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45D61D" w14:textId="3AEF549C" w:rsidR="00DC688E" w:rsidRDefault="00ED2330">
      <w:pPr>
        <w:rPr>
          <w:b/>
          <w:bCs/>
          <w:u w:val="single"/>
        </w:rPr>
      </w:pPr>
      <w:r w:rsidRPr="00ED2330">
        <w:rPr>
          <w:b/>
          <w:bCs/>
          <w:u w:val="single"/>
        </w:rPr>
        <w:t>Analysis of Results</w:t>
      </w:r>
    </w:p>
    <w:p w14:paraId="0D8F7657" w14:textId="77777777" w:rsidR="00ED2330" w:rsidRDefault="00ED2330">
      <w:pPr>
        <w:rPr>
          <w:b/>
          <w:bCs/>
          <w:u w:val="single"/>
        </w:rPr>
      </w:pPr>
    </w:p>
    <w:p w14:paraId="5DAC9825" w14:textId="3FDDE1EB" w:rsidR="00ED2330" w:rsidRDefault="00ED2330">
      <w:r>
        <w:t xml:space="preserve">This chapter will aim to compare and contrast the qualitative and quantitative data obtained through the mixed methods approach of collating information through use of surveys and one-to-one interview. In order to engage with the target audience, the survey was disseminated through the South Wales Police intranet, email and via word of mouth. The survey gained (n=28) responses of which is satisfactory in terms of quality engagement. Of the (n=28) respondents, all of which are serving police officers. In terms of age categories, (n=5) we’re aged 18-25, (n=11) we’re aged 25-35, (n=9) we’re aged 35-45 and (n=3) we’re aged 45+. Of the participants, (n=16) are male and (n=12) are female. All participants we’re white British. Overall, in terms of age and gender, the response was diverse and equal, </w:t>
      </w:r>
      <w:r w:rsidR="00C8280E">
        <w:t xml:space="preserve">which contributed well to the results of the survey. However, the ethnicity of participants was solely white British, which lacked diversification and failed to meet expectations of multi-racial engagement. </w:t>
      </w:r>
    </w:p>
    <w:p w14:paraId="73076C68" w14:textId="77777777" w:rsidR="00C8280E" w:rsidRDefault="00C8280E"/>
    <w:p w14:paraId="0E433056" w14:textId="30CD4E07" w:rsidR="00C8280E" w:rsidRDefault="00C8280E">
      <w:r>
        <w:t xml:space="preserve">In terms of workplace roles, (n=10) work within a response policing role, (n=5) work within a neighbourhood role, (n=10) work within a public protection role and (n=3) work withing an Intel based role. This was a successful engagement, with a varied range of departments that may have encounters with exploitation and young persons. Most importantly, there is a large proportion of the survey </w:t>
      </w:r>
      <w:r w:rsidR="005059DC">
        <w:t xml:space="preserve">stemming from the public protection department of which was the target of this study. </w:t>
      </w:r>
    </w:p>
    <w:p w14:paraId="1434175D" w14:textId="77777777" w:rsidR="005059DC" w:rsidRDefault="005059DC"/>
    <w:p w14:paraId="64F389B2" w14:textId="01C2206A" w:rsidR="005059DC" w:rsidRDefault="005059DC">
      <w:r>
        <w:t xml:space="preserve">The overall aim of this survey, is to establish the </w:t>
      </w:r>
      <w:r w:rsidR="00971790">
        <w:t xml:space="preserve">prevalence of county lines drug dealing within the Swansea area. As this survey has been targeted towards Police officers that work within Swansea, this is a very successful engagement. Additionally, a large proportion of participants work within a Public protection environment. Additionally, the secondary goal of this study was to understand the significance of media and the portrayal of county lines in influencing young people to commit to a life of crime. In addition to public protection staff, the remaining participants operate within a front line role, and encounter county lines on a daily basis. It is my belief that the target audience has been successful as it is a good mixture of experience, roles and background. Lastly, the final objective of this research project is to evaluate the current success of identifying and preventing exploitation in the Swansea area. </w:t>
      </w:r>
      <w:r w:rsidR="00D65234">
        <w:t xml:space="preserve">In addition to quantitative data, </w:t>
      </w:r>
      <w:r w:rsidR="00D13854">
        <w:t>qualitative data was obtained through an interview with a serving public protection officer, who encounters exploitation on a daily basis. This interview contributes significantly to this study, as it offers an unbiased insight into the prevalence of county lines and in particular whether the public protection response has been successful.</w:t>
      </w:r>
    </w:p>
    <w:p w14:paraId="0BD85594" w14:textId="77777777" w:rsidR="00971790" w:rsidRDefault="00971790"/>
    <w:p w14:paraId="799C073A" w14:textId="52C2D3C0" w:rsidR="00ED2330" w:rsidRDefault="00971790">
      <w:r>
        <w:t xml:space="preserve">This survey was conducted ethically whilst adhering to all university </w:t>
      </w:r>
      <w:r w:rsidR="00CC36F5">
        <w:t xml:space="preserve">guidelines and policy. All participants we’re informed of confidentiality agreements and the manner in which the data will be held. This survey is entirely anonymous, with all participants advised of such prior to completing the survey. All data obtained is to be used for research purposes only and in line with the objectives of this study. </w:t>
      </w:r>
    </w:p>
    <w:p w14:paraId="63E8A88B" w14:textId="77777777" w:rsidR="00CC36F5" w:rsidRDefault="00CC36F5"/>
    <w:p w14:paraId="079827FB" w14:textId="09C6D6A8" w:rsidR="00CC36F5" w:rsidRDefault="00CC36F5">
      <w:pPr>
        <w:rPr>
          <w:b/>
          <w:bCs/>
          <w:u w:val="single"/>
        </w:rPr>
      </w:pPr>
      <w:r w:rsidRPr="00CC36F5">
        <w:rPr>
          <w:b/>
          <w:bCs/>
          <w:u w:val="single"/>
        </w:rPr>
        <w:lastRenderedPageBreak/>
        <w:t>How prolific is county lines drug dealing</w:t>
      </w:r>
    </w:p>
    <w:p w14:paraId="39307F0E" w14:textId="77777777" w:rsidR="00CC36F5" w:rsidRDefault="00CC36F5">
      <w:pPr>
        <w:rPr>
          <w:b/>
          <w:bCs/>
          <w:u w:val="single"/>
        </w:rPr>
      </w:pPr>
    </w:p>
    <w:p w14:paraId="1DDF7115" w14:textId="71F4E894" w:rsidR="00CC36F5" w:rsidRDefault="00CC36F5">
      <w:r>
        <w:t xml:space="preserve">Of the (n=28) participants, 26 encounter county lines and exploitation daily. The remaining (n=2) participants describe this as “not often”. The generic theme from responses is that this exploitation happened far more often prior to covid, which might be due to social restrictions put in place by the government. With 92% of participants experiencing county lines drug dealing and exploitation on a daily basis, this is a significantly high number which demonstrates its prevalence in society. There is no doubt from the responses that this type of exploitation is extremely common and is a troubling issue facing Police and partner agencies. </w:t>
      </w:r>
      <w:r w:rsidR="00D65234">
        <w:t xml:space="preserve">Of the ages of young people being exploited, the largest proportion (n=59.3%) state this to be the 16–24-year age group. These are clearly young people that are bordering on adolescence, which often can result in forms of rebellion and disobedience. Of these numbers, 48.3% are between the 9-16 year old age group. This exploitation is very clearly aimed towards young people, </w:t>
      </w:r>
      <w:r w:rsidR="00D13854">
        <w:t xml:space="preserve">as due to their age and often circumstances they are vulnerable and open to persuasion. With all responses stemming from officers working within the Swansea area, county lines drug dealing is very much a significant issue facing modern day youths and policing. </w:t>
      </w:r>
    </w:p>
    <w:p w14:paraId="0DE397BE" w14:textId="77777777" w:rsidR="00D13854" w:rsidRDefault="00D13854"/>
    <w:p w14:paraId="2FBD8929" w14:textId="1D2234CF" w:rsidR="00D13854" w:rsidRDefault="00D13854">
      <w:pPr>
        <w:rPr>
          <w:b/>
          <w:bCs/>
          <w:u w:val="single"/>
        </w:rPr>
      </w:pPr>
      <w:r w:rsidRPr="00D13854">
        <w:rPr>
          <w:b/>
          <w:bCs/>
          <w:u w:val="single"/>
        </w:rPr>
        <w:t>Does the media portrayal of county lines influence children</w:t>
      </w:r>
    </w:p>
    <w:p w14:paraId="670FA28E" w14:textId="77777777" w:rsidR="00D13854" w:rsidRDefault="00D13854">
      <w:pPr>
        <w:rPr>
          <w:b/>
          <w:bCs/>
          <w:u w:val="single"/>
        </w:rPr>
      </w:pPr>
    </w:p>
    <w:p w14:paraId="4AAB3BB1" w14:textId="77777777" w:rsidR="007D1916" w:rsidRDefault="00D13854">
      <w:r>
        <w:t xml:space="preserve">Of the (n=28) participants, (n=20) stated that they do believe this to have an effect, with (n=8) stating not. This is a very interesting response, and clearly splits opinion. It is the opinion of some within the (n=8) respondents that shows like Top Boy does depict the downfall and death of main characters, which may not make the </w:t>
      </w:r>
      <w:r w:rsidR="007D1916">
        <w:t>show so attractive. It was also the belief of some that shows like Top Boy do not directly influence the South Wales / Swansea community as much as other areas, with social issues such as adverse childhood experiences , social deprivation and lack of positive role models being more significant. This objective clearly divides opinion, with equal arguments pointing for and against. Of the (n=20) respondents, they believed that through promoting and glamourising the lifestyle, this will natural attract young and vulnerable children to the lifestyle.</w:t>
      </w:r>
    </w:p>
    <w:p w14:paraId="62BFB14E" w14:textId="77777777" w:rsidR="007D1916" w:rsidRDefault="007D1916"/>
    <w:p w14:paraId="38999DA0" w14:textId="77777777" w:rsidR="007D1916" w:rsidRDefault="007D1916"/>
    <w:p w14:paraId="5FDB41A2" w14:textId="456A09B2" w:rsidR="00D13854" w:rsidRDefault="007D1916">
      <w:pPr>
        <w:rPr>
          <w:b/>
          <w:bCs/>
          <w:u w:val="single"/>
        </w:rPr>
      </w:pPr>
      <w:r w:rsidRPr="007D1916">
        <w:rPr>
          <w:b/>
          <w:bCs/>
          <w:u w:val="single"/>
        </w:rPr>
        <w:t xml:space="preserve">How successful is the public protection response. </w:t>
      </w:r>
    </w:p>
    <w:p w14:paraId="581A7074" w14:textId="77777777" w:rsidR="007D1916" w:rsidRDefault="007D1916">
      <w:pPr>
        <w:rPr>
          <w:b/>
          <w:bCs/>
          <w:u w:val="single"/>
        </w:rPr>
      </w:pPr>
    </w:p>
    <w:p w14:paraId="36220E2C" w14:textId="44E13609" w:rsidR="007D1916" w:rsidRDefault="007D1916">
      <w:r>
        <w:t>Of the (n=28) participants, 50% believed that there was not enough knowledge or training in relation to county lines drug dealing, however, this is primarily due to South Wales having less exposure as compared to other forces such as the Met, GMP etc. Following a one-to-one interview with a serving public protection officer, It was established that there is a significant shortcoming in identifying county lines and a general culture of criminalising and labelling the young persons involved. This is due to a lack of training and awareness, especially amongst front line officers that do not encounter this on a daily basis. The general takeaway from this interview was the lack of communication and engagements between partner agencies to approach this form of exploitation at its earliest juncture.</w:t>
      </w:r>
    </w:p>
    <w:p w14:paraId="2FA50386" w14:textId="77777777" w:rsidR="007D1916" w:rsidRDefault="007D1916"/>
    <w:p w14:paraId="51C17608" w14:textId="3B4AA5D4" w:rsidR="007D1916" w:rsidRPr="007D1916" w:rsidRDefault="007D1916">
      <w:r>
        <w:t>(1008 words)</w:t>
      </w:r>
    </w:p>
    <w:sectPr w:rsidR="007D1916" w:rsidRPr="007D1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330"/>
    <w:rsid w:val="00375BBF"/>
    <w:rsid w:val="003E544D"/>
    <w:rsid w:val="003F6D89"/>
    <w:rsid w:val="005059DC"/>
    <w:rsid w:val="005A026A"/>
    <w:rsid w:val="007D1916"/>
    <w:rsid w:val="00971790"/>
    <w:rsid w:val="00C8280E"/>
    <w:rsid w:val="00CC36F5"/>
    <w:rsid w:val="00D13854"/>
    <w:rsid w:val="00D65234"/>
    <w:rsid w:val="00DC688E"/>
    <w:rsid w:val="00ED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FFD4F"/>
  <w15:chartTrackingRefBased/>
  <w15:docId w15:val="{9EC0D2F5-F4FE-44B7-9C70-8F9F0797A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3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23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2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2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2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23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23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23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23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23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23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2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2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2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2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2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2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2330"/>
    <w:rPr>
      <w:rFonts w:eastAsiaTheme="majorEastAsia" w:cstheme="majorBidi"/>
      <w:color w:val="272727" w:themeColor="text1" w:themeTint="D8"/>
    </w:rPr>
  </w:style>
  <w:style w:type="paragraph" w:styleId="Title">
    <w:name w:val="Title"/>
    <w:basedOn w:val="Normal"/>
    <w:next w:val="Normal"/>
    <w:link w:val="TitleChar"/>
    <w:uiPriority w:val="10"/>
    <w:qFormat/>
    <w:rsid w:val="00ED23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2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23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2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2330"/>
    <w:pPr>
      <w:spacing w:before="160"/>
      <w:jc w:val="center"/>
    </w:pPr>
    <w:rPr>
      <w:i/>
      <w:iCs/>
      <w:color w:val="404040" w:themeColor="text1" w:themeTint="BF"/>
    </w:rPr>
  </w:style>
  <w:style w:type="character" w:customStyle="1" w:styleId="QuoteChar">
    <w:name w:val="Quote Char"/>
    <w:basedOn w:val="DefaultParagraphFont"/>
    <w:link w:val="Quote"/>
    <w:uiPriority w:val="29"/>
    <w:rsid w:val="00ED2330"/>
    <w:rPr>
      <w:i/>
      <w:iCs/>
      <w:color w:val="404040" w:themeColor="text1" w:themeTint="BF"/>
    </w:rPr>
  </w:style>
  <w:style w:type="paragraph" w:styleId="ListParagraph">
    <w:name w:val="List Paragraph"/>
    <w:basedOn w:val="Normal"/>
    <w:uiPriority w:val="34"/>
    <w:qFormat/>
    <w:rsid w:val="00ED2330"/>
    <w:pPr>
      <w:ind w:left="720"/>
      <w:contextualSpacing/>
    </w:pPr>
  </w:style>
  <w:style w:type="character" w:styleId="IntenseEmphasis">
    <w:name w:val="Intense Emphasis"/>
    <w:basedOn w:val="DefaultParagraphFont"/>
    <w:uiPriority w:val="21"/>
    <w:qFormat/>
    <w:rsid w:val="00ED2330"/>
    <w:rPr>
      <w:i/>
      <w:iCs/>
      <w:color w:val="0F4761" w:themeColor="accent1" w:themeShade="BF"/>
    </w:rPr>
  </w:style>
  <w:style w:type="paragraph" w:styleId="IntenseQuote">
    <w:name w:val="Intense Quote"/>
    <w:basedOn w:val="Normal"/>
    <w:next w:val="Normal"/>
    <w:link w:val="IntenseQuoteChar"/>
    <w:uiPriority w:val="30"/>
    <w:qFormat/>
    <w:rsid w:val="00ED2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2330"/>
    <w:rPr>
      <w:i/>
      <w:iCs/>
      <w:color w:val="0F4761" w:themeColor="accent1" w:themeShade="BF"/>
    </w:rPr>
  </w:style>
  <w:style w:type="character" w:styleId="IntenseReference">
    <w:name w:val="Intense Reference"/>
    <w:basedOn w:val="DefaultParagraphFont"/>
    <w:uiPriority w:val="32"/>
    <w:qFormat/>
    <w:rsid w:val="00ED23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953</Words>
  <Characters>5434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Wells,Sara swp8174</dc:creator>
  <cp:keywords/>
  <dc:description/>
  <cp:lastModifiedBy>Wells,Sara swp8174</cp:lastModifiedBy>
  <cp:revision>2</cp:revision>
  <dcterms:created xsi:type="dcterms:W3CDTF">2024-08-05T20:49:00Z</dcterms:created>
  <dcterms:modified xsi:type="dcterms:W3CDTF">2024-08-05T22:09:00Z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2024-08-05T21:54:48Z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395da6d2-13ef-449f-bc0d-1477d1ba01a9</vt:lpwstr>
  </property>
  <property fmtid="{D5CDD505-2E9C-101B-9397-08002B2CF9AE}" pid="8" name="MSIP_Label_66cf8fe5-b7b7-4df7-b38d-1c61ac2f6639_ContentBits">
    <vt:lpwstr>0</vt:lpwstr>
  </property>
</Properties>
</file>