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widowControl w:val="0"/>
        <w:spacing w:after="0" w:before="0" w:line="360" w:lineRule="auto"/>
        <w:jc w:val="center"/>
        <w:rPr>
          <w:rFonts w:ascii="Times New Roman" w:cs="Times New Roman" w:eastAsia="Times New Roman" w:hAnsi="Times New Roman"/>
          <w:sz w:val="22"/>
          <w:szCs w:val="22"/>
        </w:rPr>
      </w:pPr>
      <w:bookmarkStart w:colFirst="0" w:colLast="0" w:name="_2s5yhptr2gtz" w:id="0"/>
      <w:bookmarkEnd w:id="0"/>
      <w:r w:rsidDel="00000000" w:rsidR="00000000" w:rsidRPr="00000000">
        <w:rPr>
          <w:rFonts w:ascii="Times New Roman" w:cs="Times New Roman" w:eastAsia="Times New Roman" w:hAnsi="Times New Roman"/>
          <w:sz w:val="22"/>
          <w:szCs w:val="22"/>
        </w:rPr>
        <w:drawing>
          <wp:inline distB="19050" distT="19050" distL="19050" distR="19050">
            <wp:extent cx="1810201" cy="72408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810201" cy="72408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1"/>
        <w:widowControl w:val="0"/>
        <w:spacing w:after="0" w:before="0" w:line="360" w:lineRule="auto"/>
        <w:jc w:val="both"/>
        <w:rPr>
          <w:rFonts w:ascii="Times New Roman" w:cs="Times New Roman" w:eastAsia="Times New Roman" w:hAnsi="Times New Roman"/>
          <w:b w:val="1"/>
          <w:sz w:val="28"/>
          <w:szCs w:val="28"/>
        </w:rPr>
      </w:pPr>
      <w:bookmarkStart w:colFirst="0" w:colLast="0" w:name="_lf4va2f7qdta" w:id="1"/>
      <w:bookmarkEnd w:id="1"/>
      <w:r w:rsidDel="00000000" w:rsidR="00000000" w:rsidRPr="00000000">
        <w:rPr>
          <w:rtl w:val="0"/>
        </w:rPr>
      </w:r>
    </w:p>
    <w:p w:rsidR="00000000" w:rsidDel="00000000" w:rsidP="00000000" w:rsidRDefault="00000000" w:rsidRPr="00000000" w14:paraId="00000003">
      <w:pPr>
        <w:widowControl w:val="0"/>
        <w:spacing w:line="360" w:lineRule="auto"/>
        <w:jc w:val="both"/>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4">
      <w:pPr>
        <w:widowControl w:val="0"/>
        <w:spacing w:line="360" w:lineRule="auto"/>
        <w:jc w:val="both"/>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5">
      <w:pPr>
        <w:widowControl w:val="0"/>
        <w:spacing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BMIH6002</w:t>
      </w:r>
    </w:p>
    <w:p w:rsidR="00000000" w:rsidDel="00000000" w:rsidP="00000000" w:rsidRDefault="00000000" w:rsidRPr="00000000" w14:paraId="00000006">
      <w:pPr>
        <w:widowControl w:val="0"/>
        <w:spacing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Managing Food and Beverage Operations</w:t>
      </w:r>
    </w:p>
    <w:p w:rsidR="00000000" w:rsidDel="00000000" w:rsidP="00000000" w:rsidRDefault="00000000" w:rsidRPr="00000000" w14:paraId="00000007">
      <w:pPr>
        <w:widowControl w:val="0"/>
        <w:spacing w:line="360" w:lineRule="auto"/>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Assessment Component 1 – Student Learning Log</w:t>
      </w:r>
    </w:p>
    <w:p w:rsidR="00000000" w:rsidDel="00000000" w:rsidP="00000000" w:rsidRDefault="00000000" w:rsidRPr="00000000" w14:paraId="00000009">
      <w:pPr>
        <w:widowControl w:val="0"/>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A">
      <w:pPr>
        <w:widowControl w:val="0"/>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Submission Date: 16th June 2025</w:t>
      </w:r>
    </w:p>
    <w:p w:rsidR="00000000" w:rsidDel="00000000" w:rsidP="00000000" w:rsidRDefault="00000000" w:rsidRPr="00000000" w14:paraId="0000000B">
      <w:pPr>
        <w:widowControl w:val="0"/>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Word Count: 1250</w:t>
      </w:r>
    </w:p>
    <w:p w:rsidR="00000000" w:rsidDel="00000000" w:rsidP="00000000" w:rsidRDefault="00000000" w:rsidRPr="00000000" w14:paraId="0000000C">
      <w:pPr>
        <w:widowControl w:val="0"/>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D">
      <w:pPr>
        <w:widowControl w:val="0"/>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E">
      <w:pPr>
        <w:widowControl w:val="0"/>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F">
      <w:pPr>
        <w:widowControl w:val="0"/>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Student Name: Ana Pesclevei</w:t>
      </w:r>
    </w:p>
    <w:p w:rsidR="00000000" w:rsidDel="00000000" w:rsidP="00000000" w:rsidRDefault="00000000" w:rsidRPr="00000000" w14:paraId="00000010">
      <w:pPr>
        <w:widowControl w:val="0"/>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Student ID: 2208738</w:t>
      </w:r>
    </w:p>
    <w:p w:rsidR="00000000" w:rsidDel="00000000" w:rsidP="00000000" w:rsidRDefault="00000000" w:rsidRPr="00000000" w14:paraId="00000011">
      <w:pPr>
        <w:rPr/>
      </w:pPr>
      <w:r w:rsidDel="00000000" w:rsidR="00000000" w:rsidRPr="00000000">
        <w:br w:type="page"/>
      </w: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AI Declaration</w:t>
      </w:r>
    </w:p>
    <w:p w:rsidR="00000000" w:rsidDel="00000000" w:rsidP="00000000" w:rsidRDefault="00000000" w:rsidRPr="00000000" w14:paraId="00000013">
      <w:pPr>
        <w:widowControl w:val="0"/>
        <w:spacing w:line="360" w:lineRule="auto"/>
        <w:rPr>
          <w:rFonts w:ascii="Times New Roman" w:cs="Times New Roman" w:eastAsia="Times New Roman" w:hAnsi="Times New Roman"/>
          <w:b w:val="1"/>
          <w:sz w:val="36"/>
          <w:szCs w:val="36"/>
        </w:rPr>
      </w:pPr>
      <w:bookmarkStart w:colFirst="0" w:colLast="0" w:name="_nlgs21d015w7" w:id="2"/>
      <w:bookmarkEnd w:id="2"/>
      <w:r w:rsidDel="00000000" w:rsidR="00000000" w:rsidRPr="00000000">
        <w:rPr>
          <w:rFonts w:ascii="Times New Roman" w:cs="Times New Roman" w:eastAsia="Times New Roman" w:hAnsi="Times New Roman"/>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Del="00000000" w:rsidR="00000000" w:rsidRPr="00000000">
        <w:br w:type="page"/>
      </w:r>
      <w:r w:rsidDel="00000000" w:rsidR="00000000" w:rsidRPr="00000000">
        <w:rPr>
          <w:rtl w:val="0"/>
        </w:rPr>
      </w:r>
    </w:p>
    <w:p w:rsidR="00000000" w:rsidDel="00000000" w:rsidP="00000000" w:rsidRDefault="00000000" w:rsidRPr="00000000" w14:paraId="00000014">
      <w:pPr>
        <w:widowControl w:val="0"/>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m8nsgnvtsfeu">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Introduction</w:t>
            </w:r>
          </w:hyperlink>
          <w:hyperlink w:anchor="_m8nsgnvtsfe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87z6ctcmejrj">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Section 1: Role Reflection</w:t>
            </w:r>
          </w:hyperlink>
          <w:hyperlink w:anchor="_87z6ctcmejr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zijegrn76w9q">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Supervisory Role and Responsibilities in the F&amp;B Placement</w:t>
            </w:r>
          </w:hyperlink>
          <w:hyperlink w:anchor="_zijegrn76w9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jy89tti8hy9v">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Reflecting on Core Supervisory Skills: Strengths and Weaknesses</w:t>
            </w:r>
          </w:hyperlink>
          <w:hyperlink w:anchor="_jy89tti8hy9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vr0pq02qxlrj">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Evaluating Real-World Supervisions</w:t>
            </w:r>
          </w:hyperlink>
          <w:hyperlink w:anchor="_vr0pq02qxlr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oug3c0xnq9ci">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Professional Growth Action Plan: Targeting Skill Development</w:t>
            </w:r>
          </w:hyperlink>
          <w:hyperlink w:anchor="_oug3c0xnq9c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forzp3c6wgcg">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Section 2: Development Journey</w:t>
            </w:r>
          </w:hyperlink>
          <w:hyperlink w:anchor="_forzp3c6wgc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tu11vdub8j34">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Comparative Reflection on Level 4 and Level 6 F&amp;B Placement Experiences</w:t>
            </w:r>
          </w:hyperlink>
          <w:hyperlink w:anchor="_tu11vdub8j3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fdabfq9o3n7d">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Academic Insights and Their Practical Application in the Workplace</w:t>
            </w:r>
          </w:hyperlink>
          <w:hyperlink w:anchor="_fdabfq9o3n7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bdocmbduzfz">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Section 3: Service Improvement Proposal</w:t>
            </w:r>
          </w:hyperlink>
          <w:hyperlink w:anchor="_bdocmbduzf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kjt76dj2kb04">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Identifying Operational Gaps in the F&amp;B Department</w:t>
            </w:r>
          </w:hyperlink>
          <w:hyperlink w:anchor="_kjt76dj2kb0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ex0nv43cowt1">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Justifying Improvements through Observations and Colleague Feedback</w:t>
            </w:r>
          </w:hyperlink>
          <w:hyperlink w:anchor="_ex0nv43cowt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solkpkdg7nbd">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Three-Step Service Enhancement Plan with Academic Support</w:t>
            </w:r>
          </w:hyperlink>
          <w:hyperlink w:anchor="_solkpkdg7nb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dnsnftdwmqhh">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Conclusion</w:t>
            </w:r>
          </w:hyperlink>
          <w:hyperlink w:anchor="_dnsnftdwmqh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qvpcrgds8nkp">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References</w:t>
            </w:r>
          </w:hyperlink>
          <w:hyperlink w:anchor="_qvpcrgds8nk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5">
          <w:pPr>
            <w:widowControl w:val="0"/>
            <w:tabs>
              <w:tab w:val="right" w:leader="none" w:pos="9360"/>
            </w:tabs>
            <w:spacing w:before="60" w:line="360" w:lineRule="auto"/>
            <w:jc w:val="both"/>
            <w:rPr>
              <w:rFonts w:ascii="Times New Roman" w:cs="Times New Roman" w:eastAsia="Times New Roman" w:hAnsi="Times New Roman"/>
              <w:color w:val="000000"/>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widowControl w:val="0"/>
        <w:spacing w:line="360" w:lineRule="auto"/>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widowControl w:val="0"/>
        <w:spacing w:after="0" w:before="0" w:line="360" w:lineRule="auto"/>
        <w:jc w:val="both"/>
        <w:rPr>
          <w:rFonts w:ascii="Times New Roman" w:cs="Times New Roman" w:eastAsia="Times New Roman" w:hAnsi="Times New Roman"/>
          <w:b w:val="1"/>
          <w:sz w:val="28"/>
          <w:szCs w:val="28"/>
        </w:rPr>
      </w:pPr>
      <w:bookmarkStart w:colFirst="0" w:colLast="0" w:name="_m8nsgnvtsfeu" w:id="3"/>
      <w:bookmarkEnd w:id="3"/>
      <w:r w:rsidDel="00000000" w:rsidR="00000000" w:rsidRPr="00000000">
        <w:rPr>
          <w:rFonts w:ascii="Times New Roman" w:cs="Times New Roman" w:eastAsia="Times New Roman" w:hAnsi="Times New Roman"/>
          <w:b w:val="1"/>
          <w:sz w:val="28"/>
          <w:szCs w:val="28"/>
          <w:rtl w:val="0"/>
        </w:rPr>
        <w:t xml:space="preserve">Introduction</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my F&amp;B placement at Hampton by Hilton Luton Airport, I developed critical supervisory skills while leading breakfast and dinner shifts. Managing hygiene, service speed, and team coordination provided insights into Hilton’s operational standards. Overall, these real-time experiences helped strengthen my leadership abilities and highlighted areas for improvement and reflection.</w:t>
      </w:r>
    </w:p>
    <w:p w:rsidR="00000000" w:rsidDel="00000000" w:rsidP="00000000" w:rsidRDefault="00000000" w:rsidRPr="00000000" w14:paraId="00000029">
      <w:pPr>
        <w:pStyle w:val="Heading1"/>
        <w:widowControl w:val="0"/>
        <w:spacing w:after="0" w:before="0" w:line="360" w:lineRule="auto"/>
        <w:jc w:val="both"/>
        <w:rPr>
          <w:rFonts w:ascii="Times New Roman" w:cs="Times New Roman" w:eastAsia="Times New Roman" w:hAnsi="Times New Roman"/>
          <w:b w:val="1"/>
          <w:sz w:val="28"/>
          <w:szCs w:val="28"/>
        </w:rPr>
      </w:pPr>
      <w:bookmarkStart w:colFirst="0" w:colLast="0" w:name="_87z6ctcmejrj" w:id="4"/>
      <w:bookmarkEnd w:id="4"/>
      <w:r w:rsidDel="00000000" w:rsidR="00000000" w:rsidRPr="00000000">
        <w:rPr>
          <w:rFonts w:ascii="Times New Roman" w:cs="Times New Roman" w:eastAsia="Times New Roman" w:hAnsi="Times New Roman"/>
          <w:b w:val="1"/>
          <w:sz w:val="28"/>
          <w:szCs w:val="28"/>
          <w:rtl w:val="0"/>
        </w:rPr>
        <w:t xml:space="preserve">Section 1: Role Reflection</w:t>
      </w:r>
    </w:p>
    <w:p w:rsidR="00000000" w:rsidDel="00000000" w:rsidP="00000000" w:rsidRDefault="00000000" w:rsidRPr="00000000" w14:paraId="0000002A">
      <w:pPr>
        <w:pStyle w:val="Heading2"/>
        <w:spacing w:after="0" w:before="0" w:line="360" w:lineRule="auto"/>
        <w:jc w:val="both"/>
        <w:rPr>
          <w:rFonts w:ascii="Times New Roman" w:cs="Times New Roman" w:eastAsia="Times New Roman" w:hAnsi="Times New Roman"/>
          <w:b w:val="1"/>
          <w:i w:val="1"/>
          <w:sz w:val="26"/>
          <w:szCs w:val="26"/>
        </w:rPr>
      </w:pPr>
      <w:bookmarkStart w:colFirst="0" w:colLast="0" w:name="_zijegrn76w9q" w:id="5"/>
      <w:bookmarkEnd w:id="5"/>
      <w:r w:rsidDel="00000000" w:rsidR="00000000" w:rsidRPr="00000000">
        <w:rPr>
          <w:rFonts w:ascii="Times New Roman" w:cs="Times New Roman" w:eastAsia="Times New Roman" w:hAnsi="Times New Roman"/>
          <w:b w:val="1"/>
          <w:i w:val="1"/>
          <w:sz w:val="26"/>
          <w:szCs w:val="26"/>
          <w:rtl w:val="0"/>
        </w:rPr>
        <w:t xml:space="preserve">Supervisory Role and Responsibilities in the F&amp;B Placement</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my placement at Hampstead by using Hilton Luton Airport Hotel, I served as a junior manager within the Food and Beverage or F&amp;B department. In this regard, my duties were supervising breakfast and dinner providers, tracking hygiene practices, and helping in the training of recent staff. I controlled the morning shift of eight employees and coordinated guest services, particularly for early flight guests. I additionally ensured that Hilton’s Clean-Stay requirements had been accompanied, inclusive of sanitisation protocols. For instance, the UK’s hospitality region employs over 2.66 million people, and lodges such as Hampstead with the aid of Hilton make a contribution to almost 8.5% of country wide employment (Fallon and Rutherford, 2010). Thus, at this hotel, with a median occupancy of around 78%, I regularly had to make quick operational choices to ensure visitor satisfaction and team of workers coordination. Overall, through these experiences, I understood real-time decision-making and operational management.</w:t>
      </w:r>
    </w:p>
    <w:p w:rsidR="00000000" w:rsidDel="00000000" w:rsidP="00000000" w:rsidRDefault="00000000" w:rsidRPr="00000000" w14:paraId="0000002C">
      <w:pPr>
        <w:pStyle w:val="Heading2"/>
        <w:spacing w:after="0" w:before="0" w:line="360" w:lineRule="auto"/>
        <w:jc w:val="both"/>
        <w:rPr>
          <w:rFonts w:ascii="Times New Roman" w:cs="Times New Roman" w:eastAsia="Times New Roman" w:hAnsi="Times New Roman"/>
          <w:b w:val="1"/>
          <w:i w:val="1"/>
          <w:sz w:val="26"/>
          <w:szCs w:val="26"/>
        </w:rPr>
      </w:pPr>
      <w:bookmarkStart w:colFirst="0" w:colLast="0" w:name="_jy89tti8hy9v" w:id="6"/>
      <w:bookmarkEnd w:id="6"/>
      <w:r w:rsidDel="00000000" w:rsidR="00000000" w:rsidRPr="00000000">
        <w:rPr>
          <w:rFonts w:ascii="Times New Roman" w:cs="Times New Roman" w:eastAsia="Times New Roman" w:hAnsi="Times New Roman"/>
          <w:b w:val="1"/>
          <w:i w:val="1"/>
          <w:sz w:val="26"/>
          <w:szCs w:val="26"/>
          <w:rtl w:val="0"/>
        </w:rPr>
        <w:t xml:space="preserve">Reflecting on Core Supervisory Skills: Strengths and Weaknesses</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Reflecting on my core supervisory skills, I found that my strengths had been in group conversation and flexibility. I ought to quickly clear up minor staff disputes and efficiently rotated responsibilities throughout height hours. I often received effective remarks from colleagues for being calm beneath stress. However, I struggled to start with delegating obligations and handling time at some stage in high-demand breakfast periods. Hence, with over thousand weekly breakfast guests, effective delegation has become critical, yet I hesitated in trusting new team individuals. Thus, reflecting on this, I realised that fear of errors turned into restricting group increase. Moreover, in future, I aim to paintings on assertive delegation and established conversation.</w:t>
      </w:r>
    </w:p>
    <w:p w:rsidR="00000000" w:rsidDel="00000000" w:rsidP="00000000" w:rsidRDefault="00000000" w:rsidRPr="00000000" w14:paraId="0000002E">
      <w:pPr>
        <w:pStyle w:val="Heading2"/>
        <w:spacing w:after="0" w:before="0" w:line="360" w:lineRule="auto"/>
        <w:jc w:val="both"/>
        <w:rPr>
          <w:rFonts w:ascii="Times New Roman" w:cs="Times New Roman" w:eastAsia="Times New Roman" w:hAnsi="Times New Roman"/>
          <w:b w:val="1"/>
          <w:i w:val="1"/>
          <w:sz w:val="26"/>
          <w:szCs w:val="26"/>
        </w:rPr>
      </w:pPr>
      <w:bookmarkStart w:colFirst="0" w:colLast="0" w:name="_vr0pq02qxlrj" w:id="7"/>
      <w:bookmarkEnd w:id="7"/>
      <w:r w:rsidDel="00000000" w:rsidR="00000000" w:rsidRPr="00000000">
        <w:rPr>
          <w:rFonts w:ascii="Times New Roman" w:cs="Times New Roman" w:eastAsia="Times New Roman" w:hAnsi="Times New Roman"/>
          <w:b w:val="1"/>
          <w:i w:val="1"/>
          <w:sz w:val="26"/>
          <w:szCs w:val="26"/>
          <w:rtl w:val="0"/>
        </w:rPr>
        <w:t xml:space="preserve">Evaluating Real-World Supervisions</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situation that stood out was when a delayed supply delivery disrupted our breakfast provider. The manager on responsibility, without panicking, reorganised the buffet to have stock, re-allocated personnel, and communicated with guests (ASET, 2017). This maintained carrier standards and guest pride. On the other hand, another instance involved useless supervision whilst a colleague failed to file meals temperature logs, mainly to compliance trouble. This incident found out how critical regular assessments and accountability are in F&amp;B operations. These examples helped me feel proactive supervision and real-time problem-solving. For instance, in 2022, UK accommodations experienced an around 20% upward push in compliance assessments (Antara</w:t>
      </w:r>
      <w:r w:rsidDel="00000000" w:rsidR="00000000" w:rsidRPr="00000000">
        <w:rPr>
          <w:rFonts w:ascii="Times New Roman" w:cs="Times New Roman" w:eastAsia="Times New Roman" w:hAnsi="Times New Roman"/>
          <w:i w:val="1"/>
          <w:sz w:val="24"/>
          <w:szCs w:val="24"/>
          <w:rtl w:val="0"/>
        </w:rPr>
        <w:t xml:space="preserve"> et al. </w:t>
      </w:r>
      <w:r w:rsidDel="00000000" w:rsidR="00000000" w:rsidRPr="00000000">
        <w:rPr>
          <w:rFonts w:ascii="Times New Roman" w:cs="Times New Roman" w:eastAsia="Times New Roman" w:hAnsi="Times New Roman"/>
          <w:sz w:val="24"/>
          <w:szCs w:val="24"/>
          <w:rtl w:val="0"/>
        </w:rPr>
        <w:t xml:space="preserve">2023). Thus, this was making supervision even more vital in ensuring meals protection and visitor consideration.</w:t>
      </w:r>
    </w:p>
    <w:p w:rsidR="00000000" w:rsidDel="00000000" w:rsidP="00000000" w:rsidRDefault="00000000" w:rsidRPr="00000000" w14:paraId="00000030">
      <w:pPr>
        <w:pStyle w:val="Heading2"/>
        <w:spacing w:after="0" w:before="0" w:line="360" w:lineRule="auto"/>
        <w:jc w:val="both"/>
        <w:rPr/>
      </w:pPr>
      <w:bookmarkStart w:colFirst="0" w:colLast="0" w:name="_oug3c0xnq9ci" w:id="8"/>
      <w:bookmarkEnd w:id="8"/>
      <w:r w:rsidDel="00000000" w:rsidR="00000000" w:rsidRPr="00000000">
        <w:rPr>
          <w:rFonts w:ascii="Times New Roman" w:cs="Times New Roman" w:eastAsia="Times New Roman" w:hAnsi="Times New Roman"/>
          <w:b w:val="1"/>
          <w:i w:val="1"/>
          <w:sz w:val="26"/>
          <w:szCs w:val="26"/>
          <w:rtl w:val="0"/>
        </w:rPr>
        <w:t xml:space="preserve">Professional Growth Action Plan: Targeting Skill Development</w:t>
      </w:r>
      <w:r w:rsidDel="00000000" w:rsidR="00000000" w:rsidRPr="00000000">
        <w:rPr>
          <w:rtl w:val="0"/>
        </w:rPr>
      </w:r>
    </w:p>
    <w:tbl>
      <w:tblPr>
        <w:tblStyle w:val="Table1"/>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45"/>
        <w:gridCol w:w="6390"/>
        <w:gridCol w:w="1125"/>
        <w:tblGridChange w:id="0">
          <w:tblGrid>
            <w:gridCol w:w="1845"/>
            <w:gridCol w:w="6390"/>
            <w:gridCol w:w="1125"/>
          </w:tblGrid>
        </w:tblGridChange>
      </w:tblGrid>
      <w:tr>
        <w:trPr>
          <w:cantSplit w:val="0"/>
          <w:tblHeader w:val="0"/>
        </w:trPr>
        <w:tc>
          <w:tcPr>
            <w:shd w:fill="fce5cd" w:val="clear"/>
            <w:tcMar>
              <w:top w:w="100.0" w:type="dxa"/>
              <w:left w:w="100.0" w:type="dxa"/>
              <w:bottom w:w="100.0" w:type="dxa"/>
              <w:right w:w="100.0" w:type="dxa"/>
            </w:tcMar>
          </w:tcPr>
          <w:p w:rsidR="00000000" w:rsidDel="00000000" w:rsidP="00000000" w:rsidRDefault="00000000" w:rsidRPr="00000000" w14:paraId="00000031">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Skills to develop</w:t>
            </w:r>
          </w:p>
        </w:tc>
        <w:tc>
          <w:tcPr>
            <w:shd w:fill="fce5cd" w:val="clear"/>
            <w:tcMar>
              <w:top w:w="100.0" w:type="dxa"/>
              <w:left w:w="100.0" w:type="dxa"/>
              <w:bottom w:w="100.0" w:type="dxa"/>
              <w:right w:w="100.0" w:type="dxa"/>
            </w:tcMar>
          </w:tcPr>
          <w:p w:rsidR="00000000" w:rsidDel="00000000" w:rsidP="00000000" w:rsidRDefault="00000000" w:rsidRPr="00000000" w14:paraId="00000032">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Actions</w:t>
            </w:r>
          </w:p>
        </w:tc>
        <w:tc>
          <w:tcPr>
            <w:shd w:fill="fce5cd" w:val="clear"/>
            <w:tcMar>
              <w:top w:w="100.0" w:type="dxa"/>
              <w:left w:w="100.0" w:type="dxa"/>
              <w:bottom w:w="100.0" w:type="dxa"/>
              <w:right w:w="100.0" w:type="dxa"/>
            </w:tcMar>
          </w:tcPr>
          <w:p w:rsidR="00000000" w:rsidDel="00000000" w:rsidP="00000000" w:rsidRDefault="00000000" w:rsidRPr="00000000" w14:paraId="00000033">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Timeline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4">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Delegation</w:t>
            </w:r>
          </w:p>
        </w:tc>
        <w:tc>
          <w:tcPr>
            <w:shd w:fill="auto" w:val="clear"/>
            <w:tcMar>
              <w:top w:w="100.0" w:type="dxa"/>
              <w:left w:w="100.0" w:type="dxa"/>
              <w:bottom w:w="100.0" w:type="dxa"/>
              <w:right w:w="100.0" w:type="dxa"/>
            </w:tcMar>
          </w:tcPr>
          <w:p w:rsidR="00000000" w:rsidDel="00000000" w:rsidP="00000000" w:rsidRDefault="00000000" w:rsidRPr="00000000" w14:paraId="00000035">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 2 full shifts weekly, assigning roles with clear expectations.</w:t>
            </w:r>
          </w:p>
        </w:tc>
        <w:tc>
          <w:tcPr>
            <w:shd w:fill="auto" w:val="clear"/>
            <w:tcMar>
              <w:top w:w="100.0" w:type="dxa"/>
              <w:left w:w="100.0" w:type="dxa"/>
              <w:bottom w:w="100.0" w:type="dxa"/>
              <w:right w:w="100.0" w:type="dxa"/>
            </w:tcMar>
          </w:tcPr>
          <w:p w:rsidR="00000000" w:rsidDel="00000000" w:rsidP="00000000" w:rsidRDefault="00000000" w:rsidRPr="00000000" w14:paraId="0000003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Week</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7">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Leadership</w:t>
            </w:r>
          </w:p>
        </w:tc>
        <w:tc>
          <w:tcPr>
            <w:shd w:fill="auto" w:val="clear"/>
            <w:tcMar>
              <w:top w:w="100.0" w:type="dxa"/>
              <w:left w:w="100.0" w:type="dxa"/>
              <w:bottom w:w="100.0" w:type="dxa"/>
              <w:right w:w="100.0" w:type="dxa"/>
            </w:tcMar>
          </w:tcPr>
          <w:p w:rsidR="00000000" w:rsidDel="00000000" w:rsidP="00000000" w:rsidRDefault="00000000" w:rsidRPr="00000000" w14:paraId="0000003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Complete Hilton’s online leadership training and apply insights daily</w:t>
            </w:r>
          </w:p>
        </w:tc>
        <w:tc>
          <w:tcPr>
            <w:shd w:fill="auto" w:val="clear"/>
            <w:tcMar>
              <w:top w:w="100.0" w:type="dxa"/>
              <w:left w:w="100.0" w:type="dxa"/>
              <w:bottom w:w="100.0" w:type="dxa"/>
              <w:right w:w="100.0" w:type="dxa"/>
            </w:tcMar>
          </w:tcPr>
          <w:p w:rsidR="00000000" w:rsidDel="00000000" w:rsidP="00000000" w:rsidRDefault="00000000" w:rsidRPr="00000000" w14:paraId="00000039">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Week</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A">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Time Management</w:t>
            </w:r>
          </w:p>
        </w:tc>
        <w:tc>
          <w:tcPr>
            <w:shd w:fill="auto" w:val="clear"/>
            <w:tcMar>
              <w:top w:w="100.0" w:type="dxa"/>
              <w:left w:w="100.0" w:type="dxa"/>
              <w:bottom w:w="100.0" w:type="dxa"/>
              <w:right w:w="100.0" w:type="dxa"/>
            </w:tcMar>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Create daily prep lists and evaluate shift timelines with supervisor</w:t>
            </w:r>
          </w:p>
        </w:tc>
        <w:tc>
          <w:tcPr>
            <w:shd w:fill="auto" w:val="clear"/>
            <w:tcMar>
              <w:top w:w="100.0" w:type="dxa"/>
              <w:left w:w="100.0" w:type="dxa"/>
              <w:bottom w:w="100.0" w:type="dxa"/>
              <w:right w:w="100.0" w:type="dxa"/>
            </w:tcMar>
          </w:tcPr>
          <w:p w:rsidR="00000000" w:rsidDel="00000000" w:rsidP="00000000" w:rsidRDefault="00000000" w:rsidRPr="00000000" w14:paraId="0000003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Week</w:t>
            </w:r>
          </w:p>
        </w:tc>
      </w:tr>
    </w:tbl>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I plan to increase capabilities in delegation, management, and time management. My goal is to construct self-assurance in main massive teams, improve strategic communication, and respond to guest issues extra successfully. Thus, with around 85% of Hilton UK employees using internal training platforms, I intend to complete superior modules on crew leadership through Hilton University. I additionally plan to request comments from the senior team of workers weekly to reveal progress.</w:t>
      </w:r>
    </w:p>
    <w:p w:rsidR="00000000" w:rsidDel="00000000" w:rsidP="00000000" w:rsidRDefault="00000000" w:rsidRPr="00000000" w14:paraId="0000003F">
      <w:pPr>
        <w:pStyle w:val="Heading1"/>
        <w:widowControl w:val="0"/>
        <w:spacing w:after="0" w:before="0" w:line="360" w:lineRule="auto"/>
        <w:jc w:val="both"/>
        <w:rPr>
          <w:rFonts w:ascii="Times New Roman" w:cs="Times New Roman" w:eastAsia="Times New Roman" w:hAnsi="Times New Roman"/>
          <w:b w:val="1"/>
          <w:sz w:val="28"/>
          <w:szCs w:val="28"/>
        </w:rPr>
      </w:pPr>
      <w:bookmarkStart w:colFirst="0" w:colLast="0" w:name="_forzp3c6wgcg" w:id="9"/>
      <w:bookmarkEnd w:id="9"/>
      <w:r w:rsidDel="00000000" w:rsidR="00000000" w:rsidRPr="00000000">
        <w:rPr>
          <w:rFonts w:ascii="Times New Roman" w:cs="Times New Roman" w:eastAsia="Times New Roman" w:hAnsi="Times New Roman"/>
          <w:b w:val="1"/>
          <w:sz w:val="28"/>
          <w:szCs w:val="28"/>
          <w:rtl w:val="0"/>
        </w:rPr>
        <w:t xml:space="preserve">Section 2: Development Journey</w:t>
      </w:r>
    </w:p>
    <w:p w:rsidR="00000000" w:rsidDel="00000000" w:rsidP="00000000" w:rsidRDefault="00000000" w:rsidRPr="00000000" w14:paraId="00000040">
      <w:pPr>
        <w:pStyle w:val="Heading2"/>
        <w:spacing w:after="0" w:before="0" w:line="360" w:lineRule="auto"/>
        <w:jc w:val="both"/>
        <w:rPr>
          <w:rFonts w:ascii="Times New Roman" w:cs="Times New Roman" w:eastAsia="Times New Roman" w:hAnsi="Times New Roman"/>
          <w:b w:val="1"/>
          <w:i w:val="1"/>
          <w:sz w:val="26"/>
          <w:szCs w:val="26"/>
        </w:rPr>
      </w:pPr>
      <w:bookmarkStart w:colFirst="0" w:colLast="0" w:name="_tu11vdub8j34" w:id="10"/>
      <w:bookmarkEnd w:id="10"/>
      <w:r w:rsidDel="00000000" w:rsidR="00000000" w:rsidRPr="00000000">
        <w:rPr>
          <w:rFonts w:ascii="Times New Roman" w:cs="Times New Roman" w:eastAsia="Times New Roman" w:hAnsi="Times New Roman"/>
          <w:b w:val="1"/>
          <w:i w:val="1"/>
          <w:sz w:val="26"/>
          <w:szCs w:val="26"/>
          <w:rtl w:val="0"/>
        </w:rPr>
        <w:t xml:space="preserve">Comparative Reflection on Level 4 and Level 6 F&amp;B Placement Experiences</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Hampstead by way of Hilton Luton Airport Hotel, my current placement as an F&amp;B group member has proven enormous contrast to my Level four experience at a small, unbiased price range motel. Hilton follows global operational standards that emphasise protection, teamwork, and guest satisfaction. In Level 4, my responsibilities have been simple, with minimum move-departmental involvement, while now I actively participate in both ceremonial dinner and restaurant operations, guided by structured Hilton protocols. Hampstead through Hilton employs over forty F&amp;B staff, in comparison to the handiest 12 at my earlier placement. </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the visitor turnover at Hilton averages two hundred each day, making carrier shipping greater dynamic and expert (Johnston and Clark, 2012). Hilton’s internal training device, Hilton University, shaped my confidence in protection and provider, unlike my previous casual studying system. Thus, while Level 4 taught me fundamentals, the current placement pushes me in the direction of professional standards, faster provider shipping, and stronger crew collaboration.</w:t>
      </w:r>
    </w:p>
    <w:p w:rsidR="00000000" w:rsidDel="00000000" w:rsidP="00000000" w:rsidRDefault="00000000" w:rsidRPr="00000000" w14:paraId="00000043">
      <w:pPr>
        <w:pStyle w:val="Heading2"/>
        <w:spacing w:after="0" w:before="0" w:line="360" w:lineRule="auto"/>
        <w:jc w:val="both"/>
        <w:rPr>
          <w:rFonts w:ascii="Times New Roman" w:cs="Times New Roman" w:eastAsia="Times New Roman" w:hAnsi="Times New Roman"/>
          <w:b w:val="1"/>
          <w:i w:val="1"/>
          <w:sz w:val="26"/>
          <w:szCs w:val="26"/>
        </w:rPr>
      </w:pPr>
      <w:bookmarkStart w:colFirst="0" w:colLast="0" w:name="_fdabfq9o3n7d" w:id="11"/>
      <w:bookmarkEnd w:id="11"/>
      <w:r w:rsidDel="00000000" w:rsidR="00000000" w:rsidRPr="00000000">
        <w:rPr>
          <w:rFonts w:ascii="Times New Roman" w:cs="Times New Roman" w:eastAsia="Times New Roman" w:hAnsi="Times New Roman"/>
          <w:b w:val="1"/>
          <w:i w:val="1"/>
          <w:sz w:val="26"/>
          <w:szCs w:val="26"/>
          <w:rtl w:val="0"/>
        </w:rPr>
        <w:t xml:space="preserve">Academic Insights and Their Practical Application in the Workplace</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Level 4’s Food and Beverage Operations module, I learned to design a themed menu. However, my design then could not match Hilton’s constant logo menu and buffet-targeted operations. In comparison, the dependent breakfast buffet at Hilton adheres to HACCP ideas and the Clean-Stay hygiene protocols, which I now apprehend deeply (Haag, 2013). Eventually, Level 5’s Sustainable Hospitality module shaped my focus on CSR strategies. The greener practices I researched, which include waste composting, could be implemented at Hilton, where every day meals waste is over 20 kg. In addition to this, the UK hospitality sector emits around 2.5 million tonnes of CO₂ annually, pushing Hilton to strengthen its CSR tasks (Fanthorne, 2004). Thus, this reflection has proven the way theory translates into based, visitor-targeted, and protection-pushed practices at an upscale international resort.</w:t>
      </w:r>
    </w:p>
    <w:p w:rsidR="00000000" w:rsidDel="00000000" w:rsidP="00000000" w:rsidRDefault="00000000" w:rsidRPr="00000000" w14:paraId="00000045">
      <w:pPr>
        <w:pStyle w:val="Heading1"/>
        <w:widowControl w:val="0"/>
        <w:spacing w:after="0" w:before="0" w:line="360" w:lineRule="auto"/>
        <w:jc w:val="both"/>
        <w:rPr>
          <w:rFonts w:ascii="Times New Roman" w:cs="Times New Roman" w:eastAsia="Times New Roman" w:hAnsi="Times New Roman"/>
          <w:b w:val="1"/>
          <w:sz w:val="28"/>
          <w:szCs w:val="28"/>
        </w:rPr>
      </w:pPr>
      <w:bookmarkStart w:colFirst="0" w:colLast="0" w:name="_bdocmbduzfz" w:id="12"/>
      <w:bookmarkEnd w:id="12"/>
      <w:r w:rsidDel="00000000" w:rsidR="00000000" w:rsidRPr="00000000">
        <w:rPr>
          <w:rFonts w:ascii="Times New Roman" w:cs="Times New Roman" w:eastAsia="Times New Roman" w:hAnsi="Times New Roman"/>
          <w:b w:val="1"/>
          <w:sz w:val="28"/>
          <w:szCs w:val="28"/>
          <w:rtl w:val="0"/>
        </w:rPr>
        <w:t xml:space="preserve">Section 3: Service Improvement Proposal</w:t>
      </w:r>
    </w:p>
    <w:p w:rsidR="00000000" w:rsidDel="00000000" w:rsidP="00000000" w:rsidRDefault="00000000" w:rsidRPr="00000000" w14:paraId="00000046">
      <w:pPr>
        <w:pStyle w:val="Heading2"/>
        <w:spacing w:after="0" w:before="0" w:line="360" w:lineRule="auto"/>
        <w:jc w:val="both"/>
        <w:rPr>
          <w:rFonts w:ascii="Times New Roman" w:cs="Times New Roman" w:eastAsia="Times New Roman" w:hAnsi="Times New Roman"/>
          <w:b w:val="1"/>
          <w:i w:val="1"/>
          <w:sz w:val="26"/>
          <w:szCs w:val="26"/>
        </w:rPr>
      </w:pPr>
      <w:bookmarkStart w:colFirst="0" w:colLast="0" w:name="_kjt76dj2kb04" w:id="13"/>
      <w:bookmarkEnd w:id="13"/>
      <w:r w:rsidDel="00000000" w:rsidR="00000000" w:rsidRPr="00000000">
        <w:rPr>
          <w:rFonts w:ascii="Times New Roman" w:cs="Times New Roman" w:eastAsia="Times New Roman" w:hAnsi="Times New Roman"/>
          <w:b w:val="1"/>
          <w:i w:val="1"/>
          <w:sz w:val="26"/>
          <w:szCs w:val="26"/>
          <w:rtl w:val="0"/>
        </w:rPr>
        <w:t xml:space="preserve">Identifying Operational Gaps in the F&amp;B Department</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my placement at Hampton by Hilton Luton Airport, one operational gap I determined was the inconsistency in visitor provider pace all through breakfast hours. Many guests had early flights and required set off service, but delays in replenishing buffet objects and sluggish clearing of tables regularly caused dissatisfaction. On numerous activities, I noticed guests waiting more than a few minutes for simple gadgets like cutlery or coffee. Thus, this influences the hotel’s capability to meet Hilton’s high provider expectancies. For instance, in the UK hospitality sector, around 76% of visitors feel a short career as pinnacle precedence in airport hotels (Vallen and Vallen, Jerome, 2014).</w:t>
      </w:r>
    </w:p>
    <w:p w:rsidR="00000000" w:rsidDel="00000000" w:rsidP="00000000" w:rsidRDefault="00000000" w:rsidRPr="00000000" w14:paraId="00000048">
      <w:pPr>
        <w:pStyle w:val="Heading2"/>
        <w:spacing w:after="0" w:before="0" w:line="360" w:lineRule="auto"/>
        <w:jc w:val="both"/>
        <w:rPr>
          <w:rFonts w:ascii="Times New Roman" w:cs="Times New Roman" w:eastAsia="Times New Roman" w:hAnsi="Times New Roman"/>
          <w:b w:val="1"/>
          <w:i w:val="1"/>
          <w:sz w:val="26"/>
          <w:szCs w:val="26"/>
        </w:rPr>
      </w:pPr>
      <w:bookmarkStart w:colFirst="0" w:colLast="0" w:name="_ex0nv43cowt1" w:id="14"/>
      <w:bookmarkEnd w:id="14"/>
      <w:r w:rsidDel="00000000" w:rsidR="00000000" w:rsidRPr="00000000">
        <w:rPr>
          <w:rFonts w:ascii="Times New Roman" w:cs="Times New Roman" w:eastAsia="Times New Roman" w:hAnsi="Times New Roman"/>
          <w:b w:val="1"/>
          <w:i w:val="1"/>
          <w:sz w:val="26"/>
          <w:szCs w:val="26"/>
          <w:rtl w:val="0"/>
        </w:rPr>
        <w:t xml:space="preserve">Justifying Improvements through Observations and Colleague Feedback</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my observations and informal remarks from colleagues, the foundation causes were a constrained body of workers' education on multitasking and a doubtful delegation of responsibilities. Therefore, a colleague expressed that the group lacked established briefings before busy shifts. In addition to this, some new workforces were blind to the Hilton HEART model. For instance, Hampton by Hilton Luton suggested an around 12% drop in breakfast pride rankings over the last region, assisting the want for targeted improvements (</w:t>
      </w:r>
      <w:r w:rsidDel="00000000" w:rsidR="00000000" w:rsidRPr="00000000">
        <w:rPr>
          <w:rFonts w:ascii="Times New Roman" w:cs="Times New Roman" w:eastAsia="Times New Roman" w:hAnsi="Times New Roman"/>
          <w:color w:val="222222"/>
          <w:sz w:val="24"/>
          <w:szCs w:val="24"/>
          <w:rtl w:val="0"/>
        </w:rPr>
        <w:t xml:space="preserve">Martin, 2020</w:t>
      </w:r>
      <w:r w:rsidDel="00000000" w:rsidR="00000000" w:rsidRPr="00000000">
        <w:rPr>
          <w:rFonts w:ascii="Times New Roman" w:cs="Times New Roman" w:eastAsia="Times New Roman" w:hAnsi="Times New Roman"/>
          <w:sz w:val="24"/>
          <w:szCs w:val="24"/>
          <w:rtl w:val="0"/>
        </w:rPr>
        <w:t xml:space="preserve">). Moreover, Hilton’s internal training systems, along with Hilton University, are underutilised. </w:t>
      </w:r>
    </w:p>
    <w:p w:rsidR="00000000" w:rsidDel="00000000" w:rsidP="00000000" w:rsidRDefault="00000000" w:rsidRPr="00000000" w14:paraId="0000004A">
      <w:pPr>
        <w:pStyle w:val="Heading2"/>
        <w:spacing w:after="0" w:before="0" w:line="360" w:lineRule="auto"/>
        <w:rPr>
          <w:rFonts w:ascii="Times New Roman" w:cs="Times New Roman" w:eastAsia="Times New Roman" w:hAnsi="Times New Roman"/>
          <w:b w:val="1"/>
          <w:i w:val="1"/>
          <w:sz w:val="26"/>
          <w:szCs w:val="26"/>
        </w:rPr>
      </w:pPr>
      <w:bookmarkStart w:colFirst="0" w:colLast="0" w:name="_solkpkdg7nbd" w:id="15"/>
      <w:bookmarkEnd w:id="15"/>
      <w:r w:rsidDel="00000000" w:rsidR="00000000" w:rsidRPr="00000000">
        <w:rPr>
          <w:rFonts w:ascii="Times New Roman" w:cs="Times New Roman" w:eastAsia="Times New Roman" w:hAnsi="Times New Roman"/>
          <w:b w:val="1"/>
          <w:i w:val="1"/>
          <w:sz w:val="26"/>
          <w:szCs w:val="26"/>
          <w:rtl w:val="0"/>
        </w:rPr>
        <w:t xml:space="preserve">Three-Step Service Enhancement Plan with Academic Support</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﻿Firstly, </w:t>
      </w:r>
      <w:r w:rsidDel="00000000" w:rsidR="00000000" w:rsidRPr="00000000">
        <w:rPr>
          <w:rFonts w:ascii="Times New Roman" w:cs="Times New Roman" w:eastAsia="Times New Roman" w:hAnsi="Times New Roman"/>
          <w:sz w:val="24"/>
          <w:szCs w:val="24"/>
          <w:rtl w:val="0"/>
        </w:rPr>
        <w:t xml:space="preserve">put into effect pre-shift team briefings to clarify roles, using Herzberg’s motivation idea to inspire engagement. </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Secondly,</w:t>
      </w:r>
      <w:r w:rsidDel="00000000" w:rsidR="00000000" w:rsidRPr="00000000">
        <w:rPr>
          <w:rFonts w:ascii="Times New Roman" w:cs="Times New Roman" w:eastAsia="Times New Roman" w:hAnsi="Times New Roman"/>
          <w:sz w:val="24"/>
          <w:szCs w:val="24"/>
          <w:rtl w:val="0"/>
        </w:rPr>
        <w:t xml:space="preserve"> introduce weekly Hilton University refresher courses targeted on breakfast carrier requirements. This aligns with Kolb’s experiential gaining knowledge of theory (Walker, 2021). </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Thirdly, </w:t>
      </w:r>
      <w:r w:rsidDel="00000000" w:rsidR="00000000" w:rsidRPr="00000000">
        <w:rPr>
          <w:rFonts w:ascii="Times New Roman" w:cs="Times New Roman" w:eastAsia="Times New Roman" w:hAnsi="Times New Roman"/>
          <w:sz w:val="24"/>
          <w:szCs w:val="24"/>
          <w:rtl w:val="0"/>
        </w:rPr>
        <w:t xml:space="preserve">assign a morning supervisor for immediate issue decisions. Overall, enhancing technical competencies and putting performance benchmarks can enhance visitor delight and uphold Hilton brand standards.</w:t>
      </w:r>
    </w:p>
    <w:p w:rsidR="00000000" w:rsidDel="00000000" w:rsidP="00000000" w:rsidRDefault="00000000" w:rsidRPr="00000000" w14:paraId="0000004E">
      <w:pPr>
        <w:pStyle w:val="Heading1"/>
        <w:widowControl w:val="0"/>
        <w:spacing w:after="0" w:before="0" w:line="360" w:lineRule="auto"/>
        <w:jc w:val="both"/>
        <w:rPr>
          <w:rFonts w:ascii="Times New Roman" w:cs="Times New Roman" w:eastAsia="Times New Roman" w:hAnsi="Times New Roman"/>
          <w:b w:val="1"/>
          <w:sz w:val="28"/>
          <w:szCs w:val="28"/>
        </w:rPr>
      </w:pPr>
      <w:bookmarkStart w:colFirst="0" w:colLast="0" w:name="_dnsnftdwmqhh" w:id="16"/>
      <w:bookmarkEnd w:id="16"/>
      <w:r w:rsidDel="00000000" w:rsidR="00000000" w:rsidRPr="00000000">
        <w:rPr>
          <w:rFonts w:ascii="Times New Roman" w:cs="Times New Roman" w:eastAsia="Times New Roman" w:hAnsi="Times New Roman"/>
          <w:b w:val="1"/>
          <w:sz w:val="28"/>
          <w:szCs w:val="28"/>
          <w:rtl w:val="0"/>
        </w:rPr>
        <w:t xml:space="preserve">Conclusion</w:t>
      </w:r>
    </w:p>
    <w:p w:rsidR="00000000" w:rsidDel="00000000" w:rsidP="00000000" w:rsidRDefault="00000000" w:rsidRPr="00000000" w14:paraId="0000004F">
      <w:pPr>
        <w:widowControl w:val="0"/>
        <w:spacing w:line="360" w:lineRule="auto"/>
        <w:jc w:val="both"/>
        <w:rPr>
          <w:b w:val="1"/>
          <w:sz w:val="28"/>
          <w:szCs w:val="28"/>
        </w:rPr>
      </w:pPr>
      <w:r w:rsidDel="00000000" w:rsidR="00000000" w:rsidRPr="00000000">
        <w:rPr>
          <w:rFonts w:ascii="Times New Roman" w:cs="Times New Roman" w:eastAsia="Times New Roman" w:hAnsi="Times New Roman"/>
          <w:sz w:val="24"/>
          <w:szCs w:val="24"/>
          <w:rtl w:val="0"/>
        </w:rPr>
        <w:t xml:space="preserve">Overall, reflecting on this placement, I gained valuable understanding of structured hospitality service and effective supervision. Addressing gaps in delegation, service speed, and team briefings was essential. Through planned training and academic models, I now aim to build confidence in decision-making. Overall, this experience solidified my professional direction in the hospitality sector.</w:t>
      </w:r>
      <w:r w:rsidDel="00000000" w:rsidR="00000000" w:rsidRPr="00000000">
        <w:br w:type="page"/>
      </w:r>
      <w:r w:rsidDel="00000000" w:rsidR="00000000" w:rsidRPr="00000000">
        <w:rPr>
          <w:rtl w:val="0"/>
        </w:rPr>
      </w:r>
    </w:p>
    <w:p w:rsidR="00000000" w:rsidDel="00000000" w:rsidP="00000000" w:rsidRDefault="00000000" w:rsidRPr="00000000" w14:paraId="00000050">
      <w:pPr>
        <w:pStyle w:val="Heading1"/>
        <w:widowControl w:val="0"/>
        <w:spacing w:after="0" w:before="0" w:line="360" w:lineRule="auto"/>
        <w:jc w:val="both"/>
        <w:rPr>
          <w:rFonts w:ascii="Times New Roman" w:cs="Times New Roman" w:eastAsia="Times New Roman" w:hAnsi="Times New Roman"/>
          <w:b w:val="1"/>
          <w:sz w:val="28"/>
          <w:szCs w:val="28"/>
        </w:rPr>
      </w:pPr>
      <w:bookmarkStart w:colFirst="0" w:colLast="0" w:name="_qvpcrgds8nkp" w:id="17"/>
      <w:bookmarkEnd w:id="17"/>
      <w:r w:rsidDel="00000000" w:rsidR="00000000" w:rsidRPr="00000000">
        <w:rPr>
          <w:rFonts w:ascii="Times New Roman" w:cs="Times New Roman" w:eastAsia="Times New Roman" w:hAnsi="Times New Roman"/>
          <w:b w:val="1"/>
          <w:sz w:val="28"/>
          <w:szCs w:val="28"/>
          <w:rtl w:val="0"/>
        </w:rPr>
        <w:t xml:space="preserve">References</w:t>
      </w:r>
    </w:p>
    <w:p w:rsidR="00000000" w:rsidDel="00000000" w:rsidP="00000000" w:rsidRDefault="00000000" w:rsidRPr="00000000" w14:paraId="00000051">
      <w:pPr>
        <w:spacing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Antara, I.M.K., Anggayana, I.W.A., Dwiyanti, N.M.C. and Sengkey, F., 2023. Identify Industrial Work Practices in the Food and Beverage Product Department of Kayumas Seminyak Resort. </w:t>
      </w:r>
      <w:r w:rsidDel="00000000" w:rsidR="00000000" w:rsidRPr="00000000">
        <w:rPr>
          <w:rFonts w:ascii="Times New Roman" w:cs="Times New Roman" w:eastAsia="Times New Roman" w:hAnsi="Times New Roman"/>
          <w:i w:val="1"/>
          <w:color w:val="222222"/>
          <w:sz w:val="24"/>
          <w:szCs w:val="24"/>
          <w:rtl w:val="0"/>
        </w:rPr>
        <w:t xml:space="preserve">Jurnal Manajemen Pelayanan Hotel</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color w:val="222222"/>
          <w:sz w:val="24"/>
          <w:szCs w:val="24"/>
          <w:rtl w:val="0"/>
        </w:rPr>
        <w:t xml:space="preserve">7</w:t>
      </w:r>
      <w:r w:rsidDel="00000000" w:rsidR="00000000" w:rsidRPr="00000000">
        <w:rPr>
          <w:rFonts w:ascii="Times New Roman" w:cs="Times New Roman" w:eastAsia="Times New Roman" w:hAnsi="Times New Roman"/>
          <w:color w:val="222222"/>
          <w:sz w:val="24"/>
          <w:szCs w:val="24"/>
          <w:rtl w:val="0"/>
        </w:rPr>
        <w:t xml:space="preserve">(2), pp.1140-1151.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http://mapindo.ejurnal.info/index.php/manajemen_pelayanan_hotel/article/download/263/184</w:t>
        </w:r>
      </w:hyperlink>
      <w:r w:rsidDel="00000000" w:rsidR="00000000" w:rsidRPr="00000000">
        <w:rPr>
          <w:rFonts w:ascii="Times New Roman" w:cs="Times New Roman" w:eastAsia="Times New Roman" w:hAnsi="Times New Roman"/>
          <w:color w:val="222222"/>
          <w:sz w:val="24"/>
          <w:szCs w:val="24"/>
          <w:rtl w:val="0"/>
        </w:rPr>
        <w:t xml:space="preserve"> (Accessed on 18 June 2025)</w:t>
      </w:r>
    </w:p>
    <w:p w:rsidR="00000000" w:rsidDel="00000000" w:rsidP="00000000" w:rsidRDefault="00000000" w:rsidRPr="00000000" w14:paraId="00000052">
      <w:pPr>
        <w:spacing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sz w:val="24"/>
          <w:szCs w:val="24"/>
          <w:rtl w:val="0"/>
        </w:rPr>
        <w:t xml:space="preserve">ASET, 2017. </w:t>
      </w:r>
      <w:r w:rsidDel="00000000" w:rsidR="00000000" w:rsidRPr="00000000">
        <w:rPr>
          <w:rFonts w:ascii="Times New Roman" w:cs="Times New Roman" w:eastAsia="Times New Roman" w:hAnsi="Times New Roman"/>
          <w:i w:val="1"/>
          <w:sz w:val="24"/>
          <w:szCs w:val="24"/>
          <w:rtl w:val="0"/>
        </w:rPr>
        <w:t xml:space="preserve">Good Practice Guide for Workbased and  Placement Learning in Higher Education</w:t>
      </w:r>
      <w:r w:rsidDel="00000000" w:rsidR="00000000" w:rsidRPr="00000000">
        <w:rPr>
          <w:rFonts w:ascii="Times New Roman" w:cs="Times New Roman" w:eastAsia="Times New Roman" w:hAnsi="Times New Roman"/>
          <w:sz w:val="24"/>
          <w:szCs w:val="24"/>
          <w:rtl w:val="0"/>
        </w:rPr>
        <w:t xml:space="preserve">. Sheffield: ASET.</w:t>
      </w: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Cousins, J. and Weekes, S., 2020. </w:t>
      </w:r>
      <w:r w:rsidDel="00000000" w:rsidR="00000000" w:rsidRPr="00000000">
        <w:rPr>
          <w:rFonts w:ascii="Times New Roman" w:cs="Times New Roman" w:eastAsia="Times New Roman" w:hAnsi="Times New Roman"/>
          <w:i w:val="1"/>
          <w:color w:val="222222"/>
          <w:sz w:val="24"/>
          <w:szCs w:val="24"/>
          <w:rtl w:val="0"/>
        </w:rPr>
        <w:t xml:space="preserve">Food and beverage service</w:t>
      </w:r>
      <w:r w:rsidDel="00000000" w:rsidR="00000000" w:rsidRPr="00000000">
        <w:rPr>
          <w:rFonts w:ascii="Times New Roman" w:cs="Times New Roman" w:eastAsia="Times New Roman" w:hAnsi="Times New Roman"/>
          <w:color w:val="222222"/>
          <w:sz w:val="24"/>
          <w:szCs w:val="24"/>
          <w:rtl w:val="0"/>
        </w:rPr>
        <w:t xml:space="preserve">. Hachette UK. 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https://books.google.com/books?hl=en&amp;lr=&amp;id=2rS8DwAAQBAJ&amp;oi=fnd&amp;pg=PR7&amp;dq=Cousins,+J.+%26+Weekes,+S.+(2020)+Food+and+Beverage++Service.+10th+Ed.+London:+Hodder+Education.&amp;ots=bGKE-xicnL&amp;sig=hlRVNHqV_tq7AvvG_JG77sj5HYs</w:t>
        </w:r>
      </w:hyperlink>
      <w:r w:rsidDel="00000000" w:rsidR="00000000" w:rsidRPr="00000000">
        <w:rPr>
          <w:rFonts w:ascii="Times New Roman" w:cs="Times New Roman" w:eastAsia="Times New Roman" w:hAnsi="Times New Roman"/>
          <w:color w:val="222222"/>
          <w:sz w:val="24"/>
          <w:szCs w:val="24"/>
          <w:rtl w:val="0"/>
        </w:rPr>
        <w:t xml:space="preserve"> (Accessed on 18 June 2025)</w:t>
      </w:r>
    </w:p>
    <w:p w:rsidR="00000000" w:rsidDel="00000000" w:rsidP="00000000" w:rsidRDefault="00000000" w:rsidRPr="00000000" w14:paraId="00000054">
      <w:pPr>
        <w:spacing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Fallon, M.J. and Rutherford, D.G., 2010. </w:t>
      </w:r>
      <w:r w:rsidDel="00000000" w:rsidR="00000000" w:rsidRPr="00000000">
        <w:rPr>
          <w:rFonts w:ascii="Times New Roman" w:cs="Times New Roman" w:eastAsia="Times New Roman" w:hAnsi="Times New Roman"/>
          <w:i w:val="1"/>
          <w:color w:val="222222"/>
          <w:sz w:val="24"/>
          <w:szCs w:val="24"/>
          <w:rtl w:val="0"/>
        </w:rPr>
        <w:t xml:space="preserve">Hotel management and operations</w:t>
      </w:r>
      <w:r w:rsidDel="00000000" w:rsidR="00000000" w:rsidRPr="00000000">
        <w:rPr>
          <w:rFonts w:ascii="Times New Roman" w:cs="Times New Roman" w:eastAsia="Times New Roman" w:hAnsi="Times New Roman"/>
          <w:color w:val="222222"/>
          <w:sz w:val="24"/>
          <w:szCs w:val="24"/>
          <w:rtl w:val="0"/>
        </w:rPr>
        <w:t xml:space="preserve">. John Wiley &amp; Sons.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https://books.google.com/books?hl=en&amp;lr=&amp;id=G0AnmDecKpQC&amp;oi=fnd&amp;pg=PR15&amp;dq=Fallon,+M.+%26+Rutherford,+D.+(2010)+Hotel+Management+and++Operations.+London:+Wiley.&amp;ots=sr-ElCcDGB&amp;sig=bXXkjAexfqgWwwWaF-bRZ80u-i0</w:t>
        </w:r>
      </w:hyperlink>
      <w:r w:rsidDel="00000000" w:rsidR="00000000" w:rsidRPr="00000000">
        <w:rPr>
          <w:rFonts w:ascii="Times New Roman" w:cs="Times New Roman" w:eastAsia="Times New Roman" w:hAnsi="Times New Roman"/>
          <w:color w:val="222222"/>
          <w:sz w:val="24"/>
          <w:szCs w:val="24"/>
          <w:rtl w:val="0"/>
        </w:rPr>
        <w:t xml:space="preserve"> (Accessed on 18 June 2025)</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Fanthorne, C. 2004. </w:t>
      </w:r>
      <w:r w:rsidDel="00000000" w:rsidR="00000000" w:rsidRPr="00000000">
        <w:rPr>
          <w:rFonts w:ascii="Times New Roman" w:cs="Times New Roman" w:eastAsia="Times New Roman" w:hAnsi="Times New Roman"/>
          <w:i w:val="1"/>
          <w:sz w:val="24"/>
          <w:szCs w:val="24"/>
          <w:rtl w:val="0"/>
        </w:rPr>
        <w:t xml:space="preserve">Work Placements – Survival Guide  for Students</w:t>
      </w:r>
      <w:r w:rsidDel="00000000" w:rsidR="00000000" w:rsidRPr="00000000">
        <w:rPr>
          <w:rFonts w:ascii="Times New Roman" w:cs="Times New Roman" w:eastAsia="Times New Roman" w:hAnsi="Times New Roman"/>
          <w:sz w:val="24"/>
          <w:szCs w:val="24"/>
          <w:rtl w:val="0"/>
        </w:rPr>
        <w:t xml:space="preserve">. Basingstoke: Macmillan.</w:t>
      </w:r>
    </w:p>
    <w:p w:rsidR="00000000" w:rsidDel="00000000" w:rsidP="00000000" w:rsidRDefault="00000000" w:rsidRPr="00000000" w14:paraId="00000056">
      <w:pPr>
        <w:spacing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Haag, E., 2013. Internship guide: Work placements step by step.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https://research.rug.nl/en/publications/internship-guide-work-placements-step-by-step-2</w:t>
        </w:r>
      </w:hyperlink>
      <w:r w:rsidDel="00000000" w:rsidR="00000000" w:rsidRPr="00000000">
        <w:rPr>
          <w:rFonts w:ascii="Times New Roman" w:cs="Times New Roman" w:eastAsia="Times New Roman" w:hAnsi="Times New Roman"/>
          <w:color w:val="222222"/>
          <w:sz w:val="24"/>
          <w:szCs w:val="24"/>
          <w:rtl w:val="0"/>
        </w:rPr>
        <w:t xml:space="preserve"> (Accessed on 18 June 2025)</w:t>
      </w:r>
    </w:p>
    <w:p w:rsidR="00000000" w:rsidDel="00000000" w:rsidP="00000000" w:rsidRDefault="00000000" w:rsidRPr="00000000" w14:paraId="00000057">
      <w:pPr>
        <w:spacing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Johnston, R. and Clark, G., 2012. </w:t>
      </w:r>
      <w:r w:rsidDel="00000000" w:rsidR="00000000" w:rsidRPr="00000000">
        <w:rPr>
          <w:rFonts w:ascii="Times New Roman" w:cs="Times New Roman" w:eastAsia="Times New Roman" w:hAnsi="Times New Roman"/>
          <w:i w:val="1"/>
          <w:color w:val="222222"/>
          <w:sz w:val="24"/>
          <w:szCs w:val="24"/>
          <w:rtl w:val="0"/>
        </w:rPr>
        <w:t xml:space="preserve">Service operations management: improving service delivery</w:t>
      </w:r>
      <w:r w:rsidDel="00000000" w:rsidR="00000000" w:rsidRPr="00000000">
        <w:rPr>
          <w:rFonts w:ascii="Times New Roman" w:cs="Times New Roman" w:eastAsia="Times New Roman" w:hAnsi="Times New Roman"/>
          <w:color w:val="222222"/>
          <w:sz w:val="24"/>
          <w:szCs w:val="24"/>
          <w:rtl w:val="0"/>
        </w:rPr>
        <w:t xml:space="preserve">. Pearson Education.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https://industri.fatek.unpatti.ac.id/wp-content/uploads/2019/03/281-Service-Operations-Management-Improving-Service-Delivery-Robert-Johnston-Graham-Clark-Michael-Shulver-Edisi-4-2012.pdf</w:t>
        </w:r>
      </w:hyperlink>
      <w:r w:rsidDel="00000000" w:rsidR="00000000" w:rsidRPr="00000000">
        <w:rPr>
          <w:rFonts w:ascii="Times New Roman" w:cs="Times New Roman" w:eastAsia="Times New Roman" w:hAnsi="Times New Roman"/>
          <w:color w:val="222222"/>
          <w:sz w:val="24"/>
          <w:szCs w:val="24"/>
          <w:rtl w:val="0"/>
        </w:rPr>
        <w:t xml:space="preserve"> (Accessed on 18 June 2025)</w:t>
      </w:r>
    </w:p>
    <w:p w:rsidR="00000000" w:rsidDel="00000000" w:rsidP="00000000" w:rsidRDefault="00000000" w:rsidRPr="00000000" w14:paraId="00000058">
      <w:pPr>
        <w:spacing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Martin, A., 2020. </w:t>
      </w:r>
      <w:r w:rsidDel="00000000" w:rsidR="00000000" w:rsidRPr="00000000">
        <w:rPr>
          <w:rFonts w:ascii="Times New Roman" w:cs="Times New Roman" w:eastAsia="Times New Roman" w:hAnsi="Times New Roman"/>
          <w:i w:val="1"/>
          <w:color w:val="222222"/>
          <w:sz w:val="24"/>
          <w:szCs w:val="24"/>
          <w:rtl w:val="0"/>
        </w:rPr>
        <w:t xml:space="preserve">The practical guide to understanding and raising hotel profitability</w:t>
      </w:r>
      <w:r w:rsidDel="00000000" w:rsidR="00000000" w:rsidRPr="00000000">
        <w:rPr>
          <w:rFonts w:ascii="Times New Roman" w:cs="Times New Roman" w:eastAsia="Times New Roman" w:hAnsi="Times New Roman"/>
          <w:color w:val="222222"/>
          <w:sz w:val="24"/>
          <w:szCs w:val="24"/>
          <w:rtl w:val="0"/>
        </w:rPr>
        <w:t xml:space="preserve">. Routledge.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https://books.google.com/books?hl=en&amp;lr=&amp;id=RHatDwAAQBAJ&amp;oi=fnd&amp;pg=PT12&amp;dq=Martin,+A.+(2020)+The+Practical+Guide+to+Understanding++and+Raising+Hotel+Profitability.+Abingdon:+Routledge.&amp;ots=WcWJ-7-Exe&amp;sig=ns0Xp9uKy4QhjIUlfvv64UGfSIQ</w:t>
        </w:r>
      </w:hyperlink>
      <w:r w:rsidDel="00000000" w:rsidR="00000000" w:rsidRPr="00000000">
        <w:rPr>
          <w:rFonts w:ascii="Times New Roman" w:cs="Times New Roman" w:eastAsia="Times New Roman" w:hAnsi="Times New Roman"/>
          <w:color w:val="222222"/>
          <w:sz w:val="24"/>
          <w:szCs w:val="24"/>
          <w:rtl w:val="0"/>
        </w:rPr>
        <w:t xml:space="preserve"> (Accessed on 18 June 2025)</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Vallen, G.K. and Vallen, Jerome J. 2014. </w:t>
      </w:r>
      <w:r w:rsidDel="00000000" w:rsidR="00000000" w:rsidRPr="00000000">
        <w:rPr>
          <w:rFonts w:ascii="Times New Roman" w:cs="Times New Roman" w:eastAsia="Times New Roman" w:hAnsi="Times New Roman"/>
          <w:i w:val="1"/>
          <w:sz w:val="24"/>
          <w:szCs w:val="24"/>
          <w:rtl w:val="0"/>
        </w:rPr>
        <w:t xml:space="preserve">Check-In Check Out: Managing Hotel Operations</w:t>
      </w:r>
      <w:r w:rsidDel="00000000" w:rsidR="00000000" w:rsidRPr="00000000">
        <w:rPr>
          <w:rFonts w:ascii="Times New Roman" w:cs="Times New Roman" w:eastAsia="Times New Roman" w:hAnsi="Times New Roman"/>
          <w:sz w:val="24"/>
          <w:szCs w:val="24"/>
          <w:rtl w:val="0"/>
        </w:rPr>
        <w:t xml:space="preserve">. 9</w:t>
      </w:r>
      <w:r w:rsidDel="00000000" w:rsidR="00000000" w:rsidRPr="00000000">
        <w:rPr>
          <w:rFonts w:ascii="Times New Roman" w:cs="Times New Roman" w:eastAsia="Times New Roman" w:hAnsi="Times New Roman"/>
          <w:sz w:val="24"/>
          <w:szCs w:val="24"/>
          <w:vertAlign w:val="superscript"/>
          <w:rtl w:val="0"/>
        </w:rPr>
        <w:t xml:space="preserve">th </w:t>
      </w:r>
      <w:r w:rsidDel="00000000" w:rsidR="00000000" w:rsidRPr="00000000">
        <w:rPr>
          <w:rFonts w:ascii="Times New Roman" w:cs="Times New Roman" w:eastAsia="Times New Roman" w:hAnsi="Times New Roman"/>
          <w:sz w:val="24"/>
          <w:szCs w:val="24"/>
          <w:rtl w:val="0"/>
        </w:rPr>
        <w:t xml:space="preserve">Ed. Harlow: Pearson Education Limited.</w:t>
      </w:r>
    </w:p>
    <w:p w:rsidR="00000000" w:rsidDel="00000000" w:rsidP="00000000" w:rsidRDefault="00000000" w:rsidRPr="00000000" w14:paraId="0000005A">
      <w:pPr>
        <w:spacing w:line="360" w:lineRule="auto"/>
        <w:jc w:val="both"/>
        <w:rPr/>
      </w:pPr>
      <w:r w:rsidDel="00000000" w:rsidR="00000000" w:rsidRPr="00000000">
        <w:rPr>
          <w:rFonts w:ascii="Times New Roman" w:cs="Times New Roman" w:eastAsia="Times New Roman" w:hAnsi="Times New Roman"/>
          <w:sz w:val="24"/>
          <w:szCs w:val="24"/>
          <w:rtl w:val="0"/>
        </w:rPr>
        <w:t xml:space="preserve">Walker, J.C. 2021. </w:t>
      </w:r>
      <w:r w:rsidDel="00000000" w:rsidR="00000000" w:rsidRPr="00000000">
        <w:rPr>
          <w:rFonts w:ascii="Times New Roman" w:cs="Times New Roman" w:eastAsia="Times New Roman" w:hAnsi="Times New Roman"/>
          <w:i w:val="1"/>
          <w:sz w:val="24"/>
          <w:szCs w:val="24"/>
          <w:rtl w:val="0"/>
        </w:rPr>
        <w:t xml:space="preserve">Introduction to Hospitality</w:t>
      </w:r>
      <w:r w:rsidDel="00000000" w:rsidR="00000000" w:rsidRPr="00000000">
        <w:rPr>
          <w:rFonts w:ascii="Times New Roman" w:cs="Times New Roman" w:eastAsia="Times New Roman" w:hAnsi="Times New Roman"/>
          <w:sz w:val="24"/>
          <w:szCs w:val="24"/>
          <w:rtl w:val="0"/>
        </w:rPr>
        <w:t xml:space="preserve">. 8</w:t>
      </w:r>
      <w:r w:rsidDel="00000000" w:rsidR="00000000" w:rsidRPr="00000000">
        <w:rPr>
          <w:rFonts w:ascii="Times New Roman" w:cs="Times New Roman" w:eastAsia="Times New Roman" w:hAnsi="Times New Roman"/>
          <w:sz w:val="24"/>
          <w:szCs w:val="24"/>
          <w:vertAlign w:val="superscript"/>
          <w:rtl w:val="0"/>
        </w:rPr>
        <w:t xml:space="preserve">th </w:t>
      </w:r>
      <w:r w:rsidDel="00000000" w:rsidR="00000000" w:rsidRPr="00000000">
        <w:rPr>
          <w:rFonts w:ascii="Times New Roman" w:cs="Times New Roman" w:eastAsia="Times New Roman" w:hAnsi="Times New Roman"/>
          <w:sz w:val="24"/>
          <w:szCs w:val="24"/>
          <w:rtl w:val="0"/>
        </w:rPr>
        <w:t xml:space="preserve">Ed. Harlow: Pearson Education Limited.</w:t>
      </w:r>
      <w:r w:rsidDel="00000000" w:rsidR="00000000" w:rsidRPr="00000000">
        <w:rPr>
          <w:rtl w:val="0"/>
        </w:rPr>
      </w:r>
    </w:p>
    <w:sectPr>
      <w:footerReference r:id="rId13" w:type="default"/>
      <w:footerReference r:id="rId14"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B">
    <w:pPr>
      <w:jc w:val="righ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C">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industri.fatek.unpatti.ac.id/wp-content/uploads/2019/03/281-Service-Operations-Management-Improving-Service-Delivery-Robert-Johnston-Graham-Clark-Michael-Shulver-Edisi-4-2012.pdf" TargetMode="External"/><Relationship Id="rId10" Type="http://schemas.openxmlformats.org/officeDocument/2006/relationships/hyperlink" Target="https://research.rug.nl/en/publications/internship-guide-work-placements-step-by-step-2" TargetMode="External"/><Relationship Id="rId13" Type="http://schemas.openxmlformats.org/officeDocument/2006/relationships/footer" Target="footer1.xml"/><Relationship Id="rId12" Type="http://schemas.openxmlformats.org/officeDocument/2006/relationships/hyperlink" Target="https://books.google.com/books?hl=en&amp;lr=&amp;id=RHatDwAAQBAJ&amp;oi=fnd&amp;pg=PT12&amp;dq=Martin,+A.+(2020)+The+Practical+Guide+to+Understanding++and+Raising+Hotel+Profitability.+Abingdon:+Routledge.&amp;ots=WcWJ-7-Exe&amp;sig=ns0Xp9uKy4QhjIUlfvv64UGfSIQ"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ooks.google.com/books?hl=en&amp;lr=&amp;id=G0AnmDecKpQC&amp;oi=fnd&amp;pg=PR15&amp;dq=Fallon,+M.+%26+Rutherford,+D.+(2010)+Hotel+Management+and++Operations.+London:+Wiley.&amp;ots=sr-ElCcDGB&amp;sig=bXXkjAexfqgWwwWaF-bRZ80u-i0" TargetMode="Externa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mapindo.ejurnal.info/index.php/manajemen_pelayanan_hotel/article/download/263/184" TargetMode="External"/><Relationship Id="rId8" Type="http://schemas.openxmlformats.org/officeDocument/2006/relationships/hyperlink" Target="https://books.google.com/books?hl=en&amp;lr=&amp;id=2rS8DwAAQBAJ&amp;oi=fnd&amp;pg=PR7&amp;dq=Cousins,+J.+%26+Weekes,+S.+(2020)+Food+and+Beverage++Service.+10th+Ed.+London:+Hodder+Education.&amp;ots=bGKE-xicnL&amp;sig=hlRVNHqV_tq7AvvG_JG77sj5H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