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570CBD"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17</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570CBD" w:rsidP="007B4450">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Today we can think of Geovisualisation as the application of geographic activity that makes use of data resources to facilitate scientific and social applications and can be considered as an area of research that looks at the development of new tools to utilise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According to Health Challenge Wales (2012), smoking is the greatest preventable cause of illness, disability and premature death in Wales, accounting for over 5600 fatalities every year.  The Welsh Government has long since recognised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Pr="00E105CA" w:rsidRDefault="009A72C5"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bookmarkStart w:id="0" w:name="_GoBack"/>
      <w:bookmarkEnd w:id="0"/>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 xml:space="preserve">1 </w:t>
      </w:r>
    </w:p>
    <w:p w:rsidR="00C030D2"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A8137B">
        <w:rPr>
          <w:rFonts w:cs="Arial"/>
          <w:color w:val="1F497D" w:themeColor="text2"/>
          <w:sz w:val="24"/>
          <w:szCs w:val="24"/>
          <w:lang w:val="en-US"/>
        </w:rPr>
        <w:t>Explore the origins of GIS and cartographic representation</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Investigate the fundamentals of visual perception, cartographic visualisation and the map as a visual information system</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Pr>
          <w:rFonts w:cs="Arial"/>
          <w:color w:val="1F497D" w:themeColor="text2"/>
          <w:sz w:val="24"/>
          <w:szCs w:val="24"/>
          <w:lang w:val="en-US"/>
        </w:rPr>
        <w:t>its use</w:t>
      </w:r>
      <w:r w:rsidRPr="00A8137B">
        <w:rPr>
          <w:rFonts w:cs="Arial"/>
          <w:color w:val="1F497D" w:themeColor="text2"/>
          <w:sz w:val="24"/>
          <w:szCs w:val="24"/>
          <w:lang w:val="en-US"/>
        </w:rPr>
        <w:t xml:space="preserve">. </w:t>
      </w:r>
    </w:p>
    <w:p w:rsidR="00A8137B" w:rsidRDefault="00A8137B"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the theory of Geovisualisation with respect to socio-demographic data </w:t>
      </w:r>
    </w:p>
    <w:p w:rsidR="00146EA3" w:rsidRDefault="00C030D2" w:rsidP="00146EA3">
      <w:pPr>
        <w:spacing w:after="120"/>
        <w:rPr>
          <w:rFonts w:cs="Arial"/>
          <w:color w:val="1F497D" w:themeColor="text2"/>
          <w:sz w:val="24"/>
          <w:szCs w:val="24"/>
          <w:lang w:val="en-US"/>
        </w:rPr>
      </w:pPr>
      <w:r>
        <w:rPr>
          <w:rFonts w:cs="Arial"/>
          <w:color w:val="1F497D" w:themeColor="text2"/>
          <w:sz w:val="24"/>
          <w:szCs w:val="24"/>
          <w:lang w:val="en-US"/>
        </w:rPr>
        <w:t xml:space="preserve"> </w:t>
      </w:r>
      <w:r w:rsidR="00361C60" w:rsidRPr="00361C60">
        <w:rPr>
          <w:rFonts w:cs="Arial"/>
          <w:color w:val="1F497D" w:themeColor="text2"/>
          <w:sz w:val="24"/>
          <w:szCs w:val="24"/>
          <w:lang w:val="en-US"/>
        </w:rPr>
        <w:t>Common Assessment Criteria</w:t>
      </w:r>
      <w:r w:rsidR="00361C60" w:rsidRPr="00F61A20">
        <w:rPr>
          <w:rFonts w:ascii="Calibri" w:hAnsi="Calibri"/>
          <w:b/>
          <w:sz w:val="22"/>
          <w:szCs w:val="16"/>
        </w:rPr>
        <w:t xml:space="preserve"> </w:t>
      </w:r>
      <w:r w:rsidR="00146EA3">
        <w:rPr>
          <w:rFonts w:cs="Arial"/>
          <w:color w:val="1F497D" w:themeColor="text2"/>
          <w:sz w:val="24"/>
          <w:szCs w:val="24"/>
          <w:lang w:val="en-US"/>
        </w:rPr>
        <w:t>[1] [2] [3]</w:t>
      </w:r>
      <w:r>
        <w:rPr>
          <w:rFonts w:cs="Arial"/>
          <w:color w:val="1F497D" w:themeColor="text2"/>
          <w:sz w:val="24"/>
          <w:szCs w:val="24"/>
          <w:lang w:val="en-US"/>
        </w:rPr>
        <w:t xml:space="preserve"> [5]</w:t>
      </w:r>
    </w:p>
    <w:p w:rsidR="00146EA3" w:rsidRDefault="00146EA3" w:rsidP="00146EA3">
      <w:pPr>
        <w:spacing w:after="12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146EA3"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 xml:space="preserve">Study the </w:t>
      </w:r>
      <w:r w:rsidR="00146EA3" w:rsidRPr="00146EA3">
        <w:rPr>
          <w:rFonts w:cs="Arial"/>
          <w:color w:val="1F497D" w:themeColor="text2"/>
          <w:sz w:val="24"/>
          <w:szCs w:val="24"/>
          <w:lang w:val="en-US"/>
        </w:rPr>
        <w:t>NHS</w:t>
      </w:r>
      <w:r w:rsidRPr="00146EA3">
        <w:rPr>
          <w:rFonts w:cs="Arial"/>
          <w:color w:val="1F497D" w:themeColor="text2"/>
          <w:sz w:val="24"/>
          <w:szCs w:val="24"/>
          <w:lang w:val="en-US"/>
        </w:rPr>
        <w:t xml:space="preserve"> data (</w:t>
      </w:r>
      <w:proofErr w:type="spellStart"/>
      <w:r w:rsidR="00EE16BE">
        <w:fldChar w:fldCharType="begin"/>
      </w:r>
      <w:r w:rsidR="00EE16BE">
        <w:instrText xml:space="preserve"> HYPERLINK "http://www.healthmapswales.wales.nhs.uk" </w:instrText>
      </w:r>
      <w:r w:rsidR="00EE16BE">
        <w:fldChar w:fldCharType="separate"/>
      </w:r>
      <w:r w:rsidR="00146EA3" w:rsidRPr="00146EA3">
        <w:rPr>
          <w:rFonts w:cs="Arial"/>
          <w:color w:val="1F497D" w:themeColor="text2"/>
          <w:sz w:val="24"/>
          <w:szCs w:val="24"/>
          <w:lang w:val="en-US"/>
        </w:rPr>
        <w:t>healthmapswales</w:t>
      </w:r>
      <w:proofErr w:type="spellEnd"/>
      <w:r w:rsidR="00EE16BE">
        <w:rPr>
          <w:rFonts w:cs="Arial"/>
          <w:color w:val="1F497D" w:themeColor="text2"/>
          <w:sz w:val="24"/>
          <w:szCs w:val="24"/>
          <w:lang w:val="en-US"/>
        </w:rPr>
        <w:fldChar w:fldCharType="end"/>
      </w:r>
      <w:r w:rsidRPr="00146EA3">
        <w:rPr>
          <w:rFonts w:cs="Arial"/>
          <w:color w:val="1F497D" w:themeColor="text2"/>
          <w:sz w:val="24"/>
          <w:szCs w:val="24"/>
          <w:lang w:val="en-US"/>
        </w:rPr>
        <w:t xml:space="preserve">) </w:t>
      </w:r>
    </w:p>
    <w:p w:rsidR="00C030D2"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how MS Access </w:t>
      </w:r>
      <w:r w:rsidRPr="00146EA3">
        <w:rPr>
          <w:rFonts w:cs="Arial"/>
          <w:color w:val="1F497D" w:themeColor="text2"/>
          <w:sz w:val="24"/>
          <w:szCs w:val="24"/>
          <w:lang w:val="en-US"/>
        </w:rPr>
        <w:t>could be used to build a SDSS to aid the local health board’s analysis</w:t>
      </w:r>
      <w:r>
        <w:rPr>
          <w:rFonts w:cs="Arial"/>
          <w:color w:val="1F497D" w:themeColor="text2"/>
          <w:sz w:val="24"/>
          <w:szCs w:val="24"/>
          <w:lang w:val="en-US"/>
        </w:rPr>
        <w:t xml:space="preserve">. </w:t>
      </w:r>
      <w:r w:rsidRPr="00146EA3">
        <w:rPr>
          <w:rFonts w:cs="Arial"/>
          <w:color w:val="1F497D" w:themeColor="text2"/>
          <w:sz w:val="24"/>
          <w:szCs w:val="24"/>
          <w:lang w:val="en-US"/>
        </w:rPr>
        <w:t xml:space="preserve">Produce a visual display of data relating to your study and show how </w:t>
      </w:r>
      <w:r>
        <w:rPr>
          <w:rFonts w:cs="Arial"/>
          <w:color w:val="1F497D" w:themeColor="text2"/>
          <w:sz w:val="24"/>
          <w:szCs w:val="24"/>
          <w:lang w:val="en-US"/>
        </w:rPr>
        <w:t>queries/reports</w:t>
      </w:r>
      <w:r w:rsidRPr="00146EA3">
        <w:rPr>
          <w:rFonts w:cs="Arial"/>
          <w:color w:val="1F497D" w:themeColor="text2"/>
          <w:sz w:val="24"/>
          <w:szCs w:val="24"/>
          <w:lang w:val="en-US"/>
        </w:rPr>
        <w:t xml:space="preserve"> can be used to display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146EA3"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Demonstrate how</w:t>
      </w:r>
      <w:r w:rsidR="00AA179D" w:rsidRPr="00146EA3">
        <w:rPr>
          <w:rFonts w:cs="Arial"/>
          <w:color w:val="1F497D" w:themeColor="text2"/>
          <w:sz w:val="24"/>
          <w:szCs w:val="24"/>
          <w:lang w:val="en-US"/>
        </w:rPr>
        <w:t xml:space="preserve"> </w:t>
      </w:r>
      <w:r w:rsidRPr="00146EA3">
        <w:rPr>
          <w:rFonts w:cs="Arial"/>
          <w:color w:val="1F497D" w:themeColor="text2"/>
          <w:sz w:val="24"/>
          <w:szCs w:val="24"/>
          <w:lang w:val="en-US"/>
        </w:rPr>
        <w:t xml:space="preserve">QGIS could be used to </w:t>
      </w:r>
      <w:r w:rsidR="00AA179D" w:rsidRPr="00146EA3">
        <w:rPr>
          <w:rFonts w:cs="Arial"/>
          <w:color w:val="1F497D" w:themeColor="text2"/>
          <w:sz w:val="24"/>
          <w:szCs w:val="24"/>
          <w:lang w:val="en-US"/>
        </w:rPr>
        <w:t xml:space="preserve">build </w:t>
      </w:r>
      <w:r w:rsidRPr="00146EA3">
        <w:rPr>
          <w:rFonts w:cs="Arial"/>
          <w:color w:val="1F497D" w:themeColor="text2"/>
          <w:sz w:val="24"/>
          <w:szCs w:val="24"/>
          <w:lang w:val="en-US"/>
        </w:rPr>
        <w:t xml:space="preserve">a </w:t>
      </w:r>
      <w:r w:rsidR="00AA179D" w:rsidRPr="00146EA3">
        <w:rPr>
          <w:rFonts w:cs="Arial"/>
          <w:color w:val="1F497D" w:themeColor="text2"/>
          <w:sz w:val="24"/>
          <w:szCs w:val="24"/>
          <w:lang w:val="en-US"/>
        </w:rPr>
        <w:t>SDSS to aid the local health board’s analysis</w:t>
      </w:r>
      <w:r w:rsidRPr="00146EA3">
        <w:rPr>
          <w:rFonts w:cs="Arial"/>
          <w:color w:val="1F497D" w:themeColor="text2"/>
          <w:sz w:val="24"/>
          <w:szCs w:val="24"/>
          <w:lang w:val="en-US"/>
        </w:rPr>
        <w:t>. P</w:t>
      </w:r>
      <w:r w:rsidR="00AA179D" w:rsidRPr="00146EA3">
        <w:rPr>
          <w:rFonts w:cs="Arial"/>
          <w:color w:val="1F497D" w:themeColor="text2"/>
          <w:sz w:val="24"/>
          <w:szCs w:val="24"/>
          <w:lang w:val="en-US"/>
        </w:rPr>
        <w:t>roduce a visual display of data relating to your study</w:t>
      </w:r>
      <w:r w:rsidRPr="00146EA3">
        <w:rPr>
          <w:rFonts w:cs="Arial"/>
          <w:color w:val="1F497D" w:themeColor="text2"/>
          <w:sz w:val="24"/>
          <w:szCs w:val="24"/>
          <w:lang w:val="en-US"/>
        </w:rPr>
        <w:t xml:space="preserve"> and s</w:t>
      </w:r>
      <w:r w:rsidR="00AA179D" w:rsidRPr="00146EA3">
        <w:rPr>
          <w:rFonts w:cs="Arial"/>
          <w:color w:val="1F497D" w:themeColor="text2"/>
          <w:sz w:val="24"/>
          <w:szCs w:val="24"/>
          <w:lang w:val="en-US"/>
        </w:rPr>
        <w:t xml:space="preserve">how how maps can be used to display spatial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C030D2" w:rsidRPr="00C030D2" w:rsidRDefault="00361C60"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 xml:space="preserve">[4] [5]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Task 3</w:t>
      </w:r>
    </w:p>
    <w:p w:rsidR="00C030D2" w:rsidRDefault="00C030D2" w:rsidP="00C030D2">
      <w:pPr>
        <w:pStyle w:val="ListParagraph"/>
        <w:numPr>
          <w:ilvl w:val="0"/>
          <w:numId w:val="13"/>
        </w:numPr>
        <w:spacing w:after="120"/>
        <w:rPr>
          <w:rFonts w:cs="Arial"/>
          <w:color w:val="1F497D" w:themeColor="text2"/>
          <w:sz w:val="24"/>
          <w:szCs w:val="24"/>
          <w:lang w:val="en-US"/>
        </w:rPr>
      </w:pPr>
      <w:r w:rsidRPr="00C030D2">
        <w:rPr>
          <w:rFonts w:cs="Arial"/>
          <w:color w:val="1F497D" w:themeColor="text2"/>
          <w:sz w:val="24"/>
          <w:szCs w:val="24"/>
          <w:lang w:val="en-US"/>
        </w:rPr>
        <w:t xml:space="preserve">Compare and contrast </w:t>
      </w:r>
      <w:r>
        <w:rPr>
          <w:rFonts w:cs="Arial"/>
          <w:color w:val="1F497D" w:themeColor="text2"/>
          <w:sz w:val="24"/>
          <w:szCs w:val="24"/>
          <w:lang w:val="en-US"/>
        </w:rPr>
        <w:t xml:space="preserve">your </w:t>
      </w:r>
      <w:r w:rsidRPr="00C030D2">
        <w:rPr>
          <w:rFonts w:cs="Arial"/>
          <w:color w:val="1F497D" w:themeColor="text2"/>
          <w:sz w:val="24"/>
          <w:szCs w:val="24"/>
          <w:lang w:val="en-US"/>
        </w:rPr>
        <w:t>visual and non-visual database solutions</w:t>
      </w:r>
      <w:r>
        <w:rPr>
          <w:rFonts w:cs="Arial"/>
          <w:color w:val="1F497D" w:themeColor="text2"/>
          <w:sz w:val="24"/>
          <w:szCs w:val="24"/>
          <w:lang w:val="en-US"/>
        </w:rPr>
        <w:t xml:space="preserve"> created in Task 2</w:t>
      </w:r>
    </w:p>
    <w:p w:rsidR="00C030D2" w:rsidRDefault="00C030D2"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how a GIS could be utilised for healthcare informatics analysis. </w:t>
      </w:r>
    </w:p>
    <w:p w:rsidR="00AA179D" w:rsidRDefault="00361C60" w:rsidP="00AA179D">
      <w:pPr>
        <w:rPr>
          <w:rStyle w:val="Hyperlink"/>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70CBD">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70CBD">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70CB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70CBD">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12"/>
  </w:num>
  <w:num w:numId="4">
    <w:abstractNumId w:val="9"/>
  </w:num>
  <w:num w:numId="5">
    <w:abstractNumId w:val="4"/>
  </w:num>
  <w:num w:numId="6">
    <w:abstractNumId w:val="0"/>
  </w:num>
  <w:num w:numId="7">
    <w:abstractNumId w:val="10"/>
  </w:num>
  <w:num w:numId="8">
    <w:abstractNumId w:val="8"/>
  </w:num>
  <w:num w:numId="9">
    <w:abstractNumId w:val="13"/>
  </w:num>
  <w:num w:numId="10">
    <w:abstractNumId w:val="3"/>
  </w:num>
  <w:num w:numId="11">
    <w:abstractNumId w:val="7"/>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46EA3"/>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2F5F47"/>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0CBD"/>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B4450"/>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71</TotalTime>
  <Pages>6</Pages>
  <Words>1977</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11</cp:revision>
  <cp:lastPrinted>2012-06-14T15:25:00Z</cp:lastPrinted>
  <dcterms:created xsi:type="dcterms:W3CDTF">2015-09-28T15:34:00Z</dcterms:created>
  <dcterms:modified xsi:type="dcterms:W3CDTF">2017-11-27T16:15:00Z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