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905B87" w14:textId="77777777" w:rsidR="0005317F" w:rsidRDefault="0005317F" w:rsidP="0005317F"/>
    <w:p w14:paraId="7BFA2EC7" w14:textId="29A5BFEB" w:rsidR="00616BDF" w:rsidRDefault="00616BDF" w:rsidP="00616BDF">
      <w:pPr>
        <w:pStyle w:val="Heading1"/>
      </w:pPr>
      <w:r>
        <w:t>1.0 Introduction.</w:t>
      </w:r>
    </w:p>
    <w:p w14:paraId="59142514" w14:textId="56C05125" w:rsidR="0005317F" w:rsidRPr="001C595A" w:rsidRDefault="00C26354" w:rsidP="0005317F">
      <w:pPr>
        <w:rPr>
          <w:sz w:val="24"/>
          <w:szCs w:val="24"/>
        </w:rPr>
      </w:pPr>
      <w:r w:rsidRPr="001C595A">
        <w:rPr>
          <w:sz w:val="24"/>
          <w:szCs w:val="24"/>
        </w:rPr>
        <w:t xml:space="preserve">Knowledge management has become increasingly significant within organisations that rely heavily on information, digital communication and employee expertise. In the financial services sector, organisations must manage sensitive customer data while maintaining regulatory compliance, effective communication and reliable customer service. As remote working and digital systems </w:t>
      </w:r>
      <w:r w:rsidR="0005317F" w:rsidRPr="001C595A">
        <w:rPr>
          <w:sz w:val="24"/>
          <w:szCs w:val="24"/>
        </w:rPr>
        <w:t>become more common, the ability to manage knowledge effectively has become an important factor in organisational effectiveness and long-term stability.</w:t>
      </w:r>
    </w:p>
    <w:p w14:paraId="39273192" w14:textId="161F4C9C" w:rsidR="0005317F" w:rsidRPr="001C595A" w:rsidRDefault="0005317F" w:rsidP="0005317F">
      <w:pPr>
        <w:rPr>
          <w:sz w:val="24"/>
          <w:szCs w:val="24"/>
        </w:rPr>
      </w:pPr>
      <w:r w:rsidRPr="001C595A">
        <w:rPr>
          <w:sz w:val="24"/>
          <w:szCs w:val="24"/>
        </w:rPr>
        <w:t xml:space="preserve">Davenport and Prusak (1998) define knowledge management as the process of capturing, sharing and applying knowledge to improve organisational effectiveness. Similarly, Alavi and Leidner (2001) argue that knowledge management supports organisational learning and decision-making by ensuring valuable knowledge remains accessible across the organisation. This highlights that organisational knowledge extends beyond stored information </w:t>
      </w:r>
      <w:r w:rsidR="001C595A" w:rsidRPr="001C595A">
        <w:rPr>
          <w:sz w:val="24"/>
          <w:szCs w:val="24"/>
        </w:rPr>
        <w:t>and</w:t>
      </w:r>
      <w:r w:rsidRPr="001C595A">
        <w:rPr>
          <w:sz w:val="24"/>
          <w:szCs w:val="24"/>
        </w:rPr>
        <w:t xml:space="preserve"> includes employee experience, communication processes and practical workplace understanding.</w:t>
      </w:r>
    </w:p>
    <w:p w14:paraId="7B85DDFA" w14:textId="77777777" w:rsidR="0005317F" w:rsidRPr="001C595A" w:rsidRDefault="0005317F" w:rsidP="0005317F">
      <w:pPr>
        <w:rPr>
          <w:sz w:val="24"/>
          <w:szCs w:val="24"/>
        </w:rPr>
      </w:pPr>
      <w:r w:rsidRPr="001C595A">
        <w:rPr>
          <w:sz w:val="24"/>
          <w:szCs w:val="24"/>
        </w:rPr>
        <w:t>This report focuses on knowledge management within Owl Financial, a financial services organisation operating primarily through remote working systems and digital communication platforms. The organisation relies on systems such as Microsoft Teams, Outlook and internal quote software to support communication, compliance monitoring and customer service activities.</w:t>
      </w:r>
    </w:p>
    <w:p w14:paraId="2CF47C11" w14:textId="77777777" w:rsidR="0005317F" w:rsidRPr="001C595A" w:rsidRDefault="0005317F" w:rsidP="0005317F">
      <w:pPr>
        <w:rPr>
          <w:sz w:val="24"/>
          <w:szCs w:val="24"/>
        </w:rPr>
      </w:pPr>
      <w:r w:rsidRPr="001C595A">
        <w:rPr>
          <w:sz w:val="24"/>
          <w:szCs w:val="24"/>
        </w:rPr>
        <w:t>The report will evaluate the importance of knowledge management in relation to organisational knowledge assets. It will examine the relationship between data, information and knowledge, while also analysing the connection between individual and organisational knowledge. In addition, the report will evaluate key knowledge management processes involved in creating, storing, sharing and applying knowledge within the workplace.</w:t>
      </w:r>
    </w:p>
    <w:p w14:paraId="07347089" w14:textId="4BCEFB3D" w:rsidR="00020D5D" w:rsidRPr="001C595A" w:rsidRDefault="0005317F" w:rsidP="0005317F">
      <w:pPr>
        <w:rPr>
          <w:sz w:val="24"/>
          <w:szCs w:val="24"/>
        </w:rPr>
      </w:pPr>
      <w:r w:rsidRPr="001C595A">
        <w:rPr>
          <w:sz w:val="24"/>
          <w:szCs w:val="24"/>
        </w:rPr>
        <w:t xml:space="preserve">Finally, the report will evaluate Owl </w:t>
      </w:r>
      <w:r w:rsidR="001C595A" w:rsidRPr="001C595A">
        <w:rPr>
          <w:sz w:val="24"/>
          <w:szCs w:val="24"/>
        </w:rPr>
        <w:t>Financials</w:t>
      </w:r>
      <w:r w:rsidRPr="001C595A">
        <w:rPr>
          <w:sz w:val="24"/>
          <w:szCs w:val="24"/>
        </w:rPr>
        <w:t xml:space="preserve"> current knowledge-sharing framework and recommend improvements that could strengthen communication, collaboration and knowledge retention within the organisation.</w:t>
      </w:r>
    </w:p>
    <w:p w14:paraId="72E3C452" w14:textId="77777777" w:rsidR="001C595A" w:rsidRPr="001C595A" w:rsidRDefault="001C595A" w:rsidP="00414CC8">
      <w:pPr>
        <w:rPr>
          <w:sz w:val="24"/>
          <w:szCs w:val="24"/>
        </w:rPr>
      </w:pPr>
    </w:p>
    <w:p w14:paraId="13959604" w14:textId="26EF79DF" w:rsidR="00414CC8" w:rsidRDefault="00414CC8" w:rsidP="001C595A">
      <w:pPr>
        <w:pStyle w:val="Heading1"/>
      </w:pPr>
      <w:r>
        <w:t>2.0 Provide an evaluation of the concept and importance of knowledge management in the context of an organisation’s knowledge assets</w:t>
      </w:r>
      <w:r w:rsidR="001C595A">
        <w:t>.</w:t>
      </w:r>
    </w:p>
    <w:p w14:paraId="25E4D6F3" w14:textId="77777777" w:rsidR="00414CC8" w:rsidRPr="005F7762" w:rsidRDefault="00414CC8" w:rsidP="00414CC8">
      <w:pPr>
        <w:rPr>
          <w:sz w:val="24"/>
          <w:szCs w:val="24"/>
        </w:rPr>
      </w:pPr>
      <w:r w:rsidRPr="005F7762">
        <w:rPr>
          <w:sz w:val="24"/>
          <w:szCs w:val="24"/>
        </w:rPr>
        <w:t xml:space="preserve">Knowledge management is an important organisational process because it supports the creation, sharing and application of knowledge required for effective decision-making and communication. Davenport and Prusak (1998) define knowledge management as the </w:t>
      </w:r>
      <w:r w:rsidRPr="005F7762">
        <w:rPr>
          <w:sz w:val="24"/>
          <w:szCs w:val="24"/>
        </w:rPr>
        <w:lastRenderedPageBreak/>
        <w:t>process of capturing and applying knowledge to improve organisational effectiveness. In financial services organisations, employee expertise, accurate information and communication systems are essential for maintaining service quality and regulatory compliance.</w:t>
      </w:r>
    </w:p>
    <w:p w14:paraId="2582EF8F" w14:textId="4C929D9C" w:rsidR="00414CC8" w:rsidRPr="005F7762" w:rsidRDefault="008D678A" w:rsidP="00414CC8">
      <w:pPr>
        <w:rPr>
          <w:sz w:val="24"/>
          <w:szCs w:val="24"/>
        </w:rPr>
      </w:pPr>
      <w:r w:rsidRPr="005F7762">
        <w:rPr>
          <w:sz w:val="24"/>
          <w:szCs w:val="24"/>
        </w:rPr>
        <w:t xml:space="preserve">In this remote advisory environment, knowledge management is particularly significant because </w:t>
      </w:r>
      <w:r w:rsidR="00414CC8" w:rsidRPr="005F7762">
        <w:rPr>
          <w:sz w:val="24"/>
          <w:szCs w:val="24"/>
        </w:rPr>
        <w:t>the organisation operates primarily through remote working systems and digital communication platforms. Advisors regularly use Microsoft Teams, Outlook and internal quote software to access customer information, communicate with colleagues and maintain compliance standards. This demonstrates how organisational knowledge increasingly depends on both technology and employee expertise rather than traditional office-based interaction.</w:t>
      </w:r>
    </w:p>
    <w:p w14:paraId="7AC01C31" w14:textId="77777777" w:rsidR="00414CC8" w:rsidRPr="005F7762" w:rsidRDefault="00414CC8" w:rsidP="00414CC8">
      <w:pPr>
        <w:rPr>
          <w:sz w:val="24"/>
          <w:szCs w:val="24"/>
        </w:rPr>
      </w:pPr>
      <w:r w:rsidRPr="005F7762">
        <w:rPr>
          <w:sz w:val="24"/>
          <w:szCs w:val="24"/>
        </w:rPr>
        <w:t>Knowledge assets within the organisation include explicit knowledge, such as compliance procedures and internal systems, as well as tacit knowledge developed through advisor experience and customer interaction. Polanyi (1966) explains that tacit knowledge is difficult to formalise because it is based on personal judgement and practical experience. Hislop et al. (2018) further argue that tacit knowledge often represents one of the most valuable organisational assets because it contributes directly to problem-solving and workplace communication.</w:t>
      </w:r>
    </w:p>
    <w:p w14:paraId="0F5C339D" w14:textId="4134C8AF" w:rsidR="00414CC8" w:rsidRPr="005F7762" w:rsidRDefault="001E3172" w:rsidP="00414CC8">
      <w:pPr>
        <w:rPr>
          <w:sz w:val="24"/>
          <w:szCs w:val="24"/>
        </w:rPr>
      </w:pPr>
      <w:r w:rsidRPr="005F7762">
        <w:rPr>
          <w:sz w:val="24"/>
          <w:szCs w:val="24"/>
        </w:rPr>
        <w:t xml:space="preserve">Effective knowledge management can improve coordination, communication and service consistency, although its effectiveness often depends on employee engagement and organisational culture. </w:t>
      </w:r>
      <w:r w:rsidR="00414CC8" w:rsidRPr="005F7762">
        <w:rPr>
          <w:sz w:val="24"/>
          <w:szCs w:val="24"/>
        </w:rPr>
        <w:t>Bhatt (2001) suggests that organisations combining technology, communication and employee collaboration effectively are more likely to improve organisational performance. However, its effectiveness also depends on workplace culture and employee willingness to share knowledge openly.</w:t>
      </w:r>
    </w:p>
    <w:p w14:paraId="083DD5C1" w14:textId="77777777" w:rsidR="00414CC8" w:rsidRPr="005F7762" w:rsidRDefault="00414CC8" w:rsidP="00414CC8">
      <w:pPr>
        <w:rPr>
          <w:sz w:val="24"/>
          <w:szCs w:val="24"/>
        </w:rPr>
      </w:pPr>
      <w:r w:rsidRPr="005F7762">
        <w:rPr>
          <w:sz w:val="24"/>
          <w:szCs w:val="24"/>
        </w:rPr>
        <w:t>Remote working environments may create additional challenges because digital systems can improve access to information while reducing informal learning opportunities and spontaneous collaboration. Schultze and Leidner (2002) argue that organisations operating through digital systems may experience communication fragmentation and difficulties transferring tacit knowledge effectively.</w:t>
      </w:r>
    </w:p>
    <w:p w14:paraId="55F036C1" w14:textId="77777777" w:rsidR="00F56923" w:rsidRDefault="00E87BE9" w:rsidP="005508D8">
      <w:pPr>
        <w:rPr>
          <w:sz w:val="24"/>
          <w:szCs w:val="24"/>
        </w:rPr>
      </w:pPr>
      <w:r w:rsidRPr="005F7762">
        <w:rPr>
          <w:sz w:val="24"/>
          <w:szCs w:val="24"/>
        </w:rPr>
        <w:t>Knowledge management therefore involves more than storing organisational information. It requires organisations to develop systems and workplace practices that allow knowledge to be transferred, applied and retained effectively.</w:t>
      </w:r>
    </w:p>
    <w:p w14:paraId="6ABE5E4C" w14:textId="77777777" w:rsidR="00A91177" w:rsidRDefault="00A91177" w:rsidP="005508D8">
      <w:pPr>
        <w:rPr>
          <w:sz w:val="24"/>
          <w:szCs w:val="24"/>
        </w:rPr>
      </w:pPr>
    </w:p>
    <w:p w14:paraId="0D24F2EC" w14:textId="77777777" w:rsidR="00A91177" w:rsidRDefault="00A91177" w:rsidP="005508D8">
      <w:pPr>
        <w:rPr>
          <w:sz w:val="24"/>
          <w:szCs w:val="24"/>
        </w:rPr>
      </w:pPr>
    </w:p>
    <w:p w14:paraId="43DA0282" w14:textId="77777777" w:rsidR="00A91177" w:rsidRDefault="00A91177" w:rsidP="005508D8">
      <w:pPr>
        <w:rPr>
          <w:sz w:val="24"/>
          <w:szCs w:val="24"/>
        </w:rPr>
      </w:pPr>
    </w:p>
    <w:p w14:paraId="770C93A2" w14:textId="77777777" w:rsidR="00A91177" w:rsidRPr="005F7762" w:rsidRDefault="00A91177" w:rsidP="005508D8">
      <w:pPr>
        <w:rPr>
          <w:sz w:val="24"/>
          <w:szCs w:val="24"/>
        </w:rPr>
      </w:pPr>
    </w:p>
    <w:p w14:paraId="7F32FE38" w14:textId="6C9F137E" w:rsidR="005508D8" w:rsidRDefault="005508D8" w:rsidP="00A91177">
      <w:pPr>
        <w:pStyle w:val="Heading2"/>
      </w:pPr>
      <w:r>
        <w:lastRenderedPageBreak/>
        <w:t>2.1 Explain the relationship between data, information and knowledge</w:t>
      </w:r>
      <w:r w:rsidR="005F7762">
        <w:t>.</w:t>
      </w:r>
    </w:p>
    <w:p w14:paraId="624FA334" w14:textId="77777777" w:rsidR="005508D8" w:rsidRDefault="005508D8" w:rsidP="005508D8"/>
    <w:p w14:paraId="2434DB48" w14:textId="77777777" w:rsidR="005508D8" w:rsidRPr="00A91177" w:rsidRDefault="005508D8" w:rsidP="005508D8">
      <w:pPr>
        <w:rPr>
          <w:sz w:val="24"/>
          <w:szCs w:val="24"/>
        </w:rPr>
      </w:pPr>
      <w:r w:rsidRPr="00A91177">
        <w:rPr>
          <w:sz w:val="24"/>
          <w:szCs w:val="24"/>
        </w:rPr>
        <w:t xml:space="preserve">The relationship between data, information and knowledge is a fundamental concept within knowledge management because organisations rely on each stage to support decision-making and workplace activities. </w:t>
      </w:r>
      <w:proofErr w:type="spellStart"/>
      <w:r w:rsidRPr="00A91177">
        <w:rPr>
          <w:sz w:val="24"/>
          <w:szCs w:val="24"/>
        </w:rPr>
        <w:t>Ackoff</w:t>
      </w:r>
      <w:proofErr w:type="spellEnd"/>
      <w:r w:rsidRPr="00A91177">
        <w:rPr>
          <w:sz w:val="24"/>
          <w:szCs w:val="24"/>
        </w:rPr>
        <w:t xml:space="preserve"> (1989) explains that data consists of raw facts, information is processed data with meaning, while knowledge is created when information is interpreted through experience and professional judgement. Rowley (2007) further develops this idea through the DIKW hierarchy, showing how organisations transform raw data into practical understanding.</w:t>
      </w:r>
    </w:p>
    <w:p w14:paraId="4B6CA65B" w14:textId="4A80D024" w:rsidR="005508D8" w:rsidRPr="00A91177" w:rsidRDefault="005508D8" w:rsidP="005508D8">
      <w:pPr>
        <w:rPr>
          <w:sz w:val="24"/>
          <w:szCs w:val="24"/>
        </w:rPr>
      </w:pPr>
      <w:r w:rsidRPr="00A91177">
        <w:rPr>
          <w:sz w:val="24"/>
          <w:szCs w:val="24"/>
        </w:rPr>
        <w:t xml:space="preserve">Within the financial services sector, data includes customer details such as age, income, occupation and medical history. On their own, these facts provide limited value. Information is created when data is processed through affordability calculations, underwriting assessments and policy quotations. </w:t>
      </w:r>
      <w:r w:rsidR="0047426E" w:rsidRPr="00A91177">
        <w:rPr>
          <w:sz w:val="24"/>
          <w:szCs w:val="24"/>
        </w:rPr>
        <w:t>Knowledge develops when advisors apply professional judgement and experience to interpret information, although this may also create inconsistency where employees interpret similar information differently.</w:t>
      </w:r>
    </w:p>
    <w:p w14:paraId="28FEE327" w14:textId="77777777" w:rsidR="005508D8" w:rsidRPr="00A91177" w:rsidRDefault="005508D8" w:rsidP="005508D8">
      <w:pPr>
        <w:rPr>
          <w:sz w:val="24"/>
          <w:szCs w:val="24"/>
        </w:rPr>
      </w:pPr>
      <w:r w:rsidRPr="00A91177">
        <w:rPr>
          <w:sz w:val="24"/>
          <w:szCs w:val="24"/>
        </w:rPr>
        <w:t>Nonaka and Takeuchi (1995) argue that knowledge is not created through information alone, but through interaction, interpretation and workplace experience. This is particularly relevant within advisory roles where communication skills and customer understanding influence how information is applied in practice. Two advisors may have access to the same information but still produce different outcomes depending on their experience and interpretation.</w:t>
      </w:r>
    </w:p>
    <w:p w14:paraId="712EEC94" w14:textId="5DA7D2B2" w:rsidR="005508D8" w:rsidRPr="00A91177" w:rsidRDefault="00D3149B" w:rsidP="005508D8">
      <w:pPr>
        <w:rPr>
          <w:sz w:val="24"/>
          <w:szCs w:val="24"/>
        </w:rPr>
      </w:pPr>
      <w:r w:rsidRPr="00A91177">
        <w:rPr>
          <w:sz w:val="24"/>
          <w:szCs w:val="24"/>
        </w:rPr>
        <w:t xml:space="preserve">Across the organisation, internal systems and compliance processes help transform customer information into practical workplace knowledge. </w:t>
      </w:r>
      <w:r w:rsidR="005508D8" w:rsidRPr="00A91177">
        <w:rPr>
          <w:sz w:val="24"/>
          <w:szCs w:val="24"/>
        </w:rPr>
        <w:t>However, large amounts of information may also create inconsistency or information overload. Wiig (1997) suggests that organisations often struggle not with collecting information, but with ensuring employees can apply knowledge effectively within workplace situations.</w:t>
      </w:r>
    </w:p>
    <w:p w14:paraId="66BECB29" w14:textId="43845A65" w:rsidR="00414CC8" w:rsidRPr="00A91177" w:rsidRDefault="005508D8" w:rsidP="005508D8">
      <w:pPr>
        <w:rPr>
          <w:sz w:val="24"/>
          <w:szCs w:val="24"/>
        </w:rPr>
      </w:pPr>
      <w:r w:rsidRPr="00A91177">
        <w:rPr>
          <w:sz w:val="24"/>
          <w:szCs w:val="24"/>
        </w:rPr>
        <w:t>Although technology improves access to information, it does not automatically create organisational knowledge. Effective knowledge management depends on employees being able to interpret and apply information appropriately within professional contexts.</w:t>
      </w:r>
    </w:p>
    <w:p w14:paraId="4DA486DA" w14:textId="59A00A0F" w:rsidR="00300015" w:rsidRDefault="00300015" w:rsidP="00A91177">
      <w:pPr>
        <w:pStyle w:val="Heading2"/>
      </w:pPr>
      <w:r>
        <w:t>2.2 Explain the relationship between individual knowledge and organisational knowledge</w:t>
      </w:r>
      <w:r w:rsidR="00A91177">
        <w:t>.</w:t>
      </w:r>
    </w:p>
    <w:p w14:paraId="3BD639EE" w14:textId="77777777" w:rsidR="00300015" w:rsidRDefault="00300015" w:rsidP="00A91177">
      <w:pPr>
        <w:pStyle w:val="Heading2"/>
      </w:pPr>
    </w:p>
    <w:p w14:paraId="6B225D87" w14:textId="64044AB3" w:rsidR="00300015" w:rsidRPr="008E3B38" w:rsidRDefault="00300015" w:rsidP="00300015">
      <w:pPr>
        <w:rPr>
          <w:sz w:val="24"/>
          <w:szCs w:val="24"/>
        </w:rPr>
      </w:pPr>
      <w:r w:rsidRPr="008E3B38">
        <w:rPr>
          <w:sz w:val="24"/>
          <w:szCs w:val="24"/>
        </w:rPr>
        <w:t xml:space="preserve">Individual knowledge refers to the skills, experience and understanding developed by employees through workplace activities and personal learning. Organisational knowledge refers to the collective knowledge shared and stored across the organisation through systems, procedures and communication processes. Both forms of knowledge contribute significantly to workplace effectiveness and </w:t>
      </w:r>
      <w:r w:rsidR="008E3B38" w:rsidRPr="008E3B38">
        <w:rPr>
          <w:sz w:val="24"/>
          <w:szCs w:val="24"/>
        </w:rPr>
        <w:t>continuity. Within</w:t>
      </w:r>
      <w:r w:rsidRPr="008E3B38">
        <w:rPr>
          <w:sz w:val="24"/>
          <w:szCs w:val="24"/>
        </w:rPr>
        <w:t xml:space="preserve"> the financial services sector, </w:t>
      </w:r>
      <w:r w:rsidRPr="008E3B38">
        <w:rPr>
          <w:sz w:val="24"/>
          <w:szCs w:val="24"/>
        </w:rPr>
        <w:lastRenderedPageBreak/>
        <w:t>advisors develop valuable tacit knowledge through customer interaction, compliance experience and practical problem-solving. Polanyi (1966) explains that tacit knowledge is difficult to formalise because it is based on personal judgement and experience rather than written documentation. Experienced advisors often develop stronger communication techniques and greater understanding of customer behaviour through repeated workplace exposure.</w:t>
      </w:r>
    </w:p>
    <w:p w14:paraId="445AF8F6" w14:textId="77777777" w:rsidR="00300015" w:rsidRPr="008E3B38" w:rsidRDefault="00300015" w:rsidP="00300015">
      <w:pPr>
        <w:rPr>
          <w:sz w:val="24"/>
          <w:szCs w:val="24"/>
        </w:rPr>
      </w:pPr>
      <w:r w:rsidRPr="008E3B38">
        <w:rPr>
          <w:sz w:val="24"/>
          <w:szCs w:val="24"/>
        </w:rPr>
        <w:t xml:space="preserve">However, organisations cannot rely entirely on individual knowledge because important expertise may be lost when employees leave the business. Nonaka and Takeuchi (1995) describe this challenge through the SECI model, which explains how tacit and explicit knowledge are continuously transformed and shared within organisations. </w:t>
      </w:r>
      <w:proofErr w:type="spellStart"/>
      <w:r w:rsidRPr="008E3B38">
        <w:rPr>
          <w:sz w:val="24"/>
          <w:szCs w:val="24"/>
        </w:rPr>
        <w:t>Dalkir</w:t>
      </w:r>
      <w:proofErr w:type="spellEnd"/>
      <w:r w:rsidRPr="008E3B38">
        <w:rPr>
          <w:sz w:val="24"/>
          <w:szCs w:val="24"/>
        </w:rPr>
        <w:t xml:space="preserve"> (2017) also argues that organisations require structured systems that allow employee knowledge to become part of wider organisational learning.</w:t>
      </w:r>
    </w:p>
    <w:p w14:paraId="3A6B4F12" w14:textId="1E08E9D7" w:rsidR="00300015" w:rsidRPr="008E3B38" w:rsidRDefault="008A62A3" w:rsidP="00300015">
      <w:pPr>
        <w:rPr>
          <w:sz w:val="24"/>
          <w:szCs w:val="24"/>
        </w:rPr>
      </w:pPr>
      <w:r w:rsidRPr="008E3B38">
        <w:rPr>
          <w:sz w:val="24"/>
          <w:szCs w:val="24"/>
        </w:rPr>
        <w:t>Organisational knowledge is supported through compliance monitoring</w:t>
      </w:r>
      <w:r w:rsidR="00300015" w:rsidRPr="008E3B38">
        <w:rPr>
          <w:sz w:val="24"/>
          <w:szCs w:val="24"/>
        </w:rPr>
        <w:t>, training sessions, remote meetings and communication platforms such as Microsoft Teams and Outlook. These systems help transfer practical knowledge between advisors and support greater consistency across the organisation. Grant (1996) suggests that organisations able to integrate employee knowledge effectively are more likely to strengthen long-term organisational capability.</w:t>
      </w:r>
    </w:p>
    <w:p w14:paraId="48D22A41" w14:textId="77777777" w:rsidR="00300015" w:rsidRPr="008E3B38" w:rsidRDefault="00300015" w:rsidP="00300015">
      <w:pPr>
        <w:rPr>
          <w:sz w:val="24"/>
          <w:szCs w:val="24"/>
        </w:rPr>
      </w:pPr>
      <w:r w:rsidRPr="008E3B38">
        <w:rPr>
          <w:sz w:val="24"/>
          <w:szCs w:val="24"/>
        </w:rPr>
        <w:t>Nevertheless, remote working environments may reduce informal learning opportunities that would normally occur through observation and face-to-face interaction. Hislop et al. (2018) argue that remote communication systems can improve accessibility to information while limiting spontaneous knowledge exchange between employees.</w:t>
      </w:r>
    </w:p>
    <w:p w14:paraId="4FBCBE14" w14:textId="76CDDF50" w:rsidR="005508D8" w:rsidRPr="008E3B38" w:rsidRDefault="00300015" w:rsidP="00300015">
      <w:pPr>
        <w:rPr>
          <w:sz w:val="24"/>
          <w:szCs w:val="24"/>
        </w:rPr>
      </w:pPr>
      <w:r w:rsidRPr="008E3B38">
        <w:rPr>
          <w:sz w:val="24"/>
          <w:szCs w:val="24"/>
        </w:rPr>
        <w:t>A strong relationship between individual and organisational knowledge is therefore essential for maintaining consistency, reducing operational dependence on individuals and supporting continuous organisational learning.</w:t>
      </w:r>
    </w:p>
    <w:p w14:paraId="40CA40AB" w14:textId="13B299F5" w:rsidR="00B76C15" w:rsidRDefault="00B76C15" w:rsidP="008E3B38">
      <w:pPr>
        <w:pStyle w:val="Heading2"/>
      </w:pPr>
      <w:r>
        <w:t>2.3 Apply analysis and modelling techniques to identify knowledge assets</w:t>
      </w:r>
      <w:r w:rsidR="008E3B38">
        <w:t>.</w:t>
      </w:r>
    </w:p>
    <w:p w14:paraId="2A1FB910" w14:textId="77777777" w:rsidR="00B76C15" w:rsidRDefault="00B76C15" w:rsidP="00B76C15"/>
    <w:p w14:paraId="1E0B6598" w14:textId="77777777" w:rsidR="00B76C15" w:rsidRPr="00132D46" w:rsidRDefault="00B76C15" w:rsidP="00B76C15">
      <w:pPr>
        <w:rPr>
          <w:sz w:val="24"/>
          <w:szCs w:val="24"/>
        </w:rPr>
      </w:pPr>
      <w:r w:rsidRPr="00132D46">
        <w:rPr>
          <w:sz w:val="24"/>
          <w:szCs w:val="24"/>
        </w:rPr>
        <w:t>Knowledge assets are organisational resources that contribute to communication, decision-making and workplace effectiveness. Within financial services organisations, knowledge assets are particularly important because businesses rely heavily on employee expertise, regulatory understanding and digital information systems.</w:t>
      </w:r>
    </w:p>
    <w:p w14:paraId="18424AF9" w14:textId="20619A4B" w:rsidR="00B76C15" w:rsidRPr="00132D46" w:rsidRDefault="00B76C15" w:rsidP="00B76C15">
      <w:pPr>
        <w:rPr>
          <w:sz w:val="24"/>
          <w:szCs w:val="24"/>
        </w:rPr>
      </w:pPr>
      <w:r w:rsidRPr="00132D46">
        <w:rPr>
          <w:sz w:val="24"/>
          <w:szCs w:val="24"/>
        </w:rPr>
        <w:t xml:space="preserve">One technique used to identify knowledge assets is knowledge mapping, which helps organisations understand where knowledge exists, how it is shared and which employees or systems are most dependent on it. </w:t>
      </w:r>
      <w:r w:rsidR="007205A0" w:rsidRPr="00132D46">
        <w:rPr>
          <w:sz w:val="24"/>
          <w:szCs w:val="24"/>
        </w:rPr>
        <w:t>In this case, knowledge mapping would identify important sources</w:t>
      </w:r>
      <w:r w:rsidR="00110EA8" w:rsidRPr="00132D46">
        <w:rPr>
          <w:sz w:val="24"/>
          <w:szCs w:val="24"/>
        </w:rPr>
        <w:t xml:space="preserve"> </w:t>
      </w:r>
      <w:r w:rsidRPr="00132D46">
        <w:rPr>
          <w:sz w:val="24"/>
          <w:szCs w:val="24"/>
        </w:rPr>
        <w:t>of tacit knowledge held by experienced advisors, particularly in areas such as customer communication and underwriting awareness.</w:t>
      </w:r>
    </w:p>
    <w:p w14:paraId="1FB4A2DF" w14:textId="7018865F" w:rsidR="00B76C15" w:rsidRPr="00132D46" w:rsidRDefault="00B76C15" w:rsidP="00B76C15">
      <w:pPr>
        <w:rPr>
          <w:sz w:val="24"/>
          <w:szCs w:val="24"/>
        </w:rPr>
      </w:pPr>
      <w:r w:rsidRPr="00132D46">
        <w:rPr>
          <w:sz w:val="24"/>
          <w:szCs w:val="24"/>
        </w:rPr>
        <w:t xml:space="preserve">Another useful framework is the VRIO model developed by Barney (1991), which evaluates whether organisational resources are Valuable, Rare, Inimitable and Organised effectively. Within Owl Financial, experienced advisors and compliance systems represent valuable </w:t>
      </w:r>
      <w:r w:rsidRPr="00132D46">
        <w:rPr>
          <w:sz w:val="24"/>
          <w:szCs w:val="24"/>
        </w:rPr>
        <w:lastRenderedPageBreak/>
        <w:t xml:space="preserve">organisational assets because they contribute directly to customer service quality and communication </w:t>
      </w:r>
      <w:proofErr w:type="spellStart"/>
      <w:r w:rsidRPr="00132D46">
        <w:rPr>
          <w:sz w:val="24"/>
          <w:szCs w:val="24"/>
        </w:rPr>
        <w:t>consistency.</w:t>
      </w:r>
      <w:r w:rsidR="003F78B4" w:rsidRPr="00132D46">
        <w:rPr>
          <w:sz w:val="24"/>
          <w:szCs w:val="24"/>
        </w:rPr>
        <w:t>Internal</w:t>
      </w:r>
      <w:proofErr w:type="spellEnd"/>
      <w:r w:rsidR="003F78B4" w:rsidRPr="00132D46">
        <w:rPr>
          <w:sz w:val="24"/>
          <w:szCs w:val="24"/>
        </w:rPr>
        <w:t xml:space="preserve"> quote systems and customer databases support efficiency and accessibility, although excessive dependence on digital systems may increase risks related to fragmented communication and information overload.</w:t>
      </w:r>
    </w:p>
    <w:p w14:paraId="75313D81" w14:textId="77777777" w:rsidR="00B76C15" w:rsidRPr="00132D46" w:rsidRDefault="00B76C15" w:rsidP="00B76C15">
      <w:pPr>
        <w:rPr>
          <w:sz w:val="24"/>
          <w:szCs w:val="24"/>
        </w:rPr>
      </w:pPr>
      <w:proofErr w:type="spellStart"/>
      <w:r w:rsidRPr="00132D46">
        <w:rPr>
          <w:sz w:val="24"/>
          <w:szCs w:val="24"/>
        </w:rPr>
        <w:t>Sveiby</w:t>
      </w:r>
      <w:proofErr w:type="spellEnd"/>
      <w:r w:rsidRPr="00132D46">
        <w:rPr>
          <w:sz w:val="24"/>
          <w:szCs w:val="24"/>
        </w:rPr>
        <w:t xml:space="preserve"> (1997) argues that employee competence, internal systems and customer relationships all represent important knowledge-based assets that contribute to organisational value. This is particularly relevant within financial services, where customer trust and advisor expertise strongly influence organisational reputation.</w:t>
      </w:r>
    </w:p>
    <w:p w14:paraId="23CA9C2A" w14:textId="77777777" w:rsidR="00B76C15" w:rsidRPr="00132D46" w:rsidRDefault="00B76C15" w:rsidP="00B76C15">
      <w:pPr>
        <w:rPr>
          <w:sz w:val="24"/>
          <w:szCs w:val="24"/>
        </w:rPr>
      </w:pPr>
      <w:r w:rsidRPr="00132D46">
        <w:rPr>
          <w:sz w:val="24"/>
          <w:szCs w:val="24"/>
        </w:rPr>
        <w:t>However, some knowledge assets may also create organisational vulnerability. Tacit knowledge held by experienced employees can be difficult to document fully, increasing dependence on individuals rather than structured organisational systems. Tiwana (2002) suggests that organisations failing to manage knowledge systematically may experience communication gaps and reduced continuity.</w:t>
      </w:r>
    </w:p>
    <w:p w14:paraId="5A310FDC" w14:textId="77777777" w:rsidR="00B76C15" w:rsidRPr="00132D46" w:rsidRDefault="00B76C15" w:rsidP="00B76C15">
      <w:pPr>
        <w:rPr>
          <w:sz w:val="24"/>
          <w:szCs w:val="24"/>
        </w:rPr>
      </w:pPr>
      <w:r w:rsidRPr="00132D46">
        <w:rPr>
          <w:sz w:val="24"/>
          <w:szCs w:val="24"/>
        </w:rPr>
        <w:t>Technology systems also represent important organisational knowledge assets. Platforms such as Microsoft Teams, Outlook and compliance monitoring systems allow employees to communicate and share information efficiently across remote teams. Nevertheless, excessive dependence on digital communication may create challenges such as fragmented communication and information overload.</w:t>
      </w:r>
    </w:p>
    <w:p w14:paraId="13518B4E" w14:textId="0194FCB5" w:rsidR="00300015" w:rsidRPr="00132D46" w:rsidRDefault="00B76C15" w:rsidP="00B76C15">
      <w:pPr>
        <w:rPr>
          <w:sz w:val="24"/>
          <w:szCs w:val="24"/>
        </w:rPr>
      </w:pPr>
      <w:r w:rsidRPr="00132D46">
        <w:rPr>
          <w:sz w:val="24"/>
          <w:szCs w:val="24"/>
        </w:rPr>
        <w:t>Analysis and modelling techniques therefore allow organisations not only to identify valuable knowledge assets, but also to evaluate weaknesses within existing knowledge management systems.</w:t>
      </w:r>
    </w:p>
    <w:p w14:paraId="4062B68D" w14:textId="41DE05A8" w:rsidR="00B76C15" w:rsidRDefault="00B76C15" w:rsidP="00132D46">
      <w:pPr>
        <w:pStyle w:val="Heading2"/>
      </w:pPr>
      <w:r>
        <w:t>2.4 Evaluate actual and potential knowledge assets. Provide a rationale for capturing and managing knowledge</w:t>
      </w:r>
      <w:r w:rsidR="00132D46">
        <w:t>.</w:t>
      </w:r>
    </w:p>
    <w:p w14:paraId="26021BB0" w14:textId="77777777" w:rsidR="00B76C15" w:rsidRDefault="00B76C15" w:rsidP="00B76C15"/>
    <w:p w14:paraId="39ECE7F5" w14:textId="7C729506" w:rsidR="00B76C15" w:rsidRPr="00132D46" w:rsidRDefault="00C07D51" w:rsidP="00B76C15">
      <w:pPr>
        <w:rPr>
          <w:sz w:val="24"/>
          <w:szCs w:val="24"/>
        </w:rPr>
      </w:pPr>
      <w:r w:rsidRPr="00132D46">
        <w:rPr>
          <w:sz w:val="24"/>
          <w:szCs w:val="24"/>
        </w:rPr>
        <w:t xml:space="preserve">The organisation’s actual knowledge assets include </w:t>
      </w:r>
      <w:r w:rsidR="00B76C15" w:rsidRPr="00132D46">
        <w:rPr>
          <w:sz w:val="24"/>
          <w:szCs w:val="24"/>
        </w:rPr>
        <w:t>experienced advisors, compliance procedures, internal quote software, customer databases and digital communication systems such as Microsoft Teams and Outlook. These assets support communication, regulatory compliance and customer service consistency across the organisation.</w:t>
      </w:r>
    </w:p>
    <w:p w14:paraId="136B3003" w14:textId="77777777" w:rsidR="00B76C15" w:rsidRPr="00132D46" w:rsidRDefault="00B76C15" w:rsidP="00B76C15">
      <w:pPr>
        <w:rPr>
          <w:sz w:val="24"/>
          <w:szCs w:val="24"/>
        </w:rPr>
      </w:pPr>
      <w:r w:rsidRPr="00132D46">
        <w:rPr>
          <w:sz w:val="24"/>
          <w:szCs w:val="24"/>
        </w:rPr>
        <w:t>Experienced advisors represent particularly valuable knowledge assets because they possess tacit knowledge developed through workplace experience and customer interaction. This knowledge often improves communication, problem-solving and customer retention. However, tacit knowledge also creates organisational risk because it is difficult to document fully and may be lost when employees leave the organisation.</w:t>
      </w:r>
    </w:p>
    <w:p w14:paraId="16900E8C" w14:textId="77777777" w:rsidR="00B76C15" w:rsidRPr="00132D46" w:rsidRDefault="00B76C15" w:rsidP="00B76C15">
      <w:pPr>
        <w:rPr>
          <w:sz w:val="24"/>
          <w:szCs w:val="24"/>
        </w:rPr>
      </w:pPr>
      <w:r w:rsidRPr="00132D46">
        <w:rPr>
          <w:sz w:val="24"/>
          <w:szCs w:val="24"/>
        </w:rPr>
        <w:t>Potential knowledge assets include knowledge that has not yet been formally captured or shared across the business. Advisors may develop effective communication techniques or underwriting approaches that remain limited to individual experience rather than becoming part of wider organisational learning. Zack (1999) argues that organisations failing to manage knowledge strategically may struggle to convert employee expertise into long-term organisational value.</w:t>
      </w:r>
    </w:p>
    <w:p w14:paraId="78FCD006" w14:textId="5CC67211" w:rsidR="00B76C15" w:rsidRPr="00132D46" w:rsidRDefault="00B35132" w:rsidP="00B76C15">
      <w:pPr>
        <w:rPr>
          <w:sz w:val="24"/>
          <w:szCs w:val="24"/>
        </w:rPr>
      </w:pPr>
      <w:r w:rsidRPr="00132D46">
        <w:rPr>
          <w:sz w:val="24"/>
          <w:szCs w:val="24"/>
        </w:rPr>
        <w:lastRenderedPageBreak/>
        <w:t>Internal quote systems and customer databases support efficiency and accessibility, although excessive dependence on digital systems may increase risks related to fragmented communication and information overload</w:t>
      </w:r>
      <w:r w:rsidR="00B76C15" w:rsidRPr="00132D46">
        <w:rPr>
          <w:sz w:val="24"/>
          <w:szCs w:val="24"/>
        </w:rPr>
        <w:t>. Davenport and Prusak (1998) suggest that organisations managing knowledge effectively are more likely to improve decision-making and organisational effectiveness. Within financial services, effective knowledge management also supports customer trust and regulatory compliance.</w:t>
      </w:r>
    </w:p>
    <w:p w14:paraId="52C30647" w14:textId="58A80B4C" w:rsidR="00B76C15" w:rsidRPr="00132D46" w:rsidRDefault="00AC1FCE" w:rsidP="00B76C15">
      <w:pPr>
        <w:rPr>
          <w:sz w:val="24"/>
          <w:szCs w:val="24"/>
        </w:rPr>
      </w:pPr>
      <w:r w:rsidRPr="00132D46">
        <w:rPr>
          <w:sz w:val="24"/>
          <w:szCs w:val="24"/>
        </w:rPr>
        <w:t xml:space="preserve">Knowledge can be captured through </w:t>
      </w:r>
      <w:r w:rsidR="00B76C15" w:rsidRPr="00132D46">
        <w:rPr>
          <w:sz w:val="24"/>
          <w:szCs w:val="24"/>
        </w:rPr>
        <w:t>training sessions, compliance monitoring, mentorship and digital collaboration systems. These processes help convert individual knowledge into organisational knowledge that can be retained and applied more consistently across the organisation. Examples of organisational knowledge assets are presented in Appendix C.</w:t>
      </w:r>
    </w:p>
    <w:p w14:paraId="600B548C" w14:textId="77777777" w:rsidR="00B76C15" w:rsidRPr="00132D46" w:rsidRDefault="00B76C15" w:rsidP="00B76C15">
      <w:pPr>
        <w:rPr>
          <w:sz w:val="24"/>
          <w:szCs w:val="24"/>
        </w:rPr>
      </w:pPr>
      <w:r w:rsidRPr="00132D46">
        <w:rPr>
          <w:sz w:val="24"/>
          <w:szCs w:val="24"/>
        </w:rPr>
        <w:t>However, organisations may still face difficulties when employees are unwilling to share knowledge openly or when communication becomes fragmented across multiple digital platforms. Bhatt (2001) argues that technology alone cannot guarantee effective knowledge management without collaboration and supportive workplace culture.</w:t>
      </w:r>
    </w:p>
    <w:p w14:paraId="55E68180" w14:textId="4726E3D7" w:rsidR="00B76C15" w:rsidRPr="00132D46" w:rsidRDefault="006C4A2E" w:rsidP="00B76C15">
      <w:pPr>
        <w:rPr>
          <w:sz w:val="24"/>
          <w:szCs w:val="24"/>
        </w:rPr>
      </w:pPr>
      <w:r w:rsidRPr="00132D46">
        <w:rPr>
          <w:sz w:val="24"/>
          <w:szCs w:val="24"/>
        </w:rPr>
        <w:t>Taken together, both actual and potential knowledge assets contribute significantly to organisational effectiveness.</w:t>
      </w:r>
      <w:r w:rsidR="00A96217" w:rsidRPr="00132D46">
        <w:rPr>
          <w:sz w:val="24"/>
          <w:szCs w:val="24"/>
        </w:rPr>
        <w:t xml:space="preserve"> </w:t>
      </w:r>
      <w:r w:rsidR="00B76C15" w:rsidRPr="00132D46">
        <w:rPr>
          <w:sz w:val="24"/>
          <w:szCs w:val="24"/>
        </w:rPr>
        <w:t>Effective knowledge management allows organisations to reduce operational dependence on individuals and improve long-term continuity.</w:t>
      </w:r>
    </w:p>
    <w:p w14:paraId="24647B25" w14:textId="3E357D16" w:rsidR="00BB2017" w:rsidRDefault="00BB2017" w:rsidP="00132D46">
      <w:pPr>
        <w:pStyle w:val="Heading1"/>
      </w:pPr>
      <w:r>
        <w:t>3.0 Demonstrate an understanding of important knowledge management processes in the context of organisational development</w:t>
      </w:r>
      <w:r w:rsidR="00132D46">
        <w:t>.</w:t>
      </w:r>
    </w:p>
    <w:p w14:paraId="3DD50A64" w14:textId="77777777" w:rsidR="00BB2017" w:rsidRDefault="00BB2017" w:rsidP="00BB2017"/>
    <w:p w14:paraId="30FC70E6" w14:textId="77777777" w:rsidR="00BB2017" w:rsidRPr="0076333E" w:rsidRDefault="00BB2017" w:rsidP="00BB2017">
      <w:pPr>
        <w:rPr>
          <w:sz w:val="24"/>
          <w:szCs w:val="24"/>
        </w:rPr>
      </w:pPr>
      <w:r w:rsidRPr="0076333E">
        <w:rPr>
          <w:sz w:val="24"/>
          <w:szCs w:val="24"/>
        </w:rPr>
        <w:t>Knowledge management processes are essential because they support the creation, storage, sharing and application of knowledge across organisations. Alavi and Leidner (2001) argue that effective knowledge management processes improve organisational learning and decision-making by ensuring relevant knowledge remains accessible to employees.</w:t>
      </w:r>
    </w:p>
    <w:p w14:paraId="672D863D" w14:textId="15868BE0" w:rsidR="00BB2017" w:rsidRPr="0076333E" w:rsidRDefault="00082572" w:rsidP="00BB2017">
      <w:pPr>
        <w:rPr>
          <w:sz w:val="24"/>
          <w:szCs w:val="24"/>
        </w:rPr>
      </w:pPr>
      <w:r w:rsidRPr="0076333E">
        <w:rPr>
          <w:sz w:val="24"/>
          <w:szCs w:val="24"/>
        </w:rPr>
        <w:t xml:space="preserve">These processes are particularly important in remote financial advisory work because </w:t>
      </w:r>
      <w:r w:rsidR="00BB2017" w:rsidRPr="0076333E">
        <w:rPr>
          <w:sz w:val="24"/>
          <w:szCs w:val="24"/>
        </w:rPr>
        <w:t>the organisation operates primarily through remote working systems and digital communication platforms. Advisors rely heavily on communication systems, compliance procedures and internal software to access information, support customer interactions and maintain consistency across the organisation.</w:t>
      </w:r>
    </w:p>
    <w:p w14:paraId="52BA1C03" w14:textId="77777777" w:rsidR="00BB2017" w:rsidRPr="0076333E" w:rsidRDefault="00BB2017" w:rsidP="00BB2017">
      <w:pPr>
        <w:rPr>
          <w:sz w:val="24"/>
          <w:szCs w:val="24"/>
        </w:rPr>
      </w:pPr>
      <w:r w:rsidRPr="0076333E">
        <w:rPr>
          <w:sz w:val="24"/>
          <w:szCs w:val="24"/>
        </w:rPr>
        <w:t>Knowledge creation occurs through customer interaction, advisor experience, compliance feedback and collaboration between employees. Advisors continuously develop practical understanding through workplace activities such as interpreting underwriting outcomes and responding to changing regulatory requirements. Nonaka (1994) argues that organisational knowledge develops dynamically through interaction and shared experience rather than through information storage alone.</w:t>
      </w:r>
    </w:p>
    <w:p w14:paraId="4F4AC864" w14:textId="5FB6D04A" w:rsidR="00BB2017" w:rsidRPr="0076333E" w:rsidRDefault="00B04678" w:rsidP="00BB2017">
      <w:pPr>
        <w:rPr>
          <w:sz w:val="24"/>
          <w:szCs w:val="24"/>
        </w:rPr>
      </w:pPr>
      <w:r w:rsidRPr="0076333E">
        <w:rPr>
          <w:sz w:val="24"/>
          <w:szCs w:val="24"/>
        </w:rPr>
        <w:lastRenderedPageBreak/>
        <w:t>Knowledge storage is important because organisations within financial services manage sensitive customer information, although excessive volumes of stored information may make relevant knowledge harder to retrieve efficiently. Internal software systems, customer databases and compliance platforms allow knowledge to be stored securely while supporting accessibility and continuity.</w:t>
      </w:r>
    </w:p>
    <w:p w14:paraId="02F68D15" w14:textId="77777777" w:rsidR="00BB2017" w:rsidRPr="0076333E" w:rsidRDefault="00BB2017" w:rsidP="00BB2017">
      <w:pPr>
        <w:rPr>
          <w:sz w:val="24"/>
          <w:szCs w:val="24"/>
        </w:rPr>
      </w:pPr>
      <w:r w:rsidRPr="0076333E">
        <w:rPr>
          <w:sz w:val="24"/>
          <w:szCs w:val="24"/>
        </w:rPr>
        <w:t>Knowledge sharing contributes directly to organisational learning and communication. Within Owl Financial, remote meetings, Microsoft Teams and Outlook support collaboration between advisors and management. Nevertheless, remote working environments may reduce spontaneous interaction and informal learning opportunities often present within office-based workplaces.</w:t>
      </w:r>
    </w:p>
    <w:p w14:paraId="5654ABE1" w14:textId="77777777" w:rsidR="00BB2017" w:rsidRPr="0076333E" w:rsidRDefault="00BB2017" w:rsidP="00BB2017">
      <w:pPr>
        <w:rPr>
          <w:sz w:val="24"/>
          <w:szCs w:val="24"/>
        </w:rPr>
      </w:pPr>
      <w:r w:rsidRPr="0076333E">
        <w:rPr>
          <w:sz w:val="24"/>
          <w:szCs w:val="24"/>
        </w:rPr>
        <w:t>Knowledge application occurs when employees use organisational knowledge to support decision-making, customer service and compliance processes. Effective application depends not only on access to information, but also on employees being able to interpret and apply knowledge appropriately within professional situations.</w:t>
      </w:r>
    </w:p>
    <w:p w14:paraId="5CA44C2A" w14:textId="45AE7F88" w:rsidR="00BB4771" w:rsidRPr="0076333E" w:rsidRDefault="00BB2017" w:rsidP="00BB2017">
      <w:pPr>
        <w:rPr>
          <w:sz w:val="24"/>
          <w:szCs w:val="24"/>
        </w:rPr>
      </w:pPr>
      <w:r w:rsidRPr="0076333E">
        <w:rPr>
          <w:sz w:val="24"/>
          <w:szCs w:val="24"/>
        </w:rPr>
        <w:t>From an organisational perspective, knowledge management processes support communication, continuity and workplace learning. Their effectiveness depends on balancing technology, collaboration and structured knowledge-sharing practices.</w:t>
      </w:r>
    </w:p>
    <w:p w14:paraId="04594608" w14:textId="4990C98A" w:rsidR="005F072A" w:rsidRPr="00FF1E4A" w:rsidRDefault="005933EA" w:rsidP="00FF1E4A">
      <w:pPr>
        <w:pStyle w:val="Heading2"/>
      </w:pPr>
      <w:r w:rsidRPr="00FF1E4A">
        <w:t>3.1</w:t>
      </w:r>
      <w:r w:rsidR="00FF1E4A" w:rsidRPr="00FF1E4A">
        <w:t>Requirements for Creating, Storing, Applying and Integrating Knowledge</w:t>
      </w:r>
      <w:r w:rsidR="00FF1E4A" w:rsidRPr="00FF1E4A">
        <w:t>.</w:t>
      </w:r>
    </w:p>
    <w:p w14:paraId="6FE063BD" w14:textId="77777777" w:rsidR="005F072A" w:rsidRDefault="005F072A" w:rsidP="005F072A"/>
    <w:p w14:paraId="0E5F4AC4" w14:textId="77777777" w:rsidR="005F072A" w:rsidRPr="00E813B0" w:rsidRDefault="005F072A" w:rsidP="005F072A">
      <w:pPr>
        <w:rPr>
          <w:sz w:val="24"/>
          <w:szCs w:val="24"/>
        </w:rPr>
      </w:pPr>
      <w:r w:rsidRPr="00E813B0">
        <w:rPr>
          <w:sz w:val="24"/>
          <w:szCs w:val="24"/>
        </w:rPr>
        <w:t>Organisations require effective communication systems, supportive leadership and secure technological infrastructure to successfully create, store, apply and integrate knowledge. Nonaka and Takeuchi (1995) argue that knowledge develops through continuous interaction between tacit and explicit knowledge within organisational environments.</w:t>
      </w:r>
    </w:p>
    <w:p w14:paraId="10608AF5" w14:textId="3A3B8D23" w:rsidR="005F072A" w:rsidRPr="00E813B0" w:rsidRDefault="00024D07" w:rsidP="005F072A">
      <w:pPr>
        <w:rPr>
          <w:sz w:val="24"/>
          <w:szCs w:val="24"/>
        </w:rPr>
      </w:pPr>
      <w:r w:rsidRPr="00E813B0">
        <w:rPr>
          <w:sz w:val="24"/>
          <w:szCs w:val="24"/>
        </w:rPr>
        <w:t xml:space="preserve">Knowledge is created through </w:t>
      </w:r>
      <w:r w:rsidR="005F072A" w:rsidRPr="00E813B0">
        <w:rPr>
          <w:sz w:val="24"/>
          <w:szCs w:val="24"/>
        </w:rPr>
        <w:t>customer interaction, advisor experience, compliance feedback and collaboration between employees. Advisors regularly develop practical understanding through workplace activities such as handling customer objections and interpreting underwriting outcomes. Training sessions, mentoring and remote meetings also contribute to organisational learning by allowing employees to exchange practical workplace knowledge.</w:t>
      </w:r>
    </w:p>
    <w:p w14:paraId="67D3AF7E" w14:textId="3D9E768A" w:rsidR="005F072A" w:rsidRPr="00E813B0" w:rsidRDefault="004E1509" w:rsidP="005F072A">
      <w:pPr>
        <w:rPr>
          <w:sz w:val="24"/>
          <w:szCs w:val="24"/>
        </w:rPr>
      </w:pPr>
      <w:r w:rsidRPr="00E813B0">
        <w:rPr>
          <w:sz w:val="24"/>
          <w:szCs w:val="24"/>
        </w:rPr>
        <w:t>Technology plays an important role in supporting knowledge management processes, although digital systems alone cannot guarantee effective knowledge sharing without employee collaboration</w:t>
      </w:r>
      <w:r w:rsidR="005F072A" w:rsidRPr="00E813B0">
        <w:rPr>
          <w:sz w:val="24"/>
          <w:szCs w:val="24"/>
        </w:rPr>
        <w:t>. Systems such as Microsoft Teams, Outlook and internal quote software allow advisors to communicate efficiently, access organisational information and collaborate across different locations. Bhatt (2001) argues that technology supports knowledge management most effectively when combined with communication and employee collaboration.</w:t>
      </w:r>
    </w:p>
    <w:p w14:paraId="0EEDB3FF" w14:textId="77777777" w:rsidR="005F072A" w:rsidRPr="00E813B0" w:rsidRDefault="005F072A" w:rsidP="005F072A">
      <w:pPr>
        <w:rPr>
          <w:sz w:val="24"/>
          <w:szCs w:val="24"/>
        </w:rPr>
      </w:pPr>
      <w:r w:rsidRPr="00E813B0">
        <w:rPr>
          <w:sz w:val="24"/>
          <w:szCs w:val="24"/>
        </w:rPr>
        <w:t xml:space="preserve">Knowledge storage is essential because organisations within the financial services sector handle sensitive customer information and must comply with GDPR and regulatory </w:t>
      </w:r>
      <w:r w:rsidRPr="00E813B0">
        <w:rPr>
          <w:sz w:val="24"/>
          <w:szCs w:val="24"/>
        </w:rPr>
        <w:lastRenderedPageBreak/>
        <w:t>requirements. Internal databases, secure software systems and restricted access controls help organisations retain knowledge securely while reducing risks related to confidentiality breaches or information loss.</w:t>
      </w:r>
    </w:p>
    <w:p w14:paraId="501EF981" w14:textId="77777777" w:rsidR="005F072A" w:rsidRPr="00E813B0" w:rsidRDefault="005F072A" w:rsidP="005F072A">
      <w:pPr>
        <w:rPr>
          <w:sz w:val="24"/>
          <w:szCs w:val="24"/>
        </w:rPr>
      </w:pPr>
    </w:p>
    <w:p w14:paraId="4F56A8B9" w14:textId="77777777" w:rsidR="005F072A" w:rsidRPr="00E813B0" w:rsidRDefault="005F072A" w:rsidP="005F072A">
      <w:pPr>
        <w:rPr>
          <w:sz w:val="24"/>
          <w:szCs w:val="24"/>
        </w:rPr>
      </w:pPr>
      <w:r w:rsidRPr="00E813B0">
        <w:rPr>
          <w:sz w:val="24"/>
          <w:szCs w:val="24"/>
        </w:rPr>
        <w:t>Knowledge application occurs when employees use organisational knowledge to support customer interactions, compliance standards and decision-making. However, access to information alone does not guarantee effective knowledge application, as employees must also possess the judgement required to interpret information appropriately.</w:t>
      </w:r>
    </w:p>
    <w:p w14:paraId="1B70AFE1" w14:textId="65389274" w:rsidR="005F072A" w:rsidRPr="00E813B0" w:rsidRDefault="005F072A" w:rsidP="005F072A">
      <w:pPr>
        <w:rPr>
          <w:sz w:val="24"/>
          <w:szCs w:val="24"/>
        </w:rPr>
      </w:pPr>
      <w:r w:rsidRPr="00E813B0">
        <w:rPr>
          <w:sz w:val="24"/>
          <w:szCs w:val="24"/>
        </w:rPr>
        <w:t>Knowledge integration involves combining knowledge from employees, organisational systems and workplace procedures into a consistent framework that supports collaboration and learning.</w:t>
      </w:r>
      <w:r w:rsidR="0021415D" w:rsidRPr="00E813B0">
        <w:rPr>
          <w:sz w:val="24"/>
          <w:szCs w:val="24"/>
        </w:rPr>
        <w:t xml:space="preserve"> This process is supported through</w:t>
      </w:r>
      <w:r w:rsidRPr="00E813B0">
        <w:rPr>
          <w:sz w:val="24"/>
          <w:szCs w:val="24"/>
        </w:rPr>
        <w:t xml:space="preserve"> training programmes, compliance monitoring and shared communication systems. The main systems currently used to support knowledge management are outlined in Appendix B.</w:t>
      </w:r>
    </w:p>
    <w:p w14:paraId="3490DF58" w14:textId="77777777" w:rsidR="006F223B" w:rsidRPr="00E813B0" w:rsidRDefault="006F223B" w:rsidP="006F223B">
      <w:pPr>
        <w:rPr>
          <w:sz w:val="24"/>
          <w:szCs w:val="24"/>
        </w:rPr>
      </w:pPr>
      <w:r w:rsidRPr="00E813B0">
        <w:rPr>
          <w:sz w:val="24"/>
          <w:szCs w:val="24"/>
        </w:rPr>
        <w:t>Knowledge integration involves combining knowledge from employees, organisational systems and workplace procedures into a consistent framework that supports collaboration and learning. This process is supported through training programmes, compliance monitoring and shared communication systems. The main systems currently used to support knowledge management are outlined in Appendix B.</w:t>
      </w:r>
    </w:p>
    <w:p w14:paraId="331BD533" w14:textId="77777777" w:rsidR="00F92CE2" w:rsidRPr="009B6B7F" w:rsidRDefault="00F92CE2" w:rsidP="00F92CE2">
      <w:pPr>
        <w:rPr>
          <w:sz w:val="24"/>
          <w:szCs w:val="24"/>
        </w:rPr>
      </w:pPr>
      <w:r w:rsidRPr="009B6B7F">
        <w:rPr>
          <w:sz w:val="24"/>
          <w:szCs w:val="24"/>
        </w:rPr>
        <w:t>Effective knowledge integration depends on both technological infrastructure and employee engagement. Digital systems improve access to information and support collaboration across remote teams. However, organisations may still experience difficulties integrating knowledge effectively where communication becomes fragmented or tacit knowledge remains concentrated within experienced employees.</w:t>
      </w:r>
    </w:p>
    <w:p w14:paraId="73926C1C" w14:textId="6C41EF9A" w:rsidR="005F072A" w:rsidRDefault="005F072A" w:rsidP="009B6B7F">
      <w:pPr>
        <w:pStyle w:val="Heading2"/>
      </w:pPr>
      <w:r>
        <w:t>3.2 Consider the importance of Intellectual Property rights</w:t>
      </w:r>
      <w:r w:rsidR="009B6B7F">
        <w:t>.</w:t>
      </w:r>
    </w:p>
    <w:p w14:paraId="534A677B" w14:textId="77777777" w:rsidR="005F072A" w:rsidRDefault="005F072A" w:rsidP="005F072A"/>
    <w:p w14:paraId="6870B685" w14:textId="77777777" w:rsidR="005F072A" w:rsidRPr="0010187D" w:rsidRDefault="005F072A" w:rsidP="005F072A">
      <w:pPr>
        <w:rPr>
          <w:sz w:val="24"/>
          <w:szCs w:val="24"/>
        </w:rPr>
      </w:pPr>
      <w:r w:rsidRPr="0010187D">
        <w:rPr>
          <w:sz w:val="24"/>
          <w:szCs w:val="24"/>
        </w:rPr>
        <w:t>Intellectual Property (IP) rights are important within knowledge management because they help organisations protect valuable knowledge, systems and business resources from unauthorised use or duplication. Intellectual property may include training materials, internal procedures, software systems, branding and organisational processes developed through workplace experience.</w:t>
      </w:r>
    </w:p>
    <w:p w14:paraId="54D5FAB6" w14:textId="77777777" w:rsidR="005F072A" w:rsidRPr="0010187D" w:rsidRDefault="005F072A" w:rsidP="005F072A">
      <w:pPr>
        <w:rPr>
          <w:sz w:val="24"/>
          <w:szCs w:val="24"/>
        </w:rPr>
      </w:pPr>
      <w:r w:rsidRPr="0010187D">
        <w:rPr>
          <w:sz w:val="24"/>
          <w:szCs w:val="24"/>
        </w:rPr>
        <w:t>Within the financial services sector, organisations invest significant resources into developing compliance procedures, customer management systems and advisor training programmes. Protecting these assets is important because they contribute directly to communication quality, organisational reputation and competitive advantage. Barney (1991) argues that valuable organisational resources can provide long-term strategic benefits when they are difficult for competitors to imitate.</w:t>
      </w:r>
    </w:p>
    <w:p w14:paraId="11F44D7F" w14:textId="77777777" w:rsidR="0010187D" w:rsidRPr="0010187D" w:rsidRDefault="0010187D" w:rsidP="005F072A">
      <w:pPr>
        <w:rPr>
          <w:sz w:val="24"/>
          <w:szCs w:val="24"/>
        </w:rPr>
      </w:pPr>
      <w:r w:rsidRPr="0010187D">
        <w:rPr>
          <w:sz w:val="24"/>
          <w:szCs w:val="24"/>
        </w:rPr>
        <w:t>For</w:t>
      </w:r>
      <w:r w:rsidR="005F072A" w:rsidRPr="0010187D">
        <w:rPr>
          <w:sz w:val="24"/>
          <w:szCs w:val="24"/>
        </w:rPr>
        <w:t xml:space="preserve"> Owl Financial, intellectual property may include internal compliance guidance, advisor development materials, customer communication procedures and digital systems used to </w:t>
      </w:r>
      <w:r w:rsidR="005F072A" w:rsidRPr="0010187D">
        <w:rPr>
          <w:sz w:val="24"/>
          <w:szCs w:val="24"/>
        </w:rPr>
        <w:lastRenderedPageBreak/>
        <w:t>support remote working and customer service activities. These resources support organisational learning and help maintain consistency across the organisation.</w:t>
      </w:r>
    </w:p>
    <w:p w14:paraId="388D7683" w14:textId="6D87E8A1" w:rsidR="005F072A" w:rsidRPr="0010187D" w:rsidRDefault="003D4E7B" w:rsidP="005F072A">
      <w:pPr>
        <w:rPr>
          <w:sz w:val="24"/>
          <w:szCs w:val="24"/>
        </w:rPr>
      </w:pPr>
      <w:r w:rsidRPr="0010187D">
        <w:rPr>
          <w:sz w:val="24"/>
          <w:szCs w:val="24"/>
        </w:rPr>
        <w:t>Intellectual</w:t>
      </w:r>
      <w:r w:rsidR="00134CB0" w:rsidRPr="0010187D">
        <w:rPr>
          <w:sz w:val="24"/>
          <w:szCs w:val="24"/>
        </w:rPr>
        <w:t xml:space="preserve"> property rights are also important because they encourage innovation and protect organisational knowledge assets, although excessive restriction of information may reduce collaboration and workplace learning.”</w:t>
      </w:r>
      <w:r w:rsidR="005F072A" w:rsidRPr="0010187D">
        <w:rPr>
          <w:sz w:val="24"/>
          <w:szCs w:val="24"/>
        </w:rPr>
        <w:t xml:space="preserve">. </w:t>
      </w:r>
      <w:proofErr w:type="spellStart"/>
      <w:r w:rsidR="005F072A" w:rsidRPr="0010187D">
        <w:rPr>
          <w:sz w:val="24"/>
          <w:szCs w:val="24"/>
        </w:rPr>
        <w:t>Dalkir</w:t>
      </w:r>
      <w:proofErr w:type="spellEnd"/>
      <w:r w:rsidR="005F072A" w:rsidRPr="0010187D">
        <w:rPr>
          <w:sz w:val="24"/>
          <w:szCs w:val="24"/>
        </w:rPr>
        <w:t xml:space="preserve"> (2017) suggests that organisations are more likely to strengthen workplace learning when knowledge assets are managed and protected effectively.</w:t>
      </w:r>
    </w:p>
    <w:p w14:paraId="267EA39D" w14:textId="4CA1AFE4" w:rsidR="005F072A" w:rsidRPr="0010187D" w:rsidRDefault="005F072A" w:rsidP="005F072A">
      <w:pPr>
        <w:rPr>
          <w:sz w:val="24"/>
          <w:szCs w:val="24"/>
        </w:rPr>
      </w:pPr>
      <w:r w:rsidRPr="0010187D">
        <w:rPr>
          <w:sz w:val="24"/>
          <w:szCs w:val="24"/>
        </w:rPr>
        <w:t xml:space="preserve">However, </w:t>
      </w:r>
      <w:r w:rsidR="0010187D" w:rsidRPr="0010187D">
        <w:rPr>
          <w:sz w:val="24"/>
          <w:szCs w:val="24"/>
        </w:rPr>
        <w:t>the company</w:t>
      </w:r>
      <w:r w:rsidRPr="0010187D">
        <w:rPr>
          <w:sz w:val="24"/>
          <w:szCs w:val="24"/>
        </w:rPr>
        <w:t xml:space="preserve"> must balance intellectual property protection with effective knowledge sharing. Excessive restriction of information may reduce collaboration and limit organisational learning, particularly within remote working environments where communication already depends heavily on digital systems.</w:t>
      </w:r>
    </w:p>
    <w:p w14:paraId="2EDB070B" w14:textId="77777777" w:rsidR="005F072A" w:rsidRPr="0010187D" w:rsidRDefault="005F072A" w:rsidP="005F072A">
      <w:pPr>
        <w:rPr>
          <w:sz w:val="24"/>
          <w:szCs w:val="24"/>
        </w:rPr>
      </w:pPr>
      <w:r w:rsidRPr="0010187D">
        <w:rPr>
          <w:sz w:val="24"/>
          <w:szCs w:val="24"/>
        </w:rPr>
        <w:t>In addition, organisations operating within knowledge-intensive industries face increasing risks related to data security, cyber threats and unauthorised access to organisational information. As a result, intellectual property protection is closely connected to information governance, confidentiality and compliance responsibilities.</w:t>
      </w:r>
    </w:p>
    <w:p w14:paraId="0810CB85" w14:textId="4F2F2220" w:rsidR="005F072A" w:rsidRPr="0010187D" w:rsidRDefault="00C00438" w:rsidP="005F072A">
      <w:pPr>
        <w:rPr>
          <w:sz w:val="24"/>
          <w:szCs w:val="24"/>
        </w:rPr>
      </w:pPr>
      <w:r w:rsidRPr="0010187D">
        <w:rPr>
          <w:sz w:val="24"/>
          <w:szCs w:val="24"/>
        </w:rPr>
        <w:t>Intellectual property rights therefore support organisational stability</w:t>
      </w:r>
      <w:r w:rsidR="00DE5D37" w:rsidRPr="0010187D">
        <w:rPr>
          <w:sz w:val="24"/>
          <w:szCs w:val="24"/>
        </w:rPr>
        <w:t xml:space="preserve"> </w:t>
      </w:r>
      <w:r w:rsidR="005F072A" w:rsidRPr="0010187D">
        <w:rPr>
          <w:sz w:val="24"/>
          <w:szCs w:val="24"/>
        </w:rPr>
        <w:t>by protecting valuable knowledge assets while encouraging innovation and effective knowledge management.</w:t>
      </w:r>
    </w:p>
    <w:p w14:paraId="219D5272" w14:textId="615530A8" w:rsidR="004D3F14" w:rsidRDefault="004D3F14" w:rsidP="0010187D">
      <w:pPr>
        <w:pStyle w:val="Heading1"/>
      </w:pPr>
      <w:r>
        <w:t>4.0 Provide a framework for establishing a knowledge management culture</w:t>
      </w:r>
      <w:r w:rsidR="0010187D">
        <w:t>.</w:t>
      </w:r>
    </w:p>
    <w:p w14:paraId="2B709BCF" w14:textId="77777777" w:rsidR="004D3F14" w:rsidRDefault="004D3F14" w:rsidP="004D3F14"/>
    <w:p w14:paraId="1A16171D" w14:textId="77777777" w:rsidR="004D3F14" w:rsidRPr="00207B06" w:rsidRDefault="004D3F14" w:rsidP="004D3F14">
      <w:pPr>
        <w:rPr>
          <w:sz w:val="24"/>
          <w:szCs w:val="24"/>
        </w:rPr>
      </w:pPr>
      <w:r w:rsidRPr="00207B06">
        <w:rPr>
          <w:sz w:val="24"/>
          <w:szCs w:val="24"/>
        </w:rPr>
        <w:t>A strong knowledge management culture is essential for organisations that depend heavily on communication, employee expertise and operational consistency. Knowledge management culture refers to a workplace environment where employees are encouraged to create, share and apply knowledge in support of workplace learning and organisational effectiveness.</w:t>
      </w:r>
    </w:p>
    <w:p w14:paraId="6C87822E" w14:textId="047EAAE6" w:rsidR="004D3F14" w:rsidRPr="00207B06" w:rsidRDefault="0038699B" w:rsidP="004D3F14">
      <w:pPr>
        <w:rPr>
          <w:sz w:val="24"/>
          <w:szCs w:val="24"/>
        </w:rPr>
      </w:pPr>
      <w:r w:rsidRPr="00207B06">
        <w:rPr>
          <w:sz w:val="24"/>
          <w:szCs w:val="24"/>
        </w:rPr>
        <w:t xml:space="preserve">For Owl Financial, establishing an effective knowledge management culture </w:t>
      </w:r>
      <w:r w:rsidR="004D3F14" w:rsidRPr="00207B06">
        <w:rPr>
          <w:sz w:val="24"/>
          <w:szCs w:val="24"/>
        </w:rPr>
        <w:t>is particularly important because the organisation operates primarily through remote working systems and digital communication platforms. Advisors rely heavily on systems such as Microsoft Teams, Outlook and internal software to communicate, collaborate and access organisational knowledge.</w:t>
      </w:r>
    </w:p>
    <w:p w14:paraId="22F47C1A" w14:textId="77777777" w:rsidR="004D3F14" w:rsidRPr="00207B06" w:rsidRDefault="004D3F14" w:rsidP="004D3F14">
      <w:pPr>
        <w:rPr>
          <w:sz w:val="24"/>
          <w:szCs w:val="24"/>
        </w:rPr>
      </w:pPr>
      <w:r w:rsidRPr="00207B06">
        <w:rPr>
          <w:sz w:val="24"/>
          <w:szCs w:val="24"/>
        </w:rPr>
        <w:t>Leadership plays a significant role in establishing a knowledge-sharing culture. Hislop et al. (2018) argue that organisations are more likely to encourage collaboration when management supports open communication, employee development and knowledge exchange between teams. In contrast, workplace cultures focused primarily on performance targets may discourage employees from sharing knowledge openly.</w:t>
      </w:r>
    </w:p>
    <w:p w14:paraId="5E56CBBD" w14:textId="27F0AF36" w:rsidR="004D3F14" w:rsidRPr="00207B06" w:rsidRDefault="00751BD7" w:rsidP="004D3F14">
      <w:pPr>
        <w:rPr>
          <w:sz w:val="24"/>
          <w:szCs w:val="24"/>
        </w:rPr>
      </w:pPr>
      <w:r w:rsidRPr="00207B06">
        <w:rPr>
          <w:sz w:val="24"/>
          <w:szCs w:val="24"/>
        </w:rPr>
        <w:t xml:space="preserve">Technology contributes significantly to knowledge management culture by improving accessibility and communication speed, although remote working environments may still </w:t>
      </w:r>
      <w:r w:rsidRPr="00207B06">
        <w:rPr>
          <w:sz w:val="24"/>
          <w:szCs w:val="24"/>
        </w:rPr>
        <w:lastRenderedPageBreak/>
        <w:t>weaken informal collaboration and spontaneous learning</w:t>
      </w:r>
      <w:r w:rsidR="004D3F14" w:rsidRPr="00207B06">
        <w:rPr>
          <w:sz w:val="24"/>
          <w:szCs w:val="24"/>
        </w:rPr>
        <w:t>. Digital communication systems allow employees to exchange knowledge quickly and maintain consistency across the organisation. However, remote working environments may reduce informal interaction and spontaneous learning opportunities that would normally occur through face-to-face communication.</w:t>
      </w:r>
    </w:p>
    <w:p w14:paraId="32872951" w14:textId="77777777" w:rsidR="004D3F14" w:rsidRPr="00207B06" w:rsidRDefault="004D3F14" w:rsidP="004D3F14">
      <w:pPr>
        <w:rPr>
          <w:sz w:val="24"/>
          <w:szCs w:val="24"/>
        </w:rPr>
      </w:pPr>
      <w:r w:rsidRPr="00207B06">
        <w:rPr>
          <w:sz w:val="24"/>
          <w:szCs w:val="24"/>
        </w:rPr>
        <w:t>Within the financial services sector, knowledge management culture additionally supports regulatory compliance, customer service consistency and employee development. Advisors who share practical workplace experience can help reduce operational risks and improve communication across the business.</w:t>
      </w:r>
    </w:p>
    <w:p w14:paraId="3428C75E" w14:textId="77777777" w:rsidR="004D3F14" w:rsidRPr="00207B06" w:rsidRDefault="004D3F14" w:rsidP="004D3F14">
      <w:pPr>
        <w:rPr>
          <w:sz w:val="24"/>
          <w:szCs w:val="24"/>
        </w:rPr>
      </w:pPr>
      <w:r w:rsidRPr="00207B06">
        <w:rPr>
          <w:sz w:val="24"/>
          <w:szCs w:val="24"/>
        </w:rPr>
        <w:t>Although organisations may implement strong communication systems and training programmes, knowledge-sharing cultures can still be weakened where employees become overly dependent on individual expertise or where communication becomes fragmented across multiple platforms. Schultze and Leidner (2002) suggest that digital communication systems alone cannot guarantee effective workplace learning without employee engagement and collaboration.</w:t>
      </w:r>
    </w:p>
    <w:p w14:paraId="0A8F63A6" w14:textId="5F3A0F2B" w:rsidR="005F072A" w:rsidRPr="00207B06" w:rsidRDefault="00DE5D37" w:rsidP="004D3F14">
      <w:pPr>
        <w:rPr>
          <w:sz w:val="24"/>
          <w:szCs w:val="24"/>
        </w:rPr>
      </w:pPr>
      <w:r w:rsidRPr="00207B06">
        <w:rPr>
          <w:sz w:val="24"/>
          <w:szCs w:val="24"/>
        </w:rPr>
        <w:t>Organisations therefore require supportive leadership</w:t>
      </w:r>
      <w:r w:rsidR="004D3F14" w:rsidRPr="00207B06">
        <w:rPr>
          <w:sz w:val="24"/>
          <w:szCs w:val="24"/>
        </w:rPr>
        <w:t>, effective communication systems and continuous learning opportunities to establish a knowledge management culture that supports organisational effectiveness and long-term stability.</w:t>
      </w:r>
    </w:p>
    <w:p w14:paraId="0044C6DE" w14:textId="0B4F016B" w:rsidR="0079786B" w:rsidRDefault="0079786B" w:rsidP="00207B06">
      <w:pPr>
        <w:pStyle w:val="Heading2"/>
      </w:pPr>
      <w:r>
        <w:t>4.1 Explain the contribution knowledge assets have on an organisation</w:t>
      </w:r>
      <w:r w:rsidR="00207B06">
        <w:t>.</w:t>
      </w:r>
    </w:p>
    <w:p w14:paraId="698DE23A" w14:textId="77777777" w:rsidR="0079786B" w:rsidRDefault="0079786B" w:rsidP="0079786B"/>
    <w:p w14:paraId="032CB207" w14:textId="77777777" w:rsidR="0079786B" w:rsidRPr="00516872" w:rsidRDefault="0079786B" w:rsidP="0079786B">
      <w:pPr>
        <w:rPr>
          <w:sz w:val="24"/>
          <w:szCs w:val="24"/>
        </w:rPr>
      </w:pPr>
      <w:r w:rsidRPr="00516872">
        <w:rPr>
          <w:sz w:val="24"/>
          <w:szCs w:val="24"/>
        </w:rPr>
        <w:t>Knowledge assets contribute significantly to communication, workplace consistency and organisational effectiveness. Within financial services organisations, businesses rely heavily on employee expertise, regulatory knowledge and digital systems to maintain service quality and compliance standards.</w:t>
      </w:r>
    </w:p>
    <w:p w14:paraId="44C356DA" w14:textId="1DD4C3EE" w:rsidR="0079786B" w:rsidRPr="00516872" w:rsidRDefault="00C02142" w:rsidP="0079786B">
      <w:pPr>
        <w:rPr>
          <w:sz w:val="24"/>
          <w:szCs w:val="24"/>
        </w:rPr>
      </w:pPr>
      <w:r w:rsidRPr="00516872">
        <w:rPr>
          <w:sz w:val="24"/>
          <w:szCs w:val="24"/>
        </w:rPr>
        <w:t xml:space="preserve">The main knowledge assets include </w:t>
      </w:r>
      <w:r w:rsidR="0079786B" w:rsidRPr="00516872">
        <w:rPr>
          <w:sz w:val="24"/>
          <w:szCs w:val="24"/>
        </w:rPr>
        <w:t>experienced advisors, compliance procedures, internal quote software, customer databases and digital communication platforms. These assets support advisors in accessing information, communicating effectively with customers and maintaining consistency across remote working environments.</w:t>
      </w:r>
    </w:p>
    <w:p w14:paraId="1C6288BA" w14:textId="77777777" w:rsidR="0079786B" w:rsidRPr="00516872" w:rsidRDefault="0079786B" w:rsidP="0079786B">
      <w:pPr>
        <w:rPr>
          <w:sz w:val="24"/>
          <w:szCs w:val="24"/>
        </w:rPr>
      </w:pPr>
      <w:r w:rsidRPr="00516872">
        <w:rPr>
          <w:sz w:val="24"/>
          <w:szCs w:val="24"/>
        </w:rPr>
        <w:t>Employee expertise represents one of the organisation’s most valuable knowledge assets because experienced advisors develop tacit knowledge through workplace exposure and customer interaction. This knowledge often improves communication skills, underwriting awareness and problem-solving ability. Nonaka and Takeuchi (1995) argue that organisational learning becomes more effective when tacit knowledge is shared and integrated into wider organisational systems.</w:t>
      </w:r>
    </w:p>
    <w:p w14:paraId="2BABFF2A" w14:textId="77777777" w:rsidR="00516872" w:rsidRPr="00516872" w:rsidRDefault="00427098" w:rsidP="0079786B">
      <w:pPr>
        <w:rPr>
          <w:sz w:val="24"/>
          <w:szCs w:val="24"/>
        </w:rPr>
      </w:pPr>
      <w:r w:rsidRPr="00516872">
        <w:rPr>
          <w:sz w:val="24"/>
          <w:szCs w:val="24"/>
        </w:rPr>
        <w:t>Technology systems contribute significantly to organisational performance, although organisations relying heavily on digital communication may experience information overload and fragmented communication</w:t>
      </w:r>
      <w:r w:rsidR="0079786B" w:rsidRPr="00516872">
        <w:rPr>
          <w:sz w:val="24"/>
          <w:szCs w:val="24"/>
        </w:rPr>
        <w:t xml:space="preserve">. Platforms such as Microsoft Teams, Outlook and compliance monitoring systems allow employees to access and distribute knowledge </w:t>
      </w:r>
      <w:r w:rsidR="0079786B" w:rsidRPr="00516872">
        <w:rPr>
          <w:sz w:val="24"/>
          <w:szCs w:val="24"/>
        </w:rPr>
        <w:lastRenderedPageBreak/>
        <w:t>efficiently across remote teams. However, organisations that rely heavily on digital systems may also experience challenges such as information overload, fragmented communication and reduced informal learning opportunities.</w:t>
      </w:r>
    </w:p>
    <w:p w14:paraId="6A29173D" w14:textId="5B3F6FAC" w:rsidR="0079786B" w:rsidRPr="00516872" w:rsidRDefault="0079786B" w:rsidP="0079786B">
      <w:pPr>
        <w:rPr>
          <w:sz w:val="24"/>
          <w:szCs w:val="24"/>
        </w:rPr>
      </w:pPr>
      <w:r w:rsidRPr="00516872">
        <w:rPr>
          <w:sz w:val="24"/>
          <w:szCs w:val="24"/>
        </w:rPr>
        <w:t xml:space="preserve">Knowledge assets additionally support employee development and operational continuity. Shared organisational knowledge allows advisors to learn from workplace experience, compliance feedback and organisational procedures, reducing inconsistency between employees. </w:t>
      </w:r>
      <w:proofErr w:type="spellStart"/>
      <w:r w:rsidRPr="00516872">
        <w:rPr>
          <w:sz w:val="24"/>
          <w:szCs w:val="24"/>
        </w:rPr>
        <w:t>Sveiby</w:t>
      </w:r>
      <w:proofErr w:type="spellEnd"/>
      <w:r w:rsidRPr="00516872">
        <w:rPr>
          <w:sz w:val="24"/>
          <w:szCs w:val="24"/>
        </w:rPr>
        <w:t xml:space="preserve"> (1997) suggests that organisations managing intangible knowledge assets effectively are more likely to strengthen long-term organisational capability.</w:t>
      </w:r>
    </w:p>
    <w:p w14:paraId="15207FEF" w14:textId="77777777" w:rsidR="0079786B" w:rsidRPr="00516872" w:rsidRDefault="0079786B" w:rsidP="0079786B">
      <w:pPr>
        <w:rPr>
          <w:sz w:val="24"/>
          <w:szCs w:val="24"/>
        </w:rPr>
      </w:pPr>
      <w:r w:rsidRPr="00516872">
        <w:rPr>
          <w:sz w:val="24"/>
          <w:szCs w:val="24"/>
        </w:rPr>
        <w:t>Within the financial services sector, knowledge assets also contribute to customer trust and regulatory compliance because employees require accurate information and consistent procedures when advising customers.</w:t>
      </w:r>
    </w:p>
    <w:p w14:paraId="6DD65FDC" w14:textId="77777777" w:rsidR="00F8369E" w:rsidRPr="00516872" w:rsidRDefault="00D62CB4" w:rsidP="00FF2DF0">
      <w:pPr>
        <w:rPr>
          <w:sz w:val="24"/>
          <w:szCs w:val="24"/>
        </w:rPr>
      </w:pPr>
      <w:r w:rsidRPr="00516872">
        <w:rPr>
          <w:sz w:val="24"/>
          <w:szCs w:val="24"/>
        </w:rPr>
        <w:t>Effective management of knowledge assets allows organisations to improve communication, reduce operational risks and maintain long-term organisational stability.</w:t>
      </w:r>
    </w:p>
    <w:p w14:paraId="0CD3F60B" w14:textId="49719BAB" w:rsidR="00FF2DF0" w:rsidRDefault="00FF2DF0" w:rsidP="00516872">
      <w:pPr>
        <w:pStyle w:val="Heading2"/>
      </w:pPr>
      <w:r>
        <w:t>4.2 Evaluate the knowledge requirements for the organisation</w:t>
      </w:r>
      <w:r w:rsidR="00516872">
        <w:t>.</w:t>
      </w:r>
    </w:p>
    <w:p w14:paraId="3A92B048" w14:textId="77777777" w:rsidR="00FF2DF0" w:rsidRPr="00516872" w:rsidRDefault="00FF2DF0" w:rsidP="00FF2DF0">
      <w:pPr>
        <w:rPr>
          <w:sz w:val="24"/>
          <w:szCs w:val="24"/>
        </w:rPr>
      </w:pPr>
    </w:p>
    <w:p w14:paraId="28817B0C" w14:textId="77777777" w:rsidR="00FF2DF0" w:rsidRPr="00516872" w:rsidRDefault="00FF2DF0" w:rsidP="00FF2DF0">
      <w:pPr>
        <w:rPr>
          <w:sz w:val="24"/>
          <w:szCs w:val="24"/>
        </w:rPr>
      </w:pPr>
      <w:r w:rsidRPr="00516872">
        <w:rPr>
          <w:sz w:val="24"/>
          <w:szCs w:val="24"/>
        </w:rPr>
        <w:t>Owl Financial requires effective knowledge management systems to support communication, regulatory compliance, customer service and workplace consistency. As the organisation operates primarily through remote working systems, advisors must be able to access accurate and up-to-date information efficiently through digital communication platforms and internal software systems.</w:t>
      </w:r>
    </w:p>
    <w:p w14:paraId="427E457F" w14:textId="77777777" w:rsidR="00FF2DF0" w:rsidRPr="00516872" w:rsidRDefault="00FF2DF0" w:rsidP="00FF2DF0">
      <w:pPr>
        <w:rPr>
          <w:sz w:val="24"/>
          <w:szCs w:val="24"/>
        </w:rPr>
      </w:pPr>
      <w:r w:rsidRPr="00516872">
        <w:rPr>
          <w:sz w:val="24"/>
          <w:szCs w:val="24"/>
        </w:rPr>
        <w:t>One of the organisation’s most important knowledge requirements involves regulatory and compliance knowledge. Advisors must understand FCA regulations, GDPR responsibilities and organisational procedures to ensure customer information is handled appropriately and recommendations remain compliant with industry standards. Compliance monitoring therefore plays an important role in reducing operational risk.</w:t>
      </w:r>
    </w:p>
    <w:p w14:paraId="1CD19502" w14:textId="77777777" w:rsidR="00FF2DF0" w:rsidRPr="00516872" w:rsidRDefault="00FF2DF0" w:rsidP="00FF2DF0">
      <w:pPr>
        <w:rPr>
          <w:sz w:val="24"/>
          <w:szCs w:val="24"/>
        </w:rPr>
      </w:pPr>
      <w:r w:rsidRPr="00516872">
        <w:rPr>
          <w:sz w:val="24"/>
          <w:szCs w:val="24"/>
        </w:rPr>
        <w:t xml:space="preserve">The organisation also requires strong product and underwriting knowledge. Advisors must understand different protection products, policy conditions and underwriting processes to provide suitable recommendations for customers. Because financial products and regulations continue to change, this knowledge must be updated regularly through training and organisational communication. </w:t>
      </w:r>
      <w:proofErr w:type="spellStart"/>
      <w:r w:rsidRPr="00516872">
        <w:rPr>
          <w:sz w:val="24"/>
          <w:szCs w:val="24"/>
        </w:rPr>
        <w:t>Dalkir</w:t>
      </w:r>
      <w:proofErr w:type="spellEnd"/>
      <w:r w:rsidRPr="00516872">
        <w:rPr>
          <w:sz w:val="24"/>
          <w:szCs w:val="24"/>
        </w:rPr>
        <w:t xml:space="preserve"> (2017) argues that continuous learning is essential within knowledge-intensive environments.</w:t>
      </w:r>
    </w:p>
    <w:p w14:paraId="6636C437" w14:textId="6DE82826" w:rsidR="00FF2DF0" w:rsidRPr="00516872" w:rsidRDefault="00D223BF" w:rsidP="00FF2DF0">
      <w:pPr>
        <w:rPr>
          <w:sz w:val="24"/>
          <w:szCs w:val="24"/>
        </w:rPr>
      </w:pPr>
      <w:r w:rsidRPr="00516872">
        <w:rPr>
          <w:sz w:val="24"/>
          <w:szCs w:val="24"/>
        </w:rPr>
        <w:t>Communication systems improve collaboration and accessibility to information, although remote working environments may still increase the risk of inconsistent communication and reduced informal learning</w:t>
      </w:r>
      <w:r w:rsidR="00FF2DF0" w:rsidRPr="00516872">
        <w:rPr>
          <w:sz w:val="24"/>
          <w:szCs w:val="24"/>
        </w:rPr>
        <w:t xml:space="preserve">. Advisors rely heavily on Microsoft Teams, Outlook and internal systems to exchange information and maintain consistency across the organisation. However, remote working may also create challenges where communication becomes </w:t>
      </w:r>
      <w:r w:rsidR="00D525D2" w:rsidRPr="00516872">
        <w:rPr>
          <w:sz w:val="24"/>
          <w:szCs w:val="24"/>
        </w:rPr>
        <w:t>fragmented,</w:t>
      </w:r>
      <w:r w:rsidR="00FF2DF0" w:rsidRPr="00516872">
        <w:rPr>
          <w:sz w:val="24"/>
          <w:szCs w:val="24"/>
        </w:rPr>
        <w:t xml:space="preserve"> or employees interpret information inconsistently due to reduced face-to-face interaction.</w:t>
      </w:r>
    </w:p>
    <w:p w14:paraId="7F70935F" w14:textId="77777777" w:rsidR="00FF2DF0" w:rsidRPr="00516872" w:rsidRDefault="00FF2DF0" w:rsidP="00FF2DF0">
      <w:pPr>
        <w:rPr>
          <w:sz w:val="24"/>
          <w:szCs w:val="24"/>
        </w:rPr>
      </w:pPr>
      <w:r w:rsidRPr="00516872">
        <w:rPr>
          <w:sz w:val="24"/>
          <w:szCs w:val="24"/>
        </w:rPr>
        <w:lastRenderedPageBreak/>
        <w:t>Customer relationship management knowledge also contributes significantly to organisational effectiveness. Advisors require communication skills, problem-solving ability and understanding of customer behaviour to support customer retention and long-term relationships. Much of this knowledge develops through workplace experience and collaboration with colleagues rather than formal documentation alone.</w:t>
      </w:r>
    </w:p>
    <w:p w14:paraId="54759C8B" w14:textId="77777777" w:rsidR="00FF2DF0" w:rsidRPr="00516872" w:rsidRDefault="00FF2DF0" w:rsidP="00FF2DF0">
      <w:pPr>
        <w:rPr>
          <w:sz w:val="24"/>
          <w:szCs w:val="24"/>
        </w:rPr>
      </w:pPr>
      <w:r w:rsidRPr="00516872">
        <w:rPr>
          <w:sz w:val="24"/>
          <w:szCs w:val="24"/>
        </w:rPr>
        <w:t>Examples of Key Performance Indicators used to support knowledge management are presented in Appendix A.</w:t>
      </w:r>
    </w:p>
    <w:p w14:paraId="7DAD926C" w14:textId="61C67A81" w:rsidR="00FF2DF0" w:rsidRPr="00516872" w:rsidRDefault="00463056" w:rsidP="00FF2DF0">
      <w:pPr>
        <w:rPr>
          <w:sz w:val="24"/>
          <w:szCs w:val="24"/>
        </w:rPr>
      </w:pPr>
      <w:r w:rsidRPr="00516872">
        <w:rPr>
          <w:sz w:val="24"/>
          <w:szCs w:val="24"/>
        </w:rPr>
        <w:t>Although the organisation has established strong digital communication systems</w:t>
      </w:r>
      <w:r w:rsidR="00FF2DF0" w:rsidRPr="00516872">
        <w:rPr>
          <w:sz w:val="24"/>
          <w:szCs w:val="24"/>
        </w:rPr>
        <w:t>, the organisation may still experience challenges related to tacit knowledge retention, inconsistent knowledge sharing and dependence on experienced advisors. Grant (1996) suggests that organisations failing to integrate employee knowledge effectively may struggle to maintain long-term capability.</w:t>
      </w:r>
    </w:p>
    <w:p w14:paraId="5FCAD5B8" w14:textId="23C5219F" w:rsidR="00FF2DF0" w:rsidRPr="00516872" w:rsidRDefault="00B428FF" w:rsidP="00FF2DF0">
      <w:pPr>
        <w:rPr>
          <w:sz w:val="24"/>
          <w:szCs w:val="24"/>
        </w:rPr>
      </w:pPr>
      <w:r w:rsidRPr="00516872">
        <w:rPr>
          <w:sz w:val="24"/>
          <w:szCs w:val="24"/>
        </w:rPr>
        <w:t>Owl Financial therefore requires</w:t>
      </w:r>
      <w:r w:rsidR="00802EDE" w:rsidRPr="00516872">
        <w:rPr>
          <w:sz w:val="24"/>
          <w:szCs w:val="24"/>
        </w:rPr>
        <w:t xml:space="preserve"> </w:t>
      </w:r>
      <w:r w:rsidR="00FF2DF0" w:rsidRPr="00516872">
        <w:rPr>
          <w:sz w:val="24"/>
          <w:szCs w:val="24"/>
        </w:rPr>
        <w:t>a combination of technological, regulatory and practical workplace knowledge to support communication, compliance and operational continuity.</w:t>
      </w:r>
    </w:p>
    <w:p w14:paraId="6AB55AF0" w14:textId="5A862BC2" w:rsidR="00761B37" w:rsidRPr="00761B37" w:rsidRDefault="00761B37" w:rsidP="007B56EF">
      <w:pPr>
        <w:pStyle w:val="Heading2"/>
      </w:pPr>
      <w:r w:rsidRPr="00761B37">
        <w:t>4.3 Evaluate the organisation's framework for enabling knowledge sharing</w:t>
      </w:r>
      <w:r w:rsidR="007B56EF">
        <w:t>.</w:t>
      </w:r>
    </w:p>
    <w:p w14:paraId="6E8193DD" w14:textId="77777777" w:rsidR="000976DA" w:rsidRPr="00851627" w:rsidRDefault="000976DA" w:rsidP="000976DA">
      <w:pPr>
        <w:rPr>
          <w:rFonts w:asciiTheme="majorHAnsi" w:hAnsiTheme="majorHAnsi" w:cstheme="majorHAnsi"/>
          <w:b/>
          <w:bCs/>
          <w:sz w:val="24"/>
          <w:szCs w:val="24"/>
        </w:rPr>
      </w:pPr>
      <w:r w:rsidRPr="00851627">
        <w:rPr>
          <w:rFonts w:asciiTheme="majorHAnsi" w:hAnsiTheme="majorHAnsi" w:cstheme="majorHAnsi"/>
          <w:b/>
          <w:bCs/>
          <w:sz w:val="24"/>
          <w:szCs w:val="24"/>
        </w:rPr>
        <w:t>Owl Financial currently uses a combination of Microsoft Teams, Outlook, remote meetings and compliance monitoring systems to facilitate knowledge sharing across the organisation. These systems provide advisors with rapid access to information and support communication within a predominantly remote working environment. As a result, employees can share updates, discuss customer cases and receive compliance guidance regardless of geographical location.</w:t>
      </w:r>
    </w:p>
    <w:p w14:paraId="7C1264F7" w14:textId="77777777" w:rsidR="000976DA" w:rsidRPr="00851627" w:rsidRDefault="000976DA" w:rsidP="000976DA">
      <w:pPr>
        <w:rPr>
          <w:rFonts w:asciiTheme="majorHAnsi" w:hAnsiTheme="majorHAnsi" w:cstheme="majorHAnsi"/>
          <w:b/>
          <w:bCs/>
          <w:sz w:val="24"/>
          <w:szCs w:val="24"/>
        </w:rPr>
      </w:pPr>
      <w:r w:rsidRPr="00851627">
        <w:rPr>
          <w:rFonts w:asciiTheme="majorHAnsi" w:hAnsiTheme="majorHAnsi" w:cstheme="majorHAnsi"/>
          <w:b/>
          <w:bCs/>
          <w:sz w:val="24"/>
          <w:szCs w:val="24"/>
        </w:rPr>
        <w:t>One of the main strengths of the current framework is its ability to support operational efficiency. Knowledge can be distributed quickly across teams, reducing delays in communication and allowing advisors to access relevant information when supporting customers. This is particularly important within financial services, where regulatory updates and product information must be communicated accurately and consistently. Regular training sessions and compliance feedback further support organisational learning by reinforcing best practices and encouraging continuous development.</w:t>
      </w:r>
    </w:p>
    <w:p w14:paraId="68B85648" w14:textId="77777777" w:rsidR="000976DA" w:rsidRPr="00851627" w:rsidRDefault="000976DA" w:rsidP="000976DA">
      <w:pPr>
        <w:rPr>
          <w:rFonts w:asciiTheme="majorHAnsi" w:hAnsiTheme="majorHAnsi" w:cstheme="majorHAnsi"/>
          <w:b/>
          <w:bCs/>
          <w:sz w:val="24"/>
          <w:szCs w:val="24"/>
        </w:rPr>
      </w:pPr>
      <w:r w:rsidRPr="00851627">
        <w:rPr>
          <w:rFonts w:asciiTheme="majorHAnsi" w:hAnsiTheme="majorHAnsi" w:cstheme="majorHAnsi"/>
          <w:b/>
          <w:bCs/>
          <w:sz w:val="24"/>
          <w:szCs w:val="24"/>
        </w:rPr>
        <w:t>The framework also contributes positively to organisational consistency. Compliance monitoring helps ensure that knowledge is applied appropriately and provides opportunities for feedback when standards are not met. Hislop et al. (2018) suggest that organisations are more likely to benefit from knowledge-sharing initiatives when knowledge exchange is embedded within everyday work practices rather than treated as a separate activity. In this respect, Owl Financial has integrated knowledge sharing into several operational processes.</w:t>
      </w:r>
    </w:p>
    <w:p w14:paraId="02D3006C" w14:textId="77777777" w:rsidR="000976DA" w:rsidRPr="00851627" w:rsidRDefault="000976DA" w:rsidP="000976DA">
      <w:pPr>
        <w:rPr>
          <w:rFonts w:asciiTheme="majorHAnsi" w:hAnsiTheme="majorHAnsi" w:cstheme="majorHAnsi"/>
          <w:b/>
          <w:bCs/>
          <w:sz w:val="24"/>
          <w:szCs w:val="24"/>
        </w:rPr>
      </w:pPr>
      <w:r w:rsidRPr="00851627">
        <w:rPr>
          <w:rFonts w:asciiTheme="majorHAnsi" w:hAnsiTheme="majorHAnsi" w:cstheme="majorHAnsi"/>
          <w:b/>
          <w:bCs/>
          <w:sz w:val="24"/>
          <w:szCs w:val="24"/>
        </w:rPr>
        <w:t xml:space="preserve">Despite these strengths, the current framework remains heavily dependent on digital communication and individual expertise. Much of the organisation’s most valuable tacit knowledge continues to reside with experienced advisors rather than being systematically captured and shared. This creates a potential risk because organisational capability may be </w:t>
      </w:r>
      <w:r w:rsidRPr="00851627">
        <w:rPr>
          <w:rFonts w:asciiTheme="majorHAnsi" w:hAnsiTheme="majorHAnsi" w:cstheme="majorHAnsi"/>
          <w:b/>
          <w:bCs/>
          <w:sz w:val="24"/>
          <w:szCs w:val="24"/>
        </w:rPr>
        <w:lastRenderedPageBreak/>
        <w:t>weakened if experienced employees leave the business. While communication systems enable information sharing, they are less effective at transferring practical experience, judgement and interpersonal skills that are often developed through observation and informal interaction.</w:t>
      </w:r>
    </w:p>
    <w:p w14:paraId="73C3D0CD" w14:textId="77777777" w:rsidR="000976DA" w:rsidRPr="00851627" w:rsidRDefault="000976DA" w:rsidP="000976DA">
      <w:pPr>
        <w:rPr>
          <w:rFonts w:asciiTheme="majorHAnsi" w:hAnsiTheme="majorHAnsi" w:cstheme="majorHAnsi"/>
          <w:b/>
          <w:bCs/>
          <w:sz w:val="24"/>
          <w:szCs w:val="24"/>
        </w:rPr>
      </w:pPr>
      <w:r w:rsidRPr="00851627">
        <w:rPr>
          <w:rFonts w:asciiTheme="majorHAnsi" w:hAnsiTheme="majorHAnsi" w:cstheme="majorHAnsi"/>
          <w:b/>
          <w:bCs/>
          <w:sz w:val="24"/>
          <w:szCs w:val="24"/>
        </w:rPr>
        <w:t>A further limitation is the fragmentation of communication across multiple platforms. Advisors may receive information through emails, Microsoft Teams, compliance updates, meetings and informal messaging channels. While this increases accessibility, it can also create inconsistency regarding where information is stored and how easily it can be retrieved. Schultze and Leidner (2002) argue that technology can improve access to knowledge but does not automatically guarantee effective knowledge transfer or organisational learning.</w:t>
      </w:r>
    </w:p>
    <w:p w14:paraId="3A2E30B3" w14:textId="77777777" w:rsidR="000976DA" w:rsidRPr="00851627" w:rsidRDefault="000976DA" w:rsidP="000976DA">
      <w:pPr>
        <w:rPr>
          <w:rFonts w:asciiTheme="majorHAnsi" w:hAnsiTheme="majorHAnsi" w:cstheme="majorHAnsi"/>
          <w:b/>
          <w:bCs/>
          <w:sz w:val="24"/>
          <w:szCs w:val="24"/>
        </w:rPr>
      </w:pPr>
      <w:r w:rsidRPr="00851627">
        <w:rPr>
          <w:rFonts w:asciiTheme="majorHAnsi" w:hAnsiTheme="majorHAnsi" w:cstheme="majorHAnsi"/>
          <w:b/>
          <w:bCs/>
          <w:sz w:val="24"/>
          <w:szCs w:val="24"/>
        </w:rPr>
        <w:t>Considering these factors, the organisation has established a strong digital framework that supports communication, compliance and operational efficiency. However, its effectiveness is constrained by the continued reliance on tacit knowledge and the challenges associated with remote communication. While the current framework supports day-to-day operations effectively, further development is required to strengthen knowledge retention, improve collaboration and reduce dependence on individual expertise in the long term.</w:t>
      </w:r>
    </w:p>
    <w:p w14:paraId="24A1F504" w14:textId="4ABD2688" w:rsidR="00A67598" w:rsidRPr="00A67598" w:rsidRDefault="00A67598" w:rsidP="00172021">
      <w:pPr>
        <w:pStyle w:val="Heading2"/>
      </w:pPr>
      <w:r w:rsidRPr="00A67598">
        <w:t>4.4 Recommend improvements to the current framework</w:t>
      </w:r>
      <w:r w:rsidR="00172021">
        <w:t>.</w:t>
      </w:r>
    </w:p>
    <w:p w14:paraId="7441593D" w14:textId="77777777" w:rsidR="00A67598" w:rsidRPr="00172021" w:rsidRDefault="00A67598" w:rsidP="00A67598">
      <w:pPr>
        <w:rPr>
          <w:sz w:val="24"/>
          <w:szCs w:val="24"/>
        </w:rPr>
      </w:pPr>
      <w:r w:rsidRPr="00172021">
        <w:rPr>
          <w:sz w:val="24"/>
          <w:szCs w:val="24"/>
        </w:rPr>
        <w:t>Although Owl Financial has established effective communication and compliance systems, several improvements could strengthen the organisation’s knowledge management framework further. One recommendation would be the development of a centralised knowledge repository that allows advisors to access compliance updates, training materials, product guidance and examples of best practice through a single platform. This could improve knowledge accessibility, reduce duplication of information and minimise the risk of communication becoming fragmented across multiple channels.</w:t>
      </w:r>
    </w:p>
    <w:p w14:paraId="0A09819C" w14:textId="77777777" w:rsidR="00A67598" w:rsidRPr="00172021" w:rsidRDefault="00A67598" w:rsidP="00A67598">
      <w:pPr>
        <w:rPr>
          <w:sz w:val="24"/>
          <w:szCs w:val="24"/>
        </w:rPr>
      </w:pPr>
      <w:r w:rsidRPr="00172021">
        <w:rPr>
          <w:sz w:val="24"/>
          <w:szCs w:val="24"/>
        </w:rPr>
        <w:t>A second recommendation would be the introduction of a more structured mentoring and onboarding programme. Experienced advisors possess valuable tacit knowledge relating to customer communication, underwriting awareness and practical problem-solving. However, much of this knowledge remains dependent on individual experience rather than being systematically transferred across the organisation. Nonaka and Takeuchi (1995) argue that organisations strengthen organisational learning when tacit knowledge is converted into explicit knowledge and shared more widely among employees. A formal mentoring framework could therefore improve knowledge retention while reducing dependence on key individuals.</w:t>
      </w:r>
    </w:p>
    <w:p w14:paraId="29BDE84F" w14:textId="77777777" w:rsidR="00A67598" w:rsidRPr="00172021" w:rsidRDefault="00A67598" w:rsidP="00A67598">
      <w:pPr>
        <w:rPr>
          <w:sz w:val="24"/>
          <w:szCs w:val="24"/>
        </w:rPr>
      </w:pPr>
      <w:r w:rsidRPr="00172021">
        <w:rPr>
          <w:sz w:val="24"/>
          <w:szCs w:val="24"/>
        </w:rPr>
        <w:t>The organisation could also encourage greater collaboration through regular knowledge-sharing sessions where advisors discuss customer scenarios, compliance lessons and examples of effective practice. Such sessions would provide opportunities for employees to learn from one another while addressing some of the limitations associated with remote working environments. Increased interaction may also support stronger relationships between colleagues and improve the flow of practical workplace knowledge.</w:t>
      </w:r>
    </w:p>
    <w:p w14:paraId="7585DFBC" w14:textId="77777777" w:rsidR="00A67598" w:rsidRPr="00172021" w:rsidRDefault="00A67598" w:rsidP="00A67598">
      <w:pPr>
        <w:rPr>
          <w:sz w:val="24"/>
          <w:szCs w:val="24"/>
        </w:rPr>
      </w:pPr>
      <w:r w:rsidRPr="00172021">
        <w:rPr>
          <w:sz w:val="24"/>
          <w:szCs w:val="24"/>
        </w:rPr>
        <w:lastRenderedPageBreak/>
        <w:t>Furthermore, management could introduce additional performance measures linked specifically to workplace learning and knowledge sharing. While current performance indicators focus primarily on compliance and business outcomes, monitoring areas such as training participation, mentoring involvement and contribution to knowledge-sharing activities could provide a broader understanding of organisational learning effectiveness. This would allow management to identify gaps in knowledge transfer and implement targeted improvements where required.</w:t>
      </w:r>
    </w:p>
    <w:p w14:paraId="2BE5229D" w14:textId="5229D21A" w:rsidR="00A67598" w:rsidRPr="00172021" w:rsidRDefault="00A67598" w:rsidP="00A67598">
      <w:pPr>
        <w:rPr>
          <w:sz w:val="24"/>
          <w:szCs w:val="24"/>
        </w:rPr>
      </w:pPr>
      <w:r w:rsidRPr="00172021">
        <w:rPr>
          <w:sz w:val="24"/>
          <w:szCs w:val="24"/>
        </w:rPr>
        <w:t xml:space="preserve">Nevertheless, these recommendations may require additional time, resources and employee commitment. If new systems are perceived as overly administrative or difficult to use, employee engagement may decline and the intended benefits may not be fully realised. For this reason, any improvements should be implemented gradually and aligned with existing working practices to encourage adoption across the </w:t>
      </w:r>
      <w:r w:rsidR="00AB56D0" w:rsidRPr="00172021">
        <w:rPr>
          <w:sz w:val="24"/>
          <w:szCs w:val="24"/>
        </w:rPr>
        <w:t>organisation.</w:t>
      </w:r>
      <w:r w:rsidR="00AB56D0">
        <w:rPr>
          <w:sz w:val="24"/>
          <w:szCs w:val="24"/>
        </w:rPr>
        <w:t xml:space="preserve"> Taken</w:t>
      </w:r>
      <w:r w:rsidR="00941458">
        <w:rPr>
          <w:sz w:val="24"/>
          <w:szCs w:val="24"/>
        </w:rPr>
        <w:t xml:space="preserve"> </w:t>
      </w:r>
      <w:r w:rsidR="00AB56D0">
        <w:rPr>
          <w:sz w:val="24"/>
          <w:szCs w:val="24"/>
        </w:rPr>
        <w:t>together, these</w:t>
      </w:r>
      <w:r w:rsidR="0043322D">
        <w:rPr>
          <w:sz w:val="24"/>
          <w:szCs w:val="24"/>
        </w:rPr>
        <w:t xml:space="preserve"> recommendations could</w:t>
      </w:r>
      <w:r w:rsidR="00D15ED5">
        <w:rPr>
          <w:sz w:val="24"/>
          <w:szCs w:val="24"/>
        </w:rPr>
        <w:t xml:space="preserve"> strengthen organisational </w:t>
      </w:r>
      <w:r w:rsidR="00AB56D0">
        <w:rPr>
          <w:sz w:val="24"/>
          <w:szCs w:val="24"/>
        </w:rPr>
        <w:t>learning, improve</w:t>
      </w:r>
      <w:r w:rsidR="00D15ED5">
        <w:rPr>
          <w:sz w:val="24"/>
          <w:szCs w:val="24"/>
        </w:rPr>
        <w:t xml:space="preserve"> knowledge</w:t>
      </w:r>
      <w:r w:rsidR="00722C4E">
        <w:rPr>
          <w:sz w:val="24"/>
          <w:szCs w:val="24"/>
        </w:rPr>
        <w:t xml:space="preserve"> </w:t>
      </w:r>
      <w:r w:rsidR="00AB56D0">
        <w:rPr>
          <w:sz w:val="24"/>
          <w:szCs w:val="24"/>
        </w:rPr>
        <w:t>retention, enhance</w:t>
      </w:r>
      <w:r w:rsidR="00722C4E">
        <w:rPr>
          <w:sz w:val="24"/>
          <w:szCs w:val="24"/>
        </w:rPr>
        <w:t xml:space="preserve"> communication consistency and reduce operat</w:t>
      </w:r>
      <w:r w:rsidR="001857F2">
        <w:rPr>
          <w:sz w:val="24"/>
          <w:szCs w:val="24"/>
        </w:rPr>
        <w:t xml:space="preserve">ional dependence on tacit individual </w:t>
      </w:r>
      <w:r w:rsidR="00AB56D0">
        <w:rPr>
          <w:sz w:val="24"/>
          <w:szCs w:val="24"/>
        </w:rPr>
        <w:t>knowledge. In</w:t>
      </w:r>
      <w:r w:rsidR="001857F2">
        <w:rPr>
          <w:sz w:val="24"/>
          <w:szCs w:val="24"/>
        </w:rPr>
        <w:t xml:space="preserve"> the longer </w:t>
      </w:r>
      <w:r w:rsidR="00AB56D0">
        <w:rPr>
          <w:sz w:val="24"/>
          <w:szCs w:val="24"/>
        </w:rPr>
        <w:t>term, this</w:t>
      </w:r>
      <w:r w:rsidR="001857F2">
        <w:rPr>
          <w:sz w:val="24"/>
          <w:szCs w:val="24"/>
        </w:rPr>
        <w:t xml:space="preserve"> would supp</w:t>
      </w:r>
      <w:r w:rsidR="001174B2">
        <w:rPr>
          <w:sz w:val="24"/>
          <w:szCs w:val="24"/>
        </w:rPr>
        <w:t>ort greater</w:t>
      </w:r>
      <w:r w:rsidR="001951E3">
        <w:rPr>
          <w:sz w:val="24"/>
          <w:szCs w:val="24"/>
        </w:rPr>
        <w:t xml:space="preserve"> organizational resilience and help</w:t>
      </w:r>
      <w:r w:rsidR="009A0EF5">
        <w:rPr>
          <w:sz w:val="24"/>
          <w:szCs w:val="24"/>
        </w:rPr>
        <w:t xml:space="preserve"> ensure that valuable knowledge remain</w:t>
      </w:r>
      <w:r w:rsidR="00AB56D0">
        <w:rPr>
          <w:sz w:val="24"/>
          <w:szCs w:val="24"/>
        </w:rPr>
        <w:t>s accessible across the business.</w:t>
      </w:r>
    </w:p>
    <w:p w14:paraId="05D277A3" w14:textId="1442F928" w:rsidR="00154847" w:rsidRDefault="00154847" w:rsidP="00AB56D0">
      <w:pPr>
        <w:pStyle w:val="Heading1"/>
      </w:pPr>
      <w:r>
        <w:t>5.0 Conclusion</w:t>
      </w:r>
    </w:p>
    <w:p w14:paraId="764469D9" w14:textId="77777777" w:rsidR="00154847" w:rsidRDefault="00154847" w:rsidP="00154847"/>
    <w:p w14:paraId="399DAE88" w14:textId="77777777" w:rsidR="00154847" w:rsidRPr="003B6035" w:rsidRDefault="00154847" w:rsidP="00154847">
      <w:pPr>
        <w:rPr>
          <w:sz w:val="24"/>
          <w:szCs w:val="24"/>
        </w:rPr>
      </w:pPr>
      <w:r w:rsidRPr="003B6035">
        <w:rPr>
          <w:sz w:val="24"/>
          <w:szCs w:val="24"/>
        </w:rPr>
        <w:t>Knowledge management plays an important role within organisations that depend heavily on communication, employee expertise and digital information systems. Within the financial services sector, effective knowledge management is particularly significant because organisations must maintain regulatory compliance, manage sensitive customer information and support consistent customer service.</w:t>
      </w:r>
    </w:p>
    <w:p w14:paraId="5B626440" w14:textId="77777777" w:rsidR="00154847" w:rsidRPr="003B6035" w:rsidRDefault="00154847" w:rsidP="00154847">
      <w:pPr>
        <w:rPr>
          <w:sz w:val="24"/>
          <w:szCs w:val="24"/>
        </w:rPr>
      </w:pPr>
      <w:r w:rsidRPr="003B6035">
        <w:rPr>
          <w:sz w:val="24"/>
          <w:szCs w:val="24"/>
        </w:rPr>
        <w:t>This report evaluated the importance of knowledge management within Owl Financial and examined the relationship between data, information and knowledge. It also explored the connection between individual and organisational knowledge, highlighting the importance of transforming employee expertise into wider workplace learning.</w:t>
      </w:r>
    </w:p>
    <w:p w14:paraId="481A4921" w14:textId="77777777" w:rsidR="00154847" w:rsidRPr="003B6035" w:rsidRDefault="00154847" w:rsidP="00154847">
      <w:pPr>
        <w:rPr>
          <w:sz w:val="24"/>
          <w:szCs w:val="24"/>
        </w:rPr>
      </w:pPr>
      <w:r w:rsidRPr="003B6035">
        <w:rPr>
          <w:sz w:val="24"/>
          <w:szCs w:val="24"/>
        </w:rPr>
        <w:t>The report identified several important knowledge assets, including experienced advisors, compliance procedures, internal software systems and digital communication platforms. These assets contribute significantly to communication, customer service and operational continuity. However, the report also identified challenges related to tacit knowledge retention, remote communication and fragmented knowledge sharing.</w:t>
      </w:r>
    </w:p>
    <w:p w14:paraId="10E8DFB5" w14:textId="77777777" w:rsidR="00154847" w:rsidRPr="003B6035" w:rsidRDefault="00154847" w:rsidP="00154847">
      <w:pPr>
        <w:rPr>
          <w:sz w:val="24"/>
          <w:szCs w:val="24"/>
        </w:rPr>
      </w:pPr>
      <w:r w:rsidRPr="003B6035">
        <w:rPr>
          <w:sz w:val="24"/>
          <w:szCs w:val="24"/>
        </w:rPr>
        <w:t>In addition, the report evaluated key knowledge management processes such as knowledge creation, storage, sharing and application, while also considering the importance of intellectual property protection and information governance within financial services organisations.</w:t>
      </w:r>
    </w:p>
    <w:p w14:paraId="76D1D38A" w14:textId="554B8D33" w:rsidR="00154847" w:rsidRPr="003B6035" w:rsidRDefault="00517469" w:rsidP="00154847">
      <w:pPr>
        <w:rPr>
          <w:sz w:val="24"/>
          <w:szCs w:val="24"/>
        </w:rPr>
      </w:pPr>
      <w:r w:rsidRPr="003B6035">
        <w:rPr>
          <w:sz w:val="24"/>
          <w:szCs w:val="24"/>
        </w:rPr>
        <w:t xml:space="preserve">Effective knowledge management requires organisations to combine technology, communication and employee collaboration </w:t>
      </w:r>
      <w:r w:rsidR="003900A4" w:rsidRPr="003B6035">
        <w:rPr>
          <w:sz w:val="24"/>
          <w:szCs w:val="24"/>
        </w:rPr>
        <w:t>to</w:t>
      </w:r>
      <w:r w:rsidR="00154847" w:rsidRPr="003B6035">
        <w:rPr>
          <w:sz w:val="24"/>
          <w:szCs w:val="24"/>
        </w:rPr>
        <w:t xml:space="preserve"> support workplace learning and long-term </w:t>
      </w:r>
      <w:r w:rsidR="00154847" w:rsidRPr="003B6035">
        <w:rPr>
          <w:sz w:val="24"/>
          <w:szCs w:val="24"/>
        </w:rPr>
        <w:lastRenderedPageBreak/>
        <w:t>organisational stability. Strengthening these areas within Owl Financial would improve communication, knowledge retention and operational effectiveness.</w:t>
      </w:r>
    </w:p>
    <w:p w14:paraId="0554E355" w14:textId="77777777" w:rsidR="00E755BF" w:rsidRDefault="00E755BF" w:rsidP="00154847"/>
    <w:p w14:paraId="259913FA" w14:textId="77777777" w:rsidR="00400C77" w:rsidRDefault="00400C77" w:rsidP="00154847"/>
    <w:p w14:paraId="2864AD00" w14:textId="77777777" w:rsidR="00400C77" w:rsidRDefault="00400C77" w:rsidP="00154847"/>
    <w:p w14:paraId="734BC55D" w14:textId="77777777" w:rsidR="00400C77" w:rsidRDefault="00400C77" w:rsidP="00154847"/>
    <w:p w14:paraId="6314164C" w14:textId="77777777" w:rsidR="00400C77" w:rsidRDefault="00400C77" w:rsidP="00154847"/>
    <w:p w14:paraId="16B548AA" w14:textId="77777777" w:rsidR="00400C77" w:rsidRDefault="00400C77" w:rsidP="00154847"/>
    <w:p w14:paraId="084D2BE0" w14:textId="77777777" w:rsidR="00400C77" w:rsidRDefault="00400C77" w:rsidP="00154847"/>
    <w:p w14:paraId="690B6F27" w14:textId="77777777" w:rsidR="00400C77" w:rsidRDefault="00400C77" w:rsidP="00154847"/>
    <w:p w14:paraId="76F3E412" w14:textId="77777777" w:rsidR="00400C77" w:rsidRDefault="00400C77" w:rsidP="00154847"/>
    <w:p w14:paraId="5520B883" w14:textId="77777777" w:rsidR="00400C77" w:rsidRDefault="00400C77" w:rsidP="00154847"/>
    <w:p w14:paraId="0E72579C" w14:textId="77777777" w:rsidR="00400C77" w:rsidRDefault="00400C77" w:rsidP="00154847"/>
    <w:p w14:paraId="7FCA9815" w14:textId="77777777" w:rsidR="00400C77" w:rsidRDefault="00400C77" w:rsidP="00154847"/>
    <w:p w14:paraId="2458F6FF" w14:textId="77777777" w:rsidR="00400C77" w:rsidRDefault="00400C77" w:rsidP="00154847"/>
    <w:p w14:paraId="1E870F40" w14:textId="77777777" w:rsidR="00400C77" w:rsidRDefault="00400C77" w:rsidP="00154847"/>
    <w:p w14:paraId="45284B92" w14:textId="77777777" w:rsidR="004570D2" w:rsidRDefault="004570D2" w:rsidP="004570D2">
      <w:pPr>
        <w:pStyle w:val="Heading1"/>
      </w:pPr>
    </w:p>
    <w:p w14:paraId="1E110DEE" w14:textId="77777777" w:rsidR="004570D2" w:rsidRDefault="004570D2" w:rsidP="004570D2">
      <w:pPr>
        <w:pStyle w:val="Heading1"/>
      </w:pPr>
    </w:p>
    <w:p w14:paraId="139A4CAA" w14:textId="77777777" w:rsidR="004570D2" w:rsidRDefault="004570D2" w:rsidP="004570D2">
      <w:pPr>
        <w:pStyle w:val="Heading1"/>
      </w:pPr>
    </w:p>
    <w:p w14:paraId="289E2989" w14:textId="77777777" w:rsidR="004570D2" w:rsidRDefault="004570D2" w:rsidP="004570D2">
      <w:pPr>
        <w:pStyle w:val="Heading1"/>
      </w:pPr>
    </w:p>
    <w:p w14:paraId="263B0D18" w14:textId="77777777" w:rsidR="004570D2" w:rsidRDefault="004570D2" w:rsidP="004570D2">
      <w:pPr>
        <w:pStyle w:val="Heading1"/>
      </w:pPr>
    </w:p>
    <w:p w14:paraId="2C24167E" w14:textId="77777777" w:rsidR="004570D2" w:rsidRDefault="004570D2" w:rsidP="004570D2">
      <w:pPr>
        <w:pStyle w:val="Heading1"/>
      </w:pPr>
    </w:p>
    <w:p w14:paraId="0CCB126F" w14:textId="77777777" w:rsidR="004570D2" w:rsidRDefault="004570D2" w:rsidP="004570D2">
      <w:pPr>
        <w:pStyle w:val="Heading1"/>
      </w:pPr>
    </w:p>
    <w:p w14:paraId="33086C48" w14:textId="4EA4367C" w:rsidR="00400C77" w:rsidRDefault="00400C77" w:rsidP="004570D2">
      <w:pPr>
        <w:pStyle w:val="Heading1"/>
      </w:pPr>
      <w:r>
        <w:t>References</w:t>
      </w:r>
    </w:p>
    <w:p w14:paraId="652EC7A4" w14:textId="77777777" w:rsidR="00400C77" w:rsidRDefault="00400C77" w:rsidP="00400C77"/>
    <w:p w14:paraId="4EADD557" w14:textId="77777777" w:rsidR="00400C77" w:rsidRDefault="00400C77" w:rsidP="00400C77">
      <w:r>
        <w:t>Ackoff, R. L. (1989). From data to wisdom. Journal of Applied Systems Analysis, 16, 3–9.</w:t>
      </w:r>
    </w:p>
    <w:p w14:paraId="7DDE409F" w14:textId="77777777" w:rsidR="00400C77" w:rsidRDefault="00400C77" w:rsidP="00400C77"/>
    <w:p w14:paraId="526201AE" w14:textId="77777777" w:rsidR="00400C77" w:rsidRDefault="00400C77" w:rsidP="00400C77">
      <w:r>
        <w:t>Alavi, M., &amp; Leidner, D. E. (2001). Review: Knowledge management and knowledge management systems: Conceptual foundations and research issues. MIS Quarterly, 25(1), 107–136.</w:t>
      </w:r>
    </w:p>
    <w:p w14:paraId="14E75C09" w14:textId="77777777" w:rsidR="00400C77" w:rsidRDefault="00400C77" w:rsidP="00400C77"/>
    <w:p w14:paraId="0AC2875C" w14:textId="77777777" w:rsidR="00400C77" w:rsidRDefault="00400C77" w:rsidP="00400C77">
      <w:r>
        <w:t>Barney, J. (1991). Firm resources and sustained competitive advantage. Journal of Management, 17(1), 99–120.</w:t>
      </w:r>
    </w:p>
    <w:p w14:paraId="63CF8FD7" w14:textId="77777777" w:rsidR="00400C77" w:rsidRDefault="00400C77" w:rsidP="00400C77"/>
    <w:p w14:paraId="2CCE0685" w14:textId="77777777" w:rsidR="00400C77" w:rsidRDefault="00400C77" w:rsidP="00400C77">
      <w:r>
        <w:t>Bhatt, G. D. (2001). Knowledge management in organizations: Examining the interaction between technologies, techniques, and people. Journal of Knowledge Management, 5(1), 68–75.</w:t>
      </w:r>
    </w:p>
    <w:p w14:paraId="76DCE6DE" w14:textId="77777777" w:rsidR="00400C77" w:rsidRDefault="00400C77" w:rsidP="00400C77"/>
    <w:p w14:paraId="1391C897" w14:textId="77777777" w:rsidR="00400C77" w:rsidRDefault="00400C77" w:rsidP="00400C77">
      <w:proofErr w:type="spellStart"/>
      <w:r>
        <w:t>Dalkir</w:t>
      </w:r>
      <w:proofErr w:type="spellEnd"/>
      <w:r>
        <w:t>, K. (2017). Knowledge management in theory and practice (3rd ed.). MIT Press.</w:t>
      </w:r>
    </w:p>
    <w:p w14:paraId="5AC8F8BC" w14:textId="77777777" w:rsidR="00400C77" w:rsidRDefault="00400C77" w:rsidP="00400C77"/>
    <w:p w14:paraId="6AFB20C2" w14:textId="77777777" w:rsidR="00400C77" w:rsidRDefault="00400C77" w:rsidP="00400C77">
      <w:r>
        <w:t>Davenport, T. H., &amp; Prusak, L. (1998). Working knowledge: How organizations manage what they know. Harvard Business School Press.</w:t>
      </w:r>
    </w:p>
    <w:p w14:paraId="3F2491DC" w14:textId="77777777" w:rsidR="00400C77" w:rsidRDefault="00400C77" w:rsidP="00400C77"/>
    <w:p w14:paraId="78FC8799" w14:textId="77777777" w:rsidR="00400C77" w:rsidRDefault="00400C77" w:rsidP="00400C77">
      <w:r>
        <w:lastRenderedPageBreak/>
        <w:t>Grant, R. M. (1996). Toward a knowledge-based theory of the firm. Strategic Management Journal, 17(S2), 109–122.</w:t>
      </w:r>
    </w:p>
    <w:p w14:paraId="0AEB0141" w14:textId="77777777" w:rsidR="00400C77" w:rsidRDefault="00400C77" w:rsidP="00400C77"/>
    <w:p w14:paraId="749BDA13" w14:textId="77777777" w:rsidR="00400C77" w:rsidRDefault="00400C77" w:rsidP="00400C77">
      <w:r>
        <w:t xml:space="preserve">Hislop, D., </w:t>
      </w:r>
      <w:proofErr w:type="spellStart"/>
      <w:r>
        <w:t>Bosua</w:t>
      </w:r>
      <w:proofErr w:type="spellEnd"/>
      <w:r>
        <w:t>, R., &amp; Helms, R. (2018). Knowledge management in organizations: A critical introduction (4th ed.). Oxford University Press.</w:t>
      </w:r>
    </w:p>
    <w:p w14:paraId="1A0A0556" w14:textId="77777777" w:rsidR="00400C77" w:rsidRDefault="00400C77" w:rsidP="00400C77"/>
    <w:p w14:paraId="0D7B8697" w14:textId="77777777" w:rsidR="00400C77" w:rsidRDefault="00400C77" w:rsidP="00400C77">
      <w:r>
        <w:t>Nonaka, I. (1994). A dynamic theory of organizational knowledge creation. Organization Science, 5(1), 14–37.</w:t>
      </w:r>
    </w:p>
    <w:p w14:paraId="56E71A3B" w14:textId="77777777" w:rsidR="00400C77" w:rsidRDefault="00400C77" w:rsidP="00400C77"/>
    <w:p w14:paraId="7AE63F4B" w14:textId="77777777" w:rsidR="00400C77" w:rsidRDefault="00400C77" w:rsidP="00400C77">
      <w:r>
        <w:t>Nonaka, I., &amp; Takeuchi, H. (1995). The knowledge-creating company. Oxford University Press.</w:t>
      </w:r>
    </w:p>
    <w:p w14:paraId="6E1715BB" w14:textId="77777777" w:rsidR="00400C77" w:rsidRDefault="00400C77" w:rsidP="00400C77"/>
    <w:p w14:paraId="06A99FF2" w14:textId="77777777" w:rsidR="00400C77" w:rsidRDefault="00400C77" w:rsidP="00400C77">
      <w:r>
        <w:t>Polanyi, M. (1966). The tacit dimension. Routledge &amp; Kegan Paul.</w:t>
      </w:r>
    </w:p>
    <w:p w14:paraId="3469C7E1" w14:textId="77777777" w:rsidR="00400C77" w:rsidRDefault="00400C77" w:rsidP="00400C77"/>
    <w:p w14:paraId="5925C8B8" w14:textId="77777777" w:rsidR="00400C77" w:rsidRDefault="00400C77" w:rsidP="00400C77">
      <w:r>
        <w:t>Rowley, J. (2007). The wisdom hierarchy: Representations of the DIKW hierarchy. Journal of Information Science, 33(2), 163–180.</w:t>
      </w:r>
    </w:p>
    <w:p w14:paraId="19922DB6" w14:textId="77777777" w:rsidR="00400C77" w:rsidRDefault="00400C77" w:rsidP="00400C77"/>
    <w:p w14:paraId="17F0640E" w14:textId="77777777" w:rsidR="00400C77" w:rsidRDefault="00400C77" w:rsidP="00400C77">
      <w:r>
        <w:t>Schultze, U., &amp; Leidner, D. (2002). Studying knowledge management in information systems research. MIS Quarterly, 26(3), 213–242.</w:t>
      </w:r>
    </w:p>
    <w:p w14:paraId="7C3B24C1" w14:textId="77777777" w:rsidR="00400C77" w:rsidRDefault="00400C77" w:rsidP="00400C77"/>
    <w:p w14:paraId="03FDFEBF" w14:textId="77777777" w:rsidR="00400C77" w:rsidRDefault="00400C77" w:rsidP="00400C77">
      <w:proofErr w:type="spellStart"/>
      <w:r>
        <w:t>Sveiby</w:t>
      </w:r>
      <w:proofErr w:type="spellEnd"/>
      <w:r>
        <w:t>, K. E. (1997). The new organizational wealth: Managing and measuring knowledge-based assets. Berrett-Koehler Publishers.</w:t>
      </w:r>
    </w:p>
    <w:p w14:paraId="422297F7" w14:textId="77777777" w:rsidR="00400C77" w:rsidRDefault="00400C77" w:rsidP="00400C77"/>
    <w:p w14:paraId="442CA982" w14:textId="77777777" w:rsidR="00400C77" w:rsidRDefault="00400C77" w:rsidP="00400C77">
      <w:r>
        <w:t>Tiwana, A. (2002). The knowledge management toolkit: Orchestrating IT, strategy, and knowledge platforms (2nd ed.). Prentice Hall.</w:t>
      </w:r>
    </w:p>
    <w:p w14:paraId="006FC4B6" w14:textId="77777777" w:rsidR="00400C77" w:rsidRDefault="00400C77" w:rsidP="00400C77"/>
    <w:p w14:paraId="5ADA1D7B" w14:textId="77777777" w:rsidR="00400C77" w:rsidRDefault="00400C77" w:rsidP="00400C77">
      <w:r>
        <w:t>Wiig, K. M. (1997). Knowledge management: An introduction and perspective. Journal of Knowledge Management, 1(1), 6–14.</w:t>
      </w:r>
    </w:p>
    <w:p w14:paraId="7CA9EDB2" w14:textId="77777777" w:rsidR="00400C77" w:rsidRDefault="00400C77" w:rsidP="00400C77"/>
    <w:p w14:paraId="7E0B1AB9" w14:textId="1E10AE31" w:rsidR="00400C77" w:rsidRDefault="00400C77" w:rsidP="00400C77">
      <w:r>
        <w:t>Zack, M. H. (1999). Developing a knowledge strategy. California Management Review, 41(3), 125–145.</w:t>
      </w:r>
    </w:p>
    <w:p w14:paraId="666C962D" w14:textId="77777777" w:rsidR="00552958" w:rsidRDefault="00552958" w:rsidP="00400C77"/>
    <w:p w14:paraId="51D1ED93" w14:textId="77777777" w:rsidR="00FA053F" w:rsidRDefault="00FA053F" w:rsidP="00400C77"/>
    <w:p w14:paraId="331BD55E" w14:textId="77777777" w:rsidR="00FA053F" w:rsidRDefault="00FA053F" w:rsidP="00400C77"/>
    <w:p w14:paraId="07ED757D" w14:textId="77777777" w:rsidR="00FA053F" w:rsidRDefault="00FA053F" w:rsidP="00400C77"/>
    <w:p w14:paraId="728EF6D8" w14:textId="77777777" w:rsidR="00FA053F" w:rsidRDefault="00FA053F" w:rsidP="00400C77"/>
    <w:p w14:paraId="3ADB0D9E" w14:textId="77777777" w:rsidR="00FA053F" w:rsidRDefault="00FA053F" w:rsidP="00400C77"/>
    <w:p w14:paraId="026053D7" w14:textId="77777777" w:rsidR="00FA053F" w:rsidRDefault="00FA053F" w:rsidP="00400C77"/>
    <w:p w14:paraId="0CBA8141" w14:textId="77777777" w:rsidR="00FA053F" w:rsidRDefault="00FA053F" w:rsidP="00400C77"/>
    <w:p w14:paraId="34030D0A" w14:textId="77777777" w:rsidR="00FA053F" w:rsidRDefault="00FA053F" w:rsidP="00400C77"/>
    <w:p w14:paraId="5944AC3E" w14:textId="77777777" w:rsidR="00FA053F" w:rsidRDefault="00FA053F" w:rsidP="00400C77"/>
    <w:p w14:paraId="5A2298EC" w14:textId="77777777" w:rsidR="00FA053F" w:rsidRDefault="00FA053F" w:rsidP="00400C77"/>
    <w:p w14:paraId="5A9CB2CC" w14:textId="77777777" w:rsidR="00FA053F" w:rsidRDefault="00FA053F" w:rsidP="00400C77"/>
    <w:p w14:paraId="119DB6AC" w14:textId="77777777" w:rsidR="00FA053F" w:rsidRDefault="00FA053F" w:rsidP="00400C77"/>
    <w:p w14:paraId="3D6D3D5E" w14:textId="77777777" w:rsidR="00FA053F" w:rsidRDefault="00FA053F" w:rsidP="00400C77"/>
    <w:p w14:paraId="542A1746" w14:textId="77777777" w:rsidR="00FA053F" w:rsidRDefault="00FA053F" w:rsidP="00400C77"/>
    <w:p w14:paraId="3E2BE894" w14:textId="77777777" w:rsidR="00FA053F" w:rsidRDefault="00FA053F" w:rsidP="00400C77"/>
    <w:p w14:paraId="7C7AC10C" w14:textId="77777777" w:rsidR="00FA053F" w:rsidRDefault="00FA053F" w:rsidP="00400C77"/>
    <w:p w14:paraId="7BF9DE74" w14:textId="77777777" w:rsidR="00FA053F" w:rsidRDefault="00FA053F" w:rsidP="00400C77"/>
    <w:p w14:paraId="4CC507B0" w14:textId="77777777" w:rsidR="00FA053F" w:rsidRDefault="00FA053F" w:rsidP="00400C77"/>
    <w:p w14:paraId="46AE1DF3" w14:textId="77777777" w:rsidR="00B023AA" w:rsidRDefault="00234D07" w:rsidP="004570D2">
      <w:pPr>
        <w:pStyle w:val="Heading1"/>
      </w:pPr>
      <w:r w:rsidRPr="00234D07">
        <w:t>Appendices</w:t>
      </w:r>
    </w:p>
    <w:p w14:paraId="2028A31F" w14:textId="5F868521" w:rsidR="00FA053F" w:rsidRDefault="00FA053F" w:rsidP="004570D2">
      <w:pPr>
        <w:pStyle w:val="Heading2"/>
      </w:pPr>
      <w:r>
        <w:t>Appendix A – KPI Table Used Within Owl Financial</w:t>
      </w:r>
    </w:p>
    <w:p w14:paraId="5206A88A" w14:textId="77777777" w:rsidR="00FA053F" w:rsidRDefault="00FA053F" w:rsidP="00FA053F"/>
    <w:p w14:paraId="647C8C86" w14:textId="77777777" w:rsidR="00FA053F" w:rsidRDefault="00FA053F" w:rsidP="00FA053F">
      <w:r>
        <w:t>The organisation uses several Key Performance Indicators (KPIs) to monitor advisor performance, communication standards and operational effectiveness within remote working environments.</w:t>
      </w:r>
    </w:p>
    <w:p w14:paraId="1927DB15" w14:textId="77777777" w:rsidR="00FA053F" w:rsidRDefault="00FA053F" w:rsidP="00FA053F"/>
    <w:p w14:paraId="290C6569" w14:textId="77777777" w:rsidR="00FA053F" w:rsidRDefault="00FA053F" w:rsidP="00FA053F">
      <w:r>
        <w:t>| KPI | Purpose |</w:t>
      </w:r>
    </w:p>
    <w:p w14:paraId="5B9B2A23" w14:textId="77777777" w:rsidR="00FA053F" w:rsidRDefault="00FA053F" w:rsidP="00FA053F">
      <w:r>
        <w:t>|---|---|</w:t>
      </w:r>
    </w:p>
    <w:p w14:paraId="6AAC5502" w14:textId="77777777" w:rsidR="00FA053F" w:rsidRDefault="00FA053F" w:rsidP="00FA053F">
      <w:r>
        <w:t>| Retention Rate | Measures how many customers keep their policies long term |</w:t>
      </w:r>
    </w:p>
    <w:p w14:paraId="704614D3" w14:textId="77777777" w:rsidR="00FA053F" w:rsidRDefault="00FA053F" w:rsidP="00FA053F">
      <w:r>
        <w:t>| Compliance Score | Monitors adherence to FCA and GDPR requirements |</w:t>
      </w:r>
    </w:p>
    <w:p w14:paraId="4B99E075" w14:textId="77777777" w:rsidR="00FA053F" w:rsidRDefault="00FA053F" w:rsidP="00FA053F">
      <w:r>
        <w:t>| Training Participation | Measures employee involvement in workplace learning activities |</w:t>
      </w:r>
    </w:p>
    <w:p w14:paraId="6944C171" w14:textId="77777777" w:rsidR="00FA053F" w:rsidRDefault="00FA053F" w:rsidP="00FA053F">
      <w:r>
        <w:t>| Persistency Rate | Tracks how many protection policies remain active |</w:t>
      </w:r>
    </w:p>
    <w:p w14:paraId="0DBDFD32" w14:textId="77777777" w:rsidR="00FA053F" w:rsidRDefault="00FA053F" w:rsidP="00FA053F">
      <w:r>
        <w:t>| Knowledge Sharing Sessions | Encourages collaboration and communication between advisors |</w:t>
      </w:r>
    </w:p>
    <w:p w14:paraId="4CA72547" w14:textId="77777777" w:rsidR="00FA053F" w:rsidRDefault="00FA053F" w:rsidP="00FA053F"/>
    <w:p w14:paraId="434E04E3" w14:textId="77777777" w:rsidR="00FA053F" w:rsidRDefault="00FA053F" w:rsidP="00FA053F"/>
    <w:p w14:paraId="231E481E" w14:textId="77777777" w:rsidR="00FA053F" w:rsidRDefault="00FA053F" w:rsidP="004570D2">
      <w:pPr>
        <w:pStyle w:val="Heading2"/>
      </w:pPr>
      <w:r>
        <w:lastRenderedPageBreak/>
        <w:t>Appendix B – Knowledge Management Systems Used Within Owl Financial</w:t>
      </w:r>
    </w:p>
    <w:p w14:paraId="5BC15D98" w14:textId="77777777" w:rsidR="00FA053F" w:rsidRDefault="00FA053F" w:rsidP="00FA053F"/>
    <w:p w14:paraId="243080FD" w14:textId="77777777" w:rsidR="00FA053F" w:rsidRDefault="00FA053F" w:rsidP="00FA053F">
      <w:r>
        <w:t>The following systems are currently used within Owl Financial to support communication, compliance monitoring and knowledge sharing across remote teams.</w:t>
      </w:r>
    </w:p>
    <w:p w14:paraId="73D12B8B" w14:textId="77777777" w:rsidR="00FA053F" w:rsidRDefault="00FA053F" w:rsidP="00FA053F"/>
    <w:p w14:paraId="3A807832" w14:textId="77777777" w:rsidR="00FA053F" w:rsidRDefault="00FA053F" w:rsidP="00FA053F">
      <w:r>
        <w:t>| System | Purpose |</w:t>
      </w:r>
    </w:p>
    <w:p w14:paraId="6D8FE403" w14:textId="77777777" w:rsidR="00FA053F" w:rsidRDefault="00FA053F" w:rsidP="00FA053F">
      <w:r>
        <w:t>|---|---|</w:t>
      </w:r>
    </w:p>
    <w:p w14:paraId="442B3CBA" w14:textId="77777777" w:rsidR="00FA053F" w:rsidRDefault="00FA053F" w:rsidP="00FA053F">
      <w:r>
        <w:t>| Microsoft Teams | Remote meetings and internal communication |</w:t>
      </w:r>
    </w:p>
    <w:p w14:paraId="49C58C4D" w14:textId="77777777" w:rsidR="00FA053F" w:rsidRDefault="00FA053F" w:rsidP="00FA053F">
      <w:r>
        <w:t>| Outlook | Email communication and document sharing |</w:t>
      </w:r>
    </w:p>
    <w:p w14:paraId="3AA452EB" w14:textId="77777777" w:rsidR="00FA053F" w:rsidRDefault="00FA053F" w:rsidP="00FA053F">
      <w:r>
        <w:t>| Internal Quote Software | Producing quotations and comparing protection products |</w:t>
      </w:r>
    </w:p>
    <w:p w14:paraId="4D0DDF41" w14:textId="77777777" w:rsidR="00FA053F" w:rsidRDefault="00FA053F" w:rsidP="00FA053F">
      <w:r>
        <w:t>| Compliance Monitoring Systems | Monitoring advisor activity and compliance standards |</w:t>
      </w:r>
    </w:p>
    <w:p w14:paraId="283AB14F" w14:textId="77777777" w:rsidR="00FA053F" w:rsidRDefault="00FA053F" w:rsidP="00FA053F">
      <w:r>
        <w:t>| WhatsApp | Fast communication between advisors and management |</w:t>
      </w:r>
    </w:p>
    <w:p w14:paraId="6EB0DE5E" w14:textId="77777777" w:rsidR="00FA053F" w:rsidRDefault="00FA053F" w:rsidP="00FA053F"/>
    <w:p w14:paraId="124F9E9B" w14:textId="77777777" w:rsidR="00FA053F" w:rsidRDefault="00FA053F" w:rsidP="00FA053F"/>
    <w:p w14:paraId="13846DDD" w14:textId="77777777" w:rsidR="00FA053F" w:rsidRDefault="00FA053F" w:rsidP="00C41E99">
      <w:pPr>
        <w:pStyle w:val="Heading2"/>
      </w:pPr>
      <w:r>
        <w:t>Appendix C – Examples of Organisational Knowledge Assets</w:t>
      </w:r>
    </w:p>
    <w:p w14:paraId="5A776AAF" w14:textId="77777777" w:rsidR="00FA053F" w:rsidRDefault="00FA053F" w:rsidP="00FA053F"/>
    <w:p w14:paraId="3244ACA4" w14:textId="77777777" w:rsidR="00FA053F" w:rsidRDefault="00FA053F" w:rsidP="00FA053F">
      <w:r>
        <w:t>The organisation relies on both tacit and explicit knowledge assets to support communication, customer service and operational continuity.</w:t>
      </w:r>
    </w:p>
    <w:p w14:paraId="0F9FED18" w14:textId="77777777" w:rsidR="00FA053F" w:rsidRDefault="00FA053F" w:rsidP="00FA053F"/>
    <w:p w14:paraId="05575936" w14:textId="77777777" w:rsidR="00FA053F" w:rsidRDefault="00FA053F" w:rsidP="00FA053F">
      <w:r>
        <w:t>| Knowledge Asset | Contribution |</w:t>
      </w:r>
    </w:p>
    <w:p w14:paraId="03061588" w14:textId="77777777" w:rsidR="00FA053F" w:rsidRDefault="00FA053F" w:rsidP="00FA053F">
      <w:r>
        <w:t>|---|---|</w:t>
      </w:r>
    </w:p>
    <w:p w14:paraId="1B74BCA1" w14:textId="77777777" w:rsidR="00FA053F" w:rsidRDefault="00FA053F" w:rsidP="00FA053F">
      <w:r>
        <w:t>| Experienced Advisors | Improve communication and customer understanding |</w:t>
      </w:r>
    </w:p>
    <w:p w14:paraId="68752522" w14:textId="77777777" w:rsidR="00FA053F" w:rsidRDefault="00FA053F" w:rsidP="00FA053F">
      <w:r>
        <w:t>| Compliance Procedures | Support FCA and GDPR compliance |</w:t>
      </w:r>
    </w:p>
    <w:p w14:paraId="711E867B" w14:textId="77777777" w:rsidR="00FA053F" w:rsidRDefault="00FA053F" w:rsidP="00FA053F">
      <w:r>
        <w:t>| Customer Databases | Store and organise customer information |</w:t>
      </w:r>
    </w:p>
    <w:p w14:paraId="3B1A0390" w14:textId="77777777" w:rsidR="00FA053F" w:rsidRDefault="00FA053F" w:rsidP="00FA053F">
      <w:r>
        <w:t>| Internal Training Materials | Support employee learning and development |</w:t>
      </w:r>
    </w:p>
    <w:p w14:paraId="70076DEC" w14:textId="77777777" w:rsidR="00FA053F" w:rsidRDefault="00FA053F" w:rsidP="00FA053F">
      <w:r>
        <w:t>| Product and Underwriting Knowledge | Help advisors recommend suitable products |</w:t>
      </w:r>
    </w:p>
    <w:p w14:paraId="6810E2EE" w14:textId="77777777" w:rsidR="00FA053F" w:rsidRDefault="00FA053F" w:rsidP="00FA053F"/>
    <w:p w14:paraId="6ADEA963" w14:textId="77777777" w:rsidR="00FA053F" w:rsidRDefault="00FA053F" w:rsidP="00C41E99">
      <w:pPr>
        <w:pStyle w:val="Heading2"/>
      </w:pPr>
    </w:p>
    <w:p w14:paraId="7B152E80" w14:textId="77777777" w:rsidR="00FA053F" w:rsidRDefault="00FA053F" w:rsidP="00C41E99">
      <w:pPr>
        <w:pStyle w:val="Heading2"/>
      </w:pPr>
      <w:r>
        <w:t>Appendix D – Main Barriers Affecting Knowledge Sharing</w:t>
      </w:r>
    </w:p>
    <w:p w14:paraId="76A5E84C" w14:textId="77777777" w:rsidR="00FA053F" w:rsidRDefault="00FA053F" w:rsidP="00FA053F"/>
    <w:p w14:paraId="55CD98EE" w14:textId="77777777" w:rsidR="00FA053F" w:rsidRDefault="00FA053F" w:rsidP="00FA053F">
      <w:r>
        <w:lastRenderedPageBreak/>
        <w:t>A simple Fishbone-style analysis was used to identify several factors that may reduce effective knowledge sharing within Owl Financial.</w:t>
      </w:r>
    </w:p>
    <w:p w14:paraId="3F0BA69C" w14:textId="77777777" w:rsidR="00FA053F" w:rsidRDefault="00FA053F" w:rsidP="00FA053F">
      <w:r>
        <w:t>People</w:t>
      </w:r>
    </w:p>
    <w:p w14:paraId="3D038D75" w14:textId="77777777" w:rsidR="00FA053F" w:rsidRDefault="00FA053F" w:rsidP="00FA053F">
      <w:r>
        <w:t>- Different experience levels between advisors</w:t>
      </w:r>
    </w:p>
    <w:p w14:paraId="4C5692BA" w14:textId="77777777" w:rsidR="00FA053F" w:rsidRDefault="00FA053F" w:rsidP="00FA053F">
      <w:r>
        <w:t>- Dependence on experienced employees</w:t>
      </w:r>
    </w:p>
    <w:p w14:paraId="3047BF84" w14:textId="77777777" w:rsidR="00FA053F" w:rsidRDefault="00FA053F" w:rsidP="00FA053F">
      <w:r>
        <w:t>- Inconsistent workplace training</w:t>
      </w:r>
    </w:p>
    <w:p w14:paraId="2B7AFD01" w14:textId="77777777" w:rsidR="00FA053F" w:rsidRDefault="00FA053F" w:rsidP="00FA053F">
      <w:r>
        <w:t>Processes</w:t>
      </w:r>
    </w:p>
    <w:p w14:paraId="2848CA1C" w14:textId="77777777" w:rsidR="00FA053F" w:rsidRDefault="00FA053F" w:rsidP="00FA053F">
      <w:r>
        <w:t>- No fully centralised knowledge database</w:t>
      </w:r>
    </w:p>
    <w:p w14:paraId="0B7E573C" w14:textId="77777777" w:rsidR="00FA053F" w:rsidRDefault="00FA053F" w:rsidP="00FA053F">
      <w:r>
        <w:t>- Some knowledge shared informally</w:t>
      </w:r>
    </w:p>
    <w:p w14:paraId="08E56215" w14:textId="77777777" w:rsidR="00FA053F" w:rsidRDefault="00FA053F" w:rsidP="00FA053F">
      <w:r>
        <w:t>- Certain procedures not clearly documented</w:t>
      </w:r>
    </w:p>
    <w:p w14:paraId="3B717C05" w14:textId="77777777" w:rsidR="00FA053F" w:rsidRDefault="00FA053F" w:rsidP="00FA053F">
      <w:r>
        <w:t>Technology</w:t>
      </w:r>
    </w:p>
    <w:p w14:paraId="0BAF93FA" w14:textId="77777777" w:rsidR="00FA053F" w:rsidRDefault="00FA053F" w:rsidP="00FA053F">
      <w:r>
        <w:t>- Multiple communication channels used simultaneously</w:t>
      </w:r>
    </w:p>
    <w:p w14:paraId="69CC8E39" w14:textId="77777777" w:rsidR="00FA053F" w:rsidRDefault="00FA053F" w:rsidP="00FA053F">
      <w:r>
        <w:t>- Remote working reduces direct interaction</w:t>
      </w:r>
    </w:p>
    <w:p w14:paraId="67790795" w14:textId="77777777" w:rsidR="00FA053F" w:rsidRDefault="00FA053F" w:rsidP="00FA053F">
      <w:r>
        <w:t>- Information may become fragmented</w:t>
      </w:r>
    </w:p>
    <w:p w14:paraId="031A99C6" w14:textId="77777777" w:rsidR="00FA053F" w:rsidRDefault="00FA053F" w:rsidP="00FA053F">
      <w:r>
        <w:t>Communication</w:t>
      </w:r>
    </w:p>
    <w:p w14:paraId="2E8A039E" w14:textId="77777777" w:rsidR="00FA053F" w:rsidRDefault="00FA053F" w:rsidP="00FA053F">
      <w:r>
        <w:t>- Delayed responses during busy periods</w:t>
      </w:r>
    </w:p>
    <w:p w14:paraId="7FB99133" w14:textId="77777777" w:rsidR="00FA053F" w:rsidRDefault="00FA053F" w:rsidP="00FA053F">
      <w:r>
        <w:t>- Reduced face-to-face collaboration</w:t>
      </w:r>
    </w:p>
    <w:p w14:paraId="0D044957" w14:textId="77777777" w:rsidR="00FA053F" w:rsidRDefault="00FA053F" w:rsidP="00FA053F">
      <w:r>
        <w:t>- High volume of emails and messages</w:t>
      </w:r>
    </w:p>
    <w:p w14:paraId="214953D1" w14:textId="77777777" w:rsidR="00FA053F" w:rsidRDefault="00FA053F" w:rsidP="00FA053F">
      <w:r>
        <w:t>Management</w:t>
      </w:r>
    </w:p>
    <w:p w14:paraId="15213F96" w14:textId="77777777" w:rsidR="00FA053F" w:rsidRDefault="00FA053F" w:rsidP="00FA053F">
      <w:r>
        <w:t>- Limited structured mentoring</w:t>
      </w:r>
    </w:p>
    <w:p w14:paraId="37911BFC" w14:textId="77777777" w:rsidR="00FA053F" w:rsidRDefault="00FA053F" w:rsidP="00FA053F">
      <w:r>
        <w:t>- Knowledge sharing not formally measured</w:t>
      </w:r>
    </w:p>
    <w:p w14:paraId="54EB58C1" w14:textId="77777777" w:rsidR="00FA053F" w:rsidRDefault="00FA053F" w:rsidP="00FA053F">
      <w:r>
        <w:t>- Strong focus on compliance performance</w:t>
      </w:r>
    </w:p>
    <w:p w14:paraId="427E5E40" w14:textId="77777777" w:rsidR="00FA053F" w:rsidRDefault="00FA053F" w:rsidP="00FA053F">
      <w:r>
        <w:t>Environment</w:t>
      </w:r>
    </w:p>
    <w:p w14:paraId="04F29C6A" w14:textId="77777777" w:rsidR="00FA053F" w:rsidRDefault="00FA053F" w:rsidP="00FA053F">
      <w:r>
        <w:t>- Remote working structure</w:t>
      </w:r>
    </w:p>
    <w:p w14:paraId="39F87664" w14:textId="77777777" w:rsidR="004570D2" w:rsidRDefault="00FA053F" w:rsidP="00FA053F">
      <w:r>
        <w:t>- Reduced informal learning opportunities</w:t>
      </w:r>
    </w:p>
    <w:p w14:paraId="2CF5F8F1" w14:textId="7993E656" w:rsidR="00FA053F" w:rsidRDefault="00FA053F" w:rsidP="00FA053F">
      <w:r>
        <w:t>- Less spontaneous collaboration between employees</w:t>
      </w:r>
    </w:p>
    <w:sectPr w:rsidR="00FA05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59A"/>
    <w:rsid w:val="00004D5C"/>
    <w:rsid w:val="00015941"/>
    <w:rsid w:val="00020D5D"/>
    <w:rsid w:val="00022CA1"/>
    <w:rsid w:val="00024D07"/>
    <w:rsid w:val="0005317F"/>
    <w:rsid w:val="00082572"/>
    <w:rsid w:val="000976DA"/>
    <w:rsid w:val="000D28A9"/>
    <w:rsid w:val="000E7AB3"/>
    <w:rsid w:val="000F515B"/>
    <w:rsid w:val="0010187D"/>
    <w:rsid w:val="00110EA8"/>
    <w:rsid w:val="001174B2"/>
    <w:rsid w:val="0012378F"/>
    <w:rsid w:val="00132D46"/>
    <w:rsid w:val="00134CB0"/>
    <w:rsid w:val="00154847"/>
    <w:rsid w:val="00172021"/>
    <w:rsid w:val="00172B14"/>
    <w:rsid w:val="00184EF6"/>
    <w:rsid w:val="001857F2"/>
    <w:rsid w:val="001951E3"/>
    <w:rsid w:val="001C0E47"/>
    <w:rsid w:val="001C595A"/>
    <w:rsid w:val="001E3172"/>
    <w:rsid w:val="0020199F"/>
    <w:rsid w:val="00207B06"/>
    <w:rsid w:val="0021415D"/>
    <w:rsid w:val="00234D07"/>
    <w:rsid w:val="00247C30"/>
    <w:rsid w:val="00300015"/>
    <w:rsid w:val="003578A6"/>
    <w:rsid w:val="0038699B"/>
    <w:rsid w:val="003900A4"/>
    <w:rsid w:val="003B6035"/>
    <w:rsid w:val="003D4E7B"/>
    <w:rsid w:val="003F78B4"/>
    <w:rsid w:val="00400C77"/>
    <w:rsid w:val="004110A5"/>
    <w:rsid w:val="00414CC8"/>
    <w:rsid w:val="004238DA"/>
    <w:rsid w:val="00427098"/>
    <w:rsid w:val="0043322D"/>
    <w:rsid w:val="004570D2"/>
    <w:rsid w:val="00463056"/>
    <w:rsid w:val="0047426E"/>
    <w:rsid w:val="004D3F14"/>
    <w:rsid w:val="004E1509"/>
    <w:rsid w:val="00516872"/>
    <w:rsid w:val="00517469"/>
    <w:rsid w:val="0054115B"/>
    <w:rsid w:val="005508D8"/>
    <w:rsid w:val="00552958"/>
    <w:rsid w:val="005933EA"/>
    <w:rsid w:val="005A0436"/>
    <w:rsid w:val="005D0974"/>
    <w:rsid w:val="005F072A"/>
    <w:rsid w:val="005F7762"/>
    <w:rsid w:val="00610EAE"/>
    <w:rsid w:val="00616BDF"/>
    <w:rsid w:val="006C4A2E"/>
    <w:rsid w:val="006F0473"/>
    <w:rsid w:val="006F223B"/>
    <w:rsid w:val="006F7519"/>
    <w:rsid w:val="007113B9"/>
    <w:rsid w:val="00711BC3"/>
    <w:rsid w:val="007205A0"/>
    <w:rsid w:val="00722C4E"/>
    <w:rsid w:val="00751BD7"/>
    <w:rsid w:val="00752D77"/>
    <w:rsid w:val="00761B37"/>
    <w:rsid w:val="0076333E"/>
    <w:rsid w:val="0079786B"/>
    <w:rsid w:val="007B56EF"/>
    <w:rsid w:val="008016D8"/>
    <w:rsid w:val="00802EDE"/>
    <w:rsid w:val="00851627"/>
    <w:rsid w:val="00871368"/>
    <w:rsid w:val="008902D7"/>
    <w:rsid w:val="008A62A3"/>
    <w:rsid w:val="008D678A"/>
    <w:rsid w:val="008E182F"/>
    <w:rsid w:val="008E3B38"/>
    <w:rsid w:val="00941458"/>
    <w:rsid w:val="009804CE"/>
    <w:rsid w:val="00980E4C"/>
    <w:rsid w:val="009A0EF5"/>
    <w:rsid w:val="009B6B7F"/>
    <w:rsid w:val="00A079A1"/>
    <w:rsid w:val="00A67598"/>
    <w:rsid w:val="00A91177"/>
    <w:rsid w:val="00A96217"/>
    <w:rsid w:val="00A96ED2"/>
    <w:rsid w:val="00AA675F"/>
    <w:rsid w:val="00AB56D0"/>
    <w:rsid w:val="00AC1FCE"/>
    <w:rsid w:val="00B023AA"/>
    <w:rsid w:val="00B04678"/>
    <w:rsid w:val="00B35132"/>
    <w:rsid w:val="00B371AA"/>
    <w:rsid w:val="00B428FF"/>
    <w:rsid w:val="00B477E9"/>
    <w:rsid w:val="00B514BD"/>
    <w:rsid w:val="00B76C15"/>
    <w:rsid w:val="00B84D77"/>
    <w:rsid w:val="00BB2017"/>
    <w:rsid w:val="00BB4771"/>
    <w:rsid w:val="00BD11E0"/>
    <w:rsid w:val="00BE362B"/>
    <w:rsid w:val="00C00438"/>
    <w:rsid w:val="00C02142"/>
    <w:rsid w:val="00C07D51"/>
    <w:rsid w:val="00C26354"/>
    <w:rsid w:val="00C41E99"/>
    <w:rsid w:val="00C523DE"/>
    <w:rsid w:val="00C66BBF"/>
    <w:rsid w:val="00CA7379"/>
    <w:rsid w:val="00CD559A"/>
    <w:rsid w:val="00D15ED5"/>
    <w:rsid w:val="00D223BF"/>
    <w:rsid w:val="00D3149B"/>
    <w:rsid w:val="00D525D2"/>
    <w:rsid w:val="00D62CB4"/>
    <w:rsid w:val="00DE5D37"/>
    <w:rsid w:val="00DF1070"/>
    <w:rsid w:val="00DF302E"/>
    <w:rsid w:val="00E755BF"/>
    <w:rsid w:val="00E813B0"/>
    <w:rsid w:val="00E87BE9"/>
    <w:rsid w:val="00F31105"/>
    <w:rsid w:val="00F56923"/>
    <w:rsid w:val="00F8369E"/>
    <w:rsid w:val="00F92CE2"/>
    <w:rsid w:val="00FA053F"/>
    <w:rsid w:val="00FE7575"/>
    <w:rsid w:val="00FF1E4A"/>
    <w:rsid w:val="00FF2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34F94"/>
  <w15:chartTrackingRefBased/>
  <w15:docId w15:val="{DDC76D57-DB82-464B-8FA9-E415CE4E8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59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D559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D559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D559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D559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D55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5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5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5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59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D55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D559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D559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D559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D55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5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5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59A"/>
    <w:rPr>
      <w:rFonts w:eastAsiaTheme="majorEastAsia" w:cstheme="majorBidi"/>
      <w:color w:val="272727" w:themeColor="text1" w:themeTint="D8"/>
    </w:rPr>
  </w:style>
  <w:style w:type="paragraph" w:styleId="Title">
    <w:name w:val="Title"/>
    <w:basedOn w:val="Normal"/>
    <w:next w:val="Normal"/>
    <w:link w:val="TitleChar"/>
    <w:uiPriority w:val="10"/>
    <w:qFormat/>
    <w:rsid w:val="00CD55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5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5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5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59A"/>
    <w:pPr>
      <w:spacing w:before="160"/>
      <w:jc w:val="center"/>
    </w:pPr>
    <w:rPr>
      <w:i/>
      <w:iCs/>
      <w:color w:val="404040" w:themeColor="text1" w:themeTint="BF"/>
    </w:rPr>
  </w:style>
  <w:style w:type="character" w:customStyle="1" w:styleId="QuoteChar">
    <w:name w:val="Quote Char"/>
    <w:basedOn w:val="DefaultParagraphFont"/>
    <w:link w:val="Quote"/>
    <w:uiPriority w:val="29"/>
    <w:rsid w:val="00CD559A"/>
    <w:rPr>
      <w:i/>
      <w:iCs/>
      <w:color w:val="404040" w:themeColor="text1" w:themeTint="BF"/>
    </w:rPr>
  </w:style>
  <w:style w:type="paragraph" w:styleId="ListParagraph">
    <w:name w:val="List Paragraph"/>
    <w:basedOn w:val="Normal"/>
    <w:uiPriority w:val="34"/>
    <w:qFormat/>
    <w:rsid w:val="00CD559A"/>
    <w:pPr>
      <w:ind w:left="720"/>
      <w:contextualSpacing/>
    </w:pPr>
  </w:style>
  <w:style w:type="character" w:styleId="IntenseEmphasis">
    <w:name w:val="Intense Emphasis"/>
    <w:basedOn w:val="DefaultParagraphFont"/>
    <w:uiPriority w:val="21"/>
    <w:qFormat/>
    <w:rsid w:val="00CD559A"/>
    <w:rPr>
      <w:i/>
      <w:iCs/>
      <w:color w:val="2F5496" w:themeColor="accent1" w:themeShade="BF"/>
    </w:rPr>
  </w:style>
  <w:style w:type="paragraph" w:styleId="IntenseQuote">
    <w:name w:val="Intense Quote"/>
    <w:basedOn w:val="Normal"/>
    <w:next w:val="Normal"/>
    <w:link w:val="IntenseQuoteChar"/>
    <w:uiPriority w:val="30"/>
    <w:qFormat/>
    <w:rsid w:val="00CD559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D559A"/>
    <w:rPr>
      <w:i/>
      <w:iCs/>
      <w:color w:val="2F5496" w:themeColor="accent1" w:themeShade="BF"/>
    </w:rPr>
  </w:style>
  <w:style w:type="character" w:styleId="IntenseReference">
    <w:name w:val="Intense Reference"/>
    <w:basedOn w:val="DefaultParagraphFont"/>
    <w:uiPriority w:val="32"/>
    <w:qFormat/>
    <w:rsid w:val="00CD559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20</Pages>
  <Words>6667</Words>
  <Characters>38004</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Blaga</dc:creator>
  <cp:keywords/>
  <dc:description/>
  <cp:lastModifiedBy>Florin Blaga</cp:lastModifiedBy>
  <cp:revision>122</cp:revision>
  <dcterms:created xsi:type="dcterms:W3CDTF">2026-05-26T22:17:00Z</dcterms:created>
  <dcterms:modified xsi:type="dcterms:W3CDTF">2026-05-31T10:18:00Z</dcterms:modified>
</cp:coreProperties>
</file>