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6B9AB5" w14:textId="609335C1" w:rsidR="001156D9" w:rsidRDefault="001156D9">
      <w:r>
        <w:rPr>
          <w:noProof/>
        </w:rPr>
        <w:drawing>
          <wp:inline distT="0" distB="0" distL="0" distR="0" wp14:anchorId="58F37367" wp14:editId="0EED52D3">
            <wp:extent cx="5731510" cy="3610610"/>
            <wp:effectExtent l="0" t="0" r="0" b="0"/>
            <wp:docPr id="448073379" name="Picture 2" descr="A stone building with Fountains Abbey and grass f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073379" name="Picture 2" descr="A stone building with Fountains Abbey and grass field&#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610610"/>
                    </a:xfrm>
                    <a:prstGeom prst="rect">
                      <a:avLst/>
                    </a:prstGeom>
                  </pic:spPr>
                </pic:pic>
              </a:graphicData>
            </a:graphic>
          </wp:inline>
        </w:drawing>
      </w:r>
    </w:p>
    <w:p w14:paraId="3A82429B" w14:textId="77777777" w:rsidR="001156D9" w:rsidRDefault="001156D9"/>
    <w:p w14:paraId="730F14EA" w14:textId="35D251A7" w:rsidR="001156D9" w:rsidRDefault="001156D9" w:rsidP="001156D9">
      <w:pPr>
        <w:jc w:val="right"/>
        <w:rPr>
          <w:i/>
          <w:iCs/>
        </w:rPr>
      </w:pPr>
      <w:r>
        <w:rPr>
          <w:i/>
          <w:iCs/>
        </w:rPr>
        <w:t>(Fountains Abbey, from the South-West)</w:t>
      </w:r>
    </w:p>
    <w:p w14:paraId="3D0748FA" w14:textId="1D885F16" w:rsidR="001156D9" w:rsidRDefault="001156D9" w:rsidP="001156D9">
      <w:pPr>
        <w:rPr>
          <w:i/>
          <w:iCs/>
        </w:rPr>
      </w:pPr>
    </w:p>
    <w:p w14:paraId="56087A9E" w14:textId="77777777" w:rsidR="001156D9" w:rsidRDefault="001156D9" w:rsidP="001156D9">
      <w:r>
        <w:t xml:space="preserve">Fountains Abbey in </w:t>
      </w:r>
      <w:proofErr w:type="spellStart"/>
      <w:r>
        <w:t>Skelldale</w:t>
      </w:r>
      <w:proofErr w:type="spellEnd"/>
      <w:r>
        <w:t>, founded by Archbishop Thurstan of York in 1132, is perhaps the most famous of all the English Cistercian Monasteries.</w:t>
      </w:r>
      <w:r>
        <w:rPr>
          <w:rStyle w:val="FootnoteReference"/>
        </w:rPr>
        <w:footnoteReference w:id="1"/>
      </w:r>
      <w:r>
        <w:t xml:space="preserve"> Amongst the earliest Cistercian houses in Britain and a daughter of Clairvaux, its own daughter houses would stretch as far as Norway.</w:t>
      </w:r>
      <w:r>
        <w:rPr>
          <w:rStyle w:val="FootnoteReference"/>
        </w:rPr>
        <w:footnoteReference w:id="2"/>
      </w:r>
      <w:r>
        <w:t xml:space="preserve"> </w:t>
      </w:r>
    </w:p>
    <w:p w14:paraId="3AED6A80" w14:textId="77777777" w:rsidR="001156D9" w:rsidRDefault="001156D9" w:rsidP="001156D9"/>
    <w:p w14:paraId="106B16D8" w14:textId="2B6B26FB" w:rsidR="001156D9" w:rsidRDefault="001156D9" w:rsidP="001156D9">
      <w:pPr>
        <w:ind w:firstLine="720"/>
      </w:pPr>
      <w:r>
        <w:t xml:space="preserve">The founding and early years of Fountains </w:t>
      </w:r>
      <w:r w:rsidR="007073BD">
        <w:t>A</w:t>
      </w:r>
      <w:r>
        <w:t xml:space="preserve">bbey are recorded in </w:t>
      </w:r>
      <w:r w:rsidR="009D4F73">
        <w:t xml:space="preserve">the </w:t>
      </w:r>
      <w:proofErr w:type="spellStart"/>
      <w:r w:rsidR="009D4F73">
        <w:rPr>
          <w:i/>
          <w:iCs/>
        </w:rPr>
        <w:t>Narratio</w:t>
      </w:r>
      <w:proofErr w:type="spellEnd"/>
      <w:r w:rsidR="009D4F73">
        <w:rPr>
          <w:i/>
          <w:iCs/>
        </w:rPr>
        <w:t xml:space="preserve"> de </w:t>
      </w:r>
      <w:proofErr w:type="spellStart"/>
      <w:r w:rsidR="009D4F73">
        <w:rPr>
          <w:i/>
          <w:iCs/>
        </w:rPr>
        <w:t>Fundatione</w:t>
      </w:r>
      <w:proofErr w:type="spellEnd"/>
      <w:r w:rsidR="007F1C74">
        <w:t>,</w:t>
      </w:r>
      <w:r>
        <w:t xml:space="preserve"> written in the early 13</w:t>
      </w:r>
      <w:r w:rsidRPr="001156D9">
        <w:rPr>
          <w:vertAlign w:val="superscript"/>
        </w:rPr>
        <w:t>th</w:t>
      </w:r>
      <w:r>
        <w:t xml:space="preserve"> century at Kirkstall Abbey, a daughter house to </w:t>
      </w:r>
      <w:r w:rsidR="007073BD">
        <w:t>F</w:t>
      </w:r>
      <w:r>
        <w:t>ountains.</w:t>
      </w:r>
      <w:r>
        <w:rPr>
          <w:rStyle w:val="FootnoteReference"/>
        </w:rPr>
        <w:footnoteReference w:id="3"/>
      </w:r>
      <w:r>
        <w:t xml:space="preserve"> The work is reportedly based on the testimony of a monk named </w:t>
      </w:r>
      <w:proofErr w:type="spellStart"/>
      <w:r>
        <w:t>Serlo</w:t>
      </w:r>
      <w:proofErr w:type="spellEnd"/>
      <w:r w:rsidR="007F1C74">
        <w:t xml:space="preserve">, </w:t>
      </w:r>
      <w:r>
        <w:t xml:space="preserve">and is clearly influenced by the </w:t>
      </w:r>
      <w:r>
        <w:rPr>
          <w:i/>
          <w:iCs/>
        </w:rPr>
        <w:t>Exordium Parvum</w:t>
      </w:r>
      <w:r>
        <w:t>. It attempts to create an analogous link between the founding of Fountains and of Cîteaux, ‘</w:t>
      </w:r>
      <w:proofErr w:type="spellStart"/>
      <w:r>
        <w:t>cistercianisizing</w:t>
      </w:r>
      <w:proofErr w:type="spellEnd"/>
      <w:r>
        <w:t>’ the origins of the monastery.</w:t>
      </w:r>
      <w:r>
        <w:rPr>
          <w:rStyle w:val="FootnoteReference"/>
        </w:rPr>
        <w:footnoteReference w:id="4"/>
      </w:r>
      <w:r>
        <w:t xml:space="preserve"> Influenced by a longing for the desert and to live from the labour of their hand</w:t>
      </w:r>
      <w:r w:rsidR="007F1C74">
        <w:t>s</w:t>
      </w:r>
      <w:r>
        <w:t xml:space="preserve">, a group of 13 monks and their prior broke away from the </w:t>
      </w:r>
      <w:r w:rsidR="000673F7">
        <w:t>A</w:t>
      </w:r>
      <w:r>
        <w:t>bbey of St Mary’s in York to start their own monastery under the patronage of Archbishop Thurstan of York who granted them land in the valley of the river Skell, adding to it the village of Sutton and its fields.</w:t>
      </w:r>
      <w:r>
        <w:rPr>
          <w:rStyle w:val="FootnoteReference"/>
        </w:rPr>
        <w:footnoteReference w:id="5"/>
      </w:r>
      <w:r>
        <w:t xml:space="preserve"> The </w:t>
      </w:r>
      <w:proofErr w:type="spellStart"/>
      <w:r>
        <w:rPr>
          <w:i/>
          <w:iCs/>
        </w:rPr>
        <w:t>Narratio</w:t>
      </w:r>
      <w:proofErr w:type="spellEnd"/>
      <w:r>
        <w:t xml:space="preserve"> describes this location as a desert and emphasises the struggle of the</w:t>
      </w:r>
      <w:r w:rsidR="00110A15">
        <w:t xml:space="preserve"> </w:t>
      </w:r>
      <w:r>
        <w:t xml:space="preserve">monks in those early years as they lived in extreme poverty </w:t>
      </w:r>
      <w:r w:rsidR="00110A15">
        <w:t>and</w:t>
      </w:r>
      <w:r>
        <w:t xml:space="preserve"> a harsh environment. Like Cîteaux in the </w:t>
      </w:r>
      <w:r>
        <w:rPr>
          <w:i/>
          <w:iCs/>
        </w:rPr>
        <w:t>Exordium Parvum</w:t>
      </w:r>
      <w:r>
        <w:t xml:space="preserve">, </w:t>
      </w:r>
      <w:proofErr w:type="spellStart"/>
      <w:r>
        <w:t>Skelldale</w:t>
      </w:r>
      <w:proofErr w:type="spellEnd"/>
      <w:r>
        <w:t xml:space="preserve"> is described as “uninhabited, covered in thorns… more suitable </w:t>
      </w:r>
      <w:r>
        <w:lastRenderedPageBreak/>
        <w:t>to be the lair of wild beasts than the habitation of men.”</w:t>
      </w:r>
      <w:r>
        <w:rPr>
          <w:rStyle w:val="FootnoteReference"/>
        </w:rPr>
        <w:footnoteReference w:id="6"/>
      </w:r>
      <w:r>
        <w:t xml:space="preserve"> To what extent this desert is metaphorical though is more complicated; Cîteaux itself seems to have held a rural population before it was granted to those monks of </w:t>
      </w:r>
      <w:proofErr w:type="spellStart"/>
      <w:r>
        <w:t>Molesme</w:t>
      </w:r>
      <w:proofErr w:type="spellEnd"/>
      <w:r>
        <w:t xml:space="preserve">, and the inclusion of the village and fields of Sutton indicates that </w:t>
      </w:r>
      <w:r w:rsidR="009A2330">
        <w:t>Fountains may have been a similar case</w:t>
      </w:r>
      <w:r>
        <w:rPr>
          <w:rStyle w:val="FootnoteReference"/>
        </w:rPr>
        <w:footnoteReference w:id="7"/>
      </w:r>
      <w:r w:rsidR="00821A68">
        <w:t xml:space="preserve"> </w:t>
      </w:r>
      <w:r w:rsidR="00C74E45">
        <w:t>Berman</w:t>
      </w:r>
      <w:r w:rsidR="00AD2247">
        <w:t>’</w:t>
      </w:r>
      <w:r w:rsidR="00C74E45">
        <w:t>s study</w:t>
      </w:r>
      <w:r w:rsidR="00C36A0A">
        <w:t xml:space="preserve"> of the </w:t>
      </w:r>
      <w:r w:rsidR="00AD2247">
        <w:t>O</w:t>
      </w:r>
      <w:r w:rsidR="00C36A0A">
        <w:t>rder</w:t>
      </w:r>
      <w:r w:rsidR="00626FA5">
        <w:t xml:space="preserve"> in Southern France has shown that </w:t>
      </w:r>
      <w:r w:rsidR="00060EDE">
        <w:t xml:space="preserve">far from </w:t>
      </w:r>
      <w:r w:rsidR="00B514FA">
        <w:t xml:space="preserve">occupying uninhabited land, many rural communities were forcibly removed </w:t>
      </w:r>
      <w:r w:rsidR="00087162">
        <w:t>in</w:t>
      </w:r>
      <w:r w:rsidR="00B514FA">
        <w:t xml:space="preserve"> the founding of Cistercian houses.</w:t>
      </w:r>
      <w:r w:rsidR="00B514FA">
        <w:rPr>
          <w:rStyle w:val="FootnoteReference"/>
        </w:rPr>
        <w:footnoteReference w:id="8"/>
      </w:r>
      <w:r w:rsidR="00087162">
        <w:t xml:space="preserve"> </w:t>
      </w:r>
      <w:r w:rsidR="006D2C89">
        <w:t xml:space="preserve">Despite this apparent </w:t>
      </w:r>
      <w:r w:rsidR="00FE4C5C">
        <w:t xml:space="preserve">inconsistency, Fountains provided a far more secluded site than </w:t>
      </w:r>
      <w:r w:rsidR="003469E1">
        <w:t>St Mary’s in York and</w:t>
      </w:r>
      <w:r w:rsidR="00CD68BD">
        <w:t xml:space="preserve"> is representative of the desire of the monks to remove themselves from society. </w:t>
      </w:r>
    </w:p>
    <w:p w14:paraId="52809B5F" w14:textId="77777777" w:rsidR="003C6294" w:rsidRDefault="003C6294" w:rsidP="001156D9">
      <w:pPr>
        <w:ind w:firstLine="720"/>
      </w:pPr>
    </w:p>
    <w:p w14:paraId="57E5DC22" w14:textId="0A5CDE26" w:rsidR="003C6294" w:rsidRDefault="0070415E" w:rsidP="001156D9">
      <w:pPr>
        <w:ind w:firstLine="720"/>
      </w:pPr>
      <w:r>
        <w:t xml:space="preserve">The </w:t>
      </w:r>
      <w:proofErr w:type="spellStart"/>
      <w:r>
        <w:rPr>
          <w:i/>
          <w:iCs/>
        </w:rPr>
        <w:t>Narratio</w:t>
      </w:r>
      <w:proofErr w:type="spellEnd"/>
      <w:r>
        <w:rPr>
          <w:i/>
          <w:iCs/>
        </w:rPr>
        <w:t xml:space="preserve"> </w:t>
      </w:r>
      <w:r>
        <w:t xml:space="preserve">claims that before </w:t>
      </w:r>
      <w:r w:rsidR="000A3C7D">
        <w:t xml:space="preserve">Fountains came under the Cistercian </w:t>
      </w:r>
      <w:r w:rsidR="009118B5">
        <w:t>O</w:t>
      </w:r>
      <w:r w:rsidR="000A3C7D">
        <w:t>rder</w:t>
      </w:r>
      <w:r w:rsidR="00D96F38">
        <w:t xml:space="preserve"> sometime after 1133</w:t>
      </w:r>
      <w:r w:rsidR="000A3C7D">
        <w:t>,</w:t>
      </w:r>
      <w:r w:rsidR="007113FC">
        <w:t xml:space="preserve"> </w:t>
      </w:r>
      <w:r w:rsidR="00FC3C56">
        <w:t>the monks lived with no house to shelter them from the elements.</w:t>
      </w:r>
      <w:r w:rsidR="00215F25">
        <w:rPr>
          <w:rStyle w:val="FootnoteReference"/>
        </w:rPr>
        <w:footnoteReference w:id="9"/>
      </w:r>
      <w:r w:rsidR="00FC3C56">
        <w:t xml:space="preserve"> </w:t>
      </w:r>
      <w:r w:rsidR="007C41B1">
        <w:t xml:space="preserve">This </w:t>
      </w:r>
      <w:r w:rsidR="00022F0D">
        <w:t xml:space="preserve">is </w:t>
      </w:r>
      <w:r w:rsidR="009A2330">
        <w:t>surely</w:t>
      </w:r>
      <w:r w:rsidR="00022F0D">
        <w:t xml:space="preserve"> an exaggeration, but </w:t>
      </w:r>
      <w:r w:rsidR="00EA23DB">
        <w:t xml:space="preserve">the first abbey would have taken </w:t>
      </w:r>
      <w:r w:rsidR="00750A2F">
        <w:t>proper</w:t>
      </w:r>
      <w:r w:rsidR="0079747E">
        <w:t xml:space="preserve"> form under the guidance of Clairvaux</w:t>
      </w:r>
      <w:r w:rsidR="00D96F38">
        <w:t>’s emissary</w:t>
      </w:r>
      <w:r w:rsidR="000F117F">
        <w:t xml:space="preserve">, </w:t>
      </w:r>
      <w:proofErr w:type="spellStart"/>
      <w:r w:rsidR="000F117F">
        <w:t>Geoffery</w:t>
      </w:r>
      <w:proofErr w:type="spellEnd"/>
      <w:r w:rsidR="006619C3">
        <w:t>.</w:t>
      </w:r>
      <w:r w:rsidR="00987858">
        <w:rPr>
          <w:rStyle w:val="FootnoteReference"/>
        </w:rPr>
        <w:footnoteReference w:id="10"/>
      </w:r>
      <w:r w:rsidR="006619C3">
        <w:t xml:space="preserve"> The b</w:t>
      </w:r>
      <w:r w:rsidR="00D25068">
        <w:t xml:space="preserve">uildings erected under the </w:t>
      </w:r>
      <w:r w:rsidR="00B74AA7">
        <w:t>A</w:t>
      </w:r>
      <w:r w:rsidR="00D52FA4">
        <w:t xml:space="preserve">bbey’s </w:t>
      </w:r>
      <w:r w:rsidR="00D25068">
        <w:t xml:space="preserve">first two abbots would </w:t>
      </w:r>
      <w:r w:rsidR="00D52FA4">
        <w:t>have been of wood and stone</w:t>
      </w:r>
      <w:r w:rsidR="00F51894">
        <w:t>.</w:t>
      </w:r>
      <w:r w:rsidR="00F51894">
        <w:rPr>
          <w:rStyle w:val="FootnoteReference"/>
        </w:rPr>
        <w:footnoteReference w:id="11"/>
      </w:r>
      <w:r w:rsidR="00D52FA4">
        <w:t xml:space="preserve"> </w:t>
      </w:r>
      <w:r w:rsidR="00CB691B">
        <w:t xml:space="preserve">According to the </w:t>
      </w:r>
      <w:r w:rsidR="00CB691B">
        <w:rPr>
          <w:i/>
          <w:iCs/>
        </w:rPr>
        <w:t xml:space="preserve">Summae Carte </w:t>
      </w:r>
      <w:proofErr w:type="spellStart"/>
      <w:r w:rsidR="00CB691B">
        <w:rPr>
          <w:i/>
          <w:iCs/>
        </w:rPr>
        <w:t>Caritatis</w:t>
      </w:r>
      <w:proofErr w:type="spellEnd"/>
      <w:r w:rsidR="00CB691B">
        <w:rPr>
          <w:i/>
          <w:iCs/>
        </w:rPr>
        <w:t xml:space="preserve">, </w:t>
      </w:r>
      <w:r w:rsidR="00CB691B">
        <w:t xml:space="preserve">new abbeys must </w:t>
      </w:r>
      <w:r w:rsidR="00CB691B">
        <w:t>contain</w:t>
      </w:r>
      <w:r w:rsidR="00AC54A9">
        <w:t xml:space="preserve"> an</w:t>
      </w:r>
      <w:r w:rsidR="00CB691B">
        <w:t xml:space="preserve"> </w:t>
      </w:r>
      <w:r w:rsidR="00AC54A9">
        <w:rPr>
          <w:rFonts w:ascii="Corbel" w:hAnsi="Corbel"/>
        </w:rPr>
        <w:t>oratory, a refectory, a dormitory, a guest-house and a porter’s cell</w:t>
      </w:r>
      <w:r w:rsidR="00C807FF">
        <w:rPr>
          <w:rFonts w:ascii="Corbel" w:hAnsi="Corbel"/>
        </w:rPr>
        <w:t>.</w:t>
      </w:r>
      <w:r w:rsidR="00C807FF">
        <w:rPr>
          <w:rStyle w:val="FootnoteReference"/>
          <w:rFonts w:ascii="Corbel" w:hAnsi="Corbel"/>
        </w:rPr>
        <w:footnoteReference w:id="12"/>
      </w:r>
      <w:r w:rsidR="00C807FF">
        <w:rPr>
          <w:rFonts w:ascii="Corbel" w:hAnsi="Corbel"/>
        </w:rPr>
        <w:t xml:space="preserve"> </w:t>
      </w:r>
      <w:r w:rsidR="0043067B">
        <w:rPr>
          <w:rFonts w:ascii="Corbel" w:hAnsi="Corbel"/>
        </w:rPr>
        <w:t>T</w:t>
      </w:r>
      <w:r w:rsidR="00C807FF">
        <w:rPr>
          <w:rFonts w:ascii="Corbel" w:hAnsi="Corbel"/>
        </w:rPr>
        <w:t xml:space="preserve">wo timber structures </w:t>
      </w:r>
      <w:r w:rsidR="009A2330">
        <w:rPr>
          <w:rFonts w:ascii="Corbel" w:hAnsi="Corbel"/>
        </w:rPr>
        <w:t>were</w:t>
      </w:r>
      <w:r w:rsidR="0043067B">
        <w:rPr>
          <w:rFonts w:ascii="Corbel" w:hAnsi="Corbel"/>
        </w:rPr>
        <w:t xml:space="preserve"> excavated </w:t>
      </w:r>
      <w:r w:rsidR="00F83CFD">
        <w:t xml:space="preserve">under the </w:t>
      </w:r>
      <w:r w:rsidR="001D023F">
        <w:t xml:space="preserve">south transept </w:t>
      </w:r>
      <w:r w:rsidR="004A173F">
        <w:t xml:space="preserve">of the church, and </w:t>
      </w:r>
      <w:r w:rsidR="00E85B0F">
        <w:t xml:space="preserve">were </w:t>
      </w:r>
      <w:r w:rsidR="004A173F">
        <w:t xml:space="preserve">likely </w:t>
      </w:r>
      <w:r w:rsidR="00C807FF">
        <w:t>a</w:t>
      </w:r>
      <w:r w:rsidR="00727603">
        <w:t xml:space="preserve"> part of this early structure</w:t>
      </w:r>
      <w:r w:rsidR="004A173F">
        <w:t>.</w:t>
      </w:r>
      <w:r w:rsidR="00025B22">
        <w:rPr>
          <w:rStyle w:val="FootnoteReference"/>
        </w:rPr>
        <w:footnoteReference w:id="13"/>
      </w:r>
      <w:r w:rsidR="004A173F">
        <w:t xml:space="preserve"> </w:t>
      </w:r>
    </w:p>
    <w:p w14:paraId="1FB94205" w14:textId="77777777" w:rsidR="002A4B03" w:rsidRDefault="002A4B03" w:rsidP="001156D9">
      <w:pPr>
        <w:ind w:firstLine="720"/>
      </w:pPr>
    </w:p>
    <w:p w14:paraId="3385284C" w14:textId="6B4F7BE3" w:rsidR="00571AC8" w:rsidRDefault="00D13286" w:rsidP="001156D9">
      <w:pPr>
        <w:ind w:firstLine="720"/>
      </w:pPr>
      <w:r>
        <w:t>Cistercian architecture was decidedly plain in ornamentation</w:t>
      </w:r>
      <w:r w:rsidR="00985A87">
        <w:t xml:space="preserve">; </w:t>
      </w:r>
      <w:proofErr w:type="spellStart"/>
      <w:r w:rsidR="00EA2AA8">
        <w:t>Aelred</w:t>
      </w:r>
      <w:proofErr w:type="spellEnd"/>
      <w:r w:rsidR="007524D4">
        <w:t xml:space="preserve"> </w:t>
      </w:r>
      <w:r w:rsidR="002C2042">
        <w:t xml:space="preserve">of </w:t>
      </w:r>
      <w:proofErr w:type="spellStart"/>
      <w:r w:rsidR="002C2042">
        <w:t>Reivaulx</w:t>
      </w:r>
      <w:proofErr w:type="spellEnd"/>
      <w:r w:rsidR="007E23DF">
        <w:t>, echoing Bernard,</w:t>
      </w:r>
      <w:r w:rsidR="002C2042">
        <w:t xml:space="preserve"> </w:t>
      </w:r>
      <w:r w:rsidR="00EB1744">
        <w:t>wrote in his</w:t>
      </w:r>
      <w:r w:rsidR="00213D49">
        <w:t xml:space="preserve"> </w:t>
      </w:r>
      <w:r w:rsidR="00213D49">
        <w:rPr>
          <w:i/>
          <w:iCs/>
        </w:rPr>
        <w:t xml:space="preserve">Speculum </w:t>
      </w:r>
      <w:proofErr w:type="spellStart"/>
      <w:r w:rsidR="00213D49">
        <w:rPr>
          <w:i/>
          <w:iCs/>
        </w:rPr>
        <w:t>Cari</w:t>
      </w:r>
      <w:r w:rsidR="007E23DF">
        <w:rPr>
          <w:i/>
          <w:iCs/>
        </w:rPr>
        <w:t>tatis</w:t>
      </w:r>
      <w:proofErr w:type="spellEnd"/>
      <w:r w:rsidR="0005766D">
        <w:rPr>
          <w:i/>
          <w:iCs/>
        </w:rPr>
        <w:t xml:space="preserve"> </w:t>
      </w:r>
      <w:r w:rsidR="00086442">
        <w:t>that there was no place in the monastery for the sculpture and painting seen in other places.</w:t>
      </w:r>
      <w:r w:rsidR="00086442">
        <w:rPr>
          <w:rStyle w:val="FootnoteReference"/>
        </w:rPr>
        <w:footnoteReference w:id="14"/>
      </w:r>
      <w:r w:rsidR="000C2B7A">
        <w:t xml:space="preserve"> </w:t>
      </w:r>
      <w:r w:rsidR="003122C0">
        <w:t>Despite this, the grandeur of Cistercian abbey</w:t>
      </w:r>
      <w:r w:rsidR="0005766D">
        <w:t>s</w:t>
      </w:r>
      <w:r w:rsidR="003122C0">
        <w:t xml:space="preserve"> </w:t>
      </w:r>
      <w:r w:rsidR="00B45DD3">
        <w:t xml:space="preserve">like Fountains </w:t>
      </w:r>
      <w:r w:rsidR="003122C0">
        <w:t>is difficult to escape</w:t>
      </w:r>
      <w:r w:rsidR="00AF1175">
        <w:t>. The Cistercian monastery revolved around the cloister</w:t>
      </w:r>
      <w:r w:rsidR="004B48CB">
        <w:t xml:space="preserve"> and inner enclosure</w:t>
      </w:r>
      <w:r w:rsidR="00D41849">
        <w:t xml:space="preserve">; </w:t>
      </w:r>
      <w:r w:rsidR="006B4875">
        <w:t xml:space="preserve">each side of the cloister was linked to </w:t>
      </w:r>
      <w:r w:rsidR="00B619DD">
        <w:t>a different aspect of monastic life</w:t>
      </w:r>
      <w:r w:rsidR="006030A2">
        <w:t>.</w:t>
      </w:r>
      <w:r w:rsidR="006030A2">
        <w:rPr>
          <w:rStyle w:val="FootnoteReference"/>
        </w:rPr>
        <w:footnoteReference w:id="15"/>
      </w:r>
      <w:r w:rsidR="006030A2">
        <w:t xml:space="preserve"> </w:t>
      </w:r>
      <w:r w:rsidR="008508E1">
        <w:t xml:space="preserve">The church, </w:t>
      </w:r>
      <w:r w:rsidR="00E13568">
        <w:t>visible</w:t>
      </w:r>
      <w:r w:rsidR="008508E1">
        <w:t xml:space="preserve"> in the image, was generally situated adjacent to the </w:t>
      </w:r>
      <w:r w:rsidR="00E13568">
        <w:t xml:space="preserve">northern </w:t>
      </w:r>
      <w:r w:rsidR="00B45DD3">
        <w:t xml:space="preserve">liturgical </w:t>
      </w:r>
      <w:r w:rsidR="00E13568">
        <w:t>wing of the cloister.</w:t>
      </w:r>
      <w:r w:rsidR="009C0916">
        <w:rPr>
          <w:rStyle w:val="FootnoteReference"/>
        </w:rPr>
        <w:footnoteReference w:id="16"/>
      </w:r>
      <w:r w:rsidR="00E13568">
        <w:t xml:space="preserve"> </w:t>
      </w:r>
      <w:r w:rsidR="0054109C">
        <w:t xml:space="preserve">The grand western gate of is obscured by a tree in the photograph, </w:t>
      </w:r>
      <w:r w:rsidR="00357522">
        <w:t xml:space="preserve">leaving the most striking feature </w:t>
      </w:r>
      <w:r w:rsidR="006E2751">
        <w:t xml:space="preserve">of the church </w:t>
      </w:r>
      <w:r w:rsidR="00357522">
        <w:t>to be the stone tower</w:t>
      </w:r>
      <w:r w:rsidR="008B1D72">
        <w:t xml:space="preserve"> built by Abbot </w:t>
      </w:r>
      <w:r w:rsidR="00CC4FAE">
        <w:t xml:space="preserve">Marmaduke </w:t>
      </w:r>
      <w:proofErr w:type="spellStart"/>
      <w:r w:rsidR="008B1D72">
        <w:t>Huby</w:t>
      </w:r>
      <w:proofErr w:type="spellEnd"/>
      <w:r w:rsidR="008B1D72">
        <w:t xml:space="preserve"> (</w:t>
      </w:r>
      <w:r w:rsidR="00CC4FAE">
        <w:t>1495-1596).</w:t>
      </w:r>
      <w:r w:rsidR="003D7235">
        <w:rPr>
          <w:rStyle w:val="FootnoteReference"/>
        </w:rPr>
        <w:footnoteReference w:id="17"/>
      </w:r>
      <w:r w:rsidR="00CC4FAE">
        <w:t xml:space="preserve"> Not only is this tower a late editio</w:t>
      </w:r>
      <w:r w:rsidR="00620248">
        <w:t>n</w:t>
      </w:r>
      <w:r w:rsidR="00CC4FAE">
        <w:t xml:space="preserve">, </w:t>
      </w:r>
      <w:r w:rsidR="00226A4C">
        <w:t xml:space="preserve">but it marks a divergence from the </w:t>
      </w:r>
      <w:r w:rsidR="00620248">
        <w:t>G</w:t>
      </w:r>
      <w:r w:rsidR="00226A4C">
        <w:t xml:space="preserve">eneral </w:t>
      </w:r>
      <w:r w:rsidR="00620248">
        <w:t>C</w:t>
      </w:r>
      <w:r w:rsidR="00226A4C">
        <w:t xml:space="preserve">hapter </w:t>
      </w:r>
      <w:r w:rsidR="00620248">
        <w:t>I</w:t>
      </w:r>
      <w:r w:rsidR="00226A4C">
        <w:t xml:space="preserve">nstitute of 1158 </w:t>
      </w:r>
      <w:r w:rsidR="003D7235">
        <w:t xml:space="preserve">which banned the construction of stone </w:t>
      </w:r>
      <w:r w:rsidR="009E4F21">
        <w:t xml:space="preserve">bell </w:t>
      </w:r>
      <w:r w:rsidR="003D7235">
        <w:t>towers.</w:t>
      </w:r>
      <w:r w:rsidR="003D7235">
        <w:rPr>
          <w:rStyle w:val="FootnoteReference"/>
        </w:rPr>
        <w:footnoteReference w:id="18"/>
      </w:r>
      <w:r w:rsidR="007703F1">
        <w:t xml:space="preserve"> </w:t>
      </w:r>
    </w:p>
    <w:p w14:paraId="21D2EF35" w14:textId="77777777" w:rsidR="00571AC8" w:rsidRDefault="00571AC8" w:rsidP="001156D9">
      <w:pPr>
        <w:ind w:firstLine="720"/>
      </w:pPr>
    </w:p>
    <w:p w14:paraId="3D372CC0" w14:textId="1BC0C34D" w:rsidR="00A10B69" w:rsidRDefault="00A10B69" w:rsidP="00A10B69">
      <w:pPr>
        <w:ind w:firstLine="720"/>
      </w:pPr>
      <w:r>
        <w:t xml:space="preserve">The group of </w:t>
      </w:r>
      <w:r>
        <w:t xml:space="preserve">separate </w:t>
      </w:r>
      <w:r>
        <w:t xml:space="preserve">buildings visible in the photograph are the guest houses. As previously mentioned, these are among the essential Cistercian buildings. Benedict dictates </w:t>
      </w:r>
      <w:r>
        <w:lastRenderedPageBreak/>
        <w:t>that guests are to be received like Christ, and that poor men and pilgrims were to be shown special attention.</w:t>
      </w:r>
      <w:r>
        <w:rPr>
          <w:rStyle w:val="FootnoteReference"/>
        </w:rPr>
        <w:footnoteReference w:id="19"/>
      </w:r>
      <w:r>
        <w:t xml:space="preserve"> The two guest houses in the photograph, built in the 1160’s, were likely however for distinguished visitors, who would remain separate from the monks and dine with the abbot.</w:t>
      </w:r>
      <w:r>
        <w:rPr>
          <w:rStyle w:val="FootnoteReference"/>
        </w:rPr>
        <w:footnoteReference w:id="20"/>
      </w:r>
      <w:r>
        <w:t xml:space="preserve"> Isolation from lay society was important to the Cistercians and placing the guest houses adjacent to the lay brother’s range was surely deliberate. </w:t>
      </w:r>
    </w:p>
    <w:p w14:paraId="48A3AAC4" w14:textId="77777777" w:rsidR="00A10B69" w:rsidRDefault="00A10B69" w:rsidP="001156D9">
      <w:pPr>
        <w:ind w:firstLine="720"/>
      </w:pPr>
    </w:p>
    <w:p w14:paraId="5EB8393B" w14:textId="011233CD" w:rsidR="00D8405A" w:rsidRDefault="00D570A4" w:rsidP="00D8405A">
      <w:pPr>
        <w:ind w:firstLine="720"/>
      </w:pPr>
      <w:r>
        <w:t>Also clearly</w:t>
      </w:r>
      <w:r w:rsidR="00F32DD1">
        <w:t xml:space="preserve"> visible in the image is the </w:t>
      </w:r>
      <w:r w:rsidR="00630880">
        <w:t>western range, associated with the lay brothers</w:t>
      </w:r>
      <w:r w:rsidR="00604472">
        <w:t xml:space="preserve">, or </w:t>
      </w:r>
      <w:proofErr w:type="spellStart"/>
      <w:r w:rsidR="00604472">
        <w:rPr>
          <w:i/>
          <w:iCs/>
        </w:rPr>
        <w:t>conversi</w:t>
      </w:r>
      <w:proofErr w:type="spellEnd"/>
      <w:r w:rsidR="00604472">
        <w:rPr>
          <w:i/>
          <w:iCs/>
        </w:rPr>
        <w:t>.</w:t>
      </w:r>
      <w:r w:rsidR="00604472">
        <w:rPr>
          <w:rStyle w:val="FootnoteReference"/>
          <w:i/>
          <w:iCs/>
        </w:rPr>
        <w:footnoteReference w:id="21"/>
      </w:r>
      <w:r w:rsidR="004F39C9">
        <w:t xml:space="preserve"> </w:t>
      </w:r>
      <w:proofErr w:type="spellStart"/>
      <w:r w:rsidR="004F39C9">
        <w:rPr>
          <w:i/>
          <w:iCs/>
        </w:rPr>
        <w:t>Conversi</w:t>
      </w:r>
      <w:proofErr w:type="spellEnd"/>
      <w:r w:rsidR="00840CA4">
        <w:rPr>
          <w:i/>
          <w:iCs/>
        </w:rPr>
        <w:t xml:space="preserve"> </w:t>
      </w:r>
      <w:r w:rsidR="00F11B17">
        <w:t xml:space="preserve">are deemed by the </w:t>
      </w:r>
      <w:r w:rsidR="00F11B17">
        <w:rPr>
          <w:i/>
          <w:iCs/>
        </w:rPr>
        <w:t xml:space="preserve">Carte </w:t>
      </w:r>
      <w:proofErr w:type="spellStart"/>
      <w:r w:rsidR="00F11B17">
        <w:rPr>
          <w:i/>
          <w:iCs/>
        </w:rPr>
        <w:t>Caritatis</w:t>
      </w:r>
      <w:proofErr w:type="spellEnd"/>
      <w:r w:rsidR="00F11B17">
        <w:t xml:space="preserve"> to be </w:t>
      </w:r>
      <w:proofErr w:type="spellStart"/>
      <w:r w:rsidR="00F71C25">
        <w:t>bretheren</w:t>
      </w:r>
      <w:proofErr w:type="spellEnd"/>
      <w:r w:rsidR="00F71C25">
        <w:t>, but were forbidden from becoming monks.</w:t>
      </w:r>
      <w:r w:rsidR="00F71C25">
        <w:rPr>
          <w:rStyle w:val="FootnoteReference"/>
        </w:rPr>
        <w:footnoteReference w:id="22"/>
      </w:r>
      <w:r w:rsidR="0044440A">
        <w:t xml:space="preserve"> Thus they were kept separate with their own refectory and </w:t>
      </w:r>
      <w:r w:rsidR="00F9405F">
        <w:t xml:space="preserve">other </w:t>
      </w:r>
      <w:r w:rsidR="0044440A">
        <w:t>space</w:t>
      </w:r>
      <w:r w:rsidR="00F9405F">
        <w:t>s</w:t>
      </w:r>
      <w:r w:rsidR="0044440A">
        <w:t xml:space="preserve"> </w:t>
      </w:r>
      <w:r w:rsidR="008530BB">
        <w:t>for their daily living.</w:t>
      </w:r>
      <w:r w:rsidR="008530BB">
        <w:rPr>
          <w:rStyle w:val="FootnoteReference"/>
        </w:rPr>
        <w:footnoteReference w:id="23"/>
      </w:r>
      <w:r w:rsidR="008530BB">
        <w:t xml:space="preserve"> The work of the </w:t>
      </w:r>
      <w:proofErr w:type="spellStart"/>
      <w:r w:rsidR="00F9405F">
        <w:rPr>
          <w:i/>
          <w:iCs/>
        </w:rPr>
        <w:t>c</w:t>
      </w:r>
      <w:r w:rsidR="008530BB">
        <w:rPr>
          <w:i/>
          <w:iCs/>
        </w:rPr>
        <w:t>o</w:t>
      </w:r>
      <w:r w:rsidR="00A970C8">
        <w:rPr>
          <w:i/>
          <w:iCs/>
        </w:rPr>
        <w:t>nversi</w:t>
      </w:r>
      <w:proofErr w:type="spellEnd"/>
      <w:r w:rsidR="00A970C8">
        <w:t xml:space="preserve"> was to manage the granges of the </w:t>
      </w:r>
      <w:r w:rsidR="00F47848">
        <w:t>A</w:t>
      </w:r>
      <w:r w:rsidR="00A970C8">
        <w:t>bbey</w:t>
      </w:r>
      <w:r w:rsidR="00EF1574">
        <w:t xml:space="preserve">; </w:t>
      </w:r>
      <w:r w:rsidR="0020758D">
        <w:t xml:space="preserve">through this they provided the food for the brethren </w:t>
      </w:r>
      <w:r w:rsidR="00A6158A">
        <w:t>and</w:t>
      </w:r>
      <w:r w:rsidR="0020758D">
        <w:t xml:space="preserve"> were the backbone </w:t>
      </w:r>
      <w:r w:rsidR="00E13437">
        <w:t>of</w:t>
      </w:r>
      <w:r w:rsidR="0020758D">
        <w:t xml:space="preserve"> the monastic economy.</w:t>
      </w:r>
      <w:r w:rsidR="0020758D">
        <w:rPr>
          <w:rStyle w:val="FootnoteReference"/>
        </w:rPr>
        <w:footnoteReference w:id="24"/>
      </w:r>
      <w:r w:rsidR="0020758D">
        <w:t xml:space="preserve">  The granges of Fountains were extensive</w:t>
      </w:r>
      <w:r w:rsidR="00E13437">
        <w:t xml:space="preserve">; </w:t>
      </w:r>
      <w:r w:rsidR="009F4B40">
        <w:t>over the centuries they expanded considerably from the original holdings donated by Thurstan</w:t>
      </w:r>
      <w:r w:rsidR="00F71422">
        <w:t xml:space="preserve">. </w:t>
      </w:r>
      <w:r w:rsidR="0068100F">
        <w:t xml:space="preserve">One tactic used by the monastery </w:t>
      </w:r>
      <w:r w:rsidR="000F4BFA">
        <w:t xml:space="preserve">to obtain </w:t>
      </w:r>
      <w:r w:rsidR="00FA6881">
        <w:t xml:space="preserve">new granges was to lease </w:t>
      </w:r>
      <w:r w:rsidR="003741FA">
        <w:t>a patch of land and convince the landholder to grant it to the Order before the lease ended</w:t>
      </w:r>
      <w:r w:rsidR="00956680">
        <w:t>.</w:t>
      </w:r>
      <w:r w:rsidR="00956680">
        <w:rPr>
          <w:rStyle w:val="FootnoteReference"/>
        </w:rPr>
        <w:footnoteReference w:id="25"/>
      </w:r>
      <w:r w:rsidR="00FA6881">
        <w:t xml:space="preserve"> </w:t>
      </w:r>
      <w:r w:rsidR="0084618C">
        <w:t xml:space="preserve">The monastic economy run by the </w:t>
      </w:r>
      <w:proofErr w:type="spellStart"/>
      <w:r w:rsidR="0084618C">
        <w:rPr>
          <w:i/>
          <w:iCs/>
        </w:rPr>
        <w:t>conversi</w:t>
      </w:r>
      <w:proofErr w:type="spellEnd"/>
      <w:r w:rsidR="0084618C">
        <w:t xml:space="preserve"> </w:t>
      </w:r>
      <w:r w:rsidR="00E2294C">
        <w:t>was at first mostly dependent on wool production</w:t>
      </w:r>
      <w:r w:rsidR="000A05BC">
        <w:t>;</w:t>
      </w:r>
      <w:r w:rsidR="00E140D1">
        <w:t xml:space="preserve"> however</w:t>
      </w:r>
      <w:r w:rsidR="000A05BC">
        <w:t>,</w:t>
      </w:r>
      <w:r w:rsidR="00E140D1">
        <w:t xml:space="preserve"> after </w:t>
      </w:r>
      <w:r w:rsidR="00E13437">
        <w:t>a</w:t>
      </w:r>
      <w:r w:rsidR="00E140D1">
        <w:t xml:space="preserve"> </w:t>
      </w:r>
      <w:r w:rsidR="00603494">
        <w:t>period</w:t>
      </w:r>
      <w:r w:rsidR="00E140D1">
        <w:t xml:space="preserve"> of debt crises </w:t>
      </w:r>
      <w:r w:rsidR="00603494">
        <w:t>in the late 13</w:t>
      </w:r>
      <w:r w:rsidR="00603494" w:rsidRPr="00603494">
        <w:rPr>
          <w:vertAlign w:val="superscript"/>
        </w:rPr>
        <w:t>th</w:t>
      </w:r>
      <w:r w:rsidR="00603494">
        <w:t xml:space="preserve"> and 14</w:t>
      </w:r>
      <w:r w:rsidR="00603494" w:rsidRPr="00603494">
        <w:rPr>
          <w:vertAlign w:val="superscript"/>
        </w:rPr>
        <w:t>th</w:t>
      </w:r>
      <w:r w:rsidR="00603494">
        <w:t xml:space="preserve"> centuries, </w:t>
      </w:r>
      <w:r w:rsidR="00BA0F63">
        <w:t>the abbey came to rely more and more upon tenanted holdings</w:t>
      </w:r>
      <w:r w:rsidR="000A05BC">
        <w:t>.</w:t>
      </w:r>
      <w:r w:rsidR="000A05BC">
        <w:rPr>
          <w:rStyle w:val="FootnoteReference"/>
        </w:rPr>
        <w:footnoteReference w:id="26"/>
      </w:r>
      <w:r w:rsidR="000A05BC">
        <w:t xml:space="preserve"> B</w:t>
      </w:r>
      <w:r w:rsidR="00854616">
        <w:t>y 1535</w:t>
      </w:r>
      <w:r w:rsidR="00730ED7">
        <w:t>, 80.2% of monastic income was derived from rents</w:t>
      </w:r>
      <w:r w:rsidR="00BA0F63">
        <w:t>.</w:t>
      </w:r>
      <w:r w:rsidR="00BA0F63">
        <w:rPr>
          <w:rStyle w:val="FootnoteReference"/>
        </w:rPr>
        <w:footnoteReference w:id="27"/>
      </w:r>
      <w:r w:rsidR="00854616">
        <w:t xml:space="preserve"> </w:t>
      </w:r>
      <w:r w:rsidR="00CA191F">
        <w:t xml:space="preserve">The work of the </w:t>
      </w:r>
      <w:proofErr w:type="spellStart"/>
      <w:r w:rsidR="00CA191F">
        <w:rPr>
          <w:i/>
          <w:iCs/>
        </w:rPr>
        <w:t>conversi</w:t>
      </w:r>
      <w:proofErr w:type="spellEnd"/>
      <w:r w:rsidR="00CA191F">
        <w:t xml:space="preserve"> </w:t>
      </w:r>
      <w:r w:rsidR="00D20674">
        <w:t>appears in modern eyes to be a grey area</w:t>
      </w:r>
      <w:r w:rsidR="00781C9A">
        <w:t>, and</w:t>
      </w:r>
      <w:r w:rsidR="00D20674">
        <w:t xml:space="preserve"> to what extent it amounts to the Cistercians living by their own hands is debateable</w:t>
      </w:r>
      <w:r w:rsidR="00781C9A">
        <w:t>; however, they were a crucial component of the Order’s ability to combine their holiness with economic success.</w:t>
      </w:r>
      <w:r w:rsidR="00571AC8">
        <w:rPr>
          <w:rStyle w:val="FootnoteReference"/>
        </w:rPr>
        <w:footnoteReference w:id="28"/>
      </w:r>
    </w:p>
    <w:p w14:paraId="413FD523" w14:textId="77777777" w:rsidR="00D8405A" w:rsidRDefault="00D8405A" w:rsidP="00D8405A">
      <w:pPr>
        <w:ind w:firstLine="720"/>
      </w:pPr>
    </w:p>
    <w:p w14:paraId="687FC8E4" w14:textId="77777777" w:rsidR="00D8405A" w:rsidRDefault="00D8405A" w:rsidP="00D8405A">
      <w:pPr>
        <w:ind w:firstLine="720"/>
      </w:pPr>
    </w:p>
    <w:p w14:paraId="128999E1" w14:textId="77777777" w:rsidR="00D8405A" w:rsidRDefault="00D8405A" w:rsidP="00D8405A">
      <w:pPr>
        <w:ind w:firstLine="720"/>
      </w:pPr>
    </w:p>
    <w:p w14:paraId="2C61722B" w14:textId="77777777" w:rsidR="00D8405A" w:rsidRDefault="00D8405A" w:rsidP="00D8405A">
      <w:pPr>
        <w:ind w:firstLine="720"/>
      </w:pPr>
    </w:p>
    <w:p w14:paraId="2309A2E8" w14:textId="77777777" w:rsidR="00D8405A" w:rsidRDefault="00D8405A" w:rsidP="00D8405A">
      <w:pPr>
        <w:ind w:firstLine="720"/>
      </w:pPr>
    </w:p>
    <w:p w14:paraId="08472298" w14:textId="77777777" w:rsidR="00D8405A" w:rsidRDefault="00D8405A" w:rsidP="00D8405A">
      <w:pPr>
        <w:ind w:firstLine="720"/>
      </w:pPr>
    </w:p>
    <w:p w14:paraId="1EEC2D63" w14:textId="77777777" w:rsidR="00D8405A" w:rsidRDefault="00D8405A" w:rsidP="00D8405A">
      <w:pPr>
        <w:ind w:firstLine="720"/>
      </w:pPr>
    </w:p>
    <w:p w14:paraId="457B33ED" w14:textId="77777777" w:rsidR="00D8405A" w:rsidRDefault="00D8405A" w:rsidP="00D8405A">
      <w:pPr>
        <w:ind w:firstLine="720"/>
      </w:pPr>
    </w:p>
    <w:p w14:paraId="3793ECA3" w14:textId="77777777" w:rsidR="00D8405A" w:rsidRDefault="00D8405A" w:rsidP="00D8405A">
      <w:pPr>
        <w:ind w:firstLine="720"/>
      </w:pPr>
    </w:p>
    <w:p w14:paraId="6D0DFB8C" w14:textId="77777777" w:rsidR="00D8405A" w:rsidRDefault="00D8405A" w:rsidP="00D8405A">
      <w:pPr>
        <w:ind w:firstLine="720"/>
      </w:pPr>
    </w:p>
    <w:p w14:paraId="37FB44AF" w14:textId="77777777" w:rsidR="00D8405A" w:rsidRDefault="00D8405A" w:rsidP="00D8405A">
      <w:pPr>
        <w:ind w:firstLine="720"/>
      </w:pPr>
    </w:p>
    <w:p w14:paraId="2B5BB8FA" w14:textId="77777777" w:rsidR="004A5FD3" w:rsidRDefault="004A5FD3" w:rsidP="00AC0F5D"/>
    <w:sdt>
      <w:sdtPr>
        <w:id w:val="-2072342290"/>
        <w:docPartObj>
          <w:docPartGallery w:val="Bibliographies"/>
          <w:docPartUnique/>
        </w:docPartObj>
      </w:sdtPr>
      <w:sdtEndPr>
        <w:rPr>
          <w:rFonts w:asciiTheme="minorHAnsi" w:eastAsiaTheme="minorHAnsi" w:hAnsiTheme="minorHAnsi" w:cstheme="minorBidi"/>
          <w:color w:val="auto"/>
          <w:sz w:val="24"/>
          <w:szCs w:val="24"/>
        </w:rPr>
      </w:sdtEndPr>
      <w:sdtContent>
        <w:p w14:paraId="7C257D60" w14:textId="435F8350" w:rsidR="00042688" w:rsidRDefault="00042688">
          <w:pPr>
            <w:pStyle w:val="Heading1"/>
          </w:pPr>
          <w:r>
            <w:t>Bibliography</w:t>
          </w:r>
        </w:p>
        <w:sdt>
          <w:sdtPr>
            <w:id w:val="111145805"/>
            <w:bibliography/>
          </w:sdtPr>
          <w:sdtContent>
            <w:p w14:paraId="28A03FF6" w14:textId="77777777" w:rsidR="00B173F7" w:rsidRDefault="00B173F7"/>
            <w:p w14:paraId="591C540C" w14:textId="4B2D7B69" w:rsidR="00B173F7" w:rsidRDefault="00B173F7">
              <w:pPr>
                <w:rPr>
                  <w:b/>
                  <w:bCs/>
                  <w:color w:val="2F5496" w:themeColor="accent1" w:themeShade="BF"/>
                </w:rPr>
              </w:pPr>
              <w:r>
                <w:rPr>
                  <w:b/>
                  <w:bCs/>
                  <w:color w:val="2F5496" w:themeColor="accent1" w:themeShade="BF"/>
                </w:rPr>
                <w:t xml:space="preserve">Primary Sources </w:t>
              </w:r>
            </w:p>
            <w:p w14:paraId="2D326AF3" w14:textId="4A2DC7E2" w:rsidR="00B173F7" w:rsidRDefault="00B173F7" w:rsidP="00B173F7">
              <w:pPr>
                <w:rPr>
                  <w:b/>
                  <w:bCs/>
                  <w:color w:val="2F5496" w:themeColor="accent1" w:themeShade="BF"/>
                </w:rPr>
              </w:pPr>
            </w:p>
            <w:p w14:paraId="5C1F0387" w14:textId="2A3366F0" w:rsidR="00927B81" w:rsidRDefault="00927B81" w:rsidP="00B173F7">
              <w:proofErr w:type="spellStart"/>
              <w:r>
                <w:t>Aelred</w:t>
              </w:r>
              <w:proofErr w:type="spellEnd"/>
              <w:r>
                <w:t xml:space="preserve"> of </w:t>
              </w:r>
              <w:proofErr w:type="spellStart"/>
              <w:r>
                <w:t>Reivaulx</w:t>
              </w:r>
              <w:proofErr w:type="spellEnd"/>
              <w:r>
                <w:t xml:space="preserve">, </w:t>
              </w:r>
              <w:r>
                <w:rPr>
                  <w:i/>
                  <w:iCs/>
                </w:rPr>
                <w:t xml:space="preserve">Speculum </w:t>
              </w:r>
              <w:proofErr w:type="spellStart"/>
              <w:r>
                <w:rPr>
                  <w:i/>
                  <w:iCs/>
                </w:rPr>
                <w:t>Caritatis</w:t>
              </w:r>
              <w:proofErr w:type="spellEnd"/>
              <w:r>
                <w:t xml:space="preserve">, </w:t>
              </w:r>
              <w:r>
                <w:rPr>
                  <w:i/>
                  <w:iCs/>
                </w:rPr>
                <w:t xml:space="preserve">Cistercian Documents vol. 2, </w:t>
              </w:r>
              <w:r>
                <w:t>Moodle</w:t>
              </w:r>
              <w:r>
                <w:t>.</w:t>
              </w:r>
            </w:p>
            <w:p w14:paraId="59BD809A" w14:textId="77777777" w:rsidR="00927B81" w:rsidRDefault="00927B81" w:rsidP="00B173F7"/>
            <w:p w14:paraId="27D5C3FD" w14:textId="2CD746A2" w:rsidR="004A5FD3" w:rsidRDefault="004A5FD3" w:rsidP="00B173F7">
              <w:r>
                <w:t>Anon.</w:t>
              </w:r>
              <w:r w:rsidR="00927B81">
                <w:t>,</w:t>
              </w:r>
              <w:r>
                <w:t xml:space="preserve"> </w:t>
              </w:r>
              <w:r>
                <w:rPr>
                  <w:i/>
                  <w:iCs/>
                </w:rPr>
                <w:t>Exordium Parvum</w:t>
              </w:r>
              <w:r>
                <w:t xml:space="preserve">, </w:t>
              </w:r>
              <w:r w:rsidRPr="001156D9">
                <w:rPr>
                  <w:i/>
                  <w:iCs/>
                </w:rPr>
                <w:t xml:space="preserve">Cistercian </w:t>
              </w:r>
              <w:proofErr w:type="spellStart"/>
              <w:r w:rsidRPr="001156D9">
                <w:rPr>
                  <w:i/>
                  <w:iCs/>
                </w:rPr>
                <w:t>Doccuments</w:t>
              </w:r>
              <w:proofErr w:type="spellEnd"/>
              <w:r w:rsidRPr="001156D9">
                <w:rPr>
                  <w:i/>
                  <w:iCs/>
                </w:rPr>
                <w:t xml:space="preserve"> vol. 1.</w:t>
              </w:r>
              <w:r>
                <w:t>, Moodle</w:t>
              </w:r>
            </w:p>
            <w:p w14:paraId="1862800E" w14:textId="77777777" w:rsidR="004A5FD3" w:rsidRDefault="004A5FD3" w:rsidP="00B173F7"/>
            <w:p w14:paraId="6731C27F" w14:textId="3B00C6C2" w:rsidR="00B173F7" w:rsidRDefault="00B173F7" w:rsidP="00B173F7">
              <w:r>
                <w:t xml:space="preserve">Anon., </w:t>
              </w:r>
              <w:proofErr w:type="spellStart"/>
              <w:r>
                <w:rPr>
                  <w:i/>
                  <w:iCs/>
                </w:rPr>
                <w:t>Narratio</w:t>
              </w:r>
              <w:proofErr w:type="spellEnd"/>
              <w:r>
                <w:rPr>
                  <w:i/>
                  <w:iCs/>
                </w:rPr>
                <w:t xml:space="preserve"> de </w:t>
              </w:r>
              <w:proofErr w:type="spellStart"/>
              <w:r>
                <w:rPr>
                  <w:i/>
                  <w:iCs/>
                </w:rPr>
                <w:t>Fundatione</w:t>
              </w:r>
              <w:proofErr w:type="spellEnd"/>
              <w:r>
                <w:rPr>
                  <w:i/>
                  <w:iCs/>
                </w:rPr>
                <w:t xml:space="preserve">, Cistercian </w:t>
              </w:r>
              <w:proofErr w:type="spellStart"/>
              <w:r>
                <w:rPr>
                  <w:i/>
                  <w:iCs/>
                </w:rPr>
                <w:t>Doccuments</w:t>
              </w:r>
              <w:proofErr w:type="spellEnd"/>
              <w:r>
                <w:rPr>
                  <w:i/>
                  <w:iCs/>
                </w:rPr>
                <w:t xml:space="preserve"> vol.2</w:t>
              </w:r>
              <w:r>
                <w:t>, Moodle</w:t>
              </w:r>
              <w:r>
                <w:t>.</w:t>
              </w:r>
            </w:p>
            <w:p w14:paraId="168E28D0" w14:textId="77777777" w:rsidR="003E1D85" w:rsidRDefault="003E1D85" w:rsidP="00B173F7"/>
            <w:p w14:paraId="01629819" w14:textId="03090EA6" w:rsidR="003E1D85" w:rsidRDefault="003E1D85" w:rsidP="00B173F7">
              <w:r>
                <w:t xml:space="preserve">Anon., </w:t>
              </w:r>
              <w:r>
                <w:rPr>
                  <w:i/>
                  <w:iCs/>
                </w:rPr>
                <w:t xml:space="preserve">Summae Carte </w:t>
              </w:r>
              <w:proofErr w:type="spellStart"/>
              <w:r>
                <w:rPr>
                  <w:i/>
                  <w:iCs/>
                </w:rPr>
                <w:t>Caritatis</w:t>
              </w:r>
              <w:proofErr w:type="spellEnd"/>
              <w:r>
                <w:rPr>
                  <w:i/>
                  <w:iCs/>
                </w:rPr>
                <w:t xml:space="preserve"> IX</w:t>
              </w:r>
              <w:r>
                <w:t xml:space="preserve">, </w:t>
              </w:r>
              <w:r>
                <w:rPr>
                  <w:i/>
                  <w:iCs/>
                </w:rPr>
                <w:t xml:space="preserve">Cistercian </w:t>
              </w:r>
              <w:proofErr w:type="spellStart"/>
              <w:r>
                <w:rPr>
                  <w:i/>
                  <w:iCs/>
                </w:rPr>
                <w:t>Doccuments</w:t>
              </w:r>
              <w:proofErr w:type="spellEnd"/>
              <w:r>
                <w:rPr>
                  <w:i/>
                  <w:iCs/>
                </w:rPr>
                <w:t xml:space="preserve"> vol. 1., </w:t>
              </w:r>
              <w:r>
                <w:t>Moodle</w:t>
              </w:r>
              <w:r>
                <w:t>.</w:t>
              </w:r>
            </w:p>
            <w:p w14:paraId="21C2CB5B" w14:textId="77777777" w:rsidR="005C3979" w:rsidRDefault="005C3979" w:rsidP="00B173F7"/>
            <w:p w14:paraId="2443EF10" w14:textId="56FA0B04" w:rsidR="005C3979" w:rsidRDefault="005C3979" w:rsidP="00B173F7">
              <w:r w:rsidRPr="00CA3F04">
                <w:t xml:space="preserve">Benedict of </w:t>
              </w:r>
              <w:proofErr w:type="spellStart"/>
              <w:r w:rsidRPr="00CA3F04">
                <w:t>Nursia</w:t>
              </w:r>
              <w:proofErr w:type="spellEnd"/>
              <w:r w:rsidRPr="00CA3F04">
                <w:t xml:space="preserve">, </w:t>
              </w:r>
              <w:r w:rsidRPr="00CA3F04">
                <w:rPr>
                  <w:i/>
                  <w:iCs/>
                </w:rPr>
                <w:t xml:space="preserve">The Rule of St. </w:t>
              </w:r>
              <w:r w:rsidRPr="00CA3F04">
                <w:t xml:space="preserve">Benedict, ed. and trans. Abbot Justin McCann O.S.B., </w:t>
              </w:r>
              <w:r w:rsidRPr="00CA3F04">
                <w:rPr>
                  <w:i/>
                  <w:iCs/>
                </w:rPr>
                <w:t xml:space="preserve">The Rule of St Benedict </w:t>
              </w:r>
              <w:r w:rsidRPr="00CA3F04">
                <w:t xml:space="preserve">(London: </w:t>
              </w:r>
              <w:proofErr w:type="spellStart"/>
              <w:r w:rsidRPr="00CA3F04">
                <w:t>Sheed</w:t>
              </w:r>
              <w:proofErr w:type="spellEnd"/>
              <w:r w:rsidRPr="00CA3F04">
                <w:t xml:space="preserve"> &amp; Ward Ltd, 1972)</w:t>
              </w:r>
              <w:r>
                <w:t>.</w:t>
              </w:r>
            </w:p>
            <w:p w14:paraId="26C1D1F3" w14:textId="77777777" w:rsidR="005C3979" w:rsidRDefault="005C3979" w:rsidP="00B173F7"/>
            <w:p w14:paraId="401622BE" w14:textId="210AA737" w:rsidR="005C3979" w:rsidRDefault="005C3979" w:rsidP="00B173F7">
              <w:r w:rsidRPr="005C3979">
                <w:rPr>
                  <w:i/>
                  <w:iCs/>
                </w:rPr>
                <w:t>Statutes of the General Chapter</w:t>
              </w:r>
              <w:r>
                <w:t xml:space="preserve">, </w:t>
              </w:r>
              <w:r>
                <w:rPr>
                  <w:i/>
                  <w:iCs/>
                </w:rPr>
                <w:t xml:space="preserve">Cistercian Documents vol. 2., </w:t>
              </w:r>
              <w:r>
                <w:t>Moodle</w:t>
              </w:r>
              <w:r>
                <w:t>.</w:t>
              </w:r>
            </w:p>
            <w:p w14:paraId="3E460DF4" w14:textId="77777777" w:rsidR="00B173F7" w:rsidRPr="00B173F7" w:rsidRDefault="00B173F7" w:rsidP="00B173F7">
              <w:pPr>
                <w:rPr>
                  <w:color w:val="000000" w:themeColor="text1"/>
                </w:rPr>
              </w:pPr>
            </w:p>
            <w:p w14:paraId="58171F2B" w14:textId="347FA2D7" w:rsidR="00B173F7" w:rsidRDefault="00B173F7">
              <w:pPr>
                <w:rPr>
                  <w:b/>
                  <w:bCs/>
                  <w:color w:val="2F5496" w:themeColor="accent1" w:themeShade="BF"/>
                </w:rPr>
              </w:pPr>
              <w:r>
                <w:rPr>
                  <w:b/>
                  <w:bCs/>
                  <w:color w:val="2F5496" w:themeColor="accent1" w:themeShade="BF"/>
                </w:rPr>
                <w:t xml:space="preserve">Secondary Sources </w:t>
              </w:r>
            </w:p>
            <w:p w14:paraId="79BBAD8B" w14:textId="77777777" w:rsidR="00B173F7" w:rsidRDefault="00B173F7">
              <w:pPr>
                <w:rPr>
                  <w:b/>
                  <w:bCs/>
                  <w:color w:val="2F5496" w:themeColor="accent1" w:themeShade="BF"/>
                </w:rPr>
              </w:pPr>
            </w:p>
            <w:p w14:paraId="30627032" w14:textId="78F63C09" w:rsidR="00B173F7" w:rsidRDefault="00B173F7">
              <w:r>
                <w:t>Baker, L. G. D.</w:t>
              </w:r>
              <w:r>
                <w:t xml:space="preserve">, </w:t>
              </w:r>
              <w:r>
                <w:t xml:space="preserve">‘The Foundation of Fountains Abbey’, </w:t>
              </w:r>
              <w:r>
                <w:rPr>
                  <w:i/>
                  <w:iCs/>
                </w:rPr>
                <w:t xml:space="preserve">Northern History, </w:t>
              </w:r>
              <w:r>
                <w:t>4.1 (1969), 29-43</w:t>
              </w:r>
              <w:r>
                <w:t>.</w:t>
              </w:r>
            </w:p>
            <w:p w14:paraId="1985AB7E" w14:textId="77777777" w:rsidR="00CA168B" w:rsidRDefault="00CA168B"/>
            <w:p w14:paraId="77F05E1A" w14:textId="056D2FDF" w:rsidR="00CA168B" w:rsidRDefault="00CA168B">
              <w:r>
                <w:t>Burton</w:t>
              </w:r>
              <w:r>
                <w:rPr>
                  <w:i/>
                  <w:iCs/>
                </w:rPr>
                <w:t>,</w:t>
              </w:r>
              <w:r>
                <w:t xml:space="preserve"> Janet,</w:t>
              </w:r>
              <w:r>
                <w:rPr>
                  <w:i/>
                  <w:iCs/>
                </w:rPr>
                <w:t xml:space="preserve"> Medieval Monasticism, </w:t>
              </w:r>
              <w:r>
                <w:t>(Oxford: HeadStart History, 1996)</w:t>
              </w:r>
              <w:r>
                <w:t>.</w:t>
              </w:r>
            </w:p>
            <w:p w14:paraId="7C284706" w14:textId="77777777" w:rsidR="005A1FDD" w:rsidRDefault="005A1FDD"/>
            <w:p w14:paraId="307F0C8A" w14:textId="3481B2EB" w:rsidR="005A1FDD" w:rsidRDefault="005A1FDD">
              <w:r>
                <w:t>Burton</w:t>
              </w:r>
              <w:r w:rsidRPr="00ED63FD">
                <w:t xml:space="preserve">, </w:t>
              </w:r>
              <w:r>
                <w:t xml:space="preserve">Janet, </w:t>
              </w:r>
              <w:r w:rsidRPr="00ED63FD">
                <w:rPr>
                  <w:i/>
                  <w:iCs/>
                </w:rPr>
                <w:t>The Monastic and Religious Orders in Britain, 1000-1300.</w:t>
              </w:r>
              <w:r w:rsidRPr="00ED63FD">
                <w:t xml:space="preserve"> (Cambridge</w:t>
              </w:r>
              <w:r>
                <w:t>: Cambridge</w:t>
              </w:r>
              <w:r w:rsidRPr="00ED63FD">
                <w:t xml:space="preserve"> University Press, 1994)</w:t>
              </w:r>
              <w:r>
                <w:t>.</w:t>
              </w:r>
            </w:p>
            <w:p w14:paraId="02B6ADAB" w14:textId="77777777" w:rsidR="004A5FD3" w:rsidRDefault="004A5FD3"/>
            <w:p w14:paraId="39F90D38" w14:textId="48D23529" w:rsidR="004A5FD3" w:rsidRDefault="004A5FD3">
              <w:r>
                <w:t>Burton</w:t>
              </w:r>
              <w:r>
                <w:t xml:space="preserve">, </w:t>
              </w:r>
              <w:r>
                <w:t>Janet</w:t>
              </w:r>
              <w:r w:rsidR="007A4B99">
                <w:t>,</w:t>
              </w:r>
              <w:r>
                <w:t xml:space="preserve"> and</w:t>
              </w:r>
              <w:r w:rsidR="007A4B99">
                <w:t xml:space="preserve"> </w:t>
              </w:r>
              <w:r>
                <w:t xml:space="preserve">Kerr, </w:t>
              </w:r>
              <w:r w:rsidR="007A4B99">
                <w:t>Julie</w:t>
              </w:r>
              <w:r w:rsidR="007A4B99">
                <w:t xml:space="preserve">, </w:t>
              </w:r>
              <w:r>
                <w:rPr>
                  <w:i/>
                  <w:iCs/>
                </w:rPr>
                <w:t>The Cistercians</w:t>
              </w:r>
              <w:r>
                <w:t xml:space="preserve"> (UK: Boydell Press, 2011)</w:t>
              </w:r>
              <w:r w:rsidR="00CA168B">
                <w:t>.</w:t>
              </w:r>
            </w:p>
            <w:p w14:paraId="67467990" w14:textId="77777777" w:rsidR="003E1D85" w:rsidRDefault="003E1D85"/>
            <w:p w14:paraId="7C7DA831" w14:textId="0CD7D463" w:rsidR="003E1D85" w:rsidRDefault="003E1D85">
              <w:r>
                <w:t>Hodges, George</w:t>
              </w:r>
              <w:r>
                <w:t xml:space="preserve">, </w:t>
              </w:r>
              <w:r w:rsidRPr="00474049">
                <w:rPr>
                  <w:i/>
                  <w:iCs/>
                </w:rPr>
                <w:t xml:space="preserve">Fountains Abbey: The story of a </w:t>
              </w:r>
              <w:proofErr w:type="spellStart"/>
              <w:r w:rsidRPr="00474049">
                <w:rPr>
                  <w:i/>
                  <w:iCs/>
                </w:rPr>
                <w:t>mediæval</w:t>
              </w:r>
              <w:proofErr w:type="spellEnd"/>
              <w:r w:rsidRPr="00474049">
                <w:rPr>
                  <w:i/>
                  <w:iCs/>
                </w:rPr>
                <w:t xml:space="preserve"> monastery</w:t>
              </w:r>
              <w:r>
                <w:t xml:space="preserve"> (Project Gutenberg, 2016</w:t>
              </w:r>
              <w:r>
                <w:t>).</w:t>
              </w:r>
            </w:p>
            <w:p w14:paraId="6B9F9DA5" w14:textId="77777777" w:rsidR="00B173F7" w:rsidRDefault="00B173F7"/>
            <w:p w14:paraId="06CFEB8B" w14:textId="66342181" w:rsidR="00B173F7" w:rsidRDefault="00B173F7">
              <w:r>
                <w:t>Spence, Michael</w:t>
              </w:r>
              <w:r>
                <w:t xml:space="preserve">, </w:t>
              </w:r>
              <w:r>
                <w:rPr>
                  <w:i/>
                  <w:iCs/>
                </w:rPr>
                <w:t>The Late Medieval Cistercian Monastery of Fountains Abbey, Yorkshire: Monastic Administration, Economy, and Archival Memory</w:t>
              </w:r>
              <w:r>
                <w:t xml:space="preserve"> (Belgium: </w:t>
              </w:r>
              <w:proofErr w:type="spellStart"/>
              <w:r>
                <w:t>Brepols</w:t>
              </w:r>
              <w:proofErr w:type="spellEnd"/>
              <w:r>
                <w:t xml:space="preserve"> Publishers, 2020)</w:t>
              </w:r>
              <w:r>
                <w:t>.</w:t>
              </w:r>
            </w:p>
            <w:p w14:paraId="4BFEB33B" w14:textId="77777777" w:rsidR="0032621E" w:rsidRDefault="0032621E"/>
            <w:p w14:paraId="6F798368" w14:textId="013282A8" w:rsidR="0032621E" w:rsidRDefault="0032621E">
              <w:r>
                <w:t>Sternberg, Maximillian</w:t>
              </w:r>
              <w:r>
                <w:t xml:space="preserve">, </w:t>
              </w:r>
              <w:r>
                <w:rPr>
                  <w:i/>
                  <w:iCs/>
                </w:rPr>
                <w:t>Cistercian Architecture and Medieval Society</w:t>
              </w:r>
              <w:r>
                <w:t xml:space="preserve"> (Boston: Brill, 2013)</w:t>
              </w:r>
              <w:r>
                <w:t>.</w:t>
              </w:r>
            </w:p>
            <w:p w14:paraId="14A2ED5F" w14:textId="77777777" w:rsidR="00B173F7" w:rsidRPr="00B173F7" w:rsidRDefault="00B173F7">
              <w:pPr>
                <w:rPr>
                  <w:noProof/>
                  <w:color w:val="000000" w:themeColor="text1"/>
                </w:rPr>
              </w:pPr>
            </w:p>
            <w:p w14:paraId="4547BB71" w14:textId="69F1D947" w:rsidR="00042688" w:rsidRDefault="00042688"/>
          </w:sdtContent>
        </w:sdt>
      </w:sdtContent>
    </w:sdt>
    <w:p w14:paraId="7CE849E2" w14:textId="77777777" w:rsidR="002936C7" w:rsidRPr="00CA191F" w:rsidRDefault="002936C7" w:rsidP="002936C7">
      <w:pPr>
        <w:ind w:firstLine="720"/>
      </w:pPr>
    </w:p>
    <w:sectPr w:rsidR="002936C7" w:rsidRPr="00CA191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8719CE" w14:textId="77777777" w:rsidR="00646587" w:rsidRDefault="00646587" w:rsidP="001156D9">
      <w:r>
        <w:separator/>
      </w:r>
    </w:p>
  </w:endnote>
  <w:endnote w:type="continuationSeparator" w:id="0">
    <w:p w14:paraId="3F2DA885" w14:textId="77777777" w:rsidR="00646587" w:rsidRDefault="00646587" w:rsidP="001156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3BE679" w14:textId="520B4A2B" w:rsidR="00D8405A" w:rsidRDefault="00D8405A">
    <w:pPr>
      <w:pStyle w:val="Footer"/>
    </w:pPr>
    <w:r>
      <w:t>Caradoc Ewing (2305893)</w:t>
    </w:r>
  </w:p>
  <w:p w14:paraId="7F4AD322" w14:textId="77777777" w:rsidR="00D8405A" w:rsidRDefault="00D84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65DE66" w14:textId="77777777" w:rsidR="00646587" w:rsidRDefault="00646587" w:rsidP="001156D9">
      <w:r>
        <w:separator/>
      </w:r>
    </w:p>
  </w:footnote>
  <w:footnote w:type="continuationSeparator" w:id="0">
    <w:p w14:paraId="63DEC4A7" w14:textId="77777777" w:rsidR="00646587" w:rsidRDefault="00646587" w:rsidP="001156D9">
      <w:r>
        <w:continuationSeparator/>
      </w:r>
    </w:p>
  </w:footnote>
  <w:footnote w:id="1">
    <w:p w14:paraId="03114FDD" w14:textId="7629B1CB" w:rsidR="001156D9" w:rsidRPr="001156D9" w:rsidRDefault="001156D9">
      <w:pPr>
        <w:pStyle w:val="FootnoteText"/>
      </w:pPr>
      <w:r>
        <w:rPr>
          <w:rStyle w:val="FootnoteReference"/>
        </w:rPr>
        <w:footnoteRef/>
      </w:r>
      <w:r>
        <w:t xml:space="preserve"> L. G. D. Baker, ‘The Foundation of Fountains Abbey’, </w:t>
      </w:r>
      <w:r>
        <w:rPr>
          <w:i/>
          <w:iCs/>
        </w:rPr>
        <w:t xml:space="preserve">Northern History, </w:t>
      </w:r>
      <w:r>
        <w:t>4.1 (1969), 29-43 (p. 29.)</w:t>
      </w:r>
    </w:p>
  </w:footnote>
  <w:footnote w:id="2">
    <w:p w14:paraId="21C48E60" w14:textId="787E2099" w:rsidR="001156D9" w:rsidRPr="001156D9" w:rsidRDefault="001156D9">
      <w:pPr>
        <w:pStyle w:val="FootnoteText"/>
      </w:pPr>
      <w:r>
        <w:rPr>
          <w:rStyle w:val="FootnoteReference"/>
        </w:rPr>
        <w:footnoteRef/>
      </w:r>
      <w:r>
        <w:t xml:space="preserve"> Michael Spence, </w:t>
      </w:r>
      <w:r>
        <w:rPr>
          <w:i/>
          <w:iCs/>
        </w:rPr>
        <w:t>The Late Medieval Cistercian Monastery of Fountains Abbey, Yorkshire: Monastic Administration, Economy, and Archival Memory</w:t>
      </w:r>
      <w:r>
        <w:t xml:space="preserve"> (Belgium: </w:t>
      </w:r>
      <w:proofErr w:type="spellStart"/>
      <w:r>
        <w:t>Brepols</w:t>
      </w:r>
      <w:proofErr w:type="spellEnd"/>
      <w:r>
        <w:t xml:space="preserve"> Publishers, 2020) p. 23.</w:t>
      </w:r>
    </w:p>
  </w:footnote>
  <w:footnote w:id="3">
    <w:p w14:paraId="4C6A90C3" w14:textId="0437AE01" w:rsidR="001156D9" w:rsidRPr="001156D9" w:rsidRDefault="001156D9">
      <w:pPr>
        <w:pStyle w:val="FootnoteText"/>
      </w:pPr>
      <w:r>
        <w:rPr>
          <w:rStyle w:val="FootnoteReference"/>
        </w:rPr>
        <w:footnoteRef/>
      </w:r>
      <w:r>
        <w:t xml:space="preserve"> Anon., </w:t>
      </w:r>
      <w:proofErr w:type="spellStart"/>
      <w:r>
        <w:rPr>
          <w:i/>
          <w:iCs/>
        </w:rPr>
        <w:t>Narratio</w:t>
      </w:r>
      <w:proofErr w:type="spellEnd"/>
      <w:r>
        <w:rPr>
          <w:i/>
          <w:iCs/>
        </w:rPr>
        <w:t xml:space="preserve"> de </w:t>
      </w:r>
      <w:proofErr w:type="spellStart"/>
      <w:r>
        <w:rPr>
          <w:i/>
          <w:iCs/>
        </w:rPr>
        <w:t>Fundatione</w:t>
      </w:r>
      <w:proofErr w:type="spellEnd"/>
      <w:r>
        <w:rPr>
          <w:i/>
          <w:iCs/>
        </w:rPr>
        <w:t xml:space="preserve">, Cistercian </w:t>
      </w:r>
      <w:proofErr w:type="spellStart"/>
      <w:r>
        <w:rPr>
          <w:i/>
          <w:iCs/>
        </w:rPr>
        <w:t>Doccuments</w:t>
      </w:r>
      <w:proofErr w:type="spellEnd"/>
      <w:r>
        <w:rPr>
          <w:i/>
          <w:iCs/>
        </w:rPr>
        <w:t xml:space="preserve"> vol.2</w:t>
      </w:r>
      <w:r>
        <w:t>, Moodle, pp. 9-15.</w:t>
      </w:r>
    </w:p>
  </w:footnote>
  <w:footnote w:id="4">
    <w:p w14:paraId="6FD554A8" w14:textId="29F7E72E" w:rsidR="001156D9" w:rsidRDefault="001156D9">
      <w:pPr>
        <w:pStyle w:val="FootnoteText"/>
      </w:pPr>
      <w:r>
        <w:rPr>
          <w:rStyle w:val="FootnoteReference"/>
        </w:rPr>
        <w:footnoteRef/>
      </w:r>
      <w:r>
        <w:t xml:space="preserve"> Spence, </w:t>
      </w:r>
      <w:r>
        <w:rPr>
          <w:i/>
          <w:iCs/>
        </w:rPr>
        <w:t>The Late Medieval Cistercian Monastery of Fountains</w:t>
      </w:r>
      <w:r>
        <w:t>, p. 22.</w:t>
      </w:r>
    </w:p>
  </w:footnote>
  <w:footnote w:id="5">
    <w:p w14:paraId="56027644" w14:textId="705BF71D" w:rsidR="001156D9" w:rsidRPr="004A5FD3" w:rsidRDefault="001156D9">
      <w:pPr>
        <w:pStyle w:val="FootnoteText"/>
      </w:pPr>
      <w:r>
        <w:rPr>
          <w:rStyle w:val="FootnoteReference"/>
        </w:rPr>
        <w:footnoteRef/>
      </w:r>
      <w:r>
        <w:t xml:space="preserve"> </w:t>
      </w:r>
      <w:r w:rsidR="00B173F7">
        <w:t xml:space="preserve">Anon., </w:t>
      </w:r>
      <w:proofErr w:type="spellStart"/>
      <w:r w:rsidR="00B173F7">
        <w:rPr>
          <w:i/>
          <w:iCs/>
        </w:rPr>
        <w:t>Narratio</w:t>
      </w:r>
      <w:proofErr w:type="spellEnd"/>
      <w:r w:rsidR="00B173F7">
        <w:rPr>
          <w:i/>
          <w:iCs/>
        </w:rPr>
        <w:t xml:space="preserve"> de </w:t>
      </w:r>
      <w:proofErr w:type="spellStart"/>
      <w:r w:rsidR="00B173F7">
        <w:rPr>
          <w:i/>
          <w:iCs/>
        </w:rPr>
        <w:t>Fundatione</w:t>
      </w:r>
      <w:proofErr w:type="spellEnd"/>
      <w:r w:rsidR="004A5FD3">
        <w:t>, p. 12.</w:t>
      </w:r>
    </w:p>
  </w:footnote>
  <w:footnote w:id="6">
    <w:p w14:paraId="257DD0DE" w14:textId="1D8CBB79" w:rsidR="001156D9" w:rsidRPr="001156D9" w:rsidRDefault="001156D9">
      <w:pPr>
        <w:pStyle w:val="FootnoteText"/>
      </w:pPr>
      <w:r>
        <w:rPr>
          <w:rStyle w:val="FootnoteReference"/>
        </w:rPr>
        <w:footnoteRef/>
      </w:r>
      <w:r>
        <w:t xml:space="preserve"> Anon. </w:t>
      </w:r>
      <w:r>
        <w:rPr>
          <w:i/>
          <w:iCs/>
        </w:rPr>
        <w:t>Exordium Parvum</w:t>
      </w:r>
      <w:r>
        <w:t xml:space="preserve">, </w:t>
      </w:r>
      <w:r w:rsidRPr="001156D9">
        <w:rPr>
          <w:i/>
          <w:iCs/>
        </w:rPr>
        <w:t>Cistercian Documents vol. 1.</w:t>
      </w:r>
      <w:r>
        <w:t>, Moodle, pp. 24-25. “</w:t>
      </w:r>
      <w:r w:rsidRPr="001156D9">
        <w:t>This place, situated in the diocese of Chalon, was inhabited only by wild beasts, since it was at that time unusual for men to enter there because of the density of the woods and thorny thickets.</w:t>
      </w:r>
      <w:r>
        <w:t xml:space="preserve">”; </w:t>
      </w:r>
      <w:proofErr w:type="spellStart"/>
      <w:r>
        <w:rPr>
          <w:i/>
          <w:iCs/>
        </w:rPr>
        <w:t>Narratio</w:t>
      </w:r>
      <w:proofErr w:type="spellEnd"/>
      <w:r>
        <w:rPr>
          <w:i/>
          <w:iCs/>
        </w:rPr>
        <w:t xml:space="preserve"> de </w:t>
      </w:r>
      <w:proofErr w:type="spellStart"/>
      <w:r>
        <w:rPr>
          <w:i/>
          <w:iCs/>
        </w:rPr>
        <w:t>Fundatione</w:t>
      </w:r>
      <w:proofErr w:type="spellEnd"/>
      <w:r>
        <w:rPr>
          <w:i/>
          <w:iCs/>
        </w:rPr>
        <w:t xml:space="preserve">, </w:t>
      </w:r>
      <w:r>
        <w:t xml:space="preserve">p. 12. </w:t>
      </w:r>
    </w:p>
  </w:footnote>
  <w:footnote w:id="7">
    <w:p w14:paraId="6F21C6E4" w14:textId="48882430" w:rsidR="001156D9" w:rsidRDefault="001156D9">
      <w:pPr>
        <w:pStyle w:val="FootnoteText"/>
      </w:pPr>
      <w:r>
        <w:rPr>
          <w:rStyle w:val="FootnoteReference"/>
        </w:rPr>
        <w:footnoteRef/>
      </w:r>
      <w:r>
        <w:t xml:space="preserve"> </w:t>
      </w:r>
      <w:r w:rsidR="00630ECF">
        <w:t xml:space="preserve">Janet Burton and Julie Kerr, </w:t>
      </w:r>
      <w:r w:rsidR="00630ECF">
        <w:rPr>
          <w:i/>
          <w:iCs/>
        </w:rPr>
        <w:t>The Cistercians</w:t>
      </w:r>
      <w:r w:rsidR="00630ECF">
        <w:t xml:space="preserve"> (UK: Boydell Press, 2011) p. 1</w:t>
      </w:r>
      <w:r w:rsidR="00630ECF">
        <w:t>9.</w:t>
      </w:r>
    </w:p>
  </w:footnote>
  <w:footnote w:id="8">
    <w:p w14:paraId="50517DB4" w14:textId="31B33CA8" w:rsidR="00B514FA" w:rsidRDefault="00B514FA">
      <w:pPr>
        <w:pStyle w:val="FootnoteText"/>
      </w:pPr>
      <w:r>
        <w:rPr>
          <w:rStyle w:val="FootnoteReference"/>
        </w:rPr>
        <w:footnoteRef/>
      </w:r>
      <w:r>
        <w:t xml:space="preserve"> </w:t>
      </w:r>
      <w:r w:rsidR="008A18C3">
        <w:t>Janet Burton</w:t>
      </w:r>
      <w:r w:rsidR="008A18C3">
        <w:rPr>
          <w:i/>
          <w:iCs/>
        </w:rPr>
        <w:t xml:space="preserve">, Medieval Monasticism, </w:t>
      </w:r>
      <w:r w:rsidR="008A18C3">
        <w:t>(Oxford: HeadStart History, 1996) p. 4</w:t>
      </w:r>
      <w:r w:rsidR="00927FC1">
        <w:t>7.</w:t>
      </w:r>
    </w:p>
  </w:footnote>
  <w:footnote w:id="9">
    <w:p w14:paraId="1CE1E961" w14:textId="04BFF422" w:rsidR="00215F25" w:rsidRPr="00845A22" w:rsidRDefault="00215F25">
      <w:pPr>
        <w:pStyle w:val="FootnoteText"/>
      </w:pPr>
      <w:r>
        <w:rPr>
          <w:rStyle w:val="FootnoteReference"/>
        </w:rPr>
        <w:footnoteRef/>
      </w:r>
      <w:r>
        <w:t xml:space="preserve"> </w:t>
      </w:r>
      <w:proofErr w:type="spellStart"/>
      <w:r w:rsidR="00F2020C">
        <w:rPr>
          <w:i/>
          <w:iCs/>
        </w:rPr>
        <w:t>Narratio</w:t>
      </w:r>
      <w:proofErr w:type="spellEnd"/>
      <w:r w:rsidR="00F2020C">
        <w:rPr>
          <w:i/>
          <w:iCs/>
        </w:rPr>
        <w:t xml:space="preserve"> de </w:t>
      </w:r>
      <w:proofErr w:type="spellStart"/>
      <w:r w:rsidR="00F2020C">
        <w:rPr>
          <w:i/>
          <w:iCs/>
        </w:rPr>
        <w:t>Funatione</w:t>
      </w:r>
      <w:proofErr w:type="spellEnd"/>
      <w:r w:rsidR="00845A22">
        <w:t>, p. 13.</w:t>
      </w:r>
    </w:p>
  </w:footnote>
  <w:footnote w:id="10">
    <w:p w14:paraId="00DC8EFD" w14:textId="2874DE8F" w:rsidR="00987858" w:rsidRDefault="00987858">
      <w:pPr>
        <w:pStyle w:val="FootnoteText"/>
      </w:pPr>
      <w:r>
        <w:rPr>
          <w:rStyle w:val="FootnoteReference"/>
        </w:rPr>
        <w:footnoteRef/>
      </w:r>
      <w:r>
        <w:t xml:space="preserve"> </w:t>
      </w:r>
      <w:r w:rsidR="00F95388">
        <w:t>J</w:t>
      </w:r>
      <w:r w:rsidR="00F95388" w:rsidRPr="00ED63FD">
        <w:t>anet</w:t>
      </w:r>
      <w:r w:rsidR="00F95388">
        <w:t xml:space="preserve"> Burton</w:t>
      </w:r>
      <w:r w:rsidR="00F95388" w:rsidRPr="00ED63FD">
        <w:t xml:space="preserve">, </w:t>
      </w:r>
      <w:r w:rsidR="00F95388" w:rsidRPr="00ED63FD">
        <w:rPr>
          <w:i/>
          <w:iCs/>
        </w:rPr>
        <w:t>The Monastic and Religious Orders in Britain, 1000-1300.</w:t>
      </w:r>
      <w:r w:rsidR="00F95388" w:rsidRPr="00ED63FD">
        <w:t xml:space="preserve"> (Cambridge</w:t>
      </w:r>
      <w:r w:rsidR="00F95388">
        <w:t>: Cambridge</w:t>
      </w:r>
      <w:r w:rsidR="00F95388" w:rsidRPr="00ED63FD">
        <w:t xml:space="preserve"> University Press, 1994)</w:t>
      </w:r>
      <w:r w:rsidR="00F95388">
        <w:t xml:space="preserve"> p</w:t>
      </w:r>
      <w:r w:rsidR="00F95388">
        <w:t>. 70.</w:t>
      </w:r>
    </w:p>
  </w:footnote>
  <w:footnote w:id="11">
    <w:p w14:paraId="4F665953" w14:textId="4D5C2022" w:rsidR="00F51894" w:rsidRPr="00474049" w:rsidRDefault="00F51894">
      <w:pPr>
        <w:pStyle w:val="FootnoteText"/>
      </w:pPr>
      <w:r>
        <w:rPr>
          <w:rStyle w:val="FootnoteReference"/>
        </w:rPr>
        <w:footnoteRef/>
      </w:r>
      <w:r>
        <w:t xml:space="preserve"> </w:t>
      </w:r>
      <w:r w:rsidR="004107C5">
        <w:t xml:space="preserve">George Hodges, </w:t>
      </w:r>
      <w:r w:rsidR="00474049" w:rsidRPr="00474049">
        <w:rPr>
          <w:i/>
          <w:iCs/>
        </w:rPr>
        <w:t xml:space="preserve">Fountains Abbey: The story of a </w:t>
      </w:r>
      <w:proofErr w:type="spellStart"/>
      <w:r w:rsidR="00474049" w:rsidRPr="00474049">
        <w:rPr>
          <w:i/>
          <w:iCs/>
        </w:rPr>
        <w:t>mediæval</w:t>
      </w:r>
      <w:proofErr w:type="spellEnd"/>
      <w:r w:rsidR="00474049" w:rsidRPr="00474049">
        <w:rPr>
          <w:i/>
          <w:iCs/>
        </w:rPr>
        <w:t xml:space="preserve"> monastery</w:t>
      </w:r>
      <w:r w:rsidR="00500531">
        <w:t xml:space="preserve"> </w:t>
      </w:r>
      <w:r w:rsidR="00811203">
        <w:t>(</w:t>
      </w:r>
      <w:r w:rsidR="00395035">
        <w:t xml:space="preserve">Project Gutenberg, 2016) p. </w:t>
      </w:r>
      <w:r w:rsidR="00D32213">
        <w:t>29.</w:t>
      </w:r>
    </w:p>
  </w:footnote>
  <w:footnote w:id="12">
    <w:p w14:paraId="6069D201" w14:textId="2B86DA6A" w:rsidR="00C807FF" w:rsidRPr="000B5DFC" w:rsidRDefault="00C807FF">
      <w:pPr>
        <w:pStyle w:val="FootnoteText"/>
      </w:pPr>
      <w:r>
        <w:rPr>
          <w:rStyle w:val="FootnoteReference"/>
        </w:rPr>
        <w:footnoteRef/>
      </w:r>
      <w:r>
        <w:t xml:space="preserve"> Anon., </w:t>
      </w:r>
      <w:r>
        <w:rPr>
          <w:i/>
          <w:iCs/>
        </w:rPr>
        <w:t xml:space="preserve">Summae Carte </w:t>
      </w:r>
      <w:proofErr w:type="spellStart"/>
      <w:r>
        <w:rPr>
          <w:i/>
          <w:iCs/>
        </w:rPr>
        <w:t>Caritatis</w:t>
      </w:r>
      <w:proofErr w:type="spellEnd"/>
      <w:r>
        <w:t xml:space="preserve">, </w:t>
      </w:r>
      <w:r w:rsidR="000F5826">
        <w:rPr>
          <w:i/>
          <w:iCs/>
        </w:rPr>
        <w:t xml:space="preserve">Cistercian </w:t>
      </w:r>
      <w:proofErr w:type="spellStart"/>
      <w:r w:rsidR="000F5826">
        <w:rPr>
          <w:i/>
          <w:iCs/>
        </w:rPr>
        <w:t>Doccuments</w:t>
      </w:r>
      <w:proofErr w:type="spellEnd"/>
      <w:r w:rsidR="000F5826">
        <w:rPr>
          <w:i/>
          <w:iCs/>
        </w:rPr>
        <w:t xml:space="preserve"> vol. 1.</w:t>
      </w:r>
      <w:r w:rsidR="000B5DFC">
        <w:rPr>
          <w:i/>
          <w:iCs/>
        </w:rPr>
        <w:t xml:space="preserve">, </w:t>
      </w:r>
      <w:r w:rsidR="000B5DFC">
        <w:t xml:space="preserve">Moodle, p. </w:t>
      </w:r>
      <w:r w:rsidR="00465FD6">
        <w:t>36.</w:t>
      </w:r>
    </w:p>
  </w:footnote>
  <w:footnote w:id="13">
    <w:p w14:paraId="7708C20F" w14:textId="257646CE" w:rsidR="00025B22" w:rsidRDefault="00025B22">
      <w:pPr>
        <w:pStyle w:val="FootnoteText"/>
      </w:pPr>
      <w:r>
        <w:rPr>
          <w:rStyle w:val="FootnoteReference"/>
        </w:rPr>
        <w:footnoteRef/>
      </w:r>
      <w:r>
        <w:t xml:space="preserve"> </w:t>
      </w:r>
      <w:r w:rsidR="00ED63FD">
        <w:t>Burton</w:t>
      </w:r>
      <w:r w:rsidR="00ED63FD" w:rsidRPr="00ED63FD">
        <w:t xml:space="preserve">, </w:t>
      </w:r>
      <w:r w:rsidR="00ED63FD" w:rsidRPr="00ED63FD">
        <w:rPr>
          <w:i/>
          <w:iCs/>
        </w:rPr>
        <w:t>The Monastic and Religious Orders in Britain,</w:t>
      </w:r>
      <w:r w:rsidR="00A77DAA">
        <w:t xml:space="preserve"> pp.</w:t>
      </w:r>
      <w:r w:rsidR="00727603">
        <w:t xml:space="preserve"> 135-136.</w:t>
      </w:r>
    </w:p>
  </w:footnote>
  <w:footnote w:id="14">
    <w:p w14:paraId="7967D0E9" w14:textId="1907FEA1" w:rsidR="00086442" w:rsidRPr="006C662C" w:rsidRDefault="00086442">
      <w:pPr>
        <w:pStyle w:val="FootnoteText"/>
      </w:pPr>
      <w:r>
        <w:rPr>
          <w:rStyle w:val="FootnoteReference"/>
        </w:rPr>
        <w:footnoteRef/>
      </w:r>
      <w:r>
        <w:t xml:space="preserve"> </w:t>
      </w:r>
      <w:proofErr w:type="spellStart"/>
      <w:r>
        <w:t>Aelred</w:t>
      </w:r>
      <w:proofErr w:type="spellEnd"/>
      <w:r>
        <w:t xml:space="preserve"> of </w:t>
      </w:r>
      <w:proofErr w:type="spellStart"/>
      <w:r>
        <w:t>Reiv</w:t>
      </w:r>
      <w:r w:rsidR="00B76540">
        <w:t>aulx</w:t>
      </w:r>
      <w:proofErr w:type="spellEnd"/>
      <w:r w:rsidR="00B76540">
        <w:t xml:space="preserve">, </w:t>
      </w:r>
      <w:r w:rsidR="00B76540">
        <w:rPr>
          <w:i/>
          <w:iCs/>
        </w:rPr>
        <w:t>Speculum</w:t>
      </w:r>
      <w:r w:rsidR="00002655">
        <w:rPr>
          <w:i/>
          <w:iCs/>
        </w:rPr>
        <w:t xml:space="preserve"> </w:t>
      </w:r>
      <w:proofErr w:type="spellStart"/>
      <w:r w:rsidR="00002655">
        <w:rPr>
          <w:i/>
          <w:iCs/>
        </w:rPr>
        <w:t>Caritatis</w:t>
      </w:r>
      <w:proofErr w:type="spellEnd"/>
      <w:r w:rsidR="00002655">
        <w:t xml:space="preserve">, </w:t>
      </w:r>
      <w:r w:rsidR="00002655">
        <w:rPr>
          <w:i/>
          <w:iCs/>
        </w:rPr>
        <w:t>Cistercian Documents vol. 2</w:t>
      </w:r>
      <w:r w:rsidR="006C662C">
        <w:rPr>
          <w:i/>
          <w:iCs/>
        </w:rPr>
        <w:t xml:space="preserve">, </w:t>
      </w:r>
      <w:r w:rsidR="006C662C">
        <w:t>Moodle, p</w:t>
      </w:r>
      <w:r w:rsidR="000C2B7A">
        <w:t>p. 26-27.</w:t>
      </w:r>
    </w:p>
  </w:footnote>
  <w:footnote w:id="15">
    <w:p w14:paraId="320DCE0F" w14:textId="4B701309" w:rsidR="006030A2" w:rsidRPr="00D5659C" w:rsidRDefault="006030A2">
      <w:pPr>
        <w:pStyle w:val="FootnoteText"/>
      </w:pPr>
      <w:r>
        <w:rPr>
          <w:rStyle w:val="FootnoteReference"/>
        </w:rPr>
        <w:footnoteRef/>
      </w:r>
      <w:r>
        <w:t xml:space="preserve"> </w:t>
      </w:r>
      <w:r w:rsidR="009132C4">
        <w:t xml:space="preserve">Maximillian Sternberg, </w:t>
      </w:r>
      <w:r w:rsidR="009132C4">
        <w:rPr>
          <w:i/>
          <w:iCs/>
        </w:rPr>
        <w:t>Cistercian Architecture and Medieval Society</w:t>
      </w:r>
      <w:r w:rsidR="00D5659C">
        <w:t xml:space="preserve"> (Boston: Brill, 2013) p</w:t>
      </w:r>
      <w:r w:rsidR="003F004F">
        <w:t>p. 181-183.</w:t>
      </w:r>
    </w:p>
  </w:footnote>
  <w:footnote w:id="16">
    <w:p w14:paraId="571739A2" w14:textId="75B4D72A" w:rsidR="009C0916" w:rsidRDefault="009C0916">
      <w:pPr>
        <w:pStyle w:val="FootnoteText"/>
      </w:pPr>
      <w:r>
        <w:rPr>
          <w:rStyle w:val="FootnoteReference"/>
        </w:rPr>
        <w:footnoteRef/>
      </w:r>
      <w:r>
        <w:t xml:space="preserve"> </w:t>
      </w:r>
      <w:r w:rsidR="00D048C8">
        <w:t>Ibid, p. 182.</w:t>
      </w:r>
    </w:p>
  </w:footnote>
  <w:footnote w:id="17">
    <w:p w14:paraId="7BFC904F" w14:textId="30022659" w:rsidR="003D7235" w:rsidRPr="00F362B0" w:rsidRDefault="003D7235">
      <w:pPr>
        <w:pStyle w:val="FootnoteText"/>
      </w:pPr>
      <w:r>
        <w:rPr>
          <w:rStyle w:val="FootnoteReference"/>
        </w:rPr>
        <w:footnoteRef/>
      </w:r>
      <w:r>
        <w:t xml:space="preserve"> </w:t>
      </w:r>
      <w:r w:rsidR="00F362B0">
        <w:t xml:space="preserve">Hodges, </w:t>
      </w:r>
      <w:r w:rsidR="00F362B0">
        <w:rPr>
          <w:i/>
          <w:iCs/>
        </w:rPr>
        <w:t>Fountains Abbey</w:t>
      </w:r>
      <w:r w:rsidR="00F362B0">
        <w:t>, p. 119.</w:t>
      </w:r>
    </w:p>
  </w:footnote>
  <w:footnote w:id="18">
    <w:p w14:paraId="263CA979" w14:textId="227AFE5D" w:rsidR="003D7235" w:rsidRPr="00580BC5" w:rsidRDefault="003D7235">
      <w:pPr>
        <w:pStyle w:val="FootnoteText"/>
      </w:pPr>
      <w:r>
        <w:rPr>
          <w:rStyle w:val="FootnoteReference"/>
        </w:rPr>
        <w:footnoteRef/>
      </w:r>
      <w:r>
        <w:t xml:space="preserve"> </w:t>
      </w:r>
      <w:r w:rsidR="0090765D">
        <w:t xml:space="preserve">Statutes of the General Chapter, </w:t>
      </w:r>
      <w:r w:rsidR="0090765D">
        <w:rPr>
          <w:i/>
          <w:iCs/>
        </w:rPr>
        <w:t xml:space="preserve">Cistercian </w:t>
      </w:r>
      <w:r w:rsidR="00580BC5">
        <w:rPr>
          <w:i/>
          <w:iCs/>
        </w:rPr>
        <w:t>Documents</w:t>
      </w:r>
      <w:r w:rsidR="0054768A">
        <w:rPr>
          <w:i/>
          <w:iCs/>
        </w:rPr>
        <w:t xml:space="preserve"> vol.</w:t>
      </w:r>
      <w:r w:rsidR="00580BC5">
        <w:rPr>
          <w:i/>
          <w:iCs/>
        </w:rPr>
        <w:t xml:space="preserve"> 2., </w:t>
      </w:r>
      <w:r w:rsidR="00580BC5">
        <w:t>Moodle</w:t>
      </w:r>
      <w:r w:rsidR="00360C12">
        <w:t>, p.</w:t>
      </w:r>
      <w:r w:rsidR="007703F1">
        <w:t xml:space="preserve"> 36.</w:t>
      </w:r>
    </w:p>
  </w:footnote>
  <w:footnote w:id="19">
    <w:p w14:paraId="7156613C" w14:textId="77777777" w:rsidR="00A10B69" w:rsidRDefault="00A10B69" w:rsidP="00A10B69">
      <w:pPr>
        <w:pStyle w:val="FootnoteText"/>
      </w:pPr>
      <w:r>
        <w:rPr>
          <w:rStyle w:val="FootnoteReference"/>
        </w:rPr>
        <w:footnoteRef/>
      </w:r>
      <w:r>
        <w:t xml:space="preserve"> </w:t>
      </w:r>
      <w:r w:rsidRPr="00CA3F04">
        <w:t xml:space="preserve">Benedict of </w:t>
      </w:r>
      <w:proofErr w:type="spellStart"/>
      <w:r w:rsidRPr="00CA3F04">
        <w:t>Nursia</w:t>
      </w:r>
      <w:proofErr w:type="spellEnd"/>
      <w:r w:rsidRPr="00CA3F04">
        <w:t xml:space="preserve">, </w:t>
      </w:r>
      <w:r w:rsidRPr="00CA3F04">
        <w:rPr>
          <w:i/>
          <w:iCs/>
        </w:rPr>
        <w:t xml:space="preserve">The Rule of St. </w:t>
      </w:r>
      <w:r w:rsidRPr="00CA3F04">
        <w:t xml:space="preserve">Benedict, ed. and trans. Abbot Justin McCann O.S.B., </w:t>
      </w:r>
      <w:r w:rsidRPr="00CA3F04">
        <w:rPr>
          <w:i/>
          <w:iCs/>
        </w:rPr>
        <w:t xml:space="preserve">The Rule of St Benedict </w:t>
      </w:r>
      <w:r w:rsidRPr="00CA3F04">
        <w:t xml:space="preserve">(London: </w:t>
      </w:r>
      <w:proofErr w:type="spellStart"/>
      <w:r w:rsidRPr="00CA3F04">
        <w:t>Sheed</w:t>
      </w:r>
      <w:proofErr w:type="spellEnd"/>
      <w:r w:rsidRPr="00CA3F04">
        <w:t xml:space="preserve"> &amp; Ward Ltd, 1972)</w:t>
      </w:r>
      <w:r>
        <w:t xml:space="preserve"> p. 119-121.</w:t>
      </w:r>
    </w:p>
  </w:footnote>
  <w:footnote w:id="20">
    <w:p w14:paraId="19DD26EC" w14:textId="77777777" w:rsidR="00A10B69" w:rsidRPr="00964D2F" w:rsidRDefault="00A10B69" w:rsidP="00A10B69">
      <w:pPr>
        <w:pStyle w:val="FootnoteText"/>
      </w:pPr>
      <w:r>
        <w:rPr>
          <w:rStyle w:val="FootnoteReference"/>
        </w:rPr>
        <w:footnoteRef/>
      </w:r>
      <w:r>
        <w:t xml:space="preserve"> Sternberg, </w:t>
      </w:r>
      <w:r>
        <w:rPr>
          <w:i/>
          <w:iCs/>
        </w:rPr>
        <w:t xml:space="preserve">Cistercian </w:t>
      </w:r>
      <w:proofErr w:type="spellStart"/>
      <w:r>
        <w:rPr>
          <w:i/>
          <w:iCs/>
        </w:rPr>
        <w:t>Architectre</w:t>
      </w:r>
      <w:proofErr w:type="spellEnd"/>
      <w:r>
        <w:rPr>
          <w:i/>
          <w:iCs/>
        </w:rPr>
        <w:t xml:space="preserve"> and Medieval Society</w:t>
      </w:r>
      <w:r>
        <w:t>, p. 182.</w:t>
      </w:r>
    </w:p>
  </w:footnote>
  <w:footnote w:id="21">
    <w:p w14:paraId="77ECCDB4" w14:textId="46030810" w:rsidR="00604472" w:rsidRPr="006B3DD7" w:rsidRDefault="00604472">
      <w:pPr>
        <w:pStyle w:val="FootnoteText"/>
      </w:pPr>
      <w:r>
        <w:rPr>
          <w:rStyle w:val="FootnoteReference"/>
        </w:rPr>
        <w:footnoteRef/>
      </w:r>
      <w:r>
        <w:t xml:space="preserve"> </w:t>
      </w:r>
      <w:r w:rsidR="002936C7">
        <w:t>Ibid</w:t>
      </w:r>
      <w:r w:rsidR="006B3DD7">
        <w:rPr>
          <w:i/>
          <w:iCs/>
        </w:rPr>
        <w:t>,</w:t>
      </w:r>
      <w:r w:rsidR="006B3DD7">
        <w:t xml:space="preserve"> p. 183.</w:t>
      </w:r>
    </w:p>
  </w:footnote>
  <w:footnote w:id="22">
    <w:p w14:paraId="08E36D09" w14:textId="0C872607" w:rsidR="00F71C25" w:rsidRPr="006B3DD7" w:rsidRDefault="00F71C25">
      <w:pPr>
        <w:pStyle w:val="FootnoteText"/>
      </w:pPr>
      <w:r>
        <w:rPr>
          <w:rStyle w:val="FootnoteReference"/>
        </w:rPr>
        <w:footnoteRef/>
      </w:r>
      <w:r>
        <w:t xml:space="preserve"> </w:t>
      </w:r>
      <w:r w:rsidR="0044440A">
        <w:t xml:space="preserve">Anon., </w:t>
      </w:r>
      <w:r w:rsidR="006B3DD7">
        <w:rPr>
          <w:i/>
          <w:iCs/>
        </w:rPr>
        <w:t xml:space="preserve">Summae Carte </w:t>
      </w:r>
      <w:proofErr w:type="spellStart"/>
      <w:r w:rsidR="006B3DD7">
        <w:rPr>
          <w:i/>
          <w:iCs/>
        </w:rPr>
        <w:t>Caritatis</w:t>
      </w:r>
      <w:proofErr w:type="spellEnd"/>
      <w:r w:rsidR="006B3DD7">
        <w:t>, p</w:t>
      </w:r>
      <w:r w:rsidR="0044440A">
        <w:t>p</w:t>
      </w:r>
      <w:r w:rsidR="006B3DD7">
        <w:t xml:space="preserve">. </w:t>
      </w:r>
      <w:r w:rsidR="0044440A">
        <w:t>37-38.</w:t>
      </w:r>
    </w:p>
  </w:footnote>
  <w:footnote w:id="23">
    <w:p w14:paraId="109DE65B" w14:textId="47BC2A04" w:rsidR="008530BB" w:rsidRDefault="008530BB">
      <w:pPr>
        <w:pStyle w:val="FootnoteText"/>
      </w:pPr>
      <w:r>
        <w:rPr>
          <w:rStyle w:val="FootnoteReference"/>
        </w:rPr>
        <w:footnoteRef/>
      </w:r>
      <w:r>
        <w:t xml:space="preserve"> </w:t>
      </w:r>
      <w:r w:rsidRPr="006B3DD7">
        <w:t xml:space="preserve">Sternberg, </w:t>
      </w:r>
      <w:r w:rsidRPr="006B3DD7">
        <w:rPr>
          <w:i/>
          <w:iCs/>
        </w:rPr>
        <w:t>Cistercian Architecture and Medieval Society</w:t>
      </w:r>
      <w:r>
        <w:rPr>
          <w:i/>
          <w:iCs/>
        </w:rPr>
        <w:t>,</w:t>
      </w:r>
      <w:r>
        <w:t xml:space="preserve"> p. 183.</w:t>
      </w:r>
    </w:p>
  </w:footnote>
  <w:footnote w:id="24">
    <w:p w14:paraId="39C9E9E4" w14:textId="0C45BB84" w:rsidR="0020758D" w:rsidRDefault="0020758D">
      <w:pPr>
        <w:pStyle w:val="FootnoteText"/>
      </w:pPr>
      <w:r>
        <w:rPr>
          <w:rStyle w:val="FootnoteReference"/>
        </w:rPr>
        <w:footnoteRef/>
      </w:r>
      <w:r>
        <w:t xml:space="preserve"> Spence, </w:t>
      </w:r>
      <w:r>
        <w:rPr>
          <w:i/>
          <w:iCs/>
        </w:rPr>
        <w:t>The Late Medieval Cistercian Monastery of Fountains</w:t>
      </w:r>
      <w:r>
        <w:t>, p. 2</w:t>
      </w:r>
      <w:r>
        <w:t>5.</w:t>
      </w:r>
    </w:p>
  </w:footnote>
  <w:footnote w:id="25">
    <w:p w14:paraId="5EE57CE4" w14:textId="56086EA5" w:rsidR="00956680" w:rsidRDefault="00956680">
      <w:pPr>
        <w:pStyle w:val="FootnoteText"/>
      </w:pPr>
      <w:r>
        <w:rPr>
          <w:rStyle w:val="FootnoteReference"/>
        </w:rPr>
        <w:footnoteRef/>
      </w:r>
      <w:r w:rsidR="00E13437">
        <w:t xml:space="preserve"> T</w:t>
      </w:r>
      <w:r w:rsidR="00E13437">
        <w:t xml:space="preserve">he pastures </w:t>
      </w:r>
      <w:proofErr w:type="spellStart"/>
      <w:r w:rsidR="00E13437">
        <w:t>Gnoup</w:t>
      </w:r>
      <w:proofErr w:type="spellEnd"/>
      <w:r w:rsidR="00E13437">
        <w:t xml:space="preserve"> and </w:t>
      </w:r>
      <w:proofErr w:type="spellStart"/>
      <w:r w:rsidR="00E13437">
        <w:t>Darnbrook</w:t>
      </w:r>
      <w:proofErr w:type="spellEnd"/>
      <w:r w:rsidR="00E13437">
        <w:t xml:space="preserve"> in Craven were obtained from the Percy family in this way</w:t>
      </w:r>
      <w:r>
        <w:t xml:space="preserve"> </w:t>
      </w:r>
      <w:r w:rsidR="00E13437">
        <w:t xml:space="preserve">after a </w:t>
      </w:r>
      <w:proofErr w:type="gramStart"/>
      <w:r w:rsidR="00E13437">
        <w:t>7 year</w:t>
      </w:r>
      <w:proofErr w:type="gramEnd"/>
      <w:r w:rsidR="00E13437">
        <w:t xml:space="preserve"> lease, </w:t>
      </w:r>
      <w:r>
        <w:t>Ibid. p. 24-25.</w:t>
      </w:r>
    </w:p>
  </w:footnote>
  <w:footnote w:id="26">
    <w:p w14:paraId="24F0FC75" w14:textId="246ECC8C" w:rsidR="000A05BC" w:rsidRDefault="000A05BC">
      <w:pPr>
        <w:pStyle w:val="FootnoteText"/>
      </w:pPr>
      <w:r>
        <w:rPr>
          <w:rStyle w:val="FootnoteReference"/>
        </w:rPr>
        <w:footnoteRef/>
      </w:r>
      <w:r>
        <w:t xml:space="preserve"> Ibid. p. 27.</w:t>
      </w:r>
    </w:p>
  </w:footnote>
  <w:footnote w:id="27">
    <w:p w14:paraId="45A9CF8B" w14:textId="11B97DF9" w:rsidR="00BA0F63" w:rsidRDefault="00BA0F63">
      <w:pPr>
        <w:pStyle w:val="FootnoteText"/>
      </w:pPr>
      <w:r>
        <w:rPr>
          <w:rStyle w:val="FootnoteReference"/>
        </w:rPr>
        <w:footnoteRef/>
      </w:r>
      <w:r>
        <w:t xml:space="preserve"> Ibid. p</w:t>
      </w:r>
      <w:r w:rsidR="00603494">
        <w:t>. 27-</w:t>
      </w:r>
      <w:r w:rsidR="00854616">
        <w:t>28.</w:t>
      </w:r>
    </w:p>
  </w:footnote>
  <w:footnote w:id="28">
    <w:p w14:paraId="76A6BC2B" w14:textId="2E645984" w:rsidR="00571AC8" w:rsidRPr="00571AC8" w:rsidRDefault="00571AC8">
      <w:pPr>
        <w:pStyle w:val="FootnoteText"/>
      </w:pPr>
      <w:r>
        <w:rPr>
          <w:rStyle w:val="FootnoteReference"/>
        </w:rPr>
        <w:footnoteRef/>
      </w:r>
      <w:r>
        <w:t xml:space="preserve"> Burton, </w:t>
      </w:r>
      <w:r w:rsidRPr="00571AC8">
        <w:rPr>
          <w:i/>
          <w:iCs/>
        </w:rPr>
        <w:t>Medieval Monasticism</w:t>
      </w:r>
      <w:r>
        <w:rPr>
          <w:i/>
          <w:iCs/>
        </w:rPr>
        <w:t xml:space="preserve">, </w:t>
      </w:r>
      <w:r>
        <w:t>p. 50.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7CE61B" w14:textId="282AC5FC" w:rsidR="00627679" w:rsidRDefault="00A711C9">
    <w:pPr>
      <w:pStyle w:val="Header"/>
    </w:pPr>
    <w:r>
      <w:t>HPHI5022</w:t>
    </w:r>
    <w:r w:rsidR="00627679">
      <w:ptab w:relativeTo="margin" w:alignment="center" w:leader="none"/>
    </w:r>
    <w:r>
      <w:t>Source Commentary 3</w:t>
    </w:r>
    <w:r w:rsidR="00627679">
      <w:ptab w:relativeTo="margin" w:alignment="right" w:leader="none"/>
    </w:r>
    <w:r w:rsidR="00D8405A">
      <w:t>19/10/2025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596E37"/>
    <w:multiLevelType w:val="hybridMultilevel"/>
    <w:tmpl w:val="AEA6CAC6"/>
    <w:lvl w:ilvl="0" w:tplc="907A1494">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3503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6D9"/>
    <w:rsid w:val="00002655"/>
    <w:rsid w:val="00005E9E"/>
    <w:rsid w:val="0001586B"/>
    <w:rsid w:val="00022F0D"/>
    <w:rsid w:val="00025B22"/>
    <w:rsid w:val="0003132C"/>
    <w:rsid w:val="00042688"/>
    <w:rsid w:val="0005766D"/>
    <w:rsid w:val="00060EDE"/>
    <w:rsid w:val="000673F7"/>
    <w:rsid w:val="00085ECA"/>
    <w:rsid w:val="00086442"/>
    <w:rsid w:val="00087162"/>
    <w:rsid w:val="000A0327"/>
    <w:rsid w:val="000A05BC"/>
    <w:rsid w:val="000A3C7D"/>
    <w:rsid w:val="000B5DFC"/>
    <w:rsid w:val="000C2B7A"/>
    <w:rsid w:val="000C414E"/>
    <w:rsid w:val="000C72FC"/>
    <w:rsid w:val="000F117F"/>
    <w:rsid w:val="000F1698"/>
    <w:rsid w:val="000F4BFA"/>
    <w:rsid w:val="000F5826"/>
    <w:rsid w:val="00110A15"/>
    <w:rsid w:val="001156D9"/>
    <w:rsid w:val="0012344C"/>
    <w:rsid w:val="00124442"/>
    <w:rsid w:val="00125BD5"/>
    <w:rsid w:val="00131F56"/>
    <w:rsid w:val="00143CD9"/>
    <w:rsid w:val="001763F3"/>
    <w:rsid w:val="001D023F"/>
    <w:rsid w:val="001D1F50"/>
    <w:rsid w:val="001E64B7"/>
    <w:rsid w:val="0020758D"/>
    <w:rsid w:val="00213D49"/>
    <w:rsid w:val="00215F25"/>
    <w:rsid w:val="00216583"/>
    <w:rsid w:val="00226A4C"/>
    <w:rsid w:val="002936C7"/>
    <w:rsid w:val="002A4B03"/>
    <w:rsid w:val="002C2042"/>
    <w:rsid w:val="002F1CAA"/>
    <w:rsid w:val="003122C0"/>
    <w:rsid w:val="0032621E"/>
    <w:rsid w:val="003469E1"/>
    <w:rsid w:val="00357522"/>
    <w:rsid w:val="00360C12"/>
    <w:rsid w:val="003741FA"/>
    <w:rsid w:val="00395035"/>
    <w:rsid w:val="003A66FC"/>
    <w:rsid w:val="003B246E"/>
    <w:rsid w:val="003C3389"/>
    <w:rsid w:val="003C6294"/>
    <w:rsid w:val="003D2F09"/>
    <w:rsid w:val="003D7235"/>
    <w:rsid w:val="003E1D85"/>
    <w:rsid w:val="003E7FA8"/>
    <w:rsid w:val="003F004F"/>
    <w:rsid w:val="004107C5"/>
    <w:rsid w:val="0043067B"/>
    <w:rsid w:val="0044440A"/>
    <w:rsid w:val="00465FD6"/>
    <w:rsid w:val="00474049"/>
    <w:rsid w:val="00495909"/>
    <w:rsid w:val="004A173F"/>
    <w:rsid w:val="004A5FD3"/>
    <w:rsid w:val="004B4347"/>
    <w:rsid w:val="004B48CB"/>
    <w:rsid w:val="004F39C9"/>
    <w:rsid w:val="00500531"/>
    <w:rsid w:val="005241A6"/>
    <w:rsid w:val="0054109C"/>
    <w:rsid w:val="0054768A"/>
    <w:rsid w:val="00564DA5"/>
    <w:rsid w:val="00571AC8"/>
    <w:rsid w:val="00580BC5"/>
    <w:rsid w:val="005A1FDD"/>
    <w:rsid w:val="005C3979"/>
    <w:rsid w:val="005E65AC"/>
    <w:rsid w:val="006030A2"/>
    <w:rsid w:val="00603494"/>
    <w:rsid w:val="00604472"/>
    <w:rsid w:val="00620248"/>
    <w:rsid w:val="00626FA5"/>
    <w:rsid w:val="00627679"/>
    <w:rsid w:val="00630880"/>
    <w:rsid w:val="00630ECF"/>
    <w:rsid w:val="00646587"/>
    <w:rsid w:val="006619C3"/>
    <w:rsid w:val="0068100F"/>
    <w:rsid w:val="006B3DD7"/>
    <w:rsid w:val="006B4875"/>
    <w:rsid w:val="006C662C"/>
    <w:rsid w:val="006D2C89"/>
    <w:rsid w:val="006E2751"/>
    <w:rsid w:val="006E2AC2"/>
    <w:rsid w:val="006E7768"/>
    <w:rsid w:val="0070415E"/>
    <w:rsid w:val="007073BD"/>
    <w:rsid w:val="007113FC"/>
    <w:rsid w:val="00727603"/>
    <w:rsid w:val="00730ED7"/>
    <w:rsid w:val="00750A2F"/>
    <w:rsid w:val="007524D4"/>
    <w:rsid w:val="007576E8"/>
    <w:rsid w:val="007703F1"/>
    <w:rsid w:val="0077461B"/>
    <w:rsid w:val="0077644F"/>
    <w:rsid w:val="00781C9A"/>
    <w:rsid w:val="00793184"/>
    <w:rsid w:val="0079747E"/>
    <w:rsid w:val="007A4B99"/>
    <w:rsid w:val="007C0193"/>
    <w:rsid w:val="007C41B1"/>
    <w:rsid w:val="007D3963"/>
    <w:rsid w:val="007E23DF"/>
    <w:rsid w:val="007F1C74"/>
    <w:rsid w:val="00811203"/>
    <w:rsid w:val="00821A68"/>
    <w:rsid w:val="008340F9"/>
    <w:rsid w:val="00840CA4"/>
    <w:rsid w:val="00845A22"/>
    <w:rsid w:val="0084618C"/>
    <w:rsid w:val="008508E1"/>
    <w:rsid w:val="008530BB"/>
    <w:rsid w:val="00854616"/>
    <w:rsid w:val="00894A6C"/>
    <w:rsid w:val="008A18C3"/>
    <w:rsid w:val="008B1D72"/>
    <w:rsid w:val="008C5756"/>
    <w:rsid w:val="0090765D"/>
    <w:rsid w:val="009118B5"/>
    <w:rsid w:val="009132C4"/>
    <w:rsid w:val="00922802"/>
    <w:rsid w:val="00927B81"/>
    <w:rsid w:val="00927FC1"/>
    <w:rsid w:val="009323E8"/>
    <w:rsid w:val="00956680"/>
    <w:rsid w:val="0096439B"/>
    <w:rsid w:val="0096475B"/>
    <w:rsid w:val="00964D2F"/>
    <w:rsid w:val="00975117"/>
    <w:rsid w:val="00985A87"/>
    <w:rsid w:val="00987858"/>
    <w:rsid w:val="009A2330"/>
    <w:rsid w:val="009C0916"/>
    <w:rsid w:val="009C41B1"/>
    <w:rsid w:val="009D4F73"/>
    <w:rsid w:val="009D5066"/>
    <w:rsid w:val="009E4F21"/>
    <w:rsid w:val="009F4B40"/>
    <w:rsid w:val="00A05BAC"/>
    <w:rsid w:val="00A10B69"/>
    <w:rsid w:val="00A14283"/>
    <w:rsid w:val="00A3538B"/>
    <w:rsid w:val="00A40EA1"/>
    <w:rsid w:val="00A460F0"/>
    <w:rsid w:val="00A6158A"/>
    <w:rsid w:val="00A637F4"/>
    <w:rsid w:val="00A711C9"/>
    <w:rsid w:val="00A71436"/>
    <w:rsid w:val="00A77DAA"/>
    <w:rsid w:val="00A970C8"/>
    <w:rsid w:val="00AC0F5D"/>
    <w:rsid w:val="00AC54A9"/>
    <w:rsid w:val="00AD2247"/>
    <w:rsid w:val="00AE0066"/>
    <w:rsid w:val="00AF1175"/>
    <w:rsid w:val="00B173F7"/>
    <w:rsid w:val="00B40B97"/>
    <w:rsid w:val="00B45DD3"/>
    <w:rsid w:val="00B47FD8"/>
    <w:rsid w:val="00B514FA"/>
    <w:rsid w:val="00B619DD"/>
    <w:rsid w:val="00B74AA7"/>
    <w:rsid w:val="00B76540"/>
    <w:rsid w:val="00BA0F63"/>
    <w:rsid w:val="00BC5F0B"/>
    <w:rsid w:val="00BC7CCB"/>
    <w:rsid w:val="00BE5CFE"/>
    <w:rsid w:val="00C14817"/>
    <w:rsid w:val="00C36A0A"/>
    <w:rsid w:val="00C74E45"/>
    <w:rsid w:val="00C807FF"/>
    <w:rsid w:val="00C903D4"/>
    <w:rsid w:val="00CA168B"/>
    <w:rsid w:val="00CA191F"/>
    <w:rsid w:val="00CA20AE"/>
    <w:rsid w:val="00CB691B"/>
    <w:rsid w:val="00CC4FAE"/>
    <w:rsid w:val="00CD1D1A"/>
    <w:rsid w:val="00CD68BD"/>
    <w:rsid w:val="00D0301A"/>
    <w:rsid w:val="00D048C8"/>
    <w:rsid w:val="00D13286"/>
    <w:rsid w:val="00D20674"/>
    <w:rsid w:val="00D25068"/>
    <w:rsid w:val="00D32213"/>
    <w:rsid w:val="00D41849"/>
    <w:rsid w:val="00D52FA4"/>
    <w:rsid w:val="00D5659C"/>
    <w:rsid w:val="00D570A4"/>
    <w:rsid w:val="00D8405A"/>
    <w:rsid w:val="00D8412B"/>
    <w:rsid w:val="00D96C6D"/>
    <w:rsid w:val="00D96F38"/>
    <w:rsid w:val="00DA7784"/>
    <w:rsid w:val="00DB5C98"/>
    <w:rsid w:val="00DD4CEB"/>
    <w:rsid w:val="00DD67F7"/>
    <w:rsid w:val="00E01502"/>
    <w:rsid w:val="00E01B59"/>
    <w:rsid w:val="00E13437"/>
    <w:rsid w:val="00E1352F"/>
    <w:rsid w:val="00E13568"/>
    <w:rsid w:val="00E140D1"/>
    <w:rsid w:val="00E2294C"/>
    <w:rsid w:val="00E44F4A"/>
    <w:rsid w:val="00E46936"/>
    <w:rsid w:val="00E62572"/>
    <w:rsid w:val="00E85B0F"/>
    <w:rsid w:val="00EA23DB"/>
    <w:rsid w:val="00EA2AA8"/>
    <w:rsid w:val="00EA435A"/>
    <w:rsid w:val="00EA7887"/>
    <w:rsid w:val="00EB1744"/>
    <w:rsid w:val="00ED14F3"/>
    <w:rsid w:val="00ED5CD8"/>
    <w:rsid w:val="00ED63FD"/>
    <w:rsid w:val="00EF1574"/>
    <w:rsid w:val="00EF4D04"/>
    <w:rsid w:val="00F11B17"/>
    <w:rsid w:val="00F2020C"/>
    <w:rsid w:val="00F32DD1"/>
    <w:rsid w:val="00F34ED5"/>
    <w:rsid w:val="00F362B0"/>
    <w:rsid w:val="00F47848"/>
    <w:rsid w:val="00F51894"/>
    <w:rsid w:val="00F51D61"/>
    <w:rsid w:val="00F5682F"/>
    <w:rsid w:val="00F71422"/>
    <w:rsid w:val="00F71C25"/>
    <w:rsid w:val="00F83CFD"/>
    <w:rsid w:val="00F91C88"/>
    <w:rsid w:val="00F9405F"/>
    <w:rsid w:val="00F95388"/>
    <w:rsid w:val="00FA5632"/>
    <w:rsid w:val="00FA6881"/>
    <w:rsid w:val="00FC3C56"/>
    <w:rsid w:val="00FE4C5C"/>
    <w:rsid w:val="00FF40F0"/>
    <w:rsid w:val="00FF4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41CDD2"/>
  <w15:chartTrackingRefBased/>
  <w15:docId w15:val="{18373ABF-C4D2-7042-9A0F-C44D7FCDC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6D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156D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156D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56D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6D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6D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6D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6D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6D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6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156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156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56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6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6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6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6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6D9"/>
    <w:rPr>
      <w:rFonts w:eastAsiaTheme="majorEastAsia" w:cstheme="majorBidi"/>
      <w:color w:val="272727" w:themeColor="text1" w:themeTint="D8"/>
    </w:rPr>
  </w:style>
  <w:style w:type="paragraph" w:styleId="Title">
    <w:name w:val="Title"/>
    <w:basedOn w:val="Normal"/>
    <w:next w:val="Normal"/>
    <w:link w:val="TitleChar"/>
    <w:uiPriority w:val="10"/>
    <w:qFormat/>
    <w:rsid w:val="001156D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6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6D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6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6D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56D9"/>
    <w:rPr>
      <w:i/>
      <w:iCs/>
      <w:color w:val="404040" w:themeColor="text1" w:themeTint="BF"/>
    </w:rPr>
  </w:style>
  <w:style w:type="paragraph" w:styleId="ListParagraph">
    <w:name w:val="List Paragraph"/>
    <w:basedOn w:val="Normal"/>
    <w:uiPriority w:val="34"/>
    <w:qFormat/>
    <w:rsid w:val="001156D9"/>
    <w:pPr>
      <w:ind w:left="720"/>
      <w:contextualSpacing/>
    </w:pPr>
  </w:style>
  <w:style w:type="character" w:styleId="IntenseEmphasis">
    <w:name w:val="Intense Emphasis"/>
    <w:basedOn w:val="DefaultParagraphFont"/>
    <w:uiPriority w:val="21"/>
    <w:qFormat/>
    <w:rsid w:val="001156D9"/>
    <w:rPr>
      <w:i/>
      <w:iCs/>
      <w:color w:val="2F5496" w:themeColor="accent1" w:themeShade="BF"/>
    </w:rPr>
  </w:style>
  <w:style w:type="paragraph" w:styleId="IntenseQuote">
    <w:name w:val="Intense Quote"/>
    <w:basedOn w:val="Normal"/>
    <w:next w:val="Normal"/>
    <w:link w:val="IntenseQuoteChar"/>
    <w:uiPriority w:val="30"/>
    <w:qFormat/>
    <w:rsid w:val="001156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6D9"/>
    <w:rPr>
      <w:i/>
      <w:iCs/>
      <w:color w:val="2F5496" w:themeColor="accent1" w:themeShade="BF"/>
    </w:rPr>
  </w:style>
  <w:style w:type="character" w:styleId="IntenseReference">
    <w:name w:val="Intense Reference"/>
    <w:basedOn w:val="DefaultParagraphFont"/>
    <w:uiPriority w:val="32"/>
    <w:qFormat/>
    <w:rsid w:val="001156D9"/>
    <w:rPr>
      <w:b/>
      <w:bCs/>
      <w:smallCaps/>
      <w:color w:val="2F5496" w:themeColor="accent1" w:themeShade="BF"/>
      <w:spacing w:val="5"/>
    </w:rPr>
  </w:style>
  <w:style w:type="paragraph" w:styleId="FootnoteText">
    <w:name w:val="footnote text"/>
    <w:basedOn w:val="Normal"/>
    <w:link w:val="FootnoteTextChar"/>
    <w:uiPriority w:val="99"/>
    <w:semiHidden/>
    <w:unhideWhenUsed/>
    <w:rsid w:val="001156D9"/>
    <w:rPr>
      <w:sz w:val="20"/>
      <w:szCs w:val="20"/>
    </w:rPr>
  </w:style>
  <w:style w:type="character" w:customStyle="1" w:styleId="FootnoteTextChar">
    <w:name w:val="Footnote Text Char"/>
    <w:basedOn w:val="DefaultParagraphFont"/>
    <w:link w:val="FootnoteText"/>
    <w:uiPriority w:val="99"/>
    <w:semiHidden/>
    <w:rsid w:val="001156D9"/>
    <w:rPr>
      <w:sz w:val="20"/>
      <w:szCs w:val="20"/>
    </w:rPr>
  </w:style>
  <w:style w:type="character" w:styleId="FootnoteReference">
    <w:name w:val="footnote reference"/>
    <w:basedOn w:val="DefaultParagraphFont"/>
    <w:uiPriority w:val="99"/>
    <w:semiHidden/>
    <w:unhideWhenUsed/>
    <w:rsid w:val="001156D9"/>
    <w:rPr>
      <w:vertAlign w:val="superscript"/>
    </w:rPr>
  </w:style>
  <w:style w:type="paragraph" w:styleId="Header">
    <w:name w:val="header"/>
    <w:basedOn w:val="Normal"/>
    <w:link w:val="HeaderChar"/>
    <w:uiPriority w:val="99"/>
    <w:unhideWhenUsed/>
    <w:rsid w:val="00627679"/>
    <w:pPr>
      <w:tabs>
        <w:tab w:val="center" w:pos="4513"/>
        <w:tab w:val="right" w:pos="9026"/>
      </w:tabs>
    </w:pPr>
  </w:style>
  <w:style w:type="character" w:customStyle="1" w:styleId="HeaderChar">
    <w:name w:val="Header Char"/>
    <w:basedOn w:val="DefaultParagraphFont"/>
    <w:link w:val="Header"/>
    <w:uiPriority w:val="99"/>
    <w:rsid w:val="00627679"/>
  </w:style>
  <w:style w:type="paragraph" w:styleId="Footer">
    <w:name w:val="footer"/>
    <w:basedOn w:val="Normal"/>
    <w:link w:val="FooterChar"/>
    <w:uiPriority w:val="99"/>
    <w:unhideWhenUsed/>
    <w:rsid w:val="00627679"/>
    <w:pPr>
      <w:tabs>
        <w:tab w:val="center" w:pos="4513"/>
        <w:tab w:val="right" w:pos="9026"/>
      </w:tabs>
    </w:pPr>
  </w:style>
  <w:style w:type="character" w:customStyle="1" w:styleId="FooterChar">
    <w:name w:val="Footer Char"/>
    <w:basedOn w:val="DefaultParagraphFont"/>
    <w:link w:val="Footer"/>
    <w:uiPriority w:val="99"/>
    <w:rsid w:val="006276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EEFF2-0320-AD45-B997-42785A41D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4</Pages>
  <Words>1159</Words>
  <Characters>5777</Characters>
  <Application>Microsoft Office Word</Application>
  <DocSecurity>0</DocSecurity>
  <Lines>93</Lines>
  <Paragraphs>10</Paragraphs>
  <ScaleCrop>false</ScaleCrop>
  <Company/>
  <LinksUpToDate>false</LinksUpToDate>
  <CharactersWithSpaces>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247</cp:revision>
  <cp:lastPrinted>2025-10-19T22:25:00Z</cp:lastPrinted>
  <dcterms:created xsi:type="dcterms:W3CDTF">2025-10-19T12:22:00Z</dcterms:created>
  <dcterms:modified xsi:type="dcterms:W3CDTF">2025-10-19T22:41:00Z</dcterms:modified>
</cp:coreProperties>
</file>