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249230865"/>
        <w:docPartObj>
          <w:docPartGallery w:val="Cover Pages"/>
          <w:docPartUnique/>
        </w:docPartObj>
      </w:sdtPr>
      <w:sdtEndPr>
        <w:rPr>
          <w:rFonts w:ascii="Arial" w:eastAsiaTheme="minorHAnsi" w:hAnsi="Arial" w:cs="Arial"/>
          <w:lang w:val="en-GB"/>
        </w:rPr>
      </w:sdtEndPr>
      <w:sdtContent>
        <w:p w:rsidR="00F874D5" w:rsidRDefault="00F874D5">
          <w:pPr>
            <w:pStyle w:val="NoSpacing"/>
          </w:pPr>
          <w:r>
            <w:rPr>
              <w:noProof/>
              <w:lang w:val="en-GB" w:eastAsia="en-GB"/>
            </w:rPr>
            <mc:AlternateContent>
              <mc:Choice Requires="wpg">
                <w:drawing>
                  <wp:anchor distT="0" distB="0" distL="114300" distR="114300" simplePos="0" relativeHeight="251659264" behindDoc="1" locked="0" layoutInCell="1" allowOverlap="1" wp14:anchorId="456FB271" wp14:editId="691D69E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9" name="Group 19"/>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0" name="Rectangle 20"/>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1" name="Pentagon 21"/>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454179527"/>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F874D5" w:rsidRDefault="00F874D5">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2" name="Group 22"/>
                            <wpg:cNvGrpSpPr/>
                            <wpg:grpSpPr>
                              <a:xfrm>
                                <a:off x="76200" y="4210050"/>
                                <a:ext cx="2057400" cy="4910328"/>
                                <a:chOff x="80645" y="4211812"/>
                                <a:chExt cx="1306273" cy="3121026"/>
                              </a:xfrm>
                            </wpg:grpSpPr>
                            <wpg:grpSp>
                              <wpg:cNvPr id="23" name="Group 23"/>
                              <wpg:cNvGrpSpPr>
                                <a:grpSpLocks noChangeAspect="1"/>
                              </wpg:cNvGrpSpPr>
                              <wpg:grpSpPr>
                                <a:xfrm>
                                  <a:off x="141062" y="4211812"/>
                                  <a:ext cx="1047750" cy="3121026"/>
                                  <a:chOff x="141062" y="4211812"/>
                                  <a:chExt cx="1047750" cy="3121026"/>
                                </a:xfrm>
                              </wpg:grpSpPr>
                              <wps:wsp>
                                <wps:cNvPr id="24" name="Freeform 24"/>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8" name="Freeform 44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9" name="Freeform 44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0" name="Freeform 45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1" name="Freeform 45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452" name="Group 452"/>
                              <wpg:cNvGrpSpPr>
                                <a:grpSpLocks noChangeAspect="1"/>
                              </wpg:cNvGrpSpPr>
                              <wpg:grpSpPr>
                                <a:xfrm>
                                  <a:off x="80645" y="4826972"/>
                                  <a:ext cx="1306273" cy="2505863"/>
                                  <a:chOff x="80645" y="4649964"/>
                                  <a:chExt cx="874712" cy="1677988"/>
                                </a:xfrm>
                              </wpg:grpSpPr>
                              <wps:wsp>
                                <wps:cNvPr id="453" name="Freeform 453"/>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4" name="Freeform 454"/>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5" name="Freeform 455"/>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6" name="Freeform 456"/>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7" name="Freeform 457"/>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8" name="Freeform 458"/>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9" name="Freeform 459"/>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0" name="Freeform 460"/>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1" name="Freeform 461"/>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2" name="Freeform 462"/>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3" name="Freeform 463"/>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56FB271" id="Group 19"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">
                    <v:rect id="Rectangle 20"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NT6cMA&#10;AADbAAAADwAAAGRycy9kb3ducmV2LnhtbERPy2rCQBTdC/2H4Rbc6aRZSI2OIoVCRaT4oNTdNXPN&#10;RDN3QmY00a93FoUuD+c9nXe2EjdqfOlYwdswAUGcO11yoWC/+xy8g/ABWWPlmBTcycN89tKbYqZd&#10;yxu6bUMhYgj7DBWYEOpMSp8bsuiHriaO3Mk1FkOETSF1g20Mt5VMk2QkLZYcGwzW9GEov2yvVoE7&#10;P8b7Vbu+HHdmnP8c0uJ3+d0q1X/tFhMQgbrwL/5zf2kFaVwfv8QfIG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YNT6cMAAADbAAAADwAAAAAAAAAAAAAAAACYAgAAZHJzL2Rv&#10;d25yZXYueG1sUEsFBgAAAAAEAAQA9QAAAIgD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21"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kjbMUA&#10;AADbAAAADwAAAGRycy9kb3ducmV2LnhtbESP3WrCQBSE7wu+w3IE7+omCqVEV/EHwQtr688DHLPH&#10;JJo9G7KriT69Wyj0cpiZb5jxtDWluFPtCssK4n4Egji1uuBMwfGwev8E4TyyxtIyKXiQg+mk8zbG&#10;RNuGd3Tf+0wECLsEFeTeV4mULs3JoOvbijh4Z1sb9EHWmdQ1NgFuSjmIog9psOCwkGNFi5zS6/5m&#10;FJh4E8/n7XP73Vx+hqfq5pto+aVUr9vORiA8tf4//NdeawWDGH6/hB8gJ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2SNsxQAAANsAAAAPAAAAAAAAAAAAAAAAAJgCAABkcnMv&#10;ZG93bnJldi54bWxQSwUGAAAAAAQABAD1AAAAigMAAAAA&#10;" adj="18883" fillcolor="#5b9bd5 [3204]" stroked="f" strokeweight="1pt">
                      <v:textbox inset=",0,14.4pt,0">
                        <w:txbxContent>
                          <w:sdt>
                            <w:sdtPr>
                              <w:rPr>
                                <w:color w:val="FFFFFF" w:themeColor="background1"/>
                                <w:sz w:val="28"/>
                                <w:szCs w:val="28"/>
                              </w:rPr>
                              <w:alias w:val="Date"/>
                              <w:tag w:val=""/>
                              <w:id w:val="-454179527"/>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F874D5" w:rsidRDefault="00F874D5">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22"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group id="Group 23"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o:lock v:ext="edit" aspectratio="t"/>
                        <v:shape id="Freeform 24"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vL5cIA&#10;AADbAAAADwAAAGRycy9kb3ducmV2LnhtbESPT4vCMBTE74LfIbyFvYimioh0m4qIS/Xov/ujebbd&#10;bV5KE2t3P70RBI/DzPyGSVa9qUVHrassK5hOIhDEudUVFwrOp+/xEoTzyBpry6Tgjxys0uEgwVjb&#10;Ox+oO/pCBAi7GBWU3jexlC4vyaCb2IY4eFfbGvRBtoXULd4D3NRyFkULabDisFBiQ5uS8t/jzSjQ&#10;/6fMdiYrNqPLfntdZ8td9uOU+vzo118gPPX+HX61d1rBbA7PL+EHy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G8vlwgAAANsAAAAPAAAAAAAAAAAAAAAAAJgCAABkcnMvZG93&#10;bnJldi54bWxQSwUGAAAAAAQABAD1AAAAhw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5"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jY5MMA&#10;AADbAAAADwAAAGRycy9kb3ducmV2LnhtbESPwWrDMBBE74X+g9hCb43cgENwIxs3kJBLDk36AVtr&#10;Y7mxVkZSYvfvo0Igx2Fm3jCrarK9uJIPnWMF77MMBHHjdMetgu/j5m0JIkRkjb1jUvBHAary+WmF&#10;hXYjf9H1EFuRIBwKVGBiHAopQ2PIYpi5gTh5J+ctxiR9K7XHMcFtL+dZtpAWO04LBgdaG2rOh4tV&#10;cNGL9TbPp/Pvz+hqf9p/1jtnlHp9meoPEJGm+Ajf2zutYJ7D/5f0A2R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XjY5MMAAADbAAAADwAAAAAAAAAAAAAAAACYAgAAZHJzL2Rv&#10;d25yZXYueG1sUEsFBgAAAAAEAAQA9QAAAIgD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6"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J8MA&#10;AADbAAAADwAAAGRycy9kb3ducmV2LnhtbESPQYvCMBSE78L+h/AWvGm6VUSqUZYFQUUQdVnw9mie&#10;bd3mpSRR6783guBxmJlvmOm8NbW4kvOVZQVf/QQEcW51xYWC38OiNwbhA7LG2jIpuJOH+eyjM8VM&#10;2xvv6LoPhYgQ9hkqKENoMil9XpJB37cNcfRO1hkMUbpCaoe3CDe1TJNkJA1WHBdKbOinpPx/fzEK&#10;tsP7GVcXs0sHh2TlcNMs139Hpbqf7fcERKA2vMOv9lIrSEfw/BJ/gJ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J8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7"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Grt8AA&#10;AADbAAAADwAAAGRycy9kb3ducmV2LnhtbERPy2rCQBTdF/yH4Qrd1UmysCU6ighiFm5qK24vmWsS&#10;zNyJmTGvr+8UCl0eznu9HUwtOmpdZVlBvIhAEOdWV1wo+P46vH2AcB5ZY22ZFIzkYLuZvawx1bbn&#10;T+rOvhAhhF2KCkrvm1RKl5dk0C1sQxy4m20N+gDbQuoW+xBuaplE0VIarDg0lNjQvqT8fn4aBddi&#10;iprk4eP4eBnDsKnS2WlU6nU+7FYgPA3+X/znzrSC5B1+v4QfIDc/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yGrt8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8"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j4PMEA&#10;AADbAAAADwAAAGRycy9kb3ducmV2LnhtbERPy2rCQBTdC/2H4Ra6M5MGjJo6igiVUlfGUnB3m7l5&#10;0MydMDM16d87i0KXh/Pe7CbTixs531lW8JykIIgrqztuFHxcXucrED4ga+wtk4Jf8rDbPsw2WGg7&#10;8pluZWhEDGFfoII2hKGQ0lctGfSJHYgjV1tnMEToGqkdjjHc9DJL01wa7Dg2tDjQoaXqu/wxCqwk&#10;V9Pnsltn7yY/heuxXnwZpZ4ep/0LiEBT+Bf/ud+0giyOjV/iD5Db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z4+DzBAAAA2wAAAA8AAAAAAAAAAAAAAAAAmAIAAGRycy9kb3du&#10;cmV2LnhtbFBLBQYAAAAABAAEAPUAAACG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9"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0+dcEA&#10;AADbAAAADwAAAGRycy9kb3ducmV2LnhtbESPQWsCMRSE74L/ITyhN81W2lJXo6gg2KPW9vzcvG7C&#10;bl6WJOr675uC0OMwM98wi1XvWnGlEK1nBc+TAgRx5bXlWsHpczd+BxETssbWMym4U4TVcjhYYKn9&#10;jQ90PaZaZAjHEhWYlLpSylgZchgnviPO3o8PDlOWoZY64C3DXSunRfEmHVrOCwY72hqqmuPFKQgm&#10;bZrTa9i8NNvvj93Z2vOXt0o9jfr1HESiPv2HH+29VjCdwd+X/APk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ydPnX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30"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z4v74A&#10;AADbAAAADwAAAGRycy9kb3ducmV2LnhtbERPzYrCMBC+L/gOYYS9iKbrgkg1ii5ovYnVBxiasS0m&#10;k5LEWt9+c1jY48f3v94O1oiefGgdK/iaZSCIK6dbrhXcrofpEkSIyBqNY1LwpgDbzehjjbl2L75Q&#10;X8ZapBAOOSpoYuxyKUPVkMUwcx1x4u7OW4wJ+lpqj68Ubo2cZ9lCWmw5NTTY0U9D1aN8WgWmnLjj&#10;taP63J8KZ9774k6+UOpzPOxWICIN8V/85z5pBd9pffqSfoDc/A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s+L++AAAA2wAAAA8AAAAAAAAAAAAAAAAAmAIAAGRycy9kb3ducmV2&#10;LnhtbFBLBQYAAAAABAAEAPUAAACDAwAAAAA=&#10;" path="m,l9,37r,3l15,93,5,49,,xe" fillcolor="#44546a [3215]" strokecolor="#44546a [3215]" strokeweight="0">
                          <v:path arrowok="t" o:connecttype="custom" o:connectlocs="0,0;14288,58738;14288,63500;23813,147638;7938,77788;0,0" o:connectangles="0,0,0,0,0,0"/>
                        </v:shape>
                        <v:shape id="Freeform 31"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G5Q8MA&#10;AADbAAAADwAAAGRycy9kb3ducmV2LnhtbESPQUsDMRSE7wX/Q3iCtzZbxSJr02IrgifFKoi3x+Y1&#10;Wd28hCRutv/eCILHYWa+YdbbyQ1ipJh6zwqWiwYEced1z0bB2+vD/AZEysgaB8+k4EQJtpuz2Rpb&#10;7Qu/0HjIRlQIpxYV2JxDK2XqLDlMCx+Iq3f00WGuMhqpI5YKd4O8bJqVdNhzXbAYaG+p+zp8OwXv&#10;K1PCdbEfn6HsTub5/vgU7ajUxfl0dwsi05T/w3/tR63gagm/X+oPkJ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VG5Q8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44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c30MUA&#10;AADcAAAADwAAAGRycy9kb3ducmV2LnhtbERPy2rCQBTdF/yH4Qpuik4apEh0FGmpFkshPhDcXTPX&#10;JJi5EzJTTfr1zqLQ5eG8Z4vWVOJGjSstK3gZRSCIM6tLzhUc9h/DCQjnkTVWlklBRw4W897TDBNt&#10;77yl287nIoSwS1BB4X2dSOmyggy6ka2JA3exjUEfYJNL3eA9hJtKxlH0Kg2WHBoKrOmtoOy6+zEK&#10;vjf+xM9peo5/16v3VXeMv9IuVmrQb5dTEJ5a/y/+c39qBeNxWBvOhCM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hzfQxQAAANwAAAAPAAAAAAAAAAAAAAAAAJgCAABkcnMv&#10;ZG93bnJldi54bWxQSwUGAAAAAAQABAD1AAAAigM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44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rOeMYA&#10;AADcAAAADwAAAGRycy9kb3ducmV2LnhtbESPQWvCQBSE74L/YXlCb7pRQtHUVbRQW0/F2EO8PbLP&#10;bDD7Nma3mv77bqHgcZiZb5jlureNuFHna8cKppMEBHHpdM2Vgq/j23gOwgdkjY1jUvBDHtar4WCJ&#10;mXZ3PtAtD5WIEPYZKjAhtJmUvjRk0U9cSxy9s+sshii7SuoO7xFuGzlLkmdpsea4YLClV0PlJf+2&#10;Cq6b3V6/n9LTZz4/FFtzLXazfaHU06jfvIAI1IdH+L/9oRWk6QL+zsQjI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wrOeMYAAADcAAAADwAAAAAAAAAAAAAAAACYAgAAZHJz&#10;L2Rvd25yZXYueG1sUEsFBgAAAAAEAAQA9QAAAIsDAAAAAA==&#10;" path="m,l31,65r-8,l,xe" fillcolor="#44546a [3215]" strokecolor="#44546a [3215]" strokeweight="0">
                          <v:path arrowok="t" o:connecttype="custom" o:connectlocs="0,0;49213,103188;36513,103188;0,0" o:connectangles="0,0,0,0"/>
                        </v:shape>
                        <v:shape id="Freeform 45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OZzsMA&#10;AADcAAAADwAAAGRycy9kb3ducmV2LnhtbERPy2oCMRTdC/2HcAvdaaaltTo1I1UQXAk6Kri7TG7n&#10;0cnNmKQ69uubhdDl4bxn89604kLO15YVPI8SEMSF1TWXCvb5ajgB4QOyxtYyKbiRh3n2MJhhqu2V&#10;t3TZhVLEEPYpKqhC6FIpfVGRQT+yHXHkvqwzGCJ0pdQOrzHctPIlScbSYM2xocKOlhUV37sfo6BZ&#10;//Jp875Ynbsp14uyyQ9Hlyv19Nh/foAI1Id/8d291gpe3+L8eCYeAZn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sOZzsMAAADcAAAADwAAAAAAAAAAAAAAAACYAgAAZHJzL2Rv&#10;d25yZXYueG1sUEsFBgAAAAAEAAQA9QAAAIgDAAAAAA==&#10;" path="m,l6,17,7,42,6,39,,23,,xe" fillcolor="#44546a [3215]" strokecolor="#44546a [3215]" strokeweight="0">
                          <v:path arrowok="t" o:connecttype="custom" o:connectlocs="0,0;9525,26988;11113,66675;9525,61913;0,36513;0,0" o:connectangles="0,0,0,0,0,0"/>
                        </v:shape>
                        <v:shape id="Freeform 45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ITecYA&#10;AADcAAAADwAAAGRycy9kb3ducmV2LnhtbESPT2sCMRTE74V+h/CE3mpWaYusZsUKpaUgWPXi7bF5&#10;+0c3L2sS3a2f3giFHoeZ+Q0zm/emERdyvrasYDRMQBDnVtdcKthtP54nIHxA1thYJgW/5GGePT7M&#10;MNW24x+6bEIpIoR9igqqENpUSp9XZNAPbUscvcI6gyFKV0rtsItw08hxkrxJgzXHhQpbWlaUHzdn&#10;o8B2+fnd7Rs8LQ7m81qsuvH3da3U06BfTEEE6sN/+K/9pRW8vI7gfiYeAZn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1ITecYAAADcAAAADwAAAAAAAAAAAAAAAACYAgAAZHJz&#10;L2Rvd25yZXYueG1sUEsFBgAAAAAEAAQA9QAAAIsDA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452"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octKcYAAADcAAAADwAAAGRycy9kb3ducmV2LnhtbESPQWvCQBSE7wX/w/KE&#10;3ppNbFMkZhURKx5CoSqU3h7ZZxLMvg3ZbRL/fbdQ6HGYmW+YfDOZVgzUu8aygiSKQRCXVjdcKbic&#10;356WIJxH1thaJgV3crBZzx5yzLQd+YOGk69EgLDLUEHtfZdJ6cqaDLrIdsTBu9reoA+yr6TucQxw&#10;08pFHL9Kgw2HhRo72tVU3k7fRsFhxHH7nOyH4nbd3b/O6ftnkZBSj/NpuwLhafL/4b/2USt4SR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hy0pxgAAANwA&#10;AAAPAAAAAAAAAAAAAAAAAKoCAABkcnMvZG93bnJldi54bWxQSwUGAAAAAAQABAD6AAAAnQMAAAAA&#10;">
                        <o:lock v:ext="edit" aspectratio="t"/>
                        <v:shape id="Freeform 453"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Gj58gA&#10;AADcAAAADwAAAGRycy9kb3ducmV2LnhtbESPT0sDMRTE74LfITyhN5vVWinbpkWEVg/2fwseH5vn&#10;7urmZd1k27Sf3giFHoeZ+Q0zmgRTiQM1rrSs4KGbgCDOrC45V7DbTu8HIJxH1lhZJgUncjAZ396M&#10;MNX2yGs6bHwuIoRdigoK7+tUSpcVZNB1bU0cvS/bGPRRNrnUDR4j3FTyMUmepcGS40KBNb0WlP1s&#10;WqNgMT9/Lt9W7fT7I5jfdr8Is/kyKNW5Cy9DEJ6Cv4Yv7Xet4Knfg/8z8QjI8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TgaPnyAAAANwAAAAPAAAAAAAAAAAAAAAAAJgCAABk&#10;cnMvZG93bnJldi54bWxQSwUGAAAAAAQABAD1AAAAjQ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454"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PLQcMA&#10;AADcAAAADwAAAGRycy9kb3ducmV2LnhtbESP3YrCMBSE7wXfIRxhb2RNu6gstVFEd1mvFKsPcGhO&#10;f7A5KU3U+vZmQfBymJlvmHTVm0bcqHO1ZQXxJAJBnFtdc6ngfPr9/AbhPLLGxjIpeJCD1XI4SDHR&#10;9s5HumW+FAHCLkEFlfdtIqXLKzLoJrYlDl5hO4M+yK6UusN7gJtGfkXRXBqsOSxU2NKmovySXY2C&#10;bM/X9mfG58P2MO7N3zw2xSZW6mPUrxcgPPX+HX61d1rBdDaF/zPhCMjl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ZPLQcMAAADcAAAADwAAAAAAAAAAAAAAAACYAgAAZHJzL2Rv&#10;d25yZXYueG1sUEsFBgAAAAAEAAQA9QAAAIgD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455"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arU8YA&#10;AADcAAAADwAAAGRycy9kb3ducmV2LnhtbESPT2sCMRTE74V+h/AK3jRbrUW2RhGhtafFbnvo8XXz&#10;9g9uXsImuquf3ghCj8PM/IZZrgfTihN1vrGs4HmSgCAurG64UvDz/T5egPABWWNrmRScycN69fiw&#10;xFTbnr/olIdKRAj7FBXUIbhUSl/UZNBPrCOOXmk7gyHKrpK6wz7CTSunSfIqDTYcF2p0tK2pOORH&#10;o6D82B/M7re8LP6O/W62yTI3c5lSo6dh8wYi0BD+w/f2p1bwMp/D7Uw8AnJ1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BarU8YAAADcAAAADwAAAAAAAAAAAAAAAACYAgAAZHJz&#10;L2Rvd25yZXYueG1sUEsFBgAAAAAEAAQA9QAAAIsDAAAAAA==&#10;" path="m,l16,72r4,49l18,112,,31,,xe" fillcolor="#44546a [3215]" strokecolor="#44546a [3215]" strokeweight="0">
                          <v:fill opacity="13107f"/>
                          <v:stroke opacity="13107f"/>
                          <v:path arrowok="t" o:connecttype="custom" o:connectlocs="0,0;25400,114300;31750,192088;28575,177800;0,49213;0,0" o:connectangles="0,0,0,0,0,0"/>
                        </v:shape>
                        <v:shape id="Freeform 456"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eA1sQA&#10;AADcAAAADwAAAGRycy9kb3ducmV2LnhtbESPwWrDMBBE74X8g9hAb43kkLrBjRxCIKUUeojb3Bdr&#10;Y5lYK2OpsfP3VaGQ4zAzb5jNdnKduNIQWs8asoUCQVx703Kj4fvr8LQGESKywc4zabhRgG05e9hg&#10;YfzIR7pWsREJwqFADTbGvpAy1JYchoXviZN39oPDmOTQSDPgmOCuk0ulcumw5bRgsae9pfpS/TgN&#10;/LEMlsegTP65Xt1e3k4qO5y0fpxPu1cQkaZ4D/+3342G1XMOf2fSEZD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XgNbEAAAA3AAAAA8AAAAAAAAAAAAAAAAAmAIAAGRycy9k&#10;b3ducmV2LnhtbFBLBQYAAAAABAAEAPUAAACJ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457"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Ob8YA&#10;AADcAAAADwAAAGRycy9kb3ducmV2LnhtbESPzWrDMBCE74W8g9hAb7Xc0CbBsRLalELoJb+G+LZY&#10;W9vUWhlLjZ23jwKFHoeZ+YZJV4NpxIU6V1tW8BzFIIgLq2suFZyOn09zEM4ja2wsk4IrOVgtRw8p&#10;Jtr2vKfLwZciQNglqKDyvk2kdEVFBl1kW+LgfdvOoA+yK6XusA9w08hJHE+lwZrDQoUtrSsqfg6/&#10;RkG7e//o17n7qrPJfPDXbLPNy7NSj+PhbQHC0+D/w3/tjVbw8jqD+5lwBOTy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yOb8YAAADcAAAADwAAAAAAAAAAAAAAAACYAgAAZHJz&#10;L2Rvd25yZXYueG1sUEsFBgAAAAAEAAQA9QAAAIsDAAAAAA==&#10;" path="m,l33,71r-9,l11,36,,xe" fillcolor="#44546a [3215]" strokecolor="#44546a [3215]" strokeweight="0">
                          <v:fill opacity="13107f"/>
                          <v:stroke opacity="13107f"/>
                          <v:path arrowok="t" o:connecttype="custom" o:connectlocs="0,0;52388,112713;38100,112713;17463,57150;0,0" o:connectangles="0,0,0,0,0"/>
                        </v:shape>
                        <v:shape id="Freeform 458"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6Ti8MA&#10;AADcAAAADwAAAGRycy9kb3ducmV2LnhtbERPyWrDMBC9F/oPYgq9NXLdNgTHcjCBQMGH4iyQ3CbW&#10;xDa1RkZSEvfvq0Ohx8fb89VkBnEj53vLCl5nCQjixuqeWwX73eZlAcIHZI2DZVLwQx5WxeNDjpm2&#10;d67ptg2tiCHsM1TQhTBmUvqmI4N+ZkfiyF2sMxgidK3UDu8x3AwyTZK5NNhzbOhwpHVHzff2ahQc&#10;qi836vS0Oc/fyt1R2kpTfVbq+WkqlyACTeFf/Of+1AreP+LaeCYeAVn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k6Ti8MAAADcAAAADwAAAAAAAAAAAAAAAACYAgAAZHJzL2Rv&#10;d25yZXYueG1sUEsFBgAAAAAEAAQA9QAAAIgDAAAAAA==&#10;" path="m,l8,37r,4l15,95,4,49,,xe" fillcolor="#44546a [3215]" strokecolor="#44546a [3215]" strokeweight="0">
                          <v:fill opacity="13107f"/>
                          <v:stroke opacity="13107f"/>
                          <v:path arrowok="t" o:connecttype="custom" o:connectlocs="0,0;12700,58738;12700,65088;23813,150813;6350,77788;0,0" o:connectangles="0,0,0,0,0,0"/>
                        </v:shape>
                        <v:shape id="Freeform 459"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GoMYA&#10;AADcAAAADwAAAGRycy9kb3ducmV2LnhtbESPQWvCQBSE70L/w/IKvZmNYqWNrlLUlqIgNHrx9si+&#10;ZtNm34bsqqm/3hWEHoeZb4aZzjtbixO1vnKsYJCkIIgLpysuFex37/0XED4ga6wdk4I/8jCfPfSm&#10;mGl35i865aEUsYR9hgpMCE0mpS8MWfSJa4ij9+1aiyHKtpS6xXMst7UcpulYWqw4LhhsaGGo+M2P&#10;VsFosT5eVtuhXuYj1j8fGzPYHoxST4/d2wREoC78h+/0p47c8yvczsQjIG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iqGoMYAAADcAAAADwAAAAAAAAAAAAAAAACYAgAAZHJz&#10;L2Rvd25yZXYueG1sUEsFBgAAAAAEAAQA9QAAAIs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460"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plUsUA&#10;AADcAAAADwAAAGRycy9kb3ducmV2LnhtbESPy27CQAxF90j9h5GRuoMJFeURMkGoD4lNFzw+wM24&#10;SUTGk2aGkP49XiB1aV3f4+NsO7hG9dSF2rOB2TQBRVx4W3Np4Hz6nKxAhYhssfFMBv4owDZ/GmWY&#10;Wn/jA/XHWCqBcEjRQBVjm2odioochqlviSX78Z3DKGNXatvhTeCu0S9JstAOa5YLFbb0VlFxOV6d&#10;aOBHXM2X5S/t+tf36+l7vf+q18Y8j4fdBlSkIf4vP9p7a2C+EH15Rgig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ymVSxQAAANwAAAAPAAAAAAAAAAAAAAAAAJgCAABkcnMv&#10;ZG93bnJldi54bWxQSwUGAAAAAAQABAD1AAAAigM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461"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ncYA&#10;AADcAAAADwAAAGRycy9kb3ducmV2LnhtbESPQWsCMRSE7wX/Q3hCL0WzlmJ1axQpLfVSRBtEb4/k&#10;dXdx87Js4rr996ZQ6HGYmW+Yxap3teioDZVnBZNxBoLYeFtxoUB/vY9mIEJEtlh7JgU/FGC1HNwt&#10;MLf+yjvq9rEQCcIhRwVljE0uZTAlOQxj3xAn79u3DmOSbSFti9cEd7V8zLKpdFhxWiixodeSzHl/&#10;cQro2M0/t6fKPLN+0/pAF/1hHpS6H/brFxCR+vgf/mtvrIKn6QR+z6QjI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P+ncYAAADcAAAADwAAAAAAAAAAAAAAAACYAgAAZHJz&#10;L2Rvd25yZXYueG1sUEsFBgAAAAAEAAQA9QAAAIsDAAAAAA==&#10;" path="m,l31,66r-7,l,xe" fillcolor="#44546a [3215]" strokecolor="#44546a [3215]" strokeweight="0">
                          <v:fill opacity="13107f"/>
                          <v:stroke opacity="13107f"/>
                          <v:path arrowok="t" o:connecttype="custom" o:connectlocs="0,0;49213,104775;38100,104775;0,0" o:connectangles="0,0,0,0"/>
                        </v:shape>
                        <v:shape id="Freeform 462"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LxecIA&#10;AADcAAAADwAAAGRycy9kb3ducmV2LnhtbESPzYoCMRCE74LvEFrYm2aURWQ0iogLXgTXH/DYJO1k&#10;dNIZJlkdfXqzsLDHoqq+omaL1lXiTk0oPSsYDjIQxNqbkgsFx8NXfwIiRGSDlWdS8KQAi3m3M8Pc&#10;+Ad/030fC5EgHHJUYGOscymDtuQwDHxNnLyLbxzGJJtCmgYfCe4qOcqysXRYclqwWNPKkr7tf5yC&#10;0l5xe3rpgCe5Pnp93Z0lFUp99NrlFESkNv6H/9obo+BzPILfM+kIyP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AvF5wgAAANw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463"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auesQA&#10;AADcAAAADwAAAGRycy9kb3ducmV2LnhtbESPT2sCMRTE70K/Q3iF3jRrlUVXo2hBkO7JP+D1uXlu&#10;lm5ewibV7bdvhEKPw8z8hlmue9uKO3WhcaxgPMpAEFdON1wrOJ92wxmIEJE1to5JwQ8FWK9eBkss&#10;tHvwge7HWIsE4VCgAhOjL6QMlSGLYeQ8cfJurrMYk+xqqTt8JLht5XuW5dJiw2nBoKcPQ9XX8dsq&#10;KLdm3tSHz3G5lbm/+vKy35wvSr299psFiEh9/A//tfdawTSfwPNMOgJ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1mrnrEAAAA3AAAAA8AAAAAAAAAAAAAAAAAmAIAAGRycy9k&#10;b3ducmV2LnhtbFBLBQYAAAAABAAEAPUAAACJAw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28747605" wp14:editId="16E0730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464" name="Text Box 46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874D5" w:rsidRPr="00F874D5" w:rsidRDefault="00F874D5">
                                <w:pPr>
                                  <w:pStyle w:val="NoSpacing"/>
                                  <w:rPr>
                                    <w:rFonts w:asciiTheme="majorHAnsi" w:eastAsiaTheme="majorEastAsia" w:hAnsiTheme="majorHAnsi" w:cstheme="majorBidi"/>
                                    <w:color w:val="2E74B5" w:themeColor="accent1" w:themeShade="BF"/>
                                    <w:sz w:val="72"/>
                                  </w:rPr>
                                </w:pPr>
                                <w:sdt>
                                  <w:sdtPr>
                                    <w:rPr>
                                      <w:rFonts w:asciiTheme="majorHAnsi" w:eastAsiaTheme="majorEastAsia" w:hAnsiTheme="majorHAnsi" w:cstheme="majorBidi"/>
                                      <w:color w:val="2E74B5" w:themeColor="accent1" w:themeShade="BF"/>
                                      <w:sz w:val="72"/>
                                      <w:szCs w:val="72"/>
                                    </w:rPr>
                                    <w:alias w:val="Title"/>
                                    <w:tag w:val=""/>
                                    <w:id w:val="-1934880632"/>
                                    <w:dataBinding w:prefixMappings="xmlns:ns0='http://purl.org/dc/elements/1.1/' xmlns:ns1='http://schemas.openxmlformats.org/package/2006/metadata/core-properties' " w:xpath="/ns1:coreProperties[1]/ns0:title[1]" w:storeItemID="{6C3C8BC8-F283-45AE-878A-BAB7291924A1}"/>
                                    <w:text/>
                                  </w:sdtPr>
                                  <w:sdtContent>
                                    <w:r w:rsidRPr="00F874D5">
                                      <w:rPr>
                                        <w:rFonts w:asciiTheme="majorHAnsi" w:eastAsiaTheme="majorEastAsia" w:hAnsiTheme="majorHAnsi" w:cstheme="majorBidi"/>
                                        <w:color w:val="2E74B5" w:themeColor="accent1" w:themeShade="BF"/>
                                        <w:sz w:val="72"/>
                                        <w:szCs w:val="72"/>
                                        <w:lang w:val="en-GB"/>
                                      </w:rPr>
                                      <w:t>Design Thinking and Innovation, LCLM 6002</w:t>
                                    </w:r>
                                  </w:sdtContent>
                                </w:sdt>
                              </w:p>
                              <w:p w:rsidR="00F874D5" w:rsidRPr="00F874D5" w:rsidRDefault="00F874D5">
                                <w:pPr>
                                  <w:spacing w:before="120"/>
                                  <w:rPr>
                                    <w:color w:val="2E74B5" w:themeColor="accent1" w:themeShade="BF"/>
                                    <w:sz w:val="36"/>
                                    <w:szCs w:val="36"/>
                                  </w:rPr>
                                </w:pPr>
                                <w:sdt>
                                  <w:sdtPr>
                                    <w:rPr>
                                      <w:color w:val="2E74B5" w:themeColor="accent1" w:themeShade="BF"/>
                                      <w:sz w:val="36"/>
                                      <w:szCs w:val="36"/>
                                    </w:rPr>
                                    <w:alias w:val="Subtitle"/>
                                    <w:tag w:val=""/>
                                    <w:id w:val="-2117364376"/>
                                    <w:dataBinding w:prefixMappings="xmlns:ns0='http://purl.org/dc/elements/1.1/' xmlns:ns1='http://schemas.openxmlformats.org/package/2006/metadata/core-properties' " w:xpath="/ns1:coreProperties[1]/ns0:subject[1]" w:storeItemID="{6C3C8BC8-F283-45AE-878A-BAB7291924A1}"/>
                                    <w:text/>
                                  </w:sdtPr>
                                  <w:sdtContent>
                                    <w:r w:rsidRPr="00F874D5">
                                      <w:rPr>
                                        <w:color w:val="2E74B5" w:themeColor="accent1" w:themeShade="BF"/>
                                        <w:sz w:val="36"/>
                                        <w:szCs w:val="36"/>
                                      </w:rPr>
                                      <w:t>Innovation &amp; Customer Journey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8747605" id="_x0000_t202" coordsize="21600,21600" o:spt="202" path="m,l,21600r21600,l21600,xe">
                    <v:stroke joinstyle="miter"/>
                    <v:path gradientshapeok="t" o:connecttype="rect"/>
                  </v:shapetype>
                  <v:shape id="Text Box 464"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" filled="f" stroked="f" strokeweight=".5pt">
                    <v:textbox style="mso-fit-shape-to-text:t" inset="0,0,0,0">
                      <w:txbxContent>
                        <w:p w:rsidR="00F874D5" w:rsidRPr="00F874D5" w:rsidRDefault="00F874D5">
                          <w:pPr>
                            <w:pStyle w:val="NoSpacing"/>
                            <w:rPr>
                              <w:rFonts w:asciiTheme="majorHAnsi" w:eastAsiaTheme="majorEastAsia" w:hAnsiTheme="majorHAnsi" w:cstheme="majorBidi"/>
                              <w:color w:val="2E74B5" w:themeColor="accent1" w:themeShade="BF"/>
                              <w:sz w:val="72"/>
                            </w:rPr>
                          </w:pPr>
                          <w:sdt>
                            <w:sdtPr>
                              <w:rPr>
                                <w:rFonts w:asciiTheme="majorHAnsi" w:eastAsiaTheme="majorEastAsia" w:hAnsiTheme="majorHAnsi" w:cstheme="majorBidi"/>
                                <w:color w:val="2E74B5" w:themeColor="accent1" w:themeShade="BF"/>
                                <w:sz w:val="72"/>
                                <w:szCs w:val="72"/>
                              </w:rPr>
                              <w:alias w:val="Title"/>
                              <w:tag w:val=""/>
                              <w:id w:val="-1934880632"/>
                              <w:dataBinding w:prefixMappings="xmlns:ns0='http://purl.org/dc/elements/1.1/' xmlns:ns1='http://schemas.openxmlformats.org/package/2006/metadata/core-properties' " w:xpath="/ns1:coreProperties[1]/ns0:title[1]" w:storeItemID="{6C3C8BC8-F283-45AE-878A-BAB7291924A1}"/>
                              <w:text/>
                            </w:sdtPr>
                            <w:sdtContent>
                              <w:r w:rsidRPr="00F874D5">
                                <w:rPr>
                                  <w:rFonts w:asciiTheme="majorHAnsi" w:eastAsiaTheme="majorEastAsia" w:hAnsiTheme="majorHAnsi" w:cstheme="majorBidi"/>
                                  <w:color w:val="2E74B5" w:themeColor="accent1" w:themeShade="BF"/>
                                  <w:sz w:val="72"/>
                                  <w:szCs w:val="72"/>
                                  <w:lang w:val="en-GB"/>
                                </w:rPr>
                                <w:t>Design Thinking and Innovation, LCLM 6002</w:t>
                              </w:r>
                            </w:sdtContent>
                          </w:sdt>
                        </w:p>
                        <w:p w:rsidR="00F874D5" w:rsidRPr="00F874D5" w:rsidRDefault="00F874D5">
                          <w:pPr>
                            <w:spacing w:before="120"/>
                            <w:rPr>
                              <w:color w:val="2E74B5" w:themeColor="accent1" w:themeShade="BF"/>
                              <w:sz w:val="36"/>
                              <w:szCs w:val="36"/>
                            </w:rPr>
                          </w:pPr>
                          <w:sdt>
                            <w:sdtPr>
                              <w:rPr>
                                <w:color w:val="2E74B5" w:themeColor="accent1" w:themeShade="BF"/>
                                <w:sz w:val="36"/>
                                <w:szCs w:val="36"/>
                              </w:rPr>
                              <w:alias w:val="Subtitle"/>
                              <w:tag w:val=""/>
                              <w:id w:val="-2117364376"/>
                              <w:dataBinding w:prefixMappings="xmlns:ns0='http://purl.org/dc/elements/1.1/' xmlns:ns1='http://schemas.openxmlformats.org/package/2006/metadata/core-properties' " w:xpath="/ns1:coreProperties[1]/ns0:subject[1]" w:storeItemID="{6C3C8BC8-F283-45AE-878A-BAB7291924A1}"/>
                              <w:text/>
                            </w:sdtPr>
                            <w:sdtContent>
                              <w:r w:rsidRPr="00F874D5">
                                <w:rPr>
                                  <w:color w:val="2E74B5" w:themeColor="accent1" w:themeShade="BF"/>
                                  <w:sz w:val="36"/>
                                  <w:szCs w:val="36"/>
                                </w:rPr>
                                <w:t>Innovation &amp; Customer Journey</w:t>
                              </w:r>
                            </w:sdtContent>
                          </w:sdt>
                        </w:p>
                      </w:txbxContent>
                    </v:textbox>
                    <w10:wrap anchorx="page" anchory="page"/>
                  </v:shape>
                </w:pict>
              </mc:Fallback>
            </mc:AlternateContent>
          </w:r>
        </w:p>
        <w:p w:rsidR="00607737" w:rsidRPr="00F874D5" w:rsidRDefault="00F874D5">
          <w:pPr>
            <w:rPr>
              <w:rFonts w:ascii="Arial" w:hAnsi="Arial" w:cs="Arial"/>
            </w:rPr>
          </w:pPr>
          <w:r>
            <w:rPr>
              <w:noProof/>
              <w:lang w:eastAsia="en-GB"/>
            </w:rPr>
            <mc:AlternateContent>
              <mc:Choice Requires="wps">
                <w:drawing>
                  <wp:anchor distT="0" distB="0" distL="114300" distR="114300" simplePos="0" relativeHeight="251661312" behindDoc="0" locked="0" layoutInCell="1" allowOverlap="1" wp14:anchorId="3BA901B9" wp14:editId="5DB3E28F">
                    <wp:simplePos x="0" y="0"/>
                    <wp:positionH relativeFrom="page">
                      <wp:posOffset>3035808</wp:posOffset>
                    </wp:positionH>
                    <wp:positionV relativeFrom="page">
                      <wp:posOffset>9407347</wp:posOffset>
                    </wp:positionV>
                    <wp:extent cx="4608576" cy="365760"/>
                    <wp:effectExtent l="0" t="0" r="1905" b="2540"/>
                    <wp:wrapNone/>
                    <wp:docPr id="32" name="Text Box 32"/>
                    <wp:cNvGraphicFramePr/>
                    <a:graphic xmlns:a="http://schemas.openxmlformats.org/drawingml/2006/main">
                      <a:graphicData uri="http://schemas.microsoft.com/office/word/2010/wordprocessingShape">
                        <wps:wsp>
                          <wps:cNvSpPr txBox="1"/>
                          <wps:spPr>
                            <a:xfrm>
                              <a:off x="0" y="0"/>
                              <a:ext cx="4608576"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874D5" w:rsidRPr="00F874D5" w:rsidRDefault="00F874D5" w:rsidP="00F874D5">
                                <w:pPr>
                                  <w:pStyle w:val="NoSpacing"/>
                                  <w:rPr>
                                    <w:rFonts w:ascii="Arial" w:hAnsi="Arial" w:cs="Arial"/>
                                    <w:color w:val="2E74B5" w:themeColor="accent1" w:themeShade="BF"/>
                                    <w:sz w:val="28"/>
                                    <w:szCs w:val="28"/>
                                  </w:rPr>
                                </w:pPr>
                                <w:sdt>
                                  <w:sdtPr>
                                    <w:rPr>
                                      <w:rFonts w:ascii="Arial" w:hAnsi="Arial" w:cs="Arial"/>
                                      <w:caps/>
                                      <w:color w:val="2E74B5" w:themeColor="accent1" w:themeShade="BF"/>
                                      <w:sz w:val="28"/>
                                      <w:szCs w:val="28"/>
                                    </w:rPr>
                                    <w:alias w:val="Company"/>
                                    <w:tag w:val=""/>
                                    <w:id w:val="637071176"/>
                                    <w:dataBinding w:prefixMappings="xmlns:ns0='http://schemas.openxmlformats.org/officeDocument/2006/extended-properties' " w:xpath="/ns0:Properties[1]/ns0:Company[1]" w:storeItemID="{6668398D-A668-4E3E-A5EB-62B293D839F1}"/>
                                    <w:text/>
                                  </w:sdtPr>
                                  <w:sdtContent>
                                    <w:r w:rsidRPr="00F874D5">
                                      <w:rPr>
                                        <w:rFonts w:ascii="Arial" w:hAnsi="Arial" w:cs="Arial"/>
                                        <w:caps/>
                                        <w:color w:val="2E74B5" w:themeColor="accent1" w:themeShade="BF"/>
                                        <w:sz w:val="28"/>
                                        <w:szCs w:val="28"/>
                                        <w:lang w:val="en-GB"/>
                                      </w:rPr>
                                      <w:t>Name and student number: Christopher Ingram, 2325864</w:t>
                                    </w:r>
                                  </w:sdtContent>
                                </w:sdt>
                              </w:p>
                              <w:p w:rsidR="00F874D5" w:rsidRPr="00F874D5" w:rsidRDefault="00F874D5" w:rsidP="00F874D5">
                                <w:pPr>
                                  <w:rPr>
                                    <w:rFonts w:ascii="Arial" w:hAnsi="Arial" w:cs="Arial"/>
                                    <w:color w:val="2E74B5" w:themeColor="accent1" w:themeShade="BF"/>
                                    <w:sz w:val="28"/>
                                    <w:szCs w:val="28"/>
                                  </w:rPr>
                                </w:pPr>
                                <w:r w:rsidRPr="00F874D5">
                                  <w:rPr>
                                    <w:rFonts w:ascii="Arial" w:hAnsi="Arial" w:cs="Arial"/>
                                    <w:color w:val="2E74B5" w:themeColor="accent1" w:themeShade="BF"/>
                                    <w:sz w:val="28"/>
                                    <w:szCs w:val="28"/>
                                  </w:rPr>
                                  <w:t xml:space="preserve">Lecturer: </w:t>
                                </w:r>
                                <w:r w:rsidRPr="00F874D5">
                                  <w:rPr>
                                    <w:rStyle w:val="Strong"/>
                                    <w:rFonts w:ascii="Arial" w:hAnsi="Arial" w:cs="Arial"/>
                                    <w:b w:val="0"/>
                                    <w:color w:val="2E74B5" w:themeColor="accent1" w:themeShade="BF"/>
                                    <w:sz w:val="28"/>
                                    <w:szCs w:val="28"/>
                                    <w:shd w:val="clear" w:color="auto" w:fill="FFFFFF"/>
                                  </w:rPr>
                                  <w:t>Dr Semih Yumuşak</w:t>
                                </w:r>
                              </w:p>
                              <w:p w:rsidR="00F874D5" w:rsidRDefault="00F874D5" w:rsidP="00F874D5">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3BA901B9" id="Text Box 32" o:spid="_x0000_s1056" type="#_x0000_t202" style="position:absolute;margin-left:239.05pt;margin-top:740.75pt;width:362.9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" filled="f" stroked="f" strokeweight=".5pt">
                    <v:textbox style="mso-fit-shape-to-text:t" inset="0,0,0,0">
                      <w:txbxContent>
                        <w:p w:rsidR="00F874D5" w:rsidRPr="00F874D5" w:rsidRDefault="00F874D5" w:rsidP="00F874D5">
                          <w:pPr>
                            <w:pStyle w:val="NoSpacing"/>
                            <w:rPr>
                              <w:rFonts w:ascii="Arial" w:hAnsi="Arial" w:cs="Arial"/>
                              <w:color w:val="2E74B5" w:themeColor="accent1" w:themeShade="BF"/>
                              <w:sz w:val="28"/>
                              <w:szCs w:val="28"/>
                            </w:rPr>
                          </w:pPr>
                          <w:sdt>
                            <w:sdtPr>
                              <w:rPr>
                                <w:rFonts w:ascii="Arial" w:hAnsi="Arial" w:cs="Arial"/>
                                <w:caps/>
                                <w:color w:val="2E74B5" w:themeColor="accent1" w:themeShade="BF"/>
                                <w:sz w:val="28"/>
                                <w:szCs w:val="28"/>
                              </w:rPr>
                              <w:alias w:val="Company"/>
                              <w:tag w:val=""/>
                              <w:id w:val="637071176"/>
                              <w:dataBinding w:prefixMappings="xmlns:ns0='http://schemas.openxmlformats.org/officeDocument/2006/extended-properties' " w:xpath="/ns0:Properties[1]/ns0:Company[1]" w:storeItemID="{6668398D-A668-4E3E-A5EB-62B293D839F1}"/>
                              <w:text/>
                            </w:sdtPr>
                            <w:sdtContent>
                              <w:r w:rsidRPr="00F874D5">
                                <w:rPr>
                                  <w:rFonts w:ascii="Arial" w:hAnsi="Arial" w:cs="Arial"/>
                                  <w:caps/>
                                  <w:color w:val="2E74B5" w:themeColor="accent1" w:themeShade="BF"/>
                                  <w:sz w:val="28"/>
                                  <w:szCs w:val="28"/>
                                  <w:lang w:val="en-GB"/>
                                </w:rPr>
                                <w:t>Name and student number: Christopher Ingram, 2325864</w:t>
                              </w:r>
                            </w:sdtContent>
                          </w:sdt>
                        </w:p>
                        <w:p w:rsidR="00F874D5" w:rsidRPr="00F874D5" w:rsidRDefault="00F874D5" w:rsidP="00F874D5">
                          <w:pPr>
                            <w:rPr>
                              <w:rFonts w:ascii="Arial" w:hAnsi="Arial" w:cs="Arial"/>
                              <w:color w:val="2E74B5" w:themeColor="accent1" w:themeShade="BF"/>
                              <w:sz w:val="28"/>
                              <w:szCs w:val="28"/>
                            </w:rPr>
                          </w:pPr>
                          <w:r w:rsidRPr="00F874D5">
                            <w:rPr>
                              <w:rFonts w:ascii="Arial" w:hAnsi="Arial" w:cs="Arial"/>
                              <w:color w:val="2E74B5" w:themeColor="accent1" w:themeShade="BF"/>
                              <w:sz w:val="28"/>
                              <w:szCs w:val="28"/>
                            </w:rPr>
                            <w:t xml:space="preserve">Lecturer: </w:t>
                          </w:r>
                          <w:r w:rsidRPr="00F874D5">
                            <w:rPr>
                              <w:rStyle w:val="Strong"/>
                              <w:rFonts w:ascii="Arial" w:hAnsi="Arial" w:cs="Arial"/>
                              <w:b w:val="0"/>
                              <w:color w:val="2E74B5" w:themeColor="accent1" w:themeShade="BF"/>
                              <w:sz w:val="28"/>
                              <w:szCs w:val="28"/>
                              <w:shd w:val="clear" w:color="auto" w:fill="FFFFFF"/>
                            </w:rPr>
                            <w:t>Dr Semih Yumuşak</w:t>
                          </w:r>
                        </w:p>
                        <w:p w:rsidR="00F874D5" w:rsidRDefault="00F874D5" w:rsidP="00F874D5">
                          <w:pPr>
                            <w:pStyle w:val="NoSpacing"/>
                            <w:rPr>
                              <w:color w:val="595959" w:themeColor="text1" w:themeTint="A6"/>
                              <w:sz w:val="20"/>
                              <w:szCs w:val="20"/>
                            </w:rPr>
                          </w:pPr>
                        </w:p>
                      </w:txbxContent>
                    </v:textbox>
                    <w10:wrap anchorx="page" anchory="page"/>
                  </v:shape>
                </w:pict>
              </mc:Fallback>
            </mc:AlternateContent>
          </w:r>
          <w:r>
            <w:rPr>
              <w:rFonts w:ascii="Arial" w:hAnsi="Arial" w:cs="Arial"/>
            </w:rPr>
            <w:br w:type="page"/>
          </w:r>
        </w:p>
      </w:sdtContent>
    </w:sdt>
    <w:sdt>
      <w:sdtPr>
        <w:id w:val="-893733905"/>
        <w:docPartObj>
          <w:docPartGallery w:val="Table of Contents"/>
          <w:docPartUnique/>
        </w:docPartObj>
      </w:sdtPr>
      <w:sdtEndPr>
        <w:rPr>
          <w:rFonts w:asciiTheme="minorHAnsi" w:eastAsiaTheme="minorHAnsi" w:hAnsiTheme="minorHAnsi" w:cstheme="minorBidi"/>
          <w:bCs/>
          <w:noProof/>
          <w:color w:val="auto"/>
          <w:sz w:val="22"/>
          <w:szCs w:val="22"/>
          <w:lang w:val="en-GB"/>
        </w:rPr>
      </w:sdtEndPr>
      <w:sdtContent>
        <w:p w:rsidR="00011505" w:rsidRDefault="00011505" w:rsidP="00F874D5">
          <w:pPr>
            <w:pStyle w:val="TOCHeading"/>
            <w:jc w:val="center"/>
          </w:pPr>
          <w:r>
            <w:t>Table of Contents</w:t>
          </w:r>
          <w:bookmarkStart w:id="0" w:name="_GoBack"/>
          <w:bookmarkEnd w:id="0"/>
        </w:p>
        <w:p w:rsidR="00011505" w:rsidRPr="00011505" w:rsidRDefault="00011505">
          <w:pPr>
            <w:pStyle w:val="TOC1"/>
            <w:tabs>
              <w:tab w:val="right" w:leader="dot" w:pos="9016"/>
            </w:tabs>
            <w:rPr>
              <w:rFonts w:eastAsiaTheme="minorEastAsia"/>
              <w:noProof/>
              <w:lang w:eastAsia="en-GB"/>
            </w:rPr>
          </w:pPr>
          <w:r w:rsidRPr="00011505">
            <w:fldChar w:fldCharType="begin"/>
          </w:r>
          <w:r w:rsidRPr="00011505">
            <w:instrText xml:space="preserve"> TOC \o "1-3" \h \z \u </w:instrText>
          </w:r>
          <w:r w:rsidRPr="00011505">
            <w:fldChar w:fldCharType="separate"/>
          </w:r>
          <w:hyperlink w:anchor="_Toc224410862" w:history="1">
            <w:r w:rsidRPr="00011505">
              <w:rPr>
                <w:rStyle w:val="Hyperlink"/>
                <w:noProof/>
              </w:rPr>
              <w:t>Introduction</w:t>
            </w:r>
            <w:r w:rsidRPr="00011505">
              <w:rPr>
                <w:noProof/>
                <w:webHidden/>
              </w:rPr>
              <w:tab/>
            </w:r>
            <w:r w:rsidRPr="00011505">
              <w:rPr>
                <w:noProof/>
                <w:webHidden/>
              </w:rPr>
              <w:fldChar w:fldCharType="begin"/>
            </w:r>
            <w:r w:rsidRPr="00011505">
              <w:rPr>
                <w:noProof/>
                <w:webHidden/>
              </w:rPr>
              <w:instrText xml:space="preserve"> PAGEREF _Toc224410862 \h </w:instrText>
            </w:r>
            <w:r w:rsidRPr="00011505">
              <w:rPr>
                <w:noProof/>
                <w:webHidden/>
              </w:rPr>
            </w:r>
            <w:r w:rsidRPr="00011505">
              <w:rPr>
                <w:noProof/>
                <w:webHidden/>
              </w:rPr>
              <w:fldChar w:fldCharType="separate"/>
            </w:r>
            <w:r w:rsidRPr="00011505">
              <w:rPr>
                <w:noProof/>
                <w:webHidden/>
              </w:rPr>
              <w:t>2</w:t>
            </w:r>
            <w:r w:rsidRPr="00011505">
              <w:rPr>
                <w:noProof/>
                <w:webHidden/>
              </w:rPr>
              <w:fldChar w:fldCharType="end"/>
            </w:r>
          </w:hyperlink>
        </w:p>
        <w:p w:rsidR="00011505" w:rsidRPr="00011505" w:rsidRDefault="00011505">
          <w:pPr>
            <w:pStyle w:val="TOC1"/>
            <w:tabs>
              <w:tab w:val="right" w:leader="dot" w:pos="9016"/>
            </w:tabs>
            <w:rPr>
              <w:rFonts w:eastAsiaTheme="minorEastAsia"/>
              <w:noProof/>
              <w:lang w:eastAsia="en-GB"/>
            </w:rPr>
          </w:pPr>
          <w:hyperlink w:anchor="_Toc224410863" w:history="1">
            <w:r w:rsidRPr="00011505">
              <w:rPr>
                <w:rStyle w:val="Hyperlink"/>
                <w:noProof/>
              </w:rPr>
              <w:t>Part 1: Key consumer and industry trends affecting Starbucks UK (Innovation Ambition Matrix-linked).</w:t>
            </w:r>
            <w:r w:rsidRPr="00011505">
              <w:rPr>
                <w:noProof/>
                <w:webHidden/>
              </w:rPr>
              <w:tab/>
            </w:r>
            <w:r w:rsidRPr="00011505">
              <w:rPr>
                <w:noProof/>
                <w:webHidden/>
              </w:rPr>
              <w:fldChar w:fldCharType="begin"/>
            </w:r>
            <w:r w:rsidRPr="00011505">
              <w:rPr>
                <w:noProof/>
                <w:webHidden/>
              </w:rPr>
              <w:instrText xml:space="preserve"> PAGEREF _Toc224410863 \h </w:instrText>
            </w:r>
            <w:r w:rsidRPr="00011505">
              <w:rPr>
                <w:noProof/>
                <w:webHidden/>
              </w:rPr>
            </w:r>
            <w:r w:rsidRPr="00011505">
              <w:rPr>
                <w:noProof/>
                <w:webHidden/>
              </w:rPr>
              <w:fldChar w:fldCharType="separate"/>
            </w:r>
            <w:r w:rsidRPr="00011505">
              <w:rPr>
                <w:noProof/>
                <w:webHidden/>
              </w:rPr>
              <w:t>4</w:t>
            </w:r>
            <w:r w:rsidRPr="00011505">
              <w:rPr>
                <w:noProof/>
                <w:webHidden/>
              </w:rPr>
              <w:fldChar w:fldCharType="end"/>
            </w:r>
          </w:hyperlink>
        </w:p>
        <w:p w:rsidR="00011505" w:rsidRPr="00011505" w:rsidRDefault="00011505" w:rsidP="00011505">
          <w:pPr>
            <w:pStyle w:val="TOC2"/>
            <w:rPr>
              <w:rFonts w:eastAsiaTheme="minorEastAsia"/>
              <w:noProof/>
              <w:lang w:eastAsia="en-GB"/>
            </w:rPr>
          </w:pPr>
          <w:hyperlink w:anchor="_Toc224410864" w:history="1">
            <w:r w:rsidRPr="00011505">
              <w:rPr>
                <w:rStyle w:val="Hyperlink"/>
                <w:noProof/>
              </w:rPr>
              <w:t>Value for money</w:t>
            </w:r>
            <w:r w:rsidRPr="00011505">
              <w:rPr>
                <w:noProof/>
                <w:webHidden/>
              </w:rPr>
              <w:tab/>
            </w:r>
            <w:r w:rsidRPr="00011505">
              <w:rPr>
                <w:noProof/>
                <w:webHidden/>
              </w:rPr>
              <w:fldChar w:fldCharType="begin"/>
            </w:r>
            <w:r w:rsidRPr="00011505">
              <w:rPr>
                <w:noProof/>
                <w:webHidden/>
              </w:rPr>
              <w:instrText xml:space="preserve"> PAGEREF _Toc224410864 \h </w:instrText>
            </w:r>
            <w:r w:rsidRPr="00011505">
              <w:rPr>
                <w:noProof/>
                <w:webHidden/>
              </w:rPr>
            </w:r>
            <w:r w:rsidRPr="00011505">
              <w:rPr>
                <w:noProof/>
                <w:webHidden/>
              </w:rPr>
              <w:fldChar w:fldCharType="separate"/>
            </w:r>
            <w:r w:rsidRPr="00011505">
              <w:rPr>
                <w:noProof/>
                <w:webHidden/>
              </w:rPr>
              <w:t>5</w:t>
            </w:r>
            <w:r w:rsidRPr="00011505">
              <w:rPr>
                <w:noProof/>
                <w:webHidden/>
              </w:rPr>
              <w:fldChar w:fldCharType="end"/>
            </w:r>
          </w:hyperlink>
        </w:p>
        <w:p w:rsidR="00011505" w:rsidRPr="00011505" w:rsidRDefault="00011505" w:rsidP="00011505">
          <w:pPr>
            <w:pStyle w:val="TOC2"/>
            <w:rPr>
              <w:rFonts w:eastAsiaTheme="minorEastAsia"/>
              <w:noProof/>
              <w:lang w:eastAsia="en-GB"/>
            </w:rPr>
          </w:pPr>
          <w:hyperlink w:anchor="_Toc224410865" w:history="1">
            <w:r w:rsidRPr="00011505">
              <w:rPr>
                <w:rStyle w:val="Hyperlink"/>
                <w:rFonts w:eastAsia="Times New Roman"/>
                <w:noProof/>
                <w:lang w:eastAsia="en-GB"/>
              </w:rPr>
              <w:t>Competition</w:t>
            </w:r>
            <w:r w:rsidRPr="00011505">
              <w:rPr>
                <w:noProof/>
                <w:webHidden/>
              </w:rPr>
              <w:tab/>
            </w:r>
            <w:r w:rsidRPr="00011505">
              <w:rPr>
                <w:noProof/>
                <w:webHidden/>
              </w:rPr>
              <w:fldChar w:fldCharType="begin"/>
            </w:r>
            <w:r w:rsidRPr="00011505">
              <w:rPr>
                <w:noProof/>
                <w:webHidden/>
              </w:rPr>
              <w:instrText xml:space="preserve"> PAGEREF _Toc224410865 \h </w:instrText>
            </w:r>
            <w:r w:rsidRPr="00011505">
              <w:rPr>
                <w:noProof/>
                <w:webHidden/>
              </w:rPr>
            </w:r>
            <w:r w:rsidRPr="00011505">
              <w:rPr>
                <w:noProof/>
                <w:webHidden/>
              </w:rPr>
              <w:fldChar w:fldCharType="separate"/>
            </w:r>
            <w:r w:rsidRPr="00011505">
              <w:rPr>
                <w:noProof/>
                <w:webHidden/>
              </w:rPr>
              <w:t>7</w:t>
            </w:r>
            <w:r w:rsidRPr="00011505">
              <w:rPr>
                <w:noProof/>
                <w:webHidden/>
              </w:rPr>
              <w:fldChar w:fldCharType="end"/>
            </w:r>
          </w:hyperlink>
        </w:p>
        <w:p w:rsidR="00011505" w:rsidRPr="00011505" w:rsidRDefault="00011505" w:rsidP="00011505">
          <w:pPr>
            <w:pStyle w:val="TOC2"/>
            <w:rPr>
              <w:rFonts w:eastAsiaTheme="minorEastAsia"/>
              <w:noProof/>
              <w:lang w:eastAsia="en-GB"/>
            </w:rPr>
          </w:pPr>
          <w:hyperlink w:anchor="_Toc224410866" w:history="1">
            <w:r w:rsidRPr="00011505">
              <w:rPr>
                <w:rStyle w:val="Hyperlink"/>
                <w:rFonts w:eastAsia="Times New Roman"/>
                <w:noProof/>
                <w:lang w:eastAsia="en-GB"/>
              </w:rPr>
              <w:t>Cost</w:t>
            </w:r>
            <w:r w:rsidRPr="00011505">
              <w:rPr>
                <w:noProof/>
                <w:webHidden/>
              </w:rPr>
              <w:tab/>
            </w:r>
            <w:r w:rsidRPr="00011505">
              <w:rPr>
                <w:noProof/>
                <w:webHidden/>
              </w:rPr>
              <w:fldChar w:fldCharType="begin"/>
            </w:r>
            <w:r w:rsidRPr="00011505">
              <w:rPr>
                <w:noProof/>
                <w:webHidden/>
              </w:rPr>
              <w:instrText xml:space="preserve"> PAGEREF _Toc224410866 \h </w:instrText>
            </w:r>
            <w:r w:rsidRPr="00011505">
              <w:rPr>
                <w:noProof/>
                <w:webHidden/>
              </w:rPr>
            </w:r>
            <w:r w:rsidRPr="00011505">
              <w:rPr>
                <w:noProof/>
                <w:webHidden/>
              </w:rPr>
              <w:fldChar w:fldCharType="separate"/>
            </w:r>
            <w:r w:rsidRPr="00011505">
              <w:rPr>
                <w:noProof/>
                <w:webHidden/>
              </w:rPr>
              <w:t>9</w:t>
            </w:r>
            <w:r w:rsidRPr="00011505">
              <w:rPr>
                <w:noProof/>
                <w:webHidden/>
              </w:rPr>
              <w:fldChar w:fldCharType="end"/>
            </w:r>
          </w:hyperlink>
        </w:p>
        <w:p w:rsidR="00011505" w:rsidRPr="00011505" w:rsidRDefault="00011505" w:rsidP="00011505">
          <w:pPr>
            <w:pStyle w:val="TOC2"/>
            <w:rPr>
              <w:rFonts w:eastAsiaTheme="minorEastAsia"/>
              <w:noProof/>
              <w:lang w:eastAsia="en-GB"/>
            </w:rPr>
          </w:pPr>
          <w:hyperlink w:anchor="_Toc224410867" w:history="1">
            <w:r w:rsidRPr="00011505">
              <w:rPr>
                <w:rStyle w:val="Hyperlink"/>
                <w:rFonts w:eastAsia="Times New Roman"/>
                <w:noProof/>
                <w:lang w:eastAsia="en-GB"/>
              </w:rPr>
              <w:t>Sustainability</w:t>
            </w:r>
            <w:r w:rsidRPr="00011505">
              <w:rPr>
                <w:noProof/>
                <w:webHidden/>
              </w:rPr>
              <w:tab/>
            </w:r>
            <w:r w:rsidRPr="00011505">
              <w:rPr>
                <w:noProof/>
                <w:webHidden/>
              </w:rPr>
              <w:fldChar w:fldCharType="begin"/>
            </w:r>
            <w:r w:rsidRPr="00011505">
              <w:rPr>
                <w:noProof/>
                <w:webHidden/>
              </w:rPr>
              <w:instrText xml:space="preserve"> PAGEREF _Toc224410867 \h </w:instrText>
            </w:r>
            <w:r w:rsidRPr="00011505">
              <w:rPr>
                <w:noProof/>
                <w:webHidden/>
              </w:rPr>
            </w:r>
            <w:r w:rsidRPr="00011505">
              <w:rPr>
                <w:noProof/>
                <w:webHidden/>
              </w:rPr>
              <w:fldChar w:fldCharType="separate"/>
            </w:r>
            <w:r w:rsidRPr="00011505">
              <w:rPr>
                <w:noProof/>
                <w:webHidden/>
              </w:rPr>
              <w:t>10</w:t>
            </w:r>
            <w:r w:rsidRPr="00011505">
              <w:rPr>
                <w:noProof/>
                <w:webHidden/>
              </w:rPr>
              <w:fldChar w:fldCharType="end"/>
            </w:r>
          </w:hyperlink>
        </w:p>
        <w:p w:rsidR="00011505" w:rsidRPr="00011505" w:rsidRDefault="00011505">
          <w:pPr>
            <w:pStyle w:val="TOC1"/>
            <w:tabs>
              <w:tab w:val="right" w:leader="dot" w:pos="9016"/>
            </w:tabs>
            <w:rPr>
              <w:rFonts w:eastAsiaTheme="minorEastAsia"/>
              <w:noProof/>
              <w:lang w:eastAsia="en-GB"/>
            </w:rPr>
          </w:pPr>
          <w:hyperlink w:anchor="_Toc224410868" w:history="1">
            <w:r w:rsidRPr="00011505">
              <w:rPr>
                <w:rStyle w:val="Hyperlink"/>
                <w:rFonts w:eastAsia="Times New Roman"/>
                <w:noProof/>
                <w:lang w:eastAsia="en-GB"/>
              </w:rPr>
              <w:t>Current Customer Journey Map</w:t>
            </w:r>
            <w:r w:rsidRPr="00011505">
              <w:rPr>
                <w:rStyle w:val="Hyperlink"/>
                <w:noProof/>
              </w:rPr>
              <w:t xml:space="preserve"> (Starbucks UK customer)</w:t>
            </w:r>
            <w:r w:rsidRPr="00011505">
              <w:rPr>
                <w:noProof/>
                <w:webHidden/>
              </w:rPr>
              <w:tab/>
            </w:r>
            <w:r w:rsidRPr="00011505">
              <w:rPr>
                <w:noProof/>
                <w:webHidden/>
              </w:rPr>
              <w:fldChar w:fldCharType="begin"/>
            </w:r>
            <w:r w:rsidRPr="00011505">
              <w:rPr>
                <w:noProof/>
                <w:webHidden/>
              </w:rPr>
              <w:instrText xml:space="preserve"> PAGEREF _Toc224410868 \h </w:instrText>
            </w:r>
            <w:r w:rsidRPr="00011505">
              <w:rPr>
                <w:noProof/>
                <w:webHidden/>
              </w:rPr>
            </w:r>
            <w:r w:rsidRPr="00011505">
              <w:rPr>
                <w:noProof/>
                <w:webHidden/>
              </w:rPr>
              <w:fldChar w:fldCharType="separate"/>
            </w:r>
            <w:r w:rsidRPr="00011505">
              <w:rPr>
                <w:noProof/>
                <w:webHidden/>
              </w:rPr>
              <w:t>12</w:t>
            </w:r>
            <w:r w:rsidRPr="00011505">
              <w:rPr>
                <w:noProof/>
                <w:webHidden/>
              </w:rPr>
              <w:fldChar w:fldCharType="end"/>
            </w:r>
          </w:hyperlink>
        </w:p>
        <w:p w:rsidR="00011505" w:rsidRPr="00011505" w:rsidRDefault="00011505">
          <w:pPr>
            <w:pStyle w:val="TOC1"/>
            <w:tabs>
              <w:tab w:val="right" w:leader="dot" w:pos="9016"/>
            </w:tabs>
            <w:rPr>
              <w:rFonts w:eastAsiaTheme="minorEastAsia"/>
              <w:noProof/>
              <w:lang w:eastAsia="en-GB"/>
            </w:rPr>
          </w:pPr>
          <w:hyperlink w:anchor="_Toc224410869" w:history="1">
            <w:r w:rsidRPr="00011505">
              <w:rPr>
                <w:rStyle w:val="Hyperlink"/>
                <w:rFonts w:eastAsia="Times New Roman"/>
                <w:noProof/>
                <w:lang w:eastAsia="en-GB"/>
              </w:rPr>
              <w:t xml:space="preserve">Part 2: The </w:t>
            </w:r>
            <w:r w:rsidRPr="00011505">
              <w:rPr>
                <w:rStyle w:val="Hyperlink"/>
                <w:noProof/>
              </w:rPr>
              <w:t>Digital transformation initiative proposal</w:t>
            </w:r>
            <w:r w:rsidRPr="00011505">
              <w:rPr>
                <w:rStyle w:val="Hyperlink"/>
                <w:rFonts w:eastAsia="Times New Roman"/>
                <w:noProof/>
                <w:lang w:eastAsia="en-GB"/>
              </w:rPr>
              <w:t xml:space="preserve"> is Smart Pickup &amp; Recovery </w:t>
            </w:r>
            <w:r w:rsidRPr="00011505">
              <w:rPr>
                <w:rStyle w:val="Hyperlink"/>
                <w:noProof/>
              </w:rPr>
              <w:t>(SPR)</w:t>
            </w:r>
            <w:r w:rsidRPr="00011505">
              <w:rPr>
                <w:noProof/>
                <w:webHidden/>
              </w:rPr>
              <w:tab/>
            </w:r>
            <w:r w:rsidRPr="00011505">
              <w:rPr>
                <w:noProof/>
                <w:webHidden/>
              </w:rPr>
              <w:fldChar w:fldCharType="begin"/>
            </w:r>
            <w:r w:rsidRPr="00011505">
              <w:rPr>
                <w:noProof/>
                <w:webHidden/>
              </w:rPr>
              <w:instrText xml:space="preserve"> PAGEREF _Toc224410869 \h </w:instrText>
            </w:r>
            <w:r w:rsidRPr="00011505">
              <w:rPr>
                <w:noProof/>
                <w:webHidden/>
              </w:rPr>
            </w:r>
            <w:r w:rsidRPr="00011505">
              <w:rPr>
                <w:noProof/>
                <w:webHidden/>
              </w:rPr>
              <w:fldChar w:fldCharType="separate"/>
            </w:r>
            <w:r w:rsidRPr="00011505">
              <w:rPr>
                <w:noProof/>
                <w:webHidden/>
              </w:rPr>
              <w:t>14</w:t>
            </w:r>
            <w:r w:rsidRPr="00011505">
              <w:rPr>
                <w:noProof/>
                <w:webHidden/>
              </w:rPr>
              <w:fldChar w:fldCharType="end"/>
            </w:r>
          </w:hyperlink>
        </w:p>
        <w:p w:rsidR="00011505" w:rsidRPr="00011505" w:rsidRDefault="00011505" w:rsidP="00011505">
          <w:pPr>
            <w:pStyle w:val="TOC2"/>
            <w:rPr>
              <w:rFonts w:eastAsiaTheme="minorEastAsia"/>
              <w:noProof/>
              <w:lang w:eastAsia="en-GB"/>
            </w:rPr>
          </w:pPr>
          <w:hyperlink w:anchor="_Toc224410870" w:history="1">
            <w:r w:rsidRPr="00011505">
              <w:rPr>
                <w:rStyle w:val="Hyperlink"/>
                <w:rFonts w:eastAsia="Times New Roman"/>
                <w:noProof/>
                <w:lang w:eastAsia="en-GB"/>
              </w:rPr>
              <w:t>What SPR will include:</w:t>
            </w:r>
            <w:r w:rsidRPr="00011505">
              <w:rPr>
                <w:noProof/>
                <w:webHidden/>
              </w:rPr>
              <w:tab/>
            </w:r>
            <w:r w:rsidRPr="00011505">
              <w:rPr>
                <w:noProof/>
                <w:webHidden/>
              </w:rPr>
              <w:fldChar w:fldCharType="begin"/>
            </w:r>
            <w:r w:rsidRPr="00011505">
              <w:rPr>
                <w:noProof/>
                <w:webHidden/>
              </w:rPr>
              <w:instrText xml:space="preserve"> PAGEREF _Toc224410870 \h </w:instrText>
            </w:r>
            <w:r w:rsidRPr="00011505">
              <w:rPr>
                <w:noProof/>
                <w:webHidden/>
              </w:rPr>
            </w:r>
            <w:r w:rsidRPr="00011505">
              <w:rPr>
                <w:noProof/>
                <w:webHidden/>
              </w:rPr>
              <w:fldChar w:fldCharType="separate"/>
            </w:r>
            <w:r w:rsidRPr="00011505">
              <w:rPr>
                <w:noProof/>
                <w:webHidden/>
              </w:rPr>
              <w:t>15</w:t>
            </w:r>
            <w:r w:rsidRPr="00011505">
              <w:rPr>
                <w:noProof/>
                <w:webHidden/>
              </w:rPr>
              <w:fldChar w:fldCharType="end"/>
            </w:r>
          </w:hyperlink>
        </w:p>
        <w:p w:rsidR="00011505" w:rsidRPr="00011505" w:rsidRDefault="00011505">
          <w:pPr>
            <w:pStyle w:val="TOC3"/>
            <w:tabs>
              <w:tab w:val="right" w:leader="dot" w:pos="9016"/>
            </w:tabs>
            <w:rPr>
              <w:rFonts w:eastAsiaTheme="minorEastAsia"/>
              <w:noProof/>
              <w:lang w:eastAsia="en-GB"/>
            </w:rPr>
          </w:pPr>
          <w:hyperlink w:anchor="_Toc224410871" w:history="1">
            <w:r w:rsidRPr="00011505">
              <w:rPr>
                <w:rStyle w:val="Hyperlink"/>
                <w:noProof/>
              </w:rPr>
              <w:t>Ready-time prediction and expectation setting (Core)</w:t>
            </w:r>
            <w:r w:rsidRPr="00011505">
              <w:rPr>
                <w:noProof/>
                <w:webHidden/>
              </w:rPr>
              <w:tab/>
            </w:r>
            <w:r w:rsidRPr="00011505">
              <w:rPr>
                <w:noProof/>
                <w:webHidden/>
              </w:rPr>
              <w:fldChar w:fldCharType="begin"/>
            </w:r>
            <w:r w:rsidRPr="00011505">
              <w:rPr>
                <w:noProof/>
                <w:webHidden/>
              </w:rPr>
              <w:instrText xml:space="preserve"> PAGEREF _Toc224410871 \h </w:instrText>
            </w:r>
            <w:r w:rsidRPr="00011505">
              <w:rPr>
                <w:noProof/>
                <w:webHidden/>
              </w:rPr>
            </w:r>
            <w:r w:rsidRPr="00011505">
              <w:rPr>
                <w:noProof/>
                <w:webHidden/>
              </w:rPr>
              <w:fldChar w:fldCharType="separate"/>
            </w:r>
            <w:r w:rsidRPr="00011505">
              <w:rPr>
                <w:noProof/>
                <w:webHidden/>
              </w:rPr>
              <w:t>15</w:t>
            </w:r>
            <w:r w:rsidRPr="00011505">
              <w:rPr>
                <w:noProof/>
                <w:webHidden/>
              </w:rPr>
              <w:fldChar w:fldCharType="end"/>
            </w:r>
          </w:hyperlink>
        </w:p>
        <w:p w:rsidR="00011505" w:rsidRPr="00011505" w:rsidRDefault="00011505">
          <w:pPr>
            <w:pStyle w:val="TOC3"/>
            <w:tabs>
              <w:tab w:val="right" w:leader="dot" w:pos="9016"/>
            </w:tabs>
            <w:rPr>
              <w:rFonts w:eastAsiaTheme="minorEastAsia"/>
              <w:noProof/>
              <w:lang w:eastAsia="en-GB"/>
            </w:rPr>
          </w:pPr>
          <w:hyperlink w:anchor="_Toc224410872" w:history="1">
            <w:r w:rsidRPr="00011505">
              <w:rPr>
                <w:rStyle w:val="Hyperlink"/>
                <w:noProof/>
              </w:rPr>
              <w:t>Pickup Operating System to reduce handoff errors (Adjacent)</w:t>
            </w:r>
            <w:r w:rsidRPr="00011505">
              <w:rPr>
                <w:noProof/>
                <w:webHidden/>
              </w:rPr>
              <w:tab/>
            </w:r>
            <w:r w:rsidRPr="00011505">
              <w:rPr>
                <w:noProof/>
                <w:webHidden/>
              </w:rPr>
              <w:fldChar w:fldCharType="begin"/>
            </w:r>
            <w:r w:rsidRPr="00011505">
              <w:rPr>
                <w:noProof/>
                <w:webHidden/>
              </w:rPr>
              <w:instrText xml:space="preserve"> PAGEREF _Toc224410872 \h </w:instrText>
            </w:r>
            <w:r w:rsidRPr="00011505">
              <w:rPr>
                <w:noProof/>
                <w:webHidden/>
              </w:rPr>
            </w:r>
            <w:r w:rsidRPr="00011505">
              <w:rPr>
                <w:noProof/>
                <w:webHidden/>
              </w:rPr>
              <w:fldChar w:fldCharType="separate"/>
            </w:r>
            <w:r w:rsidRPr="00011505">
              <w:rPr>
                <w:noProof/>
                <w:webHidden/>
              </w:rPr>
              <w:t>15</w:t>
            </w:r>
            <w:r w:rsidRPr="00011505">
              <w:rPr>
                <w:noProof/>
                <w:webHidden/>
              </w:rPr>
              <w:fldChar w:fldCharType="end"/>
            </w:r>
          </w:hyperlink>
        </w:p>
        <w:p w:rsidR="00011505" w:rsidRPr="00011505" w:rsidRDefault="00011505">
          <w:pPr>
            <w:pStyle w:val="TOC3"/>
            <w:tabs>
              <w:tab w:val="right" w:leader="dot" w:pos="9016"/>
            </w:tabs>
            <w:rPr>
              <w:rFonts w:eastAsiaTheme="minorEastAsia"/>
              <w:noProof/>
              <w:lang w:eastAsia="en-GB"/>
            </w:rPr>
          </w:pPr>
          <w:hyperlink w:anchor="_Toc224410873" w:history="1">
            <w:r w:rsidRPr="00011505">
              <w:rPr>
                <w:rStyle w:val="Hyperlink"/>
                <w:noProof/>
              </w:rPr>
              <w:t>Reliability governance dashboard (Transformational)</w:t>
            </w:r>
            <w:r w:rsidRPr="00011505">
              <w:rPr>
                <w:noProof/>
                <w:webHidden/>
              </w:rPr>
              <w:tab/>
            </w:r>
            <w:r w:rsidRPr="00011505">
              <w:rPr>
                <w:noProof/>
                <w:webHidden/>
              </w:rPr>
              <w:fldChar w:fldCharType="begin"/>
            </w:r>
            <w:r w:rsidRPr="00011505">
              <w:rPr>
                <w:noProof/>
                <w:webHidden/>
              </w:rPr>
              <w:instrText xml:space="preserve"> PAGEREF _Toc224410873 \h </w:instrText>
            </w:r>
            <w:r w:rsidRPr="00011505">
              <w:rPr>
                <w:noProof/>
                <w:webHidden/>
              </w:rPr>
            </w:r>
            <w:r w:rsidRPr="00011505">
              <w:rPr>
                <w:noProof/>
                <w:webHidden/>
              </w:rPr>
              <w:fldChar w:fldCharType="separate"/>
            </w:r>
            <w:r w:rsidRPr="00011505">
              <w:rPr>
                <w:noProof/>
                <w:webHidden/>
              </w:rPr>
              <w:t>15</w:t>
            </w:r>
            <w:r w:rsidRPr="00011505">
              <w:rPr>
                <w:noProof/>
                <w:webHidden/>
              </w:rPr>
              <w:fldChar w:fldCharType="end"/>
            </w:r>
          </w:hyperlink>
        </w:p>
        <w:p w:rsidR="00011505" w:rsidRPr="00011505" w:rsidRDefault="00011505" w:rsidP="00011505">
          <w:pPr>
            <w:pStyle w:val="TOC2"/>
            <w:rPr>
              <w:rFonts w:eastAsiaTheme="minorEastAsia"/>
              <w:noProof/>
              <w:lang w:eastAsia="en-GB"/>
            </w:rPr>
          </w:pPr>
          <w:hyperlink w:anchor="_Toc224410874" w:history="1">
            <w:r w:rsidRPr="00011505">
              <w:rPr>
                <w:rStyle w:val="Hyperlink"/>
                <w:noProof/>
              </w:rPr>
              <w:t>Enhanced future-state customer journey map (SPR-enabled)</w:t>
            </w:r>
            <w:r w:rsidRPr="00011505">
              <w:rPr>
                <w:noProof/>
                <w:webHidden/>
              </w:rPr>
              <w:tab/>
            </w:r>
            <w:r w:rsidRPr="00011505">
              <w:rPr>
                <w:noProof/>
                <w:webHidden/>
              </w:rPr>
              <w:fldChar w:fldCharType="begin"/>
            </w:r>
            <w:r w:rsidRPr="00011505">
              <w:rPr>
                <w:noProof/>
                <w:webHidden/>
              </w:rPr>
              <w:instrText xml:space="preserve"> PAGEREF _Toc224410874 \h </w:instrText>
            </w:r>
            <w:r w:rsidRPr="00011505">
              <w:rPr>
                <w:noProof/>
                <w:webHidden/>
              </w:rPr>
            </w:r>
            <w:r w:rsidRPr="00011505">
              <w:rPr>
                <w:noProof/>
                <w:webHidden/>
              </w:rPr>
              <w:fldChar w:fldCharType="separate"/>
            </w:r>
            <w:r w:rsidRPr="00011505">
              <w:rPr>
                <w:noProof/>
                <w:webHidden/>
              </w:rPr>
              <w:t>16</w:t>
            </w:r>
            <w:r w:rsidRPr="00011505">
              <w:rPr>
                <w:noProof/>
                <w:webHidden/>
              </w:rPr>
              <w:fldChar w:fldCharType="end"/>
            </w:r>
          </w:hyperlink>
        </w:p>
        <w:p w:rsidR="00011505" w:rsidRPr="00011505" w:rsidRDefault="00011505" w:rsidP="00011505">
          <w:pPr>
            <w:pStyle w:val="TOC2"/>
            <w:rPr>
              <w:rFonts w:eastAsiaTheme="minorEastAsia"/>
              <w:noProof/>
              <w:lang w:eastAsia="en-GB"/>
            </w:rPr>
          </w:pPr>
          <w:hyperlink w:anchor="_Toc224410875" w:history="1">
            <w:r w:rsidRPr="00011505">
              <w:rPr>
                <w:rStyle w:val="Hyperlink"/>
                <w:noProof/>
              </w:rPr>
              <w:t>Expected organisational impact</w:t>
            </w:r>
            <w:r w:rsidRPr="00011505">
              <w:rPr>
                <w:noProof/>
                <w:webHidden/>
              </w:rPr>
              <w:tab/>
            </w:r>
            <w:r w:rsidRPr="00011505">
              <w:rPr>
                <w:noProof/>
                <w:webHidden/>
              </w:rPr>
              <w:fldChar w:fldCharType="begin"/>
            </w:r>
            <w:r w:rsidRPr="00011505">
              <w:rPr>
                <w:noProof/>
                <w:webHidden/>
              </w:rPr>
              <w:instrText xml:space="preserve"> PAGEREF _Toc224410875 \h </w:instrText>
            </w:r>
            <w:r w:rsidRPr="00011505">
              <w:rPr>
                <w:noProof/>
                <w:webHidden/>
              </w:rPr>
            </w:r>
            <w:r w:rsidRPr="00011505">
              <w:rPr>
                <w:noProof/>
                <w:webHidden/>
              </w:rPr>
              <w:fldChar w:fldCharType="separate"/>
            </w:r>
            <w:r w:rsidRPr="00011505">
              <w:rPr>
                <w:noProof/>
                <w:webHidden/>
              </w:rPr>
              <w:t>17</w:t>
            </w:r>
            <w:r w:rsidRPr="00011505">
              <w:rPr>
                <w:noProof/>
                <w:webHidden/>
              </w:rPr>
              <w:fldChar w:fldCharType="end"/>
            </w:r>
          </w:hyperlink>
        </w:p>
        <w:p w:rsidR="00011505" w:rsidRPr="00011505" w:rsidRDefault="00011505">
          <w:pPr>
            <w:pStyle w:val="TOC3"/>
            <w:tabs>
              <w:tab w:val="right" w:leader="dot" w:pos="9016"/>
            </w:tabs>
            <w:rPr>
              <w:rFonts w:eastAsiaTheme="minorEastAsia"/>
              <w:noProof/>
              <w:lang w:eastAsia="en-GB"/>
            </w:rPr>
          </w:pPr>
          <w:hyperlink w:anchor="_Toc224410876" w:history="1">
            <w:r w:rsidRPr="00011505">
              <w:rPr>
                <w:rStyle w:val="Hyperlink"/>
                <w:rFonts w:ascii="Arial" w:hAnsi="Arial" w:cs="Arial"/>
                <w:noProof/>
              </w:rPr>
              <w:t>Customer outcomes</w:t>
            </w:r>
            <w:r w:rsidRPr="00011505">
              <w:rPr>
                <w:noProof/>
                <w:webHidden/>
              </w:rPr>
              <w:tab/>
            </w:r>
            <w:r w:rsidRPr="00011505">
              <w:rPr>
                <w:noProof/>
                <w:webHidden/>
              </w:rPr>
              <w:fldChar w:fldCharType="begin"/>
            </w:r>
            <w:r w:rsidRPr="00011505">
              <w:rPr>
                <w:noProof/>
                <w:webHidden/>
              </w:rPr>
              <w:instrText xml:space="preserve"> PAGEREF _Toc224410876 \h </w:instrText>
            </w:r>
            <w:r w:rsidRPr="00011505">
              <w:rPr>
                <w:noProof/>
                <w:webHidden/>
              </w:rPr>
            </w:r>
            <w:r w:rsidRPr="00011505">
              <w:rPr>
                <w:noProof/>
                <w:webHidden/>
              </w:rPr>
              <w:fldChar w:fldCharType="separate"/>
            </w:r>
            <w:r w:rsidRPr="00011505">
              <w:rPr>
                <w:noProof/>
                <w:webHidden/>
              </w:rPr>
              <w:t>17</w:t>
            </w:r>
            <w:r w:rsidRPr="00011505">
              <w:rPr>
                <w:noProof/>
                <w:webHidden/>
              </w:rPr>
              <w:fldChar w:fldCharType="end"/>
            </w:r>
          </w:hyperlink>
        </w:p>
        <w:p w:rsidR="00011505" w:rsidRPr="00011505" w:rsidRDefault="00011505">
          <w:pPr>
            <w:pStyle w:val="TOC3"/>
            <w:tabs>
              <w:tab w:val="right" w:leader="dot" w:pos="9016"/>
            </w:tabs>
            <w:rPr>
              <w:rFonts w:eastAsiaTheme="minorEastAsia"/>
              <w:noProof/>
              <w:lang w:eastAsia="en-GB"/>
            </w:rPr>
          </w:pPr>
          <w:hyperlink w:anchor="_Toc224410877" w:history="1">
            <w:r w:rsidRPr="00011505">
              <w:rPr>
                <w:rStyle w:val="Hyperlink"/>
                <w:rFonts w:ascii="Arial" w:hAnsi="Arial" w:cs="Arial"/>
                <w:noProof/>
              </w:rPr>
              <w:t>Operational outcomes</w:t>
            </w:r>
            <w:r w:rsidRPr="00011505">
              <w:rPr>
                <w:noProof/>
                <w:webHidden/>
              </w:rPr>
              <w:tab/>
            </w:r>
            <w:r w:rsidRPr="00011505">
              <w:rPr>
                <w:noProof/>
                <w:webHidden/>
              </w:rPr>
              <w:fldChar w:fldCharType="begin"/>
            </w:r>
            <w:r w:rsidRPr="00011505">
              <w:rPr>
                <w:noProof/>
                <w:webHidden/>
              </w:rPr>
              <w:instrText xml:space="preserve"> PAGEREF _Toc224410877 \h </w:instrText>
            </w:r>
            <w:r w:rsidRPr="00011505">
              <w:rPr>
                <w:noProof/>
                <w:webHidden/>
              </w:rPr>
            </w:r>
            <w:r w:rsidRPr="00011505">
              <w:rPr>
                <w:noProof/>
                <w:webHidden/>
              </w:rPr>
              <w:fldChar w:fldCharType="separate"/>
            </w:r>
            <w:r w:rsidRPr="00011505">
              <w:rPr>
                <w:noProof/>
                <w:webHidden/>
              </w:rPr>
              <w:t>18</w:t>
            </w:r>
            <w:r w:rsidRPr="00011505">
              <w:rPr>
                <w:noProof/>
                <w:webHidden/>
              </w:rPr>
              <w:fldChar w:fldCharType="end"/>
            </w:r>
          </w:hyperlink>
        </w:p>
        <w:p w:rsidR="00011505" w:rsidRPr="00011505" w:rsidRDefault="00011505">
          <w:pPr>
            <w:pStyle w:val="TOC3"/>
            <w:tabs>
              <w:tab w:val="right" w:leader="dot" w:pos="9016"/>
            </w:tabs>
            <w:rPr>
              <w:rFonts w:eastAsiaTheme="minorEastAsia"/>
              <w:noProof/>
              <w:lang w:eastAsia="en-GB"/>
            </w:rPr>
          </w:pPr>
          <w:hyperlink w:anchor="_Toc224410878" w:history="1">
            <w:r w:rsidRPr="00011505">
              <w:rPr>
                <w:rStyle w:val="Hyperlink"/>
                <w:rFonts w:ascii="Arial" w:hAnsi="Arial" w:cs="Arial"/>
                <w:noProof/>
              </w:rPr>
              <w:t>Commercial outcomes</w:t>
            </w:r>
            <w:r w:rsidRPr="00011505">
              <w:rPr>
                <w:noProof/>
                <w:webHidden/>
              </w:rPr>
              <w:tab/>
            </w:r>
            <w:r w:rsidRPr="00011505">
              <w:rPr>
                <w:noProof/>
                <w:webHidden/>
              </w:rPr>
              <w:fldChar w:fldCharType="begin"/>
            </w:r>
            <w:r w:rsidRPr="00011505">
              <w:rPr>
                <w:noProof/>
                <w:webHidden/>
              </w:rPr>
              <w:instrText xml:space="preserve"> PAGEREF _Toc224410878 \h </w:instrText>
            </w:r>
            <w:r w:rsidRPr="00011505">
              <w:rPr>
                <w:noProof/>
                <w:webHidden/>
              </w:rPr>
            </w:r>
            <w:r w:rsidRPr="00011505">
              <w:rPr>
                <w:noProof/>
                <w:webHidden/>
              </w:rPr>
              <w:fldChar w:fldCharType="separate"/>
            </w:r>
            <w:r w:rsidRPr="00011505">
              <w:rPr>
                <w:noProof/>
                <w:webHidden/>
              </w:rPr>
              <w:t>18</w:t>
            </w:r>
            <w:r w:rsidRPr="00011505">
              <w:rPr>
                <w:noProof/>
                <w:webHidden/>
              </w:rPr>
              <w:fldChar w:fldCharType="end"/>
            </w:r>
          </w:hyperlink>
        </w:p>
        <w:p w:rsidR="00011505" w:rsidRPr="00011505" w:rsidRDefault="00011505">
          <w:pPr>
            <w:pStyle w:val="TOC3"/>
            <w:tabs>
              <w:tab w:val="right" w:leader="dot" w:pos="9016"/>
            </w:tabs>
            <w:rPr>
              <w:rFonts w:eastAsiaTheme="minorEastAsia"/>
              <w:noProof/>
              <w:lang w:eastAsia="en-GB"/>
            </w:rPr>
          </w:pPr>
          <w:hyperlink w:anchor="_Toc224410879" w:history="1">
            <w:r w:rsidRPr="00011505">
              <w:rPr>
                <w:rStyle w:val="Hyperlink"/>
                <w:rFonts w:ascii="Arial" w:hAnsi="Arial" w:cs="Arial"/>
                <w:noProof/>
              </w:rPr>
              <w:t>Governance outcomes</w:t>
            </w:r>
            <w:r w:rsidRPr="00011505">
              <w:rPr>
                <w:noProof/>
                <w:webHidden/>
              </w:rPr>
              <w:tab/>
            </w:r>
            <w:r w:rsidRPr="00011505">
              <w:rPr>
                <w:noProof/>
                <w:webHidden/>
              </w:rPr>
              <w:fldChar w:fldCharType="begin"/>
            </w:r>
            <w:r w:rsidRPr="00011505">
              <w:rPr>
                <w:noProof/>
                <w:webHidden/>
              </w:rPr>
              <w:instrText xml:space="preserve"> PAGEREF _Toc224410879 \h </w:instrText>
            </w:r>
            <w:r w:rsidRPr="00011505">
              <w:rPr>
                <w:noProof/>
                <w:webHidden/>
              </w:rPr>
            </w:r>
            <w:r w:rsidRPr="00011505">
              <w:rPr>
                <w:noProof/>
                <w:webHidden/>
              </w:rPr>
              <w:fldChar w:fldCharType="separate"/>
            </w:r>
            <w:r w:rsidRPr="00011505">
              <w:rPr>
                <w:noProof/>
                <w:webHidden/>
              </w:rPr>
              <w:t>18</w:t>
            </w:r>
            <w:r w:rsidRPr="00011505">
              <w:rPr>
                <w:noProof/>
                <w:webHidden/>
              </w:rPr>
              <w:fldChar w:fldCharType="end"/>
            </w:r>
          </w:hyperlink>
        </w:p>
        <w:p w:rsidR="00011505" w:rsidRPr="00011505" w:rsidRDefault="00011505" w:rsidP="00011505">
          <w:pPr>
            <w:pStyle w:val="TOC2"/>
            <w:rPr>
              <w:rFonts w:eastAsiaTheme="minorEastAsia"/>
              <w:noProof/>
              <w:lang w:eastAsia="en-GB"/>
            </w:rPr>
          </w:pPr>
          <w:hyperlink w:anchor="_Toc224410880" w:history="1">
            <w:r w:rsidRPr="00011505">
              <w:rPr>
                <w:rStyle w:val="Hyperlink"/>
                <w:noProof/>
              </w:rPr>
              <w:t>Measuring impact and success</w:t>
            </w:r>
            <w:r w:rsidRPr="00011505">
              <w:rPr>
                <w:noProof/>
                <w:webHidden/>
              </w:rPr>
              <w:tab/>
            </w:r>
            <w:r w:rsidRPr="00011505">
              <w:rPr>
                <w:noProof/>
                <w:webHidden/>
              </w:rPr>
              <w:fldChar w:fldCharType="begin"/>
            </w:r>
            <w:r w:rsidRPr="00011505">
              <w:rPr>
                <w:noProof/>
                <w:webHidden/>
              </w:rPr>
              <w:instrText xml:space="preserve"> PAGEREF _Toc224410880 \h </w:instrText>
            </w:r>
            <w:r w:rsidRPr="00011505">
              <w:rPr>
                <w:noProof/>
                <w:webHidden/>
              </w:rPr>
            </w:r>
            <w:r w:rsidRPr="00011505">
              <w:rPr>
                <w:noProof/>
                <w:webHidden/>
              </w:rPr>
              <w:fldChar w:fldCharType="separate"/>
            </w:r>
            <w:r w:rsidRPr="00011505">
              <w:rPr>
                <w:noProof/>
                <w:webHidden/>
              </w:rPr>
              <w:t>18</w:t>
            </w:r>
            <w:r w:rsidRPr="00011505">
              <w:rPr>
                <w:noProof/>
                <w:webHidden/>
              </w:rPr>
              <w:fldChar w:fldCharType="end"/>
            </w:r>
          </w:hyperlink>
        </w:p>
        <w:p w:rsidR="00011505" w:rsidRPr="00011505" w:rsidRDefault="00011505">
          <w:pPr>
            <w:pStyle w:val="TOC3"/>
            <w:tabs>
              <w:tab w:val="right" w:leader="dot" w:pos="9016"/>
            </w:tabs>
            <w:rPr>
              <w:rFonts w:eastAsiaTheme="minorEastAsia"/>
              <w:noProof/>
              <w:lang w:eastAsia="en-GB"/>
            </w:rPr>
          </w:pPr>
          <w:hyperlink w:anchor="_Toc224410881" w:history="1">
            <w:r w:rsidRPr="00011505">
              <w:rPr>
                <w:rStyle w:val="Hyperlink"/>
                <w:noProof/>
              </w:rPr>
              <w:t>Customer experience</w:t>
            </w:r>
            <w:r w:rsidRPr="00011505">
              <w:rPr>
                <w:noProof/>
                <w:webHidden/>
              </w:rPr>
              <w:tab/>
            </w:r>
            <w:r w:rsidRPr="00011505">
              <w:rPr>
                <w:noProof/>
                <w:webHidden/>
              </w:rPr>
              <w:fldChar w:fldCharType="begin"/>
            </w:r>
            <w:r w:rsidRPr="00011505">
              <w:rPr>
                <w:noProof/>
                <w:webHidden/>
              </w:rPr>
              <w:instrText xml:space="preserve"> PAGEREF _Toc224410881 \h </w:instrText>
            </w:r>
            <w:r w:rsidRPr="00011505">
              <w:rPr>
                <w:noProof/>
                <w:webHidden/>
              </w:rPr>
            </w:r>
            <w:r w:rsidRPr="00011505">
              <w:rPr>
                <w:noProof/>
                <w:webHidden/>
              </w:rPr>
              <w:fldChar w:fldCharType="separate"/>
            </w:r>
            <w:r w:rsidRPr="00011505">
              <w:rPr>
                <w:noProof/>
                <w:webHidden/>
              </w:rPr>
              <w:t>18</w:t>
            </w:r>
            <w:r w:rsidRPr="00011505">
              <w:rPr>
                <w:noProof/>
                <w:webHidden/>
              </w:rPr>
              <w:fldChar w:fldCharType="end"/>
            </w:r>
          </w:hyperlink>
        </w:p>
        <w:p w:rsidR="00011505" w:rsidRPr="00011505" w:rsidRDefault="00011505">
          <w:pPr>
            <w:pStyle w:val="TOC3"/>
            <w:tabs>
              <w:tab w:val="right" w:leader="dot" w:pos="9016"/>
            </w:tabs>
            <w:rPr>
              <w:rFonts w:eastAsiaTheme="minorEastAsia"/>
              <w:noProof/>
              <w:lang w:eastAsia="en-GB"/>
            </w:rPr>
          </w:pPr>
          <w:hyperlink w:anchor="_Toc224410882" w:history="1">
            <w:r w:rsidRPr="00011505">
              <w:rPr>
                <w:rStyle w:val="Hyperlink"/>
                <w:rFonts w:eastAsia="Times New Roman"/>
                <w:noProof/>
                <w:lang w:eastAsia="en-GB"/>
              </w:rPr>
              <w:t>Operations</w:t>
            </w:r>
            <w:r w:rsidRPr="00011505">
              <w:rPr>
                <w:noProof/>
                <w:webHidden/>
              </w:rPr>
              <w:tab/>
            </w:r>
            <w:r w:rsidRPr="00011505">
              <w:rPr>
                <w:noProof/>
                <w:webHidden/>
              </w:rPr>
              <w:fldChar w:fldCharType="begin"/>
            </w:r>
            <w:r w:rsidRPr="00011505">
              <w:rPr>
                <w:noProof/>
                <w:webHidden/>
              </w:rPr>
              <w:instrText xml:space="preserve"> PAGEREF _Toc224410882 \h </w:instrText>
            </w:r>
            <w:r w:rsidRPr="00011505">
              <w:rPr>
                <w:noProof/>
                <w:webHidden/>
              </w:rPr>
            </w:r>
            <w:r w:rsidRPr="00011505">
              <w:rPr>
                <w:noProof/>
                <w:webHidden/>
              </w:rPr>
              <w:fldChar w:fldCharType="separate"/>
            </w:r>
            <w:r w:rsidRPr="00011505">
              <w:rPr>
                <w:noProof/>
                <w:webHidden/>
              </w:rPr>
              <w:t>19</w:t>
            </w:r>
            <w:r w:rsidRPr="00011505">
              <w:rPr>
                <w:noProof/>
                <w:webHidden/>
              </w:rPr>
              <w:fldChar w:fldCharType="end"/>
            </w:r>
          </w:hyperlink>
        </w:p>
        <w:p w:rsidR="00011505" w:rsidRPr="00011505" w:rsidRDefault="00011505">
          <w:pPr>
            <w:pStyle w:val="TOC3"/>
            <w:tabs>
              <w:tab w:val="right" w:leader="dot" w:pos="9016"/>
            </w:tabs>
            <w:rPr>
              <w:rFonts w:eastAsiaTheme="minorEastAsia"/>
              <w:noProof/>
              <w:lang w:eastAsia="en-GB"/>
            </w:rPr>
          </w:pPr>
          <w:hyperlink w:anchor="_Toc224410883" w:history="1">
            <w:r w:rsidRPr="00011505">
              <w:rPr>
                <w:rStyle w:val="Hyperlink"/>
                <w:rFonts w:ascii="Arial" w:hAnsi="Arial" w:cs="Arial"/>
                <w:bCs/>
                <w:noProof/>
              </w:rPr>
              <w:t>Commercial</w:t>
            </w:r>
            <w:r w:rsidRPr="00011505">
              <w:rPr>
                <w:noProof/>
                <w:webHidden/>
              </w:rPr>
              <w:tab/>
            </w:r>
            <w:r w:rsidRPr="00011505">
              <w:rPr>
                <w:noProof/>
                <w:webHidden/>
              </w:rPr>
              <w:fldChar w:fldCharType="begin"/>
            </w:r>
            <w:r w:rsidRPr="00011505">
              <w:rPr>
                <w:noProof/>
                <w:webHidden/>
              </w:rPr>
              <w:instrText xml:space="preserve"> PAGEREF _Toc224410883 \h </w:instrText>
            </w:r>
            <w:r w:rsidRPr="00011505">
              <w:rPr>
                <w:noProof/>
                <w:webHidden/>
              </w:rPr>
            </w:r>
            <w:r w:rsidRPr="00011505">
              <w:rPr>
                <w:noProof/>
                <w:webHidden/>
              </w:rPr>
              <w:fldChar w:fldCharType="separate"/>
            </w:r>
            <w:r w:rsidRPr="00011505">
              <w:rPr>
                <w:noProof/>
                <w:webHidden/>
              </w:rPr>
              <w:t>19</w:t>
            </w:r>
            <w:r w:rsidRPr="00011505">
              <w:rPr>
                <w:noProof/>
                <w:webHidden/>
              </w:rPr>
              <w:fldChar w:fldCharType="end"/>
            </w:r>
          </w:hyperlink>
        </w:p>
        <w:p w:rsidR="00011505" w:rsidRPr="00011505" w:rsidRDefault="00011505" w:rsidP="00011505">
          <w:pPr>
            <w:pStyle w:val="TOC2"/>
            <w:rPr>
              <w:rFonts w:ascii="Arial" w:eastAsiaTheme="minorEastAsia" w:hAnsi="Arial" w:cs="Arial"/>
              <w:noProof/>
              <w:lang w:eastAsia="en-GB"/>
            </w:rPr>
          </w:pPr>
          <w:hyperlink w:anchor="_Toc224410884" w:history="1">
            <w:r w:rsidRPr="00011505">
              <w:rPr>
                <w:rStyle w:val="Hyperlink"/>
                <w:noProof/>
              </w:rPr>
              <w:t>Implementation plan</w:t>
            </w:r>
            <w:r w:rsidRPr="00011505">
              <w:rPr>
                <w:noProof/>
                <w:webHidden/>
              </w:rPr>
              <w:tab/>
            </w:r>
            <w:r w:rsidRPr="00011505">
              <w:rPr>
                <w:noProof/>
                <w:webHidden/>
              </w:rPr>
              <w:fldChar w:fldCharType="begin"/>
            </w:r>
            <w:r w:rsidRPr="00011505">
              <w:rPr>
                <w:noProof/>
                <w:webHidden/>
              </w:rPr>
              <w:instrText xml:space="preserve"> PAGEREF _Toc224410884 \h </w:instrText>
            </w:r>
            <w:r w:rsidRPr="00011505">
              <w:rPr>
                <w:noProof/>
                <w:webHidden/>
              </w:rPr>
            </w:r>
            <w:r w:rsidRPr="00011505">
              <w:rPr>
                <w:noProof/>
                <w:webHidden/>
              </w:rPr>
              <w:fldChar w:fldCharType="separate"/>
            </w:r>
            <w:r w:rsidRPr="00011505">
              <w:rPr>
                <w:noProof/>
                <w:webHidden/>
              </w:rPr>
              <w:t>19</w:t>
            </w:r>
            <w:r w:rsidRPr="00011505">
              <w:rPr>
                <w:noProof/>
                <w:webHidden/>
              </w:rPr>
              <w:fldChar w:fldCharType="end"/>
            </w:r>
          </w:hyperlink>
        </w:p>
        <w:p w:rsidR="00011505" w:rsidRPr="00011505" w:rsidRDefault="00011505" w:rsidP="00011505">
          <w:pPr>
            <w:pStyle w:val="TOC2"/>
            <w:rPr>
              <w:rFonts w:eastAsiaTheme="minorEastAsia"/>
              <w:noProof/>
              <w:lang w:eastAsia="en-GB"/>
            </w:rPr>
          </w:pPr>
          <w:hyperlink w:anchor="_Toc224410885" w:history="1">
            <w:r w:rsidRPr="00011505">
              <w:rPr>
                <w:rStyle w:val="Hyperlink"/>
                <w:rFonts w:eastAsia="Times New Roman"/>
                <w:noProof/>
                <w:lang w:eastAsia="en-GB"/>
              </w:rPr>
              <w:t>SPR Implementation plan Gantt chart</w:t>
            </w:r>
            <w:r w:rsidRPr="00011505">
              <w:rPr>
                <w:noProof/>
                <w:webHidden/>
              </w:rPr>
              <w:tab/>
            </w:r>
            <w:r w:rsidRPr="00011505">
              <w:rPr>
                <w:noProof/>
                <w:webHidden/>
              </w:rPr>
              <w:fldChar w:fldCharType="begin"/>
            </w:r>
            <w:r w:rsidRPr="00011505">
              <w:rPr>
                <w:noProof/>
                <w:webHidden/>
              </w:rPr>
              <w:instrText xml:space="preserve"> PAGEREF _Toc224410885 \h </w:instrText>
            </w:r>
            <w:r w:rsidRPr="00011505">
              <w:rPr>
                <w:noProof/>
                <w:webHidden/>
              </w:rPr>
            </w:r>
            <w:r w:rsidRPr="00011505">
              <w:rPr>
                <w:noProof/>
                <w:webHidden/>
              </w:rPr>
              <w:fldChar w:fldCharType="separate"/>
            </w:r>
            <w:r w:rsidRPr="00011505">
              <w:rPr>
                <w:noProof/>
                <w:webHidden/>
              </w:rPr>
              <w:t>20</w:t>
            </w:r>
            <w:r w:rsidRPr="00011505">
              <w:rPr>
                <w:noProof/>
                <w:webHidden/>
              </w:rPr>
              <w:fldChar w:fldCharType="end"/>
            </w:r>
          </w:hyperlink>
        </w:p>
        <w:p w:rsidR="00011505" w:rsidRPr="00011505" w:rsidRDefault="00011505">
          <w:pPr>
            <w:pStyle w:val="TOC1"/>
            <w:tabs>
              <w:tab w:val="right" w:leader="dot" w:pos="9016"/>
            </w:tabs>
            <w:rPr>
              <w:rFonts w:eastAsiaTheme="minorEastAsia"/>
              <w:noProof/>
              <w:lang w:eastAsia="en-GB"/>
            </w:rPr>
          </w:pPr>
          <w:hyperlink w:anchor="_Toc224410886" w:history="1">
            <w:r w:rsidRPr="00011505">
              <w:rPr>
                <w:rStyle w:val="Hyperlink"/>
                <w:rFonts w:eastAsia="Times New Roman"/>
                <w:noProof/>
                <w:lang w:eastAsia="en-GB"/>
              </w:rPr>
              <w:t>Conclusion</w:t>
            </w:r>
            <w:r w:rsidRPr="00011505">
              <w:rPr>
                <w:noProof/>
                <w:webHidden/>
              </w:rPr>
              <w:tab/>
            </w:r>
            <w:r w:rsidRPr="00011505">
              <w:rPr>
                <w:noProof/>
                <w:webHidden/>
              </w:rPr>
              <w:fldChar w:fldCharType="begin"/>
            </w:r>
            <w:r w:rsidRPr="00011505">
              <w:rPr>
                <w:noProof/>
                <w:webHidden/>
              </w:rPr>
              <w:instrText xml:space="preserve"> PAGEREF _Toc224410886 \h </w:instrText>
            </w:r>
            <w:r w:rsidRPr="00011505">
              <w:rPr>
                <w:noProof/>
                <w:webHidden/>
              </w:rPr>
            </w:r>
            <w:r w:rsidRPr="00011505">
              <w:rPr>
                <w:noProof/>
                <w:webHidden/>
              </w:rPr>
              <w:fldChar w:fldCharType="separate"/>
            </w:r>
            <w:r w:rsidRPr="00011505">
              <w:rPr>
                <w:noProof/>
                <w:webHidden/>
              </w:rPr>
              <w:t>21</w:t>
            </w:r>
            <w:r w:rsidRPr="00011505">
              <w:rPr>
                <w:noProof/>
                <w:webHidden/>
              </w:rPr>
              <w:fldChar w:fldCharType="end"/>
            </w:r>
          </w:hyperlink>
        </w:p>
        <w:p w:rsidR="00011505" w:rsidRPr="00011505" w:rsidRDefault="00011505">
          <w:pPr>
            <w:pStyle w:val="TOC1"/>
            <w:tabs>
              <w:tab w:val="right" w:leader="dot" w:pos="9016"/>
            </w:tabs>
            <w:rPr>
              <w:rFonts w:eastAsiaTheme="minorEastAsia"/>
              <w:noProof/>
              <w:lang w:eastAsia="en-GB"/>
            </w:rPr>
          </w:pPr>
          <w:hyperlink w:anchor="_Toc224410887" w:history="1">
            <w:r w:rsidRPr="00011505">
              <w:rPr>
                <w:rStyle w:val="Hyperlink"/>
                <w:rFonts w:eastAsia="Times New Roman"/>
                <w:noProof/>
                <w:lang w:eastAsia="en-GB"/>
              </w:rPr>
              <w:t>References</w:t>
            </w:r>
            <w:r w:rsidRPr="00011505">
              <w:rPr>
                <w:noProof/>
                <w:webHidden/>
              </w:rPr>
              <w:tab/>
            </w:r>
            <w:r w:rsidRPr="00011505">
              <w:rPr>
                <w:noProof/>
                <w:webHidden/>
              </w:rPr>
              <w:fldChar w:fldCharType="begin"/>
            </w:r>
            <w:r w:rsidRPr="00011505">
              <w:rPr>
                <w:noProof/>
                <w:webHidden/>
              </w:rPr>
              <w:instrText xml:space="preserve"> PAGEREF _Toc224410887 \h </w:instrText>
            </w:r>
            <w:r w:rsidRPr="00011505">
              <w:rPr>
                <w:noProof/>
                <w:webHidden/>
              </w:rPr>
            </w:r>
            <w:r w:rsidRPr="00011505">
              <w:rPr>
                <w:noProof/>
                <w:webHidden/>
              </w:rPr>
              <w:fldChar w:fldCharType="separate"/>
            </w:r>
            <w:r w:rsidRPr="00011505">
              <w:rPr>
                <w:noProof/>
                <w:webHidden/>
              </w:rPr>
              <w:t>22</w:t>
            </w:r>
            <w:r w:rsidRPr="00011505">
              <w:rPr>
                <w:noProof/>
                <w:webHidden/>
              </w:rPr>
              <w:fldChar w:fldCharType="end"/>
            </w:r>
          </w:hyperlink>
        </w:p>
        <w:p w:rsidR="00011505" w:rsidRPr="00011505" w:rsidRDefault="00011505">
          <w:r w:rsidRPr="00011505">
            <w:rPr>
              <w:bCs/>
              <w:noProof/>
            </w:rPr>
            <w:fldChar w:fldCharType="end"/>
          </w:r>
        </w:p>
      </w:sdtContent>
    </w:sdt>
    <w:p w:rsidR="00011505" w:rsidRPr="00011505" w:rsidRDefault="00011505"/>
    <w:p w:rsidR="009C4AB8" w:rsidRPr="00011505" w:rsidRDefault="009C4AB8" w:rsidP="009C4AB8">
      <w:pPr>
        <w:spacing w:before="100" w:beforeAutospacing="1" w:after="100" w:afterAutospacing="1" w:line="360" w:lineRule="auto"/>
        <w:rPr>
          <w:rFonts w:ascii="Arial" w:eastAsia="Times New Roman" w:hAnsi="Arial" w:cs="Arial"/>
          <w:lang w:eastAsia="en-GB"/>
        </w:rPr>
      </w:pPr>
    </w:p>
    <w:p w:rsidR="009C4AB8" w:rsidRDefault="009C4AB8" w:rsidP="009C4AB8">
      <w:pPr>
        <w:spacing w:before="100" w:beforeAutospacing="1" w:after="100" w:afterAutospacing="1" w:line="360" w:lineRule="auto"/>
        <w:rPr>
          <w:rFonts w:ascii="Arial" w:eastAsia="Times New Roman" w:hAnsi="Arial" w:cs="Arial"/>
          <w:b/>
          <w:lang w:eastAsia="en-GB"/>
        </w:rPr>
      </w:pPr>
    </w:p>
    <w:p w:rsidR="00607737" w:rsidRPr="009C4AB8" w:rsidRDefault="00607737" w:rsidP="009C4AB8">
      <w:pPr>
        <w:pStyle w:val="Heading1"/>
        <w:jc w:val="center"/>
        <w:rPr>
          <w:rFonts w:ascii="Arial" w:hAnsi="Arial" w:cs="Arial"/>
          <w:b/>
        </w:rPr>
      </w:pPr>
      <w:bookmarkStart w:id="1" w:name="_Toc224410802"/>
      <w:bookmarkStart w:id="2" w:name="_Toc224410862"/>
      <w:r w:rsidRPr="00212E1C">
        <w:lastRenderedPageBreak/>
        <w:t>Introduction</w:t>
      </w:r>
      <w:bookmarkEnd w:id="1"/>
      <w:bookmarkEnd w:id="2"/>
    </w:p>
    <w:p w:rsidR="00212E1C" w:rsidRPr="00212E1C" w:rsidRDefault="00212E1C" w:rsidP="00FA3668">
      <w:pPr>
        <w:spacing w:before="240" w:after="0" w:line="360" w:lineRule="auto"/>
        <w:rPr>
          <w:rFonts w:ascii="Arial" w:eastAsia="Times New Roman" w:hAnsi="Arial" w:cs="Arial"/>
          <w:lang w:eastAsia="en-GB"/>
        </w:rPr>
      </w:pPr>
      <w:r w:rsidRPr="00212E1C">
        <w:rPr>
          <w:rFonts w:ascii="Arial" w:eastAsia="Times New Roman" w:hAnsi="Arial" w:cs="Arial"/>
          <w:lang w:eastAsia="en-GB"/>
        </w:rPr>
        <w:t>Starbucks is a significant player in the UK's branded coffee shop market, with both company-operated and licensed shops spread throughout the country. The company operates in the UK under the name Starbucks Coffee Company (UK) Limited, and Companies House makes its statutory accounts accessible to the genera</w:t>
      </w:r>
      <w:r w:rsidR="00BF6D33">
        <w:rPr>
          <w:rFonts w:ascii="Arial" w:eastAsia="Times New Roman" w:hAnsi="Arial" w:cs="Arial"/>
          <w:lang w:eastAsia="en-GB"/>
        </w:rPr>
        <w:t>l public (Companies House, 2025</w:t>
      </w:r>
      <w:r w:rsidRPr="00212E1C">
        <w:rPr>
          <w:rFonts w:ascii="Arial" w:eastAsia="Times New Roman" w:hAnsi="Arial" w:cs="Arial"/>
          <w:lang w:eastAsia="en-GB"/>
        </w:rPr>
        <w:t xml:space="preserve">). Because it provides UK-specific insight into store structure, performance obstacles, strategic </w:t>
      </w:r>
      <w:r w:rsidR="00781A3D">
        <w:rPr>
          <w:rFonts w:ascii="Arial" w:eastAsia="Times New Roman" w:hAnsi="Arial" w:cs="Arial"/>
          <w:lang w:eastAsia="en-GB"/>
        </w:rPr>
        <w:t xml:space="preserve">risks, and management responses </w:t>
      </w:r>
      <w:r w:rsidRPr="00212E1C">
        <w:rPr>
          <w:rFonts w:ascii="Arial" w:eastAsia="Times New Roman" w:hAnsi="Arial" w:cs="Arial"/>
          <w:lang w:eastAsia="en-GB"/>
        </w:rPr>
        <w:t>avoiding the common flaw of depending solely on global corporate messaging that might not reflect UK trading realities</w:t>
      </w:r>
      <w:r w:rsidR="00781A3D">
        <w:rPr>
          <w:rFonts w:ascii="Arial" w:eastAsia="Times New Roman" w:hAnsi="Arial" w:cs="Arial"/>
          <w:lang w:eastAsia="en-GB"/>
        </w:rPr>
        <w:t xml:space="preserve"> </w:t>
      </w:r>
      <w:r w:rsidRPr="00212E1C">
        <w:rPr>
          <w:rFonts w:ascii="Arial" w:eastAsia="Times New Roman" w:hAnsi="Arial" w:cs="Arial"/>
          <w:lang w:eastAsia="en-GB"/>
        </w:rPr>
        <w:t xml:space="preserve">this is a solid evidence base for analysis </w:t>
      </w:r>
      <w:r w:rsidRPr="00FA3668">
        <w:rPr>
          <w:rFonts w:ascii="Arial" w:eastAsia="Times New Roman" w:hAnsi="Arial" w:cs="Arial"/>
          <w:lang w:eastAsia="en-GB"/>
        </w:rPr>
        <w:t>(</w:t>
      </w:r>
      <w:proofErr w:type="spellStart"/>
      <w:r w:rsidR="00FA3668" w:rsidRPr="00FA3668">
        <w:rPr>
          <w:rFonts w:ascii="Arial" w:hAnsi="Arial" w:cs="Arial"/>
          <w:color w:val="222222"/>
          <w:shd w:val="clear" w:color="auto" w:fill="FFFFFF"/>
        </w:rPr>
        <w:t>Raimondo</w:t>
      </w:r>
      <w:proofErr w:type="spellEnd"/>
      <w:r w:rsidR="00FA3668" w:rsidRPr="00FA3668">
        <w:rPr>
          <w:rFonts w:ascii="Arial" w:hAnsi="Arial" w:cs="Arial"/>
          <w:color w:val="222222"/>
          <w:shd w:val="clear" w:color="auto" w:fill="FFFFFF"/>
        </w:rPr>
        <w:t>, 2022).</w:t>
      </w:r>
    </w:p>
    <w:p w:rsidR="00212E1C" w:rsidRPr="00212E1C" w:rsidRDefault="00212E1C" w:rsidP="00212E1C">
      <w:pPr>
        <w:spacing w:after="0" w:line="360" w:lineRule="auto"/>
        <w:rPr>
          <w:rFonts w:ascii="Arial" w:hAnsi="Arial" w:cs="Arial"/>
        </w:rPr>
      </w:pPr>
    </w:p>
    <w:p w:rsidR="00212E1C" w:rsidRPr="00212E1C" w:rsidRDefault="00212E1C" w:rsidP="00212E1C">
      <w:pPr>
        <w:spacing w:after="0" w:line="360" w:lineRule="auto"/>
        <w:rPr>
          <w:rFonts w:ascii="Arial" w:eastAsia="Times New Roman" w:hAnsi="Arial" w:cs="Arial"/>
          <w:lang w:eastAsia="en-GB"/>
        </w:rPr>
      </w:pPr>
      <w:r w:rsidRPr="009C4AB8">
        <w:rPr>
          <w:rFonts w:ascii="Arial" w:eastAsia="Times New Roman" w:hAnsi="Arial" w:cs="Arial"/>
          <w:lang w:eastAsia="en-GB"/>
        </w:rPr>
        <w:t>According to the most current UK accounts, which cover a 52-week period ending on September 29, 2024, turnover was £525.6 million (down from £547.7 million), operational loss was £27.5 million, and los</w:t>
      </w:r>
      <w:r w:rsidR="008E0DC3" w:rsidRPr="009C4AB8">
        <w:rPr>
          <w:rFonts w:ascii="Arial" w:eastAsia="Times New Roman" w:hAnsi="Arial" w:cs="Arial"/>
          <w:lang w:eastAsia="en-GB"/>
        </w:rPr>
        <w:t>s before tax was £35.2 million</w:t>
      </w:r>
      <w:r w:rsidRPr="009C4AB8">
        <w:rPr>
          <w:rFonts w:ascii="Arial" w:eastAsia="Times New Roman" w:hAnsi="Arial" w:cs="Arial"/>
          <w:lang w:eastAsia="en-GB"/>
        </w:rPr>
        <w:t>. Additionally, they report 1,240 outlets in the UK, divided between 862 licensed locations and 378 company-operated l</w:t>
      </w:r>
      <w:r w:rsidR="008E0DC3" w:rsidRPr="009C4AB8">
        <w:rPr>
          <w:rFonts w:ascii="Arial" w:eastAsia="Times New Roman" w:hAnsi="Arial" w:cs="Arial"/>
          <w:lang w:eastAsia="en-GB"/>
        </w:rPr>
        <w:t xml:space="preserve">ocations. </w:t>
      </w:r>
      <w:r w:rsidRPr="009C4AB8">
        <w:rPr>
          <w:rFonts w:ascii="Arial" w:eastAsia="Times New Roman" w:hAnsi="Arial" w:cs="Arial"/>
          <w:lang w:eastAsia="en-GB"/>
        </w:rPr>
        <w:t xml:space="preserve">This operating model is strategically important for digital innovation and service design. While licensed stores can increase execution variability, which can compromise journey consistency and brand reliability if not properly governed and supported, company-operated stores enable faster standardization of processes </w:t>
      </w:r>
      <w:r w:rsidR="008E0DC3" w:rsidRPr="009C4AB8">
        <w:rPr>
          <w:rFonts w:ascii="Arial" w:eastAsia="Times New Roman" w:hAnsi="Arial" w:cs="Arial"/>
          <w:lang w:eastAsia="en-GB"/>
        </w:rPr>
        <w:t>and technology-enabled routines</w:t>
      </w:r>
      <w:r w:rsidRPr="009C4AB8">
        <w:rPr>
          <w:rFonts w:ascii="Arial" w:eastAsia="Times New Roman" w:hAnsi="Arial" w:cs="Arial"/>
          <w:lang w:eastAsia="en-GB"/>
        </w:rPr>
        <w:t>. To put it another way, Starbucks faces a difficulty not just in creating quality digital experiences but also in making sure they are consistently delive</w:t>
      </w:r>
      <w:r w:rsidR="008E0DC3" w:rsidRPr="009C4AB8">
        <w:rPr>
          <w:rFonts w:ascii="Arial" w:eastAsia="Times New Roman" w:hAnsi="Arial" w:cs="Arial"/>
          <w:lang w:eastAsia="en-GB"/>
        </w:rPr>
        <w:t xml:space="preserve">red throughout a diverse estate (Companies House, 2025). </w:t>
      </w:r>
    </w:p>
    <w:p w:rsidR="00781A3D" w:rsidRDefault="00781A3D" w:rsidP="00212E1C">
      <w:pPr>
        <w:spacing w:after="0" w:line="360" w:lineRule="auto"/>
        <w:rPr>
          <w:rFonts w:ascii="Arial" w:hAnsi="Arial" w:cs="Arial"/>
        </w:rPr>
      </w:pPr>
    </w:p>
    <w:p w:rsidR="00212E1C" w:rsidRPr="00212E1C" w:rsidRDefault="00212E1C" w:rsidP="00212E1C">
      <w:pPr>
        <w:spacing w:after="0" w:line="360" w:lineRule="auto"/>
        <w:rPr>
          <w:rFonts w:ascii="Arial" w:eastAsia="Times New Roman" w:hAnsi="Arial" w:cs="Arial"/>
          <w:lang w:eastAsia="en-GB"/>
        </w:rPr>
      </w:pPr>
      <w:r w:rsidRPr="00212E1C">
        <w:rPr>
          <w:rFonts w:ascii="Arial" w:eastAsia="Times New Roman" w:hAnsi="Arial" w:cs="Arial"/>
          <w:lang w:eastAsia="en-GB"/>
        </w:rPr>
        <w:t>This study assesses Starbucks UK in the context of a market that is still growing but is becoming more and more characterized by value-driven competition and increased consumer choice. Accordi</w:t>
      </w:r>
      <w:r>
        <w:rPr>
          <w:rFonts w:ascii="Arial" w:eastAsia="Times New Roman" w:hAnsi="Arial" w:cs="Arial"/>
          <w:lang w:eastAsia="en-GB"/>
        </w:rPr>
        <w:t>ng to World Coffee Portal (2025</w:t>
      </w:r>
      <w:r w:rsidRPr="00212E1C">
        <w:rPr>
          <w:rFonts w:ascii="Arial" w:eastAsia="Times New Roman" w:hAnsi="Arial" w:cs="Arial"/>
          <w:lang w:eastAsia="en-GB"/>
        </w:rPr>
        <w:t>) the market for branded coffee shops in the UK is estimated to be worth £6.1 billion, with ongoing outlet expansion and a heightened emphasis on value for money as competition intensifies. Starbucks must maintain a premium positioning while customers are more price-sensitive and have more alternatives, creating a major strategic dilemma (World Coffee Portal, 2025b). As a result, Starbucks' "value" cannot be determined solely by price; instead, it must be reinforced by experience, convenience, and perceived fairness—areas where digital transformation can produce a justifiable advantage.</w:t>
      </w:r>
    </w:p>
    <w:p w:rsidR="00212E1C" w:rsidRPr="00212E1C" w:rsidRDefault="00212E1C" w:rsidP="00212E1C">
      <w:pPr>
        <w:spacing w:line="360" w:lineRule="auto"/>
        <w:rPr>
          <w:rFonts w:ascii="Arial" w:hAnsi="Arial" w:cs="Arial"/>
        </w:rPr>
      </w:pPr>
    </w:p>
    <w:p w:rsidR="00212E1C" w:rsidRPr="00212E1C" w:rsidRDefault="00212E1C" w:rsidP="00B40BFB">
      <w:pPr>
        <w:spacing w:before="240" w:after="0" w:line="360" w:lineRule="auto"/>
        <w:rPr>
          <w:rFonts w:ascii="Arial" w:eastAsia="Times New Roman" w:hAnsi="Arial" w:cs="Arial"/>
          <w:lang w:eastAsia="en-GB"/>
        </w:rPr>
      </w:pPr>
      <w:r w:rsidRPr="00212E1C">
        <w:rPr>
          <w:rFonts w:ascii="Arial" w:eastAsia="Times New Roman" w:hAnsi="Arial" w:cs="Arial"/>
          <w:lang w:eastAsia="en-GB"/>
        </w:rPr>
        <w:t xml:space="preserve">The report is divided into two sections as a result. In Part 1, Starbucks' current innovation portfolio across core, adjacent, and transformational activities is evaluated using the </w:t>
      </w:r>
      <w:r w:rsidRPr="00212E1C">
        <w:rPr>
          <w:rFonts w:ascii="Arial" w:eastAsia="Times New Roman" w:hAnsi="Arial" w:cs="Arial"/>
          <w:lang w:eastAsia="en-GB"/>
        </w:rPr>
        <w:lastRenderedPageBreak/>
        <w:t>Innovation Ambition Matrix. Additionally, Customer Journey Mapping is used to identify opportunities for digital innovation as well as areas where the current experience creates pain and gain points (</w:t>
      </w:r>
      <w:proofErr w:type="spellStart"/>
      <w:r w:rsidRPr="00212E1C">
        <w:rPr>
          <w:rFonts w:ascii="Arial" w:eastAsia="Times New Roman" w:hAnsi="Arial" w:cs="Arial"/>
          <w:lang w:eastAsia="en-GB"/>
        </w:rPr>
        <w:t>Nagji</w:t>
      </w:r>
      <w:proofErr w:type="spellEnd"/>
      <w:r w:rsidRPr="00212E1C">
        <w:rPr>
          <w:rFonts w:ascii="Arial" w:eastAsia="Times New Roman" w:hAnsi="Arial" w:cs="Arial"/>
          <w:lang w:eastAsia="en-GB"/>
        </w:rPr>
        <w:t xml:space="preserve"> and Tuff, 2012; Lemon and Verhoef, 2016). In order to address the most commercially detrimental friction points (order fulfilment, accuracy, and recovery), Part 2 suggests a focused digital transformation project called Smart Pickup &amp; Recovery (SPR). It also provides an improved future-state journey map and a framework for measuring impact and success (Kraus et al., 2022; Co</w:t>
      </w:r>
      <w:r w:rsidR="00BF6D33">
        <w:rPr>
          <w:rFonts w:ascii="Arial" w:eastAsia="Times New Roman" w:hAnsi="Arial" w:cs="Arial"/>
          <w:lang w:eastAsia="en-GB"/>
        </w:rPr>
        <w:t>mpanies House, 2025</w:t>
      </w:r>
      <w:r w:rsidR="00B40BFB">
        <w:rPr>
          <w:rFonts w:ascii="Arial" w:eastAsia="Times New Roman" w:hAnsi="Arial" w:cs="Arial"/>
          <w:lang w:eastAsia="en-GB"/>
        </w:rPr>
        <w:t>b)</w:t>
      </w:r>
    </w:p>
    <w:p w:rsidR="00212E1C" w:rsidRDefault="00212E1C" w:rsidP="00607737">
      <w:pPr>
        <w:rPr>
          <w:rFonts w:ascii="Arial" w:hAnsi="Arial" w:cs="Arial"/>
        </w:rPr>
      </w:pPr>
    </w:p>
    <w:p w:rsidR="00212E1C" w:rsidRDefault="00212E1C" w:rsidP="00607737">
      <w:pPr>
        <w:rPr>
          <w:rFonts w:ascii="Arial" w:hAnsi="Arial" w:cs="Arial"/>
        </w:rPr>
      </w:pPr>
    </w:p>
    <w:p w:rsidR="00212E1C" w:rsidRDefault="00212E1C" w:rsidP="00607737">
      <w:pPr>
        <w:rPr>
          <w:rFonts w:ascii="Arial" w:hAnsi="Arial" w:cs="Arial"/>
        </w:rPr>
      </w:pPr>
    </w:p>
    <w:p w:rsidR="00212E1C" w:rsidRDefault="00212E1C" w:rsidP="00607737">
      <w:pPr>
        <w:rPr>
          <w:rFonts w:ascii="Arial" w:hAnsi="Arial" w:cs="Arial"/>
        </w:rPr>
      </w:pPr>
    </w:p>
    <w:p w:rsidR="00212E1C" w:rsidRDefault="00212E1C" w:rsidP="00607737">
      <w:pPr>
        <w:rPr>
          <w:rFonts w:ascii="Arial" w:hAnsi="Arial" w:cs="Arial"/>
        </w:rPr>
      </w:pPr>
    </w:p>
    <w:p w:rsidR="00212E1C" w:rsidRDefault="00212E1C" w:rsidP="00607737">
      <w:pPr>
        <w:rPr>
          <w:rFonts w:ascii="Arial" w:hAnsi="Arial" w:cs="Arial"/>
        </w:rPr>
      </w:pPr>
    </w:p>
    <w:p w:rsidR="00212E1C" w:rsidRDefault="00212E1C" w:rsidP="00607737">
      <w:pPr>
        <w:rPr>
          <w:rFonts w:ascii="Arial" w:hAnsi="Arial" w:cs="Arial"/>
        </w:rPr>
      </w:pPr>
    </w:p>
    <w:p w:rsidR="00212E1C" w:rsidRDefault="00212E1C" w:rsidP="00607737">
      <w:pPr>
        <w:rPr>
          <w:rFonts w:ascii="Arial" w:hAnsi="Arial" w:cs="Arial"/>
        </w:rPr>
      </w:pPr>
    </w:p>
    <w:p w:rsidR="00212E1C" w:rsidRDefault="00212E1C" w:rsidP="00607737">
      <w:pPr>
        <w:rPr>
          <w:rFonts w:ascii="Arial" w:hAnsi="Arial" w:cs="Arial"/>
        </w:rPr>
      </w:pPr>
    </w:p>
    <w:p w:rsidR="00212E1C" w:rsidRDefault="00212E1C" w:rsidP="00607737">
      <w:pPr>
        <w:rPr>
          <w:rFonts w:ascii="Arial" w:hAnsi="Arial" w:cs="Arial"/>
        </w:rPr>
      </w:pPr>
    </w:p>
    <w:p w:rsidR="00212E1C" w:rsidRDefault="00212E1C" w:rsidP="00607737">
      <w:pPr>
        <w:rPr>
          <w:rFonts w:ascii="Arial" w:hAnsi="Arial" w:cs="Arial"/>
        </w:rPr>
      </w:pPr>
    </w:p>
    <w:p w:rsidR="00212E1C" w:rsidRDefault="00212E1C" w:rsidP="00607737">
      <w:pPr>
        <w:rPr>
          <w:rFonts w:ascii="Arial" w:hAnsi="Arial" w:cs="Arial"/>
        </w:rPr>
      </w:pPr>
    </w:p>
    <w:p w:rsidR="00212E1C" w:rsidRDefault="00212E1C" w:rsidP="00607737">
      <w:pPr>
        <w:rPr>
          <w:rFonts w:ascii="Arial" w:hAnsi="Arial" w:cs="Arial"/>
        </w:rPr>
      </w:pPr>
    </w:p>
    <w:p w:rsidR="00212E1C" w:rsidRDefault="00212E1C" w:rsidP="00607737">
      <w:pPr>
        <w:rPr>
          <w:rFonts w:ascii="Arial" w:hAnsi="Arial" w:cs="Arial"/>
        </w:rPr>
      </w:pPr>
    </w:p>
    <w:p w:rsidR="00212E1C" w:rsidRDefault="00212E1C" w:rsidP="00607737">
      <w:pPr>
        <w:rPr>
          <w:rFonts w:ascii="Arial" w:hAnsi="Arial" w:cs="Arial"/>
        </w:rPr>
      </w:pPr>
    </w:p>
    <w:p w:rsidR="00212E1C" w:rsidRDefault="00212E1C" w:rsidP="00607737">
      <w:pPr>
        <w:rPr>
          <w:rFonts w:ascii="Arial" w:hAnsi="Arial" w:cs="Arial"/>
        </w:rPr>
      </w:pPr>
    </w:p>
    <w:p w:rsidR="00212E1C" w:rsidRDefault="00212E1C" w:rsidP="00607737">
      <w:pPr>
        <w:rPr>
          <w:rFonts w:ascii="Arial" w:hAnsi="Arial" w:cs="Arial"/>
        </w:rPr>
      </w:pPr>
    </w:p>
    <w:p w:rsidR="00212E1C" w:rsidRDefault="00212E1C" w:rsidP="00607737">
      <w:pPr>
        <w:rPr>
          <w:rFonts w:ascii="Arial" w:hAnsi="Arial" w:cs="Arial"/>
        </w:rPr>
      </w:pPr>
    </w:p>
    <w:p w:rsidR="00212E1C" w:rsidRDefault="00212E1C" w:rsidP="00607737">
      <w:pPr>
        <w:rPr>
          <w:rFonts w:ascii="Arial" w:hAnsi="Arial" w:cs="Arial"/>
        </w:rPr>
      </w:pPr>
    </w:p>
    <w:p w:rsidR="00212E1C" w:rsidRDefault="00212E1C" w:rsidP="00607737">
      <w:pPr>
        <w:rPr>
          <w:rFonts w:ascii="Arial" w:hAnsi="Arial" w:cs="Arial"/>
        </w:rPr>
      </w:pPr>
    </w:p>
    <w:p w:rsidR="00212E1C" w:rsidRDefault="00212E1C" w:rsidP="00607737">
      <w:pPr>
        <w:rPr>
          <w:rFonts w:ascii="Arial" w:hAnsi="Arial" w:cs="Arial"/>
        </w:rPr>
      </w:pPr>
    </w:p>
    <w:p w:rsidR="00212E1C" w:rsidRDefault="00212E1C" w:rsidP="00607737">
      <w:pPr>
        <w:rPr>
          <w:rFonts w:ascii="Arial" w:hAnsi="Arial" w:cs="Arial"/>
        </w:rPr>
      </w:pPr>
    </w:p>
    <w:p w:rsidR="00781A3D" w:rsidRDefault="00781A3D" w:rsidP="00607737">
      <w:pPr>
        <w:rPr>
          <w:rFonts w:ascii="Arial" w:hAnsi="Arial" w:cs="Arial"/>
        </w:rPr>
      </w:pPr>
    </w:p>
    <w:p w:rsidR="00C120F6" w:rsidRDefault="00C120F6" w:rsidP="00607737">
      <w:pPr>
        <w:rPr>
          <w:rFonts w:ascii="Arial" w:hAnsi="Arial" w:cs="Arial"/>
        </w:rPr>
      </w:pPr>
    </w:p>
    <w:p w:rsidR="00C120F6" w:rsidRDefault="00C120F6" w:rsidP="004877FA">
      <w:pPr>
        <w:jc w:val="center"/>
        <w:rPr>
          <w:rFonts w:ascii="Arial" w:hAnsi="Arial" w:cs="Arial"/>
          <w:b/>
        </w:rPr>
      </w:pPr>
    </w:p>
    <w:p w:rsidR="00212E1C" w:rsidRPr="009C4AB8" w:rsidRDefault="00212E1C" w:rsidP="00F874D5">
      <w:pPr>
        <w:pStyle w:val="Heading1"/>
        <w:jc w:val="center"/>
      </w:pPr>
      <w:bookmarkStart w:id="3" w:name="_Toc224410803"/>
      <w:bookmarkStart w:id="4" w:name="_Toc224410863"/>
      <w:r w:rsidRPr="009C4AB8">
        <w:lastRenderedPageBreak/>
        <w:t xml:space="preserve">Part 1: </w:t>
      </w:r>
      <w:r w:rsidR="004877FA" w:rsidRPr="009C4AB8">
        <w:t>Key consum</w:t>
      </w:r>
      <w:r w:rsidR="002921DB" w:rsidRPr="009C4AB8">
        <w:t xml:space="preserve">er and industry trends </w:t>
      </w:r>
      <w:r w:rsidR="004877FA" w:rsidRPr="009C4AB8">
        <w:t>affecting Starbucks UK (Innovation Ambition Matrix-linked).</w:t>
      </w:r>
      <w:bookmarkEnd w:id="3"/>
      <w:bookmarkEnd w:id="4"/>
    </w:p>
    <w:p w:rsidR="009C377B" w:rsidRPr="009C377B" w:rsidRDefault="007A312E" w:rsidP="009C377B">
      <w:pPr>
        <w:spacing w:line="360" w:lineRule="auto"/>
        <w:rPr>
          <w:rFonts w:ascii="Arial" w:eastAsia="Times New Roman" w:hAnsi="Arial" w:cs="Arial"/>
          <w:lang w:eastAsia="en-GB"/>
        </w:rPr>
      </w:pPr>
      <w:r w:rsidRPr="007A312E">
        <w:rPr>
          <w:rFonts w:ascii="Arial" w:eastAsia="Times New Roman" w:hAnsi="Arial" w:cs="Arial"/>
          <w:lang w:eastAsia="en-GB"/>
        </w:rPr>
        <w:t>Four external trends are influencing Starbucks UK's performance environment, and they all point to the same problem: maintaining a premium position while consumers get pickier and less understanding. Instead of focusing only on low prices, "value for money" is increasingly evaluate</w:t>
      </w:r>
      <w:r w:rsidRPr="009C377B">
        <w:rPr>
          <w:rFonts w:ascii="Arial" w:eastAsia="Times New Roman" w:hAnsi="Arial" w:cs="Arial"/>
          <w:lang w:eastAsia="en-GB"/>
        </w:rPr>
        <w:t xml:space="preserve">d across the entire transaction price and time, reliability, </w:t>
      </w:r>
      <w:r w:rsidRPr="007A312E">
        <w:rPr>
          <w:rFonts w:ascii="Arial" w:eastAsia="Times New Roman" w:hAnsi="Arial" w:cs="Arial"/>
          <w:lang w:eastAsia="en-GB"/>
        </w:rPr>
        <w:t>perceived fairness (World Coffee Portal, 2025a). In the meantime, the UK branded market keeps growing, boosting choice density and escalating competitiveness in terms of experience and convenience (World Coffee Portal, 2026). Innovation must increase productivity and dependability rather than add complexity because inflation and wage pressures increase the cost of service failure (remakes, lines, complaints) (ONS, 2026; ONS, 2025).</w:t>
      </w:r>
      <w:r w:rsidRPr="009C377B">
        <w:rPr>
          <w:rFonts w:ascii="Arial" w:eastAsia="Times New Roman" w:hAnsi="Arial" w:cs="Arial"/>
          <w:lang w:eastAsia="en-GB"/>
        </w:rPr>
        <w:t>Lastly, consumers still have high expectations for sustainability, but adoption depends on frictionless design; if sustainable options are unclear or slow to order or pick up, they will choose convenience (Starbucks Stories, 2018; Starbucks Stories, 2021).</w:t>
      </w:r>
    </w:p>
    <w:p w:rsidR="007A312E" w:rsidRPr="009C377B" w:rsidRDefault="007A312E" w:rsidP="009C377B">
      <w:pPr>
        <w:spacing w:line="360" w:lineRule="auto"/>
        <w:rPr>
          <w:rFonts w:ascii="Arial" w:eastAsia="Times New Roman" w:hAnsi="Arial" w:cs="Arial"/>
          <w:lang w:eastAsia="en-GB"/>
        </w:rPr>
      </w:pPr>
      <w:r w:rsidRPr="009C377B">
        <w:rPr>
          <w:rFonts w:ascii="Arial" w:eastAsia="Times New Roman" w:hAnsi="Arial" w:cs="Arial"/>
          <w:lang w:eastAsia="en-GB"/>
        </w:rPr>
        <w:t xml:space="preserve">Outlets rose from 11,456 (2025) to 12,313 (2026), showing expanding consumer choice and intensifying competition. </w:t>
      </w:r>
    </w:p>
    <w:p w:rsidR="009C377B" w:rsidRDefault="007A312E" w:rsidP="009C4AB8">
      <w:pPr>
        <w:spacing w:before="240" w:beforeAutospacing="1" w:after="100" w:afterAutospacing="1" w:line="360" w:lineRule="auto"/>
        <w:rPr>
          <w:rFonts w:ascii="Arial" w:eastAsia="Times New Roman" w:hAnsi="Arial" w:cs="Arial"/>
          <w:lang w:eastAsia="en-GB"/>
        </w:rPr>
      </w:pPr>
      <w:r w:rsidRPr="009C377B">
        <w:rPr>
          <w:rFonts w:ascii="Arial" w:eastAsia="Times New Roman" w:hAnsi="Arial" w:cs="Arial"/>
          <w:noProof/>
          <w:lang w:eastAsia="en-GB"/>
        </w:rPr>
        <w:drawing>
          <wp:inline distT="0" distB="0" distL="0" distR="0" wp14:anchorId="3999A4D4" wp14:editId="56552C69">
            <wp:extent cx="5731510" cy="3406140"/>
            <wp:effectExtent l="0" t="0" r="2540" b="3810"/>
            <wp:docPr id="1" name="Picture 1" descr="C:\Users\pc\Downloads\output (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pc\Downloads\output (1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406140"/>
                    </a:xfrm>
                    <a:prstGeom prst="rect">
                      <a:avLst/>
                    </a:prstGeom>
                    <a:noFill/>
                    <a:ln>
                      <a:noFill/>
                    </a:ln>
                  </pic:spPr>
                </pic:pic>
              </a:graphicData>
            </a:graphic>
          </wp:inline>
        </w:drawing>
      </w:r>
      <w:r w:rsidRPr="009C377B">
        <w:rPr>
          <w:rFonts w:ascii="Arial" w:eastAsia="Times New Roman" w:hAnsi="Arial" w:cs="Arial"/>
          <w:b/>
          <w:bCs/>
          <w:sz w:val="18"/>
          <w:szCs w:val="18"/>
          <w:lang w:eastAsia="en-GB"/>
        </w:rPr>
        <w:t>Figure 1. UK bran</w:t>
      </w:r>
      <w:r w:rsidR="009C377B" w:rsidRPr="009C377B">
        <w:rPr>
          <w:rFonts w:ascii="Arial" w:eastAsia="Times New Roman" w:hAnsi="Arial" w:cs="Arial"/>
          <w:b/>
          <w:bCs/>
          <w:sz w:val="18"/>
          <w:szCs w:val="18"/>
          <w:lang w:eastAsia="en-GB"/>
        </w:rPr>
        <w:t>ded coffee shop market outlets (</w:t>
      </w:r>
      <w:r w:rsidRPr="009C377B">
        <w:rPr>
          <w:rFonts w:ascii="Arial" w:eastAsia="Times New Roman" w:hAnsi="Arial" w:cs="Arial"/>
          <w:b/>
          <w:bCs/>
          <w:sz w:val="18"/>
          <w:szCs w:val="18"/>
          <w:lang w:eastAsia="en-GB"/>
        </w:rPr>
        <w:t>Project Café UK 2025–2026</w:t>
      </w:r>
      <w:r w:rsidR="009C377B" w:rsidRPr="009C377B">
        <w:rPr>
          <w:rFonts w:ascii="Arial" w:eastAsia="Times New Roman" w:hAnsi="Arial" w:cs="Arial"/>
          <w:b/>
          <w:bCs/>
          <w:sz w:val="18"/>
          <w:szCs w:val="18"/>
          <w:lang w:eastAsia="en-GB"/>
        </w:rPr>
        <w:t>)</w:t>
      </w:r>
    </w:p>
    <w:p w:rsidR="009C4AB8" w:rsidRPr="009C4AB8" w:rsidRDefault="009C4AB8" w:rsidP="009C4AB8">
      <w:pPr>
        <w:spacing w:before="240" w:beforeAutospacing="1" w:after="100" w:afterAutospacing="1" w:line="360" w:lineRule="auto"/>
        <w:rPr>
          <w:rFonts w:ascii="Arial" w:eastAsia="Times New Roman" w:hAnsi="Arial" w:cs="Arial"/>
          <w:lang w:eastAsia="en-GB"/>
        </w:rPr>
      </w:pPr>
    </w:p>
    <w:p w:rsidR="009C377B" w:rsidRPr="009C377B" w:rsidRDefault="009C377B" w:rsidP="009C4AB8">
      <w:pPr>
        <w:pStyle w:val="Heading2"/>
      </w:pPr>
      <w:bookmarkStart w:id="5" w:name="_Toc224410804"/>
      <w:bookmarkStart w:id="6" w:name="_Toc224410864"/>
      <w:r w:rsidRPr="009C377B">
        <w:lastRenderedPageBreak/>
        <w:t>Value for money</w:t>
      </w:r>
      <w:bookmarkEnd w:id="5"/>
      <w:bookmarkEnd w:id="6"/>
    </w:p>
    <w:p w:rsidR="009C377B" w:rsidRPr="009C377B" w:rsidRDefault="009C377B" w:rsidP="009C377B">
      <w:pPr>
        <w:spacing w:after="0" w:line="360" w:lineRule="auto"/>
        <w:rPr>
          <w:rFonts w:ascii="Arial" w:eastAsia="Times New Roman" w:hAnsi="Arial" w:cs="Arial"/>
          <w:lang w:eastAsia="en-GB"/>
        </w:rPr>
      </w:pPr>
      <w:r w:rsidRPr="009C377B">
        <w:rPr>
          <w:rFonts w:ascii="Arial" w:eastAsia="Times New Roman" w:hAnsi="Arial" w:cs="Arial"/>
          <w:b/>
          <w:lang w:eastAsia="en-GB"/>
        </w:rPr>
        <w:t>Trends and evidence</w:t>
      </w:r>
      <w:r w:rsidRPr="009C377B">
        <w:rPr>
          <w:rFonts w:ascii="Arial" w:eastAsia="Times New Roman" w:hAnsi="Arial" w:cs="Arial"/>
          <w:lang w:eastAsia="en-GB"/>
        </w:rPr>
        <w:t xml:space="preserve"> </w:t>
      </w:r>
      <w:r w:rsidRPr="009C377B">
        <w:rPr>
          <w:rFonts w:ascii="Arial" w:eastAsia="Times New Roman" w:hAnsi="Arial" w:cs="Arial"/>
          <w:lang w:eastAsia="en-GB"/>
        </w:rPr>
        <w:br/>
        <w:t>In Project Café UK 2025, the UK branded coffee shop market grew to £6.1 billion with 11,456 outlets (5.2% annual outlet growth), demonstrating that consumers have more options than ever and that operators are competing more fiercely on "value" (World Coffee Portal, 2025a). Further rise to £6.8 billion and 12,313 outlets (+3.5% growth, 420 net new outlets) is reported in Project Café UK 2026, which reinforces increased choice density and polarization between premiums and cheap offers (World Coffee Portal, 2026). Therefore, rather than just being "low price," "value" is best understood as a multi-factor assessment that takes into account time cost, dependability, and perceived justice (World Coffee Portal, 2025a).</w:t>
      </w:r>
    </w:p>
    <w:p w:rsidR="007B4422" w:rsidRPr="009C377B" w:rsidRDefault="007B4422" w:rsidP="009C377B">
      <w:pPr>
        <w:spacing w:after="0" w:line="360" w:lineRule="auto"/>
        <w:rPr>
          <w:rFonts w:ascii="Arial" w:eastAsia="Times New Roman" w:hAnsi="Arial" w:cs="Arial"/>
          <w:b/>
          <w:lang w:eastAsia="en-GB"/>
        </w:rPr>
      </w:pPr>
    </w:p>
    <w:p w:rsidR="009C377B" w:rsidRPr="009C377B" w:rsidRDefault="009C377B" w:rsidP="009C377B">
      <w:pPr>
        <w:spacing w:after="0" w:line="360" w:lineRule="auto"/>
        <w:rPr>
          <w:rFonts w:ascii="Arial" w:eastAsia="Times New Roman" w:hAnsi="Arial" w:cs="Arial"/>
          <w:lang w:eastAsia="en-GB"/>
        </w:rPr>
      </w:pPr>
      <w:r w:rsidRPr="009C377B">
        <w:rPr>
          <w:rFonts w:ascii="Arial" w:eastAsia="Times New Roman" w:hAnsi="Arial" w:cs="Arial"/>
          <w:b/>
          <w:lang w:eastAsia="en-GB"/>
        </w:rPr>
        <w:t>Why Starbucks UK should be concerned</w:t>
      </w:r>
      <w:r w:rsidRPr="009C377B">
        <w:rPr>
          <w:rFonts w:ascii="Arial" w:eastAsia="Times New Roman" w:hAnsi="Arial" w:cs="Arial"/>
          <w:lang w:eastAsia="en-GB"/>
        </w:rPr>
        <w:t xml:space="preserve"> </w:t>
      </w:r>
      <w:r w:rsidRPr="009C377B">
        <w:rPr>
          <w:rFonts w:ascii="Arial" w:eastAsia="Times New Roman" w:hAnsi="Arial" w:cs="Arial"/>
          <w:lang w:eastAsia="en-GB"/>
        </w:rPr>
        <w:br/>
        <w:t>Starbucks UK's capacity to defend premium economics is directly impacted by this change. Starbucks Coffee Company (UK) Limited reported turnover of £525.6 million for the year ending September 29, 2024 (down from £547.7 million the previous year) and a loss before taxes of £35.2 million (compared to a profit of £16.9 million the previous year) (Starbucks Coffee Company (UK) Limited, 2024). Heavy discounting in this situation runs the danger of turning into a strategic trap that supports volume in the short term while further eroding profitability and maybe damaging brand equity. Strengthening the entire value equation by lowering uncertainty and time costs through digital operations and service design is a more resilient approach. This is corroborated by evidence from the external sector: according to UKHospitality, average loyalty-app discounts (31%) are higher than delivery discounts (19%). This suggests that value rivalry is growing within owned digital ecosystems as operators want to safeguard client ties (UKHospitality, 2025). Customers may view Starbucks' loyalty value as extraction rather than value-sharing if it doesn't feel instant and unambiguous, which would lower their desire to pay (World Coffee Portal, 2025a; UKHospitality, 2025).</w:t>
      </w:r>
    </w:p>
    <w:p w:rsidR="009C377B" w:rsidRPr="009C377B" w:rsidRDefault="009C377B" w:rsidP="009C377B">
      <w:pPr>
        <w:spacing w:after="0" w:line="360" w:lineRule="auto"/>
        <w:rPr>
          <w:rFonts w:ascii="Arial" w:eastAsia="Times New Roman" w:hAnsi="Arial" w:cs="Arial"/>
          <w:lang w:eastAsia="en-GB"/>
        </w:rPr>
      </w:pPr>
    </w:p>
    <w:p w:rsidR="009C377B" w:rsidRPr="009C377B" w:rsidRDefault="009C377B" w:rsidP="009C377B">
      <w:pPr>
        <w:spacing w:after="0" w:line="360" w:lineRule="auto"/>
        <w:rPr>
          <w:rFonts w:ascii="Arial" w:eastAsia="Times New Roman" w:hAnsi="Arial" w:cs="Arial"/>
          <w:lang w:eastAsia="en-GB"/>
        </w:rPr>
      </w:pPr>
    </w:p>
    <w:p w:rsidR="009C377B" w:rsidRPr="009C377B" w:rsidRDefault="009C377B" w:rsidP="009C377B">
      <w:pPr>
        <w:spacing w:after="0" w:line="360" w:lineRule="auto"/>
        <w:rPr>
          <w:rFonts w:ascii="Arial" w:eastAsia="Times New Roman" w:hAnsi="Arial" w:cs="Arial"/>
          <w:lang w:eastAsia="en-GB"/>
        </w:rPr>
      </w:pPr>
    </w:p>
    <w:p w:rsidR="009C377B" w:rsidRPr="009C377B" w:rsidRDefault="009C377B" w:rsidP="009C377B">
      <w:pPr>
        <w:spacing w:after="0" w:line="360" w:lineRule="auto"/>
        <w:rPr>
          <w:rFonts w:ascii="Arial" w:eastAsia="Times New Roman" w:hAnsi="Arial" w:cs="Arial"/>
          <w:lang w:eastAsia="en-GB"/>
        </w:rPr>
      </w:pPr>
    </w:p>
    <w:p w:rsidR="009C377B" w:rsidRDefault="009C377B" w:rsidP="009C377B">
      <w:pPr>
        <w:spacing w:after="0" w:line="360" w:lineRule="auto"/>
        <w:rPr>
          <w:rFonts w:ascii="Arial" w:eastAsia="Times New Roman" w:hAnsi="Arial" w:cs="Arial"/>
          <w:lang w:eastAsia="en-GB"/>
        </w:rPr>
      </w:pPr>
    </w:p>
    <w:p w:rsidR="009C377B" w:rsidRDefault="009C377B" w:rsidP="009C377B">
      <w:pPr>
        <w:spacing w:after="0" w:line="360" w:lineRule="auto"/>
        <w:rPr>
          <w:rFonts w:ascii="Arial" w:eastAsia="Times New Roman" w:hAnsi="Arial" w:cs="Arial"/>
          <w:lang w:eastAsia="en-GB"/>
        </w:rPr>
      </w:pPr>
    </w:p>
    <w:p w:rsidR="009C377B" w:rsidRDefault="009C377B" w:rsidP="009C377B">
      <w:pPr>
        <w:spacing w:after="0" w:line="360" w:lineRule="auto"/>
        <w:rPr>
          <w:rFonts w:ascii="Arial" w:eastAsia="Times New Roman" w:hAnsi="Arial" w:cs="Arial"/>
          <w:lang w:eastAsia="en-GB"/>
        </w:rPr>
      </w:pPr>
    </w:p>
    <w:p w:rsidR="009C377B" w:rsidRPr="00B90B8F" w:rsidRDefault="009C377B" w:rsidP="009C377B">
      <w:pPr>
        <w:spacing w:after="0" w:line="360" w:lineRule="auto"/>
        <w:rPr>
          <w:rFonts w:ascii="Arial" w:eastAsia="Times New Roman" w:hAnsi="Arial" w:cs="Arial"/>
          <w:lang w:eastAsia="en-GB"/>
        </w:rPr>
      </w:pPr>
      <w:r w:rsidRPr="00B90B8F">
        <w:rPr>
          <w:rFonts w:ascii="Arial" w:eastAsia="Times New Roman" w:hAnsi="Arial" w:cs="Arial"/>
          <w:lang w:eastAsia="en-GB"/>
        </w:rPr>
        <w:lastRenderedPageBreak/>
        <w:t>Turnover declined from £547.7m (FY23) to £525.6m (FY24), increasing pressure to defend premium economics via reliability-led value</w:t>
      </w:r>
      <w:r w:rsidR="00B90B8F" w:rsidRPr="00B90B8F">
        <w:rPr>
          <w:rFonts w:ascii="Arial" w:eastAsia="Times New Roman" w:hAnsi="Arial" w:cs="Arial"/>
          <w:lang w:eastAsia="en-GB"/>
        </w:rPr>
        <w:t>. (</w:t>
      </w:r>
      <w:r w:rsidR="00B90B8F" w:rsidRPr="009C377B">
        <w:rPr>
          <w:rFonts w:ascii="Arial" w:eastAsia="Times New Roman" w:hAnsi="Arial" w:cs="Arial"/>
          <w:lang w:eastAsia="en-GB"/>
        </w:rPr>
        <w:t xml:space="preserve">Starbucks Coffee Company (UK) Limited, 2024). </w:t>
      </w:r>
    </w:p>
    <w:p w:rsidR="009C377B" w:rsidRPr="009C377B" w:rsidRDefault="00B90B8F" w:rsidP="009C377B">
      <w:pPr>
        <w:spacing w:after="0" w:line="360" w:lineRule="auto"/>
        <w:rPr>
          <w:rFonts w:ascii="Arial" w:eastAsia="Times New Roman" w:hAnsi="Arial" w:cs="Arial"/>
          <w:sz w:val="18"/>
          <w:szCs w:val="18"/>
          <w:lang w:eastAsia="en-GB"/>
        </w:rPr>
      </w:pPr>
      <w:r>
        <w:rPr>
          <w:noProof/>
          <w:lang w:eastAsia="en-GB"/>
        </w:rPr>
        <w:drawing>
          <wp:inline distT="0" distB="0" distL="0" distR="0" wp14:anchorId="1C95985B" wp14:editId="3202973A">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7D6897">
        <w:rPr>
          <w:rFonts w:ascii="Arial" w:eastAsia="Times New Roman" w:hAnsi="Arial" w:cs="Arial"/>
          <w:b/>
          <w:bCs/>
          <w:sz w:val="18"/>
          <w:szCs w:val="18"/>
          <w:lang w:eastAsia="en-GB"/>
        </w:rPr>
        <w:t>Figure 2</w:t>
      </w:r>
      <w:r w:rsidR="009C377B" w:rsidRPr="009C377B">
        <w:rPr>
          <w:rFonts w:ascii="Arial" w:eastAsia="Times New Roman" w:hAnsi="Arial" w:cs="Arial"/>
          <w:b/>
          <w:bCs/>
          <w:sz w:val="18"/>
          <w:szCs w:val="18"/>
          <w:lang w:eastAsia="en-GB"/>
        </w:rPr>
        <w:t>. Starbucks Coffee Company (UK) Limited turnover (FY23–FY24).</w:t>
      </w:r>
      <w:r w:rsidR="009C377B" w:rsidRPr="009C377B">
        <w:rPr>
          <w:rFonts w:ascii="Arial" w:eastAsia="Times New Roman" w:hAnsi="Arial" w:cs="Arial"/>
          <w:sz w:val="18"/>
          <w:szCs w:val="18"/>
          <w:lang w:eastAsia="en-GB"/>
        </w:rPr>
        <w:t xml:space="preserve"> </w:t>
      </w:r>
    </w:p>
    <w:p w:rsidR="007B4422" w:rsidRPr="00173377" w:rsidRDefault="007B4422" w:rsidP="007B4422">
      <w:pPr>
        <w:spacing w:before="100" w:beforeAutospacing="1" w:after="100" w:afterAutospacing="1" w:line="360" w:lineRule="auto"/>
        <w:rPr>
          <w:rFonts w:ascii="Arial" w:eastAsia="Times New Roman" w:hAnsi="Arial" w:cs="Arial"/>
          <w:lang w:eastAsia="en-GB"/>
        </w:rPr>
      </w:pPr>
      <w:r w:rsidRPr="007B4422">
        <w:rPr>
          <w:rFonts w:ascii="Arial" w:eastAsia="Times New Roman" w:hAnsi="Arial" w:cs="Arial"/>
          <w:b/>
          <w:bCs/>
          <w:lang w:eastAsia="en-GB"/>
        </w:rPr>
        <w:t>Innovation Ambition Matrix implications.</w:t>
      </w:r>
    </w:p>
    <w:p w:rsidR="007B4422" w:rsidRPr="007B4422" w:rsidRDefault="007B4422" w:rsidP="007B4422">
      <w:pPr>
        <w:pStyle w:val="ListParagraph"/>
        <w:numPr>
          <w:ilvl w:val="0"/>
          <w:numId w:val="2"/>
        </w:numPr>
        <w:spacing w:after="0" w:line="360" w:lineRule="auto"/>
        <w:rPr>
          <w:rFonts w:ascii="Arial" w:eastAsia="Times New Roman" w:hAnsi="Arial" w:cs="Arial"/>
          <w:lang w:eastAsia="en-GB"/>
        </w:rPr>
      </w:pPr>
      <w:r w:rsidRPr="007B4422">
        <w:rPr>
          <w:rFonts w:ascii="Arial" w:eastAsia="Times New Roman" w:hAnsi="Arial" w:cs="Arial"/>
          <w:b/>
          <w:lang w:eastAsia="en-GB"/>
        </w:rPr>
        <w:t>Core innovation</w:t>
      </w:r>
      <w:r w:rsidRPr="007B4422">
        <w:rPr>
          <w:rFonts w:ascii="Arial" w:eastAsia="Times New Roman" w:hAnsi="Arial" w:cs="Arial"/>
          <w:lang w:eastAsia="en-GB"/>
        </w:rPr>
        <w:t>: Instead of lowering prices, increase "value-through-reliability." Priorities include reducing friction at pickup, incentives transparency at checkout, and busy-ness/ready-time pr</w:t>
      </w:r>
      <w:r w:rsidR="007866FB">
        <w:rPr>
          <w:rFonts w:ascii="Arial" w:eastAsia="Times New Roman" w:hAnsi="Arial" w:cs="Arial"/>
          <w:lang w:eastAsia="en-GB"/>
        </w:rPr>
        <w:t>ediction (Companies House, 2025</w:t>
      </w:r>
      <w:r w:rsidR="00A432F0">
        <w:rPr>
          <w:rFonts w:ascii="Arial" w:eastAsia="Times New Roman" w:hAnsi="Arial" w:cs="Arial"/>
          <w:lang w:eastAsia="en-GB"/>
        </w:rPr>
        <w:t>b</w:t>
      </w:r>
      <w:r w:rsidRPr="007B4422">
        <w:rPr>
          <w:rFonts w:ascii="Arial" w:eastAsia="Times New Roman" w:hAnsi="Arial" w:cs="Arial"/>
          <w:lang w:eastAsia="en-GB"/>
        </w:rPr>
        <w:t xml:space="preserve">; UKHospitality, 2025). </w:t>
      </w:r>
    </w:p>
    <w:p w:rsidR="007B4422" w:rsidRDefault="007B4422" w:rsidP="007B4422">
      <w:pPr>
        <w:pStyle w:val="ListParagraph"/>
        <w:numPr>
          <w:ilvl w:val="0"/>
          <w:numId w:val="2"/>
        </w:numPr>
        <w:spacing w:after="0" w:line="360" w:lineRule="auto"/>
        <w:rPr>
          <w:rFonts w:ascii="Arial" w:eastAsia="Times New Roman" w:hAnsi="Arial" w:cs="Arial"/>
          <w:lang w:eastAsia="en-GB"/>
        </w:rPr>
      </w:pPr>
      <w:r w:rsidRPr="007B4422">
        <w:rPr>
          <w:rFonts w:ascii="Arial" w:eastAsia="Times New Roman" w:hAnsi="Arial" w:cs="Arial"/>
          <w:b/>
          <w:lang w:eastAsia="en-GB"/>
        </w:rPr>
        <w:t>Adjacent innovation</w:t>
      </w:r>
      <w:r w:rsidRPr="007B4422">
        <w:rPr>
          <w:rFonts w:ascii="Arial" w:eastAsia="Times New Roman" w:hAnsi="Arial" w:cs="Arial"/>
          <w:lang w:eastAsia="en-GB"/>
        </w:rPr>
        <w:t>: Develop mission-based value bundles that are supplied consistently across formats and channels and correspond to different situations (such as lunch, treat, or commute</w:t>
      </w:r>
      <w:r w:rsidR="009F5819">
        <w:rPr>
          <w:rFonts w:ascii="Arial" w:eastAsia="Times New Roman" w:hAnsi="Arial" w:cs="Arial"/>
          <w:lang w:eastAsia="en-GB"/>
        </w:rPr>
        <w:t>) (World Coffee Portal, 2025</w:t>
      </w:r>
      <w:r w:rsidR="00A432F0">
        <w:rPr>
          <w:rFonts w:ascii="Arial" w:eastAsia="Times New Roman" w:hAnsi="Arial" w:cs="Arial"/>
          <w:lang w:eastAsia="en-GB"/>
        </w:rPr>
        <w:t>a</w:t>
      </w:r>
      <w:r>
        <w:rPr>
          <w:rFonts w:ascii="Arial" w:eastAsia="Times New Roman" w:hAnsi="Arial" w:cs="Arial"/>
          <w:lang w:eastAsia="en-GB"/>
        </w:rPr>
        <w:t>).</w:t>
      </w:r>
    </w:p>
    <w:p w:rsidR="007B4422" w:rsidRPr="007B4422" w:rsidRDefault="007B4422" w:rsidP="007B4422">
      <w:pPr>
        <w:pStyle w:val="ListParagraph"/>
        <w:numPr>
          <w:ilvl w:val="0"/>
          <w:numId w:val="2"/>
        </w:numPr>
        <w:spacing w:after="0" w:line="360" w:lineRule="auto"/>
        <w:rPr>
          <w:rFonts w:ascii="Arial" w:eastAsia="Times New Roman" w:hAnsi="Arial" w:cs="Arial"/>
          <w:lang w:eastAsia="en-GB"/>
        </w:rPr>
      </w:pPr>
      <w:r w:rsidRPr="007B4422">
        <w:rPr>
          <w:rFonts w:ascii="Arial" w:eastAsia="Times New Roman" w:hAnsi="Arial" w:cs="Arial"/>
          <w:b/>
          <w:lang w:eastAsia="en-GB"/>
        </w:rPr>
        <w:t>Transformational innovation</w:t>
      </w:r>
      <w:r w:rsidRPr="007B4422">
        <w:rPr>
          <w:rFonts w:ascii="Arial" w:eastAsia="Times New Roman" w:hAnsi="Arial" w:cs="Arial"/>
          <w:lang w:eastAsia="en-GB"/>
        </w:rPr>
        <w:t>: Move away from transactional discounting and toward systems that enhance long-term value perception (e.g., loyalty architecture that rewards frequency, sustainability participation, and dependability without undermining premium positioning) (UKHospitality, 2025).</w:t>
      </w:r>
    </w:p>
    <w:p w:rsidR="007B4422" w:rsidRPr="007B4422" w:rsidRDefault="007B4422" w:rsidP="00BE10A4">
      <w:pPr>
        <w:spacing w:after="0" w:line="360" w:lineRule="auto"/>
        <w:jc w:val="center"/>
        <w:rPr>
          <w:rFonts w:ascii="Arial" w:eastAsia="Times New Roman" w:hAnsi="Arial" w:cs="Arial"/>
          <w:lang w:eastAsia="en-GB"/>
        </w:rPr>
      </w:pPr>
    </w:p>
    <w:p w:rsidR="009C377B" w:rsidRDefault="009C377B" w:rsidP="00BE10A4">
      <w:pPr>
        <w:spacing w:after="0" w:line="360" w:lineRule="auto"/>
        <w:jc w:val="center"/>
        <w:rPr>
          <w:rFonts w:ascii="Arial" w:eastAsia="Times New Roman" w:hAnsi="Arial" w:cs="Arial"/>
          <w:b/>
          <w:bCs/>
          <w:lang w:eastAsia="en-GB"/>
        </w:rPr>
      </w:pPr>
    </w:p>
    <w:p w:rsidR="009C377B" w:rsidRDefault="009C377B" w:rsidP="00B90B8F">
      <w:pPr>
        <w:spacing w:after="0" w:line="360" w:lineRule="auto"/>
        <w:rPr>
          <w:rFonts w:ascii="Arial" w:eastAsia="Times New Roman" w:hAnsi="Arial" w:cs="Arial"/>
          <w:b/>
          <w:bCs/>
          <w:lang w:eastAsia="en-GB"/>
        </w:rPr>
      </w:pPr>
    </w:p>
    <w:p w:rsidR="00B90B8F" w:rsidRDefault="00B90B8F" w:rsidP="00B90B8F">
      <w:pPr>
        <w:spacing w:after="0" w:line="360" w:lineRule="auto"/>
        <w:rPr>
          <w:rFonts w:ascii="Arial" w:eastAsia="Times New Roman" w:hAnsi="Arial" w:cs="Arial"/>
          <w:b/>
          <w:bCs/>
          <w:lang w:eastAsia="en-GB"/>
        </w:rPr>
      </w:pPr>
    </w:p>
    <w:p w:rsidR="00B90B8F" w:rsidRDefault="00B90B8F" w:rsidP="00B90B8F">
      <w:pPr>
        <w:spacing w:after="0" w:line="360" w:lineRule="auto"/>
        <w:rPr>
          <w:rFonts w:ascii="Arial" w:eastAsia="Times New Roman" w:hAnsi="Arial" w:cs="Arial"/>
          <w:b/>
          <w:bCs/>
          <w:lang w:eastAsia="en-GB"/>
        </w:rPr>
      </w:pPr>
    </w:p>
    <w:p w:rsidR="00B90B8F" w:rsidRDefault="00B90B8F" w:rsidP="00B90B8F">
      <w:pPr>
        <w:spacing w:after="0" w:line="360" w:lineRule="auto"/>
        <w:rPr>
          <w:rFonts w:ascii="Arial" w:eastAsia="Times New Roman" w:hAnsi="Arial" w:cs="Arial"/>
          <w:b/>
          <w:bCs/>
          <w:lang w:eastAsia="en-GB"/>
        </w:rPr>
      </w:pPr>
    </w:p>
    <w:p w:rsidR="00B90B8F" w:rsidRDefault="00B90B8F" w:rsidP="00B90B8F">
      <w:pPr>
        <w:spacing w:after="0" w:line="360" w:lineRule="auto"/>
        <w:rPr>
          <w:rFonts w:ascii="Arial" w:eastAsia="Times New Roman" w:hAnsi="Arial" w:cs="Arial"/>
          <w:b/>
          <w:bCs/>
          <w:lang w:eastAsia="en-GB"/>
        </w:rPr>
      </w:pPr>
    </w:p>
    <w:p w:rsidR="007B4422" w:rsidRPr="007D6897" w:rsidRDefault="00BE10A4" w:rsidP="009C4AB8">
      <w:pPr>
        <w:pStyle w:val="Heading2"/>
        <w:rPr>
          <w:rFonts w:eastAsia="Times New Roman"/>
          <w:lang w:eastAsia="en-GB"/>
        </w:rPr>
      </w:pPr>
      <w:bookmarkStart w:id="7" w:name="_Toc224410805"/>
      <w:bookmarkStart w:id="8" w:name="_Toc224410865"/>
      <w:r w:rsidRPr="007D6897">
        <w:rPr>
          <w:rFonts w:eastAsia="Times New Roman"/>
          <w:lang w:eastAsia="en-GB"/>
        </w:rPr>
        <w:lastRenderedPageBreak/>
        <w:t>Competition</w:t>
      </w:r>
      <w:bookmarkEnd w:id="7"/>
      <w:bookmarkEnd w:id="8"/>
    </w:p>
    <w:p w:rsidR="00B90B8F" w:rsidRPr="007D6897" w:rsidRDefault="00B90B8F" w:rsidP="007D6897">
      <w:pPr>
        <w:spacing w:after="0" w:line="360" w:lineRule="auto"/>
        <w:rPr>
          <w:rFonts w:ascii="Arial" w:eastAsia="Times New Roman" w:hAnsi="Arial" w:cs="Arial"/>
          <w:lang w:eastAsia="en-GB"/>
        </w:rPr>
      </w:pPr>
      <w:r w:rsidRPr="00B90B8F">
        <w:rPr>
          <w:rFonts w:ascii="Arial" w:eastAsia="Times New Roman" w:hAnsi="Arial" w:cs="Arial"/>
          <w:b/>
          <w:lang w:eastAsia="en-GB"/>
        </w:rPr>
        <w:t>Trends and evidence</w:t>
      </w:r>
      <w:r w:rsidRPr="00B90B8F">
        <w:rPr>
          <w:rFonts w:ascii="Arial" w:eastAsia="Times New Roman" w:hAnsi="Arial" w:cs="Arial"/>
          <w:lang w:eastAsia="en-GB"/>
        </w:rPr>
        <w:t xml:space="preserve"> </w:t>
      </w:r>
      <w:r w:rsidRPr="00B90B8F">
        <w:rPr>
          <w:rFonts w:ascii="Arial" w:eastAsia="Times New Roman" w:hAnsi="Arial" w:cs="Arial"/>
          <w:lang w:eastAsia="en-GB"/>
        </w:rPr>
        <w:br/>
        <w:t>According to World Coffee Portal (2025a) and World Coffee Portal (2026), market expansion continues to draw in new competitors and fortify established ones, boosting choice density and intensifying "value in the spotlight" competition. According to Starbucks' own strategic reporting, the industry is very competitive, with pressure from new rivals and specialty coffee shops in important areas (Starbucks Coffee Company (UK) Limited, 2024). Therefore, constant delivery of a low-friction experience serves as the competitive foundation in addition to footprint and product.</w:t>
      </w:r>
    </w:p>
    <w:p w:rsidR="00B90B8F" w:rsidRPr="007D6897" w:rsidRDefault="00B90B8F" w:rsidP="007D6897">
      <w:pPr>
        <w:spacing w:after="0" w:line="360" w:lineRule="auto"/>
        <w:rPr>
          <w:rFonts w:ascii="Arial" w:eastAsia="Times New Roman" w:hAnsi="Arial" w:cs="Arial"/>
          <w:lang w:eastAsia="en-GB"/>
        </w:rPr>
      </w:pPr>
    </w:p>
    <w:p w:rsidR="00B90B8F" w:rsidRPr="00B90B8F" w:rsidRDefault="00B90B8F" w:rsidP="007D6897">
      <w:pPr>
        <w:spacing w:after="0" w:line="360" w:lineRule="auto"/>
        <w:rPr>
          <w:rFonts w:ascii="Arial" w:eastAsia="Times New Roman" w:hAnsi="Arial" w:cs="Arial"/>
          <w:lang w:eastAsia="en-GB"/>
        </w:rPr>
      </w:pPr>
      <w:r w:rsidRPr="00B90B8F">
        <w:rPr>
          <w:rFonts w:ascii="Arial" w:eastAsia="Times New Roman" w:hAnsi="Arial" w:cs="Arial"/>
          <w:lang w:eastAsia="en-GB"/>
        </w:rPr>
        <w:t>Large-scale incumbents (Costa 2,671; Greggs 2,610; Starbucks 1,354) boost local choice density and intensify competitiveness in terms of execution and convenience.</w:t>
      </w:r>
    </w:p>
    <w:p w:rsidR="00B90B8F" w:rsidRPr="007D6897" w:rsidRDefault="00B90B8F" w:rsidP="007D6897">
      <w:pPr>
        <w:spacing w:after="0" w:line="360" w:lineRule="auto"/>
        <w:rPr>
          <w:rFonts w:ascii="Arial" w:eastAsia="Times New Roman" w:hAnsi="Arial" w:cs="Arial"/>
          <w:lang w:eastAsia="en-GB"/>
        </w:rPr>
      </w:pPr>
      <w:r w:rsidRPr="007D6897">
        <w:rPr>
          <w:rFonts w:ascii="Arial" w:hAnsi="Arial" w:cs="Arial"/>
          <w:noProof/>
          <w:lang w:eastAsia="en-GB"/>
        </w:rPr>
        <w:drawing>
          <wp:inline distT="0" distB="0" distL="0" distR="0" wp14:anchorId="28706071" wp14:editId="7A3096C1">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7D6897" w:rsidRPr="007D6897">
        <w:rPr>
          <w:rFonts w:ascii="Arial" w:eastAsia="Times New Roman" w:hAnsi="Arial" w:cs="Arial"/>
          <w:b/>
          <w:bCs/>
          <w:lang w:eastAsia="en-GB"/>
        </w:rPr>
        <w:t>Figure 3</w:t>
      </w:r>
      <w:r w:rsidRPr="007D6897">
        <w:rPr>
          <w:rFonts w:ascii="Arial" w:eastAsia="Times New Roman" w:hAnsi="Arial" w:cs="Arial"/>
          <w:b/>
          <w:bCs/>
          <w:lang w:eastAsia="en-GB"/>
        </w:rPr>
        <w:t>. UK branded coffee shop leaders by outlet count (2025).</w:t>
      </w:r>
      <w:r w:rsidRPr="007D6897">
        <w:rPr>
          <w:rFonts w:ascii="Arial" w:eastAsia="Times New Roman" w:hAnsi="Arial" w:cs="Arial"/>
          <w:lang w:eastAsia="en-GB"/>
        </w:rPr>
        <w:t xml:space="preserve"> </w:t>
      </w:r>
    </w:p>
    <w:p w:rsidR="00B90B8F" w:rsidRPr="007D6897" w:rsidRDefault="00B90B8F" w:rsidP="007D6897">
      <w:pPr>
        <w:spacing w:after="0" w:line="360" w:lineRule="auto"/>
        <w:rPr>
          <w:rFonts w:ascii="Arial" w:eastAsia="Times New Roman" w:hAnsi="Arial" w:cs="Arial"/>
          <w:lang w:eastAsia="en-GB"/>
        </w:rPr>
      </w:pPr>
    </w:p>
    <w:p w:rsidR="00B90B8F" w:rsidRPr="007D6897" w:rsidRDefault="00BE10A4" w:rsidP="007D6897">
      <w:pPr>
        <w:spacing w:line="360" w:lineRule="auto"/>
        <w:rPr>
          <w:rFonts w:ascii="Arial" w:eastAsia="Times New Roman" w:hAnsi="Arial" w:cs="Arial"/>
          <w:lang w:eastAsia="en-GB"/>
        </w:rPr>
      </w:pPr>
      <w:r w:rsidRPr="007D6897">
        <w:rPr>
          <w:rFonts w:ascii="Arial" w:eastAsia="Times New Roman" w:hAnsi="Arial" w:cs="Arial"/>
          <w:b/>
          <w:lang w:eastAsia="en-GB"/>
        </w:rPr>
        <w:t>Why Starbucks UK should care.</w:t>
      </w:r>
      <w:r w:rsidR="00B90B8F" w:rsidRPr="007D6897">
        <w:rPr>
          <w:rFonts w:ascii="Arial" w:eastAsia="Times New Roman" w:hAnsi="Arial" w:cs="Arial"/>
          <w:lang w:eastAsia="en-GB"/>
        </w:rPr>
        <w:t xml:space="preserve"> </w:t>
      </w:r>
      <w:r w:rsidR="00B90B8F" w:rsidRPr="007D6897">
        <w:rPr>
          <w:rFonts w:ascii="Arial" w:eastAsia="Times New Roman" w:hAnsi="Arial" w:cs="Arial"/>
          <w:lang w:eastAsia="en-GB"/>
        </w:rPr>
        <w:br/>
        <w:t>Specialty cafés such as Costa frequently succeed on workmanship and authenticity, whereas value-led chains like Greggs frequently succeed on cost and convenience. Starbucks' mid-to-premium positioning puts it at risk of being seen as less genuine than experts and more costly than value chains; in high-frequency "micro-moments" (ordering at peak, accuracy, pickup clarity, service recovery), experience reliability is the most defendable differentiator (World Coffee Portal, 2025a).</w:t>
      </w:r>
      <w:r w:rsidR="00B90B8F" w:rsidRPr="007D6897">
        <w:rPr>
          <w:rFonts w:ascii="Arial" w:eastAsia="Times New Roman" w:hAnsi="Arial" w:cs="Arial"/>
          <w:lang w:eastAsia="en-GB"/>
        </w:rPr>
        <w:br/>
        <w:t xml:space="preserve">Furthermore, Starbucks' mixed estate strategy raises the possibility of inconsistency because its reporting emphasizes how difficult it is to maintain performance standards </w:t>
      </w:r>
      <w:r w:rsidR="00B90B8F" w:rsidRPr="007D6897">
        <w:rPr>
          <w:rFonts w:ascii="Arial" w:eastAsia="Times New Roman" w:hAnsi="Arial" w:cs="Arial"/>
          <w:lang w:eastAsia="en-GB"/>
        </w:rPr>
        <w:lastRenderedPageBreak/>
        <w:t>throughout the company, which might lead to localized reliability gaps that rivals can take advantage of (Starbucks Coffee Company (UK) Limited, 2024).</w:t>
      </w:r>
    </w:p>
    <w:p w:rsidR="00B90B8F" w:rsidRPr="007D6897" w:rsidRDefault="00B90B8F" w:rsidP="007D6897">
      <w:pPr>
        <w:spacing w:after="0" w:line="360" w:lineRule="auto"/>
        <w:rPr>
          <w:rFonts w:ascii="Arial" w:eastAsia="Times New Roman" w:hAnsi="Arial" w:cs="Arial"/>
          <w:b/>
          <w:lang w:eastAsia="en-GB"/>
        </w:rPr>
      </w:pPr>
    </w:p>
    <w:p w:rsidR="00BE10A4" w:rsidRPr="007D6897" w:rsidRDefault="00BE10A4" w:rsidP="007D6897">
      <w:pPr>
        <w:spacing w:after="0" w:line="360" w:lineRule="auto"/>
        <w:rPr>
          <w:rFonts w:ascii="Arial" w:eastAsia="Times New Roman" w:hAnsi="Arial" w:cs="Arial"/>
          <w:b/>
          <w:lang w:eastAsia="en-GB"/>
        </w:rPr>
      </w:pPr>
      <w:r w:rsidRPr="007D6897">
        <w:rPr>
          <w:rFonts w:ascii="Arial" w:eastAsia="Times New Roman" w:hAnsi="Arial" w:cs="Arial"/>
          <w:b/>
          <w:lang w:eastAsia="en-GB"/>
        </w:rPr>
        <w:t>Implications of the Innovation Ambition Matrix.</w:t>
      </w:r>
    </w:p>
    <w:p w:rsidR="00BE10A4" w:rsidRPr="007D6897" w:rsidRDefault="00BE10A4" w:rsidP="007D6897">
      <w:pPr>
        <w:pStyle w:val="ListParagraph"/>
        <w:numPr>
          <w:ilvl w:val="0"/>
          <w:numId w:val="8"/>
        </w:numPr>
        <w:spacing w:after="0" w:line="360" w:lineRule="auto"/>
        <w:rPr>
          <w:rFonts w:ascii="Arial" w:eastAsia="Times New Roman" w:hAnsi="Arial" w:cs="Arial"/>
          <w:lang w:eastAsia="en-GB"/>
        </w:rPr>
      </w:pPr>
      <w:r w:rsidRPr="007D6897">
        <w:rPr>
          <w:rFonts w:ascii="Arial" w:eastAsia="Times New Roman" w:hAnsi="Arial" w:cs="Arial"/>
          <w:lang w:eastAsia="en-GB"/>
        </w:rPr>
        <w:t>Core innovation: As the primary "premium defence," concentrate on peak reliability (order accuracy, pickup clarity, service recovery). Despite pricing pressure, Starbucks can win repeat business in this situation</w:t>
      </w:r>
      <w:r w:rsidR="009F5819" w:rsidRPr="007D6897">
        <w:rPr>
          <w:rFonts w:ascii="Arial" w:eastAsia="Times New Roman" w:hAnsi="Arial" w:cs="Arial"/>
          <w:lang w:eastAsia="en-GB"/>
        </w:rPr>
        <w:t xml:space="preserve"> (World Coffee Portal, 2025</w:t>
      </w:r>
      <w:r w:rsidRPr="007D6897">
        <w:rPr>
          <w:rFonts w:ascii="Arial" w:eastAsia="Times New Roman" w:hAnsi="Arial" w:cs="Arial"/>
          <w:lang w:eastAsia="en-GB"/>
        </w:rPr>
        <w:t>).</w:t>
      </w:r>
    </w:p>
    <w:p w:rsidR="00BE10A4" w:rsidRPr="007D6897" w:rsidRDefault="00BE10A4" w:rsidP="007D6897">
      <w:pPr>
        <w:pStyle w:val="ListParagraph"/>
        <w:numPr>
          <w:ilvl w:val="0"/>
          <w:numId w:val="8"/>
        </w:numPr>
        <w:spacing w:after="0" w:line="360" w:lineRule="auto"/>
        <w:rPr>
          <w:rFonts w:ascii="Arial" w:eastAsia="Times New Roman" w:hAnsi="Arial" w:cs="Arial"/>
          <w:lang w:eastAsia="en-GB"/>
        </w:rPr>
      </w:pPr>
      <w:r w:rsidRPr="007D6897">
        <w:rPr>
          <w:rFonts w:ascii="Arial" w:eastAsia="Times New Roman" w:hAnsi="Arial" w:cs="Arial"/>
          <w:lang w:eastAsia="en-GB"/>
        </w:rPr>
        <w:t xml:space="preserve"> Adjacent innovation: Standardize the consumer experience across ownership models and forms (drive-thru, travel hubs, high street). In order to minimize complexity from exacerbating failures, adjacent development should be supported by a consistent "pickup operating syste</w:t>
      </w:r>
      <w:r w:rsidR="009F5819" w:rsidRPr="007D6897">
        <w:rPr>
          <w:rFonts w:ascii="Arial" w:eastAsia="Times New Roman" w:hAnsi="Arial" w:cs="Arial"/>
          <w:lang w:eastAsia="en-GB"/>
        </w:rPr>
        <w:t>m" (Companies House, 2025</w:t>
      </w:r>
      <w:r w:rsidR="00B40BFB" w:rsidRPr="007D6897">
        <w:rPr>
          <w:rFonts w:ascii="Arial" w:eastAsia="Times New Roman" w:hAnsi="Arial" w:cs="Arial"/>
          <w:lang w:eastAsia="en-GB"/>
        </w:rPr>
        <w:t>b</w:t>
      </w:r>
      <w:r w:rsidRPr="007D6897">
        <w:rPr>
          <w:rFonts w:ascii="Arial" w:eastAsia="Times New Roman" w:hAnsi="Arial" w:cs="Arial"/>
          <w:lang w:eastAsia="en-GB"/>
        </w:rPr>
        <w:t>).</w:t>
      </w:r>
    </w:p>
    <w:p w:rsidR="00BE10A4" w:rsidRPr="007D6897" w:rsidRDefault="00BE10A4" w:rsidP="007D6897">
      <w:pPr>
        <w:pStyle w:val="ListParagraph"/>
        <w:numPr>
          <w:ilvl w:val="0"/>
          <w:numId w:val="8"/>
        </w:numPr>
        <w:spacing w:after="0" w:line="360" w:lineRule="auto"/>
        <w:rPr>
          <w:rFonts w:ascii="Arial" w:eastAsia="Times New Roman" w:hAnsi="Arial" w:cs="Arial"/>
          <w:lang w:eastAsia="en-GB"/>
        </w:rPr>
      </w:pPr>
      <w:r w:rsidRPr="007D6897">
        <w:rPr>
          <w:rFonts w:ascii="Arial" w:eastAsia="Times New Roman" w:hAnsi="Arial" w:cs="Arial"/>
          <w:lang w:eastAsia="en-GB"/>
        </w:rPr>
        <w:t>Transformational innovation: Rather than viewing dependability as a single store-level problem, consider it as a strategic operating model capability (data-driven service-level governance throughout the estate).</w:t>
      </w:r>
    </w:p>
    <w:p w:rsidR="00BE10A4" w:rsidRPr="007D6897" w:rsidRDefault="00BE10A4" w:rsidP="007D6897">
      <w:pPr>
        <w:spacing w:after="0" w:line="360" w:lineRule="auto"/>
        <w:ind w:left="360"/>
        <w:rPr>
          <w:rFonts w:ascii="Arial" w:eastAsia="Times New Roman" w:hAnsi="Arial" w:cs="Arial"/>
          <w:lang w:eastAsia="en-GB"/>
        </w:rPr>
      </w:pPr>
    </w:p>
    <w:p w:rsidR="00B90B8F" w:rsidRPr="007D6897" w:rsidRDefault="00B90B8F" w:rsidP="007D6897">
      <w:pPr>
        <w:spacing w:after="0" w:line="360" w:lineRule="auto"/>
        <w:ind w:left="360"/>
        <w:jc w:val="center"/>
        <w:rPr>
          <w:rFonts w:ascii="Arial" w:eastAsia="Times New Roman" w:hAnsi="Arial" w:cs="Arial"/>
          <w:b/>
          <w:lang w:eastAsia="en-GB"/>
        </w:rPr>
      </w:pPr>
    </w:p>
    <w:p w:rsidR="00B90B8F" w:rsidRDefault="00B90B8F" w:rsidP="009F5819">
      <w:pPr>
        <w:spacing w:after="0" w:line="360" w:lineRule="auto"/>
        <w:ind w:left="360"/>
        <w:jc w:val="center"/>
        <w:rPr>
          <w:rFonts w:ascii="Arial" w:eastAsia="Times New Roman" w:hAnsi="Arial" w:cs="Arial"/>
          <w:b/>
          <w:lang w:eastAsia="en-GB"/>
        </w:rPr>
      </w:pPr>
    </w:p>
    <w:p w:rsidR="00B90B8F" w:rsidRDefault="00B90B8F" w:rsidP="009F5819">
      <w:pPr>
        <w:spacing w:after="0" w:line="360" w:lineRule="auto"/>
        <w:ind w:left="360"/>
        <w:jc w:val="center"/>
        <w:rPr>
          <w:rFonts w:ascii="Arial" w:eastAsia="Times New Roman" w:hAnsi="Arial" w:cs="Arial"/>
          <w:b/>
          <w:lang w:eastAsia="en-GB"/>
        </w:rPr>
      </w:pPr>
    </w:p>
    <w:p w:rsidR="00B90B8F" w:rsidRDefault="00B90B8F" w:rsidP="009F5819">
      <w:pPr>
        <w:spacing w:after="0" w:line="360" w:lineRule="auto"/>
        <w:ind w:left="360"/>
        <w:jc w:val="center"/>
        <w:rPr>
          <w:rFonts w:ascii="Arial" w:eastAsia="Times New Roman" w:hAnsi="Arial" w:cs="Arial"/>
          <w:b/>
          <w:lang w:eastAsia="en-GB"/>
        </w:rPr>
      </w:pPr>
    </w:p>
    <w:p w:rsidR="00B90B8F" w:rsidRDefault="00B90B8F" w:rsidP="009F5819">
      <w:pPr>
        <w:spacing w:after="0" w:line="360" w:lineRule="auto"/>
        <w:ind w:left="360"/>
        <w:jc w:val="center"/>
        <w:rPr>
          <w:rFonts w:ascii="Arial" w:eastAsia="Times New Roman" w:hAnsi="Arial" w:cs="Arial"/>
          <w:b/>
          <w:lang w:eastAsia="en-GB"/>
        </w:rPr>
      </w:pPr>
    </w:p>
    <w:p w:rsidR="00B90B8F" w:rsidRDefault="00B90B8F" w:rsidP="009F5819">
      <w:pPr>
        <w:spacing w:after="0" w:line="360" w:lineRule="auto"/>
        <w:ind w:left="360"/>
        <w:jc w:val="center"/>
        <w:rPr>
          <w:rFonts w:ascii="Arial" w:eastAsia="Times New Roman" w:hAnsi="Arial" w:cs="Arial"/>
          <w:b/>
          <w:lang w:eastAsia="en-GB"/>
        </w:rPr>
      </w:pPr>
    </w:p>
    <w:p w:rsidR="00B90B8F" w:rsidRDefault="00B90B8F" w:rsidP="009F5819">
      <w:pPr>
        <w:spacing w:after="0" w:line="360" w:lineRule="auto"/>
        <w:ind w:left="360"/>
        <w:jc w:val="center"/>
        <w:rPr>
          <w:rFonts w:ascii="Arial" w:eastAsia="Times New Roman" w:hAnsi="Arial" w:cs="Arial"/>
          <w:b/>
          <w:lang w:eastAsia="en-GB"/>
        </w:rPr>
      </w:pPr>
    </w:p>
    <w:p w:rsidR="00B90B8F" w:rsidRDefault="00B90B8F" w:rsidP="009F5819">
      <w:pPr>
        <w:spacing w:after="0" w:line="360" w:lineRule="auto"/>
        <w:ind w:left="360"/>
        <w:jc w:val="center"/>
        <w:rPr>
          <w:rFonts w:ascii="Arial" w:eastAsia="Times New Roman" w:hAnsi="Arial" w:cs="Arial"/>
          <w:b/>
          <w:lang w:eastAsia="en-GB"/>
        </w:rPr>
      </w:pPr>
    </w:p>
    <w:p w:rsidR="00B90B8F" w:rsidRDefault="00B90B8F" w:rsidP="009F5819">
      <w:pPr>
        <w:spacing w:after="0" w:line="360" w:lineRule="auto"/>
        <w:ind w:left="360"/>
        <w:jc w:val="center"/>
        <w:rPr>
          <w:rFonts w:ascii="Arial" w:eastAsia="Times New Roman" w:hAnsi="Arial" w:cs="Arial"/>
          <w:b/>
          <w:lang w:eastAsia="en-GB"/>
        </w:rPr>
      </w:pPr>
    </w:p>
    <w:p w:rsidR="00B90B8F" w:rsidRDefault="00B90B8F" w:rsidP="009F5819">
      <w:pPr>
        <w:spacing w:after="0" w:line="360" w:lineRule="auto"/>
        <w:ind w:left="360"/>
        <w:jc w:val="center"/>
        <w:rPr>
          <w:rFonts w:ascii="Arial" w:eastAsia="Times New Roman" w:hAnsi="Arial" w:cs="Arial"/>
          <w:b/>
          <w:lang w:eastAsia="en-GB"/>
        </w:rPr>
      </w:pPr>
    </w:p>
    <w:p w:rsidR="00B90B8F" w:rsidRDefault="00B90B8F" w:rsidP="009F5819">
      <w:pPr>
        <w:spacing w:after="0" w:line="360" w:lineRule="auto"/>
        <w:ind w:left="360"/>
        <w:jc w:val="center"/>
        <w:rPr>
          <w:rFonts w:ascii="Arial" w:eastAsia="Times New Roman" w:hAnsi="Arial" w:cs="Arial"/>
          <w:b/>
          <w:lang w:eastAsia="en-GB"/>
        </w:rPr>
      </w:pPr>
    </w:p>
    <w:p w:rsidR="00B90B8F" w:rsidRDefault="00B90B8F" w:rsidP="009F5819">
      <w:pPr>
        <w:spacing w:after="0" w:line="360" w:lineRule="auto"/>
        <w:ind w:left="360"/>
        <w:jc w:val="center"/>
        <w:rPr>
          <w:rFonts w:ascii="Arial" w:eastAsia="Times New Roman" w:hAnsi="Arial" w:cs="Arial"/>
          <w:b/>
          <w:lang w:eastAsia="en-GB"/>
        </w:rPr>
      </w:pPr>
    </w:p>
    <w:p w:rsidR="00B90B8F" w:rsidRDefault="00B90B8F" w:rsidP="009F5819">
      <w:pPr>
        <w:spacing w:after="0" w:line="360" w:lineRule="auto"/>
        <w:ind w:left="360"/>
        <w:jc w:val="center"/>
        <w:rPr>
          <w:rFonts w:ascii="Arial" w:eastAsia="Times New Roman" w:hAnsi="Arial" w:cs="Arial"/>
          <w:b/>
          <w:lang w:eastAsia="en-GB"/>
        </w:rPr>
      </w:pPr>
    </w:p>
    <w:p w:rsidR="00B90B8F" w:rsidRDefault="00B90B8F" w:rsidP="009F5819">
      <w:pPr>
        <w:spacing w:after="0" w:line="360" w:lineRule="auto"/>
        <w:ind w:left="360"/>
        <w:jc w:val="center"/>
        <w:rPr>
          <w:rFonts w:ascii="Arial" w:eastAsia="Times New Roman" w:hAnsi="Arial" w:cs="Arial"/>
          <w:b/>
          <w:lang w:eastAsia="en-GB"/>
        </w:rPr>
      </w:pPr>
    </w:p>
    <w:p w:rsidR="00B90B8F" w:rsidRDefault="00B90B8F" w:rsidP="009F5819">
      <w:pPr>
        <w:spacing w:after="0" w:line="360" w:lineRule="auto"/>
        <w:ind w:left="360"/>
        <w:jc w:val="center"/>
        <w:rPr>
          <w:rFonts w:ascii="Arial" w:eastAsia="Times New Roman" w:hAnsi="Arial" w:cs="Arial"/>
          <w:b/>
          <w:lang w:eastAsia="en-GB"/>
        </w:rPr>
      </w:pPr>
    </w:p>
    <w:p w:rsidR="00B90B8F" w:rsidRDefault="00B90B8F" w:rsidP="009F5819">
      <w:pPr>
        <w:spacing w:after="0" w:line="360" w:lineRule="auto"/>
        <w:ind w:left="360"/>
        <w:jc w:val="center"/>
        <w:rPr>
          <w:rFonts w:ascii="Arial" w:eastAsia="Times New Roman" w:hAnsi="Arial" w:cs="Arial"/>
          <w:b/>
          <w:lang w:eastAsia="en-GB"/>
        </w:rPr>
      </w:pPr>
    </w:p>
    <w:p w:rsidR="00B90B8F" w:rsidRDefault="00B90B8F" w:rsidP="009F5819">
      <w:pPr>
        <w:spacing w:after="0" w:line="360" w:lineRule="auto"/>
        <w:ind w:left="360"/>
        <w:jc w:val="center"/>
        <w:rPr>
          <w:rFonts w:ascii="Arial" w:eastAsia="Times New Roman" w:hAnsi="Arial" w:cs="Arial"/>
          <w:b/>
          <w:lang w:eastAsia="en-GB"/>
        </w:rPr>
      </w:pPr>
    </w:p>
    <w:p w:rsidR="00B90B8F" w:rsidRDefault="00B90B8F" w:rsidP="00B90B8F">
      <w:pPr>
        <w:spacing w:after="0" w:line="360" w:lineRule="auto"/>
        <w:rPr>
          <w:rFonts w:ascii="Arial" w:eastAsia="Times New Roman" w:hAnsi="Arial" w:cs="Arial"/>
          <w:b/>
          <w:lang w:eastAsia="en-GB"/>
        </w:rPr>
      </w:pPr>
    </w:p>
    <w:p w:rsidR="007D6897" w:rsidRDefault="007D6897" w:rsidP="00B90B8F">
      <w:pPr>
        <w:spacing w:after="0" w:line="360" w:lineRule="auto"/>
        <w:rPr>
          <w:rFonts w:ascii="Arial" w:eastAsia="Times New Roman" w:hAnsi="Arial" w:cs="Arial"/>
          <w:b/>
          <w:lang w:eastAsia="en-GB"/>
        </w:rPr>
      </w:pPr>
    </w:p>
    <w:p w:rsidR="00B90B8F" w:rsidRDefault="00B90B8F" w:rsidP="00B90B8F">
      <w:pPr>
        <w:spacing w:after="0" w:line="360" w:lineRule="auto"/>
        <w:rPr>
          <w:rFonts w:ascii="Arial" w:eastAsia="Times New Roman" w:hAnsi="Arial" w:cs="Arial"/>
          <w:b/>
          <w:lang w:eastAsia="en-GB"/>
        </w:rPr>
      </w:pPr>
    </w:p>
    <w:p w:rsidR="00B90B8F" w:rsidRPr="009F5819" w:rsidRDefault="00BE10A4" w:rsidP="009C4AB8">
      <w:pPr>
        <w:pStyle w:val="Heading2"/>
        <w:rPr>
          <w:rFonts w:eastAsia="Times New Roman"/>
          <w:lang w:eastAsia="en-GB"/>
        </w:rPr>
      </w:pPr>
      <w:bookmarkStart w:id="9" w:name="_Toc224410806"/>
      <w:bookmarkStart w:id="10" w:name="_Toc224410866"/>
      <w:r w:rsidRPr="009F5819">
        <w:rPr>
          <w:rFonts w:eastAsia="Times New Roman"/>
          <w:lang w:eastAsia="en-GB"/>
        </w:rPr>
        <w:lastRenderedPageBreak/>
        <w:t>Cost</w:t>
      </w:r>
      <w:bookmarkEnd w:id="9"/>
      <w:bookmarkEnd w:id="10"/>
    </w:p>
    <w:p w:rsidR="009F5819" w:rsidRPr="009F5819" w:rsidRDefault="009F5819" w:rsidP="009F5819">
      <w:pPr>
        <w:spacing w:after="0" w:line="360" w:lineRule="auto"/>
        <w:rPr>
          <w:rFonts w:ascii="Arial" w:eastAsia="Times New Roman" w:hAnsi="Arial" w:cs="Arial"/>
          <w:lang w:eastAsia="en-GB"/>
        </w:rPr>
      </w:pPr>
      <w:r w:rsidRPr="009F5819">
        <w:rPr>
          <w:rFonts w:ascii="Arial" w:eastAsia="Times New Roman" w:hAnsi="Arial" w:cs="Arial"/>
          <w:b/>
          <w:lang w:eastAsia="en-GB"/>
        </w:rPr>
        <w:t>Evidence and trend.</w:t>
      </w:r>
      <w:r w:rsidRPr="009F5819">
        <w:rPr>
          <w:rFonts w:ascii="Arial" w:eastAsia="Times New Roman" w:hAnsi="Arial" w:cs="Arial"/>
          <w:lang w:eastAsia="en-GB"/>
        </w:rPr>
        <w:t xml:space="preserve"> </w:t>
      </w:r>
      <w:r w:rsidRPr="009F5819">
        <w:rPr>
          <w:rFonts w:ascii="Arial" w:eastAsia="Times New Roman" w:hAnsi="Arial" w:cs="Arial"/>
          <w:lang w:eastAsia="en-GB"/>
        </w:rPr>
        <w:br/>
        <w:t>Wage and commodity inflation are among the major cost concerns highlighted by Starbucks UK's require</w:t>
      </w:r>
      <w:r>
        <w:rPr>
          <w:rFonts w:ascii="Arial" w:eastAsia="Times New Roman" w:hAnsi="Arial" w:cs="Arial"/>
          <w:lang w:eastAsia="en-GB"/>
        </w:rPr>
        <w:t>d filing (Companies House, 2025</w:t>
      </w:r>
      <w:r w:rsidR="00B40BFB">
        <w:rPr>
          <w:rFonts w:ascii="Arial" w:eastAsia="Times New Roman" w:hAnsi="Arial" w:cs="Arial"/>
          <w:lang w:eastAsia="en-GB"/>
        </w:rPr>
        <w:t>b</w:t>
      </w:r>
      <w:r w:rsidRPr="009F5819">
        <w:rPr>
          <w:rFonts w:ascii="Arial" w:eastAsia="Times New Roman" w:hAnsi="Arial" w:cs="Arial"/>
          <w:lang w:eastAsia="en-GB"/>
        </w:rPr>
        <w:t>). This modifies the standards for evaluating innovation: under inflationary pressure, innovations that increase complexity and training costs may become value-destructive by slowing service and creating more failure points, particularly in a mixed estate of licensed and company-operated stores (Companies House, 2025b). Evidence from a broader sector indicates that UK coffee shops have seen a notable increase in menu prices as operators react to growing expenses brought on by inputs and general cost pressure (MCA Insight, 2026). Customers usually become less tolerant of service faults when prices increase because they perceive a worse offer.</w:t>
      </w:r>
    </w:p>
    <w:p w:rsidR="009F5819" w:rsidRPr="009F5819" w:rsidRDefault="009F5819" w:rsidP="009F5819">
      <w:pPr>
        <w:spacing w:after="0" w:line="360" w:lineRule="auto"/>
        <w:rPr>
          <w:rFonts w:ascii="Arial" w:eastAsia="Times New Roman" w:hAnsi="Arial" w:cs="Arial"/>
          <w:lang w:eastAsia="en-GB"/>
        </w:rPr>
      </w:pPr>
      <w:r w:rsidRPr="009F5819">
        <w:rPr>
          <w:rFonts w:ascii="Arial" w:eastAsia="Times New Roman" w:hAnsi="Arial" w:cs="Arial"/>
          <w:lang w:eastAsia="en-GB"/>
        </w:rPr>
        <w:t xml:space="preserve">Additionally, Starbucks' worldwide reporting recognizes margin pressure from wage/benefit investments and promotions, which is somewhat mitigated by operational improvements, underscoring the importance of </w:t>
      </w:r>
      <w:r w:rsidR="000443E0" w:rsidRPr="009F5819">
        <w:rPr>
          <w:rFonts w:ascii="Arial" w:eastAsia="Times New Roman" w:hAnsi="Arial" w:cs="Arial"/>
          <w:lang w:eastAsia="en-GB"/>
        </w:rPr>
        <w:t>labour</w:t>
      </w:r>
      <w:r w:rsidRPr="009F5819">
        <w:rPr>
          <w:rFonts w:ascii="Arial" w:eastAsia="Times New Roman" w:hAnsi="Arial" w:cs="Arial"/>
          <w:lang w:eastAsia="en-GB"/>
        </w:rPr>
        <w:t xml:space="preserve"> economics and productivity in performance (Starbucks, 2024). Global reporting supports the same operational logic that shapes Starbucks UK, even though it is not UK-specific.</w:t>
      </w:r>
    </w:p>
    <w:p w:rsidR="00B90B8F" w:rsidRDefault="00B90B8F" w:rsidP="009F5819">
      <w:pPr>
        <w:spacing w:after="0" w:line="360" w:lineRule="auto"/>
        <w:rPr>
          <w:rFonts w:ascii="Arial" w:eastAsia="Times New Roman" w:hAnsi="Arial" w:cs="Arial"/>
          <w:b/>
          <w:lang w:eastAsia="en-GB"/>
        </w:rPr>
      </w:pPr>
    </w:p>
    <w:p w:rsidR="009F5819" w:rsidRPr="009F5819" w:rsidRDefault="009F5819" w:rsidP="009F5819">
      <w:pPr>
        <w:spacing w:after="0" w:line="360" w:lineRule="auto"/>
        <w:rPr>
          <w:rFonts w:ascii="Arial" w:eastAsia="Times New Roman" w:hAnsi="Arial" w:cs="Arial"/>
          <w:lang w:eastAsia="en-GB"/>
        </w:rPr>
      </w:pPr>
      <w:r w:rsidRPr="009F5819">
        <w:rPr>
          <w:rFonts w:ascii="Arial" w:eastAsia="Times New Roman" w:hAnsi="Arial" w:cs="Arial"/>
          <w:b/>
          <w:lang w:eastAsia="en-GB"/>
        </w:rPr>
        <w:t>Why Starbucks UK should care.</w:t>
      </w:r>
      <w:r w:rsidRPr="009F5819">
        <w:rPr>
          <w:rFonts w:ascii="Arial" w:eastAsia="Times New Roman" w:hAnsi="Arial" w:cs="Arial"/>
          <w:lang w:eastAsia="en-GB"/>
        </w:rPr>
        <w:t xml:space="preserve"> </w:t>
      </w:r>
      <w:r w:rsidRPr="009F5819">
        <w:rPr>
          <w:rFonts w:ascii="Arial" w:eastAsia="Times New Roman" w:hAnsi="Arial" w:cs="Arial"/>
          <w:lang w:eastAsia="en-GB"/>
        </w:rPr>
        <w:br/>
        <w:t xml:space="preserve">The strategic bar for digital innovation raises in a year that is losing money: projects must improve both operational economics and consumer experience. A "feature-led" strategy runs the danger of increasing expenses without lowering the demand for failures. Reliability and productivity advances, on the other hand, specifically target economic leakage through queue </w:t>
      </w:r>
      <w:r w:rsidR="000443E0" w:rsidRPr="009F5819">
        <w:rPr>
          <w:rFonts w:ascii="Arial" w:eastAsia="Times New Roman" w:hAnsi="Arial" w:cs="Arial"/>
          <w:lang w:eastAsia="en-GB"/>
        </w:rPr>
        <w:t>spill over</w:t>
      </w:r>
      <w:r w:rsidRPr="009F5819">
        <w:rPr>
          <w:rFonts w:ascii="Arial" w:eastAsia="Times New Roman" w:hAnsi="Arial" w:cs="Arial"/>
          <w:lang w:eastAsia="en-GB"/>
        </w:rPr>
        <w:t>, remakes, and disputes.</w:t>
      </w:r>
    </w:p>
    <w:p w:rsidR="009F5819" w:rsidRDefault="009F5819" w:rsidP="009F5819">
      <w:pPr>
        <w:spacing w:after="0" w:line="360" w:lineRule="auto"/>
        <w:rPr>
          <w:rFonts w:ascii="Arial" w:eastAsia="Times New Roman" w:hAnsi="Arial" w:cs="Arial"/>
          <w:b/>
          <w:lang w:eastAsia="en-GB"/>
        </w:rPr>
      </w:pPr>
    </w:p>
    <w:p w:rsidR="009F5819" w:rsidRPr="009F5819" w:rsidRDefault="009F5819" w:rsidP="009F5819">
      <w:pPr>
        <w:spacing w:after="0" w:line="360" w:lineRule="auto"/>
        <w:rPr>
          <w:rFonts w:ascii="Arial" w:eastAsia="Times New Roman" w:hAnsi="Arial" w:cs="Arial"/>
          <w:b/>
          <w:lang w:eastAsia="en-GB"/>
        </w:rPr>
      </w:pPr>
      <w:r w:rsidRPr="009F5819">
        <w:rPr>
          <w:rFonts w:ascii="Arial" w:eastAsia="Times New Roman" w:hAnsi="Arial" w:cs="Arial"/>
          <w:b/>
          <w:lang w:eastAsia="en-GB"/>
        </w:rPr>
        <w:t>Implications of the Innovation Ambition Matrix.</w:t>
      </w:r>
    </w:p>
    <w:p w:rsidR="009F5819" w:rsidRPr="009F5819" w:rsidRDefault="009F5819" w:rsidP="009F5819">
      <w:pPr>
        <w:pStyle w:val="ListParagraph"/>
        <w:numPr>
          <w:ilvl w:val="0"/>
          <w:numId w:val="6"/>
        </w:numPr>
        <w:spacing w:after="0" w:line="360" w:lineRule="auto"/>
        <w:rPr>
          <w:rFonts w:ascii="Arial" w:eastAsia="Times New Roman" w:hAnsi="Arial" w:cs="Arial"/>
          <w:lang w:eastAsia="en-GB"/>
        </w:rPr>
      </w:pPr>
      <w:r w:rsidRPr="009F5819">
        <w:rPr>
          <w:rFonts w:ascii="Arial" w:eastAsia="Times New Roman" w:hAnsi="Arial" w:cs="Arial"/>
          <w:lang w:eastAsia="en-GB"/>
        </w:rPr>
        <w:t>Core innovation: Reliability focused on productivity: lower remake rates, labour minutes per order, and queue spill over by improving flow management and handoff</w:t>
      </w:r>
      <w:r>
        <w:rPr>
          <w:rFonts w:ascii="Arial" w:eastAsia="Times New Roman" w:hAnsi="Arial" w:cs="Arial"/>
          <w:lang w:eastAsia="en-GB"/>
        </w:rPr>
        <w:t xml:space="preserve"> clarity (Companies House, 2025</w:t>
      </w:r>
      <w:r w:rsidR="00B40BFB">
        <w:rPr>
          <w:rFonts w:ascii="Arial" w:eastAsia="Times New Roman" w:hAnsi="Arial" w:cs="Arial"/>
          <w:lang w:eastAsia="en-GB"/>
        </w:rPr>
        <w:t>b</w:t>
      </w:r>
      <w:r w:rsidRPr="009F5819">
        <w:rPr>
          <w:rFonts w:ascii="Arial" w:eastAsia="Times New Roman" w:hAnsi="Arial" w:cs="Arial"/>
          <w:lang w:eastAsia="en-GB"/>
        </w:rPr>
        <w:t>).</w:t>
      </w:r>
    </w:p>
    <w:p w:rsidR="009F5819" w:rsidRPr="009F5819" w:rsidRDefault="009F5819" w:rsidP="009F5819">
      <w:pPr>
        <w:spacing w:after="0" w:line="360" w:lineRule="auto"/>
        <w:rPr>
          <w:rFonts w:ascii="Arial" w:eastAsia="Times New Roman" w:hAnsi="Arial" w:cs="Arial"/>
          <w:lang w:eastAsia="en-GB"/>
        </w:rPr>
      </w:pPr>
    </w:p>
    <w:p w:rsidR="009F5819" w:rsidRPr="009F5819" w:rsidRDefault="009F5819" w:rsidP="009F5819">
      <w:pPr>
        <w:pStyle w:val="ListParagraph"/>
        <w:numPr>
          <w:ilvl w:val="0"/>
          <w:numId w:val="6"/>
        </w:numPr>
        <w:spacing w:after="0" w:line="360" w:lineRule="auto"/>
        <w:rPr>
          <w:rFonts w:ascii="Arial" w:eastAsia="Times New Roman" w:hAnsi="Arial" w:cs="Arial"/>
          <w:lang w:eastAsia="en-GB"/>
        </w:rPr>
      </w:pPr>
      <w:r w:rsidRPr="009F5819">
        <w:rPr>
          <w:rFonts w:ascii="Arial" w:eastAsia="Times New Roman" w:hAnsi="Arial" w:cs="Arial"/>
          <w:lang w:eastAsia="en-GB"/>
        </w:rPr>
        <w:t>Adjacent innovation: Make sure that innovations (such as standard operating procedures + straightforward digital tools that function similarly in all store types) scale across formats without increasing operating co</w:t>
      </w:r>
      <w:r>
        <w:rPr>
          <w:rFonts w:ascii="Arial" w:eastAsia="Times New Roman" w:hAnsi="Arial" w:cs="Arial"/>
          <w:lang w:eastAsia="en-GB"/>
        </w:rPr>
        <w:t>mplexity (Companies House, 2025</w:t>
      </w:r>
      <w:r w:rsidR="00B40BFB">
        <w:rPr>
          <w:rFonts w:ascii="Arial" w:eastAsia="Times New Roman" w:hAnsi="Arial" w:cs="Arial"/>
          <w:lang w:eastAsia="en-GB"/>
        </w:rPr>
        <w:t>b</w:t>
      </w:r>
      <w:r w:rsidRPr="009F5819">
        <w:rPr>
          <w:rFonts w:ascii="Arial" w:eastAsia="Times New Roman" w:hAnsi="Arial" w:cs="Arial"/>
          <w:lang w:eastAsia="en-GB"/>
        </w:rPr>
        <w:t xml:space="preserve">). </w:t>
      </w:r>
    </w:p>
    <w:p w:rsidR="00B90B8F" w:rsidRDefault="009F5819" w:rsidP="00B90B8F">
      <w:pPr>
        <w:pStyle w:val="ListParagraph"/>
        <w:numPr>
          <w:ilvl w:val="0"/>
          <w:numId w:val="7"/>
        </w:numPr>
        <w:spacing w:after="0" w:line="360" w:lineRule="auto"/>
        <w:rPr>
          <w:rFonts w:ascii="Arial" w:eastAsia="Times New Roman" w:hAnsi="Arial" w:cs="Arial"/>
          <w:lang w:eastAsia="en-GB"/>
        </w:rPr>
      </w:pPr>
      <w:r w:rsidRPr="009F5819">
        <w:rPr>
          <w:rFonts w:ascii="Arial" w:eastAsia="Times New Roman" w:hAnsi="Arial" w:cs="Arial"/>
          <w:lang w:eastAsia="en-GB"/>
        </w:rPr>
        <w:t>Transformational innovation: To enable long-term productivity benefits, develop a data-driven operational model that continuously optimizes service reliability (service-level objectives, prediction accuracy gover</w:t>
      </w:r>
      <w:r w:rsidR="00B40BFB">
        <w:rPr>
          <w:rFonts w:ascii="Arial" w:eastAsia="Times New Roman" w:hAnsi="Arial" w:cs="Arial"/>
          <w:lang w:eastAsia="en-GB"/>
        </w:rPr>
        <w:t>nance, and root-cause analytics</w:t>
      </w:r>
      <w:r w:rsidRPr="009F5819">
        <w:rPr>
          <w:rFonts w:ascii="Arial" w:eastAsia="Times New Roman" w:hAnsi="Arial" w:cs="Arial"/>
          <w:lang w:eastAsia="en-GB"/>
        </w:rPr>
        <w:t xml:space="preserve"> (Starbuc</w:t>
      </w:r>
      <w:r w:rsidR="00B40BFB">
        <w:rPr>
          <w:rFonts w:ascii="Arial" w:eastAsia="Times New Roman" w:hAnsi="Arial" w:cs="Arial"/>
          <w:lang w:eastAsia="en-GB"/>
        </w:rPr>
        <w:t>ks, 2024</w:t>
      </w:r>
      <w:r w:rsidRPr="009F5819">
        <w:rPr>
          <w:rFonts w:ascii="Arial" w:eastAsia="Times New Roman" w:hAnsi="Arial" w:cs="Arial"/>
          <w:lang w:eastAsia="en-GB"/>
        </w:rPr>
        <w:t>).</w:t>
      </w:r>
    </w:p>
    <w:p w:rsidR="009F5819" w:rsidRPr="007D6897" w:rsidRDefault="00B83B3E" w:rsidP="009C4AB8">
      <w:pPr>
        <w:pStyle w:val="Heading2"/>
        <w:rPr>
          <w:rFonts w:eastAsia="Times New Roman"/>
          <w:lang w:eastAsia="en-GB"/>
        </w:rPr>
      </w:pPr>
      <w:bookmarkStart w:id="11" w:name="_Toc224410807"/>
      <w:bookmarkStart w:id="12" w:name="_Toc224410867"/>
      <w:r w:rsidRPr="007D6897">
        <w:rPr>
          <w:rFonts w:eastAsia="Times New Roman"/>
          <w:lang w:eastAsia="en-GB"/>
        </w:rPr>
        <w:lastRenderedPageBreak/>
        <w:t>Sustainability</w:t>
      </w:r>
      <w:bookmarkEnd w:id="11"/>
      <w:bookmarkEnd w:id="12"/>
    </w:p>
    <w:p w:rsidR="007D6897" w:rsidRPr="007D6897" w:rsidRDefault="007D6897" w:rsidP="007D6897">
      <w:pPr>
        <w:spacing w:after="0" w:line="360" w:lineRule="auto"/>
        <w:rPr>
          <w:rFonts w:ascii="Arial" w:eastAsia="Times New Roman" w:hAnsi="Arial" w:cs="Arial"/>
          <w:lang w:eastAsia="en-GB"/>
        </w:rPr>
      </w:pPr>
      <w:r w:rsidRPr="007D6897">
        <w:rPr>
          <w:rFonts w:ascii="Arial" w:eastAsia="Times New Roman" w:hAnsi="Arial" w:cs="Arial"/>
          <w:b/>
          <w:lang w:eastAsia="en-GB"/>
        </w:rPr>
        <w:t>Trends and evidence</w:t>
      </w:r>
      <w:r w:rsidRPr="007D6897">
        <w:rPr>
          <w:rFonts w:ascii="Arial" w:eastAsia="Times New Roman" w:hAnsi="Arial" w:cs="Arial"/>
          <w:lang w:eastAsia="en-GB"/>
        </w:rPr>
        <w:t xml:space="preserve"> </w:t>
      </w:r>
      <w:r w:rsidRPr="007D6897">
        <w:rPr>
          <w:rFonts w:ascii="Arial" w:eastAsia="Times New Roman" w:hAnsi="Arial" w:cs="Arial"/>
          <w:lang w:eastAsia="en-GB"/>
        </w:rPr>
        <w:br/>
      </w:r>
      <w:r w:rsidR="00781A3D" w:rsidRPr="007D6897">
        <w:rPr>
          <w:rFonts w:ascii="Arial" w:eastAsia="Times New Roman" w:hAnsi="Arial" w:cs="Arial"/>
          <w:lang w:eastAsia="en-GB"/>
        </w:rPr>
        <w:t>although</w:t>
      </w:r>
      <w:r w:rsidRPr="007D6897">
        <w:rPr>
          <w:rFonts w:ascii="Arial" w:eastAsia="Times New Roman" w:hAnsi="Arial" w:cs="Arial"/>
          <w:lang w:eastAsia="en-GB"/>
        </w:rPr>
        <w:t xml:space="preserve"> adoption is constrained by the intention-action gap, urban consumers nevertheless have high expectations for sustainability. Starbucks' reusable cup discount and UK cup fee serve as examples of how option architecture and incentives can change </w:t>
      </w:r>
      <w:proofErr w:type="spellStart"/>
      <w:r w:rsidRPr="007D6897">
        <w:rPr>
          <w:rFonts w:ascii="Arial" w:eastAsia="Times New Roman" w:hAnsi="Arial" w:cs="Arial"/>
          <w:lang w:eastAsia="en-GB"/>
        </w:rPr>
        <w:t>behavior</w:t>
      </w:r>
      <w:proofErr w:type="spellEnd"/>
      <w:r w:rsidRPr="007D6897">
        <w:rPr>
          <w:rFonts w:ascii="Arial" w:eastAsia="Times New Roman" w:hAnsi="Arial" w:cs="Arial"/>
          <w:lang w:eastAsia="en-GB"/>
        </w:rPr>
        <w:t>: In an effort to cut down on single-use cup waste, Starbucks announced a 5p paper cup fee throughout the United Kingdom and reaffirmed its 25p reusable cup discount (Starbucks Stories, 2018). In a more revolutionary move toward system-level circularity, Starbucks announced intentions to extend reusable cup-share programs throughout EMEA markets by 2025 (Starbucks Stories, 2021).</w:t>
      </w:r>
    </w:p>
    <w:p w:rsidR="007D6897" w:rsidRPr="007D6897" w:rsidRDefault="007D6897" w:rsidP="007D6897">
      <w:pPr>
        <w:spacing w:line="360" w:lineRule="auto"/>
        <w:rPr>
          <w:rFonts w:ascii="Arial" w:eastAsia="Times New Roman" w:hAnsi="Arial" w:cs="Arial"/>
          <w:lang w:eastAsia="en-GB"/>
        </w:rPr>
      </w:pPr>
      <w:r w:rsidRPr="007D6897">
        <w:rPr>
          <w:rFonts w:ascii="Arial" w:eastAsia="Times New Roman" w:hAnsi="Arial" w:cs="Arial"/>
          <w:lang w:eastAsia="en-GB"/>
        </w:rPr>
        <w:br/>
        <w:t>The decision architecture for minimizing single-use cups is demonstrated via monetary nudges (5p cup fee; 25p reusable discount); uptake depends on low-friction execution at order.</w:t>
      </w:r>
    </w:p>
    <w:p w:rsidR="007D6897" w:rsidRPr="007D6897" w:rsidRDefault="007D6897" w:rsidP="007D6897">
      <w:pPr>
        <w:spacing w:after="0" w:line="360" w:lineRule="auto"/>
        <w:rPr>
          <w:rFonts w:ascii="Arial" w:eastAsia="Times New Roman" w:hAnsi="Arial" w:cs="Arial"/>
          <w:b/>
          <w:bCs/>
          <w:lang w:eastAsia="en-GB"/>
        </w:rPr>
      </w:pPr>
      <w:r w:rsidRPr="007D6897">
        <w:rPr>
          <w:rFonts w:ascii="Arial" w:hAnsi="Arial" w:cs="Arial"/>
          <w:noProof/>
          <w:lang w:eastAsia="en-GB"/>
        </w:rPr>
        <w:drawing>
          <wp:inline distT="0" distB="0" distL="0" distR="0" wp14:anchorId="351463CC" wp14:editId="6A456259">
            <wp:extent cx="5181600" cy="3019425"/>
            <wp:effectExtent l="0" t="0" r="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D6897" w:rsidRPr="007D6897" w:rsidRDefault="007D6897" w:rsidP="007D6897">
      <w:pPr>
        <w:spacing w:after="0" w:line="360" w:lineRule="auto"/>
        <w:rPr>
          <w:rFonts w:ascii="Arial" w:eastAsia="Times New Roman" w:hAnsi="Arial" w:cs="Arial"/>
          <w:lang w:eastAsia="en-GB"/>
        </w:rPr>
      </w:pPr>
      <w:r w:rsidRPr="007D6897">
        <w:rPr>
          <w:rFonts w:ascii="Arial" w:eastAsia="Times New Roman" w:hAnsi="Arial" w:cs="Arial"/>
          <w:b/>
          <w:bCs/>
          <w:lang w:eastAsia="en-GB"/>
        </w:rPr>
        <w:t xml:space="preserve">Figure 4. Starbucks UK sustainability incentives: paper cup charge </w:t>
      </w:r>
      <w:proofErr w:type="spellStart"/>
      <w:r w:rsidRPr="007D6897">
        <w:rPr>
          <w:rFonts w:ascii="Arial" w:eastAsia="Times New Roman" w:hAnsi="Arial" w:cs="Arial"/>
          <w:b/>
          <w:bCs/>
          <w:lang w:eastAsia="en-GB"/>
        </w:rPr>
        <w:t>vs</w:t>
      </w:r>
      <w:proofErr w:type="spellEnd"/>
      <w:r w:rsidRPr="007D6897">
        <w:rPr>
          <w:rFonts w:ascii="Arial" w:eastAsia="Times New Roman" w:hAnsi="Arial" w:cs="Arial"/>
          <w:b/>
          <w:bCs/>
          <w:lang w:eastAsia="en-GB"/>
        </w:rPr>
        <w:t xml:space="preserve"> reusable cup discount.</w:t>
      </w:r>
      <w:r w:rsidRPr="007D6897">
        <w:rPr>
          <w:rFonts w:ascii="Arial" w:eastAsia="Times New Roman" w:hAnsi="Arial" w:cs="Arial"/>
          <w:lang w:eastAsia="en-GB"/>
        </w:rPr>
        <w:t xml:space="preserve"> (Starbucks Stories, 2021).</w:t>
      </w:r>
    </w:p>
    <w:p w:rsidR="007D6897" w:rsidRPr="007D6897" w:rsidRDefault="007D6897" w:rsidP="007D6897">
      <w:pPr>
        <w:spacing w:after="0" w:line="360" w:lineRule="auto"/>
        <w:rPr>
          <w:rFonts w:ascii="Arial" w:eastAsia="Times New Roman" w:hAnsi="Arial" w:cs="Arial"/>
          <w:lang w:eastAsia="en-GB"/>
        </w:rPr>
      </w:pPr>
    </w:p>
    <w:p w:rsidR="00781A3D" w:rsidRDefault="00B83B3E" w:rsidP="007D6897">
      <w:pPr>
        <w:spacing w:line="360" w:lineRule="auto"/>
        <w:rPr>
          <w:rFonts w:ascii="Arial" w:eastAsia="Times New Roman" w:hAnsi="Arial" w:cs="Arial"/>
          <w:lang w:eastAsia="en-GB"/>
        </w:rPr>
      </w:pPr>
      <w:r w:rsidRPr="007D6897">
        <w:rPr>
          <w:rFonts w:ascii="Arial" w:eastAsia="Times New Roman" w:hAnsi="Arial" w:cs="Arial"/>
          <w:b/>
          <w:lang w:eastAsia="en-GB"/>
        </w:rPr>
        <w:t>Why Starbucks UK should care.</w:t>
      </w:r>
      <w:r w:rsidRPr="007D6897">
        <w:rPr>
          <w:rFonts w:ascii="Arial" w:eastAsia="Times New Roman" w:hAnsi="Arial" w:cs="Arial"/>
          <w:lang w:eastAsia="en-GB"/>
        </w:rPr>
        <w:t xml:space="preserve"> </w:t>
      </w:r>
      <w:r w:rsidRPr="007D6897">
        <w:rPr>
          <w:rFonts w:ascii="Arial" w:eastAsia="Times New Roman" w:hAnsi="Arial" w:cs="Arial"/>
          <w:lang w:eastAsia="en-GB"/>
        </w:rPr>
        <w:br/>
      </w:r>
      <w:r w:rsidR="007D6897" w:rsidRPr="007D6897">
        <w:rPr>
          <w:rFonts w:ascii="Arial" w:eastAsia="Times New Roman" w:hAnsi="Arial" w:cs="Arial"/>
          <w:lang w:eastAsia="en-GB"/>
        </w:rPr>
        <w:t>The main risk associated with circularity is friction, which necessitates operational restructuring (reverse logistics, hygiene procedures, inventory routines, and personnel practices). Adoption decreases if returning cups is difficult, regulations are unclear, incentives seem insignificant, or service slow</w:t>
      </w:r>
      <w:r w:rsidR="008440D6">
        <w:rPr>
          <w:rFonts w:ascii="Arial" w:eastAsia="Times New Roman" w:hAnsi="Arial" w:cs="Arial"/>
          <w:lang w:eastAsia="en-GB"/>
        </w:rPr>
        <w:t xml:space="preserve">s during peak hours </w:t>
      </w:r>
      <w:r w:rsidR="007D6897" w:rsidRPr="007D6897">
        <w:rPr>
          <w:rFonts w:ascii="Arial" w:eastAsia="Times New Roman" w:hAnsi="Arial" w:cs="Arial"/>
          <w:lang w:eastAsia="en-GB"/>
        </w:rPr>
        <w:t xml:space="preserve">particularly when patrons </w:t>
      </w:r>
      <w:r w:rsidR="007D6897" w:rsidRPr="007D6897">
        <w:rPr>
          <w:rFonts w:ascii="Arial" w:eastAsia="Times New Roman" w:hAnsi="Arial" w:cs="Arial"/>
          <w:lang w:eastAsia="en-GB"/>
        </w:rPr>
        <w:lastRenderedPageBreak/>
        <w:t xml:space="preserve">are pressed for time (Starbucks Stories, 2021). </w:t>
      </w:r>
      <w:r w:rsidR="007D6897" w:rsidRPr="007D6897">
        <w:rPr>
          <w:rFonts w:ascii="Arial" w:eastAsia="Times New Roman" w:hAnsi="Arial" w:cs="Arial"/>
          <w:lang w:eastAsia="en-GB"/>
        </w:rPr>
        <w:br/>
      </w:r>
    </w:p>
    <w:p w:rsidR="005A261B" w:rsidRPr="007D6897" w:rsidRDefault="005A261B" w:rsidP="007D6897">
      <w:pPr>
        <w:spacing w:line="360" w:lineRule="auto"/>
        <w:rPr>
          <w:rFonts w:ascii="Arial" w:eastAsia="Times New Roman" w:hAnsi="Arial" w:cs="Arial"/>
          <w:lang w:eastAsia="en-GB"/>
        </w:rPr>
      </w:pPr>
      <w:r w:rsidRPr="007D6897">
        <w:rPr>
          <w:rFonts w:ascii="Arial" w:eastAsia="Times New Roman" w:hAnsi="Arial" w:cs="Arial"/>
          <w:b/>
          <w:lang w:eastAsia="en-GB"/>
        </w:rPr>
        <w:t>Implications of the Innovation Ambition Matrix</w:t>
      </w:r>
      <w:r w:rsidRPr="007D6897">
        <w:rPr>
          <w:rFonts w:ascii="Arial" w:eastAsia="Times New Roman" w:hAnsi="Arial" w:cs="Arial"/>
          <w:lang w:eastAsia="en-GB"/>
        </w:rPr>
        <w:t xml:space="preserve">.  </w:t>
      </w:r>
    </w:p>
    <w:p w:rsidR="007D6897" w:rsidRPr="007D6897" w:rsidRDefault="007D6897" w:rsidP="007D6897">
      <w:pPr>
        <w:pStyle w:val="ListParagraph"/>
        <w:numPr>
          <w:ilvl w:val="0"/>
          <w:numId w:val="7"/>
        </w:numPr>
        <w:spacing w:after="0" w:line="360" w:lineRule="auto"/>
        <w:rPr>
          <w:rFonts w:ascii="Arial" w:eastAsia="Times New Roman" w:hAnsi="Arial" w:cs="Arial"/>
          <w:lang w:eastAsia="en-GB"/>
        </w:rPr>
      </w:pPr>
      <w:r w:rsidRPr="007D6897">
        <w:rPr>
          <w:rFonts w:ascii="Arial" w:eastAsia="Times New Roman" w:hAnsi="Arial" w:cs="Arial"/>
          <w:lang w:eastAsia="en-GB"/>
        </w:rPr>
        <w:t xml:space="preserve">Core innovation: simplify the ordering and pickup process for sustainable options by providing clear instructions and simple discount redemption (Starbucks Stories, 2018). </w:t>
      </w:r>
    </w:p>
    <w:p w:rsidR="007D6897" w:rsidRPr="007D6897" w:rsidRDefault="007D6897" w:rsidP="007D6897">
      <w:pPr>
        <w:pStyle w:val="ListParagraph"/>
        <w:numPr>
          <w:ilvl w:val="0"/>
          <w:numId w:val="7"/>
        </w:numPr>
        <w:spacing w:after="0" w:line="360" w:lineRule="auto"/>
        <w:rPr>
          <w:rFonts w:ascii="Arial" w:eastAsia="Times New Roman" w:hAnsi="Arial" w:cs="Arial"/>
          <w:lang w:eastAsia="en-GB"/>
        </w:rPr>
      </w:pPr>
      <w:r w:rsidRPr="007D6897">
        <w:rPr>
          <w:rFonts w:ascii="Arial" w:eastAsia="Times New Roman" w:hAnsi="Arial" w:cs="Arial"/>
          <w:lang w:eastAsia="en-GB"/>
        </w:rPr>
        <w:t xml:space="preserve">Adjacent innovation: facilitate reuse </w:t>
      </w:r>
      <w:proofErr w:type="spellStart"/>
      <w:r w:rsidRPr="007D6897">
        <w:rPr>
          <w:rFonts w:ascii="Arial" w:eastAsia="Times New Roman" w:hAnsi="Arial" w:cs="Arial"/>
          <w:lang w:eastAsia="en-GB"/>
        </w:rPr>
        <w:t>behaviors</w:t>
      </w:r>
      <w:proofErr w:type="spellEnd"/>
      <w:r w:rsidRPr="007D6897">
        <w:rPr>
          <w:rFonts w:ascii="Arial" w:eastAsia="Times New Roman" w:hAnsi="Arial" w:cs="Arial"/>
          <w:lang w:eastAsia="en-GB"/>
        </w:rPr>
        <w:t xml:space="preserve"> in other shop contexts, such as drive-</w:t>
      </w:r>
      <w:proofErr w:type="spellStart"/>
      <w:r w:rsidRPr="007D6897">
        <w:rPr>
          <w:rFonts w:ascii="Arial" w:eastAsia="Times New Roman" w:hAnsi="Arial" w:cs="Arial"/>
          <w:lang w:eastAsia="en-GB"/>
        </w:rPr>
        <w:t>thrus</w:t>
      </w:r>
      <w:proofErr w:type="spellEnd"/>
      <w:r w:rsidRPr="007D6897">
        <w:rPr>
          <w:rFonts w:ascii="Arial" w:eastAsia="Times New Roman" w:hAnsi="Arial" w:cs="Arial"/>
          <w:lang w:eastAsia="en-GB"/>
        </w:rPr>
        <w:t>, travel hubs, and licensed formats (Starbucks Stories, 2021).</w:t>
      </w:r>
      <w:r w:rsidRPr="007D6897">
        <w:rPr>
          <w:rFonts w:ascii="Arial" w:eastAsia="Times New Roman" w:hAnsi="Arial" w:cs="Arial"/>
          <w:lang w:eastAsia="en-GB"/>
        </w:rPr>
        <w:br/>
        <w:t xml:space="preserve">• Transformational innovation: create a circular system with digital capabilities (automatic incentives, deposit/return monitoring, </w:t>
      </w:r>
      <w:proofErr w:type="gramStart"/>
      <w:r w:rsidRPr="007D6897">
        <w:rPr>
          <w:rFonts w:ascii="Arial" w:eastAsia="Times New Roman" w:hAnsi="Arial" w:cs="Arial"/>
          <w:lang w:eastAsia="en-GB"/>
        </w:rPr>
        <w:t>in</w:t>
      </w:r>
      <w:proofErr w:type="gramEnd"/>
      <w:r w:rsidRPr="007D6897">
        <w:rPr>
          <w:rFonts w:ascii="Arial" w:eastAsia="Times New Roman" w:hAnsi="Arial" w:cs="Arial"/>
          <w:lang w:eastAsia="en-GB"/>
        </w:rPr>
        <w:t>-app cup status) to make sustainability a scalable operational capacity (Starbucks Stories, 2021).</w:t>
      </w:r>
    </w:p>
    <w:p w:rsidR="00525F6A" w:rsidRDefault="00525F6A" w:rsidP="00525F6A">
      <w:pPr>
        <w:pStyle w:val="ListParagraph"/>
        <w:spacing w:after="0" w:line="360" w:lineRule="auto"/>
        <w:rPr>
          <w:rFonts w:ascii="Arial" w:eastAsia="Times New Roman" w:hAnsi="Arial" w:cs="Arial"/>
          <w:lang w:eastAsia="en-GB"/>
        </w:rPr>
      </w:pPr>
    </w:p>
    <w:p w:rsidR="00746055" w:rsidRPr="00781A3D" w:rsidRDefault="00781A3D" w:rsidP="00781A3D">
      <w:pPr>
        <w:spacing w:after="0" w:line="360" w:lineRule="auto"/>
        <w:ind w:left="360"/>
        <w:rPr>
          <w:rFonts w:ascii="Arial" w:eastAsia="Times New Roman" w:hAnsi="Arial" w:cs="Arial"/>
          <w:lang w:eastAsia="en-GB"/>
        </w:rPr>
      </w:pPr>
      <w:r>
        <w:rPr>
          <w:rFonts w:ascii="Arial" w:hAnsi="Arial" w:cs="Arial"/>
        </w:rPr>
        <w:t xml:space="preserve">In summary </w:t>
      </w:r>
      <w:r w:rsidRPr="00781A3D">
        <w:rPr>
          <w:rFonts w:ascii="Arial" w:hAnsi="Arial" w:cs="Arial"/>
        </w:rPr>
        <w:t>Starbucks UK faces four external trends that together challenge its premium positioning as customers become more selective. Value for money is judged across price, time, reliability and fairness, not just low cost (World Coffee Portal, 2025a). The UK branded coffee market continues to expand, increasing choice density and competition on convenience and experience (World Coffee Portal, 2026). Inflation and wage pressures raise the cost of service failures, so innovation must boost productivity and dependability rather than add complexity (ONS, 2026; ONS, 2025). Starbucks UK’s FY24 results show falling turnover (£525.6m) and a £35.2m pre-tax loss, making over-discounting risky and strengthening the case for reliability-led value and clearer loyalty benefits (Starbucks Coffee Company (UK) Limited, 2024; UKHospitality, 2025). Sustainability remains important, but only works when frictionless (Starbucks Stories, 2018; Starbucks Stories, 2021).</w:t>
      </w:r>
    </w:p>
    <w:p w:rsidR="00C052CB" w:rsidRDefault="00C052CB" w:rsidP="00746055">
      <w:pPr>
        <w:spacing w:after="0" w:line="360" w:lineRule="auto"/>
        <w:ind w:left="360"/>
        <w:rPr>
          <w:rFonts w:ascii="Arial" w:eastAsia="Times New Roman" w:hAnsi="Arial" w:cs="Arial"/>
          <w:lang w:eastAsia="en-GB"/>
        </w:rPr>
      </w:pPr>
    </w:p>
    <w:p w:rsidR="00C052CB" w:rsidRDefault="00C052CB" w:rsidP="00746055">
      <w:pPr>
        <w:spacing w:after="0" w:line="360" w:lineRule="auto"/>
        <w:ind w:left="360"/>
        <w:rPr>
          <w:rFonts w:ascii="Arial" w:eastAsia="Times New Roman" w:hAnsi="Arial" w:cs="Arial"/>
          <w:lang w:eastAsia="en-GB"/>
        </w:rPr>
      </w:pPr>
    </w:p>
    <w:p w:rsidR="007D6897" w:rsidRDefault="007D6897" w:rsidP="00746055">
      <w:pPr>
        <w:spacing w:after="0" w:line="360" w:lineRule="auto"/>
        <w:ind w:left="360"/>
        <w:rPr>
          <w:rFonts w:ascii="Arial" w:eastAsia="Times New Roman" w:hAnsi="Arial" w:cs="Arial"/>
          <w:lang w:eastAsia="en-GB"/>
        </w:rPr>
      </w:pPr>
    </w:p>
    <w:p w:rsidR="007D6897" w:rsidRDefault="007D6897" w:rsidP="00746055">
      <w:pPr>
        <w:spacing w:after="0" w:line="360" w:lineRule="auto"/>
        <w:ind w:left="360"/>
        <w:rPr>
          <w:rFonts w:ascii="Arial" w:eastAsia="Times New Roman" w:hAnsi="Arial" w:cs="Arial"/>
          <w:lang w:eastAsia="en-GB"/>
        </w:rPr>
      </w:pPr>
    </w:p>
    <w:p w:rsidR="007D6897" w:rsidRDefault="007D6897" w:rsidP="00746055">
      <w:pPr>
        <w:spacing w:after="0" w:line="360" w:lineRule="auto"/>
        <w:ind w:left="360"/>
        <w:rPr>
          <w:rFonts w:ascii="Arial" w:eastAsia="Times New Roman" w:hAnsi="Arial" w:cs="Arial"/>
          <w:lang w:eastAsia="en-GB"/>
        </w:rPr>
      </w:pPr>
    </w:p>
    <w:p w:rsidR="007D6897" w:rsidRDefault="007D6897" w:rsidP="00746055">
      <w:pPr>
        <w:spacing w:after="0" w:line="360" w:lineRule="auto"/>
        <w:ind w:left="360"/>
        <w:rPr>
          <w:rFonts w:ascii="Arial" w:eastAsia="Times New Roman" w:hAnsi="Arial" w:cs="Arial"/>
          <w:lang w:eastAsia="en-GB"/>
        </w:rPr>
      </w:pPr>
    </w:p>
    <w:p w:rsidR="007D6897" w:rsidRDefault="007D6897" w:rsidP="00746055">
      <w:pPr>
        <w:spacing w:after="0" w:line="360" w:lineRule="auto"/>
        <w:ind w:left="360"/>
        <w:rPr>
          <w:rFonts w:ascii="Arial" w:eastAsia="Times New Roman" w:hAnsi="Arial" w:cs="Arial"/>
          <w:lang w:eastAsia="en-GB"/>
        </w:rPr>
      </w:pPr>
    </w:p>
    <w:p w:rsidR="007D6897" w:rsidRDefault="007D6897" w:rsidP="00746055">
      <w:pPr>
        <w:spacing w:after="0" w:line="360" w:lineRule="auto"/>
        <w:ind w:left="360"/>
        <w:rPr>
          <w:rFonts w:ascii="Arial" w:eastAsia="Times New Roman" w:hAnsi="Arial" w:cs="Arial"/>
          <w:lang w:eastAsia="en-GB"/>
        </w:rPr>
      </w:pPr>
    </w:p>
    <w:p w:rsidR="007D6897" w:rsidRDefault="007D6897" w:rsidP="00746055">
      <w:pPr>
        <w:spacing w:after="0" w:line="360" w:lineRule="auto"/>
        <w:ind w:left="360"/>
        <w:rPr>
          <w:rFonts w:ascii="Arial" w:eastAsia="Times New Roman" w:hAnsi="Arial" w:cs="Arial"/>
          <w:lang w:eastAsia="en-GB"/>
        </w:rPr>
      </w:pPr>
    </w:p>
    <w:p w:rsidR="007D6897" w:rsidRDefault="007D6897" w:rsidP="007D6897">
      <w:pPr>
        <w:spacing w:after="0" w:line="360" w:lineRule="auto"/>
        <w:rPr>
          <w:rFonts w:ascii="Arial" w:eastAsia="Times New Roman" w:hAnsi="Arial" w:cs="Arial"/>
          <w:lang w:eastAsia="en-GB"/>
        </w:rPr>
      </w:pPr>
    </w:p>
    <w:p w:rsidR="00B83B3E" w:rsidRDefault="002921DB" w:rsidP="009C4AB8">
      <w:pPr>
        <w:pStyle w:val="Heading1"/>
      </w:pPr>
      <w:bookmarkStart w:id="13" w:name="_Toc224410808"/>
      <w:bookmarkStart w:id="14" w:name="_Toc224410868"/>
      <w:r w:rsidRPr="00A413E7">
        <w:rPr>
          <w:rFonts w:eastAsia="Times New Roman"/>
          <w:lang w:eastAsia="en-GB"/>
        </w:rPr>
        <w:lastRenderedPageBreak/>
        <w:t>Current Customer Journey Map</w:t>
      </w:r>
      <w:r w:rsidRPr="00A413E7">
        <w:t xml:space="preserve"> (Starbucks UK customer)</w:t>
      </w:r>
      <w:bookmarkEnd w:id="13"/>
      <w:bookmarkEnd w:id="14"/>
    </w:p>
    <w:p w:rsidR="00C052CB" w:rsidRDefault="00C052CB" w:rsidP="00A413E7">
      <w:pPr>
        <w:spacing w:after="0" w:line="360" w:lineRule="auto"/>
        <w:jc w:val="center"/>
        <w:rPr>
          <w:rFonts w:ascii="Arial" w:hAnsi="Arial" w:cs="Arial"/>
        </w:rPr>
      </w:pPr>
    </w:p>
    <w:p w:rsidR="00A413E7" w:rsidRPr="00A413E7" w:rsidRDefault="00A413E7" w:rsidP="00A413E7">
      <w:pPr>
        <w:spacing w:after="0" w:line="360" w:lineRule="auto"/>
        <w:rPr>
          <w:rFonts w:ascii="Arial" w:eastAsia="Times New Roman" w:hAnsi="Arial" w:cs="Arial"/>
          <w:lang w:eastAsia="en-GB"/>
        </w:rPr>
      </w:pPr>
      <w:r w:rsidRPr="00A413E7">
        <w:rPr>
          <w:rFonts w:ascii="Arial" w:eastAsia="Times New Roman" w:hAnsi="Arial" w:cs="Arial"/>
          <w:lang w:eastAsia="en-GB"/>
        </w:rPr>
        <w:t>According to Lemon and Verhoef (2016), customer experience research highlights that customer journeys cover a variety of touch points, including owned, partner, and external, and that experience outcomes represent the overall process rather than separate interactions. The time-constrained commuter or hybrid worker who appreciates quickness, consistency, and the occasional indulgence is Starbucks UK's most commercially sensitive journey.</w:t>
      </w:r>
    </w:p>
    <w:p w:rsidR="00A413E7" w:rsidRDefault="00A413E7" w:rsidP="00A413E7">
      <w:pPr>
        <w:spacing w:after="0" w:line="360" w:lineRule="auto"/>
        <w:rPr>
          <w:rFonts w:ascii="Arial" w:hAnsi="Arial" w:cs="Arial"/>
        </w:rPr>
      </w:pPr>
    </w:p>
    <w:p w:rsidR="000F5754" w:rsidRPr="000F5754" w:rsidRDefault="00011505" w:rsidP="000F5754">
      <w:pPr>
        <w:pStyle w:val="Heading4"/>
        <w:rPr>
          <w:rFonts w:ascii="Arial" w:hAnsi="Arial" w:cs="Arial"/>
          <w:b/>
          <w:color w:val="000000" w:themeColor="text1"/>
          <w:sz w:val="18"/>
          <w:szCs w:val="18"/>
        </w:rPr>
      </w:pPr>
      <w:r>
        <w:rPr>
          <w:rFonts w:ascii="Arial" w:hAnsi="Arial" w:cs="Arial"/>
          <w:b/>
          <w:color w:val="000000" w:themeColor="text1"/>
          <w:sz w:val="18"/>
          <w:szCs w:val="18"/>
        </w:rPr>
        <w:t>Table1</w:t>
      </w:r>
      <w:r w:rsidR="000F5754" w:rsidRPr="000F5754">
        <w:rPr>
          <w:rFonts w:ascii="Arial" w:hAnsi="Arial" w:cs="Arial"/>
          <w:b/>
          <w:color w:val="000000" w:themeColor="text1"/>
          <w:sz w:val="18"/>
          <w:szCs w:val="18"/>
        </w:rPr>
        <w:t>. Current-state customer journey map (Starbucks UK)</w:t>
      </w:r>
    </w:p>
    <w:p w:rsidR="000F5754" w:rsidRPr="00A413E7" w:rsidRDefault="000F5754" w:rsidP="00A413E7">
      <w:pPr>
        <w:spacing w:after="0" w:line="360" w:lineRule="auto"/>
        <w:rPr>
          <w:rFonts w:ascii="Arial" w:hAnsi="Arial" w:cs="Arial"/>
        </w:rPr>
      </w:pPr>
    </w:p>
    <w:tbl>
      <w:tblPr>
        <w:tblStyle w:val="TableGrid"/>
        <w:tblW w:w="11134" w:type="dxa"/>
        <w:tblInd w:w="-998" w:type="dxa"/>
        <w:tblLayout w:type="fixed"/>
        <w:tblLook w:val="04A0" w:firstRow="1" w:lastRow="0" w:firstColumn="1" w:lastColumn="0" w:noHBand="0" w:noVBand="1"/>
      </w:tblPr>
      <w:tblGrid>
        <w:gridCol w:w="1892"/>
        <w:gridCol w:w="1795"/>
        <w:gridCol w:w="1593"/>
        <w:gridCol w:w="1342"/>
        <w:gridCol w:w="1610"/>
        <w:gridCol w:w="1975"/>
        <w:gridCol w:w="927"/>
      </w:tblGrid>
      <w:tr w:rsidR="00161FE8" w:rsidRPr="00A413E7" w:rsidTr="00161FE8">
        <w:tc>
          <w:tcPr>
            <w:tcW w:w="1892" w:type="dxa"/>
          </w:tcPr>
          <w:p w:rsidR="00F02AEA" w:rsidRPr="00161FE8" w:rsidRDefault="00F02AEA" w:rsidP="00161FE8">
            <w:pPr>
              <w:spacing w:line="360" w:lineRule="auto"/>
              <w:rPr>
                <w:rFonts w:ascii="Arial" w:eastAsia="Times New Roman" w:hAnsi="Arial" w:cs="Arial"/>
                <w:b/>
                <w:lang w:eastAsia="en-GB"/>
              </w:rPr>
            </w:pPr>
            <w:r w:rsidRPr="00161FE8">
              <w:rPr>
                <w:rFonts w:ascii="Arial" w:eastAsia="Times New Roman" w:hAnsi="Arial" w:cs="Arial"/>
                <w:b/>
                <w:lang w:eastAsia="en-GB"/>
              </w:rPr>
              <w:t xml:space="preserve">Journey Stage </w:t>
            </w:r>
          </w:p>
        </w:tc>
        <w:tc>
          <w:tcPr>
            <w:tcW w:w="1795" w:type="dxa"/>
          </w:tcPr>
          <w:p w:rsidR="00F02AEA" w:rsidRPr="00161FE8" w:rsidRDefault="00F02AEA" w:rsidP="00161FE8">
            <w:pPr>
              <w:spacing w:line="360" w:lineRule="auto"/>
              <w:rPr>
                <w:rFonts w:ascii="Arial" w:eastAsia="Times New Roman" w:hAnsi="Arial" w:cs="Arial"/>
                <w:b/>
                <w:lang w:eastAsia="en-GB"/>
              </w:rPr>
            </w:pPr>
            <w:r w:rsidRPr="00161FE8">
              <w:rPr>
                <w:rFonts w:ascii="Arial" w:eastAsia="Times New Roman" w:hAnsi="Arial" w:cs="Arial"/>
                <w:b/>
                <w:lang w:eastAsia="en-GB"/>
              </w:rPr>
              <w:t>Touch points</w:t>
            </w:r>
          </w:p>
        </w:tc>
        <w:tc>
          <w:tcPr>
            <w:tcW w:w="1593" w:type="dxa"/>
          </w:tcPr>
          <w:p w:rsidR="00F02AEA" w:rsidRPr="00161FE8" w:rsidRDefault="00F02AEA" w:rsidP="00161FE8">
            <w:pPr>
              <w:spacing w:line="360" w:lineRule="auto"/>
              <w:rPr>
                <w:rFonts w:ascii="Arial" w:eastAsia="Times New Roman" w:hAnsi="Arial" w:cs="Arial"/>
                <w:b/>
                <w:lang w:eastAsia="en-GB"/>
              </w:rPr>
            </w:pPr>
            <w:r w:rsidRPr="00161FE8">
              <w:rPr>
                <w:rFonts w:ascii="Arial" w:eastAsia="Times New Roman" w:hAnsi="Arial" w:cs="Arial"/>
                <w:b/>
                <w:lang w:eastAsia="en-GB"/>
              </w:rPr>
              <w:t>Customer goal</w:t>
            </w:r>
          </w:p>
        </w:tc>
        <w:tc>
          <w:tcPr>
            <w:tcW w:w="1342" w:type="dxa"/>
          </w:tcPr>
          <w:p w:rsidR="00F02AEA" w:rsidRPr="00161FE8" w:rsidRDefault="00F02AEA" w:rsidP="00161FE8">
            <w:pPr>
              <w:spacing w:line="360" w:lineRule="auto"/>
              <w:rPr>
                <w:rFonts w:ascii="Arial" w:eastAsia="Times New Roman" w:hAnsi="Arial" w:cs="Arial"/>
                <w:b/>
                <w:lang w:eastAsia="en-GB"/>
              </w:rPr>
            </w:pPr>
            <w:r w:rsidRPr="00161FE8">
              <w:rPr>
                <w:rFonts w:ascii="Arial" w:eastAsia="Times New Roman" w:hAnsi="Arial" w:cs="Arial"/>
                <w:b/>
                <w:lang w:eastAsia="en-GB"/>
              </w:rPr>
              <w:t>Pain points</w:t>
            </w:r>
          </w:p>
        </w:tc>
        <w:tc>
          <w:tcPr>
            <w:tcW w:w="1610" w:type="dxa"/>
          </w:tcPr>
          <w:p w:rsidR="00F02AEA" w:rsidRPr="00161FE8" w:rsidRDefault="00F02AEA" w:rsidP="00161FE8">
            <w:pPr>
              <w:spacing w:line="360" w:lineRule="auto"/>
              <w:rPr>
                <w:rFonts w:ascii="Arial" w:eastAsia="Times New Roman" w:hAnsi="Arial" w:cs="Arial"/>
                <w:b/>
                <w:lang w:eastAsia="en-GB"/>
              </w:rPr>
            </w:pPr>
            <w:r w:rsidRPr="00161FE8">
              <w:rPr>
                <w:rFonts w:ascii="Arial" w:eastAsia="Times New Roman" w:hAnsi="Arial" w:cs="Arial"/>
                <w:b/>
                <w:lang w:eastAsia="en-GB"/>
              </w:rPr>
              <w:t>Gain points</w:t>
            </w:r>
          </w:p>
        </w:tc>
        <w:tc>
          <w:tcPr>
            <w:tcW w:w="1975" w:type="dxa"/>
          </w:tcPr>
          <w:p w:rsidR="00F02AEA" w:rsidRPr="00161FE8" w:rsidRDefault="00F02AEA" w:rsidP="00161FE8">
            <w:pPr>
              <w:spacing w:line="360" w:lineRule="auto"/>
              <w:rPr>
                <w:rFonts w:ascii="Arial" w:eastAsia="Times New Roman" w:hAnsi="Arial" w:cs="Arial"/>
                <w:b/>
                <w:lang w:eastAsia="en-GB"/>
              </w:rPr>
            </w:pPr>
            <w:r w:rsidRPr="00161FE8">
              <w:rPr>
                <w:rFonts w:ascii="Arial" w:hAnsi="Arial" w:cs="Arial"/>
                <w:b/>
                <w:bCs/>
              </w:rPr>
              <w:t>Digital innovation opportunities</w:t>
            </w:r>
          </w:p>
        </w:tc>
        <w:tc>
          <w:tcPr>
            <w:tcW w:w="927" w:type="dxa"/>
          </w:tcPr>
          <w:p w:rsidR="00F02AEA" w:rsidRPr="000F5754" w:rsidRDefault="00F02AEA" w:rsidP="000F5754">
            <w:pPr>
              <w:spacing w:line="360" w:lineRule="auto"/>
              <w:rPr>
                <w:rFonts w:ascii="Arial" w:hAnsi="Arial" w:cs="Arial"/>
                <w:b/>
                <w:bCs/>
              </w:rPr>
            </w:pPr>
            <w:r>
              <w:rPr>
                <w:rFonts w:ascii="Arial" w:hAnsi="Arial" w:cs="Arial"/>
                <w:b/>
                <w:bCs/>
              </w:rPr>
              <w:t>Sentiment</w:t>
            </w:r>
          </w:p>
        </w:tc>
      </w:tr>
      <w:tr w:rsidR="00161FE8" w:rsidTr="00161FE8">
        <w:tc>
          <w:tcPr>
            <w:tcW w:w="1892" w:type="dxa"/>
          </w:tcPr>
          <w:p w:rsidR="00F02AEA" w:rsidRPr="00161FE8" w:rsidRDefault="00F02AEA" w:rsidP="00161FE8">
            <w:pPr>
              <w:spacing w:line="360" w:lineRule="auto"/>
              <w:jc w:val="center"/>
              <w:rPr>
                <w:rFonts w:ascii="Arial" w:eastAsia="Times New Roman" w:hAnsi="Arial" w:cs="Arial"/>
                <w:lang w:eastAsia="en-GB"/>
              </w:rPr>
            </w:pPr>
            <w:r w:rsidRPr="00161FE8">
              <w:rPr>
                <w:rFonts w:ascii="Arial" w:hAnsi="Arial" w:cs="Arial"/>
              </w:rPr>
              <w:t>Discover &amp; decide</w:t>
            </w:r>
          </w:p>
        </w:tc>
        <w:tc>
          <w:tcPr>
            <w:tcW w:w="1795" w:type="dxa"/>
          </w:tcPr>
          <w:p w:rsidR="00F02AEA" w:rsidRPr="00161FE8" w:rsidRDefault="00F02AEA" w:rsidP="00161FE8">
            <w:pPr>
              <w:spacing w:line="360" w:lineRule="auto"/>
              <w:rPr>
                <w:rFonts w:ascii="Arial" w:eastAsia="Times New Roman" w:hAnsi="Arial" w:cs="Arial"/>
                <w:lang w:eastAsia="en-GB"/>
              </w:rPr>
            </w:pPr>
            <w:r w:rsidRPr="00161FE8">
              <w:rPr>
                <w:rFonts w:ascii="Arial" w:hAnsi="Arial" w:cs="Arial"/>
              </w:rPr>
              <w:t>App menu, boards</w:t>
            </w:r>
          </w:p>
        </w:tc>
        <w:tc>
          <w:tcPr>
            <w:tcW w:w="1593" w:type="dxa"/>
          </w:tcPr>
          <w:p w:rsidR="00F02AEA" w:rsidRPr="00161FE8" w:rsidRDefault="00F02AEA" w:rsidP="00161FE8">
            <w:pPr>
              <w:spacing w:line="360" w:lineRule="auto"/>
              <w:rPr>
                <w:rFonts w:ascii="Arial" w:eastAsia="Times New Roman" w:hAnsi="Arial" w:cs="Arial"/>
                <w:lang w:eastAsia="en-GB"/>
              </w:rPr>
            </w:pPr>
            <w:r w:rsidRPr="00161FE8">
              <w:rPr>
                <w:rFonts w:ascii="Arial" w:hAnsi="Arial" w:cs="Arial"/>
              </w:rPr>
              <w:t>Choose fast, confidently</w:t>
            </w:r>
          </w:p>
        </w:tc>
        <w:tc>
          <w:tcPr>
            <w:tcW w:w="1342" w:type="dxa"/>
          </w:tcPr>
          <w:p w:rsidR="00F02AEA" w:rsidRPr="00161FE8" w:rsidRDefault="00F02AEA" w:rsidP="00161FE8">
            <w:pPr>
              <w:spacing w:line="360" w:lineRule="auto"/>
              <w:rPr>
                <w:rFonts w:ascii="Arial" w:eastAsia="Times New Roman" w:hAnsi="Arial" w:cs="Arial"/>
                <w:lang w:eastAsia="en-GB"/>
              </w:rPr>
            </w:pPr>
            <w:r w:rsidRPr="00161FE8">
              <w:rPr>
                <w:rFonts w:ascii="Arial" w:hAnsi="Arial" w:cs="Arial"/>
              </w:rPr>
              <w:t>Choice overload; allergen clarity</w:t>
            </w:r>
          </w:p>
        </w:tc>
        <w:tc>
          <w:tcPr>
            <w:tcW w:w="1610" w:type="dxa"/>
          </w:tcPr>
          <w:p w:rsidR="00F02AEA" w:rsidRPr="00161FE8" w:rsidRDefault="00F02AEA" w:rsidP="00161FE8">
            <w:pPr>
              <w:spacing w:line="360" w:lineRule="auto"/>
              <w:rPr>
                <w:rFonts w:ascii="Arial" w:eastAsia="Times New Roman" w:hAnsi="Arial" w:cs="Arial"/>
                <w:lang w:eastAsia="en-GB"/>
              </w:rPr>
            </w:pPr>
            <w:r w:rsidRPr="00161FE8">
              <w:rPr>
                <w:rFonts w:ascii="Arial" w:hAnsi="Arial" w:cs="Arial"/>
              </w:rPr>
              <w:t>Customisation</w:t>
            </w:r>
          </w:p>
        </w:tc>
        <w:tc>
          <w:tcPr>
            <w:tcW w:w="1975" w:type="dxa"/>
          </w:tcPr>
          <w:p w:rsidR="00F02AEA" w:rsidRPr="00161FE8" w:rsidRDefault="00F02AEA" w:rsidP="00161FE8">
            <w:pPr>
              <w:spacing w:line="360" w:lineRule="auto"/>
              <w:rPr>
                <w:rFonts w:ascii="Arial" w:eastAsia="Times New Roman" w:hAnsi="Arial" w:cs="Arial"/>
                <w:lang w:eastAsia="en-GB"/>
              </w:rPr>
            </w:pPr>
            <w:r w:rsidRPr="00161FE8">
              <w:rPr>
                <w:rFonts w:ascii="Arial" w:hAnsi="Arial" w:cs="Arial"/>
              </w:rPr>
              <w:t>Filters and defaults your usual availability visibility</w:t>
            </w:r>
          </w:p>
        </w:tc>
        <w:tc>
          <w:tcPr>
            <w:tcW w:w="927" w:type="dxa"/>
          </w:tcPr>
          <w:p w:rsidR="00F02AEA" w:rsidRDefault="00317572" w:rsidP="000F5754">
            <w:pPr>
              <w:spacing w:line="360" w:lineRule="auto"/>
              <w:rPr>
                <w:rFonts w:ascii="Arial" w:hAnsi="Arial" w:cs="Arial"/>
              </w:rPr>
            </w:pPr>
            <w:r>
              <w:rPr>
                <w:rFonts w:ascii="Arial" w:hAnsi="Arial" w:cs="Arial"/>
              </w:rPr>
              <w:t>M</w:t>
            </w:r>
            <w:r w:rsidR="00161FE8">
              <w:rPr>
                <w:rFonts w:ascii="Arial" w:hAnsi="Arial" w:cs="Arial"/>
              </w:rPr>
              <w:t>ixed</w:t>
            </w:r>
          </w:p>
          <w:p w:rsidR="00317572" w:rsidRPr="000F5754" w:rsidRDefault="00317572" w:rsidP="000F5754">
            <w:pPr>
              <w:spacing w:line="360" w:lineRule="auto"/>
              <w:rPr>
                <w:rFonts w:ascii="Arial" w:hAnsi="Arial" w:cs="Arial"/>
              </w:rPr>
            </w:pPr>
            <w:r>
              <w:rPr>
                <w:rFonts w:ascii="Arial" w:hAnsi="Arial" w:cs="Arial"/>
                <w:noProof/>
                <w:lang w:eastAsia="en-GB"/>
              </w:rPr>
              <w:drawing>
                <wp:inline distT="0" distB="0" distL="0" distR="0" wp14:anchorId="02DAD6FD" wp14:editId="2076558B">
                  <wp:extent cx="314325" cy="3143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utral_face_emoji_free_vector_by_123freevectors_dct3h3k-150[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4325" cy="314325"/>
                          </a:xfrm>
                          <a:prstGeom prst="rect">
                            <a:avLst/>
                          </a:prstGeom>
                        </pic:spPr>
                      </pic:pic>
                    </a:graphicData>
                  </a:graphic>
                </wp:inline>
              </w:drawing>
            </w:r>
          </w:p>
        </w:tc>
      </w:tr>
      <w:tr w:rsidR="00161FE8" w:rsidTr="00161FE8">
        <w:tc>
          <w:tcPr>
            <w:tcW w:w="1892" w:type="dxa"/>
          </w:tcPr>
          <w:p w:rsidR="00F02AEA" w:rsidRPr="00161FE8" w:rsidRDefault="00F02AEA" w:rsidP="00161FE8">
            <w:pPr>
              <w:spacing w:line="360" w:lineRule="auto"/>
              <w:rPr>
                <w:rFonts w:ascii="Arial" w:eastAsia="Times New Roman" w:hAnsi="Arial" w:cs="Arial"/>
                <w:lang w:eastAsia="en-GB"/>
              </w:rPr>
            </w:pPr>
            <w:r w:rsidRPr="00161FE8">
              <w:rPr>
                <w:rFonts w:ascii="Arial" w:eastAsia="Times New Roman" w:hAnsi="Arial" w:cs="Arial"/>
                <w:lang w:eastAsia="en-GB"/>
              </w:rPr>
              <w:t>Order</w:t>
            </w:r>
          </w:p>
        </w:tc>
        <w:tc>
          <w:tcPr>
            <w:tcW w:w="1795" w:type="dxa"/>
          </w:tcPr>
          <w:p w:rsidR="00F02AEA" w:rsidRPr="00161FE8" w:rsidRDefault="00F02AEA" w:rsidP="00161FE8">
            <w:pPr>
              <w:spacing w:line="360" w:lineRule="auto"/>
              <w:rPr>
                <w:rFonts w:ascii="Arial" w:eastAsia="Times New Roman" w:hAnsi="Arial" w:cs="Arial"/>
                <w:lang w:eastAsia="en-GB"/>
              </w:rPr>
            </w:pPr>
            <w:r w:rsidRPr="00161FE8">
              <w:rPr>
                <w:rFonts w:ascii="Arial" w:eastAsia="Times New Roman" w:hAnsi="Arial" w:cs="Arial"/>
                <w:lang w:eastAsia="en-GB"/>
              </w:rPr>
              <w:t>Counter or app</w:t>
            </w:r>
          </w:p>
        </w:tc>
        <w:tc>
          <w:tcPr>
            <w:tcW w:w="1593" w:type="dxa"/>
          </w:tcPr>
          <w:p w:rsidR="00F02AEA" w:rsidRPr="00161FE8" w:rsidRDefault="00F02AEA" w:rsidP="00161FE8">
            <w:pPr>
              <w:spacing w:line="360" w:lineRule="auto"/>
              <w:rPr>
                <w:rFonts w:ascii="Arial" w:eastAsia="Times New Roman" w:hAnsi="Arial" w:cs="Arial"/>
                <w:lang w:eastAsia="en-GB"/>
              </w:rPr>
            </w:pPr>
            <w:r w:rsidRPr="00161FE8">
              <w:rPr>
                <w:rFonts w:ascii="Arial" w:eastAsia="Times New Roman" w:hAnsi="Arial" w:cs="Arial"/>
                <w:lang w:eastAsia="en-GB"/>
              </w:rPr>
              <w:t>Place accurate order quickly</w:t>
            </w:r>
          </w:p>
        </w:tc>
        <w:tc>
          <w:tcPr>
            <w:tcW w:w="1342" w:type="dxa"/>
          </w:tcPr>
          <w:p w:rsidR="00F02AEA" w:rsidRPr="00161FE8" w:rsidRDefault="00F02AEA" w:rsidP="00161FE8">
            <w:pPr>
              <w:spacing w:line="360" w:lineRule="auto"/>
              <w:rPr>
                <w:rFonts w:ascii="Arial" w:eastAsia="Times New Roman" w:hAnsi="Arial" w:cs="Arial"/>
                <w:lang w:eastAsia="en-GB"/>
              </w:rPr>
            </w:pPr>
            <w:r w:rsidRPr="00161FE8">
              <w:rPr>
                <w:rFonts w:ascii="Arial" w:hAnsi="Arial" w:cs="Arial"/>
              </w:rPr>
              <w:t>Queue anxiety; uncertainty</w:t>
            </w:r>
          </w:p>
        </w:tc>
        <w:tc>
          <w:tcPr>
            <w:tcW w:w="1610" w:type="dxa"/>
          </w:tcPr>
          <w:p w:rsidR="00F02AEA" w:rsidRPr="00161FE8" w:rsidRDefault="00F02AEA" w:rsidP="00161FE8">
            <w:pPr>
              <w:spacing w:line="360" w:lineRule="auto"/>
              <w:rPr>
                <w:rFonts w:ascii="Arial" w:eastAsia="Times New Roman" w:hAnsi="Arial" w:cs="Arial"/>
                <w:lang w:eastAsia="en-GB"/>
              </w:rPr>
            </w:pPr>
            <w:r w:rsidRPr="00161FE8">
              <w:rPr>
                <w:rFonts w:ascii="Arial" w:hAnsi="Arial" w:cs="Arial"/>
              </w:rPr>
              <w:t>Convenience if smooth</w:t>
            </w:r>
          </w:p>
        </w:tc>
        <w:tc>
          <w:tcPr>
            <w:tcW w:w="1975" w:type="dxa"/>
          </w:tcPr>
          <w:p w:rsidR="00F02AEA" w:rsidRPr="00161FE8" w:rsidRDefault="00F02AEA" w:rsidP="00161FE8">
            <w:pPr>
              <w:spacing w:line="360" w:lineRule="auto"/>
              <w:rPr>
                <w:rFonts w:ascii="Arial" w:eastAsia="Times New Roman" w:hAnsi="Arial" w:cs="Arial"/>
                <w:lang w:eastAsia="en-GB"/>
              </w:rPr>
            </w:pPr>
            <w:r w:rsidRPr="00161FE8">
              <w:rPr>
                <w:rFonts w:ascii="Arial" w:hAnsi="Arial" w:cs="Arial"/>
              </w:rPr>
              <w:t>Predicted ready-time; peak-time nudges</w:t>
            </w:r>
          </w:p>
        </w:tc>
        <w:tc>
          <w:tcPr>
            <w:tcW w:w="927" w:type="dxa"/>
          </w:tcPr>
          <w:p w:rsidR="00F02AEA" w:rsidRDefault="00317572" w:rsidP="000F5754">
            <w:pPr>
              <w:spacing w:line="360" w:lineRule="auto"/>
              <w:rPr>
                <w:rFonts w:ascii="Arial" w:hAnsi="Arial" w:cs="Arial"/>
              </w:rPr>
            </w:pPr>
            <w:r>
              <w:rPr>
                <w:rFonts w:ascii="Arial" w:hAnsi="Arial" w:cs="Arial"/>
              </w:rPr>
              <w:t>M</w:t>
            </w:r>
            <w:r w:rsidR="00161FE8">
              <w:rPr>
                <w:rFonts w:ascii="Arial" w:hAnsi="Arial" w:cs="Arial"/>
              </w:rPr>
              <w:t>ixed</w:t>
            </w:r>
          </w:p>
          <w:p w:rsidR="00317572" w:rsidRPr="000F5754" w:rsidRDefault="00317572" w:rsidP="000F5754">
            <w:pPr>
              <w:spacing w:line="360" w:lineRule="auto"/>
              <w:rPr>
                <w:rFonts w:ascii="Arial" w:hAnsi="Arial" w:cs="Arial"/>
              </w:rPr>
            </w:pPr>
            <w:r>
              <w:rPr>
                <w:rFonts w:ascii="Arial" w:hAnsi="Arial" w:cs="Arial"/>
                <w:noProof/>
                <w:lang w:eastAsia="en-GB"/>
              </w:rPr>
              <w:drawing>
                <wp:inline distT="0" distB="0" distL="0" distR="0" wp14:anchorId="76BC80B9" wp14:editId="38A33823">
                  <wp:extent cx="323850" cy="3143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utral_face_emoji_free_vector_by_123freevectors_dct3h3k-150[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3850" cy="314325"/>
                          </a:xfrm>
                          <a:prstGeom prst="rect">
                            <a:avLst/>
                          </a:prstGeom>
                        </pic:spPr>
                      </pic:pic>
                    </a:graphicData>
                  </a:graphic>
                </wp:inline>
              </w:drawing>
            </w:r>
          </w:p>
        </w:tc>
      </w:tr>
      <w:tr w:rsidR="00161FE8" w:rsidTr="00161FE8">
        <w:tc>
          <w:tcPr>
            <w:tcW w:w="1892" w:type="dxa"/>
          </w:tcPr>
          <w:p w:rsidR="00F02AEA" w:rsidRPr="00161FE8" w:rsidRDefault="00B40BFB" w:rsidP="00161FE8">
            <w:pPr>
              <w:spacing w:line="360" w:lineRule="auto"/>
              <w:rPr>
                <w:rFonts w:ascii="Arial" w:eastAsia="Times New Roman" w:hAnsi="Arial" w:cs="Arial"/>
                <w:lang w:eastAsia="en-GB"/>
              </w:rPr>
            </w:pPr>
            <w:r w:rsidRPr="00161FE8">
              <w:rPr>
                <w:rFonts w:ascii="Arial" w:eastAsia="Times New Roman" w:hAnsi="Arial" w:cs="Arial"/>
                <w:lang w:eastAsia="en-GB"/>
              </w:rPr>
              <w:t>Pay</w:t>
            </w:r>
          </w:p>
        </w:tc>
        <w:tc>
          <w:tcPr>
            <w:tcW w:w="1795" w:type="dxa"/>
          </w:tcPr>
          <w:p w:rsidR="00F02AEA" w:rsidRPr="00161FE8" w:rsidRDefault="00B40BFB" w:rsidP="00161FE8">
            <w:pPr>
              <w:spacing w:line="360" w:lineRule="auto"/>
              <w:rPr>
                <w:rFonts w:ascii="Arial" w:eastAsia="Times New Roman" w:hAnsi="Arial" w:cs="Arial"/>
                <w:lang w:eastAsia="en-GB"/>
              </w:rPr>
            </w:pPr>
            <w:r w:rsidRPr="00161FE8">
              <w:rPr>
                <w:rFonts w:ascii="Arial" w:eastAsia="Times New Roman" w:hAnsi="Arial" w:cs="Arial"/>
                <w:lang w:eastAsia="en-GB"/>
              </w:rPr>
              <w:t>In store App</w:t>
            </w:r>
          </w:p>
        </w:tc>
        <w:tc>
          <w:tcPr>
            <w:tcW w:w="1593" w:type="dxa"/>
          </w:tcPr>
          <w:p w:rsidR="00F02AEA" w:rsidRPr="00161FE8" w:rsidRDefault="00B40BFB" w:rsidP="00161FE8">
            <w:pPr>
              <w:spacing w:line="360" w:lineRule="auto"/>
              <w:rPr>
                <w:rFonts w:ascii="Arial" w:eastAsia="Times New Roman" w:hAnsi="Arial" w:cs="Arial"/>
                <w:lang w:eastAsia="en-GB"/>
              </w:rPr>
            </w:pPr>
            <w:r w:rsidRPr="00161FE8">
              <w:rPr>
                <w:rFonts w:ascii="Arial" w:eastAsia="Times New Roman" w:hAnsi="Arial" w:cs="Arial"/>
                <w:lang w:eastAsia="en-GB"/>
              </w:rPr>
              <w:t>Fast payment</w:t>
            </w:r>
          </w:p>
        </w:tc>
        <w:tc>
          <w:tcPr>
            <w:tcW w:w="1342" w:type="dxa"/>
          </w:tcPr>
          <w:p w:rsidR="00F02AEA" w:rsidRPr="00161FE8" w:rsidRDefault="00B40BFB" w:rsidP="00161FE8">
            <w:pPr>
              <w:spacing w:line="360" w:lineRule="auto"/>
              <w:rPr>
                <w:rFonts w:ascii="Arial" w:eastAsia="Times New Roman" w:hAnsi="Arial" w:cs="Arial"/>
                <w:lang w:eastAsia="en-GB"/>
              </w:rPr>
            </w:pPr>
            <w:r w:rsidRPr="00161FE8">
              <w:rPr>
                <w:rFonts w:ascii="Arial" w:eastAsia="Times New Roman" w:hAnsi="Arial" w:cs="Arial"/>
                <w:lang w:eastAsia="en-GB"/>
              </w:rPr>
              <w:t>Unclear reward value</w:t>
            </w:r>
          </w:p>
        </w:tc>
        <w:tc>
          <w:tcPr>
            <w:tcW w:w="1610" w:type="dxa"/>
          </w:tcPr>
          <w:p w:rsidR="00F02AEA" w:rsidRPr="00161FE8" w:rsidRDefault="00F02AEA" w:rsidP="00161FE8">
            <w:pPr>
              <w:spacing w:line="360" w:lineRule="auto"/>
              <w:rPr>
                <w:rFonts w:ascii="Arial" w:eastAsia="Times New Roman" w:hAnsi="Arial" w:cs="Arial"/>
                <w:lang w:eastAsia="en-GB"/>
              </w:rPr>
            </w:pPr>
            <w:r w:rsidRPr="00161FE8">
              <w:rPr>
                <w:rFonts w:ascii="Arial" w:eastAsia="Times New Roman" w:hAnsi="Arial" w:cs="Arial"/>
                <w:lang w:eastAsia="en-GB"/>
              </w:rPr>
              <w:t xml:space="preserve"> </w:t>
            </w:r>
            <w:r w:rsidR="00B40BFB" w:rsidRPr="00161FE8">
              <w:rPr>
                <w:rFonts w:ascii="Arial" w:eastAsia="Times New Roman" w:hAnsi="Arial" w:cs="Arial"/>
                <w:lang w:eastAsia="en-GB"/>
              </w:rPr>
              <w:t>One touch payment</w:t>
            </w:r>
          </w:p>
        </w:tc>
        <w:tc>
          <w:tcPr>
            <w:tcW w:w="1975" w:type="dxa"/>
          </w:tcPr>
          <w:p w:rsidR="00F02AEA" w:rsidRPr="00161FE8" w:rsidRDefault="00B40BFB" w:rsidP="00161FE8">
            <w:pPr>
              <w:spacing w:line="360" w:lineRule="auto"/>
              <w:rPr>
                <w:rFonts w:ascii="Arial" w:eastAsia="Times New Roman" w:hAnsi="Arial" w:cs="Arial"/>
                <w:lang w:eastAsia="en-GB"/>
              </w:rPr>
            </w:pPr>
            <w:r w:rsidRPr="00161FE8">
              <w:rPr>
                <w:rFonts w:ascii="Arial" w:hAnsi="Arial" w:cs="Arial"/>
              </w:rPr>
              <w:t>saved display</w:t>
            </w:r>
          </w:p>
        </w:tc>
        <w:tc>
          <w:tcPr>
            <w:tcW w:w="927" w:type="dxa"/>
          </w:tcPr>
          <w:p w:rsidR="00F02AEA" w:rsidRDefault="00317572" w:rsidP="002921DB">
            <w:pPr>
              <w:spacing w:line="360" w:lineRule="auto"/>
              <w:rPr>
                <w:rFonts w:ascii="Arial" w:eastAsia="Times New Roman" w:hAnsi="Arial" w:cs="Arial"/>
                <w:lang w:eastAsia="en-GB"/>
              </w:rPr>
            </w:pPr>
            <w:r w:rsidRPr="00161FE8">
              <w:rPr>
                <w:rFonts w:ascii="Arial" w:eastAsia="Times New Roman" w:hAnsi="Arial" w:cs="Arial"/>
                <w:lang w:eastAsia="en-GB"/>
              </w:rPr>
              <w:t>M</w:t>
            </w:r>
            <w:r w:rsidR="00161FE8" w:rsidRPr="00161FE8">
              <w:rPr>
                <w:rFonts w:ascii="Arial" w:eastAsia="Times New Roman" w:hAnsi="Arial" w:cs="Arial"/>
                <w:lang w:eastAsia="en-GB"/>
              </w:rPr>
              <w:t>ixed</w:t>
            </w:r>
          </w:p>
          <w:p w:rsidR="00317572" w:rsidRPr="00161FE8" w:rsidRDefault="00317572" w:rsidP="002921DB">
            <w:pPr>
              <w:spacing w:line="360" w:lineRule="auto"/>
              <w:rPr>
                <w:rFonts w:ascii="Arial" w:eastAsia="Times New Roman" w:hAnsi="Arial" w:cs="Arial"/>
                <w:lang w:eastAsia="en-GB"/>
              </w:rPr>
            </w:pPr>
            <w:r>
              <w:rPr>
                <w:rFonts w:ascii="Arial" w:hAnsi="Arial" w:cs="Arial"/>
                <w:noProof/>
                <w:lang w:eastAsia="en-GB"/>
              </w:rPr>
              <w:drawing>
                <wp:inline distT="0" distB="0" distL="0" distR="0" wp14:anchorId="68AD652A" wp14:editId="5F0EDCEA">
                  <wp:extent cx="314325" cy="3048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utral_face_emoji_free_vector_by_123freevectors_dct3h3k-150[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4325" cy="304800"/>
                          </a:xfrm>
                          <a:prstGeom prst="rect">
                            <a:avLst/>
                          </a:prstGeom>
                        </pic:spPr>
                      </pic:pic>
                    </a:graphicData>
                  </a:graphic>
                </wp:inline>
              </w:drawing>
            </w:r>
          </w:p>
        </w:tc>
      </w:tr>
      <w:tr w:rsidR="00161FE8" w:rsidTr="00161FE8">
        <w:tc>
          <w:tcPr>
            <w:tcW w:w="1892" w:type="dxa"/>
          </w:tcPr>
          <w:p w:rsidR="00F02AEA" w:rsidRPr="00161FE8" w:rsidRDefault="001D3C71" w:rsidP="00161FE8">
            <w:pPr>
              <w:spacing w:line="360" w:lineRule="auto"/>
              <w:rPr>
                <w:rFonts w:ascii="Arial" w:eastAsia="Times New Roman" w:hAnsi="Arial" w:cs="Arial"/>
                <w:lang w:eastAsia="en-GB"/>
              </w:rPr>
            </w:pPr>
            <w:r w:rsidRPr="00161FE8">
              <w:rPr>
                <w:rFonts w:ascii="Arial" w:eastAsia="Times New Roman" w:hAnsi="Arial" w:cs="Arial"/>
                <w:lang w:eastAsia="en-GB"/>
              </w:rPr>
              <w:t>C</w:t>
            </w:r>
            <w:r w:rsidR="00CB2A4F" w:rsidRPr="00161FE8">
              <w:rPr>
                <w:rFonts w:ascii="Arial" w:eastAsia="Times New Roman" w:hAnsi="Arial" w:cs="Arial"/>
                <w:lang w:eastAsia="en-GB"/>
              </w:rPr>
              <w:t>onsume</w:t>
            </w:r>
          </w:p>
        </w:tc>
        <w:tc>
          <w:tcPr>
            <w:tcW w:w="1795" w:type="dxa"/>
          </w:tcPr>
          <w:p w:rsidR="00F02AEA" w:rsidRPr="00161FE8" w:rsidRDefault="00161FE8" w:rsidP="00161FE8">
            <w:pPr>
              <w:spacing w:line="360" w:lineRule="auto"/>
              <w:rPr>
                <w:rFonts w:ascii="Arial" w:eastAsia="Times New Roman" w:hAnsi="Arial" w:cs="Arial"/>
                <w:lang w:eastAsia="en-GB"/>
              </w:rPr>
            </w:pPr>
            <w:r w:rsidRPr="00161FE8">
              <w:rPr>
                <w:rFonts w:ascii="Arial" w:eastAsia="Times New Roman" w:hAnsi="Arial" w:cs="Arial"/>
                <w:lang w:eastAsia="en-GB"/>
              </w:rPr>
              <w:t>In store</w:t>
            </w:r>
            <w:r w:rsidR="00CB2A4F" w:rsidRPr="00161FE8">
              <w:rPr>
                <w:rFonts w:ascii="Arial" w:eastAsia="Times New Roman" w:hAnsi="Arial" w:cs="Arial"/>
                <w:lang w:eastAsia="en-GB"/>
              </w:rPr>
              <w:t xml:space="preserve"> </w:t>
            </w:r>
          </w:p>
        </w:tc>
        <w:tc>
          <w:tcPr>
            <w:tcW w:w="1593" w:type="dxa"/>
          </w:tcPr>
          <w:p w:rsidR="00F02AEA" w:rsidRPr="00161FE8" w:rsidRDefault="00CB2A4F" w:rsidP="00161FE8">
            <w:pPr>
              <w:spacing w:line="360" w:lineRule="auto"/>
              <w:rPr>
                <w:rFonts w:ascii="Arial" w:eastAsia="Times New Roman" w:hAnsi="Arial" w:cs="Arial"/>
                <w:lang w:eastAsia="en-GB"/>
              </w:rPr>
            </w:pPr>
            <w:r w:rsidRPr="00161FE8">
              <w:rPr>
                <w:rFonts w:ascii="Arial" w:eastAsia="Times New Roman" w:hAnsi="Arial" w:cs="Arial"/>
                <w:lang w:eastAsia="en-GB"/>
              </w:rPr>
              <w:t>In store drink experience</w:t>
            </w:r>
          </w:p>
        </w:tc>
        <w:tc>
          <w:tcPr>
            <w:tcW w:w="1342" w:type="dxa"/>
          </w:tcPr>
          <w:p w:rsidR="00F02AEA" w:rsidRPr="00161FE8" w:rsidRDefault="00CB2A4F" w:rsidP="00161FE8">
            <w:pPr>
              <w:spacing w:line="360" w:lineRule="auto"/>
              <w:rPr>
                <w:rFonts w:ascii="Arial" w:eastAsia="Times New Roman" w:hAnsi="Arial" w:cs="Arial"/>
                <w:lang w:eastAsia="en-GB"/>
              </w:rPr>
            </w:pPr>
            <w:r w:rsidRPr="00161FE8">
              <w:rPr>
                <w:rFonts w:ascii="Arial" w:eastAsia="Times New Roman" w:hAnsi="Arial" w:cs="Arial"/>
                <w:lang w:eastAsia="en-GB"/>
              </w:rPr>
              <w:t xml:space="preserve">Less waste </w:t>
            </w:r>
          </w:p>
        </w:tc>
        <w:tc>
          <w:tcPr>
            <w:tcW w:w="1610" w:type="dxa"/>
          </w:tcPr>
          <w:p w:rsidR="00F02AEA" w:rsidRPr="00161FE8" w:rsidRDefault="00CB2A4F" w:rsidP="00161FE8">
            <w:pPr>
              <w:spacing w:line="360" w:lineRule="auto"/>
              <w:rPr>
                <w:rFonts w:ascii="Arial" w:eastAsia="Times New Roman" w:hAnsi="Arial" w:cs="Arial"/>
                <w:lang w:eastAsia="en-GB"/>
              </w:rPr>
            </w:pPr>
            <w:r w:rsidRPr="00161FE8">
              <w:rPr>
                <w:rFonts w:ascii="Arial" w:eastAsia="Times New Roman" w:hAnsi="Arial" w:cs="Arial"/>
                <w:lang w:eastAsia="en-GB"/>
              </w:rPr>
              <w:t xml:space="preserve">Comfort </w:t>
            </w:r>
          </w:p>
        </w:tc>
        <w:tc>
          <w:tcPr>
            <w:tcW w:w="1975" w:type="dxa"/>
          </w:tcPr>
          <w:p w:rsidR="00F02AEA" w:rsidRPr="00161FE8" w:rsidRDefault="00CB2A4F" w:rsidP="00161FE8">
            <w:pPr>
              <w:spacing w:line="360" w:lineRule="auto"/>
              <w:rPr>
                <w:rFonts w:ascii="Arial" w:eastAsia="Times New Roman" w:hAnsi="Arial" w:cs="Arial"/>
                <w:lang w:eastAsia="en-GB"/>
              </w:rPr>
            </w:pPr>
            <w:r w:rsidRPr="00161FE8">
              <w:rPr>
                <w:rFonts w:ascii="Arial" w:eastAsia="Times New Roman" w:hAnsi="Arial" w:cs="Arial"/>
                <w:lang w:eastAsia="en-GB"/>
              </w:rPr>
              <w:t>Gain feedback</w:t>
            </w:r>
          </w:p>
        </w:tc>
        <w:tc>
          <w:tcPr>
            <w:tcW w:w="927" w:type="dxa"/>
          </w:tcPr>
          <w:p w:rsidR="00F02AEA" w:rsidRPr="00161FE8" w:rsidRDefault="00161FE8" w:rsidP="002921DB">
            <w:pPr>
              <w:spacing w:line="360" w:lineRule="auto"/>
              <w:rPr>
                <w:rFonts w:ascii="Arial" w:eastAsia="Times New Roman" w:hAnsi="Arial" w:cs="Arial"/>
                <w:lang w:eastAsia="en-GB"/>
              </w:rPr>
            </w:pPr>
            <w:r w:rsidRPr="00161FE8">
              <w:rPr>
                <w:rFonts w:ascii="Arial" w:eastAsia="Times New Roman" w:hAnsi="Arial" w:cs="Arial"/>
                <w:lang w:eastAsia="en-GB"/>
              </w:rPr>
              <w:t>positive</w:t>
            </w:r>
            <w:r w:rsidR="00317572">
              <w:rPr>
                <w:rFonts w:ascii="Arial" w:eastAsia="Times New Roman" w:hAnsi="Arial" w:cs="Arial"/>
                <w:noProof/>
                <w:lang w:eastAsia="en-GB"/>
              </w:rPr>
              <w:drawing>
                <wp:inline distT="0" distB="0" distL="0" distR="0" wp14:anchorId="583DE2FC" wp14:editId="5939BF8D">
                  <wp:extent cx="461010" cy="4610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2-grinning-face-emoji-png-thumb[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1010" cy="461010"/>
                          </a:xfrm>
                          <a:prstGeom prst="rect">
                            <a:avLst/>
                          </a:prstGeom>
                        </pic:spPr>
                      </pic:pic>
                    </a:graphicData>
                  </a:graphic>
                </wp:inline>
              </w:drawing>
            </w:r>
          </w:p>
        </w:tc>
      </w:tr>
      <w:tr w:rsidR="00161FE8" w:rsidTr="00161FE8">
        <w:tc>
          <w:tcPr>
            <w:tcW w:w="1892" w:type="dxa"/>
          </w:tcPr>
          <w:p w:rsidR="00F02AEA" w:rsidRPr="00161FE8" w:rsidRDefault="00CB2A4F" w:rsidP="00161FE8">
            <w:pPr>
              <w:spacing w:line="360" w:lineRule="auto"/>
              <w:rPr>
                <w:rFonts w:ascii="Arial" w:eastAsia="Times New Roman" w:hAnsi="Arial" w:cs="Arial"/>
                <w:lang w:eastAsia="en-GB"/>
              </w:rPr>
            </w:pPr>
            <w:r w:rsidRPr="00161FE8">
              <w:rPr>
                <w:rFonts w:ascii="Arial" w:eastAsia="Times New Roman" w:hAnsi="Arial" w:cs="Arial"/>
                <w:lang w:eastAsia="en-GB"/>
              </w:rPr>
              <w:t>Loyalty</w:t>
            </w:r>
          </w:p>
        </w:tc>
        <w:tc>
          <w:tcPr>
            <w:tcW w:w="1795" w:type="dxa"/>
          </w:tcPr>
          <w:p w:rsidR="00F02AEA" w:rsidRPr="00161FE8" w:rsidRDefault="00CB2A4F" w:rsidP="00161FE8">
            <w:pPr>
              <w:spacing w:line="360" w:lineRule="auto"/>
              <w:rPr>
                <w:rFonts w:ascii="Arial" w:eastAsia="Times New Roman" w:hAnsi="Arial" w:cs="Arial"/>
                <w:lang w:eastAsia="en-GB"/>
              </w:rPr>
            </w:pPr>
            <w:r w:rsidRPr="00161FE8">
              <w:rPr>
                <w:rFonts w:ascii="Arial" w:eastAsia="Times New Roman" w:hAnsi="Arial" w:cs="Arial"/>
                <w:lang w:eastAsia="en-GB"/>
              </w:rPr>
              <w:t xml:space="preserve">Reward </w:t>
            </w:r>
          </w:p>
        </w:tc>
        <w:tc>
          <w:tcPr>
            <w:tcW w:w="1593" w:type="dxa"/>
          </w:tcPr>
          <w:p w:rsidR="00F02AEA" w:rsidRPr="00161FE8" w:rsidRDefault="00CB2A4F" w:rsidP="00161FE8">
            <w:pPr>
              <w:spacing w:line="360" w:lineRule="auto"/>
              <w:rPr>
                <w:rFonts w:ascii="Arial" w:eastAsia="Times New Roman" w:hAnsi="Arial" w:cs="Arial"/>
                <w:lang w:eastAsia="en-GB"/>
              </w:rPr>
            </w:pPr>
            <w:r w:rsidRPr="00161FE8">
              <w:rPr>
                <w:rFonts w:ascii="Arial" w:eastAsia="Times New Roman" w:hAnsi="Arial" w:cs="Arial"/>
                <w:lang w:eastAsia="en-GB"/>
              </w:rPr>
              <w:t>Feel rewarded</w:t>
            </w:r>
          </w:p>
        </w:tc>
        <w:tc>
          <w:tcPr>
            <w:tcW w:w="1342" w:type="dxa"/>
          </w:tcPr>
          <w:p w:rsidR="00F02AEA" w:rsidRPr="00161FE8" w:rsidRDefault="00CB2A4F" w:rsidP="00161FE8">
            <w:pPr>
              <w:spacing w:line="360" w:lineRule="auto"/>
              <w:rPr>
                <w:rFonts w:ascii="Arial" w:eastAsia="Times New Roman" w:hAnsi="Arial" w:cs="Arial"/>
                <w:lang w:eastAsia="en-GB"/>
              </w:rPr>
            </w:pPr>
            <w:r w:rsidRPr="00161FE8">
              <w:rPr>
                <w:rFonts w:ascii="Arial" w:eastAsia="Times New Roman" w:hAnsi="Arial" w:cs="Arial"/>
                <w:lang w:eastAsia="en-GB"/>
              </w:rPr>
              <w:t>complexity</w:t>
            </w:r>
          </w:p>
        </w:tc>
        <w:tc>
          <w:tcPr>
            <w:tcW w:w="1610" w:type="dxa"/>
          </w:tcPr>
          <w:p w:rsidR="00F02AEA" w:rsidRPr="00161FE8" w:rsidRDefault="00CB2A4F" w:rsidP="00161FE8">
            <w:pPr>
              <w:spacing w:line="360" w:lineRule="auto"/>
              <w:rPr>
                <w:rFonts w:ascii="Arial" w:eastAsia="Times New Roman" w:hAnsi="Arial" w:cs="Arial"/>
                <w:lang w:eastAsia="en-GB"/>
              </w:rPr>
            </w:pPr>
            <w:r w:rsidRPr="00161FE8">
              <w:rPr>
                <w:rFonts w:ascii="Arial" w:eastAsia="Times New Roman" w:hAnsi="Arial" w:cs="Arial"/>
                <w:lang w:eastAsia="en-GB"/>
              </w:rPr>
              <w:t xml:space="preserve">Perks </w:t>
            </w:r>
          </w:p>
        </w:tc>
        <w:tc>
          <w:tcPr>
            <w:tcW w:w="1975" w:type="dxa"/>
          </w:tcPr>
          <w:p w:rsidR="00F02AEA" w:rsidRPr="00161FE8" w:rsidRDefault="00CB2A4F" w:rsidP="00161FE8">
            <w:pPr>
              <w:spacing w:line="360" w:lineRule="auto"/>
              <w:rPr>
                <w:rFonts w:ascii="Arial" w:eastAsia="Times New Roman" w:hAnsi="Arial" w:cs="Arial"/>
                <w:lang w:eastAsia="en-GB"/>
              </w:rPr>
            </w:pPr>
            <w:r w:rsidRPr="00161FE8">
              <w:rPr>
                <w:rFonts w:ascii="Arial" w:hAnsi="Arial" w:cs="Arial"/>
              </w:rPr>
              <w:t>focus on the real problems that affect customers most</w:t>
            </w:r>
          </w:p>
        </w:tc>
        <w:tc>
          <w:tcPr>
            <w:tcW w:w="927" w:type="dxa"/>
          </w:tcPr>
          <w:p w:rsidR="00F02AEA" w:rsidRDefault="00317572" w:rsidP="002921DB">
            <w:pPr>
              <w:spacing w:line="360" w:lineRule="auto"/>
              <w:rPr>
                <w:rFonts w:ascii="Arial" w:eastAsia="Times New Roman" w:hAnsi="Arial" w:cs="Arial"/>
                <w:lang w:eastAsia="en-GB"/>
              </w:rPr>
            </w:pPr>
            <w:r w:rsidRPr="00161FE8">
              <w:rPr>
                <w:rFonts w:ascii="Arial" w:eastAsia="Times New Roman" w:hAnsi="Arial" w:cs="Arial"/>
                <w:lang w:eastAsia="en-GB"/>
              </w:rPr>
              <w:t>M</w:t>
            </w:r>
            <w:r w:rsidR="00161FE8" w:rsidRPr="00161FE8">
              <w:rPr>
                <w:rFonts w:ascii="Arial" w:eastAsia="Times New Roman" w:hAnsi="Arial" w:cs="Arial"/>
                <w:lang w:eastAsia="en-GB"/>
              </w:rPr>
              <w:t>ixed</w:t>
            </w:r>
          </w:p>
          <w:p w:rsidR="00317572" w:rsidRPr="00161FE8" w:rsidRDefault="00317572" w:rsidP="002921DB">
            <w:pPr>
              <w:spacing w:line="360" w:lineRule="auto"/>
              <w:rPr>
                <w:rFonts w:ascii="Arial" w:eastAsia="Times New Roman" w:hAnsi="Arial" w:cs="Arial"/>
                <w:lang w:eastAsia="en-GB"/>
              </w:rPr>
            </w:pPr>
            <w:r>
              <w:rPr>
                <w:rFonts w:ascii="Arial" w:hAnsi="Arial" w:cs="Arial"/>
                <w:noProof/>
                <w:lang w:eastAsia="en-GB"/>
              </w:rPr>
              <w:drawing>
                <wp:inline distT="0" distB="0" distL="0" distR="0" wp14:anchorId="1776748B" wp14:editId="3661B6B0">
                  <wp:extent cx="304800" cy="3238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utral_face_emoji_free_vector_by_123freevectors_dct3h3k-150[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4800" cy="323850"/>
                          </a:xfrm>
                          <a:prstGeom prst="rect">
                            <a:avLst/>
                          </a:prstGeom>
                        </pic:spPr>
                      </pic:pic>
                    </a:graphicData>
                  </a:graphic>
                </wp:inline>
              </w:drawing>
            </w:r>
          </w:p>
        </w:tc>
      </w:tr>
      <w:tr w:rsidR="00161FE8" w:rsidTr="00161FE8">
        <w:trPr>
          <w:trHeight w:val="70"/>
        </w:trPr>
        <w:tc>
          <w:tcPr>
            <w:tcW w:w="1892" w:type="dxa"/>
          </w:tcPr>
          <w:p w:rsidR="00F02AEA" w:rsidRPr="00161FE8" w:rsidRDefault="00161FE8" w:rsidP="00161FE8">
            <w:pPr>
              <w:spacing w:line="360" w:lineRule="auto"/>
              <w:rPr>
                <w:rFonts w:ascii="Arial" w:eastAsia="Times New Roman" w:hAnsi="Arial" w:cs="Arial"/>
                <w:lang w:eastAsia="en-GB"/>
              </w:rPr>
            </w:pPr>
            <w:r w:rsidRPr="00161FE8">
              <w:rPr>
                <w:rFonts w:ascii="Arial" w:hAnsi="Arial" w:cs="Arial"/>
              </w:rPr>
              <w:t>Support/recovery</w:t>
            </w:r>
          </w:p>
        </w:tc>
        <w:tc>
          <w:tcPr>
            <w:tcW w:w="1795" w:type="dxa"/>
          </w:tcPr>
          <w:p w:rsidR="00F02AEA" w:rsidRPr="00161FE8" w:rsidRDefault="00161FE8" w:rsidP="00161FE8">
            <w:pPr>
              <w:spacing w:line="360" w:lineRule="auto"/>
              <w:rPr>
                <w:rFonts w:ascii="Arial" w:eastAsia="Times New Roman" w:hAnsi="Arial" w:cs="Arial"/>
                <w:lang w:eastAsia="en-GB"/>
              </w:rPr>
            </w:pPr>
            <w:r w:rsidRPr="00161FE8">
              <w:rPr>
                <w:rFonts w:ascii="Arial" w:hAnsi="Arial" w:cs="Arial"/>
              </w:rPr>
              <w:t>Staff/app support</w:t>
            </w:r>
          </w:p>
        </w:tc>
        <w:tc>
          <w:tcPr>
            <w:tcW w:w="1593" w:type="dxa"/>
          </w:tcPr>
          <w:p w:rsidR="00F02AEA" w:rsidRPr="00161FE8" w:rsidRDefault="00161FE8" w:rsidP="00161FE8">
            <w:pPr>
              <w:spacing w:line="360" w:lineRule="auto"/>
              <w:rPr>
                <w:rFonts w:ascii="Arial" w:eastAsia="Times New Roman" w:hAnsi="Arial" w:cs="Arial"/>
                <w:lang w:eastAsia="en-GB"/>
              </w:rPr>
            </w:pPr>
            <w:r w:rsidRPr="00161FE8">
              <w:rPr>
                <w:rFonts w:ascii="Arial" w:hAnsi="Arial" w:cs="Arial"/>
              </w:rPr>
              <w:t>Fix issues quickly</w:t>
            </w:r>
          </w:p>
        </w:tc>
        <w:tc>
          <w:tcPr>
            <w:tcW w:w="1342" w:type="dxa"/>
          </w:tcPr>
          <w:p w:rsidR="00F02AEA" w:rsidRPr="00161FE8" w:rsidRDefault="00161FE8" w:rsidP="00161FE8">
            <w:pPr>
              <w:spacing w:line="360" w:lineRule="auto"/>
              <w:rPr>
                <w:rFonts w:ascii="Arial" w:eastAsia="Times New Roman" w:hAnsi="Arial" w:cs="Arial"/>
                <w:lang w:eastAsia="en-GB"/>
              </w:rPr>
            </w:pPr>
            <w:r w:rsidRPr="00161FE8">
              <w:rPr>
                <w:rFonts w:ascii="Arial" w:hAnsi="Arial" w:cs="Arial"/>
              </w:rPr>
              <w:t>Slow resolution; repeat explanation</w:t>
            </w:r>
          </w:p>
        </w:tc>
        <w:tc>
          <w:tcPr>
            <w:tcW w:w="1610" w:type="dxa"/>
          </w:tcPr>
          <w:p w:rsidR="00F02AEA" w:rsidRPr="00161FE8" w:rsidRDefault="00161FE8" w:rsidP="00161FE8">
            <w:pPr>
              <w:spacing w:line="360" w:lineRule="auto"/>
              <w:rPr>
                <w:rFonts w:ascii="Arial" w:eastAsia="Times New Roman" w:hAnsi="Arial" w:cs="Arial"/>
                <w:lang w:eastAsia="en-GB"/>
              </w:rPr>
            </w:pPr>
            <w:r w:rsidRPr="00161FE8">
              <w:rPr>
                <w:rFonts w:ascii="Arial" w:hAnsi="Arial" w:cs="Arial"/>
              </w:rPr>
              <w:t>Trust if fixed</w:t>
            </w:r>
          </w:p>
        </w:tc>
        <w:tc>
          <w:tcPr>
            <w:tcW w:w="1975" w:type="dxa"/>
          </w:tcPr>
          <w:p w:rsidR="00F02AEA" w:rsidRPr="00161FE8" w:rsidRDefault="00161FE8" w:rsidP="00161FE8">
            <w:pPr>
              <w:spacing w:line="360" w:lineRule="auto"/>
              <w:rPr>
                <w:rFonts w:ascii="Arial" w:eastAsia="Times New Roman" w:hAnsi="Arial" w:cs="Arial"/>
                <w:lang w:eastAsia="en-GB"/>
              </w:rPr>
            </w:pPr>
            <w:r>
              <w:rPr>
                <w:rFonts w:ascii="Arial" w:hAnsi="Arial" w:cs="Arial"/>
              </w:rPr>
              <w:t>In-app guided issue resolution and</w:t>
            </w:r>
            <w:r w:rsidRPr="00161FE8">
              <w:rPr>
                <w:rFonts w:ascii="Arial" w:hAnsi="Arial" w:cs="Arial"/>
              </w:rPr>
              <w:t xml:space="preserve"> instant remedy rules</w:t>
            </w:r>
          </w:p>
        </w:tc>
        <w:tc>
          <w:tcPr>
            <w:tcW w:w="927" w:type="dxa"/>
          </w:tcPr>
          <w:p w:rsidR="00F02AEA" w:rsidRDefault="00317572" w:rsidP="002921DB">
            <w:pPr>
              <w:spacing w:line="360" w:lineRule="auto"/>
              <w:rPr>
                <w:rFonts w:ascii="Arial" w:eastAsia="Times New Roman" w:hAnsi="Arial" w:cs="Arial"/>
                <w:lang w:eastAsia="en-GB"/>
              </w:rPr>
            </w:pPr>
            <w:r w:rsidRPr="00161FE8">
              <w:rPr>
                <w:rFonts w:ascii="Arial" w:eastAsia="Times New Roman" w:hAnsi="Arial" w:cs="Arial"/>
                <w:lang w:eastAsia="en-GB"/>
              </w:rPr>
              <w:t>N</w:t>
            </w:r>
            <w:r w:rsidR="00161FE8" w:rsidRPr="00161FE8">
              <w:rPr>
                <w:rFonts w:ascii="Arial" w:eastAsia="Times New Roman" w:hAnsi="Arial" w:cs="Arial"/>
                <w:lang w:eastAsia="en-GB"/>
              </w:rPr>
              <w:t>egative</w:t>
            </w:r>
          </w:p>
          <w:p w:rsidR="00317572" w:rsidRPr="00161FE8" w:rsidRDefault="00317572" w:rsidP="002921DB">
            <w:pPr>
              <w:spacing w:line="360" w:lineRule="auto"/>
              <w:rPr>
                <w:rFonts w:ascii="Arial" w:eastAsia="Times New Roman" w:hAnsi="Arial" w:cs="Arial"/>
                <w:lang w:eastAsia="en-GB"/>
              </w:rPr>
            </w:pPr>
            <w:r>
              <w:rPr>
                <w:rFonts w:ascii="Arial" w:eastAsia="Times New Roman" w:hAnsi="Arial" w:cs="Arial"/>
                <w:noProof/>
                <w:lang w:eastAsia="en-GB"/>
              </w:rPr>
              <w:drawing>
                <wp:inline distT="0" distB="0" distL="0" distR="0" wp14:anchorId="5DAA4EA2" wp14:editId="69978EBE">
                  <wp:extent cx="342900" cy="295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amused-Face-Emoji-PNG[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2900" cy="295275"/>
                          </a:xfrm>
                          <a:prstGeom prst="rect">
                            <a:avLst/>
                          </a:prstGeom>
                        </pic:spPr>
                      </pic:pic>
                    </a:graphicData>
                  </a:graphic>
                </wp:inline>
              </w:drawing>
            </w:r>
          </w:p>
        </w:tc>
      </w:tr>
    </w:tbl>
    <w:p w:rsidR="009F5819" w:rsidRPr="009F5819" w:rsidRDefault="009F5819" w:rsidP="009F5819">
      <w:pPr>
        <w:spacing w:after="0" w:line="240" w:lineRule="auto"/>
        <w:rPr>
          <w:rFonts w:ascii="Times New Roman" w:eastAsia="Times New Roman" w:hAnsi="Times New Roman" w:cs="Times New Roman"/>
          <w:sz w:val="24"/>
          <w:szCs w:val="24"/>
          <w:lang w:eastAsia="en-GB"/>
        </w:rPr>
      </w:pPr>
    </w:p>
    <w:p w:rsidR="00161FE8" w:rsidRPr="00161FE8" w:rsidRDefault="00161FE8" w:rsidP="001532A0">
      <w:pPr>
        <w:spacing w:after="0" w:line="360" w:lineRule="auto"/>
        <w:rPr>
          <w:rFonts w:ascii="Arial" w:eastAsia="Times New Roman" w:hAnsi="Arial" w:cs="Arial"/>
          <w:lang w:eastAsia="en-GB"/>
        </w:rPr>
      </w:pPr>
      <w:r w:rsidRPr="00161FE8">
        <w:rPr>
          <w:rFonts w:ascii="Arial" w:eastAsia="Times New Roman" w:hAnsi="Arial" w:cs="Arial"/>
          <w:lang w:eastAsia="en-GB"/>
        </w:rPr>
        <w:t xml:space="preserve">Critical diagnosis: Because it causes both unhappiness and operational costs, order and recovery is the pain cluster with the greatest impact. Erroneous drinks and unpredictable wait times result in "double waste": (1) the time and goodwill of the consumer; and (2) remake expenses and employee inconvenience. Reliability becomes a crucial lever to safeguard willingness to pay in a premium brand under value pressure (World Coffee Portal, 2025b). The significance of innovations that decrease rework and boost </w:t>
      </w:r>
      <w:r w:rsidR="001D3C71" w:rsidRPr="00161FE8">
        <w:rPr>
          <w:rFonts w:ascii="Arial" w:eastAsia="Times New Roman" w:hAnsi="Arial" w:cs="Arial"/>
          <w:lang w:eastAsia="en-GB"/>
        </w:rPr>
        <w:t>quantity</w:t>
      </w:r>
      <w:r w:rsidRPr="00161FE8">
        <w:rPr>
          <w:rFonts w:ascii="Arial" w:eastAsia="Times New Roman" w:hAnsi="Arial" w:cs="Arial"/>
          <w:lang w:eastAsia="en-GB"/>
        </w:rPr>
        <w:t xml:space="preserve"> is highlighted by Starbucks UK's own reporting of decreasing turnover and losses (Companies House, 2025b).</w:t>
      </w:r>
    </w:p>
    <w:p w:rsidR="009F5819" w:rsidRDefault="009F5819" w:rsidP="004877FA">
      <w:pPr>
        <w:rPr>
          <w:rFonts w:ascii="Arial" w:hAnsi="Arial" w:cs="Arial"/>
          <w:b/>
        </w:rPr>
      </w:pPr>
    </w:p>
    <w:p w:rsidR="00781A3D" w:rsidRDefault="00781A3D" w:rsidP="004877FA">
      <w:pPr>
        <w:rPr>
          <w:rFonts w:ascii="Arial" w:hAnsi="Arial" w:cs="Arial"/>
          <w:b/>
        </w:rPr>
      </w:pPr>
    </w:p>
    <w:p w:rsidR="00781A3D" w:rsidRDefault="00781A3D" w:rsidP="004877FA">
      <w:pPr>
        <w:rPr>
          <w:rFonts w:ascii="Arial" w:hAnsi="Arial" w:cs="Arial"/>
          <w:b/>
        </w:rPr>
      </w:pPr>
    </w:p>
    <w:p w:rsidR="00781A3D" w:rsidRDefault="00781A3D" w:rsidP="004877FA">
      <w:pPr>
        <w:rPr>
          <w:rFonts w:ascii="Arial" w:hAnsi="Arial" w:cs="Arial"/>
          <w:b/>
        </w:rPr>
      </w:pPr>
    </w:p>
    <w:p w:rsidR="00781A3D" w:rsidRDefault="00781A3D" w:rsidP="004877FA">
      <w:pPr>
        <w:rPr>
          <w:rFonts w:ascii="Arial" w:hAnsi="Arial" w:cs="Arial"/>
          <w:b/>
        </w:rPr>
      </w:pPr>
    </w:p>
    <w:p w:rsidR="00781A3D" w:rsidRDefault="00781A3D" w:rsidP="004877FA">
      <w:pPr>
        <w:rPr>
          <w:rFonts w:ascii="Arial" w:hAnsi="Arial" w:cs="Arial"/>
          <w:b/>
        </w:rPr>
      </w:pPr>
    </w:p>
    <w:p w:rsidR="00781A3D" w:rsidRDefault="00781A3D" w:rsidP="004877FA">
      <w:pPr>
        <w:rPr>
          <w:rFonts w:ascii="Arial" w:hAnsi="Arial" w:cs="Arial"/>
          <w:b/>
        </w:rPr>
      </w:pPr>
    </w:p>
    <w:p w:rsidR="00781A3D" w:rsidRDefault="00781A3D" w:rsidP="004877FA">
      <w:pPr>
        <w:rPr>
          <w:rFonts w:ascii="Arial" w:hAnsi="Arial" w:cs="Arial"/>
          <w:b/>
        </w:rPr>
      </w:pPr>
    </w:p>
    <w:p w:rsidR="00781A3D" w:rsidRDefault="00781A3D" w:rsidP="004877FA">
      <w:pPr>
        <w:rPr>
          <w:rFonts w:ascii="Arial" w:hAnsi="Arial" w:cs="Arial"/>
          <w:b/>
        </w:rPr>
      </w:pPr>
    </w:p>
    <w:p w:rsidR="00781A3D" w:rsidRDefault="00781A3D" w:rsidP="004877FA">
      <w:pPr>
        <w:rPr>
          <w:rFonts w:ascii="Arial" w:hAnsi="Arial" w:cs="Arial"/>
          <w:b/>
        </w:rPr>
      </w:pPr>
    </w:p>
    <w:p w:rsidR="00781A3D" w:rsidRDefault="00781A3D" w:rsidP="004877FA">
      <w:pPr>
        <w:rPr>
          <w:rFonts w:ascii="Arial" w:hAnsi="Arial" w:cs="Arial"/>
          <w:b/>
        </w:rPr>
      </w:pPr>
    </w:p>
    <w:p w:rsidR="00781A3D" w:rsidRDefault="00781A3D" w:rsidP="004877FA">
      <w:pPr>
        <w:rPr>
          <w:rFonts w:ascii="Arial" w:hAnsi="Arial" w:cs="Arial"/>
          <w:b/>
        </w:rPr>
      </w:pPr>
    </w:p>
    <w:p w:rsidR="00781A3D" w:rsidRDefault="00781A3D" w:rsidP="004877FA">
      <w:pPr>
        <w:rPr>
          <w:rFonts w:ascii="Arial" w:hAnsi="Arial" w:cs="Arial"/>
          <w:b/>
        </w:rPr>
      </w:pPr>
    </w:p>
    <w:p w:rsidR="00781A3D" w:rsidRDefault="00781A3D" w:rsidP="004877FA">
      <w:pPr>
        <w:rPr>
          <w:rFonts w:ascii="Arial" w:hAnsi="Arial" w:cs="Arial"/>
          <w:b/>
        </w:rPr>
      </w:pPr>
    </w:p>
    <w:p w:rsidR="00781A3D" w:rsidRDefault="00781A3D" w:rsidP="004877FA">
      <w:pPr>
        <w:rPr>
          <w:rFonts w:ascii="Arial" w:hAnsi="Arial" w:cs="Arial"/>
          <w:b/>
        </w:rPr>
      </w:pPr>
    </w:p>
    <w:p w:rsidR="00781A3D" w:rsidRDefault="00781A3D" w:rsidP="004877FA">
      <w:pPr>
        <w:rPr>
          <w:rFonts w:ascii="Arial" w:hAnsi="Arial" w:cs="Arial"/>
          <w:b/>
        </w:rPr>
      </w:pPr>
    </w:p>
    <w:p w:rsidR="00781A3D" w:rsidRDefault="00781A3D" w:rsidP="004877FA">
      <w:pPr>
        <w:rPr>
          <w:rFonts w:ascii="Arial" w:hAnsi="Arial" w:cs="Arial"/>
          <w:b/>
        </w:rPr>
      </w:pPr>
    </w:p>
    <w:p w:rsidR="00781A3D" w:rsidRDefault="00781A3D" w:rsidP="004877FA">
      <w:pPr>
        <w:rPr>
          <w:rFonts w:ascii="Arial" w:hAnsi="Arial" w:cs="Arial"/>
          <w:b/>
        </w:rPr>
      </w:pPr>
    </w:p>
    <w:p w:rsidR="00781A3D" w:rsidRDefault="00781A3D" w:rsidP="004877FA">
      <w:pPr>
        <w:rPr>
          <w:rFonts w:ascii="Arial" w:hAnsi="Arial" w:cs="Arial"/>
          <w:b/>
        </w:rPr>
      </w:pPr>
    </w:p>
    <w:p w:rsidR="00781A3D" w:rsidRDefault="00781A3D" w:rsidP="004877FA">
      <w:pPr>
        <w:rPr>
          <w:rFonts w:ascii="Arial" w:hAnsi="Arial" w:cs="Arial"/>
          <w:b/>
        </w:rPr>
      </w:pPr>
    </w:p>
    <w:p w:rsidR="00781A3D" w:rsidRDefault="00781A3D" w:rsidP="004877FA">
      <w:pPr>
        <w:rPr>
          <w:rFonts w:ascii="Arial" w:hAnsi="Arial" w:cs="Arial"/>
          <w:b/>
        </w:rPr>
      </w:pPr>
    </w:p>
    <w:p w:rsidR="00781A3D" w:rsidRDefault="00781A3D" w:rsidP="004877FA">
      <w:pPr>
        <w:rPr>
          <w:rFonts w:ascii="Arial" w:hAnsi="Arial" w:cs="Arial"/>
          <w:b/>
        </w:rPr>
      </w:pPr>
    </w:p>
    <w:p w:rsidR="00781A3D" w:rsidRDefault="00781A3D" w:rsidP="004877FA">
      <w:pPr>
        <w:rPr>
          <w:rFonts w:ascii="Arial" w:hAnsi="Arial" w:cs="Arial"/>
          <w:b/>
        </w:rPr>
      </w:pPr>
    </w:p>
    <w:p w:rsidR="00781A3D" w:rsidRDefault="00781A3D" w:rsidP="004877FA">
      <w:pPr>
        <w:rPr>
          <w:rFonts w:ascii="Arial" w:hAnsi="Arial" w:cs="Arial"/>
          <w:b/>
        </w:rPr>
      </w:pPr>
    </w:p>
    <w:p w:rsidR="001D3C71" w:rsidRPr="0035572A" w:rsidRDefault="001D3C71" w:rsidP="009C4AB8">
      <w:pPr>
        <w:pStyle w:val="Heading1"/>
        <w:rPr>
          <w:rFonts w:eastAsia="Times New Roman"/>
          <w:lang w:eastAsia="en-GB"/>
        </w:rPr>
      </w:pPr>
      <w:bookmarkStart w:id="15" w:name="_Toc224410809"/>
      <w:bookmarkStart w:id="16" w:name="_Toc224410869"/>
      <w:r w:rsidRPr="0035572A">
        <w:rPr>
          <w:rFonts w:eastAsia="Times New Roman"/>
          <w:lang w:eastAsia="en-GB"/>
        </w:rPr>
        <w:lastRenderedPageBreak/>
        <w:t>Part 2:</w:t>
      </w:r>
      <w:r w:rsidR="0035572A">
        <w:rPr>
          <w:rFonts w:eastAsia="Times New Roman"/>
          <w:lang w:eastAsia="en-GB"/>
        </w:rPr>
        <w:t xml:space="preserve"> </w:t>
      </w:r>
      <w:r w:rsidR="008A5A45" w:rsidRPr="0035572A">
        <w:rPr>
          <w:rFonts w:eastAsia="Times New Roman"/>
          <w:lang w:eastAsia="en-GB"/>
        </w:rPr>
        <w:t>The</w:t>
      </w:r>
      <w:r w:rsidRPr="0035572A">
        <w:rPr>
          <w:rFonts w:eastAsia="Times New Roman"/>
          <w:lang w:eastAsia="en-GB"/>
        </w:rPr>
        <w:t xml:space="preserve"> </w:t>
      </w:r>
      <w:r w:rsidRPr="0035572A">
        <w:t>Digital transformation initiative proposal</w:t>
      </w:r>
      <w:r w:rsidR="008A5A45" w:rsidRPr="0035572A">
        <w:rPr>
          <w:rFonts w:eastAsia="Times New Roman"/>
          <w:lang w:eastAsia="en-GB"/>
        </w:rPr>
        <w:t xml:space="preserve"> is Smart Pickup &amp; </w:t>
      </w:r>
      <w:r w:rsidR="0035572A" w:rsidRPr="0035572A">
        <w:rPr>
          <w:rFonts w:eastAsia="Times New Roman"/>
          <w:lang w:eastAsia="en-GB"/>
        </w:rPr>
        <w:t xml:space="preserve">Recovery </w:t>
      </w:r>
      <w:r w:rsidR="0035572A" w:rsidRPr="0035572A">
        <w:t>(</w:t>
      </w:r>
      <w:r w:rsidRPr="0035572A">
        <w:t>SPR)</w:t>
      </w:r>
      <w:bookmarkEnd w:id="15"/>
      <w:bookmarkEnd w:id="16"/>
    </w:p>
    <w:p w:rsidR="001D3C71" w:rsidRPr="0035572A" w:rsidRDefault="001D3C71" w:rsidP="0035572A">
      <w:pPr>
        <w:spacing w:before="100" w:beforeAutospacing="1" w:after="100" w:afterAutospacing="1" w:line="360" w:lineRule="auto"/>
        <w:rPr>
          <w:rFonts w:ascii="Arial" w:eastAsia="Times New Roman" w:hAnsi="Arial" w:cs="Arial"/>
          <w:lang w:eastAsia="en-GB"/>
        </w:rPr>
      </w:pPr>
      <w:r w:rsidRPr="0035572A">
        <w:rPr>
          <w:rFonts w:ascii="Arial" w:eastAsia="Times New Roman" w:hAnsi="Arial" w:cs="Arial"/>
          <w:lang w:eastAsia="en-GB"/>
        </w:rPr>
        <w:t xml:space="preserve">Order </w:t>
      </w:r>
      <w:r w:rsidR="0035572A" w:rsidRPr="0035572A">
        <w:rPr>
          <w:rFonts w:ascii="Arial" w:eastAsia="Times New Roman" w:hAnsi="Arial" w:cs="Arial"/>
          <w:lang w:eastAsia="en-GB"/>
        </w:rPr>
        <w:t>fulfilment, pickup</w:t>
      </w:r>
      <w:r w:rsidRPr="0035572A">
        <w:rPr>
          <w:rFonts w:ascii="Arial" w:eastAsia="Times New Roman" w:hAnsi="Arial" w:cs="Arial"/>
          <w:lang w:eastAsia="en-GB"/>
        </w:rPr>
        <w:t xml:space="preserve"> and recovery is the primary commercially detrimental friction group, according to Part 1, since it generates "double </w:t>
      </w:r>
      <w:r w:rsidR="0035572A" w:rsidRPr="0035572A">
        <w:rPr>
          <w:rFonts w:ascii="Arial" w:eastAsia="Times New Roman" w:hAnsi="Arial" w:cs="Arial"/>
          <w:lang w:eastAsia="en-GB"/>
        </w:rPr>
        <w:t>waste “customer</w:t>
      </w:r>
      <w:r w:rsidRPr="0035572A">
        <w:rPr>
          <w:rFonts w:ascii="Arial" w:eastAsia="Times New Roman" w:hAnsi="Arial" w:cs="Arial"/>
          <w:lang w:eastAsia="en-GB"/>
        </w:rPr>
        <w:t xml:space="preserve"> time/goodwill and operational waste (remakes, refunds, queue </w:t>
      </w:r>
      <w:r w:rsidR="0035572A" w:rsidRPr="0035572A">
        <w:rPr>
          <w:rFonts w:ascii="Arial" w:eastAsia="Times New Roman" w:hAnsi="Arial" w:cs="Arial"/>
          <w:lang w:eastAsia="en-GB"/>
        </w:rPr>
        <w:t>spill over</w:t>
      </w:r>
      <w:r w:rsidRPr="0035572A">
        <w:rPr>
          <w:rFonts w:ascii="Arial" w:eastAsia="Times New Roman" w:hAnsi="Arial" w:cs="Arial"/>
          <w:lang w:eastAsia="en-GB"/>
        </w:rPr>
        <w:t>). Starbucks UK should use Smart Pickup &amp; Recovery (SPR), a workable digital service and operating model that protects premium v</w:t>
      </w:r>
      <w:r w:rsidR="000443E0">
        <w:rPr>
          <w:rFonts w:ascii="Arial" w:eastAsia="Times New Roman" w:hAnsi="Arial" w:cs="Arial"/>
          <w:lang w:eastAsia="en-GB"/>
        </w:rPr>
        <w:t xml:space="preserve">alue perceptions without margin </w:t>
      </w:r>
      <w:r w:rsidRPr="0035572A">
        <w:rPr>
          <w:rFonts w:ascii="Arial" w:eastAsia="Times New Roman" w:hAnsi="Arial" w:cs="Arial"/>
          <w:lang w:eastAsia="en-GB"/>
        </w:rPr>
        <w:t xml:space="preserve">eroding discounting by improving predictability, handoff clarity, and quick/fair service recovery (Lemon and Verhoef, 2016; Das et al., 2025). </w:t>
      </w:r>
      <w:r w:rsidRPr="0035572A">
        <w:rPr>
          <w:rFonts w:ascii="Arial" w:eastAsia="Times New Roman" w:hAnsi="Arial" w:cs="Arial"/>
          <w:lang w:eastAsia="en-GB"/>
        </w:rPr>
        <w:br/>
        <w:t>Using the Innovation Ambition Matrix logic, SPR is built as a core-adjacent-transformational portfolio: transformational changes create estate-wide governance capabilities; adjacent changes standardize across formats and partners; and core changes enhance dependability immediately (Nagji and Tuff, 2012).</w:t>
      </w:r>
    </w:p>
    <w:p w:rsidR="008A5A45" w:rsidRPr="0035572A" w:rsidRDefault="008A5A45" w:rsidP="009C4AB8">
      <w:pPr>
        <w:pStyle w:val="Heading2"/>
        <w:rPr>
          <w:rFonts w:eastAsia="Times New Roman"/>
          <w:lang w:eastAsia="en-GB"/>
        </w:rPr>
      </w:pPr>
      <w:bookmarkStart w:id="17" w:name="_Toc224410810"/>
      <w:bookmarkStart w:id="18" w:name="_Toc224410870"/>
      <w:r w:rsidRPr="0035572A">
        <w:rPr>
          <w:rFonts w:eastAsia="Times New Roman"/>
          <w:lang w:eastAsia="en-GB"/>
        </w:rPr>
        <w:t>What SPR will include:</w:t>
      </w:r>
      <w:bookmarkEnd w:id="17"/>
      <w:bookmarkEnd w:id="18"/>
    </w:p>
    <w:p w:rsidR="001D3C71" w:rsidRPr="0035572A" w:rsidRDefault="008A5A45" w:rsidP="009C4AB8">
      <w:pPr>
        <w:pStyle w:val="Heading3"/>
        <w:rPr>
          <w:rFonts w:eastAsia="Times New Roman"/>
          <w:lang w:eastAsia="en-GB"/>
        </w:rPr>
      </w:pPr>
      <w:bookmarkStart w:id="19" w:name="_Toc224410811"/>
      <w:bookmarkStart w:id="20" w:name="_Toc224410871"/>
      <w:r w:rsidRPr="0035572A">
        <w:t>Ready-time prediction and expectation setting (Core)</w:t>
      </w:r>
      <w:bookmarkEnd w:id="19"/>
      <w:bookmarkEnd w:id="20"/>
    </w:p>
    <w:p w:rsidR="008A5A45" w:rsidRPr="0035572A" w:rsidRDefault="008A5A45" w:rsidP="0035572A">
      <w:pPr>
        <w:pStyle w:val="ListParagraph"/>
        <w:spacing w:before="100" w:beforeAutospacing="1" w:after="100" w:afterAutospacing="1" w:line="360" w:lineRule="auto"/>
        <w:rPr>
          <w:rFonts w:ascii="Arial" w:eastAsia="Times New Roman" w:hAnsi="Arial" w:cs="Arial"/>
          <w:lang w:eastAsia="en-GB"/>
        </w:rPr>
      </w:pPr>
    </w:p>
    <w:p w:rsidR="008A5A45" w:rsidRPr="0035572A" w:rsidRDefault="008A5A45" w:rsidP="0035572A">
      <w:pPr>
        <w:pStyle w:val="ListParagraph"/>
        <w:numPr>
          <w:ilvl w:val="0"/>
          <w:numId w:val="14"/>
        </w:numPr>
        <w:spacing w:after="0" w:line="360" w:lineRule="auto"/>
        <w:rPr>
          <w:rFonts w:ascii="Arial" w:eastAsia="Times New Roman" w:hAnsi="Arial" w:cs="Arial"/>
          <w:lang w:eastAsia="en-GB"/>
        </w:rPr>
      </w:pPr>
      <w:r w:rsidRPr="0035572A">
        <w:rPr>
          <w:rFonts w:ascii="Arial" w:eastAsia="Times New Roman" w:hAnsi="Arial" w:cs="Arial"/>
          <w:lang w:eastAsia="en-GB"/>
        </w:rPr>
        <w:t>Display a ready-time window that is updated based on current store load signals before and after checkou</w:t>
      </w:r>
      <w:r w:rsidR="0035572A">
        <w:rPr>
          <w:rFonts w:ascii="Arial" w:eastAsia="Times New Roman" w:hAnsi="Arial" w:cs="Arial"/>
          <w:lang w:eastAsia="en-GB"/>
        </w:rPr>
        <w:t>t, such as "Ready in 6–9 minutes</w:t>
      </w:r>
      <w:r w:rsidRPr="0035572A">
        <w:rPr>
          <w:rFonts w:ascii="Arial" w:eastAsia="Times New Roman" w:hAnsi="Arial" w:cs="Arial"/>
          <w:lang w:eastAsia="en-GB"/>
        </w:rPr>
        <w:t>.</w:t>
      </w:r>
    </w:p>
    <w:p w:rsidR="008A5A45" w:rsidRPr="0035572A" w:rsidRDefault="008A5A45" w:rsidP="0035572A">
      <w:pPr>
        <w:pStyle w:val="ListParagraph"/>
        <w:numPr>
          <w:ilvl w:val="0"/>
          <w:numId w:val="14"/>
        </w:numPr>
        <w:spacing w:after="0" w:line="360" w:lineRule="auto"/>
        <w:rPr>
          <w:rFonts w:ascii="Arial" w:eastAsia="Times New Roman" w:hAnsi="Arial" w:cs="Arial"/>
          <w:lang w:eastAsia="en-GB"/>
        </w:rPr>
      </w:pPr>
      <w:r w:rsidRPr="0035572A">
        <w:rPr>
          <w:rFonts w:ascii="Arial" w:eastAsia="Times New Roman" w:hAnsi="Arial" w:cs="Arial"/>
          <w:lang w:eastAsia="en-GB"/>
        </w:rPr>
        <w:t>To moderate demand, provide basic peak nudges like "Busy now pickup in 10 minutes.</w:t>
      </w:r>
    </w:p>
    <w:p w:rsidR="008A5A45" w:rsidRPr="0035572A" w:rsidRDefault="008A5A45" w:rsidP="0035572A">
      <w:pPr>
        <w:pStyle w:val="ListParagraph"/>
        <w:numPr>
          <w:ilvl w:val="0"/>
          <w:numId w:val="14"/>
        </w:numPr>
        <w:spacing w:after="0" w:line="360" w:lineRule="auto"/>
        <w:rPr>
          <w:rFonts w:ascii="Arial" w:eastAsia="Times New Roman" w:hAnsi="Arial" w:cs="Arial"/>
          <w:lang w:eastAsia="en-GB"/>
        </w:rPr>
      </w:pPr>
      <w:r w:rsidRPr="0035572A">
        <w:rPr>
          <w:rFonts w:ascii="Arial" w:eastAsia="Times New Roman" w:hAnsi="Arial" w:cs="Arial"/>
          <w:lang w:eastAsia="en-GB"/>
        </w:rPr>
        <w:t xml:space="preserve"> Justification: In time-sensitive services, lowering doubt enhances perceived justice and reduces anxiety, which is a major factor in customer satisfaction (Lemon and Verhoef, 2016; Zheng et al., 2024). </w:t>
      </w:r>
    </w:p>
    <w:p w:rsidR="008A5A45" w:rsidRPr="0035572A" w:rsidRDefault="008A5A45" w:rsidP="0035572A">
      <w:pPr>
        <w:pStyle w:val="ListParagraph"/>
        <w:spacing w:after="0" w:line="360" w:lineRule="auto"/>
        <w:rPr>
          <w:rFonts w:ascii="Arial" w:eastAsia="Times New Roman" w:hAnsi="Arial" w:cs="Arial"/>
          <w:lang w:eastAsia="en-GB"/>
        </w:rPr>
      </w:pPr>
    </w:p>
    <w:p w:rsidR="008A5A45" w:rsidRPr="0035572A" w:rsidRDefault="0035572A" w:rsidP="009C4AB8">
      <w:pPr>
        <w:pStyle w:val="Heading3"/>
        <w:rPr>
          <w:rFonts w:eastAsia="Times New Roman"/>
          <w:lang w:eastAsia="en-GB"/>
        </w:rPr>
      </w:pPr>
      <w:bookmarkStart w:id="21" w:name="_Toc224410812"/>
      <w:bookmarkStart w:id="22" w:name="_Toc224410872"/>
      <w:r w:rsidRPr="0035572A">
        <w:t>Pickup Operating System</w:t>
      </w:r>
      <w:r w:rsidR="008A5A45" w:rsidRPr="0035572A">
        <w:t xml:space="preserve"> to reduce handoff errors (Adjacent)</w:t>
      </w:r>
      <w:bookmarkEnd w:id="21"/>
      <w:bookmarkEnd w:id="22"/>
    </w:p>
    <w:p w:rsidR="0035572A" w:rsidRPr="0035572A" w:rsidRDefault="0035572A" w:rsidP="0035572A">
      <w:pPr>
        <w:spacing w:after="0" w:line="360" w:lineRule="auto"/>
        <w:ind w:left="360"/>
        <w:rPr>
          <w:rFonts w:ascii="Arial" w:eastAsia="Times New Roman" w:hAnsi="Arial" w:cs="Arial"/>
          <w:lang w:eastAsia="en-GB"/>
        </w:rPr>
      </w:pPr>
    </w:p>
    <w:p w:rsidR="0035572A" w:rsidRPr="0035572A" w:rsidRDefault="0035572A" w:rsidP="0035572A">
      <w:pPr>
        <w:pStyle w:val="ListParagraph"/>
        <w:numPr>
          <w:ilvl w:val="0"/>
          <w:numId w:val="15"/>
        </w:numPr>
        <w:spacing w:after="0" w:line="360" w:lineRule="auto"/>
        <w:rPr>
          <w:rFonts w:ascii="Arial" w:eastAsia="Times New Roman" w:hAnsi="Arial" w:cs="Arial"/>
          <w:lang w:eastAsia="en-GB"/>
        </w:rPr>
      </w:pPr>
      <w:r w:rsidRPr="0035572A">
        <w:rPr>
          <w:rFonts w:ascii="Arial" w:eastAsia="Times New Roman" w:hAnsi="Arial" w:cs="Arial"/>
          <w:lang w:eastAsia="en-GB"/>
        </w:rPr>
        <w:t>Standardize the pickup process across various formats, including high street, travel hubs, drive-thru, and licensed locations, by establishing consistent pickup zones (A/B/C) and implementing straightforward status states, namely Queued, Making, and Ready.</w:t>
      </w:r>
    </w:p>
    <w:p w:rsidR="0035572A" w:rsidRPr="0035572A" w:rsidRDefault="0035572A" w:rsidP="0035572A">
      <w:pPr>
        <w:pStyle w:val="ListParagraph"/>
        <w:numPr>
          <w:ilvl w:val="0"/>
          <w:numId w:val="15"/>
        </w:numPr>
        <w:spacing w:after="0" w:line="360" w:lineRule="auto"/>
        <w:rPr>
          <w:rFonts w:ascii="Arial" w:eastAsia="Times New Roman" w:hAnsi="Arial" w:cs="Arial"/>
          <w:lang w:eastAsia="en-GB"/>
        </w:rPr>
      </w:pPr>
      <w:r w:rsidRPr="0035572A">
        <w:rPr>
          <w:rFonts w:ascii="Arial" w:eastAsia="Times New Roman" w:hAnsi="Arial" w:cs="Arial"/>
          <w:lang w:eastAsia="en-GB"/>
        </w:rPr>
        <w:t>Standardization is essential to reducing failure points during times of peak complexity, and coordinated touchpoints are critical to enhancing the journey experience.</w:t>
      </w:r>
    </w:p>
    <w:p w:rsidR="0035572A" w:rsidRPr="0035572A" w:rsidRDefault="0035572A" w:rsidP="0035572A">
      <w:pPr>
        <w:spacing w:after="0" w:line="360" w:lineRule="auto"/>
        <w:rPr>
          <w:rFonts w:ascii="Arial" w:eastAsia="Times New Roman" w:hAnsi="Arial" w:cs="Arial"/>
          <w:lang w:eastAsia="en-GB"/>
        </w:rPr>
      </w:pPr>
    </w:p>
    <w:p w:rsidR="0035572A" w:rsidRPr="0035572A" w:rsidRDefault="0035572A" w:rsidP="009C4AB8">
      <w:pPr>
        <w:pStyle w:val="Heading3"/>
        <w:rPr>
          <w:rFonts w:eastAsia="Times New Roman"/>
          <w:lang w:eastAsia="en-GB"/>
        </w:rPr>
      </w:pPr>
      <w:bookmarkStart w:id="23" w:name="_Toc224410813"/>
      <w:bookmarkStart w:id="24" w:name="_Toc224410873"/>
      <w:r w:rsidRPr="0035572A">
        <w:lastRenderedPageBreak/>
        <w:t>Reliability governance dashboard (Transformational)</w:t>
      </w:r>
      <w:bookmarkEnd w:id="23"/>
      <w:bookmarkEnd w:id="24"/>
    </w:p>
    <w:p w:rsidR="0035572A" w:rsidRPr="0035572A" w:rsidRDefault="0035572A" w:rsidP="0035572A">
      <w:pPr>
        <w:pStyle w:val="NormalWeb"/>
        <w:numPr>
          <w:ilvl w:val="0"/>
          <w:numId w:val="17"/>
        </w:numPr>
        <w:spacing w:line="360" w:lineRule="auto"/>
        <w:rPr>
          <w:rFonts w:ascii="Arial" w:hAnsi="Arial" w:cs="Arial"/>
          <w:sz w:val="22"/>
          <w:szCs w:val="22"/>
        </w:rPr>
      </w:pPr>
      <w:r w:rsidRPr="0035572A">
        <w:rPr>
          <w:rFonts w:ascii="Arial" w:hAnsi="Arial" w:cs="Arial"/>
          <w:sz w:val="22"/>
          <w:szCs w:val="22"/>
        </w:rPr>
        <w:t>Create service-level governance with a small set of metrics: ready-time accuracy, remake rate, repeat-issue rate, recovery time.</w:t>
      </w:r>
    </w:p>
    <w:p w:rsidR="0035572A" w:rsidRPr="0035572A" w:rsidRDefault="0035572A" w:rsidP="0035572A">
      <w:pPr>
        <w:pStyle w:val="NormalWeb"/>
        <w:numPr>
          <w:ilvl w:val="0"/>
          <w:numId w:val="17"/>
        </w:numPr>
        <w:spacing w:line="360" w:lineRule="auto"/>
        <w:rPr>
          <w:rFonts w:ascii="Arial" w:hAnsi="Arial" w:cs="Arial"/>
          <w:sz w:val="22"/>
          <w:szCs w:val="22"/>
        </w:rPr>
      </w:pPr>
      <w:r w:rsidRPr="0035572A">
        <w:rPr>
          <w:rFonts w:ascii="Arial" w:hAnsi="Arial" w:cs="Arial"/>
          <w:sz w:val="22"/>
          <w:szCs w:val="22"/>
        </w:rPr>
        <w:t>Use root-cause tagging and monthly operational reviews to drive continuous improvement.</w:t>
      </w:r>
    </w:p>
    <w:p w:rsidR="0035572A" w:rsidRDefault="0035572A" w:rsidP="0035572A">
      <w:pPr>
        <w:pStyle w:val="NormalWeb"/>
        <w:numPr>
          <w:ilvl w:val="0"/>
          <w:numId w:val="17"/>
        </w:numPr>
        <w:spacing w:line="360" w:lineRule="auto"/>
        <w:rPr>
          <w:rFonts w:ascii="Arial" w:hAnsi="Arial" w:cs="Arial"/>
          <w:sz w:val="22"/>
          <w:szCs w:val="22"/>
        </w:rPr>
      </w:pPr>
      <w:r w:rsidRPr="0035572A">
        <w:rPr>
          <w:rFonts w:ascii="Arial" w:hAnsi="Arial" w:cs="Arial"/>
          <w:sz w:val="22"/>
          <w:szCs w:val="22"/>
        </w:rPr>
        <w:t>Rationale: digital transformation success depends on measurable capability building and organisational learning, not feature deployment alone (Kraus et al., 2022).</w:t>
      </w:r>
    </w:p>
    <w:p w:rsidR="0035572A" w:rsidRDefault="0035572A" w:rsidP="005221D0">
      <w:pPr>
        <w:pStyle w:val="NormalWeb"/>
        <w:tabs>
          <w:tab w:val="left" w:pos="8145"/>
        </w:tabs>
        <w:spacing w:line="360" w:lineRule="auto"/>
        <w:rPr>
          <w:rFonts w:ascii="Arial" w:hAnsi="Arial" w:cs="Arial"/>
          <w:b/>
          <w:sz w:val="22"/>
          <w:szCs w:val="22"/>
        </w:rPr>
      </w:pPr>
    </w:p>
    <w:p w:rsidR="005221D0" w:rsidRDefault="005221D0" w:rsidP="005221D0">
      <w:pPr>
        <w:pStyle w:val="NormalWeb"/>
        <w:tabs>
          <w:tab w:val="left" w:pos="8145"/>
        </w:tabs>
        <w:spacing w:line="360" w:lineRule="auto"/>
        <w:rPr>
          <w:rFonts w:ascii="Arial" w:hAnsi="Arial" w:cs="Arial"/>
          <w:b/>
          <w:sz w:val="22"/>
          <w:szCs w:val="22"/>
        </w:rPr>
      </w:pPr>
    </w:p>
    <w:p w:rsidR="00BA049F" w:rsidRDefault="00BA049F" w:rsidP="005221D0">
      <w:pPr>
        <w:pStyle w:val="NormalWeb"/>
        <w:tabs>
          <w:tab w:val="left" w:pos="8145"/>
        </w:tabs>
        <w:spacing w:line="360" w:lineRule="auto"/>
        <w:rPr>
          <w:rFonts w:ascii="Arial" w:hAnsi="Arial" w:cs="Arial"/>
          <w:b/>
          <w:sz w:val="22"/>
          <w:szCs w:val="22"/>
        </w:rPr>
      </w:pPr>
    </w:p>
    <w:p w:rsidR="00BA049F" w:rsidRDefault="00BA049F" w:rsidP="005221D0">
      <w:pPr>
        <w:pStyle w:val="NormalWeb"/>
        <w:tabs>
          <w:tab w:val="left" w:pos="8145"/>
        </w:tabs>
        <w:spacing w:line="360" w:lineRule="auto"/>
        <w:rPr>
          <w:rFonts w:ascii="Arial" w:hAnsi="Arial" w:cs="Arial"/>
          <w:b/>
          <w:sz w:val="22"/>
          <w:szCs w:val="22"/>
        </w:rPr>
      </w:pPr>
    </w:p>
    <w:p w:rsidR="00BA049F" w:rsidRDefault="00BA049F" w:rsidP="005221D0">
      <w:pPr>
        <w:pStyle w:val="NormalWeb"/>
        <w:tabs>
          <w:tab w:val="left" w:pos="8145"/>
        </w:tabs>
        <w:spacing w:line="360" w:lineRule="auto"/>
        <w:rPr>
          <w:rFonts w:ascii="Arial" w:hAnsi="Arial" w:cs="Arial"/>
          <w:b/>
          <w:sz w:val="22"/>
          <w:szCs w:val="22"/>
        </w:rPr>
      </w:pPr>
    </w:p>
    <w:p w:rsidR="00BA049F" w:rsidRDefault="00BA049F" w:rsidP="005221D0">
      <w:pPr>
        <w:pStyle w:val="NormalWeb"/>
        <w:tabs>
          <w:tab w:val="left" w:pos="8145"/>
        </w:tabs>
        <w:spacing w:line="360" w:lineRule="auto"/>
        <w:rPr>
          <w:rFonts w:ascii="Arial" w:hAnsi="Arial" w:cs="Arial"/>
          <w:b/>
          <w:sz w:val="22"/>
          <w:szCs w:val="22"/>
        </w:rPr>
      </w:pPr>
    </w:p>
    <w:p w:rsidR="00BA049F" w:rsidRDefault="00BA049F" w:rsidP="005221D0">
      <w:pPr>
        <w:pStyle w:val="NormalWeb"/>
        <w:tabs>
          <w:tab w:val="left" w:pos="8145"/>
        </w:tabs>
        <w:spacing w:line="360" w:lineRule="auto"/>
        <w:rPr>
          <w:rFonts w:ascii="Arial" w:hAnsi="Arial" w:cs="Arial"/>
          <w:b/>
          <w:sz w:val="22"/>
          <w:szCs w:val="22"/>
        </w:rPr>
      </w:pPr>
    </w:p>
    <w:p w:rsidR="00BA049F" w:rsidRDefault="00BA049F" w:rsidP="005221D0">
      <w:pPr>
        <w:pStyle w:val="NormalWeb"/>
        <w:tabs>
          <w:tab w:val="left" w:pos="8145"/>
        </w:tabs>
        <w:spacing w:line="360" w:lineRule="auto"/>
        <w:rPr>
          <w:rFonts w:ascii="Arial" w:hAnsi="Arial" w:cs="Arial"/>
          <w:b/>
          <w:sz w:val="22"/>
          <w:szCs w:val="22"/>
        </w:rPr>
      </w:pPr>
    </w:p>
    <w:p w:rsidR="00BA049F" w:rsidRDefault="00BA049F" w:rsidP="005221D0">
      <w:pPr>
        <w:pStyle w:val="NormalWeb"/>
        <w:tabs>
          <w:tab w:val="left" w:pos="8145"/>
        </w:tabs>
        <w:spacing w:line="360" w:lineRule="auto"/>
        <w:rPr>
          <w:rFonts w:ascii="Arial" w:hAnsi="Arial" w:cs="Arial"/>
          <w:b/>
          <w:sz w:val="22"/>
          <w:szCs w:val="22"/>
        </w:rPr>
      </w:pPr>
    </w:p>
    <w:p w:rsidR="00BA049F" w:rsidRDefault="00BA049F" w:rsidP="005221D0">
      <w:pPr>
        <w:pStyle w:val="NormalWeb"/>
        <w:tabs>
          <w:tab w:val="left" w:pos="8145"/>
        </w:tabs>
        <w:spacing w:line="360" w:lineRule="auto"/>
        <w:rPr>
          <w:rFonts w:ascii="Arial" w:hAnsi="Arial" w:cs="Arial"/>
          <w:b/>
          <w:sz w:val="22"/>
          <w:szCs w:val="22"/>
        </w:rPr>
      </w:pPr>
    </w:p>
    <w:p w:rsidR="00BA049F" w:rsidRDefault="00BA049F" w:rsidP="005221D0">
      <w:pPr>
        <w:pStyle w:val="NormalWeb"/>
        <w:tabs>
          <w:tab w:val="left" w:pos="8145"/>
        </w:tabs>
        <w:spacing w:line="360" w:lineRule="auto"/>
        <w:rPr>
          <w:rFonts w:ascii="Arial" w:hAnsi="Arial" w:cs="Arial"/>
          <w:b/>
          <w:sz w:val="22"/>
          <w:szCs w:val="22"/>
        </w:rPr>
      </w:pPr>
    </w:p>
    <w:p w:rsidR="00BA049F" w:rsidRDefault="00BA049F" w:rsidP="005221D0">
      <w:pPr>
        <w:pStyle w:val="NormalWeb"/>
        <w:tabs>
          <w:tab w:val="left" w:pos="8145"/>
        </w:tabs>
        <w:spacing w:line="360" w:lineRule="auto"/>
        <w:rPr>
          <w:rFonts w:ascii="Arial" w:hAnsi="Arial" w:cs="Arial"/>
          <w:b/>
          <w:sz w:val="22"/>
          <w:szCs w:val="22"/>
        </w:rPr>
      </w:pPr>
    </w:p>
    <w:p w:rsidR="00BA049F" w:rsidRDefault="00BA049F" w:rsidP="005221D0">
      <w:pPr>
        <w:pStyle w:val="NormalWeb"/>
        <w:tabs>
          <w:tab w:val="left" w:pos="8145"/>
        </w:tabs>
        <w:spacing w:line="360" w:lineRule="auto"/>
        <w:rPr>
          <w:rFonts w:ascii="Arial" w:hAnsi="Arial" w:cs="Arial"/>
          <w:b/>
          <w:sz w:val="22"/>
          <w:szCs w:val="22"/>
        </w:rPr>
      </w:pPr>
    </w:p>
    <w:p w:rsidR="00BA049F" w:rsidRDefault="00BA049F" w:rsidP="005221D0">
      <w:pPr>
        <w:pStyle w:val="NormalWeb"/>
        <w:tabs>
          <w:tab w:val="left" w:pos="8145"/>
        </w:tabs>
        <w:spacing w:line="360" w:lineRule="auto"/>
        <w:rPr>
          <w:rFonts w:ascii="Arial" w:hAnsi="Arial" w:cs="Arial"/>
          <w:b/>
          <w:sz w:val="22"/>
          <w:szCs w:val="22"/>
        </w:rPr>
      </w:pPr>
    </w:p>
    <w:p w:rsidR="00BA049F" w:rsidRDefault="00BA049F" w:rsidP="005221D0">
      <w:pPr>
        <w:pStyle w:val="NormalWeb"/>
        <w:tabs>
          <w:tab w:val="left" w:pos="8145"/>
        </w:tabs>
        <w:spacing w:line="360" w:lineRule="auto"/>
        <w:rPr>
          <w:rFonts w:ascii="Arial" w:hAnsi="Arial" w:cs="Arial"/>
          <w:b/>
          <w:sz w:val="22"/>
          <w:szCs w:val="22"/>
        </w:rPr>
      </w:pPr>
    </w:p>
    <w:p w:rsidR="00BA049F" w:rsidRDefault="00BA049F" w:rsidP="005221D0">
      <w:pPr>
        <w:pStyle w:val="NormalWeb"/>
        <w:tabs>
          <w:tab w:val="left" w:pos="8145"/>
        </w:tabs>
        <w:spacing w:line="360" w:lineRule="auto"/>
        <w:rPr>
          <w:rFonts w:ascii="Arial" w:hAnsi="Arial" w:cs="Arial"/>
          <w:b/>
          <w:sz w:val="22"/>
          <w:szCs w:val="22"/>
        </w:rPr>
      </w:pPr>
    </w:p>
    <w:p w:rsidR="00BA049F" w:rsidRDefault="00BA049F" w:rsidP="005221D0">
      <w:pPr>
        <w:pStyle w:val="NormalWeb"/>
        <w:tabs>
          <w:tab w:val="left" w:pos="8145"/>
        </w:tabs>
        <w:spacing w:line="360" w:lineRule="auto"/>
        <w:rPr>
          <w:rFonts w:ascii="Arial" w:hAnsi="Arial" w:cs="Arial"/>
          <w:b/>
          <w:sz w:val="22"/>
          <w:szCs w:val="22"/>
        </w:rPr>
      </w:pPr>
    </w:p>
    <w:p w:rsidR="0035572A" w:rsidRDefault="0035572A" w:rsidP="009C4AB8">
      <w:pPr>
        <w:pStyle w:val="Heading2"/>
      </w:pPr>
      <w:bookmarkStart w:id="25" w:name="_Toc224410814"/>
      <w:bookmarkStart w:id="26" w:name="_Toc224410874"/>
      <w:r w:rsidRPr="0035572A">
        <w:lastRenderedPageBreak/>
        <w:t>Enhanced future-state customer journey map (SPR-enabled)</w:t>
      </w:r>
      <w:bookmarkEnd w:id="25"/>
      <w:bookmarkEnd w:id="26"/>
    </w:p>
    <w:p w:rsidR="00D30205" w:rsidRPr="00D30205" w:rsidRDefault="00D30205" w:rsidP="00D30205">
      <w:pPr>
        <w:pStyle w:val="NormalWeb"/>
        <w:spacing w:line="360" w:lineRule="auto"/>
        <w:rPr>
          <w:rFonts w:ascii="Arial" w:hAnsi="Arial" w:cs="Arial"/>
          <w:b/>
          <w:sz w:val="22"/>
          <w:szCs w:val="22"/>
        </w:rPr>
      </w:pPr>
      <w:r w:rsidRPr="00D30205">
        <w:rPr>
          <w:rStyle w:val="Strong"/>
          <w:rFonts w:ascii="Arial" w:hAnsi="Arial" w:cs="Arial"/>
          <w:b w:val="0"/>
          <w:sz w:val="22"/>
          <w:szCs w:val="22"/>
        </w:rPr>
        <w:t>Future-state customer journey map (SPR-enabled Starbucks UK journey)</w:t>
      </w:r>
    </w:p>
    <w:tbl>
      <w:tblPr>
        <w:tblStyle w:val="TableGrid"/>
        <w:tblW w:w="0" w:type="auto"/>
        <w:tblInd w:w="-856" w:type="dxa"/>
        <w:tblLayout w:type="fixed"/>
        <w:tblLook w:val="04A0" w:firstRow="1" w:lastRow="0" w:firstColumn="1" w:lastColumn="0" w:noHBand="0" w:noVBand="1"/>
      </w:tblPr>
      <w:tblGrid>
        <w:gridCol w:w="1560"/>
        <w:gridCol w:w="1560"/>
        <w:gridCol w:w="1343"/>
        <w:gridCol w:w="1252"/>
        <w:gridCol w:w="1355"/>
        <w:gridCol w:w="1565"/>
        <w:gridCol w:w="1237"/>
      </w:tblGrid>
      <w:tr w:rsidR="001D7C45" w:rsidTr="001D7C45">
        <w:tc>
          <w:tcPr>
            <w:tcW w:w="1560" w:type="dxa"/>
          </w:tcPr>
          <w:p w:rsidR="00F1106C" w:rsidRDefault="00F1106C" w:rsidP="00F1106C">
            <w:pPr>
              <w:pStyle w:val="NormalWeb"/>
              <w:spacing w:line="360" w:lineRule="auto"/>
              <w:rPr>
                <w:rFonts w:ascii="Arial" w:hAnsi="Arial" w:cs="Arial"/>
                <w:b/>
                <w:sz w:val="22"/>
                <w:szCs w:val="22"/>
              </w:rPr>
            </w:pPr>
            <w:r>
              <w:rPr>
                <w:rFonts w:ascii="Arial" w:hAnsi="Arial" w:cs="Arial"/>
                <w:b/>
                <w:sz w:val="22"/>
                <w:szCs w:val="22"/>
              </w:rPr>
              <w:t>Journey stage</w:t>
            </w:r>
          </w:p>
        </w:tc>
        <w:tc>
          <w:tcPr>
            <w:tcW w:w="1560" w:type="dxa"/>
          </w:tcPr>
          <w:p w:rsidR="00F1106C" w:rsidRDefault="00F1106C" w:rsidP="00F1106C">
            <w:pPr>
              <w:pStyle w:val="NormalWeb"/>
              <w:spacing w:line="360" w:lineRule="auto"/>
              <w:rPr>
                <w:rFonts w:ascii="Arial" w:hAnsi="Arial" w:cs="Arial"/>
                <w:b/>
                <w:sz w:val="22"/>
                <w:szCs w:val="22"/>
              </w:rPr>
            </w:pPr>
            <w:r>
              <w:rPr>
                <w:rFonts w:ascii="Arial" w:hAnsi="Arial" w:cs="Arial"/>
                <w:b/>
                <w:sz w:val="22"/>
                <w:szCs w:val="22"/>
              </w:rPr>
              <w:t>Touch point</w:t>
            </w:r>
          </w:p>
        </w:tc>
        <w:tc>
          <w:tcPr>
            <w:tcW w:w="1343" w:type="dxa"/>
          </w:tcPr>
          <w:p w:rsidR="00F1106C" w:rsidRDefault="00F1106C" w:rsidP="00F1106C">
            <w:pPr>
              <w:pStyle w:val="NormalWeb"/>
              <w:spacing w:line="360" w:lineRule="auto"/>
              <w:rPr>
                <w:rFonts w:ascii="Arial" w:hAnsi="Arial" w:cs="Arial"/>
                <w:b/>
                <w:sz w:val="22"/>
                <w:szCs w:val="22"/>
              </w:rPr>
            </w:pPr>
            <w:r>
              <w:rPr>
                <w:rFonts w:ascii="Arial" w:hAnsi="Arial" w:cs="Arial"/>
                <w:b/>
                <w:sz w:val="22"/>
                <w:szCs w:val="22"/>
              </w:rPr>
              <w:t>Customer goals</w:t>
            </w:r>
          </w:p>
        </w:tc>
        <w:tc>
          <w:tcPr>
            <w:tcW w:w="1252" w:type="dxa"/>
          </w:tcPr>
          <w:p w:rsidR="00F1106C" w:rsidRDefault="00F1106C" w:rsidP="00F1106C">
            <w:pPr>
              <w:pStyle w:val="NormalWeb"/>
              <w:spacing w:line="360" w:lineRule="auto"/>
              <w:rPr>
                <w:rFonts w:ascii="Arial" w:hAnsi="Arial" w:cs="Arial"/>
                <w:b/>
                <w:sz w:val="22"/>
                <w:szCs w:val="22"/>
              </w:rPr>
            </w:pPr>
            <w:r>
              <w:rPr>
                <w:rFonts w:ascii="Arial" w:hAnsi="Arial" w:cs="Arial"/>
                <w:b/>
                <w:sz w:val="22"/>
                <w:szCs w:val="22"/>
              </w:rPr>
              <w:t xml:space="preserve">Pain points </w:t>
            </w:r>
          </w:p>
        </w:tc>
        <w:tc>
          <w:tcPr>
            <w:tcW w:w="1355" w:type="dxa"/>
          </w:tcPr>
          <w:p w:rsidR="00F1106C" w:rsidRDefault="00F1106C" w:rsidP="00F1106C">
            <w:pPr>
              <w:pStyle w:val="NormalWeb"/>
              <w:spacing w:line="360" w:lineRule="auto"/>
              <w:rPr>
                <w:rFonts w:ascii="Arial" w:hAnsi="Arial" w:cs="Arial"/>
                <w:b/>
                <w:sz w:val="22"/>
                <w:szCs w:val="22"/>
              </w:rPr>
            </w:pPr>
            <w:r>
              <w:rPr>
                <w:rFonts w:ascii="Arial" w:hAnsi="Arial" w:cs="Arial"/>
                <w:b/>
                <w:sz w:val="22"/>
                <w:szCs w:val="22"/>
              </w:rPr>
              <w:t xml:space="preserve">Gain points </w:t>
            </w:r>
          </w:p>
        </w:tc>
        <w:tc>
          <w:tcPr>
            <w:tcW w:w="1565" w:type="dxa"/>
          </w:tcPr>
          <w:p w:rsidR="00F1106C" w:rsidRDefault="00F1106C" w:rsidP="00F1106C">
            <w:pPr>
              <w:pStyle w:val="NormalWeb"/>
              <w:spacing w:line="360" w:lineRule="auto"/>
              <w:rPr>
                <w:rFonts w:ascii="Arial" w:hAnsi="Arial" w:cs="Arial"/>
                <w:b/>
                <w:sz w:val="22"/>
                <w:szCs w:val="22"/>
              </w:rPr>
            </w:pPr>
            <w:r>
              <w:rPr>
                <w:rFonts w:ascii="Arial" w:hAnsi="Arial" w:cs="Arial"/>
                <w:b/>
                <w:sz w:val="22"/>
                <w:szCs w:val="22"/>
              </w:rPr>
              <w:t>Digital Innovation opportunities</w:t>
            </w:r>
          </w:p>
        </w:tc>
        <w:tc>
          <w:tcPr>
            <w:tcW w:w="1237" w:type="dxa"/>
          </w:tcPr>
          <w:p w:rsidR="00F1106C" w:rsidRDefault="00F1106C" w:rsidP="00F1106C">
            <w:pPr>
              <w:pStyle w:val="NormalWeb"/>
              <w:spacing w:line="360" w:lineRule="auto"/>
              <w:rPr>
                <w:rFonts w:ascii="Arial" w:hAnsi="Arial" w:cs="Arial"/>
                <w:b/>
                <w:sz w:val="22"/>
                <w:szCs w:val="22"/>
              </w:rPr>
            </w:pPr>
            <w:r>
              <w:rPr>
                <w:rFonts w:ascii="Arial" w:hAnsi="Arial" w:cs="Arial"/>
                <w:b/>
                <w:sz w:val="22"/>
                <w:szCs w:val="22"/>
              </w:rPr>
              <w:t>Sentiment</w:t>
            </w:r>
          </w:p>
        </w:tc>
      </w:tr>
      <w:tr w:rsidR="001D7C45" w:rsidTr="001D7C45">
        <w:trPr>
          <w:trHeight w:val="2142"/>
        </w:trPr>
        <w:tc>
          <w:tcPr>
            <w:tcW w:w="1560" w:type="dxa"/>
          </w:tcPr>
          <w:p w:rsidR="00F1106C" w:rsidRPr="00D30205" w:rsidRDefault="00F1106C" w:rsidP="00F1106C">
            <w:pPr>
              <w:pStyle w:val="NormalWeb"/>
              <w:spacing w:line="360" w:lineRule="auto"/>
              <w:rPr>
                <w:rFonts w:ascii="Arial" w:hAnsi="Arial" w:cs="Arial"/>
                <w:sz w:val="22"/>
                <w:szCs w:val="22"/>
              </w:rPr>
            </w:pPr>
            <w:r w:rsidRPr="00D30205">
              <w:rPr>
                <w:rFonts w:ascii="Arial" w:hAnsi="Arial" w:cs="Arial"/>
                <w:sz w:val="22"/>
                <w:szCs w:val="22"/>
              </w:rPr>
              <w:t xml:space="preserve">Discover and decide </w:t>
            </w:r>
          </w:p>
        </w:tc>
        <w:tc>
          <w:tcPr>
            <w:tcW w:w="1560" w:type="dxa"/>
          </w:tcPr>
          <w:p w:rsidR="00F1106C" w:rsidRPr="00D30205" w:rsidRDefault="00F1106C" w:rsidP="00F1106C">
            <w:pPr>
              <w:pStyle w:val="NormalWeb"/>
              <w:spacing w:line="360" w:lineRule="auto"/>
              <w:rPr>
                <w:rFonts w:ascii="Arial" w:hAnsi="Arial" w:cs="Arial"/>
                <w:sz w:val="22"/>
                <w:szCs w:val="22"/>
              </w:rPr>
            </w:pPr>
            <w:r w:rsidRPr="00D30205">
              <w:rPr>
                <w:rFonts w:ascii="Arial" w:hAnsi="Arial" w:cs="Arial"/>
                <w:sz w:val="22"/>
                <w:szCs w:val="22"/>
              </w:rPr>
              <w:t>In app menu</w:t>
            </w:r>
          </w:p>
        </w:tc>
        <w:tc>
          <w:tcPr>
            <w:tcW w:w="1343" w:type="dxa"/>
          </w:tcPr>
          <w:p w:rsidR="00F1106C" w:rsidRPr="00D30205" w:rsidRDefault="00F1106C" w:rsidP="00F1106C">
            <w:pPr>
              <w:pStyle w:val="NormalWeb"/>
              <w:spacing w:line="360" w:lineRule="auto"/>
              <w:rPr>
                <w:rFonts w:ascii="Arial" w:hAnsi="Arial" w:cs="Arial"/>
                <w:sz w:val="22"/>
                <w:szCs w:val="22"/>
              </w:rPr>
            </w:pPr>
            <w:r w:rsidRPr="00D30205">
              <w:rPr>
                <w:rFonts w:ascii="Arial" w:hAnsi="Arial" w:cs="Arial"/>
                <w:sz w:val="22"/>
                <w:szCs w:val="22"/>
              </w:rPr>
              <w:t>Choose fast confidently</w:t>
            </w:r>
          </w:p>
        </w:tc>
        <w:tc>
          <w:tcPr>
            <w:tcW w:w="1252" w:type="dxa"/>
          </w:tcPr>
          <w:p w:rsidR="00F1106C" w:rsidRPr="00D30205" w:rsidRDefault="00F1106C" w:rsidP="00F1106C">
            <w:pPr>
              <w:pStyle w:val="NormalWeb"/>
              <w:spacing w:line="360" w:lineRule="auto"/>
              <w:rPr>
                <w:rFonts w:ascii="Arial" w:hAnsi="Arial" w:cs="Arial"/>
                <w:sz w:val="22"/>
                <w:szCs w:val="22"/>
              </w:rPr>
            </w:pPr>
            <w:r w:rsidRPr="00D30205">
              <w:rPr>
                <w:rFonts w:ascii="Arial" w:hAnsi="Arial" w:cs="Arial"/>
                <w:sz w:val="22"/>
                <w:szCs w:val="22"/>
              </w:rPr>
              <w:t>Choice overload</w:t>
            </w:r>
            <w:r w:rsidR="001D7C45" w:rsidRPr="00D30205">
              <w:rPr>
                <w:rFonts w:ascii="Arial" w:hAnsi="Arial" w:cs="Arial"/>
                <w:sz w:val="22"/>
                <w:szCs w:val="22"/>
              </w:rPr>
              <w:t xml:space="preserve"> &amp;</w:t>
            </w:r>
            <w:r w:rsidRPr="00D30205">
              <w:rPr>
                <w:rFonts w:ascii="Arial" w:hAnsi="Arial" w:cs="Arial"/>
                <w:sz w:val="22"/>
                <w:szCs w:val="22"/>
              </w:rPr>
              <w:t xml:space="preserve"> allergen clarity</w:t>
            </w:r>
          </w:p>
        </w:tc>
        <w:tc>
          <w:tcPr>
            <w:tcW w:w="1355" w:type="dxa"/>
          </w:tcPr>
          <w:p w:rsidR="00F1106C" w:rsidRPr="00D30205" w:rsidRDefault="00F1106C" w:rsidP="00F1106C">
            <w:pPr>
              <w:pStyle w:val="NormalWeb"/>
              <w:spacing w:line="360" w:lineRule="auto"/>
              <w:rPr>
                <w:rFonts w:ascii="Arial" w:hAnsi="Arial" w:cs="Arial"/>
                <w:sz w:val="22"/>
                <w:szCs w:val="22"/>
              </w:rPr>
            </w:pPr>
            <w:r w:rsidRPr="00D30205">
              <w:rPr>
                <w:rFonts w:ascii="Arial" w:hAnsi="Arial" w:cs="Arial"/>
                <w:sz w:val="22"/>
                <w:szCs w:val="22"/>
              </w:rPr>
              <w:t xml:space="preserve">Faster choice </w:t>
            </w:r>
          </w:p>
        </w:tc>
        <w:tc>
          <w:tcPr>
            <w:tcW w:w="1565" w:type="dxa"/>
          </w:tcPr>
          <w:p w:rsidR="00F1106C" w:rsidRPr="00D30205" w:rsidRDefault="00F1106C" w:rsidP="00F1106C">
            <w:pPr>
              <w:pStyle w:val="NormalWeb"/>
              <w:spacing w:line="360" w:lineRule="auto"/>
              <w:rPr>
                <w:rFonts w:ascii="Arial" w:hAnsi="Arial" w:cs="Arial"/>
                <w:sz w:val="22"/>
                <w:szCs w:val="22"/>
              </w:rPr>
            </w:pPr>
            <w:r w:rsidRPr="00D30205">
              <w:rPr>
                <w:rFonts w:ascii="Arial" w:hAnsi="Arial" w:cs="Arial"/>
                <w:sz w:val="22"/>
                <w:szCs w:val="22"/>
              </w:rPr>
              <w:t>Defaults Your usual &amp; allergen filters.</w:t>
            </w:r>
          </w:p>
        </w:tc>
        <w:tc>
          <w:tcPr>
            <w:tcW w:w="1237" w:type="dxa"/>
          </w:tcPr>
          <w:p w:rsidR="00F1106C" w:rsidRDefault="00D30205" w:rsidP="00F1106C">
            <w:pPr>
              <w:pStyle w:val="NormalWeb"/>
              <w:spacing w:line="360" w:lineRule="auto"/>
              <w:rPr>
                <w:rFonts w:ascii="Arial" w:hAnsi="Arial" w:cs="Arial"/>
                <w:b/>
                <w:sz w:val="22"/>
                <w:szCs w:val="22"/>
              </w:rPr>
            </w:pPr>
            <w:r>
              <w:rPr>
                <w:rFonts w:ascii="Arial" w:hAnsi="Arial" w:cs="Arial"/>
                <w:noProof/>
              </w:rPr>
              <w:drawing>
                <wp:inline distT="0" distB="0" distL="0" distR="0" wp14:anchorId="764BEC75" wp14:editId="59BB31C0">
                  <wp:extent cx="461010" cy="4610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2-grinning-face-emoji-png-thumb[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1010" cy="461010"/>
                          </a:xfrm>
                          <a:prstGeom prst="rect">
                            <a:avLst/>
                          </a:prstGeom>
                        </pic:spPr>
                      </pic:pic>
                    </a:graphicData>
                  </a:graphic>
                </wp:inline>
              </w:drawing>
            </w:r>
          </w:p>
        </w:tc>
      </w:tr>
      <w:tr w:rsidR="001D7C45" w:rsidTr="001D7C45">
        <w:tc>
          <w:tcPr>
            <w:tcW w:w="1560" w:type="dxa"/>
          </w:tcPr>
          <w:p w:rsidR="00F1106C" w:rsidRPr="00D30205" w:rsidRDefault="00F1106C" w:rsidP="00F1106C">
            <w:pPr>
              <w:pStyle w:val="NormalWeb"/>
              <w:spacing w:line="360" w:lineRule="auto"/>
              <w:rPr>
                <w:rFonts w:ascii="Arial" w:hAnsi="Arial" w:cs="Arial"/>
                <w:sz w:val="22"/>
                <w:szCs w:val="22"/>
              </w:rPr>
            </w:pPr>
            <w:r w:rsidRPr="00D30205">
              <w:rPr>
                <w:rFonts w:ascii="Arial" w:hAnsi="Arial" w:cs="Arial"/>
                <w:sz w:val="22"/>
                <w:szCs w:val="22"/>
              </w:rPr>
              <w:t xml:space="preserve">Order </w:t>
            </w:r>
          </w:p>
        </w:tc>
        <w:tc>
          <w:tcPr>
            <w:tcW w:w="1560" w:type="dxa"/>
          </w:tcPr>
          <w:p w:rsidR="00F1106C" w:rsidRPr="00D30205" w:rsidRDefault="001D7C45" w:rsidP="00F1106C">
            <w:pPr>
              <w:pStyle w:val="NormalWeb"/>
              <w:spacing w:line="360" w:lineRule="auto"/>
              <w:rPr>
                <w:rFonts w:ascii="Arial" w:hAnsi="Arial" w:cs="Arial"/>
                <w:sz w:val="22"/>
                <w:szCs w:val="22"/>
              </w:rPr>
            </w:pPr>
            <w:r w:rsidRPr="00D30205">
              <w:rPr>
                <w:rFonts w:ascii="Arial" w:hAnsi="Arial" w:cs="Arial"/>
                <w:sz w:val="22"/>
                <w:szCs w:val="22"/>
              </w:rPr>
              <w:t>In app purchase/ counter</w:t>
            </w:r>
          </w:p>
        </w:tc>
        <w:tc>
          <w:tcPr>
            <w:tcW w:w="1343" w:type="dxa"/>
          </w:tcPr>
          <w:p w:rsidR="00F1106C" w:rsidRPr="00D30205" w:rsidRDefault="001D7C45" w:rsidP="00F1106C">
            <w:pPr>
              <w:pStyle w:val="NormalWeb"/>
              <w:spacing w:line="360" w:lineRule="auto"/>
              <w:rPr>
                <w:rFonts w:ascii="Arial" w:hAnsi="Arial" w:cs="Arial"/>
                <w:sz w:val="22"/>
                <w:szCs w:val="22"/>
              </w:rPr>
            </w:pPr>
            <w:r w:rsidRPr="00D30205">
              <w:rPr>
                <w:rFonts w:ascii="Arial" w:hAnsi="Arial" w:cs="Arial"/>
                <w:sz w:val="22"/>
                <w:szCs w:val="22"/>
              </w:rPr>
              <w:t>Place accurate order quickly</w:t>
            </w:r>
          </w:p>
        </w:tc>
        <w:tc>
          <w:tcPr>
            <w:tcW w:w="1252" w:type="dxa"/>
          </w:tcPr>
          <w:p w:rsidR="00F1106C" w:rsidRPr="00D30205" w:rsidRDefault="001D7C45" w:rsidP="00F1106C">
            <w:pPr>
              <w:pStyle w:val="NormalWeb"/>
              <w:spacing w:line="360" w:lineRule="auto"/>
              <w:rPr>
                <w:rFonts w:ascii="Arial" w:hAnsi="Arial" w:cs="Arial"/>
                <w:sz w:val="22"/>
                <w:szCs w:val="22"/>
              </w:rPr>
            </w:pPr>
            <w:r w:rsidRPr="00D30205">
              <w:rPr>
                <w:rFonts w:ascii="Arial" w:hAnsi="Arial" w:cs="Arial"/>
                <w:sz w:val="22"/>
                <w:szCs w:val="22"/>
              </w:rPr>
              <w:t>Queue anxiety &amp;uncertainty</w:t>
            </w:r>
          </w:p>
        </w:tc>
        <w:tc>
          <w:tcPr>
            <w:tcW w:w="1355" w:type="dxa"/>
          </w:tcPr>
          <w:p w:rsidR="00F1106C" w:rsidRPr="00D30205" w:rsidRDefault="001D7C45" w:rsidP="00F1106C">
            <w:pPr>
              <w:pStyle w:val="NormalWeb"/>
              <w:spacing w:line="360" w:lineRule="auto"/>
              <w:rPr>
                <w:rFonts w:ascii="Arial" w:hAnsi="Arial" w:cs="Arial"/>
                <w:sz w:val="22"/>
                <w:szCs w:val="22"/>
              </w:rPr>
            </w:pPr>
            <w:r w:rsidRPr="00D30205">
              <w:rPr>
                <w:rFonts w:ascii="Arial" w:hAnsi="Arial" w:cs="Arial"/>
                <w:sz w:val="22"/>
                <w:szCs w:val="22"/>
              </w:rPr>
              <w:t>Predictable ordering</w:t>
            </w:r>
          </w:p>
        </w:tc>
        <w:tc>
          <w:tcPr>
            <w:tcW w:w="1565" w:type="dxa"/>
          </w:tcPr>
          <w:p w:rsidR="00F1106C" w:rsidRPr="00D30205" w:rsidRDefault="001D7C45" w:rsidP="00F1106C">
            <w:pPr>
              <w:pStyle w:val="NormalWeb"/>
              <w:spacing w:line="360" w:lineRule="auto"/>
              <w:rPr>
                <w:rFonts w:ascii="Arial" w:hAnsi="Arial" w:cs="Arial"/>
                <w:sz w:val="22"/>
                <w:szCs w:val="22"/>
              </w:rPr>
            </w:pPr>
            <w:r w:rsidRPr="00D30205">
              <w:rPr>
                <w:rFonts w:ascii="Arial" w:hAnsi="Arial" w:cs="Arial"/>
                <w:sz w:val="22"/>
                <w:szCs w:val="22"/>
              </w:rPr>
              <w:t>Ready-time window pre-checkout</w:t>
            </w:r>
          </w:p>
        </w:tc>
        <w:tc>
          <w:tcPr>
            <w:tcW w:w="1237" w:type="dxa"/>
          </w:tcPr>
          <w:p w:rsidR="00F1106C" w:rsidRDefault="00D30205" w:rsidP="00F1106C">
            <w:pPr>
              <w:pStyle w:val="NormalWeb"/>
              <w:spacing w:line="360" w:lineRule="auto"/>
              <w:rPr>
                <w:rFonts w:ascii="Arial" w:hAnsi="Arial" w:cs="Arial"/>
                <w:b/>
                <w:sz w:val="22"/>
                <w:szCs w:val="22"/>
              </w:rPr>
            </w:pPr>
            <w:r>
              <w:rPr>
                <w:rFonts w:ascii="Arial" w:hAnsi="Arial" w:cs="Arial"/>
                <w:noProof/>
              </w:rPr>
              <w:drawing>
                <wp:inline distT="0" distB="0" distL="0" distR="0" wp14:anchorId="7D70664B" wp14:editId="5C113964">
                  <wp:extent cx="461010" cy="4610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2-grinning-face-emoji-png-thumb[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1010" cy="461010"/>
                          </a:xfrm>
                          <a:prstGeom prst="rect">
                            <a:avLst/>
                          </a:prstGeom>
                        </pic:spPr>
                      </pic:pic>
                    </a:graphicData>
                  </a:graphic>
                </wp:inline>
              </w:drawing>
            </w:r>
          </w:p>
        </w:tc>
      </w:tr>
      <w:tr w:rsidR="001D7C45" w:rsidTr="001D7C45">
        <w:tc>
          <w:tcPr>
            <w:tcW w:w="1560" w:type="dxa"/>
          </w:tcPr>
          <w:p w:rsidR="00F1106C" w:rsidRPr="00D30205" w:rsidRDefault="00F1106C" w:rsidP="00F1106C">
            <w:pPr>
              <w:pStyle w:val="NormalWeb"/>
              <w:spacing w:line="360" w:lineRule="auto"/>
              <w:rPr>
                <w:rFonts w:ascii="Arial" w:hAnsi="Arial" w:cs="Arial"/>
                <w:sz w:val="22"/>
                <w:szCs w:val="22"/>
              </w:rPr>
            </w:pPr>
            <w:r w:rsidRPr="00D30205">
              <w:rPr>
                <w:rFonts w:ascii="Arial" w:hAnsi="Arial" w:cs="Arial"/>
                <w:sz w:val="22"/>
                <w:szCs w:val="22"/>
              </w:rPr>
              <w:t xml:space="preserve">Pay </w:t>
            </w:r>
          </w:p>
        </w:tc>
        <w:tc>
          <w:tcPr>
            <w:tcW w:w="1560" w:type="dxa"/>
          </w:tcPr>
          <w:p w:rsidR="00F1106C" w:rsidRPr="00D30205" w:rsidRDefault="001D7C45" w:rsidP="00F1106C">
            <w:pPr>
              <w:pStyle w:val="NormalWeb"/>
              <w:spacing w:line="360" w:lineRule="auto"/>
              <w:rPr>
                <w:rFonts w:ascii="Arial" w:hAnsi="Arial" w:cs="Arial"/>
                <w:sz w:val="22"/>
                <w:szCs w:val="22"/>
              </w:rPr>
            </w:pPr>
            <w:r w:rsidRPr="00D30205">
              <w:rPr>
                <w:rFonts w:ascii="Arial" w:hAnsi="Arial" w:cs="Arial"/>
                <w:sz w:val="22"/>
                <w:szCs w:val="22"/>
              </w:rPr>
              <w:t xml:space="preserve">App/in store </w:t>
            </w:r>
          </w:p>
        </w:tc>
        <w:tc>
          <w:tcPr>
            <w:tcW w:w="1343" w:type="dxa"/>
          </w:tcPr>
          <w:p w:rsidR="00F1106C" w:rsidRPr="00D30205" w:rsidRDefault="001D7C45" w:rsidP="00F1106C">
            <w:pPr>
              <w:pStyle w:val="NormalWeb"/>
              <w:spacing w:line="360" w:lineRule="auto"/>
              <w:rPr>
                <w:rFonts w:ascii="Arial" w:hAnsi="Arial" w:cs="Arial"/>
                <w:sz w:val="22"/>
                <w:szCs w:val="22"/>
              </w:rPr>
            </w:pPr>
            <w:r w:rsidRPr="00D30205">
              <w:rPr>
                <w:rFonts w:ascii="Arial" w:hAnsi="Arial" w:cs="Arial"/>
                <w:sz w:val="22"/>
                <w:szCs w:val="22"/>
              </w:rPr>
              <w:t>Fast payment</w:t>
            </w:r>
          </w:p>
        </w:tc>
        <w:tc>
          <w:tcPr>
            <w:tcW w:w="1252" w:type="dxa"/>
          </w:tcPr>
          <w:p w:rsidR="00F1106C" w:rsidRPr="00D30205" w:rsidRDefault="001D7C45" w:rsidP="00F1106C">
            <w:pPr>
              <w:pStyle w:val="NormalWeb"/>
              <w:spacing w:line="360" w:lineRule="auto"/>
              <w:rPr>
                <w:rFonts w:ascii="Arial" w:hAnsi="Arial" w:cs="Arial"/>
                <w:sz w:val="22"/>
                <w:szCs w:val="22"/>
              </w:rPr>
            </w:pPr>
            <w:r w:rsidRPr="00D30205">
              <w:rPr>
                <w:rFonts w:ascii="Arial" w:hAnsi="Arial" w:cs="Arial"/>
                <w:sz w:val="22"/>
                <w:szCs w:val="22"/>
              </w:rPr>
              <w:t>Unclear reward value</w:t>
            </w:r>
          </w:p>
        </w:tc>
        <w:tc>
          <w:tcPr>
            <w:tcW w:w="1355" w:type="dxa"/>
          </w:tcPr>
          <w:p w:rsidR="00F1106C" w:rsidRPr="00D30205" w:rsidRDefault="001D7C45" w:rsidP="00F1106C">
            <w:pPr>
              <w:pStyle w:val="NormalWeb"/>
              <w:spacing w:line="360" w:lineRule="auto"/>
              <w:rPr>
                <w:rFonts w:ascii="Arial" w:hAnsi="Arial" w:cs="Arial"/>
                <w:sz w:val="22"/>
                <w:szCs w:val="22"/>
              </w:rPr>
            </w:pPr>
            <w:r w:rsidRPr="00D30205">
              <w:rPr>
                <w:rFonts w:ascii="Arial" w:hAnsi="Arial" w:cs="Arial"/>
                <w:sz w:val="22"/>
                <w:szCs w:val="22"/>
              </w:rPr>
              <w:t>Transparent value</w:t>
            </w:r>
          </w:p>
        </w:tc>
        <w:tc>
          <w:tcPr>
            <w:tcW w:w="1565" w:type="dxa"/>
          </w:tcPr>
          <w:p w:rsidR="00F1106C" w:rsidRPr="00D30205" w:rsidRDefault="001D7C45" w:rsidP="00F1106C">
            <w:pPr>
              <w:pStyle w:val="NormalWeb"/>
              <w:spacing w:line="360" w:lineRule="auto"/>
              <w:rPr>
                <w:rFonts w:ascii="Arial" w:hAnsi="Arial" w:cs="Arial"/>
                <w:sz w:val="22"/>
                <w:szCs w:val="22"/>
              </w:rPr>
            </w:pPr>
            <w:r w:rsidRPr="00D30205">
              <w:rPr>
                <w:rFonts w:ascii="Arial" w:hAnsi="Arial" w:cs="Arial"/>
                <w:sz w:val="22"/>
                <w:szCs w:val="22"/>
              </w:rPr>
              <w:t>Reward preview at checkout&amp; earned now confirmation</w:t>
            </w:r>
          </w:p>
        </w:tc>
        <w:tc>
          <w:tcPr>
            <w:tcW w:w="1237" w:type="dxa"/>
          </w:tcPr>
          <w:p w:rsidR="00F1106C" w:rsidRDefault="00D30205" w:rsidP="00F1106C">
            <w:pPr>
              <w:pStyle w:val="NormalWeb"/>
              <w:spacing w:line="360" w:lineRule="auto"/>
              <w:rPr>
                <w:rFonts w:ascii="Arial" w:hAnsi="Arial" w:cs="Arial"/>
                <w:b/>
                <w:sz w:val="22"/>
                <w:szCs w:val="22"/>
              </w:rPr>
            </w:pPr>
            <w:r>
              <w:rPr>
                <w:rFonts w:ascii="Arial" w:hAnsi="Arial" w:cs="Arial"/>
                <w:noProof/>
              </w:rPr>
              <w:drawing>
                <wp:inline distT="0" distB="0" distL="0" distR="0" wp14:anchorId="1BD38BC5" wp14:editId="1DA5C143">
                  <wp:extent cx="461010" cy="4610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2-grinning-face-emoji-png-thumb[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1010" cy="461010"/>
                          </a:xfrm>
                          <a:prstGeom prst="rect">
                            <a:avLst/>
                          </a:prstGeom>
                        </pic:spPr>
                      </pic:pic>
                    </a:graphicData>
                  </a:graphic>
                </wp:inline>
              </w:drawing>
            </w:r>
          </w:p>
        </w:tc>
      </w:tr>
      <w:tr w:rsidR="001D7C45" w:rsidTr="001D7C45">
        <w:tc>
          <w:tcPr>
            <w:tcW w:w="1560" w:type="dxa"/>
          </w:tcPr>
          <w:p w:rsidR="00F1106C" w:rsidRPr="00D30205" w:rsidRDefault="00F1106C" w:rsidP="00F1106C">
            <w:pPr>
              <w:pStyle w:val="NormalWeb"/>
              <w:spacing w:line="360" w:lineRule="auto"/>
              <w:rPr>
                <w:rFonts w:ascii="Arial" w:hAnsi="Arial" w:cs="Arial"/>
                <w:sz w:val="22"/>
                <w:szCs w:val="22"/>
              </w:rPr>
            </w:pPr>
            <w:r w:rsidRPr="00D30205">
              <w:rPr>
                <w:rFonts w:ascii="Arial" w:hAnsi="Arial" w:cs="Arial"/>
                <w:sz w:val="22"/>
                <w:szCs w:val="22"/>
              </w:rPr>
              <w:t>Pickup</w:t>
            </w:r>
          </w:p>
        </w:tc>
        <w:tc>
          <w:tcPr>
            <w:tcW w:w="1560" w:type="dxa"/>
          </w:tcPr>
          <w:p w:rsidR="00F1106C" w:rsidRPr="00D30205" w:rsidRDefault="001D7C45" w:rsidP="00F1106C">
            <w:pPr>
              <w:pStyle w:val="NormalWeb"/>
              <w:spacing w:line="360" w:lineRule="auto"/>
              <w:rPr>
                <w:rFonts w:ascii="Arial" w:hAnsi="Arial" w:cs="Arial"/>
                <w:sz w:val="22"/>
                <w:szCs w:val="22"/>
              </w:rPr>
            </w:pPr>
            <w:r w:rsidRPr="00D30205">
              <w:rPr>
                <w:rFonts w:ascii="Arial" w:hAnsi="Arial" w:cs="Arial"/>
                <w:sz w:val="22"/>
                <w:szCs w:val="22"/>
              </w:rPr>
              <w:t>Pick up zones</w:t>
            </w:r>
          </w:p>
        </w:tc>
        <w:tc>
          <w:tcPr>
            <w:tcW w:w="1343" w:type="dxa"/>
          </w:tcPr>
          <w:p w:rsidR="00F1106C" w:rsidRPr="00D30205" w:rsidRDefault="001D7C45" w:rsidP="00F1106C">
            <w:pPr>
              <w:pStyle w:val="NormalWeb"/>
              <w:spacing w:line="360" w:lineRule="auto"/>
              <w:rPr>
                <w:rFonts w:ascii="Arial" w:hAnsi="Arial" w:cs="Arial"/>
                <w:sz w:val="22"/>
                <w:szCs w:val="22"/>
              </w:rPr>
            </w:pPr>
            <w:r w:rsidRPr="00D30205">
              <w:rPr>
                <w:rFonts w:ascii="Arial" w:hAnsi="Arial" w:cs="Arial"/>
                <w:sz w:val="22"/>
                <w:szCs w:val="22"/>
              </w:rPr>
              <w:t>Quick collection</w:t>
            </w:r>
          </w:p>
        </w:tc>
        <w:tc>
          <w:tcPr>
            <w:tcW w:w="1252" w:type="dxa"/>
          </w:tcPr>
          <w:p w:rsidR="00F1106C" w:rsidRPr="00D30205" w:rsidRDefault="00D30205" w:rsidP="00F1106C">
            <w:pPr>
              <w:pStyle w:val="NormalWeb"/>
              <w:spacing w:line="360" w:lineRule="auto"/>
              <w:rPr>
                <w:rFonts w:ascii="Arial" w:hAnsi="Arial" w:cs="Arial"/>
                <w:sz w:val="22"/>
                <w:szCs w:val="22"/>
              </w:rPr>
            </w:pPr>
            <w:r w:rsidRPr="00D30205">
              <w:rPr>
                <w:rFonts w:ascii="Arial" w:hAnsi="Arial" w:cs="Arial"/>
                <w:sz w:val="22"/>
                <w:szCs w:val="22"/>
              </w:rPr>
              <w:t>Hand off confusion</w:t>
            </w:r>
          </w:p>
        </w:tc>
        <w:tc>
          <w:tcPr>
            <w:tcW w:w="1355" w:type="dxa"/>
          </w:tcPr>
          <w:p w:rsidR="00F1106C" w:rsidRPr="00D30205" w:rsidRDefault="00D30205" w:rsidP="00F1106C">
            <w:pPr>
              <w:pStyle w:val="NormalWeb"/>
              <w:spacing w:line="360" w:lineRule="auto"/>
              <w:rPr>
                <w:rFonts w:ascii="Arial" w:hAnsi="Arial" w:cs="Arial"/>
                <w:sz w:val="22"/>
                <w:szCs w:val="22"/>
              </w:rPr>
            </w:pPr>
            <w:r w:rsidRPr="00D30205">
              <w:rPr>
                <w:rFonts w:ascii="Arial" w:hAnsi="Arial" w:cs="Arial"/>
                <w:sz w:val="22"/>
                <w:szCs w:val="22"/>
              </w:rPr>
              <w:t>Clear hand off</w:t>
            </w:r>
          </w:p>
        </w:tc>
        <w:tc>
          <w:tcPr>
            <w:tcW w:w="1565" w:type="dxa"/>
          </w:tcPr>
          <w:p w:rsidR="00F1106C" w:rsidRPr="00D30205" w:rsidRDefault="00D30205" w:rsidP="00F1106C">
            <w:pPr>
              <w:pStyle w:val="NormalWeb"/>
              <w:spacing w:line="360" w:lineRule="auto"/>
              <w:rPr>
                <w:rFonts w:ascii="Arial" w:hAnsi="Arial" w:cs="Arial"/>
                <w:sz w:val="22"/>
                <w:szCs w:val="22"/>
              </w:rPr>
            </w:pPr>
            <w:r w:rsidRPr="00D30205">
              <w:rPr>
                <w:rFonts w:ascii="Arial" w:hAnsi="Arial" w:cs="Arial"/>
                <w:sz w:val="22"/>
                <w:szCs w:val="22"/>
              </w:rPr>
              <w:t>Live status</w:t>
            </w:r>
          </w:p>
        </w:tc>
        <w:tc>
          <w:tcPr>
            <w:tcW w:w="1237" w:type="dxa"/>
          </w:tcPr>
          <w:p w:rsidR="00F1106C" w:rsidRDefault="00D30205" w:rsidP="00F1106C">
            <w:pPr>
              <w:pStyle w:val="NormalWeb"/>
              <w:spacing w:line="360" w:lineRule="auto"/>
              <w:rPr>
                <w:rFonts w:ascii="Arial" w:hAnsi="Arial" w:cs="Arial"/>
                <w:b/>
                <w:sz w:val="22"/>
                <w:szCs w:val="22"/>
              </w:rPr>
            </w:pPr>
            <w:r>
              <w:rPr>
                <w:rFonts w:ascii="Arial" w:hAnsi="Arial" w:cs="Arial"/>
                <w:noProof/>
              </w:rPr>
              <w:drawing>
                <wp:inline distT="0" distB="0" distL="0" distR="0" wp14:anchorId="7AF3DFC2" wp14:editId="78DC0D0F">
                  <wp:extent cx="461010" cy="46101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2-grinning-face-emoji-png-thumb[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1010" cy="461010"/>
                          </a:xfrm>
                          <a:prstGeom prst="rect">
                            <a:avLst/>
                          </a:prstGeom>
                        </pic:spPr>
                      </pic:pic>
                    </a:graphicData>
                  </a:graphic>
                </wp:inline>
              </w:drawing>
            </w:r>
          </w:p>
        </w:tc>
      </w:tr>
      <w:tr w:rsidR="00D30205" w:rsidTr="00BA049F">
        <w:tc>
          <w:tcPr>
            <w:tcW w:w="1560" w:type="dxa"/>
          </w:tcPr>
          <w:p w:rsidR="00D30205" w:rsidRPr="00D30205" w:rsidRDefault="00D30205" w:rsidP="00D30205">
            <w:pPr>
              <w:pStyle w:val="NormalWeb"/>
              <w:spacing w:line="360" w:lineRule="auto"/>
              <w:rPr>
                <w:rFonts w:ascii="Arial" w:hAnsi="Arial" w:cs="Arial"/>
                <w:sz w:val="22"/>
                <w:szCs w:val="22"/>
              </w:rPr>
            </w:pPr>
            <w:r w:rsidRPr="00D30205">
              <w:rPr>
                <w:rFonts w:ascii="Arial" w:hAnsi="Arial" w:cs="Arial"/>
                <w:sz w:val="22"/>
                <w:szCs w:val="22"/>
              </w:rPr>
              <w:t>Consume</w:t>
            </w:r>
          </w:p>
        </w:tc>
        <w:tc>
          <w:tcPr>
            <w:tcW w:w="1560" w:type="dxa"/>
          </w:tcPr>
          <w:p w:rsidR="00D30205" w:rsidRPr="00D30205" w:rsidRDefault="00D30205" w:rsidP="00D30205">
            <w:pPr>
              <w:pStyle w:val="NormalWeb"/>
              <w:spacing w:line="360" w:lineRule="auto"/>
              <w:rPr>
                <w:rFonts w:ascii="Arial" w:hAnsi="Arial" w:cs="Arial"/>
                <w:sz w:val="22"/>
                <w:szCs w:val="22"/>
              </w:rPr>
            </w:pPr>
            <w:r w:rsidRPr="00D30205">
              <w:rPr>
                <w:rFonts w:ascii="Arial" w:hAnsi="Arial" w:cs="Arial"/>
                <w:sz w:val="22"/>
                <w:szCs w:val="22"/>
              </w:rPr>
              <w:t>In store/ take away</w:t>
            </w:r>
          </w:p>
        </w:tc>
        <w:tc>
          <w:tcPr>
            <w:tcW w:w="1343" w:type="dxa"/>
          </w:tcPr>
          <w:p w:rsidR="00D30205" w:rsidRPr="00D30205" w:rsidRDefault="00D30205" w:rsidP="00D30205">
            <w:pPr>
              <w:pStyle w:val="NormalWeb"/>
              <w:spacing w:line="360" w:lineRule="auto"/>
              <w:rPr>
                <w:rFonts w:ascii="Arial" w:hAnsi="Arial" w:cs="Arial"/>
                <w:sz w:val="22"/>
                <w:szCs w:val="22"/>
              </w:rPr>
            </w:pPr>
            <w:r w:rsidRPr="00D30205">
              <w:rPr>
                <w:rFonts w:ascii="Arial" w:hAnsi="Arial" w:cs="Arial"/>
                <w:sz w:val="22"/>
                <w:szCs w:val="22"/>
              </w:rPr>
              <w:t>Enjoy drink</w:t>
            </w:r>
          </w:p>
        </w:tc>
        <w:tc>
          <w:tcPr>
            <w:tcW w:w="1252" w:type="dxa"/>
          </w:tcPr>
          <w:p w:rsidR="00D30205" w:rsidRPr="00D30205" w:rsidRDefault="00D30205" w:rsidP="00D30205">
            <w:pPr>
              <w:pStyle w:val="NormalWeb"/>
              <w:spacing w:line="360" w:lineRule="auto"/>
              <w:rPr>
                <w:rFonts w:ascii="Arial" w:hAnsi="Arial" w:cs="Arial"/>
                <w:sz w:val="22"/>
                <w:szCs w:val="22"/>
              </w:rPr>
            </w:pPr>
            <w:r w:rsidRPr="00D30205">
              <w:rPr>
                <w:rFonts w:ascii="Arial" w:hAnsi="Arial" w:cs="Arial"/>
                <w:sz w:val="22"/>
                <w:szCs w:val="22"/>
              </w:rPr>
              <w:t>Waste/comfort constraints</w:t>
            </w:r>
          </w:p>
        </w:tc>
        <w:tc>
          <w:tcPr>
            <w:tcW w:w="1355" w:type="dxa"/>
          </w:tcPr>
          <w:p w:rsidR="00D30205" w:rsidRPr="00D30205" w:rsidRDefault="00D30205" w:rsidP="00D30205">
            <w:pPr>
              <w:pStyle w:val="NormalWeb"/>
              <w:spacing w:line="360" w:lineRule="auto"/>
              <w:rPr>
                <w:rFonts w:ascii="Arial" w:hAnsi="Arial" w:cs="Arial"/>
                <w:sz w:val="22"/>
                <w:szCs w:val="22"/>
              </w:rPr>
            </w:pPr>
            <w:r w:rsidRPr="00D30205">
              <w:rPr>
                <w:rFonts w:ascii="Arial" w:hAnsi="Arial" w:cs="Arial"/>
                <w:sz w:val="22"/>
                <w:szCs w:val="22"/>
              </w:rPr>
              <w:t>Better experience</w:t>
            </w:r>
          </w:p>
        </w:tc>
        <w:tc>
          <w:tcPr>
            <w:tcW w:w="1565" w:type="dxa"/>
            <w:vAlign w:val="center"/>
          </w:tcPr>
          <w:p w:rsidR="00D30205" w:rsidRPr="00D30205" w:rsidRDefault="00D30205" w:rsidP="00D30205">
            <w:pPr>
              <w:rPr>
                <w:rFonts w:ascii="Arial" w:hAnsi="Arial" w:cs="Arial"/>
              </w:rPr>
            </w:pPr>
            <w:r w:rsidRPr="00D30205">
              <w:rPr>
                <w:rFonts w:ascii="Arial" w:hAnsi="Arial" w:cs="Arial"/>
              </w:rPr>
              <w:t>Quick feedback; sustainability prompts without friction</w:t>
            </w:r>
          </w:p>
        </w:tc>
        <w:tc>
          <w:tcPr>
            <w:tcW w:w="1237" w:type="dxa"/>
            <w:vAlign w:val="center"/>
          </w:tcPr>
          <w:p w:rsidR="00D30205" w:rsidRDefault="00D30205" w:rsidP="00D30205">
            <w:r>
              <w:rPr>
                <w:rFonts w:ascii="Arial" w:eastAsia="Times New Roman" w:hAnsi="Arial" w:cs="Arial"/>
                <w:noProof/>
                <w:lang w:eastAsia="en-GB"/>
              </w:rPr>
              <w:drawing>
                <wp:inline distT="0" distB="0" distL="0" distR="0" wp14:anchorId="2CEDF4C2" wp14:editId="3FD37724">
                  <wp:extent cx="461010" cy="46101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2-grinning-face-emoji-png-thumb[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1010" cy="461010"/>
                          </a:xfrm>
                          <a:prstGeom prst="rect">
                            <a:avLst/>
                          </a:prstGeom>
                        </pic:spPr>
                      </pic:pic>
                    </a:graphicData>
                  </a:graphic>
                </wp:inline>
              </w:drawing>
            </w:r>
          </w:p>
        </w:tc>
      </w:tr>
      <w:tr w:rsidR="00D30205" w:rsidTr="00BA049F">
        <w:tc>
          <w:tcPr>
            <w:tcW w:w="1560" w:type="dxa"/>
          </w:tcPr>
          <w:p w:rsidR="00D30205" w:rsidRPr="00D30205" w:rsidRDefault="00D30205" w:rsidP="00D30205">
            <w:pPr>
              <w:pStyle w:val="NormalWeb"/>
              <w:spacing w:line="360" w:lineRule="auto"/>
              <w:rPr>
                <w:rFonts w:ascii="Arial" w:hAnsi="Arial" w:cs="Arial"/>
                <w:sz w:val="22"/>
                <w:szCs w:val="22"/>
              </w:rPr>
            </w:pPr>
            <w:r w:rsidRPr="00D30205">
              <w:rPr>
                <w:rFonts w:ascii="Arial" w:hAnsi="Arial" w:cs="Arial"/>
                <w:sz w:val="22"/>
                <w:szCs w:val="22"/>
              </w:rPr>
              <w:t>Loyalty</w:t>
            </w:r>
          </w:p>
        </w:tc>
        <w:tc>
          <w:tcPr>
            <w:tcW w:w="1560" w:type="dxa"/>
            <w:vAlign w:val="center"/>
          </w:tcPr>
          <w:p w:rsidR="00D30205" w:rsidRPr="00D30205" w:rsidRDefault="00D30205" w:rsidP="00D30205">
            <w:pPr>
              <w:rPr>
                <w:rFonts w:ascii="Arial" w:hAnsi="Arial" w:cs="Arial"/>
              </w:rPr>
            </w:pPr>
            <w:r w:rsidRPr="00D30205">
              <w:rPr>
                <w:rFonts w:ascii="Arial" w:hAnsi="Arial" w:cs="Arial"/>
              </w:rPr>
              <w:t>Rewards</w:t>
            </w:r>
          </w:p>
        </w:tc>
        <w:tc>
          <w:tcPr>
            <w:tcW w:w="1343" w:type="dxa"/>
            <w:vAlign w:val="center"/>
          </w:tcPr>
          <w:p w:rsidR="00D30205" w:rsidRPr="00D30205" w:rsidRDefault="00D30205" w:rsidP="00D30205">
            <w:pPr>
              <w:rPr>
                <w:rFonts w:ascii="Arial" w:hAnsi="Arial" w:cs="Arial"/>
              </w:rPr>
            </w:pPr>
            <w:r w:rsidRPr="00D30205">
              <w:rPr>
                <w:rFonts w:ascii="Arial" w:hAnsi="Arial" w:cs="Arial"/>
              </w:rPr>
              <w:t>Feel rewarded</w:t>
            </w:r>
          </w:p>
        </w:tc>
        <w:tc>
          <w:tcPr>
            <w:tcW w:w="1252" w:type="dxa"/>
            <w:vAlign w:val="center"/>
          </w:tcPr>
          <w:p w:rsidR="00D30205" w:rsidRPr="00D30205" w:rsidRDefault="00D30205" w:rsidP="00D30205">
            <w:pPr>
              <w:rPr>
                <w:rFonts w:ascii="Arial" w:hAnsi="Arial" w:cs="Arial"/>
              </w:rPr>
            </w:pPr>
            <w:r w:rsidRPr="00D30205">
              <w:rPr>
                <w:rFonts w:ascii="Arial" w:hAnsi="Arial" w:cs="Arial"/>
              </w:rPr>
              <w:t>Complexity</w:t>
            </w:r>
          </w:p>
        </w:tc>
        <w:tc>
          <w:tcPr>
            <w:tcW w:w="1355" w:type="dxa"/>
            <w:vAlign w:val="center"/>
          </w:tcPr>
          <w:p w:rsidR="00D30205" w:rsidRPr="00D30205" w:rsidRDefault="00D30205" w:rsidP="00D30205">
            <w:pPr>
              <w:rPr>
                <w:rFonts w:ascii="Arial" w:hAnsi="Arial" w:cs="Arial"/>
              </w:rPr>
            </w:pPr>
            <w:r w:rsidRPr="00D30205">
              <w:rPr>
                <w:rFonts w:ascii="Arial" w:hAnsi="Arial" w:cs="Arial"/>
              </w:rPr>
              <w:t>Clear reward progress</w:t>
            </w:r>
          </w:p>
        </w:tc>
        <w:tc>
          <w:tcPr>
            <w:tcW w:w="1565" w:type="dxa"/>
            <w:vAlign w:val="center"/>
          </w:tcPr>
          <w:p w:rsidR="00D30205" w:rsidRPr="00D30205" w:rsidRDefault="00D30205" w:rsidP="00D30205">
            <w:pPr>
              <w:rPr>
                <w:rFonts w:ascii="Arial" w:hAnsi="Arial" w:cs="Arial"/>
              </w:rPr>
            </w:pPr>
            <w:r w:rsidRPr="00D30205">
              <w:rPr>
                <w:rFonts w:ascii="Arial" w:hAnsi="Arial" w:cs="Arial"/>
              </w:rPr>
              <w:t>Simple progress bar; reliability-linked perks</w:t>
            </w:r>
          </w:p>
        </w:tc>
        <w:tc>
          <w:tcPr>
            <w:tcW w:w="1237" w:type="dxa"/>
          </w:tcPr>
          <w:p w:rsidR="00D30205" w:rsidRDefault="00D30205" w:rsidP="00D30205">
            <w:pPr>
              <w:pStyle w:val="NormalWeb"/>
              <w:spacing w:line="360" w:lineRule="auto"/>
              <w:rPr>
                <w:rFonts w:ascii="Arial" w:hAnsi="Arial" w:cs="Arial"/>
                <w:b/>
                <w:sz w:val="22"/>
                <w:szCs w:val="22"/>
              </w:rPr>
            </w:pPr>
            <w:r>
              <w:rPr>
                <w:rFonts w:ascii="Arial" w:hAnsi="Arial" w:cs="Arial"/>
                <w:noProof/>
              </w:rPr>
              <w:drawing>
                <wp:inline distT="0" distB="0" distL="0" distR="0" wp14:anchorId="2E8E708D" wp14:editId="2980AE36">
                  <wp:extent cx="461010" cy="46101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2-grinning-face-emoji-png-thumb[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1010" cy="461010"/>
                          </a:xfrm>
                          <a:prstGeom prst="rect">
                            <a:avLst/>
                          </a:prstGeom>
                        </pic:spPr>
                      </pic:pic>
                    </a:graphicData>
                  </a:graphic>
                </wp:inline>
              </w:drawing>
            </w:r>
          </w:p>
        </w:tc>
      </w:tr>
      <w:tr w:rsidR="00D30205" w:rsidTr="00BA049F">
        <w:tc>
          <w:tcPr>
            <w:tcW w:w="1560" w:type="dxa"/>
          </w:tcPr>
          <w:p w:rsidR="00D30205" w:rsidRPr="00D30205" w:rsidRDefault="00D30205" w:rsidP="00D30205">
            <w:pPr>
              <w:pStyle w:val="NormalWeb"/>
              <w:spacing w:line="360" w:lineRule="auto"/>
              <w:rPr>
                <w:rFonts w:ascii="Arial" w:hAnsi="Arial" w:cs="Arial"/>
                <w:sz w:val="22"/>
                <w:szCs w:val="22"/>
              </w:rPr>
            </w:pPr>
            <w:r w:rsidRPr="00D30205">
              <w:rPr>
                <w:rFonts w:ascii="Arial" w:hAnsi="Arial" w:cs="Arial"/>
                <w:sz w:val="22"/>
                <w:szCs w:val="22"/>
              </w:rPr>
              <w:t>Support/recovery</w:t>
            </w:r>
          </w:p>
        </w:tc>
        <w:tc>
          <w:tcPr>
            <w:tcW w:w="1560" w:type="dxa"/>
            <w:vAlign w:val="center"/>
          </w:tcPr>
          <w:p w:rsidR="00D30205" w:rsidRPr="00D30205" w:rsidRDefault="00D30205" w:rsidP="00D30205">
            <w:pPr>
              <w:rPr>
                <w:rFonts w:ascii="Arial" w:hAnsi="Arial" w:cs="Arial"/>
              </w:rPr>
            </w:pPr>
            <w:r w:rsidRPr="00D30205">
              <w:rPr>
                <w:rFonts w:ascii="Arial" w:hAnsi="Arial" w:cs="Arial"/>
              </w:rPr>
              <w:t>App &amp; staff</w:t>
            </w:r>
          </w:p>
        </w:tc>
        <w:tc>
          <w:tcPr>
            <w:tcW w:w="1343" w:type="dxa"/>
            <w:vAlign w:val="center"/>
          </w:tcPr>
          <w:p w:rsidR="00D30205" w:rsidRPr="00D30205" w:rsidRDefault="00D30205" w:rsidP="00D30205">
            <w:pPr>
              <w:rPr>
                <w:rFonts w:ascii="Arial" w:hAnsi="Arial" w:cs="Arial"/>
              </w:rPr>
            </w:pPr>
            <w:r w:rsidRPr="00D30205">
              <w:rPr>
                <w:rFonts w:ascii="Arial" w:hAnsi="Arial" w:cs="Arial"/>
              </w:rPr>
              <w:t>Fix issues quickly</w:t>
            </w:r>
          </w:p>
        </w:tc>
        <w:tc>
          <w:tcPr>
            <w:tcW w:w="1252" w:type="dxa"/>
            <w:vAlign w:val="center"/>
          </w:tcPr>
          <w:p w:rsidR="00D30205" w:rsidRPr="00D30205" w:rsidRDefault="00D30205" w:rsidP="00D30205">
            <w:pPr>
              <w:rPr>
                <w:rFonts w:ascii="Arial" w:hAnsi="Arial" w:cs="Arial"/>
              </w:rPr>
            </w:pPr>
            <w:r w:rsidRPr="00D30205">
              <w:rPr>
                <w:rFonts w:ascii="Arial" w:hAnsi="Arial" w:cs="Arial"/>
              </w:rPr>
              <w:t>Slow resolution; repeat explanation</w:t>
            </w:r>
          </w:p>
        </w:tc>
        <w:tc>
          <w:tcPr>
            <w:tcW w:w="1355" w:type="dxa"/>
            <w:vAlign w:val="center"/>
          </w:tcPr>
          <w:p w:rsidR="00D30205" w:rsidRPr="00D30205" w:rsidRDefault="00D30205" w:rsidP="00D30205">
            <w:pPr>
              <w:rPr>
                <w:rFonts w:ascii="Arial" w:hAnsi="Arial" w:cs="Arial"/>
              </w:rPr>
            </w:pPr>
            <w:r w:rsidRPr="00D30205">
              <w:rPr>
                <w:rFonts w:ascii="Arial" w:hAnsi="Arial" w:cs="Arial"/>
              </w:rPr>
              <w:t>Fair, fast fix</w:t>
            </w:r>
          </w:p>
        </w:tc>
        <w:tc>
          <w:tcPr>
            <w:tcW w:w="1565" w:type="dxa"/>
            <w:vAlign w:val="center"/>
          </w:tcPr>
          <w:p w:rsidR="00D30205" w:rsidRPr="00D30205" w:rsidRDefault="00D30205" w:rsidP="00D30205">
            <w:pPr>
              <w:rPr>
                <w:rFonts w:ascii="Arial" w:hAnsi="Arial" w:cs="Arial"/>
              </w:rPr>
            </w:pPr>
            <w:r w:rsidRPr="00D30205">
              <w:rPr>
                <w:rFonts w:ascii="Arial" w:hAnsi="Arial" w:cs="Arial"/>
              </w:rPr>
              <w:t>Guided issue flows, instant remedy rules and  structured escalation</w:t>
            </w:r>
          </w:p>
        </w:tc>
        <w:tc>
          <w:tcPr>
            <w:tcW w:w="1237" w:type="dxa"/>
          </w:tcPr>
          <w:p w:rsidR="00D30205" w:rsidRDefault="00D30205" w:rsidP="00D30205">
            <w:pPr>
              <w:pStyle w:val="NormalWeb"/>
              <w:spacing w:line="360" w:lineRule="auto"/>
              <w:rPr>
                <w:rFonts w:ascii="Arial" w:hAnsi="Arial" w:cs="Arial"/>
                <w:b/>
                <w:sz w:val="22"/>
                <w:szCs w:val="22"/>
              </w:rPr>
            </w:pPr>
            <w:r>
              <w:rPr>
                <w:rFonts w:ascii="Arial" w:hAnsi="Arial" w:cs="Arial"/>
                <w:noProof/>
              </w:rPr>
              <w:drawing>
                <wp:inline distT="0" distB="0" distL="0" distR="0" wp14:anchorId="48A8110D" wp14:editId="72A30BD7">
                  <wp:extent cx="461010" cy="46101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2-grinning-face-emoji-png-thumb[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1010" cy="461010"/>
                          </a:xfrm>
                          <a:prstGeom prst="rect">
                            <a:avLst/>
                          </a:prstGeom>
                        </pic:spPr>
                      </pic:pic>
                    </a:graphicData>
                  </a:graphic>
                </wp:inline>
              </w:drawing>
            </w:r>
          </w:p>
        </w:tc>
      </w:tr>
    </w:tbl>
    <w:p w:rsidR="00D30205" w:rsidRDefault="00D30205" w:rsidP="00D30205">
      <w:pPr>
        <w:spacing w:after="0" w:line="240" w:lineRule="auto"/>
        <w:rPr>
          <w:rFonts w:ascii="Times New Roman" w:eastAsia="Times New Roman" w:hAnsi="Times New Roman" w:cs="Times New Roman"/>
          <w:sz w:val="24"/>
          <w:szCs w:val="24"/>
          <w:lang w:eastAsia="en-GB"/>
        </w:rPr>
      </w:pPr>
    </w:p>
    <w:p w:rsidR="00D30205" w:rsidRDefault="00D30205" w:rsidP="00D30205">
      <w:pPr>
        <w:spacing w:after="0" w:line="360" w:lineRule="auto"/>
        <w:rPr>
          <w:rFonts w:ascii="Arial" w:eastAsia="Times New Roman" w:hAnsi="Arial" w:cs="Arial"/>
          <w:lang w:eastAsia="en-GB"/>
        </w:rPr>
      </w:pPr>
      <w:r w:rsidRPr="00D30205">
        <w:rPr>
          <w:rFonts w:ascii="Arial" w:eastAsia="Times New Roman" w:hAnsi="Arial" w:cs="Arial"/>
          <w:lang w:eastAsia="en-GB"/>
        </w:rPr>
        <w:lastRenderedPageBreak/>
        <w:t>The "micro-moments" (ordering at peak, pickup clarity, recovery) that are crucial in determining the overall journey evaluation are specifically improved by this future-state design (Lemon and Verhoef, 2016; Zheng et al., 2024).</w:t>
      </w:r>
    </w:p>
    <w:p w:rsidR="00D30205" w:rsidRPr="00D30205" w:rsidRDefault="00D30205" w:rsidP="009C4AB8">
      <w:pPr>
        <w:pStyle w:val="Heading2"/>
        <w:rPr>
          <w:rFonts w:eastAsia="Times New Roman"/>
          <w:lang w:eastAsia="en-GB"/>
        </w:rPr>
      </w:pPr>
    </w:p>
    <w:p w:rsidR="00D30205" w:rsidRDefault="00D30205" w:rsidP="009C4AB8">
      <w:pPr>
        <w:pStyle w:val="Heading2"/>
      </w:pPr>
      <w:bookmarkStart w:id="27" w:name="_Toc224410815"/>
      <w:bookmarkStart w:id="28" w:name="_Toc224410875"/>
      <w:r w:rsidRPr="00D30205">
        <w:t>Expected organisational impact</w:t>
      </w:r>
      <w:bookmarkEnd w:id="27"/>
      <w:bookmarkEnd w:id="28"/>
    </w:p>
    <w:p w:rsidR="00D30205" w:rsidRPr="00D30205" w:rsidRDefault="00D30205" w:rsidP="00D30205">
      <w:pPr>
        <w:pStyle w:val="Heading3"/>
        <w:spacing w:line="360" w:lineRule="auto"/>
        <w:rPr>
          <w:rFonts w:ascii="Arial" w:hAnsi="Arial" w:cs="Arial"/>
          <w:b/>
          <w:color w:val="auto"/>
          <w:sz w:val="22"/>
          <w:szCs w:val="22"/>
        </w:rPr>
      </w:pPr>
      <w:bookmarkStart w:id="29" w:name="_Toc224410816"/>
      <w:bookmarkStart w:id="30" w:name="_Toc224410876"/>
      <w:r w:rsidRPr="00D30205">
        <w:rPr>
          <w:rFonts w:ascii="Arial" w:hAnsi="Arial" w:cs="Arial"/>
          <w:b/>
          <w:color w:val="auto"/>
          <w:sz w:val="22"/>
          <w:szCs w:val="22"/>
        </w:rPr>
        <w:t>Customer outcomes</w:t>
      </w:r>
      <w:bookmarkEnd w:id="29"/>
      <w:bookmarkEnd w:id="30"/>
    </w:p>
    <w:p w:rsidR="00D30205" w:rsidRPr="00D30205" w:rsidRDefault="00D30205" w:rsidP="00D30205">
      <w:pPr>
        <w:pStyle w:val="NormalWeb"/>
        <w:numPr>
          <w:ilvl w:val="0"/>
          <w:numId w:val="18"/>
        </w:numPr>
        <w:spacing w:line="360" w:lineRule="auto"/>
        <w:rPr>
          <w:rFonts w:ascii="Arial" w:hAnsi="Arial" w:cs="Arial"/>
          <w:sz w:val="22"/>
          <w:szCs w:val="22"/>
        </w:rPr>
      </w:pPr>
      <w:r w:rsidRPr="00D30205">
        <w:rPr>
          <w:rFonts w:ascii="Arial" w:hAnsi="Arial" w:cs="Arial"/>
          <w:sz w:val="22"/>
          <w:szCs w:val="22"/>
        </w:rPr>
        <w:t>Higher perceived value-for-money through reduced time-cost and higher fairness.</w:t>
      </w:r>
    </w:p>
    <w:p w:rsidR="00D30205" w:rsidRPr="00D30205" w:rsidRDefault="00D30205" w:rsidP="00D30205">
      <w:pPr>
        <w:pStyle w:val="NormalWeb"/>
        <w:numPr>
          <w:ilvl w:val="0"/>
          <w:numId w:val="18"/>
        </w:numPr>
        <w:spacing w:line="360" w:lineRule="auto"/>
        <w:rPr>
          <w:rFonts w:ascii="Arial" w:hAnsi="Arial" w:cs="Arial"/>
          <w:sz w:val="22"/>
          <w:szCs w:val="22"/>
        </w:rPr>
      </w:pPr>
      <w:r w:rsidRPr="00D30205">
        <w:rPr>
          <w:rFonts w:ascii="Arial" w:hAnsi="Arial" w:cs="Arial"/>
          <w:sz w:val="22"/>
          <w:szCs w:val="22"/>
        </w:rPr>
        <w:t>Reduced churn after failures due to justice-oriented recovery design (Das et al., 2025).</w:t>
      </w:r>
    </w:p>
    <w:p w:rsidR="00D30205" w:rsidRPr="00D30205" w:rsidRDefault="00D30205" w:rsidP="00D30205">
      <w:pPr>
        <w:pStyle w:val="Heading3"/>
        <w:spacing w:line="360" w:lineRule="auto"/>
        <w:rPr>
          <w:rFonts w:ascii="Arial" w:hAnsi="Arial" w:cs="Arial"/>
          <w:b/>
          <w:color w:val="auto"/>
          <w:sz w:val="22"/>
          <w:szCs w:val="22"/>
        </w:rPr>
      </w:pPr>
      <w:bookmarkStart w:id="31" w:name="_Toc224410817"/>
      <w:bookmarkStart w:id="32" w:name="_Toc224410877"/>
      <w:r w:rsidRPr="00D30205">
        <w:rPr>
          <w:rFonts w:ascii="Arial" w:hAnsi="Arial" w:cs="Arial"/>
          <w:b/>
          <w:color w:val="auto"/>
          <w:sz w:val="22"/>
          <w:szCs w:val="22"/>
        </w:rPr>
        <w:t>Operational outcomes</w:t>
      </w:r>
      <w:bookmarkEnd w:id="31"/>
      <w:bookmarkEnd w:id="32"/>
    </w:p>
    <w:p w:rsidR="00D30205" w:rsidRPr="00D30205" w:rsidRDefault="00D30205" w:rsidP="00D30205">
      <w:pPr>
        <w:pStyle w:val="NormalWeb"/>
        <w:numPr>
          <w:ilvl w:val="0"/>
          <w:numId w:val="19"/>
        </w:numPr>
        <w:spacing w:line="360" w:lineRule="auto"/>
        <w:rPr>
          <w:rFonts w:ascii="Arial" w:hAnsi="Arial" w:cs="Arial"/>
          <w:sz w:val="22"/>
          <w:szCs w:val="22"/>
        </w:rPr>
      </w:pPr>
      <w:r w:rsidRPr="00D30205">
        <w:rPr>
          <w:rFonts w:ascii="Arial" w:hAnsi="Arial" w:cs="Arial"/>
          <w:sz w:val="22"/>
          <w:szCs w:val="22"/>
        </w:rPr>
        <w:t>Lower remake/rework rates and fewer complaints, improving throughput.</w:t>
      </w:r>
    </w:p>
    <w:p w:rsidR="00D30205" w:rsidRPr="00D30205" w:rsidRDefault="00D30205" w:rsidP="00D30205">
      <w:pPr>
        <w:pStyle w:val="NormalWeb"/>
        <w:numPr>
          <w:ilvl w:val="0"/>
          <w:numId w:val="19"/>
        </w:numPr>
        <w:spacing w:line="360" w:lineRule="auto"/>
        <w:rPr>
          <w:rFonts w:ascii="Arial" w:hAnsi="Arial" w:cs="Arial"/>
          <w:sz w:val="22"/>
          <w:szCs w:val="22"/>
        </w:rPr>
      </w:pPr>
      <w:r w:rsidRPr="00D30205">
        <w:rPr>
          <w:rFonts w:ascii="Arial" w:hAnsi="Arial" w:cs="Arial"/>
          <w:sz w:val="22"/>
          <w:szCs w:val="22"/>
        </w:rPr>
        <w:t>Better peak planning from improved prediction, aligning with evidence that AI forecasting can support operational performance in food-service settings (Groene and Zakharov, 2024).</w:t>
      </w:r>
    </w:p>
    <w:p w:rsidR="00D30205" w:rsidRPr="00D30205" w:rsidRDefault="00D30205" w:rsidP="00D30205">
      <w:pPr>
        <w:pStyle w:val="Heading3"/>
        <w:spacing w:line="360" w:lineRule="auto"/>
        <w:rPr>
          <w:rFonts w:ascii="Arial" w:hAnsi="Arial" w:cs="Arial"/>
          <w:b/>
          <w:color w:val="auto"/>
          <w:sz w:val="22"/>
          <w:szCs w:val="22"/>
        </w:rPr>
      </w:pPr>
      <w:bookmarkStart w:id="33" w:name="_Toc224410818"/>
      <w:bookmarkStart w:id="34" w:name="_Toc224410878"/>
      <w:r w:rsidRPr="00D30205">
        <w:rPr>
          <w:rFonts w:ascii="Arial" w:hAnsi="Arial" w:cs="Arial"/>
          <w:b/>
          <w:color w:val="auto"/>
          <w:sz w:val="22"/>
          <w:szCs w:val="22"/>
        </w:rPr>
        <w:t>Commercial outcomes</w:t>
      </w:r>
      <w:bookmarkEnd w:id="33"/>
      <w:bookmarkEnd w:id="34"/>
    </w:p>
    <w:p w:rsidR="00D30205" w:rsidRPr="00D30205" w:rsidRDefault="00D30205" w:rsidP="00D30205">
      <w:pPr>
        <w:pStyle w:val="NormalWeb"/>
        <w:numPr>
          <w:ilvl w:val="0"/>
          <w:numId w:val="20"/>
        </w:numPr>
        <w:spacing w:line="360" w:lineRule="auto"/>
        <w:rPr>
          <w:rFonts w:ascii="Arial" w:hAnsi="Arial" w:cs="Arial"/>
          <w:sz w:val="22"/>
          <w:szCs w:val="22"/>
        </w:rPr>
      </w:pPr>
      <w:r w:rsidRPr="00D30205">
        <w:rPr>
          <w:rFonts w:ascii="Arial" w:hAnsi="Arial" w:cs="Arial"/>
          <w:sz w:val="22"/>
          <w:szCs w:val="22"/>
        </w:rPr>
        <w:t>Increased repeat purchase and loyalty engagement without increasing discount depth.</w:t>
      </w:r>
    </w:p>
    <w:p w:rsidR="00D30205" w:rsidRPr="00D30205" w:rsidRDefault="00D30205" w:rsidP="00D30205">
      <w:pPr>
        <w:pStyle w:val="NormalWeb"/>
        <w:numPr>
          <w:ilvl w:val="0"/>
          <w:numId w:val="20"/>
        </w:numPr>
        <w:spacing w:line="360" w:lineRule="auto"/>
        <w:rPr>
          <w:rFonts w:ascii="Arial" w:hAnsi="Arial" w:cs="Arial"/>
          <w:sz w:val="22"/>
          <w:szCs w:val="22"/>
        </w:rPr>
      </w:pPr>
      <w:r w:rsidRPr="00D30205">
        <w:rPr>
          <w:rFonts w:ascii="Arial" w:hAnsi="Arial" w:cs="Arial"/>
          <w:sz w:val="22"/>
          <w:szCs w:val="22"/>
        </w:rPr>
        <w:t>Better premium defence through reliability rather than price competition.</w:t>
      </w:r>
    </w:p>
    <w:p w:rsidR="00D30205" w:rsidRPr="00D30205" w:rsidRDefault="00D30205" w:rsidP="00D30205">
      <w:pPr>
        <w:pStyle w:val="Heading3"/>
        <w:spacing w:line="360" w:lineRule="auto"/>
        <w:rPr>
          <w:rFonts w:ascii="Arial" w:hAnsi="Arial" w:cs="Arial"/>
          <w:b/>
          <w:color w:val="auto"/>
          <w:sz w:val="22"/>
          <w:szCs w:val="22"/>
        </w:rPr>
      </w:pPr>
      <w:bookmarkStart w:id="35" w:name="_Toc224410819"/>
      <w:bookmarkStart w:id="36" w:name="_Toc224410879"/>
      <w:r w:rsidRPr="00D30205">
        <w:rPr>
          <w:rFonts w:ascii="Arial" w:hAnsi="Arial" w:cs="Arial"/>
          <w:b/>
          <w:color w:val="auto"/>
          <w:sz w:val="22"/>
          <w:szCs w:val="22"/>
        </w:rPr>
        <w:t>Governance outcomes</w:t>
      </w:r>
      <w:bookmarkEnd w:id="35"/>
      <w:bookmarkEnd w:id="36"/>
    </w:p>
    <w:p w:rsidR="00D30205" w:rsidRPr="00D30205" w:rsidRDefault="00D30205" w:rsidP="00D30205">
      <w:pPr>
        <w:pStyle w:val="NormalWeb"/>
        <w:numPr>
          <w:ilvl w:val="0"/>
          <w:numId w:val="21"/>
        </w:numPr>
        <w:spacing w:line="360" w:lineRule="auto"/>
        <w:rPr>
          <w:rFonts w:ascii="Arial" w:hAnsi="Arial" w:cs="Arial"/>
          <w:sz w:val="22"/>
          <w:szCs w:val="22"/>
        </w:rPr>
      </w:pPr>
      <w:r w:rsidRPr="00D30205">
        <w:rPr>
          <w:rFonts w:ascii="Arial" w:hAnsi="Arial" w:cs="Arial"/>
          <w:sz w:val="22"/>
          <w:szCs w:val="22"/>
        </w:rPr>
        <w:t>Reduced variation across the mixed estate via standard pickup routines and measured service levels (Kraus et al., 2022).</w:t>
      </w:r>
    </w:p>
    <w:p w:rsidR="00D30205" w:rsidRPr="00D30205" w:rsidRDefault="00D30205" w:rsidP="00D30205">
      <w:pPr>
        <w:spacing w:after="0" w:line="360" w:lineRule="auto"/>
        <w:rPr>
          <w:rFonts w:ascii="Arial" w:eastAsia="Times New Roman" w:hAnsi="Arial" w:cs="Arial"/>
          <w:b/>
          <w:lang w:eastAsia="en-GB"/>
        </w:rPr>
      </w:pPr>
    </w:p>
    <w:p w:rsidR="00F1106C" w:rsidRPr="00F1106C" w:rsidRDefault="00F1106C" w:rsidP="00F1106C">
      <w:pPr>
        <w:pStyle w:val="NormalWeb"/>
        <w:spacing w:line="360" w:lineRule="auto"/>
        <w:rPr>
          <w:rFonts w:ascii="Arial" w:hAnsi="Arial" w:cs="Arial"/>
          <w:b/>
          <w:sz w:val="22"/>
          <w:szCs w:val="22"/>
        </w:rPr>
      </w:pPr>
    </w:p>
    <w:p w:rsidR="008A5A45" w:rsidRPr="008A5A45" w:rsidRDefault="008A5A45" w:rsidP="008A5A45">
      <w:pPr>
        <w:pStyle w:val="ListParagraph"/>
        <w:spacing w:before="100" w:beforeAutospacing="1" w:after="100" w:afterAutospacing="1" w:line="240" w:lineRule="auto"/>
        <w:rPr>
          <w:rFonts w:ascii="Arial" w:eastAsia="Times New Roman" w:hAnsi="Arial" w:cs="Arial"/>
          <w:b/>
          <w:sz w:val="24"/>
          <w:szCs w:val="24"/>
          <w:lang w:eastAsia="en-GB"/>
        </w:rPr>
      </w:pPr>
    </w:p>
    <w:p w:rsidR="001D3C71" w:rsidRDefault="001D3C71" w:rsidP="00781A3D">
      <w:pPr>
        <w:spacing w:before="100" w:beforeAutospacing="1" w:after="100" w:afterAutospacing="1" w:line="240" w:lineRule="auto"/>
        <w:rPr>
          <w:rFonts w:ascii="Times New Roman" w:eastAsia="Times New Roman" w:hAnsi="Times New Roman" w:cs="Times New Roman"/>
          <w:sz w:val="24"/>
          <w:szCs w:val="24"/>
          <w:lang w:eastAsia="en-GB"/>
        </w:rPr>
      </w:pPr>
    </w:p>
    <w:p w:rsidR="005221D0" w:rsidRDefault="005221D0" w:rsidP="00781A3D">
      <w:pPr>
        <w:spacing w:before="100" w:beforeAutospacing="1" w:after="100" w:afterAutospacing="1" w:line="240" w:lineRule="auto"/>
        <w:rPr>
          <w:rFonts w:ascii="Times New Roman" w:eastAsia="Times New Roman" w:hAnsi="Times New Roman" w:cs="Times New Roman"/>
          <w:sz w:val="24"/>
          <w:szCs w:val="24"/>
          <w:lang w:eastAsia="en-GB"/>
        </w:rPr>
      </w:pPr>
    </w:p>
    <w:p w:rsidR="005221D0" w:rsidRDefault="005221D0" w:rsidP="00304779">
      <w:pPr>
        <w:spacing w:before="100" w:beforeAutospacing="1" w:after="100" w:afterAutospacing="1" w:line="240" w:lineRule="auto"/>
        <w:jc w:val="center"/>
        <w:rPr>
          <w:rFonts w:ascii="Arial" w:hAnsi="Arial" w:cs="Arial"/>
          <w:b/>
        </w:rPr>
      </w:pPr>
    </w:p>
    <w:p w:rsidR="001D3C71" w:rsidRDefault="00304779" w:rsidP="009C4AB8">
      <w:pPr>
        <w:pStyle w:val="Heading2"/>
      </w:pPr>
      <w:bookmarkStart w:id="37" w:name="_Toc224410820"/>
      <w:bookmarkStart w:id="38" w:name="_Toc224410880"/>
      <w:r w:rsidRPr="00304779">
        <w:lastRenderedPageBreak/>
        <w:t>Measuring impact and success</w:t>
      </w:r>
      <w:bookmarkEnd w:id="37"/>
      <w:bookmarkEnd w:id="38"/>
      <w:r w:rsidRPr="00304779">
        <w:t xml:space="preserve"> </w:t>
      </w:r>
    </w:p>
    <w:p w:rsidR="00304779" w:rsidRDefault="00304779" w:rsidP="009C4AB8">
      <w:pPr>
        <w:pStyle w:val="Heading3"/>
      </w:pPr>
      <w:bookmarkStart w:id="39" w:name="_Toc224410821"/>
      <w:bookmarkStart w:id="40" w:name="_Toc224410881"/>
      <w:r>
        <w:t>Customer experience</w:t>
      </w:r>
      <w:bookmarkEnd w:id="39"/>
      <w:bookmarkEnd w:id="40"/>
    </w:p>
    <w:p w:rsidR="00304779" w:rsidRPr="00304779" w:rsidRDefault="00304779" w:rsidP="00304779">
      <w:pPr>
        <w:spacing w:after="0" w:line="360" w:lineRule="auto"/>
        <w:rPr>
          <w:rFonts w:ascii="Arial" w:eastAsia="Times New Roman" w:hAnsi="Arial" w:cs="Arial"/>
          <w:lang w:eastAsia="en-GB"/>
        </w:rPr>
      </w:pPr>
      <w:r w:rsidRPr="00304779">
        <w:rPr>
          <w:rFonts w:ascii="Arial" w:eastAsia="Times New Roman" w:hAnsi="Arial" w:cs="Arial"/>
          <w:lang w:eastAsia="en-GB"/>
        </w:rPr>
        <w:t xml:space="preserve">The metrics for evaluating mobile pickup orders include: </w:t>
      </w:r>
    </w:p>
    <w:p w:rsidR="00304779" w:rsidRPr="00304779" w:rsidRDefault="00304779" w:rsidP="00304779">
      <w:pPr>
        <w:pStyle w:val="ListParagraph"/>
        <w:numPr>
          <w:ilvl w:val="0"/>
          <w:numId w:val="22"/>
        </w:numPr>
        <w:spacing w:after="0" w:line="360" w:lineRule="auto"/>
        <w:rPr>
          <w:rFonts w:ascii="Arial" w:eastAsia="Times New Roman" w:hAnsi="Arial" w:cs="Arial"/>
          <w:lang w:eastAsia="en-GB"/>
        </w:rPr>
      </w:pPr>
      <w:r w:rsidRPr="00304779">
        <w:rPr>
          <w:rFonts w:ascii="Arial" w:eastAsia="Times New Roman" w:hAnsi="Arial" w:cs="Arial"/>
          <w:lang w:eastAsia="en-GB"/>
        </w:rPr>
        <w:t>Ready-time accuracy (</w:t>
      </w:r>
      <w:r w:rsidR="001B04CC">
        <w:rPr>
          <w:rFonts w:ascii="Arial" w:eastAsia="Times New Roman" w:hAnsi="Arial" w:cs="Arial"/>
          <w:lang w:eastAsia="en-GB"/>
        </w:rPr>
        <w:t>100</w:t>
      </w:r>
      <w:r w:rsidRPr="00304779">
        <w:rPr>
          <w:rFonts w:ascii="Arial" w:eastAsia="Times New Roman" w:hAnsi="Arial" w:cs="Arial"/>
          <w:lang w:eastAsia="en-GB"/>
        </w:rPr>
        <w:t>%): calculated by the ratio of orders ready within the predicted window to total mobile pickup orders.</w:t>
      </w:r>
    </w:p>
    <w:p w:rsidR="00304779" w:rsidRPr="00304779" w:rsidRDefault="00304779" w:rsidP="00304779">
      <w:pPr>
        <w:pStyle w:val="ListParagraph"/>
        <w:numPr>
          <w:ilvl w:val="0"/>
          <w:numId w:val="22"/>
        </w:numPr>
        <w:spacing w:after="0" w:line="360" w:lineRule="auto"/>
        <w:rPr>
          <w:rFonts w:ascii="Arial" w:eastAsia="Times New Roman" w:hAnsi="Arial" w:cs="Arial"/>
          <w:lang w:eastAsia="en-GB"/>
        </w:rPr>
      </w:pPr>
      <w:r w:rsidRPr="00304779">
        <w:rPr>
          <w:rFonts w:ascii="Arial" w:eastAsia="Times New Roman" w:hAnsi="Arial" w:cs="Arial"/>
          <w:lang w:eastAsia="en-GB"/>
        </w:rPr>
        <w:t xml:space="preserve">Customer effort score (CES): assessed by asking customers to rate the ease of pickup on a scale from 1 to 7. </w:t>
      </w:r>
    </w:p>
    <w:p w:rsidR="00304779" w:rsidRPr="00304779" w:rsidRDefault="00304779" w:rsidP="00304779">
      <w:pPr>
        <w:pStyle w:val="ListParagraph"/>
        <w:numPr>
          <w:ilvl w:val="0"/>
          <w:numId w:val="22"/>
        </w:numPr>
        <w:spacing w:after="0" w:line="360" w:lineRule="auto"/>
        <w:rPr>
          <w:rFonts w:ascii="Arial" w:eastAsia="Times New Roman" w:hAnsi="Arial" w:cs="Arial"/>
          <w:lang w:eastAsia="en-GB"/>
        </w:rPr>
      </w:pPr>
      <w:r w:rsidRPr="00304779">
        <w:rPr>
          <w:rFonts w:ascii="Arial" w:eastAsia="Times New Roman" w:hAnsi="Arial" w:cs="Arial"/>
          <w:lang w:eastAsia="en-GB"/>
        </w:rPr>
        <w:t xml:space="preserve">Issue rate: quantified as the number of issues per 100 orders, based on app and store logging. </w:t>
      </w:r>
    </w:p>
    <w:p w:rsidR="001D3C71" w:rsidRDefault="00304779" w:rsidP="001B04CC">
      <w:pPr>
        <w:pStyle w:val="ListParagraph"/>
        <w:numPr>
          <w:ilvl w:val="0"/>
          <w:numId w:val="22"/>
        </w:numPr>
        <w:spacing w:after="0" w:line="360" w:lineRule="auto"/>
        <w:rPr>
          <w:rFonts w:ascii="Arial" w:eastAsia="Times New Roman" w:hAnsi="Arial" w:cs="Arial"/>
          <w:lang w:eastAsia="en-GB"/>
        </w:rPr>
      </w:pPr>
      <w:r w:rsidRPr="00304779">
        <w:rPr>
          <w:rFonts w:ascii="Arial" w:eastAsia="Times New Roman" w:hAnsi="Arial" w:cs="Arial"/>
          <w:lang w:eastAsia="en-GB"/>
        </w:rPr>
        <w:t>Recovery satisfaction: determined by post-recovery ratings and perceived fairness indicators.</w:t>
      </w:r>
    </w:p>
    <w:p w:rsidR="001B04CC" w:rsidRDefault="001B04CC" w:rsidP="001B04CC">
      <w:pPr>
        <w:spacing w:after="0" w:line="360" w:lineRule="auto"/>
        <w:ind w:left="360"/>
        <w:rPr>
          <w:rFonts w:ascii="Arial" w:eastAsia="Times New Roman" w:hAnsi="Arial" w:cs="Arial"/>
          <w:lang w:eastAsia="en-GB"/>
        </w:rPr>
      </w:pPr>
    </w:p>
    <w:p w:rsidR="001B04CC" w:rsidRPr="00225F78" w:rsidRDefault="001B04CC" w:rsidP="009C4AB8">
      <w:pPr>
        <w:pStyle w:val="Heading3"/>
        <w:rPr>
          <w:rFonts w:eastAsia="Times New Roman"/>
          <w:lang w:eastAsia="en-GB"/>
        </w:rPr>
      </w:pPr>
      <w:bookmarkStart w:id="41" w:name="_Toc224410822"/>
      <w:bookmarkStart w:id="42" w:name="_Toc224410882"/>
      <w:r w:rsidRPr="00225F78">
        <w:rPr>
          <w:rFonts w:eastAsia="Times New Roman"/>
          <w:lang w:eastAsia="en-GB"/>
        </w:rPr>
        <w:t>Operations</w:t>
      </w:r>
      <w:bookmarkEnd w:id="41"/>
      <w:bookmarkEnd w:id="42"/>
      <w:r w:rsidR="00225F78" w:rsidRPr="00225F78">
        <w:rPr>
          <w:rFonts w:eastAsia="Times New Roman"/>
          <w:lang w:eastAsia="en-GB"/>
        </w:rPr>
        <w:t xml:space="preserve"> </w:t>
      </w:r>
    </w:p>
    <w:p w:rsidR="00225F78" w:rsidRPr="00225F78" w:rsidRDefault="00225F78" w:rsidP="00225F78">
      <w:pPr>
        <w:spacing w:after="0" w:line="360" w:lineRule="auto"/>
        <w:rPr>
          <w:rFonts w:ascii="Arial" w:eastAsia="Times New Roman" w:hAnsi="Arial" w:cs="Arial"/>
          <w:b/>
          <w:lang w:eastAsia="en-GB"/>
        </w:rPr>
      </w:pPr>
    </w:p>
    <w:p w:rsidR="001B04CC" w:rsidRPr="00225F78" w:rsidRDefault="001B04CC" w:rsidP="00225F78">
      <w:pPr>
        <w:spacing w:after="0" w:line="360" w:lineRule="auto"/>
        <w:rPr>
          <w:rFonts w:ascii="Arial" w:eastAsia="Times New Roman" w:hAnsi="Arial" w:cs="Arial"/>
          <w:lang w:eastAsia="en-GB"/>
        </w:rPr>
      </w:pPr>
      <w:r w:rsidRPr="00225F78">
        <w:rPr>
          <w:rFonts w:ascii="Arial" w:eastAsia="Times New Roman" w:hAnsi="Arial" w:cs="Arial"/>
          <w:lang w:eastAsia="en-GB"/>
        </w:rPr>
        <w:t>The metrics for evaluation</w:t>
      </w:r>
      <w:r w:rsidR="00225F78" w:rsidRPr="00225F78">
        <w:rPr>
          <w:rFonts w:ascii="Arial" w:eastAsia="Times New Roman" w:hAnsi="Arial" w:cs="Arial"/>
          <w:lang w:eastAsia="en-GB"/>
        </w:rPr>
        <w:t>:</w:t>
      </w:r>
    </w:p>
    <w:p w:rsidR="001B04CC" w:rsidRPr="00225F78" w:rsidRDefault="001B04CC" w:rsidP="00225F78">
      <w:pPr>
        <w:pStyle w:val="ListParagraph"/>
        <w:numPr>
          <w:ilvl w:val="0"/>
          <w:numId w:val="24"/>
        </w:numPr>
        <w:spacing w:after="0" w:line="360" w:lineRule="auto"/>
        <w:rPr>
          <w:rFonts w:ascii="Arial" w:eastAsia="Times New Roman" w:hAnsi="Arial" w:cs="Arial"/>
          <w:lang w:eastAsia="en-GB"/>
        </w:rPr>
      </w:pPr>
      <w:r w:rsidRPr="00225F78">
        <w:rPr>
          <w:rStyle w:val="Strong"/>
          <w:rFonts w:ascii="Arial" w:hAnsi="Arial" w:cs="Arial"/>
          <w:b w:val="0"/>
        </w:rPr>
        <w:t>Remake rate: 100</w:t>
      </w:r>
      <w:r w:rsidRPr="00225F78">
        <w:rPr>
          <w:rFonts w:ascii="Arial" w:hAnsi="Arial" w:cs="Arial"/>
        </w:rPr>
        <w:t xml:space="preserve"> remakes per 100 orders.</w:t>
      </w:r>
    </w:p>
    <w:p w:rsidR="001B04CC" w:rsidRPr="00225F78" w:rsidRDefault="001B04CC" w:rsidP="00225F78">
      <w:pPr>
        <w:pStyle w:val="NormalWeb"/>
        <w:numPr>
          <w:ilvl w:val="0"/>
          <w:numId w:val="24"/>
        </w:numPr>
        <w:spacing w:line="360" w:lineRule="auto"/>
        <w:rPr>
          <w:rFonts w:ascii="Arial" w:hAnsi="Arial" w:cs="Arial"/>
          <w:sz w:val="22"/>
          <w:szCs w:val="22"/>
        </w:rPr>
      </w:pPr>
      <w:r w:rsidRPr="00225F78">
        <w:rPr>
          <w:rStyle w:val="Strong"/>
          <w:rFonts w:ascii="Arial" w:hAnsi="Arial" w:cs="Arial"/>
          <w:b w:val="0"/>
          <w:sz w:val="22"/>
          <w:szCs w:val="22"/>
        </w:rPr>
        <w:t>Recovery cycle time:</w:t>
      </w:r>
      <w:r w:rsidRPr="00225F78">
        <w:rPr>
          <w:rFonts w:ascii="Arial" w:hAnsi="Arial" w:cs="Arial"/>
          <w:sz w:val="22"/>
          <w:szCs w:val="22"/>
        </w:rPr>
        <w:t xml:space="preserve"> average 5 minutes from issue logged to resolve.</w:t>
      </w:r>
    </w:p>
    <w:p w:rsidR="001B04CC" w:rsidRPr="00225F78" w:rsidRDefault="001B04CC" w:rsidP="00225F78">
      <w:pPr>
        <w:pStyle w:val="NormalWeb"/>
        <w:numPr>
          <w:ilvl w:val="0"/>
          <w:numId w:val="24"/>
        </w:numPr>
        <w:spacing w:line="360" w:lineRule="auto"/>
        <w:rPr>
          <w:rFonts w:ascii="Arial" w:hAnsi="Arial" w:cs="Arial"/>
          <w:sz w:val="22"/>
          <w:szCs w:val="22"/>
        </w:rPr>
      </w:pPr>
      <w:r w:rsidRPr="00225F78">
        <w:rPr>
          <w:rStyle w:val="Strong"/>
          <w:rFonts w:ascii="Arial" w:hAnsi="Arial" w:cs="Arial"/>
          <w:b w:val="0"/>
          <w:sz w:val="22"/>
          <w:szCs w:val="22"/>
        </w:rPr>
        <w:t>Peak throughput:</w:t>
      </w:r>
      <w:r w:rsidRPr="00225F78">
        <w:rPr>
          <w:rFonts w:ascii="Arial" w:hAnsi="Arial" w:cs="Arial"/>
          <w:sz w:val="22"/>
          <w:szCs w:val="22"/>
        </w:rPr>
        <w:t xml:space="preserve"> orders per labour hour during peak.</w:t>
      </w:r>
    </w:p>
    <w:p w:rsidR="001B04CC" w:rsidRPr="00225F78" w:rsidRDefault="001B04CC" w:rsidP="00225F78">
      <w:pPr>
        <w:pStyle w:val="NormalWeb"/>
        <w:numPr>
          <w:ilvl w:val="0"/>
          <w:numId w:val="24"/>
        </w:numPr>
        <w:spacing w:line="360" w:lineRule="auto"/>
        <w:rPr>
          <w:rFonts w:ascii="Arial" w:hAnsi="Arial" w:cs="Arial"/>
          <w:sz w:val="22"/>
          <w:szCs w:val="22"/>
        </w:rPr>
      </w:pPr>
      <w:r w:rsidRPr="00225F78">
        <w:rPr>
          <w:rStyle w:val="Strong"/>
          <w:rFonts w:ascii="Arial" w:hAnsi="Arial" w:cs="Arial"/>
          <w:b w:val="0"/>
          <w:sz w:val="22"/>
          <w:szCs w:val="22"/>
        </w:rPr>
        <w:t>Queue spill over proxy</w:t>
      </w:r>
      <w:r w:rsidRPr="00225F78">
        <w:rPr>
          <w:rStyle w:val="Strong"/>
          <w:rFonts w:ascii="Arial" w:hAnsi="Arial" w:cs="Arial"/>
          <w:sz w:val="22"/>
          <w:szCs w:val="22"/>
        </w:rPr>
        <w:t>:</w:t>
      </w:r>
      <w:r w:rsidRPr="00225F78">
        <w:rPr>
          <w:rFonts w:ascii="Arial" w:hAnsi="Arial" w:cs="Arial"/>
          <w:sz w:val="22"/>
          <w:szCs w:val="22"/>
        </w:rPr>
        <w:t xml:space="preserve"> mobile orders late beyond 2minutes minutes.</w:t>
      </w:r>
    </w:p>
    <w:p w:rsidR="00225F78" w:rsidRDefault="00225F78" w:rsidP="009C4AB8">
      <w:pPr>
        <w:pStyle w:val="Heading3"/>
        <w:rPr>
          <w:rStyle w:val="Strong"/>
          <w:rFonts w:ascii="Arial" w:hAnsi="Arial" w:cs="Arial"/>
          <w:sz w:val="22"/>
          <w:szCs w:val="22"/>
        </w:rPr>
      </w:pPr>
      <w:bookmarkStart w:id="43" w:name="_Toc224410823"/>
      <w:bookmarkStart w:id="44" w:name="_Toc224410883"/>
      <w:r w:rsidRPr="00225F78">
        <w:rPr>
          <w:rStyle w:val="Strong"/>
          <w:rFonts w:ascii="Arial" w:hAnsi="Arial" w:cs="Arial"/>
          <w:sz w:val="22"/>
          <w:szCs w:val="22"/>
        </w:rPr>
        <w:t>Commercial</w:t>
      </w:r>
      <w:bookmarkEnd w:id="43"/>
      <w:bookmarkEnd w:id="44"/>
    </w:p>
    <w:p w:rsidR="00225F78" w:rsidRDefault="00225F78" w:rsidP="00225F78">
      <w:pPr>
        <w:pStyle w:val="NormalWeb"/>
        <w:spacing w:line="360" w:lineRule="auto"/>
        <w:rPr>
          <w:rFonts w:ascii="Arial" w:hAnsi="Arial" w:cs="Arial"/>
          <w:b/>
          <w:bCs/>
          <w:sz w:val="22"/>
          <w:szCs w:val="22"/>
        </w:rPr>
      </w:pPr>
      <w:r>
        <w:rPr>
          <w:rFonts w:ascii="Arial" w:hAnsi="Arial" w:cs="Arial"/>
          <w:sz w:val="22"/>
          <w:szCs w:val="22"/>
        </w:rPr>
        <w:t>Metrics to evaluate:</w:t>
      </w:r>
    </w:p>
    <w:p w:rsidR="00225F78" w:rsidRDefault="00225F78" w:rsidP="00225F78">
      <w:pPr>
        <w:pStyle w:val="NormalWeb"/>
        <w:numPr>
          <w:ilvl w:val="0"/>
          <w:numId w:val="27"/>
        </w:numPr>
        <w:spacing w:line="360" w:lineRule="auto"/>
        <w:rPr>
          <w:rFonts w:ascii="Arial" w:hAnsi="Arial" w:cs="Arial"/>
          <w:b/>
          <w:bCs/>
          <w:sz w:val="22"/>
          <w:szCs w:val="22"/>
        </w:rPr>
      </w:pPr>
      <w:r w:rsidRPr="00225F78">
        <w:rPr>
          <w:rStyle w:val="Strong"/>
          <w:rFonts w:ascii="Arial" w:hAnsi="Arial" w:cs="Arial"/>
          <w:b w:val="0"/>
          <w:sz w:val="22"/>
          <w:szCs w:val="22"/>
        </w:rPr>
        <w:t>Repeat purchase frequency</w:t>
      </w:r>
      <w:r w:rsidRPr="00225F78">
        <w:rPr>
          <w:rStyle w:val="Strong"/>
          <w:rFonts w:ascii="Arial" w:hAnsi="Arial" w:cs="Arial"/>
          <w:sz w:val="22"/>
          <w:szCs w:val="22"/>
        </w:rPr>
        <w:t>:</w:t>
      </w:r>
      <w:r w:rsidRPr="00225F78">
        <w:rPr>
          <w:rFonts w:ascii="Arial" w:hAnsi="Arial" w:cs="Arial"/>
          <w:sz w:val="22"/>
          <w:szCs w:val="22"/>
        </w:rPr>
        <w:t xml:space="preserve"> cohort-based repeat rate for mobile users.</w:t>
      </w:r>
    </w:p>
    <w:p w:rsidR="00225F78" w:rsidRPr="00225F78" w:rsidRDefault="00225F78" w:rsidP="00225F78">
      <w:pPr>
        <w:pStyle w:val="NormalWeb"/>
        <w:numPr>
          <w:ilvl w:val="0"/>
          <w:numId w:val="27"/>
        </w:numPr>
        <w:spacing w:line="360" w:lineRule="auto"/>
        <w:rPr>
          <w:rFonts w:ascii="Arial" w:hAnsi="Arial" w:cs="Arial"/>
          <w:b/>
          <w:bCs/>
          <w:sz w:val="22"/>
          <w:szCs w:val="22"/>
        </w:rPr>
      </w:pPr>
      <w:r w:rsidRPr="00225F78">
        <w:rPr>
          <w:rStyle w:val="Strong"/>
          <w:rFonts w:ascii="Arial" w:hAnsi="Arial" w:cs="Arial"/>
          <w:b w:val="0"/>
          <w:sz w:val="22"/>
          <w:szCs w:val="22"/>
        </w:rPr>
        <w:t>Digital mix:</w:t>
      </w:r>
      <w:r w:rsidRPr="00225F78">
        <w:rPr>
          <w:rFonts w:ascii="Arial" w:hAnsi="Arial" w:cs="Arial"/>
          <w:b/>
          <w:sz w:val="22"/>
          <w:szCs w:val="22"/>
        </w:rPr>
        <w:t xml:space="preserve"> </w:t>
      </w:r>
      <w:r w:rsidRPr="00225F78">
        <w:rPr>
          <w:rFonts w:ascii="Arial" w:hAnsi="Arial" w:cs="Arial"/>
          <w:sz w:val="22"/>
          <w:szCs w:val="22"/>
        </w:rPr>
        <w:t>50%orders via app.</w:t>
      </w:r>
    </w:p>
    <w:p w:rsidR="00225F78" w:rsidRDefault="00225F78" w:rsidP="00225F78">
      <w:pPr>
        <w:pStyle w:val="NormalWeb"/>
        <w:numPr>
          <w:ilvl w:val="0"/>
          <w:numId w:val="27"/>
        </w:numPr>
        <w:spacing w:line="360" w:lineRule="auto"/>
        <w:rPr>
          <w:rFonts w:ascii="Arial" w:hAnsi="Arial" w:cs="Arial"/>
          <w:sz w:val="22"/>
          <w:szCs w:val="22"/>
        </w:rPr>
      </w:pPr>
      <w:r w:rsidRPr="00225F78">
        <w:rPr>
          <w:rStyle w:val="Strong"/>
          <w:rFonts w:ascii="Arial" w:hAnsi="Arial" w:cs="Arial"/>
          <w:b w:val="0"/>
          <w:sz w:val="22"/>
          <w:szCs w:val="22"/>
        </w:rPr>
        <w:t>Discount depth control:</w:t>
      </w:r>
      <w:r w:rsidRPr="00225F78">
        <w:rPr>
          <w:rFonts w:ascii="Arial" w:hAnsi="Arial" w:cs="Arial"/>
          <w:sz w:val="22"/>
          <w:szCs w:val="22"/>
        </w:rPr>
        <w:t xml:space="preserve"> sales uplift without higher average discounting.</w:t>
      </w:r>
    </w:p>
    <w:p w:rsidR="00225F78" w:rsidRPr="00FF32FA" w:rsidRDefault="00225F78" w:rsidP="00FF32FA">
      <w:pPr>
        <w:spacing w:after="0" w:line="360" w:lineRule="auto"/>
        <w:rPr>
          <w:rFonts w:ascii="Arial" w:eastAsia="Times New Roman" w:hAnsi="Arial" w:cs="Arial"/>
          <w:lang w:eastAsia="en-GB"/>
        </w:rPr>
      </w:pPr>
      <w:r w:rsidRPr="00FF32FA">
        <w:rPr>
          <w:rFonts w:ascii="Arial" w:eastAsia="Times New Roman" w:hAnsi="Arial" w:cs="Arial"/>
          <w:lang w:eastAsia="en-GB"/>
        </w:rPr>
        <w:t xml:space="preserve">The 8–12-week </w:t>
      </w:r>
      <w:r w:rsidR="00FF32FA" w:rsidRPr="00FF32FA">
        <w:rPr>
          <w:rFonts w:ascii="Arial" w:eastAsia="Times New Roman" w:hAnsi="Arial" w:cs="Arial"/>
          <w:lang w:eastAsia="en-GB"/>
        </w:rPr>
        <w:t>experimental</w:t>
      </w:r>
      <w:r w:rsidRPr="00FF32FA">
        <w:rPr>
          <w:rFonts w:ascii="Arial" w:eastAsia="Times New Roman" w:hAnsi="Arial" w:cs="Arial"/>
          <w:lang w:eastAsia="en-GB"/>
        </w:rPr>
        <w:t xml:space="preserve"> project will involve</w:t>
      </w:r>
      <w:r w:rsidR="00FF32FA">
        <w:rPr>
          <w:rFonts w:ascii="Arial" w:eastAsia="Times New Roman" w:hAnsi="Arial" w:cs="Arial"/>
          <w:lang w:eastAsia="en-GB"/>
        </w:rPr>
        <w:t xml:space="preserve"> 12–20 stores in various locations</w:t>
      </w:r>
      <w:r w:rsidRPr="00FF32FA">
        <w:rPr>
          <w:rFonts w:ascii="Arial" w:eastAsia="Times New Roman" w:hAnsi="Arial" w:cs="Arial"/>
          <w:lang w:eastAsia="en-GB"/>
        </w:rPr>
        <w:t xml:space="preserve">, including some that are licensed. To isolate the SPR effect, a difference-in-differences methodology will compare </w:t>
      </w:r>
      <w:r w:rsidR="00FF32FA" w:rsidRPr="00FF32FA">
        <w:rPr>
          <w:rFonts w:ascii="Arial" w:eastAsia="Times New Roman" w:hAnsi="Arial" w:cs="Arial"/>
          <w:lang w:eastAsia="en-GB"/>
        </w:rPr>
        <w:t>trial</w:t>
      </w:r>
      <w:r w:rsidRPr="00FF32FA">
        <w:rPr>
          <w:rFonts w:ascii="Arial" w:eastAsia="Times New Roman" w:hAnsi="Arial" w:cs="Arial"/>
          <w:lang w:eastAsia="en-GB"/>
        </w:rPr>
        <w:t xml:space="preserve"> store changes to matched controls before and after deployment (Kraus et al., 2022). A/B tests will also be carried out within the app to evaluate recovery flow </w:t>
      </w:r>
      <w:r w:rsidR="00FF32FA" w:rsidRPr="00FF32FA">
        <w:rPr>
          <w:rFonts w:ascii="Arial" w:eastAsia="Times New Roman" w:hAnsi="Arial" w:cs="Arial"/>
          <w:lang w:eastAsia="en-GB"/>
        </w:rPr>
        <w:t>differences</w:t>
      </w:r>
      <w:r w:rsidRPr="00FF32FA">
        <w:rPr>
          <w:rFonts w:ascii="Arial" w:eastAsia="Times New Roman" w:hAnsi="Arial" w:cs="Arial"/>
          <w:lang w:eastAsia="en-GB"/>
        </w:rPr>
        <w:t xml:space="preserve"> and ready-time messaging. To shed light on the causes of the </w:t>
      </w:r>
      <w:r w:rsidR="00FF32FA" w:rsidRPr="00FF32FA">
        <w:rPr>
          <w:rFonts w:ascii="Arial" w:eastAsia="Times New Roman" w:hAnsi="Arial" w:cs="Arial"/>
          <w:lang w:eastAsia="en-GB"/>
        </w:rPr>
        <w:t>practical</w:t>
      </w:r>
      <w:r w:rsidRPr="00FF32FA">
        <w:rPr>
          <w:rFonts w:ascii="Arial" w:eastAsia="Times New Roman" w:hAnsi="Arial" w:cs="Arial"/>
          <w:lang w:eastAsia="en-GB"/>
        </w:rPr>
        <w:t xml:space="preserve"> measures, qualitative input from employees and customer interviews will be utilized (Lemon and Verhoef, 2016).</w:t>
      </w:r>
    </w:p>
    <w:p w:rsidR="00225F78" w:rsidRDefault="00225F78" w:rsidP="00225F78">
      <w:pPr>
        <w:pStyle w:val="NormalWeb"/>
        <w:spacing w:line="360" w:lineRule="auto"/>
        <w:rPr>
          <w:rFonts w:ascii="Arial" w:hAnsi="Arial" w:cs="Arial"/>
          <w:sz w:val="22"/>
          <w:szCs w:val="22"/>
        </w:rPr>
      </w:pPr>
    </w:p>
    <w:p w:rsidR="00FF32FA" w:rsidRPr="009C4AB8" w:rsidRDefault="00FF32FA" w:rsidP="009C4AB8">
      <w:pPr>
        <w:pStyle w:val="Heading2"/>
      </w:pPr>
      <w:bookmarkStart w:id="45" w:name="_Toc224410824"/>
      <w:bookmarkStart w:id="46" w:name="_Toc224410884"/>
      <w:r w:rsidRPr="009C4AB8">
        <w:lastRenderedPageBreak/>
        <w:t>Implementation plan</w:t>
      </w:r>
      <w:bookmarkEnd w:id="45"/>
      <w:bookmarkEnd w:id="46"/>
    </w:p>
    <w:p w:rsidR="00FF32FA" w:rsidRPr="009C4AB8" w:rsidRDefault="00FF32FA" w:rsidP="00FF32FA">
      <w:pPr>
        <w:pStyle w:val="NormalWeb"/>
        <w:spacing w:line="360" w:lineRule="auto"/>
        <w:rPr>
          <w:rFonts w:ascii="Arial" w:hAnsi="Arial" w:cs="Arial"/>
          <w:sz w:val="22"/>
          <w:szCs w:val="22"/>
        </w:rPr>
      </w:pPr>
      <w:r w:rsidRPr="009C4AB8">
        <w:rPr>
          <w:rStyle w:val="Strong"/>
          <w:rFonts w:ascii="Arial" w:eastAsiaTheme="majorEastAsia" w:hAnsi="Arial" w:cs="Arial"/>
          <w:b w:val="0"/>
          <w:sz w:val="22"/>
          <w:szCs w:val="22"/>
        </w:rPr>
        <w:t>Phase 1 (Weeks 1–8): Launch the basics</w:t>
      </w:r>
    </w:p>
    <w:p w:rsidR="00FF32FA" w:rsidRPr="009C4AB8" w:rsidRDefault="00FF32FA" w:rsidP="00FF32FA">
      <w:pPr>
        <w:pStyle w:val="NormalWeb"/>
        <w:numPr>
          <w:ilvl w:val="0"/>
          <w:numId w:val="28"/>
        </w:numPr>
        <w:spacing w:line="360" w:lineRule="auto"/>
        <w:rPr>
          <w:rFonts w:ascii="Arial" w:hAnsi="Arial" w:cs="Arial"/>
          <w:sz w:val="22"/>
          <w:szCs w:val="22"/>
        </w:rPr>
      </w:pPr>
      <w:r w:rsidRPr="009C4AB8">
        <w:rPr>
          <w:rFonts w:ascii="Arial" w:hAnsi="Arial" w:cs="Arial"/>
          <w:sz w:val="22"/>
          <w:szCs w:val="22"/>
        </w:rPr>
        <w:t xml:space="preserve">Show a simple </w:t>
      </w:r>
      <w:r w:rsidRPr="009C4AB8">
        <w:rPr>
          <w:rStyle w:val="Strong"/>
          <w:rFonts w:ascii="Arial" w:eastAsiaTheme="majorEastAsia" w:hAnsi="Arial" w:cs="Arial"/>
          <w:b w:val="0"/>
          <w:sz w:val="22"/>
          <w:szCs w:val="22"/>
        </w:rPr>
        <w:t>ready time window</w:t>
      </w:r>
      <w:r w:rsidRPr="009C4AB8">
        <w:rPr>
          <w:rFonts w:ascii="Arial" w:hAnsi="Arial" w:cs="Arial"/>
          <w:sz w:val="22"/>
          <w:szCs w:val="22"/>
        </w:rPr>
        <w:t xml:space="preserve"> in the app.</w:t>
      </w:r>
    </w:p>
    <w:p w:rsidR="00FF32FA" w:rsidRPr="009C4AB8" w:rsidRDefault="00FF32FA" w:rsidP="00FF32FA">
      <w:pPr>
        <w:pStyle w:val="NormalWeb"/>
        <w:numPr>
          <w:ilvl w:val="0"/>
          <w:numId w:val="28"/>
        </w:numPr>
        <w:spacing w:line="360" w:lineRule="auto"/>
        <w:rPr>
          <w:rFonts w:ascii="Arial" w:hAnsi="Arial" w:cs="Arial"/>
          <w:sz w:val="22"/>
          <w:szCs w:val="22"/>
        </w:rPr>
      </w:pPr>
      <w:r w:rsidRPr="009C4AB8">
        <w:rPr>
          <w:rFonts w:ascii="Arial" w:hAnsi="Arial" w:cs="Arial"/>
          <w:sz w:val="22"/>
          <w:szCs w:val="22"/>
        </w:rPr>
        <w:t xml:space="preserve">Set up clear </w:t>
      </w:r>
      <w:r w:rsidRPr="009C4AB8">
        <w:rPr>
          <w:rStyle w:val="Strong"/>
          <w:rFonts w:ascii="Arial" w:eastAsiaTheme="majorEastAsia" w:hAnsi="Arial" w:cs="Arial"/>
          <w:b w:val="0"/>
          <w:sz w:val="22"/>
          <w:szCs w:val="22"/>
        </w:rPr>
        <w:t>pickup zones</w:t>
      </w:r>
      <w:r w:rsidRPr="009C4AB8">
        <w:rPr>
          <w:rFonts w:ascii="Arial" w:hAnsi="Arial" w:cs="Arial"/>
          <w:sz w:val="22"/>
          <w:szCs w:val="22"/>
        </w:rPr>
        <w:t xml:space="preserve"> (signs &amp; name rules).</w:t>
      </w:r>
    </w:p>
    <w:p w:rsidR="00FF32FA" w:rsidRPr="009C4AB8" w:rsidRDefault="00FF32FA" w:rsidP="00FF32FA">
      <w:pPr>
        <w:pStyle w:val="NormalWeb"/>
        <w:numPr>
          <w:ilvl w:val="0"/>
          <w:numId w:val="28"/>
        </w:numPr>
        <w:spacing w:line="360" w:lineRule="auto"/>
        <w:rPr>
          <w:rFonts w:ascii="Arial" w:hAnsi="Arial" w:cs="Arial"/>
          <w:sz w:val="22"/>
          <w:szCs w:val="22"/>
        </w:rPr>
      </w:pPr>
      <w:r w:rsidRPr="009C4AB8">
        <w:rPr>
          <w:rFonts w:ascii="Arial" w:hAnsi="Arial" w:cs="Arial"/>
          <w:sz w:val="22"/>
          <w:szCs w:val="22"/>
        </w:rPr>
        <w:t xml:space="preserve">Add </w:t>
      </w:r>
      <w:r w:rsidRPr="009C4AB8">
        <w:rPr>
          <w:rStyle w:val="Strong"/>
          <w:rFonts w:ascii="Arial" w:eastAsiaTheme="majorEastAsia" w:hAnsi="Arial" w:cs="Arial"/>
          <w:b w:val="0"/>
          <w:sz w:val="22"/>
          <w:szCs w:val="22"/>
        </w:rPr>
        <w:t>quick in-app issue reporting</w:t>
      </w:r>
      <w:r w:rsidRPr="009C4AB8">
        <w:rPr>
          <w:rFonts w:ascii="Arial" w:hAnsi="Arial" w:cs="Arial"/>
          <w:sz w:val="22"/>
          <w:szCs w:val="22"/>
        </w:rPr>
        <w:t xml:space="preserve"> with 2 instant fixes (delay credit, wrong-item remake token).</w:t>
      </w:r>
    </w:p>
    <w:p w:rsidR="00FF32FA" w:rsidRPr="009C4AB8" w:rsidRDefault="00FF32FA" w:rsidP="00FF32FA">
      <w:pPr>
        <w:pStyle w:val="NormalWeb"/>
        <w:numPr>
          <w:ilvl w:val="0"/>
          <w:numId w:val="28"/>
        </w:numPr>
        <w:spacing w:line="360" w:lineRule="auto"/>
        <w:rPr>
          <w:rFonts w:ascii="Arial" w:hAnsi="Arial" w:cs="Arial"/>
          <w:sz w:val="22"/>
          <w:szCs w:val="22"/>
        </w:rPr>
      </w:pPr>
      <w:r w:rsidRPr="009C4AB8">
        <w:rPr>
          <w:rFonts w:ascii="Arial" w:hAnsi="Arial" w:cs="Arial"/>
          <w:sz w:val="22"/>
          <w:szCs w:val="22"/>
        </w:rPr>
        <w:t xml:space="preserve">Do short </w:t>
      </w:r>
      <w:r w:rsidRPr="009C4AB8">
        <w:rPr>
          <w:rStyle w:val="Strong"/>
          <w:rFonts w:ascii="Arial" w:eastAsiaTheme="majorEastAsia" w:hAnsi="Arial" w:cs="Arial"/>
          <w:b w:val="0"/>
          <w:sz w:val="22"/>
          <w:szCs w:val="22"/>
        </w:rPr>
        <w:t>15-minute staff training</w:t>
      </w:r>
      <w:r w:rsidRPr="009C4AB8">
        <w:rPr>
          <w:rFonts w:ascii="Arial" w:hAnsi="Arial" w:cs="Arial"/>
          <w:sz w:val="22"/>
          <w:szCs w:val="22"/>
        </w:rPr>
        <w:t xml:space="preserve"> &amp; a clear escalation </w:t>
      </w:r>
      <w:r w:rsidR="009C4AB8" w:rsidRPr="009C4AB8">
        <w:rPr>
          <w:rFonts w:ascii="Arial" w:hAnsi="Arial" w:cs="Arial"/>
          <w:sz w:val="22"/>
          <w:szCs w:val="22"/>
        </w:rPr>
        <w:t>guide?</w:t>
      </w:r>
    </w:p>
    <w:p w:rsidR="00FF32FA" w:rsidRPr="009C4AB8" w:rsidRDefault="00FF32FA" w:rsidP="00FF32FA">
      <w:pPr>
        <w:pStyle w:val="NormalWeb"/>
        <w:spacing w:line="360" w:lineRule="auto"/>
        <w:rPr>
          <w:rFonts w:ascii="Arial" w:hAnsi="Arial" w:cs="Arial"/>
          <w:sz w:val="22"/>
          <w:szCs w:val="22"/>
        </w:rPr>
      </w:pPr>
      <w:r w:rsidRPr="009C4AB8">
        <w:rPr>
          <w:rStyle w:val="Strong"/>
          <w:rFonts w:ascii="Arial" w:eastAsiaTheme="majorEastAsia" w:hAnsi="Arial" w:cs="Arial"/>
          <w:b w:val="0"/>
          <w:sz w:val="22"/>
          <w:szCs w:val="22"/>
        </w:rPr>
        <w:t>Phase 2 (Weeks 9–16): Make it smarter and consistent</w:t>
      </w:r>
    </w:p>
    <w:p w:rsidR="00FF32FA" w:rsidRPr="009C4AB8" w:rsidRDefault="00FF32FA" w:rsidP="00FF32FA">
      <w:pPr>
        <w:pStyle w:val="NormalWeb"/>
        <w:numPr>
          <w:ilvl w:val="0"/>
          <w:numId w:val="29"/>
        </w:numPr>
        <w:spacing w:line="360" w:lineRule="auto"/>
        <w:rPr>
          <w:rFonts w:ascii="Arial" w:hAnsi="Arial" w:cs="Arial"/>
          <w:sz w:val="22"/>
          <w:szCs w:val="22"/>
        </w:rPr>
      </w:pPr>
      <w:r w:rsidRPr="009C4AB8">
        <w:rPr>
          <w:rFonts w:ascii="Arial" w:hAnsi="Arial" w:cs="Arial"/>
          <w:sz w:val="22"/>
          <w:szCs w:val="22"/>
        </w:rPr>
        <w:t xml:space="preserve">Improve ready-time accuracy using </w:t>
      </w:r>
      <w:r w:rsidRPr="009C4AB8">
        <w:rPr>
          <w:rStyle w:val="Strong"/>
          <w:rFonts w:ascii="Arial" w:eastAsiaTheme="majorEastAsia" w:hAnsi="Arial" w:cs="Arial"/>
          <w:b w:val="0"/>
          <w:sz w:val="22"/>
          <w:szCs w:val="22"/>
        </w:rPr>
        <w:t xml:space="preserve">staffing, order mix </w:t>
      </w:r>
      <w:r w:rsidR="009C4AB8" w:rsidRPr="009C4AB8">
        <w:rPr>
          <w:rStyle w:val="Strong"/>
          <w:rFonts w:ascii="Arial" w:eastAsiaTheme="majorEastAsia" w:hAnsi="Arial" w:cs="Arial"/>
          <w:b w:val="0"/>
          <w:sz w:val="22"/>
          <w:szCs w:val="22"/>
        </w:rPr>
        <w:t>and peak</w:t>
      </w:r>
      <w:r w:rsidRPr="009C4AB8">
        <w:rPr>
          <w:rStyle w:val="Strong"/>
          <w:rFonts w:ascii="Arial" w:eastAsiaTheme="majorEastAsia" w:hAnsi="Arial" w:cs="Arial"/>
          <w:b w:val="0"/>
          <w:sz w:val="22"/>
          <w:szCs w:val="22"/>
        </w:rPr>
        <w:t xml:space="preserve"> patterns</w:t>
      </w:r>
      <w:r w:rsidRPr="009C4AB8">
        <w:rPr>
          <w:rFonts w:ascii="Arial" w:hAnsi="Arial" w:cs="Arial"/>
          <w:sz w:val="22"/>
          <w:szCs w:val="22"/>
        </w:rPr>
        <w:t>.</w:t>
      </w:r>
    </w:p>
    <w:p w:rsidR="00FF32FA" w:rsidRPr="009C4AB8" w:rsidRDefault="00FF32FA" w:rsidP="00FF32FA">
      <w:pPr>
        <w:pStyle w:val="NormalWeb"/>
        <w:numPr>
          <w:ilvl w:val="0"/>
          <w:numId w:val="29"/>
        </w:numPr>
        <w:spacing w:line="360" w:lineRule="auto"/>
        <w:rPr>
          <w:rFonts w:ascii="Arial" w:hAnsi="Arial" w:cs="Arial"/>
          <w:sz w:val="22"/>
          <w:szCs w:val="22"/>
        </w:rPr>
      </w:pPr>
      <w:r w:rsidRPr="009C4AB8">
        <w:rPr>
          <w:rFonts w:ascii="Arial" w:hAnsi="Arial" w:cs="Arial"/>
          <w:sz w:val="22"/>
          <w:szCs w:val="22"/>
        </w:rPr>
        <w:t xml:space="preserve">Roll out the same pickup system to </w:t>
      </w:r>
      <w:r w:rsidRPr="009C4AB8">
        <w:rPr>
          <w:rStyle w:val="Strong"/>
          <w:rFonts w:ascii="Arial" w:eastAsiaTheme="majorEastAsia" w:hAnsi="Arial" w:cs="Arial"/>
          <w:b w:val="0"/>
          <w:sz w:val="22"/>
          <w:szCs w:val="22"/>
        </w:rPr>
        <w:t>licensed stores</w:t>
      </w:r>
      <w:r w:rsidRPr="009C4AB8">
        <w:rPr>
          <w:rFonts w:ascii="Arial" w:hAnsi="Arial" w:cs="Arial"/>
          <w:sz w:val="22"/>
          <w:szCs w:val="22"/>
        </w:rPr>
        <w:t xml:space="preserve"> and check standards.</w:t>
      </w:r>
    </w:p>
    <w:p w:rsidR="00FF32FA" w:rsidRPr="009C4AB8" w:rsidRDefault="00FF32FA" w:rsidP="00FF32FA">
      <w:pPr>
        <w:pStyle w:val="NormalWeb"/>
        <w:numPr>
          <w:ilvl w:val="0"/>
          <w:numId w:val="29"/>
        </w:numPr>
        <w:spacing w:line="360" w:lineRule="auto"/>
        <w:rPr>
          <w:rFonts w:ascii="Arial" w:hAnsi="Arial" w:cs="Arial"/>
          <w:sz w:val="22"/>
          <w:szCs w:val="22"/>
        </w:rPr>
      </w:pPr>
      <w:r w:rsidRPr="009C4AB8">
        <w:rPr>
          <w:rFonts w:ascii="Arial" w:hAnsi="Arial" w:cs="Arial"/>
          <w:sz w:val="22"/>
          <w:szCs w:val="22"/>
        </w:rPr>
        <w:t xml:space="preserve">Add </w:t>
      </w:r>
      <w:r w:rsidRPr="009C4AB8">
        <w:rPr>
          <w:rStyle w:val="Strong"/>
          <w:rFonts w:ascii="Arial" w:eastAsiaTheme="majorEastAsia" w:hAnsi="Arial" w:cs="Arial"/>
          <w:b w:val="0"/>
          <w:sz w:val="22"/>
          <w:szCs w:val="22"/>
        </w:rPr>
        <w:t>repeat-issue detection</w:t>
      </w:r>
      <w:r w:rsidRPr="009C4AB8">
        <w:rPr>
          <w:rFonts w:ascii="Arial" w:hAnsi="Arial" w:cs="Arial"/>
          <w:sz w:val="22"/>
          <w:szCs w:val="22"/>
        </w:rPr>
        <w:t xml:space="preserve"> to protect fairness and reduce misuse.</w:t>
      </w:r>
    </w:p>
    <w:p w:rsidR="00FF32FA" w:rsidRPr="009C4AB8" w:rsidRDefault="00FF32FA" w:rsidP="00FF32FA">
      <w:pPr>
        <w:pStyle w:val="NormalWeb"/>
        <w:spacing w:line="360" w:lineRule="auto"/>
        <w:rPr>
          <w:rFonts w:ascii="Arial" w:hAnsi="Arial" w:cs="Arial"/>
          <w:sz w:val="22"/>
          <w:szCs w:val="22"/>
        </w:rPr>
      </w:pPr>
      <w:r w:rsidRPr="009C4AB8">
        <w:rPr>
          <w:rStyle w:val="Strong"/>
          <w:rFonts w:ascii="Arial" w:eastAsiaTheme="majorEastAsia" w:hAnsi="Arial" w:cs="Arial"/>
          <w:b w:val="0"/>
          <w:sz w:val="22"/>
          <w:szCs w:val="22"/>
        </w:rPr>
        <w:t>Phase 3 (Week 17+): Scale and manage performance</w:t>
      </w:r>
    </w:p>
    <w:p w:rsidR="00FF32FA" w:rsidRPr="009C4AB8" w:rsidRDefault="00FF32FA" w:rsidP="00FF32FA">
      <w:pPr>
        <w:pStyle w:val="NormalWeb"/>
        <w:numPr>
          <w:ilvl w:val="0"/>
          <w:numId w:val="30"/>
        </w:numPr>
        <w:spacing w:line="360" w:lineRule="auto"/>
        <w:rPr>
          <w:rFonts w:ascii="Arial" w:hAnsi="Arial" w:cs="Arial"/>
          <w:sz w:val="22"/>
          <w:szCs w:val="22"/>
        </w:rPr>
      </w:pPr>
      <w:r w:rsidRPr="009C4AB8">
        <w:rPr>
          <w:rFonts w:ascii="Arial" w:hAnsi="Arial" w:cs="Arial"/>
          <w:sz w:val="22"/>
          <w:szCs w:val="22"/>
        </w:rPr>
        <w:t xml:space="preserve">Use a </w:t>
      </w:r>
      <w:r w:rsidRPr="009C4AB8">
        <w:rPr>
          <w:rStyle w:val="Strong"/>
          <w:rFonts w:ascii="Arial" w:eastAsiaTheme="majorEastAsia" w:hAnsi="Arial" w:cs="Arial"/>
          <w:b w:val="0"/>
          <w:sz w:val="22"/>
          <w:szCs w:val="22"/>
        </w:rPr>
        <w:t>reliability dashboard</w:t>
      </w:r>
      <w:r w:rsidRPr="009C4AB8">
        <w:rPr>
          <w:rFonts w:ascii="Arial" w:hAnsi="Arial" w:cs="Arial"/>
          <w:sz w:val="22"/>
          <w:szCs w:val="22"/>
        </w:rPr>
        <w:t xml:space="preserve"> and monthly reviews to fix root causes.</w:t>
      </w:r>
    </w:p>
    <w:p w:rsidR="00FF32FA" w:rsidRPr="009C4AB8" w:rsidRDefault="00FF32FA" w:rsidP="00BA049F">
      <w:pPr>
        <w:pStyle w:val="NormalWeb"/>
        <w:numPr>
          <w:ilvl w:val="0"/>
          <w:numId w:val="30"/>
        </w:numPr>
        <w:spacing w:line="360" w:lineRule="auto"/>
        <w:rPr>
          <w:rFonts w:ascii="Arial" w:hAnsi="Arial" w:cs="Arial"/>
          <w:sz w:val="22"/>
          <w:szCs w:val="22"/>
        </w:rPr>
      </w:pPr>
      <w:r w:rsidRPr="009C4AB8">
        <w:rPr>
          <w:rFonts w:ascii="Arial" w:hAnsi="Arial" w:cs="Arial"/>
          <w:sz w:val="22"/>
          <w:szCs w:val="22"/>
        </w:rPr>
        <w:t xml:space="preserve">Add </w:t>
      </w:r>
      <w:r w:rsidRPr="009C4AB8">
        <w:rPr>
          <w:rStyle w:val="Strong"/>
          <w:rFonts w:ascii="Arial" w:eastAsiaTheme="majorEastAsia" w:hAnsi="Arial" w:cs="Arial"/>
          <w:b w:val="0"/>
          <w:sz w:val="22"/>
          <w:szCs w:val="22"/>
        </w:rPr>
        <w:t>loyalty rewards linked to reliability</w:t>
      </w:r>
      <w:r w:rsidRPr="009C4AB8">
        <w:rPr>
          <w:rFonts w:ascii="Arial" w:hAnsi="Arial" w:cs="Arial"/>
          <w:sz w:val="22"/>
          <w:szCs w:val="22"/>
        </w:rPr>
        <w:t xml:space="preserve"> (bonus stars when service targets are met).</w:t>
      </w:r>
    </w:p>
    <w:p w:rsidR="00711F50" w:rsidRDefault="00711F50" w:rsidP="00711F50">
      <w:pPr>
        <w:pStyle w:val="NormalWeb"/>
        <w:spacing w:line="360" w:lineRule="auto"/>
        <w:rPr>
          <w:rFonts w:ascii="Arial" w:hAnsi="Arial" w:cs="Arial"/>
          <w:sz w:val="22"/>
          <w:szCs w:val="22"/>
        </w:rPr>
      </w:pPr>
    </w:p>
    <w:p w:rsidR="00711F50" w:rsidRDefault="00711F50" w:rsidP="00711F50">
      <w:pPr>
        <w:pStyle w:val="NormalWeb"/>
        <w:spacing w:line="360" w:lineRule="auto"/>
        <w:rPr>
          <w:rFonts w:ascii="Arial" w:hAnsi="Arial" w:cs="Arial"/>
          <w:sz w:val="22"/>
          <w:szCs w:val="22"/>
        </w:rPr>
      </w:pPr>
    </w:p>
    <w:p w:rsidR="00711F50" w:rsidRDefault="00711F50" w:rsidP="00711F50">
      <w:pPr>
        <w:pStyle w:val="NormalWeb"/>
        <w:spacing w:line="360" w:lineRule="auto"/>
        <w:rPr>
          <w:rFonts w:ascii="Arial" w:hAnsi="Arial" w:cs="Arial"/>
          <w:sz w:val="22"/>
          <w:szCs w:val="22"/>
        </w:rPr>
      </w:pPr>
    </w:p>
    <w:p w:rsidR="00711F50" w:rsidRDefault="00711F50" w:rsidP="00711F50">
      <w:pPr>
        <w:pStyle w:val="NormalWeb"/>
        <w:spacing w:line="360" w:lineRule="auto"/>
        <w:rPr>
          <w:rFonts w:ascii="Arial" w:hAnsi="Arial" w:cs="Arial"/>
          <w:sz w:val="22"/>
          <w:szCs w:val="22"/>
        </w:rPr>
      </w:pPr>
    </w:p>
    <w:p w:rsidR="00711F50" w:rsidRDefault="00711F50" w:rsidP="00711F50">
      <w:pPr>
        <w:pStyle w:val="NormalWeb"/>
        <w:spacing w:line="360" w:lineRule="auto"/>
        <w:rPr>
          <w:rFonts w:ascii="Arial" w:hAnsi="Arial" w:cs="Arial"/>
          <w:sz w:val="22"/>
          <w:szCs w:val="22"/>
        </w:rPr>
      </w:pPr>
    </w:p>
    <w:p w:rsidR="00711F50" w:rsidRDefault="00711F50" w:rsidP="00711F50">
      <w:pPr>
        <w:pStyle w:val="NormalWeb"/>
        <w:spacing w:line="360" w:lineRule="auto"/>
        <w:rPr>
          <w:rFonts w:ascii="Arial" w:hAnsi="Arial" w:cs="Arial"/>
          <w:sz w:val="22"/>
          <w:szCs w:val="22"/>
        </w:rPr>
      </w:pPr>
    </w:p>
    <w:p w:rsidR="00711F50" w:rsidRDefault="00711F50" w:rsidP="00711F50">
      <w:pPr>
        <w:pStyle w:val="NormalWeb"/>
        <w:spacing w:line="360" w:lineRule="auto"/>
        <w:rPr>
          <w:rFonts w:ascii="Arial" w:hAnsi="Arial" w:cs="Arial"/>
          <w:sz w:val="22"/>
          <w:szCs w:val="22"/>
        </w:rPr>
      </w:pPr>
    </w:p>
    <w:p w:rsidR="00711F50" w:rsidRDefault="00711F50" w:rsidP="00711F50">
      <w:pPr>
        <w:pStyle w:val="NormalWeb"/>
        <w:spacing w:line="360" w:lineRule="auto"/>
        <w:rPr>
          <w:rFonts w:ascii="Arial" w:hAnsi="Arial" w:cs="Arial"/>
          <w:sz w:val="22"/>
          <w:szCs w:val="22"/>
        </w:rPr>
      </w:pPr>
    </w:p>
    <w:p w:rsidR="00711F50" w:rsidRDefault="00711F50" w:rsidP="00711F50">
      <w:pPr>
        <w:pStyle w:val="NormalWeb"/>
        <w:spacing w:line="360" w:lineRule="auto"/>
        <w:rPr>
          <w:rFonts w:ascii="Arial" w:hAnsi="Arial" w:cs="Arial"/>
          <w:sz w:val="22"/>
          <w:szCs w:val="22"/>
        </w:rPr>
      </w:pPr>
    </w:p>
    <w:p w:rsidR="00711F50" w:rsidRDefault="00711F50" w:rsidP="00711F50">
      <w:pPr>
        <w:spacing w:after="0" w:line="240" w:lineRule="auto"/>
        <w:rPr>
          <w:rFonts w:ascii="Arial" w:eastAsia="Times New Roman" w:hAnsi="Arial" w:cs="Arial"/>
          <w:lang w:eastAsia="en-GB"/>
        </w:rPr>
      </w:pPr>
    </w:p>
    <w:p w:rsidR="00711F50" w:rsidRDefault="00711F50" w:rsidP="00711F50">
      <w:pPr>
        <w:spacing w:after="0" w:line="240" w:lineRule="auto"/>
        <w:rPr>
          <w:rFonts w:ascii="Arial" w:eastAsia="Times New Roman" w:hAnsi="Arial" w:cs="Arial"/>
          <w:lang w:eastAsia="en-GB"/>
        </w:rPr>
      </w:pPr>
    </w:p>
    <w:p w:rsidR="00711F50" w:rsidRDefault="00711F50" w:rsidP="00711F50">
      <w:pPr>
        <w:spacing w:after="0" w:line="240" w:lineRule="auto"/>
        <w:rPr>
          <w:rFonts w:ascii="Times New Roman" w:eastAsia="Times New Roman" w:hAnsi="Times New Roman" w:cs="Times New Roman"/>
          <w:sz w:val="24"/>
          <w:szCs w:val="24"/>
          <w:lang w:eastAsia="en-GB"/>
        </w:rPr>
      </w:pPr>
    </w:p>
    <w:p w:rsidR="00711F50" w:rsidRPr="00711F50" w:rsidRDefault="00711F50" w:rsidP="009C4AB8">
      <w:pPr>
        <w:pStyle w:val="Heading2"/>
        <w:rPr>
          <w:rFonts w:eastAsia="Times New Roman"/>
          <w:lang w:eastAsia="en-GB"/>
        </w:rPr>
      </w:pPr>
      <w:bookmarkStart w:id="47" w:name="_Toc224410825"/>
      <w:bookmarkStart w:id="48" w:name="_Toc224410885"/>
      <w:r w:rsidRPr="00711F50">
        <w:rPr>
          <w:rFonts w:eastAsia="Times New Roman"/>
          <w:lang w:eastAsia="en-GB"/>
        </w:rPr>
        <w:lastRenderedPageBreak/>
        <w:t>SPR Implementation plan Gantt chart</w:t>
      </w:r>
      <w:bookmarkEnd w:id="47"/>
      <w:bookmarkEnd w:id="48"/>
    </w:p>
    <w:p w:rsidR="00711F50" w:rsidRPr="00711F50" w:rsidRDefault="00711F50" w:rsidP="00711F50">
      <w:pPr>
        <w:spacing w:after="0" w:line="360" w:lineRule="auto"/>
        <w:jc w:val="center"/>
        <w:rPr>
          <w:rFonts w:ascii="Arial" w:eastAsia="Times New Roman" w:hAnsi="Arial" w:cs="Arial"/>
          <w:b/>
          <w:lang w:eastAsia="en-GB"/>
        </w:rPr>
      </w:pPr>
    </w:p>
    <w:p w:rsidR="00711F50" w:rsidRPr="00711F50" w:rsidRDefault="00711F50" w:rsidP="00711F50">
      <w:pPr>
        <w:spacing w:after="0" w:line="360" w:lineRule="auto"/>
        <w:rPr>
          <w:rFonts w:ascii="Arial" w:eastAsia="Times New Roman" w:hAnsi="Arial" w:cs="Arial"/>
          <w:lang w:eastAsia="en-GB"/>
        </w:rPr>
      </w:pPr>
      <w:r w:rsidRPr="00711F50">
        <w:rPr>
          <w:rFonts w:ascii="Arial" w:eastAsia="Times New Roman" w:hAnsi="Arial" w:cs="Arial"/>
          <w:lang w:eastAsia="en-GB"/>
        </w:rPr>
        <w:t>This timeline illustrates the gradual implementation of Smart Pickup &amp; Recovery, starting with minimum feasible features (Weeks 1–8), moving on to accuracy and standardization (Weeks 9–16), and concluding with estate-wide governance and loyalty reliability benefits (Weeks 17–24).</w:t>
      </w:r>
    </w:p>
    <w:p w:rsidR="00711F50" w:rsidRDefault="00711F50" w:rsidP="00711F50">
      <w:pPr>
        <w:pStyle w:val="NormalWeb"/>
        <w:spacing w:line="360" w:lineRule="auto"/>
        <w:rPr>
          <w:rFonts w:ascii="Arial" w:hAnsi="Arial" w:cs="Arial"/>
          <w:sz w:val="22"/>
          <w:szCs w:val="22"/>
        </w:rPr>
      </w:pPr>
    </w:p>
    <w:p w:rsidR="00FF32FA" w:rsidRPr="00FF32FA" w:rsidRDefault="00711F50" w:rsidP="00FF32FA">
      <w:pPr>
        <w:pStyle w:val="NormalWeb"/>
        <w:spacing w:line="360" w:lineRule="auto"/>
        <w:rPr>
          <w:rFonts w:ascii="Arial" w:hAnsi="Arial" w:cs="Arial"/>
          <w:sz w:val="22"/>
          <w:szCs w:val="22"/>
        </w:rPr>
      </w:pPr>
      <w:r>
        <w:rPr>
          <w:rFonts w:ascii="Arial" w:hAnsi="Arial" w:cs="Arial"/>
          <w:noProof/>
          <w:sz w:val="22"/>
          <w:szCs w:val="22"/>
        </w:rPr>
        <w:drawing>
          <wp:inline distT="0" distB="0" distL="0" distR="0">
            <wp:extent cx="6448425" cy="43053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output (12).png"/>
                    <pic:cNvPicPr/>
                  </pic:nvPicPr>
                  <pic:blipFill>
                    <a:blip r:embed="rId18">
                      <a:extLst>
                        <a:ext uri="{28A0092B-C50C-407E-A947-70E740481C1C}">
                          <a14:useLocalDpi xmlns:a14="http://schemas.microsoft.com/office/drawing/2010/main" val="0"/>
                        </a:ext>
                      </a:extLst>
                    </a:blip>
                    <a:stretch>
                      <a:fillRect/>
                    </a:stretch>
                  </pic:blipFill>
                  <pic:spPr>
                    <a:xfrm>
                      <a:off x="0" y="0"/>
                      <a:ext cx="6448425" cy="4305300"/>
                    </a:xfrm>
                    <a:prstGeom prst="rect">
                      <a:avLst/>
                    </a:prstGeom>
                  </pic:spPr>
                </pic:pic>
              </a:graphicData>
            </a:graphic>
          </wp:inline>
        </w:drawing>
      </w:r>
    </w:p>
    <w:p w:rsidR="001B04CC" w:rsidRDefault="001B04CC" w:rsidP="001B04CC">
      <w:pPr>
        <w:spacing w:after="0" w:line="360" w:lineRule="auto"/>
        <w:ind w:left="360"/>
        <w:rPr>
          <w:rFonts w:ascii="Arial" w:eastAsia="Times New Roman" w:hAnsi="Arial" w:cs="Arial"/>
          <w:b/>
          <w:lang w:eastAsia="en-GB"/>
        </w:rPr>
      </w:pPr>
    </w:p>
    <w:p w:rsidR="001B04CC" w:rsidRPr="001B04CC" w:rsidRDefault="001B04CC" w:rsidP="001B04CC">
      <w:pPr>
        <w:spacing w:after="0" w:line="360" w:lineRule="auto"/>
        <w:ind w:left="360"/>
        <w:rPr>
          <w:rFonts w:ascii="Arial" w:eastAsia="Times New Roman" w:hAnsi="Arial" w:cs="Arial"/>
          <w:b/>
          <w:lang w:eastAsia="en-GB"/>
        </w:rPr>
      </w:pPr>
    </w:p>
    <w:p w:rsidR="001D3C71" w:rsidRDefault="001D3C71" w:rsidP="00781A3D">
      <w:pPr>
        <w:spacing w:before="100" w:beforeAutospacing="1" w:after="100" w:afterAutospacing="1" w:line="240" w:lineRule="auto"/>
        <w:rPr>
          <w:rFonts w:ascii="Times New Roman" w:eastAsia="Times New Roman" w:hAnsi="Times New Roman" w:cs="Times New Roman"/>
          <w:sz w:val="24"/>
          <w:szCs w:val="24"/>
          <w:lang w:eastAsia="en-GB"/>
        </w:rPr>
      </w:pPr>
    </w:p>
    <w:p w:rsidR="001D3C71" w:rsidRDefault="001D3C71" w:rsidP="00781A3D">
      <w:pPr>
        <w:spacing w:before="100" w:beforeAutospacing="1" w:after="100" w:afterAutospacing="1" w:line="240" w:lineRule="auto"/>
        <w:rPr>
          <w:rFonts w:ascii="Times New Roman" w:eastAsia="Times New Roman" w:hAnsi="Times New Roman" w:cs="Times New Roman"/>
          <w:sz w:val="24"/>
          <w:szCs w:val="24"/>
          <w:lang w:eastAsia="en-GB"/>
        </w:rPr>
      </w:pPr>
    </w:p>
    <w:p w:rsidR="001D3C71" w:rsidRDefault="001D3C71" w:rsidP="00781A3D">
      <w:pPr>
        <w:spacing w:before="100" w:beforeAutospacing="1" w:after="100" w:afterAutospacing="1" w:line="240" w:lineRule="auto"/>
        <w:rPr>
          <w:rFonts w:ascii="Times New Roman" w:eastAsia="Times New Roman" w:hAnsi="Times New Roman" w:cs="Times New Roman"/>
          <w:sz w:val="24"/>
          <w:szCs w:val="24"/>
          <w:lang w:eastAsia="en-GB"/>
        </w:rPr>
      </w:pPr>
    </w:p>
    <w:p w:rsidR="001D3C71" w:rsidRDefault="001D3C71" w:rsidP="00781A3D">
      <w:pPr>
        <w:spacing w:before="100" w:beforeAutospacing="1" w:after="100" w:afterAutospacing="1" w:line="240" w:lineRule="auto"/>
        <w:rPr>
          <w:rFonts w:ascii="Times New Roman" w:eastAsia="Times New Roman" w:hAnsi="Times New Roman" w:cs="Times New Roman"/>
          <w:sz w:val="24"/>
          <w:szCs w:val="24"/>
          <w:lang w:eastAsia="en-GB"/>
        </w:rPr>
      </w:pPr>
    </w:p>
    <w:p w:rsidR="001D3C71" w:rsidRDefault="001D3C71" w:rsidP="00781A3D">
      <w:pPr>
        <w:spacing w:before="100" w:beforeAutospacing="1" w:after="100" w:afterAutospacing="1" w:line="240" w:lineRule="auto"/>
        <w:rPr>
          <w:rFonts w:ascii="Times New Roman" w:eastAsia="Times New Roman" w:hAnsi="Times New Roman" w:cs="Times New Roman"/>
          <w:sz w:val="24"/>
          <w:szCs w:val="24"/>
          <w:lang w:eastAsia="en-GB"/>
        </w:rPr>
      </w:pPr>
    </w:p>
    <w:p w:rsidR="001D3C71" w:rsidRPr="000443E0" w:rsidRDefault="00711F50" w:rsidP="009C4AB8">
      <w:pPr>
        <w:pStyle w:val="Heading1"/>
        <w:rPr>
          <w:rFonts w:eastAsia="Times New Roman"/>
          <w:lang w:eastAsia="en-GB"/>
        </w:rPr>
      </w:pPr>
      <w:bookmarkStart w:id="49" w:name="_Toc224410826"/>
      <w:bookmarkStart w:id="50" w:name="_Toc224410886"/>
      <w:r w:rsidRPr="000443E0">
        <w:rPr>
          <w:rFonts w:eastAsia="Times New Roman"/>
          <w:lang w:eastAsia="en-GB"/>
        </w:rPr>
        <w:lastRenderedPageBreak/>
        <w:t>Conclusion</w:t>
      </w:r>
      <w:bookmarkEnd w:id="49"/>
      <w:bookmarkEnd w:id="50"/>
    </w:p>
    <w:p w:rsidR="000443E0" w:rsidRPr="000443E0" w:rsidRDefault="000443E0" w:rsidP="000443E0">
      <w:pPr>
        <w:spacing w:line="360" w:lineRule="auto"/>
        <w:rPr>
          <w:rFonts w:ascii="Arial" w:eastAsia="Times New Roman" w:hAnsi="Arial" w:cs="Arial"/>
          <w:lang w:eastAsia="en-GB"/>
        </w:rPr>
      </w:pPr>
      <w:r w:rsidRPr="000443E0">
        <w:rPr>
          <w:rFonts w:ascii="Arial" w:eastAsia="Times New Roman" w:hAnsi="Arial" w:cs="Arial"/>
          <w:lang w:eastAsia="en-GB"/>
        </w:rPr>
        <w:t xml:space="preserve">According to this analysis, Starbucks UK operates in a market that is still growing but getting more difficult to succeed in. The market for branded coffee shops in the UK is still expanding, boosting choice density and escalating rivalry for convenience and experience. In this context, "value for money" is now seen as an evaluation of the entire transaction, including time cost, dependability, and perceived justice in addition to price (World Coffee Portal, 2025a; World Coffee Portal, 2026). This change is noteworthy since, according to the most recent UK accounts, Starbucks UK is experiencing financial strain due to both decreased turnover and a substantial pre-tax loss (Starbucks Coffee Company (UK) Limited, 2024). Innovation must increase productivity and dependability rather than add complexity since salary and cost inflation makes service failures more costly through remakes, refunds, longer lines, and processing complaints (ONS, 2026; ONS, 2025). Although adoption depends on frictionless design during ordering and pickup rather than only message, sustainability expectations are </w:t>
      </w:r>
      <w:r w:rsidR="004A0367">
        <w:rPr>
          <w:rFonts w:ascii="Arial" w:eastAsia="Times New Roman" w:hAnsi="Arial" w:cs="Arial"/>
          <w:lang w:eastAsia="en-GB"/>
        </w:rPr>
        <w:t xml:space="preserve">still high due to the aim </w:t>
      </w:r>
      <w:r w:rsidRPr="000443E0">
        <w:rPr>
          <w:rFonts w:ascii="Arial" w:eastAsia="Times New Roman" w:hAnsi="Arial" w:cs="Arial"/>
          <w:lang w:eastAsia="en-GB"/>
        </w:rPr>
        <w:t>action gap (Starbucks Stories, 2018; Starbucks Stories, 2021).</w:t>
      </w:r>
    </w:p>
    <w:p w:rsidR="000443E0" w:rsidRPr="000443E0" w:rsidRDefault="000443E0" w:rsidP="000443E0">
      <w:pPr>
        <w:spacing w:after="0" w:line="360" w:lineRule="auto"/>
        <w:rPr>
          <w:rFonts w:ascii="Arial" w:eastAsia="Times New Roman" w:hAnsi="Arial" w:cs="Arial"/>
          <w:lang w:eastAsia="en-GB"/>
        </w:rPr>
      </w:pPr>
    </w:p>
    <w:p w:rsidR="000443E0" w:rsidRPr="000443E0" w:rsidRDefault="000443E0" w:rsidP="000443E0">
      <w:pPr>
        <w:spacing w:after="0" w:line="360" w:lineRule="auto"/>
        <w:rPr>
          <w:rFonts w:ascii="Arial" w:eastAsia="Times New Roman" w:hAnsi="Arial" w:cs="Arial"/>
          <w:lang w:eastAsia="en-GB"/>
        </w:rPr>
      </w:pPr>
      <w:r w:rsidRPr="000443E0">
        <w:rPr>
          <w:rFonts w:ascii="Arial" w:eastAsia="Times New Roman" w:hAnsi="Arial" w:cs="Arial"/>
          <w:lang w:eastAsia="en-GB"/>
        </w:rPr>
        <w:t>The customer path research confirms that ordering, pickup, and recovery are Starbucks' most commercially sensitive times. In addition to operational rework, these processes currently result in the "double waste" of customer time and goodwill. The paper suggested Smart Pickup &amp; Recovery (SPR), a workable digital transformation project that supports premium positioning while immediately addressing the highest-im</w:t>
      </w:r>
      <w:r w:rsidR="004A0367">
        <w:rPr>
          <w:rFonts w:ascii="Arial" w:eastAsia="Times New Roman" w:hAnsi="Arial" w:cs="Arial"/>
          <w:lang w:eastAsia="en-GB"/>
        </w:rPr>
        <w:t>pact friction points. As a core, adjacent and</w:t>
      </w:r>
      <w:r w:rsidR="004A0367" w:rsidRPr="000443E0">
        <w:rPr>
          <w:rFonts w:ascii="Arial" w:eastAsia="Times New Roman" w:hAnsi="Arial" w:cs="Arial"/>
          <w:lang w:eastAsia="en-GB"/>
        </w:rPr>
        <w:t xml:space="preserve"> transformational</w:t>
      </w:r>
      <w:r w:rsidRPr="000443E0">
        <w:rPr>
          <w:rFonts w:ascii="Arial" w:eastAsia="Times New Roman" w:hAnsi="Arial" w:cs="Arial"/>
          <w:lang w:eastAsia="en-GB"/>
        </w:rPr>
        <w:t xml:space="preserve"> portfolio, SPR reduces uncertainty by introducing ready-time prediction, minimizes handoff errors by standardizing pickup procedures, and establishes reliability governance through root-cause reviews and clear metrics (Nagji and Tuff, 2012; Kraus et al., 2022). Because it can be swiftly piloted, scaled across formats (including licensed outlets), and assessed using quantifiable SMART targets and controlled techniques like difference-in-differences and A/B testing, the approach is operationally practicable (Kraus et al., 2022). According to Lemon and Verhoef (2016) and Das et al. (2025), the most credible approach for Starbucks UK to safeguard willingness to pay, minimize cost leakage, bolster loyalty, and facilitate the adoption of sustainability in actual customer "micro-moments" is reliability-led digital value rather than deeper discounting.</w:t>
      </w:r>
    </w:p>
    <w:p w:rsidR="00711F50" w:rsidRPr="00711F50" w:rsidRDefault="00711F50" w:rsidP="00711F50">
      <w:pPr>
        <w:spacing w:before="100" w:beforeAutospacing="1" w:after="100" w:afterAutospacing="1" w:line="240" w:lineRule="auto"/>
        <w:rPr>
          <w:rFonts w:ascii="Arial" w:eastAsia="Times New Roman" w:hAnsi="Arial" w:cs="Arial"/>
          <w:b/>
          <w:sz w:val="24"/>
          <w:szCs w:val="24"/>
          <w:lang w:eastAsia="en-GB"/>
        </w:rPr>
      </w:pPr>
    </w:p>
    <w:p w:rsidR="00317572" w:rsidRDefault="00317572" w:rsidP="00781A3D">
      <w:pPr>
        <w:spacing w:before="100" w:beforeAutospacing="1" w:after="100" w:afterAutospacing="1" w:line="240" w:lineRule="auto"/>
        <w:rPr>
          <w:rFonts w:ascii="Times New Roman" w:eastAsia="Times New Roman" w:hAnsi="Times New Roman" w:cs="Times New Roman"/>
          <w:sz w:val="24"/>
          <w:szCs w:val="24"/>
          <w:lang w:eastAsia="en-GB"/>
        </w:rPr>
      </w:pPr>
    </w:p>
    <w:p w:rsidR="000443E0" w:rsidRDefault="000443E0" w:rsidP="00781A3D">
      <w:pPr>
        <w:spacing w:before="100" w:beforeAutospacing="1" w:after="100" w:afterAutospacing="1" w:line="240" w:lineRule="auto"/>
        <w:rPr>
          <w:rFonts w:ascii="Times New Roman" w:eastAsia="Times New Roman" w:hAnsi="Times New Roman" w:cs="Times New Roman"/>
          <w:sz w:val="24"/>
          <w:szCs w:val="24"/>
          <w:lang w:eastAsia="en-GB"/>
        </w:rPr>
      </w:pPr>
    </w:p>
    <w:p w:rsidR="00317572" w:rsidRPr="00BA049F" w:rsidRDefault="00317572" w:rsidP="009C4AB8">
      <w:pPr>
        <w:pStyle w:val="Heading1"/>
        <w:rPr>
          <w:rFonts w:eastAsia="Times New Roman"/>
          <w:lang w:eastAsia="en-GB"/>
        </w:rPr>
      </w:pPr>
      <w:bookmarkStart w:id="51" w:name="_Toc224410827"/>
      <w:bookmarkStart w:id="52" w:name="_Toc224410887"/>
      <w:r w:rsidRPr="00BA049F">
        <w:rPr>
          <w:rFonts w:eastAsia="Times New Roman"/>
          <w:lang w:eastAsia="en-GB"/>
        </w:rPr>
        <w:lastRenderedPageBreak/>
        <w:t>References</w:t>
      </w:r>
      <w:bookmarkEnd w:id="51"/>
      <w:bookmarkEnd w:id="52"/>
    </w:p>
    <w:p w:rsidR="005369A5" w:rsidRPr="00BA4836" w:rsidRDefault="005369A5" w:rsidP="00BA4836">
      <w:pPr>
        <w:pStyle w:val="NormalWeb"/>
        <w:spacing w:line="276" w:lineRule="auto"/>
        <w:rPr>
          <w:rFonts w:ascii="Arial" w:hAnsi="Arial" w:cs="Arial"/>
          <w:sz w:val="22"/>
          <w:szCs w:val="22"/>
        </w:rPr>
      </w:pPr>
      <w:r w:rsidRPr="00BA4836">
        <w:rPr>
          <w:rStyle w:val="Strong"/>
          <w:rFonts w:ascii="Arial" w:hAnsi="Arial" w:cs="Arial"/>
          <w:b w:val="0"/>
          <w:sz w:val="22"/>
          <w:szCs w:val="22"/>
        </w:rPr>
        <w:t>Companies House (2026)</w:t>
      </w:r>
      <w:r w:rsidRPr="00BA4836">
        <w:rPr>
          <w:rFonts w:ascii="Arial" w:hAnsi="Arial" w:cs="Arial"/>
          <w:sz w:val="22"/>
          <w:szCs w:val="22"/>
        </w:rPr>
        <w:t xml:space="preserve"> </w:t>
      </w:r>
      <w:r w:rsidRPr="00BA4836">
        <w:rPr>
          <w:rStyle w:val="Emphasis"/>
          <w:rFonts w:ascii="Arial" w:eastAsiaTheme="majorEastAsia" w:hAnsi="Arial" w:cs="Arial"/>
          <w:sz w:val="22"/>
          <w:szCs w:val="22"/>
        </w:rPr>
        <w:t>STARBUCKS COFFEE COMPANY (UK) LIMITED (Company number 02959325): Overview</w:t>
      </w:r>
      <w:r w:rsidRPr="00BA4836">
        <w:rPr>
          <w:rFonts w:ascii="Arial" w:hAnsi="Arial" w:cs="Arial"/>
          <w:sz w:val="22"/>
          <w:szCs w:val="22"/>
        </w:rPr>
        <w:t xml:space="preserve">. Available at: </w:t>
      </w:r>
      <w:hyperlink r:id="rId19" w:tgtFrame="_new" w:history="1">
        <w:r w:rsidRPr="00BA4836">
          <w:rPr>
            <w:rStyle w:val="Hyperlink"/>
            <w:rFonts w:ascii="Arial" w:hAnsi="Arial" w:cs="Arial"/>
            <w:sz w:val="22"/>
            <w:szCs w:val="22"/>
          </w:rPr>
          <w:t>https://find-and-update.company-information.service.gov.uk/company/02959325</w:t>
        </w:r>
      </w:hyperlink>
      <w:r w:rsidR="00BA049F" w:rsidRPr="00BA4836">
        <w:rPr>
          <w:rFonts w:ascii="Arial" w:hAnsi="Arial" w:cs="Arial"/>
          <w:sz w:val="22"/>
          <w:szCs w:val="22"/>
        </w:rPr>
        <w:t xml:space="preserve"> (Accessed: 20/02/</w:t>
      </w:r>
      <w:r w:rsidRPr="00BA4836">
        <w:rPr>
          <w:rFonts w:ascii="Arial" w:hAnsi="Arial" w:cs="Arial"/>
          <w:sz w:val="22"/>
          <w:szCs w:val="22"/>
        </w:rPr>
        <w:t>2026).</w:t>
      </w:r>
    </w:p>
    <w:p w:rsidR="005369A5" w:rsidRPr="00BA4836" w:rsidRDefault="005369A5" w:rsidP="00BA4836">
      <w:pPr>
        <w:pStyle w:val="NormalWeb"/>
        <w:spacing w:line="276" w:lineRule="auto"/>
        <w:rPr>
          <w:rFonts w:ascii="Arial" w:hAnsi="Arial" w:cs="Arial"/>
          <w:sz w:val="22"/>
          <w:szCs w:val="22"/>
        </w:rPr>
      </w:pPr>
      <w:r w:rsidRPr="00BA4836">
        <w:rPr>
          <w:rStyle w:val="Strong"/>
          <w:rFonts w:ascii="Arial" w:hAnsi="Arial" w:cs="Arial"/>
          <w:b w:val="0"/>
          <w:sz w:val="22"/>
          <w:szCs w:val="22"/>
        </w:rPr>
        <w:t xml:space="preserve">Kraus, S., Durst, S., Ferreira, J.J., </w:t>
      </w:r>
      <w:proofErr w:type="spellStart"/>
      <w:r w:rsidRPr="00BA4836">
        <w:rPr>
          <w:rStyle w:val="Strong"/>
          <w:rFonts w:ascii="Arial" w:hAnsi="Arial" w:cs="Arial"/>
          <w:b w:val="0"/>
          <w:sz w:val="22"/>
          <w:szCs w:val="22"/>
        </w:rPr>
        <w:t>Veiga</w:t>
      </w:r>
      <w:proofErr w:type="spellEnd"/>
      <w:r w:rsidRPr="00BA4836">
        <w:rPr>
          <w:rStyle w:val="Strong"/>
          <w:rFonts w:ascii="Arial" w:hAnsi="Arial" w:cs="Arial"/>
          <w:b w:val="0"/>
          <w:sz w:val="22"/>
          <w:szCs w:val="22"/>
        </w:rPr>
        <w:t xml:space="preserve">, P., </w:t>
      </w:r>
      <w:proofErr w:type="spellStart"/>
      <w:r w:rsidRPr="00BA4836">
        <w:rPr>
          <w:rStyle w:val="Strong"/>
          <w:rFonts w:ascii="Arial" w:hAnsi="Arial" w:cs="Arial"/>
          <w:b w:val="0"/>
          <w:sz w:val="22"/>
          <w:szCs w:val="22"/>
        </w:rPr>
        <w:t>Kailer</w:t>
      </w:r>
      <w:proofErr w:type="spellEnd"/>
      <w:r w:rsidRPr="00BA4836">
        <w:rPr>
          <w:rStyle w:val="Strong"/>
          <w:rFonts w:ascii="Arial" w:hAnsi="Arial" w:cs="Arial"/>
          <w:b w:val="0"/>
          <w:sz w:val="22"/>
          <w:szCs w:val="22"/>
        </w:rPr>
        <w:t xml:space="preserve">, N. and </w:t>
      </w:r>
      <w:proofErr w:type="spellStart"/>
      <w:r w:rsidRPr="00BA4836">
        <w:rPr>
          <w:rStyle w:val="Strong"/>
          <w:rFonts w:ascii="Arial" w:hAnsi="Arial" w:cs="Arial"/>
          <w:b w:val="0"/>
          <w:sz w:val="22"/>
          <w:szCs w:val="22"/>
        </w:rPr>
        <w:t>Weinmann</w:t>
      </w:r>
      <w:proofErr w:type="spellEnd"/>
      <w:r w:rsidRPr="00BA4836">
        <w:rPr>
          <w:rStyle w:val="Strong"/>
          <w:rFonts w:ascii="Arial" w:hAnsi="Arial" w:cs="Arial"/>
          <w:b w:val="0"/>
          <w:sz w:val="22"/>
          <w:szCs w:val="22"/>
        </w:rPr>
        <w:t>, A. (2022)</w:t>
      </w:r>
      <w:r w:rsidRPr="00BA4836">
        <w:rPr>
          <w:rFonts w:ascii="Arial" w:hAnsi="Arial" w:cs="Arial"/>
          <w:sz w:val="22"/>
          <w:szCs w:val="22"/>
        </w:rPr>
        <w:t xml:space="preserve"> ‘Digital transformation in business and management research: An overview of the current status quo’, </w:t>
      </w:r>
      <w:r w:rsidRPr="00BA4836">
        <w:rPr>
          <w:rStyle w:val="Emphasis"/>
          <w:rFonts w:ascii="Arial" w:eastAsiaTheme="majorEastAsia" w:hAnsi="Arial" w:cs="Arial"/>
          <w:sz w:val="22"/>
          <w:szCs w:val="22"/>
        </w:rPr>
        <w:t>International Journal of Information Management</w:t>
      </w:r>
      <w:r w:rsidRPr="00BA4836">
        <w:rPr>
          <w:rFonts w:ascii="Arial" w:hAnsi="Arial" w:cs="Arial"/>
          <w:sz w:val="22"/>
          <w:szCs w:val="22"/>
        </w:rPr>
        <w:t xml:space="preserve">, 63, 102466. Available at: </w:t>
      </w:r>
      <w:hyperlink r:id="rId20" w:tgtFrame="_new" w:history="1">
        <w:r w:rsidRPr="00BA4836">
          <w:rPr>
            <w:rStyle w:val="Hyperlink"/>
            <w:rFonts w:ascii="Arial" w:hAnsi="Arial" w:cs="Arial"/>
            <w:sz w:val="22"/>
            <w:szCs w:val="22"/>
          </w:rPr>
          <w:t>https://doi.org/10.1016/j.ijinfomgt.2021.102466</w:t>
        </w:r>
      </w:hyperlink>
      <w:r w:rsidRPr="00BA4836">
        <w:rPr>
          <w:rFonts w:ascii="Arial" w:hAnsi="Arial" w:cs="Arial"/>
          <w:sz w:val="22"/>
          <w:szCs w:val="22"/>
        </w:rPr>
        <w:t xml:space="preserve"> (Accessed: </w:t>
      </w:r>
      <w:r w:rsidR="00BA049F" w:rsidRPr="00BA4836">
        <w:rPr>
          <w:rFonts w:ascii="Arial" w:hAnsi="Arial" w:cs="Arial"/>
          <w:sz w:val="22"/>
          <w:szCs w:val="22"/>
        </w:rPr>
        <w:t>20/02</w:t>
      </w:r>
      <w:r w:rsidRPr="00BA4836">
        <w:rPr>
          <w:rFonts w:ascii="Arial" w:hAnsi="Arial" w:cs="Arial"/>
          <w:sz w:val="22"/>
          <w:szCs w:val="22"/>
        </w:rPr>
        <w:t>2026).</w:t>
      </w:r>
    </w:p>
    <w:p w:rsidR="005369A5" w:rsidRPr="00BA4836" w:rsidRDefault="005369A5" w:rsidP="00BA4836">
      <w:pPr>
        <w:pStyle w:val="NormalWeb"/>
        <w:spacing w:line="276" w:lineRule="auto"/>
        <w:rPr>
          <w:rFonts w:ascii="Arial" w:hAnsi="Arial" w:cs="Arial"/>
          <w:sz w:val="22"/>
          <w:szCs w:val="22"/>
        </w:rPr>
      </w:pPr>
      <w:r w:rsidRPr="00BA4836">
        <w:rPr>
          <w:rStyle w:val="Strong"/>
          <w:rFonts w:ascii="Arial" w:hAnsi="Arial" w:cs="Arial"/>
          <w:b w:val="0"/>
          <w:sz w:val="22"/>
          <w:szCs w:val="22"/>
        </w:rPr>
        <w:t>Lemon, K.N. and Verhoef, P.C. (2016)</w:t>
      </w:r>
      <w:r w:rsidRPr="00BA4836">
        <w:rPr>
          <w:rFonts w:ascii="Arial" w:hAnsi="Arial" w:cs="Arial"/>
          <w:sz w:val="22"/>
          <w:szCs w:val="22"/>
        </w:rPr>
        <w:t xml:space="preserve"> ‘Understanding customer experience throughout the customer journey’, </w:t>
      </w:r>
      <w:r w:rsidRPr="00BA4836">
        <w:rPr>
          <w:rStyle w:val="Emphasis"/>
          <w:rFonts w:ascii="Arial" w:eastAsiaTheme="majorEastAsia" w:hAnsi="Arial" w:cs="Arial"/>
          <w:sz w:val="22"/>
          <w:szCs w:val="22"/>
        </w:rPr>
        <w:t>Journal of Marketing</w:t>
      </w:r>
      <w:r w:rsidRPr="00BA4836">
        <w:rPr>
          <w:rFonts w:ascii="Arial" w:hAnsi="Arial" w:cs="Arial"/>
          <w:sz w:val="22"/>
          <w:szCs w:val="22"/>
        </w:rPr>
        <w:t xml:space="preserve">, 80(6), pp. 69–96. Available at: </w:t>
      </w:r>
      <w:hyperlink r:id="rId21" w:tgtFrame="_new" w:history="1">
        <w:r w:rsidRPr="00BA4836">
          <w:rPr>
            <w:rStyle w:val="Hyperlink"/>
            <w:rFonts w:ascii="Arial" w:hAnsi="Arial" w:cs="Arial"/>
            <w:sz w:val="22"/>
            <w:szCs w:val="22"/>
          </w:rPr>
          <w:t>https://doi.org/10.1509/jm.15.0420</w:t>
        </w:r>
      </w:hyperlink>
      <w:r w:rsidRPr="00BA4836">
        <w:rPr>
          <w:rFonts w:ascii="Arial" w:hAnsi="Arial" w:cs="Arial"/>
          <w:sz w:val="22"/>
          <w:szCs w:val="22"/>
        </w:rPr>
        <w:t xml:space="preserve"> (Accessed: 7 March 2026).</w:t>
      </w:r>
    </w:p>
    <w:p w:rsidR="005369A5" w:rsidRPr="00BA4836" w:rsidRDefault="005369A5" w:rsidP="00BA4836">
      <w:pPr>
        <w:pStyle w:val="NormalWeb"/>
        <w:spacing w:line="276" w:lineRule="auto"/>
        <w:rPr>
          <w:rFonts w:ascii="Arial" w:hAnsi="Arial" w:cs="Arial"/>
          <w:sz w:val="22"/>
          <w:szCs w:val="22"/>
        </w:rPr>
      </w:pPr>
      <w:r w:rsidRPr="00BA4836">
        <w:rPr>
          <w:rStyle w:val="Strong"/>
          <w:rFonts w:ascii="Arial" w:hAnsi="Arial" w:cs="Arial"/>
          <w:b w:val="0"/>
          <w:sz w:val="22"/>
          <w:szCs w:val="22"/>
        </w:rPr>
        <w:t>MCA Insight (2026)</w:t>
      </w:r>
      <w:r w:rsidRPr="00BA4836">
        <w:rPr>
          <w:rFonts w:ascii="Arial" w:hAnsi="Arial" w:cs="Arial"/>
          <w:sz w:val="22"/>
          <w:szCs w:val="22"/>
        </w:rPr>
        <w:t xml:space="preserve"> ‘Coffee shops see highest price inflation as operators respond to rising costs’. </w:t>
      </w:r>
      <w:r w:rsidRPr="00BA4836">
        <w:rPr>
          <w:rStyle w:val="Emphasis"/>
          <w:rFonts w:ascii="Arial" w:eastAsiaTheme="majorEastAsia" w:hAnsi="Arial" w:cs="Arial"/>
          <w:sz w:val="22"/>
          <w:szCs w:val="22"/>
        </w:rPr>
        <w:t>MCA Insight</w:t>
      </w:r>
      <w:r w:rsidRPr="00BA4836">
        <w:rPr>
          <w:rFonts w:ascii="Arial" w:hAnsi="Arial" w:cs="Arial"/>
          <w:sz w:val="22"/>
          <w:szCs w:val="22"/>
        </w:rPr>
        <w:t xml:space="preserve"> (3 February). Available at: </w:t>
      </w:r>
      <w:hyperlink r:id="rId22" w:tgtFrame="_new" w:history="1">
        <w:r w:rsidRPr="00BA4836">
          <w:rPr>
            <w:rStyle w:val="Hyperlink"/>
            <w:rFonts w:ascii="Arial" w:hAnsi="Arial" w:cs="Arial"/>
            <w:sz w:val="22"/>
            <w:szCs w:val="22"/>
          </w:rPr>
          <w:t>https://www.mca-insight.com/analysis-and-insight/coffee-shops-see-highest-price-inflation-as-operators-respond-to-rising-costs/714822.article</w:t>
        </w:r>
      </w:hyperlink>
      <w:r w:rsidRPr="00BA4836">
        <w:rPr>
          <w:rFonts w:ascii="Arial" w:hAnsi="Arial" w:cs="Arial"/>
          <w:sz w:val="22"/>
          <w:szCs w:val="22"/>
        </w:rPr>
        <w:t xml:space="preserve"> (Accessed</w:t>
      </w:r>
      <w:r w:rsidR="00BA049F" w:rsidRPr="00BA4836">
        <w:rPr>
          <w:rFonts w:ascii="Arial" w:hAnsi="Arial" w:cs="Arial"/>
          <w:sz w:val="22"/>
          <w:szCs w:val="22"/>
        </w:rPr>
        <w:t>: 08/03</w:t>
      </w:r>
      <w:r w:rsidRPr="00BA4836">
        <w:rPr>
          <w:rFonts w:ascii="Arial" w:hAnsi="Arial" w:cs="Arial"/>
          <w:sz w:val="22"/>
          <w:szCs w:val="22"/>
        </w:rPr>
        <w:t>2026).</w:t>
      </w:r>
    </w:p>
    <w:p w:rsidR="005369A5" w:rsidRPr="00BA4836" w:rsidRDefault="005369A5" w:rsidP="00BA4836">
      <w:pPr>
        <w:pStyle w:val="NormalWeb"/>
        <w:spacing w:line="276" w:lineRule="auto"/>
        <w:rPr>
          <w:rFonts w:ascii="Arial" w:hAnsi="Arial" w:cs="Arial"/>
          <w:sz w:val="22"/>
          <w:szCs w:val="22"/>
        </w:rPr>
      </w:pPr>
      <w:r w:rsidRPr="00BA4836">
        <w:rPr>
          <w:rStyle w:val="Strong"/>
          <w:rFonts w:ascii="Arial" w:hAnsi="Arial" w:cs="Arial"/>
          <w:b w:val="0"/>
          <w:sz w:val="22"/>
          <w:szCs w:val="22"/>
        </w:rPr>
        <w:t>Nagji, B. and Tuff, G. (2012)</w:t>
      </w:r>
      <w:r w:rsidRPr="00BA4836">
        <w:rPr>
          <w:rFonts w:ascii="Arial" w:hAnsi="Arial" w:cs="Arial"/>
          <w:sz w:val="22"/>
          <w:szCs w:val="22"/>
        </w:rPr>
        <w:t xml:space="preserve"> ‘Managing your innovation portfolio’, </w:t>
      </w:r>
      <w:r w:rsidRPr="00BA4836">
        <w:rPr>
          <w:rStyle w:val="Emphasis"/>
          <w:rFonts w:ascii="Arial" w:eastAsiaTheme="majorEastAsia" w:hAnsi="Arial" w:cs="Arial"/>
          <w:sz w:val="22"/>
          <w:szCs w:val="22"/>
        </w:rPr>
        <w:t>Harvard Business Review</w:t>
      </w:r>
      <w:r w:rsidRPr="00BA4836">
        <w:rPr>
          <w:rFonts w:ascii="Arial" w:hAnsi="Arial" w:cs="Arial"/>
          <w:sz w:val="22"/>
          <w:szCs w:val="22"/>
        </w:rPr>
        <w:t xml:space="preserve">, May. Available at: </w:t>
      </w:r>
      <w:hyperlink r:id="rId23" w:tgtFrame="_new" w:history="1">
        <w:r w:rsidRPr="00BA4836">
          <w:rPr>
            <w:rStyle w:val="Hyperlink"/>
            <w:rFonts w:ascii="Arial" w:hAnsi="Arial" w:cs="Arial"/>
            <w:sz w:val="22"/>
            <w:szCs w:val="22"/>
          </w:rPr>
          <w:t>https://hbr.org/2012/05/managing-your-innovation-portfolio</w:t>
        </w:r>
      </w:hyperlink>
      <w:r w:rsidRPr="00BA4836">
        <w:rPr>
          <w:rFonts w:ascii="Arial" w:hAnsi="Arial" w:cs="Arial"/>
          <w:sz w:val="22"/>
          <w:szCs w:val="22"/>
        </w:rPr>
        <w:t xml:space="preserve"> (Accessed: 7 March 2026).</w:t>
      </w:r>
    </w:p>
    <w:p w:rsidR="005369A5" w:rsidRPr="00BA4836" w:rsidRDefault="005369A5" w:rsidP="00BA4836">
      <w:pPr>
        <w:pStyle w:val="NormalWeb"/>
        <w:spacing w:line="276" w:lineRule="auto"/>
        <w:rPr>
          <w:rFonts w:ascii="Arial" w:hAnsi="Arial" w:cs="Arial"/>
          <w:sz w:val="22"/>
          <w:szCs w:val="22"/>
        </w:rPr>
      </w:pPr>
      <w:r w:rsidRPr="00BA4836">
        <w:rPr>
          <w:rStyle w:val="Strong"/>
          <w:rFonts w:ascii="Arial" w:hAnsi="Arial" w:cs="Arial"/>
          <w:b w:val="0"/>
          <w:sz w:val="22"/>
          <w:szCs w:val="22"/>
        </w:rPr>
        <w:t>Office for National Statistics (ONS) (2025)</w:t>
      </w:r>
      <w:r w:rsidRPr="00BA4836">
        <w:rPr>
          <w:rFonts w:ascii="Arial" w:hAnsi="Arial" w:cs="Arial"/>
          <w:sz w:val="22"/>
          <w:szCs w:val="22"/>
        </w:rPr>
        <w:t xml:space="preserve"> </w:t>
      </w:r>
      <w:r w:rsidRPr="00BA4836">
        <w:rPr>
          <w:rStyle w:val="Emphasis"/>
          <w:rFonts w:ascii="Arial" w:eastAsiaTheme="majorEastAsia" w:hAnsi="Arial" w:cs="Arial"/>
          <w:sz w:val="22"/>
          <w:szCs w:val="22"/>
        </w:rPr>
        <w:t>Average weekly earnings in Great Britain: December 2025</w:t>
      </w:r>
      <w:r w:rsidRPr="00BA4836">
        <w:rPr>
          <w:rFonts w:ascii="Arial" w:hAnsi="Arial" w:cs="Arial"/>
          <w:sz w:val="22"/>
          <w:szCs w:val="22"/>
        </w:rPr>
        <w:t xml:space="preserve">. Available at: </w:t>
      </w:r>
      <w:hyperlink r:id="rId24" w:tgtFrame="_new" w:history="1">
        <w:r w:rsidRPr="00BA4836">
          <w:rPr>
            <w:rStyle w:val="Hyperlink"/>
            <w:rFonts w:ascii="Arial" w:hAnsi="Arial" w:cs="Arial"/>
            <w:sz w:val="22"/>
            <w:szCs w:val="22"/>
          </w:rPr>
          <w:t>https://www.ons.gov.uk/employmentandlabourmarket/peopleinwork/employmentandemployeetypes/bulletins/averageweeklyearningsingreatbritain/december2025</w:t>
        </w:r>
      </w:hyperlink>
      <w:r w:rsidR="00BA049F" w:rsidRPr="00BA4836">
        <w:rPr>
          <w:rFonts w:ascii="Arial" w:hAnsi="Arial" w:cs="Arial"/>
          <w:sz w:val="22"/>
          <w:szCs w:val="22"/>
        </w:rPr>
        <w:t xml:space="preserve"> (Accessed: 23/02</w:t>
      </w:r>
      <w:r w:rsidRPr="00BA4836">
        <w:rPr>
          <w:rFonts w:ascii="Arial" w:hAnsi="Arial" w:cs="Arial"/>
          <w:sz w:val="22"/>
          <w:szCs w:val="22"/>
        </w:rPr>
        <w:t>2026).</w:t>
      </w:r>
    </w:p>
    <w:p w:rsidR="005369A5" w:rsidRPr="00BA4836" w:rsidRDefault="005369A5" w:rsidP="00BA4836">
      <w:pPr>
        <w:pStyle w:val="NormalWeb"/>
        <w:spacing w:line="276" w:lineRule="auto"/>
        <w:rPr>
          <w:rFonts w:ascii="Arial" w:hAnsi="Arial" w:cs="Arial"/>
          <w:sz w:val="22"/>
          <w:szCs w:val="22"/>
        </w:rPr>
      </w:pPr>
      <w:r w:rsidRPr="00BA4836">
        <w:rPr>
          <w:rStyle w:val="Strong"/>
          <w:rFonts w:ascii="Arial" w:hAnsi="Arial" w:cs="Arial"/>
          <w:b w:val="0"/>
          <w:sz w:val="22"/>
          <w:szCs w:val="22"/>
        </w:rPr>
        <w:t>Office for National Statistics (ONS) (2026)</w:t>
      </w:r>
      <w:r w:rsidRPr="00BA4836">
        <w:rPr>
          <w:rFonts w:ascii="Arial" w:hAnsi="Arial" w:cs="Arial"/>
          <w:sz w:val="22"/>
          <w:szCs w:val="22"/>
        </w:rPr>
        <w:t xml:space="preserve"> </w:t>
      </w:r>
      <w:r w:rsidRPr="00BA4836">
        <w:rPr>
          <w:rStyle w:val="Emphasis"/>
          <w:rFonts w:ascii="Arial" w:eastAsiaTheme="majorEastAsia" w:hAnsi="Arial" w:cs="Arial"/>
          <w:sz w:val="22"/>
          <w:szCs w:val="22"/>
        </w:rPr>
        <w:t>Consumer price inflation, UK: January 2026</w:t>
      </w:r>
      <w:r w:rsidRPr="00BA4836">
        <w:rPr>
          <w:rFonts w:ascii="Arial" w:hAnsi="Arial" w:cs="Arial"/>
          <w:sz w:val="22"/>
          <w:szCs w:val="22"/>
        </w:rPr>
        <w:t xml:space="preserve">. Available at: </w:t>
      </w:r>
      <w:hyperlink r:id="rId25" w:tgtFrame="_new" w:history="1">
        <w:r w:rsidRPr="00BA4836">
          <w:rPr>
            <w:rStyle w:val="Hyperlink"/>
            <w:rFonts w:ascii="Arial" w:hAnsi="Arial" w:cs="Arial"/>
            <w:sz w:val="22"/>
            <w:szCs w:val="22"/>
          </w:rPr>
          <w:t>https://www.ons.gov.uk/economy/inflationandpriceindices/bulletins/consumerpriceinflation/january2026</w:t>
        </w:r>
      </w:hyperlink>
      <w:r w:rsidRPr="00BA4836">
        <w:rPr>
          <w:rFonts w:ascii="Arial" w:hAnsi="Arial" w:cs="Arial"/>
          <w:sz w:val="22"/>
          <w:szCs w:val="22"/>
        </w:rPr>
        <w:t xml:space="preserve"> (Accessed: </w:t>
      </w:r>
      <w:r w:rsidR="00BA049F" w:rsidRPr="00BA4836">
        <w:rPr>
          <w:rFonts w:ascii="Arial" w:hAnsi="Arial" w:cs="Arial"/>
          <w:sz w:val="22"/>
          <w:szCs w:val="22"/>
        </w:rPr>
        <w:t>23/02/</w:t>
      </w:r>
      <w:r w:rsidRPr="00BA4836">
        <w:rPr>
          <w:rFonts w:ascii="Arial" w:hAnsi="Arial" w:cs="Arial"/>
          <w:sz w:val="22"/>
          <w:szCs w:val="22"/>
        </w:rPr>
        <w:t>2026).</w:t>
      </w:r>
    </w:p>
    <w:p w:rsidR="005369A5" w:rsidRPr="00BA4836" w:rsidRDefault="005369A5" w:rsidP="00BA4836">
      <w:pPr>
        <w:pStyle w:val="NormalWeb"/>
        <w:spacing w:line="276" w:lineRule="auto"/>
        <w:rPr>
          <w:rFonts w:ascii="Arial" w:hAnsi="Arial" w:cs="Arial"/>
          <w:sz w:val="22"/>
          <w:szCs w:val="22"/>
        </w:rPr>
      </w:pPr>
      <w:r w:rsidRPr="00BA4836">
        <w:rPr>
          <w:rStyle w:val="Strong"/>
          <w:rFonts w:ascii="Arial" w:hAnsi="Arial" w:cs="Arial"/>
          <w:b w:val="0"/>
          <w:sz w:val="22"/>
          <w:szCs w:val="22"/>
        </w:rPr>
        <w:t>Starbucks (2024)</w:t>
      </w:r>
      <w:r w:rsidRPr="00BA4836">
        <w:rPr>
          <w:rFonts w:ascii="Arial" w:hAnsi="Arial" w:cs="Arial"/>
          <w:sz w:val="22"/>
          <w:szCs w:val="22"/>
        </w:rPr>
        <w:t xml:space="preserve"> </w:t>
      </w:r>
      <w:r w:rsidRPr="00BA4836">
        <w:rPr>
          <w:rStyle w:val="Emphasis"/>
          <w:rFonts w:ascii="Arial" w:eastAsiaTheme="majorEastAsia" w:hAnsi="Arial" w:cs="Arial"/>
          <w:sz w:val="22"/>
          <w:szCs w:val="22"/>
        </w:rPr>
        <w:t>Starbucks Fiscal 2024 Annual Report</w:t>
      </w:r>
      <w:r w:rsidRPr="00BA4836">
        <w:rPr>
          <w:rFonts w:ascii="Arial" w:hAnsi="Arial" w:cs="Arial"/>
          <w:sz w:val="22"/>
          <w:szCs w:val="22"/>
        </w:rPr>
        <w:t xml:space="preserve"> (FY ended 29 September 2024). Available at: </w:t>
      </w:r>
      <w:hyperlink r:id="rId26" w:tgtFrame="_new" w:history="1">
        <w:r w:rsidRPr="00BA4836">
          <w:rPr>
            <w:rStyle w:val="Hyperlink"/>
            <w:rFonts w:ascii="Arial" w:hAnsi="Arial" w:cs="Arial"/>
            <w:sz w:val="22"/>
            <w:szCs w:val="22"/>
          </w:rPr>
          <w:t>https://s203.q4cdn.com/326826266/files/doc_financials/2024/ar/Starbucks-Fiscal-2024-Annual-Report.pdf</w:t>
        </w:r>
      </w:hyperlink>
      <w:r w:rsidRPr="00BA4836">
        <w:rPr>
          <w:rFonts w:ascii="Arial" w:hAnsi="Arial" w:cs="Arial"/>
          <w:sz w:val="22"/>
          <w:szCs w:val="22"/>
        </w:rPr>
        <w:t xml:space="preserve"> (Accessed: </w:t>
      </w:r>
      <w:r w:rsidR="00BA049F" w:rsidRPr="00BA4836">
        <w:rPr>
          <w:rFonts w:ascii="Arial" w:hAnsi="Arial" w:cs="Arial"/>
          <w:sz w:val="22"/>
          <w:szCs w:val="22"/>
        </w:rPr>
        <w:t>20//02</w:t>
      </w:r>
      <w:r w:rsidRPr="00BA4836">
        <w:rPr>
          <w:rFonts w:ascii="Arial" w:hAnsi="Arial" w:cs="Arial"/>
          <w:sz w:val="22"/>
          <w:szCs w:val="22"/>
        </w:rPr>
        <w:t>2026).</w:t>
      </w:r>
    </w:p>
    <w:p w:rsidR="005369A5" w:rsidRPr="00BA4836" w:rsidRDefault="005369A5" w:rsidP="00BA4836">
      <w:pPr>
        <w:pStyle w:val="NormalWeb"/>
        <w:spacing w:line="276" w:lineRule="auto"/>
        <w:rPr>
          <w:rFonts w:ascii="Arial" w:hAnsi="Arial" w:cs="Arial"/>
          <w:sz w:val="22"/>
          <w:szCs w:val="22"/>
        </w:rPr>
      </w:pPr>
      <w:r w:rsidRPr="00BA4836">
        <w:rPr>
          <w:rStyle w:val="Strong"/>
          <w:rFonts w:ascii="Arial" w:hAnsi="Arial" w:cs="Arial"/>
          <w:b w:val="0"/>
          <w:sz w:val="22"/>
          <w:szCs w:val="22"/>
        </w:rPr>
        <w:t>Starbucks Coffee Company (UK) Limited (2024)</w:t>
      </w:r>
      <w:r w:rsidRPr="00BA4836">
        <w:rPr>
          <w:rFonts w:ascii="Arial" w:hAnsi="Arial" w:cs="Arial"/>
          <w:sz w:val="22"/>
          <w:szCs w:val="22"/>
        </w:rPr>
        <w:t xml:space="preserve"> </w:t>
      </w:r>
      <w:r w:rsidRPr="00BA4836">
        <w:rPr>
          <w:rStyle w:val="Emphasis"/>
          <w:rFonts w:ascii="Arial" w:eastAsiaTheme="majorEastAsia" w:hAnsi="Arial" w:cs="Arial"/>
          <w:sz w:val="22"/>
          <w:szCs w:val="22"/>
        </w:rPr>
        <w:t>Full accounts made up to 29 September 2024</w:t>
      </w:r>
      <w:r w:rsidRPr="00BA4836">
        <w:rPr>
          <w:rFonts w:ascii="Arial" w:hAnsi="Arial" w:cs="Arial"/>
          <w:sz w:val="22"/>
          <w:szCs w:val="22"/>
        </w:rPr>
        <w:t xml:space="preserve"> (filed at Companies House). Available at: </w:t>
      </w:r>
      <w:hyperlink r:id="rId27" w:tgtFrame="_new" w:history="1">
        <w:r w:rsidRPr="00BA4836">
          <w:rPr>
            <w:rStyle w:val="Hyperlink"/>
            <w:rFonts w:ascii="Arial" w:hAnsi="Arial" w:cs="Arial"/>
            <w:sz w:val="22"/>
            <w:szCs w:val="22"/>
          </w:rPr>
          <w:t>https://find-and-update.company-information.service.gov.uk/company/02959325/filing-history</w:t>
        </w:r>
      </w:hyperlink>
      <w:r w:rsidRPr="00BA4836">
        <w:rPr>
          <w:rFonts w:ascii="Arial" w:hAnsi="Arial" w:cs="Arial"/>
          <w:sz w:val="22"/>
          <w:szCs w:val="22"/>
        </w:rPr>
        <w:t xml:space="preserve"> (Accessed: </w:t>
      </w:r>
      <w:r w:rsidR="00BA049F" w:rsidRPr="00BA4836">
        <w:rPr>
          <w:rFonts w:ascii="Arial" w:hAnsi="Arial" w:cs="Arial"/>
          <w:sz w:val="22"/>
          <w:szCs w:val="22"/>
        </w:rPr>
        <w:t>21/02</w:t>
      </w:r>
      <w:r w:rsidRPr="00BA4836">
        <w:rPr>
          <w:rFonts w:ascii="Arial" w:hAnsi="Arial" w:cs="Arial"/>
          <w:sz w:val="22"/>
          <w:szCs w:val="22"/>
        </w:rPr>
        <w:t>2026).</w:t>
      </w:r>
    </w:p>
    <w:p w:rsidR="005369A5" w:rsidRPr="00BA4836" w:rsidRDefault="005369A5" w:rsidP="00BA4836">
      <w:pPr>
        <w:pStyle w:val="NormalWeb"/>
        <w:spacing w:line="276" w:lineRule="auto"/>
        <w:rPr>
          <w:rFonts w:ascii="Arial" w:hAnsi="Arial" w:cs="Arial"/>
          <w:sz w:val="22"/>
          <w:szCs w:val="22"/>
        </w:rPr>
      </w:pPr>
      <w:r w:rsidRPr="00BA4836">
        <w:rPr>
          <w:rStyle w:val="Strong"/>
          <w:rFonts w:ascii="Arial" w:hAnsi="Arial" w:cs="Arial"/>
          <w:b w:val="0"/>
          <w:sz w:val="22"/>
          <w:szCs w:val="22"/>
        </w:rPr>
        <w:t>Starbucks Stories (2018)</w:t>
      </w:r>
      <w:r w:rsidRPr="00BA4836">
        <w:rPr>
          <w:rFonts w:ascii="Arial" w:hAnsi="Arial" w:cs="Arial"/>
          <w:sz w:val="22"/>
          <w:szCs w:val="22"/>
        </w:rPr>
        <w:t xml:space="preserve"> ‘Starbucks rolls out 5p paper cup charge to all stores across Britain’. Available at: </w:t>
      </w:r>
      <w:hyperlink r:id="rId28" w:tgtFrame="_new" w:history="1">
        <w:r w:rsidRPr="00BA4836">
          <w:rPr>
            <w:rStyle w:val="Hyperlink"/>
            <w:rFonts w:ascii="Arial" w:hAnsi="Arial" w:cs="Arial"/>
            <w:sz w:val="22"/>
            <w:szCs w:val="22"/>
          </w:rPr>
          <w:t>https://stories.starbucks.com/emea/stories/2018/starbucks-rolls-out-5p-paper-cup-charge-to-all-stores-across-britain/</w:t>
        </w:r>
      </w:hyperlink>
      <w:r w:rsidRPr="00BA4836">
        <w:rPr>
          <w:rFonts w:ascii="Arial" w:hAnsi="Arial" w:cs="Arial"/>
          <w:sz w:val="22"/>
          <w:szCs w:val="22"/>
        </w:rPr>
        <w:t xml:space="preserve"> (Accessed: </w:t>
      </w:r>
      <w:r w:rsidR="00BA4836" w:rsidRPr="00BA4836">
        <w:rPr>
          <w:rFonts w:ascii="Arial" w:hAnsi="Arial" w:cs="Arial"/>
          <w:sz w:val="22"/>
          <w:szCs w:val="22"/>
        </w:rPr>
        <w:t>01/03</w:t>
      </w:r>
      <w:r w:rsidRPr="00BA4836">
        <w:rPr>
          <w:rFonts w:ascii="Arial" w:hAnsi="Arial" w:cs="Arial"/>
          <w:sz w:val="22"/>
          <w:szCs w:val="22"/>
        </w:rPr>
        <w:t>2026).</w:t>
      </w:r>
    </w:p>
    <w:p w:rsidR="005369A5" w:rsidRPr="00BA4836" w:rsidRDefault="005369A5" w:rsidP="00BA4836">
      <w:pPr>
        <w:pStyle w:val="NormalWeb"/>
        <w:spacing w:line="276" w:lineRule="auto"/>
        <w:rPr>
          <w:rFonts w:ascii="Arial" w:hAnsi="Arial" w:cs="Arial"/>
          <w:sz w:val="22"/>
          <w:szCs w:val="22"/>
        </w:rPr>
      </w:pPr>
      <w:r w:rsidRPr="00BA4836">
        <w:rPr>
          <w:rStyle w:val="Strong"/>
          <w:rFonts w:ascii="Arial" w:hAnsi="Arial" w:cs="Arial"/>
          <w:b w:val="0"/>
          <w:sz w:val="22"/>
          <w:szCs w:val="22"/>
        </w:rPr>
        <w:lastRenderedPageBreak/>
        <w:t>Starbucks Stories (2021)</w:t>
      </w:r>
      <w:r w:rsidRPr="00BA4836">
        <w:rPr>
          <w:rFonts w:ascii="Arial" w:hAnsi="Arial" w:cs="Arial"/>
          <w:sz w:val="22"/>
          <w:szCs w:val="22"/>
        </w:rPr>
        <w:t xml:space="preserve"> ‘Starbucks to offer reusable cup-share program in all EMEA markets by 2025’. Available at: </w:t>
      </w:r>
      <w:hyperlink r:id="rId29" w:tgtFrame="_new" w:history="1">
        <w:r w:rsidRPr="00BA4836">
          <w:rPr>
            <w:rStyle w:val="Hyperlink"/>
            <w:rFonts w:ascii="Arial" w:hAnsi="Arial" w:cs="Arial"/>
            <w:sz w:val="22"/>
            <w:szCs w:val="22"/>
          </w:rPr>
          <w:t>https://stories.starbucks.com/emea/stories/2021/emea-cup-share-program-2025/</w:t>
        </w:r>
      </w:hyperlink>
      <w:r w:rsidR="00BA4836" w:rsidRPr="00BA4836">
        <w:rPr>
          <w:rFonts w:ascii="Arial" w:hAnsi="Arial" w:cs="Arial"/>
          <w:sz w:val="22"/>
          <w:szCs w:val="22"/>
        </w:rPr>
        <w:t xml:space="preserve"> (Accessed: 01/03</w:t>
      </w:r>
      <w:r w:rsidRPr="00BA4836">
        <w:rPr>
          <w:rFonts w:ascii="Arial" w:hAnsi="Arial" w:cs="Arial"/>
          <w:sz w:val="22"/>
          <w:szCs w:val="22"/>
        </w:rPr>
        <w:t>2026).</w:t>
      </w:r>
    </w:p>
    <w:p w:rsidR="005369A5" w:rsidRPr="00BA4836" w:rsidRDefault="005369A5" w:rsidP="00BA4836">
      <w:pPr>
        <w:pStyle w:val="NormalWeb"/>
        <w:spacing w:line="276" w:lineRule="auto"/>
        <w:rPr>
          <w:rFonts w:ascii="Arial" w:hAnsi="Arial" w:cs="Arial"/>
          <w:sz w:val="22"/>
          <w:szCs w:val="22"/>
        </w:rPr>
      </w:pPr>
      <w:r w:rsidRPr="00BA4836">
        <w:rPr>
          <w:rStyle w:val="Strong"/>
          <w:rFonts w:ascii="Arial" w:hAnsi="Arial" w:cs="Arial"/>
          <w:b w:val="0"/>
          <w:sz w:val="22"/>
          <w:szCs w:val="22"/>
        </w:rPr>
        <w:t>UKHospitality (2025)</w:t>
      </w:r>
      <w:r w:rsidRPr="00BA4836">
        <w:rPr>
          <w:rFonts w:ascii="Arial" w:hAnsi="Arial" w:cs="Arial"/>
          <w:sz w:val="22"/>
          <w:szCs w:val="22"/>
        </w:rPr>
        <w:t xml:space="preserve"> ‘H1 2025 hospitality trends: London footfall dips, new openings slow, delivery promos spike’. Available at: </w:t>
      </w:r>
      <w:hyperlink r:id="rId30" w:tgtFrame="_new" w:history="1">
        <w:r w:rsidRPr="00BA4836">
          <w:rPr>
            <w:rStyle w:val="Hyperlink"/>
            <w:rFonts w:ascii="Arial" w:hAnsi="Arial" w:cs="Arial"/>
            <w:sz w:val="22"/>
            <w:szCs w:val="22"/>
          </w:rPr>
          <w:t>https://www.ukhospitality.org.uk/h1-2025-hospitality-trends-london-footfall-dips-new-openings-slow-delivery-promos-spike/</w:t>
        </w:r>
      </w:hyperlink>
      <w:r w:rsidRPr="00BA4836">
        <w:rPr>
          <w:rFonts w:ascii="Arial" w:hAnsi="Arial" w:cs="Arial"/>
          <w:sz w:val="22"/>
          <w:szCs w:val="22"/>
        </w:rPr>
        <w:t xml:space="preserve"> (Accessed: 7 March 2026).</w:t>
      </w:r>
    </w:p>
    <w:p w:rsidR="005369A5" w:rsidRPr="00BA4836" w:rsidRDefault="005369A5" w:rsidP="00BA4836">
      <w:pPr>
        <w:pStyle w:val="NormalWeb"/>
        <w:spacing w:line="276" w:lineRule="auto"/>
        <w:rPr>
          <w:rFonts w:ascii="Arial" w:hAnsi="Arial" w:cs="Arial"/>
          <w:sz w:val="22"/>
          <w:szCs w:val="22"/>
        </w:rPr>
      </w:pPr>
      <w:r w:rsidRPr="00BA4836">
        <w:rPr>
          <w:rStyle w:val="Strong"/>
          <w:rFonts w:ascii="Arial" w:hAnsi="Arial" w:cs="Arial"/>
          <w:b w:val="0"/>
          <w:sz w:val="22"/>
          <w:szCs w:val="22"/>
        </w:rPr>
        <w:t>World Coffee Portal (2025a)</w:t>
      </w:r>
      <w:r w:rsidRPr="00BA4836">
        <w:rPr>
          <w:rFonts w:ascii="Arial" w:hAnsi="Arial" w:cs="Arial"/>
          <w:sz w:val="22"/>
          <w:szCs w:val="22"/>
        </w:rPr>
        <w:t xml:space="preserve"> ‘Value in the spotlight as competition heats up in £6.1bn UK branded coffee shop market’. </w:t>
      </w:r>
      <w:r w:rsidRPr="00BA4836">
        <w:rPr>
          <w:rStyle w:val="Emphasis"/>
          <w:rFonts w:ascii="Arial" w:eastAsiaTheme="majorEastAsia" w:hAnsi="Arial" w:cs="Arial"/>
          <w:sz w:val="22"/>
          <w:szCs w:val="22"/>
        </w:rPr>
        <w:t>World Coffee Portal</w:t>
      </w:r>
      <w:r w:rsidRPr="00BA4836">
        <w:rPr>
          <w:rFonts w:ascii="Arial" w:hAnsi="Arial" w:cs="Arial"/>
          <w:sz w:val="22"/>
          <w:szCs w:val="22"/>
        </w:rPr>
        <w:t xml:space="preserve"> (30 January). Available at: </w:t>
      </w:r>
      <w:hyperlink r:id="rId31" w:tgtFrame="_new" w:history="1">
        <w:r w:rsidRPr="00BA4836">
          <w:rPr>
            <w:rStyle w:val="Hyperlink"/>
            <w:rFonts w:ascii="Arial" w:hAnsi="Arial" w:cs="Arial"/>
            <w:sz w:val="22"/>
            <w:szCs w:val="22"/>
          </w:rPr>
          <w:t>https://www.worldcoffeeportal.com/news/value-in-the-spotlight-as-competition-heats-up-in-6-1bn-uk-branded-coffee-shop-market/</w:t>
        </w:r>
      </w:hyperlink>
      <w:r w:rsidR="00BA4836" w:rsidRPr="00BA4836">
        <w:rPr>
          <w:rFonts w:ascii="Arial" w:hAnsi="Arial" w:cs="Arial"/>
          <w:sz w:val="22"/>
          <w:szCs w:val="22"/>
        </w:rPr>
        <w:t xml:space="preserve"> (Accessed: 2 </w:t>
      </w:r>
      <w:r w:rsidRPr="00BA4836">
        <w:rPr>
          <w:rFonts w:ascii="Arial" w:hAnsi="Arial" w:cs="Arial"/>
          <w:sz w:val="22"/>
          <w:szCs w:val="22"/>
        </w:rPr>
        <w:t>March 2026).</w:t>
      </w:r>
    </w:p>
    <w:p w:rsidR="005369A5" w:rsidRPr="00BA4836" w:rsidRDefault="005369A5" w:rsidP="00BA4836">
      <w:pPr>
        <w:pStyle w:val="NormalWeb"/>
        <w:spacing w:line="276" w:lineRule="auto"/>
        <w:rPr>
          <w:rFonts w:ascii="Arial" w:hAnsi="Arial" w:cs="Arial"/>
          <w:sz w:val="22"/>
          <w:szCs w:val="22"/>
        </w:rPr>
      </w:pPr>
      <w:r w:rsidRPr="00BA4836">
        <w:rPr>
          <w:rStyle w:val="Strong"/>
          <w:rFonts w:ascii="Arial" w:hAnsi="Arial" w:cs="Arial"/>
          <w:b w:val="0"/>
          <w:sz w:val="22"/>
          <w:szCs w:val="22"/>
        </w:rPr>
        <w:t>World Coffee Portal (2025b)</w:t>
      </w:r>
      <w:r w:rsidRPr="00BA4836">
        <w:rPr>
          <w:rFonts w:ascii="Arial" w:hAnsi="Arial" w:cs="Arial"/>
          <w:sz w:val="22"/>
          <w:szCs w:val="22"/>
        </w:rPr>
        <w:t xml:space="preserve"> ‘</w:t>
      </w:r>
      <w:proofErr w:type="gramStart"/>
      <w:r w:rsidRPr="00BA4836">
        <w:rPr>
          <w:rFonts w:ascii="Arial" w:hAnsi="Arial" w:cs="Arial"/>
          <w:sz w:val="22"/>
          <w:szCs w:val="22"/>
        </w:rPr>
        <w:t>The</w:t>
      </w:r>
      <w:proofErr w:type="gramEnd"/>
      <w:r w:rsidRPr="00BA4836">
        <w:rPr>
          <w:rFonts w:ascii="Arial" w:hAnsi="Arial" w:cs="Arial"/>
          <w:sz w:val="22"/>
          <w:szCs w:val="22"/>
        </w:rPr>
        <w:t xml:space="preserve"> Debrief: Project Café UK 2025’. </w:t>
      </w:r>
      <w:r w:rsidRPr="00BA4836">
        <w:rPr>
          <w:rStyle w:val="Emphasis"/>
          <w:rFonts w:ascii="Arial" w:eastAsiaTheme="majorEastAsia" w:hAnsi="Arial" w:cs="Arial"/>
          <w:sz w:val="22"/>
          <w:szCs w:val="22"/>
        </w:rPr>
        <w:t>World Coffee Portal</w:t>
      </w:r>
      <w:r w:rsidRPr="00BA4836">
        <w:rPr>
          <w:rFonts w:ascii="Arial" w:hAnsi="Arial" w:cs="Arial"/>
          <w:sz w:val="22"/>
          <w:szCs w:val="22"/>
        </w:rPr>
        <w:t xml:space="preserve"> (15 April). Available at: </w:t>
      </w:r>
      <w:hyperlink r:id="rId32" w:tgtFrame="_new" w:history="1">
        <w:r w:rsidRPr="00BA4836">
          <w:rPr>
            <w:rStyle w:val="Hyperlink"/>
            <w:rFonts w:ascii="Arial" w:hAnsi="Arial" w:cs="Arial"/>
            <w:sz w:val="22"/>
            <w:szCs w:val="22"/>
          </w:rPr>
          <w:t>https://www.worldcoffeeportal.com/analysis/the-debrief-project-cafe-uk-2025/</w:t>
        </w:r>
      </w:hyperlink>
      <w:r w:rsidR="00BA4836" w:rsidRPr="00BA4836">
        <w:rPr>
          <w:rFonts w:ascii="Arial" w:hAnsi="Arial" w:cs="Arial"/>
          <w:sz w:val="22"/>
          <w:szCs w:val="22"/>
        </w:rPr>
        <w:t xml:space="preserve"> (Accessed: 2 </w:t>
      </w:r>
      <w:r w:rsidRPr="00BA4836">
        <w:rPr>
          <w:rFonts w:ascii="Arial" w:hAnsi="Arial" w:cs="Arial"/>
          <w:sz w:val="22"/>
          <w:szCs w:val="22"/>
        </w:rPr>
        <w:t>March 2026).</w:t>
      </w:r>
    </w:p>
    <w:p w:rsidR="005369A5" w:rsidRPr="00BA4836" w:rsidRDefault="005369A5" w:rsidP="00BA4836">
      <w:pPr>
        <w:pStyle w:val="NormalWeb"/>
        <w:spacing w:line="276" w:lineRule="auto"/>
        <w:rPr>
          <w:rFonts w:ascii="Arial" w:hAnsi="Arial" w:cs="Arial"/>
          <w:sz w:val="22"/>
          <w:szCs w:val="22"/>
        </w:rPr>
      </w:pPr>
      <w:r w:rsidRPr="00BA4836">
        <w:rPr>
          <w:rStyle w:val="Strong"/>
          <w:rFonts w:ascii="Arial" w:hAnsi="Arial" w:cs="Arial"/>
          <w:b w:val="0"/>
          <w:sz w:val="22"/>
          <w:szCs w:val="22"/>
        </w:rPr>
        <w:t>World Coffee Portal (2026)</w:t>
      </w:r>
      <w:r w:rsidRPr="00BA4836">
        <w:rPr>
          <w:rFonts w:ascii="Arial" w:hAnsi="Arial" w:cs="Arial"/>
          <w:sz w:val="22"/>
          <w:szCs w:val="22"/>
        </w:rPr>
        <w:t xml:space="preserve"> ‘£6.8bn UK branded coffee shop market achieves 3.5% outlet growth – full story + data download’. </w:t>
      </w:r>
      <w:r w:rsidRPr="00BA4836">
        <w:rPr>
          <w:rStyle w:val="Emphasis"/>
          <w:rFonts w:ascii="Arial" w:eastAsiaTheme="majorEastAsia" w:hAnsi="Arial" w:cs="Arial"/>
          <w:sz w:val="22"/>
          <w:szCs w:val="22"/>
        </w:rPr>
        <w:t>World Coffee Portal</w:t>
      </w:r>
      <w:r w:rsidRPr="00BA4836">
        <w:rPr>
          <w:rFonts w:ascii="Arial" w:hAnsi="Arial" w:cs="Arial"/>
          <w:sz w:val="22"/>
          <w:szCs w:val="22"/>
        </w:rPr>
        <w:t xml:space="preserve"> (3 February). Available at: </w:t>
      </w:r>
      <w:hyperlink r:id="rId33" w:tgtFrame="_new" w:history="1">
        <w:r w:rsidRPr="00BA4836">
          <w:rPr>
            <w:rStyle w:val="Hyperlink"/>
            <w:rFonts w:ascii="Arial" w:hAnsi="Arial" w:cs="Arial"/>
            <w:sz w:val="22"/>
            <w:szCs w:val="22"/>
          </w:rPr>
          <w:t>https://www.worldcoffeeportal.com/news/6-8bn-uk-branded-coffee-shop-market-achieves-3-5-outlet-growth-full-story-data-download/</w:t>
        </w:r>
      </w:hyperlink>
      <w:r w:rsidR="00BA4836" w:rsidRPr="00BA4836">
        <w:rPr>
          <w:rFonts w:ascii="Arial" w:hAnsi="Arial" w:cs="Arial"/>
          <w:sz w:val="22"/>
          <w:szCs w:val="22"/>
        </w:rPr>
        <w:t xml:space="preserve"> (Accessed: 2 </w:t>
      </w:r>
      <w:r w:rsidRPr="00BA4836">
        <w:rPr>
          <w:rFonts w:ascii="Arial" w:hAnsi="Arial" w:cs="Arial"/>
          <w:sz w:val="22"/>
          <w:szCs w:val="22"/>
        </w:rPr>
        <w:t>March 2026).</w:t>
      </w:r>
    </w:p>
    <w:p w:rsidR="00781A3D" w:rsidRPr="00BA4836" w:rsidRDefault="00FA3668" w:rsidP="00BA4836">
      <w:pPr>
        <w:spacing w:before="100" w:beforeAutospacing="1" w:after="100" w:afterAutospacing="1" w:line="276" w:lineRule="auto"/>
        <w:rPr>
          <w:rFonts w:ascii="Arial" w:eastAsia="Times New Roman" w:hAnsi="Arial" w:cs="Arial"/>
          <w:lang w:eastAsia="en-GB"/>
        </w:rPr>
      </w:pPr>
      <w:r w:rsidRPr="00BA4836">
        <w:rPr>
          <w:rFonts w:ascii="Arial" w:hAnsi="Arial" w:cs="Arial"/>
          <w:color w:val="222222"/>
          <w:shd w:val="clear" w:color="auto" w:fill="FFFFFF"/>
        </w:rPr>
        <w:t>Raimondo, E., 2022. </w:t>
      </w:r>
      <w:r w:rsidRPr="00BA4836">
        <w:rPr>
          <w:rFonts w:ascii="Arial" w:hAnsi="Arial" w:cs="Arial"/>
          <w:i/>
          <w:iCs/>
          <w:color w:val="222222"/>
          <w:shd w:val="clear" w:color="auto" w:fill="FFFFFF"/>
        </w:rPr>
        <w:t>Coffee industry market strategies in developing countries</w:t>
      </w:r>
      <w:r w:rsidRPr="00BA4836">
        <w:rPr>
          <w:rFonts w:ascii="Arial" w:hAnsi="Arial" w:cs="Arial"/>
          <w:color w:val="222222"/>
          <w:shd w:val="clear" w:color="auto" w:fill="FFFFFF"/>
        </w:rPr>
        <w:t xml:space="preserve"> (Doctoral dissertation, </w:t>
      </w:r>
      <w:proofErr w:type="spellStart"/>
      <w:r w:rsidRPr="00BA4836">
        <w:rPr>
          <w:rFonts w:ascii="Arial" w:hAnsi="Arial" w:cs="Arial"/>
          <w:color w:val="222222"/>
          <w:shd w:val="clear" w:color="auto" w:fill="FFFFFF"/>
        </w:rPr>
        <w:t>Politecnico</w:t>
      </w:r>
      <w:proofErr w:type="spellEnd"/>
      <w:r w:rsidRPr="00BA4836">
        <w:rPr>
          <w:rFonts w:ascii="Arial" w:hAnsi="Arial" w:cs="Arial"/>
          <w:color w:val="222222"/>
          <w:shd w:val="clear" w:color="auto" w:fill="FFFFFF"/>
        </w:rPr>
        <w:t xml:space="preserve"> di Torino). Available at: </w:t>
      </w:r>
      <w:hyperlink r:id="rId34" w:history="1">
        <w:r w:rsidRPr="00BA4836">
          <w:rPr>
            <w:rStyle w:val="Hyperlink"/>
            <w:rFonts w:ascii="Arial" w:hAnsi="Arial" w:cs="Arial"/>
            <w:shd w:val="clear" w:color="auto" w:fill="FFFFFF"/>
          </w:rPr>
          <w:t>https://webthesis.biblio.polito.it/25630/1/tesi.pdf</w:t>
        </w:r>
      </w:hyperlink>
      <w:r w:rsidRPr="00BA4836">
        <w:rPr>
          <w:rFonts w:ascii="Arial" w:hAnsi="Arial" w:cs="Arial"/>
          <w:color w:val="222222"/>
          <w:shd w:val="clear" w:color="auto" w:fill="FFFFFF"/>
        </w:rPr>
        <w:t>. Accessed 20/022026</w:t>
      </w:r>
      <w:r w:rsidR="00624223">
        <w:rPr>
          <w:rFonts w:ascii="Arial" w:hAnsi="Arial" w:cs="Arial"/>
          <w:color w:val="222222"/>
          <w:shd w:val="clear" w:color="auto" w:fill="FFFFFF"/>
        </w:rPr>
        <w:t>d</w:t>
      </w:r>
    </w:p>
    <w:sectPr w:rsidR="00781A3D" w:rsidRPr="00BA4836" w:rsidSect="00F874D5">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5B78" w:rsidRDefault="00905B78" w:rsidP="000443E0">
      <w:pPr>
        <w:spacing w:after="0" w:line="240" w:lineRule="auto"/>
      </w:pPr>
      <w:r>
        <w:separator/>
      </w:r>
    </w:p>
  </w:endnote>
  <w:endnote w:type="continuationSeparator" w:id="0">
    <w:p w:rsidR="00905B78" w:rsidRDefault="00905B78" w:rsidP="00044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1709604"/>
      <w:docPartObj>
        <w:docPartGallery w:val="Page Numbers (Bottom of Page)"/>
        <w:docPartUnique/>
      </w:docPartObj>
    </w:sdtPr>
    <w:sdtEndPr>
      <w:rPr>
        <w:noProof/>
      </w:rPr>
    </w:sdtEndPr>
    <w:sdtContent>
      <w:p w:rsidR="00011505" w:rsidRDefault="00011505">
        <w:pPr>
          <w:pStyle w:val="Footer"/>
        </w:pPr>
        <w:r>
          <w:fldChar w:fldCharType="begin"/>
        </w:r>
        <w:r>
          <w:instrText xml:space="preserve"> PAGE   \* MERGEFORMAT </w:instrText>
        </w:r>
        <w:r>
          <w:fldChar w:fldCharType="separate"/>
        </w:r>
        <w:r w:rsidR="002014E1">
          <w:rPr>
            <w:noProof/>
          </w:rPr>
          <w:t>1</w:t>
        </w:r>
        <w:r>
          <w:rPr>
            <w:noProof/>
          </w:rPr>
          <w:fldChar w:fldCharType="end"/>
        </w:r>
      </w:p>
    </w:sdtContent>
  </w:sdt>
  <w:p w:rsidR="00011505" w:rsidRDefault="000115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5B78" w:rsidRDefault="00905B78" w:rsidP="000443E0">
      <w:pPr>
        <w:spacing w:after="0" w:line="240" w:lineRule="auto"/>
      </w:pPr>
      <w:r>
        <w:separator/>
      </w:r>
    </w:p>
  </w:footnote>
  <w:footnote w:type="continuationSeparator" w:id="0">
    <w:p w:rsidR="00905B78" w:rsidRDefault="00905B78" w:rsidP="000443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F1489"/>
    <w:multiLevelType w:val="hybridMultilevel"/>
    <w:tmpl w:val="33525F8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B11447D"/>
    <w:multiLevelType w:val="hybridMultilevel"/>
    <w:tmpl w:val="64F6C324"/>
    <w:lvl w:ilvl="0" w:tplc="74A8C20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335D32"/>
    <w:multiLevelType w:val="hybridMultilevel"/>
    <w:tmpl w:val="10C01B68"/>
    <w:lvl w:ilvl="0" w:tplc="74A8C20E">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0F5F672B"/>
    <w:multiLevelType w:val="hybridMultilevel"/>
    <w:tmpl w:val="48E83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F6647B0"/>
    <w:multiLevelType w:val="multilevel"/>
    <w:tmpl w:val="CF34B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F841A4"/>
    <w:multiLevelType w:val="hybridMultilevel"/>
    <w:tmpl w:val="C2C49520"/>
    <w:lvl w:ilvl="0" w:tplc="74A8C20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3CF753C"/>
    <w:multiLevelType w:val="hybridMultilevel"/>
    <w:tmpl w:val="7C52E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58B7B6D"/>
    <w:multiLevelType w:val="multilevel"/>
    <w:tmpl w:val="B7E09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C25CEB"/>
    <w:multiLevelType w:val="hybridMultilevel"/>
    <w:tmpl w:val="D09C8948"/>
    <w:lvl w:ilvl="0" w:tplc="74A8C20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3EA6864"/>
    <w:multiLevelType w:val="hybridMultilevel"/>
    <w:tmpl w:val="1A9A0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4AA0AB5"/>
    <w:multiLevelType w:val="hybridMultilevel"/>
    <w:tmpl w:val="D646D7BE"/>
    <w:lvl w:ilvl="0" w:tplc="74A8C20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9C03C67"/>
    <w:multiLevelType w:val="multilevel"/>
    <w:tmpl w:val="DF02E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D5513C3"/>
    <w:multiLevelType w:val="multilevel"/>
    <w:tmpl w:val="A7FE6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1DB4071"/>
    <w:multiLevelType w:val="hybridMultilevel"/>
    <w:tmpl w:val="03448308"/>
    <w:lvl w:ilvl="0" w:tplc="74A8C20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25723A"/>
    <w:multiLevelType w:val="hybridMultilevel"/>
    <w:tmpl w:val="4D587EB2"/>
    <w:lvl w:ilvl="0" w:tplc="74A8C20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C55EF6"/>
    <w:multiLevelType w:val="multilevel"/>
    <w:tmpl w:val="7B30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817478"/>
    <w:multiLevelType w:val="hybridMultilevel"/>
    <w:tmpl w:val="31C2666A"/>
    <w:lvl w:ilvl="0" w:tplc="74A8C20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A515C32"/>
    <w:multiLevelType w:val="hybridMultilevel"/>
    <w:tmpl w:val="8956472E"/>
    <w:lvl w:ilvl="0" w:tplc="74A8C20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CE9457C"/>
    <w:multiLevelType w:val="hybridMultilevel"/>
    <w:tmpl w:val="DCC2B1BC"/>
    <w:lvl w:ilvl="0" w:tplc="74A8C20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67226A0"/>
    <w:multiLevelType w:val="hybridMultilevel"/>
    <w:tmpl w:val="FC18A900"/>
    <w:lvl w:ilvl="0" w:tplc="74A8C20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AC0414A"/>
    <w:multiLevelType w:val="hybridMultilevel"/>
    <w:tmpl w:val="DB6EC03A"/>
    <w:lvl w:ilvl="0" w:tplc="74A8C20E">
      <w:numFmt w:val="bullet"/>
      <w:lvlText w:val="•"/>
      <w:lvlJc w:val="left"/>
      <w:pPr>
        <w:ind w:left="2160" w:hanging="360"/>
      </w:pPr>
      <w:rPr>
        <w:rFonts w:ascii="Arial" w:eastAsia="Times New Roman" w:hAnsi="Arial"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nsid w:val="5E884652"/>
    <w:multiLevelType w:val="hybridMultilevel"/>
    <w:tmpl w:val="FB22133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nsid w:val="5EA234D4"/>
    <w:multiLevelType w:val="multilevel"/>
    <w:tmpl w:val="AE14B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1430620"/>
    <w:multiLevelType w:val="multilevel"/>
    <w:tmpl w:val="31ACF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2E36C4D"/>
    <w:multiLevelType w:val="multilevel"/>
    <w:tmpl w:val="4CEE9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BB1316"/>
    <w:multiLevelType w:val="hybridMultilevel"/>
    <w:tmpl w:val="DE761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7A870A9"/>
    <w:multiLevelType w:val="multilevel"/>
    <w:tmpl w:val="98744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8CA6686"/>
    <w:multiLevelType w:val="multilevel"/>
    <w:tmpl w:val="CF547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B0A3B15"/>
    <w:multiLevelType w:val="hybridMultilevel"/>
    <w:tmpl w:val="CF28BC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76C1111C"/>
    <w:multiLevelType w:val="hybridMultilevel"/>
    <w:tmpl w:val="18BAF21A"/>
    <w:lvl w:ilvl="0" w:tplc="74A8C20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82A3AA1"/>
    <w:multiLevelType w:val="hybridMultilevel"/>
    <w:tmpl w:val="FA9A8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B8F6B54"/>
    <w:multiLevelType w:val="hybridMultilevel"/>
    <w:tmpl w:val="71740D0C"/>
    <w:lvl w:ilvl="0" w:tplc="74A8C20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6"/>
  </w:num>
  <w:num w:numId="3">
    <w:abstractNumId w:val="21"/>
  </w:num>
  <w:num w:numId="4">
    <w:abstractNumId w:val="13"/>
  </w:num>
  <w:num w:numId="5">
    <w:abstractNumId w:val="5"/>
  </w:num>
  <w:num w:numId="6">
    <w:abstractNumId w:val="17"/>
  </w:num>
  <w:num w:numId="7">
    <w:abstractNumId w:val="1"/>
  </w:num>
  <w:num w:numId="8">
    <w:abstractNumId w:val="28"/>
  </w:num>
  <w:num w:numId="9">
    <w:abstractNumId w:val="9"/>
  </w:num>
  <w:num w:numId="10">
    <w:abstractNumId w:val="0"/>
  </w:num>
  <w:num w:numId="11">
    <w:abstractNumId w:val="3"/>
  </w:num>
  <w:num w:numId="12">
    <w:abstractNumId w:val="2"/>
  </w:num>
  <w:num w:numId="13">
    <w:abstractNumId w:val="20"/>
  </w:num>
  <w:num w:numId="14">
    <w:abstractNumId w:val="14"/>
  </w:num>
  <w:num w:numId="15">
    <w:abstractNumId w:val="31"/>
  </w:num>
  <w:num w:numId="16">
    <w:abstractNumId w:val="24"/>
  </w:num>
  <w:num w:numId="17">
    <w:abstractNumId w:val="10"/>
  </w:num>
  <w:num w:numId="18">
    <w:abstractNumId w:val="26"/>
  </w:num>
  <w:num w:numId="19">
    <w:abstractNumId w:val="12"/>
  </w:num>
  <w:num w:numId="20">
    <w:abstractNumId w:val="23"/>
  </w:num>
  <w:num w:numId="21">
    <w:abstractNumId w:val="22"/>
  </w:num>
  <w:num w:numId="22">
    <w:abstractNumId w:val="19"/>
  </w:num>
  <w:num w:numId="23">
    <w:abstractNumId w:val="11"/>
  </w:num>
  <w:num w:numId="24">
    <w:abstractNumId w:val="8"/>
  </w:num>
  <w:num w:numId="25">
    <w:abstractNumId w:val="7"/>
  </w:num>
  <w:num w:numId="26">
    <w:abstractNumId w:val="18"/>
  </w:num>
  <w:num w:numId="27">
    <w:abstractNumId w:val="29"/>
  </w:num>
  <w:num w:numId="28">
    <w:abstractNumId w:val="15"/>
  </w:num>
  <w:num w:numId="29">
    <w:abstractNumId w:val="27"/>
  </w:num>
  <w:num w:numId="30">
    <w:abstractNumId w:val="4"/>
  </w:num>
  <w:num w:numId="31">
    <w:abstractNumId w:val="25"/>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737"/>
    <w:rsid w:val="00011505"/>
    <w:rsid w:val="000443E0"/>
    <w:rsid w:val="00095B19"/>
    <w:rsid w:val="000F5754"/>
    <w:rsid w:val="001532A0"/>
    <w:rsid w:val="001565B3"/>
    <w:rsid w:val="00161FE8"/>
    <w:rsid w:val="00195227"/>
    <w:rsid w:val="001B04CC"/>
    <w:rsid w:val="001D3C71"/>
    <w:rsid w:val="001D7C45"/>
    <w:rsid w:val="001F7D5D"/>
    <w:rsid w:val="002014E1"/>
    <w:rsid w:val="00212E1C"/>
    <w:rsid w:val="00225F78"/>
    <w:rsid w:val="00266671"/>
    <w:rsid w:val="002921DB"/>
    <w:rsid w:val="00304779"/>
    <w:rsid w:val="00317572"/>
    <w:rsid w:val="00337A57"/>
    <w:rsid w:val="0035572A"/>
    <w:rsid w:val="00371B1F"/>
    <w:rsid w:val="004877FA"/>
    <w:rsid w:val="00495DFC"/>
    <w:rsid w:val="004A0367"/>
    <w:rsid w:val="005221D0"/>
    <w:rsid w:val="00525F6A"/>
    <w:rsid w:val="005369A5"/>
    <w:rsid w:val="005A1CB5"/>
    <w:rsid w:val="005A261B"/>
    <w:rsid w:val="00607737"/>
    <w:rsid w:val="00624223"/>
    <w:rsid w:val="00627ABA"/>
    <w:rsid w:val="006B7E84"/>
    <w:rsid w:val="006D0D41"/>
    <w:rsid w:val="00711F50"/>
    <w:rsid w:val="00746055"/>
    <w:rsid w:val="00781A3D"/>
    <w:rsid w:val="007866FB"/>
    <w:rsid w:val="007A312E"/>
    <w:rsid w:val="007B4422"/>
    <w:rsid w:val="007D6897"/>
    <w:rsid w:val="007F2553"/>
    <w:rsid w:val="008440D6"/>
    <w:rsid w:val="008A5A45"/>
    <w:rsid w:val="008E0DC3"/>
    <w:rsid w:val="008F676A"/>
    <w:rsid w:val="00905B78"/>
    <w:rsid w:val="009C377B"/>
    <w:rsid w:val="009C4AB8"/>
    <w:rsid w:val="009F5819"/>
    <w:rsid w:val="00A413E7"/>
    <w:rsid w:val="00A432F0"/>
    <w:rsid w:val="00A85F3E"/>
    <w:rsid w:val="00B40BFB"/>
    <w:rsid w:val="00B83B3E"/>
    <w:rsid w:val="00B90B8F"/>
    <w:rsid w:val="00BA049F"/>
    <w:rsid w:val="00BA4836"/>
    <w:rsid w:val="00BE10A4"/>
    <w:rsid w:val="00BF6D33"/>
    <w:rsid w:val="00C052CB"/>
    <w:rsid w:val="00C120F6"/>
    <w:rsid w:val="00C200C2"/>
    <w:rsid w:val="00CA286D"/>
    <w:rsid w:val="00CB2A4F"/>
    <w:rsid w:val="00D30205"/>
    <w:rsid w:val="00DD5F19"/>
    <w:rsid w:val="00E64E34"/>
    <w:rsid w:val="00E9302A"/>
    <w:rsid w:val="00F02AEA"/>
    <w:rsid w:val="00F1106C"/>
    <w:rsid w:val="00F5377F"/>
    <w:rsid w:val="00F607C5"/>
    <w:rsid w:val="00F67640"/>
    <w:rsid w:val="00F874D5"/>
    <w:rsid w:val="00FA3668"/>
    <w:rsid w:val="00FF3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1406C1-01E1-4738-81EF-275BA704A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37A5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37A5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3020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F575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4422"/>
    <w:pPr>
      <w:ind w:left="720"/>
      <w:contextualSpacing/>
    </w:pPr>
  </w:style>
  <w:style w:type="table" w:styleId="TableGrid">
    <w:name w:val="Table Grid"/>
    <w:basedOn w:val="TableNormal"/>
    <w:uiPriority w:val="39"/>
    <w:rsid w:val="002921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0F5754"/>
    <w:rPr>
      <w:rFonts w:asciiTheme="majorHAnsi" w:eastAsiaTheme="majorEastAsia" w:hAnsiTheme="majorHAnsi" w:cstheme="majorBidi"/>
      <w:i/>
      <w:iCs/>
      <w:color w:val="2E74B5" w:themeColor="accent1" w:themeShade="BF"/>
    </w:rPr>
  </w:style>
  <w:style w:type="paragraph" w:styleId="NormalWeb">
    <w:name w:val="Normal (Web)"/>
    <w:basedOn w:val="Normal"/>
    <w:uiPriority w:val="99"/>
    <w:unhideWhenUsed/>
    <w:rsid w:val="00781A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81A3D"/>
    <w:rPr>
      <w:i/>
      <w:iCs/>
    </w:rPr>
  </w:style>
  <w:style w:type="character" w:styleId="Hyperlink">
    <w:name w:val="Hyperlink"/>
    <w:basedOn w:val="DefaultParagraphFont"/>
    <w:uiPriority w:val="99"/>
    <w:unhideWhenUsed/>
    <w:rsid w:val="00781A3D"/>
    <w:rPr>
      <w:color w:val="0000FF"/>
      <w:u w:val="single"/>
    </w:rPr>
  </w:style>
  <w:style w:type="character" w:styleId="Strong">
    <w:name w:val="Strong"/>
    <w:basedOn w:val="DefaultParagraphFont"/>
    <w:uiPriority w:val="22"/>
    <w:qFormat/>
    <w:rsid w:val="005369A5"/>
    <w:rPr>
      <w:b/>
      <w:bCs/>
    </w:rPr>
  </w:style>
  <w:style w:type="character" w:styleId="FollowedHyperlink">
    <w:name w:val="FollowedHyperlink"/>
    <w:basedOn w:val="DefaultParagraphFont"/>
    <w:uiPriority w:val="99"/>
    <w:semiHidden/>
    <w:unhideWhenUsed/>
    <w:rsid w:val="00317572"/>
    <w:rPr>
      <w:color w:val="954F72" w:themeColor="followedHyperlink"/>
      <w:u w:val="single"/>
    </w:rPr>
  </w:style>
  <w:style w:type="paragraph" w:styleId="BalloonText">
    <w:name w:val="Balloon Text"/>
    <w:basedOn w:val="Normal"/>
    <w:link w:val="BalloonTextChar"/>
    <w:uiPriority w:val="99"/>
    <w:semiHidden/>
    <w:unhideWhenUsed/>
    <w:rsid w:val="001D7C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7C45"/>
    <w:rPr>
      <w:rFonts w:ascii="Segoe UI" w:hAnsi="Segoe UI" w:cs="Segoe UI"/>
      <w:sz w:val="18"/>
      <w:szCs w:val="18"/>
    </w:rPr>
  </w:style>
  <w:style w:type="character" w:customStyle="1" w:styleId="Heading3Char">
    <w:name w:val="Heading 3 Char"/>
    <w:basedOn w:val="DefaultParagraphFont"/>
    <w:link w:val="Heading3"/>
    <w:uiPriority w:val="9"/>
    <w:rsid w:val="00D30205"/>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0443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3E0"/>
  </w:style>
  <w:style w:type="paragraph" w:styleId="Footer">
    <w:name w:val="footer"/>
    <w:basedOn w:val="Normal"/>
    <w:link w:val="FooterChar"/>
    <w:uiPriority w:val="99"/>
    <w:unhideWhenUsed/>
    <w:rsid w:val="000443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3E0"/>
  </w:style>
  <w:style w:type="character" w:customStyle="1" w:styleId="Heading1Char">
    <w:name w:val="Heading 1 Char"/>
    <w:basedOn w:val="DefaultParagraphFont"/>
    <w:link w:val="Heading1"/>
    <w:uiPriority w:val="9"/>
    <w:rsid w:val="00337A5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37A57"/>
    <w:pPr>
      <w:outlineLvl w:val="9"/>
    </w:pPr>
    <w:rPr>
      <w:lang w:val="en-US"/>
    </w:rPr>
  </w:style>
  <w:style w:type="paragraph" w:styleId="TOC3">
    <w:name w:val="toc 3"/>
    <w:basedOn w:val="Normal"/>
    <w:next w:val="Normal"/>
    <w:autoRedefine/>
    <w:uiPriority w:val="39"/>
    <w:unhideWhenUsed/>
    <w:rsid w:val="00337A57"/>
    <w:pPr>
      <w:spacing w:after="100"/>
      <w:ind w:left="440"/>
    </w:pPr>
  </w:style>
  <w:style w:type="paragraph" w:styleId="TOC1">
    <w:name w:val="toc 1"/>
    <w:basedOn w:val="Normal"/>
    <w:next w:val="Normal"/>
    <w:autoRedefine/>
    <w:uiPriority w:val="39"/>
    <w:unhideWhenUsed/>
    <w:rsid w:val="00337A57"/>
    <w:pPr>
      <w:spacing w:after="100"/>
    </w:pPr>
  </w:style>
  <w:style w:type="character" w:customStyle="1" w:styleId="Heading2Char">
    <w:name w:val="Heading 2 Char"/>
    <w:basedOn w:val="DefaultParagraphFont"/>
    <w:link w:val="Heading2"/>
    <w:uiPriority w:val="9"/>
    <w:rsid w:val="00337A57"/>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011505"/>
    <w:pPr>
      <w:tabs>
        <w:tab w:val="right" w:leader="dot" w:pos="9016"/>
      </w:tabs>
      <w:spacing w:after="100" w:line="360" w:lineRule="auto"/>
      <w:ind w:left="220"/>
    </w:pPr>
  </w:style>
  <w:style w:type="paragraph" w:styleId="NoSpacing">
    <w:name w:val="No Spacing"/>
    <w:link w:val="NoSpacingChar"/>
    <w:uiPriority w:val="1"/>
    <w:qFormat/>
    <w:rsid w:val="000115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1150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08416">
      <w:bodyDiv w:val="1"/>
      <w:marLeft w:val="0"/>
      <w:marRight w:val="0"/>
      <w:marTop w:val="0"/>
      <w:marBottom w:val="0"/>
      <w:divBdr>
        <w:top w:val="none" w:sz="0" w:space="0" w:color="auto"/>
        <w:left w:val="none" w:sz="0" w:space="0" w:color="auto"/>
        <w:bottom w:val="none" w:sz="0" w:space="0" w:color="auto"/>
        <w:right w:val="none" w:sz="0" w:space="0" w:color="auto"/>
      </w:divBdr>
    </w:div>
    <w:div w:id="99492605">
      <w:bodyDiv w:val="1"/>
      <w:marLeft w:val="0"/>
      <w:marRight w:val="0"/>
      <w:marTop w:val="0"/>
      <w:marBottom w:val="0"/>
      <w:divBdr>
        <w:top w:val="none" w:sz="0" w:space="0" w:color="auto"/>
        <w:left w:val="none" w:sz="0" w:space="0" w:color="auto"/>
        <w:bottom w:val="none" w:sz="0" w:space="0" w:color="auto"/>
        <w:right w:val="none" w:sz="0" w:space="0" w:color="auto"/>
      </w:divBdr>
    </w:div>
    <w:div w:id="193075600">
      <w:bodyDiv w:val="1"/>
      <w:marLeft w:val="0"/>
      <w:marRight w:val="0"/>
      <w:marTop w:val="0"/>
      <w:marBottom w:val="0"/>
      <w:divBdr>
        <w:top w:val="none" w:sz="0" w:space="0" w:color="auto"/>
        <w:left w:val="none" w:sz="0" w:space="0" w:color="auto"/>
        <w:bottom w:val="none" w:sz="0" w:space="0" w:color="auto"/>
        <w:right w:val="none" w:sz="0" w:space="0" w:color="auto"/>
      </w:divBdr>
    </w:div>
    <w:div w:id="211234149">
      <w:bodyDiv w:val="1"/>
      <w:marLeft w:val="0"/>
      <w:marRight w:val="0"/>
      <w:marTop w:val="0"/>
      <w:marBottom w:val="0"/>
      <w:divBdr>
        <w:top w:val="none" w:sz="0" w:space="0" w:color="auto"/>
        <w:left w:val="none" w:sz="0" w:space="0" w:color="auto"/>
        <w:bottom w:val="none" w:sz="0" w:space="0" w:color="auto"/>
        <w:right w:val="none" w:sz="0" w:space="0" w:color="auto"/>
      </w:divBdr>
    </w:div>
    <w:div w:id="219489104">
      <w:bodyDiv w:val="1"/>
      <w:marLeft w:val="0"/>
      <w:marRight w:val="0"/>
      <w:marTop w:val="0"/>
      <w:marBottom w:val="0"/>
      <w:divBdr>
        <w:top w:val="none" w:sz="0" w:space="0" w:color="auto"/>
        <w:left w:val="none" w:sz="0" w:space="0" w:color="auto"/>
        <w:bottom w:val="none" w:sz="0" w:space="0" w:color="auto"/>
        <w:right w:val="none" w:sz="0" w:space="0" w:color="auto"/>
      </w:divBdr>
    </w:div>
    <w:div w:id="258101883">
      <w:bodyDiv w:val="1"/>
      <w:marLeft w:val="0"/>
      <w:marRight w:val="0"/>
      <w:marTop w:val="0"/>
      <w:marBottom w:val="0"/>
      <w:divBdr>
        <w:top w:val="none" w:sz="0" w:space="0" w:color="auto"/>
        <w:left w:val="none" w:sz="0" w:space="0" w:color="auto"/>
        <w:bottom w:val="none" w:sz="0" w:space="0" w:color="auto"/>
        <w:right w:val="none" w:sz="0" w:space="0" w:color="auto"/>
      </w:divBdr>
    </w:div>
    <w:div w:id="269823879">
      <w:bodyDiv w:val="1"/>
      <w:marLeft w:val="0"/>
      <w:marRight w:val="0"/>
      <w:marTop w:val="0"/>
      <w:marBottom w:val="0"/>
      <w:divBdr>
        <w:top w:val="none" w:sz="0" w:space="0" w:color="auto"/>
        <w:left w:val="none" w:sz="0" w:space="0" w:color="auto"/>
        <w:bottom w:val="none" w:sz="0" w:space="0" w:color="auto"/>
        <w:right w:val="none" w:sz="0" w:space="0" w:color="auto"/>
      </w:divBdr>
    </w:div>
    <w:div w:id="367802818">
      <w:bodyDiv w:val="1"/>
      <w:marLeft w:val="0"/>
      <w:marRight w:val="0"/>
      <w:marTop w:val="0"/>
      <w:marBottom w:val="0"/>
      <w:divBdr>
        <w:top w:val="none" w:sz="0" w:space="0" w:color="auto"/>
        <w:left w:val="none" w:sz="0" w:space="0" w:color="auto"/>
        <w:bottom w:val="none" w:sz="0" w:space="0" w:color="auto"/>
        <w:right w:val="none" w:sz="0" w:space="0" w:color="auto"/>
      </w:divBdr>
    </w:div>
    <w:div w:id="441268764">
      <w:bodyDiv w:val="1"/>
      <w:marLeft w:val="0"/>
      <w:marRight w:val="0"/>
      <w:marTop w:val="0"/>
      <w:marBottom w:val="0"/>
      <w:divBdr>
        <w:top w:val="none" w:sz="0" w:space="0" w:color="auto"/>
        <w:left w:val="none" w:sz="0" w:space="0" w:color="auto"/>
        <w:bottom w:val="none" w:sz="0" w:space="0" w:color="auto"/>
        <w:right w:val="none" w:sz="0" w:space="0" w:color="auto"/>
      </w:divBdr>
    </w:div>
    <w:div w:id="553584992">
      <w:bodyDiv w:val="1"/>
      <w:marLeft w:val="0"/>
      <w:marRight w:val="0"/>
      <w:marTop w:val="0"/>
      <w:marBottom w:val="0"/>
      <w:divBdr>
        <w:top w:val="none" w:sz="0" w:space="0" w:color="auto"/>
        <w:left w:val="none" w:sz="0" w:space="0" w:color="auto"/>
        <w:bottom w:val="none" w:sz="0" w:space="0" w:color="auto"/>
        <w:right w:val="none" w:sz="0" w:space="0" w:color="auto"/>
      </w:divBdr>
    </w:div>
    <w:div w:id="596909515">
      <w:bodyDiv w:val="1"/>
      <w:marLeft w:val="0"/>
      <w:marRight w:val="0"/>
      <w:marTop w:val="0"/>
      <w:marBottom w:val="0"/>
      <w:divBdr>
        <w:top w:val="none" w:sz="0" w:space="0" w:color="auto"/>
        <w:left w:val="none" w:sz="0" w:space="0" w:color="auto"/>
        <w:bottom w:val="none" w:sz="0" w:space="0" w:color="auto"/>
        <w:right w:val="none" w:sz="0" w:space="0" w:color="auto"/>
      </w:divBdr>
    </w:div>
    <w:div w:id="621155867">
      <w:bodyDiv w:val="1"/>
      <w:marLeft w:val="0"/>
      <w:marRight w:val="0"/>
      <w:marTop w:val="0"/>
      <w:marBottom w:val="0"/>
      <w:divBdr>
        <w:top w:val="none" w:sz="0" w:space="0" w:color="auto"/>
        <w:left w:val="none" w:sz="0" w:space="0" w:color="auto"/>
        <w:bottom w:val="none" w:sz="0" w:space="0" w:color="auto"/>
        <w:right w:val="none" w:sz="0" w:space="0" w:color="auto"/>
      </w:divBdr>
    </w:div>
    <w:div w:id="646014234">
      <w:bodyDiv w:val="1"/>
      <w:marLeft w:val="0"/>
      <w:marRight w:val="0"/>
      <w:marTop w:val="0"/>
      <w:marBottom w:val="0"/>
      <w:divBdr>
        <w:top w:val="none" w:sz="0" w:space="0" w:color="auto"/>
        <w:left w:val="none" w:sz="0" w:space="0" w:color="auto"/>
        <w:bottom w:val="none" w:sz="0" w:space="0" w:color="auto"/>
        <w:right w:val="none" w:sz="0" w:space="0" w:color="auto"/>
      </w:divBdr>
    </w:div>
    <w:div w:id="652180701">
      <w:bodyDiv w:val="1"/>
      <w:marLeft w:val="0"/>
      <w:marRight w:val="0"/>
      <w:marTop w:val="0"/>
      <w:marBottom w:val="0"/>
      <w:divBdr>
        <w:top w:val="none" w:sz="0" w:space="0" w:color="auto"/>
        <w:left w:val="none" w:sz="0" w:space="0" w:color="auto"/>
        <w:bottom w:val="none" w:sz="0" w:space="0" w:color="auto"/>
        <w:right w:val="none" w:sz="0" w:space="0" w:color="auto"/>
      </w:divBdr>
    </w:div>
    <w:div w:id="721028029">
      <w:bodyDiv w:val="1"/>
      <w:marLeft w:val="0"/>
      <w:marRight w:val="0"/>
      <w:marTop w:val="0"/>
      <w:marBottom w:val="0"/>
      <w:divBdr>
        <w:top w:val="none" w:sz="0" w:space="0" w:color="auto"/>
        <w:left w:val="none" w:sz="0" w:space="0" w:color="auto"/>
        <w:bottom w:val="none" w:sz="0" w:space="0" w:color="auto"/>
        <w:right w:val="none" w:sz="0" w:space="0" w:color="auto"/>
      </w:divBdr>
    </w:div>
    <w:div w:id="722218580">
      <w:bodyDiv w:val="1"/>
      <w:marLeft w:val="0"/>
      <w:marRight w:val="0"/>
      <w:marTop w:val="0"/>
      <w:marBottom w:val="0"/>
      <w:divBdr>
        <w:top w:val="none" w:sz="0" w:space="0" w:color="auto"/>
        <w:left w:val="none" w:sz="0" w:space="0" w:color="auto"/>
        <w:bottom w:val="none" w:sz="0" w:space="0" w:color="auto"/>
        <w:right w:val="none" w:sz="0" w:space="0" w:color="auto"/>
      </w:divBdr>
    </w:div>
    <w:div w:id="745541039">
      <w:bodyDiv w:val="1"/>
      <w:marLeft w:val="0"/>
      <w:marRight w:val="0"/>
      <w:marTop w:val="0"/>
      <w:marBottom w:val="0"/>
      <w:divBdr>
        <w:top w:val="none" w:sz="0" w:space="0" w:color="auto"/>
        <w:left w:val="none" w:sz="0" w:space="0" w:color="auto"/>
        <w:bottom w:val="none" w:sz="0" w:space="0" w:color="auto"/>
        <w:right w:val="none" w:sz="0" w:space="0" w:color="auto"/>
      </w:divBdr>
    </w:div>
    <w:div w:id="779573802">
      <w:bodyDiv w:val="1"/>
      <w:marLeft w:val="0"/>
      <w:marRight w:val="0"/>
      <w:marTop w:val="0"/>
      <w:marBottom w:val="0"/>
      <w:divBdr>
        <w:top w:val="none" w:sz="0" w:space="0" w:color="auto"/>
        <w:left w:val="none" w:sz="0" w:space="0" w:color="auto"/>
        <w:bottom w:val="none" w:sz="0" w:space="0" w:color="auto"/>
        <w:right w:val="none" w:sz="0" w:space="0" w:color="auto"/>
      </w:divBdr>
    </w:div>
    <w:div w:id="781071186">
      <w:bodyDiv w:val="1"/>
      <w:marLeft w:val="0"/>
      <w:marRight w:val="0"/>
      <w:marTop w:val="0"/>
      <w:marBottom w:val="0"/>
      <w:divBdr>
        <w:top w:val="none" w:sz="0" w:space="0" w:color="auto"/>
        <w:left w:val="none" w:sz="0" w:space="0" w:color="auto"/>
        <w:bottom w:val="none" w:sz="0" w:space="0" w:color="auto"/>
        <w:right w:val="none" w:sz="0" w:space="0" w:color="auto"/>
      </w:divBdr>
    </w:div>
    <w:div w:id="807211787">
      <w:bodyDiv w:val="1"/>
      <w:marLeft w:val="0"/>
      <w:marRight w:val="0"/>
      <w:marTop w:val="0"/>
      <w:marBottom w:val="0"/>
      <w:divBdr>
        <w:top w:val="none" w:sz="0" w:space="0" w:color="auto"/>
        <w:left w:val="none" w:sz="0" w:space="0" w:color="auto"/>
        <w:bottom w:val="none" w:sz="0" w:space="0" w:color="auto"/>
        <w:right w:val="none" w:sz="0" w:space="0" w:color="auto"/>
      </w:divBdr>
    </w:div>
    <w:div w:id="837188589">
      <w:bodyDiv w:val="1"/>
      <w:marLeft w:val="0"/>
      <w:marRight w:val="0"/>
      <w:marTop w:val="0"/>
      <w:marBottom w:val="0"/>
      <w:divBdr>
        <w:top w:val="none" w:sz="0" w:space="0" w:color="auto"/>
        <w:left w:val="none" w:sz="0" w:space="0" w:color="auto"/>
        <w:bottom w:val="none" w:sz="0" w:space="0" w:color="auto"/>
        <w:right w:val="none" w:sz="0" w:space="0" w:color="auto"/>
      </w:divBdr>
    </w:div>
    <w:div w:id="853419322">
      <w:bodyDiv w:val="1"/>
      <w:marLeft w:val="0"/>
      <w:marRight w:val="0"/>
      <w:marTop w:val="0"/>
      <w:marBottom w:val="0"/>
      <w:divBdr>
        <w:top w:val="none" w:sz="0" w:space="0" w:color="auto"/>
        <w:left w:val="none" w:sz="0" w:space="0" w:color="auto"/>
        <w:bottom w:val="none" w:sz="0" w:space="0" w:color="auto"/>
        <w:right w:val="none" w:sz="0" w:space="0" w:color="auto"/>
      </w:divBdr>
    </w:div>
    <w:div w:id="892735802">
      <w:bodyDiv w:val="1"/>
      <w:marLeft w:val="0"/>
      <w:marRight w:val="0"/>
      <w:marTop w:val="0"/>
      <w:marBottom w:val="0"/>
      <w:divBdr>
        <w:top w:val="none" w:sz="0" w:space="0" w:color="auto"/>
        <w:left w:val="none" w:sz="0" w:space="0" w:color="auto"/>
        <w:bottom w:val="none" w:sz="0" w:space="0" w:color="auto"/>
        <w:right w:val="none" w:sz="0" w:space="0" w:color="auto"/>
      </w:divBdr>
    </w:div>
    <w:div w:id="912545613">
      <w:bodyDiv w:val="1"/>
      <w:marLeft w:val="0"/>
      <w:marRight w:val="0"/>
      <w:marTop w:val="0"/>
      <w:marBottom w:val="0"/>
      <w:divBdr>
        <w:top w:val="none" w:sz="0" w:space="0" w:color="auto"/>
        <w:left w:val="none" w:sz="0" w:space="0" w:color="auto"/>
        <w:bottom w:val="none" w:sz="0" w:space="0" w:color="auto"/>
        <w:right w:val="none" w:sz="0" w:space="0" w:color="auto"/>
      </w:divBdr>
    </w:div>
    <w:div w:id="920529668">
      <w:bodyDiv w:val="1"/>
      <w:marLeft w:val="0"/>
      <w:marRight w:val="0"/>
      <w:marTop w:val="0"/>
      <w:marBottom w:val="0"/>
      <w:divBdr>
        <w:top w:val="none" w:sz="0" w:space="0" w:color="auto"/>
        <w:left w:val="none" w:sz="0" w:space="0" w:color="auto"/>
        <w:bottom w:val="none" w:sz="0" w:space="0" w:color="auto"/>
        <w:right w:val="none" w:sz="0" w:space="0" w:color="auto"/>
      </w:divBdr>
    </w:div>
    <w:div w:id="927618890">
      <w:bodyDiv w:val="1"/>
      <w:marLeft w:val="0"/>
      <w:marRight w:val="0"/>
      <w:marTop w:val="0"/>
      <w:marBottom w:val="0"/>
      <w:divBdr>
        <w:top w:val="none" w:sz="0" w:space="0" w:color="auto"/>
        <w:left w:val="none" w:sz="0" w:space="0" w:color="auto"/>
        <w:bottom w:val="none" w:sz="0" w:space="0" w:color="auto"/>
        <w:right w:val="none" w:sz="0" w:space="0" w:color="auto"/>
      </w:divBdr>
    </w:div>
    <w:div w:id="947079004">
      <w:bodyDiv w:val="1"/>
      <w:marLeft w:val="0"/>
      <w:marRight w:val="0"/>
      <w:marTop w:val="0"/>
      <w:marBottom w:val="0"/>
      <w:divBdr>
        <w:top w:val="none" w:sz="0" w:space="0" w:color="auto"/>
        <w:left w:val="none" w:sz="0" w:space="0" w:color="auto"/>
        <w:bottom w:val="none" w:sz="0" w:space="0" w:color="auto"/>
        <w:right w:val="none" w:sz="0" w:space="0" w:color="auto"/>
      </w:divBdr>
    </w:div>
    <w:div w:id="951744682">
      <w:bodyDiv w:val="1"/>
      <w:marLeft w:val="0"/>
      <w:marRight w:val="0"/>
      <w:marTop w:val="0"/>
      <w:marBottom w:val="0"/>
      <w:divBdr>
        <w:top w:val="none" w:sz="0" w:space="0" w:color="auto"/>
        <w:left w:val="none" w:sz="0" w:space="0" w:color="auto"/>
        <w:bottom w:val="none" w:sz="0" w:space="0" w:color="auto"/>
        <w:right w:val="none" w:sz="0" w:space="0" w:color="auto"/>
      </w:divBdr>
    </w:div>
    <w:div w:id="960765389">
      <w:bodyDiv w:val="1"/>
      <w:marLeft w:val="0"/>
      <w:marRight w:val="0"/>
      <w:marTop w:val="0"/>
      <w:marBottom w:val="0"/>
      <w:divBdr>
        <w:top w:val="none" w:sz="0" w:space="0" w:color="auto"/>
        <w:left w:val="none" w:sz="0" w:space="0" w:color="auto"/>
        <w:bottom w:val="none" w:sz="0" w:space="0" w:color="auto"/>
        <w:right w:val="none" w:sz="0" w:space="0" w:color="auto"/>
      </w:divBdr>
    </w:div>
    <w:div w:id="1046369837">
      <w:bodyDiv w:val="1"/>
      <w:marLeft w:val="0"/>
      <w:marRight w:val="0"/>
      <w:marTop w:val="0"/>
      <w:marBottom w:val="0"/>
      <w:divBdr>
        <w:top w:val="none" w:sz="0" w:space="0" w:color="auto"/>
        <w:left w:val="none" w:sz="0" w:space="0" w:color="auto"/>
        <w:bottom w:val="none" w:sz="0" w:space="0" w:color="auto"/>
        <w:right w:val="none" w:sz="0" w:space="0" w:color="auto"/>
      </w:divBdr>
    </w:div>
    <w:div w:id="1265110258">
      <w:bodyDiv w:val="1"/>
      <w:marLeft w:val="0"/>
      <w:marRight w:val="0"/>
      <w:marTop w:val="0"/>
      <w:marBottom w:val="0"/>
      <w:divBdr>
        <w:top w:val="none" w:sz="0" w:space="0" w:color="auto"/>
        <w:left w:val="none" w:sz="0" w:space="0" w:color="auto"/>
        <w:bottom w:val="none" w:sz="0" w:space="0" w:color="auto"/>
        <w:right w:val="none" w:sz="0" w:space="0" w:color="auto"/>
      </w:divBdr>
    </w:div>
    <w:div w:id="1274440396">
      <w:bodyDiv w:val="1"/>
      <w:marLeft w:val="0"/>
      <w:marRight w:val="0"/>
      <w:marTop w:val="0"/>
      <w:marBottom w:val="0"/>
      <w:divBdr>
        <w:top w:val="none" w:sz="0" w:space="0" w:color="auto"/>
        <w:left w:val="none" w:sz="0" w:space="0" w:color="auto"/>
        <w:bottom w:val="none" w:sz="0" w:space="0" w:color="auto"/>
        <w:right w:val="none" w:sz="0" w:space="0" w:color="auto"/>
      </w:divBdr>
    </w:div>
    <w:div w:id="1293438300">
      <w:bodyDiv w:val="1"/>
      <w:marLeft w:val="0"/>
      <w:marRight w:val="0"/>
      <w:marTop w:val="0"/>
      <w:marBottom w:val="0"/>
      <w:divBdr>
        <w:top w:val="none" w:sz="0" w:space="0" w:color="auto"/>
        <w:left w:val="none" w:sz="0" w:space="0" w:color="auto"/>
        <w:bottom w:val="none" w:sz="0" w:space="0" w:color="auto"/>
        <w:right w:val="none" w:sz="0" w:space="0" w:color="auto"/>
      </w:divBdr>
    </w:div>
    <w:div w:id="1295603754">
      <w:bodyDiv w:val="1"/>
      <w:marLeft w:val="0"/>
      <w:marRight w:val="0"/>
      <w:marTop w:val="0"/>
      <w:marBottom w:val="0"/>
      <w:divBdr>
        <w:top w:val="none" w:sz="0" w:space="0" w:color="auto"/>
        <w:left w:val="none" w:sz="0" w:space="0" w:color="auto"/>
        <w:bottom w:val="none" w:sz="0" w:space="0" w:color="auto"/>
        <w:right w:val="none" w:sz="0" w:space="0" w:color="auto"/>
      </w:divBdr>
    </w:div>
    <w:div w:id="1352607766">
      <w:bodyDiv w:val="1"/>
      <w:marLeft w:val="0"/>
      <w:marRight w:val="0"/>
      <w:marTop w:val="0"/>
      <w:marBottom w:val="0"/>
      <w:divBdr>
        <w:top w:val="none" w:sz="0" w:space="0" w:color="auto"/>
        <w:left w:val="none" w:sz="0" w:space="0" w:color="auto"/>
        <w:bottom w:val="none" w:sz="0" w:space="0" w:color="auto"/>
        <w:right w:val="none" w:sz="0" w:space="0" w:color="auto"/>
      </w:divBdr>
    </w:div>
    <w:div w:id="1401253071">
      <w:bodyDiv w:val="1"/>
      <w:marLeft w:val="0"/>
      <w:marRight w:val="0"/>
      <w:marTop w:val="0"/>
      <w:marBottom w:val="0"/>
      <w:divBdr>
        <w:top w:val="none" w:sz="0" w:space="0" w:color="auto"/>
        <w:left w:val="none" w:sz="0" w:space="0" w:color="auto"/>
        <w:bottom w:val="none" w:sz="0" w:space="0" w:color="auto"/>
        <w:right w:val="none" w:sz="0" w:space="0" w:color="auto"/>
      </w:divBdr>
    </w:div>
    <w:div w:id="1405646721">
      <w:bodyDiv w:val="1"/>
      <w:marLeft w:val="0"/>
      <w:marRight w:val="0"/>
      <w:marTop w:val="0"/>
      <w:marBottom w:val="0"/>
      <w:divBdr>
        <w:top w:val="none" w:sz="0" w:space="0" w:color="auto"/>
        <w:left w:val="none" w:sz="0" w:space="0" w:color="auto"/>
        <w:bottom w:val="none" w:sz="0" w:space="0" w:color="auto"/>
        <w:right w:val="none" w:sz="0" w:space="0" w:color="auto"/>
      </w:divBdr>
    </w:div>
    <w:div w:id="1432242435">
      <w:bodyDiv w:val="1"/>
      <w:marLeft w:val="0"/>
      <w:marRight w:val="0"/>
      <w:marTop w:val="0"/>
      <w:marBottom w:val="0"/>
      <w:divBdr>
        <w:top w:val="none" w:sz="0" w:space="0" w:color="auto"/>
        <w:left w:val="none" w:sz="0" w:space="0" w:color="auto"/>
        <w:bottom w:val="none" w:sz="0" w:space="0" w:color="auto"/>
        <w:right w:val="none" w:sz="0" w:space="0" w:color="auto"/>
      </w:divBdr>
    </w:div>
    <w:div w:id="1479103337">
      <w:bodyDiv w:val="1"/>
      <w:marLeft w:val="0"/>
      <w:marRight w:val="0"/>
      <w:marTop w:val="0"/>
      <w:marBottom w:val="0"/>
      <w:divBdr>
        <w:top w:val="none" w:sz="0" w:space="0" w:color="auto"/>
        <w:left w:val="none" w:sz="0" w:space="0" w:color="auto"/>
        <w:bottom w:val="none" w:sz="0" w:space="0" w:color="auto"/>
        <w:right w:val="none" w:sz="0" w:space="0" w:color="auto"/>
      </w:divBdr>
    </w:div>
    <w:div w:id="1502741499">
      <w:bodyDiv w:val="1"/>
      <w:marLeft w:val="0"/>
      <w:marRight w:val="0"/>
      <w:marTop w:val="0"/>
      <w:marBottom w:val="0"/>
      <w:divBdr>
        <w:top w:val="none" w:sz="0" w:space="0" w:color="auto"/>
        <w:left w:val="none" w:sz="0" w:space="0" w:color="auto"/>
        <w:bottom w:val="none" w:sz="0" w:space="0" w:color="auto"/>
        <w:right w:val="none" w:sz="0" w:space="0" w:color="auto"/>
      </w:divBdr>
    </w:div>
    <w:div w:id="1530022539">
      <w:bodyDiv w:val="1"/>
      <w:marLeft w:val="0"/>
      <w:marRight w:val="0"/>
      <w:marTop w:val="0"/>
      <w:marBottom w:val="0"/>
      <w:divBdr>
        <w:top w:val="none" w:sz="0" w:space="0" w:color="auto"/>
        <w:left w:val="none" w:sz="0" w:space="0" w:color="auto"/>
        <w:bottom w:val="none" w:sz="0" w:space="0" w:color="auto"/>
        <w:right w:val="none" w:sz="0" w:space="0" w:color="auto"/>
      </w:divBdr>
    </w:div>
    <w:div w:id="1617058097">
      <w:bodyDiv w:val="1"/>
      <w:marLeft w:val="0"/>
      <w:marRight w:val="0"/>
      <w:marTop w:val="0"/>
      <w:marBottom w:val="0"/>
      <w:divBdr>
        <w:top w:val="none" w:sz="0" w:space="0" w:color="auto"/>
        <w:left w:val="none" w:sz="0" w:space="0" w:color="auto"/>
        <w:bottom w:val="none" w:sz="0" w:space="0" w:color="auto"/>
        <w:right w:val="none" w:sz="0" w:space="0" w:color="auto"/>
      </w:divBdr>
    </w:div>
    <w:div w:id="1665668186">
      <w:bodyDiv w:val="1"/>
      <w:marLeft w:val="0"/>
      <w:marRight w:val="0"/>
      <w:marTop w:val="0"/>
      <w:marBottom w:val="0"/>
      <w:divBdr>
        <w:top w:val="none" w:sz="0" w:space="0" w:color="auto"/>
        <w:left w:val="none" w:sz="0" w:space="0" w:color="auto"/>
        <w:bottom w:val="none" w:sz="0" w:space="0" w:color="auto"/>
        <w:right w:val="none" w:sz="0" w:space="0" w:color="auto"/>
      </w:divBdr>
    </w:div>
    <w:div w:id="1697730097">
      <w:bodyDiv w:val="1"/>
      <w:marLeft w:val="0"/>
      <w:marRight w:val="0"/>
      <w:marTop w:val="0"/>
      <w:marBottom w:val="0"/>
      <w:divBdr>
        <w:top w:val="none" w:sz="0" w:space="0" w:color="auto"/>
        <w:left w:val="none" w:sz="0" w:space="0" w:color="auto"/>
        <w:bottom w:val="none" w:sz="0" w:space="0" w:color="auto"/>
        <w:right w:val="none" w:sz="0" w:space="0" w:color="auto"/>
      </w:divBdr>
    </w:div>
    <w:div w:id="1708291290">
      <w:bodyDiv w:val="1"/>
      <w:marLeft w:val="0"/>
      <w:marRight w:val="0"/>
      <w:marTop w:val="0"/>
      <w:marBottom w:val="0"/>
      <w:divBdr>
        <w:top w:val="none" w:sz="0" w:space="0" w:color="auto"/>
        <w:left w:val="none" w:sz="0" w:space="0" w:color="auto"/>
        <w:bottom w:val="none" w:sz="0" w:space="0" w:color="auto"/>
        <w:right w:val="none" w:sz="0" w:space="0" w:color="auto"/>
      </w:divBdr>
    </w:div>
    <w:div w:id="1804811516">
      <w:bodyDiv w:val="1"/>
      <w:marLeft w:val="0"/>
      <w:marRight w:val="0"/>
      <w:marTop w:val="0"/>
      <w:marBottom w:val="0"/>
      <w:divBdr>
        <w:top w:val="none" w:sz="0" w:space="0" w:color="auto"/>
        <w:left w:val="none" w:sz="0" w:space="0" w:color="auto"/>
        <w:bottom w:val="none" w:sz="0" w:space="0" w:color="auto"/>
        <w:right w:val="none" w:sz="0" w:space="0" w:color="auto"/>
      </w:divBdr>
    </w:div>
    <w:div w:id="1831095372">
      <w:bodyDiv w:val="1"/>
      <w:marLeft w:val="0"/>
      <w:marRight w:val="0"/>
      <w:marTop w:val="0"/>
      <w:marBottom w:val="0"/>
      <w:divBdr>
        <w:top w:val="none" w:sz="0" w:space="0" w:color="auto"/>
        <w:left w:val="none" w:sz="0" w:space="0" w:color="auto"/>
        <w:bottom w:val="none" w:sz="0" w:space="0" w:color="auto"/>
        <w:right w:val="none" w:sz="0" w:space="0" w:color="auto"/>
      </w:divBdr>
    </w:div>
    <w:div w:id="1884830203">
      <w:bodyDiv w:val="1"/>
      <w:marLeft w:val="0"/>
      <w:marRight w:val="0"/>
      <w:marTop w:val="0"/>
      <w:marBottom w:val="0"/>
      <w:divBdr>
        <w:top w:val="none" w:sz="0" w:space="0" w:color="auto"/>
        <w:left w:val="none" w:sz="0" w:space="0" w:color="auto"/>
        <w:bottom w:val="none" w:sz="0" w:space="0" w:color="auto"/>
        <w:right w:val="none" w:sz="0" w:space="0" w:color="auto"/>
      </w:divBdr>
    </w:div>
    <w:div w:id="1934969428">
      <w:bodyDiv w:val="1"/>
      <w:marLeft w:val="0"/>
      <w:marRight w:val="0"/>
      <w:marTop w:val="0"/>
      <w:marBottom w:val="0"/>
      <w:divBdr>
        <w:top w:val="none" w:sz="0" w:space="0" w:color="auto"/>
        <w:left w:val="none" w:sz="0" w:space="0" w:color="auto"/>
        <w:bottom w:val="none" w:sz="0" w:space="0" w:color="auto"/>
        <w:right w:val="none" w:sz="0" w:space="0" w:color="auto"/>
      </w:divBdr>
    </w:div>
    <w:div w:id="1945378017">
      <w:bodyDiv w:val="1"/>
      <w:marLeft w:val="0"/>
      <w:marRight w:val="0"/>
      <w:marTop w:val="0"/>
      <w:marBottom w:val="0"/>
      <w:divBdr>
        <w:top w:val="none" w:sz="0" w:space="0" w:color="auto"/>
        <w:left w:val="none" w:sz="0" w:space="0" w:color="auto"/>
        <w:bottom w:val="none" w:sz="0" w:space="0" w:color="auto"/>
        <w:right w:val="none" w:sz="0" w:space="0" w:color="auto"/>
      </w:divBdr>
    </w:div>
    <w:div w:id="1985623048">
      <w:bodyDiv w:val="1"/>
      <w:marLeft w:val="0"/>
      <w:marRight w:val="0"/>
      <w:marTop w:val="0"/>
      <w:marBottom w:val="0"/>
      <w:divBdr>
        <w:top w:val="none" w:sz="0" w:space="0" w:color="auto"/>
        <w:left w:val="none" w:sz="0" w:space="0" w:color="auto"/>
        <w:bottom w:val="none" w:sz="0" w:space="0" w:color="auto"/>
        <w:right w:val="none" w:sz="0" w:space="0" w:color="auto"/>
      </w:divBdr>
    </w:div>
    <w:div w:id="2018458838">
      <w:bodyDiv w:val="1"/>
      <w:marLeft w:val="0"/>
      <w:marRight w:val="0"/>
      <w:marTop w:val="0"/>
      <w:marBottom w:val="0"/>
      <w:divBdr>
        <w:top w:val="none" w:sz="0" w:space="0" w:color="auto"/>
        <w:left w:val="none" w:sz="0" w:space="0" w:color="auto"/>
        <w:bottom w:val="none" w:sz="0" w:space="0" w:color="auto"/>
        <w:right w:val="none" w:sz="0" w:space="0" w:color="auto"/>
      </w:divBdr>
    </w:div>
    <w:div w:id="2040861082">
      <w:bodyDiv w:val="1"/>
      <w:marLeft w:val="0"/>
      <w:marRight w:val="0"/>
      <w:marTop w:val="0"/>
      <w:marBottom w:val="0"/>
      <w:divBdr>
        <w:top w:val="none" w:sz="0" w:space="0" w:color="auto"/>
        <w:left w:val="none" w:sz="0" w:space="0" w:color="auto"/>
        <w:bottom w:val="none" w:sz="0" w:space="0" w:color="auto"/>
        <w:right w:val="none" w:sz="0" w:space="0" w:color="auto"/>
      </w:divBdr>
    </w:div>
    <w:div w:id="2057922178">
      <w:bodyDiv w:val="1"/>
      <w:marLeft w:val="0"/>
      <w:marRight w:val="0"/>
      <w:marTop w:val="0"/>
      <w:marBottom w:val="0"/>
      <w:divBdr>
        <w:top w:val="none" w:sz="0" w:space="0" w:color="auto"/>
        <w:left w:val="none" w:sz="0" w:space="0" w:color="auto"/>
        <w:bottom w:val="none" w:sz="0" w:space="0" w:color="auto"/>
        <w:right w:val="none" w:sz="0" w:space="0" w:color="auto"/>
      </w:divBdr>
    </w:div>
    <w:div w:id="2063139240">
      <w:bodyDiv w:val="1"/>
      <w:marLeft w:val="0"/>
      <w:marRight w:val="0"/>
      <w:marTop w:val="0"/>
      <w:marBottom w:val="0"/>
      <w:divBdr>
        <w:top w:val="none" w:sz="0" w:space="0" w:color="auto"/>
        <w:left w:val="none" w:sz="0" w:space="0" w:color="auto"/>
        <w:bottom w:val="none" w:sz="0" w:space="0" w:color="auto"/>
        <w:right w:val="none" w:sz="0" w:space="0" w:color="auto"/>
      </w:divBdr>
    </w:div>
    <w:div w:id="212842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hyperlink" Target="https://s203.q4cdn.com/326826266/files/doc_financials/2024/ar/Starbucks-Fiscal-2024-Annual-Report.pdf?utm_source=chatgpt.com" TargetMode="External"/><Relationship Id="rId3" Type="http://schemas.openxmlformats.org/officeDocument/2006/relationships/styles" Target="styles.xml"/><Relationship Id="rId21" Type="http://schemas.openxmlformats.org/officeDocument/2006/relationships/hyperlink" Target="https://doi.org/10.1509/jm.15.0420" TargetMode="External"/><Relationship Id="rId34" Type="http://schemas.openxmlformats.org/officeDocument/2006/relationships/hyperlink" Target="https://webthesis.biblio.polito.it/25630/1/tesi.pdf"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yperlink" Target="https://www.ons.gov.uk/economy/inflationandpriceindices/bulletins/consumerpriceinflation/january2026?utm_source=chatgpt.com" TargetMode="External"/><Relationship Id="rId33" Type="http://schemas.openxmlformats.org/officeDocument/2006/relationships/hyperlink" Target="https://www.worldcoffeeportal.com/news/6-8bn-uk-branded-coffee-shop-market-achieves-3-5-outlet-growth-full-story-data-download/?utm_source=chatgpt.com" TargetMode="Externa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yperlink" Target="https://doi.org/10.1016/j.ijinfomgt.2021.102466" TargetMode="External"/><Relationship Id="rId29" Type="http://schemas.openxmlformats.org/officeDocument/2006/relationships/hyperlink" Target="https://stories.starbucks.com/emea/stories/2021/emea-cup-share-program-2025/?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www.ons.gov.uk/employmentandlabourmarket/peopleinwork/employmentandemployeetypes/bulletins/averageweeklyearningsingreatbritain/december2025?utm_source=chatgpt.com" TargetMode="External"/><Relationship Id="rId32" Type="http://schemas.openxmlformats.org/officeDocument/2006/relationships/hyperlink" Target="https://www.worldcoffeeportal.com/analysis/the-debrief-project-cafe-uk-2025/?utm_source=chatgpt.co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hbr.org/2012/05/managing-your-innovation-portfolio?utm_source=chatgpt.com" TargetMode="External"/><Relationship Id="rId28" Type="http://schemas.openxmlformats.org/officeDocument/2006/relationships/hyperlink" Target="https://stories.starbucks.com/emea/stories/2018/starbucks-rolls-out-5p-paper-cup-charge-to-all-stores-across-britain/?utm_source=chatgpt.com" TargetMode="External"/><Relationship Id="rId36"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hyperlink" Target="https://find-and-update.company-information.service.gov.uk/company/02959325?utm_source=chatgpt.com" TargetMode="External"/><Relationship Id="rId31" Type="http://schemas.openxmlformats.org/officeDocument/2006/relationships/hyperlink" Target="https://www.worldcoffeeportal.com/news/value-in-the-spotlight-as-competition-heats-up-in-6-1bn-uk-branded-coffee-shop-market/?utm_source=chatgpt.com"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4.jpeg"/><Relationship Id="rId22" Type="http://schemas.openxmlformats.org/officeDocument/2006/relationships/hyperlink" Target="https://www.mca-insight.com/analysis-and-insight/coffee-shops-see-highest-price-inflation-as-operators-respond-to-rising-costs/714822.article?utm_source=chatgpt.com" TargetMode="External"/><Relationship Id="rId27" Type="http://schemas.openxmlformats.org/officeDocument/2006/relationships/hyperlink" Target="https://find-and-update.company-information.service.gov.uk/company/02959325/filing-history?utm_source=chatgpt.com" TargetMode="External"/><Relationship Id="rId30" Type="http://schemas.openxmlformats.org/officeDocument/2006/relationships/hyperlink" Target="https://www.ukhospitality.org.uk/h1-2025-hospitality-trends-london-footfall-dips-new-openings-slow-delivery-promos-spike/?utm_source=chatgpt.com" TargetMode="External"/><Relationship Id="rId35"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Starbucks</a:t>
            </a:r>
            <a:r>
              <a:rPr lang="en-US" baseline="0"/>
              <a:t> UK turnover (FY23, FY24)</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Column1</c:v>
                </c:pt>
              </c:strCache>
            </c:strRef>
          </c:tx>
          <c:spPr>
            <a:solidFill>
              <a:schemeClr val="accent1"/>
            </a:solidFill>
            <a:ln>
              <a:noFill/>
            </a:ln>
            <a:effectLst/>
          </c:spPr>
          <c:invertIfNegative val="0"/>
          <c:cat>
            <c:strRef>
              <c:f>Sheet1!$A$2:$A$5</c:f>
              <c:strCache>
                <c:ptCount val="2"/>
                <c:pt idx="0">
                  <c:v>FY23</c:v>
                </c:pt>
                <c:pt idx="1">
                  <c:v>FY24</c:v>
                </c:pt>
              </c:strCache>
            </c:strRef>
          </c:cat>
          <c:val>
            <c:numRef>
              <c:f>Sheet1!$B$2:$B$5</c:f>
              <c:numCache>
                <c:formatCode>General</c:formatCode>
                <c:ptCount val="4"/>
                <c:pt idx="0">
                  <c:v>547.70000000000005</c:v>
                </c:pt>
                <c:pt idx="1">
                  <c:v>525.6</c:v>
                </c:pt>
              </c:numCache>
            </c:numRef>
          </c:val>
        </c:ser>
        <c:dLbls>
          <c:showLegendKey val="0"/>
          <c:showVal val="0"/>
          <c:showCatName val="0"/>
          <c:showSerName val="0"/>
          <c:showPercent val="0"/>
          <c:showBubbleSize val="0"/>
        </c:dLbls>
        <c:gapWidth val="219"/>
        <c:overlap val="-27"/>
        <c:axId val="323961888"/>
        <c:axId val="323958360"/>
      </c:barChart>
      <c:catAx>
        <c:axId val="323961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3958360"/>
        <c:crosses val="autoZero"/>
        <c:auto val="1"/>
        <c:lblAlgn val="ctr"/>
        <c:lblOffset val="100"/>
        <c:noMultiLvlLbl val="0"/>
      </c:catAx>
      <c:valAx>
        <c:axId val="323958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Value</a:t>
                </a:r>
                <a:r>
                  <a:rPr lang="en-GB" baseline="0"/>
                  <a:t> (Millions)</a:t>
                </a:r>
              </a:p>
              <a:p>
                <a:pPr>
                  <a:defRPr/>
                </a:pP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39618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UK</a:t>
            </a:r>
            <a:r>
              <a:rPr lang="en-US" baseline="0"/>
              <a:t>  Branded coffee shops leaders by outlets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3"/>
                <c:pt idx="0">
                  <c:v>Costa</c:v>
                </c:pt>
                <c:pt idx="1">
                  <c:v>Greggs</c:v>
                </c:pt>
                <c:pt idx="2">
                  <c:v>Starbucks</c:v>
                </c:pt>
              </c:strCache>
            </c:strRef>
          </c:cat>
          <c:val>
            <c:numRef>
              <c:f>Sheet1!$B$2:$B$5</c:f>
              <c:numCache>
                <c:formatCode>General</c:formatCode>
                <c:ptCount val="4"/>
                <c:pt idx="0">
                  <c:v>2761</c:v>
                </c:pt>
                <c:pt idx="1">
                  <c:v>2610</c:v>
                </c:pt>
                <c:pt idx="2">
                  <c:v>1354</c:v>
                </c:pt>
              </c:numCache>
            </c:numRef>
          </c:val>
        </c:ser>
        <c:dLbls>
          <c:showLegendKey val="0"/>
          <c:showVal val="0"/>
          <c:showCatName val="0"/>
          <c:showSerName val="0"/>
          <c:showPercent val="0"/>
          <c:showBubbleSize val="0"/>
        </c:dLbls>
        <c:gapWidth val="219"/>
        <c:overlap val="-27"/>
        <c:axId val="323958752"/>
        <c:axId val="323959928"/>
      </c:barChart>
      <c:catAx>
        <c:axId val="323958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3959928"/>
        <c:crosses val="autoZero"/>
        <c:auto val="1"/>
        <c:lblAlgn val="ctr"/>
        <c:lblOffset val="100"/>
        <c:noMultiLvlLbl val="0"/>
      </c:catAx>
      <c:valAx>
        <c:axId val="3239599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Outlets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39587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b="0">
                <a:solidFill>
                  <a:schemeClr val="bg1">
                    <a:lumMod val="50000"/>
                  </a:schemeClr>
                </a:solidFill>
                <a:latin typeface="Arial" panose="020B0604020202020204" pitchFamily="34" charset="0"/>
                <a:cs typeface="Arial" panose="020B0604020202020204" pitchFamily="34" charset="0"/>
              </a:rPr>
              <a:t>Sustainability</a:t>
            </a:r>
            <a:r>
              <a:rPr lang="en-US" sz="1000" b="0" baseline="0">
                <a:solidFill>
                  <a:schemeClr val="bg1">
                    <a:lumMod val="50000"/>
                  </a:schemeClr>
                </a:solidFill>
                <a:latin typeface="Arial" panose="020B0604020202020204" pitchFamily="34" charset="0"/>
                <a:cs typeface="Arial" panose="020B0604020202020204" pitchFamily="34" charset="0"/>
              </a:rPr>
              <a:t> incentives in Starbucks UK choice architecture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123</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2"/>
                <c:pt idx="0">
                  <c:v>paper cup charge</c:v>
                </c:pt>
                <c:pt idx="1">
                  <c:v>reusable cup charge</c:v>
                </c:pt>
              </c:strCache>
            </c:strRef>
          </c:cat>
          <c:val>
            <c:numRef>
              <c:f>Sheet1!$B$2:$B$5</c:f>
              <c:numCache>
                <c:formatCode>General</c:formatCode>
                <c:ptCount val="4"/>
                <c:pt idx="0">
                  <c:v>5</c:v>
                </c:pt>
                <c:pt idx="1">
                  <c:v>25</c:v>
                </c:pt>
              </c:numCache>
            </c:numRef>
          </c:val>
        </c:ser>
        <c:dLbls>
          <c:dLblPos val="inEnd"/>
          <c:showLegendKey val="0"/>
          <c:showVal val="1"/>
          <c:showCatName val="0"/>
          <c:showSerName val="0"/>
          <c:showPercent val="0"/>
          <c:showBubbleSize val="0"/>
        </c:dLbls>
        <c:gapWidth val="219"/>
        <c:overlap val="-27"/>
        <c:axId val="321255752"/>
        <c:axId val="325293944"/>
      </c:barChart>
      <c:catAx>
        <c:axId val="321255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5293944"/>
        <c:crosses val="autoZero"/>
        <c:auto val="1"/>
        <c:lblAlgn val="ctr"/>
        <c:lblOffset val="100"/>
        <c:noMultiLvlLbl val="0"/>
      </c:catAx>
      <c:valAx>
        <c:axId val="325293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Value</a:t>
                </a:r>
                <a:r>
                  <a:rPr lang="en-GB" baseline="0"/>
                  <a:t> in pence</a:t>
                </a:r>
              </a:p>
              <a:p>
                <a:pPr>
                  <a:defRPr/>
                </a:pP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12557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04C58C-363E-4C0C-9A88-69385B635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6785</TotalTime>
  <Pages>24</Pages>
  <Words>5429</Words>
  <Characters>30947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Name and student number: Christopher Ingram, 2325864</Company>
  <LinksUpToDate>false</LinksUpToDate>
  <CharactersWithSpaces>36304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Thinking and Innovation, LCLM 6002</dc:title>
  <dc:subject>Innovation &amp; Customer Journey</dc:subject>
  <dc:creator>Microsoft account</dc:creator>
  <cp:keywords/>
  <dc:description/>
  <cp:lastModifiedBy>Microsoft account</cp:lastModifiedBy>
  <cp:revision>24</cp:revision>
  <cp:lastPrinted>2026-03-09T21:52:00Z</cp:lastPrinted>
  <dcterms:created xsi:type="dcterms:W3CDTF">2026-03-04T13:27:00Z</dcterms:created>
  <dcterms:modified xsi:type="dcterms:W3CDTF">2026-03-14T20:21:00Z</dcterms:modified>
  <cp:category>Lecturer: Dr Semih Yumuşak</cp:category>
</cp:coreProperties>
</file>