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93766" w:rsidR="00571EAD" w:rsidP="00693766" w:rsidRDefault="00571EAD" w14:paraId="02FEFFF1" w14:textId="77777777">
      <w:pPr>
        <w:spacing w:line="360" w:lineRule="auto"/>
        <w:jc w:val="center"/>
        <w:rPr>
          <w:rFonts w:ascii="Arial" w:hAnsi="Arial" w:cs="Arial"/>
          <w:szCs w:val="24"/>
        </w:rPr>
      </w:pPr>
    </w:p>
    <w:p w:rsidRPr="00693766" w:rsidR="00571EAD" w:rsidP="00693766" w:rsidRDefault="00571EAD" w14:paraId="0BAD6FAF" w14:textId="77777777">
      <w:pPr>
        <w:spacing w:line="360" w:lineRule="auto"/>
        <w:jc w:val="center"/>
        <w:rPr>
          <w:rFonts w:ascii="Arial" w:hAnsi="Arial" w:cs="Arial"/>
          <w:szCs w:val="24"/>
        </w:rPr>
      </w:pPr>
    </w:p>
    <w:p w:rsidRPr="00693766" w:rsidR="00571EAD" w:rsidP="00693766" w:rsidRDefault="00571EAD" w14:paraId="17A249B9" w14:textId="77777777">
      <w:pPr>
        <w:spacing w:line="360" w:lineRule="auto"/>
        <w:jc w:val="center"/>
        <w:rPr>
          <w:rFonts w:ascii="Arial" w:hAnsi="Arial" w:cs="Arial"/>
          <w:szCs w:val="24"/>
        </w:rPr>
      </w:pPr>
    </w:p>
    <w:p w:rsidRPr="00693766" w:rsidR="00571EAD" w:rsidP="4728938E" w:rsidRDefault="007D2B32" w14:paraId="47F2EAB4" w14:textId="1907E3E1">
      <w:pPr>
        <w:spacing w:line="360" w:lineRule="auto"/>
        <w:jc w:val="center"/>
        <w:rPr>
          <w:rFonts w:ascii="Arial" w:hAnsi="Arial" w:cs="Arial"/>
          <w:b w:val="1"/>
          <w:bCs w:val="1"/>
        </w:rPr>
      </w:pPr>
      <w:r w:rsidRPr="4728938E" w:rsidR="2815DDA1">
        <w:rPr>
          <w:rFonts w:ascii="Arial" w:hAnsi="Arial" w:cs="Arial"/>
          <w:b w:val="1"/>
          <w:bCs w:val="1"/>
        </w:rPr>
        <w:t xml:space="preserve">Module Title: </w:t>
      </w:r>
      <w:r w:rsidRPr="4728938E" w:rsidR="007D2B32">
        <w:rPr>
          <w:rFonts w:ascii="Arial" w:hAnsi="Arial" w:cs="Arial"/>
          <w:b w:val="1"/>
          <w:bCs w:val="1"/>
        </w:rPr>
        <w:t>Contemporary Themes in the Hotel and Hospitality Sector</w:t>
      </w:r>
    </w:p>
    <w:p w:rsidRPr="00693766" w:rsidR="00571EAD" w:rsidP="4728938E" w:rsidRDefault="007D2B32" w14:paraId="4D22E84C" w14:textId="3B33A5BD">
      <w:pPr>
        <w:spacing w:line="360" w:lineRule="auto"/>
        <w:jc w:val="center"/>
        <w:rPr>
          <w:rFonts w:ascii="Arial" w:hAnsi="Arial" w:cs="Arial"/>
          <w:b w:val="1"/>
          <w:bCs w:val="1"/>
        </w:rPr>
      </w:pPr>
      <w:r w:rsidRPr="4728938E" w:rsidR="6449609D">
        <w:rPr>
          <w:rFonts w:ascii="Arial" w:hAnsi="Arial" w:cs="Arial"/>
          <w:b w:val="1"/>
          <w:bCs w:val="1"/>
        </w:rPr>
        <w:t xml:space="preserve">Module Code: </w:t>
      </w:r>
      <w:r w:rsidRPr="4728938E" w:rsidR="007D2B32">
        <w:rPr>
          <w:rFonts w:ascii="Arial" w:hAnsi="Arial" w:cs="Arial"/>
          <w:b w:val="1"/>
          <w:bCs w:val="1"/>
        </w:rPr>
        <w:t>BMIH6001</w:t>
      </w:r>
    </w:p>
    <w:p w:rsidRPr="00693766" w:rsidR="00EE747B" w:rsidP="4728938E" w:rsidRDefault="00EE747B" w14:paraId="24E4DB27" w14:textId="6DC77E20">
      <w:pPr>
        <w:spacing w:line="360" w:lineRule="auto"/>
        <w:jc w:val="center"/>
        <w:rPr>
          <w:rFonts w:ascii="Arial" w:hAnsi="Arial" w:cs="Arial"/>
          <w:b w:val="1"/>
          <w:bCs w:val="1"/>
        </w:rPr>
      </w:pPr>
      <w:r w:rsidRPr="4728938E" w:rsidR="4C63AB85">
        <w:rPr>
          <w:rFonts w:ascii="Arial" w:hAnsi="Arial" w:cs="Arial"/>
          <w:b w:val="1"/>
          <w:bCs w:val="1"/>
        </w:rPr>
        <w:t xml:space="preserve">Lecturers: </w:t>
      </w:r>
      <w:r w:rsidRPr="4728938E" w:rsidR="00EE747B">
        <w:rPr>
          <w:rFonts w:ascii="Arial" w:hAnsi="Arial" w:cs="Arial"/>
          <w:b w:val="1"/>
          <w:bCs w:val="1"/>
        </w:rPr>
        <w:t xml:space="preserve">Dr Ernest </w:t>
      </w:r>
      <w:r w:rsidRPr="4728938E" w:rsidR="00EE747B">
        <w:rPr>
          <w:rFonts w:ascii="Arial" w:hAnsi="Arial" w:cs="Arial"/>
          <w:b w:val="1"/>
          <w:bCs w:val="1"/>
        </w:rPr>
        <w:t>Balutie</w:t>
      </w:r>
      <w:r w:rsidRPr="4728938E" w:rsidR="00EE747B">
        <w:rPr>
          <w:rFonts w:ascii="Arial" w:hAnsi="Arial" w:cs="Arial"/>
          <w:b w:val="1"/>
          <w:bCs w:val="1"/>
        </w:rPr>
        <w:t xml:space="preserve"> </w:t>
      </w:r>
      <w:r w:rsidRPr="4728938E" w:rsidR="00EE747B">
        <w:rPr>
          <w:rFonts w:ascii="Arial" w:hAnsi="Arial" w:cs="Arial"/>
          <w:b w:val="1"/>
          <w:bCs w:val="1"/>
        </w:rPr>
        <w:t>Wavei</w:t>
      </w:r>
    </w:p>
    <w:p w:rsidRPr="00693766" w:rsidR="00EE747B" w:rsidP="00693766" w:rsidRDefault="00EE747B" w14:paraId="7AB81CF7" w14:textId="77777777">
      <w:pPr>
        <w:spacing w:line="360" w:lineRule="auto"/>
        <w:jc w:val="center"/>
        <w:rPr>
          <w:rFonts w:ascii="Arial" w:hAnsi="Arial" w:cs="Arial"/>
          <w:b/>
          <w:szCs w:val="24"/>
        </w:rPr>
      </w:pPr>
      <w:r w:rsidRPr="00693766">
        <w:rPr>
          <w:rFonts w:ascii="Arial" w:hAnsi="Arial" w:cs="Arial"/>
          <w:b/>
          <w:szCs w:val="24"/>
        </w:rPr>
        <w:t>Natalie Brailsford</w:t>
      </w:r>
    </w:p>
    <w:p w:rsidRPr="00693766" w:rsidR="00EE747B" w:rsidP="00693766" w:rsidRDefault="00EE747B" w14:paraId="28D63EFB" w14:textId="77777777">
      <w:pPr>
        <w:spacing w:line="360" w:lineRule="auto"/>
        <w:jc w:val="center"/>
        <w:rPr>
          <w:rFonts w:ascii="Arial" w:hAnsi="Arial" w:cs="Arial"/>
          <w:b/>
          <w:szCs w:val="24"/>
        </w:rPr>
      </w:pPr>
      <w:r w:rsidRPr="4728938E" w:rsidR="00EE747B">
        <w:rPr>
          <w:rFonts w:ascii="Arial" w:hAnsi="Arial" w:cs="Arial"/>
          <w:b w:val="1"/>
          <w:bCs w:val="1"/>
        </w:rPr>
        <w:t>Jessica Newport</w:t>
      </w:r>
    </w:p>
    <w:p w:rsidRPr="00693766" w:rsidR="004F5331" w:rsidP="4728938E" w:rsidRDefault="007D2B32" w14:paraId="7C9E5C6F" w14:textId="721D0E8D">
      <w:pPr>
        <w:pStyle w:val="Normal"/>
        <w:spacing w:line="360" w:lineRule="auto"/>
        <w:jc w:val="center"/>
        <w:rPr>
          <w:rFonts w:ascii="Arial" w:hAnsi="Arial" w:cs="Arial"/>
          <w:b w:val="1"/>
          <w:bCs w:val="1"/>
        </w:rPr>
      </w:pPr>
      <w:r w:rsidRPr="4728938E" w:rsidR="007D2B32">
        <w:rPr>
          <w:rFonts w:ascii="Arial" w:hAnsi="Arial" w:cs="Arial"/>
          <w:b w:val="1"/>
          <w:bCs w:val="1"/>
        </w:rPr>
        <w:t xml:space="preserve">Conference Research Paper </w:t>
      </w:r>
    </w:p>
    <w:p w:rsidRPr="00693766" w:rsidR="004F5331" w:rsidP="00693766" w:rsidRDefault="007D2B32" w14:paraId="624D0469" w14:textId="29D2D88C">
      <w:pPr>
        <w:spacing w:line="360" w:lineRule="auto"/>
        <w:jc w:val="center"/>
        <w:rPr>
          <w:rFonts w:ascii="Arial" w:hAnsi="Arial" w:cs="Arial"/>
          <w:b/>
          <w:szCs w:val="24"/>
        </w:rPr>
      </w:pPr>
      <w:r w:rsidRPr="4728938E" w:rsidR="007D2B32">
        <w:rPr>
          <w:rFonts w:ascii="Arial" w:hAnsi="Arial" w:cs="Arial"/>
          <w:b w:val="1"/>
          <w:bCs w:val="1"/>
        </w:rPr>
        <w:t>2,500 words</w:t>
      </w:r>
    </w:p>
    <w:p w:rsidRPr="00693766" w:rsidR="00415904" w:rsidP="4728938E" w:rsidRDefault="00415904" w14:paraId="18CA3E64" w14:textId="4408B007">
      <w:pPr>
        <w:pStyle w:val="Normal"/>
        <w:spacing w:line="360" w:lineRule="auto"/>
        <w:jc w:val="center"/>
        <w:rPr>
          <w:rFonts w:ascii="Arial" w:hAnsi="Arial" w:cs="Arial"/>
          <w:b w:val="1"/>
          <w:bCs w:val="1"/>
        </w:rPr>
      </w:pPr>
      <w:r w:rsidRPr="4728938E" w:rsidR="00415904">
        <w:rPr>
          <w:rFonts w:ascii="Arial" w:hAnsi="Arial" w:cs="Arial"/>
          <w:b w:val="1"/>
          <w:bCs w:val="1"/>
        </w:rPr>
        <w:t>Mental Health Stigma and Help Seeking Barriers Among Hospitality Employees</w:t>
      </w:r>
    </w:p>
    <w:p w:rsidRPr="00693766" w:rsidR="00A6097A" w:rsidP="4728938E" w:rsidRDefault="00A6097A" w14:paraId="73A8F0FB" w14:textId="26A5F13F">
      <w:pPr>
        <w:pStyle w:val="Normal"/>
        <w:spacing w:line="360" w:lineRule="auto"/>
        <w:jc w:val="center"/>
        <w:rPr>
          <w:rFonts w:ascii="Arial" w:hAnsi="Arial" w:cs="Arial"/>
          <w:b w:val="1"/>
          <w:bCs w:val="1"/>
        </w:rPr>
      </w:pPr>
      <w:r w:rsidRPr="4728938E" w:rsidR="1C98A295">
        <w:rPr>
          <w:rFonts w:ascii="Arial" w:hAnsi="Arial" w:cs="Arial"/>
          <w:b w:val="1"/>
          <w:bCs w:val="1"/>
        </w:rPr>
        <w:t>Student Name: Cristina Maria Petrache</w:t>
      </w:r>
    </w:p>
    <w:p w:rsidRPr="00693766" w:rsidR="00A6097A" w:rsidP="4728938E" w:rsidRDefault="00A6097A" w14:paraId="52F43E6B" w14:textId="70F1F29D">
      <w:pPr>
        <w:spacing w:line="360" w:lineRule="auto"/>
        <w:jc w:val="center"/>
        <w:rPr>
          <w:rFonts w:ascii="Arial" w:hAnsi="Arial" w:cs="Arial"/>
          <w:b w:val="1"/>
          <w:bCs w:val="1"/>
        </w:rPr>
      </w:pPr>
      <w:r w:rsidRPr="4728938E" w:rsidR="1C98A295">
        <w:rPr>
          <w:rFonts w:ascii="Arial" w:hAnsi="Arial" w:cs="Arial"/>
          <w:b w:val="1"/>
          <w:bCs w:val="1"/>
        </w:rPr>
        <w:t>Student No: 2234360</w:t>
      </w:r>
    </w:p>
    <w:p w:rsidRPr="00693766" w:rsidR="00A6097A" w:rsidP="4728938E" w:rsidRDefault="00A6097A" w14:paraId="7C0EFD03" w14:textId="63F500FF">
      <w:pPr>
        <w:spacing w:line="360" w:lineRule="auto"/>
        <w:jc w:val="center"/>
        <w:rPr>
          <w:rFonts w:ascii="Arial" w:hAnsi="Arial" w:cs="Arial"/>
          <w:b w:val="1"/>
          <w:bCs w:val="1"/>
        </w:rPr>
      </w:pPr>
    </w:p>
    <w:p w:rsidRPr="00693766" w:rsidR="00A6097A" w:rsidP="4728938E" w:rsidRDefault="00A6097A" w14:paraId="3AA5C8A2" w14:textId="3F6CCBFF">
      <w:pPr>
        <w:pStyle w:val="Normal"/>
        <w:spacing w:line="360" w:lineRule="auto"/>
        <w:jc w:val="center"/>
        <w:rPr>
          <w:rFonts w:ascii="Arial" w:hAnsi="Arial" w:cs="Arial"/>
          <w:b w:val="1"/>
          <w:bCs w:val="1"/>
        </w:rPr>
      </w:pPr>
      <w:r w:rsidRPr="4728938E" w:rsidR="00A6097A">
        <w:rPr>
          <w:rFonts w:ascii="Arial" w:hAnsi="Arial" w:cs="Arial"/>
          <w:b w:val="1"/>
          <w:bCs w:val="1"/>
        </w:rPr>
        <w:t xml:space="preserve">AI Declaration </w:t>
      </w:r>
    </w:p>
    <w:p w:rsidRPr="00EE747B" w:rsidR="00EE747B" w:rsidP="00693766" w:rsidRDefault="00EE747B" w14:paraId="242F128C" w14:textId="77777777">
      <w:pPr>
        <w:spacing w:line="360" w:lineRule="auto"/>
        <w:jc w:val="center"/>
        <w:rPr>
          <w:rFonts w:ascii="Arial" w:hAnsi="Arial" w:eastAsia="Times New Roman" w:cs="Arial"/>
          <w:szCs w:val="24"/>
          <w:lang w:eastAsia="en-GB"/>
        </w:rPr>
      </w:pPr>
      <w:r w:rsidRPr="00EE747B">
        <w:rPr>
          <w:rFonts w:ascii="Arial" w:hAnsi="Arial" w:eastAsia="Times New Roman" w:cs="Arial"/>
          <w:szCs w:val="24"/>
          <w:lang w:eastAsia="en-GB"/>
        </w:rPr>
        <w:t>“I confirm that I have not used any AI tools in the research and creation or this assignment. I confirm that I have not presented any AI generated materials as my own work. I confirm I have copies of my drafts, notes, and other resources I used, which may be asked to provide in evidence”</w:t>
      </w:r>
    </w:p>
    <w:p w:rsidRPr="00693766" w:rsidR="00194B0D" w:rsidP="00693766" w:rsidRDefault="007D2B32" w14:paraId="050EB0DE" w14:textId="01903E99">
      <w:pPr>
        <w:spacing w:line="360" w:lineRule="auto"/>
        <w:rPr>
          <w:rFonts w:ascii="Arial" w:hAnsi="Arial" w:cs="Arial"/>
          <w:szCs w:val="24"/>
        </w:rPr>
      </w:pPr>
      <w:r w:rsidRPr="00693766">
        <w:rPr>
          <w:rFonts w:ascii="Arial" w:hAnsi="Arial" w:cs="Arial"/>
          <w:szCs w:val="24"/>
        </w:rPr>
        <w:br w:type="page"/>
      </w:r>
    </w:p>
    <w:p w:rsidRPr="00693766" w:rsidR="007A33FE" w:rsidP="00693766" w:rsidRDefault="007D2B32" w14:paraId="1FA3E91A" w14:textId="77777777">
      <w:pPr>
        <w:pStyle w:val="Heading1"/>
        <w:numPr>
          <w:ilvl w:val="0"/>
          <w:numId w:val="0"/>
        </w:numPr>
        <w:spacing w:line="360" w:lineRule="auto"/>
        <w:ind w:left="432" w:hanging="432"/>
        <w:jc w:val="both"/>
        <w:rPr>
          <w:rFonts w:ascii="Arial" w:hAnsi="Arial" w:cs="Arial"/>
          <w:szCs w:val="24"/>
        </w:rPr>
      </w:pPr>
      <w:bookmarkStart w:name="_Toc209704333" w:id="0"/>
      <w:bookmarkStart w:name="_Toc219476399" w:id="1"/>
      <w:r w:rsidRPr="00693766">
        <w:rPr>
          <w:rFonts w:ascii="Arial" w:hAnsi="Arial" w:cs="Arial"/>
          <w:szCs w:val="24"/>
        </w:rPr>
        <w:lastRenderedPageBreak/>
        <w:t>Abstract</w:t>
      </w:r>
      <w:bookmarkEnd w:id="0"/>
      <w:bookmarkEnd w:id="1"/>
    </w:p>
    <w:p w:rsidRPr="00F15ECC" w:rsidR="00CA7779" w:rsidP="00F15ECC" w:rsidRDefault="00354EBB" w14:paraId="46DF7579" w14:textId="5409ED2D">
      <w:pPr>
        <w:spacing w:line="360" w:lineRule="auto"/>
        <w:jc w:val="both"/>
        <w:rPr>
          <w:rFonts w:ascii="Arial" w:hAnsi="Arial" w:cs="Arial"/>
          <w:szCs w:val="24"/>
        </w:rPr>
      </w:pPr>
      <w:r w:rsidRPr="00693766">
        <w:rPr>
          <w:rFonts w:ascii="Arial" w:hAnsi="Arial" w:cs="Arial"/>
          <w:szCs w:val="24"/>
        </w:rPr>
        <w:t xml:space="preserve">The topic of stigma about mental health and the </w:t>
      </w:r>
      <w:r w:rsidRPr="00693766" w:rsidR="00275312">
        <w:rPr>
          <w:rFonts w:ascii="Arial" w:hAnsi="Arial" w:cs="Arial"/>
          <w:szCs w:val="24"/>
        </w:rPr>
        <w:t>challenges</w:t>
      </w:r>
      <w:r w:rsidRPr="00693766">
        <w:rPr>
          <w:rFonts w:ascii="Arial" w:hAnsi="Arial" w:cs="Arial"/>
          <w:szCs w:val="24"/>
        </w:rPr>
        <w:t xml:space="preserve"> to help-seeking is a major problem in the hospitality sector due to the high stress levels, lengthy working hours and emotional labour among the employees. Through a secondary research design, this study integrates the evidence based on journals </w:t>
      </w:r>
      <w:r w:rsidRPr="00693766" w:rsidR="007B271A">
        <w:rPr>
          <w:rFonts w:ascii="Arial" w:hAnsi="Arial" w:cs="Arial"/>
          <w:szCs w:val="24"/>
        </w:rPr>
        <w:t>and industry</w:t>
      </w:r>
      <w:r w:rsidRPr="00693766">
        <w:rPr>
          <w:rFonts w:ascii="Arial" w:hAnsi="Arial" w:cs="Arial"/>
          <w:szCs w:val="24"/>
        </w:rPr>
        <w:t xml:space="preserve"> reports</w:t>
      </w:r>
      <w:r w:rsidRPr="00693766" w:rsidR="001A35A2">
        <w:rPr>
          <w:rFonts w:ascii="Arial" w:hAnsi="Arial" w:cs="Arial"/>
          <w:szCs w:val="24"/>
        </w:rPr>
        <w:t xml:space="preserve"> to </w:t>
      </w:r>
      <w:r w:rsidRPr="00693766">
        <w:rPr>
          <w:rFonts w:ascii="Arial" w:hAnsi="Arial" w:cs="Arial"/>
          <w:szCs w:val="24"/>
        </w:rPr>
        <w:t>investigate the prevalence of mental health issues, structural and cultural barriers to help-seeking, and organisational response to mental health issues. Both external and internal factors that affect mental health results and effectiveness of industry interventions were investigated on analytical frameworks, such as PESTLE and STAR.</w:t>
      </w:r>
      <w:r w:rsidRPr="00693766" w:rsidR="003D006D">
        <w:rPr>
          <w:rFonts w:ascii="Arial" w:hAnsi="Arial" w:cs="Arial"/>
          <w:szCs w:val="24"/>
        </w:rPr>
        <w:t xml:space="preserve"> </w:t>
      </w:r>
      <w:r w:rsidRPr="00693766">
        <w:rPr>
          <w:rFonts w:ascii="Arial" w:hAnsi="Arial" w:cs="Arial"/>
          <w:szCs w:val="24"/>
        </w:rPr>
        <w:t xml:space="preserve">The results have shown that stigma </w:t>
      </w:r>
      <w:r w:rsidRPr="00693766" w:rsidR="003D006D">
        <w:rPr>
          <w:rFonts w:ascii="Arial" w:hAnsi="Arial" w:cs="Arial"/>
          <w:szCs w:val="24"/>
        </w:rPr>
        <w:t>discourages</w:t>
      </w:r>
      <w:r w:rsidRPr="00693766">
        <w:rPr>
          <w:rFonts w:ascii="Arial" w:hAnsi="Arial" w:cs="Arial"/>
          <w:szCs w:val="24"/>
        </w:rPr>
        <w:t xml:space="preserve"> employees because they do not seek support and this leads to burnout, absenteeism and turnover, both of which have detrimental impact on the quality of the services and operational efficiencies. </w:t>
      </w:r>
      <w:r w:rsidRPr="00F15ECC" w:rsidR="00F15ECC">
        <w:rPr>
          <w:rFonts w:ascii="Arial" w:hAnsi="Arial" w:cs="Arial"/>
          <w:szCs w:val="24"/>
          <w:highlight w:val="yellow"/>
        </w:rPr>
        <w:t xml:space="preserve">Open communication, provision of easy support and frequent performance assessments help hospitality organisations to enhance </w:t>
      </w:r>
      <w:r w:rsidRPr="00F15ECC" w:rsidR="00F15ECC">
        <w:rPr>
          <w:rFonts w:ascii="Arial" w:hAnsi="Arial" w:cs="Arial"/>
          <w:szCs w:val="24"/>
          <w:highlight w:val="yellow"/>
        </w:rPr>
        <w:t>employee’s</w:t>
      </w:r>
      <w:r w:rsidRPr="00F15ECC" w:rsidR="00F15ECC">
        <w:rPr>
          <w:rFonts w:ascii="Arial" w:hAnsi="Arial" w:cs="Arial"/>
          <w:szCs w:val="24"/>
          <w:highlight w:val="yellow"/>
        </w:rPr>
        <w:t xml:space="preserve"> retention, productivity, and satisfaction by the guests, resulting in a robust and sustainable workforce</w:t>
      </w:r>
      <w:r w:rsidRPr="00F15ECC">
        <w:rPr>
          <w:rFonts w:ascii="Arial" w:hAnsi="Arial" w:cs="Arial"/>
          <w:szCs w:val="24"/>
          <w:highlight w:val="yellow"/>
        </w:rPr>
        <w:t>.</w:t>
      </w:r>
      <w:r w:rsidRPr="00693766" w:rsidR="007D2B32">
        <w:rPr>
          <w:rFonts w:ascii="Arial" w:hAnsi="Arial" w:cs="Arial"/>
          <w:szCs w:val="24"/>
        </w:rPr>
        <w:br w:type="page"/>
      </w:r>
      <w:bookmarkStart w:name="_Toc209704334" w:id="2"/>
    </w:p>
    <w:p w:rsidRPr="00693766" w:rsidR="007A33FE" w:rsidP="00693766" w:rsidRDefault="007D2B32" w14:paraId="158A82F2" w14:textId="79E1D166">
      <w:pPr>
        <w:pStyle w:val="Heading1"/>
        <w:spacing w:line="360" w:lineRule="auto"/>
        <w:jc w:val="both"/>
        <w:rPr>
          <w:rFonts w:ascii="Arial" w:hAnsi="Arial" w:cs="Arial"/>
          <w:szCs w:val="24"/>
        </w:rPr>
      </w:pPr>
      <w:bookmarkStart w:name="_Toc219476400" w:id="3"/>
      <w:r w:rsidRPr="00693766">
        <w:rPr>
          <w:rFonts w:ascii="Arial" w:hAnsi="Arial" w:cs="Arial"/>
          <w:szCs w:val="24"/>
        </w:rPr>
        <w:lastRenderedPageBreak/>
        <w:t>Introduction</w:t>
      </w:r>
      <w:bookmarkEnd w:id="2"/>
      <w:bookmarkEnd w:id="3"/>
    </w:p>
    <w:p w:rsidRPr="00693766" w:rsidR="00080A6E" w:rsidP="00693766" w:rsidRDefault="00080A6E" w14:paraId="27D2B2CA" w14:textId="47CE1937">
      <w:pPr>
        <w:spacing w:line="360" w:lineRule="auto"/>
        <w:jc w:val="both"/>
        <w:rPr>
          <w:rFonts w:ascii="Arial" w:hAnsi="Arial" w:cs="Arial"/>
          <w:szCs w:val="24"/>
        </w:rPr>
      </w:pPr>
      <w:r w:rsidRPr="00693766">
        <w:rPr>
          <w:rFonts w:ascii="Arial" w:hAnsi="Arial" w:cs="Arial"/>
          <w:szCs w:val="24"/>
        </w:rPr>
        <w:t>Mental health has been becoming a major modern aspect of concern in the hotel and hospitality industry</w:t>
      </w:r>
      <w:r w:rsidRPr="00693766" w:rsidR="00D07B03">
        <w:rPr>
          <w:rFonts w:ascii="Arial" w:hAnsi="Arial" w:cs="Arial"/>
          <w:szCs w:val="24"/>
        </w:rPr>
        <w:t xml:space="preserve"> (Wulf, 2021)</w:t>
      </w:r>
      <w:r w:rsidRPr="00693766">
        <w:rPr>
          <w:rFonts w:ascii="Arial" w:hAnsi="Arial" w:cs="Arial"/>
          <w:szCs w:val="24"/>
        </w:rPr>
        <w:t>. The nature of the industry is typified by prolonged and sporadic working hours, demand in job, emotional labour and an ongoing stress of fulfilling the expectation of customers. Such conditions lead to work environment where the employees are marked by stress, anxiety and emotional fatigue. In spite of increased sensitivity towards mental health problems at the workplace, stigma is one of the major obstacles in the hospitality sector. Most employees are powerless to reveal their mental health challenges or get professional help because of the fear of being judged, they may lose their job, or be seen as a weak person</w:t>
      </w:r>
      <w:r w:rsidRPr="00693766" w:rsidR="00DB2B27">
        <w:rPr>
          <w:rFonts w:ascii="Arial" w:hAnsi="Arial" w:cs="Arial"/>
          <w:szCs w:val="24"/>
        </w:rPr>
        <w:t xml:space="preserve"> (Roche et al., </w:t>
      </w:r>
      <w:r w:rsidRPr="00693766" w:rsidR="008563E7">
        <w:rPr>
          <w:rFonts w:ascii="Arial" w:hAnsi="Arial" w:cs="Arial"/>
          <w:szCs w:val="24"/>
        </w:rPr>
        <w:t>2024</w:t>
      </w:r>
      <w:r w:rsidRPr="00693766" w:rsidR="00DB2B27">
        <w:rPr>
          <w:rFonts w:ascii="Arial" w:hAnsi="Arial" w:cs="Arial"/>
          <w:szCs w:val="24"/>
        </w:rPr>
        <w:t>)</w:t>
      </w:r>
      <w:r w:rsidRPr="00693766">
        <w:rPr>
          <w:rFonts w:ascii="Arial" w:hAnsi="Arial" w:cs="Arial"/>
          <w:szCs w:val="24"/>
        </w:rPr>
        <w:t xml:space="preserve">. </w:t>
      </w:r>
    </w:p>
    <w:p w:rsidR="000A2FBC" w:rsidP="00693766" w:rsidRDefault="00080A6E" w14:paraId="672B3787" w14:textId="6A94305B">
      <w:pPr>
        <w:spacing w:line="360" w:lineRule="auto"/>
        <w:jc w:val="both"/>
        <w:rPr>
          <w:rFonts w:ascii="Arial" w:hAnsi="Arial" w:cs="Arial"/>
          <w:szCs w:val="24"/>
        </w:rPr>
      </w:pPr>
      <w:r w:rsidRPr="00693766">
        <w:rPr>
          <w:rFonts w:ascii="Arial" w:hAnsi="Arial" w:cs="Arial"/>
          <w:szCs w:val="24"/>
        </w:rPr>
        <w:t>The impacts of unaddressed mental health issues in the hospitality industry are not limited to the employees alone</w:t>
      </w:r>
      <w:r w:rsidRPr="00693766" w:rsidR="008B14F9">
        <w:rPr>
          <w:rFonts w:ascii="Arial" w:hAnsi="Arial" w:cs="Arial"/>
          <w:szCs w:val="24"/>
        </w:rPr>
        <w:t xml:space="preserve"> </w:t>
      </w:r>
      <w:r w:rsidRPr="00693766" w:rsidR="00792747">
        <w:rPr>
          <w:rFonts w:ascii="Arial" w:hAnsi="Arial" w:cs="Arial"/>
          <w:szCs w:val="24"/>
        </w:rPr>
        <w:t>(</w:t>
      </w:r>
      <w:proofErr w:type="spellStart"/>
      <w:r w:rsidRPr="00693766" w:rsidR="00792747">
        <w:rPr>
          <w:rFonts w:ascii="Arial" w:hAnsi="Arial" w:cs="Arial"/>
          <w:szCs w:val="24"/>
        </w:rPr>
        <w:t>Grupe</w:t>
      </w:r>
      <w:proofErr w:type="spellEnd"/>
      <w:r w:rsidRPr="00693766" w:rsidR="00792747">
        <w:rPr>
          <w:rFonts w:ascii="Arial" w:hAnsi="Arial" w:cs="Arial"/>
          <w:szCs w:val="24"/>
        </w:rPr>
        <w:t>, 2023)</w:t>
      </w:r>
      <w:r w:rsidRPr="00693766">
        <w:rPr>
          <w:rFonts w:ascii="Arial" w:hAnsi="Arial" w:cs="Arial"/>
          <w:szCs w:val="24"/>
        </w:rPr>
        <w:t xml:space="preserve">. Workforce wellbeing in the hospitality industry is in direct relation to staff performance and guest satisfaction due to the </w:t>
      </w:r>
      <w:r w:rsidRPr="00693766" w:rsidR="00792747">
        <w:rPr>
          <w:rFonts w:ascii="Arial" w:hAnsi="Arial" w:cs="Arial"/>
          <w:szCs w:val="24"/>
        </w:rPr>
        <w:t>labour-intensive</w:t>
      </w:r>
      <w:r w:rsidRPr="00693766">
        <w:rPr>
          <w:rFonts w:ascii="Arial" w:hAnsi="Arial" w:cs="Arial"/>
          <w:szCs w:val="24"/>
        </w:rPr>
        <w:t xml:space="preserve"> nature of the business sector. The rate of turnover has already posed an enormous problem to the sector and mental health stigma is exacerbating the situation as it deters early intervention and support. </w:t>
      </w:r>
    </w:p>
    <w:p w:rsidRPr="00693766" w:rsidR="00504F40" w:rsidP="00693766" w:rsidRDefault="00504F40" w14:paraId="5FF45BD4" w14:textId="3F923396">
      <w:pPr>
        <w:spacing w:line="360" w:lineRule="auto"/>
        <w:jc w:val="both"/>
        <w:rPr>
          <w:rFonts w:ascii="Arial" w:hAnsi="Arial" w:cs="Arial"/>
          <w:szCs w:val="24"/>
        </w:rPr>
      </w:pPr>
      <w:r w:rsidRPr="00504F40">
        <w:rPr>
          <w:rFonts w:ascii="Arial" w:hAnsi="Arial" w:cs="Arial"/>
          <w:szCs w:val="24"/>
          <w:highlight w:val="yellow"/>
        </w:rPr>
        <w:t xml:space="preserve">In this </w:t>
      </w:r>
      <w:r>
        <w:rPr>
          <w:rFonts w:ascii="Arial" w:hAnsi="Arial" w:cs="Arial"/>
          <w:szCs w:val="24"/>
          <w:highlight w:val="yellow"/>
        </w:rPr>
        <w:t>report</w:t>
      </w:r>
      <w:r w:rsidRPr="00504F40">
        <w:rPr>
          <w:rFonts w:ascii="Arial" w:hAnsi="Arial" w:cs="Arial"/>
          <w:szCs w:val="24"/>
          <w:highlight w:val="yellow"/>
        </w:rPr>
        <w:t xml:space="preserve">, mental health stigma and obstacles to seeking help in the hospitality industry have been </w:t>
      </w:r>
      <w:r w:rsidRPr="00504F40">
        <w:rPr>
          <w:rFonts w:ascii="Arial" w:hAnsi="Arial" w:cs="Arial"/>
          <w:szCs w:val="24"/>
          <w:highlight w:val="yellow"/>
        </w:rPr>
        <w:t>analysed</w:t>
      </w:r>
      <w:r w:rsidRPr="00504F40">
        <w:rPr>
          <w:rFonts w:ascii="Arial" w:hAnsi="Arial" w:cs="Arial"/>
          <w:szCs w:val="24"/>
          <w:highlight w:val="yellow"/>
        </w:rPr>
        <w:t xml:space="preserve">. </w:t>
      </w:r>
      <w:r w:rsidR="00252BE3">
        <w:rPr>
          <w:rFonts w:ascii="Arial" w:hAnsi="Arial" w:cs="Arial"/>
          <w:szCs w:val="24"/>
          <w:highlight w:val="yellow"/>
        </w:rPr>
        <w:t>The report</w:t>
      </w:r>
      <w:r w:rsidRPr="00504F40">
        <w:rPr>
          <w:rFonts w:ascii="Arial" w:hAnsi="Arial" w:cs="Arial"/>
          <w:szCs w:val="24"/>
          <w:highlight w:val="yellow"/>
        </w:rPr>
        <w:t xml:space="preserve"> starts by conducting a review of available literature on the subject of mental health and stigma in hospitality business. The analysis is then conducted on ways in which industry-related working conditions are useful in causing stress, anxiety, and unwillingness to obtain assistance. Based on the latest scholarly sources, this </w:t>
      </w:r>
      <w:r w:rsidR="00B717C0">
        <w:rPr>
          <w:rFonts w:ascii="Arial" w:hAnsi="Arial" w:cs="Arial"/>
          <w:szCs w:val="24"/>
          <w:highlight w:val="yellow"/>
        </w:rPr>
        <w:t>report</w:t>
      </w:r>
      <w:r w:rsidRPr="00504F40">
        <w:rPr>
          <w:rFonts w:ascii="Arial" w:hAnsi="Arial" w:cs="Arial"/>
          <w:szCs w:val="24"/>
          <w:highlight w:val="yellow"/>
        </w:rPr>
        <w:t xml:space="preserve"> will discuss the role that mental health stigma plays in employee wellbeing, performance and staff retention. </w:t>
      </w:r>
    </w:p>
    <w:p w:rsidRPr="00693766" w:rsidR="007A33FE" w:rsidP="00693766" w:rsidRDefault="007D2B32" w14:paraId="6C324503" w14:textId="6A68ED4B">
      <w:pPr>
        <w:pStyle w:val="Heading1"/>
        <w:spacing w:line="360" w:lineRule="auto"/>
        <w:jc w:val="both"/>
        <w:rPr>
          <w:rFonts w:ascii="Arial" w:hAnsi="Arial" w:cs="Arial"/>
          <w:szCs w:val="24"/>
        </w:rPr>
      </w:pPr>
      <w:bookmarkStart w:name="_Toc209704335" w:id="4"/>
      <w:bookmarkStart w:name="_Toc219476401" w:id="5"/>
      <w:r w:rsidRPr="00693766">
        <w:rPr>
          <w:rFonts w:ascii="Arial" w:hAnsi="Arial" w:cs="Arial"/>
          <w:szCs w:val="24"/>
        </w:rPr>
        <w:t>Literature Review</w:t>
      </w:r>
      <w:bookmarkEnd w:id="4"/>
      <w:bookmarkEnd w:id="5"/>
    </w:p>
    <w:p w:rsidRPr="00693766" w:rsidR="000A2FBC" w:rsidP="00693766" w:rsidRDefault="00994B08" w14:paraId="566457B9" w14:textId="2EB1367D">
      <w:pPr>
        <w:pStyle w:val="Heading2"/>
        <w:spacing w:before="0" w:line="360" w:lineRule="auto"/>
        <w:rPr>
          <w:rFonts w:ascii="Arial" w:hAnsi="Arial" w:cs="Arial"/>
          <w:szCs w:val="24"/>
        </w:rPr>
      </w:pPr>
      <w:bookmarkStart w:name="_Toc219476402" w:id="6"/>
      <w:r w:rsidRPr="00693766">
        <w:rPr>
          <w:rFonts w:ascii="Arial" w:hAnsi="Arial" w:cs="Arial"/>
          <w:szCs w:val="24"/>
        </w:rPr>
        <w:t>Mental Health Challenges in the Hospitality Industry</w:t>
      </w:r>
      <w:bookmarkEnd w:id="6"/>
    </w:p>
    <w:p w:rsidRPr="00693766" w:rsidR="00994B08" w:rsidP="00693766" w:rsidRDefault="00994B08" w14:paraId="5E1A912C" w14:textId="125C285A">
      <w:pPr>
        <w:spacing w:line="360" w:lineRule="auto"/>
        <w:jc w:val="both"/>
        <w:rPr>
          <w:rFonts w:ascii="Arial" w:hAnsi="Arial" w:cs="Arial"/>
          <w:szCs w:val="24"/>
        </w:rPr>
      </w:pPr>
      <w:r w:rsidRPr="00693766">
        <w:rPr>
          <w:rFonts w:ascii="Arial" w:hAnsi="Arial" w:cs="Arial"/>
          <w:szCs w:val="24"/>
        </w:rPr>
        <w:t xml:space="preserve">The issue of mental health has been widely recognised as a major issue in the hospitality business. The nature of the hospitality employee’s business is indicating long and irregular working hours, heavy workload, emotional labour, and constant contact with the guests. Such circumstances exert significant mental stress on employees and put them at risk of developing mental illnesses. </w:t>
      </w:r>
      <w:r w:rsidRPr="00693766" w:rsidR="00865E59">
        <w:rPr>
          <w:rFonts w:ascii="Arial" w:hAnsi="Arial" w:cs="Arial"/>
          <w:szCs w:val="24"/>
        </w:rPr>
        <w:t>Pandemic</w:t>
      </w:r>
      <w:r w:rsidRPr="00693766">
        <w:rPr>
          <w:rFonts w:ascii="Arial" w:hAnsi="Arial" w:cs="Arial"/>
          <w:szCs w:val="24"/>
        </w:rPr>
        <w:t xml:space="preserve"> contributed to enhancing mental health issues in the field of hospitality. Ghazali et al. (2024) indicate that mental health problems </w:t>
      </w:r>
      <w:r w:rsidRPr="00693766">
        <w:rPr>
          <w:rFonts w:ascii="Arial" w:hAnsi="Arial" w:cs="Arial"/>
          <w:szCs w:val="24"/>
        </w:rPr>
        <w:lastRenderedPageBreak/>
        <w:t xml:space="preserve">in untreated hospitality employees were aggravated by the pandemic because of job insecurity, workloads, and emotional pressure. The </w:t>
      </w:r>
      <w:r w:rsidRPr="00693766" w:rsidR="00A557AC">
        <w:rPr>
          <w:rFonts w:ascii="Arial" w:hAnsi="Arial" w:cs="Arial"/>
          <w:szCs w:val="24"/>
        </w:rPr>
        <w:t>author</w:t>
      </w:r>
      <w:r w:rsidRPr="00693766">
        <w:rPr>
          <w:rFonts w:ascii="Arial" w:hAnsi="Arial" w:cs="Arial"/>
          <w:szCs w:val="24"/>
        </w:rPr>
        <w:t xml:space="preserve"> underlines that the work environment may either facilitate or deter mental health and substandard working conditions predispose to anxiety, stress, and emotional burnouts. </w:t>
      </w:r>
    </w:p>
    <w:p w:rsidRPr="00693766" w:rsidR="00994B08" w:rsidP="00693766" w:rsidRDefault="00994B08" w14:paraId="5F842FCD" w14:textId="002ED778">
      <w:pPr>
        <w:spacing w:line="360" w:lineRule="auto"/>
        <w:jc w:val="both"/>
        <w:rPr>
          <w:rFonts w:ascii="Arial" w:hAnsi="Arial" w:cs="Arial"/>
          <w:szCs w:val="24"/>
        </w:rPr>
      </w:pPr>
      <w:r w:rsidRPr="00693766">
        <w:rPr>
          <w:rFonts w:ascii="Arial" w:hAnsi="Arial" w:cs="Arial"/>
          <w:szCs w:val="24"/>
        </w:rPr>
        <w:t xml:space="preserve">There are certain jobs in the sphere of hospitality where the threats are increased. The problem with housekeepers is that their physical effort, emotional stress, and low wages are combined, which adversely influence their psychological state. According to </w:t>
      </w:r>
      <w:proofErr w:type="spellStart"/>
      <w:r w:rsidRPr="00693766">
        <w:rPr>
          <w:rFonts w:ascii="Arial" w:hAnsi="Arial" w:cs="Arial"/>
          <w:szCs w:val="24"/>
        </w:rPr>
        <w:t>Iing</w:t>
      </w:r>
      <w:proofErr w:type="spellEnd"/>
      <w:r w:rsidRPr="00693766">
        <w:rPr>
          <w:rFonts w:ascii="Arial" w:hAnsi="Arial" w:cs="Arial"/>
          <w:szCs w:val="24"/>
        </w:rPr>
        <w:t xml:space="preserve"> et al. (2025), some of the occupational health problems include the repetitive nature of physical work, time constraints, and the lack of organisational support, which are the contributors of stress and fatigue. These issues go unacknowledged even though they have serious effects on mind.</w:t>
      </w:r>
    </w:p>
    <w:p w:rsidRPr="00693766" w:rsidR="00DE2286" w:rsidP="00693766" w:rsidRDefault="002E5B61" w14:paraId="200CD9A3" w14:textId="78A7E9DB">
      <w:pPr>
        <w:pStyle w:val="Heading2"/>
        <w:spacing w:before="0" w:line="360" w:lineRule="auto"/>
        <w:jc w:val="both"/>
        <w:rPr>
          <w:rFonts w:ascii="Arial" w:hAnsi="Arial" w:cs="Arial"/>
          <w:szCs w:val="24"/>
        </w:rPr>
      </w:pPr>
      <w:bookmarkStart w:name="_Toc219476403" w:id="7"/>
      <w:r w:rsidRPr="00693766">
        <w:rPr>
          <w:rFonts w:ascii="Arial" w:hAnsi="Arial" w:cs="Arial"/>
          <w:szCs w:val="24"/>
        </w:rPr>
        <w:t>Workplace Mental Health Stigma in Service-Based Industries</w:t>
      </w:r>
      <w:bookmarkEnd w:id="7"/>
    </w:p>
    <w:p w:rsidRPr="00693766" w:rsidR="00910CF1" w:rsidP="00693766" w:rsidRDefault="00910CF1" w14:paraId="78E783E9" w14:textId="7F415E7A">
      <w:pPr>
        <w:spacing w:line="360" w:lineRule="auto"/>
        <w:jc w:val="both"/>
        <w:rPr>
          <w:rFonts w:ascii="Arial" w:hAnsi="Arial" w:cs="Arial"/>
          <w:szCs w:val="24"/>
        </w:rPr>
      </w:pPr>
      <w:r w:rsidRPr="00693766">
        <w:rPr>
          <w:rFonts w:ascii="Arial" w:hAnsi="Arial" w:cs="Arial"/>
          <w:szCs w:val="24"/>
        </w:rPr>
        <w:t>Stigmatization of mental health at the workplace is one of the critical challenges related to service-based sectors, the hospitality sector being not an exception. Stigma is defined as a set of negative attitudes, beliefs and stereotypes of an ill person that sometimes results to discrimination or social rejection. Employees can often be called upon to exhibit emotional containment, stamina and positivity, despite a stressful situation within customer facing settings</w:t>
      </w:r>
      <w:r w:rsidRPr="00693766" w:rsidR="001E4419">
        <w:rPr>
          <w:rFonts w:ascii="Arial" w:hAnsi="Arial" w:cs="Arial"/>
          <w:szCs w:val="24"/>
        </w:rPr>
        <w:t xml:space="preserve"> (Andersen et al., 2022)</w:t>
      </w:r>
      <w:r w:rsidRPr="00693766">
        <w:rPr>
          <w:rFonts w:ascii="Arial" w:hAnsi="Arial" w:cs="Arial"/>
          <w:szCs w:val="24"/>
        </w:rPr>
        <w:t>. These perceptions contribute to the stigma-enforcing effects of shunning the open communication of mental illness and making psychological distress normal.</w:t>
      </w:r>
    </w:p>
    <w:p w:rsidRPr="00693766" w:rsidR="00910CF1" w:rsidP="00693766" w:rsidRDefault="00910CF1" w14:paraId="2E529911" w14:textId="213BF393">
      <w:pPr>
        <w:spacing w:line="360" w:lineRule="auto"/>
        <w:jc w:val="both"/>
        <w:rPr>
          <w:rFonts w:ascii="Arial" w:hAnsi="Arial" w:cs="Arial"/>
          <w:szCs w:val="24"/>
        </w:rPr>
      </w:pPr>
      <w:r w:rsidRPr="00693766">
        <w:rPr>
          <w:rFonts w:ascii="Arial" w:hAnsi="Arial" w:cs="Arial"/>
          <w:szCs w:val="24"/>
        </w:rPr>
        <w:t>In work environments where image and performance, reliability and customer satisfaction are the main consideration the workers might fear being considered as a weak or non-professional individual should he or she bring up the issue of mental health. Research works performed in similar fields or in male-dominated industries have shown that stigma has a negative effect on the attitudes of employees to mental health assistance and decreases their willingness to talk about their psychological challenges</w:t>
      </w:r>
      <w:r w:rsidRPr="00693766" w:rsidR="0099072C">
        <w:rPr>
          <w:rFonts w:ascii="Arial" w:hAnsi="Arial" w:cs="Arial"/>
          <w:szCs w:val="24"/>
        </w:rPr>
        <w:t xml:space="preserve"> (</w:t>
      </w:r>
      <w:proofErr w:type="spellStart"/>
      <w:r w:rsidRPr="00693766" w:rsidR="0099072C">
        <w:rPr>
          <w:rFonts w:ascii="Arial" w:hAnsi="Arial" w:cs="Arial"/>
          <w:szCs w:val="24"/>
        </w:rPr>
        <w:t>Çilek</w:t>
      </w:r>
      <w:proofErr w:type="spellEnd"/>
      <w:r w:rsidRPr="00693766" w:rsidR="00381A4F">
        <w:rPr>
          <w:rFonts w:ascii="Arial" w:hAnsi="Arial" w:cs="Arial"/>
          <w:szCs w:val="24"/>
        </w:rPr>
        <w:t xml:space="preserve"> </w:t>
      </w:r>
      <w:r w:rsidRPr="00693766" w:rsidR="0099072C">
        <w:rPr>
          <w:rFonts w:ascii="Arial" w:hAnsi="Arial" w:cs="Arial"/>
          <w:szCs w:val="24"/>
        </w:rPr>
        <w:t xml:space="preserve">and </w:t>
      </w:r>
      <w:proofErr w:type="spellStart"/>
      <w:r w:rsidRPr="00693766" w:rsidR="0099072C">
        <w:rPr>
          <w:rFonts w:ascii="Arial" w:hAnsi="Arial" w:cs="Arial"/>
          <w:szCs w:val="24"/>
        </w:rPr>
        <w:t>Akkaya</w:t>
      </w:r>
      <w:proofErr w:type="spellEnd"/>
      <w:r w:rsidRPr="00693766" w:rsidR="0099072C">
        <w:rPr>
          <w:rFonts w:ascii="Arial" w:hAnsi="Arial" w:cs="Arial"/>
          <w:szCs w:val="24"/>
        </w:rPr>
        <w:t>, 2022)</w:t>
      </w:r>
      <w:r w:rsidRPr="00693766">
        <w:rPr>
          <w:rFonts w:ascii="Arial" w:hAnsi="Arial" w:cs="Arial"/>
          <w:szCs w:val="24"/>
        </w:rPr>
        <w:t>. The results are quite applicable to the hospitality industry, in which parallel cultural standards are present.</w:t>
      </w:r>
    </w:p>
    <w:p w:rsidRPr="00693766" w:rsidR="002E5B61" w:rsidP="00693766" w:rsidRDefault="00910CF1" w14:paraId="5CC364A0" w14:textId="4A9954BA">
      <w:pPr>
        <w:spacing w:line="360" w:lineRule="auto"/>
        <w:jc w:val="both"/>
        <w:rPr>
          <w:rFonts w:ascii="Arial" w:hAnsi="Arial" w:cs="Arial"/>
          <w:szCs w:val="24"/>
        </w:rPr>
      </w:pPr>
      <w:r w:rsidRPr="00693766">
        <w:rPr>
          <w:rFonts w:ascii="Arial" w:hAnsi="Arial" w:cs="Arial"/>
          <w:szCs w:val="24"/>
        </w:rPr>
        <w:t xml:space="preserve">Lack of observable mental health help and little managerial knowledge also contributes to the strengthening of stigma. Organisations could be perceived to have failed to advertise mental health or offer direct support </w:t>
      </w:r>
      <w:r w:rsidRPr="00693766" w:rsidR="00EE17DC">
        <w:rPr>
          <w:rFonts w:ascii="Arial" w:hAnsi="Arial" w:cs="Arial"/>
          <w:szCs w:val="24"/>
        </w:rPr>
        <w:t>channels;</w:t>
      </w:r>
      <w:r w:rsidRPr="00693766">
        <w:rPr>
          <w:rFonts w:ascii="Arial" w:hAnsi="Arial" w:cs="Arial"/>
          <w:szCs w:val="24"/>
        </w:rPr>
        <w:t xml:space="preserve"> </w:t>
      </w:r>
      <w:r w:rsidRPr="00693766" w:rsidR="00EE17DC">
        <w:rPr>
          <w:rFonts w:ascii="Arial" w:hAnsi="Arial" w:cs="Arial"/>
          <w:szCs w:val="24"/>
        </w:rPr>
        <w:t>thus,</w:t>
      </w:r>
      <w:r w:rsidRPr="00693766">
        <w:rPr>
          <w:rFonts w:ascii="Arial" w:hAnsi="Arial" w:cs="Arial"/>
          <w:szCs w:val="24"/>
        </w:rPr>
        <w:t xml:space="preserve"> employees </w:t>
      </w:r>
      <w:r w:rsidRPr="00693766" w:rsidR="00EE17DC">
        <w:rPr>
          <w:rFonts w:ascii="Arial" w:hAnsi="Arial" w:cs="Arial"/>
          <w:szCs w:val="24"/>
        </w:rPr>
        <w:t>can</w:t>
      </w:r>
      <w:r w:rsidRPr="00693766">
        <w:rPr>
          <w:rFonts w:ascii="Arial" w:hAnsi="Arial" w:cs="Arial"/>
          <w:szCs w:val="24"/>
        </w:rPr>
        <w:t xml:space="preserve"> be </w:t>
      </w:r>
      <w:r w:rsidRPr="00693766">
        <w:rPr>
          <w:rFonts w:ascii="Arial" w:hAnsi="Arial" w:cs="Arial"/>
          <w:szCs w:val="24"/>
        </w:rPr>
        <w:lastRenderedPageBreak/>
        <w:t xml:space="preserve">internalising negative attitudes towards mental illness. This self-blame, and low self-esteem could be an outcome of this internalised stigma and not seeking professional assistance. As </w:t>
      </w:r>
      <w:proofErr w:type="spellStart"/>
      <w:r w:rsidRPr="00693766" w:rsidR="00306CD9">
        <w:rPr>
          <w:rFonts w:ascii="Arial" w:hAnsi="Arial" w:cs="Arial"/>
          <w:szCs w:val="24"/>
        </w:rPr>
        <w:t>Callado</w:t>
      </w:r>
      <w:proofErr w:type="spellEnd"/>
      <w:r w:rsidRPr="00693766" w:rsidR="00306CD9">
        <w:rPr>
          <w:rFonts w:ascii="Arial" w:hAnsi="Arial" w:cs="Arial"/>
          <w:szCs w:val="24"/>
        </w:rPr>
        <w:t xml:space="preserve"> et al. (2023)</w:t>
      </w:r>
      <w:r w:rsidRPr="00693766">
        <w:rPr>
          <w:rFonts w:ascii="Arial" w:hAnsi="Arial" w:cs="Arial"/>
          <w:szCs w:val="24"/>
        </w:rPr>
        <w:t xml:space="preserve"> point out, even with increasing awareness, it is noteworthy that a significant part of hospitality workers </w:t>
      </w:r>
      <w:r w:rsidRPr="00693766" w:rsidR="00E7034A">
        <w:rPr>
          <w:rFonts w:ascii="Arial" w:hAnsi="Arial" w:cs="Arial"/>
          <w:szCs w:val="24"/>
        </w:rPr>
        <w:t>is</w:t>
      </w:r>
      <w:r w:rsidRPr="00693766">
        <w:rPr>
          <w:rFonts w:ascii="Arial" w:hAnsi="Arial" w:cs="Arial"/>
          <w:szCs w:val="24"/>
        </w:rPr>
        <w:t xml:space="preserve"> still not willing to seek assistance because they fear the adverse repercussions at work.</w:t>
      </w:r>
    </w:p>
    <w:p w:rsidRPr="00693766" w:rsidR="00910CF1" w:rsidP="00693766" w:rsidRDefault="00E7034A" w14:paraId="69E9BA12" w14:textId="37BE4382">
      <w:pPr>
        <w:pStyle w:val="Heading2"/>
        <w:spacing w:before="0" w:line="360" w:lineRule="auto"/>
        <w:rPr>
          <w:rFonts w:ascii="Arial" w:hAnsi="Arial" w:cs="Arial"/>
          <w:szCs w:val="24"/>
        </w:rPr>
      </w:pPr>
      <w:bookmarkStart w:name="_Toc219476404" w:id="8"/>
      <w:r w:rsidRPr="00693766">
        <w:rPr>
          <w:rFonts w:ascii="Arial" w:hAnsi="Arial" w:cs="Arial"/>
          <w:szCs w:val="24"/>
        </w:rPr>
        <w:t>Help-Seeking Behaviour and Barriers among Hospitality Employees</w:t>
      </w:r>
      <w:bookmarkEnd w:id="8"/>
    </w:p>
    <w:p w:rsidRPr="00693766" w:rsidR="00661990" w:rsidP="00693766" w:rsidRDefault="00661990" w14:paraId="193C8EB6" w14:textId="50292848">
      <w:pPr>
        <w:spacing w:line="360" w:lineRule="auto"/>
        <w:jc w:val="both"/>
        <w:rPr>
          <w:rFonts w:ascii="Arial" w:hAnsi="Arial" w:cs="Arial"/>
          <w:szCs w:val="24"/>
        </w:rPr>
      </w:pPr>
      <w:r w:rsidRPr="00693766">
        <w:rPr>
          <w:rFonts w:ascii="Arial" w:hAnsi="Arial" w:cs="Arial"/>
          <w:szCs w:val="24"/>
        </w:rPr>
        <w:t xml:space="preserve">One of the essential aspects of ensuring mental health in the high-pressure work environment, such as the hospitality industry, is help-seeking behaviour. Long working hours, emotional labour and facing stressful aspects during their working shifts as hospitality workers are usually a part of the problem, yet many of them might hesitate to seek mental health help. Having studied humanitarian assistance personnel, Stevens et al. (2022) discovered that people tend to endorse the principle of personal help-seeking, but the matter is highly selective when it comes to practice. </w:t>
      </w:r>
    </w:p>
    <w:p w:rsidRPr="00693766" w:rsidR="00E7034A" w:rsidP="00693766" w:rsidRDefault="00661990" w14:paraId="1930AB9E" w14:textId="660B076F">
      <w:pPr>
        <w:spacing w:line="360" w:lineRule="auto"/>
        <w:jc w:val="both"/>
        <w:rPr>
          <w:rFonts w:ascii="Arial" w:hAnsi="Arial" w:cs="Arial"/>
          <w:szCs w:val="24"/>
        </w:rPr>
      </w:pPr>
      <w:r w:rsidRPr="00693766">
        <w:rPr>
          <w:rFonts w:ascii="Arial" w:hAnsi="Arial" w:cs="Arial"/>
          <w:szCs w:val="24"/>
        </w:rPr>
        <w:t>The stigma can be encouraged by fear of negative judgement, career consequences, or the feeling of appearing weak thereby discouraging help-seeking. Selective character of help-seeking implies that employees tend to self-censor and retreat as opposed to seeking professional support which enhances stress and burnout.</w:t>
      </w:r>
      <w:r w:rsidRPr="00693766" w:rsidR="00EE17DC">
        <w:rPr>
          <w:rFonts w:ascii="Arial" w:hAnsi="Arial" w:cs="Arial"/>
          <w:szCs w:val="24"/>
        </w:rPr>
        <w:t xml:space="preserve"> </w:t>
      </w:r>
      <w:r w:rsidRPr="00693766">
        <w:rPr>
          <w:rFonts w:ascii="Arial" w:hAnsi="Arial" w:cs="Arial"/>
          <w:szCs w:val="24"/>
        </w:rPr>
        <w:t xml:space="preserve">Studies also suggest that structural and systemic organisational aspects determine help-seeking. As noted by </w:t>
      </w:r>
      <w:proofErr w:type="spellStart"/>
      <w:r w:rsidRPr="00693766">
        <w:rPr>
          <w:rFonts w:ascii="Arial" w:hAnsi="Arial" w:cs="Arial"/>
          <w:szCs w:val="24"/>
        </w:rPr>
        <w:t>Pagnozzi</w:t>
      </w:r>
      <w:proofErr w:type="spellEnd"/>
      <w:r w:rsidRPr="00693766">
        <w:rPr>
          <w:rFonts w:ascii="Arial" w:hAnsi="Arial" w:cs="Arial"/>
          <w:szCs w:val="24"/>
        </w:rPr>
        <w:t xml:space="preserve"> and Antonelli (2025), social, technical, and managerial organisational systems interact, which influences the behaviours of help-seeking. Poor managerial care, vague mental health regulations, and the lack of access to confidential services may serve as obstacles in the hospitality industry. </w:t>
      </w:r>
    </w:p>
    <w:p w:rsidRPr="00693766" w:rsidR="00E7034A" w:rsidP="00693766" w:rsidRDefault="00E7034A" w14:paraId="7267535D" w14:textId="7B349A9F">
      <w:pPr>
        <w:pStyle w:val="Heading2"/>
        <w:spacing w:before="0" w:line="360" w:lineRule="auto"/>
        <w:rPr>
          <w:rFonts w:ascii="Arial" w:hAnsi="Arial" w:cs="Arial"/>
          <w:szCs w:val="24"/>
        </w:rPr>
      </w:pPr>
      <w:bookmarkStart w:name="_Toc219476405" w:id="9"/>
      <w:r w:rsidRPr="00693766">
        <w:rPr>
          <w:rFonts w:ascii="Arial" w:hAnsi="Arial" w:cs="Arial"/>
          <w:szCs w:val="24"/>
        </w:rPr>
        <w:t>Organisational and Industry Impacts of Mental Health Stigma</w:t>
      </w:r>
      <w:bookmarkEnd w:id="9"/>
    </w:p>
    <w:p w:rsidRPr="00693766" w:rsidR="00F567B8" w:rsidP="00693766" w:rsidRDefault="00F567B8" w14:paraId="456CFEB1" w14:textId="3C7B6CD5">
      <w:pPr>
        <w:spacing w:line="360" w:lineRule="auto"/>
        <w:jc w:val="both"/>
        <w:rPr>
          <w:rFonts w:ascii="Arial" w:hAnsi="Arial" w:cs="Arial"/>
          <w:szCs w:val="24"/>
        </w:rPr>
      </w:pPr>
      <w:r w:rsidRPr="00693766">
        <w:rPr>
          <w:rFonts w:ascii="Arial" w:hAnsi="Arial" w:cs="Arial"/>
          <w:szCs w:val="24"/>
        </w:rPr>
        <w:t xml:space="preserve">Mental health stigma in the work environment is significant to both organisations and to the hospitality industry in general. When employees feel stigmatized, they are less likely to consult medical help in addressing mental illnesses which may result in untreated illnesses, poor performance and absenteeism. The studies show that stigmatisation is not only a person-relevant issue but it also impacts organisational culture and performance. In order to achieve a more profound understanding of the subject, </w:t>
      </w:r>
      <w:proofErr w:type="spellStart"/>
      <w:r w:rsidRPr="00693766">
        <w:rPr>
          <w:rFonts w:ascii="Arial" w:hAnsi="Arial" w:cs="Arial"/>
          <w:szCs w:val="24"/>
        </w:rPr>
        <w:t>Tóth</w:t>
      </w:r>
      <w:proofErr w:type="spellEnd"/>
      <w:r w:rsidRPr="00693766">
        <w:rPr>
          <w:rFonts w:ascii="Arial" w:hAnsi="Arial" w:cs="Arial"/>
          <w:szCs w:val="24"/>
        </w:rPr>
        <w:t xml:space="preserve"> et al. (2023) have carried out a systematic review of the workplace interventions designed to alleviate mental health-related stigma in small and medium enterprises. </w:t>
      </w:r>
    </w:p>
    <w:p w:rsidRPr="00693766" w:rsidR="00F567B8" w:rsidP="00693766" w:rsidRDefault="00F567B8" w14:paraId="7415A6E1" w14:textId="225ED319">
      <w:pPr>
        <w:spacing w:line="360" w:lineRule="auto"/>
        <w:jc w:val="both"/>
        <w:rPr>
          <w:rFonts w:ascii="Arial" w:hAnsi="Arial" w:cs="Arial"/>
          <w:szCs w:val="24"/>
        </w:rPr>
      </w:pPr>
      <w:r w:rsidRPr="00693766">
        <w:rPr>
          <w:rFonts w:ascii="Arial" w:hAnsi="Arial" w:cs="Arial"/>
          <w:szCs w:val="24"/>
        </w:rPr>
        <w:lastRenderedPageBreak/>
        <w:t xml:space="preserve">The impacts of the effects are mostly felt in the hospitality industry because of the </w:t>
      </w:r>
      <w:r w:rsidRPr="00693766" w:rsidR="00F95A35">
        <w:rPr>
          <w:rFonts w:ascii="Arial" w:hAnsi="Arial" w:cs="Arial"/>
          <w:szCs w:val="24"/>
        </w:rPr>
        <w:t>labour-intensive</w:t>
      </w:r>
      <w:r w:rsidRPr="00693766">
        <w:rPr>
          <w:rFonts w:ascii="Arial" w:hAnsi="Arial" w:cs="Arial"/>
          <w:szCs w:val="24"/>
        </w:rPr>
        <w:t xml:space="preserve"> nature and the front office aspect of the industry. It already has the troubling problem of high turnover rates in the hotel and restaurant sectors, but the high turnover rates become all the more troublesome when the employee is hiding a mental health problem or facing burnout. As Schuller et al. (2025) point out, the reactions of organisations are largely determined by managerial attitudes towards mental health. Managers who are weak on contextual stigma can be unable to provide preventive strategies that could yield better results and result in more sickness leaves, ineffective teamwork and substandard services.</w:t>
      </w:r>
    </w:p>
    <w:p w:rsidRPr="00693766" w:rsidR="007A33FE" w:rsidP="00693766" w:rsidRDefault="007D2B32" w14:paraId="690D9E00" w14:textId="4687174B">
      <w:pPr>
        <w:pStyle w:val="Heading1"/>
        <w:spacing w:line="360" w:lineRule="auto"/>
        <w:jc w:val="both"/>
        <w:rPr>
          <w:rFonts w:ascii="Arial" w:hAnsi="Arial" w:cs="Arial"/>
          <w:szCs w:val="24"/>
        </w:rPr>
      </w:pPr>
      <w:bookmarkStart w:name="_Toc209704340" w:id="10"/>
      <w:bookmarkStart w:name="_Toc219476406" w:id="11"/>
      <w:r w:rsidRPr="00693766">
        <w:rPr>
          <w:rFonts w:ascii="Arial" w:hAnsi="Arial" w:cs="Arial"/>
          <w:szCs w:val="24"/>
        </w:rPr>
        <w:t>Method</w:t>
      </w:r>
      <w:bookmarkEnd w:id="10"/>
      <w:bookmarkEnd w:id="11"/>
    </w:p>
    <w:p w:rsidRPr="00693766" w:rsidR="000B72CE" w:rsidP="00693766" w:rsidRDefault="000B72CE" w14:paraId="5743A644" w14:textId="08CB064C">
      <w:pPr>
        <w:spacing w:line="360" w:lineRule="auto"/>
        <w:jc w:val="both"/>
        <w:rPr>
          <w:rFonts w:ascii="Arial" w:hAnsi="Arial" w:cs="Arial"/>
          <w:szCs w:val="24"/>
        </w:rPr>
      </w:pPr>
      <w:bookmarkStart w:name="_Toc209704341" w:id="12"/>
      <w:r w:rsidRPr="00693766">
        <w:rPr>
          <w:rFonts w:ascii="Arial" w:hAnsi="Arial" w:cs="Arial"/>
          <w:szCs w:val="24"/>
        </w:rPr>
        <w:t xml:space="preserve">The </w:t>
      </w:r>
      <w:r w:rsidRPr="00693766" w:rsidR="00F95A35">
        <w:rPr>
          <w:rFonts w:ascii="Arial" w:hAnsi="Arial" w:cs="Arial"/>
          <w:szCs w:val="24"/>
        </w:rPr>
        <w:t>research uses</w:t>
      </w:r>
      <w:r w:rsidRPr="00693766">
        <w:rPr>
          <w:rFonts w:ascii="Arial" w:hAnsi="Arial" w:cs="Arial"/>
          <w:szCs w:val="24"/>
        </w:rPr>
        <w:t xml:space="preserve"> </w:t>
      </w:r>
      <w:r w:rsidRPr="00693766" w:rsidR="00A84FE6">
        <w:rPr>
          <w:rFonts w:ascii="Arial" w:hAnsi="Arial" w:cs="Arial"/>
          <w:szCs w:val="24"/>
        </w:rPr>
        <w:t xml:space="preserve">secondary </w:t>
      </w:r>
      <w:r w:rsidRPr="00693766">
        <w:rPr>
          <w:rFonts w:ascii="Arial" w:hAnsi="Arial" w:cs="Arial"/>
          <w:szCs w:val="24"/>
        </w:rPr>
        <w:t>research design, which included the use of existing academic literature, industry reports, and other online credible resources in investigating the mental health stigma and barriers to help-seeking among hospitality workers. The databases that were consulted include PubMed, Scopus, Google Scholar, and industry-specific publications, which are the key databases. The selection criteria focused on the sources that were of high-quality literature but at the same time, these sources were published in the past decade, were written in English and offered an empirical basis of literature</w:t>
      </w:r>
      <w:r w:rsidRPr="00693766" w:rsidR="00965769">
        <w:rPr>
          <w:rFonts w:ascii="Arial" w:hAnsi="Arial" w:cs="Arial"/>
          <w:szCs w:val="24"/>
        </w:rPr>
        <w:t>.</w:t>
      </w:r>
    </w:p>
    <w:p w:rsidRPr="00693766" w:rsidR="000A2FBC" w:rsidP="00693766" w:rsidRDefault="000B72CE" w14:paraId="4FE95C4F" w14:textId="4D309670">
      <w:pPr>
        <w:spacing w:line="360" w:lineRule="auto"/>
        <w:jc w:val="both"/>
        <w:rPr>
          <w:rFonts w:ascii="Arial" w:hAnsi="Arial" w:cs="Arial"/>
          <w:szCs w:val="24"/>
        </w:rPr>
      </w:pPr>
      <w:r w:rsidRPr="00693766">
        <w:rPr>
          <w:rFonts w:ascii="Arial" w:hAnsi="Arial" w:cs="Arial"/>
          <w:szCs w:val="24"/>
        </w:rPr>
        <w:t xml:space="preserve">In </w:t>
      </w:r>
      <w:r w:rsidRPr="00693766" w:rsidR="00965769">
        <w:rPr>
          <w:rFonts w:ascii="Arial" w:hAnsi="Arial" w:cs="Arial"/>
          <w:szCs w:val="24"/>
        </w:rPr>
        <w:t>the</w:t>
      </w:r>
      <w:r w:rsidRPr="00693766">
        <w:rPr>
          <w:rFonts w:ascii="Arial" w:hAnsi="Arial" w:cs="Arial"/>
          <w:szCs w:val="24"/>
        </w:rPr>
        <w:t xml:space="preserve"> analysis, the research used PESTLE and STAR models to conduct an analysis of the external and internal environment regarding its impact on mental health in hospitality. PESTLE analysis has been used to evaluate macro-environmental influences</w:t>
      </w:r>
      <w:r w:rsidRPr="00693766" w:rsidR="00FC592C">
        <w:rPr>
          <w:rFonts w:ascii="Arial" w:hAnsi="Arial" w:cs="Arial"/>
          <w:szCs w:val="24"/>
        </w:rPr>
        <w:t xml:space="preserve"> (</w:t>
      </w:r>
      <w:proofErr w:type="spellStart"/>
      <w:r w:rsidRPr="00693766" w:rsidR="00FC592C">
        <w:rPr>
          <w:rFonts w:ascii="Arial" w:hAnsi="Arial" w:cs="Arial"/>
          <w:szCs w:val="24"/>
        </w:rPr>
        <w:t>Dunaievskyi</w:t>
      </w:r>
      <w:proofErr w:type="spellEnd"/>
      <w:r w:rsidRPr="00693766" w:rsidR="00FC592C">
        <w:rPr>
          <w:rFonts w:ascii="Arial" w:hAnsi="Arial" w:cs="Arial"/>
          <w:szCs w:val="24"/>
        </w:rPr>
        <w:t>, 2022)</w:t>
      </w:r>
      <w:r w:rsidRPr="00693766" w:rsidR="00965769">
        <w:rPr>
          <w:rFonts w:ascii="Arial" w:hAnsi="Arial" w:cs="Arial"/>
          <w:szCs w:val="24"/>
        </w:rPr>
        <w:t xml:space="preserve">. </w:t>
      </w:r>
      <w:r w:rsidRPr="00693766">
        <w:rPr>
          <w:rFonts w:ascii="Arial" w:hAnsi="Arial" w:cs="Arial"/>
          <w:szCs w:val="24"/>
        </w:rPr>
        <w:t>Internal organisational practices and interventions were assessed using STAR framework (Situation, Task, Action, Result). This helped to structure the analysis of individual situations in the hospitality workplace, managerial responses, and its effects on the wellbeing of employees and their help-seeking behaviour</w:t>
      </w:r>
      <w:r w:rsidRPr="00693766" w:rsidR="00B23A2E">
        <w:rPr>
          <w:rFonts w:ascii="Arial" w:hAnsi="Arial" w:cs="Arial"/>
          <w:szCs w:val="24"/>
        </w:rPr>
        <w:t xml:space="preserve"> (Wu et al., 2024</w:t>
      </w:r>
      <w:r w:rsidRPr="00693766" w:rsidR="00BF1444">
        <w:rPr>
          <w:rFonts w:ascii="Arial" w:hAnsi="Arial" w:cs="Arial"/>
          <w:szCs w:val="24"/>
        </w:rPr>
        <w:t>; Line et al., 2024</w:t>
      </w:r>
      <w:r w:rsidRPr="00693766" w:rsidR="00B23A2E">
        <w:rPr>
          <w:rFonts w:ascii="Arial" w:hAnsi="Arial" w:cs="Arial"/>
          <w:szCs w:val="24"/>
        </w:rPr>
        <w:t>)</w:t>
      </w:r>
      <w:r w:rsidRPr="00693766">
        <w:rPr>
          <w:rFonts w:ascii="Arial" w:hAnsi="Arial" w:cs="Arial"/>
          <w:szCs w:val="24"/>
        </w:rPr>
        <w:t xml:space="preserve">. A mixture of these two tools of analysis made it possible to have a comprehensive study of the structural and organisational factors of mental health stigma in hospitality. </w:t>
      </w:r>
    </w:p>
    <w:p w:rsidRPr="00693766" w:rsidR="00F94064" w:rsidP="00693766" w:rsidRDefault="007D2B32" w14:paraId="720271F5" w14:textId="4A16172B">
      <w:pPr>
        <w:pStyle w:val="Heading1"/>
        <w:spacing w:line="360" w:lineRule="auto"/>
        <w:rPr>
          <w:rFonts w:ascii="Arial" w:hAnsi="Arial" w:cs="Arial"/>
          <w:szCs w:val="24"/>
        </w:rPr>
      </w:pPr>
      <w:bookmarkStart w:name="_Toc219476407" w:id="13"/>
      <w:r w:rsidRPr="00693766">
        <w:rPr>
          <w:rFonts w:ascii="Arial" w:hAnsi="Arial" w:cs="Arial"/>
          <w:szCs w:val="24"/>
        </w:rPr>
        <w:t xml:space="preserve">Theme </w:t>
      </w:r>
      <w:r w:rsidRPr="00693766" w:rsidR="008D0304">
        <w:rPr>
          <w:rFonts w:ascii="Arial" w:hAnsi="Arial" w:cs="Arial"/>
          <w:szCs w:val="24"/>
        </w:rPr>
        <w:t>Impact Analysis</w:t>
      </w:r>
      <w:bookmarkEnd w:id="12"/>
      <w:bookmarkEnd w:id="13"/>
    </w:p>
    <w:p w:rsidRPr="00693766" w:rsidR="000A2FBC" w:rsidP="00693766" w:rsidRDefault="000A2FBC" w14:paraId="41AB5184" w14:textId="705FB45E">
      <w:pPr>
        <w:pStyle w:val="Heading2"/>
        <w:spacing w:before="0" w:line="360" w:lineRule="auto"/>
        <w:rPr>
          <w:rFonts w:ascii="Arial" w:hAnsi="Arial" w:cs="Arial"/>
          <w:szCs w:val="24"/>
        </w:rPr>
      </w:pPr>
      <w:bookmarkStart w:name="_Toc219476408" w:id="14"/>
      <w:r w:rsidRPr="00693766">
        <w:rPr>
          <w:rFonts w:ascii="Arial" w:hAnsi="Arial" w:cs="Arial"/>
          <w:szCs w:val="24"/>
        </w:rPr>
        <w:t>PESTLE Analysis</w:t>
      </w:r>
      <w:bookmarkEnd w:id="14"/>
      <w:r w:rsidRPr="00693766">
        <w:rPr>
          <w:rFonts w:ascii="Arial" w:hAnsi="Arial" w:cs="Arial"/>
          <w:szCs w:val="24"/>
        </w:rPr>
        <w:t xml:space="preserve"> </w:t>
      </w:r>
    </w:p>
    <w:tbl>
      <w:tblPr>
        <w:tblStyle w:val="GridTable4-Accent61"/>
        <w:tblW w:w="0" w:type="auto"/>
        <w:jc w:val="center"/>
        <w:tblLook w:val="04A0" w:firstRow="1" w:lastRow="0" w:firstColumn="1" w:lastColumn="0" w:noHBand="0" w:noVBand="1"/>
      </w:tblPr>
      <w:tblGrid>
        <w:gridCol w:w="1751"/>
        <w:gridCol w:w="7599"/>
      </w:tblGrid>
      <w:tr w:rsidRPr="00693766" w:rsidR="007D6346" w:rsidTr="001405C7" w14:paraId="114FF1B0"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1405C7" w:rsidR="001405C7" w:rsidP="00693766" w:rsidRDefault="001405C7" w14:paraId="246B7FA9" w14:textId="77777777">
            <w:pPr>
              <w:spacing w:line="360" w:lineRule="auto"/>
              <w:jc w:val="center"/>
              <w:rPr>
                <w:rFonts w:ascii="Arial" w:hAnsi="Arial" w:eastAsia="Times New Roman" w:cs="Arial"/>
                <w:color w:val="auto"/>
                <w:szCs w:val="24"/>
                <w:lang w:eastAsia="en-GB"/>
              </w:rPr>
            </w:pPr>
            <w:r w:rsidRPr="001405C7">
              <w:rPr>
                <w:rFonts w:ascii="Arial" w:hAnsi="Arial" w:eastAsia="Times New Roman" w:cs="Arial"/>
                <w:color w:val="auto"/>
                <w:szCs w:val="24"/>
                <w:lang w:eastAsia="en-GB"/>
              </w:rPr>
              <w:t>Factor</w:t>
            </w:r>
          </w:p>
        </w:tc>
        <w:tc>
          <w:tcPr>
            <w:tcW w:w="0" w:type="auto"/>
            <w:hideMark/>
          </w:tcPr>
          <w:p w:rsidRPr="001405C7" w:rsidR="001405C7" w:rsidP="00693766" w:rsidRDefault="001405C7" w14:paraId="4B0D30EA"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color w:val="auto"/>
                <w:szCs w:val="24"/>
                <w:lang w:eastAsia="en-GB"/>
              </w:rPr>
            </w:pPr>
            <w:r w:rsidRPr="001405C7">
              <w:rPr>
                <w:rFonts w:ascii="Arial" w:hAnsi="Arial" w:eastAsia="Times New Roman" w:cs="Arial"/>
                <w:color w:val="auto"/>
                <w:szCs w:val="24"/>
                <w:lang w:eastAsia="en-GB"/>
              </w:rPr>
              <w:t>Impact on Hospitality</w:t>
            </w:r>
          </w:p>
        </w:tc>
      </w:tr>
      <w:tr w:rsidRPr="00693766" w:rsidR="007D6346" w:rsidTr="001405C7" w14:paraId="589ADD8A"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1405C7" w:rsidR="001405C7" w:rsidP="00693766" w:rsidRDefault="001405C7" w14:paraId="42F7B804" w14:textId="77777777">
            <w:pPr>
              <w:spacing w:line="360" w:lineRule="auto"/>
              <w:jc w:val="center"/>
              <w:rPr>
                <w:rFonts w:ascii="Arial" w:hAnsi="Arial" w:eastAsia="Times New Roman" w:cs="Arial"/>
                <w:b w:val="0"/>
                <w:bCs w:val="0"/>
                <w:i/>
                <w:iCs/>
                <w:szCs w:val="24"/>
                <w:lang w:eastAsia="en-GB"/>
              </w:rPr>
            </w:pPr>
            <w:r w:rsidRPr="001405C7">
              <w:rPr>
                <w:rFonts w:ascii="Arial" w:hAnsi="Arial" w:eastAsia="Times New Roman" w:cs="Arial"/>
                <w:b w:val="0"/>
                <w:bCs w:val="0"/>
                <w:i/>
                <w:iCs/>
                <w:szCs w:val="24"/>
                <w:lang w:eastAsia="en-GB"/>
              </w:rPr>
              <w:lastRenderedPageBreak/>
              <w:t>Political</w:t>
            </w:r>
          </w:p>
        </w:tc>
        <w:tc>
          <w:tcPr>
            <w:tcW w:w="0" w:type="auto"/>
            <w:hideMark/>
          </w:tcPr>
          <w:p w:rsidRPr="00693766" w:rsidR="001405C7" w:rsidP="00693766" w:rsidRDefault="001405C7" w14:paraId="5EC8CA10" w14:textId="7D4DFBC5">
            <w:pPr>
              <w:pStyle w:val="ListParagraph"/>
              <w:numPr>
                <w:ilvl w:val="0"/>
                <w:numId w:val="4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Labour laws and government regulations influence mental health policies in hotels</w:t>
            </w:r>
            <w:r w:rsidRPr="00693766" w:rsidR="005C355A">
              <w:rPr>
                <w:rFonts w:ascii="Arial" w:hAnsi="Arial" w:eastAsia="Times New Roman" w:cs="Arial"/>
                <w:szCs w:val="24"/>
                <w:lang w:eastAsia="en-GB"/>
              </w:rPr>
              <w:t xml:space="preserve"> (</w:t>
            </w:r>
            <w:proofErr w:type="spellStart"/>
            <w:r w:rsidRPr="00693766" w:rsidR="005C355A">
              <w:rPr>
                <w:rFonts w:ascii="Arial" w:hAnsi="Arial" w:cs="Arial"/>
                <w:szCs w:val="24"/>
              </w:rPr>
              <w:t>Giousmpasoglou</w:t>
            </w:r>
            <w:proofErr w:type="spellEnd"/>
            <w:r w:rsidRPr="00693766" w:rsidR="005C355A">
              <w:rPr>
                <w:rFonts w:ascii="Arial" w:hAnsi="Arial" w:cs="Arial"/>
                <w:szCs w:val="24"/>
              </w:rPr>
              <w:t>, 2024)</w:t>
            </w:r>
            <w:r w:rsidRPr="00693766">
              <w:rPr>
                <w:rFonts w:ascii="Arial" w:hAnsi="Arial" w:eastAsia="Times New Roman" w:cs="Arial"/>
                <w:szCs w:val="24"/>
                <w:lang w:eastAsia="en-GB"/>
              </w:rPr>
              <w:t>.</w:t>
            </w:r>
          </w:p>
          <w:p w:rsidRPr="00693766" w:rsidR="001405C7" w:rsidP="00693766" w:rsidRDefault="001405C7" w14:paraId="345B4B71" w14:textId="11C57290">
            <w:pPr>
              <w:pStyle w:val="ListParagraph"/>
              <w:numPr>
                <w:ilvl w:val="0"/>
                <w:numId w:val="4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Public health campaigns promote workplace wellbeing, pressuring organisations to act.</w:t>
            </w:r>
          </w:p>
        </w:tc>
      </w:tr>
      <w:tr w:rsidRPr="00693766" w:rsidR="007D6346" w:rsidTr="001405C7" w14:paraId="4E0AD2E1"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1405C7" w:rsidR="001405C7" w:rsidP="00693766" w:rsidRDefault="001405C7" w14:paraId="4831EC78" w14:textId="77777777">
            <w:pPr>
              <w:spacing w:line="360" w:lineRule="auto"/>
              <w:jc w:val="center"/>
              <w:rPr>
                <w:rFonts w:ascii="Arial" w:hAnsi="Arial" w:eastAsia="Times New Roman" w:cs="Arial"/>
                <w:b w:val="0"/>
                <w:bCs w:val="0"/>
                <w:i/>
                <w:iCs/>
                <w:szCs w:val="24"/>
                <w:lang w:eastAsia="en-GB"/>
              </w:rPr>
            </w:pPr>
            <w:r w:rsidRPr="001405C7">
              <w:rPr>
                <w:rFonts w:ascii="Arial" w:hAnsi="Arial" w:eastAsia="Times New Roman" w:cs="Arial"/>
                <w:b w:val="0"/>
                <w:bCs w:val="0"/>
                <w:i/>
                <w:iCs/>
                <w:szCs w:val="24"/>
                <w:lang w:eastAsia="en-GB"/>
              </w:rPr>
              <w:t>Economic</w:t>
            </w:r>
          </w:p>
        </w:tc>
        <w:tc>
          <w:tcPr>
            <w:tcW w:w="0" w:type="auto"/>
            <w:hideMark/>
          </w:tcPr>
          <w:p w:rsidRPr="00693766" w:rsidR="001405C7" w:rsidP="00693766" w:rsidRDefault="001405C7" w14:paraId="4E1AF410" w14:textId="6C8D95AE">
            <w:pPr>
              <w:pStyle w:val="ListParagraph"/>
              <w:numPr>
                <w:ilvl w:val="0"/>
                <w:numId w:val="4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Untreated mental health issues increase staff absenteeism and turnover, raising operational costs</w:t>
            </w:r>
            <w:r w:rsidRPr="00693766" w:rsidR="00270BF5">
              <w:rPr>
                <w:rFonts w:ascii="Arial" w:hAnsi="Arial" w:eastAsia="Times New Roman" w:cs="Arial"/>
                <w:szCs w:val="24"/>
                <w:lang w:eastAsia="en-GB"/>
              </w:rPr>
              <w:t xml:space="preserve"> (</w:t>
            </w:r>
            <w:r w:rsidRPr="00693766" w:rsidR="00270BF5">
              <w:rPr>
                <w:rFonts w:ascii="Arial" w:hAnsi="Arial" w:cs="Arial"/>
                <w:szCs w:val="24"/>
              </w:rPr>
              <w:t>Hallett et al., 2024)</w:t>
            </w:r>
            <w:r w:rsidRPr="00693766">
              <w:rPr>
                <w:rFonts w:ascii="Arial" w:hAnsi="Arial" w:eastAsia="Times New Roman" w:cs="Arial"/>
                <w:szCs w:val="24"/>
                <w:lang w:eastAsia="en-GB"/>
              </w:rPr>
              <w:t>.</w:t>
            </w:r>
          </w:p>
          <w:p w:rsidRPr="00693766" w:rsidR="001405C7" w:rsidP="00693766" w:rsidRDefault="001405C7" w14:paraId="3E49A2AB" w14:textId="1A15B705">
            <w:pPr>
              <w:pStyle w:val="ListParagraph"/>
              <w:numPr>
                <w:ilvl w:val="0"/>
                <w:numId w:val="4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Reduced productivity and errors in service delivery can affect revenue and customer satisfaction.</w:t>
            </w:r>
          </w:p>
        </w:tc>
      </w:tr>
      <w:tr w:rsidRPr="00693766" w:rsidR="007D6346" w:rsidTr="001405C7" w14:paraId="1E7C0F9D"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1405C7" w:rsidR="001405C7" w:rsidP="00693766" w:rsidRDefault="001405C7" w14:paraId="1048D968" w14:textId="77777777">
            <w:pPr>
              <w:spacing w:line="360" w:lineRule="auto"/>
              <w:jc w:val="center"/>
              <w:rPr>
                <w:rFonts w:ascii="Arial" w:hAnsi="Arial" w:eastAsia="Times New Roman" w:cs="Arial"/>
                <w:b w:val="0"/>
                <w:bCs w:val="0"/>
                <w:i/>
                <w:iCs/>
                <w:szCs w:val="24"/>
                <w:lang w:eastAsia="en-GB"/>
              </w:rPr>
            </w:pPr>
            <w:r w:rsidRPr="001405C7">
              <w:rPr>
                <w:rFonts w:ascii="Arial" w:hAnsi="Arial" w:eastAsia="Times New Roman" w:cs="Arial"/>
                <w:b w:val="0"/>
                <w:bCs w:val="0"/>
                <w:i/>
                <w:iCs/>
                <w:szCs w:val="24"/>
                <w:lang w:eastAsia="en-GB"/>
              </w:rPr>
              <w:t>Social</w:t>
            </w:r>
          </w:p>
        </w:tc>
        <w:tc>
          <w:tcPr>
            <w:tcW w:w="0" w:type="auto"/>
            <w:hideMark/>
          </w:tcPr>
          <w:p w:rsidRPr="00693766" w:rsidR="001405C7" w:rsidP="00693766" w:rsidRDefault="001405C7" w14:paraId="5E73E094" w14:textId="77777777">
            <w:pPr>
              <w:pStyle w:val="ListParagraph"/>
              <w:numPr>
                <w:ilvl w:val="0"/>
                <w:numId w:val="4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Societal stigma and cultural norms discourage employees from disclosing mental health issues.</w:t>
            </w:r>
          </w:p>
          <w:p w:rsidRPr="00693766" w:rsidR="001405C7" w:rsidP="00693766" w:rsidRDefault="001405C7" w14:paraId="55C93230" w14:textId="33373C24">
            <w:pPr>
              <w:pStyle w:val="ListParagraph"/>
              <w:numPr>
                <w:ilvl w:val="0"/>
                <w:numId w:val="4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Peer pressure in hospitality promotes resilience, which may suppress help-seeking</w:t>
            </w:r>
            <w:r w:rsidRPr="00693766" w:rsidR="00A764DE">
              <w:rPr>
                <w:rFonts w:ascii="Arial" w:hAnsi="Arial" w:eastAsia="Times New Roman" w:cs="Arial"/>
                <w:szCs w:val="24"/>
                <w:lang w:eastAsia="en-GB"/>
              </w:rPr>
              <w:t xml:space="preserve"> (</w:t>
            </w:r>
            <w:proofErr w:type="spellStart"/>
            <w:r w:rsidRPr="00693766" w:rsidR="00A764DE">
              <w:rPr>
                <w:rFonts w:ascii="Arial" w:hAnsi="Arial" w:cs="Arial"/>
                <w:szCs w:val="24"/>
              </w:rPr>
              <w:t>Aldosari</w:t>
            </w:r>
            <w:proofErr w:type="spellEnd"/>
            <w:r w:rsidRPr="00693766" w:rsidR="00A764DE">
              <w:rPr>
                <w:rFonts w:ascii="Arial" w:hAnsi="Arial" w:cs="Arial"/>
                <w:szCs w:val="24"/>
              </w:rPr>
              <w:t xml:space="preserve"> et al., 2024)</w:t>
            </w:r>
            <w:r w:rsidRPr="00693766">
              <w:rPr>
                <w:rFonts w:ascii="Arial" w:hAnsi="Arial" w:eastAsia="Times New Roman" w:cs="Arial"/>
                <w:szCs w:val="24"/>
                <w:lang w:eastAsia="en-GB"/>
              </w:rPr>
              <w:t>.</w:t>
            </w:r>
          </w:p>
        </w:tc>
      </w:tr>
      <w:tr w:rsidRPr="00693766" w:rsidR="007D6346" w:rsidTr="001405C7" w14:paraId="28E645C7"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1405C7" w:rsidR="001405C7" w:rsidP="00693766" w:rsidRDefault="001405C7" w14:paraId="186FB8D4" w14:textId="77777777">
            <w:pPr>
              <w:spacing w:line="360" w:lineRule="auto"/>
              <w:jc w:val="center"/>
              <w:rPr>
                <w:rFonts w:ascii="Arial" w:hAnsi="Arial" w:eastAsia="Times New Roman" w:cs="Arial"/>
                <w:b w:val="0"/>
                <w:bCs w:val="0"/>
                <w:i/>
                <w:iCs/>
                <w:szCs w:val="24"/>
                <w:lang w:eastAsia="en-GB"/>
              </w:rPr>
            </w:pPr>
            <w:r w:rsidRPr="001405C7">
              <w:rPr>
                <w:rFonts w:ascii="Arial" w:hAnsi="Arial" w:eastAsia="Times New Roman" w:cs="Arial"/>
                <w:b w:val="0"/>
                <w:bCs w:val="0"/>
                <w:i/>
                <w:iCs/>
                <w:szCs w:val="24"/>
                <w:lang w:eastAsia="en-GB"/>
              </w:rPr>
              <w:t>Technological</w:t>
            </w:r>
          </w:p>
        </w:tc>
        <w:tc>
          <w:tcPr>
            <w:tcW w:w="0" w:type="auto"/>
            <w:hideMark/>
          </w:tcPr>
          <w:p w:rsidRPr="00693766" w:rsidR="001405C7" w:rsidP="00693766" w:rsidRDefault="001405C7" w14:paraId="465F15A6" w14:textId="77777777">
            <w:pPr>
              <w:pStyle w:val="ListParagraph"/>
              <w:numPr>
                <w:ilvl w:val="0"/>
                <w:numId w:val="4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Digital tools such as wellbeing apps, online counselling, and HR platforms can improve access to support.</w:t>
            </w:r>
          </w:p>
          <w:p w:rsidRPr="00693766" w:rsidR="001405C7" w:rsidP="00693766" w:rsidRDefault="001405C7" w14:paraId="111258BD" w14:textId="37800C27">
            <w:pPr>
              <w:pStyle w:val="ListParagraph"/>
              <w:numPr>
                <w:ilvl w:val="0"/>
                <w:numId w:val="4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Lack of awareness or mistrust of technology may limit engagement with these tools.</w:t>
            </w:r>
          </w:p>
        </w:tc>
      </w:tr>
      <w:tr w:rsidRPr="00693766" w:rsidR="007D6346" w:rsidTr="001405C7" w14:paraId="5463D58A"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1405C7" w:rsidR="001405C7" w:rsidP="00693766" w:rsidRDefault="001405C7" w14:paraId="250FB45E" w14:textId="77777777">
            <w:pPr>
              <w:spacing w:line="360" w:lineRule="auto"/>
              <w:jc w:val="center"/>
              <w:rPr>
                <w:rFonts w:ascii="Arial" w:hAnsi="Arial" w:eastAsia="Times New Roman" w:cs="Arial"/>
                <w:b w:val="0"/>
                <w:bCs w:val="0"/>
                <w:i/>
                <w:iCs/>
                <w:szCs w:val="24"/>
                <w:lang w:eastAsia="en-GB"/>
              </w:rPr>
            </w:pPr>
            <w:r w:rsidRPr="001405C7">
              <w:rPr>
                <w:rFonts w:ascii="Arial" w:hAnsi="Arial" w:eastAsia="Times New Roman" w:cs="Arial"/>
                <w:b w:val="0"/>
                <w:bCs w:val="0"/>
                <w:i/>
                <w:iCs/>
                <w:szCs w:val="24"/>
                <w:lang w:eastAsia="en-GB"/>
              </w:rPr>
              <w:t>Legal</w:t>
            </w:r>
          </w:p>
        </w:tc>
        <w:tc>
          <w:tcPr>
            <w:tcW w:w="0" w:type="auto"/>
            <w:hideMark/>
          </w:tcPr>
          <w:p w:rsidRPr="00693766" w:rsidR="001405C7" w:rsidP="00693766" w:rsidRDefault="001405C7" w14:paraId="58A3AB83" w14:textId="32335557">
            <w:pPr>
              <w:pStyle w:val="ListParagraph"/>
              <w:numPr>
                <w:ilvl w:val="0"/>
                <w:numId w:val="4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Employment and anti-discrimination laws require organisations to provide safe work environments</w:t>
            </w:r>
            <w:r w:rsidRPr="00693766" w:rsidR="001C5040">
              <w:rPr>
                <w:rFonts w:ascii="Arial" w:hAnsi="Arial" w:eastAsia="Times New Roman" w:cs="Arial"/>
                <w:szCs w:val="24"/>
                <w:lang w:eastAsia="en-GB"/>
              </w:rPr>
              <w:t xml:space="preserve"> (</w:t>
            </w:r>
            <w:r w:rsidRPr="00693766" w:rsidR="001C5040">
              <w:rPr>
                <w:rFonts w:ascii="Arial" w:hAnsi="Arial" w:cs="Arial"/>
                <w:szCs w:val="24"/>
              </w:rPr>
              <w:t>Malik and Rai, 2022)</w:t>
            </w:r>
            <w:r w:rsidRPr="00693766">
              <w:rPr>
                <w:rFonts w:ascii="Arial" w:hAnsi="Arial" w:eastAsia="Times New Roman" w:cs="Arial"/>
                <w:szCs w:val="24"/>
                <w:lang w:eastAsia="en-GB"/>
              </w:rPr>
              <w:t>.</w:t>
            </w:r>
          </w:p>
          <w:p w:rsidRPr="00693766" w:rsidR="001405C7" w:rsidP="00693766" w:rsidRDefault="001405C7" w14:paraId="66874227" w14:textId="38A62344">
            <w:pPr>
              <w:pStyle w:val="ListParagraph"/>
              <w:numPr>
                <w:ilvl w:val="0"/>
                <w:numId w:val="4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Legal obligations protect employees with mental health conditions and prevent workplace discrimination.</w:t>
            </w:r>
          </w:p>
        </w:tc>
      </w:tr>
      <w:tr w:rsidRPr="00693766" w:rsidR="007D6346" w:rsidTr="001405C7" w14:paraId="77BA7764"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1405C7" w:rsidR="001405C7" w:rsidP="00693766" w:rsidRDefault="001405C7" w14:paraId="1503F75C" w14:textId="77777777">
            <w:pPr>
              <w:spacing w:line="360" w:lineRule="auto"/>
              <w:jc w:val="center"/>
              <w:rPr>
                <w:rFonts w:ascii="Arial" w:hAnsi="Arial" w:eastAsia="Times New Roman" w:cs="Arial"/>
                <w:b w:val="0"/>
                <w:bCs w:val="0"/>
                <w:i/>
                <w:iCs/>
                <w:szCs w:val="24"/>
                <w:lang w:eastAsia="en-GB"/>
              </w:rPr>
            </w:pPr>
            <w:r w:rsidRPr="001405C7">
              <w:rPr>
                <w:rFonts w:ascii="Arial" w:hAnsi="Arial" w:eastAsia="Times New Roman" w:cs="Arial"/>
                <w:b w:val="0"/>
                <w:bCs w:val="0"/>
                <w:i/>
                <w:iCs/>
                <w:szCs w:val="24"/>
                <w:lang w:eastAsia="en-GB"/>
              </w:rPr>
              <w:t>Environmental</w:t>
            </w:r>
          </w:p>
        </w:tc>
        <w:tc>
          <w:tcPr>
            <w:tcW w:w="0" w:type="auto"/>
            <w:hideMark/>
          </w:tcPr>
          <w:p w:rsidRPr="00693766" w:rsidR="001405C7" w:rsidP="00693766" w:rsidRDefault="001405C7" w14:paraId="34A0CEFE" w14:textId="60FF51B6">
            <w:pPr>
              <w:pStyle w:val="ListParagraph"/>
              <w:numPr>
                <w:ilvl w:val="0"/>
                <w:numId w:val="4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Physical working conditions—long shifts, noisy kitchens, high guest interactions—</w:t>
            </w:r>
            <w:r w:rsidRPr="00693766" w:rsidR="009D1D2D">
              <w:rPr>
                <w:rFonts w:ascii="Arial" w:hAnsi="Arial" w:eastAsia="Times New Roman" w:cs="Arial"/>
                <w:szCs w:val="24"/>
                <w:lang w:eastAsia="en-GB"/>
              </w:rPr>
              <w:t>worsen</w:t>
            </w:r>
            <w:r w:rsidRPr="00693766">
              <w:rPr>
                <w:rFonts w:ascii="Arial" w:hAnsi="Arial" w:eastAsia="Times New Roman" w:cs="Arial"/>
                <w:szCs w:val="24"/>
                <w:lang w:eastAsia="en-GB"/>
              </w:rPr>
              <w:t xml:space="preserve"> stress.</w:t>
            </w:r>
          </w:p>
          <w:p w:rsidRPr="00693766" w:rsidR="001405C7" w:rsidP="00693766" w:rsidRDefault="001405C7" w14:paraId="5435514C" w14:textId="11ED1ACE">
            <w:pPr>
              <w:pStyle w:val="ListParagraph"/>
              <w:numPr>
                <w:ilvl w:val="0"/>
                <w:numId w:val="4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Poor scheduling and insufficient rest areas negatively affect employee wellbeing</w:t>
            </w:r>
            <w:r w:rsidRPr="00693766" w:rsidR="009D1D2D">
              <w:rPr>
                <w:rFonts w:ascii="Arial" w:hAnsi="Arial" w:eastAsia="Times New Roman" w:cs="Arial"/>
                <w:szCs w:val="24"/>
                <w:lang w:eastAsia="en-GB"/>
              </w:rPr>
              <w:t xml:space="preserve"> (</w:t>
            </w:r>
            <w:proofErr w:type="spellStart"/>
            <w:r w:rsidRPr="00693766" w:rsidR="009D1D2D">
              <w:rPr>
                <w:rFonts w:ascii="Arial" w:hAnsi="Arial" w:cs="Arial"/>
                <w:szCs w:val="24"/>
              </w:rPr>
              <w:t>Steffey</w:t>
            </w:r>
            <w:proofErr w:type="spellEnd"/>
            <w:r w:rsidRPr="00693766" w:rsidR="009D1D2D">
              <w:rPr>
                <w:rFonts w:ascii="Arial" w:hAnsi="Arial" w:cs="Arial"/>
                <w:szCs w:val="24"/>
              </w:rPr>
              <w:t xml:space="preserve"> et al., 2023)</w:t>
            </w:r>
            <w:r w:rsidRPr="00693766">
              <w:rPr>
                <w:rFonts w:ascii="Arial" w:hAnsi="Arial" w:eastAsia="Times New Roman" w:cs="Arial"/>
                <w:szCs w:val="24"/>
                <w:lang w:eastAsia="en-GB"/>
              </w:rPr>
              <w:t>.</w:t>
            </w:r>
          </w:p>
        </w:tc>
      </w:tr>
    </w:tbl>
    <w:p w:rsidRPr="00693766" w:rsidR="001405C7" w:rsidP="00693766" w:rsidRDefault="001405C7" w14:paraId="229769B8" w14:textId="77777777">
      <w:pPr>
        <w:spacing w:line="360" w:lineRule="auto"/>
        <w:rPr>
          <w:rFonts w:ascii="Arial" w:hAnsi="Arial" w:cs="Arial"/>
          <w:szCs w:val="24"/>
        </w:rPr>
      </w:pPr>
    </w:p>
    <w:p w:rsidRPr="00693766" w:rsidR="00A11106" w:rsidP="00693766" w:rsidRDefault="00A11106" w14:paraId="3FC5725A" w14:textId="431AA370">
      <w:pPr>
        <w:pStyle w:val="Heading2"/>
        <w:spacing w:before="0" w:line="360" w:lineRule="auto"/>
        <w:rPr>
          <w:rFonts w:ascii="Arial" w:hAnsi="Arial" w:cs="Arial"/>
          <w:szCs w:val="24"/>
        </w:rPr>
      </w:pPr>
      <w:bookmarkStart w:name="_Toc219476409" w:id="15"/>
      <w:r w:rsidRPr="00693766">
        <w:rPr>
          <w:rFonts w:ascii="Arial" w:hAnsi="Arial" w:cs="Arial"/>
          <w:szCs w:val="24"/>
        </w:rPr>
        <w:t>STAR Analysis</w:t>
      </w:r>
      <w:bookmarkEnd w:id="15"/>
    </w:p>
    <w:tbl>
      <w:tblPr>
        <w:tblStyle w:val="GridTable4-Accent61"/>
        <w:tblW w:w="0" w:type="auto"/>
        <w:jc w:val="center"/>
        <w:tblLook w:val="04A0" w:firstRow="1" w:lastRow="0" w:firstColumn="1" w:lastColumn="0" w:noHBand="0" w:noVBand="1"/>
      </w:tblPr>
      <w:tblGrid>
        <w:gridCol w:w="1550"/>
        <w:gridCol w:w="7800"/>
      </w:tblGrid>
      <w:tr w:rsidRPr="00693766" w:rsidR="007D6346" w:rsidTr="001405C7" w14:paraId="38A51523"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1405C7" w:rsidR="001405C7" w:rsidP="00693766" w:rsidRDefault="001405C7" w14:paraId="0052576D" w14:textId="77777777">
            <w:pPr>
              <w:spacing w:line="360" w:lineRule="auto"/>
              <w:jc w:val="center"/>
              <w:rPr>
                <w:rFonts w:ascii="Arial" w:hAnsi="Arial" w:eastAsia="Times New Roman" w:cs="Arial"/>
                <w:color w:val="auto"/>
                <w:szCs w:val="24"/>
                <w:lang w:eastAsia="en-GB"/>
              </w:rPr>
            </w:pPr>
            <w:r w:rsidRPr="001405C7">
              <w:rPr>
                <w:rFonts w:ascii="Arial" w:hAnsi="Arial" w:eastAsia="Times New Roman" w:cs="Arial"/>
                <w:color w:val="auto"/>
                <w:szCs w:val="24"/>
                <w:lang w:eastAsia="en-GB"/>
              </w:rPr>
              <w:t>Component</w:t>
            </w:r>
          </w:p>
        </w:tc>
        <w:tc>
          <w:tcPr>
            <w:tcW w:w="0" w:type="auto"/>
            <w:hideMark/>
          </w:tcPr>
          <w:p w:rsidRPr="001405C7" w:rsidR="001405C7" w:rsidP="00693766" w:rsidRDefault="001405C7" w14:paraId="71F0A98A"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color w:val="auto"/>
                <w:szCs w:val="24"/>
                <w:lang w:eastAsia="en-GB"/>
              </w:rPr>
            </w:pPr>
            <w:r w:rsidRPr="001405C7">
              <w:rPr>
                <w:rFonts w:ascii="Arial" w:hAnsi="Arial" w:eastAsia="Times New Roman" w:cs="Arial"/>
                <w:color w:val="auto"/>
                <w:szCs w:val="24"/>
                <w:lang w:eastAsia="en-GB"/>
              </w:rPr>
              <w:t>Explanation</w:t>
            </w:r>
          </w:p>
        </w:tc>
      </w:tr>
      <w:tr w:rsidRPr="00693766" w:rsidR="007D6346" w:rsidTr="001405C7" w14:paraId="52A1260B"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1405C7" w:rsidR="001405C7" w:rsidP="00693766" w:rsidRDefault="001405C7" w14:paraId="3028A746" w14:textId="77777777">
            <w:pPr>
              <w:spacing w:line="360" w:lineRule="auto"/>
              <w:jc w:val="center"/>
              <w:rPr>
                <w:rFonts w:ascii="Arial" w:hAnsi="Arial" w:eastAsia="Times New Roman" w:cs="Arial"/>
                <w:b w:val="0"/>
                <w:bCs w:val="0"/>
                <w:i/>
                <w:iCs/>
                <w:szCs w:val="24"/>
                <w:lang w:eastAsia="en-GB"/>
              </w:rPr>
            </w:pPr>
            <w:r w:rsidRPr="001405C7">
              <w:rPr>
                <w:rFonts w:ascii="Arial" w:hAnsi="Arial" w:eastAsia="Times New Roman" w:cs="Arial"/>
                <w:b w:val="0"/>
                <w:bCs w:val="0"/>
                <w:i/>
                <w:iCs/>
                <w:szCs w:val="24"/>
                <w:lang w:eastAsia="en-GB"/>
              </w:rPr>
              <w:t>Situation</w:t>
            </w:r>
          </w:p>
        </w:tc>
        <w:tc>
          <w:tcPr>
            <w:tcW w:w="0" w:type="auto"/>
            <w:hideMark/>
          </w:tcPr>
          <w:p w:rsidRPr="00693766" w:rsidR="001405C7" w:rsidP="00693766" w:rsidRDefault="001405C7" w14:paraId="767705E4" w14:textId="77777777">
            <w:pPr>
              <w:pStyle w:val="ListParagraph"/>
              <w:numPr>
                <w:ilvl w:val="0"/>
                <w:numId w:val="48"/>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 xml:space="preserve">High levels of stress, emotional labour, and burnout exist among hospitality employees, particularly in guest-facing and housekeeping roles. </w:t>
            </w:r>
          </w:p>
          <w:p w:rsidRPr="00693766" w:rsidR="001405C7" w:rsidP="00693766" w:rsidRDefault="001405C7" w14:paraId="22A5EDD1" w14:textId="45234E13">
            <w:pPr>
              <w:pStyle w:val="ListParagraph"/>
              <w:numPr>
                <w:ilvl w:val="0"/>
                <w:numId w:val="48"/>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lastRenderedPageBreak/>
              <w:t>Mental health stigma prevents employees from seeking support, leading to hidden issues and reduced wellbeing.</w:t>
            </w:r>
          </w:p>
        </w:tc>
      </w:tr>
      <w:tr w:rsidRPr="00693766" w:rsidR="007D6346" w:rsidTr="001405C7" w14:paraId="0660404C"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1405C7" w:rsidR="001405C7" w:rsidP="00693766" w:rsidRDefault="001405C7" w14:paraId="0B3D59E7" w14:textId="77777777">
            <w:pPr>
              <w:spacing w:line="360" w:lineRule="auto"/>
              <w:jc w:val="center"/>
              <w:rPr>
                <w:rFonts w:ascii="Arial" w:hAnsi="Arial" w:eastAsia="Times New Roman" w:cs="Arial"/>
                <w:b w:val="0"/>
                <w:bCs w:val="0"/>
                <w:i/>
                <w:iCs/>
                <w:szCs w:val="24"/>
                <w:lang w:eastAsia="en-GB"/>
              </w:rPr>
            </w:pPr>
            <w:r w:rsidRPr="001405C7">
              <w:rPr>
                <w:rFonts w:ascii="Arial" w:hAnsi="Arial" w:eastAsia="Times New Roman" w:cs="Arial"/>
                <w:b w:val="0"/>
                <w:bCs w:val="0"/>
                <w:i/>
                <w:iCs/>
                <w:szCs w:val="24"/>
                <w:lang w:eastAsia="en-GB"/>
              </w:rPr>
              <w:lastRenderedPageBreak/>
              <w:t>Task</w:t>
            </w:r>
          </w:p>
        </w:tc>
        <w:tc>
          <w:tcPr>
            <w:tcW w:w="0" w:type="auto"/>
            <w:hideMark/>
          </w:tcPr>
          <w:p w:rsidRPr="00693766" w:rsidR="001405C7" w:rsidP="00693766" w:rsidRDefault="001405C7" w14:paraId="4C8B7799" w14:textId="77777777">
            <w:pPr>
              <w:pStyle w:val="ListParagraph"/>
              <w:numPr>
                <w:ilvl w:val="0"/>
                <w:numId w:val="4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Organisations need to develop strategies to reduce stigma and encourage help-seeking among employees.</w:t>
            </w:r>
          </w:p>
          <w:p w:rsidRPr="00693766" w:rsidR="001405C7" w:rsidP="00693766" w:rsidRDefault="001405C7" w14:paraId="4BAEA798" w14:textId="7612DBE9">
            <w:pPr>
              <w:pStyle w:val="ListParagraph"/>
              <w:numPr>
                <w:ilvl w:val="0"/>
                <w:numId w:val="4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Clear objectives include improving employee wellbeing, reducing absenteeism, and enhancing service quality.</w:t>
            </w:r>
          </w:p>
        </w:tc>
      </w:tr>
      <w:tr w:rsidRPr="00693766" w:rsidR="007D6346" w:rsidTr="001405C7" w14:paraId="100A4010"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1405C7" w:rsidR="001405C7" w:rsidP="00693766" w:rsidRDefault="001405C7" w14:paraId="358F616D" w14:textId="77777777">
            <w:pPr>
              <w:spacing w:line="360" w:lineRule="auto"/>
              <w:jc w:val="center"/>
              <w:rPr>
                <w:rFonts w:ascii="Arial" w:hAnsi="Arial" w:eastAsia="Times New Roman" w:cs="Arial"/>
                <w:b w:val="0"/>
                <w:bCs w:val="0"/>
                <w:i/>
                <w:iCs/>
                <w:szCs w:val="24"/>
                <w:lang w:eastAsia="en-GB"/>
              </w:rPr>
            </w:pPr>
            <w:r w:rsidRPr="001405C7">
              <w:rPr>
                <w:rFonts w:ascii="Arial" w:hAnsi="Arial" w:eastAsia="Times New Roman" w:cs="Arial"/>
                <w:b w:val="0"/>
                <w:bCs w:val="0"/>
                <w:i/>
                <w:iCs/>
                <w:szCs w:val="24"/>
                <w:lang w:eastAsia="en-GB"/>
              </w:rPr>
              <w:t>Action</w:t>
            </w:r>
          </w:p>
        </w:tc>
        <w:tc>
          <w:tcPr>
            <w:tcW w:w="0" w:type="auto"/>
            <w:hideMark/>
          </w:tcPr>
          <w:p w:rsidRPr="00693766" w:rsidR="001405C7" w:rsidP="00693766" w:rsidRDefault="001405C7" w14:paraId="43CD9A1C" w14:textId="77777777">
            <w:pPr>
              <w:pStyle w:val="ListParagraph"/>
              <w:numPr>
                <w:ilvl w:val="0"/>
                <w:numId w:val="48"/>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Implementing wellbeing programs, confidential counselling, and peer-support initiatives to support mental health.</w:t>
            </w:r>
          </w:p>
          <w:p w:rsidRPr="00693766" w:rsidR="001405C7" w:rsidP="00693766" w:rsidRDefault="001405C7" w14:paraId="589966D1" w14:textId="490E472E">
            <w:pPr>
              <w:pStyle w:val="ListParagraph"/>
              <w:numPr>
                <w:ilvl w:val="0"/>
                <w:numId w:val="48"/>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Providing mental health awareness training for managers to detect early signs of stress and create a supportive culture.</w:t>
            </w:r>
          </w:p>
        </w:tc>
      </w:tr>
      <w:tr w:rsidRPr="00693766" w:rsidR="007D6346" w:rsidTr="001405C7" w14:paraId="0517CD8A"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1405C7" w:rsidR="001405C7" w:rsidP="00693766" w:rsidRDefault="001405C7" w14:paraId="74485B02" w14:textId="77777777">
            <w:pPr>
              <w:spacing w:line="360" w:lineRule="auto"/>
              <w:jc w:val="center"/>
              <w:rPr>
                <w:rFonts w:ascii="Arial" w:hAnsi="Arial" w:eastAsia="Times New Roman" w:cs="Arial"/>
                <w:b w:val="0"/>
                <w:bCs w:val="0"/>
                <w:i/>
                <w:iCs/>
                <w:szCs w:val="24"/>
                <w:lang w:eastAsia="en-GB"/>
              </w:rPr>
            </w:pPr>
            <w:r w:rsidRPr="001405C7">
              <w:rPr>
                <w:rFonts w:ascii="Arial" w:hAnsi="Arial" w:eastAsia="Times New Roman" w:cs="Arial"/>
                <w:b w:val="0"/>
                <w:bCs w:val="0"/>
                <w:i/>
                <w:iCs/>
                <w:szCs w:val="24"/>
                <w:lang w:eastAsia="en-GB"/>
              </w:rPr>
              <w:t>Result</w:t>
            </w:r>
          </w:p>
        </w:tc>
        <w:tc>
          <w:tcPr>
            <w:tcW w:w="0" w:type="auto"/>
            <w:hideMark/>
          </w:tcPr>
          <w:p w:rsidRPr="00693766" w:rsidR="001405C7" w:rsidP="00693766" w:rsidRDefault="001405C7" w14:paraId="2F31D04D" w14:textId="77777777">
            <w:pPr>
              <w:pStyle w:val="ListParagraph"/>
              <w:numPr>
                <w:ilvl w:val="0"/>
                <w:numId w:val="4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Improved employee engagement, reduced absenteeism, and lower staff turnover when interventions are effectively applied.</w:t>
            </w:r>
          </w:p>
          <w:p w:rsidRPr="00693766" w:rsidR="001405C7" w:rsidP="00693766" w:rsidRDefault="001405C7" w14:paraId="16D85A95" w14:textId="443137AD">
            <w:pPr>
              <w:pStyle w:val="ListParagraph"/>
              <w:numPr>
                <w:ilvl w:val="0"/>
                <w:numId w:val="4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eastAsia="en-GB"/>
              </w:rPr>
            </w:pPr>
            <w:r w:rsidRPr="00693766">
              <w:rPr>
                <w:rFonts w:ascii="Arial" w:hAnsi="Arial" w:eastAsia="Times New Roman" w:cs="Arial"/>
                <w:szCs w:val="24"/>
                <w:lang w:eastAsia="en-GB"/>
              </w:rPr>
              <w:t>Enhanced organisational reputation and service quality; however, cultural change is gradual and uptake of initiatives may vary.</w:t>
            </w:r>
          </w:p>
        </w:tc>
      </w:tr>
    </w:tbl>
    <w:p w:rsidRPr="00693766" w:rsidR="00D71BD7" w:rsidP="00693766" w:rsidRDefault="00D71BD7" w14:paraId="3174A593" w14:textId="11903830">
      <w:pPr>
        <w:spacing w:line="360" w:lineRule="auto"/>
        <w:rPr>
          <w:rFonts w:ascii="Arial" w:hAnsi="Arial" w:cs="Arial"/>
          <w:szCs w:val="24"/>
        </w:rPr>
      </w:pPr>
    </w:p>
    <w:p w:rsidRPr="00693766" w:rsidR="0017553F" w:rsidP="00693766" w:rsidRDefault="0017553F" w14:paraId="483C6FC7" w14:textId="7C4A1CC7">
      <w:pPr>
        <w:spacing w:line="360" w:lineRule="auto"/>
        <w:jc w:val="both"/>
        <w:rPr>
          <w:rFonts w:ascii="Arial" w:hAnsi="Arial" w:cs="Arial"/>
          <w:szCs w:val="24"/>
        </w:rPr>
      </w:pPr>
      <w:r w:rsidRPr="00693766">
        <w:rPr>
          <w:rFonts w:ascii="Arial" w:hAnsi="Arial" w:cs="Arial"/>
          <w:szCs w:val="24"/>
        </w:rPr>
        <w:t>Stigma and help-seeking barriers involve substantial consequences on hospitality and hotel sector, both among employees and the organisational performance. The long and irregular working hours of employees, emotional labour, and regular contact with guests are usually high</w:t>
      </w:r>
      <w:r w:rsidRPr="00693766" w:rsidR="00DA3923">
        <w:rPr>
          <w:rFonts w:ascii="Arial" w:hAnsi="Arial" w:cs="Arial"/>
          <w:szCs w:val="24"/>
        </w:rPr>
        <w:t xml:space="preserve"> (Prentice et al., 2025)</w:t>
      </w:r>
      <w:r w:rsidRPr="00693766">
        <w:rPr>
          <w:rFonts w:ascii="Arial" w:hAnsi="Arial" w:cs="Arial"/>
          <w:szCs w:val="24"/>
        </w:rPr>
        <w:t>. This type of conditions imposes great stress and exposes one to anxiety, depression, and burnout. Although there is an increased awareness on mental health concerns, stigmatization is deep-rooted and employees are not ready to seek help. Not only does the impact range past personal health to functional and business viability, but also to the level of service delivery</w:t>
      </w:r>
      <w:r w:rsidRPr="00693766" w:rsidR="004B7F0C">
        <w:rPr>
          <w:rFonts w:ascii="Arial" w:hAnsi="Arial" w:cs="Arial"/>
          <w:szCs w:val="24"/>
        </w:rPr>
        <w:t>.</w:t>
      </w:r>
    </w:p>
    <w:p w:rsidRPr="00693766" w:rsidR="0017553F" w:rsidP="00693766" w:rsidRDefault="0017553F" w14:paraId="114C2CFD" w14:textId="1C0A1BB2">
      <w:pPr>
        <w:spacing w:line="360" w:lineRule="auto"/>
        <w:jc w:val="both"/>
        <w:rPr>
          <w:rFonts w:ascii="Arial" w:hAnsi="Arial" w:cs="Arial"/>
          <w:szCs w:val="24"/>
        </w:rPr>
      </w:pPr>
      <w:r w:rsidRPr="00693766">
        <w:rPr>
          <w:rFonts w:ascii="Arial" w:hAnsi="Arial" w:cs="Arial"/>
          <w:szCs w:val="24"/>
        </w:rPr>
        <w:t xml:space="preserve">The hospitality industry has shown diverse reactions towards this problem but they show both strengths and weaknesses in the reactions. The major hotel chains, including Hiltons and </w:t>
      </w:r>
      <w:proofErr w:type="spellStart"/>
      <w:r w:rsidRPr="00693766">
        <w:rPr>
          <w:rFonts w:ascii="Arial" w:hAnsi="Arial" w:cs="Arial"/>
          <w:szCs w:val="24"/>
        </w:rPr>
        <w:t>Accors</w:t>
      </w:r>
      <w:proofErr w:type="spellEnd"/>
      <w:r w:rsidRPr="00693766">
        <w:rPr>
          <w:rFonts w:ascii="Arial" w:hAnsi="Arial" w:cs="Arial"/>
          <w:szCs w:val="24"/>
        </w:rPr>
        <w:t>, have developed wellbeing initiatives, training of managers on mental health, and confidential counselling. Some of the social and cultural barriers to help-seeking are addressed by anonymity, flexibility, and accessibility provided in the Employee Assistance Programs (EAPs) and digital counselling platforms</w:t>
      </w:r>
      <w:r w:rsidRPr="00693766" w:rsidR="00734ECD">
        <w:rPr>
          <w:rFonts w:ascii="Arial" w:hAnsi="Arial" w:cs="Arial"/>
          <w:szCs w:val="24"/>
        </w:rPr>
        <w:t xml:space="preserve"> (Fleming, 2024)</w:t>
      </w:r>
      <w:r w:rsidRPr="00693766">
        <w:rPr>
          <w:rFonts w:ascii="Arial" w:hAnsi="Arial" w:cs="Arial"/>
          <w:szCs w:val="24"/>
        </w:rPr>
        <w:t>. Peer-support schemes have further proved to promote informal support networks where employees can share problems and coping mechanisms in an environment of trust.</w:t>
      </w:r>
    </w:p>
    <w:p w:rsidRPr="00693766" w:rsidR="0017553F" w:rsidP="00693766" w:rsidRDefault="0017553F" w14:paraId="2356D0D0" w14:textId="7C324C39">
      <w:pPr>
        <w:spacing w:line="360" w:lineRule="auto"/>
        <w:jc w:val="both"/>
        <w:rPr>
          <w:rFonts w:ascii="Arial" w:hAnsi="Arial" w:cs="Arial"/>
          <w:szCs w:val="24"/>
        </w:rPr>
      </w:pPr>
      <w:r w:rsidRPr="00693766">
        <w:rPr>
          <w:rFonts w:ascii="Arial" w:hAnsi="Arial" w:cs="Arial"/>
          <w:szCs w:val="24"/>
        </w:rPr>
        <w:lastRenderedPageBreak/>
        <w:t xml:space="preserve">Nevertheless, </w:t>
      </w:r>
      <w:r w:rsidRPr="00693766" w:rsidR="00017AFE">
        <w:rPr>
          <w:rFonts w:ascii="Arial" w:hAnsi="Arial" w:cs="Arial"/>
          <w:szCs w:val="24"/>
        </w:rPr>
        <w:t>h</w:t>
      </w:r>
      <w:r w:rsidRPr="00693766">
        <w:rPr>
          <w:rFonts w:ascii="Arial" w:hAnsi="Arial" w:cs="Arial"/>
          <w:szCs w:val="24"/>
        </w:rPr>
        <w:t>ospitality cultural pressures usually bequeath resiliency and the necessity to be available to the customer, disarming the staff to call on support services</w:t>
      </w:r>
      <w:r w:rsidRPr="00693766" w:rsidR="00F10EED">
        <w:rPr>
          <w:rFonts w:ascii="Arial" w:hAnsi="Arial" w:cs="Arial"/>
          <w:szCs w:val="24"/>
        </w:rPr>
        <w:t xml:space="preserve"> (</w:t>
      </w:r>
      <w:proofErr w:type="spellStart"/>
      <w:r w:rsidRPr="00693766" w:rsidR="00F10EED">
        <w:rPr>
          <w:rFonts w:ascii="Arial" w:hAnsi="Arial" w:cs="Arial"/>
          <w:szCs w:val="24"/>
        </w:rPr>
        <w:t>Elshaer</w:t>
      </w:r>
      <w:proofErr w:type="spellEnd"/>
      <w:r w:rsidRPr="00693766" w:rsidR="00F10EED">
        <w:rPr>
          <w:rFonts w:ascii="Arial" w:hAnsi="Arial" w:cs="Arial"/>
          <w:szCs w:val="24"/>
        </w:rPr>
        <w:t xml:space="preserve"> et al., 2024)</w:t>
      </w:r>
      <w:r w:rsidRPr="00693766">
        <w:rPr>
          <w:rFonts w:ascii="Arial" w:hAnsi="Arial" w:cs="Arial"/>
          <w:szCs w:val="24"/>
        </w:rPr>
        <w:t>. Smal</w:t>
      </w:r>
      <w:r w:rsidRPr="00693766" w:rsidR="00C50E60">
        <w:rPr>
          <w:rFonts w:ascii="Arial" w:hAnsi="Arial" w:cs="Arial"/>
          <w:szCs w:val="24"/>
        </w:rPr>
        <w:t xml:space="preserve">l </w:t>
      </w:r>
      <w:r w:rsidRPr="00693766">
        <w:rPr>
          <w:rFonts w:ascii="Arial" w:hAnsi="Arial" w:cs="Arial"/>
          <w:szCs w:val="24"/>
        </w:rPr>
        <w:t>hotels often do not have the resources to initiate formal mental health programs to provide an imbalance in supporting others in the industry</w:t>
      </w:r>
      <w:r w:rsidRPr="00693766" w:rsidR="00704CED">
        <w:rPr>
          <w:rFonts w:ascii="Arial" w:hAnsi="Arial" w:cs="Arial"/>
          <w:szCs w:val="24"/>
        </w:rPr>
        <w:t xml:space="preserve"> (Johnson et al., 2022)</w:t>
      </w:r>
      <w:r w:rsidRPr="00693766">
        <w:rPr>
          <w:rFonts w:ascii="Arial" w:hAnsi="Arial" w:cs="Arial"/>
          <w:szCs w:val="24"/>
        </w:rPr>
        <w:t>. Moreover, the direct effect of these programs on the reduction of stigma is difficult to measure, and employee welfare advances might require a long time before they are visible in the operations performance</w:t>
      </w:r>
      <w:r w:rsidRPr="00693766" w:rsidR="004B7F0C">
        <w:rPr>
          <w:rFonts w:ascii="Arial" w:hAnsi="Arial" w:cs="Arial"/>
          <w:szCs w:val="24"/>
        </w:rPr>
        <w:t>.</w:t>
      </w:r>
    </w:p>
    <w:p w:rsidRPr="00693766" w:rsidR="0017553F" w:rsidP="00693766" w:rsidRDefault="0017553F" w14:paraId="081BB2E8" w14:textId="1CF5C2DF">
      <w:pPr>
        <w:spacing w:line="360" w:lineRule="auto"/>
        <w:jc w:val="both"/>
        <w:rPr>
          <w:rFonts w:ascii="Arial" w:hAnsi="Arial" w:cs="Arial"/>
          <w:szCs w:val="24"/>
        </w:rPr>
      </w:pPr>
      <w:r w:rsidRPr="00693766">
        <w:rPr>
          <w:rFonts w:ascii="Arial" w:hAnsi="Arial" w:cs="Arial"/>
          <w:szCs w:val="24"/>
        </w:rPr>
        <w:t>The effect of mental health stigma has not only operational effects but structural effects as well. An increase in turnover, absenteeism, and lower productivity influences the economic performance, whereas the wellbeing destroys the quality of the customer service</w:t>
      </w:r>
      <w:r w:rsidRPr="00693766" w:rsidR="00020384">
        <w:rPr>
          <w:rFonts w:ascii="Arial" w:hAnsi="Arial" w:cs="Arial"/>
          <w:szCs w:val="24"/>
        </w:rPr>
        <w:t xml:space="preserve"> (</w:t>
      </w:r>
      <w:proofErr w:type="spellStart"/>
      <w:r w:rsidRPr="00693766" w:rsidR="00020384">
        <w:rPr>
          <w:rFonts w:ascii="Arial" w:hAnsi="Arial" w:cs="Arial"/>
          <w:szCs w:val="24"/>
        </w:rPr>
        <w:t>Callado</w:t>
      </w:r>
      <w:proofErr w:type="spellEnd"/>
      <w:r w:rsidRPr="00693766" w:rsidR="00020384">
        <w:rPr>
          <w:rFonts w:ascii="Arial" w:hAnsi="Arial" w:cs="Arial"/>
          <w:szCs w:val="24"/>
        </w:rPr>
        <w:t xml:space="preserve"> et al., 2023)</w:t>
      </w:r>
      <w:r w:rsidRPr="00693766">
        <w:rPr>
          <w:rFonts w:ascii="Arial" w:hAnsi="Arial" w:cs="Arial"/>
          <w:szCs w:val="24"/>
        </w:rPr>
        <w:t xml:space="preserve">. The barriers discussed can be </w:t>
      </w:r>
      <w:r w:rsidRPr="00693766" w:rsidR="0001504E">
        <w:rPr>
          <w:rFonts w:ascii="Arial" w:hAnsi="Arial" w:cs="Arial"/>
          <w:szCs w:val="24"/>
        </w:rPr>
        <w:t>lessened</w:t>
      </w:r>
      <w:r w:rsidRPr="00693766">
        <w:rPr>
          <w:rFonts w:ascii="Arial" w:hAnsi="Arial" w:cs="Arial"/>
          <w:szCs w:val="24"/>
        </w:rPr>
        <w:t xml:space="preserve"> using confidential apps and online counselling with technology, but handing over digital technology is not sufficient. The long-term changes that are necessary include the structural and cultural ones like integrating mental health awareness in managerial training and providing psychologically safe work conditions.</w:t>
      </w:r>
    </w:p>
    <w:p w:rsidRPr="00693766" w:rsidR="0017553F" w:rsidP="00693766" w:rsidRDefault="004B7F0C" w14:paraId="64C84D52" w14:textId="64C09E3B">
      <w:pPr>
        <w:spacing w:line="360" w:lineRule="auto"/>
        <w:jc w:val="both"/>
        <w:rPr>
          <w:rFonts w:ascii="Arial" w:hAnsi="Arial" w:cs="Arial"/>
          <w:szCs w:val="24"/>
        </w:rPr>
      </w:pPr>
      <w:r w:rsidRPr="00693766">
        <w:rPr>
          <w:rFonts w:ascii="Arial" w:hAnsi="Arial" w:cs="Arial"/>
          <w:szCs w:val="24"/>
        </w:rPr>
        <w:t>T</w:t>
      </w:r>
      <w:r w:rsidRPr="00693766" w:rsidR="0017553F">
        <w:rPr>
          <w:rFonts w:ascii="Arial" w:hAnsi="Arial" w:cs="Arial"/>
          <w:szCs w:val="24"/>
        </w:rPr>
        <w:t xml:space="preserve">he hospitality industry has not taken negative steps, but the interventions undertaken are usually focused on the symptoms and not the causes of stigma. Policies, programs, and digital solutions can help but unless a culture is changed over time, stigma will be accepted. Organisational commitment should not remain in the form of formal interventions, but efforts should be made to go </w:t>
      </w:r>
      <w:r w:rsidRPr="00693766" w:rsidR="00860BE8">
        <w:rPr>
          <w:rFonts w:ascii="Arial" w:hAnsi="Arial" w:cs="Arial"/>
          <w:szCs w:val="24"/>
        </w:rPr>
        <w:t>creative</w:t>
      </w:r>
      <w:r w:rsidRPr="00693766" w:rsidR="0017553F">
        <w:rPr>
          <w:rFonts w:ascii="Arial" w:hAnsi="Arial" w:cs="Arial"/>
          <w:szCs w:val="24"/>
        </w:rPr>
        <w:t xml:space="preserve"> and convert the attitudes of the workplaces by supporting peer networks and focusing on the wellbeing of the employees when planning operations. Also, interventions should be assessed on a more rigorous level to be able to define what strategies can be distributed efficiently and inclusively with respect to various departments and the types of hotels.</w:t>
      </w:r>
    </w:p>
    <w:p w:rsidRPr="00693766" w:rsidR="007A33FE" w:rsidP="00693766" w:rsidRDefault="007D2B32" w14:paraId="4A6C510C" w14:textId="053C6D51">
      <w:pPr>
        <w:pStyle w:val="Heading1"/>
        <w:spacing w:line="360" w:lineRule="auto"/>
        <w:jc w:val="both"/>
        <w:rPr>
          <w:rFonts w:ascii="Arial" w:hAnsi="Arial" w:cs="Arial"/>
          <w:szCs w:val="24"/>
        </w:rPr>
      </w:pPr>
      <w:bookmarkStart w:name="_Toc209704348" w:id="16"/>
      <w:bookmarkStart w:name="_Toc219476410" w:id="17"/>
      <w:r w:rsidRPr="00693766">
        <w:rPr>
          <w:rFonts w:ascii="Arial" w:hAnsi="Arial" w:cs="Arial"/>
          <w:szCs w:val="24"/>
        </w:rPr>
        <w:t>Conclusion</w:t>
      </w:r>
      <w:bookmarkEnd w:id="16"/>
      <w:bookmarkEnd w:id="17"/>
    </w:p>
    <w:p w:rsidRPr="00693766" w:rsidR="000A2FBC" w:rsidP="00693766" w:rsidRDefault="00354EBB" w14:paraId="7A3A66E8" w14:textId="12FE1650">
      <w:pPr>
        <w:spacing w:line="360" w:lineRule="auto"/>
        <w:jc w:val="both"/>
        <w:rPr>
          <w:rFonts w:ascii="Arial" w:hAnsi="Arial" w:cs="Arial"/>
          <w:szCs w:val="24"/>
        </w:rPr>
      </w:pPr>
      <w:r w:rsidRPr="00693766">
        <w:rPr>
          <w:rFonts w:ascii="Arial" w:hAnsi="Arial" w:cs="Arial"/>
          <w:szCs w:val="24"/>
        </w:rPr>
        <w:t xml:space="preserve">Mental health stigma and barriers to help-seeking have been a dominant issue within the hospitality sector which impacts the health of the employees, the quality of service and the organisational performance. Stress, the use of emotional labour, and cultural demands inhibit staff to seek support and organisational programs including counselling, wellbeing programs and peer networks have been partially effective. By ensuring mental health of employees via focusing on it and developing open communication, hospitality </w:t>
      </w:r>
      <w:r w:rsidRPr="00693766">
        <w:rPr>
          <w:rFonts w:ascii="Arial" w:hAnsi="Arial" w:cs="Arial"/>
          <w:szCs w:val="24"/>
        </w:rPr>
        <w:lastRenderedPageBreak/>
        <w:t>organisations will be able to decrease the turnover</w:t>
      </w:r>
      <w:r w:rsidRPr="00693766" w:rsidR="004B7F0C">
        <w:rPr>
          <w:rFonts w:ascii="Arial" w:hAnsi="Arial" w:cs="Arial"/>
          <w:szCs w:val="24"/>
        </w:rPr>
        <w:t xml:space="preserve">. It also </w:t>
      </w:r>
      <w:proofErr w:type="gramStart"/>
      <w:r w:rsidRPr="00693766" w:rsidR="004B7F0C">
        <w:rPr>
          <w:rFonts w:ascii="Arial" w:hAnsi="Arial" w:cs="Arial"/>
          <w:szCs w:val="24"/>
        </w:rPr>
        <w:t>help</w:t>
      </w:r>
      <w:proofErr w:type="gramEnd"/>
      <w:r w:rsidRPr="00693766" w:rsidR="004B7F0C">
        <w:rPr>
          <w:rFonts w:ascii="Arial" w:hAnsi="Arial" w:cs="Arial"/>
          <w:szCs w:val="24"/>
        </w:rPr>
        <w:t xml:space="preserve"> to </w:t>
      </w:r>
      <w:r w:rsidRPr="00693766">
        <w:rPr>
          <w:rFonts w:ascii="Arial" w:hAnsi="Arial" w:cs="Arial"/>
          <w:szCs w:val="24"/>
        </w:rPr>
        <w:t>enhance the efficiency of operations, and establish the sustainability and comprehensive supportive environmen</w:t>
      </w:r>
      <w:r w:rsidRPr="00693766" w:rsidR="00DE47D9">
        <w:rPr>
          <w:rFonts w:ascii="Arial" w:hAnsi="Arial" w:cs="Arial"/>
          <w:szCs w:val="24"/>
        </w:rPr>
        <w:t>t.</w:t>
      </w:r>
    </w:p>
    <w:p w:rsidRPr="00693766" w:rsidR="00B36DCA" w:rsidP="00693766" w:rsidRDefault="007D2B32" w14:paraId="75D929DC" w14:textId="77777777">
      <w:pPr>
        <w:pStyle w:val="Heading1"/>
        <w:spacing w:line="360" w:lineRule="auto"/>
        <w:jc w:val="both"/>
        <w:rPr>
          <w:rFonts w:ascii="Arial" w:hAnsi="Arial" w:cs="Arial"/>
          <w:szCs w:val="24"/>
        </w:rPr>
      </w:pPr>
      <w:bookmarkStart w:name="_Toc209704349" w:id="18"/>
      <w:bookmarkStart w:name="_Toc219476411" w:id="19"/>
      <w:r w:rsidRPr="00693766">
        <w:rPr>
          <w:rFonts w:ascii="Arial" w:hAnsi="Arial" w:cs="Arial"/>
          <w:szCs w:val="24"/>
        </w:rPr>
        <w:t>Recommendations</w:t>
      </w:r>
      <w:bookmarkEnd w:id="18"/>
      <w:bookmarkEnd w:id="19"/>
    </w:p>
    <w:p w:rsidRPr="00693766" w:rsidR="008D7EAC" w:rsidP="00693766" w:rsidRDefault="00354EBB" w14:paraId="1071CDD7" w14:textId="77777777">
      <w:pPr>
        <w:pStyle w:val="ListParagraph"/>
        <w:numPr>
          <w:ilvl w:val="0"/>
          <w:numId w:val="49"/>
        </w:numPr>
        <w:spacing w:line="360" w:lineRule="auto"/>
        <w:jc w:val="both"/>
        <w:rPr>
          <w:rFonts w:ascii="Arial" w:hAnsi="Arial" w:cs="Arial"/>
          <w:szCs w:val="24"/>
        </w:rPr>
      </w:pPr>
      <w:r w:rsidRPr="00693766">
        <w:rPr>
          <w:rFonts w:ascii="Arial" w:hAnsi="Arial" w:cs="Arial"/>
          <w:szCs w:val="24"/>
        </w:rPr>
        <w:t>There should be established policies in hotels and hospitality organisations covering mental health and stigma, in a formal manner. These policies have to be describing the available support, steps to follow when seeking assistance, and the rights of the employees, without violating the labour laws or health and safety regulations. The confidentiality policies should be also outlined in order to develop trust and disclosure. Clear documentation shares organisational commitment, sets expectations, and contains less ambiguity which might deter help-seeking. The protection of the policies and their areas is done on a regular basis to keep the parties in line with the changing legal and social requirements.</w:t>
      </w:r>
    </w:p>
    <w:p w:rsidRPr="00693766" w:rsidR="008D7EAC" w:rsidP="00693766" w:rsidRDefault="00354EBB" w14:paraId="2062D5D5" w14:textId="77777777">
      <w:pPr>
        <w:pStyle w:val="ListParagraph"/>
        <w:numPr>
          <w:ilvl w:val="0"/>
          <w:numId w:val="49"/>
        </w:numPr>
        <w:spacing w:line="360" w:lineRule="auto"/>
        <w:jc w:val="both"/>
        <w:rPr>
          <w:rFonts w:ascii="Arial" w:hAnsi="Arial" w:cs="Arial"/>
          <w:szCs w:val="24"/>
        </w:rPr>
      </w:pPr>
      <w:r w:rsidRPr="00693766">
        <w:rPr>
          <w:rFonts w:ascii="Arial" w:hAnsi="Arial" w:cs="Arial"/>
          <w:szCs w:val="24"/>
        </w:rPr>
        <w:t>The change of culture is also necessary to normalise the discussion on mental health. The management should work towards combating the issue of stigma through taking the initiative of organizing open dialogues, disseminating mental health information, and appreciating employees who participate in wellbeing programs. Informal means where employees can seek advice and encouragement can be peer-support networks and mentorship programmes. Teams that promote trust and cooperation that discourage social pressures in which stigma is reinforced should also be encouraged within organisations. The establishment of psychologically safe environments is the way in which employees can speak out about their concerns without fear of sanctions and without fear of being judged and even having their careers destroyed.</w:t>
      </w:r>
    </w:p>
    <w:p w:rsidRPr="00693766" w:rsidR="008D7EAC" w:rsidP="00693766" w:rsidRDefault="00354EBB" w14:paraId="522B3CC7" w14:textId="77777777">
      <w:pPr>
        <w:pStyle w:val="ListParagraph"/>
        <w:numPr>
          <w:ilvl w:val="0"/>
          <w:numId w:val="49"/>
        </w:numPr>
        <w:spacing w:line="360" w:lineRule="auto"/>
        <w:jc w:val="both"/>
        <w:rPr>
          <w:rFonts w:ascii="Arial" w:hAnsi="Arial" w:cs="Arial"/>
          <w:szCs w:val="24"/>
        </w:rPr>
      </w:pPr>
      <w:r w:rsidRPr="00693766">
        <w:rPr>
          <w:rFonts w:ascii="Arial" w:hAnsi="Arial" w:cs="Arial"/>
          <w:szCs w:val="24"/>
        </w:rPr>
        <w:t xml:space="preserve">Managers have a vital role to play in identifying stress among employees at an early stage and helping them. Management personnel in hospitality organisations ought to undergo extensive training on mental health and how to identify burnout, be empathetic and how they can also refer them to the relevant mental health support services. Guidance on contextual stigma, culture sensitivity, and effective ways of dealing with stress at the workplace should be included in training. Empowered managers are able to be role models in uniting the policies within the </w:t>
      </w:r>
      <w:r w:rsidRPr="00693766">
        <w:rPr>
          <w:rFonts w:ascii="Arial" w:hAnsi="Arial" w:cs="Arial"/>
          <w:szCs w:val="24"/>
        </w:rPr>
        <w:lastRenderedPageBreak/>
        <w:t>organisation and employee engagement as it is the role that allows the interventions to be delivered uniformly across the departments.</w:t>
      </w:r>
    </w:p>
    <w:p w:rsidRPr="00693766" w:rsidR="00093AD5" w:rsidP="00693766" w:rsidRDefault="00354EBB" w14:paraId="7C63F9E2" w14:textId="45D20C8D">
      <w:pPr>
        <w:pStyle w:val="ListParagraph"/>
        <w:numPr>
          <w:ilvl w:val="0"/>
          <w:numId w:val="49"/>
        </w:numPr>
        <w:spacing w:line="360" w:lineRule="auto"/>
        <w:jc w:val="both"/>
        <w:rPr>
          <w:rFonts w:ascii="Arial" w:hAnsi="Arial" w:cs="Arial"/>
          <w:szCs w:val="24"/>
        </w:rPr>
      </w:pPr>
      <w:r w:rsidRPr="00693766">
        <w:rPr>
          <w:rFonts w:ascii="Arial" w:hAnsi="Arial" w:cs="Arial"/>
          <w:szCs w:val="24"/>
        </w:rPr>
        <w:t xml:space="preserve">Digital applications, such as secret counselling services and wellness applications, and employee assistance programmes (EAPs) provide easy access to staff who might be unwilling to request help in a face-to-face manner. Hotels are advised to train and distribute such tools effectively to make sure that the employees know whether it is available, and confidential. </w:t>
      </w:r>
    </w:p>
    <w:p w:rsidR="00AD0A4C" w:rsidRDefault="00AD0A4C" w14:paraId="17F73C4D" w14:textId="77777777">
      <w:pPr>
        <w:spacing w:after="160" w:line="259" w:lineRule="auto"/>
        <w:rPr>
          <w:rFonts w:ascii="Arial" w:hAnsi="Arial" w:cs="Arial"/>
          <w:b/>
          <w:szCs w:val="24"/>
        </w:rPr>
      </w:pPr>
      <w:bookmarkStart w:name="_Toc209704350" w:id="20"/>
      <w:bookmarkStart w:name="_Toc219476412" w:id="21"/>
      <w:r>
        <w:rPr>
          <w:rFonts w:ascii="Arial" w:hAnsi="Arial" w:cs="Arial"/>
          <w:szCs w:val="24"/>
        </w:rPr>
        <w:br w:type="page"/>
      </w:r>
    </w:p>
    <w:p w:rsidRPr="00693766" w:rsidR="00F13DAB" w:rsidP="00693766" w:rsidRDefault="007D2B32" w14:paraId="5A18B694" w14:textId="2827BFD6">
      <w:pPr>
        <w:pStyle w:val="Heading1"/>
        <w:spacing w:line="360" w:lineRule="auto"/>
        <w:rPr>
          <w:rFonts w:ascii="Arial" w:hAnsi="Arial" w:cs="Arial"/>
          <w:szCs w:val="24"/>
        </w:rPr>
      </w:pPr>
      <w:r w:rsidRPr="00693766">
        <w:rPr>
          <w:rFonts w:ascii="Arial" w:hAnsi="Arial" w:cs="Arial"/>
          <w:szCs w:val="24"/>
        </w:rPr>
        <w:lastRenderedPageBreak/>
        <w:t>References</w:t>
      </w:r>
      <w:bookmarkEnd w:id="20"/>
      <w:bookmarkEnd w:id="21"/>
      <w:r w:rsidRPr="00693766">
        <w:rPr>
          <w:rFonts w:ascii="Arial" w:hAnsi="Arial" w:cs="Arial"/>
          <w:szCs w:val="24"/>
        </w:rPr>
        <w:t xml:space="preserve"> </w:t>
      </w:r>
    </w:p>
    <w:p w:rsidRPr="00693766" w:rsidR="00693766" w:rsidP="00693766" w:rsidRDefault="00693766" w14:paraId="58594776" w14:textId="77777777">
      <w:pPr>
        <w:spacing w:line="360" w:lineRule="auto"/>
        <w:ind w:left="720" w:hanging="720"/>
        <w:jc w:val="both"/>
        <w:rPr>
          <w:rFonts w:ascii="Arial" w:hAnsi="Arial" w:cs="Arial"/>
          <w:szCs w:val="24"/>
        </w:rPr>
      </w:pPr>
      <w:proofErr w:type="spellStart"/>
      <w:r w:rsidRPr="00693766">
        <w:rPr>
          <w:rFonts w:ascii="Arial" w:hAnsi="Arial" w:cs="Arial"/>
          <w:szCs w:val="24"/>
        </w:rPr>
        <w:t>Aldosari</w:t>
      </w:r>
      <w:proofErr w:type="spellEnd"/>
      <w:r w:rsidRPr="00693766">
        <w:rPr>
          <w:rFonts w:ascii="Arial" w:hAnsi="Arial" w:cs="Arial"/>
          <w:szCs w:val="24"/>
        </w:rPr>
        <w:t xml:space="preserve">, N. M., </w:t>
      </w:r>
      <w:proofErr w:type="spellStart"/>
      <w:r w:rsidRPr="00693766">
        <w:rPr>
          <w:rFonts w:ascii="Arial" w:hAnsi="Arial" w:cs="Arial"/>
          <w:szCs w:val="24"/>
        </w:rPr>
        <w:t>Alqahtani</w:t>
      </w:r>
      <w:proofErr w:type="spellEnd"/>
      <w:r w:rsidRPr="00693766">
        <w:rPr>
          <w:rFonts w:ascii="Arial" w:hAnsi="Arial" w:cs="Arial"/>
          <w:szCs w:val="24"/>
        </w:rPr>
        <w:t xml:space="preserve">, A. F., Almutairi, Y. M., &amp; </w:t>
      </w:r>
      <w:proofErr w:type="spellStart"/>
      <w:r w:rsidRPr="00693766">
        <w:rPr>
          <w:rFonts w:ascii="Arial" w:hAnsi="Arial" w:cs="Arial"/>
          <w:szCs w:val="24"/>
        </w:rPr>
        <w:t>Alsubaie</w:t>
      </w:r>
      <w:proofErr w:type="spellEnd"/>
      <w:r w:rsidRPr="00693766">
        <w:rPr>
          <w:rFonts w:ascii="Arial" w:hAnsi="Arial" w:cs="Arial"/>
          <w:szCs w:val="24"/>
        </w:rPr>
        <w:t>, O. M. (2024). A Comprehensive Review of Mental Health Challenges and Interventions for Healthcare Workers. </w:t>
      </w:r>
      <w:r w:rsidRPr="00693766">
        <w:rPr>
          <w:rFonts w:ascii="Arial" w:hAnsi="Arial" w:cs="Arial"/>
          <w:i/>
          <w:iCs/>
          <w:szCs w:val="24"/>
        </w:rPr>
        <w:t>Clinical Epidemiology &amp; Public Health</w:t>
      </w:r>
      <w:r w:rsidRPr="00693766">
        <w:rPr>
          <w:rFonts w:ascii="Arial" w:hAnsi="Arial" w:cs="Arial"/>
          <w:szCs w:val="24"/>
        </w:rPr>
        <w:t>, </w:t>
      </w:r>
      <w:r w:rsidRPr="00693766">
        <w:rPr>
          <w:rFonts w:ascii="Arial" w:hAnsi="Arial" w:cs="Arial"/>
          <w:i/>
          <w:iCs/>
          <w:szCs w:val="24"/>
        </w:rPr>
        <w:t>2</w:t>
      </w:r>
      <w:r w:rsidRPr="00693766">
        <w:rPr>
          <w:rFonts w:ascii="Arial" w:hAnsi="Arial" w:cs="Arial"/>
          <w:szCs w:val="24"/>
        </w:rPr>
        <w:t xml:space="preserve">(1), 1-13. </w:t>
      </w:r>
      <w:hyperlink w:history="1" r:id="rId8">
        <w:r w:rsidRPr="00693766">
          <w:rPr>
            <w:rStyle w:val="Hyperlink"/>
            <w:rFonts w:ascii="Arial" w:hAnsi="Arial" w:cs="Arial"/>
            <w:szCs w:val="24"/>
          </w:rPr>
          <w:t>https://www.proquest.com/openview/498322d2f300fb14208dc9785a2f3864/1?pq-origsite=gscholar&amp;cbl=18750&amp;diss=y</w:t>
        </w:r>
      </w:hyperlink>
      <w:r w:rsidRPr="00693766">
        <w:rPr>
          <w:rFonts w:ascii="Arial" w:hAnsi="Arial" w:cs="Arial"/>
          <w:szCs w:val="24"/>
        </w:rPr>
        <w:t xml:space="preserve"> </w:t>
      </w:r>
    </w:p>
    <w:p w:rsidRPr="00693766" w:rsidR="00693766" w:rsidP="00693766" w:rsidRDefault="00693766" w14:paraId="74175FB1" w14:textId="77777777">
      <w:pPr>
        <w:spacing w:line="360" w:lineRule="auto"/>
        <w:ind w:left="720" w:hanging="720"/>
        <w:jc w:val="both"/>
        <w:rPr>
          <w:rFonts w:ascii="Arial" w:hAnsi="Arial" w:cs="Arial"/>
          <w:szCs w:val="24"/>
        </w:rPr>
      </w:pPr>
      <w:r w:rsidRPr="00693766">
        <w:rPr>
          <w:rFonts w:ascii="Arial" w:hAnsi="Arial" w:cs="Arial"/>
          <w:szCs w:val="24"/>
        </w:rPr>
        <w:t xml:space="preserve">Andersen, M. M., </w:t>
      </w:r>
      <w:proofErr w:type="spellStart"/>
      <w:r w:rsidRPr="00693766">
        <w:rPr>
          <w:rFonts w:ascii="Arial" w:hAnsi="Arial" w:cs="Arial"/>
          <w:szCs w:val="24"/>
        </w:rPr>
        <w:t>Varga</w:t>
      </w:r>
      <w:proofErr w:type="spellEnd"/>
      <w:r w:rsidRPr="00693766">
        <w:rPr>
          <w:rFonts w:ascii="Arial" w:hAnsi="Arial" w:cs="Arial"/>
          <w:szCs w:val="24"/>
        </w:rPr>
        <w:t xml:space="preserve">, S., and </w:t>
      </w:r>
      <w:proofErr w:type="spellStart"/>
      <w:r w:rsidRPr="00693766">
        <w:rPr>
          <w:rFonts w:ascii="Arial" w:hAnsi="Arial" w:cs="Arial"/>
          <w:szCs w:val="24"/>
        </w:rPr>
        <w:t>Folker</w:t>
      </w:r>
      <w:proofErr w:type="spellEnd"/>
      <w:r w:rsidRPr="00693766">
        <w:rPr>
          <w:rFonts w:ascii="Arial" w:hAnsi="Arial" w:cs="Arial"/>
          <w:szCs w:val="24"/>
        </w:rPr>
        <w:t>, A. P. (2022). On the definition of stigma. </w:t>
      </w:r>
      <w:r w:rsidRPr="00693766">
        <w:rPr>
          <w:rFonts w:ascii="Arial" w:hAnsi="Arial" w:cs="Arial"/>
          <w:i/>
          <w:iCs/>
          <w:szCs w:val="24"/>
        </w:rPr>
        <w:t>Journal of evaluation in clinical practice</w:t>
      </w:r>
      <w:r w:rsidRPr="00693766">
        <w:rPr>
          <w:rFonts w:ascii="Arial" w:hAnsi="Arial" w:cs="Arial"/>
          <w:szCs w:val="24"/>
        </w:rPr>
        <w:t>, </w:t>
      </w:r>
      <w:r w:rsidRPr="00693766">
        <w:rPr>
          <w:rFonts w:ascii="Arial" w:hAnsi="Arial" w:cs="Arial"/>
          <w:i/>
          <w:iCs/>
          <w:szCs w:val="24"/>
        </w:rPr>
        <w:t>28</w:t>
      </w:r>
      <w:r w:rsidRPr="00693766">
        <w:rPr>
          <w:rFonts w:ascii="Arial" w:hAnsi="Arial" w:cs="Arial"/>
          <w:szCs w:val="24"/>
        </w:rPr>
        <w:t xml:space="preserve">(5), 847-853. </w:t>
      </w:r>
      <w:hyperlink w:history="1" r:id="rId9">
        <w:r w:rsidRPr="00693766">
          <w:rPr>
            <w:rStyle w:val="Hyperlink"/>
            <w:rFonts w:ascii="Arial" w:hAnsi="Arial" w:cs="Arial"/>
            <w:szCs w:val="24"/>
          </w:rPr>
          <w:t>https://onlinelibrary.wiley.com/doi/epdf/10.1111/jep.13684</w:t>
        </w:r>
      </w:hyperlink>
      <w:r w:rsidRPr="00693766">
        <w:rPr>
          <w:rFonts w:ascii="Arial" w:hAnsi="Arial" w:cs="Arial"/>
          <w:szCs w:val="24"/>
        </w:rPr>
        <w:t xml:space="preserve"> </w:t>
      </w:r>
    </w:p>
    <w:p w:rsidRPr="00693766" w:rsidR="00693766" w:rsidP="00693766" w:rsidRDefault="00693766" w14:paraId="3FBF03BC" w14:textId="77777777">
      <w:pPr>
        <w:spacing w:line="360" w:lineRule="auto"/>
        <w:ind w:left="720" w:hanging="720"/>
        <w:jc w:val="both"/>
        <w:rPr>
          <w:rFonts w:ascii="Arial" w:hAnsi="Arial" w:cs="Arial"/>
          <w:szCs w:val="24"/>
        </w:rPr>
      </w:pPr>
      <w:proofErr w:type="spellStart"/>
      <w:r w:rsidRPr="00693766">
        <w:rPr>
          <w:rFonts w:ascii="Arial" w:hAnsi="Arial" w:cs="Arial"/>
          <w:szCs w:val="24"/>
        </w:rPr>
        <w:t>Callado</w:t>
      </w:r>
      <w:proofErr w:type="spellEnd"/>
      <w:r w:rsidRPr="00693766">
        <w:rPr>
          <w:rFonts w:ascii="Arial" w:hAnsi="Arial" w:cs="Arial"/>
          <w:szCs w:val="24"/>
        </w:rPr>
        <w:t>, A., Teixeira, G., and Lucas, P. (2023). Turnover intention and organizational commitment of primary healthcare nurses. In </w:t>
      </w:r>
      <w:r w:rsidRPr="00693766">
        <w:rPr>
          <w:rFonts w:ascii="Arial" w:hAnsi="Arial" w:cs="Arial"/>
          <w:i/>
          <w:iCs/>
          <w:szCs w:val="24"/>
        </w:rPr>
        <w:t>Healthcare</w:t>
      </w:r>
      <w:r w:rsidRPr="00693766">
        <w:rPr>
          <w:rFonts w:ascii="Arial" w:hAnsi="Arial" w:cs="Arial"/>
          <w:szCs w:val="24"/>
        </w:rPr>
        <w:t xml:space="preserve"> (Vol. 11, No. 4, p. 521). MDPI. </w:t>
      </w:r>
      <w:hyperlink w:history="1" r:id="rId10">
        <w:r w:rsidRPr="00693766">
          <w:rPr>
            <w:rStyle w:val="Hyperlink"/>
            <w:rFonts w:ascii="Arial" w:hAnsi="Arial" w:cs="Arial"/>
            <w:szCs w:val="24"/>
          </w:rPr>
          <w:t>https://doi.org/10.3390/healthcare11040521</w:t>
        </w:r>
      </w:hyperlink>
      <w:r w:rsidRPr="00693766">
        <w:rPr>
          <w:rFonts w:ascii="Arial" w:hAnsi="Arial" w:cs="Arial"/>
          <w:szCs w:val="24"/>
        </w:rPr>
        <w:t xml:space="preserve"> </w:t>
      </w:r>
    </w:p>
    <w:p w:rsidRPr="00693766" w:rsidR="00693766" w:rsidP="00693766" w:rsidRDefault="00693766" w14:paraId="1DFF15A5" w14:textId="77777777">
      <w:pPr>
        <w:spacing w:line="360" w:lineRule="auto"/>
        <w:ind w:left="720" w:hanging="720"/>
        <w:jc w:val="both"/>
        <w:rPr>
          <w:rFonts w:ascii="Arial" w:hAnsi="Arial" w:cs="Arial"/>
          <w:szCs w:val="24"/>
        </w:rPr>
      </w:pPr>
      <w:proofErr w:type="spellStart"/>
      <w:r w:rsidRPr="00693766">
        <w:rPr>
          <w:rFonts w:ascii="Arial" w:hAnsi="Arial" w:cs="Arial"/>
          <w:szCs w:val="24"/>
        </w:rPr>
        <w:t>Çilek</w:t>
      </w:r>
      <w:proofErr w:type="spellEnd"/>
      <w:r w:rsidRPr="00693766">
        <w:rPr>
          <w:rFonts w:ascii="Arial" w:hAnsi="Arial" w:cs="Arial"/>
          <w:szCs w:val="24"/>
        </w:rPr>
        <w:t xml:space="preserve">, N. Z., and </w:t>
      </w:r>
      <w:proofErr w:type="spellStart"/>
      <w:r w:rsidRPr="00693766">
        <w:rPr>
          <w:rFonts w:ascii="Arial" w:hAnsi="Arial" w:cs="Arial"/>
          <w:szCs w:val="24"/>
        </w:rPr>
        <w:t>Akkaya</w:t>
      </w:r>
      <w:proofErr w:type="spellEnd"/>
      <w:r w:rsidRPr="00693766">
        <w:rPr>
          <w:rFonts w:ascii="Arial" w:hAnsi="Arial" w:cs="Arial"/>
          <w:szCs w:val="24"/>
        </w:rPr>
        <w:t>, C. (2022). A review on mental illness and stigma. </w:t>
      </w:r>
      <w:proofErr w:type="spellStart"/>
      <w:r w:rsidRPr="00693766">
        <w:rPr>
          <w:rFonts w:ascii="Arial" w:hAnsi="Arial" w:cs="Arial"/>
          <w:i/>
          <w:iCs/>
          <w:szCs w:val="24"/>
        </w:rPr>
        <w:t>Psikiyatride</w:t>
      </w:r>
      <w:proofErr w:type="spellEnd"/>
      <w:r w:rsidRPr="00693766">
        <w:rPr>
          <w:rFonts w:ascii="Arial" w:hAnsi="Arial" w:cs="Arial"/>
          <w:i/>
          <w:iCs/>
          <w:szCs w:val="24"/>
        </w:rPr>
        <w:t xml:space="preserve"> </w:t>
      </w:r>
      <w:proofErr w:type="spellStart"/>
      <w:r w:rsidRPr="00693766">
        <w:rPr>
          <w:rFonts w:ascii="Arial" w:hAnsi="Arial" w:cs="Arial"/>
          <w:i/>
          <w:iCs/>
          <w:szCs w:val="24"/>
        </w:rPr>
        <w:t>Güncel</w:t>
      </w:r>
      <w:proofErr w:type="spellEnd"/>
      <w:r w:rsidRPr="00693766">
        <w:rPr>
          <w:rFonts w:ascii="Arial" w:hAnsi="Arial" w:cs="Arial"/>
          <w:i/>
          <w:iCs/>
          <w:szCs w:val="24"/>
        </w:rPr>
        <w:t xml:space="preserve"> </w:t>
      </w:r>
      <w:proofErr w:type="spellStart"/>
      <w:r w:rsidRPr="00693766">
        <w:rPr>
          <w:rFonts w:ascii="Arial" w:hAnsi="Arial" w:cs="Arial"/>
          <w:i/>
          <w:iCs/>
          <w:szCs w:val="24"/>
        </w:rPr>
        <w:t>Yaklaşımlar</w:t>
      </w:r>
      <w:proofErr w:type="spellEnd"/>
      <w:r w:rsidRPr="00693766">
        <w:rPr>
          <w:rFonts w:ascii="Arial" w:hAnsi="Arial" w:cs="Arial"/>
          <w:szCs w:val="24"/>
        </w:rPr>
        <w:t>, </w:t>
      </w:r>
      <w:r w:rsidRPr="00693766">
        <w:rPr>
          <w:rFonts w:ascii="Arial" w:hAnsi="Arial" w:cs="Arial"/>
          <w:i/>
          <w:iCs/>
          <w:szCs w:val="24"/>
        </w:rPr>
        <w:t>14</w:t>
      </w:r>
      <w:r w:rsidRPr="00693766">
        <w:rPr>
          <w:rFonts w:ascii="Arial" w:hAnsi="Arial" w:cs="Arial"/>
          <w:szCs w:val="24"/>
        </w:rPr>
        <w:t xml:space="preserve">(4), 545-554. </w:t>
      </w:r>
      <w:hyperlink w:history="1" r:id="rId11">
        <w:r w:rsidRPr="00693766">
          <w:rPr>
            <w:rStyle w:val="Hyperlink"/>
            <w:rFonts w:ascii="Arial" w:hAnsi="Arial" w:cs="Arial"/>
            <w:szCs w:val="24"/>
          </w:rPr>
          <w:t>http://www.cappsy.org/archives/vol14/no4/cap_14_04_11_en.pdf</w:t>
        </w:r>
      </w:hyperlink>
      <w:r w:rsidRPr="00693766">
        <w:rPr>
          <w:rFonts w:ascii="Arial" w:hAnsi="Arial" w:cs="Arial"/>
          <w:szCs w:val="24"/>
        </w:rPr>
        <w:t xml:space="preserve"> </w:t>
      </w:r>
    </w:p>
    <w:p w:rsidRPr="00693766" w:rsidR="00693766" w:rsidP="00693766" w:rsidRDefault="00693766" w14:paraId="5DEE2651" w14:textId="77777777">
      <w:pPr>
        <w:spacing w:line="360" w:lineRule="auto"/>
        <w:ind w:left="720" w:hanging="720"/>
        <w:jc w:val="both"/>
        <w:rPr>
          <w:rFonts w:ascii="Arial" w:hAnsi="Arial" w:cs="Arial"/>
          <w:szCs w:val="24"/>
        </w:rPr>
      </w:pPr>
      <w:proofErr w:type="spellStart"/>
      <w:r w:rsidRPr="00693766">
        <w:rPr>
          <w:rFonts w:ascii="Arial" w:hAnsi="Arial" w:cs="Arial"/>
          <w:szCs w:val="24"/>
        </w:rPr>
        <w:t>Dunaievskyi</w:t>
      </w:r>
      <w:proofErr w:type="spellEnd"/>
      <w:r w:rsidRPr="00693766">
        <w:rPr>
          <w:rFonts w:ascii="Arial" w:hAnsi="Arial" w:cs="Arial"/>
          <w:szCs w:val="24"/>
        </w:rPr>
        <w:t>, S. S. (2022). Pestle Analysis: An Important Business Analysis Tool. </w:t>
      </w:r>
      <w:r w:rsidRPr="00693766">
        <w:rPr>
          <w:rFonts w:ascii="Arial" w:hAnsi="Arial" w:cs="Arial"/>
          <w:i/>
          <w:iCs/>
          <w:szCs w:val="24"/>
        </w:rPr>
        <w:t xml:space="preserve">Ministry Of Education and Science of Ukraine </w:t>
      </w:r>
      <w:proofErr w:type="spellStart"/>
      <w:r w:rsidRPr="00693766">
        <w:rPr>
          <w:rFonts w:ascii="Arial" w:hAnsi="Arial" w:cs="Arial"/>
          <w:i/>
          <w:iCs/>
          <w:szCs w:val="24"/>
        </w:rPr>
        <w:t>Vn</w:t>
      </w:r>
      <w:proofErr w:type="spellEnd"/>
      <w:r w:rsidRPr="00693766">
        <w:rPr>
          <w:rFonts w:ascii="Arial" w:hAnsi="Arial" w:cs="Arial"/>
          <w:i/>
          <w:iCs/>
          <w:szCs w:val="24"/>
        </w:rPr>
        <w:t xml:space="preserve"> Karazin </w:t>
      </w:r>
      <w:proofErr w:type="spellStart"/>
      <w:r w:rsidRPr="00693766">
        <w:rPr>
          <w:rFonts w:ascii="Arial" w:hAnsi="Arial" w:cs="Arial"/>
          <w:i/>
          <w:iCs/>
          <w:szCs w:val="24"/>
        </w:rPr>
        <w:t>Kharkiv</w:t>
      </w:r>
      <w:proofErr w:type="spellEnd"/>
      <w:r w:rsidRPr="00693766">
        <w:rPr>
          <w:rFonts w:ascii="Arial" w:hAnsi="Arial" w:cs="Arial"/>
          <w:i/>
          <w:iCs/>
          <w:szCs w:val="24"/>
        </w:rPr>
        <w:t xml:space="preserve"> National University</w:t>
      </w:r>
      <w:r w:rsidRPr="00693766">
        <w:rPr>
          <w:rFonts w:ascii="Arial" w:hAnsi="Arial" w:cs="Arial"/>
          <w:szCs w:val="24"/>
        </w:rPr>
        <w:t xml:space="preserve">, 57. </w:t>
      </w:r>
      <w:hyperlink w:history="1" w:anchor="page=57" r:id="rId12">
        <w:r w:rsidRPr="00693766">
          <w:rPr>
            <w:rStyle w:val="Hyperlink"/>
            <w:rFonts w:ascii="Arial" w:hAnsi="Arial" w:cs="Arial"/>
            <w:szCs w:val="24"/>
          </w:rPr>
          <w:t>https://sci.ldubgd.edu.ua/jspui/bitstream/123456789/10820/1/%D0%97%D0%B1%D1%96%D1%80%D0%BD%D0%B8%D0%BA%20%2B%2B%2B.pdf#page=57</w:t>
        </w:r>
      </w:hyperlink>
      <w:r w:rsidRPr="00693766">
        <w:rPr>
          <w:rFonts w:ascii="Arial" w:hAnsi="Arial" w:cs="Arial"/>
          <w:szCs w:val="24"/>
        </w:rPr>
        <w:t xml:space="preserve"> </w:t>
      </w:r>
    </w:p>
    <w:p w:rsidRPr="00693766" w:rsidR="00693766" w:rsidP="00693766" w:rsidRDefault="00693766" w14:paraId="1440E74A" w14:textId="77777777">
      <w:pPr>
        <w:spacing w:line="360" w:lineRule="auto"/>
        <w:ind w:left="720" w:hanging="720"/>
        <w:jc w:val="both"/>
        <w:rPr>
          <w:rFonts w:ascii="Arial" w:hAnsi="Arial" w:cs="Arial"/>
          <w:szCs w:val="24"/>
        </w:rPr>
      </w:pPr>
      <w:proofErr w:type="spellStart"/>
      <w:r w:rsidRPr="00693766">
        <w:rPr>
          <w:rFonts w:ascii="Arial" w:hAnsi="Arial" w:cs="Arial"/>
          <w:szCs w:val="24"/>
        </w:rPr>
        <w:t>Elshaer</w:t>
      </w:r>
      <w:proofErr w:type="spellEnd"/>
      <w:r w:rsidRPr="00693766">
        <w:rPr>
          <w:rFonts w:ascii="Arial" w:hAnsi="Arial" w:cs="Arial"/>
          <w:szCs w:val="24"/>
        </w:rPr>
        <w:t xml:space="preserve">, A. M., Khalifa, G. S., </w:t>
      </w:r>
      <w:proofErr w:type="spellStart"/>
      <w:r w:rsidRPr="00693766">
        <w:rPr>
          <w:rFonts w:ascii="Arial" w:hAnsi="Arial" w:cs="Arial"/>
          <w:szCs w:val="24"/>
        </w:rPr>
        <w:t>Guirat</w:t>
      </w:r>
      <w:proofErr w:type="spellEnd"/>
      <w:r w:rsidRPr="00693766">
        <w:rPr>
          <w:rFonts w:ascii="Arial" w:hAnsi="Arial" w:cs="Arial"/>
          <w:szCs w:val="24"/>
        </w:rPr>
        <w:t xml:space="preserve">, R. B., </w:t>
      </w:r>
      <w:proofErr w:type="spellStart"/>
      <w:r w:rsidRPr="00693766">
        <w:rPr>
          <w:rFonts w:ascii="Arial" w:hAnsi="Arial" w:cs="Arial"/>
          <w:szCs w:val="24"/>
        </w:rPr>
        <w:t>Bulatovic</w:t>
      </w:r>
      <w:proofErr w:type="spellEnd"/>
      <w:r w:rsidRPr="00693766">
        <w:rPr>
          <w:rFonts w:ascii="Arial" w:hAnsi="Arial" w:cs="Arial"/>
          <w:szCs w:val="24"/>
        </w:rPr>
        <w:t>, I., El-</w:t>
      </w:r>
      <w:proofErr w:type="spellStart"/>
      <w:r w:rsidRPr="00693766">
        <w:rPr>
          <w:rFonts w:ascii="Arial" w:hAnsi="Arial" w:cs="Arial"/>
          <w:szCs w:val="24"/>
        </w:rPr>
        <w:t>Aidie</w:t>
      </w:r>
      <w:proofErr w:type="spellEnd"/>
      <w:r w:rsidRPr="00693766">
        <w:rPr>
          <w:rFonts w:ascii="Arial" w:hAnsi="Arial" w:cs="Arial"/>
          <w:szCs w:val="24"/>
        </w:rPr>
        <w:t>, S. A. M., and Marzouk, A. M. (2024). Managing stress and building resilience in tourism and hospitality entrepreneurship: The power of psychological and social capital. </w:t>
      </w:r>
      <w:r w:rsidRPr="00693766">
        <w:rPr>
          <w:rFonts w:ascii="Arial" w:hAnsi="Arial" w:cs="Arial"/>
          <w:i/>
          <w:iCs/>
          <w:szCs w:val="24"/>
        </w:rPr>
        <w:t>Journal of Tourism and Services</w:t>
      </w:r>
      <w:r w:rsidRPr="00693766">
        <w:rPr>
          <w:rFonts w:ascii="Arial" w:hAnsi="Arial" w:cs="Arial"/>
          <w:szCs w:val="24"/>
        </w:rPr>
        <w:t>, </w:t>
      </w:r>
      <w:r w:rsidRPr="00693766">
        <w:rPr>
          <w:rFonts w:ascii="Arial" w:hAnsi="Arial" w:cs="Arial"/>
          <w:i/>
          <w:iCs/>
          <w:szCs w:val="24"/>
        </w:rPr>
        <w:t>15</w:t>
      </w:r>
      <w:r w:rsidRPr="00693766">
        <w:rPr>
          <w:rFonts w:ascii="Arial" w:hAnsi="Arial" w:cs="Arial"/>
          <w:szCs w:val="24"/>
        </w:rPr>
        <w:t xml:space="preserve">(28), 89-115. </w:t>
      </w:r>
      <w:hyperlink w:history="1" r:id="rId13">
        <w:r w:rsidRPr="00693766">
          <w:rPr>
            <w:rStyle w:val="Hyperlink"/>
            <w:rFonts w:ascii="Arial" w:hAnsi="Arial" w:cs="Arial"/>
            <w:szCs w:val="24"/>
          </w:rPr>
          <w:t>https://jots.cz/index.php/JoTS/article/view/601/189</w:t>
        </w:r>
      </w:hyperlink>
      <w:r w:rsidRPr="00693766">
        <w:rPr>
          <w:rFonts w:ascii="Arial" w:hAnsi="Arial" w:cs="Arial"/>
          <w:szCs w:val="24"/>
        </w:rPr>
        <w:t xml:space="preserve"> </w:t>
      </w:r>
    </w:p>
    <w:p w:rsidRPr="00693766" w:rsidR="00693766" w:rsidP="00693766" w:rsidRDefault="00693766" w14:paraId="18F5D103" w14:textId="77777777">
      <w:pPr>
        <w:spacing w:line="360" w:lineRule="auto"/>
        <w:ind w:left="720" w:hanging="720"/>
        <w:jc w:val="both"/>
        <w:rPr>
          <w:rFonts w:ascii="Arial" w:hAnsi="Arial" w:cs="Arial"/>
          <w:szCs w:val="24"/>
        </w:rPr>
      </w:pPr>
      <w:r w:rsidRPr="00693766">
        <w:rPr>
          <w:rFonts w:ascii="Arial" w:hAnsi="Arial" w:cs="Arial"/>
          <w:szCs w:val="24"/>
        </w:rPr>
        <w:t>Fleming, W. J. (2024). Employee well</w:t>
      </w:r>
      <w:r w:rsidRPr="00693766">
        <w:rPr>
          <w:rFonts w:ascii="Cambria Math" w:hAnsi="Cambria Math" w:cs="Cambria Math"/>
          <w:szCs w:val="24"/>
        </w:rPr>
        <w:t>‐</w:t>
      </w:r>
      <w:r w:rsidRPr="00693766">
        <w:rPr>
          <w:rFonts w:ascii="Arial" w:hAnsi="Arial" w:cs="Arial"/>
          <w:szCs w:val="24"/>
        </w:rPr>
        <w:t>being outcomes from individual</w:t>
      </w:r>
      <w:r w:rsidRPr="00693766">
        <w:rPr>
          <w:rFonts w:ascii="Cambria Math" w:hAnsi="Cambria Math" w:cs="Cambria Math"/>
          <w:szCs w:val="24"/>
        </w:rPr>
        <w:t>‐</w:t>
      </w:r>
      <w:r w:rsidRPr="00693766">
        <w:rPr>
          <w:rFonts w:ascii="Arial" w:hAnsi="Arial" w:cs="Arial"/>
          <w:szCs w:val="24"/>
        </w:rPr>
        <w:t>level mental health interventions: Cross</w:t>
      </w:r>
      <w:r w:rsidRPr="00693766">
        <w:rPr>
          <w:rFonts w:ascii="Cambria Math" w:hAnsi="Cambria Math" w:cs="Cambria Math"/>
          <w:szCs w:val="24"/>
        </w:rPr>
        <w:t>‐</w:t>
      </w:r>
      <w:r w:rsidRPr="00693766">
        <w:rPr>
          <w:rFonts w:ascii="Arial" w:hAnsi="Arial" w:cs="Arial"/>
          <w:szCs w:val="24"/>
        </w:rPr>
        <w:t>sectional evidence from the United Kingdom. </w:t>
      </w:r>
      <w:r w:rsidRPr="00693766">
        <w:rPr>
          <w:rFonts w:ascii="Arial" w:hAnsi="Arial" w:cs="Arial"/>
          <w:i/>
          <w:iCs/>
          <w:szCs w:val="24"/>
        </w:rPr>
        <w:t>Industrial Relations Journal</w:t>
      </w:r>
      <w:r w:rsidRPr="00693766">
        <w:rPr>
          <w:rFonts w:ascii="Arial" w:hAnsi="Arial" w:cs="Arial"/>
          <w:szCs w:val="24"/>
        </w:rPr>
        <w:t>, </w:t>
      </w:r>
      <w:r w:rsidRPr="00693766">
        <w:rPr>
          <w:rFonts w:ascii="Arial" w:hAnsi="Arial" w:cs="Arial"/>
          <w:i/>
          <w:iCs/>
          <w:szCs w:val="24"/>
        </w:rPr>
        <w:t>55</w:t>
      </w:r>
      <w:r w:rsidRPr="00693766">
        <w:rPr>
          <w:rFonts w:ascii="Arial" w:hAnsi="Arial" w:cs="Arial"/>
          <w:szCs w:val="24"/>
        </w:rPr>
        <w:t xml:space="preserve">(2), 162-182. </w:t>
      </w:r>
      <w:hyperlink w:history="1" r:id="rId14">
        <w:r w:rsidRPr="00693766">
          <w:rPr>
            <w:rStyle w:val="Hyperlink"/>
            <w:rFonts w:ascii="Arial" w:hAnsi="Arial" w:cs="Arial"/>
            <w:szCs w:val="24"/>
          </w:rPr>
          <w:t>https://onlinelibrary.wiley.com/doi/epdf/10.1111/irj.12418</w:t>
        </w:r>
      </w:hyperlink>
      <w:r w:rsidRPr="00693766">
        <w:rPr>
          <w:rFonts w:ascii="Arial" w:hAnsi="Arial" w:cs="Arial"/>
          <w:szCs w:val="24"/>
        </w:rPr>
        <w:t xml:space="preserve"> </w:t>
      </w:r>
    </w:p>
    <w:p w:rsidRPr="00693766" w:rsidR="00693766" w:rsidP="00693766" w:rsidRDefault="00693766" w14:paraId="29600C60" w14:textId="77777777">
      <w:pPr>
        <w:spacing w:line="360" w:lineRule="auto"/>
        <w:ind w:left="720" w:hanging="720"/>
        <w:jc w:val="both"/>
        <w:rPr>
          <w:rFonts w:ascii="Arial" w:hAnsi="Arial" w:cs="Arial"/>
          <w:szCs w:val="24"/>
        </w:rPr>
      </w:pPr>
      <w:r w:rsidRPr="00693766">
        <w:rPr>
          <w:rFonts w:ascii="Arial" w:hAnsi="Arial" w:cs="Arial"/>
          <w:szCs w:val="24"/>
          <w:shd w:val="clear" w:color="auto" w:fill="FFFFFF"/>
        </w:rPr>
        <w:t>Ghazali, H., Mohamad, S.F., bin Othman, M.A.R. and Ishak, M., (2024). Hospitality Employees’ Mental Health Issues: A." (2024).</w:t>
      </w:r>
      <w:r w:rsidRPr="00693766">
        <w:rPr>
          <w:rFonts w:ascii="Arial" w:hAnsi="Arial" w:cs="Arial"/>
          <w:szCs w:val="24"/>
        </w:rPr>
        <w:t xml:space="preserve">  </w:t>
      </w:r>
      <w:hyperlink w:history="1" r:id="rId15">
        <w:r w:rsidRPr="00693766">
          <w:rPr>
            <w:rStyle w:val="Hyperlink"/>
            <w:rFonts w:ascii="Arial" w:hAnsi="Arial" w:cs="Arial"/>
            <w:szCs w:val="24"/>
          </w:rPr>
          <w:t>https://kwpublications.com/papers_submitted/10895/hospitality-employees-mental-health-issues-a-review.pdf</w:t>
        </w:r>
      </w:hyperlink>
      <w:r w:rsidRPr="00693766">
        <w:rPr>
          <w:rFonts w:ascii="Arial" w:hAnsi="Arial" w:cs="Arial"/>
          <w:szCs w:val="24"/>
        </w:rPr>
        <w:t xml:space="preserve"> </w:t>
      </w:r>
    </w:p>
    <w:p w:rsidRPr="00693766" w:rsidR="00693766" w:rsidP="00693766" w:rsidRDefault="00693766" w14:paraId="64C77FC3" w14:textId="77777777">
      <w:pPr>
        <w:spacing w:line="360" w:lineRule="auto"/>
        <w:ind w:left="720" w:hanging="720"/>
        <w:jc w:val="both"/>
        <w:rPr>
          <w:rFonts w:ascii="Arial" w:hAnsi="Arial" w:cs="Arial"/>
          <w:szCs w:val="24"/>
        </w:rPr>
      </w:pPr>
      <w:proofErr w:type="spellStart"/>
      <w:r w:rsidRPr="00693766">
        <w:rPr>
          <w:rFonts w:ascii="Arial" w:hAnsi="Arial" w:cs="Arial"/>
          <w:szCs w:val="24"/>
        </w:rPr>
        <w:t>Giousmpasoglou</w:t>
      </w:r>
      <w:proofErr w:type="spellEnd"/>
      <w:r w:rsidRPr="00693766">
        <w:rPr>
          <w:rFonts w:ascii="Arial" w:hAnsi="Arial" w:cs="Arial"/>
          <w:szCs w:val="24"/>
        </w:rPr>
        <w:t>, C. (2024). Working conditions in the hospitality industry: the case for a fair and decent work agenda. </w:t>
      </w:r>
      <w:r w:rsidRPr="00693766">
        <w:rPr>
          <w:rFonts w:ascii="Arial" w:hAnsi="Arial" w:cs="Arial"/>
          <w:i/>
          <w:iCs/>
          <w:szCs w:val="24"/>
        </w:rPr>
        <w:t>Sustainability</w:t>
      </w:r>
      <w:r w:rsidRPr="00693766">
        <w:rPr>
          <w:rFonts w:ascii="Arial" w:hAnsi="Arial" w:cs="Arial"/>
          <w:szCs w:val="24"/>
        </w:rPr>
        <w:t>, </w:t>
      </w:r>
      <w:r w:rsidRPr="00693766">
        <w:rPr>
          <w:rFonts w:ascii="Arial" w:hAnsi="Arial" w:cs="Arial"/>
          <w:i/>
          <w:iCs/>
          <w:szCs w:val="24"/>
        </w:rPr>
        <w:t>16</w:t>
      </w:r>
      <w:r w:rsidRPr="00693766">
        <w:rPr>
          <w:rFonts w:ascii="Arial" w:hAnsi="Arial" w:cs="Arial"/>
          <w:szCs w:val="24"/>
        </w:rPr>
        <w:t xml:space="preserve">(19), 8428. </w:t>
      </w:r>
      <w:hyperlink w:history="1" r:id="rId16">
        <w:r w:rsidRPr="00693766">
          <w:rPr>
            <w:rStyle w:val="Hyperlink"/>
            <w:rFonts w:ascii="Arial" w:hAnsi="Arial" w:cs="Arial"/>
            <w:szCs w:val="24"/>
          </w:rPr>
          <w:t>https://doi.org/10.3390/su16198428</w:t>
        </w:r>
      </w:hyperlink>
      <w:r w:rsidRPr="00693766">
        <w:rPr>
          <w:rFonts w:ascii="Arial" w:hAnsi="Arial" w:cs="Arial"/>
          <w:szCs w:val="24"/>
        </w:rPr>
        <w:t xml:space="preserve"> </w:t>
      </w:r>
    </w:p>
    <w:p w:rsidRPr="00693766" w:rsidR="00693766" w:rsidP="00693766" w:rsidRDefault="00693766" w14:paraId="547D4138" w14:textId="77777777">
      <w:pPr>
        <w:spacing w:line="360" w:lineRule="auto"/>
        <w:ind w:left="720" w:hanging="720"/>
        <w:jc w:val="both"/>
        <w:rPr>
          <w:rFonts w:ascii="Arial" w:hAnsi="Arial" w:cs="Arial"/>
          <w:szCs w:val="24"/>
        </w:rPr>
      </w:pPr>
      <w:proofErr w:type="spellStart"/>
      <w:r w:rsidRPr="00693766">
        <w:rPr>
          <w:rFonts w:ascii="Arial" w:hAnsi="Arial" w:cs="Arial"/>
          <w:szCs w:val="24"/>
        </w:rPr>
        <w:t>Grupe</w:t>
      </w:r>
      <w:proofErr w:type="spellEnd"/>
      <w:r w:rsidRPr="00693766">
        <w:rPr>
          <w:rFonts w:ascii="Arial" w:hAnsi="Arial" w:cs="Arial"/>
          <w:szCs w:val="24"/>
        </w:rPr>
        <w:t>, D. W. (2023). Mental health stigma and help-seeking intentions in police employees. </w:t>
      </w:r>
      <w:r w:rsidRPr="00693766">
        <w:rPr>
          <w:rFonts w:ascii="Arial" w:hAnsi="Arial" w:cs="Arial"/>
          <w:i/>
          <w:iCs/>
          <w:szCs w:val="24"/>
        </w:rPr>
        <w:t>Journal of community safety &amp; well-being</w:t>
      </w:r>
      <w:r w:rsidRPr="00693766">
        <w:rPr>
          <w:rFonts w:ascii="Arial" w:hAnsi="Arial" w:cs="Arial"/>
          <w:szCs w:val="24"/>
        </w:rPr>
        <w:t>, </w:t>
      </w:r>
      <w:r w:rsidRPr="00693766">
        <w:rPr>
          <w:rFonts w:ascii="Arial" w:hAnsi="Arial" w:cs="Arial"/>
          <w:i/>
          <w:iCs/>
          <w:szCs w:val="24"/>
        </w:rPr>
        <w:t>8</w:t>
      </w:r>
      <w:r w:rsidRPr="00693766">
        <w:rPr>
          <w:rFonts w:ascii="Arial" w:hAnsi="Arial" w:cs="Arial"/>
          <w:szCs w:val="24"/>
        </w:rPr>
        <w:t>(</w:t>
      </w:r>
      <w:proofErr w:type="spellStart"/>
      <w:r w:rsidRPr="00693766">
        <w:rPr>
          <w:rFonts w:ascii="Arial" w:hAnsi="Arial" w:cs="Arial"/>
          <w:szCs w:val="24"/>
        </w:rPr>
        <w:t>Suppl</w:t>
      </w:r>
      <w:proofErr w:type="spellEnd"/>
      <w:r w:rsidRPr="00693766">
        <w:rPr>
          <w:rFonts w:ascii="Arial" w:hAnsi="Arial" w:cs="Arial"/>
          <w:szCs w:val="24"/>
        </w:rPr>
        <w:t xml:space="preserve"> 1), S32. </w:t>
      </w:r>
      <w:hyperlink w:history="1" r:id="rId17">
        <w:r w:rsidRPr="00693766">
          <w:rPr>
            <w:rStyle w:val="Hyperlink"/>
            <w:rFonts w:ascii="Arial" w:hAnsi="Arial" w:cs="Arial"/>
            <w:szCs w:val="24"/>
          </w:rPr>
          <w:t>https://pmc.ncbi.nlm.nih.gov/articles/PMC9986855/pdf/nihms-1865957.pdf</w:t>
        </w:r>
      </w:hyperlink>
      <w:r w:rsidRPr="00693766">
        <w:rPr>
          <w:rFonts w:ascii="Arial" w:hAnsi="Arial" w:cs="Arial"/>
          <w:szCs w:val="24"/>
        </w:rPr>
        <w:t xml:space="preserve"> </w:t>
      </w:r>
    </w:p>
    <w:p w:rsidRPr="00693766" w:rsidR="00693766" w:rsidP="00693766" w:rsidRDefault="00693766" w14:paraId="643BD1F7" w14:textId="77777777">
      <w:pPr>
        <w:spacing w:line="360" w:lineRule="auto"/>
        <w:ind w:left="720" w:hanging="720"/>
        <w:jc w:val="both"/>
        <w:rPr>
          <w:rFonts w:ascii="Arial" w:hAnsi="Arial" w:cs="Arial"/>
          <w:szCs w:val="24"/>
        </w:rPr>
      </w:pPr>
      <w:proofErr w:type="spellStart"/>
      <w:r w:rsidRPr="00693766">
        <w:rPr>
          <w:rFonts w:ascii="Arial" w:hAnsi="Arial" w:cs="Arial"/>
          <w:szCs w:val="24"/>
        </w:rPr>
        <w:t>Gustiawan</w:t>
      </w:r>
      <w:proofErr w:type="spellEnd"/>
      <w:r w:rsidRPr="00693766">
        <w:rPr>
          <w:rFonts w:ascii="Arial" w:hAnsi="Arial" w:cs="Arial"/>
          <w:szCs w:val="24"/>
        </w:rPr>
        <w:t xml:space="preserve">, D., </w:t>
      </w:r>
      <w:proofErr w:type="spellStart"/>
      <w:r w:rsidRPr="00693766">
        <w:rPr>
          <w:rFonts w:ascii="Arial" w:hAnsi="Arial" w:cs="Arial"/>
          <w:szCs w:val="24"/>
        </w:rPr>
        <w:t>Noermijati</w:t>
      </w:r>
      <w:proofErr w:type="spellEnd"/>
      <w:r w:rsidRPr="00693766">
        <w:rPr>
          <w:rFonts w:ascii="Arial" w:hAnsi="Arial" w:cs="Arial"/>
          <w:szCs w:val="24"/>
        </w:rPr>
        <w:t xml:space="preserve">, </w:t>
      </w:r>
      <w:proofErr w:type="spellStart"/>
      <w:r w:rsidRPr="00693766">
        <w:rPr>
          <w:rFonts w:ascii="Arial" w:hAnsi="Arial" w:cs="Arial"/>
          <w:szCs w:val="24"/>
        </w:rPr>
        <w:t>Aisjah</w:t>
      </w:r>
      <w:proofErr w:type="spellEnd"/>
      <w:r w:rsidRPr="00693766">
        <w:rPr>
          <w:rFonts w:ascii="Arial" w:hAnsi="Arial" w:cs="Arial"/>
          <w:szCs w:val="24"/>
        </w:rPr>
        <w:t xml:space="preserve">, S., &amp; </w:t>
      </w:r>
      <w:proofErr w:type="spellStart"/>
      <w:r w:rsidRPr="00693766">
        <w:rPr>
          <w:rFonts w:ascii="Arial" w:hAnsi="Arial" w:cs="Arial"/>
          <w:szCs w:val="24"/>
        </w:rPr>
        <w:t>Indrawati</w:t>
      </w:r>
      <w:proofErr w:type="spellEnd"/>
      <w:r w:rsidRPr="00693766">
        <w:rPr>
          <w:rFonts w:ascii="Arial" w:hAnsi="Arial" w:cs="Arial"/>
          <w:szCs w:val="24"/>
        </w:rPr>
        <w:t>, N. K. (2023). Workplace incivility to predict employee silence: Mediating and moderating roles of job embeddedness and power distance. </w:t>
      </w:r>
      <w:r w:rsidRPr="00693766">
        <w:rPr>
          <w:rFonts w:ascii="Arial" w:hAnsi="Arial" w:cs="Arial"/>
          <w:i/>
          <w:iCs/>
          <w:szCs w:val="24"/>
        </w:rPr>
        <w:t>Cogent Business &amp; Management</w:t>
      </w:r>
      <w:r w:rsidRPr="00693766">
        <w:rPr>
          <w:rFonts w:ascii="Arial" w:hAnsi="Arial" w:cs="Arial"/>
          <w:szCs w:val="24"/>
        </w:rPr>
        <w:t>, </w:t>
      </w:r>
      <w:r w:rsidRPr="00693766">
        <w:rPr>
          <w:rFonts w:ascii="Arial" w:hAnsi="Arial" w:cs="Arial"/>
          <w:i/>
          <w:iCs/>
          <w:szCs w:val="24"/>
        </w:rPr>
        <w:t>10</w:t>
      </w:r>
      <w:r w:rsidRPr="00693766">
        <w:rPr>
          <w:rFonts w:ascii="Arial" w:hAnsi="Arial" w:cs="Arial"/>
          <w:szCs w:val="24"/>
        </w:rPr>
        <w:t xml:space="preserve">(1), 2188982. </w:t>
      </w:r>
      <w:hyperlink w:history="1" r:id="rId18">
        <w:r w:rsidRPr="00693766">
          <w:rPr>
            <w:rStyle w:val="Hyperlink"/>
            <w:rFonts w:ascii="Arial" w:hAnsi="Arial" w:cs="Arial"/>
            <w:szCs w:val="24"/>
          </w:rPr>
          <w:t>https://www.tandfonline.com/doi/epdf/10.1080/23311975.2023.2188982?needAccess=true</w:t>
        </w:r>
      </w:hyperlink>
      <w:r w:rsidRPr="00693766">
        <w:rPr>
          <w:rFonts w:ascii="Arial" w:hAnsi="Arial" w:cs="Arial"/>
          <w:szCs w:val="24"/>
        </w:rPr>
        <w:t xml:space="preserve"> </w:t>
      </w:r>
    </w:p>
    <w:p w:rsidRPr="00693766" w:rsidR="00693766" w:rsidP="00693766" w:rsidRDefault="00693766" w14:paraId="65F2DBA7" w14:textId="77777777">
      <w:pPr>
        <w:spacing w:line="360" w:lineRule="auto"/>
        <w:ind w:left="720" w:hanging="720"/>
        <w:jc w:val="both"/>
        <w:rPr>
          <w:rFonts w:ascii="Arial" w:hAnsi="Arial" w:cs="Arial"/>
          <w:szCs w:val="24"/>
        </w:rPr>
      </w:pPr>
      <w:r w:rsidRPr="00693766">
        <w:rPr>
          <w:rFonts w:ascii="Arial" w:hAnsi="Arial" w:cs="Arial"/>
          <w:szCs w:val="24"/>
        </w:rPr>
        <w:t xml:space="preserve">Hallett, E., Simeon, E., Amba, V., </w:t>
      </w:r>
      <w:proofErr w:type="spellStart"/>
      <w:r w:rsidRPr="00693766">
        <w:rPr>
          <w:rFonts w:ascii="Arial" w:hAnsi="Arial" w:cs="Arial"/>
          <w:szCs w:val="24"/>
        </w:rPr>
        <w:t>Howington</w:t>
      </w:r>
      <w:proofErr w:type="spellEnd"/>
      <w:r w:rsidRPr="00693766">
        <w:rPr>
          <w:rFonts w:ascii="Arial" w:hAnsi="Arial" w:cs="Arial"/>
          <w:szCs w:val="24"/>
        </w:rPr>
        <w:t xml:space="preserve">, D., McConnell, K. J., and Zhu, J. M. (2024). Factors influencing turnover and attrition in the public </w:t>
      </w:r>
      <w:proofErr w:type="spellStart"/>
      <w:r w:rsidRPr="00693766">
        <w:rPr>
          <w:rFonts w:ascii="Arial" w:hAnsi="Arial" w:cs="Arial"/>
          <w:szCs w:val="24"/>
        </w:rPr>
        <w:t>behavioral</w:t>
      </w:r>
      <w:proofErr w:type="spellEnd"/>
      <w:r w:rsidRPr="00693766">
        <w:rPr>
          <w:rFonts w:ascii="Arial" w:hAnsi="Arial" w:cs="Arial"/>
          <w:szCs w:val="24"/>
        </w:rPr>
        <w:t xml:space="preserve"> health system workforce: qualitative study. </w:t>
      </w:r>
      <w:r w:rsidRPr="00693766">
        <w:rPr>
          <w:rFonts w:ascii="Arial" w:hAnsi="Arial" w:cs="Arial"/>
          <w:i/>
          <w:iCs/>
          <w:szCs w:val="24"/>
        </w:rPr>
        <w:t>Psychiatric Services</w:t>
      </w:r>
      <w:r w:rsidRPr="00693766">
        <w:rPr>
          <w:rFonts w:ascii="Arial" w:hAnsi="Arial" w:cs="Arial"/>
          <w:szCs w:val="24"/>
        </w:rPr>
        <w:t>, </w:t>
      </w:r>
      <w:r w:rsidRPr="00693766">
        <w:rPr>
          <w:rFonts w:ascii="Arial" w:hAnsi="Arial" w:cs="Arial"/>
          <w:i/>
          <w:iCs/>
          <w:szCs w:val="24"/>
        </w:rPr>
        <w:t>75</w:t>
      </w:r>
      <w:r w:rsidRPr="00693766">
        <w:rPr>
          <w:rFonts w:ascii="Arial" w:hAnsi="Arial" w:cs="Arial"/>
          <w:szCs w:val="24"/>
        </w:rPr>
        <w:t xml:space="preserve">(1), 55-63. </w:t>
      </w:r>
      <w:hyperlink w:history="1" r:id="rId19">
        <w:r w:rsidRPr="00693766">
          <w:rPr>
            <w:rStyle w:val="Hyperlink"/>
            <w:rFonts w:ascii="Arial" w:hAnsi="Arial" w:cs="Arial"/>
            <w:szCs w:val="24"/>
          </w:rPr>
          <w:t>https://psychiatryonline.org/doi/abs/10.1176/appi.ps.20220516</w:t>
        </w:r>
      </w:hyperlink>
      <w:r w:rsidRPr="00693766">
        <w:rPr>
          <w:rFonts w:ascii="Arial" w:hAnsi="Arial" w:cs="Arial"/>
          <w:szCs w:val="24"/>
        </w:rPr>
        <w:t xml:space="preserve"> </w:t>
      </w:r>
    </w:p>
    <w:p w:rsidRPr="00693766" w:rsidR="00693766" w:rsidP="00693766" w:rsidRDefault="00693766" w14:paraId="30E1773A" w14:textId="77777777">
      <w:pPr>
        <w:spacing w:line="360" w:lineRule="auto"/>
        <w:ind w:left="720" w:hanging="720"/>
        <w:jc w:val="both"/>
        <w:rPr>
          <w:rFonts w:ascii="Arial" w:hAnsi="Arial" w:cs="Arial"/>
          <w:szCs w:val="24"/>
        </w:rPr>
      </w:pPr>
      <w:proofErr w:type="spellStart"/>
      <w:r w:rsidRPr="00693766">
        <w:rPr>
          <w:rFonts w:ascii="Arial" w:hAnsi="Arial" w:cs="Arial"/>
          <w:szCs w:val="24"/>
        </w:rPr>
        <w:t>Iing</w:t>
      </w:r>
      <w:proofErr w:type="spellEnd"/>
      <w:r w:rsidRPr="00693766">
        <w:rPr>
          <w:rFonts w:ascii="Arial" w:hAnsi="Arial" w:cs="Arial"/>
          <w:szCs w:val="24"/>
        </w:rPr>
        <w:t xml:space="preserve">, I., </w:t>
      </w:r>
      <w:proofErr w:type="spellStart"/>
      <w:r w:rsidRPr="00693766">
        <w:rPr>
          <w:rFonts w:ascii="Arial" w:hAnsi="Arial" w:cs="Arial"/>
          <w:szCs w:val="24"/>
        </w:rPr>
        <w:t>Mariawati</w:t>
      </w:r>
      <w:proofErr w:type="spellEnd"/>
      <w:r w:rsidRPr="00693766">
        <w:rPr>
          <w:rFonts w:ascii="Arial" w:hAnsi="Arial" w:cs="Arial"/>
          <w:szCs w:val="24"/>
        </w:rPr>
        <w:t xml:space="preserve">, A. S., and </w:t>
      </w:r>
      <w:proofErr w:type="spellStart"/>
      <w:r w:rsidRPr="00693766">
        <w:rPr>
          <w:rFonts w:ascii="Arial" w:hAnsi="Arial" w:cs="Arial"/>
          <w:szCs w:val="24"/>
        </w:rPr>
        <w:t>Duana</w:t>
      </w:r>
      <w:proofErr w:type="spellEnd"/>
      <w:r w:rsidRPr="00693766">
        <w:rPr>
          <w:rFonts w:ascii="Arial" w:hAnsi="Arial" w:cs="Arial"/>
          <w:szCs w:val="24"/>
        </w:rPr>
        <w:t>, I. M. K. (2025). Occupational Health Challenges among Hotel Housekeepers. </w:t>
      </w:r>
      <w:r w:rsidRPr="00693766">
        <w:rPr>
          <w:rFonts w:ascii="Arial" w:hAnsi="Arial" w:cs="Arial"/>
          <w:i/>
          <w:iCs/>
          <w:szCs w:val="24"/>
        </w:rPr>
        <w:t>The Indonesian Journal of Occupational Safety and Health</w:t>
      </w:r>
      <w:r w:rsidRPr="00693766">
        <w:rPr>
          <w:rFonts w:ascii="Arial" w:hAnsi="Arial" w:cs="Arial"/>
          <w:szCs w:val="24"/>
        </w:rPr>
        <w:t>, </w:t>
      </w:r>
      <w:r w:rsidRPr="00693766">
        <w:rPr>
          <w:rFonts w:ascii="Arial" w:hAnsi="Arial" w:cs="Arial"/>
          <w:i/>
          <w:iCs/>
          <w:szCs w:val="24"/>
        </w:rPr>
        <w:t>14</w:t>
      </w:r>
      <w:r w:rsidRPr="00693766">
        <w:rPr>
          <w:rFonts w:ascii="Arial" w:hAnsi="Arial" w:cs="Arial"/>
          <w:szCs w:val="24"/>
        </w:rPr>
        <w:t xml:space="preserve">(1), 111-118. </w:t>
      </w:r>
      <w:hyperlink w:history="1" r:id="rId20">
        <w:r w:rsidRPr="00693766">
          <w:rPr>
            <w:rStyle w:val="Hyperlink"/>
            <w:rFonts w:ascii="Arial" w:hAnsi="Arial" w:cs="Arial"/>
            <w:szCs w:val="24"/>
          </w:rPr>
          <w:t>https://e-journal.unair.ac.id/IJOSH/article/download/64086/32462</w:t>
        </w:r>
      </w:hyperlink>
      <w:r w:rsidRPr="00693766">
        <w:rPr>
          <w:rFonts w:ascii="Arial" w:hAnsi="Arial" w:cs="Arial"/>
          <w:szCs w:val="24"/>
        </w:rPr>
        <w:t xml:space="preserve"> </w:t>
      </w:r>
    </w:p>
    <w:p w:rsidRPr="00693766" w:rsidR="00693766" w:rsidP="00693766" w:rsidRDefault="00693766" w14:paraId="54A7B294" w14:textId="77777777">
      <w:pPr>
        <w:spacing w:line="360" w:lineRule="auto"/>
        <w:ind w:left="720" w:hanging="720"/>
        <w:jc w:val="both"/>
        <w:rPr>
          <w:rFonts w:ascii="Arial" w:hAnsi="Arial" w:cs="Arial"/>
          <w:szCs w:val="24"/>
        </w:rPr>
      </w:pPr>
      <w:r w:rsidRPr="00693766">
        <w:rPr>
          <w:rFonts w:ascii="Arial" w:hAnsi="Arial" w:cs="Arial"/>
          <w:szCs w:val="24"/>
        </w:rPr>
        <w:t>Johnson, S., Dalton</w:t>
      </w:r>
      <w:r w:rsidRPr="00693766">
        <w:rPr>
          <w:rFonts w:ascii="Cambria Math" w:hAnsi="Cambria Math" w:cs="Cambria Math"/>
          <w:szCs w:val="24"/>
        </w:rPr>
        <w:t>‐</w:t>
      </w:r>
      <w:r w:rsidRPr="00693766">
        <w:rPr>
          <w:rFonts w:ascii="Arial" w:hAnsi="Arial" w:cs="Arial"/>
          <w:szCs w:val="24"/>
        </w:rPr>
        <w:t xml:space="preserve">Locke, C., Baker, J., Hanlon, C., Salisbury, T. T., </w:t>
      </w:r>
      <w:proofErr w:type="spellStart"/>
      <w:r w:rsidRPr="00693766">
        <w:rPr>
          <w:rFonts w:ascii="Arial" w:hAnsi="Arial" w:cs="Arial"/>
          <w:szCs w:val="24"/>
        </w:rPr>
        <w:t>Fossey</w:t>
      </w:r>
      <w:proofErr w:type="spellEnd"/>
      <w:r w:rsidRPr="00693766">
        <w:rPr>
          <w:rFonts w:ascii="Arial" w:hAnsi="Arial" w:cs="Arial"/>
          <w:szCs w:val="24"/>
        </w:rPr>
        <w:t>, M., ... &amp; Lloyd</w:t>
      </w:r>
      <w:r w:rsidRPr="00693766">
        <w:rPr>
          <w:rFonts w:ascii="Cambria Math" w:hAnsi="Cambria Math" w:cs="Cambria Math"/>
          <w:szCs w:val="24"/>
        </w:rPr>
        <w:t>‐</w:t>
      </w:r>
      <w:r w:rsidRPr="00693766">
        <w:rPr>
          <w:rFonts w:ascii="Arial" w:hAnsi="Arial" w:cs="Arial"/>
          <w:szCs w:val="24"/>
        </w:rPr>
        <w:t>Evans, B. (2022). Acute psychiatric care: approaches to increasing the range of services and improving access and quality of care. </w:t>
      </w:r>
      <w:r w:rsidRPr="00693766">
        <w:rPr>
          <w:rFonts w:ascii="Arial" w:hAnsi="Arial" w:cs="Arial"/>
          <w:i/>
          <w:iCs/>
          <w:szCs w:val="24"/>
        </w:rPr>
        <w:t>World Psychiatry</w:t>
      </w:r>
      <w:r w:rsidRPr="00693766">
        <w:rPr>
          <w:rFonts w:ascii="Arial" w:hAnsi="Arial" w:cs="Arial"/>
          <w:szCs w:val="24"/>
        </w:rPr>
        <w:t>, </w:t>
      </w:r>
      <w:r w:rsidRPr="00693766">
        <w:rPr>
          <w:rFonts w:ascii="Arial" w:hAnsi="Arial" w:cs="Arial"/>
          <w:i/>
          <w:iCs/>
          <w:szCs w:val="24"/>
        </w:rPr>
        <w:t>21</w:t>
      </w:r>
      <w:r w:rsidRPr="00693766">
        <w:rPr>
          <w:rFonts w:ascii="Arial" w:hAnsi="Arial" w:cs="Arial"/>
          <w:szCs w:val="24"/>
        </w:rPr>
        <w:t xml:space="preserve">(2), 220-236. </w:t>
      </w:r>
      <w:hyperlink w:history="1" r:id="rId21">
        <w:r w:rsidRPr="00693766">
          <w:rPr>
            <w:rStyle w:val="Hyperlink"/>
            <w:rFonts w:ascii="Arial" w:hAnsi="Arial" w:cs="Arial"/>
            <w:szCs w:val="24"/>
          </w:rPr>
          <w:t>https://onlinelibrary.wiley.com/doi/epdf/10.1002/wps.20962</w:t>
        </w:r>
      </w:hyperlink>
      <w:r w:rsidRPr="00693766">
        <w:rPr>
          <w:rFonts w:ascii="Arial" w:hAnsi="Arial" w:cs="Arial"/>
          <w:szCs w:val="24"/>
        </w:rPr>
        <w:t xml:space="preserve"> </w:t>
      </w:r>
    </w:p>
    <w:p w:rsidRPr="00693766" w:rsidR="00693766" w:rsidP="00693766" w:rsidRDefault="00693766" w14:paraId="407AAEAF" w14:textId="77777777">
      <w:pPr>
        <w:spacing w:line="360" w:lineRule="auto"/>
        <w:ind w:left="720" w:hanging="720"/>
        <w:jc w:val="both"/>
        <w:rPr>
          <w:rFonts w:ascii="Arial" w:hAnsi="Arial" w:cs="Arial"/>
          <w:szCs w:val="24"/>
        </w:rPr>
      </w:pPr>
      <w:r w:rsidRPr="00693766">
        <w:rPr>
          <w:rFonts w:ascii="Arial" w:hAnsi="Arial" w:cs="Arial"/>
          <w:szCs w:val="24"/>
        </w:rPr>
        <w:t xml:space="preserve">Lin, H., Sun, Z., </w:t>
      </w:r>
      <w:proofErr w:type="spellStart"/>
      <w:r w:rsidRPr="00693766">
        <w:rPr>
          <w:rFonts w:ascii="Arial" w:hAnsi="Arial" w:cs="Arial"/>
          <w:szCs w:val="24"/>
        </w:rPr>
        <w:t>Welleck</w:t>
      </w:r>
      <w:proofErr w:type="spellEnd"/>
      <w:r w:rsidRPr="00693766">
        <w:rPr>
          <w:rFonts w:ascii="Arial" w:hAnsi="Arial" w:cs="Arial"/>
          <w:szCs w:val="24"/>
        </w:rPr>
        <w:t>, S., and Yang, Y. (2024). Lean-star: Learning to interleave thinking and proving. </w:t>
      </w:r>
      <w:proofErr w:type="spellStart"/>
      <w:r w:rsidRPr="00693766">
        <w:rPr>
          <w:rFonts w:ascii="Arial" w:hAnsi="Arial" w:cs="Arial"/>
          <w:i/>
          <w:iCs/>
          <w:szCs w:val="24"/>
        </w:rPr>
        <w:t>arXiv</w:t>
      </w:r>
      <w:proofErr w:type="spellEnd"/>
      <w:r w:rsidRPr="00693766">
        <w:rPr>
          <w:rFonts w:ascii="Arial" w:hAnsi="Arial" w:cs="Arial"/>
          <w:i/>
          <w:iCs/>
          <w:szCs w:val="24"/>
        </w:rPr>
        <w:t xml:space="preserve"> preprint arXiv:2407.10040</w:t>
      </w:r>
      <w:r w:rsidRPr="00693766">
        <w:rPr>
          <w:rFonts w:ascii="Arial" w:hAnsi="Arial" w:cs="Arial"/>
          <w:szCs w:val="24"/>
        </w:rPr>
        <w:t xml:space="preserve">. </w:t>
      </w:r>
      <w:hyperlink w:history="1" r:id="rId22">
        <w:r w:rsidRPr="00693766">
          <w:rPr>
            <w:rStyle w:val="Hyperlink"/>
            <w:rFonts w:ascii="Arial" w:hAnsi="Arial" w:cs="Arial"/>
            <w:szCs w:val="24"/>
          </w:rPr>
          <w:t>https://arxiv.org/pdf/2407.10040</w:t>
        </w:r>
      </w:hyperlink>
      <w:r w:rsidRPr="00693766">
        <w:rPr>
          <w:rFonts w:ascii="Arial" w:hAnsi="Arial" w:cs="Arial"/>
          <w:szCs w:val="24"/>
        </w:rPr>
        <w:t xml:space="preserve"> </w:t>
      </w:r>
    </w:p>
    <w:p w:rsidRPr="00693766" w:rsidR="00693766" w:rsidP="00693766" w:rsidRDefault="00693766" w14:paraId="3D8C3E06" w14:textId="77777777">
      <w:pPr>
        <w:spacing w:line="360" w:lineRule="auto"/>
        <w:ind w:left="720" w:hanging="720"/>
        <w:jc w:val="both"/>
        <w:rPr>
          <w:rFonts w:ascii="Arial" w:hAnsi="Arial" w:cs="Arial"/>
          <w:szCs w:val="24"/>
        </w:rPr>
      </w:pPr>
      <w:r w:rsidRPr="00693766">
        <w:rPr>
          <w:rFonts w:ascii="Arial" w:hAnsi="Arial" w:cs="Arial"/>
          <w:szCs w:val="24"/>
        </w:rPr>
        <w:t xml:space="preserve">Malik, A., and Rai, G. C. (2022). Need Of Laws for Anti-Discrimination </w:t>
      </w:r>
      <w:proofErr w:type="gramStart"/>
      <w:r w:rsidRPr="00693766">
        <w:rPr>
          <w:rFonts w:ascii="Arial" w:hAnsi="Arial" w:cs="Arial"/>
          <w:szCs w:val="24"/>
        </w:rPr>
        <w:t>And</w:t>
      </w:r>
      <w:proofErr w:type="gramEnd"/>
      <w:r w:rsidRPr="00693766">
        <w:rPr>
          <w:rFonts w:ascii="Arial" w:hAnsi="Arial" w:cs="Arial"/>
          <w:szCs w:val="24"/>
        </w:rPr>
        <w:t xml:space="preserve"> Equal Opportunity. </w:t>
      </w:r>
      <w:r w:rsidRPr="00693766">
        <w:rPr>
          <w:rFonts w:ascii="Arial" w:hAnsi="Arial" w:cs="Arial"/>
          <w:i/>
          <w:iCs/>
          <w:szCs w:val="24"/>
        </w:rPr>
        <w:t>Cosmos: An International Journal of Art and Higher Education</w:t>
      </w:r>
      <w:r w:rsidRPr="00693766">
        <w:rPr>
          <w:rFonts w:ascii="Arial" w:hAnsi="Arial" w:cs="Arial"/>
          <w:szCs w:val="24"/>
        </w:rPr>
        <w:t>, </w:t>
      </w:r>
      <w:r w:rsidRPr="00693766">
        <w:rPr>
          <w:rFonts w:ascii="Arial" w:hAnsi="Arial" w:cs="Arial"/>
          <w:i/>
          <w:iCs/>
          <w:szCs w:val="24"/>
        </w:rPr>
        <w:t>11</w:t>
      </w:r>
      <w:r w:rsidRPr="00693766">
        <w:rPr>
          <w:rFonts w:ascii="Arial" w:hAnsi="Arial" w:cs="Arial"/>
          <w:szCs w:val="24"/>
        </w:rPr>
        <w:t xml:space="preserve">(2), </w:t>
      </w:r>
      <w:r w:rsidRPr="00693766">
        <w:rPr>
          <w:rFonts w:ascii="Arial" w:hAnsi="Arial" w:cs="Arial"/>
          <w:szCs w:val="24"/>
        </w:rPr>
        <w:lastRenderedPageBreak/>
        <w:t xml:space="preserve">61-66. </w:t>
      </w:r>
      <w:hyperlink w:history="1" r:id="rId23">
        <w:r w:rsidRPr="00693766">
          <w:rPr>
            <w:rStyle w:val="Hyperlink"/>
            <w:rFonts w:ascii="Arial" w:hAnsi="Arial" w:cs="Arial"/>
            <w:szCs w:val="24"/>
          </w:rPr>
          <w:t>https://cosmosjournals.com/wp-content/uploads/2023/11/CAHE-112-JD22-14.-Anurag-Malik.pdf</w:t>
        </w:r>
      </w:hyperlink>
      <w:r w:rsidRPr="00693766">
        <w:rPr>
          <w:rFonts w:ascii="Arial" w:hAnsi="Arial" w:cs="Arial"/>
          <w:szCs w:val="24"/>
        </w:rPr>
        <w:t xml:space="preserve"> </w:t>
      </w:r>
    </w:p>
    <w:p w:rsidRPr="00693766" w:rsidR="00693766" w:rsidP="00693766" w:rsidRDefault="00693766" w14:paraId="48344CD6" w14:textId="77777777">
      <w:pPr>
        <w:spacing w:line="360" w:lineRule="auto"/>
        <w:ind w:left="720" w:hanging="720"/>
        <w:jc w:val="both"/>
        <w:rPr>
          <w:rFonts w:ascii="Arial" w:hAnsi="Arial" w:cs="Arial"/>
          <w:szCs w:val="24"/>
        </w:rPr>
      </w:pPr>
      <w:proofErr w:type="spellStart"/>
      <w:r w:rsidRPr="00693766">
        <w:rPr>
          <w:rFonts w:ascii="Arial" w:hAnsi="Arial" w:cs="Arial"/>
          <w:szCs w:val="24"/>
        </w:rPr>
        <w:t>Pagnozzi</w:t>
      </w:r>
      <w:proofErr w:type="spellEnd"/>
      <w:r w:rsidRPr="00693766">
        <w:rPr>
          <w:rFonts w:ascii="Arial" w:hAnsi="Arial" w:cs="Arial"/>
          <w:szCs w:val="24"/>
        </w:rPr>
        <w:t>, F., and Antonelli, G. (2025). How to seek help? A systematic literature review of help-seeking practices in organizations. </w:t>
      </w:r>
      <w:r w:rsidRPr="00693766">
        <w:rPr>
          <w:rFonts w:ascii="Arial" w:hAnsi="Arial" w:cs="Arial"/>
          <w:i/>
          <w:iCs/>
          <w:szCs w:val="24"/>
        </w:rPr>
        <w:t>Management Review Quarterly</w:t>
      </w:r>
      <w:r w:rsidRPr="00693766">
        <w:rPr>
          <w:rFonts w:ascii="Arial" w:hAnsi="Arial" w:cs="Arial"/>
          <w:szCs w:val="24"/>
        </w:rPr>
        <w:t xml:space="preserve">, 1-50. </w:t>
      </w:r>
      <w:hyperlink w:history="1" r:id="rId24">
        <w:r w:rsidRPr="00693766">
          <w:rPr>
            <w:rStyle w:val="Hyperlink"/>
            <w:rFonts w:ascii="Arial" w:hAnsi="Arial" w:cs="Arial"/>
            <w:szCs w:val="24"/>
          </w:rPr>
          <w:t>https://link.springer.com/article/10.1007/s11301-025-00570-0</w:t>
        </w:r>
      </w:hyperlink>
      <w:r w:rsidRPr="00693766">
        <w:rPr>
          <w:rFonts w:ascii="Arial" w:hAnsi="Arial" w:cs="Arial"/>
          <w:szCs w:val="24"/>
        </w:rPr>
        <w:t xml:space="preserve"> </w:t>
      </w:r>
    </w:p>
    <w:p w:rsidRPr="00693766" w:rsidR="00693766" w:rsidP="00693766" w:rsidRDefault="00693766" w14:paraId="197493B9" w14:textId="77777777">
      <w:pPr>
        <w:spacing w:line="360" w:lineRule="auto"/>
        <w:ind w:left="720" w:hanging="720"/>
        <w:jc w:val="both"/>
        <w:rPr>
          <w:rFonts w:ascii="Arial" w:hAnsi="Arial" w:cs="Arial"/>
          <w:szCs w:val="24"/>
        </w:rPr>
      </w:pPr>
      <w:r w:rsidRPr="00693766">
        <w:rPr>
          <w:rFonts w:ascii="Arial" w:hAnsi="Arial" w:cs="Arial"/>
          <w:szCs w:val="24"/>
        </w:rPr>
        <w:t>Prentice, C., Dominique-Ferreira, S., Wang, X., Tuominen, J., Duarte, M., and Rocha, H. (2025). Work-life imbalance, burning out, feeling down, I will quit, but quietly–the case of hospitality employees. </w:t>
      </w:r>
      <w:r w:rsidRPr="00693766">
        <w:rPr>
          <w:rFonts w:ascii="Arial" w:hAnsi="Arial" w:cs="Arial"/>
          <w:i/>
          <w:iCs/>
          <w:szCs w:val="24"/>
        </w:rPr>
        <w:t>Journal of hospitality marketing &amp; management</w:t>
      </w:r>
      <w:r w:rsidRPr="00693766">
        <w:rPr>
          <w:rFonts w:ascii="Arial" w:hAnsi="Arial" w:cs="Arial"/>
          <w:szCs w:val="24"/>
        </w:rPr>
        <w:t>, </w:t>
      </w:r>
      <w:r w:rsidRPr="00693766">
        <w:rPr>
          <w:rFonts w:ascii="Arial" w:hAnsi="Arial" w:cs="Arial"/>
          <w:i/>
          <w:iCs/>
          <w:szCs w:val="24"/>
        </w:rPr>
        <w:t>34</w:t>
      </w:r>
      <w:r w:rsidRPr="00693766">
        <w:rPr>
          <w:rFonts w:ascii="Arial" w:hAnsi="Arial" w:cs="Arial"/>
          <w:szCs w:val="24"/>
        </w:rPr>
        <w:t xml:space="preserve">(1), 24-45. </w:t>
      </w:r>
      <w:hyperlink w:history="1" r:id="rId25">
        <w:r w:rsidRPr="00693766">
          <w:rPr>
            <w:rStyle w:val="Hyperlink"/>
            <w:rFonts w:ascii="Arial" w:hAnsi="Arial" w:cs="Arial"/>
            <w:szCs w:val="24"/>
          </w:rPr>
          <w:t>https://www.tandfonline.com/doi/epdf/10.1080/19368623.2024.2389074?needAccess=true</w:t>
        </w:r>
      </w:hyperlink>
      <w:r w:rsidRPr="00693766">
        <w:rPr>
          <w:rFonts w:ascii="Arial" w:hAnsi="Arial" w:cs="Arial"/>
          <w:szCs w:val="24"/>
        </w:rPr>
        <w:t xml:space="preserve"> </w:t>
      </w:r>
    </w:p>
    <w:p w:rsidRPr="00693766" w:rsidR="00693766" w:rsidP="00693766" w:rsidRDefault="00693766" w14:paraId="2853DBDA" w14:textId="77777777">
      <w:pPr>
        <w:spacing w:line="360" w:lineRule="auto"/>
        <w:ind w:left="720" w:hanging="720"/>
        <w:jc w:val="both"/>
        <w:rPr>
          <w:rFonts w:ascii="Arial" w:hAnsi="Arial" w:cs="Arial"/>
          <w:szCs w:val="24"/>
        </w:rPr>
      </w:pPr>
      <w:r w:rsidRPr="00693766">
        <w:rPr>
          <w:rFonts w:ascii="Arial" w:hAnsi="Arial" w:cs="Arial"/>
          <w:szCs w:val="24"/>
        </w:rPr>
        <w:t>Roche, E., Richardson, N., Sweeney, J., and O’Donnell, S. (2024). Workplace interventions targeting mental health literacy, stigma, help-seeking, and help-offering in male-dominated industries: a systematic review. </w:t>
      </w:r>
      <w:r w:rsidRPr="00693766">
        <w:rPr>
          <w:rFonts w:ascii="Arial" w:hAnsi="Arial" w:cs="Arial"/>
          <w:i/>
          <w:iCs/>
          <w:szCs w:val="24"/>
        </w:rPr>
        <w:t>American journal of men's health</w:t>
      </w:r>
      <w:r w:rsidRPr="00693766">
        <w:rPr>
          <w:rFonts w:ascii="Arial" w:hAnsi="Arial" w:cs="Arial"/>
          <w:szCs w:val="24"/>
        </w:rPr>
        <w:t>, </w:t>
      </w:r>
      <w:r w:rsidRPr="00693766">
        <w:rPr>
          <w:rFonts w:ascii="Arial" w:hAnsi="Arial" w:cs="Arial"/>
          <w:i/>
          <w:iCs/>
          <w:szCs w:val="24"/>
        </w:rPr>
        <w:t>18</w:t>
      </w:r>
      <w:r w:rsidRPr="00693766">
        <w:rPr>
          <w:rFonts w:ascii="Arial" w:hAnsi="Arial" w:cs="Arial"/>
          <w:szCs w:val="24"/>
        </w:rPr>
        <w:t xml:space="preserve">(2), 15579883241236223. </w:t>
      </w:r>
      <w:hyperlink w:history="1" r:id="rId26">
        <w:r w:rsidRPr="00693766">
          <w:rPr>
            <w:rStyle w:val="Hyperlink"/>
            <w:rFonts w:ascii="Arial" w:hAnsi="Arial" w:cs="Arial"/>
            <w:szCs w:val="24"/>
          </w:rPr>
          <w:t>https://journals.sagepub.com/doi/pdf/10.1177/15579883241236223</w:t>
        </w:r>
      </w:hyperlink>
      <w:r w:rsidRPr="00693766">
        <w:rPr>
          <w:rFonts w:ascii="Arial" w:hAnsi="Arial" w:cs="Arial"/>
          <w:szCs w:val="24"/>
        </w:rPr>
        <w:t xml:space="preserve"> </w:t>
      </w:r>
    </w:p>
    <w:p w:rsidRPr="00693766" w:rsidR="00693766" w:rsidP="00693766" w:rsidRDefault="00693766" w14:paraId="34260427" w14:textId="77777777">
      <w:pPr>
        <w:spacing w:line="360" w:lineRule="auto"/>
        <w:ind w:left="720" w:hanging="720"/>
        <w:jc w:val="both"/>
        <w:rPr>
          <w:rFonts w:ascii="Arial" w:hAnsi="Arial" w:cs="Arial"/>
          <w:szCs w:val="24"/>
        </w:rPr>
      </w:pPr>
      <w:r w:rsidRPr="00693766">
        <w:rPr>
          <w:rFonts w:ascii="Arial" w:hAnsi="Arial" w:cs="Arial"/>
          <w:szCs w:val="24"/>
        </w:rPr>
        <w:t xml:space="preserve">Schuller, S., de Rijk, A., </w:t>
      </w:r>
      <w:proofErr w:type="spellStart"/>
      <w:r w:rsidRPr="00693766">
        <w:rPr>
          <w:rFonts w:ascii="Arial" w:hAnsi="Arial" w:cs="Arial"/>
          <w:szCs w:val="24"/>
        </w:rPr>
        <w:t>Corin</w:t>
      </w:r>
      <w:proofErr w:type="spellEnd"/>
      <w:r w:rsidRPr="00693766">
        <w:rPr>
          <w:rFonts w:ascii="Arial" w:hAnsi="Arial" w:cs="Arial"/>
          <w:szCs w:val="24"/>
        </w:rPr>
        <w:t xml:space="preserve">, L., and </w:t>
      </w:r>
      <w:proofErr w:type="spellStart"/>
      <w:r w:rsidRPr="00693766">
        <w:rPr>
          <w:rFonts w:ascii="Arial" w:hAnsi="Arial" w:cs="Arial"/>
          <w:szCs w:val="24"/>
        </w:rPr>
        <w:t>Bertilsson</w:t>
      </w:r>
      <w:proofErr w:type="spellEnd"/>
      <w:r w:rsidRPr="00693766">
        <w:rPr>
          <w:rFonts w:ascii="Arial" w:hAnsi="Arial" w:cs="Arial"/>
          <w:szCs w:val="24"/>
        </w:rPr>
        <w:t>, M. (2025). Mental health stigma in the workplace and its association with possible actions of managers to prevent sickness absence of employees with mental health problems in the Swedish private sector: a video vignette study. </w:t>
      </w:r>
      <w:r w:rsidRPr="00693766">
        <w:rPr>
          <w:rFonts w:ascii="Arial" w:hAnsi="Arial" w:cs="Arial"/>
          <w:i/>
          <w:iCs/>
          <w:szCs w:val="24"/>
        </w:rPr>
        <w:t>Journal of Occupational Rehabilitation</w:t>
      </w:r>
      <w:r w:rsidRPr="00693766">
        <w:rPr>
          <w:rFonts w:ascii="Arial" w:hAnsi="Arial" w:cs="Arial"/>
          <w:szCs w:val="24"/>
        </w:rPr>
        <w:t>, </w:t>
      </w:r>
      <w:r w:rsidRPr="00693766">
        <w:rPr>
          <w:rFonts w:ascii="Arial" w:hAnsi="Arial" w:cs="Arial"/>
          <w:i/>
          <w:iCs/>
          <w:szCs w:val="24"/>
        </w:rPr>
        <w:t>35</w:t>
      </w:r>
      <w:r w:rsidRPr="00693766">
        <w:rPr>
          <w:rFonts w:ascii="Arial" w:hAnsi="Arial" w:cs="Arial"/>
          <w:szCs w:val="24"/>
        </w:rPr>
        <w:t xml:space="preserve">(3), 533-546. </w:t>
      </w:r>
      <w:hyperlink w:history="1" r:id="rId27">
        <w:r w:rsidRPr="00693766">
          <w:rPr>
            <w:rStyle w:val="Hyperlink"/>
            <w:rFonts w:ascii="Arial" w:hAnsi="Arial" w:cs="Arial"/>
            <w:szCs w:val="24"/>
          </w:rPr>
          <w:t>https://link.springer.com/article/10.1007/s10926-024-10220-z</w:t>
        </w:r>
      </w:hyperlink>
      <w:r w:rsidRPr="00693766">
        <w:rPr>
          <w:rFonts w:ascii="Arial" w:hAnsi="Arial" w:cs="Arial"/>
          <w:szCs w:val="24"/>
        </w:rPr>
        <w:t xml:space="preserve"> </w:t>
      </w:r>
    </w:p>
    <w:p w:rsidRPr="00693766" w:rsidR="00693766" w:rsidP="00693766" w:rsidRDefault="00693766" w14:paraId="317A0A5C" w14:textId="77777777">
      <w:pPr>
        <w:spacing w:line="360" w:lineRule="auto"/>
        <w:ind w:left="720" w:hanging="720"/>
        <w:jc w:val="both"/>
        <w:rPr>
          <w:rFonts w:ascii="Arial" w:hAnsi="Arial" w:cs="Arial"/>
          <w:szCs w:val="24"/>
        </w:rPr>
      </w:pPr>
      <w:proofErr w:type="spellStart"/>
      <w:r w:rsidRPr="00693766">
        <w:rPr>
          <w:rFonts w:ascii="Arial" w:hAnsi="Arial" w:cs="Arial"/>
          <w:szCs w:val="24"/>
        </w:rPr>
        <w:t>Steffey</w:t>
      </w:r>
      <w:proofErr w:type="spellEnd"/>
      <w:r w:rsidRPr="00693766">
        <w:rPr>
          <w:rFonts w:ascii="Arial" w:hAnsi="Arial" w:cs="Arial"/>
          <w:szCs w:val="24"/>
        </w:rPr>
        <w:t xml:space="preserve">, M. A., </w:t>
      </w:r>
      <w:proofErr w:type="spellStart"/>
      <w:r w:rsidRPr="00693766">
        <w:rPr>
          <w:rFonts w:ascii="Arial" w:hAnsi="Arial" w:cs="Arial"/>
          <w:szCs w:val="24"/>
        </w:rPr>
        <w:t>Risselada</w:t>
      </w:r>
      <w:proofErr w:type="spellEnd"/>
      <w:r w:rsidRPr="00693766">
        <w:rPr>
          <w:rFonts w:ascii="Arial" w:hAnsi="Arial" w:cs="Arial"/>
          <w:szCs w:val="24"/>
        </w:rPr>
        <w:t xml:space="preserve">, M., Scharf, V. F., </w:t>
      </w:r>
      <w:proofErr w:type="spellStart"/>
      <w:r w:rsidRPr="00693766">
        <w:rPr>
          <w:rFonts w:ascii="Arial" w:hAnsi="Arial" w:cs="Arial"/>
          <w:szCs w:val="24"/>
        </w:rPr>
        <w:t>Buote</w:t>
      </w:r>
      <w:proofErr w:type="spellEnd"/>
      <w:r w:rsidRPr="00693766">
        <w:rPr>
          <w:rFonts w:ascii="Arial" w:hAnsi="Arial" w:cs="Arial"/>
          <w:szCs w:val="24"/>
        </w:rPr>
        <w:t xml:space="preserve">, N. J., </w:t>
      </w:r>
      <w:proofErr w:type="spellStart"/>
      <w:r w:rsidRPr="00693766">
        <w:rPr>
          <w:rFonts w:ascii="Arial" w:hAnsi="Arial" w:cs="Arial"/>
          <w:szCs w:val="24"/>
        </w:rPr>
        <w:t>Zamprogno</w:t>
      </w:r>
      <w:proofErr w:type="spellEnd"/>
      <w:r w:rsidRPr="00693766">
        <w:rPr>
          <w:rFonts w:ascii="Arial" w:hAnsi="Arial" w:cs="Arial"/>
          <w:szCs w:val="24"/>
        </w:rPr>
        <w:t>, H., Winter, A. L., and Griffon, D. (2023). A narrative review of the impact of work hours and insufficient rest on job performance. </w:t>
      </w:r>
      <w:r w:rsidRPr="00693766">
        <w:rPr>
          <w:rFonts w:ascii="Arial" w:hAnsi="Arial" w:cs="Arial"/>
          <w:i/>
          <w:iCs/>
          <w:szCs w:val="24"/>
        </w:rPr>
        <w:t>Veterinary Surgery</w:t>
      </w:r>
      <w:r w:rsidRPr="00693766">
        <w:rPr>
          <w:rFonts w:ascii="Arial" w:hAnsi="Arial" w:cs="Arial"/>
          <w:szCs w:val="24"/>
        </w:rPr>
        <w:t>, </w:t>
      </w:r>
      <w:r w:rsidRPr="00693766">
        <w:rPr>
          <w:rFonts w:ascii="Arial" w:hAnsi="Arial" w:cs="Arial"/>
          <w:i/>
          <w:iCs/>
          <w:szCs w:val="24"/>
        </w:rPr>
        <w:t>52</w:t>
      </w:r>
      <w:r w:rsidRPr="00693766">
        <w:rPr>
          <w:rFonts w:ascii="Arial" w:hAnsi="Arial" w:cs="Arial"/>
          <w:szCs w:val="24"/>
        </w:rPr>
        <w:t xml:space="preserve">(4), 491-504. </w:t>
      </w:r>
      <w:hyperlink w:history="1" r:id="rId28">
        <w:r w:rsidRPr="00693766">
          <w:rPr>
            <w:rStyle w:val="Hyperlink"/>
            <w:rFonts w:ascii="Arial" w:hAnsi="Arial" w:cs="Arial"/>
            <w:szCs w:val="24"/>
          </w:rPr>
          <w:t>https://onlinelibrary.wiley.com/doi/epdf/10.1111/vsu.13943</w:t>
        </w:r>
      </w:hyperlink>
      <w:r w:rsidRPr="00693766">
        <w:rPr>
          <w:rFonts w:ascii="Arial" w:hAnsi="Arial" w:cs="Arial"/>
          <w:szCs w:val="24"/>
        </w:rPr>
        <w:t xml:space="preserve"> </w:t>
      </w:r>
    </w:p>
    <w:p w:rsidRPr="00693766" w:rsidR="00693766" w:rsidP="00693766" w:rsidRDefault="00693766" w14:paraId="31EC3C1F" w14:textId="77777777">
      <w:pPr>
        <w:spacing w:line="360" w:lineRule="auto"/>
        <w:ind w:left="720" w:hanging="720"/>
        <w:jc w:val="both"/>
        <w:rPr>
          <w:rStyle w:val="Hyperlink"/>
          <w:rFonts w:ascii="Arial" w:hAnsi="Arial" w:cs="Arial"/>
          <w:szCs w:val="24"/>
        </w:rPr>
      </w:pPr>
      <w:r w:rsidRPr="00693766">
        <w:rPr>
          <w:rFonts w:ascii="Arial" w:hAnsi="Arial" w:cs="Arial"/>
          <w:szCs w:val="24"/>
        </w:rPr>
        <w:t xml:space="preserve">Stevens, G. J., Sharma, A., and </w:t>
      </w:r>
      <w:proofErr w:type="spellStart"/>
      <w:r w:rsidRPr="00693766">
        <w:rPr>
          <w:rFonts w:ascii="Arial" w:hAnsi="Arial" w:cs="Arial"/>
          <w:szCs w:val="24"/>
        </w:rPr>
        <w:t>Skeoch</w:t>
      </w:r>
      <w:proofErr w:type="spellEnd"/>
      <w:r w:rsidRPr="00693766">
        <w:rPr>
          <w:rFonts w:ascii="Arial" w:hAnsi="Arial" w:cs="Arial"/>
          <w:szCs w:val="24"/>
        </w:rPr>
        <w:t>, K. (2022). Help-seeking attitudes and behaviours among humanitarian aid workers. </w:t>
      </w:r>
      <w:r w:rsidRPr="00693766">
        <w:rPr>
          <w:rFonts w:ascii="Arial" w:hAnsi="Arial" w:cs="Arial"/>
          <w:i/>
          <w:iCs/>
          <w:szCs w:val="24"/>
        </w:rPr>
        <w:t>Journal of International Humanitarian Action</w:t>
      </w:r>
      <w:r w:rsidRPr="00693766">
        <w:rPr>
          <w:rFonts w:ascii="Arial" w:hAnsi="Arial" w:cs="Arial"/>
          <w:szCs w:val="24"/>
        </w:rPr>
        <w:t>, </w:t>
      </w:r>
      <w:r w:rsidRPr="00693766">
        <w:rPr>
          <w:rFonts w:ascii="Arial" w:hAnsi="Arial" w:cs="Arial"/>
          <w:i/>
          <w:iCs/>
          <w:szCs w:val="24"/>
        </w:rPr>
        <w:t>7</w:t>
      </w:r>
      <w:r w:rsidRPr="00693766">
        <w:rPr>
          <w:rFonts w:ascii="Arial" w:hAnsi="Arial" w:cs="Arial"/>
          <w:szCs w:val="24"/>
        </w:rPr>
        <w:t xml:space="preserve">(1), 16. </w:t>
      </w:r>
      <w:hyperlink w:history="1" r:id="rId29">
        <w:r w:rsidRPr="00693766">
          <w:rPr>
            <w:rStyle w:val="Hyperlink"/>
            <w:rFonts w:ascii="Arial" w:hAnsi="Arial" w:cs="Arial"/>
            <w:szCs w:val="24"/>
          </w:rPr>
          <w:t>https://link.springer.com/article/10.1186/s41018-022-00126-x</w:t>
        </w:r>
      </w:hyperlink>
      <w:r w:rsidRPr="00693766">
        <w:rPr>
          <w:rStyle w:val="Hyperlink"/>
          <w:rFonts w:ascii="Arial" w:hAnsi="Arial" w:cs="Arial"/>
          <w:szCs w:val="24"/>
        </w:rPr>
        <w:t xml:space="preserve"> </w:t>
      </w:r>
    </w:p>
    <w:p w:rsidRPr="00693766" w:rsidR="00693766" w:rsidP="00693766" w:rsidRDefault="00693766" w14:paraId="4ECB3CCA" w14:textId="77777777">
      <w:pPr>
        <w:spacing w:line="360" w:lineRule="auto"/>
        <w:ind w:left="720" w:hanging="720"/>
        <w:jc w:val="both"/>
        <w:rPr>
          <w:rFonts w:ascii="Arial" w:hAnsi="Arial" w:cs="Arial"/>
          <w:szCs w:val="24"/>
        </w:rPr>
      </w:pPr>
      <w:proofErr w:type="spellStart"/>
      <w:r w:rsidRPr="00693766">
        <w:rPr>
          <w:rFonts w:ascii="Arial" w:hAnsi="Arial" w:cs="Arial"/>
          <w:szCs w:val="24"/>
        </w:rPr>
        <w:lastRenderedPageBreak/>
        <w:t>Tóth</w:t>
      </w:r>
      <w:proofErr w:type="spellEnd"/>
      <w:r w:rsidRPr="00693766">
        <w:rPr>
          <w:rFonts w:ascii="Arial" w:hAnsi="Arial" w:cs="Arial"/>
          <w:szCs w:val="24"/>
        </w:rPr>
        <w:t xml:space="preserve">, M. D., </w:t>
      </w:r>
      <w:proofErr w:type="spellStart"/>
      <w:r w:rsidRPr="00693766">
        <w:rPr>
          <w:rFonts w:ascii="Arial" w:hAnsi="Arial" w:cs="Arial"/>
          <w:szCs w:val="24"/>
        </w:rPr>
        <w:t>Ihionvien</w:t>
      </w:r>
      <w:proofErr w:type="spellEnd"/>
      <w:r w:rsidRPr="00693766">
        <w:rPr>
          <w:rFonts w:ascii="Arial" w:hAnsi="Arial" w:cs="Arial"/>
          <w:szCs w:val="24"/>
        </w:rPr>
        <w:t xml:space="preserve">, S., Leduc, C., </w:t>
      </w:r>
      <w:proofErr w:type="spellStart"/>
      <w:r w:rsidRPr="00693766">
        <w:rPr>
          <w:rFonts w:ascii="Arial" w:hAnsi="Arial" w:cs="Arial"/>
          <w:szCs w:val="24"/>
        </w:rPr>
        <w:t>Aust</w:t>
      </w:r>
      <w:proofErr w:type="spellEnd"/>
      <w:r w:rsidRPr="00693766">
        <w:rPr>
          <w:rFonts w:ascii="Arial" w:hAnsi="Arial" w:cs="Arial"/>
          <w:szCs w:val="24"/>
        </w:rPr>
        <w:t xml:space="preserve">, B., Amann, B. L., </w:t>
      </w:r>
      <w:proofErr w:type="spellStart"/>
      <w:r w:rsidRPr="00693766">
        <w:rPr>
          <w:rFonts w:ascii="Arial" w:hAnsi="Arial" w:cs="Arial"/>
          <w:szCs w:val="24"/>
        </w:rPr>
        <w:t>Cresswell</w:t>
      </w:r>
      <w:proofErr w:type="spellEnd"/>
      <w:r w:rsidRPr="00693766">
        <w:rPr>
          <w:rFonts w:ascii="Arial" w:hAnsi="Arial" w:cs="Arial"/>
          <w:szCs w:val="24"/>
        </w:rPr>
        <w:t xml:space="preserve">-Smith, J., ... and </w:t>
      </w:r>
      <w:proofErr w:type="spellStart"/>
      <w:r w:rsidRPr="00693766">
        <w:rPr>
          <w:rFonts w:ascii="Arial" w:hAnsi="Arial" w:cs="Arial"/>
          <w:szCs w:val="24"/>
        </w:rPr>
        <w:t>Purebl</w:t>
      </w:r>
      <w:proofErr w:type="spellEnd"/>
      <w:r w:rsidRPr="00693766">
        <w:rPr>
          <w:rFonts w:ascii="Arial" w:hAnsi="Arial" w:cs="Arial"/>
          <w:szCs w:val="24"/>
        </w:rPr>
        <w:t>, G. (2023). Evidence for the effectiveness of interventions to reduce mental health related stigma in the workplace: a systematic review. </w:t>
      </w:r>
      <w:r w:rsidRPr="00693766">
        <w:rPr>
          <w:rFonts w:ascii="Arial" w:hAnsi="Arial" w:cs="Arial"/>
          <w:i/>
          <w:iCs/>
          <w:szCs w:val="24"/>
        </w:rPr>
        <w:t>BMJ open</w:t>
      </w:r>
      <w:r w:rsidRPr="00693766">
        <w:rPr>
          <w:rFonts w:ascii="Arial" w:hAnsi="Arial" w:cs="Arial"/>
          <w:szCs w:val="24"/>
        </w:rPr>
        <w:t>, </w:t>
      </w:r>
      <w:r w:rsidRPr="00693766">
        <w:rPr>
          <w:rFonts w:ascii="Arial" w:hAnsi="Arial" w:cs="Arial"/>
          <w:i/>
          <w:iCs/>
          <w:szCs w:val="24"/>
        </w:rPr>
        <w:t>13</w:t>
      </w:r>
      <w:r w:rsidRPr="00693766">
        <w:rPr>
          <w:rFonts w:ascii="Arial" w:hAnsi="Arial" w:cs="Arial"/>
          <w:szCs w:val="24"/>
        </w:rPr>
        <w:t xml:space="preserve">(2), e067126. </w:t>
      </w:r>
      <w:hyperlink w:history="1" r:id="rId30">
        <w:r w:rsidRPr="00693766">
          <w:rPr>
            <w:rStyle w:val="Hyperlink"/>
            <w:rFonts w:ascii="Arial" w:hAnsi="Arial" w:cs="Arial"/>
            <w:szCs w:val="24"/>
          </w:rPr>
          <w:t>https://bmjopen.bmj.com/content/bmjopen/13/2/e067126.full.pdf</w:t>
        </w:r>
      </w:hyperlink>
      <w:r w:rsidRPr="00693766">
        <w:rPr>
          <w:rFonts w:ascii="Arial" w:hAnsi="Arial" w:cs="Arial"/>
          <w:szCs w:val="24"/>
        </w:rPr>
        <w:t xml:space="preserve"> </w:t>
      </w:r>
    </w:p>
    <w:p w:rsidRPr="00693766" w:rsidR="00693766" w:rsidP="00693766" w:rsidRDefault="00693766" w14:paraId="65E7EED1" w14:textId="77777777">
      <w:pPr>
        <w:spacing w:line="360" w:lineRule="auto"/>
        <w:ind w:left="720" w:hanging="720"/>
        <w:jc w:val="both"/>
        <w:rPr>
          <w:rFonts w:ascii="Arial" w:hAnsi="Arial" w:cs="Arial"/>
          <w:szCs w:val="24"/>
        </w:rPr>
      </w:pPr>
      <w:r w:rsidRPr="00693766">
        <w:rPr>
          <w:rFonts w:ascii="Arial" w:hAnsi="Arial" w:cs="Arial"/>
          <w:szCs w:val="24"/>
        </w:rPr>
        <w:t>Wu, B., Yu, S., Chen, Z., Tenenbaum, J. B., and Gan, C. (2024). Star: A benchmark for situated reasoning in real-world videos. </w:t>
      </w:r>
      <w:proofErr w:type="spellStart"/>
      <w:r w:rsidRPr="00693766">
        <w:rPr>
          <w:rFonts w:ascii="Arial" w:hAnsi="Arial" w:cs="Arial"/>
          <w:i/>
          <w:iCs/>
          <w:szCs w:val="24"/>
        </w:rPr>
        <w:t>arXiv</w:t>
      </w:r>
      <w:proofErr w:type="spellEnd"/>
      <w:r w:rsidRPr="00693766">
        <w:rPr>
          <w:rFonts w:ascii="Arial" w:hAnsi="Arial" w:cs="Arial"/>
          <w:i/>
          <w:iCs/>
          <w:szCs w:val="24"/>
        </w:rPr>
        <w:t xml:space="preserve"> preprint arXiv:2405.09711</w:t>
      </w:r>
      <w:r w:rsidRPr="00693766">
        <w:rPr>
          <w:rFonts w:ascii="Arial" w:hAnsi="Arial" w:cs="Arial"/>
          <w:szCs w:val="24"/>
        </w:rPr>
        <w:t xml:space="preserve">. </w:t>
      </w:r>
      <w:hyperlink w:history="1" r:id="rId31">
        <w:r w:rsidRPr="00693766">
          <w:rPr>
            <w:rStyle w:val="Hyperlink"/>
            <w:rFonts w:ascii="Arial" w:hAnsi="Arial" w:cs="Arial"/>
            <w:szCs w:val="24"/>
          </w:rPr>
          <w:t>https://arxiv.org/abs/2405.09711</w:t>
        </w:r>
      </w:hyperlink>
      <w:r w:rsidRPr="00693766">
        <w:rPr>
          <w:rFonts w:ascii="Arial" w:hAnsi="Arial" w:cs="Arial"/>
          <w:szCs w:val="24"/>
        </w:rPr>
        <w:t xml:space="preserve"> </w:t>
      </w:r>
    </w:p>
    <w:p w:rsidRPr="00693766" w:rsidR="00693766" w:rsidP="00693766" w:rsidRDefault="00693766" w14:paraId="0DC1B52D" w14:textId="77777777">
      <w:pPr>
        <w:spacing w:line="360" w:lineRule="auto"/>
        <w:ind w:left="720" w:hanging="720"/>
        <w:jc w:val="both"/>
        <w:rPr>
          <w:rFonts w:ascii="Arial" w:hAnsi="Arial" w:cs="Arial"/>
          <w:szCs w:val="24"/>
        </w:rPr>
      </w:pPr>
      <w:r w:rsidRPr="00693766">
        <w:rPr>
          <w:rFonts w:ascii="Arial" w:hAnsi="Arial" w:cs="Arial"/>
          <w:szCs w:val="24"/>
        </w:rPr>
        <w:t>Wulf, I. C. (2022). Help-seeking and help-outreach intentions of healthcare workers—The role of mental health literacy and stigma in the workplace. In </w:t>
      </w:r>
      <w:r w:rsidRPr="00693766">
        <w:rPr>
          <w:rFonts w:ascii="Arial" w:hAnsi="Arial" w:cs="Arial"/>
          <w:i/>
          <w:iCs/>
          <w:szCs w:val="24"/>
        </w:rPr>
        <w:t>Frontiers in Education</w:t>
      </w:r>
      <w:r w:rsidRPr="00693766">
        <w:rPr>
          <w:rFonts w:ascii="Arial" w:hAnsi="Arial" w:cs="Arial"/>
          <w:szCs w:val="24"/>
        </w:rPr>
        <w:t xml:space="preserve"> (Vol. 7, p. 856458). Frontiers Media SA. </w:t>
      </w:r>
      <w:hyperlink w:history="1" r:id="rId32">
        <w:r w:rsidRPr="00693766">
          <w:rPr>
            <w:rStyle w:val="Hyperlink"/>
            <w:rFonts w:ascii="Arial" w:hAnsi="Arial" w:cs="Arial"/>
            <w:szCs w:val="24"/>
          </w:rPr>
          <w:t>https://doi.org/10.3389/feduc.2022.856458</w:t>
        </w:r>
      </w:hyperlink>
    </w:p>
    <w:sectPr w:rsidRPr="00693766" w:rsidR="00693766" w:rsidSect="00023A54">
      <w:footerReference w:type="default" r:id="rId33"/>
      <w:headerReference w:type="first" r:id="rId34"/>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10732" w:rsidRDefault="00E10732" w14:paraId="4D3E9AA6" w14:textId="77777777">
      <w:pPr>
        <w:spacing w:line="240" w:lineRule="auto"/>
      </w:pPr>
      <w:r>
        <w:separator/>
      </w:r>
    </w:p>
  </w:endnote>
  <w:endnote w:type="continuationSeparator" w:id="0">
    <w:p w:rsidR="00E10732" w:rsidRDefault="00E10732" w14:paraId="565E2C0D"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B4BC8" w:rsidP="006B4BC8" w:rsidRDefault="007D2B32" w14:paraId="6741661B" w14:textId="77777777">
    <w:pPr>
      <w:pStyle w:val="Footer"/>
      <w:tabs>
        <w:tab w:val="clear" w:pos="4680"/>
        <w:tab w:val="clear" w:pos="9360"/>
        <w:tab w:val="left" w:pos="6899"/>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10732" w:rsidRDefault="00E10732" w14:paraId="44B8D75C" w14:textId="77777777">
      <w:pPr>
        <w:spacing w:line="240" w:lineRule="auto"/>
      </w:pPr>
      <w:r>
        <w:separator/>
      </w:r>
    </w:p>
  </w:footnote>
  <w:footnote w:type="continuationSeparator" w:id="0">
    <w:p w:rsidR="00E10732" w:rsidRDefault="00E10732" w14:paraId="3E30923C"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762342"/>
      <w:docPartObj>
        <w:docPartGallery w:val="Page Numbers (Top of Page)"/>
        <w:docPartUnique/>
      </w:docPartObj>
    </w:sdtPr>
    <w:sdtEndPr>
      <w:rPr>
        <w:noProof/>
      </w:rPr>
    </w:sdtEndPr>
    <w:sdtContent>
      <w:p w:rsidR="0056618D" w:rsidRDefault="007D2B32" w14:paraId="6C6B99BC" w14:textId="77777777">
        <w:pPr>
          <w:pStyle w:val="Header"/>
          <w:jc w:val="right"/>
        </w:pPr>
        <w:r>
          <w:fldChar w:fldCharType="begin"/>
        </w:r>
        <w:r>
          <w:instrText xml:space="preserve"> PAGE   \* MERGEFORMAT </w:instrText>
        </w:r>
        <w:r>
          <w:fldChar w:fldCharType="separate"/>
        </w:r>
        <w:r w:rsidR="00877790">
          <w:rPr>
            <w:noProof/>
          </w:rPr>
          <w:t>1</w:t>
        </w:r>
        <w:r>
          <w:rPr>
            <w:noProof/>
          </w:rPr>
          <w:fldChar w:fldCharType="end"/>
        </w:r>
      </w:p>
    </w:sdtContent>
  </w:sdt>
  <w:p w:rsidR="0056618D" w:rsidRDefault="0056618D" w14:paraId="76F5ACBE"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86CC6"/>
    <w:multiLevelType w:val="hybridMultilevel"/>
    <w:tmpl w:val="8F8A41DE"/>
    <w:lvl w:ilvl="0" w:tplc="6B9837E4">
      <w:start w:val="1"/>
      <w:numFmt w:val="bullet"/>
      <w:lvlText w:val=""/>
      <w:lvlJc w:val="left"/>
      <w:pPr>
        <w:ind w:left="720" w:hanging="360"/>
      </w:pPr>
      <w:rPr>
        <w:rFonts w:hint="default" w:ascii="Symbol" w:hAnsi="Symbol"/>
      </w:rPr>
    </w:lvl>
    <w:lvl w:ilvl="1" w:tplc="A6F823DA">
      <w:start w:val="1"/>
      <w:numFmt w:val="bullet"/>
      <w:lvlText w:val="o"/>
      <w:lvlJc w:val="left"/>
      <w:pPr>
        <w:ind w:left="1440" w:hanging="360"/>
      </w:pPr>
      <w:rPr>
        <w:rFonts w:hint="default" w:ascii="Courier New" w:hAnsi="Courier New" w:cs="Courier New"/>
      </w:rPr>
    </w:lvl>
    <w:lvl w:ilvl="2" w:tplc="B772207A">
      <w:start w:val="1"/>
      <w:numFmt w:val="bullet"/>
      <w:lvlText w:val=""/>
      <w:lvlJc w:val="left"/>
      <w:pPr>
        <w:ind w:left="2160" w:hanging="360"/>
      </w:pPr>
      <w:rPr>
        <w:rFonts w:hint="default" w:ascii="Wingdings" w:hAnsi="Wingdings"/>
      </w:rPr>
    </w:lvl>
    <w:lvl w:ilvl="3" w:tplc="3EB4DFBA">
      <w:start w:val="1"/>
      <w:numFmt w:val="bullet"/>
      <w:lvlText w:val=""/>
      <w:lvlJc w:val="left"/>
      <w:pPr>
        <w:ind w:left="2880" w:hanging="360"/>
      </w:pPr>
      <w:rPr>
        <w:rFonts w:hint="default" w:ascii="Symbol" w:hAnsi="Symbol"/>
      </w:rPr>
    </w:lvl>
    <w:lvl w:ilvl="4" w:tplc="637A97E4">
      <w:start w:val="1"/>
      <w:numFmt w:val="bullet"/>
      <w:lvlText w:val="o"/>
      <w:lvlJc w:val="left"/>
      <w:pPr>
        <w:ind w:left="3600" w:hanging="360"/>
      </w:pPr>
      <w:rPr>
        <w:rFonts w:hint="default" w:ascii="Courier New" w:hAnsi="Courier New" w:cs="Courier New"/>
      </w:rPr>
    </w:lvl>
    <w:lvl w:ilvl="5" w:tplc="A036CECE">
      <w:start w:val="1"/>
      <w:numFmt w:val="bullet"/>
      <w:lvlText w:val=""/>
      <w:lvlJc w:val="left"/>
      <w:pPr>
        <w:ind w:left="4320" w:hanging="360"/>
      </w:pPr>
      <w:rPr>
        <w:rFonts w:hint="default" w:ascii="Wingdings" w:hAnsi="Wingdings"/>
      </w:rPr>
    </w:lvl>
    <w:lvl w:ilvl="6" w:tplc="454E1510">
      <w:start w:val="1"/>
      <w:numFmt w:val="bullet"/>
      <w:lvlText w:val=""/>
      <w:lvlJc w:val="left"/>
      <w:pPr>
        <w:ind w:left="5040" w:hanging="360"/>
      </w:pPr>
      <w:rPr>
        <w:rFonts w:hint="default" w:ascii="Symbol" w:hAnsi="Symbol"/>
      </w:rPr>
    </w:lvl>
    <w:lvl w:ilvl="7" w:tplc="75302B7C">
      <w:start w:val="1"/>
      <w:numFmt w:val="bullet"/>
      <w:lvlText w:val="o"/>
      <w:lvlJc w:val="left"/>
      <w:pPr>
        <w:ind w:left="5760" w:hanging="360"/>
      </w:pPr>
      <w:rPr>
        <w:rFonts w:hint="default" w:ascii="Courier New" w:hAnsi="Courier New" w:cs="Courier New"/>
      </w:rPr>
    </w:lvl>
    <w:lvl w:ilvl="8" w:tplc="AE3CCBE2">
      <w:start w:val="1"/>
      <w:numFmt w:val="bullet"/>
      <w:lvlText w:val=""/>
      <w:lvlJc w:val="left"/>
      <w:pPr>
        <w:ind w:left="6480" w:hanging="360"/>
      </w:pPr>
      <w:rPr>
        <w:rFonts w:hint="default" w:ascii="Wingdings" w:hAnsi="Wingdings"/>
      </w:rPr>
    </w:lvl>
  </w:abstractNum>
  <w:abstractNum w:abstractNumId="1" w15:restartNumberingAfterBreak="0">
    <w:nsid w:val="02663CF2"/>
    <w:multiLevelType w:val="multilevel"/>
    <w:tmpl w:val="988219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88C0D16"/>
    <w:multiLevelType w:val="hybridMultilevel"/>
    <w:tmpl w:val="15EA2CCC"/>
    <w:lvl w:ilvl="0" w:tplc="248EC038">
      <w:start w:val="1"/>
      <w:numFmt w:val="decimal"/>
      <w:lvlText w:val="%1."/>
      <w:lvlJc w:val="left"/>
      <w:pPr>
        <w:ind w:left="720" w:hanging="360"/>
      </w:pPr>
      <w:rPr>
        <w:rFonts w:hint="default"/>
      </w:rPr>
    </w:lvl>
    <w:lvl w:ilvl="1" w:tplc="94A02FC0" w:tentative="1">
      <w:start w:val="1"/>
      <w:numFmt w:val="lowerLetter"/>
      <w:lvlText w:val="%2."/>
      <w:lvlJc w:val="left"/>
      <w:pPr>
        <w:ind w:left="1440" w:hanging="360"/>
      </w:pPr>
    </w:lvl>
    <w:lvl w:ilvl="2" w:tplc="54CA46EC" w:tentative="1">
      <w:start w:val="1"/>
      <w:numFmt w:val="lowerRoman"/>
      <w:lvlText w:val="%3."/>
      <w:lvlJc w:val="right"/>
      <w:pPr>
        <w:ind w:left="2160" w:hanging="180"/>
      </w:pPr>
    </w:lvl>
    <w:lvl w:ilvl="3" w:tplc="3CF61B6E" w:tentative="1">
      <w:start w:val="1"/>
      <w:numFmt w:val="decimal"/>
      <w:lvlText w:val="%4."/>
      <w:lvlJc w:val="left"/>
      <w:pPr>
        <w:ind w:left="2880" w:hanging="360"/>
      </w:pPr>
    </w:lvl>
    <w:lvl w:ilvl="4" w:tplc="ABBE38A8" w:tentative="1">
      <w:start w:val="1"/>
      <w:numFmt w:val="lowerLetter"/>
      <w:lvlText w:val="%5."/>
      <w:lvlJc w:val="left"/>
      <w:pPr>
        <w:ind w:left="3600" w:hanging="360"/>
      </w:pPr>
    </w:lvl>
    <w:lvl w:ilvl="5" w:tplc="DFDEF996" w:tentative="1">
      <w:start w:val="1"/>
      <w:numFmt w:val="lowerRoman"/>
      <w:lvlText w:val="%6."/>
      <w:lvlJc w:val="right"/>
      <w:pPr>
        <w:ind w:left="4320" w:hanging="180"/>
      </w:pPr>
    </w:lvl>
    <w:lvl w:ilvl="6" w:tplc="8B048E36" w:tentative="1">
      <w:start w:val="1"/>
      <w:numFmt w:val="decimal"/>
      <w:lvlText w:val="%7."/>
      <w:lvlJc w:val="left"/>
      <w:pPr>
        <w:ind w:left="5040" w:hanging="360"/>
      </w:pPr>
    </w:lvl>
    <w:lvl w:ilvl="7" w:tplc="3508D9DC" w:tentative="1">
      <w:start w:val="1"/>
      <w:numFmt w:val="lowerLetter"/>
      <w:lvlText w:val="%8."/>
      <w:lvlJc w:val="left"/>
      <w:pPr>
        <w:ind w:left="5760" w:hanging="360"/>
      </w:pPr>
    </w:lvl>
    <w:lvl w:ilvl="8" w:tplc="6314646C" w:tentative="1">
      <w:start w:val="1"/>
      <w:numFmt w:val="lowerRoman"/>
      <w:lvlText w:val="%9."/>
      <w:lvlJc w:val="right"/>
      <w:pPr>
        <w:ind w:left="6480" w:hanging="180"/>
      </w:pPr>
    </w:lvl>
  </w:abstractNum>
  <w:abstractNum w:abstractNumId="3" w15:restartNumberingAfterBreak="0">
    <w:nsid w:val="09570B18"/>
    <w:multiLevelType w:val="hybridMultilevel"/>
    <w:tmpl w:val="6F9C22A6"/>
    <w:lvl w:ilvl="0" w:tplc="7C6824F2">
      <w:start w:val="1"/>
      <w:numFmt w:val="bullet"/>
      <w:lvlText w:val=""/>
      <w:lvlJc w:val="left"/>
      <w:pPr>
        <w:ind w:left="720" w:hanging="360"/>
      </w:pPr>
      <w:rPr>
        <w:rFonts w:hint="default" w:ascii="Symbol" w:hAnsi="Symbol"/>
      </w:rPr>
    </w:lvl>
    <w:lvl w:ilvl="1" w:tplc="B4F2229E" w:tentative="1">
      <w:start w:val="1"/>
      <w:numFmt w:val="bullet"/>
      <w:lvlText w:val="o"/>
      <w:lvlJc w:val="left"/>
      <w:pPr>
        <w:ind w:left="1440" w:hanging="360"/>
      </w:pPr>
      <w:rPr>
        <w:rFonts w:hint="default" w:ascii="Courier New" w:hAnsi="Courier New" w:cs="Courier New"/>
      </w:rPr>
    </w:lvl>
    <w:lvl w:ilvl="2" w:tplc="85384466" w:tentative="1">
      <w:start w:val="1"/>
      <w:numFmt w:val="bullet"/>
      <w:lvlText w:val=""/>
      <w:lvlJc w:val="left"/>
      <w:pPr>
        <w:ind w:left="2160" w:hanging="360"/>
      </w:pPr>
      <w:rPr>
        <w:rFonts w:hint="default" w:ascii="Wingdings" w:hAnsi="Wingdings"/>
      </w:rPr>
    </w:lvl>
    <w:lvl w:ilvl="3" w:tplc="911C70B0" w:tentative="1">
      <w:start w:val="1"/>
      <w:numFmt w:val="bullet"/>
      <w:lvlText w:val=""/>
      <w:lvlJc w:val="left"/>
      <w:pPr>
        <w:ind w:left="2880" w:hanging="360"/>
      </w:pPr>
      <w:rPr>
        <w:rFonts w:hint="default" w:ascii="Symbol" w:hAnsi="Symbol"/>
      </w:rPr>
    </w:lvl>
    <w:lvl w:ilvl="4" w:tplc="7E8E97B6" w:tentative="1">
      <w:start w:val="1"/>
      <w:numFmt w:val="bullet"/>
      <w:lvlText w:val="o"/>
      <w:lvlJc w:val="left"/>
      <w:pPr>
        <w:ind w:left="3600" w:hanging="360"/>
      </w:pPr>
      <w:rPr>
        <w:rFonts w:hint="default" w:ascii="Courier New" w:hAnsi="Courier New" w:cs="Courier New"/>
      </w:rPr>
    </w:lvl>
    <w:lvl w:ilvl="5" w:tplc="86FA9AE4" w:tentative="1">
      <w:start w:val="1"/>
      <w:numFmt w:val="bullet"/>
      <w:lvlText w:val=""/>
      <w:lvlJc w:val="left"/>
      <w:pPr>
        <w:ind w:left="4320" w:hanging="360"/>
      </w:pPr>
      <w:rPr>
        <w:rFonts w:hint="default" w:ascii="Wingdings" w:hAnsi="Wingdings"/>
      </w:rPr>
    </w:lvl>
    <w:lvl w:ilvl="6" w:tplc="85E6563C" w:tentative="1">
      <w:start w:val="1"/>
      <w:numFmt w:val="bullet"/>
      <w:lvlText w:val=""/>
      <w:lvlJc w:val="left"/>
      <w:pPr>
        <w:ind w:left="5040" w:hanging="360"/>
      </w:pPr>
      <w:rPr>
        <w:rFonts w:hint="default" w:ascii="Symbol" w:hAnsi="Symbol"/>
      </w:rPr>
    </w:lvl>
    <w:lvl w:ilvl="7" w:tplc="983249C4" w:tentative="1">
      <w:start w:val="1"/>
      <w:numFmt w:val="bullet"/>
      <w:lvlText w:val="o"/>
      <w:lvlJc w:val="left"/>
      <w:pPr>
        <w:ind w:left="5760" w:hanging="360"/>
      </w:pPr>
      <w:rPr>
        <w:rFonts w:hint="default" w:ascii="Courier New" w:hAnsi="Courier New" w:cs="Courier New"/>
      </w:rPr>
    </w:lvl>
    <w:lvl w:ilvl="8" w:tplc="4E82224C" w:tentative="1">
      <w:start w:val="1"/>
      <w:numFmt w:val="bullet"/>
      <w:lvlText w:val=""/>
      <w:lvlJc w:val="left"/>
      <w:pPr>
        <w:ind w:left="6480" w:hanging="360"/>
      </w:pPr>
      <w:rPr>
        <w:rFonts w:hint="default" w:ascii="Wingdings" w:hAnsi="Wingdings"/>
      </w:rPr>
    </w:lvl>
  </w:abstractNum>
  <w:abstractNum w:abstractNumId="4" w15:restartNumberingAfterBreak="0">
    <w:nsid w:val="0B7D670C"/>
    <w:multiLevelType w:val="hybridMultilevel"/>
    <w:tmpl w:val="F49ED252"/>
    <w:lvl w:ilvl="0" w:tplc="DB24B392">
      <w:start w:val="1"/>
      <w:numFmt w:val="lowerLetter"/>
      <w:lvlText w:val="%1)"/>
      <w:lvlJc w:val="left"/>
      <w:pPr>
        <w:ind w:left="720" w:hanging="360"/>
      </w:pPr>
      <w:rPr>
        <w:rFonts w:hint="default"/>
      </w:rPr>
    </w:lvl>
    <w:lvl w:ilvl="1" w:tplc="59C2D0D8" w:tentative="1">
      <w:start w:val="1"/>
      <w:numFmt w:val="lowerLetter"/>
      <w:lvlText w:val="%2."/>
      <w:lvlJc w:val="left"/>
      <w:pPr>
        <w:ind w:left="1440" w:hanging="360"/>
      </w:pPr>
    </w:lvl>
    <w:lvl w:ilvl="2" w:tplc="A254DA98" w:tentative="1">
      <w:start w:val="1"/>
      <w:numFmt w:val="lowerRoman"/>
      <w:lvlText w:val="%3."/>
      <w:lvlJc w:val="right"/>
      <w:pPr>
        <w:ind w:left="2160" w:hanging="180"/>
      </w:pPr>
    </w:lvl>
    <w:lvl w:ilvl="3" w:tplc="83782C46" w:tentative="1">
      <w:start w:val="1"/>
      <w:numFmt w:val="decimal"/>
      <w:lvlText w:val="%4."/>
      <w:lvlJc w:val="left"/>
      <w:pPr>
        <w:ind w:left="2880" w:hanging="360"/>
      </w:pPr>
    </w:lvl>
    <w:lvl w:ilvl="4" w:tplc="D05289C8" w:tentative="1">
      <w:start w:val="1"/>
      <w:numFmt w:val="lowerLetter"/>
      <w:lvlText w:val="%5."/>
      <w:lvlJc w:val="left"/>
      <w:pPr>
        <w:ind w:left="3600" w:hanging="360"/>
      </w:pPr>
    </w:lvl>
    <w:lvl w:ilvl="5" w:tplc="2CCCDF1E" w:tentative="1">
      <w:start w:val="1"/>
      <w:numFmt w:val="lowerRoman"/>
      <w:lvlText w:val="%6."/>
      <w:lvlJc w:val="right"/>
      <w:pPr>
        <w:ind w:left="4320" w:hanging="180"/>
      </w:pPr>
    </w:lvl>
    <w:lvl w:ilvl="6" w:tplc="0F847622" w:tentative="1">
      <w:start w:val="1"/>
      <w:numFmt w:val="decimal"/>
      <w:lvlText w:val="%7."/>
      <w:lvlJc w:val="left"/>
      <w:pPr>
        <w:ind w:left="5040" w:hanging="360"/>
      </w:pPr>
    </w:lvl>
    <w:lvl w:ilvl="7" w:tplc="8E304B94" w:tentative="1">
      <w:start w:val="1"/>
      <w:numFmt w:val="lowerLetter"/>
      <w:lvlText w:val="%8."/>
      <w:lvlJc w:val="left"/>
      <w:pPr>
        <w:ind w:left="5760" w:hanging="360"/>
      </w:pPr>
    </w:lvl>
    <w:lvl w:ilvl="8" w:tplc="DEC4B210" w:tentative="1">
      <w:start w:val="1"/>
      <w:numFmt w:val="lowerRoman"/>
      <w:lvlText w:val="%9."/>
      <w:lvlJc w:val="right"/>
      <w:pPr>
        <w:ind w:left="6480" w:hanging="180"/>
      </w:pPr>
    </w:lvl>
  </w:abstractNum>
  <w:abstractNum w:abstractNumId="5" w15:restartNumberingAfterBreak="0">
    <w:nsid w:val="0C4C6111"/>
    <w:multiLevelType w:val="hybridMultilevel"/>
    <w:tmpl w:val="42FACB4E"/>
    <w:lvl w:ilvl="0" w:tplc="71C894FA">
      <w:start w:val="1"/>
      <w:numFmt w:val="bullet"/>
      <w:lvlText w:val=""/>
      <w:lvlJc w:val="left"/>
      <w:pPr>
        <w:ind w:left="360" w:hanging="360"/>
      </w:pPr>
      <w:rPr>
        <w:rFonts w:ascii="Symbol" w:hAnsi="Symbol"/>
      </w:rPr>
    </w:lvl>
    <w:lvl w:ilvl="1" w:tplc="C096B034">
      <w:start w:val="1"/>
      <w:numFmt w:val="bullet"/>
      <w:lvlText w:val=""/>
      <w:lvlJc w:val="left"/>
      <w:pPr>
        <w:ind w:left="1440" w:hanging="360"/>
      </w:pPr>
      <w:rPr>
        <w:rFonts w:ascii="Symbol" w:hAnsi="Symbol"/>
      </w:rPr>
    </w:lvl>
    <w:lvl w:ilvl="2" w:tplc="4DA2CA54">
      <w:start w:val="1"/>
      <w:numFmt w:val="bullet"/>
      <w:lvlText w:val=""/>
      <w:lvlJc w:val="left"/>
      <w:pPr>
        <w:ind w:left="1440" w:hanging="360"/>
      </w:pPr>
      <w:rPr>
        <w:rFonts w:ascii="Symbol" w:hAnsi="Symbol"/>
      </w:rPr>
    </w:lvl>
    <w:lvl w:ilvl="3" w:tplc="AA4CCB6A">
      <w:start w:val="1"/>
      <w:numFmt w:val="bullet"/>
      <w:lvlText w:val=""/>
      <w:lvlJc w:val="left"/>
      <w:pPr>
        <w:ind w:left="1440" w:hanging="360"/>
      </w:pPr>
      <w:rPr>
        <w:rFonts w:ascii="Symbol" w:hAnsi="Symbol"/>
      </w:rPr>
    </w:lvl>
    <w:lvl w:ilvl="4" w:tplc="40905E7A">
      <w:start w:val="1"/>
      <w:numFmt w:val="bullet"/>
      <w:lvlText w:val=""/>
      <w:lvlJc w:val="left"/>
      <w:pPr>
        <w:ind w:left="1440" w:hanging="360"/>
      </w:pPr>
      <w:rPr>
        <w:rFonts w:ascii="Symbol" w:hAnsi="Symbol"/>
      </w:rPr>
    </w:lvl>
    <w:lvl w:ilvl="5" w:tplc="ED5A2312">
      <w:start w:val="1"/>
      <w:numFmt w:val="bullet"/>
      <w:lvlText w:val=""/>
      <w:lvlJc w:val="left"/>
      <w:pPr>
        <w:ind w:left="1440" w:hanging="360"/>
      </w:pPr>
      <w:rPr>
        <w:rFonts w:ascii="Symbol" w:hAnsi="Symbol"/>
      </w:rPr>
    </w:lvl>
    <w:lvl w:ilvl="6" w:tplc="C4B614C6">
      <w:start w:val="1"/>
      <w:numFmt w:val="bullet"/>
      <w:lvlText w:val=""/>
      <w:lvlJc w:val="left"/>
      <w:pPr>
        <w:ind w:left="1440" w:hanging="360"/>
      </w:pPr>
      <w:rPr>
        <w:rFonts w:ascii="Symbol" w:hAnsi="Symbol"/>
      </w:rPr>
    </w:lvl>
    <w:lvl w:ilvl="7" w:tplc="72FA4E3E">
      <w:start w:val="1"/>
      <w:numFmt w:val="bullet"/>
      <w:lvlText w:val=""/>
      <w:lvlJc w:val="left"/>
      <w:pPr>
        <w:ind w:left="1440" w:hanging="360"/>
      </w:pPr>
      <w:rPr>
        <w:rFonts w:ascii="Symbol" w:hAnsi="Symbol"/>
      </w:rPr>
    </w:lvl>
    <w:lvl w:ilvl="8" w:tplc="39A00AA8">
      <w:start w:val="1"/>
      <w:numFmt w:val="bullet"/>
      <w:lvlText w:val=""/>
      <w:lvlJc w:val="left"/>
      <w:pPr>
        <w:ind w:left="1440" w:hanging="360"/>
      </w:pPr>
      <w:rPr>
        <w:rFonts w:ascii="Symbol" w:hAnsi="Symbol"/>
      </w:rPr>
    </w:lvl>
  </w:abstractNum>
  <w:abstractNum w:abstractNumId="6" w15:restartNumberingAfterBreak="0">
    <w:nsid w:val="10204493"/>
    <w:multiLevelType w:val="multilevel"/>
    <w:tmpl w:val="1E9EE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316548"/>
    <w:multiLevelType w:val="hybridMultilevel"/>
    <w:tmpl w:val="99EA0A48"/>
    <w:lvl w:ilvl="0" w:tplc="44CC9770">
      <w:start w:val="1"/>
      <w:numFmt w:val="bullet"/>
      <w:lvlText w:val=""/>
      <w:lvlJc w:val="left"/>
      <w:pPr>
        <w:ind w:left="720" w:hanging="360"/>
      </w:pPr>
      <w:rPr>
        <w:rFonts w:hint="default" w:ascii="Symbol" w:hAnsi="Symbol"/>
      </w:rPr>
    </w:lvl>
    <w:lvl w:ilvl="1" w:tplc="0E982326">
      <w:start w:val="1"/>
      <w:numFmt w:val="bullet"/>
      <w:lvlText w:val="o"/>
      <w:lvlJc w:val="left"/>
      <w:pPr>
        <w:ind w:left="1440" w:hanging="360"/>
      </w:pPr>
      <w:rPr>
        <w:rFonts w:hint="default" w:ascii="Courier New" w:hAnsi="Courier New" w:cs="Courier New"/>
      </w:rPr>
    </w:lvl>
    <w:lvl w:ilvl="2" w:tplc="B26C56DA">
      <w:start w:val="1"/>
      <w:numFmt w:val="bullet"/>
      <w:lvlText w:val=""/>
      <w:lvlJc w:val="left"/>
      <w:pPr>
        <w:ind w:left="2160" w:hanging="360"/>
      </w:pPr>
      <w:rPr>
        <w:rFonts w:hint="default" w:ascii="Wingdings" w:hAnsi="Wingdings"/>
      </w:rPr>
    </w:lvl>
    <w:lvl w:ilvl="3" w:tplc="7CB6DE8A">
      <w:start w:val="1"/>
      <w:numFmt w:val="bullet"/>
      <w:lvlText w:val=""/>
      <w:lvlJc w:val="left"/>
      <w:pPr>
        <w:ind w:left="2880" w:hanging="360"/>
      </w:pPr>
      <w:rPr>
        <w:rFonts w:hint="default" w:ascii="Symbol" w:hAnsi="Symbol"/>
      </w:rPr>
    </w:lvl>
    <w:lvl w:ilvl="4" w:tplc="F9142E7A">
      <w:start w:val="1"/>
      <w:numFmt w:val="bullet"/>
      <w:lvlText w:val="o"/>
      <w:lvlJc w:val="left"/>
      <w:pPr>
        <w:ind w:left="3600" w:hanging="360"/>
      </w:pPr>
      <w:rPr>
        <w:rFonts w:hint="default" w:ascii="Courier New" w:hAnsi="Courier New" w:cs="Courier New"/>
      </w:rPr>
    </w:lvl>
    <w:lvl w:ilvl="5" w:tplc="5874DACA">
      <w:start w:val="1"/>
      <w:numFmt w:val="bullet"/>
      <w:lvlText w:val=""/>
      <w:lvlJc w:val="left"/>
      <w:pPr>
        <w:ind w:left="4320" w:hanging="360"/>
      </w:pPr>
      <w:rPr>
        <w:rFonts w:hint="default" w:ascii="Wingdings" w:hAnsi="Wingdings"/>
      </w:rPr>
    </w:lvl>
    <w:lvl w:ilvl="6" w:tplc="F22C2ACC">
      <w:start w:val="1"/>
      <w:numFmt w:val="bullet"/>
      <w:lvlText w:val=""/>
      <w:lvlJc w:val="left"/>
      <w:pPr>
        <w:ind w:left="5040" w:hanging="360"/>
      </w:pPr>
      <w:rPr>
        <w:rFonts w:hint="default" w:ascii="Symbol" w:hAnsi="Symbol"/>
      </w:rPr>
    </w:lvl>
    <w:lvl w:ilvl="7" w:tplc="5D34ED0A">
      <w:start w:val="1"/>
      <w:numFmt w:val="bullet"/>
      <w:lvlText w:val="o"/>
      <w:lvlJc w:val="left"/>
      <w:pPr>
        <w:ind w:left="5760" w:hanging="360"/>
      </w:pPr>
      <w:rPr>
        <w:rFonts w:hint="default" w:ascii="Courier New" w:hAnsi="Courier New" w:cs="Courier New"/>
      </w:rPr>
    </w:lvl>
    <w:lvl w:ilvl="8" w:tplc="47A61752">
      <w:start w:val="1"/>
      <w:numFmt w:val="bullet"/>
      <w:lvlText w:val=""/>
      <w:lvlJc w:val="left"/>
      <w:pPr>
        <w:ind w:left="6480" w:hanging="360"/>
      </w:pPr>
      <w:rPr>
        <w:rFonts w:hint="default" w:ascii="Wingdings" w:hAnsi="Wingdings"/>
      </w:rPr>
    </w:lvl>
  </w:abstractNum>
  <w:abstractNum w:abstractNumId="8" w15:restartNumberingAfterBreak="0">
    <w:nsid w:val="12504460"/>
    <w:multiLevelType w:val="hybridMultilevel"/>
    <w:tmpl w:val="8D64B36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19934056"/>
    <w:multiLevelType w:val="hybridMultilevel"/>
    <w:tmpl w:val="A9A83644"/>
    <w:lvl w:ilvl="0" w:tplc="91B2CCF6">
      <w:start w:val="1"/>
      <w:numFmt w:val="bullet"/>
      <w:lvlText w:val=""/>
      <w:lvlJc w:val="left"/>
      <w:pPr>
        <w:ind w:left="720" w:hanging="360"/>
      </w:pPr>
      <w:rPr>
        <w:rFonts w:hint="default" w:ascii="Symbol" w:hAnsi="Symbol"/>
      </w:rPr>
    </w:lvl>
    <w:lvl w:ilvl="1" w:tplc="82101206" w:tentative="1">
      <w:start w:val="1"/>
      <w:numFmt w:val="bullet"/>
      <w:lvlText w:val="o"/>
      <w:lvlJc w:val="left"/>
      <w:pPr>
        <w:ind w:left="1440" w:hanging="360"/>
      </w:pPr>
      <w:rPr>
        <w:rFonts w:hint="default" w:ascii="Courier New" w:hAnsi="Courier New" w:cs="Courier New"/>
      </w:rPr>
    </w:lvl>
    <w:lvl w:ilvl="2" w:tplc="C5F86B52" w:tentative="1">
      <w:start w:val="1"/>
      <w:numFmt w:val="bullet"/>
      <w:lvlText w:val=""/>
      <w:lvlJc w:val="left"/>
      <w:pPr>
        <w:ind w:left="2160" w:hanging="360"/>
      </w:pPr>
      <w:rPr>
        <w:rFonts w:hint="default" w:ascii="Wingdings" w:hAnsi="Wingdings"/>
      </w:rPr>
    </w:lvl>
    <w:lvl w:ilvl="3" w:tplc="C6B83E9A" w:tentative="1">
      <w:start w:val="1"/>
      <w:numFmt w:val="bullet"/>
      <w:lvlText w:val=""/>
      <w:lvlJc w:val="left"/>
      <w:pPr>
        <w:ind w:left="2880" w:hanging="360"/>
      </w:pPr>
      <w:rPr>
        <w:rFonts w:hint="default" w:ascii="Symbol" w:hAnsi="Symbol"/>
      </w:rPr>
    </w:lvl>
    <w:lvl w:ilvl="4" w:tplc="199267B0" w:tentative="1">
      <w:start w:val="1"/>
      <w:numFmt w:val="bullet"/>
      <w:lvlText w:val="o"/>
      <w:lvlJc w:val="left"/>
      <w:pPr>
        <w:ind w:left="3600" w:hanging="360"/>
      </w:pPr>
      <w:rPr>
        <w:rFonts w:hint="default" w:ascii="Courier New" w:hAnsi="Courier New" w:cs="Courier New"/>
      </w:rPr>
    </w:lvl>
    <w:lvl w:ilvl="5" w:tplc="2BB8AA68" w:tentative="1">
      <w:start w:val="1"/>
      <w:numFmt w:val="bullet"/>
      <w:lvlText w:val=""/>
      <w:lvlJc w:val="left"/>
      <w:pPr>
        <w:ind w:left="4320" w:hanging="360"/>
      </w:pPr>
      <w:rPr>
        <w:rFonts w:hint="default" w:ascii="Wingdings" w:hAnsi="Wingdings"/>
      </w:rPr>
    </w:lvl>
    <w:lvl w:ilvl="6" w:tplc="F7C4D1DA" w:tentative="1">
      <w:start w:val="1"/>
      <w:numFmt w:val="bullet"/>
      <w:lvlText w:val=""/>
      <w:lvlJc w:val="left"/>
      <w:pPr>
        <w:ind w:left="5040" w:hanging="360"/>
      </w:pPr>
      <w:rPr>
        <w:rFonts w:hint="default" w:ascii="Symbol" w:hAnsi="Symbol"/>
      </w:rPr>
    </w:lvl>
    <w:lvl w:ilvl="7" w:tplc="3A648F64" w:tentative="1">
      <w:start w:val="1"/>
      <w:numFmt w:val="bullet"/>
      <w:lvlText w:val="o"/>
      <w:lvlJc w:val="left"/>
      <w:pPr>
        <w:ind w:left="5760" w:hanging="360"/>
      </w:pPr>
      <w:rPr>
        <w:rFonts w:hint="default" w:ascii="Courier New" w:hAnsi="Courier New" w:cs="Courier New"/>
      </w:rPr>
    </w:lvl>
    <w:lvl w:ilvl="8" w:tplc="63367858" w:tentative="1">
      <w:start w:val="1"/>
      <w:numFmt w:val="bullet"/>
      <w:lvlText w:val=""/>
      <w:lvlJc w:val="left"/>
      <w:pPr>
        <w:ind w:left="6480" w:hanging="360"/>
      </w:pPr>
      <w:rPr>
        <w:rFonts w:hint="default" w:ascii="Wingdings" w:hAnsi="Wingdings"/>
      </w:rPr>
    </w:lvl>
  </w:abstractNum>
  <w:abstractNum w:abstractNumId="10" w15:restartNumberingAfterBreak="0">
    <w:nsid w:val="1E8164FE"/>
    <w:multiLevelType w:val="hybridMultilevel"/>
    <w:tmpl w:val="7A3A985E"/>
    <w:lvl w:ilvl="0" w:tplc="DABAADD8">
      <w:start w:val="1"/>
      <w:numFmt w:val="bullet"/>
      <w:lvlText w:val=""/>
      <w:lvlJc w:val="left"/>
      <w:pPr>
        <w:ind w:left="360" w:hanging="360"/>
      </w:pPr>
      <w:rPr>
        <w:rFonts w:hint="default" w:ascii="Symbol" w:hAnsi="Symbol"/>
      </w:rPr>
    </w:lvl>
    <w:lvl w:ilvl="1" w:tplc="AD924EA6" w:tentative="1">
      <w:start w:val="1"/>
      <w:numFmt w:val="bullet"/>
      <w:lvlText w:val="o"/>
      <w:lvlJc w:val="left"/>
      <w:pPr>
        <w:ind w:left="1440" w:hanging="360"/>
      </w:pPr>
      <w:rPr>
        <w:rFonts w:hint="default" w:ascii="Courier New" w:hAnsi="Courier New" w:cs="Courier New"/>
      </w:rPr>
    </w:lvl>
    <w:lvl w:ilvl="2" w:tplc="9CFABB1A" w:tentative="1">
      <w:start w:val="1"/>
      <w:numFmt w:val="bullet"/>
      <w:lvlText w:val=""/>
      <w:lvlJc w:val="left"/>
      <w:pPr>
        <w:ind w:left="2160" w:hanging="360"/>
      </w:pPr>
      <w:rPr>
        <w:rFonts w:hint="default" w:ascii="Wingdings" w:hAnsi="Wingdings"/>
      </w:rPr>
    </w:lvl>
    <w:lvl w:ilvl="3" w:tplc="621AFD46" w:tentative="1">
      <w:start w:val="1"/>
      <w:numFmt w:val="bullet"/>
      <w:lvlText w:val=""/>
      <w:lvlJc w:val="left"/>
      <w:pPr>
        <w:ind w:left="2880" w:hanging="360"/>
      </w:pPr>
      <w:rPr>
        <w:rFonts w:hint="default" w:ascii="Symbol" w:hAnsi="Symbol"/>
      </w:rPr>
    </w:lvl>
    <w:lvl w:ilvl="4" w:tplc="244CECAA" w:tentative="1">
      <w:start w:val="1"/>
      <w:numFmt w:val="bullet"/>
      <w:lvlText w:val="o"/>
      <w:lvlJc w:val="left"/>
      <w:pPr>
        <w:ind w:left="3600" w:hanging="360"/>
      </w:pPr>
      <w:rPr>
        <w:rFonts w:hint="default" w:ascii="Courier New" w:hAnsi="Courier New" w:cs="Courier New"/>
      </w:rPr>
    </w:lvl>
    <w:lvl w:ilvl="5" w:tplc="E6A00D50" w:tentative="1">
      <w:start w:val="1"/>
      <w:numFmt w:val="bullet"/>
      <w:lvlText w:val=""/>
      <w:lvlJc w:val="left"/>
      <w:pPr>
        <w:ind w:left="4320" w:hanging="360"/>
      </w:pPr>
      <w:rPr>
        <w:rFonts w:hint="default" w:ascii="Wingdings" w:hAnsi="Wingdings"/>
      </w:rPr>
    </w:lvl>
    <w:lvl w:ilvl="6" w:tplc="0C42A736" w:tentative="1">
      <w:start w:val="1"/>
      <w:numFmt w:val="bullet"/>
      <w:lvlText w:val=""/>
      <w:lvlJc w:val="left"/>
      <w:pPr>
        <w:ind w:left="5040" w:hanging="360"/>
      </w:pPr>
      <w:rPr>
        <w:rFonts w:hint="default" w:ascii="Symbol" w:hAnsi="Symbol"/>
      </w:rPr>
    </w:lvl>
    <w:lvl w:ilvl="7" w:tplc="74E62AA0" w:tentative="1">
      <w:start w:val="1"/>
      <w:numFmt w:val="bullet"/>
      <w:lvlText w:val="o"/>
      <w:lvlJc w:val="left"/>
      <w:pPr>
        <w:ind w:left="5760" w:hanging="360"/>
      </w:pPr>
      <w:rPr>
        <w:rFonts w:hint="default" w:ascii="Courier New" w:hAnsi="Courier New" w:cs="Courier New"/>
      </w:rPr>
    </w:lvl>
    <w:lvl w:ilvl="8" w:tplc="CBAAAF64" w:tentative="1">
      <w:start w:val="1"/>
      <w:numFmt w:val="bullet"/>
      <w:lvlText w:val=""/>
      <w:lvlJc w:val="left"/>
      <w:pPr>
        <w:ind w:left="6480" w:hanging="360"/>
      </w:pPr>
      <w:rPr>
        <w:rFonts w:hint="default" w:ascii="Wingdings" w:hAnsi="Wingdings"/>
      </w:rPr>
    </w:lvl>
  </w:abstractNum>
  <w:abstractNum w:abstractNumId="11" w15:restartNumberingAfterBreak="0">
    <w:nsid w:val="223D281A"/>
    <w:multiLevelType w:val="multilevel"/>
    <w:tmpl w:val="6AC0B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AD537F"/>
    <w:multiLevelType w:val="hybridMultilevel"/>
    <w:tmpl w:val="0612471E"/>
    <w:lvl w:ilvl="0" w:tplc="2E84FB72">
      <w:start w:val="1"/>
      <w:numFmt w:val="bullet"/>
      <w:lvlText w:val=""/>
      <w:lvlJc w:val="left"/>
      <w:pPr>
        <w:ind w:left="720" w:hanging="360"/>
      </w:pPr>
      <w:rPr>
        <w:rFonts w:hint="default" w:ascii="Symbol" w:hAnsi="Symbol"/>
      </w:rPr>
    </w:lvl>
    <w:lvl w:ilvl="1" w:tplc="FCE20C5E" w:tentative="1">
      <w:start w:val="1"/>
      <w:numFmt w:val="bullet"/>
      <w:lvlText w:val="o"/>
      <w:lvlJc w:val="left"/>
      <w:pPr>
        <w:ind w:left="1440" w:hanging="360"/>
      </w:pPr>
      <w:rPr>
        <w:rFonts w:hint="default" w:ascii="Courier New" w:hAnsi="Courier New" w:cs="Courier New"/>
      </w:rPr>
    </w:lvl>
    <w:lvl w:ilvl="2" w:tplc="CE4EFDC8" w:tentative="1">
      <w:start w:val="1"/>
      <w:numFmt w:val="bullet"/>
      <w:lvlText w:val=""/>
      <w:lvlJc w:val="left"/>
      <w:pPr>
        <w:ind w:left="2160" w:hanging="360"/>
      </w:pPr>
      <w:rPr>
        <w:rFonts w:hint="default" w:ascii="Wingdings" w:hAnsi="Wingdings"/>
      </w:rPr>
    </w:lvl>
    <w:lvl w:ilvl="3" w:tplc="A35A2CC0" w:tentative="1">
      <w:start w:val="1"/>
      <w:numFmt w:val="bullet"/>
      <w:lvlText w:val=""/>
      <w:lvlJc w:val="left"/>
      <w:pPr>
        <w:ind w:left="2880" w:hanging="360"/>
      </w:pPr>
      <w:rPr>
        <w:rFonts w:hint="default" w:ascii="Symbol" w:hAnsi="Symbol"/>
      </w:rPr>
    </w:lvl>
    <w:lvl w:ilvl="4" w:tplc="3320C23A" w:tentative="1">
      <w:start w:val="1"/>
      <w:numFmt w:val="bullet"/>
      <w:lvlText w:val="o"/>
      <w:lvlJc w:val="left"/>
      <w:pPr>
        <w:ind w:left="3600" w:hanging="360"/>
      </w:pPr>
      <w:rPr>
        <w:rFonts w:hint="default" w:ascii="Courier New" w:hAnsi="Courier New" w:cs="Courier New"/>
      </w:rPr>
    </w:lvl>
    <w:lvl w:ilvl="5" w:tplc="B316F7E8" w:tentative="1">
      <w:start w:val="1"/>
      <w:numFmt w:val="bullet"/>
      <w:lvlText w:val=""/>
      <w:lvlJc w:val="left"/>
      <w:pPr>
        <w:ind w:left="4320" w:hanging="360"/>
      </w:pPr>
      <w:rPr>
        <w:rFonts w:hint="default" w:ascii="Wingdings" w:hAnsi="Wingdings"/>
      </w:rPr>
    </w:lvl>
    <w:lvl w:ilvl="6" w:tplc="369449E6" w:tentative="1">
      <w:start w:val="1"/>
      <w:numFmt w:val="bullet"/>
      <w:lvlText w:val=""/>
      <w:lvlJc w:val="left"/>
      <w:pPr>
        <w:ind w:left="5040" w:hanging="360"/>
      </w:pPr>
      <w:rPr>
        <w:rFonts w:hint="default" w:ascii="Symbol" w:hAnsi="Symbol"/>
      </w:rPr>
    </w:lvl>
    <w:lvl w:ilvl="7" w:tplc="5F603CF8" w:tentative="1">
      <w:start w:val="1"/>
      <w:numFmt w:val="bullet"/>
      <w:lvlText w:val="o"/>
      <w:lvlJc w:val="left"/>
      <w:pPr>
        <w:ind w:left="5760" w:hanging="360"/>
      </w:pPr>
      <w:rPr>
        <w:rFonts w:hint="default" w:ascii="Courier New" w:hAnsi="Courier New" w:cs="Courier New"/>
      </w:rPr>
    </w:lvl>
    <w:lvl w:ilvl="8" w:tplc="4AC48E14" w:tentative="1">
      <w:start w:val="1"/>
      <w:numFmt w:val="bullet"/>
      <w:lvlText w:val=""/>
      <w:lvlJc w:val="left"/>
      <w:pPr>
        <w:ind w:left="6480" w:hanging="360"/>
      </w:pPr>
      <w:rPr>
        <w:rFonts w:hint="default" w:ascii="Wingdings" w:hAnsi="Wingdings"/>
      </w:rPr>
    </w:lvl>
  </w:abstractNum>
  <w:abstractNum w:abstractNumId="13" w15:restartNumberingAfterBreak="0">
    <w:nsid w:val="2A5F2E63"/>
    <w:multiLevelType w:val="multilevel"/>
    <w:tmpl w:val="7FE28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B0941FE"/>
    <w:multiLevelType w:val="hybridMultilevel"/>
    <w:tmpl w:val="CCC64FFA"/>
    <w:lvl w:ilvl="0" w:tplc="E9A601C2">
      <w:start w:val="1"/>
      <w:numFmt w:val="decimal"/>
      <w:lvlText w:val="%1."/>
      <w:lvlJc w:val="left"/>
      <w:pPr>
        <w:ind w:left="720" w:hanging="360"/>
      </w:pPr>
    </w:lvl>
    <w:lvl w:ilvl="1" w:tplc="D84A1C04" w:tentative="1">
      <w:start w:val="1"/>
      <w:numFmt w:val="lowerLetter"/>
      <w:lvlText w:val="%2."/>
      <w:lvlJc w:val="left"/>
      <w:pPr>
        <w:ind w:left="1440" w:hanging="360"/>
      </w:pPr>
    </w:lvl>
    <w:lvl w:ilvl="2" w:tplc="45ECE010" w:tentative="1">
      <w:start w:val="1"/>
      <w:numFmt w:val="lowerRoman"/>
      <w:lvlText w:val="%3."/>
      <w:lvlJc w:val="right"/>
      <w:pPr>
        <w:ind w:left="2160" w:hanging="180"/>
      </w:pPr>
    </w:lvl>
    <w:lvl w:ilvl="3" w:tplc="848C5658" w:tentative="1">
      <w:start w:val="1"/>
      <w:numFmt w:val="decimal"/>
      <w:lvlText w:val="%4."/>
      <w:lvlJc w:val="left"/>
      <w:pPr>
        <w:ind w:left="2880" w:hanging="360"/>
      </w:pPr>
    </w:lvl>
    <w:lvl w:ilvl="4" w:tplc="CFCE9D4A" w:tentative="1">
      <w:start w:val="1"/>
      <w:numFmt w:val="lowerLetter"/>
      <w:lvlText w:val="%5."/>
      <w:lvlJc w:val="left"/>
      <w:pPr>
        <w:ind w:left="3600" w:hanging="360"/>
      </w:pPr>
    </w:lvl>
    <w:lvl w:ilvl="5" w:tplc="8B607130" w:tentative="1">
      <w:start w:val="1"/>
      <w:numFmt w:val="lowerRoman"/>
      <w:lvlText w:val="%6."/>
      <w:lvlJc w:val="right"/>
      <w:pPr>
        <w:ind w:left="4320" w:hanging="180"/>
      </w:pPr>
    </w:lvl>
    <w:lvl w:ilvl="6" w:tplc="C3788ADC" w:tentative="1">
      <w:start w:val="1"/>
      <w:numFmt w:val="decimal"/>
      <w:lvlText w:val="%7."/>
      <w:lvlJc w:val="left"/>
      <w:pPr>
        <w:ind w:left="5040" w:hanging="360"/>
      </w:pPr>
    </w:lvl>
    <w:lvl w:ilvl="7" w:tplc="7C728222" w:tentative="1">
      <w:start w:val="1"/>
      <w:numFmt w:val="lowerLetter"/>
      <w:lvlText w:val="%8."/>
      <w:lvlJc w:val="left"/>
      <w:pPr>
        <w:ind w:left="5760" w:hanging="360"/>
      </w:pPr>
    </w:lvl>
    <w:lvl w:ilvl="8" w:tplc="D6AE57C2" w:tentative="1">
      <w:start w:val="1"/>
      <w:numFmt w:val="lowerRoman"/>
      <w:lvlText w:val="%9."/>
      <w:lvlJc w:val="right"/>
      <w:pPr>
        <w:ind w:left="6480" w:hanging="180"/>
      </w:pPr>
    </w:lvl>
  </w:abstractNum>
  <w:abstractNum w:abstractNumId="15" w15:restartNumberingAfterBreak="0">
    <w:nsid w:val="2B48128F"/>
    <w:multiLevelType w:val="hybridMultilevel"/>
    <w:tmpl w:val="3C56362A"/>
    <w:lvl w:ilvl="0" w:tplc="58B45F0E">
      <w:start w:val="1"/>
      <w:numFmt w:val="bullet"/>
      <w:lvlText w:val=""/>
      <w:lvlJc w:val="left"/>
      <w:pPr>
        <w:ind w:left="360" w:hanging="360"/>
      </w:pPr>
      <w:rPr>
        <w:rFonts w:hint="default" w:ascii="Symbol" w:hAnsi="Symbol"/>
      </w:rPr>
    </w:lvl>
    <w:lvl w:ilvl="1" w:tplc="03DC5F3E">
      <w:start w:val="1"/>
      <w:numFmt w:val="bullet"/>
      <w:lvlText w:val="o"/>
      <w:lvlJc w:val="left"/>
      <w:pPr>
        <w:ind w:left="1080" w:hanging="360"/>
      </w:pPr>
      <w:rPr>
        <w:rFonts w:hint="default" w:ascii="Courier New" w:hAnsi="Courier New" w:cs="Courier New"/>
      </w:rPr>
    </w:lvl>
    <w:lvl w:ilvl="2" w:tplc="21EA6034">
      <w:start w:val="1"/>
      <w:numFmt w:val="bullet"/>
      <w:lvlText w:val=""/>
      <w:lvlJc w:val="left"/>
      <w:pPr>
        <w:ind w:left="1800" w:hanging="360"/>
      </w:pPr>
      <w:rPr>
        <w:rFonts w:hint="default" w:ascii="Wingdings" w:hAnsi="Wingdings"/>
      </w:rPr>
    </w:lvl>
    <w:lvl w:ilvl="3" w:tplc="FEAA6A2C">
      <w:start w:val="1"/>
      <w:numFmt w:val="bullet"/>
      <w:lvlText w:val=""/>
      <w:lvlJc w:val="left"/>
      <w:pPr>
        <w:ind w:left="2520" w:hanging="360"/>
      </w:pPr>
      <w:rPr>
        <w:rFonts w:hint="default" w:ascii="Symbol" w:hAnsi="Symbol"/>
      </w:rPr>
    </w:lvl>
    <w:lvl w:ilvl="4" w:tplc="799843B8">
      <w:start w:val="1"/>
      <w:numFmt w:val="bullet"/>
      <w:lvlText w:val="o"/>
      <w:lvlJc w:val="left"/>
      <w:pPr>
        <w:ind w:left="3240" w:hanging="360"/>
      </w:pPr>
      <w:rPr>
        <w:rFonts w:hint="default" w:ascii="Courier New" w:hAnsi="Courier New" w:cs="Courier New"/>
      </w:rPr>
    </w:lvl>
    <w:lvl w:ilvl="5" w:tplc="71ECDA40">
      <w:start w:val="1"/>
      <w:numFmt w:val="bullet"/>
      <w:lvlText w:val=""/>
      <w:lvlJc w:val="left"/>
      <w:pPr>
        <w:ind w:left="3960" w:hanging="360"/>
      </w:pPr>
      <w:rPr>
        <w:rFonts w:hint="default" w:ascii="Wingdings" w:hAnsi="Wingdings"/>
      </w:rPr>
    </w:lvl>
    <w:lvl w:ilvl="6" w:tplc="81F2B3E0">
      <w:start w:val="1"/>
      <w:numFmt w:val="bullet"/>
      <w:lvlText w:val=""/>
      <w:lvlJc w:val="left"/>
      <w:pPr>
        <w:ind w:left="4680" w:hanging="360"/>
      </w:pPr>
      <w:rPr>
        <w:rFonts w:hint="default" w:ascii="Symbol" w:hAnsi="Symbol"/>
      </w:rPr>
    </w:lvl>
    <w:lvl w:ilvl="7" w:tplc="0AD02FCA">
      <w:start w:val="1"/>
      <w:numFmt w:val="bullet"/>
      <w:lvlText w:val="o"/>
      <w:lvlJc w:val="left"/>
      <w:pPr>
        <w:ind w:left="5400" w:hanging="360"/>
      </w:pPr>
      <w:rPr>
        <w:rFonts w:hint="default" w:ascii="Courier New" w:hAnsi="Courier New" w:cs="Courier New"/>
      </w:rPr>
    </w:lvl>
    <w:lvl w:ilvl="8" w:tplc="D2405DB0">
      <w:start w:val="1"/>
      <w:numFmt w:val="bullet"/>
      <w:lvlText w:val=""/>
      <w:lvlJc w:val="left"/>
      <w:pPr>
        <w:ind w:left="6120" w:hanging="360"/>
      </w:pPr>
      <w:rPr>
        <w:rFonts w:hint="default" w:ascii="Wingdings" w:hAnsi="Wingdings"/>
      </w:rPr>
    </w:lvl>
  </w:abstractNum>
  <w:abstractNum w:abstractNumId="16" w15:restartNumberingAfterBreak="0">
    <w:nsid w:val="2D984A09"/>
    <w:multiLevelType w:val="hybridMultilevel"/>
    <w:tmpl w:val="EBFEEC5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7" w15:restartNumberingAfterBreak="0">
    <w:nsid w:val="2F9517CA"/>
    <w:multiLevelType w:val="hybridMultilevel"/>
    <w:tmpl w:val="D16A7848"/>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18" w15:restartNumberingAfterBreak="0">
    <w:nsid w:val="32EA69E4"/>
    <w:multiLevelType w:val="multilevel"/>
    <w:tmpl w:val="3EFA8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8D04BCB"/>
    <w:multiLevelType w:val="hybridMultilevel"/>
    <w:tmpl w:val="DB54CB68"/>
    <w:lvl w:ilvl="0" w:tplc="845A1B14">
      <w:start w:val="1"/>
      <w:numFmt w:val="bullet"/>
      <w:lvlText w:val=""/>
      <w:lvlJc w:val="left"/>
      <w:pPr>
        <w:ind w:left="360" w:hanging="360"/>
      </w:pPr>
      <w:rPr>
        <w:rFonts w:hint="default" w:ascii="Symbol" w:hAnsi="Symbol"/>
      </w:rPr>
    </w:lvl>
    <w:lvl w:ilvl="1" w:tplc="1FE0331E" w:tentative="1">
      <w:start w:val="1"/>
      <w:numFmt w:val="bullet"/>
      <w:lvlText w:val="o"/>
      <w:lvlJc w:val="left"/>
      <w:pPr>
        <w:ind w:left="1080" w:hanging="360"/>
      </w:pPr>
      <w:rPr>
        <w:rFonts w:hint="default" w:ascii="Courier New" w:hAnsi="Courier New" w:cs="Courier New"/>
      </w:rPr>
    </w:lvl>
    <w:lvl w:ilvl="2" w:tplc="5666DB2C" w:tentative="1">
      <w:start w:val="1"/>
      <w:numFmt w:val="bullet"/>
      <w:lvlText w:val=""/>
      <w:lvlJc w:val="left"/>
      <w:pPr>
        <w:ind w:left="1800" w:hanging="360"/>
      </w:pPr>
      <w:rPr>
        <w:rFonts w:hint="default" w:ascii="Wingdings" w:hAnsi="Wingdings"/>
      </w:rPr>
    </w:lvl>
    <w:lvl w:ilvl="3" w:tplc="CA5A91E6" w:tentative="1">
      <w:start w:val="1"/>
      <w:numFmt w:val="bullet"/>
      <w:lvlText w:val=""/>
      <w:lvlJc w:val="left"/>
      <w:pPr>
        <w:ind w:left="2520" w:hanging="360"/>
      </w:pPr>
      <w:rPr>
        <w:rFonts w:hint="default" w:ascii="Symbol" w:hAnsi="Symbol"/>
      </w:rPr>
    </w:lvl>
    <w:lvl w:ilvl="4" w:tplc="C64AA0E6" w:tentative="1">
      <w:start w:val="1"/>
      <w:numFmt w:val="bullet"/>
      <w:lvlText w:val="o"/>
      <w:lvlJc w:val="left"/>
      <w:pPr>
        <w:ind w:left="3240" w:hanging="360"/>
      </w:pPr>
      <w:rPr>
        <w:rFonts w:hint="default" w:ascii="Courier New" w:hAnsi="Courier New" w:cs="Courier New"/>
      </w:rPr>
    </w:lvl>
    <w:lvl w:ilvl="5" w:tplc="39A60AAA" w:tentative="1">
      <w:start w:val="1"/>
      <w:numFmt w:val="bullet"/>
      <w:lvlText w:val=""/>
      <w:lvlJc w:val="left"/>
      <w:pPr>
        <w:ind w:left="3960" w:hanging="360"/>
      </w:pPr>
      <w:rPr>
        <w:rFonts w:hint="default" w:ascii="Wingdings" w:hAnsi="Wingdings"/>
      </w:rPr>
    </w:lvl>
    <w:lvl w:ilvl="6" w:tplc="824E77CE" w:tentative="1">
      <w:start w:val="1"/>
      <w:numFmt w:val="bullet"/>
      <w:lvlText w:val=""/>
      <w:lvlJc w:val="left"/>
      <w:pPr>
        <w:ind w:left="4680" w:hanging="360"/>
      </w:pPr>
      <w:rPr>
        <w:rFonts w:hint="default" w:ascii="Symbol" w:hAnsi="Symbol"/>
      </w:rPr>
    </w:lvl>
    <w:lvl w:ilvl="7" w:tplc="B974280A" w:tentative="1">
      <w:start w:val="1"/>
      <w:numFmt w:val="bullet"/>
      <w:lvlText w:val="o"/>
      <w:lvlJc w:val="left"/>
      <w:pPr>
        <w:ind w:left="5400" w:hanging="360"/>
      </w:pPr>
      <w:rPr>
        <w:rFonts w:hint="default" w:ascii="Courier New" w:hAnsi="Courier New" w:cs="Courier New"/>
      </w:rPr>
    </w:lvl>
    <w:lvl w:ilvl="8" w:tplc="6FCC3F32" w:tentative="1">
      <w:start w:val="1"/>
      <w:numFmt w:val="bullet"/>
      <w:lvlText w:val=""/>
      <w:lvlJc w:val="left"/>
      <w:pPr>
        <w:ind w:left="6120" w:hanging="360"/>
      </w:pPr>
      <w:rPr>
        <w:rFonts w:hint="default" w:ascii="Wingdings" w:hAnsi="Wingdings"/>
      </w:rPr>
    </w:lvl>
  </w:abstractNum>
  <w:abstractNum w:abstractNumId="20" w15:restartNumberingAfterBreak="0">
    <w:nsid w:val="3A3C44F3"/>
    <w:multiLevelType w:val="hybridMultilevel"/>
    <w:tmpl w:val="E4984A12"/>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B5A3A65"/>
    <w:multiLevelType w:val="hybridMultilevel"/>
    <w:tmpl w:val="D9F2DA10"/>
    <w:lvl w:ilvl="0" w:tplc="CBF65862">
      <w:start w:val="1"/>
      <w:numFmt w:val="bullet"/>
      <w:lvlText w:val=""/>
      <w:lvlJc w:val="left"/>
      <w:pPr>
        <w:ind w:left="360" w:hanging="360"/>
      </w:pPr>
      <w:rPr>
        <w:rFonts w:hint="default" w:ascii="Symbol" w:hAnsi="Symbol"/>
      </w:rPr>
    </w:lvl>
    <w:lvl w:ilvl="1" w:tplc="3BB4E854">
      <w:start w:val="1"/>
      <w:numFmt w:val="bullet"/>
      <w:lvlText w:val="o"/>
      <w:lvlJc w:val="left"/>
      <w:pPr>
        <w:ind w:left="1080" w:hanging="360"/>
      </w:pPr>
      <w:rPr>
        <w:rFonts w:hint="default" w:ascii="Courier New" w:hAnsi="Courier New" w:cs="Courier New"/>
      </w:rPr>
    </w:lvl>
    <w:lvl w:ilvl="2" w:tplc="6CEE55AC">
      <w:start w:val="1"/>
      <w:numFmt w:val="bullet"/>
      <w:lvlText w:val=""/>
      <w:lvlJc w:val="left"/>
      <w:pPr>
        <w:ind w:left="1800" w:hanging="360"/>
      </w:pPr>
      <w:rPr>
        <w:rFonts w:hint="default" w:ascii="Wingdings" w:hAnsi="Wingdings"/>
      </w:rPr>
    </w:lvl>
    <w:lvl w:ilvl="3" w:tplc="1B2A5FD8">
      <w:start w:val="1"/>
      <w:numFmt w:val="bullet"/>
      <w:lvlText w:val=""/>
      <w:lvlJc w:val="left"/>
      <w:pPr>
        <w:ind w:left="2520" w:hanging="360"/>
      </w:pPr>
      <w:rPr>
        <w:rFonts w:hint="default" w:ascii="Symbol" w:hAnsi="Symbol"/>
      </w:rPr>
    </w:lvl>
    <w:lvl w:ilvl="4" w:tplc="452CFEDC">
      <w:start w:val="1"/>
      <w:numFmt w:val="bullet"/>
      <w:lvlText w:val="o"/>
      <w:lvlJc w:val="left"/>
      <w:pPr>
        <w:ind w:left="3240" w:hanging="360"/>
      </w:pPr>
      <w:rPr>
        <w:rFonts w:hint="default" w:ascii="Courier New" w:hAnsi="Courier New" w:cs="Courier New"/>
      </w:rPr>
    </w:lvl>
    <w:lvl w:ilvl="5" w:tplc="F1B43C0A">
      <w:start w:val="1"/>
      <w:numFmt w:val="bullet"/>
      <w:lvlText w:val=""/>
      <w:lvlJc w:val="left"/>
      <w:pPr>
        <w:ind w:left="3960" w:hanging="360"/>
      </w:pPr>
      <w:rPr>
        <w:rFonts w:hint="default" w:ascii="Wingdings" w:hAnsi="Wingdings"/>
      </w:rPr>
    </w:lvl>
    <w:lvl w:ilvl="6" w:tplc="BDC2712C">
      <w:start w:val="1"/>
      <w:numFmt w:val="bullet"/>
      <w:lvlText w:val=""/>
      <w:lvlJc w:val="left"/>
      <w:pPr>
        <w:ind w:left="4680" w:hanging="360"/>
      </w:pPr>
      <w:rPr>
        <w:rFonts w:hint="default" w:ascii="Symbol" w:hAnsi="Symbol"/>
      </w:rPr>
    </w:lvl>
    <w:lvl w:ilvl="7" w:tplc="4810DD4A">
      <w:start w:val="1"/>
      <w:numFmt w:val="bullet"/>
      <w:lvlText w:val="o"/>
      <w:lvlJc w:val="left"/>
      <w:pPr>
        <w:ind w:left="5400" w:hanging="360"/>
      </w:pPr>
      <w:rPr>
        <w:rFonts w:hint="default" w:ascii="Courier New" w:hAnsi="Courier New" w:cs="Courier New"/>
      </w:rPr>
    </w:lvl>
    <w:lvl w:ilvl="8" w:tplc="001C6D78">
      <w:start w:val="1"/>
      <w:numFmt w:val="bullet"/>
      <w:lvlText w:val=""/>
      <w:lvlJc w:val="left"/>
      <w:pPr>
        <w:ind w:left="6120" w:hanging="360"/>
      </w:pPr>
      <w:rPr>
        <w:rFonts w:hint="default" w:ascii="Wingdings" w:hAnsi="Wingdings"/>
      </w:rPr>
    </w:lvl>
  </w:abstractNum>
  <w:abstractNum w:abstractNumId="22" w15:restartNumberingAfterBreak="0">
    <w:nsid w:val="3D1F1BFA"/>
    <w:multiLevelType w:val="hybridMultilevel"/>
    <w:tmpl w:val="FDA0A4F2"/>
    <w:lvl w:ilvl="0" w:tplc="838C3418">
      <w:start w:val="1"/>
      <w:numFmt w:val="bullet"/>
      <w:lvlText w:val=""/>
      <w:lvlJc w:val="left"/>
      <w:pPr>
        <w:ind w:left="360" w:hanging="360"/>
      </w:pPr>
      <w:rPr>
        <w:rFonts w:hint="default" w:ascii="Symbol" w:hAnsi="Symbol"/>
      </w:rPr>
    </w:lvl>
    <w:lvl w:ilvl="1" w:tplc="CB9CB038" w:tentative="1">
      <w:start w:val="1"/>
      <w:numFmt w:val="bullet"/>
      <w:lvlText w:val="o"/>
      <w:lvlJc w:val="left"/>
      <w:pPr>
        <w:ind w:left="1080" w:hanging="360"/>
      </w:pPr>
      <w:rPr>
        <w:rFonts w:hint="default" w:ascii="Courier New" w:hAnsi="Courier New" w:cs="Courier New"/>
      </w:rPr>
    </w:lvl>
    <w:lvl w:ilvl="2" w:tplc="C39A6294" w:tentative="1">
      <w:start w:val="1"/>
      <w:numFmt w:val="bullet"/>
      <w:lvlText w:val=""/>
      <w:lvlJc w:val="left"/>
      <w:pPr>
        <w:ind w:left="1800" w:hanging="360"/>
      </w:pPr>
      <w:rPr>
        <w:rFonts w:hint="default" w:ascii="Wingdings" w:hAnsi="Wingdings"/>
      </w:rPr>
    </w:lvl>
    <w:lvl w:ilvl="3" w:tplc="5E4AB990" w:tentative="1">
      <w:start w:val="1"/>
      <w:numFmt w:val="bullet"/>
      <w:lvlText w:val=""/>
      <w:lvlJc w:val="left"/>
      <w:pPr>
        <w:ind w:left="2520" w:hanging="360"/>
      </w:pPr>
      <w:rPr>
        <w:rFonts w:hint="default" w:ascii="Symbol" w:hAnsi="Symbol"/>
      </w:rPr>
    </w:lvl>
    <w:lvl w:ilvl="4" w:tplc="4F446A56" w:tentative="1">
      <w:start w:val="1"/>
      <w:numFmt w:val="bullet"/>
      <w:lvlText w:val="o"/>
      <w:lvlJc w:val="left"/>
      <w:pPr>
        <w:ind w:left="3240" w:hanging="360"/>
      </w:pPr>
      <w:rPr>
        <w:rFonts w:hint="default" w:ascii="Courier New" w:hAnsi="Courier New" w:cs="Courier New"/>
      </w:rPr>
    </w:lvl>
    <w:lvl w:ilvl="5" w:tplc="06FC3B56" w:tentative="1">
      <w:start w:val="1"/>
      <w:numFmt w:val="bullet"/>
      <w:lvlText w:val=""/>
      <w:lvlJc w:val="left"/>
      <w:pPr>
        <w:ind w:left="3960" w:hanging="360"/>
      </w:pPr>
      <w:rPr>
        <w:rFonts w:hint="default" w:ascii="Wingdings" w:hAnsi="Wingdings"/>
      </w:rPr>
    </w:lvl>
    <w:lvl w:ilvl="6" w:tplc="E10E7E08" w:tentative="1">
      <w:start w:val="1"/>
      <w:numFmt w:val="bullet"/>
      <w:lvlText w:val=""/>
      <w:lvlJc w:val="left"/>
      <w:pPr>
        <w:ind w:left="4680" w:hanging="360"/>
      </w:pPr>
      <w:rPr>
        <w:rFonts w:hint="default" w:ascii="Symbol" w:hAnsi="Symbol"/>
      </w:rPr>
    </w:lvl>
    <w:lvl w:ilvl="7" w:tplc="72220710" w:tentative="1">
      <w:start w:val="1"/>
      <w:numFmt w:val="bullet"/>
      <w:lvlText w:val="o"/>
      <w:lvlJc w:val="left"/>
      <w:pPr>
        <w:ind w:left="5400" w:hanging="360"/>
      </w:pPr>
      <w:rPr>
        <w:rFonts w:hint="default" w:ascii="Courier New" w:hAnsi="Courier New" w:cs="Courier New"/>
      </w:rPr>
    </w:lvl>
    <w:lvl w:ilvl="8" w:tplc="2E0627AA" w:tentative="1">
      <w:start w:val="1"/>
      <w:numFmt w:val="bullet"/>
      <w:lvlText w:val=""/>
      <w:lvlJc w:val="left"/>
      <w:pPr>
        <w:ind w:left="6120" w:hanging="360"/>
      </w:pPr>
      <w:rPr>
        <w:rFonts w:hint="default" w:ascii="Wingdings" w:hAnsi="Wingdings"/>
      </w:rPr>
    </w:lvl>
  </w:abstractNum>
  <w:abstractNum w:abstractNumId="23" w15:restartNumberingAfterBreak="0">
    <w:nsid w:val="43386F3F"/>
    <w:multiLevelType w:val="hybridMultilevel"/>
    <w:tmpl w:val="8B70C754"/>
    <w:lvl w:ilvl="0" w:tplc="4D0E914C">
      <w:start w:val="1"/>
      <w:numFmt w:val="decimal"/>
      <w:lvlText w:val="%1."/>
      <w:lvlJc w:val="left"/>
      <w:pPr>
        <w:ind w:left="360" w:hanging="360"/>
      </w:pPr>
      <w:rPr>
        <w:rFonts w:hint="default"/>
        <w:b/>
      </w:rPr>
    </w:lvl>
    <w:lvl w:ilvl="1" w:tplc="BCC67846" w:tentative="1">
      <w:start w:val="1"/>
      <w:numFmt w:val="lowerLetter"/>
      <w:lvlText w:val="%2."/>
      <w:lvlJc w:val="left"/>
      <w:pPr>
        <w:ind w:left="1080" w:hanging="360"/>
      </w:pPr>
    </w:lvl>
    <w:lvl w:ilvl="2" w:tplc="815887A2" w:tentative="1">
      <w:start w:val="1"/>
      <w:numFmt w:val="lowerRoman"/>
      <w:lvlText w:val="%3."/>
      <w:lvlJc w:val="right"/>
      <w:pPr>
        <w:ind w:left="1800" w:hanging="180"/>
      </w:pPr>
    </w:lvl>
    <w:lvl w:ilvl="3" w:tplc="E14CD4C0" w:tentative="1">
      <w:start w:val="1"/>
      <w:numFmt w:val="decimal"/>
      <w:lvlText w:val="%4."/>
      <w:lvlJc w:val="left"/>
      <w:pPr>
        <w:ind w:left="2520" w:hanging="360"/>
      </w:pPr>
    </w:lvl>
    <w:lvl w:ilvl="4" w:tplc="898E9B8A" w:tentative="1">
      <w:start w:val="1"/>
      <w:numFmt w:val="lowerLetter"/>
      <w:lvlText w:val="%5."/>
      <w:lvlJc w:val="left"/>
      <w:pPr>
        <w:ind w:left="3240" w:hanging="360"/>
      </w:pPr>
    </w:lvl>
    <w:lvl w:ilvl="5" w:tplc="90DE3522" w:tentative="1">
      <w:start w:val="1"/>
      <w:numFmt w:val="lowerRoman"/>
      <w:lvlText w:val="%6."/>
      <w:lvlJc w:val="right"/>
      <w:pPr>
        <w:ind w:left="3960" w:hanging="180"/>
      </w:pPr>
    </w:lvl>
    <w:lvl w:ilvl="6" w:tplc="D5B405D0" w:tentative="1">
      <w:start w:val="1"/>
      <w:numFmt w:val="decimal"/>
      <w:lvlText w:val="%7."/>
      <w:lvlJc w:val="left"/>
      <w:pPr>
        <w:ind w:left="4680" w:hanging="360"/>
      </w:pPr>
    </w:lvl>
    <w:lvl w:ilvl="7" w:tplc="4B80E942" w:tentative="1">
      <w:start w:val="1"/>
      <w:numFmt w:val="lowerLetter"/>
      <w:lvlText w:val="%8."/>
      <w:lvlJc w:val="left"/>
      <w:pPr>
        <w:ind w:left="5400" w:hanging="360"/>
      </w:pPr>
    </w:lvl>
    <w:lvl w:ilvl="8" w:tplc="13FC02AC" w:tentative="1">
      <w:start w:val="1"/>
      <w:numFmt w:val="lowerRoman"/>
      <w:lvlText w:val="%9."/>
      <w:lvlJc w:val="right"/>
      <w:pPr>
        <w:ind w:left="6120" w:hanging="180"/>
      </w:pPr>
    </w:lvl>
  </w:abstractNum>
  <w:abstractNum w:abstractNumId="24"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5" w15:restartNumberingAfterBreak="0">
    <w:nsid w:val="4A210CA2"/>
    <w:multiLevelType w:val="hybridMultilevel"/>
    <w:tmpl w:val="BB72B0B4"/>
    <w:lvl w:ilvl="0" w:tplc="4FD870A8">
      <w:start w:val="1"/>
      <w:numFmt w:val="decimal"/>
      <w:lvlText w:val="%1."/>
      <w:lvlJc w:val="left"/>
      <w:pPr>
        <w:ind w:left="360" w:hanging="360"/>
      </w:pPr>
    </w:lvl>
    <w:lvl w:ilvl="1" w:tplc="53E63632">
      <w:start w:val="1"/>
      <w:numFmt w:val="lowerLetter"/>
      <w:lvlText w:val="%2."/>
      <w:lvlJc w:val="left"/>
      <w:pPr>
        <w:ind w:left="1440" w:hanging="360"/>
      </w:pPr>
    </w:lvl>
    <w:lvl w:ilvl="2" w:tplc="ABD23A74">
      <w:start w:val="1"/>
      <w:numFmt w:val="lowerRoman"/>
      <w:lvlText w:val="%3."/>
      <w:lvlJc w:val="right"/>
      <w:pPr>
        <w:ind w:left="2160" w:hanging="180"/>
      </w:pPr>
    </w:lvl>
    <w:lvl w:ilvl="3" w:tplc="FCB67A5E">
      <w:start w:val="1"/>
      <w:numFmt w:val="decimal"/>
      <w:lvlText w:val="%4."/>
      <w:lvlJc w:val="left"/>
      <w:pPr>
        <w:ind w:left="2880" w:hanging="360"/>
      </w:pPr>
    </w:lvl>
    <w:lvl w:ilvl="4" w:tplc="F96AFA80">
      <w:start w:val="1"/>
      <w:numFmt w:val="lowerLetter"/>
      <w:lvlText w:val="%5."/>
      <w:lvlJc w:val="left"/>
      <w:pPr>
        <w:ind w:left="3600" w:hanging="360"/>
      </w:pPr>
    </w:lvl>
    <w:lvl w:ilvl="5" w:tplc="8526895C">
      <w:start w:val="1"/>
      <w:numFmt w:val="lowerRoman"/>
      <w:lvlText w:val="%6."/>
      <w:lvlJc w:val="right"/>
      <w:pPr>
        <w:ind w:left="4320" w:hanging="180"/>
      </w:pPr>
    </w:lvl>
    <w:lvl w:ilvl="6" w:tplc="F61AFBC8">
      <w:start w:val="1"/>
      <w:numFmt w:val="decimal"/>
      <w:lvlText w:val="%7."/>
      <w:lvlJc w:val="left"/>
      <w:pPr>
        <w:ind w:left="5040" w:hanging="360"/>
      </w:pPr>
    </w:lvl>
    <w:lvl w:ilvl="7" w:tplc="DBB43FFC">
      <w:start w:val="1"/>
      <w:numFmt w:val="lowerLetter"/>
      <w:lvlText w:val="%8."/>
      <w:lvlJc w:val="left"/>
      <w:pPr>
        <w:ind w:left="5760" w:hanging="360"/>
      </w:pPr>
    </w:lvl>
    <w:lvl w:ilvl="8" w:tplc="10CA63DE">
      <w:start w:val="1"/>
      <w:numFmt w:val="lowerRoman"/>
      <w:lvlText w:val="%9."/>
      <w:lvlJc w:val="right"/>
      <w:pPr>
        <w:ind w:left="6480" w:hanging="180"/>
      </w:pPr>
    </w:lvl>
  </w:abstractNum>
  <w:abstractNum w:abstractNumId="26" w15:restartNumberingAfterBreak="0">
    <w:nsid w:val="4B45569E"/>
    <w:multiLevelType w:val="hybridMultilevel"/>
    <w:tmpl w:val="42A4F19C"/>
    <w:lvl w:ilvl="0" w:tplc="92961660">
      <w:start w:val="1"/>
      <w:numFmt w:val="bullet"/>
      <w:lvlText w:val=""/>
      <w:lvlJc w:val="left"/>
      <w:pPr>
        <w:ind w:left="360" w:hanging="360"/>
      </w:pPr>
      <w:rPr>
        <w:rFonts w:hint="default" w:ascii="Symbol" w:hAnsi="Symbol"/>
      </w:rPr>
    </w:lvl>
    <w:lvl w:ilvl="1" w:tplc="A29E1C16">
      <w:start w:val="1"/>
      <w:numFmt w:val="bullet"/>
      <w:lvlText w:val="o"/>
      <w:lvlJc w:val="left"/>
      <w:pPr>
        <w:ind w:left="1080" w:hanging="360"/>
      </w:pPr>
      <w:rPr>
        <w:rFonts w:hint="default" w:ascii="Courier New" w:hAnsi="Courier New" w:cs="Courier New"/>
      </w:rPr>
    </w:lvl>
    <w:lvl w:ilvl="2" w:tplc="E7C87E9E">
      <w:start w:val="1"/>
      <w:numFmt w:val="bullet"/>
      <w:lvlText w:val=""/>
      <w:lvlJc w:val="left"/>
      <w:pPr>
        <w:ind w:left="1800" w:hanging="360"/>
      </w:pPr>
      <w:rPr>
        <w:rFonts w:hint="default" w:ascii="Wingdings" w:hAnsi="Wingdings"/>
      </w:rPr>
    </w:lvl>
    <w:lvl w:ilvl="3" w:tplc="10A6EB9C">
      <w:start w:val="1"/>
      <w:numFmt w:val="bullet"/>
      <w:lvlText w:val=""/>
      <w:lvlJc w:val="left"/>
      <w:pPr>
        <w:ind w:left="2520" w:hanging="360"/>
      </w:pPr>
      <w:rPr>
        <w:rFonts w:hint="default" w:ascii="Symbol" w:hAnsi="Symbol"/>
      </w:rPr>
    </w:lvl>
    <w:lvl w:ilvl="4" w:tplc="769E2744">
      <w:start w:val="1"/>
      <w:numFmt w:val="bullet"/>
      <w:lvlText w:val="o"/>
      <w:lvlJc w:val="left"/>
      <w:pPr>
        <w:ind w:left="3240" w:hanging="360"/>
      </w:pPr>
      <w:rPr>
        <w:rFonts w:hint="default" w:ascii="Courier New" w:hAnsi="Courier New" w:cs="Courier New"/>
      </w:rPr>
    </w:lvl>
    <w:lvl w:ilvl="5" w:tplc="B506173E">
      <w:start w:val="1"/>
      <w:numFmt w:val="bullet"/>
      <w:lvlText w:val=""/>
      <w:lvlJc w:val="left"/>
      <w:pPr>
        <w:ind w:left="3960" w:hanging="360"/>
      </w:pPr>
      <w:rPr>
        <w:rFonts w:hint="default" w:ascii="Wingdings" w:hAnsi="Wingdings"/>
      </w:rPr>
    </w:lvl>
    <w:lvl w:ilvl="6" w:tplc="20720A9E">
      <w:start w:val="1"/>
      <w:numFmt w:val="bullet"/>
      <w:lvlText w:val=""/>
      <w:lvlJc w:val="left"/>
      <w:pPr>
        <w:ind w:left="4680" w:hanging="360"/>
      </w:pPr>
      <w:rPr>
        <w:rFonts w:hint="default" w:ascii="Symbol" w:hAnsi="Symbol"/>
      </w:rPr>
    </w:lvl>
    <w:lvl w:ilvl="7" w:tplc="BEAEB9E0">
      <w:start w:val="1"/>
      <w:numFmt w:val="bullet"/>
      <w:lvlText w:val="o"/>
      <w:lvlJc w:val="left"/>
      <w:pPr>
        <w:ind w:left="5400" w:hanging="360"/>
      </w:pPr>
      <w:rPr>
        <w:rFonts w:hint="default" w:ascii="Courier New" w:hAnsi="Courier New" w:cs="Courier New"/>
      </w:rPr>
    </w:lvl>
    <w:lvl w:ilvl="8" w:tplc="71EABF1C">
      <w:start w:val="1"/>
      <w:numFmt w:val="bullet"/>
      <w:lvlText w:val=""/>
      <w:lvlJc w:val="left"/>
      <w:pPr>
        <w:ind w:left="6120" w:hanging="360"/>
      </w:pPr>
      <w:rPr>
        <w:rFonts w:hint="default" w:ascii="Wingdings" w:hAnsi="Wingdings"/>
      </w:rPr>
    </w:lvl>
  </w:abstractNum>
  <w:abstractNum w:abstractNumId="27" w15:restartNumberingAfterBreak="0">
    <w:nsid w:val="4C506C1F"/>
    <w:multiLevelType w:val="hybridMultilevel"/>
    <w:tmpl w:val="2DC42CAE"/>
    <w:lvl w:ilvl="0" w:tplc="CF324A7E">
      <w:start w:val="1"/>
      <w:numFmt w:val="bullet"/>
      <w:lvlText w:val=""/>
      <w:lvlJc w:val="left"/>
      <w:pPr>
        <w:ind w:left="360" w:hanging="360"/>
      </w:pPr>
      <w:rPr>
        <w:rFonts w:hint="default" w:ascii="Symbol" w:hAnsi="Symbol"/>
      </w:rPr>
    </w:lvl>
    <w:lvl w:ilvl="1" w:tplc="41E8B438" w:tentative="1">
      <w:start w:val="1"/>
      <w:numFmt w:val="bullet"/>
      <w:lvlText w:val="o"/>
      <w:lvlJc w:val="left"/>
      <w:pPr>
        <w:ind w:left="1080" w:hanging="360"/>
      </w:pPr>
      <w:rPr>
        <w:rFonts w:hint="default" w:ascii="Courier New" w:hAnsi="Courier New" w:cs="Courier New"/>
      </w:rPr>
    </w:lvl>
    <w:lvl w:ilvl="2" w:tplc="579C7B4A" w:tentative="1">
      <w:start w:val="1"/>
      <w:numFmt w:val="bullet"/>
      <w:lvlText w:val=""/>
      <w:lvlJc w:val="left"/>
      <w:pPr>
        <w:ind w:left="1800" w:hanging="360"/>
      </w:pPr>
      <w:rPr>
        <w:rFonts w:hint="default" w:ascii="Wingdings" w:hAnsi="Wingdings"/>
      </w:rPr>
    </w:lvl>
    <w:lvl w:ilvl="3" w:tplc="3952510E" w:tentative="1">
      <w:start w:val="1"/>
      <w:numFmt w:val="bullet"/>
      <w:lvlText w:val=""/>
      <w:lvlJc w:val="left"/>
      <w:pPr>
        <w:ind w:left="2520" w:hanging="360"/>
      </w:pPr>
      <w:rPr>
        <w:rFonts w:hint="default" w:ascii="Symbol" w:hAnsi="Symbol"/>
      </w:rPr>
    </w:lvl>
    <w:lvl w:ilvl="4" w:tplc="E788C970" w:tentative="1">
      <w:start w:val="1"/>
      <w:numFmt w:val="bullet"/>
      <w:lvlText w:val="o"/>
      <w:lvlJc w:val="left"/>
      <w:pPr>
        <w:ind w:left="3240" w:hanging="360"/>
      </w:pPr>
      <w:rPr>
        <w:rFonts w:hint="default" w:ascii="Courier New" w:hAnsi="Courier New" w:cs="Courier New"/>
      </w:rPr>
    </w:lvl>
    <w:lvl w:ilvl="5" w:tplc="6910229A" w:tentative="1">
      <w:start w:val="1"/>
      <w:numFmt w:val="bullet"/>
      <w:lvlText w:val=""/>
      <w:lvlJc w:val="left"/>
      <w:pPr>
        <w:ind w:left="3960" w:hanging="360"/>
      </w:pPr>
      <w:rPr>
        <w:rFonts w:hint="default" w:ascii="Wingdings" w:hAnsi="Wingdings"/>
      </w:rPr>
    </w:lvl>
    <w:lvl w:ilvl="6" w:tplc="F782CD5C" w:tentative="1">
      <w:start w:val="1"/>
      <w:numFmt w:val="bullet"/>
      <w:lvlText w:val=""/>
      <w:lvlJc w:val="left"/>
      <w:pPr>
        <w:ind w:left="4680" w:hanging="360"/>
      </w:pPr>
      <w:rPr>
        <w:rFonts w:hint="default" w:ascii="Symbol" w:hAnsi="Symbol"/>
      </w:rPr>
    </w:lvl>
    <w:lvl w:ilvl="7" w:tplc="CE9A682C" w:tentative="1">
      <w:start w:val="1"/>
      <w:numFmt w:val="bullet"/>
      <w:lvlText w:val="o"/>
      <w:lvlJc w:val="left"/>
      <w:pPr>
        <w:ind w:left="5400" w:hanging="360"/>
      </w:pPr>
      <w:rPr>
        <w:rFonts w:hint="default" w:ascii="Courier New" w:hAnsi="Courier New" w:cs="Courier New"/>
      </w:rPr>
    </w:lvl>
    <w:lvl w:ilvl="8" w:tplc="E0CC81D8" w:tentative="1">
      <w:start w:val="1"/>
      <w:numFmt w:val="bullet"/>
      <w:lvlText w:val=""/>
      <w:lvlJc w:val="left"/>
      <w:pPr>
        <w:ind w:left="6120" w:hanging="360"/>
      </w:pPr>
      <w:rPr>
        <w:rFonts w:hint="default" w:ascii="Wingdings" w:hAnsi="Wingdings"/>
      </w:rPr>
    </w:lvl>
  </w:abstractNum>
  <w:abstractNum w:abstractNumId="28" w15:restartNumberingAfterBreak="0">
    <w:nsid w:val="51487F22"/>
    <w:multiLevelType w:val="multilevel"/>
    <w:tmpl w:val="3A5EA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5747F02"/>
    <w:multiLevelType w:val="hybridMultilevel"/>
    <w:tmpl w:val="78EC7BAE"/>
    <w:lvl w:ilvl="0" w:tplc="0234CD92">
      <w:start w:val="1"/>
      <w:numFmt w:val="bullet"/>
      <w:lvlText w:val=""/>
      <w:lvlJc w:val="left"/>
      <w:pPr>
        <w:ind w:left="360" w:hanging="360"/>
      </w:pPr>
      <w:rPr>
        <w:rFonts w:hint="default" w:ascii="Symbol" w:hAnsi="Symbol"/>
      </w:rPr>
    </w:lvl>
    <w:lvl w:ilvl="1" w:tplc="EF6A62BA">
      <w:start w:val="1"/>
      <w:numFmt w:val="bullet"/>
      <w:lvlText w:val="o"/>
      <w:lvlJc w:val="left"/>
      <w:pPr>
        <w:ind w:left="1080" w:hanging="360"/>
      </w:pPr>
      <w:rPr>
        <w:rFonts w:hint="default" w:ascii="Courier New" w:hAnsi="Courier New" w:cs="Courier New"/>
      </w:rPr>
    </w:lvl>
    <w:lvl w:ilvl="2" w:tplc="DCF08A06">
      <w:start w:val="1"/>
      <w:numFmt w:val="bullet"/>
      <w:lvlText w:val=""/>
      <w:lvlJc w:val="left"/>
      <w:pPr>
        <w:ind w:left="1800" w:hanging="360"/>
      </w:pPr>
      <w:rPr>
        <w:rFonts w:hint="default" w:ascii="Wingdings" w:hAnsi="Wingdings"/>
      </w:rPr>
    </w:lvl>
    <w:lvl w:ilvl="3" w:tplc="70E8F61A">
      <w:start w:val="1"/>
      <w:numFmt w:val="bullet"/>
      <w:lvlText w:val=""/>
      <w:lvlJc w:val="left"/>
      <w:pPr>
        <w:ind w:left="2520" w:hanging="360"/>
      </w:pPr>
      <w:rPr>
        <w:rFonts w:hint="default" w:ascii="Symbol" w:hAnsi="Symbol"/>
      </w:rPr>
    </w:lvl>
    <w:lvl w:ilvl="4" w:tplc="0FE42158">
      <w:start w:val="1"/>
      <w:numFmt w:val="bullet"/>
      <w:lvlText w:val="o"/>
      <w:lvlJc w:val="left"/>
      <w:pPr>
        <w:ind w:left="3240" w:hanging="360"/>
      </w:pPr>
      <w:rPr>
        <w:rFonts w:hint="default" w:ascii="Courier New" w:hAnsi="Courier New" w:cs="Courier New"/>
      </w:rPr>
    </w:lvl>
    <w:lvl w:ilvl="5" w:tplc="B4FA8E2C">
      <w:start w:val="1"/>
      <w:numFmt w:val="bullet"/>
      <w:lvlText w:val=""/>
      <w:lvlJc w:val="left"/>
      <w:pPr>
        <w:ind w:left="3960" w:hanging="360"/>
      </w:pPr>
      <w:rPr>
        <w:rFonts w:hint="default" w:ascii="Wingdings" w:hAnsi="Wingdings"/>
      </w:rPr>
    </w:lvl>
    <w:lvl w:ilvl="6" w:tplc="A42A8988">
      <w:start w:val="1"/>
      <w:numFmt w:val="bullet"/>
      <w:lvlText w:val=""/>
      <w:lvlJc w:val="left"/>
      <w:pPr>
        <w:ind w:left="4680" w:hanging="360"/>
      </w:pPr>
      <w:rPr>
        <w:rFonts w:hint="default" w:ascii="Symbol" w:hAnsi="Symbol"/>
      </w:rPr>
    </w:lvl>
    <w:lvl w:ilvl="7" w:tplc="D068DEB2">
      <w:start w:val="1"/>
      <w:numFmt w:val="bullet"/>
      <w:lvlText w:val="o"/>
      <w:lvlJc w:val="left"/>
      <w:pPr>
        <w:ind w:left="5400" w:hanging="360"/>
      </w:pPr>
      <w:rPr>
        <w:rFonts w:hint="default" w:ascii="Courier New" w:hAnsi="Courier New" w:cs="Courier New"/>
      </w:rPr>
    </w:lvl>
    <w:lvl w:ilvl="8" w:tplc="F484F83A">
      <w:start w:val="1"/>
      <w:numFmt w:val="bullet"/>
      <w:lvlText w:val=""/>
      <w:lvlJc w:val="left"/>
      <w:pPr>
        <w:ind w:left="6120" w:hanging="360"/>
      </w:pPr>
      <w:rPr>
        <w:rFonts w:hint="default" w:ascii="Wingdings" w:hAnsi="Wingdings"/>
      </w:rPr>
    </w:lvl>
  </w:abstractNum>
  <w:abstractNum w:abstractNumId="30" w15:restartNumberingAfterBreak="0">
    <w:nsid w:val="55F1536F"/>
    <w:multiLevelType w:val="hybridMultilevel"/>
    <w:tmpl w:val="302A2AC4"/>
    <w:lvl w:ilvl="0" w:tplc="3AC4BF74">
      <w:numFmt w:val="bullet"/>
      <w:lvlText w:val="•"/>
      <w:lvlJc w:val="left"/>
      <w:pPr>
        <w:ind w:left="720" w:hanging="360"/>
      </w:pPr>
      <w:rPr>
        <w:rFonts w:hint="default" w:ascii="Times New Roman" w:hAnsi="Times New Roman" w:cs="Times New Roman"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1" w15:restartNumberingAfterBreak="0">
    <w:nsid w:val="57AA6514"/>
    <w:multiLevelType w:val="multilevel"/>
    <w:tmpl w:val="5EDA6D7A"/>
    <w:lvl w:ilvl="0">
      <w:start w:val="1"/>
      <w:numFmt w:val="decimal"/>
      <w:lvlText w:val="%1"/>
      <w:lvlJc w:val="left"/>
      <w:pPr>
        <w:ind w:left="432" w:hanging="432"/>
      </w:pPr>
      <w:rPr>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2" w15:restartNumberingAfterBreak="0">
    <w:nsid w:val="5BE6545E"/>
    <w:multiLevelType w:val="hybridMultilevel"/>
    <w:tmpl w:val="460C998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3" w15:restartNumberingAfterBreak="0">
    <w:nsid w:val="5D2F225C"/>
    <w:multiLevelType w:val="hybridMultilevel"/>
    <w:tmpl w:val="285468FC"/>
    <w:lvl w:ilvl="0" w:tplc="AA3AFE2E">
      <w:start w:val="1"/>
      <w:numFmt w:val="bullet"/>
      <w:lvlText w:val="-"/>
      <w:lvlJc w:val="left"/>
      <w:pPr>
        <w:ind w:left="720" w:hanging="360"/>
      </w:pPr>
      <w:rPr>
        <w:rFonts w:hint="default" w:ascii="Arial" w:hAnsi="Arial" w:eastAsia="Times New Roman" w:cs="Arial"/>
      </w:rPr>
    </w:lvl>
    <w:lvl w:ilvl="1" w:tplc="BA36399C" w:tentative="1">
      <w:start w:val="1"/>
      <w:numFmt w:val="bullet"/>
      <w:lvlText w:val="o"/>
      <w:lvlJc w:val="left"/>
      <w:pPr>
        <w:ind w:left="1440" w:hanging="360"/>
      </w:pPr>
      <w:rPr>
        <w:rFonts w:hint="default" w:ascii="Courier New" w:hAnsi="Courier New" w:cs="Courier New"/>
      </w:rPr>
    </w:lvl>
    <w:lvl w:ilvl="2" w:tplc="60FE5320" w:tentative="1">
      <w:start w:val="1"/>
      <w:numFmt w:val="bullet"/>
      <w:lvlText w:val=""/>
      <w:lvlJc w:val="left"/>
      <w:pPr>
        <w:ind w:left="2160" w:hanging="360"/>
      </w:pPr>
      <w:rPr>
        <w:rFonts w:hint="default" w:ascii="Wingdings" w:hAnsi="Wingdings"/>
      </w:rPr>
    </w:lvl>
    <w:lvl w:ilvl="3" w:tplc="83164582" w:tentative="1">
      <w:start w:val="1"/>
      <w:numFmt w:val="bullet"/>
      <w:lvlText w:val=""/>
      <w:lvlJc w:val="left"/>
      <w:pPr>
        <w:ind w:left="2880" w:hanging="360"/>
      </w:pPr>
      <w:rPr>
        <w:rFonts w:hint="default" w:ascii="Symbol" w:hAnsi="Symbol"/>
      </w:rPr>
    </w:lvl>
    <w:lvl w:ilvl="4" w:tplc="059A201E" w:tentative="1">
      <w:start w:val="1"/>
      <w:numFmt w:val="bullet"/>
      <w:lvlText w:val="o"/>
      <w:lvlJc w:val="left"/>
      <w:pPr>
        <w:ind w:left="3600" w:hanging="360"/>
      </w:pPr>
      <w:rPr>
        <w:rFonts w:hint="default" w:ascii="Courier New" w:hAnsi="Courier New" w:cs="Courier New"/>
      </w:rPr>
    </w:lvl>
    <w:lvl w:ilvl="5" w:tplc="94865C7C" w:tentative="1">
      <w:start w:val="1"/>
      <w:numFmt w:val="bullet"/>
      <w:lvlText w:val=""/>
      <w:lvlJc w:val="left"/>
      <w:pPr>
        <w:ind w:left="4320" w:hanging="360"/>
      </w:pPr>
      <w:rPr>
        <w:rFonts w:hint="default" w:ascii="Wingdings" w:hAnsi="Wingdings"/>
      </w:rPr>
    </w:lvl>
    <w:lvl w:ilvl="6" w:tplc="5E6859DA" w:tentative="1">
      <w:start w:val="1"/>
      <w:numFmt w:val="bullet"/>
      <w:lvlText w:val=""/>
      <w:lvlJc w:val="left"/>
      <w:pPr>
        <w:ind w:left="5040" w:hanging="360"/>
      </w:pPr>
      <w:rPr>
        <w:rFonts w:hint="default" w:ascii="Symbol" w:hAnsi="Symbol"/>
      </w:rPr>
    </w:lvl>
    <w:lvl w:ilvl="7" w:tplc="67F81DA6" w:tentative="1">
      <w:start w:val="1"/>
      <w:numFmt w:val="bullet"/>
      <w:lvlText w:val="o"/>
      <w:lvlJc w:val="left"/>
      <w:pPr>
        <w:ind w:left="5760" w:hanging="360"/>
      </w:pPr>
      <w:rPr>
        <w:rFonts w:hint="default" w:ascii="Courier New" w:hAnsi="Courier New" w:cs="Courier New"/>
      </w:rPr>
    </w:lvl>
    <w:lvl w:ilvl="8" w:tplc="A95CB9A0" w:tentative="1">
      <w:start w:val="1"/>
      <w:numFmt w:val="bullet"/>
      <w:lvlText w:val=""/>
      <w:lvlJc w:val="left"/>
      <w:pPr>
        <w:ind w:left="6480" w:hanging="360"/>
      </w:pPr>
      <w:rPr>
        <w:rFonts w:hint="default" w:ascii="Wingdings" w:hAnsi="Wingdings"/>
      </w:rPr>
    </w:lvl>
  </w:abstractNum>
  <w:abstractNum w:abstractNumId="34" w15:restartNumberingAfterBreak="0">
    <w:nsid w:val="5FD07120"/>
    <w:multiLevelType w:val="hybridMultilevel"/>
    <w:tmpl w:val="44D64420"/>
    <w:lvl w:ilvl="0" w:tplc="DD3A9AE0">
      <w:start w:val="1"/>
      <w:numFmt w:val="bullet"/>
      <w:lvlText w:val=""/>
      <w:lvlJc w:val="left"/>
      <w:pPr>
        <w:ind w:left="360" w:hanging="360"/>
      </w:pPr>
      <w:rPr>
        <w:rFonts w:hint="default" w:ascii="Symbol" w:hAnsi="Symbol"/>
      </w:rPr>
    </w:lvl>
    <w:lvl w:ilvl="1" w:tplc="1F069D6C">
      <w:start w:val="1"/>
      <w:numFmt w:val="bullet"/>
      <w:lvlText w:val="o"/>
      <w:lvlJc w:val="left"/>
      <w:pPr>
        <w:ind w:left="1440" w:hanging="360"/>
      </w:pPr>
      <w:rPr>
        <w:rFonts w:hint="default" w:ascii="Courier New" w:hAnsi="Courier New" w:cs="Courier New"/>
      </w:rPr>
    </w:lvl>
    <w:lvl w:ilvl="2" w:tplc="A62A3BEC">
      <w:start w:val="1"/>
      <w:numFmt w:val="bullet"/>
      <w:lvlText w:val=""/>
      <w:lvlJc w:val="left"/>
      <w:pPr>
        <w:ind w:left="2160" w:hanging="360"/>
      </w:pPr>
      <w:rPr>
        <w:rFonts w:hint="default" w:ascii="Wingdings" w:hAnsi="Wingdings"/>
      </w:rPr>
    </w:lvl>
    <w:lvl w:ilvl="3" w:tplc="4C56FAA6">
      <w:start w:val="1"/>
      <w:numFmt w:val="bullet"/>
      <w:lvlText w:val=""/>
      <w:lvlJc w:val="left"/>
      <w:pPr>
        <w:ind w:left="2880" w:hanging="360"/>
      </w:pPr>
      <w:rPr>
        <w:rFonts w:hint="default" w:ascii="Symbol" w:hAnsi="Symbol"/>
      </w:rPr>
    </w:lvl>
    <w:lvl w:ilvl="4" w:tplc="530692AC">
      <w:start w:val="1"/>
      <w:numFmt w:val="bullet"/>
      <w:lvlText w:val="o"/>
      <w:lvlJc w:val="left"/>
      <w:pPr>
        <w:ind w:left="3600" w:hanging="360"/>
      </w:pPr>
      <w:rPr>
        <w:rFonts w:hint="default" w:ascii="Courier New" w:hAnsi="Courier New" w:cs="Courier New"/>
      </w:rPr>
    </w:lvl>
    <w:lvl w:ilvl="5" w:tplc="73727A0C">
      <w:start w:val="1"/>
      <w:numFmt w:val="bullet"/>
      <w:lvlText w:val=""/>
      <w:lvlJc w:val="left"/>
      <w:pPr>
        <w:ind w:left="4320" w:hanging="360"/>
      </w:pPr>
      <w:rPr>
        <w:rFonts w:hint="default" w:ascii="Wingdings" w:hAnsi="Wingdings"/>
      </w:rPr>
    </w:lvl>
    <w:lvl w:ilvl="6" w:tplc="85907134">
      <w:start w:val="1"/>
      <w:numFmt w:val="bullet"/>
      <w:lvlText w:val=""/>
      <w:lvlJc w:val="left"/>
      <w:pPr>
        <w:ind w:left="5040" w:hanging="360"/>
      </w:pPr>
      <w:rPr>
        <w:rFonts w:hint="default" w:ascii="Symbol" w:hAnsi="Symbol"/>
      </w:rPr>
    </w:lvl>
    <w:lvl w:ilvl="7" w:tplc="55228472">
      <w:start w:val="1"/>
      <w:numFmt w:val="bullet"/>
      <w:lvlText w:val="o"/>
      <w:lvlJc w:val="left"/>
      <w:pPr>
        <w:ind w:left="5760" w:hanging="360"/>
      </w:pPr>
      <w:rPr>
        <w:rFonts w:hint="default" w:ascii="Courier New" w:hAnsi="Courier New" w:cs="Courier New"/>
      </w:rPr>
    </w:lvl>
    <w:lvl w:ilvl="8" w:tplc="7256EC2C">
      <w:start w:val="1"/>
      <w:numFmt w:val="bullet"/>
      <w:lvlText w:val=""/>
      <w:lvlJc w:val="left"/>
      <w:pPr>
        <w:ind w:left="6480" w:hanging="360"/>
      </w:pPr>
      <w:rPr>
        <w:rFonts w:hint="default" w:ascii="Wingdings" w:hAnsi="Wingdings"/>
      </w:rPr>
    </w:lvl>
  </w:abstractNum>
  <w:abstractNum w:abstractNumId="35" w15:restartNumberingAfterBreak="0">
    <w:nsid w:val="5FFE4CB4"/>
    <w:multiLevelType w:val="hybridMultilevel"/>
    <w:tmpl w:val="C7464AC8"/>
    <w:lvl w:ilvl="0" w:tplc="0D9C7112">
      <w:start w:val="1"/>
      <w:numFmt w:val="bullet"/>
      <w:lvlText w:val=""/>
      <w:lvlJc w:val="left"/>
      <w:pPr>
        <w:ind w:left="720" w:hanging="360"/>
      </w:pPr>
      <w:rPr>
        <w:rFonts w:hint="default" w:ascii="Symbol" w:hAnsi="Symbol"/>
      </w:rPr>
    </w:lvl>
    <w:lvl w:ilvl="1" w:tplc="1C10D5D4" w:tentative="1">
      <w:start w:val="1"/>
      <w:numFmt w:val="bullet"/>
      <w:lvlText w:val="o"/>
      <w:lvlJc w:val="left"/>
      <w:pPr>
        <w:ind w:left="1440" w:hanging="360"/>
      </w:pPr>
      <w:rPr>
        <w:rFonts w:hint="default" w:ascii="Courier New" w:hAnsi="Courier New" w:cs="Courier New"/>
      </w:rPr>
    </w:lvl>
    <w:lvl w:ilvl="2" w:tplc="D73A5FD2" w:tentative="1">
      <w:start w:val="1"/>
      <w:numFmt w:val="bullet"/>
      <w:lvlText w:val=""/>
      <w:lvlJc w:val="left"/>
      <w:pPr>
        <w:ind w:left="2160" w:hanging="360"/>
      </w:pPr>
      <w:rPr>
        <w:rFonts w:hint="default" w:ascii="Wingdings" w:hAnsi="Wingdings"/>
      </w:rPr>
    </w:lvl>
    <w:lvl w:ilvl="3" w:tplc="6CA2F45E" w:tentative="1">
      <w:start w:val="1"/>
      <w:numFmt w:val="bullet"/>
      <w:lvlText w:val=""/>
      <w:lvlJc w:val="left"/>
      <w:pPr>
        <w:ind w:left="2880" w:hanging="360"/>
      </w:pPr>
      <w:rPr>
        <w:rFonts w:hint="default" w:ascii="Symbol" w:hAnsi="Symbol"/>
      </w:rPr>
    </w:lvl>
    <w:lvl w:ilvl="4" w:tplc="6772F8A4" w:tentative="1">
      <w:start w:val="1"/>
      <w:numFmt w:val="bullet"/>
      <w:lvlText w:val="o"/>
      <w:lvlJc w:val="left"/>
      <w:pPr>
        <w:ind w:left="3600" w:hanging="360"/>
      </w:pPr>
      <w:rPr>
        <w:rFonts w:hint="default" w:ascii="Courier New" w:hAnsi="Courier New" w:cs="Courier New"/>
      </w:rPr>
    </w:lvl>
    <w:lvl w:ilvl="5" w:tplc="70C0111E" w:tentative="1">
      <w:start w:val="1"/>
      <w:numFmt w:val="bullet"/>
      <w:lvlText w:val=""/>
      <w:lvlJc w:val="left"/>
      <w:pPr>
        <w:ind w:left="4320" w:hanging="360"/>
      </w:pPr>
      <w:rPr>
        <w:rFonts w:hint="default" w:ascii="Wingdings" w:hAnsi="Wingdings"/>
      </w:rPr>
    </w:lvl>
    <w:lvl w:ilvl="6" w:tplc="0CC67B5A" w:tentative="1">
      <w:start w:val="1"/>
      <w:numFmt w:val="bullet"/>
      <w:lvlText w:val=""/>
      <w:lvlJc w:val="left"/>
      <w:pPr>
        <w:ind w:left="5040" w:hanging="360"/>
      </w:pPr>
      <w:rPr>
        <w:rFonts w:hint="default" w:ascii="Symbol" w:hAnsi="Symbol"/>
      </w:rPr>
    </w:lvl>
    <w:lvl w:ilvl="7" w:tplc="8AC4E5A2" w:tentative="1">
      <w:start w:val="1"/>
      <w:numFmt w:val="bullet"/>
      <w:lvlText w:val="o"/>
      <w:lvlJc w:val="left"/>
      <w:pPr>
        <w:ind w:left="5760" w:hanging="360"/>
      </w:pPr>
      <w:rPr>
        <w:rFonts w:hint="default" w:ascii="Courier New" w:hAnsi="Courier New" w:cs="Courier New"/>
      </w:rPr>
    </w:lvl>
    <w:lvl w:ilvl="8" w:tplc="13B2D6F2" w:tentative="1">
      <w:start w:val="1"/>
      <w:numFmt w:val="bullet"/>
      <w:lvlText w:val=""/>
      <w:lvlJc w:val="left"/>
      <w:pPr>
        <w:ind w:left="6480" w:hanging="360"/>
      </w:pPr>
      <w:rPr>
        <w:rFonts w:hint="default" w:ascii="Wingdings" w:hAnsi="Wingdings"/>
      </w:rPr>
    </w:lvl>
  </w:abstractNum>
  <w:abstractNum w:abstractNumId="36" w15:restartNumberingAfterBreak="0">
    <w:nsid w:val="612B7D63"/>
    <w:multiLevelType w:val="hybridMultilevel"/>
    <w:tmpl w:val="19C613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64612730"/>
    <w:multiLevelType w:val="hybridMultilevel"/>
    <w:tmpl w:val="1E54FF2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4D91B60"/>
    <w:multiLevelType w:val="hybridMultilevel"/>
    <w:tmpl w:val="C592F9F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99012DA"/>
    <w:multiLevelType w:val="hybridMultilevel"/>
    <w:tmpl w:val="C03C55D6"/>
    <w:lvl w:ilvl="0" w:tplc="39FE2D0E">
      <w:start w:val="1"/>
      <w:numFmt w:val="bullet"/>
      <w:lvlText w:val=""/>
      <w:lvlJc w:val="left"/>
      <w:pPr>
        <w:ind w:left="360" w:hanging="360"/>
      </w:pPr>
      <w:rPr>
        <w:rFonts w:hint="default" w:ascii="Symbol" w:hAnsi="Symbol"/>
      </w:rPr>
    </w:lvl>
    <w:lvl w:ilvl="1" w:tplc="D94AA0DE" w:tentative="1">
      <w:start w:val="1"/>
      <w:numFmt w:val="bullet"/>
      <w:lvlText w:val="o"/>
      <w:lvlJc w:val="left"/>
      <w:pPr>
        <w:ind w:left="1080" w:hanging="360"/>
      </w:pPr>
      <w:rPr>
        <w:rFonts w:hint="default" w:ascii="Courier New" w:hAnsi="Courier New" w:cs="Courier New"/>
      </w:rPr>
    </w:lvl>
    <w:lvl w:ilvl="2" w:tplc="FADE9E24" w:tentative="1">
      <w:start w:val="1"/>
      <w:numFmt w:val="bullet"/>
      <w:lvlText w:val=""/>
      <w:lvlJc w:val="left"/>
      <w:pPr>
        <w:ind w:left="1800" w:hanging="360"/>
      </w:pPr>
      <w:rPr>
        <w:rFonts w:hint="default" w:ascii="Wingdings" w:hAnsi="Wingdings"/>
      </w:rPr>
    </w:lvl>
    <w:lvl w:ilvl="3" w:tplc="43462408" w:tentative="1">
      <w:start w:val="1"/>
      <w:numFmt w:val="bullet"/>
      <w:lvlText w:val=""/>
      <w:lvlJc w:val="left"/>
      <w:pPr>
        <w:ind w:left="2520" w:hanging="360"/>
      </w:pPr>
      <w:rPr>
        <w:rFonts w:hint="default" w:ascii="Symbol" w:hAnsi="Symbol"/>
      </w:rPr>
    </w:lvl>
    <w:lvl w:ilvl="4" w:tplc="AC7A48C4" w:tentative="1">
      <w:start w:val="1"/>
      <w:numFmt w:val="bullet"/>
      <w:lvlText w:val="o"/>
      <w:lvlJc w:val="left"/>
      <w:pPr>
        <w:ind w:left="3240" w:hanging="360"/>
      </w:pPr>
      <w:rPr>
        <w:rFonts w:hint="default" w:ascii="Courier New" w:hAnsi="Courier New" w:cs="Courier New"/>
      </w:rPr>
    </w:lvl>
    <w:lvl w:ilvl="5" w:tplc="06682506" w:tentative="1">
      <w:start w:val="1"/>
      <w:numFmt w:val="bullet"/>
      <w:lvlText w:val=""/>
      <w:lvlJc w:val="left"/>
      <w:pPr>
        <w:ind w:left="3960" w:hanging="360"/>
      </w:pPr>
      <w:rPr>
        <w:rFonts w:hint="default" w:ascii="Wingdings" w:hAnsi="Wingdings"/>
      </w:rPr>
    </w:lvl>
    <w:lvl w:ilvl="6" w:tplc="B3F43AD0" w:tentative="1">
      <w:start w:val="1"/>
      <w:numFmt w:val="bullet"/>
      <w:lvlText w:val=""/>
      <w:lvlJc w:val="left"/>
      <w:pPr>
        <w:ind w:left="4680" w:hanging="360"/>
      </w:pPr>
      <w:rPr>
        <w:rFonts w:hint="default" w:ascii="Symbol" w:hAnsi="Symbol"/>
      </w:rPr>
    </w:lvl>
    <w:lvl w:ilvl="7" w:tplc="8C622FE0" w:tentative="1">
      <w:start w:val="1"/>
      <w:numFmt w:val="bullet"/>
      <w:lvlText w:val="o"/>
      <w:lvlJc w:val="left"/>
      <w:pPr>
        <w:ind w:left="5400" w:hanging="360"/>
      </w:pPr>
      <w:rPr>
        <w:rFonts w:hint="default" w:ascii="Courier New" w:hAnsi="Courier New" w:cs="Courier New"/>
      </w:rPr>
    </w:lvl>
    <w:lvl w:ilvl="8" w:tplc="10F83BC8" w:tentative="1">
      <w:start w:val="1"/>
      <w:numFmt w:val="bullet"/>
      <w:lvlText w:val=""/>
      <w:lvlJc w:val="left"/>
      <w:pPr>
        <w:ind w:left="6120" w:hanging="360"/>
      </w:pPr>
      <w:rPr>
        <w:rFonts w:hint="default" w:ascii="Wingdings" w:hAnsi="Wingdings"/>
      </w:rPr>
    </w:lvl>
  </w:abstractNum>
  <w:abstractNum w:abstractNumId="40" w15:restartNumberingAfterBreak="0">
    <w:nsid w:val="6BFD269B"/>
    <w:multiLevelType w:val="hybridMultilevel"/>
    <w:tmpl w:val="703C4B4C"/>
    <w:lvl w:ilvl="0" w:tplc="3AC4BF74">
      <w:numFmt w:val="bullet"/>
      <w:lvlText w:val="•"/>
      <w:lvlJc w:val="left"/>
      <w:pPr>
        <w:ind w:left="720" w:hanging="360"/>
      </w:pPr>
      <w:rPr>
        <w:rFonts w:hint="default" w:ascii="Times New Roman" w:hAnsi="Times New Roman" w:cs="Times New Roman"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1" w15:restartNumberingAfterBreak="0">
    <w:nsid w:val="6DEC46AB"/>
    <w:multiLevelType w:val="multilevel"/>
    <w:tmpl w:val="BD2A9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E4B1329"/>
    <w:multiLevelType w:val="hybridMultilevel"/>
    <w:tmpl w:val="9C329C1E"/>
    <w:lvl w:ilvl="0" w:tplc="EC1C7398">
      <w:start w:val="1"/>
      <w:numFmt w:val="bullet"/>
      <w:lvlText w:val=""/>
      <w:lvlJc w:val="left"/>
      <w:pPr>
        <w:ind w:left="360" w:hanging="360"/>
      </w:pPr>
      <w:rPr>
        <w:rFonts w:hint="default" w:ascii="Symbol" w:hAnsi="Symbol"/>
      </w:rPr>
    </w:lvl>
    <w:lvl w:ilvl="1" w:tplc="EE0AB37A" w:tentative="1">
      <w:start w:val="1"/>
      <w:numFmt w:val="bullet"/>
      <w:lvlText w:val="o"/>
      <w:lvlJc w:val="left"/>
      <w:pPr>
        <w:ind w:left="1080" w:hanging="360"/>
      </w:pPr>
      <w:rPr>
        <w:rFonts w:hint="default" w:ascii="Courier New" w:hAnsi="Courier New" w:cs="Courier New"/>
      </w:rPr>
    </w:lvl>
    <w:lvl w:ilvl="2" w:tplc="BE84404E" w:tentative="1">
      <w:start w:val="1"/>
      <w:numFmt w:val="bullet"/>
      <w:lvlText w:val=""/>
      <w:lvlJc w:val="left"/>
      <w:pPr>
        <w:ind w:left="1800" w:hanging="360"/>
      </w:pPr>
      <w:rPr>
        <w:rFonts w:hint="default" w:ascii="Wingdings" w:hAnsi="Wingdings"/>
      </w:rPr>
    </w:lvl>
    <w:lvl w:ilvl="3" w:tplc="813E9C78" w:tentative="1">
      <w:start w:val="1"/>
      <w:numFmt w:val="bullet"/>
      <w:lvlText w:val=""/>
      <w:lvlJc w:val="left"/>
      <w:pPr>
        <w:ind w:left="2520" w:hanging="360"/>
      </w:pPr>
      <w:rPr>
        <w:rFonts w:hint="default" w:ascii="Symbol" w:hAnsi="Symbol"/>
      </w:rPr>
    </w:lvl>
    <w:lvl w:ilvl="4" w:tplc="3A2E5340" w:tentative="1">
      <w:start w:val="1"/>
      <w:numFmt w:val="bullet"/>
      <w:lvlText w:val="o"/>
      <w:lvlJc w:val="left"/>
      <w:pPr>
        <w:ind w:left="3240" w:hanging="360"/>
      </w:pPr>
      <w:rPr>
        <w:rFonts w:hint="default" w:ascii="Courier New" w:hAnsi="Courier New" w:cs="Courier New"/>
      </w:rPr>
    </w:lvl>
    <w:lvl w:ilvl="5" w:tplc="143CA7BC" w:tentative="1">
      <w:start w:val="1"/>
      <w:numFmt w:val="bullet"/>
      <w:lvlText w:val=""/>
      <w:lvlJc w:val="left"/>
      <w:pPr>
        <w:ind w:left="3960" w:hanging="360"/>
      </w:pPr>
      <w:rPr>
        <w:rFonts w:hint="default" w:ascii="Wingdings" w:hAnsi="Wingdings"/>
      </w:rPr>
    </w:lvl>
    <w:lvl w:ilvl="6" w:tplc="80746EF2" w:tentative="1">
      <w:start w:val="1"/>
      <w:numFmt w:val="bullet"/>
      <w:lvlText w:val=""/>
      <w:lvlJc w:val="left"/>
      <w:pPr>
        <w:ind w:left="4680" w:hanging="360"/>
      </w:pPr>
      <w:rPr>
        <w:rFonts w:hint="default" w:ascii="Symbol" w:hAnsi="Symbol"/>
      </w:rPr>
    </w:lvl>
    <w:lvl w:ilvl="7" w:tplc="DDAA5304" w:tentative="1">
      <w:start w:val="1"/>
      <w:numFmt w:val="bullet"/>
      <w:lvlText w:val="o"/>
      <w:lvlJc w:val="left"/>
      <w:pPr>
        <w:ind w:left="5400" w:hanging="360"/>
      </w:pPr>
      <w:rPr>
        <w:rFonts w:hint="default" w:ascii="Courier New" w:hAnsi="Courier New" w:cs="Courier New"/>
      </w:rPr>
    </w:lvl>
    <w:lvl w:ilvl="8" w:tplc="1C2E7918" w:tentative="1">
      <w:start w:val="1"/>
      <w:numFmt w:val="bullet"/>
      <w:lvlText w:val=""/>
      <w:lvlJc w:val="left"/>
      <w:pPr>
        <w:ind w:left="6120" w:hanging="360"/>
      </w:pPr>
      <w:rPr>
        <w:rFonts w:hint="default" w:ascii="Wingdings" w:hAnsi="Wingdings"/>
      </w:rPr>
    </w:lvl>
  </w:abstractNum>
  <w:abstractNum w:abstractNumId="43" w15:restartNumberingAfterBreak="0">
    <w:nsid w:val="714E0C93"/>
    <w:multiLevelType w:val="hybridMultilevel"/>
    <w:tmpl w:val="0958D42E"/>
    <w:lvl w:ilvl="0" w:tplc="F94CA4F4">
      <w:start w:val="1"/>
      <w:numFmt w:val="bullet"/>
      <w:lvlText w:val=""/>
      <w:lvlJc w:val="left"/>
      <w:pPr>
        <w:ind w:left="720" w:hanging="360"/>
      </w:pPr>
      <w:rPr>
        <w:rFonts w:hint="default" w:ascii="Symbol" w:hAnsi="Symbol"/>
      </w:rPr>
    </w:lvl>
    <w:lvl w:ilvl="1" w:tplc="D5FCC236">
      <w:start w:val="1"/>
      <w:numFmt w:val="bullet"/>
      <w:lvlText w:val="o"/>
      <w:lvlJc w:val="left"/>
      <w:pPr>
        <w:ind w:left="1440" w:hanging="360"/>
      </w:pPr>
      <w:rPr>
        <w:rFonts w:hint="default" w:ascii="Courier New" w:hAnsi="Courier New" w:cs="Courier New"/>
      </w:rPr>
    </w:lvl>
    <w:lvl w:ilvl="2" w:tplc="4AAC04D8">
      <w:start w:val="1"/>
      <w:numFmt w:val="bullet"/>
      <w:lvlText w:val=""/>
      <w:lvlJc w:val="left"/>
      <w:pPr>
        <w:ind w:left="2160" w:hanging="360"/>
      </w:pPr>
      <w:rPr>
        <w:rFonts w:hint="default" w:ascii="Wingdings" w:hAnsi="Wingdings"/>
      </w:rPr>
    </w:lvl>
    <w:lvl w:ilvl="3" w:tplc="11AE8FEC">
      <w:start w:val="1"/>
      <w:numFmt w:val="bullet"/>
      <w:lvlText w:val=""/>
      <w:lvlJc w:val="left"/>
      <w:pPr>
        <w:ind w:left="2880" w:hanging="360"/>
      </w:pPr>
      <w:rPr>
        <w:rFonts w:hint="default" w:ascii="Symbol" w:hAnsi="Symbol"/>
      </w:rPr>
    </w:lvl>
    <w:lvl w:ilvl="4" w:tplc="C2608058">
      <w:start w:val="1"/>
      <w:numFmt w:val="bullet"/>
      <w:lvlText w:val="o"/>
      <w:lvlJc w:val="left"/>
      <w:pPr>
        <w:ind w:left="3600" w:hanging="360"/>
      </w:pPr>
      <w:rPr>
        <w:rFonts w:hint="default" w:ascii="Courier New" w:hAnsi="Courier New" w:cs="Courier New"/>
      </w:rPr>
    </w:lvl>
    <w:lvl w:ilvl="5" w:tplc="14B25538">
      <w:start w:val="1"/>
      <w:numFmt w:val="bullet"/>
      <w:lvlText w:val=""/>
      <w:lvlJc w:val="left"/>
      <w:pPr>
        <w:ind w:left="4320" w:hanging="360"/>
      </w:pPr>
      <w:rPr>
        <w:rFonts w:hint="default" w:ascii="Wingdings" w:hAnsi="Wingdings"/>
      </w:rPr>
    </w:lvl>
    <w:lvl w:ilvl="6" w:tplc="B15A7CFE">
      <w:start w:val="1"/>
      <w:numFmt w:val="bullet"/>
      <w:lvlText w:val=""/>
      <w:lvlJc w:val="left"/>
      <w:pPr>
        <w:ind w:left="5040" w:hanging="360"/>
      </w:pPr>
      <w:rPr>
        <w:rFonts w:hint="default" w:ascii="Symbol" w:hAnsi="Symbol"/>
      </w:rPr>
    </w:lvl>
    <w:lvl w:ilvl="7" w:tplc="A336F570">
      <w:start w:val="1"/>
      <w:numFmt w:val="bullet"/>
      <w:lvlText w:val="o"/>
      <w:lvlJc w:val="left"/>
      <w:pPr>
        <w:ind w:left="5760" w:hanging="360"/>
      </w:pPr>
      <w:rPr>
        <w:rFonts w:hint="default" w:ascii="Courier New" w:hAnsi="Courier New" w:cs="Courier New"/>
      </w:rPr>
    </w:lvl>
    <w:lvl w:ilvl="8" w:tplc="78E430CA">
      <w:start w:val="1"/>
      <w:numFmt w:val="bullet"/>
      <w:lvlText w:val=""/>
      <w:lvlJc w:val="left"/>
      <w:pPr>
        <w:ind w:left="6480" w:hanging="360"/>
      </w:pPr>
      <w:rPr>
        <w:rFonts w:hint="default" w:ascii="Wingdings" w:hAnsi="Wingdings"/>
      </w:rPr>
    </w:lvl>
  </w:abstractNum>
  <w:abstractNum w:abstractNumId="44" w15:restartNumberingAfterBreak="0">
    <w:nsid w:val="75435B57"/>
    <w:multiLevelType w:val="hybridMultilevel"/>
    <w:tmpl w:val="C16CDFE4"/>
    <w:lvl w:ilvl="0" w:tplc="EC7A8744">
      <w:start w:val="1"/>
      <w:numFmt w:val="bullet"/>
      <w:lvlText w:val=""/>
      <w:lvlJc w:val="left"/>
      <w:pPr>
        <w:ind w:left="720" w:hanging="360"/>
      </w:pPr>
      <w:rPr>
        <w:rFonts w:hint="default" w:ascii="Symbol" w:hAnsi="Symbol"/>
      </w:rPr>
    </w:lvl>
    <w:lvl w:ilvl="1" w:tplc="C65C52DE" w:tentative="1">
      <w:start w:val="1"/>
      <w:numFmt w:val="bullet"/>
      <w:lvlText w:val="o"/>
      <w:lvlJc w:val="left"/>
      <w:pPr>
        <w:ind w:left="1440" w:hanging="360"/>
      </w:pPr>
      <w:rPr>
        <w:rFonts w:hint="default" w:ascii="Courier New" w:hAnsi="Courier New" w:cs="Courier New"/>
      </w:rPr>
    </w:lvl>
    <w:lvl w:ilvl="2" w:tplc="88B29F00" w:tentative="1">
      <w:start w:val="1"/>
      <w:numFmt w:val="bullet"/>
      <w:lvlText w:val=""/>
      <w:lvlJc w:val="left"/>
      <w:pPr>
        <w:ind w:left="2160" w:hanging="360"/>
      </w:pPr>
      <w:rPr>
        <w:rFonts w:hint="default" w:ascii="Wingdings" w:hAnsi="Wingdings"/>
      </w:rPr>
    </w:lvl>
    <w:lvl w:ilvl="3" w:tplc="6B26FFBA" w:tentative="1">
      <w:start w:val="1"/>
      <w:numFmt w:val="bullet"/>
      <w:lvlText w:val=""/>
      <w:lvlJc w:val="left"/>
      <w:pPr>
        <w:ind w:left="2880" w:hanging="360"/>
      </w:pPr>
      <w:rPr>
        <w:rFonts w:hint="default" w:ascii="Symbol" w:hAnsi="Symbol"/>
      </w:rPr>
    </w:lvl>
    <w:lvl w:ilvl="4" w:tplc="3F4EF342" w:tentative="1">
      <w:start w:val="1"/>
      <w:numFmt w:val="bullet"/>
      <w:lvlText w:val="o"/>
      <w:lvlJc w:val="left"/>
      <w:pPr>
        <w:ind w:left="3600" w:hanging="360"/>
      </w:pPr>
      <w:rPr>
        <w:rFonts w:hint="default" w:ascii="Courier New" w:hAnsi="Courier New" w:cs="Courier New"/>
      </w:rPr>
    </w:lvl>
    <w:lvl w:ilvl="5" w:tplc="EE9CA086" w:tentative="1">
      <w:start w:val="1"/>
      <w:numFmt w:val="bullet"/>
      <w:lvlText w:val=""/>
      <w:lvlJc w:val="left"/>
      <w:pPr>
        <w:ind w:left="4320" w:hanging="360"/>
      </w:pPr>
      <w:rPr>
        <w:rFonts w:hint="default" w:ascii="Wingdings" w:hAnsi="Wingdings"/>
      </w:rPr>
    </w:lvl>
    <w:lvl w:ilvl="6" w:tplc="E06067C8" w:tentative="1">
      <w:start w:val="1"/>
      <w:numFmt w:val="bullet"/>
      <w:lvlText w:val=""/>
      <w:lvlJc w:val="left"/>
      <w:pPr>
        <w:ind w:left="5040" w:hanging="360"/>
      </w:pPr>
      <w:rPr>
        <w:rFonts w:hint="default" w:ascii="Symbol" w:hAnsi="Symbol"/>
      </w:rPr>
    </w:lvl>
    <w:lvl w:ilvl="7" w:tplc="BB683C86" w:tentative="1">
      <w:start w:val="1"/>
      <w:numFmt w:val="bullet"/>
      <w:lvlText w:val="o"/>
      <w:lvlJc w:val="left"/>
      <w:pPr>
        <w:ind w:left="5760" w:hanging="360"/>
      </w:pPr>
      <w:rPr>
        <w:rFonts w:hint="default" w:ascii="Courier New" w:hAnsi="Courier New" w:cs="Courier New"/>
      </w:rPr>
    </w:lvl>
    <w:lvl w:ilvl="8" w:tplc="30745480" w:tentative="1">
      <w:start w:val="1"/>
      <w:numFmt w:val="bullet"/>
      <w:lvlText w:val=""/>
      <w:lvlJc w:val="left"/>
      <w:pPr>
        <w:ind w:left="6480" w:hanging="360"/>
      </w:pPr>
      <w:rPr>
        <w:rFonts w:hint="default" w:ascii="Wingdings" w:hAnsi="Wingdings"/>
      </w:rPr>
    </w:lvl>
  </w:abstractNum>
  <w:abstractNum w:abstractNumId="45" w15:restartNumberingAfterBreak="0">
    <w:nsid w:val="7A56115F"/>
    <w:multiLevelType w:val="hybridMultilevel"/>
    <w:tmpl w:val="32F43132"/>
    <w:lvl w:ilvl="0" w:tplc="96780E02">
      <w:start w:val="1"/>
      <w:numFmt w:val="bullet"/>
      <w:lvlText w:val=""/>
      <w:lvlJc w:val="left"/>
      <w:pPr>
        <w:ind w:left="360" w:hanging="360"/>
      </w:pPr>
      <w:rPr>
        <w:rFonts w:hint="default" w:ascii="Symbol" w:hAnsi="Symbol"/>
      </w:rPr>
    </w:lvl>
    <w:lvl w:ilvl="1" w:tplc="A03002CE">
      <w:start w:val="1"/>
      <w:numFmt w:val="bullet"/>
      <w:lvlText w:val="o"/>
      <w:lvlJc w:val="left"/>
      <w:pPr>
        <w:ind w:left="1080" w:hanging="360"/>
      </w:pPr>
      <w:rPr>
        <w:rFonts w:hint="default" w:ascii="Courier New" w:hAnsi="Courier New" w:cs="Courier New"/>
      </w:rPr>
    </w:lvl>
    <w:lvl w:ilvl="2" w:tplc="F1A26642">
      <w:start w:val="1"/>
      <w:numFmt w:val="bullet"/>
      <w:lvlText w:val=""/>
      <w:lvlJc w:val="left"/>
      <w:pPr>
        <w:ind w:left="1800" w:hanging="360"/>
      </w:pPr>
      <w:rPr>
        <w:rFonts w:hint="default" w:ascii="Wingdings" w:hAnsi="Wingdings"/>
      </w:rPr>
    </w:lvl>
    <w:lvl w:ilvl="3" w:tplc="5944F88A">
      <w:start w:val="1"/>
      <w:numFmt w:val="bullet"/>
      <w:lvlText w:val=""/>
      <w:lvlJc w:val="left"/>
      <w:pPr>
        <w:ind w:left="2520" w:hanging="360"/>
      </w:pPr>
      <w:rPr>
        <w:rFonts w:hint="default" w:ascii="Symbol" w:hAnsi="Symbol"/>
      </w:rPr>
    </w:lvl>
    <w:lvl w:ilvl="4" w:tplc="52ECB610">
      <w:start w:val="1"/>
      <w:numFmt w:val="bullet"/>
      <w:lvlText w:val="o"/>
      <w:lvlJc w:val="left"/>
      <w:pPr>
        <w:ind w:left="3240" w:hanging="360"/>
      </w:pPr>
      <w:rPr>
        <w:rFonts w:hint="default" w:ascii="Courier New" w:hAnsi="Courier New" w:cs="Courier New"/>
      </w:rPr>
    </w:lvl>
    <w:lvl w:ilvl="5" w:tplc="2BCA381A">
      <w:start w:val="1"/>
      <w:numFmt w:val="bullet"/>
      <w:lvlText w:val=""/>
      <w:lvlJc w:val="left"/>
      <w:pPr>
        <w:ind w:left="3960" w:hanging="360"/>
      </w:pPr>
      <w:rPr>
        <w:rFonts w:hint="default" w:ascii="Wingdings" w:hAnsi="Wingdings"/>
      </w:rPr>
    </w:lvl>
    <w:lvl w:ilvl="6" w:tplc="9720418C">
      <w:start w:val="1"/>
      <w:numFmt w:val="bullet"/>
      <w:lvlText w:val=""/>
      <w:lvlJc w:val="left"/>
      <w:pPr>
        <w:ind w:left="4680" w:hanging="360"/>
      </w:pPr>
      <w:rPr>
        <w:rFonts w:hint="default" w:ascii="Symbol" w:hAnsi="Symbol"/>
      </w:rPr>
    </w:lvl>
    <w:lvl w:ilvl="7" w:tplc="F72A99AC">
      <w:start w:val="1"/>
      <w:numFmt w:val="bullet"/>
      <w:lvlText w:val="o"/>
      <w:lvlJc w:val="left"/>
      <w:pPr>
        <w:ind w:left="5400" w:hanging="360"/>
      </w:pPr>
      <w:rPr>
        <w:rFonts w:hint="default" w:ascii="Courier New" w:hAnsi="Courier New" w:cs="Courier New"/>
      </w:rPr>
    </w:lvl>
    <w:lvl w:ilvl="8" w:tplc="CA4EAC18">
      <w:start w:val="1"/>
      <w:numFmt w:val="bullet"/>
      <w:lvlText w:val=""/>
      <w:lvlJc w:val="left"/>
      <w:pPr>
        <w:ind w:left="6120" w:hanging="360"/>
      </w:pPr>
      <w:rPr>
        <w:rFonts w:hint="default" w:ascii="Wingdings" w:hAnsi="Wingdings"/>
      </w:rPr>
    </w:lvl>
  </w:abstractNum>
  <w:abstractNum w:abstractNumId="46" w15:restartNumberingAfterBreak="0">
    <w:nsid w:val="7AEE5C0E"/>
    <w:multiLevelType w:val="hybridMultilevel"/>
    <w:tmpl w:val="B3EE1EE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24"/>
  </w:num>
  <w:num w:numId="2">
    <w:abstractNumId w:val="24"/>
  </w:num>
  <w:num w:numId="3">
    <w:abstractNumId w:val="42"/>
  </w:num>
  <w:num w:numId="4">
    <w:abstractNumId w:val="39"/>
  </w:num>
  <w:num w:numId="5">
    <w:abstractNumId w:val="19"/>
  </w:num>
  <w:num w:numId="6">
    <w:abstractNumId w:val="12"/>
  </w:num>
  <w:num w:numId="7">
    <w:abstractNumId w:val="22"/>
  </w:num>
  <w:num w:numId="8">
    <w:abstractNumId w:val="27"/>
  </w:num>
  <w:num w:numId="9">
    <w:abstractNumId w:val="10"/>
  </w:num>
  <w:num w:numId="10">
    <w:abstractNumId w:val="31"/>
  </w:num>
  <w:num w:numId="11">
    <w:abstractNumId w:val="35"/>
  </w:num>
  <w:num w:numId="12">
    <w:abstractNumId w:val="44"/>
  </w:num>
  <w:num w:numId="13">
    <w:abstractNumId w:val="18"/>
  </w:num>
  <w:num w:numId="14">
    <w:abstractNumId w:val="6"/>
  </w:num>
  <w:num w:numId="15">
    <w:abstractNumId w:val="41"/>
  </w:num>
  <w:num w:numId="16">
    <w:abstractNumId w:val="11"/>
  </w:num>
  <w:num w:numId="17">
    <w:abstractNumId w:val="28"/>
  </w:num>
  <w:num w:numId="18">
    <w:abstractNumId w:val="13"/>
  </w:num>
  <w:num w:numId="19">
    <w:abstractNumId w:val="7"/>
  </w:num>
  <w:num w:numId="20">
    <w:abstractNumId w:val="0"/>
  </w:num>
  <w:num w:numId="21">
    <w:abstractNumId w:val="5"/>
  </w:num>
  <w:num w:numId="22">
    <w:abstractNumId w:val="15"/>
  </w:num>
  <w:num w:numId="23">
    <w:abstractNumId w:val="21"/>
  </w:num>
  <w:num w:numId="24">
    <w:abstractNumId w:val="45"/>
  </w:num>
  <w:num w:numId="25">
    <w:abstractNumId w:val="29"/>
  </w:num>
  <w:num w:numId="26">
    <w:abstractNumId w:val="26"/>
  </w:num>
  <w:num w:numId="27">
    <w:abstractNumId w:val="34"/>
  </w:num>
  <w:num w:numId="28">
    <w:abstractNumId w:val="23"/>
  </w:num>
  <w:num w:numId="29">
    <w:abstractNumId w:val="3"/>
  </w:num>
  <w:num w:numId="30">
    <w:abstractNumId w:val="33"/>
  </w:num>
  <w:num w:numId="3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5"/>
  </w:num>
  <w:num w:numId="33">
    <w:abstractNumId w:val="4"/>
  </w:num>
  <w:num w:numId="34">
    <w:abstractNumId w:val="43"/>
  </w:num>
  <w:num w:numId="35">
    <w:abstractNumId w:val="2"/>
  </w:num>
  <w:num w:numId="36">
    <w:abstractNumId w:val="9"/>
  </w:num>
  <w:num w:numId="37">
    <w:abstractNumId w:val="14"/>
  </w:num>
  <w:num w:numId="38">
    <w:abstractNumId w:val="1"/>
  </w:num>
  <w:num w:numId="39">
    <w:abstractNumId w:val="17"/>
  </w:num>
  <w:num w:numId="40">
    <w:abstractNumId w:val="8"/>
  </w:num>
  <w:num w:numId="41">
    <w:abstractNumId w:val="30"/>
  </w:num>
  <w:num w:numId="42">
    <w:abstractNumId w:val="40"/>
  </w:num>
  <w:num w:numId="43">
    <w:abstractNumId w:val="16"/>
  </w:num>
  <w:num w:numId="44">
    <w:abstractNumId w:val="32"/>
  </w:num>
  <w:num w:numId="45">
    <w:abstractNumId w:val="37"/>
  </w:num>
  <w:num w:numId="46">
    <w:abstractNumId w:val="38"/>
  </w:num>
  <w:num w:numId="47">
    <w:abstractNumId w:val="46"/>
  </w:num>
  <w:num w:numId="48">
    <w:abstractNumId w:val="20"/>
  </w:num>
  <w:num w:numId="49">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AxNDc2M7Q0NzQ3tDBQ0lEKTi0uzszPAykwrAUAVTPYnywAAAA="/>
  </w:docVars>
  <w:rsids>
    <w:rsidRoot w:val="00B12308"/>
    <w:rsid w:val="00002CD9"/>
    <w:rsid w:val="00003376"/>
    <w:rsid w:val="00005310"/>
    <w:rsid w:val="00006DBE"/>
    <w:rsid w:val="00012C6F"/>
    <w:rsid w:val="0001504E"/>
    <w:rsid w:val="000161CF"/>
    <w:rsid w:val="00017AFE"/>
    <w:rsid w:val="00020384"/>
    <w:rsid w:val="00020E91"/>
    <w:rsid w:val="00022108"/>
    <w:rsid w:val="00022A94"/>
    <w:rsid w:val="00023955"/>
    <w:rsid w:val="00023FA1"/>
    <w:rsid w:val="00026E3B"/>
    <w:rsid w:val="000278B1"/>
    <w:rsid w:val="00033D47"/>
    <w:rsid w:val="000344C8"/>
    <w:rsid w:val="00036B86"/>
    <w:rsid w:val="00040402"/>
    <w:rsid w:val="00040CCF"/>
    <w:rsid w:val="000450FA"/>
    <w:rsid w:val="00045A91"/>
    <w:rsid w:val="00047BAC"/>
    <w:rsid w:val="00051389"/>
    <w:rsid w:val="00057A1E"/>
    <w:rsid w:val="000607B8"/>
    <w:rsid w:val="000616A4"/>
    <w:rsid w:val="0006198A"/>
    <w:rsid w:val="00061C5C"/>
    <w:rsid w:val="000628B9"/>
    <w:rsid w:val="00064C37"/>
    <w:rsid w:val="00064F59"/>
    <w:rsid w:val="00065CC0"/>
    <w:rsid w:val="0006635C"/>
    <w:rsid w:val="00066DC6"/>
    <w:rsid w:val="0006709B"/>
    <w:rsid w:val="00070EF4"/>
    <w:rsid w:val="000719D8"/>
    <w:rsid w:val="00071A80"/>
    <w:rsid w:val="00075814"/>
    <w:rsid w:val="00076C2C"/>
    <w:rsid w:val="00080A6E"/>
    <w:rsid w:val="00082659"/>
    <w:rsid w:val="0008449D"/>
    <w:rsid w:val="0008467E"/>
    <w:rsid w:val="000850E5"/>
    <w:rsid w:val="000872DF"/>
    <w:rsid w:val="000909F6"/>
    <w:rsid w:val="00090F08"/>
    <w:rsid w:val="00093AD5"/>
    <w:rsid w:val="00094750"/>
    <w:rsid w:val="00095139"/>
    <w:rsid w:val="00096D97"/>
    <w:rsid w:val="00096F86"/>
    <w:rsid w:val="00097698"/>
    <w:rsid w:val="000A015D"/>
    <w:rsid w:val="000A04F2"/>
    <w:rsid w:val="000A0727"/>
    <w:rsid w:val="000A14BE"/>
    <w:rsid w:val="000A1A1E"/>
    <w:rsid w:val="000A24EE"/>
    <w:rsid w:val="000A2FBC"/>
    <w:rsid w:val="000A367B"/>
    <w:rsid w:val="000A3BBC"/>
    <w:rsid w:val="000A469B"/>
    <w:rsid w:val="000A4DC1"/>
    <w:rsid w:val="000A6374"/>
    <w:rsid w:val="000A7C17"/>
    <w:rsid w:val="000B00FE"/>
    <w:rsid w:val="000B1464"/>
    <w:rsid w:val="000B2BFB"/>
    <w:rsid w:val="000B3403"/>
    <w:rsid w:val="000B4370"/>
    <w:rsid w:val="000B5978"/>
    <w:rsid w:val="000B6FC3"/>
    <w:rsid w:val="000B72CE"/>
    <w:rsid w:val="000B73A0"/>
    <w:rsid w:val="000C11F5"/>
    <w:rsid w:val="000C13F8"/>
    <w:rsid w:val="000C2A3C"/>
    <w:rsid w:val="000C35BF"/>
    <w:rsid w:val="000C3929"/>
    <w:rsid w:val="000C3CF1"/>
    <w:rsid w:val="000C3F40"/>
    <w:rsid w:val="000C4C88"/>
    <w:rsid w:val="000C77E6"/>
    <w:rsid w:val="000D1A94"/>
    <w:rsid w:val="000D51BD"/>
    <w:rsid w:val="000D7C63"/>
    <w:rsid w:val="000E5870"/>
    <w:rsid w:val="000E7415"/>
    <w:rsid w:val="000E742C"/>
    <w:rsid w:val="000F21AE"/>
    <w:rsid w:val="000F52DB"/>
    <w:rsid w:val="000F54E9"/>
    <w:rsid w:val="000F5993"/>
    <w:rsid w:val="000F6A4D"/>
    <w:rsid w:val="00100669"/>
    <w:rsid w:val="0010067E"/>
    <w:rsid w:val="00100D95"/>
    <w:rsid w:val="00101608"/>
    <w:rsid w:val="00101BD5"/>
    <w:rsid w:val="0010319C"/>
    <w:rsid w:val="0010375F"/>
    <w:rsid w:val="00104E2A"/>
    <w:rsid w:val="00107B62"/>
    <w:rsid w:val="00111747"/>
    <w:rsid w:val="001127B6"/>
    <w:rsid w:val="0011348B"/>
    <w:rsid w:val="001143A9"/>
    <w:rsid w:val="00116134"/>
    <w:rsid w:val="001206E5"/>
    <w:rsid w:val="00121B0F"/>
    <w:rsid w:val="0012255C"/>
    <w:rsid w:val="001226ED"/>
    <w:rsid w:val="00122747"/>
    <w:rsid w:val="001227C4"/>
    <w:rsid w:val="00123F80"/>
    <w:rsid w:val="00124661"/>
    <w:rsid w:val="0012660D"/>
    <w:rsid w:val="0012726D"/>
    <w:rsid w:val="00127AEA"/>
    <w:rsid w:val="00135A09"/>
    <w:rsid w:val="0013703C"/>
    <w:rsid w:val="001405C7"/>
    <w:rsid w:val="0014122B"/>
    <w:rsid w:val="00141CA3"/>
    <w:rsid w:val="00143E28"/>
    <w:rsid w:val="00145193"/>
    <w:rsid w:val="00151F9B"/>
    <w:rsid w:val="00152050"/>
    <w:rsid w:val="00156041"/>
    <w:rsid w:val="001606D9"/>
    <w:rsid w:val="00161604"/>
    <w:rsid w:val="00161C16"/>
    <w:rsid w:val="00164AEE"/>
    <w:rsid w:val="001653CB"/>
    <w:rsid w:val="00165D33"/>
    <w:rsid w:val="00165E6F"/>
    <w:rsid w:val="001708EB"/>
    <w:rsid w:val="001715B8"/>
    <w:rsid w:val="00172146"/>
    <w:rsid w:val="001730DE"/>
    <w:rsid w:val="00173B7F"/>
    <w:rsid w:val="00174558"/>
    <w:rsid w:val="00174574"/>
    <w:rsid w:val="00174E6A"/>
    <w:rsid w:val="0017553F"/>
    <w:rsid w:val="00176B36"/>
    <w:rsid w:val="001822E7"/>
    <w:rsid w:val="001833DD"/>
    <w:rsid w:val="0018344C"/>
    <w:rsid w:val="00183988"/>
    <w:rsid w:val="00184963"/>
    <w:rsid w:val="00191142"/>
    <w:rsid w:val="00194B0D"/>
    <w:rsid w:val="00194DC2"/>
    <w:rsid w:val="00196337"/>
    <w:rsid w:val="001968D6"/>
    <w:rsid w:val="00197237"/>
    <w:rsid w:val="001978F6"/>
    <w:rsid w:val="001A312E"/>
    <w:rsid w:val="001A35A2"/>
    <w:rsid w:val="001A6795"/>
    <w:rsid w:val="001B03F2"/>
    <w:rsid w:val="001B3394"/>
    <w:rsid w:val="001B3FD2"/>
    <w:rsid w:val="001B4FD5"/>
    <w:rsid w:val="001B4FE8"/>
    <w:rsid w:val="001B500A"/>
    <w:rsid w:val="001C0BDC"/>
    <w:rsid w:val="001C3EA3"/>
    <w:rsid w:val="001C415C"/>
    <w:rsid w:val="001C45F2"/>
    <w:rsid w:val="001C5040"/>
    <w:rsid w:val="001C5A02"/>
    <w:rsid w:val="001C65FD"/>
    <w:rsid w:val="001C684B"/>
    <w:rsid w:val="001C6890"/>
    <w:rsid w:val="001C7186"/>
    <w:rsid w:val="001C7897"/>
    <w:rsid w:val="001D0616"/>
    <w:rsid w:val="001D3191"/>
    <w:rsid w:val="001D5BFF"/>
    <w:rsid w:val="001E0DF5"/>
    <w:rsid w:val="001E1291"/>
    <w:rsid w:val="001E1E9F"/>
    <w:rsid w:val="001E26BE"/>
    <w:rsid w:val="001E27DE"/>
    <w:rsid w:val="001E4419"/>
    <w:rsid w:val="001F2D94"/>
    <w:rsid w:val="001F37EE"/>
    <w:rsid w:val="001F44C3"/>
    <w:rsid w:val="001F4F59"/>
    <w:rsid w:val="001F5AB6"/>
    <w:rsid w:val="001F5C34"/>
    <w:rsid w:val="001F6D04"/>
    <w:rsid w:val="001F7576"/>
    <w:rsid w:val="002021FE"/>
    <w:rsid w:val="00202AE7"/>
    <w:rsid w:val="00205C01"/>
    <w:rsid w:val="00206471"/>
    <w:rsid w:val="00206A10"/>
    <w:rsid w:val="002077D3"/>
    <w:rsid w:val="00215D0F"/>
    <w:rsid w:val="00215D5A"/>
    <w:rsid w:val="0022007E"/>
    <w:rsid w:val="002218F1"/>
    <w:rsid w:val="00222159"/>
    <w:rsid w:val="00222D64"/>
    <w:rsid w:val="002231AD"/>
    <w:rsid w:val="0022359F"/>
    <w:rsid w:val="002236D3"/>
    <w:rsid w:val="002248F2"/>
    <w:rsid w:val="0022774C"/>
    <w:rsid w:val="002300C1"/>
    <w:rsid w:val="002305ED"/>
    <w:rsid w:val="00231AA9"/>
    <w:rsid w:val="00233CCA"/>
    <w:rsid w:val="00234E6F"/>
    <w:rsid w:val="002357FB"/>
    <w:rsid w:val="00236F1F"/>
    <w:rsid w:val="00240887"/>
    <w:rsid w:val="002415DE"/>
    <w:rsid w:val="00243497"/>
    <w:rsid w:val="00244666"/>
    <w:rsid w:val="00244B55"/>
    <w:rsid w:val="0024520D"/>
    <w:rsid w:val="00246A23"/>
    <w:rsid w:val="00252BE3"/>
    <w:rsid w:val="002545F4"/>
    <w:rsid w:val="002563CA"/>
    <w:rsid w:val="00260405"/>
    <w:rsid w:val="0026070C"/>
    <w:rsid w:val="00261AE9"/>
    <w:rsid w:val="00261BC1"/>
    <w:rsid w:val="00262358"/>
    <w:rsid w:val="00263247"/>
    <w:rsid w:val="00265566"/>
    <w:rsid w:val="00266CF0"/>
    <w:rsid w:val="00270BF5"/>
    <w:rsid w:val="00270CEB"/>
    <w:rsid w:val="00275312"/>
    <w:rsid w:val="00277B74"/>
    <w:rsid w:val="00285B5E"/>
    <w:rsid w:val="00286AAA"/>
    <w:rsid w:val="00287571"/>
    <w:rsid w:val="002900E9"/>
    <w:rsid w:val="00290947"/>
    <w:rsid w:val="00294456"/>
    <w:rsid w:val="00294644"/>
    <w:rsid w:val="0029485D"/>
    <w:rsid w:val="00294FAC"/>
    <w:rsid w:val="002951A0"/>
    <w:rsid w:val="00295D43"/>
    <w:rsid w:val="002968AC"/>
    <w:rsid w:val="00296A51"/>
    <w:rsid w:val="00296B1E"/>
    <w:rsid w:val="002A0715"/>
    <w:rsid w:val="002A0D81"/>
    <w:rsid w:val="002A0E15"/>
    <w:rsid w:val="002A345F"/>
    <w:rsid w:val="002A4169"/>
    <w:rsid w:val="002A5B3D"/>
    <w:rsid w:val="002A69DB"/>
    <w:rsid w:val="002B1F2A"/>
    <w:rsid w:val="002B306D"/>
    <w:rsid w:val="002B689E"/>
    <w:rsid w:val="002B768A"/>
    <w:rsid w:val="002C0ECE"/>
    <w:rsid w:val="002C401E"/>
    <w:rsid w:val="002C4CD4"/>
    <w:rsid w:val="002C4F89"/>
    <w:rsid w:val="002C6020"/>
    <w:rsid w:val="002D20D3"/>
    <w:rsid w:val="002D3423"/>
    <w:rsid w:val="002D648B"/>
    <w:rsid w:val="002E1C93"/>
    <w:rsid w:val="002E229B"/>
    <w:rsid w:val="002E2EA7"/>
    <w:rsid w:val="002E4063"/>
    <w:rsid w:val="002E5B61"/>
    <w:rsid w:val="002F0CC4"/>
    <w:rsid w:val="002F2B56"/>
    <w:rsid w:val="002F377B"/>
    <w:rsid w:val="002F7417"/>
    <w:rsid w:val="00300F13"/>
    <w:rsid w:val="003050E1"/>
    <w:rsid w:val="003053A4"/>
    <w:rsid w:val="00305879"/>
    <w:rsid w:val="0030600A"/>
    <w:rsid w:val="003067D9"/>
    <w:rsid w:val="00306CD9"/>
    <w:rsid w:val="0030772B"/>
    <w:rsid w:val="00307DD8"/>
    <w:rsid w:val="00310D21"/>
    <w:rsid w:val="00312201"/>
    <w:rsid w:val="0031381B"/>
    <w:rsid w:val="00313B88"/>
    <w:rsid w:val="0031456F"/>
    <w:rsid w:val="003216F0"/>
    <w:rsid w:val="00322087"/>
    <w:rsid w:val="003245D0"/>
    <w:rsid w:val="00324F27"/>
    <w:rsid w:val="00325A27"/>
    <w:rsid w:val="00326B62"/>
    <w:rsid w:val="00327A68"/>
    <w:rsid w:val="003302C9"/>
    <w:rsid w:val="00330330"/>
    <w:rsid w:val="00330342"/>
    <w:rsid w:val="00331783"/>
    <w:rsid w:val="00332C59"/>
    <w:rsid w:val="00333736"/>
    <w:rsid w:val="00333A35"/>
    <w:rsid w:val="00336728"/>
    <w:rsid w:val="00336E71"/>
    <w:rsid w:val="003371F8"/>
    <w:rsid w:val="00341A2E"/>
    <w:rsid w:val="0034217F"/>
    <w:rsid w:val="00345C12"/>
    <w:rsid w:val="0034634D"/>
    <w:rsid w:val="003504A4"/>
    <w:rsid w:val="00351BB1"/>
    <w:rsid w:val="003543BF"/>
    <w:rsid w:val="0035462D"/>
    <w:rsid w:val="00354EBB"/>
    <w:rsid w:val="003551E8"/>
    <w:rsid w:val="00355374"/>
    <w:rsid w:val="00355FA4"/>
    <w:rsid w:val="0035618C"/>
    <w:rsid w:val="00357801"/>
    <w:rsid w:val="00357BCC"/>
    <w:rsid w:val="00357DC4"/>
    <w:rsid w:val="003609BB"/>
    <w:rsid w:val="00361038"/>
    <w:rsid w:val="00361FAC"/>
    <w:rsid w:val="00365DEA"/>
    <w:rsid w:val="003676BB"/>
    <w:rsid w:val="00372980"/>
    <w:rsid w:val="00377255"/>
    <w:rsid w:val="00377865"/>
    <w:rsid w:val="003779A1"/>
    <w:rsid w:val="003779BD"/>
    <w:rsid w:val="00380833"/>
    <w:rsid w:val="00381A4F"/>
    <w:rsid w:val="003830A6"/>
    <w:rsid w:val="00384972"/>
    <w:rsid w:val="003900E9"/>
    <w:rsid w:val="003907B1"/>
    <w:rsid w:val="00391B41"/>
    <w:rsid w:val="00393B1D"/>
    <w:rsid w:val="003956B6"/>
    <w:rsid w:val="003A15E3"/>
    <w:rsid w:val="003A3070"/>
    <w:rsid w:val="003A3E57"/>
    <w:rsid w:val="003A410E"/>
    <w:rsid w:val="003A6349"/>
    <w:rsid w:val="003A6924"/>
    <w:rsid w:val="003A7A6F"/>
    <w:rsid w:val="003B3576"/>
    <w:rsid w:val="003B5A30"/>
    <w:rsid w:val="003B5C62"/>
    <w:rsid w:val="003B7032"/>
    <w:rsid w:val="003C0713"/>
    <w:rsid w:val="003C09A0"/>
    <w:rsid w:val="003C0DDC"/>
    <w:rsid w:val="003C3070"/>
    <w:rsid w:val="003C39A5"/>
    <w:rsid w:val="003C4C82"/>
    <w:rsid w:val="003C4CAF"/>
    <w:rsid w:val="003C50D7"/>
    <w:rsid w:val="003C53E7"/>
    <w:rsid w:val="003C5CEC"/>
    <w:rsid w:val="003C5E40"/>
    <w:rsid w:val="003D0056"/>
    <w:rsid w:val="003D006D"/>
    <w:rsid w:val="003D2D0F"/>
    <w:rsid w:val="003D2DF8"/>
    <w:rsid w:val="003D3346"/>
    <w:rsid w:val="003E2B3B"/>
    <w:rsid w:val="003E2BD7"/>
    <w:rsid w:val="003E394D"/>
    <w:rsid w:val="003E4477"/>
    <w:rsid w:val="003E4858"/>
    <w:rsid w:val="003E5DAB"/>
    <w:rsid w:val="003E64DB"/>
    <w:rsid w:val="003E7F1F"/>
    <w:rsid w:val="003F0501"/>
    <w:rsid w:val="003F08A8"/>
    <w:rsid w:val="003F0D34"/>
    <w:rsid w:val="003F5FC3"/>
    <w:rsid w:val="004047BF"/>
    <w:rsid w:val="00405D72"/>
    <w:rsid w:val="0041008F"/>
    <w:rsid w:val="004114AA"/>
    <w:rsid w:val="00411FBE"/>
    <w:rsid w:val="0041465E"/>
    <w:rsid w:val="00414F59"/>
    <w:rsid w:val="00415904"/>
    <w:rsid w:val="00415EB5"/>
    <w:rsid w:val="004162B6"/>
    <w:rsid w:val="004209B4"/>
    <w:rsid w:val="004231E7"/>
    <w:rsid w:val="004236D6"/>
    <w:rsid w:val="00425593"/>
    <w:rsid w:val="00425C69"/>
    <w:rsid w:val="00427C4F"/>
    <w:rsid w:val="00431673"/>
    <w:rsid w:val="00431836"/>
    <w:rsid w:val="00431952"/>
    <w:rsid w:val="00431C1D"/>
    <w:rsid w:val="00432958"/>
    <w:rsid w:val="00433EA2"/>
    <w:rsid w:val="00434401"/>
    <w:rsid w:val="00434BB5"/>
    <w:rsid w:val="00435D39"/>
    <w:rsid w:val="00437676"/>
    <w:rsid w:val="0044005B"/>
    <w:rsid w:val="00440595"/>
    <w:rsid w:val="00442886"/>
    <w:rsid w:val="004429C5"/>
    <w:rsid w:val="004449B0"/>
    <w:rsid w:val="00445BD9"/>
    <w:rsid w:val="00445CFF"/>
    <w:rsid w:val="00445D99"/>
    <w:rsid w:val="00445DBE"/>
    <w:rsid w:val="00446132"/>
    <w:rsid w:val="00447EC1"/>
    <w:rsid w:val="00447FC3"/>
    <w:rsid w:val="00452C5F"/>
    <w:rsid w:val="00453EF5"/>
    <w:rsid w:val="00460A66"/>
    <w:rsid w:val="004615F4"/>
    <w:rsid w:val="00463D68"/>
    <w:rsid w:val="00467B00"/>
    <w:rsid w:val="004728E2"/>
    <w:rsid w:val="00473963"/>
    <w:rsid w:val="00473DEF"/>
    <w:rsid w:val="004755B9"/>
    <w:rsid w:val="004808BC"/>
    <w:rsid w:val="00481411"/>
    <w:rsid w:val="00486687"/>
    <w:rsid w:val="00486FF8"/>
    <w:rsid w:val="00491E40"/>
    <w:rsid w:val="0049224B"/>
    <w:rsid w:val="004966DF"/>
    <w:rsid w:val="004A0828"/>
    <w:rsid w:val="004A15BB"/>
    <w:rsid w:val="004A457A"/>
    <w:rsid w:val="004B0BC3"/>
    <w:rsid w:val="004B12DD"/>
    <w:rsid w:val="004B23C3"/>
    <w:rsid w:val="004B3F30"/>
    <w:rsid w:val="004B401A"/>
    <w:rsid w:val="004B4BCF"/>
    <w:rsid w:val="004B6B07"/>
    <w:rsid w:val="004B7941"/>
    <w:rsid w:val="004B79A6"/>
    <w:rsid w:val="004B7F0C"/>
    <w:rsid w:val="004C3936"/>
    <w:rsid w:val="004C5371"/>
    <w:rsid w:val="004C5BE2"/>
    <w:rsid w:val="004D055C"/>
    <w:rsid w:val="004D1EDA"/>
    <w:rsid w:val="004D25A1"/>
    <w:rsid w:val="004D34D6"/>
    <w:rsid w:val="004D432E"/>
    <w:rsid w:val="004D4944"/>
    <w:rsid w:val="004D5D0D"/>
    <w:rsid w:val="004D65DB"/>
    <w:rsid w:val="004D7CEA"/>
    <w:rsid w:val="004E0480"/>
    <w:rsid w:val="004E37F5"/>
    <w:rsid w:val="004E49E7"/>
    <w:rsid w:val="004E5923"/>
    <w:rsid w:val="004E6BA7"/>
    <w:rsid w:val="004E7623"/>
    <w:rsid w:val="004E778F"/>
    <w:rsid w:val="004F108A"/>
    <w:rsid w:val="004F3986"/>
    <w:rsid w:val="004F5331"/>
    <w:rsid w:val="00502416"/>
    <w:rsid w:val="00502A22"/>
    <w:rsid w:val="005034FB"/>
    <w:rsid w:val="00504916"/>
    <w:rsid w:val="00504F40"/>
    <w:rsid w:val="0050523B"/>
    <w:rsid w:val="005068CF"/>
    <w:rsid w:val="00506F2E"/>
    <w:rsid w:val="005071E5"/>
    <w:rsid w:val="00507497"/>
    <w:rsid w:val="005077BA"/>
    <w:rsid w:val="00510AFB"/>
    <w:rsid w:val="00510F25"/>
    <w:rsid w:val="00513346"/>
    <w:rsid w:val="00517275"/>
    <w:rsid w:val="00517446"/>
    <w:rsid w:val="005220AE"/>
    <w:rsid w:val="00522536"/>
    <w:rsid w:val="00522B34"/>
    <w:rsid w:val="005230D9"/>
    <w:rsid w:val="00523D50"/>
    <w:rsid w:val="00523E3B"/>
    <w:rsid w:val="00524FDB"/>
    <w:rsid w:val="00530BAC"/>
    <w:rsid w:val="005329E6"/>
    <w:rsid w:val="00532FBD"/>
    <w:rsid w:val="005334CD"/>
    <w:rsid w:val="00533A53"/>
    <w:rsid w:val="00533AC3"/>
    <w:rsid w:val="00534DFA"/>
    <w:rsid w:val="005350DD"/>
    <w:rsid w:val="0053567E"/>
    <w:rsid w:val="005417FC"/>
    <w:rsid w:val="00544E50"/>
    <w:rsid w:val="005454E7"/>
    <w:rsid w:val="00550631"/>
    <w:rsid w:val="00554159"/>
    <w:rsid w:val="005572D1"/>
    <w:rsid w:val="00557649"/>
    <w:rsid w:val="0055792F"/>
    <w:rsid w:val="00560C65"/>
    <w:rsid w:val="0056266C"/>
    <w:rsid w:val="005650D6"/>
    <w:rsid w:val="0056618D"/>
    <w:rsid w:val="005716AB"/>
    <w:rsid w:val="00571EAD"/>
    <w:rsid w:val="00574BE1"/>
    <w:rsid w:val="00576DFE"/>
    <w:rsid w:val="005778E1"/>
    <w:rsid w:val="00580589"/>
    <w:rsid w:val="00581B29"/>
    <w:rsid w:val="0058287C"/>
    <w:rsid w:val="00582F48"/>
    <w:rsid w:val="005848A9"/>
    <w:rsid w:val="005917DB"/>
    <w:rsid w:val="00591D18"/>
    <w:rsid w:val="00593143"/>
    <w:rsid w:val="00593309"/>
    <w:rsid w:val="00593A4B"/>
    <w:rsid w:val="00593D73"/>
    <w:rsid w:val="00594BCA"/>
    <w:rsid w:val="0059524B"/>
    <w:rsid w:val="00595F6E"/>
    <w:rsid w:val="005964AE"/>
    <w:rsid w:val="005A4CE9"/>
    <w:rsid w:val="005A4EDA"/>
    <w:rsid w:val="005A65BC"/>
    <w:rsid w:val="005B1315"/>
    <w:rsid w:val="005B1E6F"/>
    <w:rsid w:val="005B28F8"/>
    <w:rsid w:val="005C0E03"/>
    <w:rsid w:val="005C2360"/>
    <w:rsid w:val="005C355A"/>
    <w:rsid w:val="005C4E34"/>
    <w:rsid w:val="005C5AAF"/>
    <w:rsid w:val="005C69B9"/>
    <w:rsid w:val="005C6B29"/>
    <w:rsid w:val="005D0916"/>
    <w:rsid w:val="005D0B59"/>
    <w:rsid w:val="005D2C6A"/>
    <w:rsid w:val="005D382B"/>
    <w:rsid w:val="005D54BB"/>
    <w:rsid w:val="005D5805"/>
    <w:rsid w:val="005E0082"/>
    <w:rsid w:val="005E1274"/>
    <w:rsid w:val="005E2C20"/>
    <w:rsid w:val="005E4BC0"/>
    <w:rsid w:val="005E6815"/>
    <w:rsid w:val="005E68DA"/>
    <w:rsid w:val="005E6A73"/>
    <w:rsid w:val="005E764A"/>
    <w:rsid w:val="005F0CB3"/>
    <w:rsid w:val="005F15FE"/>
    <w:rsid w:val="005F1693"/>
    <w:rsid w:val="005F4A62"/>
    <w:rsid w:val="005F64BD"/>
    <w:rsid w:val="005F6FC6"/>
    <w:rsid w:val="00600C51"/>
    <w:rsid w:val="00601293"/>
    <w:rsid w:val="00610B97"/>
    <w:rsid w:val="00614149"/>
    <w:rsid w:val="0061416C"/>
    <w:rsid w:val="0061446C"/>
    <w:rsid w:val="00614575"/>
    <w:rsid w:val="0061581B"/>
    <w:rsid w:val="00616BF3"/>
    <w:rsid w:val="00616D6D"/>
    <w:rsid w:val="00617210"/>
    <w:rsid w:val="006218D2"/>
    <w:rsid w:val="00622151"/>
    <w:rsid w:val="00622B18"/>
    <w:rsid w:val="00623F75"/>
    <w:rsid w:val="006246FE"/>
    <w:rsid w:val="00625DF0"/>
    <w:rsid w:val="00625F2F"/>
    <w:rsid w:val="00626B82"/>
    <w:rsid w:val="006270CF"/>
    <w:rsid w:val="00631896"/>
    <w:rsid w:val="00633C74"/>
    <w:rsid w:val="00635D3F"/>
    <w:rsid w:val="006365F9"/>
    <w:rsid w:val="00641F98"/>
    <w:rsid w:val="00642D0A"/>
    <w:rsid w:val="00645297"/>
    <w:rsid w:val="006458EF"/>
    <w:rsid w:val="00645B52"/>
    <w:rsid w:val="00646139"/>
    <w:rsid w:val="00651174"/>
    <w:rsid w:val="00652346"/>
    <w:rsid w:val="00654042"/>
    <w:rsid w:val="006540A2"/>
    <w:rsid w:val="0065418F"/>
    <w:rsid w:val="00655231"/>
    <w:rsid w:val="006552B9"/>
    <w:rsid w:val="006607CA"/>
    <w:rsid w:val="00661990"/>
    <w:rsid w:val="00663E14"/>
    <w:rsid w:val="00665427"/>
    <w:rsid w:val="00670D93"/>
    <w:rsid w:val="00671A2A"/>
    <w:rsid w:val="00671F1B"/>
    <w:rsid w:val="006728E1"/>
    <w:rsid w:val="006733B4"/>
    <w:rsid w:val="00673F0F"/>
    <w:rsid w:val="00675792"/>
    <w:rsid w:val="00675E64"/>
    <w:rsid w:val="006805F4"/>
    <w:rsid w:val="00686B5A"/>
    <w:rsid w:val="00692728"/>
    <w:rsid w:val="00693766"/>
    <w:rsid w:val="0069449B"/>
    <w:rsid w:val="0069562F"/>
    <w:rsid w:val="00695F4E"/>
    <w:rsid w:val="006A03FC"/>
    <w:rsid w:val="006A2BFC"/>
    <w:rsid w:val="006A72BD"/>
    <w:rsid w:val="006B0EA6"/>
    <w:rsid w:val="006B372E"/>
    <w:rsid w:val="006B3C5C"/>
    <w:rsid w:val="006B4483"/>
    <w:rsid w:val="006B4BC8"/>
    <w:rsid w:val="006B4DD0"/>
    <w:rsid w:val="006B70DE"/>
    <w:rsid w:val="006B7727"/>
    <w:rsid w:val="006C1BF0"/>
    <w:rsid w:val="006C2AD1"/>
    <w:rsid w:val="006C55ED"/>
    <w:rsid w:val="006C575A"/>
    <w:rsid w:val="006D46F9"/>
    <w:rsid w:val="006D4C12"/>
    <w:rsid w:val="006D50E3"/>
    <w:rsid w:val="006D577D"/>
    <w:rsid w:val="006E385B"/>
    <w:rsid w:val="006E48D0"/>
    <w:rsid w:val="006E639D"/>
    <w:rsid w:val="006E6464"/>
    <w:rsid w:val="006F4D4E"/>
    <w:rsid w:val="006F73B1"/>
    <w:rsid w:val="00700916"/>
    <w:rsid w:val="0070187F"/>
    <w:rsid w:val="00701B70"/>
    <w:rsid w:val="00702F83"/>
    <w:rsid w:val="00704CED"/>
    <w:rsid w:val="00705C86"/>
    <w:rsid w:val="00705D61"/>
    <w:rsid w:val="00710938"/>
    <w:rsid w:val="007127C5"/>
    <w:rsid w:val="00713563"/>
    <w:rsid w:val="0071525F"/>
    <w:rsid w:val="00715FF3"/>
    <w:rsid w:val="00716F26"/>
    <w:rsid w:val="007176EA"/>
    <w:rsid w:val="00720FAA"/>
    <w:rsid w:val="007230D6"/>
    <w:rsid w:val="00723DCB"/>
    <w:rsid w:val="0072423E"/>
    <w:rsid w:val="00727BE2"/>
    <w:rsid w:val="00730BD4"/>
    <w:rsid w:val="00732436"/>
    <w:rsid w:val="00733930"/>
    <w:rsid w:val="00734ECD"/>
    <w:rsid w:val="007361D7"/>
    <w:rsid w:val="00736284"/>
    <w:rsid w:val="00737351"/>
    <w:rsid w:val="007376E9"/>
    <w:rsid w:val="0074013B"/>
    <w:rsid w:val="00740E16"/>
    <w:rsid w:val="0074189B"/>
    <w:rsid w:val="00743A96"/>
    <w:rsid w:val="00743F54"/>
    <w:rsid w:val="007456A8"/>
    <w:rsid w:val="007459A2"/>
    <w:rsid w:val="00745AF1"/>
    <w:rsid w:val="00745FDA"/>
    <w:rsid w:val="00746802"/>
    <w:rsid w:val="00747F01"/>
    <w:rsid w:val="00753B03"/>
    <w:rsid w:val="00760B88"/>
    <w:rsid w:val="00762408"/>
    <w:rsid w:val="007633B6"/>
    <w:rsid w:val="00764167"/>
    <w:rsid w:val="00765F7E"/>
    <w:rsid w:val="00770B19"/>
    <w:rsid w:val="00772BD6"/>
    <w:rsid w:val="00773171"/>
    <w:rsid w:val="007743D2"/>
    <w:rsid w:val="00775EA0"/>
    <w:rsid w:val="007820CD"/>
    <w:rsid w:val="007823A5"/>
    <w:rsid w:val="00782A1B"/>
    <w:rsid w:val="00783A9D"/>
    <w:rsid w:val="00784B92"/>
    <w:rsid w:val="00786422"/>
    <w:rsid w:val="0078745C"/>
    <w:rsid w:val="00787960"/>
    <w:rsid w:val="00787E38"/>
    <w:rsid w:val="0079099A"/>
    <w:rsid w:val="00790D42"/>
    <w:rsid w:val="00792582"/>
    <w:rsid w:val="00792747"/>
    <w:rsid w:val="00792CF0"/>
    <w:rsid w:val="00796C07"/>
    <w:rsid w:val="007A07E7"/>
    <w:rsid w:val="007A2A5D"/>
    <w:rsid w:val="007A2B8E"/>
    <w:rsid w:val="007A31F3"/>
    <w:rsid w:val="007A33FE"/>
    <w:rsid w:val="007A355E"/>
    <w:rsid w:val="007A45AD"/>
    <w:rsid w:val="007A5C82"/>
    <w:rsid w:val="007B05BA"/>
    <w:rsid w:val="007B0AFD"/>
    <w:rsid w:val="007B0E83"/>
    <w:rsid w:val="007B1549"/>
    <w:rsid w:val="007B271A"/>
    <w:rsid w:val="007B2FF9"/>
    <w:rsid w:val="007B5376"/>
    <w:rsid w:val="007B6491"/>
    <w:rsid w:val="007C007C"/>
    <w:rsid w:val="007C2759"/>
    <w:rsid w:val="007C363E"/>
    <w:rsid w:val="007C54A6"/>
    <w:rsid w:val="007C6FD8"/>
    <w:rsid w:val="007C74B3"/>
    <w:rsid w:val="007D0C20"/>
    <w:rsid w:val="007D1B14"/>
    <w:rsid w:val="007D298C"/>
    <w:rsid w:val="007D2B2E"/>
    <w:rsid w:val="007D2B32"/>
    <w:rsid w:val="007D3E19"/>
    <w:rsid w:val="007D6346"/>
    <w:rsid w:val="007E0DC1"/>
    <w:rsid w:val="007E11A3"/>
    <w:rsid w:val="007E2268"/>
    <w:rsid w:val="007E2821"/>
    <w:rsid w:val="007E3CEE"/>
    <w:rsid w:val="007E4058"/>
    <w:rsid w:val="007E7D39"/>
    <w:rsid w:val="007F50A5"/>
    <w:rsid w:val="007F713A"/>
    <w:rsid w:val="007F7C61"/>
    <w:rsid w:val="008001F8"/>
    <w:rsid w:val="0080099B"/>
    <w:rsid w:val="00803800"/>
    <w:rsid w:val="008054D9"/>
    <w:rsid w:val="00806A38"/>
    <w:rsid w:val="00811E9D"/>
    <w:rsid w:val="00811F89"/>
    <w:rsid w:val="00812B73"/>
    <w:rsid w:val="00812C87"/>
    <w:rsid w:val="00812D90"/>
    <w:rsid w:val="00815BCD"/>
    <w:rsid w:val="0081653F"/>
    <w:rsid w:val="00816D3B"/>
    <w:rsid w:val="0081759E"/>
    <w:rsid w:val="00820274"/>
    <w:rsid w:val="00821D67"/>
    <w:rsid w:val="008223A3"/>
    <w:rsid w:val="008259E7"/>
    <w:rsid w:val="008269AF"/>
    <w:rsid w:val="00830439"/>
    <w:rsid w:val="00830CE3"/>
    <w:rsid w:val="00831A7F"/>
    <w:rsid w:val="00832231"/>
    <w:rsid w:val="00833FFF"/>
    <w:rsid w:val="008349E1"/>
    <w:rsid w:val="008351E2"/>
    <w:rsid w:val="00836B08"/>
    <w:rsid w:val="00836CD2"/>
    <w:rsid w:val="00836E59"/>
    <w:rsid w:val="008375F1"/>
    <w:rsid w:val="00837696"/>
    <w:rsid w:val="00841088"/>
    <w:rsid w:val="00842217"/>
    <w:rsid w:val="00842DCF"/>
    <w:rsid w:val="00842FCA"/>
    <w:rsid w:val="00843F5F"/>
    <w:rsid w:val="00846FF7"/>
    <w:rsid w:val="00850392"/>
    <w:rsid w:val="008547A2"/>
    <w:rsid w:val="00854C2A"/>
    <w:rsid w:val="008563E7"/>
    <w:rsid w:val="008566BB"/>
    <w:rsid w:val="008605A0"/>
    <w:rsid w:val="008609FC"/>
    <w:rsid w:val="00860B66"/>
    <w:rsid w:val="00860BE8"/>
    <w:rsid w:val="00860DCC"/>
    <w:rsid w:val="0086171E"/>
    <w:rsid w:val="0086220D"/>
    <w:rsid w:val="00863A50"/>
    <w:rsid w:val="00864AD9"/>
    <w:rsid w:val="00865E59"/>
    <w:rsid w:val="00866C78"/>
    <w:rsid w:val="0087261E"/>
    <w:rsid w:val="00872B5F"/>
    <w:rsid w:val="00872C3F"/>
    <w:rsid w:val="00874241"/>
    <w:rsid w:val="00875950"/>
    <w:rsid w:val="00875BD6"/>
    <w:rsid w:val="00877790"/>
    <w:rsid w:val="00877CF9"/>
    <w:rsid w:val="00877F52"/>
    <w:rsid w:val="00883DB6"/>
    <w:rsid w:val="008862FE"/>
    <w:rsid w:val="00886C2C"/>
    <w:rsid w:val="00891461"/>
    <w:rsid w:val="00891D3E"/>
    <w:rsid w:val="00892F34"/>
    <w:rsid w:val="00896598"/>
    <w:rsid w:val="00896CE3"/>
    <w:rsid w:val="00897173"/>
    <w:rsid w:val="008A01E1"/>
    <w:rsid w:val="008A503F"/>
    <w:rsid w:val="008A507E"/>
    <w:rsid w:val="008A55DA"/>
    <w:rsid w:val="008A61B5"/>
    <w:rsid w:val="008A7C09"/>
    <w:rsid w:val="008B0BA8"/>
    <w:rsid w:val="008B131C"/>
    <w:rsid w:val="008B14F9"/>
    <w:rsid w:val="008B2F17"/>
    <w:rsid w:val="008B45F6"/>
    <w:rsid w:val="008B604C"/>
    <w:rsid w:val="008B6570"/>
    <w:rsid w:val="008C0A2A"/>
    <w:rsid w:val="008C3C5A"/>
    <w:rsid w:val="008C4413"/>
    <w:rsid w:val="008C535B"/>
    <w:rsid w:val="008C5C15"/>
    <w:rsid w:val="008C6564"/>
    <w:rsid w:val="008D0304"/>
    <w:rsid w:val="008D11BD"/>
    <w:rsid w:val="008D1738"/>
    <w:rsid w:val="008D2B9C"/>
    <w:rsid w:val="008D49E1"/>
    <w:rsid w:val="008D6F38"/>
    <w:rsid w:val="008D7EAC"/>
    <w:rsid w:val="008E6B35"/>
    <w:rsid w:val="008E76ED"/>
    <w:rsid w:val="008F146C"/>
    <w:rsid w:val="008F3021"/>
    <w:rsid w:val="008F49E3"/>
    <w:rsid w:val="008F54CC"/>
    <w:rsid w:val="008F6223"/>
    <w:rsid w:val="008F6519"/>
    <w:rsid w:val="008F6AF7"/>
    <w:rsid w:val="008F74BE"/>
    <w:rsid w:val="008F7D5D"/>
    <w:rsid w:val="00901B43"/>
    <w:rsid w:val="00902F16"/>
    <w:rsid w:val="00903D74"/>
    <w:rsid w:val="00904D86"/>
    <w:rsid w:val="0090511B"/>
    <w:rsid w:val="009053E9"/>
    <w:rsid w:val="00906F56"/>
    <w:rsid w:val="009077F3"/>
    <w:rsid w:val="00910CF1"/>
    <w:rsid w:val="00911CB2"/>
    <w:rsid w:val="00915025"/>
    <w:rsid w:val="009156B3"/>
    <w:rsid w:val="009162F7"/>
    <w:rsid w:val="00916593"/>
    <w:rsid w:val="00916A8C"/>
    <w:rsid w:val="00917B6C"/>
    <w:rsid w:val="00917C6A"/>
    <w:rsid w:val="00924589"/>
    <w:rsid w:val="00924A67"/>
    <w:rsid w:val="009259F1"/>
    <w:rsid w:val="00925A94"/>
    <w:rsid w:val="00926CBF"/>
    <w:rsid w:val="00931DD1"/>
    <w:rsid w:val="00932718"/>
    <w:rsid w:val="0093388A"/>
    <w:rsid w:val="009340EC"/>
    <w:rsid w:val="00934A18"/>
    <w:rsid w:val="00935BBC"/>
    <w:rsid w:val="009372F6"/>
    <w:rsid w:val="009373EB"/>
    <w:rsid w:val="00937BC5"/>
    <w:rsid w:val="0094123B"/>
    <w:rsid w:val="009415BF"/>
    <w:rsid w:val="009433CB"/>
    <w:rsid w:val="00946933"/>
    <w:rsid w:val="00947006"/>
    <w:rsid w:val="00947739"/>
    <w:rsid w:val="00950DF2"/>
    <w:rsid w:val="009534C0"/>
    <w:rsid w:val="009537AC"/>
    <w:rsid w:val="0095482C"/>
    <w:rsid w:val="00954850"/>
    <w:rsid w:val="00954B63"/>
    <w:rsid w:val="00956ECB"/>
    <w:rsid w:val="0095745B"/>
    <w:rsid w:val="00957745"/>
    <w:rsid w:val="009609B3"/>
    <w:rsid w:val="00961A7B"/>
    <w:rsid w:val="00961BC9"/>
    <w:rsid w:val="00962DBD"/>
    <w:rsid w:val="00964DD4"/>
    <w:rsid w:val="00965463"/>
    <w:rsid w:val="00965769"/>
    <w:rsid w:val="00967441"/>
    <w:rsid w:val="0097082A"/>
    <w:rsid w:val="00970AE1"/>
    <w:rsid w:val="00973768"/>
    <w:rsid w:val="009773A1"/>
    <w:rsid w:val="00982E48"/>
    <w:rsid w:val="00983D1A"/>
    <w:rsid w:val="009875B5"/>
    <w:rsid w:val="0099072C"/>
    <w:rsid w:val="00991295"/>
    <w:rsid w:val="00991546"/>
    <w:rsid w:val="00991D72"/>
    <w:rsid w:val="009927EE"/>
    <w:rsid w:val="00993FBF"/>
    <w:rsid w:val="0099434B"/>
    <w:rsid w:val="00994356"/>
    <w:rsid w:val="00994B08"/>
    <w:rsid w:val="00995EA9"/>
    <w:rsid w:val="009A0057"/>
    <w:rsid w:val="009A1CAB"/>
    <w:rsid w:val="009A24D5"/>
    <w:rsid w:val="009A256B"/>
    <w:rsid w:val="009A4843"/>
    <w:rsid w:val="009A4B10"/>
    <w:rsid w:val="009A7113"/>
    <w:rsid w:val="009B2C6B"/>
    <w:rsid w:val="009B3250"/>
    <w:rsid w:val="009B5B5B"/>
    <w:rsid w:val="009B61C6"/>
    <w:rsid w:val="009B73D3"/>
    <w:rsid w:val="009C0E52"/>
    <w:rsid w:val="009C1AAC"/>
    <w:rsid w:val="009C2B9F"/>
    <w:rsid w:val="009C2F39"/>
    <w:rsid w:val="009C4CA5"/>
    <w:rsid w:val="009C776E"/>
    <w:rsid w:val="009D1D2D"/>
    <w:rsid w:val="009D24E1"/>
    <w:rsid w:val="009D2BEE"/>
    <w:rsid w:val="009D6CB3"/>
    <w:rsid w:val="009E27F8"/>
    <w:rsid w:val="009E315D"/>
    <w:rsid w:val="009E3C51"/>
    <w:rsid w:val="009E459D"/>
    <w:rsid w:val="009E484D"/>
    <w:rsid w:val="009E7F85"/>
    <w:rsid w:val="009F1707"/>
    <w:rsid w:val="009F2D23"/>
    <w:rsid w:val="009F3E89"/>
    <w:rsid w:val="009F4F95"/>
    <w:rsid w:val="009F5FA6"/>
    <w:rsid w:val="009F71CF"/>
    <w:rsid w:val="00A00B1F"/>
    <w:rsid w:val="00A0158F"/>
    <w:rsid w:val="00A01700"/>
    <w:rsid w:val="00A02521"/>
    <w:rsid w:val="00A02E0D"/>
    <w:rsid w:val="00A02E67"/>
    <w:rsid w:val="00A03965"/>
    <w:rsid w:val="00A048C3"/>
    <w:rsid w:val="00A11106"/>
    <w:rsid w:val="00A14F14"/>
    <w:rsid w:val="00A169AF"/>
    <w:rsid w:val="00A1764D"/>
    <w:rsid w:val="00A22DA6"/>
    <w:rsid w:val="00A27616"/>
    <w:rsid w:val="00A32036"/>
    <w:rsid w:val="00A323A6"/>
    <w:rsid w:val="00A334BA"/>
    <w:rsid w:val="00A42AF3"/>
    <w:rsid w:val="00A4308D"/>
    <w:rsid w:val="00A438A1"/>
    <w:rsid w:val="00A45D58"/>
    <w:rsid w:val="00A5374B"/>
    <w:rsid w:val="00A557AC"/>
    <w:rsid w:val="00A55E66"/>
    <w:rsid w:val="00A56C9E"/>
    <w:rsid w:val="00A57B60"/>
    <w:rsid w:val="00A6097A"/>
    <w:rsid w:val="00A60B34"/>
    <w:rsid w:val="00A62266"/>
    <w:rsid w:val="00A6349A"/>
    <w:rsid w:val="00A63AE9"/>
    <w:rsid w:val="00A63EDF"/>
    <w:rsid w:val="00A64B57"/>
    <w:rsid w:val="00A669BA"/>
    <w:rsid w:val="00A671B6"/>
    <w:rsid w:val="00A67539"/>
    <w:rsid w:val="00A67C33"/>
    <w:rsid w:val="00A67CF0"/>
    <w:rsid w:val="00A7010B"/>
    <w:rsid w:val="00A7027D"/>
    <w:rsid w:val="00A70902"/>
    <w:rsid w:val="00A70D20"/>
    <w:rsid w:val="00A7193B"/>
    <w:rsid w:val="00A73574"/>
    <w:rsid w:val="00A7504F"/>
    <w:rsid w:val="00A764DE"/>
    <w:rsid w:val="00A7765A"/>
    <w:rsid w:val="00A77D4C"/>
    <w:rsid w:val="00A812B4"/>
    <w:rsid w:val="00A8197B"/>
    <w:rsid w:val="00A81E1A"/>
    <w:rsid w:val="00A82120"/>
    <w:rsid w:val="00A8255B"/>
    <w:rsid w:val="00A8276F"/>
    <w:rsid w:val="00A82FBE"/>
    <w:rsid w:val="00A831C2"/>
    <w:rsid w:val="00A83B74"/>
    <w:rsid w:val="00A84359"/>
    <w:rsid w:val="00A84FE6"/>
    <w:rsid w:val="00A85365"/>
    <w:rsid w:val="00A86F5C"/>
    <w:rsid w:val="00A902AC"/>
    <w:rsid w:val="00A9095F"/>
    <w:rsid w:val="00A91503"/>
    <w:rsid w:val="00A91639"/>
    <w:rsid w:val="00A91B39"/>
    <w:rsid w:val="00A9267A"/>
    <w:rsid w:val="00A92DBA"/>
    <w:rsid w:val="00A93BE2"/>
    <w:rsid w:val="00A94621"/>
    <w:rsid w:val="00A947C7"/>
    <w:rsid w:val="00A958E2"/>
    <w:rsid w:val="00A96065"/>
    <w:rsid w:val="00A9648A"/>
    <w:rsid w:val="00AA1885"/>
    <w:rsid w:val="00AA67DF"/>
    <w:rsid w:val="00AA783C"/>
    <w:rsid w:val="00AB0B40"/>
    <w:rsid w:val="00AB0D57"/>
    <w:rsid w:val="00AB140D"/>
    <w:rsid w:val="00AB2DD8"/>
    <w:rsid w:val="00AB49DA"/>
    <w:rsid w:val="00AB6E40"/>
    <w:rsid w:val="00AB7530"/>
    <w:rsid w:val="00AB75EC"/>
    <w:rsid w:val="00AC0DA7"/>
    <w:rsid w:val="00AC1F49"/>
    <w:rsid w:val="00AC49B1"/>
    <w:rsid w:val="00AC5B61"/>
    <w:rsid w:val="00AC78F1"/>
    <w:rsid w:val="00AC7AC3"/>
    <w:rsid w:val="00AD0A4C"/>
    <w:rsid w:val="00AD1014"/>
    <w:rsid w:val="00AD14C0"/>
    <w:rsid w:val="00AD2A09"/>
    <w:rsid w:val="00AD2CFA"/>
    <w:rsid w:val="00AD31E3"/>
    <w:rsid w:val="00AD4B39"/>
    <w:rsid w:val="00AD5839"/>
    <w:rsid w:val="00AD6F4A"/>
    <w:rsid w:val="00AE310A"/>
    <w:rsid w:val="00AE4889"/>
    <w:rsid w:val="00AE492E"/>
    <w:rsid w:val="00AE5F63"/>
    <w:rsid w:val="00AE718B"/>
    <w:rsid w:val="00AE7774"/>
    <w:rsid w:val="00AF1839"/>
    <w:rsid w:val="00AF35A1"/>
    <w:rsid w:val="00AF4761"/>
    <w:rsid w:val="00AF4997"/>
    <w:rsid w:val="00AF68FB"/>
    <w:rsid w:val="00AF7FF1"/>
    <w:rsid w:val="00B00640"/>
    <w:rsid w:val="00B02886"/>
    <w:rsid w:val="00B028A7"/>
    <w:rsid w:val="00B03342"/>
    <w:rsid w:val="00B03976"/>
    <w:rsid w:val="00B05E03"/>
    <w:rsid w:val="00B060E0"/>
    <w:rsid w:val="00B07F3D"/>
    <w:rsid w:val="00B10340"/>
    <w:rsid w:val="00B12308"/>
    <w:rsid w:val="00B12A5E"/>
    <w:rsid w:val="00B13F9E"/>
    <w:rsid w:val="00B14927"/>
    <w:rsid w:val="00B1604E"/>
    <w:rsid w:val="00B214F6"/>
    <w:rsid w:val="00B225A8"/>
    <w:rsid w:val="00B22D5B"/>
    <w:rsid w:val="00B22D9A"/>
    <w:rsid w:val="00B234F6"/>
    <w:rsid w:val="00B23A2E"/>
    <w:rsid w:val="00B33F25"/>
    <w:rsid w:val="00B36DCA"/>
    <w:rsid w:val="00B40B5D"/>
    <w:rsid w:val="00B430CF"/>
    <w:rsid w:val="00B46F1A"/>
    <w:rsid w:val="00B47474"/>
    <w:rsid w:val="00B47507"/>
    <w:rsid w:val="00B5014F"/>
    <w:rsid w:val="00B53204"/>
    <w:rsid w:val="00B54D48"/>
    <w:rsid w:val="00B57B94"/>
    <w:rsid w:val="00B60D1B"/>
    <w:rsid w:val="00B6148C"/>
    <w:rsid w:val="00B61FDF"/>
    <w:rsid w:val="00B6543C"/>
    <w:rsid w:val="00B67284"/>
    <w:rsid w:val="00B717C0"/>
    <w:rsid w:val="00B727FF"/>
    <w:rsid w:val="00B72C43"/>
    <w:rsid w:val="00B738E8"/>
    <w:rsid w:val="00B75093"/>
    <w:rsid w:val="00B750C4"/>
    <w:rsid w:val="00B80024"/>
    <w:rsid w:val="00B80F38"/>
    <w:rsid w:val="00B828C6"/>
    <w:rsid w:val="00B82E34"/>
    <w:rsid w:val="00B83B3C"/>
    <w:rsid w:val="00B845FD"/>
    <w:rsid w:val="00B85DC9"/>
    <w:rsid w:val="00B90893"/>
    <w:rsid w:val="00B92663"/>
    <w:rsid w:val="00B92C5A"/>
    <w:rsid w:val="00B93EC3"/>
    <w:rsid w:val="00B94889"/>
    <w:rsid w:val="00B95698"/>
    <w:rsid w:val="00B959D9"/>
    <w:rsid w:val="00B97860"/>
    <w:rsid w:val="00BA0299"/>
    <w:rsid w:val="00BA041C"/>
    <w:rsid w:val="00BA1997"/>
    <w:rsid w:val="00BA29BF"/>
    <w:rsid w:val="00BA4216"/>
    <w:rsid w:val="00BA4603"/>
    <w:rsid w:val="00BA4B72"/>
    <w:rsid w:val="00BA4EAB"/>
    <w:rsid w:val="00BA5DF8"/>
    <w:rsid w:val="00BB005F"/>
    <w:rsid w:val="00BB02B6"/>
    <w:rsid w:val="00BB0317"/>
    <w:rsid w:val="00BB0C97"/>
    <w:rsid w:val="00BB255D"/>
    <w:rsid w:val="00BB2ED9"/>
    <w:rsid w:val="00BB7560"/>
    <w:rsid w:val="00BC1A47"/>
    <w:rsid w:val="00BC1D85"/>
    <w:rsid w:val="00BC53E5"/>
    <w:rsid w:val="00BC56D3"/>
    <w:rsid w:val="00BC5D3E"/>
    <w:rsid w:val="00BC5F93"/>
    <w:rsid w:val="00BC7AE3"/>
    <w:rsid w:val="00BD024C"/>
    <w:rsid w:val="00BD3288"/>
    <w:rsid w:val="00BD3EE8"/>
    <w:rsid w:val="00BD4945"/>
    <w:rsid w:val="00BD503A"/>
    <w:rsid w:val="00BD6471"/>
    <w:rsid w:val="00BD6A56"/>
    <w:rsid w:val="00BE0210"/>
    <w:rsid w:val="00BE1FC8"/>
    <w:rsid w:val="00BE26A4"/>
    <w:rsid w:val="00BE3400"/>
    <w:rsid w:val="00BE3CD9"/>
    <w:rsid w:val="00BE498C"/>
    <w:rsid w:val="00BE58E7"/>
    <w:rsid w:val="00BE747C"/>
    <w:rsid w:val="00BE7BDF"/>
    <w:rsid w:val="00BF0807"/>
    <w:rsid w:val="00BF1444"/>
    <w:rsid w:val="00BF5936"/>
    <w:rsid w:val="00BF6799"/>
    <w:rsid w:val="00C013F2"/>
    <w:rsid w:val="00C0162C"/>
    <w:rsid w:val="00C020B7"/>
    <w:rsid w:val="00C03A9D"/>
    <w:rsid w:val="00C04A6C"/>
    <w:rsid w:val="00C05B6B"/>
    <w:rsid w:val="00C061EF"/>
    <w:rsid w:val="00C07243"/>
    <w:rsid w:val="00C07969"/>
    <w:rsid w:val="00C106EE"/>
    <w:rsid w:val="00C1159D"/>
    <w:rsid w:val="00C11F9C"/>
    <w:rsid w:val="00C151CD"/>
    <w:rsid w:val="00C158B6"/>
    <w:rsid w:val="00C16DAB"/>
    <w:rsid w:val="00C173A0"/>
    <w:rsid w:val="00C26BC7"/>
    <w:rsid w:val="00C30849"/>
    <w:rsid w:val="00C3285F"/>
    <w:rsid w:val="00C32E4F"/>
    <w:rsid w:val="00C33B8A"/>
    <w:rsid w:val="00C34215"/>
    <w:rsid w:val="00C34D6F"/>
    <w:rsid w:val="00C412AF"/>
    <w:rsid w:val="00C41B1D"/>
    <w:rsid w:val="00C420FF"/>
    <w:rsid w:val="00C43217"/>
    <w:rsid w:val="00C47B6E"/>
    <w:rsid w:val="00C50E60"/>
    <w:rsid w:val="00C519FD"/>
    <w:rsid w:val="00C52C0C"/>
    <w:rsid w:val="00C53BC7"/>
    <w:rsid w:val="00C54827"/>
    <w:rsid w:val="00C56630"/>
    <w:rsid w:val="00C56768"/>
    <w:rsid w:val="00C56ED1"/>
    <w:rsid w:val="00C56ED7"/>
    <w:rsid w:val="00C5722E"/>
    <w:rsid w:val="00C60172"/>
    <w:rsid w:val="00C6027A"/>
    <w:rsid w:val="00C6037E"/>
    <w:rsid w:val="00C60760"/>
    <w:rsid w:val="00C66226"/>
    <w:rsid w:val="00C670EB"/>
    <w:rsid w:val="00C7481C"/>
    <w:rsid w:val="00C7617D"/>
    <w:rsid w:val="00C76ABF"/>
    <w:rsid w:val="00C77A7E"/>
    <w:rsid w:val="00C84853"/>
    <w:rsid w:val="00C84F27"/>
    <w:rsid w:val="00C86863"/>
    <w:rsid w:val="00C90AA0"/>
    <w:rsid w:val="00C913A4"/>
    <w:rsid w:val="00C928AB"/>
    <w:rsid w:val="00C929C5"/>
    <w:rsid w:val="00C9320F"/>
    <w:rsid w:val="00C9407C"/>
    <w:rsid w:val="00C94541"/>
    <w:rsid w:val="00C94BBB"/>
    <w:rsid w:val="00C95661"/>
    <w:rsid w:val="00C95C4F"/>
    <w:rsid w:val="00C96378"/>
    <w:rsid w:val="00C96457"/>
    <w:rsid w:val="00C97172"/>
    <w:rsid w:val="00C97881"/>
    <w:rsid w:val="00CA1F9B"/>
    <w:rsid w:val="00CA33D1"/>
    <w:rsid w:val="00CA388B"/>
    <w:rsid w:val="00CA480B"/>
    <w:rsid w:val="00CA5557"/>
    <w:rsid w:val="00CA59D3"/>
    <w:rsid w:val="00CA7779"/>
    <w:rsid w:val="00CC1B07"/>
    <w:rsid w:val="00CC2CB7"/>
    <w:rsid w:val="00CC6FBC"/>
    <w:rsid w:val="00CD12E8"/>
    <w:rsid w:val="00CD2141"/>
    <w:rsid w:val="00CD223E"/>
    <w:rsid w:val="00CD2B2E"/>
    <w:rsid w:val="00CD2E9B"/>
    <w:rsid w:val="00CD2FB9"/>
    <w:rsid w:val="00CD7E84"/>
    <w:rsid w:val="00CE2A56"/>
    <w:rsid w:val="00CE2F59"/>
    <w:rsid w:val="00CE4C5B"/>
    <w:rsid w:val="00CE53FA"/>
    <w:rsid w:val="00CE63E6"/>
    <w:rsid w:val="00CE64AF"/>
    <w:rsid w:val="00CF3AD9"/>
    <w:rsid w:val="00CF4BB6"/>
    <w:rsid w:val="00CF69AE"/>
    <w:rsid w:val="00CF70FF"/>
    <w:rsid w:val="00CF7EF9"/>
    <w:rsid w:val="00D00703"/>
    <w:rsid w:val="00D04CAC"/>
    <w:rsid w:val="00D06270"/>
    <w:rsid w:val="00D06343"/>
    <w:rsid w:val="00D0725D"/>
    <w:rsid w:val="00D07B03"/>
    <w:rsid w:val="00D10400"/>
    <w:rsid w:val="00D11658"/>
    <w:rsid w:val="00D11D6B"/>
    <w:rsid w:val="00D12905"/>
    <w:rsid w:val="00D1295B"/>
    <w:rsid w:val="00D13929"/>
    <w:rsid w:val="00D13DFD"/>
    <w:rsid w:val="00D15CC8"/>
    <w:rsid w:val="00D16894"/>
    <w:rsid w:val="00D16D27"/>
    <w:rsid w:val="00D21351"/>
    <w:rsid w:val="00D237B6"/>
    <w:rsid w:val="00D246FC"/>
    <w:rsid w:val="00D24E90"/>
    <w:rsid w:val="00D305EA"/>
    <w:rsid w:val="00D30F55"/>
    <w:rsid w:val="00D31C89"/>
    <w:rsid w:val="00D32859"/>
    <w:rsid w:val="00D32FF0"/>
    <w:rsid w:val="00D33A02"/>
    <w:rsid w:val="00D33CF6"/>
    <w:rsid w:val="00D35222"/>
    <w:rsid w:val="00D407CB"/>
    <w:rsid w:val="00D40A79"/>
    <w:rsid w:val="00D41D87"/>
    <w:rsid w:val="00D44A3D"/>
    <w:rsid w:val="00D46C0D"/>
    <w:rsid w:val="00D476C2"/>
    <w:rsid w:val="00D5052E"/>
    <w:rsid w:val="00D523C8"/>
    <w:rsid w:val="00D54253"/>
    <w:rsid w:val="00D60A46"/>
    <w:rsid w:val="00D64AE0"/>
    <w:rsid w:val="00D65051"/>
    <w:rsid w:val="00D653CE"/>
    <w:rsid w:val="00D7043C"/>
    <w:rsid w:val="00D71BD7"/>
    <w:rsid w:val="00D72131"/>
    <w:rsid w:val="00D7375A"/>
    <w:rsid w:val="00D74374"/>
    <w:rsid w:val="00D74882"/>
    <w:rsid w:val="00D75E15"/>
    <w:rsid w:val="00D7636B"/>
    <w:rsid w:val="00D80F3F"/>
    <w:rsid w:val="00D811A1"/>
    <w:rsid w:val="00D820B1"/>
    <w:rsid w:val="00D83004"/>
    <w:rsid w:val="00D834B7"/>
    <w:rsid w:val="00D83F46"/>
    <w:rsid w:val="00D85819"/>
    <w:rsid w:val="00D8683A"/>
    <w:rsid w:val="00D8784D"/>
    <w:rsid w:val="00D90639"/>
    <w:rsid w:val="00D93699"/>
    <w:rsid w:val="00D93B4D"/>
    <w:rsid w:val="00D95216"/>
    <w:rsid w:val="00D97EA5"/>
    <w:rsid w:val="00DA0EE6"/>
    <w:rsid w:val="00DA207B"/>
    <w:rsid w:val="00DA2228"/>
    <w:rsid w:val="00DA38C8"/>
    <w:rsid w:val="00DA3923"/>
    <w:rsid w:val="00DA41A6"/>
    <w:rsid w:val="00DA509D"/>
    <w:rsid w:val="00DA72FB"/>
    <w:rsid w:val="00DB0A5B"/>
    <w:rsid w:val="00DB1554"/>
    <w:rsid w:val="00DB2B27"/>
    <w:rsid w:val="00DB4EFF"/>
    <w:rsid w:val="00DB50A2"/>
    <w:rsid w:val="00DB55F1"/>
    <w:rsid w:val="00DB59B7"/>
    <w:rsid w:val="00DB693C"/>
    <w:rsid w:val="00DC1C68"/>
    <w:rsid w:val="00DC4209"/>
    <w:rsid w:val="00DC6A6A"/>
    <w:rsid w:val="00DC7737"/>
    <w:rsid w:val="00DD17B7"/>
    <w:rsid w:val="00DD3226"/>
    <w:rsid w:val="00DD3D18"/>
    <w:rsid w:val="00DD4050"/>
    <w:rsid w:val="00DD4E3F"/>
    <w:rsid w:val="00DD6666"/>
    <w:rsid w:val="00DE1E8D"/>
    <w:rsid w:val="00DE20F4"/>
    <w:rsid w:val="00DE2286"/>
    <w:rsid w:val="00DE47D9"/>
    <w:rsid w:val="00DE5F46"/>
    <w:rsid w:val="00DE7C8E"/>
    <w:rsid w:val="00DF2414"/>
    <w:rsid w:val="00DF26F3"/>
    <w:rsid w:val="00DF4AF0"/>
    <w:rsid w:val="00DF4BFE"/>
    <w:rsid w:val="00DF5A38"/>
    <w:rsid w:val="00DF7C9A"/>
    <w:rsid w:val="00E00765"/>
    <w:rsid w:val="00E0171A"/>
    <w:rsid w:val="00E0468E"/>
    <w:rsid w:val="00E0618D"/>
    <w:rsid w:val="00E06619"/>
    <w:rsid w:val="00E07C49"/>
    <w:rsid w:val="00E07E0E"/>
    <w:rsid w:val="00E10732"/>
    <w:rsid w:val="00E11447"/>
    <w:rsid w:val="00E157F1"/>
    <w:rsid w:val="00E168E3"/>
    <w:rsid w:val="00E2175E"/>
    <w:rsid w:val="00E227AE"/>
    <w:rsid w:val="00E23AFE"/>
    <w:rsid w:val="00E25928"/>
    <w:rsid w:val="00E27754"/>
    <w:rsid w:val="00E27B7A"/>
    <w:rsid w:val="00E3048F"/>
    <w:rsid w:val="00E306CD"/>
    <w:rsid w:val="00E316A1"/>
    <w:rsid w:val="00E33866"/>
    <w:rsid w:val="00E34B66"/>
    <w:rsid w:val="00E34B83"/>
    <w:rsid w:val="00E34FB3"/>
    <w:rsid w:val="00E35FC6"/>
    <w:rsid w:val="00E40D72"/>
    <w:rsid w:val="00E4342A"/>
    <w:rsid w:val="00E434A9"/>
    <w:rsid w:val="00E43E61"/>
    <w:rsid w:val="00E43F91"/>
    <w:rsid w:val="00E45D29"/>
    <w:rsid w:val="00E505C6"/>
    <w:rsid w:val="00E50CA8"/>
    <w:rsid w:val="00E51A89"/>
    <w:rsid w:val="00E55599"/>
    <w:rsid w:val="00E55992"/>
    <w:rsid w:val="00E612C8"/>
    <w:rsid w:val="00E61577"/>
    <w:rsid w:val="00E6173B"/>
    <w:rsid w:val="00E62989"/>
    <w:rsid w:val="00E641E9"/>
    <w:rsid w:val="00E656F6"/>
    <w:rsid w:val="00E65C90"/>
    <w:rsid w:val="00E66508"/>
    <w:rsid w:val="00E67C78"/>
    <w:rsid w:val="00E7034A"/>
    <w:rsid w:val="00E70810"/>
    <w:rsid w:val="00E7549D"/>
    <w:rsid w:val="00E773F3"/>
    <w:rsid w:val="00E823D1"/>
    <w:rsid w:val="00E83149"/>
    <w:rsid w:val="00E83C96"/>
    <w:rsid w:val="00E84756"/>
    <w:rsid w:val="00E85D9C"/>
    <w:rsid w:val="00E87BA3"/>
    <w:rsid w:val="00E93118"/>
    <w:rsid w:val="00E951A6"/>
    <w:rsid w:val="00E96D10"/>
    <w:rsid w:val="00EA0B2E"/>
    <w:rsid w:val="00EA1893"/>
    <w:rsid w:val="00EA2931"/>
    <w:rsid w:val="00EA7FB0"/>
    <w:rsid w:val="00EB2274"/>
    <w:rsid w:val="00EB27D6"/>
    <w:rsid w:val="00EB4A06"/>
    <w:rsid w:val="00EB7015"/>
    <w:rsid w:val="00EC417A"/>
    <w:rsid w:val="00EC48EA"/>
    <w:rsid w:val="00EC6439"/>
    <w:rsid w:val="00EC6AC7"/>
    <w:rsid w:val="00ED15D5"/>
    <w:rsid w:val="00ED19CA"/>
    <w:rsid w:val="00ED2A4D"/>
    <w:rsid w:val="00ED4B9F"/>
    <w:rsid w:val="00ED54A5"/>
    <w:rsid w:val="00ED56EB"/>
    <w:rsid w:val="00ED6F24"/>
    <w:rsid w:val="00EE0721"/>
    <w:rsid w:val="00EE0FA2"/>
    <w:rsid w:val="00EE15F8"/>
    <w:rsid w:val="00EE17DC"/>
    <w:rsid w:val="00EE6A5C"/>
    <w:rsid w:val="00EE747B"/>
    <w:rsid w:val="00EE748A"/>
    <w:rsid w:val="00EE7FAD"/>
    <w:rsid w:val="00EF0657"/>
    <w:rsid w:val="00EF06BC"/>
    <w:rsid w:val="00EF5304"/>
    <w:rsid w:val="00EF5426"/>
    <w:rsid w:val="00EF58C0"/>
    <w:rsid w:val="00EF6C5E"/>
    <w:rsid w:val="00EF7045"/>
    <w:rsid w:val="00EF72E4"/>
    <w:rsid w:val="00F02670"/>
    <w:rsid w:val="00F02AC7"/>
    <w:rsid w:val="00F0524E"/>
    <w:rsid w:val="00F10EED"/>
    <w:rsid w:val="00F1121C"/>
    <w:rsid w:val="00F13755"/>
    <w:rsid w:val="00F13DAB"/>
    <w:rsid w:val="00F145B2"/>
    <w:rsid w:val="00F15D2E"/>
    <w:rsid w:val="00F15ECC"/>
    <w:rsid w:val="00F20D3A"/>
    <w:rsid w:val="00F21C5E"/>
    <w:rsid w:val="00F23FDA"/>
    <w:rsid w:val="00F31609"/>
    <w:rsid w:val="00F3215F"/>
    <w:rsid w:val="00F32C0F"/>
    <w:rsid w:val="00F33F9A"/>
    <w:rsid w:val="00F35E55"/>
    <w:rsid w:val="00F360AE"/>
    <w:rsid w:val="00F36B10"/>
    <w:rsid w:val="00F434E5"/>
    <w:rsid w:val="00F43691"/>
    <w:rsid w:val="00F4469C"/>
    <w:rsid w:val="00F474BC"/>
    <w:rsid w:val="00F50469"/>
    <w:rsid w:val="00F5310E"/>
    <w:rsid w:val="00F53BFD"/>
    <w:rsid w:val="00F53DF1"/>
    <w:rsid w:val="00F5540A"/>
    <w:rsid w:val="00F55C7D"/>
    <w:rsid w:val="00F562FD"/>
    <w:rsid w:val="00F567B8"/>
    <w:rsid w:val="00F5742C"/>
    <w:rsid w:val="00F64880"/>
    <w:rsid w:val="00F66668"/>
    <w:rsid w:val="00F67E91"/>
    <w:rsid w:val="00F71286"/>
    <w:rsid w:val="00F73A86"/>
    <w:rsid w:val="00F74605"/>
    <w:rsid w:val="00F74EA7"/>
    <w:rsid w:val="00F761CE"/>
    <w:rsid w:val="00F811BE"/>
    <w:rsid w:val="00F82809"/>
    <w:rsid w:val="00F8301F"/>
    <w:rsid w:val="00F83765"/>
    <w:rsid w:val="00F86F43"/>
    <w:rsid w:val="00F87B71"/>
    <w:rsid w:val="00F90112"/>
    <w:rsid w:val="00F902A8"/>
    <w:rsid w:val="00F90FD0"/>
    <w:rsid w:val="00F94064"/>
    <w:rsid w:val="00F941DE"/>
    <w:rsid w:val="00F95809"/>
    <w:rsid w:val="00F95A35"/>
    <w:rsid w:val="00F95D6E"/>
    <w:rsid w:val="00F96DC5"/>
    <w:rsid w:val="00F9788F"/>
    <w:rsid w:val="00FA3117"/>
    <w:rsid w:val="00FA3CAF"/>
    <w:rsid w:val="00FA4100"/>
    <w:rsid w:val="00FA4CCB"/>
    <w:rsid w:val="00FA5E45"/>
    <w:rsid w:val="00FA6BF4"/>
    <w:rsid w:val="00FB036C"/>
    <w:rsid w:val="00FB05CC"/>
    <w:rsid w:val="00FB1189"/>
    <w:rsid w:val="00FB2293"/>
    <w:rsid w:val="00FB229B"/>
    <w:rsid w:val="00FB250A"/>
    <w:rsid w:val="00FB5399"/>
    <w:rsid w:val="00FB69A5"/>
    <w:rsid w:val="00FB6E4B"/>
    <w:rsid w:val="00FB7098"/>
    <w:rsid w:val="00FC2FC2"/>
    <w:rsid w:val="00FC3678"/>
    <w:rsid w:val="00FC51E0"/>
    <w:rsid w:val="00FC592C"/>
    <w:rsid w:val="00FD0B27"/>
    <w:rsid w:val="00FD3B05"/>
    <w:rsid w:val="00FD4C74"/>
    <w:rsid w:val="00FD54E6"/>
    <w:rsid w:val="00FD7E26"/>
    <w:rsid w:val="00FE28B6"/>
    <w:rsid w:val="00FE4921"/>
    <w:rsid w:val="00FE6225"/>
    <w:rsid w:val="00FF184E"/>
    <w:rsid w:val="00FF446D"/>
    <w:rsid w:val="00FF6AD0"/>
    <w:rsid w:val="00FF6B6D"/>
    <w:rsid w:val="00FF724D"/>
    <w:rsid w:val="1C98A295"/>
    <w:rsid w:val="1F62DE7C"/>
    <w:rsid w:val="2230FCC5"/>
    <w:rsid w:val="2815DDA1"/>
    <w:rsid w:val="4728938E"/>
    <w:rsid w:val="4C63AB85"/>
    <w:rsid w:val="6449609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8A7C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805F4"/>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0A24EE"/>
    <w:pPr>
      <w:numPr>
        <w:numId w:val="2"/>
      </w:numPr>
      <w:outlineLvl w:val="0"/>
    </w:pPr>
    <w:rPr>
      <w:b/>
    </w:rPr>
  </w:style>
  <w:style w:type="paragraph" w:styleId="Heading2">
    <w:name w:val="heading 2"/>
    <w:basedOn w:val="Normal"/>
    <w:next w:val="Normal"/>
    <w:link w:val="Heading2Char"/>
    <w:uiPriority w:val="9"/>
    <w:unhideWhenUsed/>
    <w:qFormat/>
    <w:rsid w:val="000A24EE"/>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A24EE"/>
    <w:pPr>
      <w:keepNext/>
      <w:keepLines/>
      <w:numPr>
        <w:ilvl w:val="2"/>
        <w:numId w:val="1"/>
      </w:numPr>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A3070"/>
    <w:pPr>
      <w:keepNext/>
      <w:keepLines/>
      <w:spacing w:before="80" w:after="40" w:line="360" w:lineRule="auto"/>
      <w:jc w:val="both"/>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unhideWhenUsed/>
    <w:qFormat/>
    <w:rsid w:val="003D2D0F"/>
    <w:pPr>
      <w:keepNext/>
      <w:keepLines/>
      <w:numPr>
        <w:ilvl w:val="4"/>
        <w:numId w:val="10"/>
      </w:numPr>
      <w:spacing w:before="200" w:after="160" w:line="259" w:lineRule="auto"/>
      <w:outlineLvl w:val="4"/>
    </w:pPr>
    <w:rPr>
      <w:rFonts w:eastAsiaTheme="majorEastAsia" w:cstheme="majorBidi"/>
      <w:lang w:val="en-US"/>
    </w:rPr>
  </w:style>
  <w:style w:type="paragraph" w:styleId="Heading6">
    <w:name w:val="heading 6"/>
    <w:basedOn w:val="Normal"/>
    <w:next w:val="Normal"/>
    <w:link w:val="Heading6Char"/>
    <w:uiPriority w:val="9"/>
    <w:semiHidden/>
    <w:unhideWhenUsed/>
    <w:qFormat/>
    <w:rsid w:val="003A3070"/>
    <w:pPr>
      <w:keepNext/>
      <w:keepLines/>
      <w:spacing w:before="40" w:line="360" w:lineRule="auto"/>
      <w:jc w:val="both"/>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070"/>
    <w:pPr>
      <w:keepNext/>
      <w:keepLines/>
      <w:spacing w:before="40" w:line="360" w:lineRule="auto"/>
      <w:jc w:val="both"/>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070"/>
    <w:pPr>
      <w:keepNext/>
      <w:keepLines/>
      <w:spacing w:line="360" w:lineRule="auto"/>
      <w:jc w:val="both"/>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070"/>
    <w:pPr>
      <w:keepNext/>
      <w:keepLines/>
      <w:spacing w:line="360" w:lineRule="auto"/>
      <w:jc w:val="both"/>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91503"/>
    <w:rPr>
      <w:rFonts w:ascii="Times New Roman" w:hAnsi="Times New Roman"/>
      <w:b/>
      <w:sz w:val="24"/>
      <w:lang w:val="en-GB"/>
    </w:rPr>
  </w:style>
  <w:style w:type="character" w:styleId="Heading2Char" w:customStyle="1">
    <w:name w:val="Heading 2 Char"/>
    <w:basedOn w:val="DefaultParagraphFont"/>
    <w:link w:val="Heading2"/>
    <w:uiPriority w:val="9"/>
    <w:rsid w:val="00A91503"/>
    <w:rPr>
      <w:rFonts w:ascii="Times New Roman" w:hAnsi="Times New Roman" w:eastAsiaTheme="majorEastAsia" w:cstheme="majorBidi"/>
      <w:b/>
      <w:sz w:val="24"/>
      <w:szCs w:val="26"/>
      <w:lang w:val="en-GB"/>
    </w:rPr>
  </w:style>
  <w:style w:type="character" w:styleId="Heading3Char" w:customStyle="1">
    <w:name w:val="Heading 3 Char"/>
    <w:basedOn w:val="DefaultParagraphFont"/>
    <w:link w:val="Heading3"/>
    <w:uiPriority w:val="9"/>
    <w:rsid w:val="000A24EE"/>
    <w:rPr>
      <w:rFonts w:ascii="Times New Roman" w:hAnsi="Times New Roman" w:eastAsiaTheme="majorEastAsia" w:cstheme="majorBidi"/>
      <w:b/>
      <w:sz w:val="24"/>
      <w:szCs w:val="24"/>
      <w:lang w:val="en-GB"/>
    </w:rPr>
  </w:style>
  <w:style w:type="character" w:styleId="Strong">
    <w:name w:val="Strong"/>
    <w:basedOn w:val="DefaultParagraphFont"/>
    <w:uiPriority w:val="22"/>
    <w:qFormat/>
    <w:rsid w:val="00593D73"/>
    <w:rPr>
      <w:b/>
      <w:bCs/>
    </w:rPr>
  </w:style>
  <w:style w:type="paragraph" w:styleId="Caption">
    <w:name w:val="caption"/>
    <w:basedOn w:val="Normal"/>
    <w:next w:val="Normal"/>
    <w:uiPriority w:val="35"/>
    <w:unhideWhenUsed/>
    <w:qFormat/>
    <w:rsid w:val="00F4469C"/>
    <w:pPr>
      <w:spacing w:after="200" w:line="240" w:lineRule="auto"/>
    </w:pPr>
    <w:rPr>
      <w:i/>
      <w:iCs/>
      <w:color w:val="44546A" w:themeColor="text2"/>
      <w:sz w:val="18"/>
      <w:szCs w:val="18"/>
    </w:rPr>
  </w:style>
  <w:style w:type="character" w:styleId="hgkelc" w:customStyle="1">
    <w:name w:val="hgkelc"/>
    <w:basedOn w:val="DefaultParagraphFont"/>
    <w:rsid w:val="00D93699"/>
  </w:style>
  <w:style w:type="paragraph" w:styleId="ListParagraph">
    <w:name w:val="List Paragraph"/>
    <w:aliases w:val="Table Text Heading"/>
    <w:basedOn w:val="Normal"/>
    <w:uiPriority w:val="34"/>
    <w:qFormat/>
    <w:rsid w:val="00E4342A"/>
    <w:pPr>
      <w:ind w:left="720"/>
      <w:contextualSpacing/>
    </w:pPr>
  </w:style>
  <w:style w:type="paragraph" w:styleId="TOCHeading">
    <w:name w:val="TOC Heading"/>
    <w:basedOn w:val="Heading1"/>
    <w:next w:val="Normal"/>
    <w:uiPriority w:val="39"/>
    <w:unhideWhenUsed/>
    <w:qFormat/>
    <w:rsid w:val="00C53BC7"/>
    <w:pPr>
      <w:keepNext/>
      <w:keepLines/>
      <w:numPr>
        <w:numId w:val="0"/>
      </w:numPr>
      <w:spacing w:before="240" w:line="259" w:lineRule="auto"/>
      <w:outlineLvl w:val="9"/>
    </w:pPr>
    <w:rPr>
      <w:rFonts w:asciiTheme="majorHAnsi" w:hAnsiTheme="majorHAnsi" w:eastAsiaTheme="majorEastAsia"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53BC7"/>
    <w:pPr>
      <w:spacing w:after="100"/>
    </w:pPr>
  </w:style>
  <w:style w:type="paragraph" w:styleId="TOC2">
    <w:name w:val="toc 2"/>
    <w:basedOn w:val="Normal"/>
    <w:next w:val="Normal"/>
    <w:autoRedefine/>
    <w:uiPriority w:val="39"/>
    <w:unhideWhenUsed/>
    <w:rsid w:val="00C53BC7"/>
    <w:pPr>
      <w:spacing w:after="100"/>
      <w:ind w:left="240"/>
    </w:pPr>
  </w:style>
  <w:style w:type="character" w:styleId="Hyperlink">
    <w:name w:val="Hyperlink"/>
    <w:basedOn w:val="DefaultParagraphFont"/>
    <w:uiPriority w:val="99"/>
    <w:unhideWhenUsed/>
    <w:rsid w:val="00C53BC7"/>
    <w:rPr>
      <w:color w:val="0563C1" w:themeColor="hyperlink"/>
      <w:u w:val="single"/>
    </w:rPr>
  </w:style>
  <w:style w:type="character" w:styleId="CommentReference">
    <w:name w:val="annotation reference"/>
    <w:basedOn w:val="DefaultParagraphFont"/>
    <w:uiPriority w:val="99"/>
    <w:semiHidden/>
    <w:unhideWhenUsed/>
    <w:rsid w:val="00842FCA"/>
    <w:rPr>
      <w:sz w:val="16"/>
      <w:szCs w:val="16"/>
    </w:rPr>
  </w:style>
  <w:style w:type="paragraph" w:styleId="CommentText">
    <w:name w:val="annotation text"/>
    <w:basedOn w:val="Normal"/>
    <w:link w:val="CommentTextChar"/>
    <w:uiPriority w:val="99"/>
    <w:unhideWhenUsed/>
    <w:rsid w:val="00842FCA"/>
    <w:pPr>
      <w:spacing w:line="240" w:lineRule="auto"/>
    </w:pPr>
    <w:rPr>
      <w:sz w:val="20"/>
      <w:szCs w:val="20"/>
    </w:rPr>
  </w:style>
  <w:style w:type="character" w:styleId="CommentTextChar" w:customStyle="1">
    <w:name w:val="Comment Text Char"/>
    <w:basedOn w:val="DefaultParagraphFont"/>
    <w:link w:val="CommentText"/>
    <w:uiPriority w:val="99"/>
    <w:rsid w:val="00842FC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42FCA"/>
    <w:rPr>
      <w:b/>
      <w:bCs/>
    </w:rPr>
  </w:style>
  <w:style w:type="character" w:styleId="CommentSubjectChar" w:customStyle="1">
    <w:name w:val="Comment Subject Char"/>
    <w:basedOn w:val="CommentTextChar"/>
    <w:link w:val="CommentSubject"/>
    <w:uiPriority w:val="99"/>
    <w:semiHidden/>
    <w:rsid w:val="00842FCA"/>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10319C"/>
    <w:pPr>
      <w:spacing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10319C"/>
    <w:rPr>
      <w:rFonts w:ascii="Segoe UI" w:hAnsi="Segoe UI" w:cs="Segoe UI"/>
      <w:sz w:val="18"/>
      <w:szCs w:val="18"/>
      <w:lang w:val="en-GB"/>
    </w:rPr>
  </w:style>
  <w:style w:type="table" w:styleId="TableGrid">
    <w:name w:val="Table Grid"/>
    <w:basedOn w:val="TableNormal"/>
    <w:uiPriority w:val="39"/>
    <w:rsid w:val="00A7027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1" w:customStyle="1">
    <w:name w:val="Unresolved Mention1"/>
    <w:basedOn w:val="DefaultParagraphFont"/>
    <w:uiPriority w:val="99"/>
    <w:semiHidden/>
    <w:unhideWhenUsed/>
    <w:rsid w:val="003053A4"/>
    <w:rPr>
      <w:color w:val="605E5C"/>
      <w:shd w:val="clear" w:color="auto" w:fill="E1DFDD"/>
    </w:rPr>
  </w:style>
  <w:style w:type="table" w:styleId="GridTable6Colorful-Accent51" w:customStyle="1">
    <w:name w:val="Grid Table 6 Colorful - Accent 51"/>
    <w:basedOn w:val="TableNormal"/>
    <w:uiPriority w:val="51"/>
    <w:rsid w:val="002A345F"/>
    <w:pPr>
      <w:spacing w:after="0" w:line="240" w:lineRule="auto"/>
    </w:pPr>
    <w:rPr>
      <w:color w:val="2F5496" w:themeColor="accent5" w:themeShade="BF"/>
    </w:rPr>
    <w:tblPr>
      <w:tblStyleRowBandSize w:val="1"/>
      <w:tblStyleColBandSize w:val="1"/>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Pr>
    <w:tblStylePr w:type="firstRow">
      <w:rPr>
        <w:b/>
        <w:bCs/>
      </w:rPr>
      <w:tblPr/>
      <w:tcPr>
        <w:tcBorders>
          <w:bottom w:val="single" w:color="8EAADB" w:themeColor="accent5" w:themeTint="99" w:sz="12" w:space="0"/>
        </w:tcBorders>
      </w:tcPr>
    </w:tblStylePr>
    <w:tblStylePr w:type="lastRow">
      <w:rPr>
        <w:b/>
        <w:bCs/>
      </w:rPr>
      <w:tblPr/>
      <w:tcPr>
        <w:tcBorders>
          <w:top w:val="double" w:color="8EAADB" w:themeColor="accent5" w:themeTint="99" w:sz="4" w:space="0"/>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unhideWhenUsed/>
    <w:rsid w:val="004114AA"/>
    <w:pPr>
      <w:spacing w:before="100" w:beforeAutospacing="1" w:after="100" w:afterAutospacing="1" w:line="240" w:lineRule="auto"/>
    </w:pPr>
    <w:rPr>
      <w:rFonts w:eastAsia="Times New Roman" w:cs="Times New Roman"/>
      <w:szCs w:val="24"/>
      <w:lang w:val="en-US"/>
    </w:rPr>
  </w:style>
  <w:style w:type="table" w:styleId="PlainTable51" w:customStyle="1">
    <w:name w:val="Plain Table 51"/>
    <w:basedOn w:val="TableNormal"/>
    <w:uiPriority w:val="45"/>
    <w:rsid w:val="004114AA"/>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31" w:customStyle="1">
    <w:name w:val="Grid Table 3 - Accent 31"/>
    <w:basedOn w:val="TableNormal"/>
    <w:uiPriority w:val="48"/>
    <w:rsid w:val="004114AA"/>
    <w:pPr>
      <w:spacing w:after="0"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color="C9C9C9" w:themeColor="accent3" w:themeTint="99" w:sz="4" w:space="0"/>
        </w:tcBorders>
      </w:tcPr>
    </w:tblStylePr>
    <w:tblStylePr w:type="nwCell">
      <w:tblPr/>
      <w:tcPr>
        <w:tcBorders>
          <w:bottom w:val="single" w:color="C9C9C9" w:themeColor="accent3" w:themeTint="99" w:sz="4" w:space="0"/>
        </w:tcBorders>
      </w:tcPr>
    </w:tblStylePr>
    <w:tblStylePr w:type="seCell">
      <w:tblPr/>
      <w:tcPr>
        <w:tcBorders>
          <w:top w:val="single" w:color="C9C9C9" w:themeColor="accent3" w:themeTint="99" w:sz="4" w:space="0"/>
        </w:tcBorders>
      </w:tcPr>
    </w:tblStylePr>
    <w:tblStylePr w:type="swCell">
      <w:tblPr/>
      <w:tcPr>
        <w:tcBorders>
          <w:top w:val="single" w:color="C9C9C9" w:themeColor="accent3" w:themeTint="99" w:sz="4" w:space="0"/>
        </w:tcBorders>
      </w:tcPr>
    </w:tblStylePr>
  </w:style>
  <w:style w:type="paragraph" w:styleId="TOC3">
    <w:name w:val="toc 3"/>
    <w:basedOn w:val="Normal"/>
    <w:next w:val="Normal"/>
    <w:autoRedefine/>
    <w:uiPriority w:val="39"/>
    <w:unhideWhenUsed/>
    <w:rsid w:val="00530BAC"/>
    <w:pPr>
      <w:spacing w:after="100"/>
      <w:ind w:left="480"/>
    </w:pPr>
  </w:style>
  <w:style w:type="character" w:styleId="Heading5Char" w:customStyle="1">
    <w:name w:val="Heading 5 Char"/>
    <w:basedOn w:val="DefaultParagraphFont"/>
    <w:link w:val="Heading5"/>
    <w:uiPriority w:val="9"/>
    <w:rsid w:val="003D2D0F"/>
    <w:rPr>
      <w:rFonts w:ascii="Times New Roman" w:hAnsi="Times New Roman" w:eastAsiaTheme="majorEastAsia" w:cstheme="majorBidi"/>
      <w:sz w:val="24"/>
    </w:rPr>
  </w:style>
  <w:style w:type="character" w:styleId="cursor-pointer" w:customStyle="1">
    <w:name w:val="cursor-pointer"/>
    <w:basedOn w:val="DefaultParagraphFont"/>
    <w:rsid w:val="003D2D0F"/>
  </w:style>
  <w:style w:type="table" w:styleId="Style52" w:customStyle="1">
    <w:name w:val="_Style 52"/>
    <w:basedOn w:val="TableNormal"/>
    <w:rsid w:val="0006709B"/>
    <w:pPr>
      <w:spacing w:after="200" w:line="276" w:lineRule="auto"/>
    </w:pPr>
    <w:rPr>
      <w:rFonts w:ascii="Tahoma" w:hAnsi="Tahoma" w:eastAsia="Tahoma" w:cs="Tahoma"/>
      <w:sz w:val="20"/>
      <w:szCs w:val="20"/>
    </w:rPr>
    <w:tblPr>
      <w:tblCellMar>
        <w:left w:w="0" w:type="dxa"/>
        <w:right w:w="0" w:type="dxa"/>
      </w:tblCellMar>
    </w:tblPr>
  </w:style>
  <w:style w:type="table" w:styleId="Style53" w:customStyle="1">
    <w:name w:val="_Style 53"/>
    <w:basedOn w:val="TableNormal"/>
    <w:rsid w:val="0006709B"/>
    <w:pPr>
      <w:spacing w:after="200" w:line="276" w:lineRule="auto"/>
    </w:pPr>
    <w:rPr>
      <w:rFonts w:ascii="Tahoma" w:hAnsi="Tahoma" w:eastAsia="Tahoma" w:cs="Tahoma"/>
      <w:sz w:val="20"/>
      <w:szCs w:val="20"/>
    </w:rPr>
    <w:tblPr>
      <w:tblCellMar>
        <w:left w:w="113" w:type="dxa"/>
        <w:right w:w="113" w:type="dxa"/>
      </w:tblCellMar>
    </w:tblPr>
  </w:style>
  <w:style w:type="paragraph" w:styleId="Header">
    <w:name w:val="header"/>
    <w:basedOn w:val="Normal"/>
    <w:link w:val="HeaderChar"/>
    <w:uiPriority w:val="99"/>
    <w:unhideWhenUsed/>
    <w:rsid w:val="0006709B"/>
    <w:pPr>
      <w:tabs>
        <w:tab w:val="center" w:pos="4513"/>
        <w:tab w:val="right" w:pos="9026"/>
      </w:tabs>
      <w:spacing w:line="240" w:lineRule="auto"/>
      <w:ind w:left="176"/>
      <w:jc w:val="both"/>
    </w:pPr>
    <w:rPr>
      <w:rFonts w:ascii="Tahoma" w:hAnsi="Tahoma" w:eastAsia="Times New Roman" w:cs="Times New Roman"/>
      <w:sz w:val="22"/>
      <w:szCs w:val="20"/>
    </w:rPr>
  </w:style>
  <w:style w:type="character" w:styleId="HeaderChar" w:customStyle="1">
    <w:name w:val="Header Char"/>
    <w:basedOn w:val="DefaultParagraphFont"/>
    <w:link w:val="Header"/>
    <w:uiPriority w:val="99"/>
    <w:rsid w:val="0006709B"/>
    <w:rPr>
      <w:rFonts w:ascii="Tahoma" w:hAnsi="Tahoma" w:eastAsia="Times New Roman" w:cs="Times New Roman"/>
      <w:szCs w:val="20"/>
      <w:lang w:val="en-GB"/>
    </w:rPr>
  </w:style>
  <w:style w:type="table" w:styleId="TableGridLight1" w:customStyle="1">
    <w:name w:val="Table Grid Light1"/>
    <w:basedOn w:val="TableNormal"/>
    <w:uiPriority w:val="40"/>
    <w:rsid w:val="00A9267A"/>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Footer">
    <w:name w:val="footer"/>
    <w:basedOn w:val="Normal"/>
    <w:link w:val="FooterChar"/>
    <w:uiPriority w:val="99"/>
    <w:unhideWhenUsed/>
    <w:rsid w:val="00902F16"/>
    <w:pPr>
      <w:tabs>
        <w:tab w:val="center" w:pos="4680"/>
        <w:tab w:val="right" w:pos="9360"/>
      </w:tabs>
      <w:spacing w:line="240" w:lineRule="auto"/>
      <w:jc w:val="both"/>
    </w:pPr>
  </w:style>
  <w:style w:type="character" w:styleId="FooterChar" w:customStyle="1">
    <w:name w:val="Footer Char"/>
    <w:basedOn w:val="DefaultParagraphFont"/>
    <w:link w:val="Footer"/>
    <w:uiPriority w:val="99"/>
    <w:rsid w:val="00902F16"/>
    <w:rPr>
      <w:rFonts w:ascii="Times New Roman" w:hAnsi="Times New Roman"/>
      <w:sz w:val="24"/>
      <w:lang w:val="en-GB"/>
    </w:rPr>
  </w:style>
  <w:style w:type="character" w:styleId="Heading4Char" w:customStyle="1">
    <w:name w:val="Heading 4 Char"/>
    <w:basedOn w:val="DefaultParagraphFont"/>
    <w:link w:val="Heading4"/>
    <w:uiPriority w:val="9"/>
    <w:semiHidden/>
    <w:rsid w:val="003A3070"/>
    <w:rPr>
      <w:rFonts w:ascii="Times New Roman" w:hAnsi="Times New Roman" w:eastAsiaTheme="majorEastAsia" w:cstheme="majorBidi"/>
      <w:i/>
      <w:iCs/>
      <w:color w:val="2E74B5" w:themeColor="accent1" w:themeShade="BF"/>
      <w:sz w:val="24"/>
      <w:lang w:val="en-GB"/>
    </w:rPr>
  </w:style>
  <w:style w:type="character" w:styleId="Heading6Char" w:customStyle="1">
    <w:name w:val="Heading 6 Char"/>
    <w:basedOn w:val="DefaultParagraphFont"/>
    <w:link w:val="Heading6"/>
    <w:uiPriority w:val="9"/>
    <w:semiHidden/>
    <w:rsid w:val="003A3070"/>
    <w:rPr>
      <w:rFonts w:ascii="Times New Roman" w:hAnsi="Times New Roman" w:eastAsiaTheme="majorEastAsia" w:cstheme="majorBidi"/>
      <w:i/>
      <w:iCs/>
      <w:color w:val="595959" w:themeColor="text1" w:themeTint="A6"/>
      <w:sz w:val="24"/>
      <w:lang w:val="en-GB"/>
    </w:rPr>
  </w:style>
  <w:style w:type="character" w:styleId="Heading7Char" w:customStyle="1">
    <w:name w:val="Heading 7 Char"/>
    <w:basedOn w:val="DefaultParagraphFont"/>
    <w:link w:val="Heading7"/>
    <w:uiPriority w:val="9"/>
    <w:semiHidden/>
    <w:rsid w:val="003A3070"/>
    <w:rPr>
      <w:rFonts w:ascii="Times New Roman" w:hAnsi="Times New Roman" w:eastAsiaTheme="majorEastAsia" w:cstheme="majorBidi"/>
      <w:color w:val="595959" w:themeColor="text1" w:themeTint="A6"/>
      <w:sz w:val="24"/>
      <w:lang w:val="en-GB"/>
    </w:rPr>
  </w:style>
  <w:style w:type="character" w:styleId="Heading8Char" w:customStyle="1">
    <w:name w:val="Heading 8 Char"/>
    <w:basedOn w:val="DefaultParagraphFont"/>
    <w:link w:val="Heading8"/>
    <w:uiPriority w:val="9"/>
    <w:semiHidden/>
    <w:rsid w:val="003A3070"/>
    <w:rPr>
      <w:rFonts w:ascii="Times New Roman" w:hAnsi="Times New Roman" w:eastAsiaTheme="majorEastAsia" w:cstheme="majorBidi"/>
      <w:i/>
      <w:iCs/>
      <w:color w:val="272727" w:themeColor="text1" w:themeTint="D8"/>
      <w:sz w:val="24"/>
      <w:lang w:val="en-GB"/>
    </w:rPr>
  </w:style>
  <w:style w:type="character" w:styleId="Heading9Char" w:customStyle="1">
    <w:name w:val="Heading 9 Char"/>
    <w:basedOn w:val="DefaultParagraphFont"/>
    <w:link w:val="Heading9"/>
    <w:uiPriority w:val="9"/>
    <w:semiHidden/>
    <w:rsid w:val="003A3070"/>
    <w:rPr>
      <w:rFonts w:ascii="Times New Roman" w:hAnsi="Times New Roman"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3A3070"/>
    <w:pPr>
      <w:spacing w:after="80" w:line="240" w:lineRule="auto"/>
      <w:contextualSpacing/>
      <w:jc w:val="both"/>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3070"/>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3A3070"/>
    <w:pPr>
      <w:numPr>
        <w:ilvl w:val="1"/>
      </w:numPr>
      <w:spacing w:after="160" w:line="360" w:lineRule="auto"/>
      <w:jc w:val="both"/>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3070"/>
    <w:rPr>
      <w:rFonts w:ascii="Times New Roman" w:hAnsi="Times New Roman"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3070"/>
    <w:pPr>
      <w:spacing w:before="160" w:after="160" w:line="360" w:lineRule="auto"/>
      <w:jc w:val="center"/>
    </w:pPr>
    <w:rPr>
      <w:i/>
      <w:iCs/>
      <w:color w:val="404040" w:themeColor="text1" w:themeTint="BF"/>
    </w:rPr>
  </w:style>
  <w:style w:type="character" w:styleId="QuoteChar" w:customStyle="1">
    <w:name w:val="Quote Char"/>
    <w:basedOn w:val="DefaultParagraphFont"/>
    <w:link w:val="Quote"/>
    <w:uiPriority w:val="29"/>
    <w:rsid w:val="003A3070"/>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3A3070"/>
    <w:rPr>
      <w:i/>
      <w:iCs/>
      <w:color w:val="2E74B5" w:themeColor="accent1" w:themeShade="BF"/>
    </w:rPr>
  </w:style>
  <w:style w:type="paragraph" w:styleId="IntenseQuote">
    <w:name w:val="Intense Quote"/>
    <w:basedOn w:val="Normal"/>
    <w:next w:val="Normal"/>
    <w:link w:val="IntenseQuoteChar"/>
    <w:uiPriority w:val="30"/>
    <w:qFormat/>
    <w:rsid w:val="003A3070"/>
    <w:pPr>
      <w:pBdr>
        <w:top w:val="single" w:color="2E74B5" w:themeColor="accent1" w:themeShade="BF" w:sz="4" w:space="10"/>
        <w:bottom w:val="single" w:color="2E74B5" w:themeColor="accent1" w:themeShade="BF" w:sz="4" w:space="10"/>
      </w:pBdr>
      <w:spacing w:before="360" w:after="360" w:line="360" w:lineRule="auto"/>
      <w:ind w:left="864" w:right="864"/>
      <w:jc w:val="center"/>
    </w:pPr>
    <w:rPr>
      <w:i/>
      <w:iCs/>
      <w:color w:val="2E74B5" w:themeColor="accent1" w:themeShade="BF"/>
    </w:rPr>
  </w:style>
  <w:style w:type="character" w:styleId="IntenseQuoteChar" w:customStyle="1">
    <w:name w:val="Intense Quote Char"/>
    <w:basedOn w:val="DefaultParagraphFont"/>
    <w:link w:val="IntenseQuote"/>
    <w:uiPriority w:val="30"/>
    <w:rsid w:val="003A3070"/>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3A3070"/>
    <w:rPr>
      <w:b/>
      <w:bCs/>
      <w:smallCaps/>
      <w:color w:val="2E74B5" w:themeColor="accent1" w:themeShade="BF"/>
      <w:spacing w:val="5"/>
    </w:rPr>
  </w:style>
  <w:style w:type="character" w:styleId="UnresolvedMention2" w:customStyle="1">
    <w:name w:val="Unresolved Mention2"/>
    <w:basedOn w:val="DefaultParagraphFont"/>
    <w:uiPriority w:val="99"/>
    <w:semiHidden/>
    <w:unhideWhenUsed/>
    <w:rsid w:val="003A3070"/>
    <w:rPr>
      <w:color w:val="605E5C"/>
      <w:shd w:val="clear" w:color="auto" w:fill="E1DFDD"/>
    </w:rPr>
  </w:style>
  <w:style w:type="table" w:styleId="PlainTable11" w:customStyle="1">
    <w:name w:val="Plain Table 11"/>
    <w:basedOn w:val="TableNormal"/>
    <w:uiPriority w:val="41"/>
    <w:rsid w:val="003A3070"/>
    <w:pPr>
      <w:spacing w:after="0" w:line="240" w:lineRule="auto"/>
    </w:pPr>
    <w:rPr>
      <w:kern w:val="2"/>
      <w:sz w:val="24"/>
      <w:szCs w:val="24"/>
      <w:lang w:val="en-IN"/>
      <w14:ligatures w14:val="standardContextual"/>
    </w:r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3A3070"/>
    <w:rPr>
      <w:i/>
      <w:iCs/>
    </w:rPr>
  </w:style>
  <w:style w:type="table" w:styleId="GridTable4-Accent61" w:customStyle="1">
    <w:name w:val="Grid Table 4 - Accent 61"/>
    <w:basedOn w:val="TableNormal"/>
    <w:uiPriority w:val="49"/>
    <w:rsid w:val="008001F8"/>
    <w:pPr>
      <w:spacing w:after="0"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UnresolvedMention">
    <w:name w:val="Unresolved Mention"/>
    <w:basedOn w:val="DefaultParagraphFont"/>
    <w:uiPriority w:val="99"/>
    <w:semiHidden/>
    <w:unhideWhenUsed/>
    <w:rsid w:val="007874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52099">
      <w:bodyDiv w:val="1"/>
      <w:marLeft w:val="0"/>
      <w:marRight w:val="0"/>
      <w:marTop w:val="0"/>
      <w:marBottom w:val="0"/>
      <w:divBdr>
        <w:top w:val="none" w:sz="0" w:space="0" w:color="auto"/>
        <w:left w:val="none" w:sz="0" w:space="0" w:color="auto"/>
        <w:bottom w:val="none" w:sz="0" w:space="0" w:color="auto"/>
        <w:right w:val="none" w:sz="0" w:space="0" w:color="auto"/>
      </w:divBdr>
    </w:div>
    <w:div w:id="56099904">
      <w:bodyDiv w:val="1"/>
      <w:marLeft w:val="0"/>
      <w:marRight w:val="0"/>
      <w:marTop w:val="0"/>
      <w:marBottom w:val="0"/>
      <w:divBdr>
        <w:top w:val="none" w:sz="0" w:space="0" w:color="auto"/>
        <w:left w:val="none" w:sz="0" w:space="0" w:color="auto"/>
        <w:bottom w:val="none" w:sz="0" w:space="0" w:color="auto"/>
        <w:right w:val="none" w:sz="0" w:space="0" w:color="auto"/>
      </w:divBdr>
    </w:div>
    <w:div w:id="144053262">
      <w:bodyDiv w:val="1"/>
      <w:marLeft w:val="0"/>
      <w:marRight w:val="0"/>
      <w:marTop w:val="0"/>
      <w:marBottom w:val="0"/>
      <w:divBdr>
        <w:top w:val="none" w:sz="0" w:space="0" w:color="auto"/>
        <w:left w:val="none" w:sz="0" w:space="0" w:color="auto"/>
        <w:bottom w:val="none" w:sz="0" w:space="0" w:color="auto"/>
        <w:right w:val="none" w:sz="0" w:space="0" w:color="auto"/>
      </w:divBdr>
    </w:div>
    <w:div w:id="508788618">
      <w:bodyDiv w:val="1"/>
      <w:marLeft w:val="0"/>
      <w:marRight w:val="0"/>
      <w:marTop w:val="0"/>
      <w:marBottom w:val="0"/>
      <w:divBdr>
        <w:top w:val="none" w:sz="0" w:space="0" w:color="auto"/>
        <w:left w:val="none" w:sz="0" w:space="0" w:color="auto"/>
        <w:bottom w:val="none" w:sz="0" w:space="0" w:color="auto"/>
        <w:right w:val="none" w:sz="0" w:space="0" w:color="auto"/>
      </w:divBdr>
    </w:div>
    <w:div w:id="523707898">
      <w:bodyDiv w:val="1"/>
      <w:marLeft w:val="0"/>
      <w:marRight w:val="0"/>
      <w:marTop w:val="0"/>
      <w:marBottom w:val="0"/>
      <w:divBdr>
        <w:top w:val="none" w:sz="0" w:space="0" w:color="auto"/>
        <w:left w:val="none" w:sz="0" w:space="0" w:color="auto"/>
        <w:bottom w:val="none" w:sz="0" w:space="0" w:color="auto"/>
        <w:right w:val="none" w:sz="0" w:space="0" w:color="auto"/>
      </w:divBdr>
    </w:div>
    <w:div w:id="1418870388">
      <w:bodyDiv w:val="1"/>
      <w:marLeft w:val="0"/>
      <w:marRight w:val="0"/>
      <w:marTop w:val="0"/>
      <w:marBottom w:val="0"/>
      <w:divBdr>
        <w:top w:val="none" w:sz="0" w:space="0" w:color="auto"/>
        <w:left w:val="none" w:sz="0" w:space="0" w:color="auto"/>
        <w:bottom w:val="none" w:sz="0" w:space="0" w:color="auto"/>
        <w:right w:val="none" w:sz="0" w:space="0" w:color="auto"/>
      </w:divBdr>
    </w:div>
    <w:div w:id="1432043786">
      <w:bodyDiv w:val="1"/>
      <w:marLeft w:val="0"/>
      <w:marRight w:val="0"/>
      <w:marTop w:val="0"/>
      <w:marBottom w:val="0"/>
      <w:divBdr>
        <w:top w:val="none" w:sz="0" w:space="0" w:color="auto"/>
        <w:left w:val="none" w:sz="0" w:space="0" w:color="auto"/>
        <w:bottom w:val="none" w:sz="0" w:space="0" w:color="auto"/>
        <w:right w:val="none" w:sz="0" w:space="0" w:color="auto"/>
      </w:divBdr>
    </w:div>
    <w:div w:id="1522694879">
      <w:bodyDiv w:val="1"/>
      <w:marLeft w:val="0"/>
      <w:marRight w:val="0"/>
      <w:marTop w:val="0"/>
      <w:marBottom w:val="0"/>
      <w:divBdr>
        <w:top w:val="none" w:sz="0" w:space="0" w:color="auto"/>
        <w:left w:val="none" w:sz="0" w:space="0" w:color="auto"/>
        <w:bottom w:val="none" w:sz="0" w:space="0" w:color="auto"/>
        <w:right w:val="none" w:sz="0" w:space="0" w:color="auto"/>
      </w:divBdr>
    </w:div>
    <w:div w:id="1536430475">
      <w:bodyDiv w:val="1"/>
      <w:marLeft w:val="0"/>
      <w:marRight w:val="0"/>
      <w:marTop w:val="0"/>
      <w:marBottom w:val="0"/>
      <w:divBdr>
        <w:top w:val="none" w:sz="0" w:space="0" w:color="auto"/>
        <w:left w:val="none" w:sz="0" w:space="0" w:color="auto"/>
        <w:bottom w:val="none" w:sz="0" w:space="0" w:color="auto"/>
        <w:right w:val="none" w:sz="0" w:space="0" w:color="auto"/>
      </w:divBdr>
    </w:div>
    <w:div w:id="1691176110">
      <w:bodyDiv w:val="1"/>
      <w:marLeft w:val="0"/>
      <w:marRight w:val="0"/>
      <w:marTop w:val="0"/>
      <w:marBottom w:val="0"/>
      <w:divBdr>
        <w:top w:val="none" w:sz="0" w:space="0" w:color="auto"/>
        <w:left w:val="none" w:sz="0" w:space="0" w:color="auto"/>
        <w:bottom w:val="none" w:sz="0" w:space="0" w:color="auto"/>
        <w:right w:val="none" w:sz="0" w:space="0" w:color="auto"/>
      </w:divBdr>
    </w:div>
    <w:div w:id="1740320206">
      <w:bodyDiv w:val="1"/>
      <w:marLeft w:val="0"/>
      <w:marRight w:val="0"/>
      <w:marTop w:val="0"/>
      <w:marBottom w:val="0"/>
      <w:divBdr>
        <w:top w:val="none" w:sz="0" w:space="0" w:color="auto"/>
        <w:left w:val="none" w:sz="0" w:space="0" w:color="auto"/>
        <w:bottom w:val="none" w:sz="0" w:space="0" w:color="auto"/>
        <w:right w:val="none" w:sz="0" w:space="0" w:color="auto"/>
      </w:divBdr>
    </w:div>
    <w:div w:id="1789204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jots.cz/index.php/JoTS/article/view/601/189" TargetMode="External" Id="rId13" /><Relationship Type="http://schemas.openxmlformats.org/officeDocument/2006/relationships/hyperlink" Target="https://www.tandfonline.com/doi/epdf/10.1080/23311975.2023.2188982?needAccess=true" TargetMode="External" Id="rId18" /><Relationship Type="http://schemas.openxmlformats.org/officeDocument/2006/relationships/hyperlink" Target="https://journals.sagepub.com/doi/pdf/10.1177/15579883241236223" TargetMode="External" Id="rId26" /><Relationship Type="http://schemas.openxmlformats.org/officeDocument/2006/relationships/styles" Target="styles.xml" Id="rId3" /><Relationship Type="http://schemas.openxmlformats.org/officeDocument/2006/relationships/hyperlink" Target="https://onlinelibrary.wiley.com/doi/epdf/10.1002/wps.20962" TargetMode="External" Id="rId21" /><Relationship Type="http://schemas.openxmlformats.org/officeDocument/2006/relationships/header" Target="header1.xml" Id="rId34" /><Relationship Type="http://schemas.openxmlformats.org/officeDocument/2006/relationships/endnotes" Target="endnotes.xml" Id="rId7" /><Relationship Type="http://schemas.openxmlformats.org/officeDocument/2006/relationships/hyperlink" Target="https://sci.ldubgd.edu.ua/jspui/bitstream/123456789/10820/1/%D0%97%D0%B1%D1%96%D1%80%D0%BD%D0%B8%D0%BA%20%2B%2B%2B.pdf" TargetMode="External" Id="rId12" /><Relationship Type="http://schemas.openxmlformats.org/officeDocument/2006/relationships/hyperlink" Target="https://pmc.ncbi.nlm.nih.gov/articles/PMC9986855/pdf/nihms-1865957.pdf" TargetMode="External" Id="rId17" /><Relationship Type="http://schemas.openxmlformats.org/officeDocument/2006/relationships/hyperlink" Target="https://www.tandfonline.com/doi/epdf/10.1080/19368623.2024.2389074?needAccess=true" TargetMode="External" Id="rId25" /><Relationship Type="http://schemas.openxmlformats.org/officeDocument/2006/relationships/footer" Target="footer1.xml" Id="rId33" /><Relationship Type="http://schemas.openxmlformats.org/officeDocument/2006/relationships/numbering" Target="numbering.xml" Id="rId2" /><Relationship Type="http://schemas.openxmlformats.org/officeDocument/2006/relationships/hyperlink" Target="https://doi.org/10.3390/su16198428" TargetMode="External" Id="rId16" /><Relationship Type="http://schemas.openxmlformats.org/officeDocument/2006/relationships/hyperlink" Target="https://e-journal.unair.ac.id/IJOSH/article/download/64086/32462" TargetMode="External" Id="rId20" /><Relationship Type="http://schemas.openxmlformats.org/officeDocument/2006/relationships/hyperlink" Target="https://link.springer.com/article/10.1186/s41018-022-00126-x"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www.cappsy.org/archives/vol14/no4/cap_14_04_11_en.pdf" TargetMode="External" Id="rId11" /><Relationship Type="http://schemas.openxmlformats.org/officeDocument/2006/relationships/hyperlink" Target="https://link.springer.com/article/10.1007/s11301-025-00570-0" TargetMode="External" Id="rId24" /><Relationship Type="http://schemas.openxmlformats.org/officeDocument/2006/relationships/hyperlink" Target="https://doi.org/10.3389/feduc.2022.856458" TargetMode="External" Id="rId32" /><Relationship Type="http://schemas.openxmlformats.org/officeDocument/2006/relationships/webSettings" Target="webSettings.xml" Id="rId5" /><Relationship Type="http://schemas.openxmlformats.org/officeDocument/2006/relationships/hyperlink" Target="https://kwpublications.com/papers_submitted/10895/hospitality-employees-mental-health-issues-a-review.pdf" TargetMode="External" Id="rId15" /><Relationship Type="http://schemas.openxmlformats.org/officeDocument/2006/relationships/hyperlink" Target="https://cosmosjournals.com/wp-content/uploads/2023/11/CAHE-112-JD22-14.-Anurag-Malik.pdf" TargetMode="External" Id="rId23" /><Relationship Type="http://schemas.openxmlformats.org/officeDocument/2006/relationships/hyperlink" Target="https://onlinelibrary.wiley.com/doi/epdf/10.1111/vsu.13943" TargetMode="External" Id="rId28" /><Relationship Type="http://schemas.openxmlformats.org/officeDocument/2006/relationships/theme" Target="theme/theme1.xml" Id="rId36" /><Relationship Type="http://schemas.openxmlformats.org/officeDocument/2006/relationships/hyperlink" Target="https://doi.org/10.3390/healthcare11040521" TargetMode="External" Id="rId10" /><Relationship Type="http://schemas.openxmlformats.org/officeDocument/2006/relationships/hyperlink" Target="https://psychiatryonline.org/doi/abs/10.1176/appi.ps.20220516" TargetMode="External" Id="rId19" /><Relationship Type="http://schemas.openxmlformats.org/officeDocument/2006/relationships/hyperlink" Target="https://arxiv.org/abs/2405.09711" TargetMode="External" Id="rId31" /><Relationship Type="http://schemas.openxmlformats.org/officeDocument/2006/relationships/settings" Target="settings.xml" Id="rId4" /><Relationship Type="http://schemas.openxmlformats.org/officeDocument/2006/relationships/hyperlink" Target="https://onlinelibrary.wiley.com/doi/epdf/10.1111/jep.13684" TargetMode="External" Id="rId9" /><Relationship Type="http://schemas.openxmlformats.org/officeDocument/2006/relationships/hyperlink" Target="https://onlinelibrary.wiley.com/doi/epdf/10.1111/irj.12418" TargetMode="External" Id="rId14" /><Relationship Type="http://schemas.openxmlformats.org/officeDocument/2006/relationships/hyperlink" Target="https://arxiv.org/pdf/2407.10040" TargetMode="External" Id="rId22" /><Relationship Type="http://schemas.openxmlformats.org/officeDocument/2006/relationships/hyperlink" Target="https://link.springer.com/article/10.1007/s10926-024-10220-z" TargetMode="External" Id="rId27" /><Relationship Type="http://schemas.openxmlformats.org/officeDocument/2006/relationships/hyperlink" Target="https://bmjopen.bmj.com/content/bmjopen/13/2/e067126.full.pdf" TargetMode="External" Id="rId30" /><Relationship Type="http://schemas.openxmlformats.org/officeDocument/2006/relationships/fontTable" Target="fontTable.xml" Id="rId35" /><Relationship Type="http://schemas.openxmlformats.org/officeDocument/2006/relationships/hyperlink" Target="https://www.proquest.com/openview/498322d2f300fb14208dc9785a2f3864/1?pq-origsite=gscholar&amp;cbl=18750&amp;diss=y" TargetMode="External" Id="rI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2472D09-B722-49DB-A762-971490C30C9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
  <lastModifiedBy>Christina Maria Petrache (2234360)</lastModifiedBy>
  <revision>2</revision>
  <dcterms:created xsi:type="dcterms:W3CDTF">2026-02-06T06:07:00.0000000Z</dcterms:created>
  <dcterms:modified xsi:type="dcterms:W3CDTF">2026-02-08T10:02:23.0794572Z</dcterms:modified>
</coreProperties>
</file>