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33BE1B8" w:rsidR="7908378C" w:rsidRDefault="7908378C" w:rsidP="33572C6E">
            <w:pPr>
              <w:ind w:right="237"/>
              <w:rPr>
                <w:b/>
                <w:bCs/>
                <w:color w:val="auto"/>
                <w:sz w:val="32"/>
                <w:szCs w:val="32"/>
              </w:rPr>
            </w:pPr>
            <w:r w:rsidRPr="33572C6E">
              <w:rPr>
                <w:b/>
                <w:bCs/>
                <w:color w:val="auto"/>
                <w:sz w:val="32"/>
                <w:szCs w:val="32"/>
              </w:rPr>
              <w:t xml:space="preserve">Learner name: </w:t>
            </w:r>
            <w:r w:rsidR="00B250DA">
              <w:rPr>
                <w:b/>
                <w:bCs/>
                <w:color w:val="auto"/>
                <w:sz w:val="32"/>
                <w:szCs w:val="32"/>
              </w:rPr>
              <w:t>Peter Barnes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6F2BE0A" w:rsidR="7908378C" w:rsidRDefault="00B250DA" w:rsidP="33572C6E">
            <w:pPr>
              <w:ind w:right="237"/>
              <w:rPr>
                <w:b/>
                <w:bCs/>
                <w:color w:val="auto"/>
                <w:sz w:val="32"/>
                <w:szCs w:val="32"/>
              </w:rPr>
            </w:pPr>
            <w:r>
              <w:rPr>
                <w:b/>
                <w:bCs/>
                <w:color w:val="auto"/>
                <w:sz w:val="32"/>
                <w:szCs w:val="32"/>
              </w:rPr>
              <w:t>2029429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A958C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4F1D34F2"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4A2005A2" w:rsidR="5B843AF0" w:rsidRDefault="5B843AF0" w:rsidP="5B843AF0">
      <w:pPr>
        <w:ind w:right="237"/>
        <w:jc w:val="both"/>
        <w:rPr>
          <w:rFonts w:eastAsia="Arial"/>
          <w:color w:val="000000" w:themeColor="text1"/>
          <w:sz w:val="24"/>
          <w:szCs w:val="24"/>
        </w:rPr>
      </w:pPr>
    </w:p>
    <w:p w14:paraId="3AA27FB6" w14:textId="1F3866D3" w:rsidR="005C25B6" w:rsidRDefault="005C25B6" w:rsidP="00FC000F">
      <w:pPr>
        <w:spacing w:line="360" w:lineRule="auto"/>
        <w:ind w:right="237"/>
        <w:jc w:val="both"/>
        <w:rPr>
          <w:rFonts w:eastAsia="Arial"/>
          <w:color w:val="000000" w:themeColor="text1"/>
          <w:sz w:val="24"/>
          <w:szCs w:val="24"/>
        </w:rPr>
      </w:pPr>
      <w:r>
        <w:rPr>
          <w:rFonts w:eastAsia="Arial"/>
          <w:color w:val="000000" w:themeColor="text1"/>
          <w:sz w:val="24"/>
          <w:szCs w:val="24"/>
        </w:rPr>
        <w:t>Quinn (1998) suggests Gibb</w:t>
      </w:r>
      <w:r w:rsidR="00815703">
        <w:rPr>
          <w:rFonts w:eastAsia="Arial"/>
          <w:color w:val="000000" w:themeColor="text1"/>
          <w:sz w:val="24"/>
          <w:szCs w:val="24"/>
        </w:rPr>
        <w:t>’</w:t>
      </w:r>
      <w:r>
        <w:rPr>
          <w:rFonts w:eastAsia="Arial"/>
          <w:color w:val="000000" w:themeColor="text1"/>
          <w:sz w:val="24"/>
          <w:szCs w:val="24"/>
        </w:rPr>
        <w:t xml:space="preserve">s reflective model as a </w:t>
      </w:r>
      <w:proofErr w:type="gramStart"/>
      <w:r>
        <w:rPr>
          <w:rFonts w:eastAsia="Arial"/>
          <w:color w:val="000000" w:themeColor="text1"/>
          <w:sz w:val="24"/>
          <w:szCs w:val="24"/>
        </w:rPr>
        <w:t>six stage</w:t>
      </w:r>
      <w:proofErr w:type="gramEnd"/>
      <w:r>
        <w:rPr>
          <w:rFonts w:eastAsia="Arial"/>
          <w:color w:val="000000" w:themeColor="text1"/>
          <w:sz w:val="24"/>
          <w:szCs w:val="24"/>
        </w:rPr>
        <w:t xml:space="preserve"> model for development following any experience where learning may be achieved. The first stage of the model is a description of the experience. The second stage is to consider the feelings o</w:t>
      </w:r>
      <w:r w:rsidR="00815703">
        <w:rPr>
          <w:rFonts w:eastAsia="Arial"/>
          <w:color w:val="000000" w:themeColor="text1"/>
          <w:sz w:val="24"/>
          <w:szCs w:val="24"/>
        </w:rPr>
        <w:t>f</w:t>
      </w:r>
      <w:r>
        <w:rPr>
          <w:rFonts w:eastAsia="Arial"/>
          <w:color w:val="000000" w:themeColor="text1"/>
          <w:sz w:val="24"/>
          <w:szCs w:val="24"/>
        </w:rPr>
        <w:t xml:space="preserve"> </w:t>
      </w:r>
      <w:proofErr w:type="gramStart"/>
      <w:r>
        <w:rPr>
          <w:rFonts w:eastAsia="Arial"/>
          <w:color w:val="000000" w:themeColor="text1"/>
          <w:sz w:val="24"/>
          <w:szCs w:val="24"/>
        </w:rPr>
        <w:t>yourself</w:t>
      </w:r>
      <w:proofErr w:type="gramEnd"/>
      <w:r>
        <w:rPr>
          <w:rFonts w:eastAsia="Arial"/>
          <w:color w:val="000000" w:themeColor="text1"/>
          <w:sz w:val="24"/>
          <w:szCs w:val="24"/>
        </w:rPr>
        <w:t xml:space="preserve"> and other</w:t>
      </w:r>
      <w:r w:rsidR="00815703">
        <w:rPr>
          <w:rFonts w:eastAsia="Arial"/>
          <w:color w:val="000000" w:themeColor="text1"/>
          <w:sz w:val="24"/>
          <w:szCs w:val="24"/>
        </w:rPr>
        <w:t>s</w:t>
      </w:r>
      <w:r>
        <w:rPr>
          <w:rFonts w:eastAsia="Arial"/>
          <w:color w:val="000000" w:themeColor="text1"/>
          <w:sz w:val="24"/>
          <w:szCs w:val="24"/>
        </w:rPr>
        <w:t xml:space="preserve"> involved in the experience. The third and fourth are evaluation and analysis of the experience and consideration to what has or has not worked. The final stages are a conclusion of learning and an action plan for dealing with similar incidents in the future. Using this </w:t>
      </w:r>
      <w:proofErr w:type="gramStart"/>
      <w:r>
        <w:rPr>
          <w:rFonts w:eastAsia="Arial"/>
          <w:color w:val="000000" w:themeColor="text1"/>
          <w:sz w:val="24"/>
          <w:szCs w:val="24"/>
        </w:rPr>
        <w:t>model</w:t>
      </w:r>
      <w:proofErr w:type="gramEnd"/>
      <w:r>
        <w:rPr>
          <w:rFonts w:eastAsia="Arial"/>
          <w:color w:val="000000" w:themeColor="text1"/>
          <w:sz w:val="24"/>
          <w:szCs w:val="24"/>
        </w:rPr>
        <w:t xml:space="preserve"> I will reflect on an incident I attended as a response police officer and what I have learn</w:t>
      </w:r>
      <w:r w:rsidR="00815703">
        <w:rPr>
          <w:rFonts w:eastAsia="Arial"/>
          <w:color w:val="000000" w:themeColor="text1"/>
          <w:sz w:val="24"/>
          <w:szCs w:val="24"/>
        </w:rPr>
        <w:t>t</w:t>
      </w:r>
      <w:r>
        <w:rPr>
          <w:rFonts w:eastAsia="Arial"/>
          <w:color w:val="000000" w:themeColor="text1"/>
          <w:sz w:val="24"/>
          <w:szCs w:val="24"/>
        </w:rPr>
        <w:t xml:space="preserve"> from it.</w:t>
      </w:r>
    </w:p>
    <w:p w14:paraId="4984E939" w14:textId="644B5FAE" w:rsidR="005C25B6" w:rsidRPr="00E676F7" w:rsidRDefault="005C25B6" w:rsidP="00FC000F">
      <w:pPr>
        <w:spacing w:line="360" w:lineRule="auto"/>
        <w:ind w:right="237"/>
        <w:jc w:val="both"/>
        <w:rPr>
          <w:rFonts w:eastAsia="Arial"/>
          <w:color w:val="000000" w:themeColor="text1"/>
          <w:sz w:val="24"/>
          <w:szCs w:val="24"/>
        </w:rPr>
      </w:pPr>
      <w:r>
        <w:rPr>
          <w:rFonts w:eastAsia="Arial"/>
          <w:color w:val="000000" w:themeColor="text1"/>
          <w:sz w:val="24"/>
          <w:szCs w:val="24"/>
        </w:rPr>
        <w:t xml:space="preserve"> </w:t>
      </w:r>
    </w:p>
    <w:p w14:paraId="1E96D16A" w14:textId="712311A6" w:rsidR="5B843AF0" w:rsidRDefault="00610402" w:rsidP="00FC000F">
      <w:pPr>
        <w:spacing w:line="360" w:lineRule="auto"/>
        <w:ind w:right="237"/>
        <w:rPr>
          <w:sz w:val="24"/>
          <w:szCs w:val="24"/>
        </w:rPr>
      </w:pPr>
      <w:r>
        <w:rPr>
          <w:sz w:val="24"/>
          <w:szCs w:val="24"/>
        </w:rPr>
        <w:t>South Wales Police (2022) states that the legal definition for domestic abuse is ‘any incident of controlling, coercive or threatening behaviour, violence or abuse between those aged 16 or over who are o</w:t>
      </w:r>
      <w:r w:rsidR="00815703">
        <w:rPr>
          <w:sz w:val="24"/>
          <w:szCs w:val="24"/>
        </w:rPr>
        <w:t>r</w:t>
      </w:r>
      <w:r>
        <w:rPr>
          <w:sz w:val="24"/>
          <w:szCs w:val="24"/>
        </w:rPr>
        <w:t xml:space="preserve"> have been intimate partners or family members, regardless of their gender and sexuality’</w:t>
      </w:r>
      <w:r w:rsidR="005C25B6">
        <w:rPr>
          <w:sz w:val="24"/>
          <w:szCs w:val="24"/>
        </w:rPr>
        <w:t xml:space="preserve">. </w:t>
      </w:r>
      <w:r w:rsidR="006822DF" w:rsidRPr="006822DF">
        <w:rPr>
          <w:sz w:val="24"/>
          <w:szCs w:val="24"/>
        </w:rPr>
        <w:t>The most challenging</w:t>
      </w:r>
      <w:r>
        <w:rPr>
          <w:sz w:val="24"/>
          <w:szCs w:val="24"/>
        </w:rPr>
        <w:t xml:space="preserve"> domestic</w:t>
      </w:r>
      <w:r w:rsidR="006822DF" w:rsidRPr="006822DF">
        <w:rPr>
          <w:sz w:val="24"/>
          <w:szCs w:val="24"/>
        </w:rPr>
        <w:t xml:space="preserve"> incidents faced are one</w:t>
      </w:r>
      <w:r>
        <w:rPr>
          <w:sz w:val="24"/>
          <w:szCs w:val="24"/>
        </w:rPr>
        <w:t>s</w:t>
      </w:r>
      <w:r w:rsidR="006822DF" w:rsidRPr="006822DF">
        <w:rPr>
          <w:sz w:val="24"/>
          <w:szCs w:val="24"/>
        </w:rPr>
        <w:t xml:space="preserve"> in which a clear offence has taken place</w:t>
      </w:r>
      <w:r>
        <w:rPr>
          <w:sz w:val="24"/>
          <w:szCs w:val="24"/>
        </w:rPr>
        <w:t xml:space="preserve"> either through visual confirmation </w:t>
      </w:r>
      <w:r w:rsidR="00FE07F0">
        <w:rPr>
          <w:sz w:val="24"/>
          <w:szCs w:val="24"/>
        </w:rPr>
        <w:t xml:space="preserve">of a disturbance </w:t>
      </w:r>
      <w:r>
        <w:rPr>
          <w:sz w:val="24"/>
          <w:szCs w:val="24"/>
        </w:rPr>
        <w:t>or by initial disclosure from the victim</w:t>
      </w:r>
      <w:r w:rsidR="00815703">
        <w:rPr>
          <w:sz w:val="24"/>
          <w:szCs w:val="24"/>
        </w:rPr>
        <w:t xml:space="preserve">. </w:t>
      </w:r>
      <w:r w:rsidR="00FE07F0">
        <w:rPr>
          <w:sz w:val="24"/>
          <w:szCs w:val="24"/>
        </w:rPr>
        <w:t>However,</w:t>
      </w:r>
      <w:r w:rsidR="006822DF" w:rsidRPr="006822DF">
        <w:rPr>
          <w:sz w:val="24"/>
          <w:szCs w:val="24"/>
        </w:rPr>
        <w:t xml:space="preserve"> the victim is </w:t>
      </w:r>
      <w:r>
        <w:rPr>
          <w:sz w:val="24"/>
          <w:szCs w:val="24"/>
        </w:rPr>
        <w:t xml:space="preserve">then </w:t>
      </w:r>
      <w:r w:rsidR="006822DF" w:rsidRPr="006822DF">
        <w:rPr>
          <w:sz w:val="24"/>
          <w:szCs w:val="24"/>
        </w:rPr>
        <w:t xml:space="preserve">unwilling to </w:t>
      </w:r>
      <w:proofErr w:type="gramStart"/>
      <w:r w:rsidR="006822DF" w:rsidRPr="006822DF">
        <w:rPr>
          <w:sz w:val="24"/>
          <w:szCs w:val="24"/>
        </w:rPr>
        <w:t>provide assistance to</w:t>
      </w:r>
      <w:proofErr w:type="gramEnd"/>
      <w:r w:rsidR="006822DF" w:rsidRPr="006822DF">
        <w:rPr>
          <w:sz w:val="24"/>
          <w:szCs w:val="24"/>
        </w:rPr>
        <w:t xml:space="preserve"> the police in their investigation</w:t>
      </w:r>
      <w:r>
        <w:rPr>
          <w:sz w:val="24"/>
          <w:szCs w:val="24"/>
        </w:rPr>
        <w:t xml:space="preserve"> by not providing any statements and not supporting prosecution</w:t>
      </w:r>
      <w:r w:rsidR="006822DF" w:rsidRPr="006822DF">
        <w:rPr>
          <w:sz w:val="24"/>
          <w:szCs w:val="24"/>
        </w:rPr>
        <w:t>.</w:t>
      </w:r>
      <w:r>
        <w:rPr>
          <w:sz w:val="24"/>
          <w:szCs w:val="24"/>
        </w:rPr>
        <w:t xml:space="preserve"> This</w:t>
      </w:r>
      <w:r w:rsidR="006822DF" w:rsidRPr="006822DF">
        <w:rPr>
          <w:sz w:val="24"/>
          <w:szCs w:val="24"/>
        </w:rPr>
        <w:t xml:space="preserve"> </w:t>
      </w:r>
      <w:r w:rsidR="006822DF" w:rsidRPr="006822DF">
        <w:rPr>
          <w:sz w:val="24"/>
          <w:szCs w:val="24"/>
        </w:rPr>
        <w:lastRenderedPageBreak/>
        <w:t>instantly has a</w:t>
      </w:r>
      <w:r w:rsidR="00FE07F0">
        <w:rPr>
          <w:sz w:val="24"/>
          <w:szCs w:val="24"/>
        </w:rPr>
        <w:t xml:space="preserve"> negative</w:t>
      </w:r>
      <w:r w:rsidR="006822DF" w:rsidRPr="006822DF">
        <w:rPr>
          <w:sz w:val="24"/>
          <w:szCs w:val="24"/>
        </w:rPr>
        <w:t xml:space="preserve"> impact on the evidential process and causes difficulty in the investigation as the key witness and source of evidence </w:t>
      </w:r>
      <w:r w:rsidR="00815703">
        <w:rPr>
          <w:sz w:val="24"/>
          <w:szCs w:val="24"/>
        </w:rPr>
        <w:t>are</w:t>
      </w:r>
      <w:r w:rsidR="006822DF" w:rsidRPr="006822DF">
        <w:rPr>
          <w:sz w:val="24"/>
          <w:szCs w:val="24"/>
        </w:rPr>
        <w:t xml:space="preserve"> unavailable. As such great care is required when liaising with victims as the police must </w:t>
      </w:r>
      <w:proofErr w:type="gramStart"/>
      <w:r w:rsidR="006822DF" w:rsidRPr="006822DF">
        <w:rPr>
          <w:sz w:val="24"/>
          <w:szCs w:val="24"/>
        </w:rPr>
        <w:t>take action</w:t>
      </w:r>
      <w:proofErr w:type="gramEnd"/>
      <w:r w:rsidR="006822DF" w:rsidRPr="006822DF">
        <w:rPr>
          <w:sz w:val="24"/>
          <w:szCs w:val="24"/>
        </w:rPr>
        <w:t xml:space="preserve"> where possible but must also respect the wishes of the victim.</w:t>
      </w:r>
    </w:p>
    <w:p w14:paraId="793C45CC" w14:textId="0E3F9EEE" w:rsidR="006822DF" w:rsidRDefault="006822DF" w:rsidP="00FC000F">
      <w:pPr>
        <w:spacing w:line="360" w:lineRule="auto"/>
        <w:ind w:right="237"/>
        <w:rPr>
          <w:sz w:val="24"/>
          <w:szCs w:val="24"/>
        </w:rPr>
      </w:pPr>
    </w:p>
    <w:p w14:paraId="1BBA4621" w14:textId="77777777" w:rsidR="005C25B6" w:rsidRDefault="005C25B6" w:rsidP="00FC000F">
      <w:pPr>
        <w:spacing w:line="360" w:lineRule="auto"/>
        <w:ind w:right="237"/>
        <w:rPr>
          <w:sz w:val="24"/>
          <w:szCs w:val="24"/>
        </w:rPr>
      </w:pPr>
    </w:p>
    <w:p w14:paraId="148A072E" w14:textId="77777777" w:rsidR="005C25B6" w:rsidRDefault="005C25B6" w:rsidP="00FC000F">
      <w:pPr>
        <w:spacing w:line="360" w:lineRule="auto"/>
        <w:ind w:right="237"/>
        <w:rPr>
          <w:sz w:val="24"/>
          <w:szCs w:val="24"/>
        </w:rPr>
      </w:pPr>
    </w:p>
    <w:p w14:paraId="39C0BA1F" w14:textId="0E4232A0" w:rsidR="005C25B6" w:rsidRPr="00957A0D" w:rsidRDefault="005C25B6" w:rsidP="00FC000F">
      <w:pPr>
        <w:spacing w:line="360" w:lineRule="auto"/>
        <w:ind w:right="237"/>
        <w:rPr>
          <w:b/>
          <w:bCs/>
          <w:sz w:val="24"/>
          <w:szCs w:val="24"/>
        </w:rPr>
      </w:pPr>
      <w:r w:rsidRPr="00957A0D">
        <w:rPr>
          <w:b/>
          <w:bCs/>
          <w:sz w:val="24"/>
          <w:szCs w:val="24"/>
        </w:rPr>
        <w:t>Description</w:t>
      </w:r>
    </w:p>
    <w:p w14:paraId="1C9CDF78" w14:textId="77777777" w:rsidR="005C25B6" w:rsidRDefault="005C25B6" w:rsidP="00FC000F">
      <w:pPr>
        <w:spacing w:line="360" w:lineRule="auto"/>
        <w:ind w:right="237"/>
        <w:rPr>
          <w:sz w:val="24"/>
          <w:szCs w:val="24"/>
        </w:rPr>
      </w:pPr>
    </w:p>
    <w:p w14:paraId="7132B58A" w14:textId="4935D30A" w:rsidR="00FE07F0" w:rsidRDefault="006822DF" w:rsidP="00FC000F">
      <w:pPr>
        <w:spacing w:line="360" w:lineRule="auto"/>
        <w:ind w:right="237"/>
        <w:rPr>
          <w:sz w:val="24"/>
          <w:szCs w:val="24"/>
        </w:rPr>
      </w:pPr>
      <w:r>
        <w:rPr>
          <w:sz w:val="24"/>
          <w:szCs w:val="24"/>
        </w:rPr>
        <w:t xml:space="preserve">In September 2022 I was made aware of a third-party report from the local hospital that a woman had attended with her daughter who lived and cared for her. Whilst at the hospital she made disclosures of her son being both verbally and physically abusive towards her and her daughter in her home. The daughter also made similar disclosures whilst at the hospital adding that they were not allowed to sleep in their bedrooms and that her brother had returned home where he was not wanted and taken over the household. </w:t>
      </w:r>
      <w:r w:rsidR="00B138AB">
        <w:rPr>
          <w:sz w:val="24"/>
          <w:szCs w:val="24"/>
        </w:rPr>
        <w:t>It was also stated that all persons involved were over the age of 18.</w:t>
      </w:r>
    </w:p>
    <w:p w14:paraId="28E8E5DE" w14:textId="09C7496C" w:rsidR="00B138AB" w:rsidRDefault="00B138AB" w:rsidP="00FC000F">
      <w:pPr>
        <w:spacing w:line="360" w:lineRule="auto"/>
        <w:ind w:right="237"/>
        <w:rPr>
          <w:sz w:val="24"/>
          <w:szCs w:val="24"/>
        </w:rPr>
      </w:pPr>
    </w:p>
    <w:p w14:paraId="3D586A8F" w14:textId="1D910548" w:rsidR="00B138AB" w:rsidRDefault="00B138AB" w:rsidP="00FC000F">
      <w:pPr>
        <w:spacing w:line="360" w:lineRule="auto"/>
        <w:ind w:right="237"/>
        <w:rPr>
          <w:sz w:val="24"/>
          <w:szCs w:val="24"/>
        </w:rPr>
      </w:pPr>
      <w:r>
        <w:rPr>
          <w:sz w:val="24"/>
          <w:szCs w:val="24"/>
        </w:rPr>
        <w:t>As the matter was reported via a third party the primary attendance was to conduct a welfare check of the mother and daughter and to obtain further details.</w:t>
      </w:r>
    </w:p>
    <w:p w14:paraId="5F845094" w14:textId="38C14143" w:rsidR="00B138AB" w:rsidRDefault="00B138AB" w:rsidP="00FC000F">
      <w:pPr>
        <w:spacing w:line="360" w:lineRule="auto"/>
        <w:ind w:right="237"/>
        <w:rPr>
          <w:sz w:val="24"/>
          <w:szCs w:val="24"/>
        </w:rPr>
      </w:pPr>
      <w:r>
        <w:rPr>
          <w:sz w:val="24"/>
          <w:szCs w:val="24"/>
        </w:rPr>
        <w:t xml:space="preserve">On attending the address, I was met by the son who </w:t>
      </w:r>
      <w:r w:rsidR="00C94E5D">
        <w:rPr>
          <w:sz w:val="24"/>
          <w:szCs w:val="24"/>
        </w:rPr>
        <w:t>was initially reluctant to allow me into the property and ask</w:t>
      </w:r>
      <w:r w:rsidR="00815703">
        <w:rPr>
          <w:sz w:val="24"/>
          <w:szCs w:val="24"/>
        </w:rPr>
        <w:t>ed</w:t>
      </w:r>
      <w:r w:rsidR="00C94E5D">
        <w:rPr>
          <w:sz w:val="24"/>
          <w:szCs w:val="24"/>
        </w:rPr>
        <w:t xml:space="preserve"> why I needed to speak to his relative. After a few minutes of </w:t>
      </w:r>
      <w:proofErr w:type="gramStart"/>
      <w:r w:rsidR="00C94E5D">
        <w:rPr>
          <w:sz w:val="24"/>
          <w:szCs w:val="24"/>
        </w:rPr>
        <w:t>talking</w:t>
      </w:r>
      <w:proofErr w:type="gramEnd"/>
      <w:r w:rsidR="00C94E5D">
        <w:rPr>
          <w:sz w:val="24"/>
          <w:szCs w:val="24"/>
        </w:rPr>
        <w:t xml:space="preserve"> he agreed to let me in</w:t>
      </w:r>
      <w:r w:rsidR="00FE07F0">
        <w:rPr>
          <w:sz w:val="24"/>
          <w:szCs w:val="24"/>
        </w:rPr>
        <w:t>. On entering</w:t>
      </w:r>
      <w:r w:rsidR="00C94E5D">
        <w:rPr>
          <w:sz w:val="24"/>
          <w:szCs w:val="24"/>
        </w:rPr>
        <w:t>,</w:t>
      </w:r>
      <w:r w:rsidR="00FE07F0">
        <w:rPr>
          <w:sz w:val="24"/>
          <w:szCs w:val="24"/>
        </w:rPr>
        <w:t xml:space="preserve"> the initial report of the mother and daughter not being allowed to sleep in their bedroom appeared confirmed and there were doors barricaded in the house and on entering the living room there were mattresses on the floor</w:t>
      </w:r>
      <w:r w:rsidR="00815703">
        <w:rPr>
          <w:sz w:val="24"/>
          <w:szCs w:val="24"/>
        </w:rPr>
        <w:t xml:space="preserve"> and </w:t>
      </w:r>
      <w:r w:rsidR="00FE07F0">
        <w:rPr>
          <w:sz w:val="24"/>
          <w:szCs w:val="24"/>
        </w:rPr>
        <w:t>clothes scattered around the room. Both the mother and daughter were sat on the floor and visibly distressed.</w:t>
      </w:r>
    </w:p>
    <w:p w14:paraId="498A1699" w14:textId="77777777" w:rsidR="005C25B6" w:rsidRDefault="005C25B6" w:rsidP="00FC000F">
      <w:pPr>
        <w:spacing w:line="360" w:lineRule="auto"/>
        <w:ind w:right="237"/>
        <w:rPr>
          <w:sz w:val="24"/>
          <w:szCs w:val="24"/>
        </w:rPr>
      </w:pPr>
    </w:p>
    <w:p w14:paraId="241E687E" w14:textId="118D6CD8" w:rsidR="005C25B6" w:rsidRDefault="005C25B6" w:rsidP="00FC000F">
      <w:pPr>
        <w:spacing w:line="360" w:lineRule="auto"/>
        <w:ind w:right="237"/>
        <w:rPr>
          <w:sz w:val="24"/>
          <w:szCs w:val="24"/>
        </w:rPr>
      </w:pPr>
      <w:r>
        <w:rPr>
          <w:sz w:val="24"/>
          <w:szCs w:val="24"/>
        </w:rPr>
        <w:t xml:space="preserve">I asked the son if he could leave the address for a short while whilst I spoke with his mother and sister as they were witnesses to an incident. The son agreed to this and after leaving the address I activated my </w:t>
      </w:r>
      <w:r w:rsidR="00376AD0">
        <w:rPr>
          <w:sz w:val="24"/>
          <w:szCs w:val="24"/>
        </w:rPr>
        <w:t xml:space="preserve">body worn </w:t>
      </w:r>
      <w:r>
        <w:rPr>
          <w:sz w:val="24"/>
          <w:szCs w:val="24"/>
        </w:rPr>
        <w:t>camera</w:t>
      </w:r>
      <w:r w:rsidR="00A02107">
        <w:rPr>
          <w:sz w:val="24"/>
          <w:szCs w:val="24"/>
        </w:rPr>
        <w:t xml:space="preserve"> to record my interaction with the victim.</w:t>
      </w:r>
    </w:p>
    <w:p w14:paraId="5A75E51D" w14:textId="77E36252" w:rsidR="00376AD0" w:rsidRDefault="00376AD0" w:rsidP="00FC000F">
      <w:pPr>
        <w:spacing w:line="360" w:lineRule="auto"/>
        <w:ind w:right="237"/>
        <w:rPr>
          <w:sz w:val="24"/>
          <w:szCs w:val="24"/>
        </w:rPr>
      </w:pPr>
    </w:p>
    <w:p w14:paraId="693FED5B" w14:textId="46BBABC4" w:rsidR="00376AD0" w:rsidRDefault="00376AD0" w:rsidP="00FC000F">
      <w:pPr>
        <w:spacing w:line="360" w:lineRule="auto"/>
        <w:ind w:right="237"/>
        <w:rPr>
          <w:sz w:val="24"/>
          <w:szCs w:val="24"/>
        </w:rPr>
      </w:pPr>
      <w:r>
        <w:rPr>
          <w:sz w:val="24"/>
          <w:szCs w:val="24"/>
        </w:rPr>
        <w:lastRenderedPageBreak/>
        <w:t xml:space="preserve">The mother and daughter were separated and spoken to individually regarding the report. They </w:t>
      </w:r>
      <w:r w:rsidR="001068E8">
        <w:rPr>
          <w:sz w:val="24"/>
          <w:szCs w:val="24"/>
        </w:rPr>
        <w:t>disclosed that the make had returned to the property approximately two m</w:t>
      </w:r>
      <w:r w:rsidR="00C94E5D">
        <w:rPr>
          <w:sz w:val="24"/>
          <w:szCs w:val="24"/>
        </w:rPr>
        <w:t>o</w:t>
      </w:r>
      <w:r w:rsidR="001068E8">
        <w:rPr>
          <w:sz w:val="24"/>
          <w:szCs w:val="24"/>
        </w:rPr>
        <w:t>nths ago following a separation from his partner. On his return</w:t>
      </w:r>
      <w:r w:rsidR="00815703">
        <w:rPr>
          <w:sz w:val="24"/>
          <w:szCs w:val="24"/>
        </w:rPr>
        <w:t>,</w:t>
      </w:r>
      <w:r w:rsidR="001068E8">
        <w:rPr>
          <w:sz w:val="24"/>
          <w:szCs w:val="24"/>
        </w:rPr>
        <w:t xml:space="preserve"> he was verbally abusive towards them and would complain he did not have a proper bed to sleep on. After two weeks he forced his si</w:t>
      </w:r>
      <w:r w:rsidR="00815703">
        <w:rPr>
          <w:sz w:val="24"/>
          <w:szCs w:val="24"/>
        </w:rPr>
        <w:t>s</w:t>
      </w:r>
      <w:r w:rsidR="001068E8">
        <w:rPr>
          <w:sz w:val="24"/>
          <w:szCs w:val="24"/>
        </w:rPr>
        <w:t xml:space="preserve">ter out of her room and claimed the bed for himself making her sleep on the sofa in the living room. He then told his mother that she wasn’t allowed her bedroom </w:t>
      </w:r>
      <w:r w:rsidR="00815703">
        <w:rPr>
          <w:sz w:val="24"/>
          <w:szCs w:val="24"/>
        </w:rPr>
        <w:t>e</w:t>
      </w:r>
      <w:r w:rsidR="001068E8">
        <w:rPr>
          <w:sz w:val="24"/>
          <w:szCs w:val="24"/>
        </w:rPr>
        <w:t xml:space="preserve">ither as he needed it during the day. Both parties also </w:t>
      </w:r>
      <w:r>
        <w:rPr>
          <w:sz w:val="24"/>
          <w:szCs w:val="24"/>
        </w:rPr>
        <w:t>confirmed that an assault had taken place approximately three weeks prior to the report</w:t>
      </w:r>
      <w:r w:rsidR="001068E8">
        <w:rPr>
          <w:sz w:val="24"/>
          <w:szCs w:val="24"/>
        </w:rPr>
        <w:t xml:space="preserve"> but </w:t>
      </w:r>
      <w:r>
        <w:rPr>
          <w:sz w:val="24"/>
          <w:szCs w:val="24"/>
        </w:rPr>
        <w:t xml:space="preserve">neither party wanted to make a formal </w:t>
      </w:r>
      <w:r w:rsidR="001068E8">
        <w:rPr>
          <w:sz w:val="24"/>
          <w:szCs w:val="24"/>
        </w:rPr>
        <w:t>complaint for prosecution</w:t>
      </w:r>
      <w:r>
        <w:rPr>
          <w:sz w:val="24"/>
          <w:szCs w:val="24"/>
        </w:rPr>
        <w:t xml:space="preserve"> or attend court due to the family nature of the situation.</w:t>
      </w:r>
    </w:p>
    <w:p w14:paraId="53B77CF1" w14:textId="41411B84" w:rsidR="00376AD0" w:rsidRDefault="00376AD0" w:rsidP="00FC000F">
      <w:pPr>
        <w:spacing w:line="360" w:lineRule="auto"/>
        <w:ind w:right="237"/>
        <w:rPr>
          <w:sz w:val="24"/>
          <w:szCs w:val="24"/>
        </w:rPr>
      </w:pPr>
    </w:p>
    <w:p w14:paraId="79C97B5B" w14:textId="18CBF149" w:rsidR="00376AD0" w:rsidRDefault="00376AD0" w:rsidP="00FC000F">
      <w:pPr>
        <w:spacing w:line="360" w:lineRule="auto"/>
        <w:ind w:right="237"/>
        <w:rPr>
          <w:sz w:val="24"/>
          <w:szCs w:val="24"/>
        </w:rPr>
      </w:pPr>
      <w:r>
        <w:rPr>
          <w:sz w:val="24"/>
          <w:szCs w:val="24"/>
        </w:rPr>
        <w:t xml:space="preserve">Although no official complaint was forthcoming police policy requires positive action to be taken when domestic incidents are reported namely in the form of arrest where applicable. College of Policing (2015) </w:t>
      </w:r>
    </w:p>
    <w:p w14:paraId="49BE49B4" w14:textId="62F42F32" w:rsidR="005C25B6" w:rsidRDefault="005C25B6" w:rsidP="00FC000F">
      <w:pPr>
        <w:spacing w:line="360" w:lineRule="auto"/>
        <w:ind w:right="237"/>
        <w:rPr>
          <w:sz w:val="24"/>
          <w:szCs w:val="24"/>
        </w:rPr>
      </w:pPr>
    </w:p>
    <w:p w14:paraId="4CC37B69" w14:textId="28B95678" w:rsidR="00376AD0" w:rsidRDefault="00376AD0" w:rsidP="00FC000F">
      <w:pPr>
        <w:spacing w:line="360" w:lineRule="auto"/>
        <w:ind w:right="237"/>
        <w:rPr>
          <w:sz w:val="24"/>
          <w:szCs w:val="24"/>
        </w:rPr>
      </w:pPr>
      <w:r>
        <w:rPr>
          <w:sz w:val="24"/>
          <w:szCs w:val="24"/>
        </w:rPr>
        <w:t>The Police and Criminal Evidence act 1984 S.24 sets out the power given to constable</w:t>
      </w:r>
      <w:r w:rsidR="00815703">
        <w:rPr>
          <w:sz w:val="24"/>
          <w:szCs w:val="24"/>
        </w:rPr>
        <w:t>s</w:t>
      </w:r>
      <w:r>
        <w:rPr>
          <w:sz w:val="24"/>
          <w:szCs w:val="24"/>
        </w:rPr>
        <w:t xml:space="preserve"> allowing for an arrest without warrant and the conditions that allow for an arrest. The conditions applied in this instance were to allow for a prompt and effective investigation and to prevent furth injury being caused to a person.</w:t>
      </w:r>
    </w:p>
    <w:p w14:paraId="6BB02FBE" w14:textId="61246BC8" w:rsidR="00376AD0" w:rsidRDefault="00376AD0" w:rsidP="00FC000F">
      <w:pPr>
        <w:spacing w:line="360" w:lineRule="auto"/>
        <w:ind w:right="237"/>
        <w:rPr>
          <w:sz w:val="24"/>
          <w:szCs w:val="24"/>
        </w:rPr>
      </w:pPr>
    </w:p>
    <w:p w14:paraId="4D47B6E4" w14:textId="5C8B9A9D" w:rsidR="00376AD0" w:rsidRDefault="00957A0D" w:rsidP="00FC000F">
      <w:pPr>
        <w:spacing w:line="360" w:lineRule="auto"/>
        <w:ind w:right="237"/>
        <w:rPr>
          <w:sz w:val="24"/>
          <w:szCs w:val="24"/>
        </w:rPr>
      </w:pPr>
      <w:r>
        <w:rPr>
          <w:sz w:val="24"/>
          <w:szCs w:val="24"/>
        </w:rPr>
        <w:t>Based on the disclosure of an assault and the necessity for an arrest</w:t>
      </w:r>
      <w:r w:rsidR="001068E8">
        <w:rPr>
          <w:sz w:val="24"/>
          <w:szCs w:val="24"/>
        </w:rPr>
        <w:t>, when the son returned to the property he was</w:t>
      </w:r>
      <w:r w:rsidR="00376AD0">
        <w:rPr>
          <w:sz w:val="24"/>
          <w:szCs w:val="24"/>
        </w:rPr>
        <w:t xml:space="preserve"> </w:t>
      </w:r>
      <w:r w:rsidR="00A125E5">
        <w:rPr>
          <w:sz w:val="24"/>
          <w:szCs w:val="24"/>
        </w:rPr>
        <w:t xml:space="preserve">arrested and </w:t>
      </w:r>
      <w:r w:rsidR="00376AD0">
        <w:rPr>
          <w:sz w:val="24"/>
          <w:szCs w:val="24"/>
        </w:rPr>
        <w:t xml:space="preserve">taken to the police station </w:t>
      </w:r>
      <w:r>
        <w:rPr>
          <w:sz w:val="24"/>
          <w:szCs w:val="24"/>
        </w:rPr>
        <w:t>to be</w:t>
      </w:r>
      <w:r w:rsidR="00376AD0">
        <w:rPr>
          <w:sz w:val="24"/>
          <w:szCs w:val="24"/>
        </w:rPr>
        <w:t xml:space="preserve"> interviewed</w:t>
      </w:r>
      <w:r w:rsidR="001068E8">
        <w:rPr>
          <w:sz w:val="24"/>
          <w:szCs w:val="24"/>
        </w:rPr>
        <w:t xml:space="preserve"> under caution regarding the disclosures made to me.</w:t>
      </w:r>
      <w:r w:rsidR="00376AD0">
        <w:rPr>
          <w:sz w:val="24"/>
          <w:szCs w:val="24"/>
        </w:rPr>
        <w:t xml:space="preserve"> </w:t>
      </w:r>
      <w:r w:rsidR="00A125E5">
        <w:rPr>
          <w:sz w:val="24"/>
          <w:szCs w:val="24"/>
        </w:rPr>
        <w:t>In the interview h</w:t>
      </w:r>
      <w:r w:rsidR="00376AD0">
        <w:rPr>
          <w:sz w:val="24"/>
          <w:szCs w:val="24"/>
        </w:rPr>
        <w:t xml:space="preserve">e denied the allegation and was then released with bail conditions invoked by the Bail Act 1976 not to attend the address or communicate with either party whilst </w:t>
      </w:r>
      <w:r w:rsidR="001068E8">
        <w:rPr>
          <w:sz w:val="24"/>
          <w:szCs w:val="24"/>
        </w:rPr>
        <w:t xml:space="preserve">other enquiries were </w:t>
      </w:r>
      <w:proofErr w:type="gramStart"/>
      <w:r w:rsidR="001068E8">
        <w:rPr>
          <w:sz w:val="24"/>
          <w:szCs w:val="24"/>
        </w:rPr>
        <w:t>pursued</w:t>
      </w:r>
      <w:proofErr w:type="gramEnd"/>
      <w:r w:rsidR="001068E8">
        <w:rPr>
          <w:sz w:val="24"/>
          <w:szCs w:val="24"/>
        </w:rPr>
        <w:t xml:space="preserve"> and the investigation continued.</w:t>
      </w:r>
    </w:p>
    <w:p w14:paraId="12358ACD" w14:textId="1D82005D" w:rsidR="00FD3CC1" w:rsidRDefault="00FD3CC1" w:rsidP="00FC000F">
      <w:pPr>
        <w:spacing w:line="360" w:lineRule="auto"/>
        <w:ind w:right="237"/>
        <w:rPr>
          <w:sz w:val="24"/>
          <w:szCs w:val="24"/>
        </w:rPr>
      </w:pPr>
    </w:p>
    <w:p w14:paraId="172FBA7A" w14:textId="45B31A32" w:rsidR="00957A0D" w:rsidRDefault="00957A0D" w:rsidP="00FC000F">
      <w:pPr>
        <w:spacing w:line="360" w:lineRule="auto"/>
        <w:ind w:right="237"/>
        <w:rPr>
          <w:b/>
          <w:bCs/>
          <w:sz w:val="24"/>
          <w:szCs w:val="24"/>
        </w:rPr>
      </w:pPr>
      <w:r w:rsidRPr="00957A0D">
        <w:rPr>
          <w:b/>
          <w:bCs/>
          <w:sz w:val="24"/>
          <w:szCs w:val="24"/>
        </w:rPr>
        <w:t>Feelings</w:t>
      </w:r>
    </w:p>
    <w:p w14:paraId="0300C3DD" w14:textId="4F66A4A4" w:rsidR="00957A0D" w:rsidRDefault="00957A0D" w:rsidP="00FC000F">
      <w:pPr>
        <w:spacing w:line="360" w:lineRule="auto"/>
        <w:ind w:right="237"/>
        <w:rPr>
          <w:b/>
          <w:bCs/>
          <w:sz w:val="24"/>
          <w:szCs w:val="24"/>
        </w:rPr>
      </w:pPr>
    </w:p>
    <w:p w14:paraId="2FC6F9A1" w14:textId="6C56368B" w:rsidR="00957A0D" w:rsidRDefault="00957A0D" w:rsidP="00FC000F">
      <w:pPr>
        <w:spacing w:line="360" w:lineRule="auto"/>
        <w:ind w:right="237"/>
        <w:rPr>
          <w:sz w:val="24"/>
          <w:szCs w:val="24"/>
        </w:rPr>
      </w:pPr>
      <w:r>
        <w:rPr>
          <w:sz w:val="24"/>
          <w:szCs w:val="24"/>
        </w:rPr>
        <w:t xml:space="preserve">As previously </w:t>
      </w:r>
      <w:proofErr w:type="gramStart"/>
      <w:r>
        <w:rPr>
          <w:sz w:val="24"/>
          <w:szCs w:val="24"/>
        </w:rPr>
        <w:t>mentioned</w:t>
      </w:r>
      <w:proofErr w:type="gramEnd"/>
      <w:r>
        <w:rPr>
          <w:sz w:val="24"/>
          <w:szCs w:val="24"/>
        </w:rPr>
        <w:t xml:space="preserve"> domestics in which the victim is not supportive are challenging and cause frustration. In any investigation</w:t>
      </w:r>
      <w:r w:rsidR="00815703">
        <w:rPr>
          <w:sz w:val="24"/>
          <w:szCs w:val="24"/>
        </w:rPr>
        <w:t>,</w:t>
      </w:r>
      <w:r>
        <w:rPr>
          <w:sz w:val="24"/>
          <w:szCs w:val="24"/>
        </w:rPr>
        <w:t xml:space="preserve"> the golden hour principles are considered. The principles are explained by Bryant &amp; Bryant (2020) to be the short time frame following any incident where evidence is most readily </w:t>
      </w:r>
      <w:proofErr w:type="gramStart"/>
      <w:r>
        <w:rPr>
          <w:sz w:val="24"/>
          <w:szCs w:val="24"/>
        </w:rPr>
        <w:t>available</w:t>
      </w:r>
      <w:proofErr w:type="gramEnd"/>
      <w:r>
        <w:rPr>
          <w:sz w:val="24"/>
          <w:szCs w:val="24"/>
        </w:rPr>
        <w:t xml:space="preserve"> and victims and witness</w:t>
      </w:r>
      <w:r w:rsidR="00815703">
        <w:rPr>
          <w:sz w:val="24"/>
          <w:szCs w:val="24"/>
        </w:rPr>
        <w:t>es</w:t>
      </w:r>
      <w:r>
        <w:rPr>
          <w:sz w:val="24"/>
          <w:szCs w:val="24"/>
        </w:rPr>
        <w:t xml:space="preserve"> are </w:t>
      </w:r>
      <w:r w:rsidR="00815703">
        <w:rPr>
          <w:sz w:val="24"/>
          <w:szCs w:val="24"/>
        </w:rPr>
        <w:t>n</w:t>
      </w:r>
      <w:r>
        <w:rPr>
          <w:sz w:val="24"/>
          <w:szCs w:val="24"/>
        </w:rPr>
        <w:t>ot able to recall events. In the above incident</w:t>
      </w:r>
      <w:r w:rsidR="00815703">
        <w:rPr>
          <w:sz w:val="24"/>
          <w:szCs w:val="24"/>
        </w:rPr>
        <w:t>,</w:t>
      </w:r>
      <w:r>
        <w:rPr>
          <w:sz w:val="24"/>
          <w:szCs w:val="24"/>
        </w:rPr>
        <w:t xml:space="preserve"> </w:t>
      </w:r>
      <w:r>
        <w:rPr>
          <w:sz w:val="24"/>
          <w:szCs w:val="24"/>
        </w:rPr>
        <w:lastRenderedPageBreak/>
        <w:t>there were only three parties involved in the assault</w:t>
      </w:r>
      <w:r w:rsidR="00A125E5">
        <w:rPr>
          <w:sz w:val="24"/>
          <w:szCs w:val="24"/>
        </w:rPr>
        <w:t xml:space="preserve"> and two of them did not wish to provide any details. Thought</w:t>
      </w:r>
      <w:r w:rsidR="00815703">
        <w:rPr>
          <w:sz w:val="24"/>
          <w:szCs w:val="24"/>
        </w:rPr>
        <w:t xml:space="preserve"> </w:t>
      </w:r>
      <w:r w:rsidR="00A125E5">
        <w:rPr>
          <w:sz w:val="24"/>
          <w:szCs w:val="24"/>
        </w:rPr>
        <w:t>however</w:t>
      </w:r>
      <w:r w:rsidR="00815703">
        <w:rPr>
          <w:sz w:val="24"/>
          <w:szCs w:val="24"/>
        </w:rPr>
        <w:t>,</w:t>
      </w:r>
      <w:r w:rsidR="00A125E5">
        <w:rPr>
          <w:sz w:val="24"/>
          <w:szCs w:val="24"/>
        </w:rPr>
        <w:t xml:space="preserve"> must be given to the victim of this incident and their fear </w:t>
      </w:r>
      <w:r w:rsidR="00815703">
        <w:rPr>
          <w:sz w:val="24"/>
          <w:szCs w:val="24"/>
        </w:rPr>
        <w:t>of</w:t>
      </w:r>
      <w:r w:rsidR="00A125E5">
        <w:rPr>
          <w:sz w:val="24"/>
          <w:szCs w:val="24"/>
        </w:rPr>
        <w:t xml:space="preserve"> reporting the matter to the police and their willingness to attend court. </w:t>
      </w:r>
    </w:p>
    <w:p w14:paraId="54197473" w14:textId="6F95429B" w:rsidR="00A125E5" w:rsidRPr="00A125E5" w:rsidRDefault="00A125E5" w:rsidP="00FC000F">
      <w:pPr>
        <w:spacing w:line="360" w:lineRule="auto"/>
        <w:ind w:right="237"/>
        <w:rPr>
          <w:b/>
          <w:bCs/>
          <w:sz w:val="24"/>
          <w:szCs w:val="24"/>
        </w:rPr>
      </w:pPr>
    </w:p>
    <w:p w14:paraId="4C29248D" w14:textId="6663C750" w:rsidR="00A125E5" w:rsidRDefault="00A125E5" w:rsidP="00FC000F">
      <w:pPr>
        <w:spacing w:line="360" w:lineRule="auto"/>
        <w:ind w:right="237"/>
        <w:rPr>
          <w:b/>
          <w:bCs/>
          <w:sz w:val="24"/>
          <w:szCs w:val="24"/>
        </w:rPr>
      </w:pPr>
      <w:r w:rsidRPr="00A125E5">
        <w:rPr>
          <w:b/>
          <w:bCs/>
          <w:sz w:val="24"/>
          <w:szCs w:val="24"/>
        </w:rPr>
        <w:t>Evaluation</w:t>
      </w:r>
    </w:p>
    <w:p w14:paraId="1CE23ED4" w14:textId="77777777" w:rsidR="00A125E5" w:rsidRPr="00A125E5" w:rsidRDefault="00A125E5" w:rsidP="00FC000F">
      <w:pPr>
        <w:spacing w:line="360" w:lineRule="auto"/>
        <w:ind w:right="237"/>
        <w:rPr>
          <w:b/>
          <w:bCs/>
          <w:sz w:val="24"/>
          <w:szCs w:val="24"/>
        </w:rPr>
      </w:pPr>
    </w:p>
    <w:p w14:paraId="3484FCDC" w14:textId="24ECE119" w:rsidR="00235DFB" w:rsidRDefault="00A125E5" w:rsidP="00FC000F">
      <w:pPr>
        <w:spacing w:line="360" w:lineRule="auto"/>
        <w:ind w:right="237"/>
        <w:rPr>
          <w:sz w:val="24"/>
          <w:szCs w:val="24"/>
        </w:rPr>
      </w:pPr>
      <w:r>
        <w:rPr>
          <w:sz w:val="24"/>
          <w:szCs w:val="24"/>
        </w:rPr>
        <w:t xml:space="preserve">For this reason, the college of policing (2014) guidelines for domestic incidents also incorporate the guidelines for use of body worn cameras. The policy mandating that officers attending the initial reports of domestic incidents must activate their body worn camera to secure and preserve evidence through a recording of the scene and the initial disclosures of involved persons being recorded unless at the </w:t>
      </w:r>
      <w:r w:rsidR="00A02107">
        <w:rPr>
          <w:sz w:val="24"/>
          <w:szCs w:val="24"/>
        </w:rPr>
        <w:t>officer’s</w:t>
      </w:r>
      <w:r>
        <w:rPr>
          <w:sz w:val="24"/>
          <w:szCs w:val="24"/>
        </w:rPr>
        <w:t xml:space="preserve"> discretion there is a justifiable reason to delay activating the camera.</w:t>
      </w:r>
      <w:r w:rsidR="00934B09">
        <w:rPr>
          <w:sz w:val="24"/>
          <w:szCs w:val="24"/>
        </w:rPr>
        <w:t xml:space="preserve"> This policy combined with the CPS (2021) </w:t>
      </w:r>
      <w:r w:rsidR="00A02107">
        <w:rPr>
          <w:sz w:val="24"/>
          <w:szCs w:val="24"/>
        </w:rPr>
        <w:t>description</w:t>
      </w:r>
      <w:r w:rsidR="00934B09">
        <w:rPr>
          <w:sz w:val="24"/>
          <w:szCs w:val="24"/>
        </w:rPr>
        <w:t xml:space="preserve"> of Res Gestae material is crucial to supporting victims th</w:t>
      </w:r>
      <w:r w:rsidR="00815703">
        <w:rPr>
          <w:sz w:val="24"/>
          <w:szCs w:val="24"/>
        </w:rPr>
        <w:t>at</w:t>
      </w:r>
      <w:r w:rsidR="00934B09">
        <w:rPr>
          <w:sz w:val="24"/>
          <w:szCs w:val="24"/>
        </w:rPr>
        <w:t xml:space="preserve"> are vulnerable or are repeatedly abused.</w:t>
      </w:r>
      <w:r w:rsidR="00A02107">
        <w:rPr>
          <w:sz w:val="24"/>
          <w:szCs w:val="24"/>
        </w:rPr>
        <w:t xml:space="preserve"> When applied for and allowed the above Res Gestae material prevents juries and magistrates from making inferences that a victim statement is </w:t>
      </w:r>
      <w:r w:rsidR="00815703">
        <w:rPr>
          <w:sz w:val="24"/>
          <w:szCs w:val="24"/>
        </w:rPr>
        <w:t xml:space="preserve">a </w:t>
      </w:r>
      <w:r w:rsidR="00A02107">
        <w:rPr>
          <w:sz w:val="24"/>
          <w:szCs w:val="24"/>
        </w:rPr>
        <w:t xml:space="preserve">fabricated thought. Arguing that </w:t>
      </w:r>
      <w:proofErr w:type="gramStart"/>
      <w:r w:rsidR="00A02107">
        <w:rPr>
          <w:sz w:val="24"/>
          <w:szCs w:val="24"/>
        </w:rPr>
        <w:t xml:space="preserve">as a result </w:t>
      </w:r>
      <w:r w:rsidR="00815703">
        <w:rPr>
          <w:sz w:val="24"/>
          <w:szCs w:val="24"/>
        </w:rPr>
        <w:t>of</w:t>
      </w:r>
      <w:proofErr w:type="gramEnd"/>
      <w:r w:rsidR="00815703">
        <w:rPr>
          <w:sz w:val="24"/>
          <w:szCs w:val="24"/>
        </w:rPr>
        <w:t xml:space="preserve"> </w:t>
      </w:r>
      <w:r w:rsidR="00A02107">
        <w:rPr>
          <w:sz w:val="24"/>
          <w:szCs w:val="24"/>
        </w:rPr>
        <w:t xml:space="preserve">the emotional state, usually caused </w:t>
      </w:r>
      <w:r w:rsidR="00815703">
        <w:rPr>
          <w:sz w:val="24"/>
          <w:szCs w:val="24"/>
        </w:rPr>
        <w:t>by</w:t>
      </w:r>
      <w:r w:rsidR="00A02107">
        <w:rPr>
          <w:sz w:val="24"/>
          <w:szCs w:val="24"/>
        </w:rPr>
        <w:t xml:space="preserve"> abuse</w:t>
      </w:r>
      <w:r w:rsidR="00815703">
        <w:rPr>
          <w:sz w:val="24"/>
          <w:szCs w:val="24"/>
        </w:rPr>
        <w:t>,</w:t>
      </w:r>
      <w:r w:rsidR="00A02107">
        <w:rPr>
          <w:sz w:val="24"/>
          <w:szCs w:val="24"/>
        </w:rPr>
        <w:t xml:space="preserve"> it would not be possible for them to make up a story of abuse they have faced. </w:t>
      </w:r>
      <w:r w:rsidR="00235DFB">
        <w:rPr>
          <w:sz w:val="24"/>
          <w:szCs w:val="24"/>
        </w:rPr>
        <w:t>Criminal Procedure Rules (2020)</w:t>
      </w:r>
    </w:p>
    <w:p w14:paraId="7199E1C8" w14:textId="24881FED" w:rsidR="00934B09" w:rsidRPr="00957A0D" w:rsidRDefault="00A02107" w:rsidP="00FC000F">
      <w:pPr>
        <w:spacing w:line="360" w:lineRule="auto"/>
        <w:ind w:right="237"/>
        <w:rPr>
          <w:sz w:val="24"/>
          <w:szCs w:val="24"/>
        </w:rPr>
      </w:pPr>
      <w:r>
        <w:rPr>
          <w:sz w:val="24"/>
          <w:szCs w:val="24"/>
        </w:rPr>
        <w:t xml:space="preserve">The mandate for body worn video to be used in domestic incidents helps the application as a recording combined with an officer’s statement will clearly show the emotional state of the victim on initial arrival to the scene. This is especially important in instances of coercive control where a victim feels trapped by an abuser. Furthermore, if a victim is initially willing to provide a statement but later withdraws their complaint the use of body worn video to capture initial disclosures allows for prosecutions to </w:t>
      </w:r>
      <w:r w:rsidR="00815703">
        <w:rPr>
          <w:sz w:val="24"/>
          <w:szCs w:val="24"/>
        </w:rPr>
        <w:t>b</w:t>
      </w:r>
      <w:r>
        <w:rPr>
          <w:sz w:val="24"/>
          <w:szCs w:val="24"/>
        </w:rPr>
        <w:t>e progressed victimless.</w:t>
      </w:r>
    </w:p>
    <w:p w14:paraId="0A2023C3" w14:textId="5756B0EF" w:rsidR="00A125E5" w:rsidRDefault="00A125E5" w:rsidP="00FC000F">
      <w:pPr>
        <w:spacing w:line="360" w:lineRule="auto"/>
        <w:ind w:right="237"/>
        <w:rPr>
          <w:sz w:val="24"/>
          <w:szCs w:val="24"/>
        </w:rPr>
      </w:pPr>
    </w:p>
    <w:p w14:paraId="33CEA168" w14:textId="110B7418" w:rsidR="00A02107" w:rsidRDefault="00A02107" w:rsidP="00FC000F">
      <w:pPr>
        <w:spacing w:line="360" w:lineRule="auto"/>
        <w:ind w:right="237"/>
        <w:rPr>
          <w:sz w:val="24"/>
          <w:szCs w:val="24"/>
        </w:rPr>
      </w:pPr>
      <w:r>
        <w:rPr>
          <w:sz w:val="24"/>
          <w:szCs w:val="24"/>
        </w:rPr>
        <w:t>Consideration must be given to the victims wishes when considering victimless prosecutions as the court process may have a detrimental effect on the victim. Whilst prosecution is desired in criminal offences first and foremost should be the safeguarding of all parties whether that be through physical separation or of mental safeguarding by not putting undue pressure on the victim.</w:t>
      </w:r>
    </w:p>
    <w:p w14:paraId="72B06DFE" w14:textId="7578A67A" w:rsidR="00A02107" w:rsidRDefault="00A02107" w:rsidP="00FC000F">
      <w:pPr>
        <w:spacing w:line="360" w:lineRule="auto"/>
        <w:ind w:right="237"/>
        <w:rPr>
          <w:sz w:val="24"/>
          <w:szCs w:val="24"/>
        </w:rPr>
      </w:pPr>
    </w:p>
    <w:p w14:paraId="3097843E" w14:textId="7D57FE4F" w:rsidR="00A02107" w:rsidRDefault="00A02107" w:rsidP="00FC000F">
      <w:pPr>
        <w:spacing w:line="360" w:lineRule="auto"/>
        <w:ind w:right="237"/>
        <w:rPr>
          <w:b/>
          <w:bCs/>
          <w:sz w:val="24"/>
          <w:szCs w:val="24"/>
        </w:rPr>
      </w:pPr>
      <w:r w:rsidRPr="00A02107">
        <w:rPr>
          <w:b/>
          <w:bCs/>
          <w:sz w:val="24"/>
          <w:szCs w:val="24"/>
        </w:rPr>
        <w:lastRenderedPageBreak/>
        <w:t>Analysi</w:t>
      </w:r>
      <w:r>
        <w:rPr>
          <w:b/>
          <w:bCs/>
          <w:sz w:val="24"/>
          <w:szCs w:val="24"/>
        </w:rPr>
        <w:t>s</w:t>
      </w:r>
    </w:p>
    <w:p w14:paraId="1FA363D9" w14:textId="7FE708F6" w:rsidR="00FE07F0" w:rsidRDefault="00FE07F0" w:rsidP="00FC000F">
      <w:pPr>
        <w:spacing w:line="360" w:lineRule="auto"/>
        <w:ind w:right="237"/>
        <w:rPr>
          <w:sz w:val="24"/>
          <w:szCs w:val="24"/>
        </w:rPr>
      </w:pPr>
    </w:p>
    <w:p w14:paraId="5D4FC57F" w14:textId="6296460D" w:rsidR="00C94E5D" w:rsidRDefault="00191C61" w:rsidP="00FC000F">
      <w:pPr>
        <w:spacing w:line="360" w:lineRule="auto"/>
        <w:ind w:right="237"/>
        <w:rPr>
          <w:sz w:val="24"/>
          <w:szCs w:val="24"/>
        </w:rPr>
      </w:pPr>
      <w:r>
        <w:rPr>
          <w:sz w:val="24"/>
          <w:szCs w:val="24"/>
        </w:rPr>
        <w:t xml:space="preserve">As described above I did not activate my body worn camera when initially attending the address. This was due to the alleged perpetrator being the one to open the door. I did not want to alarm him by our presence and the fact he was instantly being recorded. However, it may have been beneficial to activate it to capture </w:t>
      </w:r>
      <w:r w:rsidR="00815703">
        <w:rPr>
          <w:sz w:val="24"/>
          <w:szCs w:val="24"/>
        </w:rPr>
        <w:t>his</w:t>
      </w:r>
      <w:r>
        <w:rPr>
          <w:sz w:val="24"/>
          <w:szCs w:val="24"/>
        </w:rPr>
        <w:t xml:space="preserve"> demeanour and actions of him and his reluctance to allow me into the property to speak with his family.</w:t>
      </w:r>
    </w:p>
    <w:p w14:paraId="6DCBD20D" w14:textId="71ECDB2A" w:rsidR="002C6A67" w:rsidRDefault="00191C61" w:rsidP="00FC000F">
      <w:pPr>
        <w:spacing w:line="360" w:lineRule="auto"/>
        <w:ind w:right="237"/>
        <w:rPr>
          <w:sz w:val="24"/>
          <w:szCs w:val="24"/>
        </w:rPr>
      </w:pPr>
      <w:r>
        <w:rPr>
          <w:sz w:val="24"/>
          <w:szCs w:val="24"/>
        </w:rPr>
        <w:t xml:space="preserve">The use of Bail conditions in the incident </w:t>
      </w:r>
      <w:r w:rsidR="00815703">
        <w:rPr>
          <w:sz w:val="24"/>
          <w:szCs w:val="24"/>
        </w:rPr>
        <w:t>was</w:t>
      </w:r>
      <w:r>
        <w:rPr>
          <w:sz w:val="24"/>
          <w:szCs w:val="24"/>
        </w:rPr>
        <w:t xml:space="preserve"> also appropriate as the arrest of a person does deprive them of their liberty protected as a basic human right. Human Rights Act (1998). The conditions imposed through the bail act allow for the alleged perpetrator to regain the right to liberty whilst also ensuring the safeguarding of the victim. These conditions were implemented for the standard 28 </w:t>
      </w:r>
      <w:proofErr w:type="gramStart"/>
      <w:r>
        <w:rPr>
          <w:sz w:val="24"/>
          <w:szCs w:val="24"/>
        </w:rPr>
        <w:t>days</w:t>
      </w:r>
      <w:proofErr w:type="gramEnd"/>
      <w:r>
        <w:rPr>
          <w:sz w:val="24"/>
          <w:szCs w:val="24"/>
        </w:rPr>
        <w:t xml:space="preserve"> and the victim </w:t>
      </w:r>
      <w:r w:rsidR="00815703">
        <w:rPr>
          <w:sz w:val="24"/>
          <w:szCs w:val="24"/>
        </w:rPr>
        <w:t xml:space="preserve">was </w:t>
      </w:r>
      <w:r>
        <w:rPr>
          <w:sz w:val="24"/>
          <w:szCs w:val="24"/>
        </w:rPr>
        <w:t>made aware of the condition, actions to take should they be breached by the son and the impact of breaching them.</w:t>
      </w:r>
    </w:p>
    <w:p w14:paraId="0A63D0E1" w14:textId="3E845443" w:rsidR="008501D4" w:rsidRDefault="002C6A67" w:rsidP="00FC000F">
      <w:pPr>
        <w:spacing w:line="360" w:lineRule="auto"/>
        <w:ind w:right="237"/>
        <w:rPr>
          <w:sz w:val="24"/>
          <w:szCs w:val="24"/>
        </w:rPr>
      </w:pPr>
      <w:r>
        <w:rPr>
          <w:sz w:val="24"/>
          <w:szCs w:val="24"/>
        </w:rPr>
        <w:t xml:space="preserve">A further requirement </w:t>
      </w:r>
      <w:r w:rsidR="00815703">
        <w:rPr>
          <w:sz w:val="24"/>
          <w:szCs w:val="24"/>
        </w:rPr>
        <w:t>of</w:t>
      </w:r>
      <w:r>
        <w:rPr>
          <w:sz w:val="24"/>
          <w:szCs w:val="24"/>
        </w:rPr>
        <w:t xml:space="preserve"> the domestic abuse policy is that victims are contacted regularly and kept updated o</w:t>
      </w:r>
      <w:r w:rsidR="00815703">
        <w:rPr>
          <w:sz w:val="24"/>
          <w:szCs w:val="24"/>
        </w:rPr>
        <w:t>n</w:t>
      </w:r>
      <w:r>
        <w:rPr>
          <w:sz w:val="24"/>
          <w:szCs w:val="24"/>
        </w:rPr>
        <w:t xml:space="preserve"> the investigation. </w:t>
      </w:r>
      <w:r w:rsidR="00511340">
        <w:rPr>
          <w:sz w:val="24"/>
          <w:szCs w:val="24"/>
        </w:rPr>
        <w:t>Throughout</w:t>
      </w:r>
      <w:r>
        <w:rPr>
          <w:sz w:val="24"/>
          <w:szCs w:val="24"/>
        </w:rPr>
        <w:t xml:space="preserve"> the </w:t>
      </w:r>
      <w:proofErr w:type="gramStart"/>
      <w:r>
        <w:rPr>
          <w:sz w:val="24"/>
          <w:szCs w:val="24"/>
        </w:rPr>
        <w:t>28 day</w:t>
      </w:r>
      <w:proofErr w:type="gramEnd"/>
      <w:r>
        <w:rPr>
          <w:sz w:val="24"/>
          <w:szCs w:val="24"/>
        </w:rPr>
        <w:t xml:space="preserve"> period the victim confirmed that there were no breaches of the bail conditions and that they were managing to get their lives back together. Towards the end of the bail period</w:t>
      </w:r>
      <w:r w:rsidR="00815703">
        <w:rPr>
          <w:sz w:val="24"/>
          <w:szCs w:val="24"/>
        </w:rPr>
        <w:t xml:space="preserve">, </w:t>
      </w:r>
      <w:r>
        <w:rPr>
          <w:sz w:val="24"/>
          <w:szCs w:val="24"/>
        </w:rPr>
        <w:t>the victim was advised of the evidential difficulties in the matter as they did not want to provide a statement. They were advised th</w:t>
      </w:r>
      <w:r w:rsidR="00511340">
        <w:rPr>
          <w:sz w:val="24"/>
          <w:szCs w:val="24"/>
        </w:rPr>
        <w:t>at</w:t>
      </w:r>
      <w:r>
        <w:rPr>
          <w:sz w:val="24"/>
          <w:szCs w:val="24"/>
        </w:rPr>
        <w:t xml:space="preserve"> the police and courts are bound by the </w:t>
      </w:r>
      <w:r w:rsidR="008501D4">
        <w:rPr>
          <w:sz w:val="24"/>
          <w:szCs w:val="24"/>
        </w:rPr>
        <w:t>Full code and threshold tests when applying for a charge and that there must be a realistic prospect of conviction for the CPS to accept a case. It was explained that due to the lack of statement and</w:t>
      </w:r>
      <w:r w:rsidR="00815703">
        <w:rPr>
          <w:sz w:val="24"/>
          <w:szCs w:val="24"/>
        </w:rPr>
        <w:t xml:space="preserve"> her</w:t>
      </w:r>
      <w:r w:rsidR="008501D4">
        <w:rPr>
          <w:sz w:val="24"/>
          <w:szCs w:val="24"/>
        </w:rPr>
        <w:t xml:space="preserve"> son denying the offence the matter would no</w:t>
      </w:r>
      <w:r w:rsidR="00511340">
        <w:rPr>
          <w:sz w:val="24"/>
          <w:szCs w:val="24"/>
        </w:rPr>
        <w:t>t</w:t>
      </w:r>
      <w:r w:rsidR="008501D4">
        <w:rPr>
          <w:sz w:val="24"/>
          <w:szCs w:val="24"/>
        </w:rPr>
        <w:t xml:space="preserve"> go to court. CPS (2018)</w:t>
      </w:r>
    </w:p>
    <w:p w14:paraId="5B8D2999" w14:textId="4BB0A3AF" w:rsidR="008501D4" w:rsidRDefault="008501D4" w:rsidP="00FC000F">
      <w:pPr>
        <w:spacing w:line="360" w:lineRule="auto"/>
        <w:ind w:right="237"/>
        <w:rPr>
          <w:sz w:val="24"/>
          <w:szCs w:val="24"/>
        </w:rPr>
      </w:pPr>
      <w:r>
        <w:rPr>
          <w:sz w:val="24"/>
          <w:szCs w:val="24"/>
        </w:rPr>
        <w:t>However, a further safeguarding measure of a domestic violence protection notification was offered. This is an order that can be sought from the courts where an offence has occurred but there i</w:t>
      </w:r>
      <w:r w:rsidR="00815703">
        <w:rPr>
          <w:sz w:val="24"/>
          <w:szCs w:val="24"/>
        </w:rPr>
        <w:t>s</w:t>
      </w:r>
      <w:r>
        <w:rPr>
          <w:sz w:val="24"/>
          <w:szCs w:val="24"/>
        </w:rPr>
        <w:t xml:space="preserve"> unlikely to be a prosecution. Home Office (2020)</w:t>
      </w:r>
    </w:p>
    <w:p w14:paraId="23F0673B" w14:textId="5284598C" w:rsidR="008501D4" w:rsidRDefault="008501D4" w:rsidP="00FC000F">
      <w:pPr>
        <w:spacing w:line="360" w:lineRule="auto"/>
        <w:ind w:right="237"/>
        <w:rPr>
          <w:sz w:val="24"/>
          <w:szCs w:val="24"/>
        </w:rPr>
      </w:pPr>
      <w:r>
        <w:rPr>
          <w:sz w:val="24"/>
          <w:szCs w:val="24"/>
        </w:rPr>
        <w:t xml:space="preserve">This is </w:t>
      </w:r>
      <w:proofErr w:type="gramStart"/>
      <w:r>
        <w:rPr>
          <w:sz w:val="24"/>
          <w:szCs w:val="24"/>
        </w:rPr>
        <w:t>similar to</w:t>
      </w:r>
      <w:proofErr w:type="gramEnd"/>
      <w:r>
        <w:rPr>
          <w:sz w:val="24"/>
          <w:szCs w:val="24"/>
        </w:rPr>
        <w:t xml:space="preserve"> a bail period as it can last for up to 28 days, specific conditions can be imposed through it and a power of arrest is granted in the even</w:t>
      </w:r>
      <w:r w:rsidR="00815703">
        <w:rPr>
          <w:sz w:val="24"/>
          <w:szCs w:val="24"/>
        </w:rPr>
        <w:t>t</w:t>
      </w:r>
      <w:r>
        <w:rPr>
          <w:sz w:val="24"/>
          <w:szCs w:val="24"/>
        </w:rPr>
        <w:t xml:space="preserve"> of a breach. This was declined by the victim at the time as she has not heard from him since.</w:t>
      </w:r>
    </w:p>
    <w:p w14:paraId="145462AF" w14:textId="77777777" w:rsidR="002C6A67" w:rsidRDefault="002C6A67" w:rsidP="00FC000F">
      <w:pPr>
        <w:spacing w:line="360" w:lineRule="auto"/>
        <w:ind w:right="237"/>
        <w:rPr>
          <w:sz w:val="24"/>
          <w:szCs w:val="24"/>
        </w:rPr>
      </w:pPr>
    </w:p>
    <w:p w14:paraId="7918C82B" w14:textId="2F22DFEA" w:rsidR="002C6A67" w:rsidRDefault="008501D4" w:rsidP="00FC000F">
      <w:pPr>
        <w:spacing w:line="360" w:lineRule="auto"/>
        <w:ind w:right="237"/>
        <w:rPr>
          <w:sz w:val="24"/>
          <w:szCs w:val="24"/>
        </w:rPr>
      </w:pPr>
      <w:r>
        <w:rPr>
          <w:b/>
          <w:bCs/>
          <w:sz w:val="24"/>
          <w:szCs w:val="24"/>
        </w:rPr>
        <w:lastRenderedPageBreak/>
        <w:t>Conclusion</w:t>
      </w:r>
    </w:p>
    <w:p w14:paraId="67F4DE7C" w14:textId="602E5466" w:rsidR="008501D4" w:rsidRPr="008501D4" w:rsidRDefault="008501D4" w:rsidP="00FC000F">
      <w:pPr>
        <w:spacing w:line="360" w:lineRule="auto"/>
        <w:ind w:right="237"/>
        <w:rPr>
          <w:sz w:val="24"/>
          <w:szCs w:val="24"/>
        </w:rPr>
      </w:pPr>
      <w:r>
        <w:rPr>
          <w:sz w:val="24"/>
          <w:szCs w:val="24"/>
        </w:rPr>
        <w:t>Although there was no prosecution of criminal charges brought forward in this incident there is a clear and substantial support structure shown for the victim in this matter.</w:t>
      </w:r>
      <w:r w:rsidR="00935DDE">
        <w:rPr>
          <w:sz w:val="24"/>
          <w:szCs w:val="24"/>
        </w:rPr>
        <w:t xml:space="preserve"> This has initially started through a public protection notification created by the hospital. These notifications are used by agencies with safeguarding responsibilities to flag notable incidents to other agencies for their awareness. These also get discussed at joint meeting</w:t>
      </w:r>
      <w:r w:rsidR="00815703">
        <w:rPr>
          <w:sz w:val="24"/>
          <w:szCs w:val="24"/>
        </w:rPr>
        <w:t>s</w:t>
      </w:r>
      <w:r w:rsidR="00935DDE">
        <w:rPr>
          <w:sz w:val="24"/>
          <w:szCs w:val="24"/>
        </w:rPr>
        <w:t xml:space="preserve"> of these agencies to discuss safeguarding measures that can be implemented to prevent further issue</w:t>
      </w:r>
      <w:r w:rsidR="00815703">
        <w:rPr>
          <w:sz w:val="24"/>
          <w:szCs w:val="24"/>
        </w:rPr>
        <w:t>s</w:t>
      </w:r>
      <w:r w:rsidR="00935DDE">
        <w:rPr>
          <w:sz w:val="24"/>
          <w:szCs w:val="24"/>
        </w:rPr>
        <w:t xml:space="preserve"> and repeat offending. These measures can include but are not limited to, critical markers placed onto the address for the police to provide emergency response to even when no direct request has been made, counselling for victims and support groups through mental health services. In addition, these notifications can share information regarding the perpetrators</w:t>
      </w:r>
      <w:r w:rsidR="00815703">
        <w:rPr>
          <w:sz w:val="24"/>
          <w:szCs w:val="24"/>
        </w:rPr>
        <w:t>’</w:t>
      </w:r>
      <w:r w:rsidR="00935DDE">
        <w:rPr>
          <w:sz w:val="24"/>
          <w:szCs w:val="24"/>
        </w:rPr>
        <w:t xml:space="preserve"> behaviour and the professional opinion of those involved regarding the cause </w:t>
      </w:r>
      <w:r w:rsidR="00815703">
        <w:rPr>
          <w:sz w:val="24"/>
          <w:szCs w:val="24"/>
        </w:rPr>
        <w:t>of</w:t>
      </w:r>
      <w:r w:rsidR="00935DDE">
        <w:rPr>
          <w:sz w:val="24"/>
          <w:szCs w:val="24"/>
        </w:rPr>
        <w:t xml:space="preserve"> this behaviour. This can be used to offer support to the offender to direct them towards support to reduce their offending with diversionary action. These can include alcohol support groups, anger management counselling and substance abuse workers.</w:t>
      </w:r>
    </w:p>
    <w:p w14:paraId="7A535BC5" w14:textId="47CCB569" w:rsidR="009A6F1B" w:rsidRDefault="009A6F1B" w:rsidP="00FC000F">
      <w:pPr>
        <w:overflowPunct/>
        <w:autoSpaceDE/>
        <w:autoSpaceDN/>
        <w:adjustRightInd/>
        <w:spacing w:line="360" w:lineRule="auto"/>
        <w:textAlignment w:val="auto"/>
        <w:rPr>
          <w:sz w:val="24"/>
          <w:szCs w:val="24"/>
        </w:rPr>
      </w:pPr>
    </w:p>
    <w:p w14:paraId="13585869" w14:textId="72142A49" w:rsidR="00935DDE" w:rsidRDefault="00935DDE" w:rsidP="00FC000F">
      <w:pPr>
        <w:overflowPunct/>
        <w:autoSpaceDE/>
        <w:autoSpaceDN/>
        <w:adjustRightInd/>
        <w:spacing w:line="360" w:lineRule="auto"/>
        <w:textAlignment w:val="auto"/>
        <w:rPr>
          <w:sz w:val="24"/>
          <w:szCs w:val="24"/>
        </w:rPr>
      </w:pPr>
      <w:r>
        <w:rPr>
          <w:sz w:val="24"/>
          <w:szCs w:val="24"/>
        </w:rPr>
        <w:t xml:space="preserve">The importance of these notifications </w:t>
      </w:r>
      <w:proofErr w:type="spellStart"/>
      <w:r>
        <w:rPr>
          <w:sz w:val="24"/>
          <w:szCs w:val="24"/>
        </w:rPr>
        <w:t>can not</w:t>
      </w:r>
      <w:proofErr w:type="spellEnd"/>
      <w:r>
        <w:rPr>
          <w:sz w:val="24"/>
          <w:szCs w:val="24"/>
        </w:rPr>
        <w:t xml:space="preserve"> be understated as</w:t>
      </w:r>
      <w:r w:rsidR="000C66CC">
        <w:rPr>
          <w:sz w:val="24"/>
          <w:szCs w:val="24"/>
        </w:rPr>
        <w:t>,</w:t>
      </w:r>
      <w:r>
        <w:rPr>
          <w:sz w:val="24"/>
          <w:szCs w:val="24"/>
        </w:rPr>
        <w:t xml:space="preserve"> without </w:t>
      </w:r>
      <w:r w:rsidR="000C66CC">
        <w:rPr>
          <w:sz w:val="24"/>
          <w:szCs w:val="24"/>
        </w:rPr>
        <w:t>them</w:t>
      </w:r>
      <w:r>
        <w:rPr>
          <w:sz w:val="24"/>
          <w:szCs w:val="24"/>
        </w:rPr>
        <w:t>, it is unlikely that the victim would have made a report to the police regarding this matter. The action of the hospital to share awareness contributed to the initial and developed safeguarding of all parties.</w:t>
      </w:r>
    </w:p>
    <w:p w14:paraId="02DF56F7" w14:textId="120414CE" w:rsidR="00935DDE" w:rsidRDefault="00935DDE" w:rsidP="00FC000F">
      <w:pPr>
        <w:overflowPunct/>
        <w:autoSpaceDE/>
        <w:autoSpaceDN/>
        <w:adjustRightInd/>
        <w:spacing w:line="360" w:lineRule="auto"/>
        <w:textAlignment w:val="auto"/>
        <w:rPr>
          <w:b/>
          <w:bCs/>
          <w:sz w:val="24"/>
          <w:szCs w:val="24"/>
        </w:rPr>
      </w:pPr>
      <w:r>
        <w:rPr>
          <w:b/>
          <w:bCs/>
          <w:sz w:val="24"/>
          <w:szCs w:val="24"/>
        </w:rPr>
        <w:t>Action Plan</w:t>
      </w:r>
    </w:p>
    <w:p w14:paraId="419ED0D8" w14:textId="04BEB62E" w:rsidR="00935DDE" w:rsidRDefault="00935DDE" w:rsidP="00FC000F">
      <w:pPr>
        <w:overflowPunct/>
        <w:autoSpaceDE/>
        <w:autoSpaceDN/>
        <w:adjustRightInd/>
        <w:spacing w:line="360" w:lineRule="auto"/>
        <w:textAlignment w:val="auto"/>
        <w:rPr>
          <w:b/>
          <w:bCs/>
          <w:sz w:val="24"/>
          <w:szCs w:val="24"/>
        </w:rPr>
      </w:pPr>
    </w:p>
    <w:p w14:paraId="235FAFAC" w14:textId="56A8F276" w:rsidR="00935DDE" w:rsidRDefault="00935DDE" w:rsidP="00FC000F">
      <w:pPr>
        <w:overflowPunct/>
        <w:autoSpaceDE/>
        <w:autoSpaceDN/>
        <w:adjustRightInd/>
        <w:spacing w:line="360" w:lineRule="auto"/>
        <w:textAlignment w:val="auto"/>
        <w:rPr>
          <w:sz w:val="24"/>
          <w:szCs w:val="24"/>
        </w:rPr>
      </w:pPr>
      <w:r>
        <w:rPr>
          <w:sz w:val="24"/>
          <w:szCs w:val="24"/>
        </w:rPr>
        <w:t>As clearly shown above the domestic abuse policy and guidance create a clear approach to responding to these incidents. On reflection</w:t>
      </w:r>
      <w:r w:rsidR="000C66CC">
        <w:rPr>
          <w:sz w:val="24"/>
          <w:szCs w:val="24"/>
        </w:rPr>
        <w:t>,</w:t>
      </w:r>
      <w:r>
        <w:rPr>
          <w:sz w:val="24"/>
          <w:szCs w:val="24"/>
        </w:rPr>
        <w:t xml:space="preserve"> I would activate my camera immediately in future as it would potentially capture the demeanour of the perpetrator and their willingness to assist police or prevent a welfare check</w:t>
      </w:r>
      <w:r w:rsidR="000C66CC">
        <w:rPr>
          <w:sz w:val="24"/>
          <w:szCs w:val="24"/>
        </w:rPr>
        <w:t xml:space="preserve"> from</w:t>
      </w:r>
      <w:r>
        <w:rPr>
          <w:sz w:val="24"/>
          <w:szCs w:val="24"/>
        </w:rPr>
        <w:t xml:space="preserve"> being conducted causing further concern and a more immediate need for safeguarding.</w:t>
      </w:r>
    </w:p>
    <w:p w14:paraId="055EDC87" w14:textId="233ED799" w:rsidR="00935DDE" w:rsidRDefault="00935DDE" w:rsidP="00FC000F">
      <w:pPr>
        <w:overflowPunct/>
        <w:autoSpaceDE/>
        <w:autoSpaceDN/>
        <w:adjustRightInd/>
        <w:spacing w:line="360" w:lineRule="auto"/>
        <w:textAlignment w:val="auto"/>
        <w:rPr>
          <w:sz w:val="24"/>
          <w:szCs w:val="24"/>
        </w:rPr>
      </w:pPr>
    </w:p>
    <w:p w14:paraId="3CE1D708" w14:textId="3F032E90" w:rsidR="00935DDE" w:rsidRDefault="00935DDE" w:rsidP="00FC000F">
      <w:pPr>
        <w:overflowPunct/>
        <w:autoSpaceDE/>
        <w:autoSpaceDN/>
        <w:adjustRightInd/>
        <w:spacing w:line="360" w:lineRule="auto"/>
        <w:textAlignment w:val="auto"/>
        <w:rPr>
          <w:sz w:val="24"/>
          <w:szCs w:val="24"/>
        </w:rPr>
      </w:pPr>
    </w:p>
    <w:p w14:paraId="781E3049" w14:textId="30CE0669" w:rsidR="00935DDE" w:rsidRPr="00935DDE" w:rsidRDefault="00935DDE" w:rsidP="00FC000F">
      <w:pPr>
        <w:overflowPunct/>
        <w:autoSpaceDE/>
        <w:autoSpaceDN/>
        <w:adjustRightInd/>
        <w:spacing w:line="360" w:lineRule="auto"/>
        <w:textAlignment w:val="auto"/>
        <w:rPr>
          <w:sz w:val="24"/>
          <w:szCs w:val="24"/>
        </w:rPr>
      </w:pPr>
      <w:r>
        <w:rPr>
          <w:sz w:val="24"/>
          <w:szCs w:val="24"/>
        </w:rPr>
        <w:t>Word Count 19</w:t>
      </w:r>
      <w:r w:rsidR="000C66CC">
        <w:rPr>
          <w:sz w:val="24"/>
          <w:szCs w:val="24"/>
        </w:rPr>
        <w:t>76</w:t>
      </w:r>
    </w:p>
    <w:p w14:paraId="68317E39" w14:textId="4177B0C2" w:rsidR="00E676F7" w:rsidRDefault="00E676F7" w:rsidP="00FC000F">
      <w:pPr>
        <w:overflowPunct/>
        <w:autoSpaceDE/>
        <w:autoSpaceDN/>
        <w:adjustRightInd/>
        <w:spacing w:line="360" w:lineRule="auto"/>
        <w:textAlignment w:val="auto"/>
        <w:rPr>
          <w:b/>
          <w:bCs/>
          <w:sz w:val="24"/>
          <w:szCs w:val="24"/>
        </w:rPr>
      </w:pPr>
      <w:r w:rsidRPr="5CE196A1">
        <w:rPr>
          <w:b/>
          <w:bCs/>
          <w:sz w:val="24"/>
          <w:szCs w:val="24"/>
        </w:rPr>
        <w:br w:type="page"/>
      </w:r>
    </w:p>
    <w:p w14:paraId="27C4C70A" w14:textId="77777777" w:rsidR="00935DDE" w:rsidRPr="00E676F7" w:rsidRDefault="00935DDE" w:rsidP="009A6F1B">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3A8A1016" w14:textId="632D148C" w:rsidR="0FF883D4" w:rsidRPr="00FE07F0" w:rsidRDefault="00A221AB" w:rsidP="00FE07F0">
      <w:pPr>
        <w:pStyle w:val="paragraph"/>
        <w:spacing w:before="0" w:beforeAutospacing="0" w:after="0" w:afterAutospacing="0"/>
        <w:rPr>
          <w:b/>
          <w:bCs/>
        </w:rPr>
      </w:pPr>
      <w:r w:rsidRPr="5CE196A1">
        <w:rPr>
          <w:rStyle w:val="eop"/>
          <w:rFonts w:ascii="Arial" w:hAnsi="Arial" w:cs="Arial"/>
          <w:color w:val="000000" w:themeColor="text1"/>
        </w:rPr>
        <w:t> </w:t>
      </w: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46A9EA12" w:rsidR="005C76DE" w:rsidRPr="00E676F7" w:rsidRDefault="005C76DE" w:rsidP="5CE196A1">
      <w:pPr>
        <w:ind w:right="237"/>
        <w:jc w:val="both"/>
        <w:rPr>
          <w:b/>
          <w:bCs/>
          <w:sz w:val="24"/>
          <w:szCs w:val="24"/>
        </w:rPr>
      </w:pPr>
      <w:r w:rsidRPr="5CE196A1">
        <w:rPr>
          <w:b/>
          <w:bCs/>
          <w:sz w:val="24"/>
          <w:szCs w:val="24"/>
        </w:rPr>
        <w:t>ANSWER:</w:t>
      </w:r>
      <w:r w:rsidR="00FE07F0">
        <w:rPr>
          <w:b/>
          <w:bCs/>
          <w:sz w:val="24"/>
          <w:szCs w:val="24"/>
        </w:rPr>
        <w:t xml:space="preserve"> 2200308174</w:t>
      </w:r>
    </w:p>
    <w:p w14:paraId="1E05796E" w14:textId="578D1FB5" w:rsidR="005C76DE" w:rsidRPr="00A958C5" w:rsidRDefault="005C76DE" w:rsidP="00A958C5">
      <w:pPr>
        <w:spacing w:line="360" w:lineRule="auto"/>
        <w:ind w:right="237"/>
        <w:jc w:val="both"/>
        <w:rPr>
          <w:sz w:val="24"/>
          <w:szCs w:val="24"/>
        </w:rPr>
      </w:pPr>
    </w:p>
    <w:p w14:paraId="2902FAE6" w14:textId="0D2F4FF9" w:rsidR="003318F6" w:rsidRPr="00A958C5" w:rsidRDefault="003318F6" w:rsidP="00A958C5">
      <w:pPr>
        <w:spacing w:line="360" w:lineRule="auto"/>
        <w:ind w:right="237"/>
        <w:jc w:val="both"/>
        <w:rPr>
          <w:sz w:val="24"/>
          <w:szCs w:val="24"/>
        </w:rPr>
      </w:pPr>
      <w:r w:rsidRPr="00A958C5">
        <w:rPr>
          <w:sz w:val="24"/>
          <w:szCs w:val="24"/>
        </w:rPr>
        <w:t xml:space="preserve">Kolb (1984) sets out a </w:t>
      </w:r>
      <w:proofErr w:type="gramStart"/>
      <w:r w:rsidRPr="00A958C5">
        <w:rPr>
          <w:sz w:val="24"/>
          <w:szCs w:val="24"/>
        </w:rPr>
        <w:t>four stage</w:t>
      </w:r>
      <w:proofErr w:type="gramEnd"/>
      <w:r w:rsidRPr="00A958C5">
        <w:rPr>
          <w:sz w:val="24"/>
          <w:szCs w:val="24"/>
        </w:rPr>
        <w:t xml:space="preserve"> reflective model of learning. The four stages consist of: a concrete experience where the physical actions and decisions take place, a reflective observation of what has worked during the concrete experience, an abstract conceptualisation where challenges faced are analysed and a new strategy is developed and an active experimentation stage where the reflection and theoretical changes are put into action renewing the cycle.</w:t>
      </w:r>
    </w:p>
    <w:p w14:paraId="5C065013" w14:textId="72601262" w:rsidR="003318F6" w:rsidRPr="00A958C5" w:rsidRDefault="003318F6" w:rsidP="00A958C5">
      <w:pPr>
        <w:spacing w:line="360" w:lineRule="auto"/>
        <w:ind w:right="237"/>
        <w:jc w:val="both"/>
        <w:rPr>
          <w:sz w:val="24"/>
          <w:szCs w:val="24"/>
        </w:rPr>
      </w:pPr>
      <w:r w:rsidRPr="00A958C5">
        <w:rPr>
          <w:sz w:val="24"/>
          <w:szCs w:val="24"/>
        </w:rPr>
        <w:t xml:space="preserve"> </w:t>
      </w:r>
    </w:p>
    <w:p w14:paraId="042CB012" w14:textId="148DDE24" w:rsidR="00025650" w:rsidRPr="00A958C5" w:rsidRDefault="00610402" w:rsidP="00A958C5">
      <w:pPr>
        <w:spacing w:line="360" w:lineRule="auto"/>
        <w:ind w:right="237"/>
        <w:rPr>
          <w:sz w:val="24"/>
          <w:szCs w:val="24"/>
        </w:rPr>
      </w:pPr>
      <w:r w:rsidRPr="00A958C5">
        <w:rPr>
          <w:sz w:val="24"/>
          <w:szCs w:val="24"/>
        </w:rPr>
        <w:lastRenderedPageBreak/>
        <w:t>South Wales Police (2022) states that the legal definition for domestic abuse is ‘any incident of controlling, coercive or threatening behaviour, violence or abuse between those aged 16 or over who are o</w:t>
      </w:r>
      <w:r w:rsidR="000C66CC" w:rsidRPr="00A958C5">
        <w:rPr>
          <w:sz w:val="24"/>
          <w:szCs w:val="24"/>
        </w:rPr>
        <w:t>r</w:t>
      </w:r>
      <w:r w:rsidRPr="00A958C5">
        <w:rPr>
          <w:sz w:val="24"/>
          <w:szCs w:val="24"/>
        </w:rPr>
        <w:t xml:space="preserve"> have been intimate partners or family members, regardless of their gender and sexuality’</w:t>
      </w:r>
      <w:r w:rsidR="00C027EA" w:rsidRPr="00A958C5">
        <w:rPr>
          <w:sz w:val="24"/>
          <w:szCs w:val="24"/>
        </w:rPr>
        <w:t>. There are many potential challenges that can hinder any type of investigation however some are mainly present in domestics. The</w:t>
      </w:r>
      <w:r w:rsidR="00DE364B" w:rsidRPr="00A958C5">
        <w:rPr>
          <w:sz w:val="24"/>
          <w:szCs w:val="24"/>
        </w:rPr>
        <w:t>se</w:t>
      </w:r>
      <w:r w:rsidR="00C027EA" w:rsidRPr="00A958C5">
        <w:rPr>
          <w:sz w:val="24"/>
          <w:szCs w:val="24"/>
        </w:rPr>
        <w:t xml:space="preserve"> can include a reluctance from the victim to disclose details due to a sense of love or loyalty or their reluctance may come from fear of the perpetrator. Domestics also mostly occur in the home and therefore the witnesses are typically family members that have the same reservations regarding providing a statement or disclosing details of the incident to the police.</w:t>
      </w:r>
    </w:p>
    <w:p w14:paraId="3350DBAA" w14:textId="4007E751" w:rsidR="00553207" w:rsidRPr="00A958C5" w:rsidRDefault="00553207" w:rsidP="00A958C5">
      <w:pPr>
        <w:spacing w:line="360" w:lineRule="auto"/>
        <w:ind w:right="237"/>
        <w:rPr>
          <w:sz w:val="24"/>
          <w:szCs w:val="24"/>
        </w:rPr>
      </w:pPr>
    </w:p>
    <w:p w14:paraId="0A41F11C" w14:textId="7EA612F0" w:rsidR="00553207" w:rsidRPr="00A958C5" w:rsidRDefault="00553207" w:rsidP="00A958C5">
      <w:pPr>
        <w:spacing w:line="360" w:lineRule="auto"/>
        <w:ind w:right="237"/>
        <w:rPr>
          <w:sz w:val="24"/>
          <w:szCs w:val="24"/>
        </w:rPr>
      </w:pPr>
      <w:r w:rsidRPr="00A958C5">
        <w:rPr>
          <w:sz w:val="24"/>
          <w:szCs w:val="24"/>
        </w:rPr>
        <w:t>Concrete Experience</w:t>
      </w:r>
    </w:p>
    <w:p w14:paraId="4EF609D4" w14:textId="4FE3F131" w:rsidR="00DE364B" w:rsidRPr="00A958C5" w:rsidRDefault="00DE364B" w:rsidP="00A958C5">
      <w:pPr>
        <w:spacing w:line="360" w:lineRule="auto"/>
        <w:ind w:right="237"/>
        <w:rPr>
          <w:sz w:val="24"/>
          <w:szCs w:val="24"/>
        </w:rPr>
      </w:pPr>
    </w:p>
    <w:p w14:paraId="76A8C335" w14:textId="25290142" w:rsidR="00DE364B" w:rsidRPr="00A958C5" w:rsidRDefault="00DE364B" w:rsidP="00A958C5">
      <w:pPr>
        <w:spacing w:line="360" w:lineRule="auto"/>
        <w:ind w:right="237"/>
        <w:rPr>
          <w:sz w:val="24"/>
          <w:szCs w:val="24"/>
        </w:rPr>
      </w:pPr>
      <w:r w:rsidRPr="00A958C5">
        <w:rPr>
          <w:sz w:val="24"/>
          <w:szCs w:val="24"/>
        </w:rPr>
        <w:t>In September 2022 I received a report from an anonymous person that their neighbour had rung out of the house and was screaming for help. Her partner has then grabbed hold of her and dragge</w:t>
      </w:r>
      <w:r w:rsidR="000C66CC" w:rsidRPr="00A958C5">
        <w:rPr>
          <w:sz w:val="24"/>
          <w:szCs w:val="24"/>
        </w:rPr>
        <w:t>d</w:t>
      </w:r>
      <w:r w:rsidRPr="00A958C5">
        <w:rPr>
          <w:sz w:val="24"/>
          <w:szCs w:val="24"/>
        </w:rPr>
        <w:t xml:space="preserve"> her back into the house. The first challenge faced in this incident was the reporting neighbour being anonymous and as such no further details could be obtained from them.</w:t>
      </w:r>
    </w:p>
    <w:p w14:paraId="4ADF5378" w14:textId="3A8CD473" w:rsidR="00553207" w:rsidRPr="00A958C5" w:rsidRDefault="00553207" w:rsidP="00A958C5">
      <w:pPr>
        <w:spacing w:line="360" w:lineRule="auto"/>
        <w:ind w:right="237"/>
        <w:rPr>
          <w:sz w:val="24"/>
          <w:szCs w:val="24"/>
        </w:rPr>
      </w:pPr>
      <w:r w:rsidRPr="00A958C5">
        <w:rPr>
          <w:sz w:val="24"/>
          <w:szCs w:val="24"/>
        </w:rPr>
        <w:t xml:space="preserve">The College of Policing </w:t>
      </w:r>
      <w:r w:rsidR="00FC000F" w:rsidRPr="00A958C5">
        <w:rPr>
          <w:sz w:val="24"/>
          <w:szCs w:val="24"/>
        </w:rPr>
        <w:t>(</w:t>
      </w:r>
      <w:r w:rsidRPr="00A958C5">
        <w:rPr>
          <w:sz w:val="24"/>
          <w:szCs w:val="24"/>
        </w:rPr>
        <w:t>2014 and 2015</w:t>
      </w:r>
      <w:r w:rsidR="00FC000F" w:rsidRPr="00A958C5">
        <w:rPr>
          <w:sz w:val="24"/>
          <w:szCs w:val="24"/>
        </w:rPr>
        <w:t>)</w:t>
      </w:r>
      <w:r w:rsidRPr="00A958C5">
        <w:rPr>
          <w:sz w:val="24"/>
          <w:szCs w:val="24"/>
        </w:rPr>
        <w:t xml:space="preserve"> set out polic</w:t>
      </w:r>
      <w:r w:rsidR="000C66CC" w:rsidRPr="00A958C5">
        <w:rPr>
          <w:sz w:val="24"/>
          <w:szCs w:val="24"/>
        </w:rPr>
        <w:t>ies</w:t>
      </w:r>
      <w:r w:rsidRPr="00A958C5">
        <w:rPr>
          <w:sz w:val="24"/>
          <w:szCs w:val="24"/>
        </w:rPr>
        <w:t xml:space="preserve"> and procedures for officer’s use of body worn cameras and attendance at a domestic related incident. On attending the address, I activated my camera to record the scene and demeanour of persons present as well as any disclosures made by them. On being allowed into the address I noted a female holding a white cloth to her hand and that the cloth was blood stained. On asking her what happened she started to speak in broken English and explained that she was Polish. Also present was another female who identified herself as the woman’s daughter.</w:t>
      </w:r>
      <w:r w:rsidR="00742B3C" w:rsidRPr="00A958C5">
        <w:rPr>
          <w:sz w:val="24"/>
          <w:szCs w:val="24"/>
        </w:rPr>
        <w:t xml:space="preserve"> Whilst she was bi-lingual she could not be used as an interpreter as it was identified that she was a witness to the incident and would need to be spoken to separately. When trying to speak with the daughter she was obstructive and was refusing to provide any details regarding the incident. The only comments she made were my parents had a fight and that her father had already left.</w:t>
      </w:r>
    </w:p>
    <w:p w14:paraId="58924DB0" w14:textId="1DD94BD4" w:rsidR="00742B3C" w:rsidRPr="00A958C5" w:rsidRDefault="00742B3C" w:rsidP="00A958C5">
      <w:pPr>
        <w:spacing w:line="360" w:lineRule="auto"/>
        <w:ind w:right="237"/>
        <w:rPr>
          <w:sz w:val="24"/>
          <w:szCs w:val="24"/>
        </w:rPr>
      </w:pPr>
      <w:r w:rsidRPr="00A958C5">
        <w:rPr>
          <w:sz w:val="24"/>
          <w:szCs w:val="24"/>
        </w:rPr>
        <w:t xml:space="preserve">Due to the need to establish any offences I contacted my supervisor for authorisation to use the forces interpreter agency to assist with translation to take an initial account from the suspected victim. This was a lengthy process as the </w:t>
      </w:r>
      <w:r w:rsidRPr="00A958C5">
        <w:rPr>
          <w:sz w:val="24"/>
          <w:szCs w:val="24"/>
        </w:rPr>
        <w:lastRenderedPageBreak/>
        <w:t>victim was visibly distressed and struggling to stay focused on the topic. However</w:t>
      </w:r>
      <w:r w:rsidR="000C66CC" w:rsidRPr="00A958C5">
        <w:rPr>
          <w:sz w:val="24"/>
          <w:szCs w:val="24"/>
        </w:rPr>
        <w:t>,</w:t>
      </w:r>
      <w:r w:rsidRPr="00A958C5">
        <w:rPr>
          <w:sz w:val="24"/>
          <w:szCs w:val="24"/>
        </w:rPr>
        <w:t xml:space="preserve"> an account was taken from her where she disclosed that she had</w:t>
      </w:r>
      <w:r w:rsidR="000C66CC" w:rsidRPr="00A958C5">
        <w:rPr>
          <w:sz w:val="24"/>
          <w:szCs w:val="24"/>
        </w:rPr>
        <w:t xml:space="preserve"> had</w:t>
      </w:r>
      <w:r w:rsidRPr="00A958C5">
        <w:rPr>
          <w:sz w:val="24"/>
          <w:szCs w:val="24"/>
        </w:rPr>
        <w:t xml:space="preserve"> a fight with her partner and that he had grabbed </w:t>
      </w:r>
      <w:proofErr w:type="gramStart"/>
      <w:r w:rsidRPr="00A958C5">
        <w:rPr>
          <w:sz w:val="24"/>
          <w:szCs w:val="24"/>
        </w:rPr>
        <w:t>her</w:t>
      </w:r>
      <w:proofErr w:type="gramEnd"/>
      <w:r w:rsidRPr="00A958C5">
        <w:rPr>
          <w:sz w:val="24"/>
          <w:szCs w:val="24"/>
        </w:rPr>
        <w:t xml:space="preserve"> and she got cut.</w:t>
      </w:r>
    </w:p>
    <w:p w14:paraId="28DF4597" w14:textId="0998A726" w:rsidR="00742B3C" w:rsidRPr="00A958C5" w:rsidRDefault="00742B3C" w:rsidP="00A958C5">
      <w:pPr>
        <w:spacing w:line="360" w:lineRule="auto"/>
        <w:ind w:right="237"/>
        <w:rPr>
          <w:sz w:val="24"/>
          <w:szCs w:val="24"/>
        </w:rPr>
      </w:pPr>
      <w:r w:rsidRPr="00A958C5">
        <w:rPr>
          <w:sz w:val="24"/>
          <w:szCs w:val="24"/>
        </w:rPr>
        <w:t xml:space="preserve">Whilst taking the account from the victim the suspect turned up </w:t>
      </w:r>
      <w:r w:rsidR="000C66CC" w:rsidRPr="00A958C5">
        <w:rPr>
          <w:sz w:val="24"/>
          <w:szCs w:val="24"/>
        </w:rPr>
        <w:t>at</w:t>
      </w:r>
      <w:r w:rsidRPr="00A958C5">
        <w:rPr>
          <w:sz w:val="24"/>
          <w:szCs w:val="24"/>
        </w:rPr>
        <w:t xml:space="preserve"> the address. Based on the allegation from the victim, the disclosure from the witnessing daughter and the evident injury the suspect was arrested on suspicion of assault.</w:t>
      </w:r>
    </w:p>
    <w:p w14:paraId="7E448E70" w14:textId="4051154D" w:rsidR="000733A9" w:rsidRPr="00A958C5" w:rsidRDefault="00742B3C" w:rsidP="00A958C5">
      <w:pPr>
        <w:spacing w:line="360" w:lineRule="auto"/>
        <w:ind w:right="237"/>
        <w:rPr>
          <w:sz w:val="24"/>
          <w:szCs w:val="24"/>
        </w:rPr>
      </w:pPr>
      <w:r w:rsidRPr="00A958C5">
        <w:rPr>
          <w:sz w:val="24"/>
          <w:szCs w:val="24"/>
        </w:rPr>
        <w:t>The domestic policy explains that a second unit should convey the suspect to custody to allow for continued victim care and a statement to be obtained. However</w:t>
      </w:r>
      <w:r w:rsidR="000C66CC" w:rsidRPr="00A958C5">
        <w:rPr>
          <w:sz w:val="24"/>
          <w:szCs w:val="24"/>
        </w:rPr>
        <w:t>,</w:t>
      </w:r>
      <w:r w:rsidRPr="00A958C5">
        <w:rPr>
          <w:sz w:val="24"/>
          <w:szCs w:val="24"/>
        </w:rPr>
        <w:t xml:space="preserve"> there were no other units available </w:t>
      </w:r>
      <w:r w:rsidR="0088023B" w:rsidRPr="00A958C5">
        <w:rPr>
          <w:sz w:val="24"/>
          <w:szCs w:val="24"/>
        </w:rPr>
        <w:t>and as such</w:t>
      </w:r>
      <w:r w:rsidR="000C66CC" w:rsidRPr="00A958C5">
        <w:rPr>
          <w:sz w:val="24"/>
          <w:szCs w:val="24"/>
        </w:rPr>
        <w:t>,</w:t>
      </w:r>
      <w:r w:rsidR="0088023B" w:rsidRPr="00A958C5">
        <w:rPr>
          <w:sz w:val="24"/>
          <w:szCs w:val="24"/>
        </w:rPr>
        <w:t xml:space="preserve"> I conveyed the suspect to custody.</w:t>
      </w:r>
    </w:p>
    <w:p w14:paraId="03CB44C9" w14:textId="77777777" w:rsidR="000733A9" w:rsidRPr="00A958C5" w:rsidRDefault="000733A9" w:rsidP="00A958C5">
      <w:pPr>
        <w:spacing w:line="360" w:lineRule="auto"/>
        <w:ind w:right="237"/>
        <w:rPr>
          <w:sz w:val="24"/>
          <w:szCs w:val="24"/>
        </w:rPr>
      </w:pPr>
    </w:p>
    <w:p w14:paraId="3ABB5C16" w14:textId="01AB032B" w:rsidR="0088023B" w:rsidRPr="00A958C5" w:rsidRDefault="0088023B" w:rsidP="00A958C5">
      <w:pPr>
        <w:spacing w:line="360" w:lineRule="auto"/>
        <w:ind w:right="237"/>
        <w:rPr>
          <w:sz w:val="24"/>
          <w:szCs w:val="24"/>
        </w:rPr>
      </w:pPr>
      <w:r w:rsidRPr="00A958C5">
        <w:rPr>
          <w:sz w:val="24"/>
          <w:szCs w:val="24"/>
        </w:rPr>
        <w:t>I then returned to the victim to obtain a more detailed account from her using the interpreter. On arrival</w:t>
      </w:r>
      <w:r w:rsidR="000C66CC" w:rsidRPr="00A958C5">
        <w:rPr>
          <w:sz w:val="24"/>
          <w:szCs w:val="24"/>
        </w:rPr>
        <w:t>,</w:t>
      </w:r>
      <w:r w:rsidRPr="00A958C5">
        <w:rPr>
          <w:sz w:val="24"/>
          <w:szCs w:val="24"/>
        </w:rPr>
        <w:t xml:space="preserve"> the daughter told me that I should not have locked her father up and that I didn’t know what had happened. I explained that my decision was made on the information presented to me at the time.</w:t>
      </w:r>
    </w:p>
    <w:p w14:paraId="1ACE7937" w14:textId="3F82E2B1" w:rsidR="0088023B" w:rsidRPr="00A958C5" w:rsidRDefault="0088023B" w:rsidP="00A958C5">
      <w:pPr>
        <w:spacing w:line="360" w:lineRule="auto"/>
        <w:ind w:right="237"/>
        <w:rPr>
          <w:sz w:val="24"/>
          <w:szCs w:val="24"/>
        </w:rPr>
      </w:pPr>
      <w:r w:rsidRPr="00A958C5">
        <w:rPr>
          <w:sz w:val="24"/>
          <w:szCs w:val="24"/>
        </w:rPr>
        <w:t xml:space="preserve">The daughter explained that her mother was an alcoholic with mental health difficulties and that she had been threatening to harm herself with open scissors. Her father had tried to take the scissors </w:t>
      </w:r>
      <w:proofErr w:type="gramStart"/>
      <w:r w:rsidRPr="00A958C5">
        <w:rPr>
          <w:sz w:val="24"/>
          <w:szCs w:val="24"/>
        </w:rPr>
        <w:t>off of</w:t>
      </w:r>
      <w:proofErr w:type="gramEnd"/>
      <w:r w:rsidRPr="00A958C5">
        <w:rPr>
          <w:sz w:val="24"/>
          <w:szCs w:val="24"/>
        </w:rPr>
        <w:t xml:space="preserve"> her and she had been cut in the struggle. She also stated that she then panicked from the cut and ran out of the house screaming for help before </w:t>
      </w:r>
      <w:r w:rsidR="000C66CC" w:rsidRPr="00A958C5">
        <w:rPr>
          <w:sz w:val="24"/>
          <w:szCs w:val="24"/>
        </w:rPr>
        <w:t>she</w:t>
      </w:r>
      <w:r w:rsidRPr="00A958C5">
        <w:rPr>
          <w:sz w:val="24"/>
          <w:szCs w:val="24"/>
        </w:rPr>
        <w:t xml:space="preserve"> and her father went outside to bring her back in.</w:t>
      </w:r>
    </w:p>
    <w:p w14:paraId="5DC40243" w14:textId="6546C6D1" w:rsidR="00DE364B" w:rsidRPr="00A958C5" w:rsidRDefault="00DE364B" w:rsidP="00A958C5">
      <w:pPr>
        <w:spacing w:line="360" w:lineRule="auto"/>
        <w:ind w:right="237"/>
        <w:rPr>
          <w:sz w:val="24"/>
          <w:szCs w:val="24"/>
        </w:rPr>
      </w:pPr>
    </w:p>
    <w:p w14:paraId="67882BDC" w14:textId="6BC54BCF" w:rsidR="00235DFB" w:rsidRPr="00A958C5" w:rsidRDefault="0088023B" w:rsidP="00A958C5">
      <w:pPr>
        <w:spacing w:line="360" w:lineRule="auto"/>
        <w:ind w:right="237"/>
        <w:rPr>
          <w:sz w:val="24"/>
          <w:szCs w:val="24"/>
        </w:rPr>
      </w:pPr>
      <w:r w:rsidRPr="00A958C5">
        <w:rPr>
          <w:sz w:val="24"/>
          <w:szCs w:val="24"/>
        </w:rPr>
        <w:t>This shows a second difficulty in this incident as the daughter was unwilling to provide this information during the initial attendance which would have negated the suspicions of an assault taking place.</w:t>
      </w:r>
      <w:r w:rsidR="000733A9" w:rsidRPr="00A958C5">
        <w:rPr>
          <w:sz w:val="24"/>
          <w:szCs w:val="24"/>
        </w:rPr>
        <w:t xml:space="preserve"> A clear issue in investigations </w:t>
      </w:r>
      <w:r w:rsidR="00131300" w:rsidRPr="00A958C5">
        <w:rPr>
          <w:sz w:val="24"/>
          <w:szCs w:val="24"/>
        </w:rPr>
        <w:t xml:space="preserve">arises when </w:t>
      </w:r>
      <w:r w:rsidR="003A2E66" w:rsidRPr="00A958C5">
        <w:rPr>
          <w:sz w:val="24"/>
          <w:szCs w:val="24"/>
        </w:rPr>
        <w:t>witnesses declined to provide information th</w:t>
      </w:r>
      <w:r w:rsidR="000C66CC" w:rsidRPr="00A958C5">
        <w:rPr>
          <w:sz w:val="24"/>
          <w:szCs w:val="24"/>
        </w:rPr>
        <w:t>at</w:t>
      </w:r>
      <w:r w:rsidR="003A2E66" w:rsidRPr="00A958C5">
        <w:rPr>
          <w:sz w:val="24"/>
          <w:szCs w:val="24"/>
        </w:rPr>
        <w:t xml:space="preserve"> has such an impact on the investigation. However, all officers are governed by the National decision Model set out by the college of policing </w:t>
      </w:r>
      <w:r w:rsidR="00FC000F" w:rsidRPr="00A958C5">
        <w:rPr>
          <w:sz w:val="24"/>
          <w:szCs w:val="24"/>
        </w:rPr>
        <w:t>(</w:t>
      </w:r>
      <w:r w:rsidR="003A2E66" w:rsidRPr="00A958C5">
        <w:rPr>
          <w:sz w:val="24"/>
          <w:szCs w:val="24"/>
        </w:rPr>
        <w:t>20</w:t>
      </w:r>
      <w:r w:rsidR="0046357E" w:rsidRPr="00A958C5">
        <w:rPr>
          <w:sz w:val="24"/>
          <w:szCs w:val="24"/>
        </w:rPr>
        <w:t>21</w:t>
      </w:r>
      <w:r w:rsidR="00FC000F" w:rsidRPr="00A958C5">
        <w:rPr>
          <w:sz w:val="24"/>
          <w:szCs w:val="24"/>
        </w:rPr>
        <w:t>)</w:t>
      </w:r>
      <w:r w:rsidR="003A2E66" w:rsidRPr="00A958C5">
        <w:rPr>
          <w:sz w:val="24"/>
          <w:szCs w:val="24"/>
        </w:rPr>
        <w:t>. The model is a five-step cyclical process for making decisions in any situation. The first step is to gather information and intelligence. At the start of the investigation, I had a repo</w:t>
      </w:r>
      <w:r w:rsidR="000C66CC" w:rsidRPr="00A958C5">
        <w:rPr>
          <w:sz w:val="24"/>
          <w:szCs w:val="24"/>
        </w:rPr>
        <w:t>r</w:t>
      </w:r>
      <w:r w:rsidR="003A2E66" w:rsidRPr="00A958C5">
        <w:rPr>
          <w:sz w:val="24"/>
          <w:szCs w:val="24"/>
        </w:rPr>
        <w:t xml:space="preserve">t that a female had been heard screaming for help and dragged back into her house, the same female with a cut to her hand an allegation of an assault taking place. The second step is to assess any threats and start to form a plan. In this incident appeared that there was a domestic abuse aggressor and a requirement to safeguard the victim. The </w:t>
      </w:r>
      <w:r w:rsidR="003A2E66" w:rsidRPr="00A958C5">
        <w:rPr>
          <w:sz w:val="24"/>
          <w:szCs w:val="24"/>
        </w:rPr>
        <w:lastRenderedPageBreak/>
        <w:t xml:space="preserve">third step is to consider powers and policies. I considered that there was a domestic </w:t>
      </w:r>
      <w:proofErr w:type="gramStart"/>
      <w:r w:rsidR="003A2E66" w:rsidRPr="00A958C5">
        <w:rPr>
          <w:sz w:val="24"/>
          <w:szCs w:val="24"/>
        </w:rPr>
        <w:t>assault</w:t>
      </w:r>
      <w:proofErr w:type="gramEnd"/>
      <w:r w:rsidR="003A2E66" w:rsidRPr="00A958C5">
        <w:rPr>
          <w:sz w:val="24"/>
          <w:szCs w:val="24"/>
        </w:rPr>
        <w:t xml:space="preserve"> and that positive action was required. There was a necessity to arrest the suspect to allow for a prompt and effective investigation and to prevent any further harm </w:t>
      </w:r>
      <w:r w:rsidR="000C66CC" w:rsidRPr="00A958C5">
        <w:rPr>
          <w:sz w:val="24"/>
          <w:szCs w:val="24"/>
        </w:rPr>
        <w:t xml:space="preserve">from </w:t>
      </w:r>
      <w:r w:rsidR="003A2E66" w:rsidRPr="00A958C5">
        <w:rPr>
          <w:sz w:val="24"/>
          <w:szCs w:val="24"/>
        </w:rPr>
        <w:t>being caused. The fourth step is to take identify options and contingencies. In this instance</w:t>
      </w:r>
      <w:r w:rsidR="000C66CC" w:rsidRPr="00A958C5">
        <w:rPr>
          <w:sz w:val="24"/>
          <w:szCs w:val="24"/>
        </w:rPr>
        <w:t>,</w:t>
      </w:r>
      <w:r w:rsidR="003A2E66" w:rsidRPr="00A958C5">
        <w:rPr>
          <w:sz w:val="24"/>
          <w:szCs w:val="24"/>
        </w:rPr>
        <w:t xml:space="preserve"> the suspect needed to be taken </w:t>
      </w:r>
      <w:r w:rsidR="000C66CC" w:rsidRPr="00A958C5">
        <w:rPr>
          <w:sz w:val="24"/>
          <w:szCs w:val="24"/>
        </w:rPr>
        <w:t>in</w:t>
      </w:r>
      <w:r w:rsidR="003A2E66" w:rsidRPr="00A958C5">
        <w:rPr>
          <w:sz w:val="24"/>
          <w:szCs w:val="24"/>
        </w:rPr>
        <w:t xml:space="preserve">to custody and the victim spoken with further as well as other local enquiries to be conducted. At the time there were no other units available, so the contingency was to convey to custody and return. The final step is to </w:t>
      </w:r>
      <w:proofErr w:type="gramStart"/>
      <w:r w:rsidR="003A2E66" w:rsidRPr="00A958C5">
        <w:rPr>
          <w:sz w:val="24"/>
          <w:szCs w:val="24"/>
        </w:rPr>
        <w:t>take action</w:t>
      </w:r>
      <w:proofErr w:type="gramEnd"/>
      <w:r w:rsidR="003A2E66" w:rsidRPr="00A958C5">
        <w:rPr>
          <w:sz w:val="24"/>
          <w:szCs w:val="24"/>
        </w:rPr>
        <w:t xml:space="preserve"> and review what has happened. Following the suspect</w:t>
      </w:r>
      <w:r w:rsidR="000C66CC" w:rsidRPr="00A958C5">
        <w:rPr>
          <w:sz w:val="24"/>
          <w:szCs w:val="24"/>
        </w:rPr>
        <w:t>’</w:t>
      </w:r>
      <w:r w:rsidR="003A2E66" w:rsidRPr="00A958C5">
        <w:rPr>
          <w:sz w:val="24"/>
          <w:szCs w:val="24"/>
        </w:rPr>
        <w:t>s detention in custody</w:t>
      </w:r>
      <w:r w:rsidR="000C66CC" w:rsidRPr="00A958C5">
        <w:rPr>
          <w:sz w:val="24"/>
          <w:szCs w:val="24"/>
        </w:rPr>
        <w:t>,</w:t>
      </w:r>
      <w:r w:rsidR="003A2E66" w:rsidRPr="00A958C5">
        <w:rPr>
          <w:sz w:val="24"/>
          <w:szCs w:val="24"/>
        </w:rPr>
        <w:t xml:space="preserve"> lines of enquiry were identified </w:t>
      </w:r>
      <w:r w:rsidR="000C66CC" w:rsidRPr="00A958C5">
        <w:rPr>
          <w:sz w:val="24"/>
          <w:szCs w:val="24"/>
        </w:rPr>
        <w:t>as</w:t>
      </w:r>
      <w:r w:rsidR="003A2E66" w:rsidRPr="00A958C5">
        <w:rPr>
          <w:sz w:val="24"/>
          <w:szCs w:val="24"/>
        </w:rPr>
        <w:t xml:space="preserve"> speaking with the victim and witness again </w:t>
      </w:r>
      <w:proofErr w:type="gramStart"/>
      <w:r w:rsidR="003A2E66" w:rsidRPr="00A958C5">
        <w:rPr>
          <w:sz w:val="24"/>
          <w:szCs w:val="24"/>
        </w:rPr>
        <w:t>and also</w:t>
      </w:r>
      <w:proofErr w:type="gramEnd"/>
      <w:r w:rsidR="003A2E66" w:rsidRPr="00A958C5">
        <w:rPr>
          <w:sz w:val="24"/>
          <w:szCs w:val="24"/>
        </w:rPr>
        <w:t xml:space="preserve"> speaking with neighbours who may have heard the scream for help and</w:t>
      </w:r>
      <w:r w:rsidR="000C66CC" w:rsidRPr="00A958C5">
        <w:rPr>
          <w:sz w:val="24"/>
          <w:szCs w:val="24"/>
        </w:rPr>
        <w:t xml:space="preserve"> were</w:t>
      </w:r>
      <w:r w:rsidR="003A2E66" w:rsidRPr="00A958C5">
        <w:rPr>
          <w:sz w:val="24"/>
          <w:szCs w:val="24"/>
        </w:rPr>
        <w:t xml:space="preserve"> willing to provide further details. A few </w:t>
      </w:r>
      <w:r w:rsidR="000442FA" w:rsidRPr="00A958C5">
        <w:rPr>
          <w:sz w:val="24"/>
          <w:szCs w:val="24"/>
        </w:rPr>
        <w:t>neighbours</w:t>
      </w:r>
      <w:r w:rsidR="003A2E66" w:rsidRPr="00A958C5">
        <w:rPr>
          <w:sz w:val="24"/>
          <w:szCs w:val="24"/>
        </w:rPr>
        <w:t xml:space="preserve"> confirmed that they had seen the male grab hold of the female and walk her back into the property.</w:t>
      </w:r>
    </w:p>
    <w:p w14:paraId="76BFDCFE" w14:textId="656B1FE7" w:rsidR="000442FA" w:rsidRPr="00A958C5" w:rsidRDefault="000442FA" w:rsidP="00A958C5">
      <w:pPr>
        <w:spacing w:line="360" w:lineRule="auto"/>
        <w:ind w:right="237"/>
        <w:rPr>
          <w:sz w:val="24"/>
          <w:szCs w:val="24"/>
        </w:rPr>
      </w:pPr>
      <w:r w:rsidRPr="00A958C5">
        <w:rPr>
          <w:sz w:val="24"/>
          <w:szCs w:val="24"/>
        </w:rPr>
        <w:t xml:space="preserve">Following these enquiries, the suspect </w:t>
      </w:r>
      <w:r w:rsidR="000C66CC" w:rsidRPr="00A958C5">
        <w:rPr>
          <w:sz w:val="24"/>
          <w:szCs w:val="24"/>
        </w:rPr>
        <w:t xml:space="preserve">was </w:t>
      </w:r>
      <w:r w:rsidRPr="00A958C5">
        <w:rPr>
          <w:sz w:val="24"/>
          <w:szCs w:val="24"/>
        </w:rPr>
        <w:t>required to be interviewed under caution regarding the assault. In custody</w:t>
      </w:r>
      <w:r w:rsidR="000C66CC" w:rsidRPr="00A958C5">
        <w:rPr>
          <w:sz w:val="24"/>
          <w:szCs w:val="24"/>
        </w:rPr>
        <w:t>,</w:t>
      </w:r>
      <w:r w:rsidRPr="00A958C5">
        <w:rPr>
          <w:sz w:val="24"/>
          <w:szCs w:val="24"/>
        </w:rPr>
        <w:t xml:space="preserve"> he was identified as heaving leaning difficulties and as such would require an appropriate adult to assist him in his understanding of his legal rights and entitlements set out by the Police and Criminal Evidence act 1984.</w:t>
      </w:r>
    </w:p>
    <w:p w14:paraId="59538B36" w14:textId="0378575F" w:rsidR="000442FA" w:rsidRPr="00A958C5" w:rsidRDefault="000442FA" w:rsidP="00A958C5">
      <w:pPr>
        <w:spacing w:line="360" w:lineRule="auto"/>
        <w:ind w:right="237"/>
        <w:rPr>
          <w:sz w:val="24"/>
          <w:szCs w:val="24"/>
        </w:rPr>
      </w:pPr>
      <w:r w:rsidRPr="00A958C5">
        <w:rPr>
          <w:sz w:val="24"/>
          <w:szCs w:val="24"/>
        </w:rPr>
        <w:t xml:space="preserve">The custody department </w:t>
      </w:r>
      <w:r w:rsidR="000C66CC" w:rsidRPr="00A958C5">
        <w:rPr>
          <w:sz w:val="24"/>
          <w:szCs w:val="24"/>
        </w:rPr>
        <w:t>has</w:t>
      </w:r>
      <w:r w:rsidRPr="00A958C5">
        <w:rPr>
          <w:sz w:val="24"/>
          <w:szCs w:val="24"/>
        </w:rPr>
        <w:t xml:space="preserve"> on call appropriate adults and solicitors available. This is due to a person being entitled to free and independent legal advice. Some suspects already have solicitors they know whereas some </w:t>
      </w:r>
      <w:r w:rsidR="000C66CC" w:rsidRPr="00A958C5">
        <w:rPr>
          <w:sz w:val="24"/>
          <w:szCs w:val="24"/>
        </w:rPr>
        <w:t>don’t,</w:t>
      </w:r>
      <w:r w:rsidRPr="00A958C5">
        <w:rPr>
          <w:sz w:val="24"/>
          <w:szCs w:val="24"/>
        </w:rPr>
        <w:t xml:space="preserve"> and a duty solicitor is called to provide legal counsel. A challenge associated with this is the appropriate adult and solicitor</w:t>
      </w:r>
      <w:r w:rsidR="000C66CC" w:rsidRPr="00A958C5">
        <w:rPr>
          <w:sz w:val="24"/>
          <w:szCs w:val="24"/>
        </w:rPr>
        <w:t>’</w:t>
      </w:r>
      <w:r w:rsidRPr="00A958C5">
        <w:rPr>
          <w:sz w:val="24"/>
          <w:szCs w:val="24"/>
        </w:rPr>
        <w:t>s availability. Both parties are required to be present during the interview and there is a time constraint on a person</w:t>
      </w:r>
      <w:r w:rsidR="000C66CC" w:rsidRPr="00A958C5">
        <w:rPr>
          <w:sz w:val="24"/>
          <w:szCs w:val="24"/>
        </w:rPr>
        <w:t>’</w:t>
      </w:r>
      <w:r w:rsidRPr="00A958C5">
        <w:rPr>
          <w:sz w:val="24"/>
          <w:szCs w:val="24"/>
        </w:rPr>
        <w:t>s detention in custody. As the suspect is being denied the right to liberty whilst they are in custody it is encouraged to interview promptly such that the suspect can regain their liberty where appropriate.</w:t>
      </w:r>
    </w:p>
    <w:p w14:paraId="2F5FC6AC" w14:textId="49256A61" w:rsidR="000442FA" w:rsidRPr="00A958C5" w:rsidRDefault="000442FA" w:rsidP="00A958C5">
      <w:pPr>
        <w:spacing w:line="360" w:lineRule="auto"/>
        <w:ind w:right="237"/>
        <w:rPr>
          <w:sz w:val="24"/>
          <w:szCs w:val="24"/>
        </w:rPr>
      </w:pPr>
      <w:r w:rsidRPr="00A958C5">
        <w:rPr>
          <w:sz w:val="24"/>
          <w:szCs w:val="24"/>
        </w:rPr>
        <w:t>In the interview</w:t>
      </w:r>
      <w:r w:rsidR="000C66CC" w:rsidRPr="00A958C5">
        <w:rPr>
          <w:sz w:val="24"/>
          <w:szCs w:val="24"/>
        </w:rPr>
        <w:t>,</w:t>
      </w:r>
      <w:r w:rsidRPr="00A958C5">
        <w:rPr>
          <w:sz w:val="24"/>
          <w:szCs w:val="24"/>
        </w:rPr>
        <w:t xml:space="preserve"> the suspect provided an account that his wife was prone to </w:t>
      </w:r>
      <w:proofErr w:type="spellStart"/>
      <w:r w:rsidRPr="00A958C5">
        <w:rPr>
          <w:sz w:val="24"/>
          <w:szCs w:val="24"/>
        </w:rPr>
        <w:t>self harming</w:t>
      </w:r>
      <w:proofErr w:type="spellEnd"/>
      <w:r w:rsidRPr="00A958C5">
        <w:rPr>
          <w:sz w:val="24"/>
          <w:szCs w:val="24"/>
        </w:rPr>
        <w:t xml:space="preserve"> and that he had tried to take the scissors from her before she cut herself. He explained that the injury to her was accidental and there was no intention to harm her. When asked about the information from neighbours that he had grabbed her he stated he took hold of her arm so that she didn’t run away as she was drunk. Based on his defence and the other information the suspect was released and his actions </w:t>
      </w:r>
      <w:r w:rsidR="00FC000F" w:rsidRPr="00A958C5">
        <w:rPr>
          <w:sz w:val="24"/>
          <w:szCs w:val="24"/>
        </w:rPr>
        <w:t xml:space="preserve">were </w:t>
      </w:r>
      <w:r w:rsidRPr="00A958C5">
        <w:rPr>
          <w:sz w:val="24"/>
          <w:szCs w:val="24"/>
        </w:rPr>
        <w:t>considered reasonable in the circumstances.</w:t>
      </w:r>
    </w:p>
    <w:p w14:paraId="2FE97FF6" w14:textId="2BDED749" w:rsidR="000442FA" w:rsidRPr="00A958C5" w:rsidRDefault="000442FA" w:rsidP="00A958C5">
      <w:pPr>
        <w:spacing w:line="360" w:lineRule="auto"/>
        <w:ind w:right="237"/>
        <w:rPr>
          <w:sz w:val="24"/>
          <w:szCs w:val="24"/>
        </w:rPr>
      </w:pPr>
    </w:p>
    <w:p w14:paraId="429DA69A" w14:textId="350D27B4" w:rsidR="003A2E66" w:rsidRPr="00A958C5" w:rsidRDefault="003A2E66" w:rsidP="00A958C5">
      <w:pPr>
        <w:spacing w:line="360" w:lineRule="auto"/>
        <w:ind w:right="237"/>
        <w:jc w:val="both"/>
        <w:rPr>
          <w:sz w:val="24"/>
          <w:szCs w:val="24"/>
        </w:rPr>
      </w:pPr>
    </w:p>
    <w:p w14:paraId="54B9025A" w14:textId="77777777" w:rsidR="003A2E66" w:rsidRPr="00A958C5" w:rsidRDefault="003A2E66" w:rsidP="00A958C5">
      <w:pPr>
        <w:spacing w:line="360" w:lineRule="auto"/>
        <w:ind w:right="237"/>
        <w:jc w:val="both"/>
        <w:rPr>
          <w:color w:val="000000" w:themeColor="text1"/>
          <w:sz w:val="24"/>
          <w:szCs w:val="24"/>
        </w:rPr>
      </w:pPr>
    </w:p>
    <w:p w14:paraId="32AB0A67" w14:textId="1E696875" w:rsidR="00235DFB" w:rsidRPr="00A958C5" w:rsidRDefault="000F6BCB" w:rsidP="00A958C5">
      <w:pPr>
        <w:spacing w:line="360" w:lineRule="auto"/>
        <w:ind w:right="237"/>
        <w:jc w:val="both"/>
        <w:rPr>
          <w:color w:val="000000" w:themeColor="text1"/>
          <w:sz w:val="24"/>
          <w:szCs w:val="24"/>
        </w:rPr>
      </w:pPr>
      <w:r w:rsidRPr="00A958C5">
        <w:rPr>
          <w:color w:val="000000" w:themeColor="text1"/>
          <w:sz w:val="24"/>
          <w:szCs w:val="24"/>
        </w:rPr>
        <w:t xml:space="preserve">There are two further challenges faced regarding time limits in domestic investigations which have been partially resolved by </w:t>
      </w:r>
      <w:r w:rsidR="00A67FD9" w:rsidRPr="00A958C5">
        <w:rPr>
          <w:color w:val="000000" w:themeColor="text1"/>
          <w:sz w:val="24"/>
          <w:szCs w:val="24"/>
        </w:rPr>
        <w:t>amendments</w:t>
      </w:r>
      <w:r w:rsidRPr="00A958C5">
        <w:rPr>
          <w:color w:val="000000" w:themeColor="text1"/>
          <w:sz w:val="24"/>
          <w:szCs w:val="24"/>
        </w:rPr>
        <w:t xml:space="preserve"> to </w:t>
      </w:r>
      <w:r w:rsidR="00FC000F" w:rsidRPr="00A958C5">
        <w:rPr>
          <w:color w:val="000000" w:themeColor="text1"/>
          <w:sz w:val="24"/>
          <w:szCs w:val="24"/>
        </w:rPr>
        <w:t xml:space="preserve">the </w:t>
      </w:r>
      <w:r w:rsidRPr="00A958C5">
        <w:rPr>
          <w:color w:val="000000" w:themeColor="text1"/>
          <w:sz w:val="24"/>
          <w:szCs w:val="24"/>
        </w:rPr>
        <w:t>law in 2022.</w:t>
      </w:r>
    </w:p>
    <w:p w14:paraId="2C0E1295" w14:textId="569AFCAA" w:rsidR="00235DFB" w:rsidRPr="00A958C5" w:rsidRDefault="00235DFB" w:rsidP="00A958C5">
      <w:pPr>
        <w:spacing w:line="360" w:lineRule="auto"/>
        <w:ind w:right="237"/>
        <w:jc w:val="both"/>
        <w:rPr>
          <w:color w:val="000000" w:themeColor="text1"/>
          <w:sz w:val="24"/>
          <w:szCs w:val="24"/>
        </w:rPr>
      </w:pPr>
      <w:r w:rsidRPr="00A958C5">
        <w:rPr>
          <w:color w:val="000000" w:themeColor="text1"/>
          <w:sz w:val="24"/>
          <w:szCs w:val="24"/>
        </w:rPr>
        <w:t xml:space="preserve">One </w:t>
      </w:r>
      <w:r w:rsidR="00A67FD9" w:rsidRPr="00A958C5">
        <w:rPr>
          <w:color w:val="000000" w:themeColor="text1"/>
          <w:sz w:val="24"/>
          <w:szCs w:val="24"/>
        </w:rPr>
        <w:t xml:space="preserve">of these </w:t>
      </w:r>
      <w:r w:rsidRPr="00A958C5">
        <w:rPr>
          <w:color w:val="000000" w:themeColor="text1"/>
          <w:sz w:val="24"/>
          <w:szCs w:val="24"/>
        </w:rPr>
        <w:t>challenge</w:t>
      </w:r>
      <w:r w:rsidR="00A67FD9" w:rsidRPr="00A958C5">
        <w:rPr>
          <w:color w:val="000000" w:themeColor="text1"/>
          <w:sz w:val="24"/>
          <w:szCs w:val="24"/>
        </w:rPr>
        <w:t>s</w:t>
      </w:r>
      <w:r w:rsidRPr="00A958C5">
        <w:rPr>
          <w:color w:val="000000" w:themeColor="text1"/>
          <w:sz w:val="24"/>
          <w:szCs w:val="24"/>
        </w:rPr>
        <w:t xml:space="preserve"> </w:t>
      </w:r>
      <w:r w:rsidR="00A67FD9" w:rsidRPr="00A958C5">
        <w:rPr>
          <w:color w:val="000000" w:themeColor="text1"/>
          <w:sz w:val="24"/>
          <w:szCs w:val="24"/>
        </w:rPr>
        <w:t xml:space="preserve">is present </w:t>
      </w:r>
      <w:r w:rsidRPr="00A958C5">
        <w:rPr>
          <w:color w:val="000000" w:themeColor="text1"/>
          <w:sz w:val="24"/>
          <w:szCs w:val="24"/>
        </w:rPr>
        <w:t xml:space="preserve">with domestic violence investigations </w:t>
      </w:r>
      <w:r w:rsidR="00A67FD9" w:rsidRPr="00A958C5">
        <w:rPr>
          <w:color w:val="000000" w:themeColor="text1"/>
          <w:sz w:val="24"/>
          <w:szCs w:val="24"/>
        </w:rPr>
        <w:t>in which</w:t>
      </w:r>
      <w:r w:rsidRPr="00A958C5">
        <w:rPr>
          <w:color w:val="000000" w:themeColor="text1"/>
          <w:sz w:val="24"/>
          <w:szCs w:val="24"/>
        </w:rPr>
        <w:t xml:space="preserve"> the injuries are of common assault severity and the victim is afraid. This is due to the statute of limitations imposed </w:t>
      </w:r>
      <w:r w:rsidR="00FC000F" w:rsidRPr="00A958C5">
        <w:rPr>
          <w:color w:val="000000" w:themeColor="text1"/>
          <w:sz w:val="24"/>
          <w:szCs w:val="24"/>
        </w:rPr>
        <w:t>on</w:t>
      </w:r>
      <w:r w:rsidRPr="00A958C5">
        <w:rPr>
          <w:color w:val="000000" w:themeColor="text1"/>
          <w:sz w:val="24"/>
          <w:szCs w:val="24"/>
        </w:rPr>
        <w:t xml:space="preserve"> common assault investigations.</w:t>
      </w:r>
      <w:r w:rsidR="00584904" w:rsidRPr="00A958C5">
        <w:rPr>
          <w:color w:val="000000" w:themeColor="text1"/>
          <w:sz w:val="24"/>
          <w:szCs w:val="24"/>
        </w:rPr>
        <w:t xml:space="preserve"> Previously the Criminal Justice Act 1988 set a time limit of six months for common assault offences. This meant that the offender had to be charged with the offence within six months of the assault taking place. In conjunction with the previous challenges of victims being afraid to report matters</w:t>
      </w:r>
      <w:r w:rsidR="00FC000F" w:rsidRPr="00A958C5">
        <w:rPr>
          <w:color w:val="000000" w:themeColor="text1"/>
          <w:sz w:val="24"/>
          <w:szCs w:val="24"/>
        </w:rPr>
        <w:t>,</w:t>
      </w:r>
      <w:r w:rsidR="00584904" w:rsidRPr="00A958C5">
        <w:rPr>
          <w:color w:val="000000" w:themeColor="text1"/>
          <w:sz w:val="24"/>
          <w:szCs w:val="24"/>
        </w:rPr>
        <w:t xml:space="preserve"> this </w:t>
      </w:r>
      <w:proofErr w:type="gramStart"/>
      <w:r w:rsidR="00584904" w:rsidRPr="00A958C5">
        <w:rPr>
          <w:color w:val="000000" w:themeColor="text1"/>
          <w:sz w:val="24"/>
          <w:szCs w:val="24"/>
        </w:rPr>
        <w:t>was considered to be</w:t>
      </w:r>
      <w:proofErr w:type="gramEnd"/>
      <w:r w:rsidR="00584904" w:rsidRPr="00A958C5">
        <w:rPr>
          <w:color w:val="000000" w:themeColor="text1"/>
          <w:sz w:val="24"/>
          <w:szCs w:val="24"/>
        </w:rPr>
        <w:t xml:space="preserve"> too short a time period for domestic violence victims to report matters and receive support to attend courts and assist police officers with investigations. Spence (2022)</w:t>
      </w:r>
    </w:p>
    <w:p w14:paraId="779B86F3" w14:textId="1A65C8C1" w:rsidR="00584904" w:rsidRPr="00A958C5" w:rsidRDefault="00584904" w:rsidP="00A958C5">
      <w:pPr>
        <w:spacing w:line="360" w:lineRule="auto"/>
        <w:ind w:right="237"/>
        <w:jc w:val="both"/>
        <w:rPr>
          <w:color w:val="000000" w:themeColor="text1"/>
          <w:sz w:val="24"/>
          <w:szCs w:val="24"/>
        </w:rPr>
      </w:pPr>
      <w:r w:rsidRPr="00A958C5">
        <w:rPr>
          <w:color w:val="000000" w:themeColor="text1"/>
          <w:sz w:val="24"/>
          <w:szCs w:val="24"/>
        </w:rPr>
        <w:t xml:space="preserve">As such the Police, Crime, Sentencing and Courts Act </w:t>
      </w:r>
      <w:r w:rsidR="00FC000F" w:rsidRPr="00A958C5">
        <w:rPr>
          <w:color w:val="000000" w:themeColor="text1"/>
          <w:sz w:val="24"/>
          <w:szCs w:val="24"/>
        </w:rPr>
        <w:t>(</w:t>
      </w:r>
      <w:r w:rsidRPr="00A958C5">
        <w:rPr>
          <w:color w:val="000000" w:themeColor="text1"/>
          <w:sz w:val="24"/>
          <w:szCs w:val="24"/>
        </w:rPr>
        <w:t>2022</w:t>
      </w:r>
      <w:r w:rsidR="00FC000F" w:rsidRPr="00A958C5">
        <w:rPr>
          <w:color w:val="000000" w:themeColor="text1"/>
          <w:sz w:val="24"/>
          <w:szCs w:val="24"/>
        </w:rPr>
        <w:t>)</w:t>
      </w:r>
      <w:r w:rsidRPr="00A958C5">
        <w:rPr>
          <w:color w:val="000000" w:themeColor="text1"/>
          <w:sz w:val="24"/>
          <w:szCs w:val="24"/>
        </w:rPr>
        <w:t xml:space="preserve"> has amended the Criminal Justice act 1988 such that in a domestic related assault or battery summary proceeding must be brought to the court within six months of the report to the police rather than six months of the assault itself. However, it has still imposed an overall time limit of two years from the date of the assault. This has quadrupled the time limit for historic assaults and provides better support for repeat victims and victims reporting historic abuse. For example, this provides clear support for a victim that may have been too scared to make a report whilst in a relationship but once out of the relationship can make the report once feeling safe.</w:t>
      </w:r>
    </w:p>
    <w:p w14:paraId="2E902B8F" w14:textId="6F6AB92F" w:rsidR="00025650" w:rsidRPr="00A958C5" w:rsidRDefault="00025650" w:rsidP="00A958C5">
      <w:pPr>
        <w:spacing w:line="360" w:lineRule="auto"/>
        <w:ind w:right="237"/>
        <w:jc w:val="both"/>
        <w:rPr>
          <w:color w:val="000000" w:themeColor="text1"/>
          <w:sz w:val="24"/>
          <w:szCs w:val="24"/>
        </w:rPr>
      </w:pPr>
    </w:p>
    <w:p w14:paraId="6C4F41FF" w14:textId="7240FCE1" w:rsidR="002C117F" w:rsidRPr="00A958C5" w:rsidRDefault="002C117F" w:rsidP="00A958C5">
      <w:pPr>
        <w:spacing w:line="360" w:lineRule="auto"/>
        <w:ind w:right="237"/>
        <w:jc w:val="both"/>
        <w:rPr>
          <w:color w:val="000000" w:themeColor="text1"/>
          <w:sz w:val="24"/>
          <w:szCs w:val="24"/>
        </w:rPr>
      </w:pPr>
      <w:r w:rsidRPr="00A958C5">
        <w:rPr>
          <w:color w:val="000000" w:themeColor="text1"/>
          <w:sz w:val="24"/>
          <w:szCs w:val="24"/>
        </w:rPr>
        <w:t xml:space="preserve">A second challenge with domestic violence is their complexity and the time frame to investigate the lines of enquiry presented. The Police and Criminal Evidence Act </w:t>
      </w:r>
      <w:r w:rsidR="00FC000F" w:rsidRPr="00A958C5">
        <w:rPr>
          <w:color w:val="000000" w:themeColor="text1"/>
          <w:sz w:val="24"/>
          <w:szCs w:val="24"/>
        </w:rPr>
        <w:t>(</w:t>
      </w:r>
      <w:r w:rsidRPr="00A958C5">
        <w:rPr>
          <w:color w:val="000000" w:themeColor="text1"/>
          <w:sz w:val="24"/>
          <w:szCs w:val="24"/>
        </w:rPr>
        <w:t>1984</w:t>
      </w:r>
      <w:r w:rsidR="00FC000F" w:rsidRPr="00A958C5">
        <w:rPr>
          <w:color w:val="000000" w:themeColor="text1"/>
          <w:sz w:val="24"/>
          <w:szCs w:val="24"/>
        </w:rPr>
        <w:t>)</w:t>
      </w:r>
      <w:r w:rsidRPr="00A958C5">
        <w:rPr>
          <w:color w:val="000000" w:themeColor="text1"/>
          <w:sz w:val="24"/>
          <w:szCs w:val="24"/>
        </w:rPr>
        <w:t xml:space="preserve"> allows for a person to be detained in custody for an initial maximum period of 24 hours, at the end of this they must either be charged, bailed, </w:t>
      </w:r>
      <w:proofErr w:type="gramStart"/>
      <w:r w:rsidRPr="00A958C5">
        <w:rPr>
          <w:color w:val="000000" w:themeColor="text1"/>
          <w:sz w:val="24"/>
          <w:szCs w:val="24"/>
        </w:rPr>
        <w:t>remanded</w:t>
      </w:r>
      <w:proofErr w:type="gramEnd"/>
      <w:r w:rsidRPr="00A958C5">
        <w:rPr>
          <w:color w:val="000000" w:themeColor="text1"/>
          <w:sz w:val="24"/>
          <w:szCs w:val="24"/>
        </w:rPr>
        <w:t xml:space="preserve"> or released without charge. In low level domestic assaults where there are lines of enquiry outstanding the most proportionate decision is to release a person whilst invoking conditions with the Bail Act </w:t>
      </w:r>
      <w:r w:rsidR="00FC000F" w:rsidRPr="00A958C5">
        <w:rPr>
          <w:color w:val="000000" w:themeColor="text1"/>
          <w:sz w:val="24"/>
          <w:szCs w:val="24"/>
        </w:rPr>
        <w:t>(</w:t>
      </w:r>
      <w:r w:rsidRPr="00A958C5">
        <w:rPr>
          <w:color w:val="000000" w:themeColor="text1"/>
          <w:sz w:val="24"/>
          <w:szCs w:val="24"/>
        </w:rPr>
        <w:t>1976</w:t>
      </w:r>
      <w:r w:rsidR="00FC000F" w:rsidRPr="00A958C5">
        <w:rPr>
          <w:color w:val="000000" w:themeColor="text1"/>
          <w:sz w:val="24"/>
          <w:szCs w:val="24"/>
        </w:rPr>
        <w:t>)</w:t>
      </w:r>
      <w:r w:rsidRPr="00A958C5">
        <w:rPr>
          <w:color w:val="000000" w:themeColor="text1"/>
          <w:sz w:val="24"/>
          <w:szCs w:val="24"/>
        </w:rPr>
        <w:t xml:space="preserve">. This allows the investigation to continue whilst the suspect regains their liberty, and the conditions ensure the safeguarding of the victim. Previously A person could be initially bailed for no </w:t>
      </w:r>
      <w:r w:rsidR="00FC000F" w:rsidRPr="00A958C5">
        <w:rPr>
          <w:color w:val="000000" w:themeColor="text1"/>
          <w:sz w:val="24"/>
          <w:szCs w:val="24"/>
        </w:rPr>
        <w:t>m</w:t>
      </w:r>
      <w:r w:rsidRPr="00A958C5">
        <w:rPr>
          <w:color w:val="000000" w:themeColor="text1"/>
          <w:sz w:val="24"/>
          <w:szCs w:val="24"/>
        </w:rPr>
        <w:t xml:space="preserve">ore than 28 days without a superintendent’s authority to extend it. The Home Office (2021) </w:t>
      </w:r>
      <w:r w:rsidRPr="00A958C5">
        <w:rPr>
          <w:color w:val="000000" w:themeColor="text1"/>
          <w:sz w:val="24"/>
          <w:szCs w:val="24"/>
        </w:rPr>
        <w:lastRenderedPageBreak/>
        <w:t>announced the introduction of Kay’s Law which would make change</w:t>
      </w:r>
      <w:r w:rsidR="00FC000F" w:rsidRPr="00A958C5">
        <w:rPr>
          <w:color w:val="000000" w:themeColor="text1"/>
          <w:sz w:val="24"/>
          <w:szCs w:val="24"/>
        </w:rPr>
        <w:t>s</w:t>
      </w:r>
      <w:r w:rsidRPr="00A958C5">
        <w:rPr>
          <w:color w:val="000000" w:themeColor="text1"/>
          <w:sz w:val="24"/>
          <w:szCs w:val="24"/>
        </w:rPr>
        <w:t xml:space="preserve"> to the bail time frame and </w:t>
      </w:r>
      <w:r w:rsidR="00FC000F" w:rsidRPr="00A958C5">
        <w:rPr>
          <w:color w:val="000000" w:themeColor="text1"/>
          <w:sz w:val="24"/>
          <w:szCs w:val="24"/>
        </w:rPr>
        <w:t xml:space="preserve">the </w:t>
      </w:r>
      <w:r w:rsidRPr="00A958C5">
        <w:rPr>
          <w:color w:val="000000" w:themeColor="text1"/>
          <w:sz w:val="24"/>
          <w:szCs w:val="24"/>
        </w:rPr>
        <w:t xml:space="preserve">consequences of breaching it. At present and previously stated a person can be held in custody for a maximum of 24 hours. If they are released on bail their 24 hours </w:t>
      </w:r>
      <w:r w:rsidR="00FC000F" w:rsidRPr="00A958C5">
        <w:rPr>
          <w:color w:val="000000" w:themeColor="text1"/>
          <w:sz w:val="24"/>
          <w:szCs w:val="24"/>
        </w:rPr>
        <w:t>are</w:t>
      </w:r>
      <w:r w:rsidRPr="00A958C5">
        <w:rPr>
          <w:color w:val="000000" w:themeColor="text1"/>
          <w:sz w:val="24"/>
          <w:szCs w:val="24"/>
        </w:rPr>
        <w:t xml:space="preserve"> paused and will resume if arrested</w:t>
      </w:r>
      <w:r w:rsidR="000F6BCB" w:rsidRPr="00A958C5">
        <w:rPr>
          <w:color w:val="000000" w:themeColor="text1"/>
          <w:sz w:val="24"/>
          <w:szCs w:val="24"/>
        </w:rPr>
        <w:t xml:space="preserve"> for a breach of bail. This can run down their clock before the investigation is complete and the suspect </w:t>
      </w:r>
      <w:r w:rsidR="00FC000F" w:rsidRPr="00A958C5">
        <w:rPr>
          <w:color w:val="000000" w:themeColor="text1"/>
          <w:sz w:val="24"/>
          <w:szCs w:val="24"/>
        </w:rPr>
        <w:t xml:space="preserve">is </w:t>
      </w:r>
      <w:r w:rsidR="000F6BCB" w:rsidRPr="00A958C5">
        <w:rPr>
          <w:color w:val="000000" w:themeColor="text1"/>
          <w:sz w:val="24"/>
          <w:szCs w:val="24"/>
        </w:rPr>
        <w:t>charged. The Home office (2022) factsheet regarding pre charge bail proposes a three hour pause on the detention clock when a person is arrested for a breach of bail. It also proposes the initial bail period to be extended to an initial three months, six months with an Inspector</w:t>
      </w:r>
      <w:r w:rsidR="00FC000F" w:rsidRPr="00A958C5">
        <w:rPr>
          <w:color w:val="000000" w:themeColor="text1"/>
          <w:sz w:val="24"/>
          <w:szCs w:val="24"/>
        </w:rPr>
        <w:t>’</w:t>
      </w:r>
      <w:r w:rsidR="000F6BCB" w:rsidRPr="00A958C5">
        <w:rPr>
          <w:color w:val="000000" w:themeColor="text1"/>
          <w:sz w:val="24"/>
          <w:szCs w:val="24"/>
        </w:rPr>
        <w:t>s authority and nine months with a Superintendent</w:t>
      </w:r>
      <w:r w:rsidR="00FC000F" w:rsidRPr="00A958C5">
        <w:rPr>
          <w:color w:val="000000" w:themeColor="text1"/>
          <w:sz w:val="24"/>
          <w:szCs w:val="24"/>
        </w:rPr>
        <w:t>’</w:t>
      </w:r>
      <w:r w:rsidR="000F6BCB" w:rsidRPr="00A958C5">
        <w:rPr>
          <w:color w:val="000000" w:themeColor="text1"/>
          <w:sz w:val="24"/>
          <w:szCs w:val="24"/>
        </w:rPr>
        <w:t>s authority to allow for continued safeguarding in complex and protracted investigations.</w:t>
      </w:r>
    </w:p>
    <w:p w14:paraId="72529F42" w14:textId="291D3A23" w:rsidR="00025650" w:rsidRPr="00A958C5" w:rsidRDefault="00025650" w:rsidP="00A958C5">
      <w:pPr>
        <w:spacing w:line="360" w:lineRule="auto"/>
        <w:ind w:right="237"/>
        <w:jc w:val="both"/>
        <w:rPr>
          <w:color w:val="000000" w:themeColor="text1"/>
          <w:sz w:val="24"/>
          <w:szCs w:val="24"/>
        </w:rPr>
      </w:pPr>
    </w:p>
    <w:p w14:paraId="6A5F744E" w14:textId="57143F33" w:rsidR="002E23DE" w:rsidRPr="00A958C5" w:rsidRDefault="000F6BCB" w:rsidP="00A958C5">
      <w:pPr>
        <w:spacing w:line="360" w:lineRule="auto"/>
        <w:ind w:right="237"/>
        <w:rPr>
          <w:sz w:val="24"/>
          <w:szCs w:val="24"/>
        </w:rPr>
      </w:pPr>
      <w:r w:rsidRPr="00A958C5">
        <w:rPr>
          <w:color w:val="000000" w:themeColor="text1"/>
          <w:sz w:val="24"/>
          <w:szCs w:val="24"/>
        </w:rPr>
        <w:t xml:space="preserve">These amendments are clearly beneficial for allowing </w:t>
      </w:r>
      <w:r w:rsidR="00FC000F" w:rsidRPr="00A958C5">
        <w:rPr>
          <w:color w:val="000000" w:themeColor="text1"/>
          <w:sz w:val="24"/>
          <w:szCs w:val="24"/>
        </w:rPr>
        <w:t xml:space="preserve">the </w:t>
      </w:r>
      <w:r w:rsidRPr="00A958C5">
        <w:rPr>
          <w:color w:val="000000" w:themeColor="text1"/>
          <w:sz w:val="24"/>
          <w:szCs w:val="24"/>
        </w:rPr>
        <w:t>safeguarding of victims in domestic abuse cases and allow for effective investigations without a short time constraint.</w:t>
      </w:r>
      <w:r w:rsidR="002E23DE" w:rsidRPr="00A958C5">
        <w:rPr>
          <w:color w:val="000000" w:themeColor="text1"/>
          <w:sz w:val="24"/>
          <w:szCs w:val="24"/>
        </w:rPr>
        <w:t xml:space="preserve"> </w:t>
      </w:r>
      <w:r w:rsidR="002E23DE" w:rsidRPr="00A958C5">
        <w:rPr>
          <w:sz w:val="24"/>
          <w:szCs w:val="24"/>
        </w:rPr>
        <w:t>The above shows the difficulty of dealing with domestic related situations as the initial reports may not reflect the actuality of the event. As such the guidance, policy and procedures, contingencies and on call support all assist in progressing through domestic incidents appropriately whilst safeguarding those involved.</w:t>
      </w:r>
    </w:p>
    <w:p w14:paraId="41381FDB" w14:textId="5342E7CE" w:rsidR="00025650" w:rsidRPr="00A958C5" w:rsidRDefault="00025650" w:rsidP="00A958C5">
      <w:pPr>
        <w:spacing w:line="360" w:lineRule="auto"/>
        <w:ind w:right="237"/>
        <w:jc w:val="both"/>
        <w:rPr>
          <w:color w:val="000000" w:themeColor="text1"/>
          <w:sz w:val="24"/>
          <w:szCs w:val="24"/>
        </w:rPr>
      </w:pPr>
    </w:p>
    <w:p w14:paraId="5B0C1A0F" w14:textId="477C9247" w:rsidR="00025650" w:rsidRPr="00A958C5" w:rsidRDefault="002E23DE" w:rsidP="00A958C5">
      <w:pPr>
        <w:spacing w:line="360" w:lineRule="auto"/>
        <w:ind w:right="237"/>
        <w:jc w:val="both"/>
        <w:rPr>
          <w:color w:val="000000" w:themeColor="text1"/>
          <w:sz w:val="24"/>
          <w:szCs w:val="24"/>
        </w:rPr>
      </w:pPr>
      <w:r w:rsidRPr="00A958C5">
        <w:rPr>
          <w:color w:val="000000" w:themeColor="text1"/>
          <w:sz w:val="24"/>
          <w:szCs w:val="24"/>
        </w:rPr>
        <w:t xml:space="preserve">Word Count: </w:t>
      </w:r>
      <w:r w:rsidR="00FC000F" w:rsidRPr="00A958C5">
        <w:rPr>
          <w:color w:val="000000" w:themeColor="text1"/>
          <w:sz w:val="24"/>
          <w:szCs w:val="24"/>
        </w:rPr>
        <w:t>1951</w:t>
      </w:r>
    </w:p>
    <w:p w14:paraId="596CEBB4" w14:textId="1632BF41" w:rsidR="00025650" w:rsidRPr="00A958C5" w:rsidRDefault="00025650" w:rsidP="00A958C5">
      <w:pPr>
        <w:spacing w:line="360" w:lineRule="auto"/>
        <w:ind w:right="237"/>
        <w:jc w:val="both"/>
        <w:rPr>
          <w:color w:val="000000" w:themeColor="text1"/>
          <w:sz w:val="24"/>
          <w:szCs w:val="24"/>
        </w:rPr>
      </w:pPr>
    </w:p>
    <w:p w14:paraId="50F8C47E" w14:textId="5AEE95C3" w:rsidR="00025650" w:rsidRPr="00A958C5" w:rsidRDefault="00025650" w:rsidP="00A958C5">
      <w:pPr>
        <w:spacing w:line="360" w:lineRule="auto"/>
        <w:ind w:right="237"/>
        <w:jc w:val="both"/>
        <w:rPr>
          <w:color w:val="000000" w:themeColor="text1"/>
          <w:sz w:val="24"/>
          <w:szCs w:val="24"/>
        </w:rPr>
      </w:pPr>
    </w:p>
    <w:p w14:paraId="4732D590" w14:textId="435F419F" w:rsidR="00025650" w:rsidRPr="00A958C5" w:rsidRDefault="00025650" w:rsidP="00A958C5">
      <w:pPr>
        <w:spacing w:line="360" w:lineRule="auto"/>
        <w:ind w:right="237"/>
        <w:jc w:val="both"/>
        <w:rPr>
          <w:color w:val="000000" w:themeColor="text1"/>
          <w:sz w:val="24"/>
          <w:szCs w:val="24"/>
        </w:rPr>
      </w:pPr>
    </w:p>
    <w:p w14:paraId="59DE1689" w14:textId="283C4E0B" w:rsidR="00025650" w:rsidRPr="00A958C5" w:rsidRDefault="00025650" w:rsidP="00A958C5">
      <w:pPr>
        <w:spacing w:line="360" w:lineRule="auto"/>
        <w:ind w:right="237"/>
        <w:jc w:val="both"/>
        <w:rPr>
          <w:color w:val="000000" w:themeColor="text1"/>
          <w:sz w:val="24"/>
          <w:szCs w:val="24"/>
          <w:u w:val="single"/>
        </w:rPr>
      </w:pPr>
    </w:p>
    <w:p w14:paraId="66D27FA2" w14:textId="2E573F43" w:rsidR="0FF883D4" w:rsidRPr="00A958C5" w:rsidRDefault="0FF883D4" w:rsidP="00A958C5">
      <w:pPr>
        <w:spacing w:line="360" w:lineRule="auto"/>
        <w:ind w:right="237"/>
        <w:jc w:val="both"/>
        <w:rPr>
          <w:color w:val="000000" w:themeColor="text1"/>
          <w:sz w:val="24"/>
          <w:szCs w:val="24"/>
        </w:rPr>
      </w:pPr>
    </w:p>
    <w:p w14:paraId="68085F9A" w14:textId="1708B427" w:rsidR="0FF883D4" w:rsidRPr="00A958C5" w:rsidRDefault="0FF883D4" w:rsidP="00A958C5">
      <w:pPr>
        <w:spacing w:line="360" w:lineRule="auto"/>
        <w:ind w:right="237"/>
        <w:jc w:val="both"/>
        <w:rPr>
          <w:color w:val="000000" w:themeColor="text1"/>
          <w:sz w:val="24"/>
          <w:szCs w:val="24"/>
        </w:rPr>
      </w:pPr>
    </w:p>
    <w:p w14:paraId="424576ED" w14:textId="4904159A" w:rsidR="0FF883D4" w:rsidRPr="00A958C5" w:rsidRDefault="0FF883D4" w:rsidP="00A958C5">
      <w:pPr>
        <w:spacing w:line="360" w:lineRule="auto"/>
        <w:ind w:right="237"/>
        <w:jc w:val="both"/>
        <w:rPr>
          <w:color w:val="000000" w:themeColor="text1"/>
          <w:sz w:val="24"/>
          <w:szCs w:val="24"/>
        </w:rPr>
      </w:pPr>
    </w:p>
    <w:p w14:paraId="7CCC989E" w14:textId="5D7DD8E1" w:rsidR="0FF883D4" w:rsidRPr="00A958C5" w:rsidRDefault="0FF883D4" w:rsidP="00A958C5">
      <w:pPr>
        <w:spacing w:line="360" w:lineRule="auto"/>
        <w:ind w:right="237"/>
        <w:jc w:val="both"/>
        <w:rPr>
          <w:color w:val="000000" w:themeColor="text1"/>
          <w:sz w:val="24"/>
          <w:szCs w:val="24"/>
        </w:rPr>
      </w:pPr>
    </w:p>
    <w:p w14:paraId="3DB202D7" w14:textId="796D15F7" w:rsidR="0FF883D4" w:rsidRPr="00A958C5" w:rsidRDefault="0FF883D4" w:rsidP="00A958C5">
      <w:pPr>
        <w:spacing w:line="360" w:lineRule="auto"/>
        <w:ind w:right="237"/>
        <w:jc w:val="both"/>
        <w:rPr>
          <w:color w:val="000000" w:themeColor="text1"/>
          <w:sz w:val="24"/>
          <w:szCs w:val="24"/>
        </w:rPr>
      </w:pPr>
    </w:p>
    <w:p w14:paraId="550E30AF" w14:textId="77777777" w:rsidR="00025650" w:rsidRPr="00A958C5" w:rsidRDefault="00025650" w:rsidP="00A958C5">
      <w:pPr>
        <w:spacing w:line="360" w:lineRule="auto"/>
        <w:ind w:right="237"/>
        <w:jc w:val="both"/>
        <w:rPr>
          <w:b/>
          <w:sz w:val="24"/>
          <w:szCs w:val="24"/>
        </w:rPr>
      </w:pPr>
    </w:p>
    <w:p w14:paraId="1C6E93E6" w14:textId="77777777" w:rsidR="00025650" w:rsidRPr="00A958C5" w:rsidRDefault="00025650" w:rsidP="00A958C5">
      <w:pPr>
        <w:spacing w:line="360" w:lineRule="auto"/>
        <w:ind w:right="237"/>
        <w:rPr>
          <w:sz w:val="24"/>
          <w:szCs w:val="24"/>
        </w:rPr>
      </w:pPr>
      <w:r w:rsidRPr="00A958C5">
        <w:rPr>
          <w:sz w:val="24"/>
          <w:szCs w:val="24"/>
        </w:rPr>
        <w:br w:type="page"/>
      </w:r>
    </w:p>
    <w:p w14:paraId="76B6FAAC" w14:textId="78791342" w:rsidR="0FF883D4" w:rsidRPr="00A958C5" w:rsidRDefault="0FF883D4" w:rsidP="00A958C5">
      <w:pPr>
        <w:spacing w:line="360" w:lineRule="auto"/>
        <w:ind w:left="2880" w:right="225" w:firstLine="720"/>
        <w:rPr>
          <w:b/>
          <w:bCs/>
          <w:sz w:val="24"/>
          <w:szCs w:val="24"/>
          <w:lang w:eastAsia="zh-TW"/>
        </w:rPr>
      </w:pPr>
    </w:p>
    <w:p w14:paraId="1ADEFAE5" w14:textId="382C9CE8" w:rsidR="0FF883D4" w:rsidRPr="00A958C5" w:rsidRDefault="5CE196A1" w:rsidP="00A958C5">
      <w:pPr>
        <w:spacing w:line="360" w:lineRule="auto"/>
        <w:rPr>
          <w:sz w:val="24"/>
          <w:szCs w:val="24"/>
        </w:rPr>
      </w:pPr>
      <w:r w:rsidRPr="00A958C5">
        <w:rPr>
          <w:rFonts w:eastAsia="Arial"/>
          <w:b/>
          <w:bCs/>
          <w:color w:val="000000" w:themeColor="text1"/>
          <w:sz w:val="24"/>
          <w:szCs w:val="24"/>
        </w:rPr>
        <w:t xml:space="preserve">Authentication signature: </w:t>
      </w:r>
    </w:p>
    <w:p w14:paraId="3E37DF86" w14:textId="687D12EF" w:rsidR="0FF883D4" w:rsidRPr="00A958C5" w:rsidRDefault="5CE196A1" w:rsidP="00A958C5">
      <w:pPr>
        <w:spacing w:line="360" w:lineRule="auto"/>
        <w:rPr>
          <w:sz w:val="24"/>
          <w:szCs w:val="24"/>
        </w:rPr>
      </w:pPr>
      <w:r w:rsidRPr="00A958C5">
        <w:rPr>
          <w:rFonts w:eastAsia="Arial"/>
          <w:b/>
          <w:bCs/>
          <w:color w:val="000000" w:themeColor="text1"/>
          <w:sz w:val="24"/>
          <w:szCs w:val="24"/>
        </w:rPr>
        <w:t xml:space="preserve"> </w:t>
      </w:r>
    </w:p>
    <w:p w14:paraId="543EE689" w14:textId="7FB2A7D1" w:rsidR="0FF883D4" w:rsidRPr="00A958C5" w:rsidRDefault="5CE196A1" w:rsidP="00A958C5">
      <w:pPr>
        <w:spacing w:line="360" w:lineRule="auto"/>
        <w:rPr>
          <w:sz w:val="24"/>
          <w:szCs w:val="24"/>
        </w:rPr>
      </w:pPr>
      <w:r w:rsidRPr="00A958C5">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Pr="00A958C5" w:rsidRDefault="5CE196A1" w:rsidP="00A958C5">
      <w:pPr>
        <w:spacing w:line="360" w:lineRule="auto"/>
        <w:rPr>
          <w:sz w:val="24"/>
          <w:szCs w:val="24"/>
        </w:rPr>
      </w:pPr>
      <w:r w:rsidRPr="00A958C5">
        <w:rPr>
          <w:rFonts w:eastAsia="Arial"/>
          <w:b/>
          <w:bCs/>
          <w:color w:val="000000" w:themeColor="text1"/>
          <w:sz w:val="24"/>
          <w:szCs w:val="24"/>
        </w:rPr>
        <w:t xml:space="preserve"> </w:t>
      </w:r>
    </w:p>
    <w:p w14:paraId="6CBAEEA0" w14:textId="2C734958" w:rsidR="0FF883D4" w:rsidRPr="00A958C5" w:rsidRDefault="5CE196A1" w:rsidP="00A958C5">
      <w:pPr>
        <w:spacing w:line="360" w:lineRule="auto"/>
        <w:rPr>
          <w:sz w:val="24"/>
          <w:szCs w:val="24"/>
        </w:rPr>
      </w:pPr>
      <w:r w:rsidRPr="00A958C5">
        <w:rPr>
          <w:rFonts w:eastAsia="Arial"/>
          <w:b/>
          <w:bCs/>
          <w:color w:val="000000" w:themeColor="text1"/>
          <w:sz w:val="24"/>
          <w:szCs w:val="24"/>
        </w:rPr>
        <w:t xml:space="preserve">Signed: </w:t>
      </w:r>
      <w:r w:rsidR="003318F6" w:rsidRPr="00A958C5">
        <w:rPr>
          <w:rFonts w:eastAsia="Arial"/>
          <w:b/>
          <w:bCs/>
          <w:color w:val="000000" w:themeColor="text1"/>
          <w:sz w:val="24"/>
          <w:szCs w:val="24"/>
        </w:rPr>
        <w:t>Peter BARNES</w:t>
      </w:r>
    </w:p>
    <w:p w14:paraId="563192E7" w14:textId="7A83C86F" w:rsidR="0FF883D4" w:rsidRPr="00A958C5" w:rsidRDefault="5CE196A1" w:rsidP="00A958C5">
      <w:pPr>
        <w:spacing w:line="360" w:lineRule="auto"/>
        <w:rPr>
          <w:sz w:val="24"/>
          <w:szCs w:val="24"/>
        </w:rPr>
      </w:pPr>
      <w:r w:rsidRPr="00A958C5">
        <w:rPr>
          <w:rFonts w:eastAsia="Arial"/>
          <w:b/>
          <w:bCs/>
          <w:color w:val="000000" w:themeColor="text1"/>
          <w:sz w:val="24"/>
          <w:szCs w:val="24"/>
        </w:rPr>
        <w:t xml:space="preserve"> </w:t>
      </w:r>
    </w:p>
    <w:p w14:paraId="22DBB0E5" w14:textId="46C665F6" w:rsidR="0FF883D4" w:rsidRPr="00A958C5" w:rsidRDefault="5CE196A1" w:rsidP="00A958C5">
      <w:pPr>
        <w:spacing w:line="360" w:lineRule="auto"/>
        <w:rPr>
          <w:sz w:val="24"/>
          <w:szCs w:val="24"/>
        </w:rPr>
      </w:pPr>
      <w:r w:rsidRPr="00A958C5">
        <w:rPr>
          <w:rFonts w:eastAsia="Arial"/>
          <w:b/>
          <w:bCs/>
          <w:color w:val="000000" w:themeColor="text1"/>
          <w:sz w:val="24"/>
          <w:szCs w:val="24"/>
        </w:rPr>
        <w:t>Date:</w:t>
      </w:r>
      <w:r w:rsidR="003318F6" w:rsidRPr="00A958C5">
        <w:rPr>
          <w:rFonts w:eastAsia="Arial"/>
          <w:b/>
          <w:bCs/>
          <w:color w:val="000000" w:themeColor="text1"/>
          <w:sz w:val="24"/>
          <w:szCs w:val="24"/>
        </w:rPr>
        <w:t>31/10/2022</w:t>
      </w:r>
    </w:p>
    <w:p w14:paraId="482B2B3A" w14:textId="6E51EA0E" w:rsidR="0FF883D4" w:rsidRPr="00A958C5" w:rsidRDefault="0FF883D4" w:rsidP="00A958C5">
      <w:pPr>
        <w:spacing w:line="360" w:lineRule="auto"/>
        <w:ind w:left="2880" w:right="225" w:firstLine="720"/>
        <w:rPr>
          <w:b/>
          <w:bCs/>
          <w:sz w:val="24"/>
          <w:szCs w:val="24"/>
          <w:lang w:eastAsia="zh-TW"/>
        </w:rPr>
        <w:sectPr w:rsidR="0FF883D4" w:rsidRPr="00A958C5"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A958C5" w:rsidRDefault="004923DA" w:rsidP="00A958C5">
      <w:pPr>
        <w:keepNext/>
        <w:spacing w:before="240" w:after="60" w:line="360" w:lineRule="auto"/>
        <w:ind w:right="237"/>
        <w:jc w:val="both"/>
        <w:rPr>
          <w:b/>
          <w:sz w:val="24"/>
          <w:szCs w:val="24"/>
        </w:rPr>
      </w:pPr>
      <w:r w:rsidRPr="00A958C5">
        <w:rPr>
          <w:b/>
          <w:sz w:val="24"/>
          <w:szCs w:val="24"/>
        </w:rPr>
        <w:lastRenderedPageBreak/>
        <w:t>Bibliography</w:t>
      </w:r>
    </w:p>
    <w:p w14:paraId="0AB807FE" w14:textId="35411502" w:rsidR="1E8636EB" w:rsidRPr="00A958C5" w:rsidRDefault="000F7ECD" w:rsidP="00A958C5">
      <w:pPr>
        <w:keepNext/>
        <w:spacing w:before="240" w:after="60" w:line="360" w:lineRule="auto"/>
        <w:ind w:right="237"/>
        <w:jc w:val="both"/>
        <w:rPr>
          <w:sz w:val="24"/>
          <w:szCs w:val="24"/>
        </w:rPr>
      </w:pPr>
      <w:r w:rsidRPr="00A958C5">
        <w:rPr>
          <w:sz w:val="24"/>
          <w:szCs w:val="24"/>
        </w:rPr>
        <w:t xml:space="preserve">The bibliography should only include sources referenced within the </w:t>
      </w:r>
      <w:r w:rsidR="00F139CF" w:rsidRPr="00A958C5">
        <w:rPr>
          <w:sz w:val="24"/>
          <w:szCs w:val="24"/>
        </w:rPr>
        <w:t>workbook</w:t>
      </w:r>
      <w:r w:rsidRPr="00A958C5">
        <w:rPr>
          <w:sz w:val="24"/>
          <w:szCs w:val="24"/>
        </w:rPr>
        <w:t xml:space="preserve"> using the Harvard referencing system. </w:t>
      </w:r>
      <w:r w:rsidR="004923DA" w:rsidRPr="00A958C5">
        <w:rPr>
          <w:sz w:val="24"/>
          <w:szCs w:val="24"/>
        </w:rPr>
        <w:t>Information about referencing in written assignments and how to avoid plagiarism can be found on Moodle</w:t>
      </w:r>
      <w:r w:rsidR="00C27C95" w:rsidRPr="00A958C5">
        <w:rPr>
          <w:sz w:val="24"/>
          <w:szCs w:val="24"/>
        </w:rPr>
        <w:t>.</w:t>
      </w:r>
      <w:r w:rsidR="00147DE3" w:rsidRPr="00A958C5">
        <w:rPr>
          <w:sz w:val="24"/>
          <w:szCs w:val="24"/>
        </w:rPr>
        <w:t xml:space="preserve"> It is important that you are aware of the importance of ensuring that the work submitted is your original work</w:t>
      </w:r>
      <w:r w:rsidR="00EA28F1" w:rsidRPr="00A958C5">
        <w:rPr>
          <w:sz w:val="24"/>
          <w:szCs w:val="24"/>
        </w:rPr>
        <w:t xml:space="preserve">. </w:t>
      </w:r>
    </w:p>
    <w:p w14:paraId="1CCFC5C5" w14:textId="0245EA23" w:rsidR="00C94E5D" w:rsidRPr="00A958C5" w:rsidRDefault="00C94E5D" w:rsidP="00A958C5">
      <w:pPr>
        <w:keepNext/>
        <w:spacing w:before="240" w:after="60" w:line="360" w:lineRule="auto"/>
        <w:ind w:right="237"/>
        <w:jc w:val="both"/>
        <w:rPr>
          <w:sz w:val="24"/>
          <w:szCs w:val="24"/>
        </w:rPr>
      </w:pPr>
      <w:r w:rsidRPr="00A958C5">
        <w:rPr>
          <w:sz w:val="24"/>
          <w:szCs w:val="24"/>
        </w:rPr>
        <w:t xml:space="preserve">Bail act </w:t>
      </w:r>
      <w:r w:rsidR="0046357E" w:rsidRPr="00A958C5">
        <w:rPr>
          <w:sz w:val="24"/>
          <w:szCs w:val="24"/>
        </w:rPr>
        <w:t>(</w:t>
      </w:r>
      <w:r w:rsidRPr="00A958C5">
        <w:rPr>
          <w:sz w:val="24"/>
          <w:szCs w:val="24"/>
        </w:rPr>
        <w:t>1976</w:t>
      </w:r>
      <w:r w:rsidR="0046357E" w:rsidRPr="00A958C5">
        <w:rPr>
          <w:sz w:val="24"/>
          <w:szCs w:val="24"/>
        </w:rPr>
        <w:t xml:space="preserve">) </w:t>
      </w:r>
      <w:r w:rsidR="0046357E" w:rsidRPr="00A958C5">
        <w:rPr>
          <w:i/>
          <w:iCs/>
          <w:sz w:val="24"/>
          <w:szCs w:val="24"/>
        </w:rPr>
        <w:t xml:space="preserve">Bail Act </w:t>
      </w:r>
      <w:r w:rsidR="0046357E" w:rsidRPr="00A958C5">
        <w:rPr>
          <w:sz w:val="24"/>
          <w:szCs w:val="24"/>
        </w:rPr>
        <w:t xml:space="preserve">(online) Available at </w:t>
      </w:r>
      <w:hyperlink r:id="rId21" w:history="1">
        <w:r w:rsidR="0046357E" w:rsidRPr="00A958C5">
          <w:rPr>
            <w:rStyle w:val="Hyperlink"/>
            <w:sz w:val="24"/>
            <w:szCs w:val="24"/>
          </w:rPr>
          <w:t>Bail Act 1976 (legislation.gov.uk)</w:t>
        </w:r>
      </w:hyperlink>
      <w:r w:rsidR="0046357E" w:rsidRPr="00A958C5">
        <w:rPr>
          <w:sz w:val="24"/>
          <w:szCs w:val="24"/>
        </w:rPr>
        <w:t xml:space="preserve"> Last accessed 21/10/2022</w:t>
      </w:r>
    </w:p>
    <w:p w14:paraId="7F84601C" w14:textId="679F9642" w:rsidR="00C94E5D" w:rsidRPr="00A958C5" w:rsidRDefault="00C94E5D" w:rsidP="00A958C5">
      <w:pPr>
        <w:keepNext/>
        <w:spacing w:before="240" w:after="60" w:line="360" w:lineRule="auto"/>
        <w:ind w:right="237"/>
        <w:rPr>
          <w:sz w:val="24"/>
          <w:szCs w:val="24"/>
        </w:rPr>
      </w:pPr>
      <w:r w:rsidRPr="00A958C5">
        <w:rPr>
          <w:sz w:val="24"/>
          <w:szCs w:val="24"/>
        </w:rPr>
        <w:t>Bryant</w:t>
      </w:r>
      <w:r w:rsidR="0046357E" w:rsidRPr="00A958C5">
        <w:rPr>
          <w:sz w:val="24"/>
          <w:szCs w:val="24"/>
        </w:rPr>
        <w:t>, R.,</w:t>
      </w:r>
      <w:r w:rsidRPr="00A958C5">
        <w:rPr>
          <w:sz w:val="24"/>
          <w:szCs w:val="24"/>
        </w:rPr>
        <w:t xml:space="preserve"> Bryant</w:t>
      </w:r>
      <w:r w:rsidR="0046357E" w:rsidRPr="00A958C5">
        <w:rPr>
          <w:sz w:val="24"/>
          <w:szCs w:val="24"/>
        </w:rPr>
        <w:t xml:space="preserve">, S., (2020) </w:t>
      </w:r>
      <w:r w:rsidR="0046357E" w:rsidRPr="00A958C5">
        <w:rPr>
          <w:i/>
          <w:iCs/>
          <w:sz w:val="24"/>
          <w:szCs w:val="24"/>
        </w:rPr>
        <w:t xml:space="preserve">Blackstone’s Handbook for Policing Students </w:t>
      </w:r>
      <w:r w:rsidR="0046357E" w:rsidRPr="00A958C5">
        <w:rPr>
          <w:sz w:val="24"/>
          <w:szCs w:val="24"/>
        </w:rPr>
        <w:t>15</w:t>
      </w:r>
      <w:r w:rsidR="0046357E" w:rsidRPr="00A958C5">
        <w:rPr>
          <w:sz w:val="24"/>
          <w:szCs w:val="24"/>
          <w:vertAlign w:val="superscript"/>
        </w:rPr>
        <w:t>th</w:t>
      </w:r>
      <w:r w:rsidR="0046357E" w:rsidRPr="00A958C5">
        <w:rPr>
          <w:sz w:val="24"/>
          <w:szCs w:val="24"/>
        </w:rPr>
        <w:t xml:space="preserve"> </w:t>
      </w:r>
      <w:proofErr w:type="spellStart"/>
      <w:proofErr w:type="gramStart"/>
      <w:r w:rsidR="0046357E" w:rsidRPr="00A958C5">
        <w:rPr>
          <w:sz w:val="24"/>
          <w:szCs w:val="24"/>
        </w:rPr>
        <w:t>ed.Oxford</w:t>
      </w:r>
      <w:proofErr w:type="spellEnd"/>
      <w:proofErr w:type="gramEnd"/>
      <w:r w:rsidR="0046357E" w:rsidRPr="00A958C5">
        <w:rPr>
          <w:sz w:val="24"/>
          <w:szCs w:val="24"/>
        </w:rPr>
        <w:t xml:space="preserve"> university Press</w:t>
      </w:r>
    </w:p>
    <w:p w14:paraId="510595C5" w14:textId="1331CCCC" w:rsidR="009A009E" w:rsidRPr="00A958C5" w:rsidRDefault="00C94E5D" w:rsidP="00A958C5">
      <w:pPr>
        <w:keepNext/>
        <w:spacing w:before="240" w:after="60" w:line="360" w:lineRule="auto"/>
        <w:ind w:right="237"/>
        <w:rPr>
          <w:sz w:val="24"/>
          <w:szCs w:val="24"/>
        </w:rPr>
      </w:pPr>
      <w:r w:rsidRPr="00A958C5">
        <w:rPr>
          <w:sz w:val="24"/>
          <w:szCs w:val="24"/>
        </w:rPr>
        <w:t>C</w:t>
      </w:r>
      <w:r w:rsidR="00553207" w:rsidRPr="00A958C5">
        <w:rPr>
          <w:sz w:val="24"/>
          <w:szCs w:val="24"/>
        </w:rPr>
        <w:t>ollege of policing</w:t>
      </w:r>
      <w:r w:rsidRPr="00A958C5">
        <w:rPr>
          <w:sz w:val="24"/>
          <w:szCs w:val="24"/>
        </w:rPr>
        <w:t xml:space="preserve"> </w:t>
      </w:r>
      <w:r w:rsidR="0046357E" w:rsidRPr="00A958C5">
        <w:rPr>
          <w:sz w:val="24"/>
          <w:szCs w:val="24"/>
        </w:rPr>
        <w:t>(</w:t>
      </w:r>
      <w:r w:rsidRPr="00A958C5">
        <w:rPr>
          <w:sz w:val="24"/>
          <w:szCs w:val="24"/>
        </w:rPr>
        <w:t>2014</w:t>
      </w:r>
      <w:r w:rsidR="0046357E" w:rsidRPr="00A958C5">
        <w:rPr>
          <w:sz w:val="24"/>
          <w:szCs w:val="24"/>
        </w:rPr>
        <w:t xml:space="preserve">) </w:t>
      </w:r>
      <w:r w:rsidR="0046357E" w:rsidRPr="00A958C5">
        <w:rPr>
          <w:i/>
          <w:iCs/>
          <w:sz w:val="24"/>
          <w:szCs w:val="24"/>
        </w:rPr>
        <w:t xml:space="preserve">Body worn video guidance </w:t>
      </w:r>
      <w:r w:rsidR="0046357E" w:rsidRPr="00A958C5">
        <w:rPr>
          <w:sz w:val="24"/>
          <w:szCs w:val="24"/>
        </w:rPr>
        <w:t>(Online) Available at:</w:t>
      </w:r>
      <w:r w:rsidR="00553207" w:rsidRPr="00A958C5">
        <w:rPr>
          <w:sz w:val="24"/>
          <w:szCs w:val="24"/>
        </w:rPr>
        <w:t xml:space="preserve"> </w:t>
      </w:r>
      <w:hyperlink r:id="rId22" w:history="1">
        <w:r w:rsidR="009A009E" w:rsidRPr="00A958C5">
          <w:rPr>
            <w:rStyle w:val="Hyperlink"/>
            <w:sz w:val="24"/>
            <w:szCs w:val="24"/>
          </w:rPr>
          <w:t>http</w:t>
        </w:r>
        <w:r w:rsidR="009A009E" w:rsidRPr="00A958C5">
          <w:rPr>
            <w:rStyle w:val="Hyperlink"/>
            <w:sz w:val="24"/>
            <w:szCs w:val="24"/>
          </w:rPr>
          <w:t>:</w:t>
        </w:r>
        <w:r w:rsidR="009A009E" w:rsidRPr="00A958C5">
          <w:rPr>
            <w:rStyle w:val="Hyperlink"/>
            <w:sz w:val="24"/>
            <w:szCs w:val="24"/>
          </w:rPr>
          <w:t xml:space="preserve">//library.college.police.uk/docs/college-of-policing/Body-worn-video-guidance-2014.pdf </w:t>
        </w:r>
        <w:r w:rsidR="009A009E" w:rsidRPr="00A958C5">
          <w:rPr>
            <w:rStyle w:val="Hyperlink"/>
            <w:color w:val="auto"/>
            <w:sz w:val="24"/>
            <w:szCs w:val="24"/>
            <w:u w:val="none"/>
          </w:rPr>
          <w:t>Last accessed 31/10/2022</w:t>
        </w:r>
      </w:hyperlink>
    </w:p>
    <w:p w14:paraId="788A66AD" w14:textId="77777777" w:rsidR="009A009E" w:rsidRPr="00A958C5" w:rsidRDefault="009A009E" w:rsidP="00A958C5">
      <w:pPr>
        <w:keepNext/>
        <w:spacing w:before="240" w:after="60" w:line="360" w:lineRule="auto"/>
        <w:ind w:right="237"/>
        <w:rPr>
          <w:sz w:val="24"/>
          <w:szCs w:val="24"/>
        </w:rPr>
      </w:pPr>
    </w:p>
    <w:p w14:paraId="3E8F1032" w14:textId="3B01176A" w:rsidR="0046357E" w:rsidRPr="00A958C5" w:rsidRDefault="0046357E" w:rsidP="00A958C5">
      <w:pPr>
        <w:overflowPunct/>
        <w:autoSpaceDE/>
        <w:adjustRightInd/>
        <w:spacing w:line="360" w:lineRule="auto"/>
        <w:ind w:right="107"/>
        <w:rPr>
          <w:sz w:val="24"/>
          <w:szCs w:val="24"/>
        </w:rPr>
      </w:pPr>
      <w:r w:rsidRPr="00A958C5">
        <w:rPr>
          <w:sz w:val="24"/>
          <w:szCs w:val="24"/>
        </w:rPr>
        <w:t xml:space="preserve">College of policing </w:t>
      </w:r>
      <w:r w:rsidRPr="00A958C5">
        <w:rPr>
          <w:sz w:val="24"/>
          <w:szCs w:val="24"/>
        </w:rPr>
        <w:t>(</w:t>
      </w:r>
      <w:r w:rsidRPr="00A958C5">
        <w:rPr>
          <w:sz w:val="24"/>
          <w:szCs w:val="24"/>
        </w:rPr>
        <w:t>2015</w:t>
      </w:r>
      <w:r w:rsidRPr="00A958C5">
        <w:rPr>
          <w:sz w:val="24"/>
          <w:szCs w:val="24"/>
        </w:rPr>
        <w:t>)</w:t>
      </w:r>
      <w:r w:rsidRPr="00A958C5">
        <w:rPr>
          <w:sz w:val="24"/>
          <w:szCs w:val="24"/>
        </w:rPr>
        <w:t xml:space="preserve"> </w:t>
      </w:r>
      <w:r w:rsidRPr="00A958C5">
        <w:rPr>
          <w:i/>
          <w:iCs/>
          <w:sz w:val="24"/>
          <w:szCs w:val="24"/>
        </w:rPr>
        <w:t xml:space="preserve">First Response </w:t>
      </w:r>
      <w:r w:rsidRPr="00A958C5">
        <w:rPr>
          <w:sz w:val="24"/>
          <w:szCs w:val="24"/>
        </w:rPr>
        <w:t xml:space="preserve">(online) Available at: </w:t>
      </w:r>
      <w:hyperlink r:id="rId23" w:history="1">
        <w:r w:rsidRPr="00A958C5">
          <w:rPr>
            <w:rStyle w:val="Hyperlink"/>
            <w:sz w:val="24"/>
            <w:szCs w:val="24"/>
          </w:rPr>
          <w:t>Firs</w:t>
        </w:r>
        <w:r w:rsidRPr="00A958C5">
          <w:rPr>
            <w:rStyle w:val="Hyperlink"/>
            <w:sz w:val="24"/>
            <w:szCs w:val="24"/>
          </w:rPr>
          <w:t>t</w:t>
        </w:r>
        <w:r w:rsidRPr="00A958C5">
          <w:rPr>
            <w:rStyle w:val="Hyperlink"/>
            <w:sz w:val="24"/>
            <w:szCs w:val="24"/>
          </w:rPr>
          <w:t xml:space="preserve"> response | College of Policing</w:t>
        </w:r>
      </w:hyperlink>
      <w:r w:rsidRPr="00A958C5">
        <w:rPr>
          <w:rStyle w:val="Hyperlink"/>
          <w:sz w:val="24"/>
          <w:szCs w:val="24"/>
        </w:rPr>
        <w:t xml:space="preserve"> </w:t>
      </w:r>
      <w:r w:rsidRPr="00A958C5">
        <w:rPr>
          <w:rStyle w:val="Hyperlink"/>
          <w:color w:val="auto"/>
          <w:sz w:val="24"/>
          <w:szCs w:val="24"/>
          <w:u w:val="none"/>
        </w:rPr>
        <w:t>Last Accessed 31/10/2022</w:t>
      </w:r>
    </w:p>
    <w:p w14:paraId="33EC0178" w14:textId="77777777" w:rsidR="009A009E" w:rsidRPr="00A958C5" w:rsidRDefault="009A009E" w:rsidP="00A958C5">
      <w:pPr>
        <w:overflowPunct/>
        <w:autoSpaceDE/>
        <w:adjustRightInd/>
        <w:spacing w:line="360" w:lineRule="auto"/>
        <w:ind w:right="107"/>
        <w:rPr>
          <w:sz w:val="24"/>
          <w:szCs w:val="24"/>
        </w:rPr>
      </w:pPr>
    </w:p>
    <w:p w14:paraId="2DE49756" w14:textId="77777777" w:rsidR="0046357E" w:rsidRPr="00A958C5" w:rsidRDefault="0046357E" w:rsidP="00A958C5">
      <w:pPr>
        <w:overflowPunct/>
        <w:autoSpaceDE/>
        <w:adjustRightInd/>
        <w:spacing w:line="360" w:lineRule="auto"/>
        <w:ind w:right="107"/>
        <w:rPr>
          <w:rStyle w:val="Hyperlink"/>
          <w:color w:val="auto"/>
          <w:sz w:val="24"/>
          <w:szCs w:val="24"/>
          <w:u w:val="none"/>
        </w:rPr>
      </w:pPr>
      <w:r w:rsidRPr="00A958C5">
        <w:rPr>
          <w:bCs/>
          <w:color w:val="auto"/>
          <w:sz w:val="24"/>
          <w:szCs w:val="24"/>
        </w:rPr>
        <w:t xml:space="preserve">College of policing (2021) </w:t>
      </w:r>
      <w:r w:rsidRPr="00A958C5">
        <w:rPr>
          <w:bCs/>
          <w:i/>
          <w:iCs/>
          <w:color w:val="auto"/>
          <w:sz w:val="24"/>
          <w:szCs w:val="24"/>
        </w:rPr>
        <w:t>National Decision Model</w:t>
      </w:r>
      <w:r w:rsidRPr="00A958C5">
        <w:rPr>
          <w:bCs/>
          <w:color w:val="auto"/>
          <w:sz w:val="24"/>
          <w:szCs w:val="24"/>
        </w:rPr>
        <w:t xml:space="preserve"> (online) Available at: </w:t>
      </w:r>
      <w:hyperlink r:id="rId24" w:anchor=":~:text=The%20National%20Decision%20Model%20%28NDM%29%20is%20suitable%20for,operations%20by%20an%20individual%20or%20team%20of%20people" w:history="1">
        <w:r w:rsidRPr="00A958C5">
          <w:rPr>
            <w:rStyle w:val="Hyperlink"/>
            <w:color w:val="auto"/>
            <w:sz w:val="24"/>
            <w:szCs w:val="24"/>
          </w:rPr>
          <w:t>National Decision Model (college.police.uk)</w:t>
        </w:r>
      </w:hyperlink>
      <w:r w:rsidRPr="00A958C5">
        <w:rPr>
          <w:rStyle w:val="Hyperlink"/>
          <w:color w:val="auto"/>
          <w:sz w:val="24"/>
          <w:szCs w:val="24"/>
          <w:u w:val="none"/>
        </w:rPr>
        <w:t xml:space="preserve"> Last accessed </w:t>
      </w:r>
      <w:r w:rsidRPr="00A958C5">
        <w:rPr>
          <w:rStyle w:val="Hyperlink"/>
          <w:color w:val="auto"/>
          <w:sz w:val="24"/>
          <w:szCs w:val="24"/>
          <w:u w:val="none"/>
        </w:rPr>
        <w:t>31/10/2022</w:t>
      </w:r>
    </w:p>
    <w:p w14:paraId="37E94C45" w14:textId="77777777" w:rsidR="0046357E" w:rsidRPr="00A958C5" w:rsidRDefault="0046357E" w:rsidP="00A958C5">
      <w:pPr>
        <w:overflowPunct/>
        <w:autoSpaceDE/>
        <w:adjustRightInd/>
        <w:spacing w:line="360" w:lineRule="auto"/>
        <w:ind w:right="107"/>
        <w:rPr>
          <w:rStyle w:val="Hyperlink"/>
          <w:color w:val="auto"/>
          <w:sz w:val="24"/>
          <w:szCs w:val="24"/>
          <w:u w:val="none"/>
        </w:rPr>
      </w:pPr>
    </w:p>
    <w:p w14:paraId="4F11CFD9" w14:textId="77777777" w:rsidR="0046357E" w:rsidRPr="00A958C5" w:rsidRDefault="0046357E" w:rsidP="00A958C5">
      <w:pPr>
        <w:overflowPunct/>
        <w:autoSpaceDE/>
        <w:adjustRightInd/>
        <w:spacing w:line="360" w:lineRule="auto"/>
        <w:ind w:right="107"/>
        <w:rPr>
          <w:sz w:val="24"/>
          <w:szCs w:val="24"/>
        </w:rPr>
      </w:pPr>
    </w:p>
    <w:p w14:paraId="6AF7C4EA" w14:textId="2F063C6C" w:rsidR="0046357E" w:rsidRPr="00A958C5" w:rsidRDefault="00191C61" w:rsidP="00A958C5">
      <w:pPr>
        <w:overflowPunct/>
        <w:autoSpaceDE/>
        <w:adjustRightInd/>
        <w:spacing w:line="360" w:lineRule="auto"/>
        <w:ind w:right="107"/>
        <w:rPr>
          <w:sz w:val="24"/>
          <w:szCs w:val="24"/>
        </w:rPr>
      </w:pPr>
      <w:r w:rsidRPr="00A958C5">
        <w:rPr>
          <w:sz w:val="24"/>
          <w:szCs w:val="24"/>
        </w:rPr>
        <w:t xml:space="preserve">CPS </w:t>
      </w:r>
      <w:r w:rsidR="009A009E" w:rsidRPr="00A958C5">
        <w:rPr>
          <w:sz w:val="24"/>
          <w:szCs w:val="24"/>
        </w:rPr>
        <w:t>(</w:t>
      </w:r>
      <w:r w:rsidRPr="00A958C5">
        <w:rPr>
          <w:sz w:val="24"/>
          <w:szCs w:val="24"/>
        </w:rPr>
        <w:t>2018</w:t>
      </w:r>
      <w:r w:rsidR="009A009E" w:rsidRPr="00A958C5">
        <w:rPr>
          <w:sz w:val="24"/>
          <w:szCs w:val="24"/>
        </w:rPr>
        <w:t>)</w:t>
      </w:r>
      <w:r w:rsidRPr="00A958C5">
        <w:rPr>
          <w:sz w:val="24"/>
          <w:szCs w:val="24"/>
        </w:rPr>
        <w:t xml:space="preserve"> </w:t>
      </w:r>
      <w:r w:rsidR="009A009E" w:rsidRPr="00A958C5">
        <w:rPr>
          <w:i/>
          <w:iCs/>
          <w:sz w:val="24"/>
          <w:szCs w:val="24"/>
        </w:rPr>
        <w:t>The code for Crown Prosecutors</w:t>
      </w:r>
      <w:r w:rsidR="009A009E" w:rsidRPr="00A958C5">
        <w:rPr>
          <w:sz w:val="24"/>
          <w:szCs w:val="24"/>
        </w:rPr>
        <w:t xml:space="preserve"> (online) Available at: </w:t>
      </w:r>
      <w:hyperlink r:id="rId25" w:history="1">
        <w:r w:rsidRPr="00A958C5">
          <w:rPr>
            <w:rStyle w:val="Hyperlink"/>
            <w:sz w:val="24"/>
            <w:szCs w:val="24"/>
          </w:rPr>
          <w:t>The Code for Crown Prosecutors | The Crown Prosecution Service (cps.gov.uk)</w:t>
        </w:r>
      </w:hyperlink>
      <w:r w:rsidR="009A009E" w:rsidRPr="00A958C5">
        <w:rPr>
          <w:rStyle w:val="Hyperlink"/>
          <w:sz w:val="24"/>
          <w:szCs w:val="24"/>
        </w:rPr>
        <w:t xml:space="preserve"> </w:t>
      </w:r>
      <w:r w:rsidR="009A009E" w:rsidRPr="00A958C5">
        <w:rPr>
          <w:rStyle w:val="Hyperlink"/>
          <w:color w:val="auto"/>
          <w:sz w:val="24"/>
          <w:szCs w:val="24"/>
          <w:u w:val="none"/>
        </w:rPr>
        <w:t>Last accessed 31/10/2022</w:t>
      </w:r>
    </w:p>
    <w:p w14:paraId="42ACD605" w14:textId="77777777" w:rsidR="0046357E" w:rsidRPr="00A958C5" w:rsidRDefault="0046357E" w:rsidP="00A958C5">
      <w:pPr>
        <w:overflowPunct/>
        <w:autoSpaceDE/>
        <w:adjustRightInd/>
        <w:spacing w:line="360" w:lineRule="auto"/>
        <w:ind w:right="107"/>
        <w:rPr>
          <w:sz w:val="24"/>
          <w:szCs w:val="24"/>
        </w:rPr>
      </w:pPr>
    </w:p>
    <w:p w14:paraId="094B4D0A" w14:textId="47512C46" w:rsidR="0046357E" w:rsidRPr="00A958C5" w:rsidRDefault="009A009E" w:rsidP="00A958C5">
      <w:pPr>
        <w:overflowPunct/>
        <w:autoSpaceDE/>
        <w:adjustRightInd/>
        <w:spacing w:line="360" w:lineRule="auto"/>
        <w:ind w:right="107"/>
        <w:rPr>
          <w:rStyle w:val="Hyperlink"/>
          <w:sz w:val="24"/>
          <w:szCs w:val="24"/>
          <w:u w:val="none"/>
        </w:rPr>
      </w:pPr>
      <w:r w:rsidRPr="00A958C5">
        <w:rPr>
          <w:sz w:val="24"/>
          <w:szCs w:val="24"/>
        </w:rPr>
        <w:t>CPS (</w:t>
      </w:r>
      <w:r w:rsidR="001068E8" w:rsidRPr="00A958C5">
        <w:rPr>
          <w:sz w:val="24"/>
          <w:szCs w:val="24"/>
        </w:rPr>
        <w:t>2021</w:t>
      </w:r>
      <w:r w:rsidRPr="00A958C5">
        <w:rPr>
          <w:sz w:val="24"/>
          <w:szCs w:val="24"/>
        </w:rPr>
        <w:t xml:space="preserve">) </w:t>
      </w:r>
      <w:r w:rsidRPr="00A958C5">
        <w:rPr>
          <w:i/>
          <w:iCs/>
          <w:sz w:val="24"/>
          <w:szCs w:val="24"/>
        </w:rPr>
        <w:t>Hearsay</w:t>
      </w:r>
      <w:r w:rsidRPr="00A958C5">
        <w:rPr>
          <w:sz w:val="24"/>
          <w:szCs w:val="24"/>
        </w:rPr>
        <w:t xml:space="preserve"> (online) Available at:</w:t>
      </w:r>
      <w:r w:rsidR="001068E8" w:rsidRPr="00A958C5">
        <w:rPr>
          <w:sz w:val="24"/>
          <w:szCs w:val="24"/>
        </w:rPr>
        <w:t xml:space="preserve"> </w:t>
      </w:r>
      <w:hyperlink r:id="rId26" w:history="1">
        <w:r w:rsidR="001068E8" w:rsidRPr="00A958C5">
          <w:rPr>
            <w:rStyle w:val="Hyperlink"/>
            <w:sz w:val="24"/>
            <w:szCs w:val="24"/>
          </w:rPr>
          <w:t>Hearsay | The Crown Prosecution Service (cps.gov.uk)</w:t>
        </w:r>
      </w:hyperlink>
      <w:r w:rsidRPr="00A958C5">
        <w:rPr>
          <w:rStyle w:val="Hyperlink"/>
          <w:sz w:val="24"/>
          <w:szCs w:val="24"/>
          <w:u w:val="none"/>
        </w:rPr>
        <w:t xml:space="preserve"> </w:t>
      </w:r>
      <w:r w:rsidRPr="00A958C5">
        <w:rPr>
          <w:rStyle w:val="Hyperlink"/>
          <w:color w:val="auto"/>
          <w:sz w:val="24"/>
          <w:szCs w:val="24"/>
          <w:u w:val="none"/>
        </w:rPr>
        <w:t>Last Accessed 31/10/2022</w:t>
      </w:r>
    </w:p>
    <w:p w14:paraId="6250D981" w14:textId="77777777" w:rsidR="0046357E" w:rsidRPr="00A958C5" w:rsidRDefault="0046357E" w:rsidP="00A958C5">
      <w:pPr>
        <w:overflowPunct/>
        <w:autoSpaceDE/>
        <w:adjustRightInd/>
        <w:spacing w:line="360" w:lineRule="auto"/>
        <w:ind w:right="107"/>
        <w:rPr>
          <w:rStyle w:val="Hyperlink"/>
          <w:sz w:val="24"/>
          <w:szCs w:val="24"/>
        </w:rPr>
      </w:pPr>
    </w:p>
    <w:p w14:paraId="4631DE8D" w14:textId="6B90E9EA" w:rsidR="0046357E" w:rsidRPr="00A958C5" w:rsidRDefault="000F6BCB" w:rsidP="00A958C5">
      <w:pPr>
        <w:overflowPunct/>
        <w:autoSpaceDE/>
        <w:adjustRightInd/>
        <w:spacing w:line="360" w:lineRule="auto"/>
        <w:ind w:right="107"/>
        <w:rPr>
          <w:sz w:val="24"/>
          <w:szCs w:val="24"/>
        </w:rPr>
      </w:pPr>
      <w:r w:rsidRPr="00A958C5">
        <w:rPr>
          <w:sz w:val="24"/>
          <w:szCs w:val="24"/>
        </w:rPr>
        <w:lastRenderedPageBreak/>
        <w:t xml:space="preserve">Criminal Justice </w:t>
      </w:r>
      <w:r w:rsidR="009A009E" w:rsidRPr="00A958C5">
        <w:rPr>
          <w:sz w:val="24"/>
          <w:szCs w:val="24"/>
        </w:rPr>
        <w:t>A</w:t>
      </w:r>
      <w:r w:rsidRPr="00A958C5">
        <w:rPr>
          <w:sz w:val="24"/>
          <w:szCs w:val="24"/>
        </w:rPr>
        <w:t>c</w:t>
      </w:r>
      <w:r w:rsidR="0046357E" w:rsidRPr="00A958C5">
        <w:rPr>
          <w:sz w:val="24"/>
          <w:szCs w:val="24"/>
        </w:rPr>
        <w:t>t</w:t>
      </w:r>
      <w:r w:rsidR="009A009E" w:rsidRPr="00A958C5">
        <w:rPr>
          <w:sz w:val="24"/>
          <w:szCs w:val="24"/>
        </w:rPr>
        <w:t xml:space="preserve"> (2003) </w:t>
      </w:r>
      <w:r w:rsidR="009A009E" w:rsidRPr="00A958C5">
        <w:rPr>
          <w:i/>
          <w:iCs/>
          <w:sz w:val="24"/>
          <w:szCs w:val="24"/>
        </w:rPr>
        <w:t xml:space="preserve">Criminal Justice Act </w:t>
      </w:r>
      <w:r w:rsidR="009A009E" w:rsidRPr="00A958C5">
        <w:rPr>
          <w:sz w:val="24"/>
          <w:szCs w:val="24"/>
        </w:rPr>
        <w:t xml:space="preserve">(online) available at: </w:t>
      </w:r>
      <w:hyperlink r:id="rId27" w:history="1">
        <w:r w:rsidR="009A009E" w:rsidRPr="00A958C5">
          <w:rPr>
            <w:rStyle w:val="Hyperlink"/>
            <w:sz w:val="24"/>
            <w:szCs w:val="24"/>
          </w:rPr>
          <w:t>Criminal Justice Act 2003 (legislation.gov.uk)</w:t>
        </w:r>
      </w:hyperlink>
      <w:r w:rsidR="009A009E" w:rsidRPr="00A958C5">
        <w:rPr>
          <w:sz w:val="24"/>
          <w:szCs w:val="24"/>
        </w:rPr>
        <w:t xml:space="preserve"> Last accessed 31/10/2022</w:t>
      </w:r>
    </w:p>
    <w:p w14:paraId="167D8EAA" w14:textId="69D6BFC9" w:rsidR="009A009E" w:rsidRPr="00A958C5" w:rsidRDefault="009A009E" w:rsidP="00A958C5">
      <w:pPr>
        <w:overflowPunct/>
        <w:autoSpaceDE/>
        <w:adjustRightInd/>
        <w:spacing w:line="360" w:lineRule="auto"/>
        <w:ind w:right="107"/>
        <w:rPr>
          <w:sz w:val="24"/>
          <w:szCs w:val="24"/>
        </w:rPr>
      </w:pPr>
    </w:p>
    <w:p w14:paraId="6E886C6A" w14:textId="3B65BD2A" w:rsidR="009A009E" w:rsidRPr="00A958C5" w:rsidRDefault="009A009E" w:rsidP="00A958C5">
      <w:pPr>
        <w:overflowPunct/>
        <w:autoSpaceDE/>
        <w:adjustRightInd/>
        <w:spacing w:line="360" w:lineRule="auto"/>
        <w:ind w:right="107"/>
        <w:rPr>
          <w:sz w:val="24"/>
          <w:szCs w:val="24"/>
        </w:rPr>
      </w:pPr>
      <w:r w:rsidRPr="00A958C5">
        <w:rPr>
          <w:sz w:val="24"/>
          <w:szCs w:val="24"/>
        </w:rPr>
        <w:t xml:space="preserve">Criminal Procedure Rules Act (2020) </w:t>
      </w:r>
      <w:r w:rsidRPr="00A958C5">
        <w:rPr>
          <w:i/>
          <w:iCs/>
          <w:sz w:val="24"/>
          <w:szCs w:val="24"/>
        </w:rPr>
        <w:t xml:space="preserve">Criminal Procedures Act </w:t>
      </w:r>
      <w:r w:rsidRPr="00A958C5">
        <w:rPr>
          <w:sz w:val="24"/>
          <w:szCs w:val="24"/>
        </w:rPr>
        <w:t xml:space="preserve">(online) Available at </w:t>
      </w:r>
      <w:hyperlink r:id="rId28" w:history="1">
        <w:r w:rsidRPr="00A958C5">
          <w:rPr>
            <w:rStyle w:val="Hyperlink"/>
            <w:sz w:val="24"/>
            <w:szCs w:val="24"/>
          </w:rPr>
          <w:t>The Criminal Procedure Rules 2020 (legislation.gov.uk)</w:t>
        </w:r>
      </w:hyperlink>
      <w:r w:rsidRPr="00A958C5">
        <w:rPr>
          <w:sz w:val="24"/>
          <w:szCs w:val="24"/>
        </w:rPr>
        <w:t xml:space="preserve"> Last accessed 31/10/2022</w:t>
      </w:r>
    </w:p>
    <w:p w14:paraId="4916D07F" w14:textId="0B49629E" w:rsidR="009A009E" w:rsidRPr="00A958C5" w:rsidRDefault="009A009E" w:rsidP="00A958C5">
      <w:pPr>
        <w:overflowPunct/>
        <w:autoSpaceDE/>
        <w:adjustRightInd/>
        <w:spacing w:line="360" w:lineRule="auto"/>
        <w:ind w:right="107"/>
        <w:rPr>
          <w:sz w:val="24"/>
          <w:szCs w:val="24"/>
        </w:rPr>
      </w:pPr>
    </w:p>
    <w:p w14:paraId="19591002" w14:textId="6A41A3B5" w:rsidR="009A009E" w:rsidRPr="00A958C5" w:rsidRDefault="009A009E" w:rsidP="00A958C5">
      <w:pPr>
        <w:overflowPunct/>
        <w:autoSpaceDE/>
        <w:adjustRightInd/>
        <w:spacing w:line="360" w:lineRule="auto"/>
        <w:ind w:right="107"/>
        <w:rPr>
          <w:sz w:val="24"/>
          <w:szCs w:val="24"/>
        </w:rPr>
      </w:pPr>
      <w:r w:rsidRPr="00A958C5">
        <w:rPr>
          <w:sz w:val="24"/>
          <w:szCs w:val="24"/>
        </w:rPr>
        <w:t xml:space="preserve">Home Office (2020) </w:t>
      </w:r>
      <w:r w:rsidRPr="00A958C5">
        <w:rPr>
          <w:i/>
          <w:iCs/>
          <w:sz w:val="24"/>
          <w:szCs w:val="24"/>
        </w:rPr>
        <w:t xml:space="preserve">Domestic Violence Protection Notices </w:t>
      </w:r>
      <w:r w:rsidRPr="00A958C5">
        <w:rPr>
          <w:sz w:val="24"/>
          <w:szCs w:val="24"/>
        </w:rPr>
        <w:t xml:space="preserve">(online) Available at </w:t>
      </w:r>
      <w:hyperlink r:id="rId29" w:history="1">
        <w:r w:rsidRPr="00A958C5">
          <w:rPr>
            <w:rStyle w:val="Hyperlink"/>
            <w:sz w:val="24"/>
            <w:szCs w:val="24"/>
          </w:rPr>
          <w:t>Domestic Violence Protection Notices (DVPNs) and Domestic Violence Protection Orders (DVPOs) guidance - GOV.UK (www.gov.uk)</w:t>
        </w:r>
      </w:hyperlink>
      <w:r w:rsidRPr="00A958C5">
        <w:rPr>
          <w:sz w:val="24"/>
          <w:szCs w:val="24"/>
        </w:rPr>
        <w:t xml:space="preserve"> Last accessed 31/10/2022</w:t>
      </w:r>
    </w:p>
    <w:p w14:paraId="0FD25A51" w14:textId="77777777" w:rsidR="0046357E" w:rsidRPr="00A958C5" w:rsidRDefault="0046357E" w:rsidP="00A958C5">
      <w:pPr>
        <w:overflowPunct/>
        <w:autoSpaceDE/>
        <w:adjustRightInd/>
        <w:spacing w:line="360" w:lineRule="auto"/>
        <w:ind w:right="107"/>
        <w:rPr>
          <w:sz w:val="24"/>
          <w:szCs w:val="24"/>
        </w:rPr>
      </w:pPr>
    </w:p>
    <w:p w14:paraId="1D8CA272" w14:textId="035B0B71" w:rsidR="009A009E" w:rsidRPr="00A958C5" w:rsidRDefault="000F6BCB" w:rsidP="00A958C5">
      <w:pPr>
        <w:overflowPunct/>
        <w:autoSpaceDE/>
        <w:adjustRightInd/>
        <w:spacing w:line="360" w:lineRule="auto"/>
        <w:ind w:right="107"/>
        <w:rPr>
          <w:sz w:val="24"/>
          <w:szCs w:val="24"/>
        </w:rPr>
      </w:pPr>
      <w:r w:rsidRPr="00A958C5">
        <w:rPr>
          <w:sz w:val="24"/>
          <w:szCs w:val="24"/>
        </w:rPr>
        <w:t xml:space="preserve">Home office </w:t>
      </w:r>
      <w:r w:rsidR="009A009E" w:rsidRPr="00A958C5">
        <w:rPr>
          <w:sz w:val="24"/>
          <w:szCs w:val="24"/>
        </w:rPr>
        <w:t>(</w:t>
      </w:r>
      <w:r w:rsidRPr="00A958C5">
        <w:rPr>
          <w:sz w:val="24"/>
          <w:szCs w:val="24"/>
        </w:rPr>
        <w:t>2021</w:t>
      </w:r>
      <w:r w:rsidR="009A009E" w:rsidRPr="00A958C5">
        <w:rPr>
          <w:sz w:val="24"/>
          <w:szCs w:val="24"/>
        </w:rPr>
        <w:t xml:space="preserve">) </w:t>
      </w:r>
      <w:r w:rsidR="009A009E" w:rsidRPr="00A958C5">
        <w:rPr>
          <w:i/>
          <w:iCs/>
          <w:sz w:val="24"/>
          <w:szCs w:val="24"/>
        </w:rPr>
        <w:t xml:space="preserve">Home Secretary to introduce ‘Kay’s Law’ reform to better protect victims’ </w:t>
      </w:r>
      <w:r w:rsidR="009A009E" w:rsidRPr="00A958C5">
        <w:rPr>
          <w:sz w:val="24"/>
          <w:szCs w:val="24"/>
        </w:rPr>
        <w:t>(online) available at</w:t>
      </w:r>
      <w:r w:rsidRPr="00A958C5">
        <w:rPr>
          <w:sz w:val="24"/>
          <w:szCs w:val="24"/>
        </w:rPr>
        <w:t xml:space="preserve"> </w:t>
      </w:r>
      <w:hyperlink r:id="rId30" w:history="1">
        <w:r w:rsidRPr="00A958C5">
          <w:rPr>
            <w:rStyle w:val="Hyperlink"/>
            <w:sz w:val="24"/>
            <w:szCs w:val="24"/>
          </w:rPr>
          <w:t>Home Secretary to introduce 'Kay's Law' reform to better protect victims - GOV.UK (www.gov.uk)</w:t>
        </w:r>
      </w:hyperlink>
      <w:r w:rsidR="009A009E" w:rsidRPr="00A958C5">
        <w:rPr>
          <w:sz w:val="24"/>
          <w:szCs w:val="24"/>
        </w:rPr>
        <w:t xml:space="preserve"> Last accessed 31/10/2022</w:t>
      </w:r>
    </w:p>
    <w:p w14:paraId="5899AF7D" w14:textId="77777777" w:rsidR="0046357E" w:rsidRPr="00A958C5" w:rsidRDefault="0046357E" w:rsidP="00A958C5">
      <w:pPr>
        <w:overflowPunct/>
        <w:autoSpaceDE/>
        <w:adjustRightInd/>
        <w:spacing w:line="360" w:lineRule="auto"/>
        <w:ind w:right="107"/>
        <w:rPr>
          <w:sz w:val="24"/>
          <w:szCs w:val="24"/>
        </w:rPr>
      </w:pPr>
    </w:p>
    <w:p w14:paraId="5F54DDD6" w14:textId="6C492E9F" w:rsidR="0046357E" w:rsidRPr="00A958C5" w:rsidRDefault="000F6BCB" w:rsidP="00A958C5">
      <w:pPr>
        <w:overflowPunct/>
        <w:autoSpaceDE/>
        <w:adjustRightInd/>
        <w:spacing w:line="360" w:lineRule="auto"/>
        <w:ind w:right="107"/>
        <w:rPr>
          <w:sz w:val="24"/>
          <w:szCs w:val="24"/>
        </w:rPr>
      </w:pPr>
      <w:r w:rsidRPr="00A958C5">
        <w:rPr>
          <w:sz w:val="24"/>
          <w:szCs w:val="24"/>
        </w:rPr>
        <w:t xml:space="preserve">Home office </w:t>
      </w:r>
      <w:r w:rsidR="009A009E" w:rsidRPr="00A958C5">
        <w:rPr>
          <w:sz w:val="24"/>
          <w:szCs w:val="24"/>
        </w:rPr>
        <w:t>(</w:t>
      </w:r>
      <w:r w:rsidRPr="00A958C5">
        <w:rPr>
          <w:sz w:val="24"/>
          <w:szCs w:val="24"/>
        </w:rPr>
        <w:t>2022</w:t>
      </w:r>
      <w:r w:rsidR="009A009E" w:rsidRPr="00A958C5">
        <w:rPr>
          <w:sz w:val="24"/>
          <w:szCs w:val="24"/>
        </w:rPr>
        <w:t xml:space="preserve">) </w:t>
      </w:r>
      <w:r w:rsidR="009A009E" w:rsidRPr="00A958C5">
        <w:rPr>
          <w:i/>
          <w:iCs/>
          <w:sz w:val="24"/>
          <w:szCs w:val="24"/>
        </w:rPr>
        <w:t>Pre Charge Bail</w:t>
      </w:r>
      <w:r w:rsidR="009A009E" w:rsidRPr="00A958C5">
        <w:rPr>
          <w:sz w:val="24"/>
          <w:szCs w:val="24"/>
        </w:rPr>
        <w:t xml:space="preserve"> (online) Available at</w:t>
      </w:r>
      <w:r w:rsidRPr="00A958C5">
        <w:rPr>
          <w:sz w:val="24"/>
          <w:szCs w:val="24"/>
        </w:rPr>
        <w:t xml:space="preserve"> </w:t>
      </w:r>
      <w:hyperlink r:id="rId31" w:history="1">
        <w:r w:rsidRPr="00A958C5">
          <w:rPr>
            <w:rStyle w:val="Hyperlink"/>
            <w:sz w:val="24"/>
            <w:szCs w:val="24"/>
          </w:rPr>
          <w:t>Pre-charge bail: Police, Crime, Sentencing and Courts Act 2022 factsheet - GOV.UK (www.gov.uk)</w:t>
        </w:r>
      </w:hyperlink>
      <w:r w:rsidR="009A009E" w:rsidRPr="00A958C5">
        <w:rPr>
          <w:rStyle w:val="Hyperlink"/>
          <w:sz w:val="24"/>
          <w:szCs w:val="24"/>
        </w:rPr>
        <w:t xml:space="preserve"> </w:t>
      </w:r>
      <w:r w:rsidR="009A009E" w:rsidRPr="00A958C5">
        <w:rPr>
          <w:rStyle w:val="Hyperlink"/>
          <w:color w:val="auto"/>
          <w:sz w:val="24"/>
          <w:szCs w:val="24"/>
          <w:u w:val="none"/>
        </w:rPr>
        <w:t>Last accessed 31/10/2022</w:t>
      </w:r>
    </w:p>
    <w:p w14:paraId="0D6278CA" w14:textId="77777777" w:rsidR="0046357E" w:rsidRPr="00A958C5" w:rsidRDefault="0046357E" w:rsidP="00A958C5">
      <w:pPr>
        <w:overflowPunct/>
        <w:autoSpaceDE/>
        <w:adjustRightInd/>
        <w:spacing w:line="360" w:lineRule="auto"/>
        <w:ind w:right="107"/>
        <w:rPr>
          <w:sz w:val="24"/>
          <w:szCs w:val="24"/>
        </w:rPr>
      </w:pPr>
    </w:p>
    <w:p w14:paraId="31E50831" w14:textId="6092CEED" w:rsidR="0046357E" w:rsidRPr="00A958C5" w:rsidRDefault="00191C61" w:rsidP="00A958C5">
      <w:pPr>
        <w:overflowPunct/>
        <w:autoSpaceDE/>
        <w:adjustRightInd/>
        <w:spacing w:line="360" w:lineRule="auto"/>
        <w:ind w:right="107"/>
        <w:rPr>
          <w:sz w:val="24"/>
          <w:szCs w:val="24"/>
        </w:rPr>
      </w:pPr>
      <w:r w:rsidRPr="00A958C5">
        <w:rPr>
          <w:sz w:val="24"/>
          <w:szCs w:val="24"/>
        </w:rPr>
        <w:t>Human</w:t>
      </w:r>
      <w:r w:rsidR="009A009E" w:rsidRPr="00A958C5">
        <w:rPr>
          <w:sz w:val="24"/>
          <w:szCs w:val="24"/>
        </w:rPr>
        <w:t xml:space="preserve"> Rights Act</w:t>
      </w:r>
      <w:r w:rsidRPr="00A958C5">
        <w:rPr>
          <w:sz w:val="24"/>
          <w:szCs w:val="24"/>
        </w:rPr>
        <w:t xml:space="preserve"> </w:t>
      </w:r>
      <w:r w:rsidR="009A009E" w:rsidRPr="00A958C5">
        <w:rPr>
          <w:sz w:val="24"/>
          <w:szCs w:val="24"/>
        </w:rPr>
        <w:t xml:space="preserve">(1998) </w:t>
      </w:r>
      <w:r w:rsidR="009A009E" w:rsidRPr="00A958C5">
        <w:rPr>
          <w:i/>
          <w:iCs/>
          <w:sz w:val="24"/>
          <w:szCs w:val="24"/>
        </w:rPr>
        <w:t>Human Right Act</w:t>
      </w:r>
      <w:r w:rsidR="009A009E" w:rsidRPr="00A958C5">
        <w:rPr>
          <w:sz w:val="24"/>
          <w:szCs w:val="24"/>
        </w:rPr>
        <w:t xml:space="preserve"> (online) Available at </w:t>
      </w:r>
      <w:hyperlink r:id="rId32" w:history="1">
        <w:r w:rsidRPr="00A958C5">
          <w:rPr>
            <w:rStyle w:val="Hyperlink"/>
            <w:sz w:val="24"/>
            <w:szCs w:val="24"/>
          </w:rPr>
          <w:t>Human Rights Act 1998 (legislation.gov.uk)</w:t>
        </w:r>
      </w:hyperlink>
      <w:r w:rsidR="009A009E" w:rsidRPr="00A958C5">
        <w:rPr>
          <w:rStyle w:val="Hyperlink"/>
          <w:sz w:val="24"/>
          <w:szCs w:val="24"/>
        </w:rPr>
        <w:t xml:space="preserve"> </w:t>
      </w:r>
      <w:r w:rsidR="009A009E" w:rsidRPr="00A958C5">
        <w:rPr>
          <w:rStyle w:val="Hyperlink"/>
          <w:color w:val="auto"/>
          <w:sz w:val="24"/>
          <w:szCs w:val="24"/>
          <w:u w:val="none"/>
        </w:rPr>
        <w:t>Last accessed 31/10/2022</w:t>
      </w:r>
    </w:p>
    <w:p w14:paraId="2CE9B556" w14:textId="77777777" w:rsidR="0046357E" w:rsidRPr="00A958C5" w:rsidRDefault="0046357E" w:rsidP="00A958C5">
      <w:pPr>
        <w:overflowPunct/>
        <w:autoSpaceDE/>
        <w:adjustRightInd/>
        <w:spacing w:line="360" w:lineRule="auto"/>
        <w:ind w:right="107"/>
        <w:rPr>
          <w:sz w:val="24"/>
          <w:szCs w:val="24"/>
        </w:rPr>
      </w:pPr>
    </w:p>
    <w:p w14:paraId="1112319D" w14:textId="44D54AEF" w:rsidR="0046357E" w:rsidRPr="00A958C5" w:rsidRDefault="000F6BCB" w:rsidP="00A958C5">
      <w:pPr>
        <w:overflowPunct/>
        <w:autoSpaceDE/>
        <w:adjustRightInd/>
        <w:spacing w:line="360" w:lineRule="auto"/>
        <w:ind w:right="107"/>
        <w:rPr>
          <w:sz w:val="24"/>
          <w:szCs w:val="24"/>
        </w:rPr>
      </w:pPr>
      <w:r w:rsidRPr="00A958C5">
        <w:rPr>
          <w:sz w:val="24"/>
          <w:szCs w:val="24"/>
        </w:rPr>
        <w:t>K</w:t>
      </w:r>
      <w:r w:rsidR="00592F91" w:rsidRPr="00A958C5">
        <w:rPr>
          <w:sz w:val="24"/>
          <w:szCs w:val="24"/>
        </w:rPr>
        <w:t xml:space="preserve">olb, N.J., (1984) </w:t>
      </w:r>
      <w:r w:rsidR="00592F91" w:rsidRPr="00A958C5">
        <w:rPr>
          <w:i/>
          <w:iCs/>
          <w:sz w:val="24"/>
          <w:szCs w:val="24"/>
        </w:rPr>
        <w:t>Experimental Learning</w:t>
      </w:r>
      <w:r w:rsidR="00592F91" w:rsidRPr="00A958C5">
        <w:rPr>
          <w:sz w:val="24"/>
          <w:szCs w:val="24"/>
        </w:rPr>
        <w:t xml:space="preserve"> Englewood Cliffs, NJ: Prentice Hall</w:t>
      </w:r>
    </w:p>
    <w:p w14:paraId="3DAB4F22" w14:textId="77777777" w:rsidR="0046357E" w:rsidRPr="00A958C5" w:rsidRDefault="0046357E" w:rsidP="00A958C5">
      <w:pPr>
        <w:overflowPunct/>
        <w:autoSpaceDE/>
        <w:adjustRightInd/>
        <w:spacing w:line="360" w:lineRule="auto"/>
        <w:ind w:right="107"/>
        <w:rPr>
          <w:sz w:val="24"/>
          <w:szCs w:val="24"/>
        </w:rPr>
      </w:pPr>
    </w:p>
    <w:p w14:paraId="391B0C1E" w14:textId="22F4A6D1" w:rsidR="0046357E" w:rsidRPr="00A958C5" w:rsidRDefault="00376AD0" w:rsidP="00A958C5">
      <w:pPr>
        <w:overflowPunct/>
        <w:autoSpaceDE/>
        <w:adjustRightInd/>
        <w:spacing w:line="360" w:lineRule="auto"/>
        <w:ind w:right="107"/>
        <w:rPr>
          <w:sz w:val="24"/>
          <w:szCs w:val="24"/>
        </w:rPr>
      </w:pPr>
      <w:r w:rsidRPr="00A958C5">
        <w:rPr>
          <w:sz w:val="24"/>
          <w:szCs w:val="24"/>
        </w:rPr>
        <w:t>P</w:t>
      </w:r>
      <w:r w:rsidR="00592F91" w:rsidRPr="00A958C5">
        <w:rPr>
          <w:sz w:val="24"/>
          <w:szCs w:val="24"/>
        </w:rPr>
        <w:t>olice and Criminal Evidence Act</w:t>
      </w:r>
      <w:r w:rsidRPr="00A958C5">
        <w:rPr>
          <w:sz w:val="24"/>
          <w:szCs w:val="24"/>
        </w:rPr>
        <w:t xml:space="preserve"> </w:t>
      </w:r>
      <w:r w:rsidR="00592F91" w:rsidRPr="00A958C5">
        <w:rPr>
          <w:sz w:val="24"/>
          <w:szCs w:val="24"/>
        </w:rPr>
        <w:t>(</w:t>
      </w:r>
      <w:r w:rsidRPr="00A958C5">
        <w:rPr>
          <w:sz w:val="24"/>
          <w:szCs w:val="24"/>
        </w:rPr>
        <w:t>1984</w:t>
      </w:r>
      <w:r w:rsidR="00592F91" w:rsidRPr="00A958C5">
        <w:rPr>
          <w:sz w:val="24"/>
          <w:szCs w:val="24"/>
        </w:rPr>
        <w:t xml:space="preserve">) </w:t>
      </w:r>
      <w:r w:rsidR="00592F91" w:rsidRPr="00A958C5">
        <w:rPr>
          <w:i/>
          <w:iCs/>
          <w:sz w:val="24"/>
          <w:szCs w:val="24"/>
        </w:rPr>
        <w:t>Police and Criminal Evidence Act</w:t>
      </w:r>
      <w:r w:rsidR="00592F91" w:rsidRPr="00A958C5">
        <w:rPr>
          <w:sz w:val="24"/>
          <w:szCs w:val="24"/>
        </w:rPr>
        <w:t xml:space="preserve"> (online) available at</w:t>
      </w:r>
      <w:r w:rsidRPr="00A958C5">
        <w:rPr>
          <w:sz w:val="24"/>
          <w:szCs w:val="24"/>
        </w:rPr>
        <w:t xml:space="preserve"> </w:t>
      </w:r>
      <w:hyperlink r:id="rId33" w:history="1">
        <w:r w:rsidRPr="00A958C5">
          <w:rPr>
            <w:rStyle w:val="Hyperlink"/>
            <w:sz w:val="24"/>
            <w:szCs w:val="24"/>
          </w:rPr>
          <w:t>Police and Criminal Evidence Act 1984 (legislation.gov.uk)</w:t>
        </w:r>
      </w:hyperlink>
      <w:r w:rsidR="00592F91" w:rsidRPr="00A958C5">
        <w:rPr>
          <w:rStyle w:val="Hyperlink"/>
          <w:sz w:val="24"/>
          <w:szCs w:val="24"/>
          <w:u w:val="none"/>
        </w:rPr>
        <w:t xml:space="preserve"> </w:t>
      </w:r>
      <w:r w:rsidR="00592F91" w:rsidRPr="00A958C5">
        <w:rPr>
          <w:rStyle w:val="Hyperlink"/>
          <w:color w:val="auto"/>
          <w:sz w:val="24"/>
          <w:szCs w:val="24"/>
          <w:u w:val="none"/>
        </w:rPr>
        <w:t>Last accessed 31/10/2022</w:t>
      </w:r>
    </w:p>
    <w:p w14:paraId="4496143B" w14:textId="77777777" w:rsidR="0046357E" w:rsidRPr="00A958C5" w:rsidRDefault="0046357E" w:rsidP="00A958C5">
      <w:pPr>
        <w:overflowPunct/>
        <w:autoSpaceDE/>
        <w:adjustRightInd/>
        <w:spacing w:line="360" w:lineRule="auto"/>
        <w:ind w:right="107"/>
        <w:rPr>
          <w:sz w:val="24"/>
          <w:szCs w:val="24"/>
        </w:rPr>
      </w:pPr>
    </w:p>
    <w:p w14:paraId="4064ADA9" w14:textId="228D6A34" w:rsidR="000F6BCB" w:rsidRPr="00A958C5" w:rsidRDefault="000F6BCB" w:rsidP="00A958C5">
      <w:pPr>
        <w:overflowPunct/>
        <w:autoSpaceDE/>
        <w:adjustRightInd/>
        <w:spacing w:line="360" w:lineRule="auto"/>
        <w:ind w:right="107"/>
        <w:rPr>
          <w:sz w:val="24"/>
          <w:szCs w:val="24"/>
        </w:rPr>
      </w:pPr>
      <w:r w:rsidRPr="00A958C5">
        <w:rPr>
          <w:sz w:val="24"/>
          <w:szCs w:val="24"/>
        </w:rPr>
        <w:t>Police</w:t>
      </w:r>
      <w:r w:rsidR="00592F91" w:rsidRPr="00A958C5">
        <w:rPr>
          <w:sz w:val="24"/>
          <w:szCs w:val="24"/>
        </w:rPr>
        <w:t>,</w:t>
      </w:r>
      <w:r w:rsidRPr="00A958C5">
        <w:rPr>
          <w:sz w:val="24"/>
          <w:szCs w:val="24"/>
        </w:rPr>
        <w:t xml:space="preserve"> </w:t>
      </w:r>
      <w:r w:rsidR="00592F91" w:rsidRPr="00A958C5">
        <w:rPr>
          <w:sz w:val="24"/>
          <w:szCs w:val="24"/>
        </w:rPr>
        <w:t>C</w:t>
      </w:r>
      <w:r w:rsidRPr="00A958C5">
        <w:rPr>
          <w:sz w:val="24"/>
          <w:szCs w:val="24"/>
        </w:rPr>
        <w:t>rime</w:t>
      </w:r>
      <w:r w:rsidR="00592F91" w:rsidRPr="00A958C5">
        <w:rPr>
          <w:sz w:val="24"/>
          <w:szCs w:val="24"/>
        </w:rPr>
        <w:t>,</w:t>
      </w:r>
      <w:r w:rsidRPr="00A958C5">
        <w:rPr>
          <w:sz w:val="24"/>
          <w:szCs w:val="24"/>
        </w:rPr>
        <w:t xml:space="preserve"> </w:t>
      </w:r>
      <w:r w:rsidR="00592F91" w:rsidRPr="00A958C5">
        <w:rPr>
          <w:sz w:val="24"/>
          <w:szCs w:val="24"/>
        </w:rPr>
        <w:t>S</w:t>
      </w:r>
      <w:r w:rsidRPr="00A958C5">
        <w:rPr>
          <w:sz w:val="24"/>
          <w:szCs w:val="24"/>
        </w:rPr>
        <w:t xml:space="preserve">entencing and </w:t>
      </w:r>
      <w:r w:rsidR="00592F91" w:rsidRPr="00A958C5">
        <w:rPr>
          <w:sz w:val="24"/>
          <w:szCs w:val="24"/>
        </w:rPr>
        <w:t>C</w:t>
      </w:r>
      <w:r w:rsidRPr="00A958C5">
        <w:rPr>
          <w:sz w:val="24"/>
          <w:szCs w:val="24"/>
        </w:rPr>
        <w:t xml:space="preserve">ourts </w:t>
      </w:r>
      <w:r w:rsidR="00592F91" w:rsidRPr="00A958C5">
        <w:rPr>
          <w:sz w:val="24"/>
          <w:szCs w:val="24"/>
        </w:rPr>
        <w:t xml:space="preserve">Act (2022) </w:t>
      </w:r>
      <w:r w:rsidR="00592F91" w:rsidRPr="00A958C5">
        <w:rPr>
          <w:i/>
          <w:iCs/>
          <w:sz w:val="24"/>
          <w:szCs w:val="24"/>
        </w:rPr>
        <w:t xml:space="preserve">Police, Crime, Sentencing and Courts Act </w:t>
      </w:r>
      <w:r w:rsidR="00592F91" w:rsidRPr="00A958C5">
        <w:rPr>
          <w:sz w:val="24"/>
          <w:szCs w:val="24"/>
        </w:rPr>
        <w:t xml:space="preserve">(online) Available at </w:t>
      </w:r>
      <w:hyperlink r:id="rId34" w:history="1">
        <w:r w:rsidR="00592F91" w:rsidRPr="00A958C5">
          <w:rPr>
            <w:rStyle w:val="Hyperlink"/>
            <w:sz w:val="24"/>
            <w:szCs w:val="24"/>
          </w:rPr>
          <w:t>Police, Crime, Sentencing and Courts Act 2022 (legislation.gov.uk)</w:t>
        </w:r>
      </w:hyperlink>
      <w:r w:rsidR="00592F91" w:rsidRPr="00A958C5">
        <w:rPr>
          <w:sz w:val="24"/>
          <w:szCs w:val="24"/>
        </w:rPr>
        <w:t xml:space="preserve"> Last accessed 31/10/2022</w:t>
      </w:r>
    </w:p>
    <w:p w14:paraId="7531C254" w14:textId="616DBDA3" w:rsidR="005C25B6" w:rsidRPr="00A958C5" w:rsidRDefault="005C25B6" w:rsidP="00A958C5">
      <w:pPr>
        <w:keepNext/>
        <w:spacing w:before="240" w:after="60" w:line="360" w:lineRule="auto"/>
        <w:ind w:right="237"/>
        <w:jc w:val="both"/>
        <w:rPr>
          <w:i/>
          <w:iCs/>
          <w:sz w:val="24"/>
          <w:szCs w:val="24"/>
        </w:rPr>
      </w:pPr>
      <w:r w:rsidRPr="00A958C5">
        <w:rPr>
          <w:sz w:val="24"/>
          <w:szCs w:val="24"/>
        </w:rPr>
        <w:lastRenderedPageBreak/>
        <w:t xml:space="preserve">Quinn, F., (1998) </w:t>
      </w:r>
      <w:r w:rsidRPr="00A958C5">
        <w:rPr>
          <w:i/>
          <w:iCs/>
          <w:sz w:val="24"/>
          <w:szCs w:val="24"/>
        </w:rPr>
        <w:t>Continuing Professional Development in Nursing: a guide for practitioners and educators</w:t>
      </w:r>
    </w:p>
    <w:p w14:paraId="4A10F2FA" w14:textId="46CF716C" w:rsidR="000F6BCB" w:rsidRPr="00A958C5" w:rsidRDefault="000F6BCB" w:rsidP="00A958C5">
      <w:pPr>
        <w:keepNext/>
        <w:spacing w:before="240" w:after="60" w:line="360" w:lineRule="auto"/>
        <w:ind w:right="237"/>
        <w:jc w:val="both"/>
        <w:rPr>
          <w:sz w:val="24"/>
          <w:szCs w:val="24"/>
        </w:rPr>
      </w:pPr>
      <w:r w:rsidRPr="00A958C5">
        <w:rPr>
          <w:sz w:val="24"/>
          <w:szCs w:val="24"/>
        </w:rPr>
        <w:t xml:space="preserve">South Wales </w:t>
      </w:r>
      <w:r w:rsidR="00592F91" w:rsidRPr="00A958C5">
        <w:rPr>
          <w:sz w:val="24"/>
          <w:szCs w:val="24"/>
        </w:rPr>
        <w:t>P</w:t>
      </w:r>
      <w:r w:rsidRPr="00A958C5">
        <w:rPr>
          <w:sz w:val="24"/>
          <w:szCs w:val="24"/>
        </w:rPr>
        <w:t xml:space="preserve">olice </w:t>
      </w:r>
      <w:r w:rsidR="00592F91" w:rsidRPr="00A958C5">
        <w:rPr>
          <w:sz w:val="24"/>
          <w:szCs w:val="24"/>
        </w:rPr>
        <w:t>(</w:t>
      </w:r>
      <w:r w:rsidRPr="00A958C5">
        <w:rPr>
          <w:sz w:val="24"/>
          <w:szCs w:val="24"/>
        </w:rPr>
        <w:t>2022</w:t>
      </w:r>
      <w:r w:rsidR="00592F91" w:rsidRPr="00A958C5">
        <w:rPr>
          <w:sz w:val="24"/>
          <w:szCs w:val="24"/>
        </w:rPr>
        <w:t xml:space="preserve">) </w:t>
      </w:r>
      <w:r w:rsidR="00592F91" w:rsidRPr="00A958C5">
        <w:rPr>
          <w:i/>
          <w:iCs/>
          <w:sz w:val="24"/>
          <w:szCs w:val="24"/>
        </w:rPr>
        <w:t xml:space="preserve">What is Domestic Abuse </w:t>
      </w:r>
      <w:r w:rsidR="00592F91" w:rsidRPr="00A958C5">
        <w:rPr>
          <w:sz w:val="24"/>
          <w:szCs w:val="24"/>
        </w:rPr>
        <w:t xml:space="preserve">(online) Available at </w:t>
      </w:r>
      <w:hyperlink r:id="rId35" w:history="1">
        <w:r w:rsidR="00592F91" w:rsidRPr="00A958C5">
          <w:rPr>
            <w:rStyle w:val="Hyperlink"/>
            <w:sz w:val="24"/>
            <w:szCs w:val="24"/>
          </w:rPr>
          <w:t>What is domestic abuse? | South Wales Police (south-wales.police.uk)</w:t>
        </w:r>
      </w:hyperlink>
      <w:r w:rsidR="00592F91" w:rsidRPr="00A958C5">
        <w:rPr>
          <w:sz w:val="24"/>
          <w:szCs w:val="24"/>
        </w:rPr>
        <w:t xml:space="preserve"> Last accessed 31/10/2022</w:t>
      </w:r>
    </w:p>
    <w:p w14:paraId="1F63C5D3" w14:textId="4F265CEF" w:rsidR="00235DFB" w:rsidRPr="00A958C5" w:rsidRDefault="00235DFB" w:rsidP="00A958C5">
      <w:pPr>
        <w:keepNext/>
        <w:spacing w:before="240" w:after="60" w:line="360" w:lineRule="auto"/>
        <w:ind w:right="237"/>
        <w:jc w:val="both"/>
        <w:rPr>
          <w:color w:val="auto"/>
          <w:sz w:val="24"/>
          <w:szCs w:val="24"/>
        </w:rPr>
      </w:pPr>
      <w:r w:rsidRPr="00A958C5">
        <w:rPr>
          <w:sz w:val="24"/>
          <w:szCs w:val="24"/>
        </w:rPr>
        <w:t>Spence</w:t>
      </w:r>
      <w:r w:rsidR="00A958C5" w:rsidRPr="00A958C5">
        <w:rPr>
          <w:sz w:val="24"/>
          <w:szCs w:val="24"/>
        </w:rPr>
        <w:t>, S.,</w:t>
      </w:r>
      <w:r w:rsidRPr="00A958C5">
        <w:rPr>
          <w:sz w:val="24"/>
          <w:szCs w:val="24"/>
        </w:rPr>
        <w:t xml:space="preserve"> </w:t>
      </w:r>
      <w:r w:rsidR="00592F91" w:rsidRPr="00A958C5">
        <w:rPr>
          <w:sz w:val="24"/>
          <w:szCs w:val="24"/>
        </w:rPr>
        <w:t>(</w:t>
      </w:r>
      <w:r w:rsidRPr="00A958C5">
        <w:rPr>
          <w:sz w:val="24"/>
          <w:szCs w:val="24"/>
        </w:rPr>
        <w:t>2022</w:t>
      </w:r>
      <w:r w:rsidR="00592F91" w:rsidRPr="00A958C5">
        <w:rPr>
          <w:sz w:val="24"/>
          <w:szCs w:val="24"/>
        </w:rPr>
        <w:t>)</w:t>
      </w:r>
      <w:r w:rsidRPr="00A958C5">
        <w:rPr>
          <w:sz w:val="24"/>
          <w:szCs w:val="24"/>
        </w:rPr>
        <w:t xml:space="preserve"> </w:t>
      </w:r>
      <w:r w:rsidR="00A958C5" w:rsidRPr="00A958C5">
        <w:rPr>
          <w:i/>
          <w:iCs/>
          <w:sz w:val="24"/>
          <w:szCs w:val="24"/>
        </w:rPr>
        <w:t xml:space="preserve">Extending the time limit for common assault offences in a domestic context </w:t>
      </w:r>
      <w:r w:rsidR="00A958C5" w:rsidRPr="00A958C5">
        <w:rPr>
          <w:sz w:val="24"/>
          <w:szCs w:val="24"/>
        </w:rPr>
        <w:t xml:space="preserve">(online) Available at </w:t>
      </w:r>
      <w:hyperlink r:id="rId36" w:history="1">
        <w:r w:rsidRPr="00A958C5">
          <w:rPr>
            <w:rStyle w:val="Hyperlink"/>
            <w:sz w:val="24"/>
            <w:szCs w:val="24"/>
          </w:rPr>
          <w:t>Extending the time limit for common assault offences in a domestic context | Feature | Law Gazette</w:t>
        </w:r>
      </w:hyperlink>
      <w:r w:rsidR="00A958C5" w:rsidRPr="00A958C5">
        <w:rPr>
          <w:rStyle w:val="Hyperlink"/>
          <w:sz w:val="24"/>
          <w:szCs w:val="24"/>
        </w:rPr>
        <w:t xml:space="preserve"> </w:t>
      </w:r>
      <w:r w:rsidR="00A958C5" w:rsidRPr="00A958C5">
        <w:rPr>
          <w:rStyle w:val="Hyperlink"/>
          <w:color w:val="auto"/>
          <w:sz w:val="24"/>
          <w:szCs w:val="24"/>
          <w:u w:val="none"/>
        </w:rPr>
        <w:t>Last accessed 31/10/2022</w:t>
      </w:r>
    </w:p>
    <w:sectPr w:rsidR="00235DFB" w:rsidRPr="00A958C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6B4E4" w14:textId="77777777" w:rsidR="00AC2DE5" w:rsidRDefault="00AC2D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8C4E9" w14:textId="77777777" w:rsidR="00AC2DE5" w:rsidRDefault="00AC2D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75559" w14:textId="77777777" w:rsidR="00AC2DE5" w:rsidRDefault="00AC2D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DE76A" w14:textId="77777777" w:rsidR="00AC2DE5" w:rsidRDefault="00AC2D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DF337" w14:textId="77777777" w:rsidR="00AC2DE5" w:rsidRDefault="00AC2DE5">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B56EF578"/>
    <w:lvl w:ilvl="0" w:tplc="A7D655B8">
      <w:start w:val="1"/>
      <w:numFmt w:val="decimal"/>
      <w:lvlText w:val="%1."/>
      <w:lvlJc w:val="left"/>
      <w:pPr>
        <w:ind w:left="720" w:hanging="360"/>
      </w:pPr>
    </w:lvl>
    <w:lvl w:ilvl="1" w:tplc="D54A2FB6">
      <w:start w:val="1"/>
      <w:numFmt w:val="lowerLetter"/>
      <w:lvlText w:val="%2."/>
      <w:lvlJc w:val="left"/>
      <w:pPr>
        <w:ind w:left="1440" w:hanging="360"/>
      </w:pPr>
    </w:lvl>
    <w:lvl w:ilvl="2" w:tplc="C890CC36">
      <w:start w:val="1"/>
      <w:numFmt w:val="lowerRoman"/>
      <w:lvlText w:val="%3."/>
      <w:lvlJc w:val="right"/>
      <w:pPr>
        <w:ind w:left="2160" w:hanging="180"/>
      </w:pPr>
    </w:lvl>
    <w:lvl w:ilvl="3" w:tplc="D60C26EE">
      <w:start w:val="1"/>
      <w:numFmt w:val="decimal"/>
      <w:lvlText w:val="%4."/>
      <w:lvlJc w:val="left"/>
      <w:pPr>
        <w:ind w:left="2880" w:hanging="360"/>
      </w:pPr>
    </w:lvl>
    <w:lvl w:ilvl="4" w:tplc="FDB472E0">
      <w:start w:val="1"/>
      <w:numFmt w:val="lowerLetter"/>
      <w:lvlText w:val="%5."/>
      <w:lvlJc w:val="left"/>
      <w:pPr>
        <w:ind w:left="3600" w:hanging="360"/>
      </w:pPr>
    </w:lvl>
    <w:lvl w:ilvl="5" w:tplc="91249876">
      <w:start w:val="1"/>
      <w:numFmt w:val="lowerRoman"/>
      <w:lvlText w:val="%6."/>
      <w:lvlJc w:val="right"/>
      <w:pPr>
        <w:ind w:left="4320" w:hanging="180"/>
      </w:pPr>
    </w:lvl>
    <w:lvl w:ilvl="6" w:tplc="8F98301A">
      <w:start w:val="1"/>
      <w:numFmt w:val="decimal"/>
      <w:lvlText w:val="%7."/>
      <w:lvlJc w:val="left"/>
      <w:pPr>
        <w:ind w:left="5040" w:hanging="360"/>
      </w:pPr>
    </w:lvl>
    <w:lvl w:ilvl="7" w:tplc="BB788ADE">
      <w:start w:val="1"/>
      <w:numFmt w:val="lowerLetter"/>
      <w:lvlText w:val="%8."/>
      <w:lvlJc w:val="left"/>
      <w:pPr>
        <w:ind w:left="5760" w:hanging="360"/>
      </w:pPr>
    </w:lvl>
    <w:lvl w:ilvl="8" w:tplc="E7181CB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66A8AD46"/>
    <w:lvl w:ilvl="0" w:tplc="EF1CB2D0">
      <w:start w:val="1"/>
      <w:numFmt w:val="decimal"/>
      <w:lvlText w:val="%1."/>
      <w:lvlJc w:val="left"/>
      <w:pPr>
        <w:ind w:left="720" w:hanging="360"/>
      </w:pPr>
    </w:lvl>
    <w:lvl w:ilvl="1" w:tplc="70886F04">
      <w:start w:val="1"/>
      <w:numFmt w:val="decimal"/>
      <w:lvlText w:val="%2."/>
      <w:lvlJc w:val="left"/>
      <w:pPr>
        <w:ind w:left="1440" w:hanging="360"/>
      </w:pPr>
    </w:lvl>
    <w:lvl w:ilvl="2" w:tplc="677C75BC">
      <w:start w:val="1"/>
      <w:numFmt w:val="lowerRoman"/>
      <w:lvlText w:val="%3."/>
      <w:lvlJc w:val="right"/>
      <w:pPr>
        <w:ind w:left="2160" w:hanging="180"/>
      </w:pPr>
    </w:lvl>
    <w:lvl w:ilvl="3" w:tplc="2E40CA8C">
      <w:start w:val="1"/>
      <w:numFmt w:val="decimal"/>
      <w:lvlText w:val="%4."/>
      <w:lvlJc w:val="left"/>
      <w:pPr>
        <w:ind w:left="2880" w:hanging="360"/>
      </w:pPr>
    </w:lvl>
    <w:lvl w:ilvl="4" w:tplc="F2DC6B46">
      <w:start w:val="1"/>
      <w:numFmt w:val="lowerLetter"/>
      <w:lvlText w:val="%5."/>
      <w:lvlJc w:val="left"/>
      <w:pPr>
        <w:ind w:left="3600" w:hanging="360"/>
      </w:pPr>
    </w:lvl>
    <w:lvl w:ilvl="5" w:tplc="D7625F48">
      <w:start w:val="1"/>
      <w:numFmt w:val="lowerRoman"/>
      <w:lvlText w:val="%6."/>
      <w:lvlJc w:val="right"/>
      <w:pPr>
        <w:ind w:left="4320" w:hanging="180"/>
      </w:pPr>
    </w:lvl>
    <w:lvl w:ilvl="6" w:tplc="BFBE838A">
      <w:start w:val="1"/>
      <w:numFmt w:val="decimal"/>
      <w:lvlText w:val="%7."/>
      <w:lvlJc w:val="left"/>
      <w:pPr>
        <w:ind w:left="5040" w:hanging="360"/>
      </w:pPr>
    </w:lvl>
    <w:lvl w:ilvl="7" w:tplc="E71249A0">
      <w:start w:val="1"/>
      <w:numFmt w:val="lowerLetter"/>
      <w:lvlText w:val="%8."/>
      <w:lvlJc w:val="left"/>
      <w:pPr>
        <w:ind w:left="5760" w:hanging="360"/>
      </w:pPr>
    </w:lvl>
    <w:lvl w:ilvl="8" w:tplc="F23C9B4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2FA"/>
    <w:rsid w:val="00045B87"/>
    <w:rsid w:val="00045C07"/>
    <w:rsid w:val="00055D43"/>
    <w:rsid w:val="00056FAC"/>
    <w:rsid w:val="00057751"/>
    <w:rsid w:val="00062E39"/>
    <w:rsid w:val="0006580E"/>
    <w:rsid w:val="000733A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6CC"/>
    <w:rsid w:val="000C6892"/>
    <w:rsid w:val="000C6FFE"/>
    <w:rsid w:val="000D0BB6"/>
    <w:rsid w:val="000E26B0"/>
    <w:rsid w:val="000F1599"/>
    <w:rsid w:val="000F1769"/>
    <w:rsid w:val="000F6196"/>
    <w:rsid w:val="000F6BCB"/>
    <w:rsid w:val="000F7ECD"/>
    <w:rsid w:val="00102E64"/>
    <w:rsid w:val="0010312C"/>
    <w:rsid w:val="001068E8"/>
    <w:rsid w:val="00106DC7"/>
    <w:rsid w:val="00112391"/>
    <w:rsid w:val="00114F52"/>
    <w:rsid w:val="0012135C"/>
    <w:rsid w:val="00130E83"/>
    <w:rsid w:val="00131300"/>
    <w:rsid w:val="001347F8"/>
    <w:rsid w:val="00137BB5"/>
    <w:rsid w:val="00137E05"/>
    <w:rsid w:val="001447F6"/>
    <w:rsid w:val="00147DE3"/>
    <w:rsid w:val="00150794"/>
    <w:rsid w:val="001608C4"/>
    <w:rsid w:val="00171418"/>
    <w:rsid w:val="00190913"/>
    <w:rsid w:val="00191C61"/>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5DFB"/>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117F"/>
    <w:rsid w:val="002C256A"/>
    <w:rsid w:val="002C496D"/>
    <w:rsid w:val="002C6A67"/>
    <w:rsid w:val="002D05EB"/>
    <w:rsid w:val="002D2F29"/>
    <w:rsid w:val="002D2FD3"/>
    <w:rsid w:val="002E23DE"/>
    <w:rsid w:val="002E7017"/>
    <w:rsid w:val="002F4F6E"/>
    <w:rsid w:val="003015C3"/>
    <w:rsid w:val="0030698D"/>
    <w:rsid w:val="0031350A"/>
    <w:rsid w:val="00316815"/>
    <w:rsid w:val="003168CA"/>
    <w:rsid w:val="00321255"/>
    <w:rsid w:val="0032230D"/>
    <w:rsid w:val="00322A0B"/>
    <w:rsid w:val="003318F6"/>
    <w:rsid w:val="00332F54"/>
    <w:rsid w:val="00335FC5"/>
    <w:rsid w:val="00340E9A"/>
    <w:rsid w:val="003516C0"/>
    <w:rsid w:val="0035287E"/>
    <w:rsid w:val="00352E59"/>
    <w:rsid w:val="00354DBE"/>
    <w:rsid w:val="00355210"/>
    <w:rsid w:val="003555D5"/>
    <w:rsid w:val="00365DF9"/>
    <w:rsid w:val="0036668D"/>
    <w:rsid w:val="00372DB4"/>
    <w:rsid w:val="0037490C"/>
    <w:rsid w:val="00375AF5"/>
    <w:rsid w:val="003761BD"/>
    <w:rsid w:val="003769F6"/>
    <w:rsid w:val="00376AD0"/>
    <w:rsid w:val="00385414"/>
    <w:rsid w:val="00390074"/>
    <w:rsid w:val="00394EC2"/>
    <w:rsid w:val="0039762B"/>
    <w:rsid w:val="003A0C37"/>
    <w:rsid w:val="003A1B6B"/>
    <w:rsid w:val="003A2E66"/>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357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1340"/>
    <w:rsid w:val="00513C7D"/>
    <w:rsid w:val="005169D1"/>
    <w:rsid w:val="00521123"/>
    <w:rsid w:val="00521221"/>
    <w:rsid w:val="00536FA9"/>
    <w:rsid w:val="005414F4"/>
    <w:rsid w:val="00546187"/>
    <w:rsid w:val="005463F1"/>
    <w:rsid w:val="00553207"/>
    <w:rsid w:val="00557D77"/>
    <w:rsid w:val="00562EAA"/>
    <w:rsid w:val="00563B58"/>
    <w:rsid w:val="005640C4"/>
    <w:rsid w:val="00564C53"/>
    <w:rsid w:val="0056684C"/>
    <w:rsid w:val="00574A0C"/>
    <w:rsid w:val="00576E4C"/>
    <w:rsid w:val="0057780F"/>
    <w:rsid w:val="00581E0A"/>
    <w:rsid w:val="00582870"/>
    <w:rsid w:val="00584904"/>
    <w:rsid w:val="00586D89"/>
    <w:rsid w:val="005916B8"/>
    <w:rsid w:val="00592F91"/>
    <w:rsid w:val="00593D00"/>
    <w:rsid w:val="005A1B4C"/>
    <w:rsid w:val="005A1BA3"/>
    <w:rsid w:val="005A545C"/>
    <w:rsid w:val="005C1567"/>
    <w:rsid w:val="005C25B6"/>
    <w:rsid w:val="005C6CE5"/>
    <w:rsid w:val="005C76DE"/>
    <w:rsid w:val="005D3F07"/>
    <w:rsid w:val="005D583E"/>
    <w:rsid w:val="005E13EA"/>
    <w:rsid w:val="005E53BD"/>
    <w:rsid w:val="00606E27"/>
    <w:rsid w:val="00610402"/>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2DF"/>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2B3C"/>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5703"/>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1D4"/>
    <w:rsid w:val="0085230E"/>
    <w:rsid w:val="0085355E"/>
    <w:rsid w:val="008550A1"/>
    <w:rsid w:val="00861035"/>
    <w:rsid w:val="00861038"/>
    <w:rsid w:val="00865008"/>
    <w:rsid w:val="00866B50"/>
    <w:rsid w:val="008708F1"/>
    <w:rsid w:val="0088023B"/>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4B09"/>
    <w:rsid w:val="00935DDE"/>
    <w:rsid w:val="009544C0"/>
    <w:rsid w:val="00954FA4"/>
    <w:rsid w:val="00956AE9"/>
    <w:rsid w:val="00957A0D"/>
    <w:rsid w:val="00964CC6"/>
    <w:rsid w:val="00991FDA"/>
    <w:rsid w:val="009927A1"/>
    <w:rsid w:val="0099774D"/>
    <w:rsid w:val="009A009E"/>
    <w:rsid w:val="009A310E"/>
    <w:rsid w:val="009A5F3B"/>
    <w:rsid w:val="009A6F1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2107"/>
    <w:rsid w:val="00A10D56"/>
    <w:rsid w:val="00A125E5"/>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FD9"/>
    <w:rsid w:val="00A732EA"/>
    <w:rsid w:val="00A7489E"/>
    <w:rsid w:val="00A8015F"/>
    <w:rsid w:val="00A80BD2"/>
    <w:rsid w:val="00A85039"/>
    <w:rsid w:val="00A851F7"/>
    <w:rsid w:val="00A906AA"/>
    <w:rsid w:val="00A94C5E"/>
    <w:rsid w:val="00A958C5"/>
    <w:rsid w:val="00AA241A"/>
    <w:rsid w:val="00AA252C"/>
    <w:rsid w:val="00AA666E"/>
    <w:rsid w:val="00AB5518"/>
    <w:rsid w:val="00AC01D4"/>
    <w:rsid w:val="00AC2DE5"/>
    <w:rsid w:val="00AC4A04"/>
    <w:rsid w:val="00AD336F"/>
    <w:rsid w:val="00AD3550"/>
    <w:rsid w:val="00AE2564"/>
    <w:rsid w:val="00AE301F"/>
    <w:rsid w:val="00AE3302"/>
    <w:rsid w:val="00AE7077"/>
    <w:rsid w:val="00AF61C2"/>
    <w:rsid w:val="00AF6CC6"/>
    <w:rsid w:val="00B011CD"/>
    <w:rsid w:val="00B0296A"/>
    <w:rsid w:val="00B12295"/>
    <w:rsid w:val="00B137BE"/>
    <w:rsid w:val="00B138AB"/>
    <w:rsid w:val="00B17FA0"/>
    <w:rsid w:val="00B24344"/>
    <w:rsid w:val="00B250DA"/>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27EA"/>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4E5D"/>
    <w:rsid w:val="00CA18F6"/>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364B"/>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000F"/>
    <w:rsid w:val="00FC1310"/>
    <w:rsid w:val="00FC1328"/>
    <w:rsid w:val="00FC2FF3"/>
    <w:rsid w:val="00FC3263"/>
    <w:rsid w:val="00FC51F9"/>
    <w:rsid w:val="00FC5B40"/>
    <w:rsid w:val="00FC5FF8"/>
    <w:rsid w:val="00FC702B"/>
    <w:rsid w:val="00FD3CC1"/>
    <w:rsid w:val="00FD3D7C"/>
    <w:rsid w:val="00FD4F8F"/>
    <w:rsid w:val="00FD4FF1"/>
    <w:rsid w:val="00FE07F0"/>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6357E"/>
    <w:rPr>
      <w:color w:val="605E5C"/>
      <w:shd w:val="clear" w:color="auto" w:fill="E1DFDD"/>
    </w:rPr>
  </w:style>
  <w:style w:type="character" w:styleId="FollowedHyperlink">
    <w:name w:val="FollowedHyperlink"/>
    <w:basedOn w:val="DefaultParagraphFont"/>
    <w:uiPriority w:val="99"/>
    <w:semiHidden/>
    <w:unhideWhenUsed/>
    <w:rsid w:val="004635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201506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ps.gov.uk/legal-guidance/hearsay" TargetMode="External"/><Relationship Id="rId39" Type="http://schemas.microsoft.com/office/2020/10/relationships/intelligence" Target="intelligence2.xml"/><Relationship Id="rId21" Type="http://schemas.openxmlformats.org/officeDocument/2006/relationships/hyperlink" Target="https://www.legislation.gov.uk/ukpga/1976/63" TargetMode="External"/><Relationship Id="rId34" Type="http://schemas.openxmlformats.org/officeDocument/2006/relationships/hyperlink" Target="https://www.legislation.gov.uk/ukpga/2022/32/contents/enact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publication/code-crown-prosecutors" TargetMode="External"/><Relationship Id="rId33" Type="http://schemas.openxmlformats.org/officeDocument/2006/relationships/hyperlink" Target="https://www.legislation.gov.uk/ukpga/1984/60/content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www.legislation.gov.uk/ukpga/1998/42"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major-investigation-and-public-protection/domestic-abuse/first-response" TargetMode="External"/><Relationship Id="rId28" Type="http://schemas.openxmlformats.org/officeDocument/2006/relationships/hyperlink" Target="https://www.legislation.gov.uk/uksi/2020/759/rule/3.2" TargetMode="External"/><Relationship Id="rId36" Type="http://schemas.openxmlformats.org/officeDocument/2006/relationships/hyperlink" Target="https://www.lawgazette.co.uk/practice-points/extending-the-time-limit-for-common-assault-offences-in-a-domestic-context/5111103.article"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gov.uk/government/publications/police-crime-sentencing-and-courts-bill-2021-factsheets/police-crime-sentencing-and-courts-bill-2021-pre-charge-bail-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library.college.police.uk/docs/college-of-policing/Body-worn-video-guidance-2014.pdf%20Last%20accessed%2031/10/2022" TargetMode="External"/><Relationship Id="rId27" Type="http://schemas.openxmlformats.org/officeDocument/2006/relationships/hyperlink" Target="https://www.legislation.gov.uk/ukpga/2003/44/contents" TargetMode="External"/><Relationship Id="rId30" Type="http://schemas.openxmlformats.org/officeDocument/2006/relationships/hyperlink" Target="https://www.gov.uk/government/news/home-secretary-to-introduce-kays-law-reform-to-better-protect-victims" TargetMode="External"/><Relationship Id="rId35" Type="http://schemas.openxmlformats.org/officeDocument/2006/relationships/hyperlink" Target="https://www.south-wales.police.uk/advice/advice-and-information/daa/domestic-abuse/what-is-domestic-abus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21</Pages>
  <Words>5490</Words>
  <Characters>31393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Barnes,Peter swp6950</cp:lastModifiedBy>
  <cp:revision>62</cp:revision>
  <cp:lastPrinted>2014-08-26T08:55:00Z</cp:lastPrinted>
  <dcterms:created xsi:type="dcterms:W3CDTF">2019-02-14T13:20:00Z</dcterms:created>
  <dcterms:modified xsi:type="dcterms:W3CDTF">2022-10-31T18:02:00Z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2022-10-29T12:32:11Z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48ca35f2-35ce-49e5-9eb9-7d9b4d5fab43</vt:lpwstr>
  </property>
  <property fmtid="{D5CDD505-2E9C-101B-9397-08002B2CF9AE}" pid="9" name="MSIP_Label_66cf8fe5-b7b7-4df7-b38d-1c61ac2f6639_ContentBits">
    <vt:lpwstr>0</vt:lpwstr>
  </property>
</Properties>
</file>