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70153079"/>
        <w:docPartObj>
          <w:docPartGallery w:val="Cover Pages"/>
          <w:docPartUnique/>
        </w:docPartObj>
      </w:sdtPr>
      <w:sdtEndPr>
        <w:rPr>
          <w:sz w:val="56"/>
          <w:szCs w:val="56"/>
        </w:rPr>
      </w:sdtEndPr>
      <w:sdtContent>
        <w:p w14:paraId="3C8A29F9" w14:textId="571F7E69" w:rsidR="00BF694D" w:rsidRDefault="00BF694D">
          <w:r>
            <w:rPr>
              <w:noProof/>
            </w:rPr>
            <mc:AlternateContent>
              <mc:Choice Requires="wpg">
                <w:drawing>
                  <wp:anchor distT="0" distB="0" distL="114300" distR="114300" simplePos="0" relativeHeight="251659264" behindDoc="1" locked="0" layoutInCell="1" allowOverlap="1" wp14:anchorId="1B790C4D" wp14:editId="3E4D3519">
                    <wp:simplePos x="0" y="0"/>
                    <wp:positionH relativeFrom="page">
                      <wp:align>center</wp:align>
                    </wp:positionH>
                    <wp:positionV relativeFrom="page">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41B4D6" w14:textId="77777777" w:rsidR="00BF604F" w:rsidRPr="00BF604F" w:rsidRDefault="00BF604F" w:rsidP="00BF604F">
                                  <w:pPr>
                                    <w:spacing w:before="240" w:after="0"/>
                                    <w:jc w:val="center"/>
                                    <w:rPr>
                                      <w:color w:val="000000" w:themeColor="text1"/>
                                      <w:sz w:val="56"/>
                                      <w:szCs w:val="56"/>
                                    </w:rPr>
                                  </w:pPr>
                                  <w:r w:rsidRPr="00BF604F">
                                    <w:rPr>
                                      <w:color w:val="000000" w:themeColor="text1"/>
                                      <w:sz w:val="56"/>
                                      <w:szCs w:val="56"/>
                                    </w:rPr>
                                    <w:t>University of Wales Trinity Saint David</w:t>
                                  </w:r>
                                </w:p>
                                <w:p w14:paraId="31C3690F" w14:textId="77777777" w:rsidR="00BF604F" w:rsidRPr="00BF604F" w:rsidRDefault="00BF604F" w:rsidP="00BF604F">
                                  <w:pPr>
                                    <w:spacing w:before="240" w:after="0"/>
                                    <w:jc w:val="center"/>
                                    <w:rPr>
                                      <w:color w:val="000000" w:themeColor="text1"/>
                                      <w:sz w:val="32"/>
                                      <w:szCs w:val="32"/>
                                    </w:rPr>
                                  </w:pPr>
                                  <w:r w:rsidRPr="00BF604F">
                                    <w:rPr>
                                      <w:color w:val="000000" w:themeColor="text1"/>
                                      <w:sz w:val="32"/>
                                      <w:szCs w:val="32"/>
                                    </w:rPr>
                                    <w:t>Wales Institute of Science and Art</w:t>
                                  </w:r>
                                </w:p>
                                <w:p w14:paraId="5096D7FF" w14:textId="77777777" w:rsidR="00BF604F" w:rsidRDefault="00BF604F" w:rsidP="00BF604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B5A0F7" w14:textId="3E4DFDBF" w:rsidR="00BF694D" w:rsidRDefault="00BF694D">
                                  <w:pPr>
                                    <w:pStyle w:val="NoSpacing"/>
                                    <w:spacing w:before="120"/>
                                    <w:jc w:val="center"/>
                                    <w:rPr>
                                      <w:color w:val="FFFFFF" w:themeColor="background1"/>
                                    </w:rPr>
                                  </w:pPr>
                                </w:p>
                                <w:p w14:paraId="50ECD8EE" w14:textId="7CCDB9AC" w:rsidR="00BF694D"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E64B6">
                                        <w:rPr>
                                          <w:caps/>
                                          <w:color w:val="FFFFFF" w:themeColor="background1"/>
                                        </w:rPr>
                                        <w:t xml:space="preserve">     </w:t>
                                      </w:r>
                                    </w:sdtContent>
                                  </w:sdt>
                                  <w:r w:rsidR="00BF694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0E64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94AFAF4" w14:textId="43A59901" w:rsidR="00BF694D" w:rsidRDefault="00BF694D">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B790C4D"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14:paraId="5641B4D6" w14:textId="77777777" w:rsidR="00BF604F" w:rsidRPr="00BF604F" w:rsidRDefault="00BF604F" w:rsidP="00BF604F">
                            <w:pPr>
                              <w:spacing w:before="240" w:after="0"/>
                              <w:jc w:val="center"/>
                              <w:rPr>
                                <w:color w:val="000000" w:themeColor="text1"/>
                                <w:sz w:val="56"/>
                                <w:szCs w:val="56"/>
                              </w:rPr>
                            </w:pPr>
                            <w:r w:rsidRPr="00BF604F">
                              <w:rPr>
                                <w:color w:val="000000" w:themeColor="text1"/>
                                <w:sz w:val="56"/>
                                <w:szCs w:val="56"/>
                              </w:rPr>
                              <w:t>University of Wales Trinity Saint David</w:t>
                            </w:r>
                          </w:p>
                          <w:p w14:paraId="31C3690F" w14:textId="77777777" w:rsidR="00BF604F" w:rsidRPr="00BF604F" w:rsidRDefault="00BF604F" w:rsidP="00BF604F">
                            <w:pPr>
                              <w:spacing w:before="240" w:after="0"/>
                              <w:jc w:val="center"/>
                              <w:rPr>
                                <w:color w:val="000000" w:themeColor="text1"/>
                                <w:sz w:val="32"/>
                                <w:szCs w:val="32"/>
                              </w:rPr>
                            </w:pPr>
                            <w:r w:rsidRPr="00BF604F">
                              <w:rPr>
                                <w:color w:val="000000" w:themeColor="text1"/>
                                <w:sz w:val="32"/>
                                <w:szCs w:val="32"/>
                              </w:rPr>
                              <w:t>Wales Institute of Science and Art</w:t>
                            </w:r>
                          </w:p>
                          <w:p w14:paraId="5096D7FF" w14:textId="77777777" w:rsidR="00BF604F" w:rsidRDefault="00BF604F" w:rsidP="00BF604F">
                            <w:pPr>
                              <w:jc w:val="center"/>
                            </w:pP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16B5A0F7" w14:textId="3E4DFDBF" w:rsidR="00BF694D" w:rsidRDefault="00BF694D">
                            <w:pPr>
                              <w:pStyle w:val="NoSpacing"/>
                              <w:spacing w:before="120"/>
                              <w:jc w:val="center"/>
                              <w:rPr>
                                <w:color w:val="FFFFFF" w:themeColor="background1"/>
                              </w:rPr>
                            </w:pPr>
                          </w:p>
                          <w:p w14:paraId="50ECD8EE" w14:textId="7CCDB9AC" w:rsidR="00BF694D"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E64B6">
                                  <w:rPr>
                                    <w:caps/>
                                    <w:color w:val="FFFFFF" w:themeColor="background1"/>
                                  </w:rPr>
                                  <w:t xml:space="preserve">     </w:t>
                                </w:r>
                              </w:sdtContent>
                            </w:sdt>
                            <w:r w:rsidR="00BF694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0E64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94AFAF4" w14:textId="43A59901" w:rsidR="00BF694D" w:rsidRDefault="00BF694D">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3D4B8EE4" w14:textId="2216ECBB" w:rsidR="00BF694D" w:rsidRPr="00D15A84" w:rsidRDefault="0097415F">
          <w:pPr>
            <w:rPr>
              <w:sz w:val="32"/>
              <w:szCs w:val="32"/>
            </w:rPr>
          </w:pPr>
          <w:r>
            <w:rPr>
              <w:noProof/>
            </w:rPr>
            <mc:AlternateContent>
              <mc:Choice Requires="wps">
                <w:drawing>
                  <wp:anchor distT="0" distB="0" distL="114300" distR="114300" simplePos="0" relativeHeight="251661312" behindDoc="0" locked="0" layoutInCell="1" allowOverlap="1" wp14:anchorId="77C0A668" wp14:editId="673FCF91">
                    <wp:simplePos x="0" y="0"/>
                    <wp:positionH relativeFrom="margin">
                      <wp:align>right</wp:align>
                    </wp:positionH>
                    <wp:positionV relativeFrom="paragraph">
                      <wp:posOffset>5848350</wp:posOffset>
                    </wp:positionV>
                    <wp:extent cx="5734050" cy="797560"/>
                    <wp:effectExtent l="0" t="0" r="0" b="2540"/>
                    <wp:wrapNone/>
                    <wp:docPr id="626142202" name="Text Box 1"/>
                    <wp:cNvGraphicFramePr/>
                    <a:graphic xmlns:a="http://schemas.openxmlformats.org/drawingml/2006/main">
                      <a:graphicData uri="http://schemas.microsoft.com/office/word/2010/wordprocessingShape">
                        <wps:wsp>
                          <wps:cNvSpPr txBox="1"/>
                          <wps:spPr>
                            <a:xfrm>
                              <a:off x="0" y="0"/>
                              <a:ext cx="5734050" cy="797560"/>
                            </a:xfrm>
                            <a:prstGeom prst="rect">
                              <a:avLst/>
                            </a:prstGeom>
                            <a:noFill/>
                            <a:ln w="6350">
                              <a:noFill/>
                            </a:ln>
                          </wps:spPr>
                          <wps:txbx>
                            <w:txbxContent>
                              <w:p w14:paraId="59ADA861" w14:textId="77777777" w:rsidR="009C1FC2" w:rsidRDefault="009C1FC2" w:rsidP="00BF604F">
                                <w:pPr>
                                  <w:jc w:val="center"/>
                                  <w:rPr>
                                    <w:sz w:val="36"/>
                                    <w:szCs w:val="36"/>
                                  </w:rPr>
                                </w:pPr>
                                <w:r>
                                  <w:rPr>
                                    <w:sz w:val="36"/>
                                    <w:szCs w:val="36"/>
                                  </w:rPr>
                                  <w:t>BEng Motorsport Engineering</w:t>
                                </w:r>
                              </w:p>
                              <w:p w14:paraId="4BCA7F56" w14:textId="70B48DB7" w:rsidR="00BF604F" w:rsidRDefault="00BF604F" w:rsidP="00BF604F">
                                <w:pPr>
                                  <w:jc w:val="center"/>
                                  <w:rPr>
                                    <w:sz w:val="32"/>
                                    <w:szCs w:val="32"/>
                                  </w:rPr>
                                </w:pPr>
                                <w:r>
                                  <w:rPr>
                                    <w:sz w:val="36"/>
                                    <w:szCs w:val="36"/>
                                  </w:rPr>
                                  <w:t>ACHA4029 – Powertrain Technology</w:t>
                                </w:r>
                              </w:p>
                              <w:p w14:paraId="17CA7076" w14:textId="27D90611" w:rsidR="00BF604F" w:rsidRDefault="00BF604F">
                                <w:pPr>
                                  <w:pStyle w:val="NoSpacing"/>
                                  <w:spacing w:before="120"/>
                                  <w:jc w:val="cente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C0A668" id="Text Box 1" o:spid="_x0000_s1030" type="#_x0000_t202" style="position:absolute;margin-left:400.3pt;margin-top:460.5pt;width:451.5pt;height:62.8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" filled="f" stroked="f" strokeweight=".5pt">
                    <v:textbox>
                      <w:txbxContent>
                        <w:p w14:paraId="59ADA861" w14:textId="77777777" w:rsidR="009C1FC2" w:rsidRDefault="009C1FC2" w:rsidP="00BF604F">
                          <w:pPr>
                            <w:jc w:val="center"/>
                            <w:rPr>
                              <w:sz w:val="36"/>
                              <w:szCs w:val="36"/>
                            </w:rPr>
                          </w:pPr>
                          <w:r>
                            <w:rPr>
                              <w:sz w:val="36"/>
                              <w:szCs w:val="36"/>
                            </w:rPr>
                            <w:t>BEng Motorsport Engineering</w:t>
                          </w:r>
                        </w:p>
                        <w:p w14:paraId="4BCA7F56" w14:textId="70B48DB7" w:rsidR="00BF604F" w:rsidRDefault="00BF604F" w:rsidP="00BF604F">
                          <w:pPr>
                            <w:jc w:val="center"/>
                            <w:rPr>
                              <w:sz w:val="32"/>
                              <w:szCs w:val="32"/>
                            </w:rPr>
                          </w:pPr>
                          <w:r>
                            <w:rPr>
                              <w:sz w:val="36"/>
                              <w:szCs w:val="36"/>
                            </w:rPr>
                            <w:t>ACHA4029 – Powertrain Technology</w:t>
                          </w:r>
                        </w:p>
                        <w:p w14:paraId="17CA7076" w14:textId="27D90611" w:rsidR="00BF604F" w:rsidRDefault="00BF604F">
                          <w:pPr>
                            <w:pStyle w:val="NoSpacing"/>
                            <w:spacing w:before="120"/>
                            <w:jc w:val="center"/>
                            <w:rPr>
                              <w:color w:val="FFFFFF" w:themeColor="background1"/>
                            </w:rPr>
                          </w:pPr>
                        </w:p>
                      </w:txbxContent>
                    </v:textbox>
                    <w10:wrap anchorx="margin"/>
                  </v:shape>
                </w:pict>
              </mc:Fallback>
            </mc:AlternateContent>
          </w:r>
          <w:r>
            <w:rPr>
              <w:noProof/>
            </w:rPr>
            <mc:AlternateContent>
              <mc:Choice Requires="wps">
                <w:drawing>
                  <wp:anchor distT="0" distB="0" distL="114300" distR="114300" simplePos="0" relativeHeight="251663360" behindDoc="0" locked="0" layoutInCell="1" allowOverlap="1" wp14:anchorId="70407B8D" wp14:editId="4C9D155C">
                    <wp:simplePos x="0" y="0"/>
                    <wp:positionH relativeFrom="margin">
                      <wp:align>left</wp:align>
                    </wp:positionH>
                    <wp:positionV relativeFrom="paragraph">
                      <wp:posOffset>3799205</wp:posOffset>
                    </wp:positionV>
                    <wp:extent cx="5721350" cy="1565564"/>
                    <wp:effectExtent l="0" t="0" r="0" b="0"/>
                    <wp:wrapNone/>
                    <wp:docPr id="1499338745" name="Text Box 1"/>
                    <wp:cNvGraphicFramePr/>
                    <a:graphic xmlns:a="http://schemas.openxmlformats.org/drawingml/2006/main">
                      <a:graphicData uri="http://schemas.microsoft.com/office/word/2010/wordprocessingShape">
                        <wps:wsp>
                          <wps:cNvSpPr txBox="1"/>
                          <wps:spPr>
                            <a:xfrm>
                              <a:off x="0" y="0"/>
                              <a:ext cx="5721350" cy="1565564"/>
                            </a:xfrm>
                            <a:prstGeom prst="rect">
                              <a:avLst/>
                            </a:prstGeom>
                            <a:noFill/>
                            <a:ln w="6350">
                              <a:noFill/>
                            </a:ln>
                          </wps:spPr>
                          <wps:txbx>
                            <w:txbxContent>
                              <w:sdt>
                                <w:sdtPr>
                                  <w:rPr>
                                    <w:sz w:val="96"/>
                                    <w:szCs w:val="9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DF087C9" w14:textId="3E6AE17A" w:rsidR="000E64B6" w:rsidRDefault="005E5FF5" w:rsidP="0097415F">
                                    <w:pPr>
                                      <w:pStyle w:val="NoSpacing"/>
                                      <w:jc w:val="center"/>
                                      <w:rPr>
                                        <w:rFonts w:asciiTheme="majorHAnsi" w:eastAsiaTheme="majorEastAsia" w:hAnsiTheme="majorHAnsi" w:cstheme="majorBidi"/>
                                        <w:caps/>
                                        <w:color w:val="4472C4" w:themeColor="accent1"/>
                                        <w:sz w:val="72"/>
                                        <w:szCs w:val="72"/>
                                      </w:rPr>
                                    </w:pPr>
                                    <w:r>
                                      <w:rPr>
                                        <w:sz w:val="96"/>
                                        <w:szCs w:val="96"/>
                                      </w:rPr>
                                      <w:t>Engine Performance Characteristics</w:t>
                                    </w:r>
                                  </w:p>
                                </w:sdtContent>
                              </w:sdt>
                              <w:p w14:paraId="2B05C991" w14:textId="77777777" w:rsidR="000E64B6" w:rsidRDefault="000E64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407B8D" id="_x0000_s1031" type="#_x0000_t202" style="position:absolute;margin-left:0;margin-top:299.15pt;width:450.5pt;height:123.2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" filled="f" stroked="f" strokeweight=".5pt">
                    <v:textbox>
                      <w:txbxContent>
                        <w:sdt>
                          <w:sdtPr>
                            <w:rPr>
                              <w:sz w:val="96"/>
                              <w:szCs w:val="9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DF087C9" w14:textId="3E6AE17A" w:rsidR="000E64B6" w:rsidRDefault="005E5FF5" w:rsidP="0097415F">
                              <w:pPr>
                                <w:pStyle w:val="NoSpacing"/>
                                <w:jc w:val="center"/>
                                <w:rPr>
                                  <w:rFonts w:asciiTheme="majorHAnsi" w:eastAsiaTheme="majorEastAsia" w:hAnsiTheme="majorHAnsi" w:cstheme="majorBidi"/>
                                  <w:caps/>
                                  <w:color w:val="4472C4" w:themeColor="accent1"/>
                                  <w:sz w:val="72"/>
                                  <w:szCs w:val="72"/>
                                </w:rPr>
                              </w:pPr>
                              <w:r>
                                <w:rPr>
                                  <w:sz w:val="96"/>
                                  <w:szCs w:val="96"/>
                                </w:rPr>
                                <w:t>Engine Performance Characteristics</w:t>
                              </w:r>
                            </w:p>
                          </w:sdtContent>
                        </w:sdt>
                        <w:p w14:paraId="2B05C991" w14:textId="77777777" w:rsidR="000E64B6" w:rsidRDefault="000E64B6"/>
                      </w:txbxContent>
                    </v:textbox>
                    <w10:wrap anchorx="margin"/>
                  </v:shape>
                </w:pict>
              </mc:Fallback>
            </mc:AlternateContent>
          </w:r>
          <w:r>
            <w:rPr>
              <w:noProof/>
            </w:rPr>
            <w:drawing>
              <wp:anchor distT="0" distB="0" distL="114300" distR="114300" simplePos="0" relativeHeight="251662336" behindDoc="0" locked="0" layoutInCell="1" allowOverlap="1" wp14:anchorId="309264D3" wp14:editId="7B8B4551">
                <wp:simplePos x="0" y="0"/>
                <wp:positionH relativeFrom="margin">
                  <wp:posOffset>609600</wp:posOffset>
                </wp:positionH>
                <wp:positionV relativeFrom="paragraph">
                  <wp:posOffset>1230630</wp:posOffset>
                </wp:positionV>
                <wp:extent cx="4511040" cy="1892935"/>
                <wp:effectExtent l="0" t="0" r="3810" b="0"/>
                <wp:wrapSquare wrapText="bothSides"/>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rotWithShape="1">
                        <a:blip r:embed="rId11">
                          <a:extLst>
                            <a:ext uri="{28A0092B-C50C-407E-A947-70E740481C1C}">
                              <a14:useLocalDpi xmlns:a14="http://schemas.microsoft.com/office/drawing/2010/main" val="0"/>
                            </a:ext>
                          </a:extLst>
                        </a:blip>
                        <a:srcRect t="15910"/>
                        <a:stretch>
                          <a:fillRect/>
                        </a:stretch>
                      </pic:blipFill>
                      <pic:spPr bwMode="auto">
                        <a:xfrm>
                          <a:off x="0" y="0"/>
                          <a:ext cx="4511040" cy="18929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C3F78">
            <w:rPr>
              <w:noProof/>
            </w:rPr>
            <mc:AlternateContent>
              <mc:Choice Requires="wps">
                <w:drawing>
                  <wp:anchor distT="0" distB="0" distL="114300" distR="114300" simplePos="0" relativeHeight="251664384" behindDoc="0" locked="0" layoutInCell="1" allowOverlap="1" wp14:anchorId="61178A11" wp14:editId="72064F22">
                    <wp:simplePos x="0" y="0"/>
                    <wp:positionH relativeFrom="margin">
                      <wp:align>center</wp:align>
                    </wp:positionH>
                    <wp:positionV relativeFrom="paragraph">
                      <wp:posOffset>7021830</wp:posOffset>
                    </wp:positionV>
                    <wp:extent cx="2537460" cy="1546860"/>
                    <wp:effectExtent l="0" t="0" r="0" b="0"/>
                    <wp:wrapNone/>
                    <wp:docPr id="1224328361" name="Text Box 2"/>
                    <wp:cNvGraphicFramePr/>
                    <a:graphic xmlns:a="http://schemas.openxmlformats.org/drawingml/2006/main">
                      <a:graphicData uri="http://schemas.microsoft.com/office/word/2010/wordprocessingShape">
                        <wps:wsp>
                          <wps:cNvSpPr txBox="1"/>
                          <wps:spPr>
                            <a:xfrm>
                              <a:off x="0" y="0"/>
                              <a:ext cx="2537460" cy="1546860"/>
                            </a:xfrm>
                            <a:prstGeom prst="rect">
                              <a:avLst/>
                            </a:prstGeom>
                            <a:noFill/>
                            <a:ln w="6350">
                              <a:noFill/>
                            </a:ln>
                          </wps:spPr>
                          <wps:txbx>
                            <w:txbxContent>
                              <w:p w14:paraId="4CC4A447" w14:textId="44E3B838" w:rsidR="000E64B6" w:rsidRPr="00D15A84" w:rsidRDefault="000E64B6" w:rsidP="0097415F">
                                <w:pPr>
                                  <w:spacing w:after="0" w:line="600" w:lineRule="auto"/>
                                  <w:jc w:val="center"/>
                                  <w:rPr>
                                    <w:sz w:val="28"/>
                                    <w:szCs w:val="28"/>
                                  </w:rPr>
                                </w:pPr>
                                <w:r w:rsidRPr="0097415F">
                                  <w:rPr>
                                    <w:b/>
                                    <w:bCs/>
                                    <w:sz w:val="28"/>
                                    <w:szCs w:val="28"/>
                                  </w:rPr>
                                  <w:t>Lucy Robinson</w:t>
                                </w:r>
                                <w:r w:rsidR="004C3F78">
                                  <w:rPr>
                                    <w:sz w:val="28"/>
                                    <w:szCs w:val="28"/>
                                  </w:rPr>
                                  <w:t xml:space="preserve"> - </w:t>
                                </w:r>
                                <w:r w:rsidRPr="00D15A84">
                                  <w:rPr>
                                    <w:sz w:val="28"/>
                                    <w:szCs w:val="28"/>
                                  </w:rPr>
                                  <w:t>2517610</w:t>
                                </w:r>
                              </w:p>
                              <w:p w14:paraId="31FB9020" w14:textId="396D47EA" w:rsidR="000E64B6" w:rsidRDefault="000E64B6" w:rsidP="0097415F">
                                <w:pPr>
                                  <w:spacing w:after="0" w:line="600" w:lineRule="auto"/>
                                  <w:jc w:val="center"/>
                                  <w:rPr>
                                    <w:sz w:val="28"/>
                                    <w:szCs w:val="28"/>
                                  </w:rPr>
                                </w:pPr>
                                <w:r w:rsidRPr="00D15A84">
                                  <w:rPr>
                                    <w:sz w:val="28"/>
                                    <w:szCs w:val="28"/>
                                  </w:rPr>
                                  <w:t>22/03/</w:t>
                                </w:r>
                                <w:r w:rsidR="00D15A84" w:rsidRPr="00D15A84">
                                  <w:rPr>
                                    <w:sz w:val="28"/>
                                    <w:szCs w:val="28"/>
                                  </w:rPr>
                                  <w:t>2026</w:t>
                                </w:r>
                              </w:p>
                              <w:p w14:paraId="7287E4E4" w14:textId="3B136549" w:rsidR="004C3F78" w:rsidRPr="00D15A84" w:rsidRDefault="004C3F78" w:rsidP="0097415F">
                                <w:pPr>
                                  <w:spacing w:after="0" w:line="600" w:lineRule="auto"/>
                                  <w:jc w:val="center"/>
                                  <w:rPr>
                                    <w:sz w:val="28"/>
                                    <w:szCs w:val="28"/>
                                  </w:rPr>
                                </w:pPr>
                                <w:r>
                                  <w:rPr>
                                    <w:sz w:val="28"/>
                                    <w:szCs w:val="28"/>
                                  </w:rPr>
                                  <w:t xml:space="preserve">Word Count : </w:t>
                                </w:r>
                                <w:r w:rsidR="00286B70">
                                  <w:rPr>
                                    <w:sz w:val="28"/>
                                    <w:szCs w:val="28"/>
                                  </w:rPr>
                                  <w:t>21</w:t>
                                </w:r>
                                <w:r w:rsidR="00800425">
                                  <w:rPr>
                                    <w:sz w:val="28"/>
                                    <w:szCs w:val="28"/>
                                  </w:rPr>
                                  <w:t>39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178A11" id="Text Box 2" o:spid="_x0000_s1032" type="#_x0000_t202" style="position:absolute;margin-left:0;margin-top:552.9pt;width:199.8pt;height:121.8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" filled="f" stroked="f" strokeweight=".5pt">
                    <v:textbox>
                      <w:txbxContent>
                        <w:p w14:paraId="4CC4A447" w14:textId="44E3B838" w:rsidR="000E64B6" w:rsidRPr="00D15A84" w:rsidRDefault="000E64B6" w:rsidP="0097415F">
                          <w:pPr>
                            <w:spacing w:after="0" w:line="600" w:lineRule="auto"/>
                            <w:jc w:val="center"/>
                            <w:rPr>
                              <w:sz w:val="28"/>
                              <w:szCs w:val="28"/>
                            </w:rPr>
                          </w:pPr>
                          <w:r w:rsidRPr="0097415F">
                            <w:rPr>
                              <w:b/>
                              <w:bCs/>
                              <w:sz w:val="28"/>
                              <w:szCs w:val="28"/>
                            </w:rPr>
                            <w:t>Lucy Robinson</w:t>
                          </w:r>
                          <w:r w:rsidR="004C3F78">
                            <w:rPr>
                              <w:sz w:val="28"/>
                              <w:szCs w:val="28"/>
                            </w:rPr>
                            <w:t xml:space="preserve"> - </w:t>
                          </w:r>
                          <w:r w:rsidRPr="00D15A84">
                            <w:rPr>
                              <w:sz w:val="28"/>
                              <w:szCs w:val="28"/>
                            </w:rPr>
                            <w:t>2517610</w:t>
                          </w:r>
                        </w:p>
                        <w:p w14:paraId="31FB9020" w14:textId="396D47EA" w:rsidR="000E64B6" w:rsidRDefault="000E64B6" w:rsidP="0097415F">
                          <w:pPr>
                            <w:spacing w:after="0" w:line="600" w:lineRule="auto"/>
                            <w:jc w:val="center"/>
                            <w:rPr>
                              <w:sz w:val="28"/>
                              <w:szCs w:val="28"/>
                            </w:rPr>
                          </w:pPr>
                          <w:r w:rsidRPr="00D15A84">
                            <w:rPr>
                              <w:sz w:val="28"/>
                              <w:szCs w:val="28"/>
                            </w:rPr>
                            <w:t>22/03/</w:t>
                          </w:r>
                          <w:r w:rsidR="00D15A84" w:rsidRPr="00D15A84">
                            <w:rPr>
                              <w:sz w:val="28"/>
                              <w:szCs w:val="28"/>
                            </w:rPr>
                            <w:t>2026</w:t>
                          </w:r>
                        </w:p>
                        <w:p w14:paraId="7287E4E4" w14:textId="3B136549" w:rsidR="004C3F78" w:rsidRPr="00D15A84" w:rsidRDefault="004C3F78" w:rsidP="0097415F">
                          <w:pPr>
                            <w:spacing w:after="0" w:line="600" w:lineRule="auto"/>
                            <w:jc w:val="center"/>
                            <w:rPr>
                              <w:sz w:val="28"/>
                              <w:szCs w:val="28"/>
                            </w:rPr>
                          </w:pPr>
                          <w:r>
                            <w:rPr>
                              <w:sz w:val="28"/>
                              <w:szCs w:val="28"/>
                            </w:rPr>
                            <w:t xml:space="preserve">Word Count : </w:t>
                          </w:r>
                          <w:r w:rsidR="00286B70">
                            <w:rPr>
                              <w:sz w:val="28"/>
                              <w:szCs w:val="28"/>
                            </w:rPr>
                            <w:t>21</w:t>
                          </w:r>
                          <w:r w:rsidR="00800425">
                            <w:rPr>
                              <w:sz w:val="28"/>
                              <w:szCs w:val="28"/>
                            </w:rPr>
                            <w:t>39</w:t>
                          </w:r>
                        </w:p>
                      </w:txbxContent>
                    </v:textbox>
                    <w10:wrap anchorx="margin"/>
                  </v:shape>
                </w:pict>
              </mc:Fallback>
            </mc:AlternateContent>
          </w:r>
          <w:r w:rsidR="00BF694D">
            <w:rPr>
              <w:sz w:val="56"/>
              <w:szCs w:val="56"/>
            </w:rPr>
            <w:br w:type="page"/>
          </w:r>
        </w:p>
      </w:sdtContent>
    </w:sdt>
    <w:p w14:paraId="37B2F446" w14:textId="77777777" w:rsidR="00301299" w:rsidRDefault="00301299" w:rsidP="00EF7802">
      <w:pPr>
        <w:jc w:val="center"/>
        <w:rPr>
          <w:sz w:val="32"/>
          <w:szCs w:val="32"/>
        </w:rPr>
      </w:pP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3B40CE7E" w14:textId="7A59CA88" w:rsidR="0030335A"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5106090" w:history="1">
            <w:r w:rsidR="0030335A" w:rsidRPr="00227466">
              <w:rPr>
                <w:rStyle w:val="Hyperlink"/>
                <w:noProof/>
              </w:rPr>
              <w:t>1</w:t>
            </w:r>
            <w:r w:rsidR="0030335A">
              <w:rPr>
                <w:rFonts w:eastAsiaTheme="minorEastAsia"/>
                <w:noProof/>
                <w:kern w:val="2"/>
                <w:sz w:val="24"/>
                <w:szCs w:val="24"/>
                <w:lang w:eastAsia="en-GB"/>
                <w14:ligatures w14:val="standardContextual"/>
              </w:rPr>
              <w:tab/>
            </w:r>
            <w:r w:rsidR="0030335A" w:rsidRPr="00227466">
              <w:rPr>
                <w:rStyle w:val="Hyperlink"/>
                <w:noProof/>
              </w:rPr>
              <w:t>Intro</w:t>
            </w:r>
            <w:r w:rsidR="0030335A">
              <w:rPr>
                <w:noProof/>
                <w:webHidden/>
              </w:rPr>
              <w:tab/>
            </w:r>
            <w:r w:rsidR="0030335A">
              <w:rPr>
                <w:noProof/>
                <w:webHidden/>
              </w:rPr>
              <w:fldChar w:fldCharType="begin"/>
            </w:r>
            <w:r w:rsidR="0030335A">
              <w:rPr>
                <w:noProof/>
                <w:webHidden/>
              </w:rPr>
              <w:instrText xml:space="preserve"> PAGEREF _Toc225106090 \h </w:instrText>
            </w:r>
            <w:r w:rsidR="0030335A">
              <w:rPr>
                <w:noProof/>
                <w:webHidden/>
              </w:rPr>
            </w:r>
            <w:r w:rsidR="0030335A">
              <w:rPr>
                <w:noProof/>
                <w:webHidden/>
              </w:rPr>
              <w:fldChar w:fldCharType="separate"/>
            </w:r>
            <w:r w:rsidR="0030335A">
              <w:rPr>
                <w:noProof/>
                <w:webHidden/>
              </w:rPr>
              <w:t>1</w:t>
            </w:r>
            <w:r w:rsidR="0030335A">
              <w:rPr>
                <w:noProof/>
                <w:webHidden/>
              </w:rPr>
              <w:fldChar w:fldCharType="end"/>
            </w:r>
          </w:hyperlink>
        </w:p>
        <w:p w14:paraId="403E7DFB" w14:textId="7B602896" w:rsidR="0030335A" w:rsidRDefault="0030335A">
          <w:pPr>
            <w:pStyle w:val="TOC1"/>
            <w:tabs>
              <w:tab w:val="left" w:pos="440"/>
              <w:tab w:val="right" w:leader="dot" w:pos="9016"/>
            </w:tabs>
            <w:rPr>
              <w:rFonts w:eastAsiaTheme="minorEastAsia"/>
              <w:noProof/>
              <w:kern w:val="2"/>
              <w:sz w:val="24"/>
              <w:szCs w:val="24"/>
              <w:lang w:eastAsia="en-GB"/>
              <w14:ligatures w14:val="standardContextual"/>
            </w:rPr>
          </w:pPr>
          <w:hyperlink w:anchor="_Toc225106091" w:history="1">
            <w:r w:rsidRPr="00227466">
              <w:rPr>
                <w:rStyle w:val="Hyperlink"/>
                <w:noProof/>
              </w:rPr>
              <w:t>2</w:t>
            </w:r>
            <w:r>
              <w:rPr>
                <w:rFonts w:eastAsiaTheme="minorEastAsia"/>
                <w:noProof/>
                <w:kern w:val="2"/>
                <w:sz w:val="24"/>
                <w:szCs w:val="24"/>
                <w:lang w:eastAsia="en-GB"/>
                <w14:ligatures w14:val="standardContextual"/>
              </w:rPr>
              <w:tab/>
            </w:r>
            <w:r w:rsidRPr="00227466">
              <w:rPr>
                <w:rStyle w:val="Hyperlink"/>
                <w:noProof/>
              </w:rPr>
              <w:t>Dynamometer</w:t>
            </w:r>
            <w:r>
              <w:rPr>
                <w:noProof/>
                <w:webHidden/>
              </w:rPr>
              <w:tab/>
            </w:r>
            <w:r>
              <w:rPr>
                <w:noProof/>
                <w:webHidden/>
              </w:rPr>
              <w:fldChar w:fldCharType="begin"/>
            </w:r>
            <w:r>
              <w:rPr>
                <w:noProof/>
                <w:webHidden/>
              </w:rPr>
              <w:instrText xml:space="preserve"> PAGEREF _Toc225106091 \h </w:instrText>
            </w:r>
            <w:r>
              <w:rPr>
                <w:noProof/>
                <w:webHidden/>
              </w:rPr>
            </w:r>
            <w:r>
              <w:rPr>
                <w:noProof/>
                <w:webHidden/>
              </w:rPr>
              <w:fldChar w:fldCharType="separate"/>
            </w:r>
            <w:r>
              <w:rPr>
                <w:noProof/>
                <w:webHidden/>
              </w:rPr>
              <w:t>2</w:t>
            </w:r>
            <w:r>
              <w:rPr>
                <w:noProof/>
                <w:webHidden/>
              </w:rPr>
              <w:fldChar w:fldCharType="end"/>
            </w:r>
          </w:hyperlink>
        </w:p>
        <w:p w14:paraId="3873E797" w14:textId="6CE0F2FF" w:rsidR="0030335A" w:rsidRDefault="0030335A">
          <w:pPr>
            <w:pStyle w:val="TOC2"/>
            <w:tabs>
              <w:tab w:val="left" w:pos="960"/>
              <w:tab w:val="right" w:leader="dot" w:pos="9016"/>
            </w:tabs>
            <w:rPr>
              <w:rFonts w:eastAsiaTheme="minorEastAsia"/>
              <w:noProof/>
              <w:kern w:val="2"/>
              <w:sz w:val="24"/>
              <w:szCs w:val="24"/>
              <w:lang w:eastAsia="en-GB"/>
              <w14:ligatures w14:val="standardContextual"/>
            </w:rPr>
          </w:pPr>
          <w:hyperlink w:anchor="_Toc225106092" w:history="1">
            <w:r w:rsidRPr="00227466">
              <w:rPr>
                <w:rStyle w:val="Hyperlink"/>
                <w:noProof/>
              </w:rPr>
              <w:t>2.1</w:t>
            </w:r>
            <w:r>
              <w:rPr>
                <w:rFonts w:eastAsiaTheme="minorEastAsia"/>
                <w:noProof/>
                <w:kern w:val="2"/>
                <w:sz w:val="24"/>
                <w:szCs w:val="24"/>
                <w:lang w:eastAsia="en-GB"/>
                <w14:ligatures w14:val="standardContextual"/>
              </w:rPr>
              <w:tab/>
            </w:r>
            <w:r w:rsidRPr="00227466">
              <w:rPr>
                <w:rStyle w:val="Hyperlink"/>
                <w:noProof/>
              </w:rPr>
              <w:t>Eddy-Current Dynamometer</w:t>
            </w:r>
            <w:r>
              <w:rPr>
                <w:noProof/>
                <w:webHidden/>
              </w:rPr>
              <w:tab/>
            </w:r>
            <w:r>
              <w:rPr>
                <w:noProof/>
                <w:webHidden/>
              </w:rPr>
              <w:fldChar w:fldCharType="begin"/>
            </w:r>
            <w:r>
              <w:rPr>
                <w:noProof/>
                <w:webHidden/>
              </w:rPr>
              <w:instrText xml:space="preserve"> PAGEREF _Toc225106092 \h </w:instrText>
            </w:r>
            <w:r>
              <w:rPr>
                <w:noProof/>
                <w:webHidden/>
              </w:rPr>
            </w:r>
            <w:r>
              <w:rPr>
                <w:noProof/>
                <w:webHidden/>
              </w:rPr>
              <w:fldChar w:fldCharType="separate"/>
            </w:r>
            <w:r>
              <w:rPr>
                <w:noProof/>
                <w:webHidden/>
              </w:rPr>
              <w:t>2</w:t>
            </w:r>
            <w:r>
              <w:rPr>
                <w:noProof/>
                <w:webHidden/>
              </w:rPr>
              <w:fldChar w:fldCharType="end"/>
            </w:r>
          </w:hyperlink>
        </w:p>
        <w:p w14:paraId="51886ACA" w14:textId="3078F371" w:rsidR="0030335A" w:rsidRDefault="0030335A">
          <w:pPr>
            <w:pStyle w:val="TOC3"/>
            <w:tabs>
              <w:tab w:val="left" w:pos="1200"/>
              <w:tab w:val="right" w:leader="dot" w:pos="9016"/>
            </w:tabs>
            <w:rPr>
              <w:rFonts w:eastAsiaTheme="minorEastAsia"/>
              <w:noProof/>
              <w:kern w:val="2"/>
              <w:sz w:val="24"/>
              <w:szCs w:val="24"/>
              <w:lang w:eastAsia="en-GB"/>
              <w14:ligatures w14:val="standardContextual"/>
            </w:rPr>
          </w:pPr>
          <w:hyperlink w:anchor="_Toc225106093" w:history="1">
            <w:r w:rsidRPr="00227466">
              <w:rPr>
                <w:rStyle w:val="Hyperlink"/>
                <w:noProof/>
              </w:rPr>
              <w:t>2.1.1</w:t>
            </w:r>
            <w:r>
              <w:rPr>
                <w:rFonts w:eastAsiaTheme="minorEastAsia"/>
                <w:noProof/>
                <w:kern w:val="2"/>
                <w:sz w:val="24"/>
                <w:szCs w:val="24"/>
                <w:lang w:eastAsia="en-GB"/>
                <w14:ligatures w14:val="standardContextual"/>
              </w:rPr>
              <w:tab/>
            </w:r>
            <w:r w:rsidRPr="00227466">
              <w:rPr>
                <w:rStyle w:val="Hyperlink"/>
                <w:noProof/>
              </w:rPr>
              <w:t>What equipment is used?</w:t>
            </w:r>
            <w:r>
              <w:rPr>
                <w:noProof/>
                <w:webHidden/>
              </w:rPr>
              <w:tab/>
            </w:r>
            <w:r>
              <w:rPr>
                <w:noProof/>
                <w:webHidden/>
              </w:rPr>
              <w:fldChar w:fldCharType="begin"/>
            </w:r>
            <w:r>
              <w:rPr>
                <w:noProof/>
                <w:webHidden/>
              </w:rPr>
              <w:instrText xml:space="preserve"> PAGEREF _Toc225106093 \h </w:instrText>
            </w:r>
            <w:r>
              <w:rPr>
                <w:noProof/>
                <w:webHidden/>
              </w:rPr>
            </w:r>
            <w:r>
              <w:rPr>
                <w:noProof/>
                <w:webHidden/>
              </w:rPr>
              <w:fldChar w:fldCharType="separate"/>
            </w:r>
            <w:r>
              <w:rPr>
                <w:noProof/>
                <w:webHidden/>
              </w:rPr>
              <w:t>2</w:t>
            </w:r>
            <w:r>
              <w:rPr>
                <w:noProof/>
                <w:webHidden/>
              </w:rPr>
              <w:fldChar w:fldCharType="end"/>
            </w:r>
          </w:hyperlink>
        </w:p>
        <w:p w14:paraId="7975A68A" w14:textId="071A1A7F" w:rsidR="0030335A" w:rsidRDefault="0030335A">
          <w:pPr>
            <w:pStyle w:val="TOC3"/>
            <w:tabs>
              <w:tab w:val="left" w:pos="1200"/>
              <w:tab w:val="right" w:leader="dot" w:pos="9016"/>
            </w:tabs>
            <w:rPr>
              <w:rFonts w:eastAsiaTheme="minorEastAsia"/>
              <w:noProof/>
              <w:kern w:val="2"/>
              <w:sz w:val="24"/>
              <w:szCs w:val="24"/>
              <w:lang w:eastAsia="en-GB"/>
              <w14:ligatures w14:val="standardContextual"/>
            </w:rPr>
          </w:pPr>
          <w:hyperlink w:anchor="_Toc225106094" w:history="1">
            <w:r w:rsidRPr="00227466">
              <w:rPr>
                <w:rStyle w:val="Hyperlink"/>
                <w:noProof/>
              </w:rPr>
              <w:t>2.1.2</w:t>
            </w:r>
            <w:r>
              <w:rPr>
                <w:rFonts w:eastAsiaTheme="minorEastAsia"/>
                <w:noProof/>
                <w:kern w:val="2"/>
                <w:sz w:val="24"/>
                <w:szCs w:val="24"/>
                <w:lang w:eastAsia="en-GB"/>
                <w14:ligatures w14:val="standardContextual"/>
              </w:rPr>
              <w:tab/>
            </w:r>
            <w:r w:rsidRPr="00227466">
              <w:rPr>
                <w:rStyle w:val="Hyperlink"/>
                <w:noProof/>
              </w:rPr>
              <w:t>How to perform a Dynamometer test</w:t>
            </w:r>
            <w:r>
              <w:rPr>
                <w:noProof/>
                <w:webHidden/>
              </w:rPr>
              <w:tab/>
            </w:r>
            <w:r>
              <w:rPr>
                <w:noProof/>
                <w:webHidden/>
              </w:rPr>
              <w:fldChar w:fldCharType="begin"/>
            </w:r>
            <w:r>
              <w:rPr>
                <w:noProof/>
                <w:webHidden/>
              </w:rPr>
              <w:instrText xml:space="preserve"> PAGEREF _Toc225106094 \h </w:instrText>
            </w:r>
            <w:r>
              <w:rPr>
                <w:noProof/>
                <w:webHidden/>
              </w:rPr>
            </w:r>
            <w:r>
              <w:rPr>
                <w:noProof/>
                <w:webHidden/>
              </w:rPr>
              <w:fldChar w:fldCharType="separate"/>
            </w:r>
            <w:r>
              <w:rPr>
                <w:noProof/>
                <w:webHidden/>
              </w:rPr>
              <w:t>3</w:t>
            </w:r>
            <w:r>
              <w:rPr>
                <w:noProof/>
                <w:webHidden/>
              </w:rPr>
              <w:fldChar w:fldCharType="end"/>
            </w:r>
          </w:hyperlink>
        </w:p>
        <w:p w14:paraId="3182F033" w14:textId="6ACD09D1" w:rsidR="0030335A" w:rsidRDefault="0030335A">
          <w:pPr>
            <w:pStyle w:val="TOC1"/>
            <w:tabs>
              <w:tab w:val="left" w:pos="440"/>
              <w:tab w:val="right" w:leader="dot" w:pos="9016"/>
            </w:tabs>
            <w:rPr>
              <w:rFonts w:eastAsiaTheme="minorEastAsia"/>
              <w:noProof/>
              <w:kern w:val="2"/>
              <w:sz w:val="24"/>
              <w:szCs w:val="24"/>
              <w:lang w:eastAsia="en-GB"/>
              <w14:ligatures w14:val="standardContextual"/>
            </w:rPr>
          </w:pPr>
          <w:hyperlink w:anchor="_Toc225106095" w:history="1">
            <w:r w:rsidRPr="00227466">
              <w:rPr>
                <w:rStyle w:val="Hyperlink"/>
                <w:noProof/>
              </w:rPr>
              <w:t>3</w:t>
            </w:r>
            <w:r>
              <w:rPr>
                <w:rFonts w:eastAsiaTheme="minorEastAsia"/>
                <w:noProof/>
                <w:kern w:val="2"/>
                <w:sz w:val="24"/>
                <w:szCs w:val="24"/>
                <w:lang w:eastAsia="en-GB"/>
                <w14:ligatures w14:val="standardContextual"/>
              </w:rPr>
              <w:tab/>
            </w:r>
            <w:r w:rsidRPr="00227466">
              <w:rPr>
                <w:rStyle w:val="Hyperlink"/>
                <w:noProof/>
              </w:rPr>
              <w:t>Raw Data</w:t>
            </w:r>
            <w:r>
              <w:rPr>
                <w:noProof/>
                <w:webHidden/>
              </w:rPr>
              <w:tab/>
            </w:r>
            <w:r>
              <w:rPr>
                <w:noProof/>
                <w:webHidden/>
              </w:rPr>
              <w:fldChar w:fldCharType="begin"/>
            </w:r>
            <w:r>
              <w:rPr>
                <w:noProof/>
                <w:webHidden/>
              </w:rPr>
              <w:instrText xml:space="preserve"> PAGEREF _Toc225106095 \h </w:instrText>
            </w:r>
            <w:r>
              <w:rPr>
                <w:noProof/>
                <w:webHidden/>
              </w:rPr>
            </w:r>
            <w:r>
              <w:rPr>
                <w:noProof/>
                <w:webHidden/>
              </w:rPr>
              <w:fldChar w:fldCharType="separate"/>
            </w:r>
            <w:r>
              <w:rPr>
                <w:noProof/>
                <w:webHidden/>
              </w:rPr>
              <w:t>4</w:t>
            </w:r>
            <w:r>
              <w:rPr>
                <w:noProof/>
                <w:webHidden/>
              </w:rPr>
              <w:fldChar w:fldCharType="end"/>
            </w:r>
          </w:hyperlink>
        </w:p>
        <w:p w14:paraId="074595F2" w14:textId="7CB9E42F" w:rsidR="0030335A" w:rsidRDefault="0030335A">
          <w:pPr>
            <w:pStyle w:val="TOC2"/>
            <w:tabs>
              <w:tab w:val="left" w:pos="960"/>
              <w:tab w:val="right" w:leader="dot" w:pos="9016"/>
            </w:tabs>
            <w:rPr>
              <w:rFonts w:eastAsiaTheme="minorEastAsia"/>
              <w:noProof/>
              <w:kern w:val="2"/>
              <w:sz w:val="24"/>
              <w:szCs w:val="24"/>
              <w:lang w:eastAsia="en-GB"/>
              <w14:ligatures w14:val="standardContextual"/>
            </w:rPr>
          </w:pPr>
          <w:hyperlink w:anchor="_Toc225106096" w:history="1">
            <w:r w:rsidRPr="00227466">
              <w:rPr>
                <w:rStyle w:val="Hyperlink"/>
                <w:noProof/>
              </w:rPr>
              <w:t>3.1</w:t>
            </w:r>
            <w:r>
              <w:rPr>
                <w:rFonts w:eastAsiaTheme="minorEastAsia"/>
                <w:noProof/>
                <w:kern w:val="2"/>
                <w:sz w:val="24"/>
                <w:szCs w:val="24"/>
                <w:lang w:eastAsia="en-GB"/>
                <w14:ligatures w14:val="standardContextual"/>
              </w:rPr>
              <w:tab/>
            </w:r>
            <w:r w:rsidRPr="00227466">
              <w:rPr>
                <w:rStyle w:val="Hyperlink"/>
                <w:noProof/>
              </w:rPr>
              <w:t>Graphs</w:t>
            </w:r>
            <w:r>
              <w:rPr>
                <w:noProof/>
                <w:webHidden/>
              </w:rPr>
              <w:tab/>
            </w:r>
            <w:r>
              <w:rPr>
                <w:noProof/>
                <w:webHidden/>
              </w:rPr>
              <w:fldChar w:fldCharType="begin"/>
            </w:r>
            <w:r>
              <w:rPr>
                <w:noProof/>
                <w:webHidden/>
              </w:rPr>
              <w:instrText xml:space="preserve"> PAGEREF _Toc225106096 \h </w:instrText>
            </w:r>
            <w:r>
              <w:rPr>
                <w:noProof/>
                <w:webHidden/>
              </w:rPr>
            </w:r>
            <w:r>
              <w:rPr>
                <w:noProof/>
                <w:webHidden/>
              </w:rPr>
              <w:fldChar w:fldCharType="separate"/>
            </w:r>
            <w:r>
              <w:rPr>
                <w:noProof/>
                <w:webHidden/>
              </w:rPr>
              <w:t>5</w:t>
            </w:r>
            <w:r>
              <w:rPr>
                <w:noProof/>
                <w:webHidden/>
              </w:rPr>
              <w:fldChar w:fldCharType="end"/>
            </w:r>
          </w:hyperlink>
        </w:p>
        <w:p w14:paraId="139607FC" w14:textId="776FAB1A" w:rsidR="0030335A" w:rsidRDefault="0030335A">
          <w:pPr>
            <w:pStyle w:val="TOC3"/>
            <w:tabs>
              <w:tab w:val="left" w:pos="1200"/>
              <w:tab w:val="right" w:leader="dot" w:pos="9016"/>
            </w:tabs>
            <w:rPr>
              <w:rFonts w:eastAsiaTheme="minorEastAsia"/>
              <w:noProof/>
              <w:kern w:val="2"/>
              <w:sz w:val="24"/>
              <w:szCs w:val="24"/>
              <w:lang w:eastAsia="en-GB"/>
              <w14:ligatures w14:val="standardContextual"/>
            </w:rPr>
          </w:pPr>
          <w:hyperlink w:anchor="_Toc225106097" w:history="1">
            <w:r w:rsidRPr="00227466">
              <w:rPr>
                <w:rStyle w:val="Hyperlink"/>
                <w:noProof/>
              </w:rPr>
              <w:t>3.1.1</w:t>
            </w:r>
            <w:r>
              <w:rPr>
                <w:rFonts w:eastAsiaTheme="minorEastAsia"/>
                <w:noProof/>
                <w:kern w:val="2"/>
                <w:sz w:val="24"/>
                <w:szCs w:val="24"/>
                <w:lang w:eastAsia="en-GB"/>
                <w14:ligatures w14:val="standardContextual"/>
              </w:rPr>
              <w:tab/>
            </w:r>
            <w:r w:rsidR="001169B1">
              <w:rPr>
                <w:rStyle w:val="Hyperlink"/>
                <w:noProof/>
              </w:rPr>
              <w:t>Brake</w:t>
            </w:r>
            <w:r w:rsidRPr="00227466">
              <w:rPr>
                <w:rStyle w:val="Hyperlink"/>
                <w:noProof/>
              </w:rPr>
              <w:t xml:space="preserve"> Power and Engine Speed</w:t>
            </w:r>
            <w:r>
              <w:rPr>
                <w:noProof/>
                <w:webHidden/>
              </w:rPr>
              <w:tab/>
            </w:r>
            <w:r>
              <w:rPr>
                <w:noProof/>
                <w:webHidden/>
              </w:rPr>
              <w:fldChar w:fldCharType="begin"/>
            </w:r>
            <w:r>
              <w:rPr>
                <w:noProof/>
                <w:webHidden/>
              </w:rPr>
              <w:instrText xml:space="preserve"> PAGEREF _Toc225106097 \h </w:instrText>
            </w:r>
            <w:r>
              <w:rPr>
                <w:noProof/>
                <w:webHidden/>
              </w:rPr>
            </w:r>
            <w:r>
              <w:rPr>
                <w:noProof/>
                <w:webHidden/>
              </w:rPr>
              <w:fldChar w:fldCharType="separate"/>
            </w:r>
            <w:r>
              <w:rPr>
                <w:noProof/>
                <w:webHidden/>
              </w:rPr>
              <w:t>5</w:t>
            </w:r>
            <w:r>
              <w:rPr>
                <w:noProof/>
                <w:webHidden/>
              </w:rPr>
              <w:fldChar w:fldCharType="end"/>
            </w:r>
          </w:hyperlink>
        </w:p>
        <w:p w14:paraId="7DBD0252" w14:textId="25D52C1E" w:rsidR="0030335A" w:rsidRDefault="0030335A">
          <w:pPr>
            <w:pStyle w:val="TOC3"/>
            <w:tabs>
              <w:tab w:val="left" w:pos="1200"/>
              <w:tab w:val="right" w:leader="dot" w:pos="9016"/>
            </w:tabs>
            <w:rPr>
              <w:rFonts w:eastAsiaTheme="minorEastAsia"/>
              <w:noProof/>
              <w:kern w:val="2"/>
              <w:sz w:val="24"/>
              <w:szCs w:val="24"/>
              <w:lang w:eastAsia="en-GB"/>
              <w14:ligatures w14:val="standardContextual"/>
            </w:rPr>
          </w:pPr>
          <w:hyperlink w:anchor="_Toc225106098" w:history="1">
            <w:r w:rsidRPr="00227466">
              <w:rPr>
                <w:rStyle w:val="Hyperlink"/>
                <w:noProof/>
              </w:rPr>
              <w:t>3.1.2</w:t>
            </w:r>
            <w:r>
              <w:rPr>
                <w:rFonts w:eastAsiaTheme="minorEastAsia"/>
                <w:noProof/>
                <w:kern w:val="2"/>
                <w:sz w:val="24"/>
                <w:szCs w:val="24"/>
                <w:lang w:eastAsia="en-GB"/>
                <w14:ligatures w14:val="standardContextual"/>
              </w:rPr>
              <w:tab/>
            </w:r>
            <w:r w:rsidRPr="00227466">
              <w:rPr>
                <w:rStyle w:val="Hyperlink"/>
                <w:noProof/>
              </w:rPr>
              <w:t>Torque and Engine Speed</w:t>
            </w:r>
            <w:r>
              <w:rPr>
                <w:noProof/>
                <w:webHidden/>
              </w:rPr>
              <w:tab/>
            </w:r>
            <w:r>
              <w:rPr>
                <w:noProof/>
                <w:webHidden/>
              </w:rPr>
              <w:fldChar w:fldCharType="begin"/>
            </w:r>
            <w:r>
              <w:rPr>
                <w:noProof/>
                <w:webHidden/>
              </w:rPr>
              <w:instrText xml:space="preserve"> PAGEREF _Toc225106098 \h </w:instrText>
            </w:r>
            <w:r>
              <w:rPr>
                <w:noProof/>
                <w:webHidden/>
              </w:rPr>
            </w:r>
            <w:r>
              <w:rPr>
                <w:noProof/>
                <w:webHidden/>
              </w:rPr>
              <w:fldChar w:fldCharType="separate"/>
            </w:r>
            <w:r>
              <w:rPr>
                <w:noProof/>
                <w:webHidden/>
              </w:rPr>
              <w:t>6</w:t>
            </w:r>
            <w:r>
              <w:rPr>
                <w:noProof/>
                <w:webHidden/>
              </w:rPr>
              <w:fldChar w:fldCharType="end"/>
            </w:r>
          </w:hyperlink>
        </w:p>
        <w:p w14:paraId="570EF155" w14:textId="6C1FB6D0" w:rsidR="0030335A" w:rsidRDefault="0030335A">
          <w:pPr>
            <w:pStyle w:val="TOC3"/>
            <w:tabs>
              <w:tab w:val="left" w:pos="1200"/>
              <w:tab w:val="right" w:leader="dot" w:pos="9016"/>
            </w:tabs>
            <w:rPr>
              <w:rFonts w:eastAsiaTheme="minorEastAsia"/>
              <w:noProof/>
              <w:kern w:val="2"/>
              <w:sz w:val="24"/>
              <w:szCs w:val="24"/>
              <w:lang w:eastAsia="en-GB"/>
              <w14:ligatures w14:val="standardContextual"/>
            </w:rPr>
          </w:pPr>
          <w:hyperlink w:anchor="_Toc225106099" w:history="1">
            <w:r w:rsidRPr="00227466">
              <w:rPr>
                <w:rStyle w:val="Hyperlink"/>
                <w:noProof/>
              </w:rPr>
              <w:t>3.1.3</w:t>
            </w:r>
            <w:r>
              <w:rPr>
                <w:rFonts w:eastAsiaTheme="minorEastAsia"/>
                <w:noProof/>
                <w:kern w:val="2"/>
                <w:sz w:val="24"/>
                <w:szCs w:val="24"/>
                <w:lang w:eastAsia="en-GB"/>
                <w14:ligatures w14:val="standardContextual"/>
              </w:rPr>
              <w:tab/>
            </w:r>
            <w:r w:rsidRPr="00227466">
              <w:rPr>
                <w:rStyle w:val="Hyperlink"/>
                <w:noProof/>
              </w:rPr>
              <w:t>SFC ad Engine Speed</w:t>
            </w:r>
            <w:r>
              <w:rPr>
                <w:noProof/>
                <w:webHidden/>
              </w:rPr>
              <w:tab/>
            </w:r>
            <w:r>
              <w:rPr>
                <w:noProof/>
                <w:webHidden/>
              </w:rPr>
              <w:fldChar w:fldCharType="begin"/>
            </w:r>
            <w:r>
              <w:rPr>
                <w:noProof/>
                <w:webHidden/>
              </w:rPr>
              <w:instrText xml:space="preserve"> PAGEREF _Toc225106099 \h </w:instrText>
            </w:r>
            <w:r>
              <w:rPr>
                <w:noProof/>
                <w:webHidden/>
              </w:rPr>
            </w:r>
            <w:r>
              <w:rPr>
                <w:noProof/>
                <w:webHidden/>
              </w:rPr>
              <w:fldChar w:fldCharType="separate"/>
            </w:r>
            <w:r>
              <w:rPr>
                <w:noProof/>
                <w:webHidden/>
              </w:rPr>
              <w:t>7</w:t>
            </w:r>
            <w:r>
              <w:rPr>
                <w:noProof/>
                <w:webHidden/>
              </w:rPr>
              <w:fldChar w:fldCharType="end"/>
            </w:r>
          </w:hyperlink>
        </w:p>
        <w:p w14:paraId="734D394B" w14:textId="20FE3466" w:rsidR="0030335A" w:rsidRDefault="0030335A">
          <w:pPr>
            <w:pStyle w:val="TOC1"/>
            <w:tabs>
              <w:tab w:val="left" w:pos="440"/>
              <w:tab w:val="right" w:leader="dot" w:pos="9016"/>
            </w:tabs>
            <w:rPr>
              <w:rFonts w:eastAsiaTheme="minorEastAsia"/>
              <w:noProof/>
              <w:kern w:val="2"/>
              <w:sz w:val="24"/>
              <w:szCs w:val="24"/>
              <w:lang w:eastAsia="en-GB"/>
              <w14:ligatures w14:val="standardContextual"/>
            </w:rPr>
          </w:pPr>
          <w:hyperlink w:anchor="_Toc225106100" w:history="1">
            <w:r w:rsidRPr="00227466">
              <w:rPr>
                <w:rStyle w:val="Hyperlink"/>
                <w:noProof/>
              </w:rPr>
              <w:t>4</w:t>
            </w:r>
            <w:r>
              <w:rPr>
                <w:rFonts w:eastAsiaTheme="minorEastAsia"/>
                <w:noProof/>
                <w:kern w:val="2"/>
                <w:sz w:val="24"/>
                <w:szCs w:val="24"/>
                <w:lang w:eastAsia="en-GB"/>
                <w14:ligatures w14:val="standardContextual"/>
              </w:rPr>
              <w:tab/>
            </w:r>
            <w:r w:rsidRPr="00227466">
              <w:rPr>
                <w:rStyle w:val="Hyperlink"/>
                <w:noProof/>
              </w:rPr>
              <w:t>Evaluation</w:t>
            </w:r>
            <w:r>
              <w:rPr>
                <w:noProof/>
                <w:webHidden/>
              </w:rPr>
              <w:tab/>
            </w:r>
            <w:r>
              <w:rPr>
                <w:noProof/>
                <w:webHidden/>
              </w:rPr>
              <w:fldChar w:fldCharType="begin"/>
            </w:r>
            <w:r>
              <w:rPr>
                <w:noProof/>
                <w:webHidden/>
              </w:rPr>
              <w:instrText xml:space="preserve"> PAGEREF _Toc225106100 \h </w:instrText>
            </w:r>
            <w:r>
              <w:rPr>
                <w:noProof/>
                <w:webHidden/>
              </w:rPr>
            </w:r>
            <w:r>
              <w:rPr>
                <w:noProof/>
                <w:webHidden/>
              </w:rPr>
              <w:fldChar w:fldCharType="separate"/>
            </w:r>
            <w:r>
              <w:rPr>
                <w:noProof/>
                <w:webHidden/>
              </w:rPr>
              <w:t>8</w:t>
            </w:r>
            <w:r>
              <w:rPr>
                <w:noProof/>
                <w:webHidden/>
              </w:rPr>
              <w:fldChar w:fldCharType="end"/>
            </w:r>
          </w:hyperlink>
        </w:p>
        <w:p w14:paraId="749BF644" w14:textId="00BEF8C2" w:rsidR="0030335A" w:rsidRDefault="0030335A">
          <w:pPr>
            <w:pStyle w:val="TOC1"/>
            <w:tabs>
              <w:tab w:val="left" w:pos="440"/>
              <w:tab w:val="right" w:leader="dot" w:pos="9016"/>
            </w:tabs>
            <w:rPr>
              <w:rFonts w:eastAsiaTheme="minorEastAsia"/>
              <w:noProof/>
              <w:kern w:val="2"/>
              <w:sz w:val="24"/>
              <w:szCs w:val="24"/>
              <w:lang w:eastAsia="en-GB"/>
              <w14:ligatures w14:val="standardContextual"/>
            </w:rPr>
          </w:pPr>
          <w:hyperlink w:anchor="_Toc225106101" w:history="1">
            <w:r w:rsidRPr="00227466">
              <w:rPr>
                <w:rStyle w:val="Hyperlink"/>
                <w:noProof/>
              </w:rPr>
              <w:t>5</w:t>
            </w:r>
            <w:r>
              <w:rPr>
                <w:rFonts w:eastAsiaTheme="minorEastAsia"/>
                <w:noProof/>
                <w:kern w:val="2"/>
                <w:sz w:val="24"/>
                <w:szCs w:val="24"/>
                <w:lang w:eastAsia="en-GB"/>
                <w14:ligatures w14:val="standardContextual"/>
              </w:rPr>
              <w:tab/>
            </w:r>
            <w:r w:rsidRPr="00227466">
              <w:rPr>
                <w:rStyle w:val="Hyperlink"/>
                <w:noProof/>
              </w:rPr>
              <w:t>Conclusion</w:t>
            </w:r>
            <w:r>
              <w:rPr>
                <w:noProof/>
                <w:webHidden/>
              </w:rPr>
              <w:tab/>
            </w:r>
            <w:r>
              <w:rPr>
                <w:noProof/>
                <w:webHidden/>
              </w:rPr>
              <w:fldChar w:fldCharType="begin"/>
            </w:r>
            <w:r>
              <w:rPr>
                <w:noProof/>
                <w:webHidden/>
              </w:rPr>
              <w:instrText xml:space="preserve"> PAGEREF _Toc225106101 \h </w:instrText>
            </w:r>
            <w:r>
              <w:rPr>
                <w:noProof/>
                <w:webHidden/>
              </w:rPr>
            </w:r>
            <w:r>
              <w:rPr>
                <w:noProof/>
                <w:webHidden/>
              </w:rPr>
              <w:fldChar w:fldCharType="separate"/>
            </w:r>
            <w:r>
              <w:rPr>
                <w:noProof/>
                <w:webHidden/>
              </w:rPr>
              <w:t>9</w:t>
            </w:r>
            <w:r>
              <w:rPr>
                <w:noProof/>
                <w:webHidden/>
              </w:rPr>
              <w:fldChar w:fldCharType="end"/>
            </w:r>
          </w:hyperlink>
        </w:p>
        <w:p w14:paraId="1E439101" w14:textId="450129B5" w:rsidR="0030335A" w:rsidRDefault="0030335A">
          <w:pPr>
            <w:pStyle w:val="TOC1"/>
            <w:tabs>
              <w:tab w:val="left" w:pos="440"/>
              <w:tab w:val="right" w:leader="dot" w:pos="9016"/>
            </w:tabs>
            <w:rPr>
              <w:rFonts w:eastAsiaTheme="minorEastAsia"/>
              <w:noProof/>
              <w:kern w:val="2"/>
              <w:sz w:val="24"/>
              <w:szCs w:val="24"/>
              <w:lang w:eastAsia="en-GB"/>
              <w14:ligatures w14:val="standardContextual"/>
            </w:rPr>
          </w:pPr>
          <w:hyperlink w:anchor="_Toc225106102" w:history="1">
            <w:r w:rsidRPr="00227466">
              <w:rPr>
                <w:rStyle w:val="Hyperlink"/>
                <w:noProof/>
              </w:rPr>
              <w:t>6</w:t>
            </w:r>
            <w:r>
              <w:rPr>
                <w:rFonts w:eastAsiaTheme="minorEastAsia"/>
                <w:noProof/>
                <w:kern w:val="2"/>
                <w:sz w:val="24"/>
                <w:szCs w:val="24"/>
                <w:lang w:eastAsia="en-GB"/>
                <w14:ligatures w14:val="standardContextual"/>
              </w:rPr>
              <w:tab/>
            </w:r>
            <w:r w:rsidRPr="00227466">
              <w:rPr>
                <w:rStyle w:val="Hyperlink"/>
                <w:noProof/>
              </w:rPr>
              <w:t>References</w:t>
            </w:r>
            <w:r>
              <w:rPr>
                <w:noProof/>
                <w:webHidden/>
              </w:rPr>
              <w:tab/>
            </w:r>
            <w:r>
              <w:rPr>
                <w:noProof/>
                <w:webHidden/>
              </w:rPr>
              <w:fldChar w:fldCharType="begin"/>
            </w:r>
            <w:r>
              <w:rPr>
                <w:noProof/>
                <w:webHidden/>
              </w:rPr>
              <w:instrText xml:space="preserve"> PAGEREF _Toc225106102 \h </w:instrText>
            </w:r>
            <w:r>
              <w:rPr>
                <w:noProof/>
                <w:webHidden/>
              </w:rPr>
            </w:r>
            <w:r>
              <w:rPr>
                <w:noProof/>
                <w:webHidden/>
              </w:rPr>
              <w:fldChar w:fldCharType="separate"/>
            </w:r>
            <w:r>
              <w:rPr>
                <w:noProof/>
                <w:webHidden/>
              </w:rPr>
              <w:t>10</w:t>
            </w:r>
            <w:r>
              <w:rPr>
                <w:noProof/>
                <w:webHidden/>
              </w:rPr>
              <w:fldChar w:fldCharType="end"/>
            </w:r>
          </w:hyperlink>
        </w:p>
        <w:p w14:paraId="450FA7E4" w14:textId="211EA869" w:rsidR="00B25D24" w:rsidRDefault="00B25D24">
          <w:r>
            <w:rPr>
              <w:b/>
              <w:bCs/>
              <w:noProof/>
            </w:rPr>
            <w:fldChar w:fldCharType="end"/>
          </w:r>
        </w:p>
      </w:sdtContent>
    </w:sdt>
    <w:p w14:paraId="4EFDA460" w14:textId="77777777" w:rsidR="001728B1" w:rsidRDefault="001728B1" w:rsidP="00301299">
      <w:pPr>
        <w:pStyle w:val="Heading1"/>
        <w:sectPr w:rsidR="001728B1" w:rsidSect="00A44B28">
          <w:footerReference w:type="default" r:id="rId12"/>
          <w:pgSz w:w="11906" w:h="16838"/>
          <w:pgMar w:top="1440" w:right="1440" w:bottom="1440" w:left="1440" w:header="708" w:footer="708" w:gutter="0"/>
          <w:pgNumType w:start="0"/>
          <w:cols w:space="708"/>
          <w:titlePg/>
          <w:docGrid w:linePitch="360"/>
        </w:sectPr>
      </w:pPr>
    </w:p>
    <w:p w14:paraId="47B315D1" w14:textId="57D61E4D" w:rsidR="00952BC4" w:rsidRPr="0086639F" w:rsidRDefault="005E5FF5" w:rsidP="00952BC4">
      <w:pPr>
        <w:pStyle w:val="Heading1"/>
      </w:pPr>
      <w:bookmarkStart w:id="0" w:name="_Toc225106090"/>
      <w:r w:rsidRPr="0086639F">
        <w:lastRenderedPageBreak/>
        <w:t>Intro</w:t>
      </w:r>
      <w:bookmarkEnd w:id="0"/>
    </w:p>
    <w:p w14:paraId="62F8FF46" w14:textId="0071A18B" w:rsidR="004138A3" w:rsidRPr="0086639F" w:rsidRDefault="004138A3" w:rsidP="00F2496E">
      <w:pPr>
        <w:pStyle w:val="Heading2"/>
        <w:numPr>
          <w:ilvl w:val="0"/>
          <w:numId w:val="0"/>
        </w:numPr>
      </w:pPr>
    </w:p>
    <w:p w14:paraId="710F8BF0" w14:textId="77777777" w:rsidR="0040289A" w:rsidRPr="0040289A" w:rsidRDefault="0040289A" w:rsidP="0040289A">
      <w:r w:rsidRPr="0040289A">
        <w:t>The evaluation of powertrain systems is a fundamental requirement in automotive engineering, involving the integration of engines, transmissions, and drivetrains to achieve efficient vehicle propulsion. At the core of this system is the internal combustion engine (ICE), which serves as the primary power source by converting the chemical energy found in fuel into mechanical work through a series of thermodynamic cycles. To understand how an engine will perform once integrated into a full vehicle drivetrain, engineers must first isolate its performance characteristics using controlled dynamometer testing. This allows for a precise analysis of how the engine converts energy across its entire operational speed range.</w:t>
      </w:r>
    </w:p>
    <w:p w14:paraId="7C785C16" w14:textId="177BD6B4" w:rsidR="0040289A" w:rsidRPr="0040289A" w:rsidRDefault="0040289A" w:rsidP="0040289A">
      <w:r w:rsidRPr="0040289A">
        <w:t xml:space="preserve">This report focuses on the performance mapping of a spark-ignition engine, specifically </w:t>
      </w:r>
      <w:r w:rsidR="005B1A7F" w:rsidRPr="0040289A">
        <w:t>analysing</w:t>
      </w:r>
      <w:r w:rsidRPr="0040289A">
        <w:t xml:space="preserve"> Brake Power (BP), Torque, and Specific Fuel Consumption (SFC). These three parameters are the most critical metrics for assessing an engine's capability. Torque represents the rotational force</w:t>
      </w:r>
      <w:r w:rsidR="00B33984" w:rsidRPr="0086639F">
        <w:t xml:space="preserve"> </w:t>
      </w:r>
      <w:r w:rsidRPr="0040289A">
        <w:t>available at the crankshaft, which is then multiplied by the transmission to drive the vehicle. Brake Power represents the rate at which this work is performed, determining the vehicle's top speed and acceleration capabilities. Finally, SFC acts as a measure of thermal efficiency, showing how effectively the engine manages the combustion process to minimize fuel waste.</w:t>
      </w:r>
    </w:p>
    <w:p w14:paraId="3071B965" w14:textId="77777777" w:rsidR="0040289A" w:rsidRPr="0040289A" w:rsidRDefault="0040289A" w:rsidP="0040289A">
      <w:r w:rsidRPr="0040289A">
        <w:t>The data for this analysis was obtained using an eddy-current dynamometer, which applies a resistive electromagnetic load to the engine's output shaft. By measuring the torque required to hold the engine at specific RPM increments, we can calculate the brake power and observe the mechanical limits of the system. A key part of this evaluation involves thermodynamics; as engine speed increases, factors such as heat transfer to the cylinder walls, fluid friction in the intake manifold, and the timing of the combustion stroke all fluctuate, creating the characteristic curves seen in the results.</w:t>
      </w:r>
    </w:p>
    <w:p w14:paraId="15E225D8" w14:textId="4EDF9CD1" w:rsidR="0040289A" w:rsidRPr="0040289A" w:rsidRDefault="0040289A" w:rsidP="0040289A">
      <w:r w:rsidRPr="0040289A">
        <w:t xml:space="preserve">Furthermore, because internal combustion is heavily dependent on the density of the intake air, ambient conditions such as a temperature of 27°C and a barometric pressure of 1019.9 mbar were recorded. These values allow for the calculation of "Corrected Power," ensuring that the engine's performance is normalized against standard atmospheric benchmarks. By </w:t>
      </w:r>
      <w:r w:rsidR="0086639F" w:rsidRPr="0086639F">
        <w:t>analysing</w:t>
      </w:r>
      <w:r w:rsidRPr="0040289A">
        <w:t xml:space="preserve"> these results, we can identify the engine's peak volumetric efficiency and its most economical operating range, providing the necessary data for powertrain integration and vehicle performance </w:t>
      </w:r>
      <w:r w:rsidR="0086639F" w:rsidRPr="0086639F">
        <w:t>modelling</w:t>
      </w:r>
      <w:r w:rsidRPr="0040289A">
        <w:t>.</w:t>
      </w:r>
    </w:p>
    <w:p w14:paraId="1B8143ED" w14:textId="3509ACCA" w:rsidR="00F62090" w:rsidRDefault="00F62090">
      <w:r>
        <w:br w:type="page"/>
      </w:r>
    </w:p>
    <w:p w14:paraId="1203A3D0" w14:textId="7E0C9798" w:rsidR="00CF5250" w:rsidRDefault="00CF5250" w:rsidP="00CF5250">
      <w:pPr>
        <w:pStyle w:val="Heading1"/>
      </w:pPr>
      <w:bookmarkStart w:id="1" w:name="_Toc225106091"/>
      <w:r>
        <w:lastRenderedPageBreak/>
        <w:t>Dyn</w:t>
      </w:r>
      <w:r w:rsidR="00A82EED">
        <w:t>a</w:t>
      </w:r>
      <w:r w:rsidR="00234FC6">
        <w:t>m</w:t>
      </w:r>
      <w:r w:rsidR="00A82EED">
        <w:t>om</w:t>
      </w:r>
      <w:r w:rsidR="00234FC6">
        <w:t>eter</w:t>
      </w:r>
      <w:bookmarkEnd w:id="1"/>
    </w:p>
    <w:p w14:paraId="1031F270" w14:textId="77777777" w:rsidR="001F6387" w:rsidRPr="001F6387" w:rsidRDefault="001F6387" w:rsidP="001F6387">
      <w:pPr>
        <w:spacing w:before="100" w:beforeAutospacing="1" w:after="100" w:afterAutospacing="1" w:line="240" w:lineRule="auto"/>
        <w:rPr>
          <w:rFonts w:eastAsia="Times New Roman" w:cstheme="minorHAnsi"/>
          <w:lang w:eastAsia="en-GB"/>
        </w:rPr>
      </w:pPr>
      <w:r w:rsidRPr="001F6387">
        <w:rPr>
          <w:rFonts w:eastAsia="Times New Roman" w:cstheme="minorHAnsi"/>
          <w:lang w:eastAsia="en-GB"/>
        </w:rPr>
        <w:t>A dynamometer is a device used to measure the performance of an engine or motor by determining key parameters such as torque, rotational speed, and power output. In automotive engineering, dynamometers are essential for analysing engine behaviour under controlled conditions. The power measured is known as brake power, representing the usable mechanical output at the engine shaft.</w:t>
      </w:r>
    </w:p>
    <w:p w14:paraId="11B292CD" w14:textId="77777777" w:rsidR="0030335A" w:rsidRPr="00D85ACE" w:rsidRDefault="001F6387" w:rsidP="001F6387">
      <w:pPr>
        <w:spacing w:before="100" w:beforeAutospacing="1" w:after="100" w:afterAutospacing="1" w:line="240" w:lineRule="auto"/>
        <w:rPr>
          <w:rFonts w:eastAsia="Times New Roman" w:cstheme="minorHAnsi"/>
          <w:lang w:eastAsia="en-GB"/>
        </w:rPr>
      </w:pPr>
      <w:r w:rsidRPr="001F6387">
        <w:rPr>
          <w:rFonts w:eastAsia="Times New Roman" w:cstheme="minorHAnsi"/>
          <w:lang w:eastAsia="en-GB"/>
        </w:rPr>
        <w:t xml:space="preserve">Dynamometers operate by applying a resistive load to the engine and measuring the resulting torque and speed. These values are then used to calculate power using the relationship between torque and rotational speed. </w:t>
      </w:r>
    </w:p>
    <w:p w14:paraId="672E6E8E" w14:textId="78709289" w:rsidR="001F6387" w:rsidRPr="001F6387" w:rsidRDefault="001F6387" w:rsidP="001F6387">
      <w:pPr>
        <w:spacing w:before="100" w:beforeAutospacing="1" w:after="100" w:afterAutospacing="1" w:line="240" w:lineRule="auto"/>
        <w:rPr>
          <w:rFonts w:eastAsia="Times New Roman" w:cstheme="minorHAnsi"/>
          <w:lang w:eastAsia="en-GB"/>
        </w:rPr>
      </w:pPr>
      <w:r w:rsidRPr="001F6387">
        <w:rPr>
          <w:rFonts w:eastAsia="Times New Roman" w:cstheme="minorHAnsi"/>
          <w:lang w:eastAsia="en-GB"/>
        </w:rPr>
        <w:t>There are two primary types of dynamometers: engine dynamometers, which test the engine directly, and chassis dynamometers, which measure power at the vehicle wheels. Engine dynamometers are generally preferred in laboratory settings as they eliminate drivetrain losses and provide more accurate results.</w:t>
      </w:r>
    </w:p>
    <w:p w14:paraId="1E2324B9" w14:textId="77777777" w:rsidR="00EA25B0" w:rsidRPr="00D85ACE" w:rsidRDefault="00EA25B0" w:rsidP="00EA25B0">
      <w:pPr>
        <w:rPr>
          <w:sz w:val="20"/>
          <w:szCs w:val="20"/>
        </w:rPr>
      </w:pPr>
    </w:p>
    <w:p w14:paraId="57405600" w14:textId="30A5F971" w:rsidR="00F2496E" w:rsidRDefault="00A40DB4" w:rsidP="00F2496E">
      <w:pPr>
        <w:pStyle w:val="Heading2"/>
      </w:pPr>
      <w:bookmarkStart w:id="2" w:name="_Toc225106092"/>
      <w:r>
        <w:t>Eddy-Current</w:t>
      </w:r>
      <w:r w:rsidR="0015774E">
        <w:t xml:space="preserve"> Dynamometer</w:t>
      </w:r>
      <w:bookmarkEnd w:id="2"/>
    </w:p>
    <w:p w14:paraId="35C55164" w14:textId="77777777" w:rsidR="006500E1" w:rsidRPr="006500E1" w:rsidRDefault="006500E1" w:rsidP="006500E1">
      <w:pPr>
        <w:spacing w:before="100" w:beforeAutospacing="1" w:after="100" w:afterAutospacing="1" w:line="240" w:lineRule="auto"/>
        <w:rPr>
          <w:rFonts w:eastAsia="Times New Roman" w:cstheme="minorHAnsi"/>
          <w:lang w:eastAsia="en-GB"/>
        </w:rPr>
      </w:pPr>
      <w:r w:rsidRPr="006500E1">
        <w:rPr>
          <w:rFonts w:eastAsia="Times New Roman" w:cstheme="minorHAnsi"/>
          <w:lang w:eastAsia="en-GB"/>
        </w:rPr>
        <w:t>An eddy-current dynamometer is a type of absorption dynamometer that uses electromagnetic forces to apply load to an engine. The W Series eddy-current dynamometer is specifically designed for engine testing applications and is widely used in laboratories due to its precision and reliability.</w:t>
      </w:r>
    </w:p>
    <w:p w14:paraId="5A302360" w14:textId="79C176E0" w:rsidR="00F2496E" w:rsidRPr="00D85ACE" w:rsidRDefault="006500E1" w:rsidP="008970F7">
      <w:pPr>
        <w:spacing w:before="100" w:beforeAutospacing="1" w:after="100" w:afterAutospacing="1" w:line="240" w:lineRule="auto"/>
        <w:rPr>
          <w:rFonts w:eastAsia="Times New Roman" w:cstheme="minorHAnsi"/>
          <w:lang w:eastAsia="en-GB"/>
        </w:rPr>
      </w:pPr>
      <w:r w:rsidRPr="006500E1">
        <w:rPr>
          <w:rFonts w:eastAsia="Times New Roman" w:cstheme="minorHAnsi"/>
          <w:lang w:eastAsia="en-GB"/>
        </w:rPr>
        <w:t>The operating principle is based on electromagnetic induction. When the engine drives the rotor of the dynamometer, it rotates within a magnetic field generated by the stator. This motion induces currents in the rotor, which in turn create an opposing magnetic field in accordance with Lenz’s Law.</w:t>
      </w:r>
    </w:p>
    <w:p w14:paraId="4D879440" w14:textId="77777777" w:rsidR="008970F7" w:rsidRPr="008970F7" w:rsidRDefault="008970F7" w:rsidP="008970F7">
      <w:pPr>
        <w:spacing w:before="100" w:beforeAutospacing="1" w:after="100" w:afterAutospacing="1" w:line="240" w:lineRule="auto"/>
        <w:rPr>
          <w:rFonts w:eastAsia="Times New Roman" w:cstheme="minorHAnsi"/>
          <w:sz w:val="24"/>
          <w:szCs w:val="24"/>
          <w:lang w:eastAsia="en-GB"/>
        </w:rPr>
      </w:pPr>
    </w:p>
    <w:p w14:paraId="03CA10DD" w14:textId="1063A613" w:rsidR="00F2496E" w:rsidRDefault="0015774E" w:rsidP="00EA25B0">
      <w:pPr>
        <w:pStyle w:val="Heading3"/>
      </w:pPr>
      <w:bookmarkStart w:id="3" w:name="_Toc225106093"/>
      <w:r>
        <w:t>What equipment is used?</w:t>
      </w:r>
      <w:bookmarkEnd w:id="3"/>
    </w:p>
    <w:p w14:paraId="173C8342" w14:textId="62714459" w:rsidR="009D19E5" w:rsidRPr="009D19E5" w:rsidRDefault="009D19E5" w:rsidP="009D19E5">
      <w:pPr>
        <w:spacing w:before="100" w:beforeAutospacing="1" w:after="100" w:afterAutospacing="1" w:line="240" w:lineRule="auto"/>
        <w:rPr>
          <w:rFonts w:eastAsia="Times New Roman" w:cstheme="minorHAnsi"/>
          <w:lang w:eastAsia="en-GB"/>
        </w:rPr>
      </w:pPr>
      <w:r w:rsidRPr="009D19E5">
        <w:rPr>
          <w:rFonts w:eastAsia="Times New Roman" w:cstheme="minorHAnsi"/>
          <w:lang w:eastAsia="en-GB"/>
        </w:rPr>
        <w:t>A typical eddy-current dynamometer setup consists of several integrated components. The primary component is the eddy-current brake unit, which includes the rotor and stator assembly responsible for generating the braking force.</w:t>
      </w:r>
    </w:p>
    <w:p w14:paraId="07843FD7" w14:textId="4DEEA391" w:rsidR="009D19E5" w:rsidRPr="009D19E5" w:rsidRDefault="009D19E5" w:rsidP="009D19E5">
      <w:pPr>
        <w:spacing w:before="100" w:beforeAutospacing="1" w:after="100" w:afterAutospacing="1" w:line="240" w:lineRule="auto"/>
        <w:rPr>
          <w:rFonts w:eastAsia="Times New Roman" w:cstheme="minorHAnsi"/>
          <w:lang w:eastAsia="en-GB"/>
        </w:rPr>
      </w:pPr>
      <w:r w:rsidRPr="009D19E5">
        <w:rPr>
          <w:rFonts w:eastAsia="Times New Roman" w:cstheme="minorHAnsi"/>
          <w:lang w:eastAsia="en-GB"/>
        </w:rPr>
        <w:t>Torque is measured using a load cell connected to a torque arm. The force measured by the load cell, combined with the effective radius of the arm, allows torque to be calculated accurately. Engine speed is measured using a tachometer or encoder, providing the rotational speed data required for power calculations</w:t>
      </w:r>
      <w:r w:rsidR="00622FC2" w:rsidRPr="00D85ACE">
        <w:rPr>
          <w:rFonts w:eastAsia="Times New Roman" w:cstheme="minorHAnsi"/>
          <w:lang w:eastAsia="en-GB"/>
        </w:rPr>
        <w:t xml:space="preserve"> </w:t>
      </w:r>
      <w:r w:rsidR="00622FC2" w:rsidRPr="00D85ACE">
        <w:rPr>
          <w:rFonts w:eastAsia="Times New Roman" w:cstheme="minorHAnsi"/>
          <w:i/>
          <w:iCs/>
          <w:lang w:eastAsia="en-GB"/>
        </w:rPr>
        <w:t>(Anon</w:t>
      </w:r>
      <w:r w:rsidR="00622FC2" w:rsidRPr="00D85ACE">
        <w:rPr>
          <w:rFonts w:eastAsia="Times New Roman" w:cstheme="minorHAnsi"/>
          <w:i/>
          <w:iCs/>
          <w:lang w:eastAsia="en-GB"/>
        </w:rPr>
        <w:t xml:space="preserve"> 2001</w:t>
      </w:r>
      <w:r w:rsidR="00622FC2" w:rsidRPr="00D85ACE">
        <w:rPr>
          <w:rFonts w:eastAsia="Times New Roman" w:cstheme="minorHAnsi"/>
          <w:i/>
          <w:iCs/>
          <w:lang w:eastAsia="en-GB"/>
        </w:rPr>
        <w:t>)</w:t>
      </w:r>
      <w:r w:rsidR="00622FC2" w:rsidRPr="00D85ACE">
        <w:rPr>
          <w:rFonts w:eastAsia="Times New Roman" w:cstheme="minorHAnsi"/>
          <w:i/>
          <w:iCs/>
          <w:lang w:eastAsia="en-GB"/>
        </w:rPr>
        <w:t>.</w:t>
      </w:r>
    </w:p>
    <w:p w14:paraId="50DE3A54" w14:textId="77777777" w:rsidR="0030335A" w:rsidRPr="00D85ACE" w:rsidRDefault="009D19E5" w:rsidP="009D19E5">
      <w:pPr>
        <w:spacing w:before="100" w:beforeAutospacing="1" w:after="100" w:afterAutospacing="1" w:line="240" w:lineRule="auto"/>
        <w:rPr>
          <w:rFonts w:eastAsia="Times New Roman" w:cstheme="minorHAnsi"/>
          <w:lang w:eastAsia="en-GB"/>
        </w:rPr>
      </w:pPr>
      <w:r w:rsidRPr="009D19E5">
        <w:rPr>
          <w:rFonts w:eastAsia="Times New Roman" w:cstheme="minorHAnsi"/>
          <w:lang w:eastAsia="en-GB"/>
        </w:rPr>
        <w:t xml:space="preserve">Fuel consumption is monitored using a fuel flow measurement system, while a lambda sensor </w:t>
      </w:r>
      <w:r w:rsidR="004159AD" w:rsidRPr="00D85ACE">
        <w:rPr>
          <w:rFonts w:eastAsia="Times New Roman" w:cstheme="minorHAnsi"/>
          <w:lang w:eastAsia="en-GB"/>
        </w:rPr>
        <w:t xml:space="preserve">is </w:t>
      </w:r>
      <w:r w:rsidRPr="009D19E5">
        <w:rPr>
          <w:rFonts w:eastAsia="Times New Roman" w:cstheme="minorHAnsi"/>
          <w:lang w:eastAsia="en-GB"/>
        </w:rPr>
        <w:t>used to determine the air–fuel ratio</w:t>
      </w:r>
      <w:r w:rsidR="004159AD" w:rsidRPr="00D85ACE">
        <w:rPr>
          <w:rFonts w:eastAsia="Times New Roman" w:cstheme="minorHAnsi"/>
          <w:lang w:eastAsia="en-GB"/>
        </w:rPr>
        <w:t xml:space="preserve"> which</w:t>
      </w:r>
      <w:r w:rsidRPr="009D19E5">
        <w:rPr>
          <w:rFonts w:eastAsia="Times New Roman" w:cstheme="minorHAnsi"/>
          <w:lang w:eastAsia="en-GB"/>
        </w:rPr>
        <w:t xml:space="preserve"> provid</w:t>
      </w:r>
      <w:r w:rsidR="008E1792" w:rsidRPr="00D85ACE">
        <w:rPr>
          <w:rFonts w:eastAsia="Times New Roman" w:cstheme="minorHAnsi"/>
          <w:lang w:eastAsia="en-GB"/>
        </w:rPr>
        <w:t>es an</w:t>
      </w:r>
      <w:r w:rsidRPr="009D19E5">
        <w:rPr>
          <w:rFonts w:eastAsia="Times New Roman" w:cstheme="minorHAnsi"/>
          <w:lang w:eastAsia="en-GB"/>
        </w:rPr>
        <w:t xml:space="preserve"> insight into combustion efficiency</w:t>
      </w:r>
      <w:r w:rsidR="00A22D59" w:rsidRPr="00D85ACE">
        <w:rPr>
          <w:rFonts w:eastAsia="Times New Roman" w:cstheme="minorHAnsi"/>
          <w:lang w:eastAsia="en-GB"/>
        </w:rPr>
        <w:t>.</w:t>
      </w:r>
      <w:r w:rsidR="007E7B32" w:rsidRPr="00D85ACE">
        <w:rPr>
          <w:rFonts w:eastAsia="Times New Roman" w:cstheme="minorHAnsi"/>
          <w:lang w:eastAsia="en-GB"/>
        </w:rPr>
        <w:t xml:space="preserve"> </w:t>
      </w:r>
    </w:p>
    <w:p w14:paraId="2F44A096" w14:textId="3AC92005" w:rsidR="009D19E5" w:rsidRPr="009D19E5" w:rsidRDefault="007E7B32" w:rsidP="009D19E5">
      <w:pPr>
        <w:spacing w:before="100" w:beforeAutospacing="1" w:after="100" w:afterAutospacing="1" w:line="240" w:lineRule="auto"/>
        <w:rPr>
          <w:rFonts w:eastAsia="Times New Roman" w:cstheme="minorHAnsi"/>
          <w:lang w:eastAsia="en-GB"/>
        </w:rPr>
      </w:pPr>
      <w:r w:rsidRPr="00D85ACE">
        <w:rPr>
          <w:rFonts w:eastAsia="Times New Roman" w:cstheme="minorHAnsi"/>
          <w:lang w:eastAsia="en-GB"/>
        </w:rPr>
        <w:t>There is a</w:t>
      </w:r>
      <w:r w:rsidR="009D19E5" w:rsidRPr="009D19E5">
        <w:rPr>
          <w:rFonts w:eastAsia="Times New Roman" w:cstheme="minorHAnsi"/>
          <w:lang w:eastAsia="en-GB"/>
        </w:rPr>
        <w:t xml:space="preserve"> data acquisition and control system is used to regulate the applied load and record all relevant data. This system allows for precise control and real-time monitoring of engine performance during testing.</w:t>
      </w:r>
    </w:p>
    <w:p w14:paraId="491A5795" w14:textId="77777777" w:rsidR="006500E1" w:rsidRPr="006500E1" w:rsidRDefault="006500E1" w:rsidP="006500E1"/>
    <w:p w14:paraId="79F5B2D7" w14:textId="77777777" w:rsidR="00F2496E" w:rsidRPr="005E5FF5" w:rsidRDefault="00F2496E" w:rsidP="00F2496E"/>
    <w:p w14:paraId="61DAEA06" w14:textId="34F0E165" w:rsidR="00F2496E" w:rsidRDefault="0015774E" w:rsidP="00EA25B0">
      <w:pPr>
        <w:pStyle w:val="Heading3"/>
      </w:pPr>
      <w:bookmarkStart w:id="4" w:name="_Toc225106094"/>
      <w:r>
        <w:lastRenderedPageBreak/>
        <w:t>How to perform a Dy</w:t>
      </w:r>
      <w:r w:rsidR="0045617B">
        <w:t>namometer test</w:t>
      </w:r>
      <w:bookmarkEnd w:id="4"/>
    </w:p>
    <w:p w14:paraId="7C353DC3" w14:textId="3DE78C21" w:rsidR="009D19E5" w:rsidRPr="009D19E5" w:rsidRDefault="009D19E5" w:rsidP="009D19E5">
      <w:pPr>
        <w:spacing w:before="100" w:beforeAutospacing="1" w:after="100" w:afterAutospacing="1" w:line="240" w:lineRule="auto"/>
        <w:rPr>
          <w:rFonts w:eastAsia="Times New Roman" w:cstheme="minorHAnsi"/>
          <w:lang w:eastAsia="en-GB"/>
        </w:rPr>
      </w:pPr>
      <w:r w:rsidRPr="009D19E5">
        <w:rPr>
          <w:rFonts w:eastAsia="Times New Roman" w:cstheme="minorHAnsi"/>
          <w:lang w:eastAsia="en-GB"/>
        </w:rPr>
        <w:t>The process of conducting a dynamometer test begins with securely mounting the engine to the dynamometer and connecting it to the rotor. All measurement instruments, including the load cell and speed sensors, must be calibrated prior to testing to ensure accuracy.</w:t>
      </w:r>
    </w:p>
    <w:p w14:paraId="218F5981" w14:textId="77777777" w:rsidR="009D19E5" w:rsidRPr="009D19E5" w:rsidRDefault="009D19E5" w:rsidP="009D19E5">
      <w:pPr>
        <w:spacing w:before="100" w:beforeAutospacing="1" w:after="100" w:afterAutospacing="1" w:line="240" w:lineRule="auto"/>
        <w:rPr>
          <w:rFonts w:eastAsia="Times New Roman" w:cstheme="minorHAnsi"/>
          <w:lang w:eastAsia="en-GB"/>
        </w:rPr>
      </w:pPr>
      <w:r w:rsidRPr="009D19E5">
        <w:rPr>
          <w:rFonts w:eastAsia="Times New Roman" w:cstheme="minorHAnsi"/>
          <w:lang w:eastAsia="en-GB"/>
        </w:rPr>
        <w:t>Once the system is set up, the engine is started and allowed to reach its normal operating temperature. The dynamometer then applies a controlled load by adjusting the electromagnetic field within the stator. This enables the operator to maintain the engine at specific speeds or gradually increase speed under load.</w:t>
      </w:r>
    </w:p>
    <w:p w14:paraId="1369607D" w14:textId="77777777" w:rsidR="009D19E5" w:rsidRPr="009D19E5" w:rsidRDefault="009D19E5" w:rsidP="009D19E5">
      <w:pPr>
        <w:spacing w:before="100" w:beforeAutospacing="1" w:after="100" w:afterAutospacing="1" w:line="240" w:lineRule="auto"/>
        <w:rPr>
          <w:rFonts w:eastAsia="Times New Roman" w:cstheme="minorHAnsi"/>
          <w:lang w:eastAsia="en-GB"/>
        </w:rPr>
      </w:pPr>
      <w:r w:rsidRPr="009D19E5">
        <w:rPr>
          <w:rFonts w:eastAsia="Times New Roman" w:cstheme="minorHAnsi"/>
          <w:lang w:eastAsia="en-GB"/>
        </w:rPr>
        <w:t>Data is collected across a range of engine speeds, typically from low RPM to near maximum operating speed. At each point, parameters such as torque, engine speed, and fuel flow rate are recorded. Tests are often conducted under steady-state conditions to ensure reliable and repeatable measurements.</w:t>
      </w:r>
    </w:p>
    <w:p w14:paraId="4CA75ED8" w14:textId="1DA52BFB" w:rsidR="009D19E5" w:rsidRPr="009D19E5" w:rsidRDefault="009D19E5" w:rsidP="009D19E5">
      <w:pPr>
        <w:spacing w:before="100" w:beforeAutospacing="1" w:after="100" w:afterAutospacing="1" w:line="240" w:lineRule="auto"/>
        <w:rPr>
          <w:rFonts w:eastAsia="Times New Roman" w:cstheme="minorHAnsi"/>
          <w:lang w:eastAsia="en-GB"/>
        </w:rPr>
      </w:pPr>
      <w:r w:rsidRPr="009D19E5">
        <w:rPr>
          <w:rFonts w:eastAsia="Times New Roman" w:cstheme="minorHAnsi"/>
          <w:lang w:eastAsia="en-GB"/>
        </w:rPr>
        <w:t xml:space="preserve">The eddy-current dynamometer is particularly effective because the braking force increases with rotational speed, allowing for consistent loading across the engine’s operating range. After data collection, the results are </w:t>
      </w:r>
      <w:r w:rsidR="002D0A63" w:rsidRPr="00D85ACE">
        <w:rPr>
          <w:rFonts w:eastAsia="Times New Roman" w:cstheme="minorHAnsi"/>
          <w:lang w:eastAsia="en-GB"/>
        </w:rPr>
        <w:t xml:space="preserve">then </w:t>
      </w:r>
      <w:r w:rsidRPr="009D19E5">
        <w:rPr>
          <w:rFonts w:eastAsia="Times New Roman" w:cstheme="minorHAnsi"/>
          <w:lang w:eastAsia="en-GB"/>
        </w:rPr>
        <w:t>analysed to calculate performance metrics such as brake power, specific fuel consumption, and thermal efficiency.</w:t>
      </w:r>
    </w:p>
    <w:p w14:paraId="4BEE7097" w14:textId="7A24C24D" w:rsidR="009D19E5" w:rsidRPr="009D19E5" w:rsidRDefault="009D19E5" w:rsidP="009D19E5">
      <w:pPr>
        <w:spacing w:before="100" w:beforeAutospacing="1" w:after="100" w:afterAutospacing="1" w:line="240" w:lineRule="auto"/>
        <w:rPr>
          <w:rFonts w:eastAsia="Times New Roman" w:cstheme="minorHAnsi"/>
          <w:lang w:eastAsia="en-GB"/>
        </w:rPr>
      </w:pPr>
      <w:r w:rsidRPr="009D19E5">
        <w:rPr>
          <w:rFonts w:eastAsia="Times New Roman" w:cstheme="minorHAnsi"/>
          <w:lang w:eastAsia="en-GB"/>
        </w:rPr>
        <w:t>This structured approach ensures that accurate and meaningful data is obtained, allowing for a comprehensive evaluation of engine performance. The trends observed can then be compared with theoretical expectations and published data, reinforcing the validity of the results</w:t>
      </w:r>
      <w:r w:rsidR="009D4B0B" w:rsidRPr="00D85ACE">
        <w:rPr>
          <w:rFonts w:eastAsia="Times New Roman" w:cstheme="minorHAnsi"/>
          <w:lang w:eastAsia="en-GB"/>
        </w:rPr>
        <w:t>.</w:t>
      </w:r>
    </w:p>
    <w:p w14:paraId="1FC4219C" w14:textId="77777777" w:rsidR="00F2496E" w:rsidRPr="00AB4271" w:rsidRDefault="00F2496E" w:rsidP="00F2496E"/>
    <w:p w14:paraId="0ACF4407" w14:textId="77777777" w:rsidR="00CA69A3" w:rsidRDefault="00CA69A3">
      <w:pPr>
        <w:rPr>
          <w:rFonts w:asciiTheme="majorHAnsi" w:eastAsiaTheme="majorEastAsia" w:hAnsiTheme="majorHAnsi" w:cstheme="majorBidi"/>
          <w:color w:val="2F5496" w:themeColor="accent1" w:themeShade="BF"/>
          <w:sz w:val="32"/>
          <w:szCs w:val="32"/>
        </w:rPr>
      </w:pPr>
      <w:r>
        <w:br w:type="page"/>
      </w:r>
    </w:p>
    <w:p w14:paraId="3D04A4A9" w14:textId="6E0E7D71" w:rsidR="00A82EED" w:rsidRDefault="00647DC9" w:rsidP="00A82EED">
      <w:pPr>
        <w:pStyle w:val="Heading1"/>
      </w:pPr>
      <w:bookmarkStart w:id="5" w:name="_Toc225106095"/>
      <w:r>
        <w:lastRenderedPageBreak/>
        <w:t>Raw Data</w:t>
      </w:r>
      <w:bookmarkEnd w:id="5"/>
    </w:p>
    <w:p w14:paraId="2E131CC9" w14:textId="0BD69991" w:rsidR="00E80537" w:rsidRDefault="00465B45" w:rsidP="00E80537">
      <w:pPr>
        <w:keepNext/>
      </w:pPr>
      <w:r>
        <w:object w:dxaOrig="21462" w:dyaOrig="27897" w14:anchorId="7AF8E7B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9.1pt;height:643.1pt" o:ole="">
            <v:imagedata r:id="rId13" o:title=""/>
          </v:shape>
          <o:OLEObject Type="Link" ProgID="Excel.Sheet.12" ShapeID="_x0000_i1025" DrawAspect="Content" r:id="rId14" UpdateMode="Always">
            <o:LinkType>EnhancedMetaFile</o:LinkType>
            <o:LockedField>false</o:LockedField>
          </o:OLEObject>
        </w:object>
      </w:r>
    </w:p>
    <w:p w14:paraId="2E4413C7" w14:textId="2EE29BF0" w:rsidR="00E80537" w:rsidRDefault="00E80537" w:rsidP="00E80537">
      <w:pPr>
        <w:pStyle w:val="Caption"/>
      </w:pPr>
      <w:r>
        <w:t xml:space="preserve">Figure </w:t>
      </w:r>
      <w:r>
        <w:fldChar w:fldCharType="begin"/>
      </w:r>
      <w:r>
        <w:instrText xml:space="preserve"> SEQ Figure \* ARABIC </w:instrText>
      </w:r>
      <w:r>
        <w:fldChar w:fldCharType="separate"/>
      </w:r>
      <w:r>
        <w:rPr>
          <w:noProof/>
        </w:rPr>
        <w:t>1</w:t>
      </w:r>
      <w:r>
        <w:fldChar w:fldCharType="end"/>
      </w:r>
      <w:r w:rsidR="00B87CAC">
        <w:t xml:space="preserve"> – Full Raw</w:t>
      </w:r>
      <w:r w:rsidR="0030335A">
        <w:t xml:space="preserve"> Engine</w:t>
      </w:r>
      <w:r w:rsidR="00B87CAC">
        <w:t xml:space="preserve"> Data</w:t>
      </w:r>
    </w:p>
    <w:p w14:paraId="4FBD3FDE" w14:textId="77777777" w:rsidR="005D0F81" w:rsidRDefault="005D0F81"/>
    <w:p w14:paraId="63D3CF54" w14:textId="7278D690" w:rsidR="00C413B4" w:rsidRPr="00C413B4" w:rsidRDefault="00C413B4" w:rsidP="00C413B4">
      <w:r w:rsidRPr="00C413B4">
        <w:t xml:space="preserve">Figure 1 shows all the raw data from the engine. It includes the data gathered from the dyno, along with the data calculated from the dyno data. There is also general data, including the pressure and the air temperature. This comprehensive dataset tracks the engine’s performance from 1,000 to 5,500 RPM, serving as the mathematical foundation for the performance curves </w:t>
      </w:r>
      <w:r w:rsidR="00465B45" w:rsidRPr="00C413B4">
        <w:t>analysed</w:t>
      </w:r>
      <w:r w:rsidRPr="00C413B4">
        <w:t xml:space="preserve"> in this report. By recording variables such as Brake Power (kW), Torque (Nm), and Fuel Flow Rate (l/min), the table allows for a precise evaluation of how mechanical output scales with engine speed.</w:t>
      </w:r>
    </w:p>
    <w:p w14:paraId="4FC5B897" w14:textId="20608983" w:rsidR="00C413B4" w:rsidRPr="00C413B4" w:rsidRDefault="00C413B4" w:rsidP="00C413B4">
      <w:r w:rsidRPr="00C413B4">
        <w:t xml:space="preserve">The inclusion of ambient conditions, specifically a temperature of 27°C and a barometric pressure of 1019.9 mbar, is critical for calculating "Corrected Power." This adjustment ensures that the engine's performance is normalized against standard atmospheric conditions, allowing for a fair comparison regardless of the testing environment. Furthermore, the data tracks Lambda values, which indicate the air-fuel ratio, and Specific Fuel Consumption (SFC). </w:t>
      </w:r>
    </w:p>
    <w:p w14:paraId="3F87F360" w14:textId="0051A192" w:rsidR="00CA69A3" w:rsidRPr="00957CB7" w:rsidRDefault="00CA69A3">
      <w:pPr>
        <w:rPr>
          <w:rFonts w:asciiTheme="majorHAnsi" w:eastAsiaTheme="majorEastAsia" w:hAnsiTheme="majorHAnsi" w:cstheme="majorBidi"/>
          <w:color w:val="2F5496" w:themeColor="accent1" w:themeShade="BF"/>
          <w:sz w:val="32"/>
          <w:szCs w:val="32"/>
        </w:rPr>
      </w:pPr>
      <w:r w:rsidRPr="00957CB7">
        <w:br w:type="page"/>
      </w:r>
    </w:p>
    <w:p w14:paraId="17BCE0BE" w14:textId="0473E528" w:rsidR="00647DC9" w:rsidRDefault="00647DC9" w:rsidP="0091465C">
      <w:pPr>
        <w:pStyle w:val="Heading2"/>
      </w:pPr>
      <w:bookmarkStart w:id="6" w:name="_Toc225106096"/>
      <w:r>
        <w:lastRenderedPageBreak/>
        <w:t>Graphs</w:t>
      </w:r>
      <w:bookmarkEnd w:id="6"/>
    </w:p>
    <w:p w14:paraId="1B8B28DC" w14:textId="42235631" w:rsidR="00401266" w:rsidRPr="00401266" w:rsidRDefault="003D68C8" w:rsidP="00401266">
      <w:r>
        <w:t>The following figure</w:t>
      </w:r>
      <w:r w:rsidR="00AA6A10">
        <w:t>s</w:t>
      </w:r>
      <w:r>
        <w:t xml:space="preserve"> are graphs that have been made using the data</w:t>
      </w:r>
    </w:p>
    <w:p w14:paraId="524E2F8F" w14:textId="2D053CA1" w:rsidR="009753CF" w:rsidRPr="009753CF" w:rsidRDefault="00401266" w:rsidP="0091465C">
      <w:pPr>
        <w:pStyle w:val="Heading3"/>
      </w:pPr>
      <w:bookmarkStart w:id="7" w:name="_Toc225106097"/>
      <w:r>
        <w:t>Brak</w:t>
      </w:r>
      <w:r w:rsidR="00C74905">
        <w:t>e</w:t>
      </w:r>
      <w:r>
        <w:t xml:space="preserve"> Power and Engine Speed</w:t>
      </w:r>
      <w:bookmarkEnd w:id="7"/>
    </w:p>
    <w:p w14:paraId="4B2EC4AB" w14:textId="62AAABEB" w:rsidR="00647DC9" w:rsidRDefault="00647DC9" w:rsidP="00647DC9"/>
    <w:p w14:paraId="5780B783" w14:textId="6CEE8713" w:rsidR="004819D7" w:rsidRDefault="0039522B" w:rsidP="004819D7">
      <w:pPr>
        <w:keepNext/>
      </w:pPr>
      <w:r>
        <w:rPr>
          <w:noProof/>
        </w:rPr>
        <w:drawing>
          <wp:inline distT="0" distB="0" distL="0" distR="0" wp14:anchorId="3325C5BD" wp14:editId="143B4982">
            <wp:extent cx="5731510" cy="4724400"/>
            <wp:effectExtent l="0" t="0" r="2540" b="0"/>
            <wp:docPr id="1921957699" name="Chart 1">
              <a:extLst xmlns:a="http://schemas.openxmlformats.org/drawingml/2006/main">
                <a:ext uri="{FF2B5EF4-FFF2-40B4-BE49-F238E27FC236}">
                  <a16:creationId xmlns:a16="http://schemas.microsoft.com/office/drawing/2014/main" id="{C06A7167-22CF-1B8B-C135-5FE0965621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00D01AC" w14:textId="460AC339" w:rsidR="004819D7" w:rsidRDefault="004819D7" w:rsidP="004819D7">
      <w:pPr>
        <w:pStyle w:val="Caption"/>
      </w:pPr>
      <w:r>
        <w:t xml:space="preserve">Figure </w:t>
      </w:r>
      <w:r w:rsidR="00170D74">
        <w:t>2 – Engine Speed VS Brak</w:t>
      </w:r>
      <w:r w:rsidR="00B678EF">
        <w:t>e</w:t>
      </w:r>
      <w:r w:rsidR="00170D74">
        <w:t xml:space="preserve"> Power</w:t>
      </w:r>
      <w:r w:rsidR="003011CB">
        <w:t xml:space="preserve"> Graph</w:t>
      </w:r>
    </w:p>
    <w:p w14:paraId="002B2008" w14:textId="0D2AC9DA" w:rsidR="00151528" w:rsidRPr="00151528" w:rsidRDefault="00151528" w:rsidP="00151528">
      <w:r w:rsidRPr="00151528">
        <w:t xml:space="preserve"> </w:t>
      </w:r>
      <w:r w:rsidR="004819D7" w:rsidRPr="00170D74">
        <w:t xml:space="preserve">Figure </w:t>
      </w:r>
      <w:r w:rsidR="00170D74">
        <w:t>2</w:t>
      </w:r>
      <w:r w:rsidR="004819D7" w:rsidRPr="004819D7">
        <w:t xml:space="preserve"> </w:t>
      </w:r>
      <w:r w:rsidR="004819D7" w:rsidRPr="00151528">
        <w:t>shows Brake Power, which is the total useful</w:t>
      </w:r>
      <w:r w:rsidR="004819D7">
        <w:t xml:space="preserve"> shows the </w:t>
      </w:r>
      <w:r w:rsidRPr="00151528">
        <w:t>power coming out of the engine. As the engine speed increases from 1,000 to 4,</w:t>
      </w:r>
      <w:r w:rsidRPr="00960102">
        <w:t>6</w:t>
      </w:r>
      <w:r w:rsidRPr="00151528">
        <w:t xml:space="preserve">00 RPM, the power rises almost steadily. This happens because power is </w:t>
      </w:r>
      <w:r w:rsidR="00734D04" w:rsidRPr="00960102">
        <w:t>the</w:t>
      </w:r>
      <w:r w:rsidRPr="00151528">
        <w:t xml:space="preserve"> work done over time; as the engine spins faster, it completes more power strokes per second, creating more energy </w:t>
      </w:r>
      <w:r w:rsidRPr="00151528">
        <w:rPr>
          <w:i/>
          <w:iCs/>
        </w:rPr>
        <w:t>(Heywood, 2018).</w:t>
      </w:r>
    </w:p>
    <w:p w14:paraId="7DD28E71" w14:textId="1DBCB5E2" w:rsidR="00781863" w:rsidRDefault="00151528" w:rsidP="00E86186">
      <w:r w:rsidRPr="00151528">
        <w:t>However, the curve starts to flatten and then drop after 4,800 RPM. This is a common limit in engine design. At very high speeds, the engine has to work harder just to move its own internal parts, creating friction losses. Additionally, the air has less time to rush into the cylinders before the valves close</w:t>
      </w:r>
      <w:r w:rsidR="00960102" w:rsidRPr="00960102">
        <w:t xml:space="preserve">, this is </w:t>
      </w:r>
      <w:r w:rsidRPr="00151528">
        <w:t xml:space="preserve">known as a drop in volumetric efficiency </w:t>
      </w:r>
      <w:r w:rsidRPr="00151528">
        <w:rPr>
          <w:i/>
          <w:iCs/>
        </w:rPr>
        <w:t>(Stone, 2012).</w:t>
      </w:r>
      <w:r w:rsidRPr="00151528">
        <w:t xml:space="preserve"> Essentially, the engine begins to "choke" on its own speed, causing the power output to fall off.</w:t>
      </w:r>
    </w:p>
    <w:p w14:paraId="386003D0" w14:textId="77777777" w:rsidR="00A87D71" w:rsidRDefault="00A87D71" w:rsidP="00E86186"/>
    <w:p w14:paraId="4FDD0482" w14:textId="77777777" w:rsidR="00A87D71" w:rsidRDefault="00A87D71" w:rsidP="0091465C">
      <w:pPr>
        <w:pStyle w:val="Heading3"/>
      </w:pPr>
      <w:bookmarkStart w:id="8" w:name="_Toc225106098"/>
      <w:r>
        <w:lastRenderedPageBreak/>
        <w:t>Torque and Engine Speed</w:t>
      </w:r>
      <w:bookmarkEnd w:id="8"/>
    </w:p>
    <w:p w14:paraId="6D02C71D" w14:textId="77777777" w:rsidR="00A87D71" w:rsidRDefault="00A87D71" w:rsidP="00A87D71">
      <w:pPr>
        <w:keepNext/>
      </w:pPr>
      <w:r>
        <w:rPr>
          <w:noProof/>
        </w:rPr>
        <w:drawing>
          <wp:inline distT="0" distB="0" distL="0" distR="0" wp14:anchorId="74C3CA2C" wp14:editId="0501FB7A">
            <wp:extent cx="5731510" cy="4680857"/>
            <wp:effectExtent l="0" t="0" r="2540" b="5715"/>
            <wp:docPr id="1796118380" name="Chart 1">
              <a:extLst xmlns:a="http://schemas.openxmlformats.org/drawingml/2006/main">
                <a:ext uri="{FF2B5EF4-FFF2-40B4-BE49-F238E27FC236}">
                  <a16:creationId xmlns:a16="http://schemas.microsoft.com/office/drawing/2014/main" id="{104BD452-6ACE-ACE0-7037-392827CE99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E9DA636" w14:textId="79EB0C90" w:rsidR="00A87D71" w:rsidRDefault="00A87D71" w:rsidP="00A87D71">
      <w:pPr>
        <w:pStyle w:val="Caption"/>
      </w:pPr>
      <w:r>
        <w:t xml:space="preserve">Figure </w:t>
      </w:r>
      <w:r w:rsidR="00170D74">
        <w:t>3</w:t>
      </w:r>
      <w:r w:rsidR="003011CB">
        <w:t xml:space="preserve"> – Engine Speed VS Torque Graph</w:t>
      </w:r>
    </w:p>
    <w:p w14:paraId="20FE3711" w14:textId="77777777" w:rsidR="00A87D71" w:rsidRDefault="00A87D71" w:rsidP="00A87D71"/>
    <w:p w14:paraId="643C65B3" w14:textId="73957FBE" w:rsidR="00B85CFD" w:rsidRPr="00B85CFD" w:rsidRDefault="004C49C8" w:rsidP="00B85CFD">
      <w:r>
        <w:t>F</w:t>
      </w:r>
      <w:r w:rsidR="00B85CFD" w:rsidRPr="00B85CFD">
        <w:t>igure 3 shows a graph representing torque, which is the turning force or pulling power of the engine. Unlike the power curve, which peaks late, the torque curve peaks much earlier, around 3,000 RPM. This is the point where the engine is most efficiently taking in the maximum amount of air and fuel possible for every single stroke. In technical terms, this represents the engine’s maximum volumetric efficiency. At this specific speed, the timing of the intake valves and the dynamics of the airflow are perfectly synchronized to ensure the cylinders are filled to their highest potential capacity</w:t>
      </w:r>
      <w:r w:rsidR="00B85CFD" w:rsidRPr="004C49C8">
        <w:t>.</w:t>
      </w:r>
    </w:p>
    <w:p w14:paraId="7C16825A" w14:textId="09A3FFB5" w:rsidR="00B85CFD" w:rsidRPr="00B85CFD" w:rsidRDefault="00B85CFD" w:rsidP="00B85CFD">
      <w:r w:rsidRPr="00B85CFD">
        <w:t>Once the engine goes past 3,500 RPM, the torque starts to decline. This happens because the air moving through the intake pipes encounters more resistance at higher speeds, creating a "choking" effect. Torque is essentially a measure of how much work is done in a single cycle. Even though the engine is spinning faster</w:t>
      </w:r>
      <w:r w:rsidR="004C49C8" w:rsidRPr="004C49C8">
        <w:t xml:space="preserve">, </w:t>
      </w:r>
      <w:r w:rsidRPr="00B85CFD">
        <w:t>which keeps the total brake power rising for a while</w:t>
      </w:r>
      <w:r w:rsidRPr="004C49C8">
        <w:t xml:space="preserve"> e</w:t>
      </w:r>
      <w:r w:rsidRPr="00B85CFD">
        <w:t xml:space="preserve">ach individual explosion is getting slightly weaker because the cylinders aren't filling up as perfectly as they did at the peak torque speed. </w:t>
      </w:r>
      <w:r w:rsidRPr="004C49C8">
        <w:t xml:space="preserve">The </w:t>
      </w:r>
      <w:r w:rsidRPr="00B85CFD">
        <w:t>drop-off is also influenced by the limited time available for the fuel to burn completely as the piston moves faster. Consequently, while the engine is doing more work per second (power), it is doing less work per revolution (torque) as it moves toward its upper RPM limits.</w:t>
      </w:r>
    </w:p>
    <w:p w14:paraId="662684F1" w14:textId="77777777" w:rsidR="00A87D71" w:rsidRDefault="00A87D71" w:rsidP="00E86186"/>
    <w:p w14:paraId="1CB5C028" w14:textId="77777777" w:rsidR="00A87D71" w:rsidRDefault="00A87D71" w:rsidP="0091465C">
      <w:pPr>
        <w:pStyle w:val="Heading3"/>
      </w:pPr>
      <w:bookmarkStart w:id="9" w:name="_Toc225106099"/>
      <w:r>
        <w:lastRenderedPageBreak/>
        <w:t>SFC ad Engine Speed</w:t>
      </w:r>
      <w:bookmarkEnd w:id="9"/>
    </w:p>
    <w:p w14:paraId="039983C5" w14:textId="77777777" w:rsidR="00A87D71" w:rsidRDefault="00A87D71" w:rsidP="00A87D71">
      <w:pPr>
        <w:keepNext/>
      </w:pPr>
      <w:r>
        <w:rPr>
          <w:noProof/>
        </w:rPr>
        <w:drawing>
          <wp:inline distT="0" distB="0" distL="0" distR="0" wp14:anchorId="682BE9AE" wp14:editId="397108CD">
            <wp:extent cx="5731510" cy="4563533"/>
            <wp:effectExtent l="0" t="0" r="2540" b="8890"/>
            <wp:docPr id="2105354685" name="Chart 1">
              <a:extLst xmlns:a="http://schemas.openxmlformats.org/drawingml/2006/main">
                <a:ext uri="{FF2B5EF4-FFF2-40B4-BE49-F238E27FC236}">
                  <a16:creationId xmlns:a16="http://schemas.microsoft.com/office/drawing/2014/main" id="{559F6760-BFD1-1D69-A5AF-271F0B0FC4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360C9C0" w14:textId="4DE09DB6" w:rsidR="00A87D71" w:rsidRDefault="00A87D71" w:rsidP="00A87D71">
      <w:pPr>
        <w:pStyle w:val="Caption"/>
      </w:pPr>
      <w:r>
        <w:t xml:space="preserve">Figure </w:t>
      </w:r>
      <w:r w:rsidR="00170D74">
        <w:t>4</w:t>
      </w:r>
      <w:r w:rsidR="003011CB">
        <w:t xml:space="preserve"> – Engine Speed</w:t>
      </w:r>
      <w:r w:rsidR="00362B46">
        <w:t xml:space="preserve"> VS Specific Fuel Consumption</w:t>
      </w:r>
      <w:r w:rsidR="00B87CAC">
        <w:t xml:space="preserve"> Graph</w:t>
      </w:r>
    </w:p>
    <w:p w14:paraId="651C9F3F" w14:textId="77777777" w:rsidR="00767C1F" w:rsidRDefault="00767C1F" w:rsidP="00767C1F"/>
    <w:p w14:paraId="6C07E1F8" w14:textId="297CE679" w:rsidR="00767C1F" w:rsidRPr="00767C1F" w:rsidRDefault="00767C1F" w:rsidP="00767C1F">
      <w:r w:rsidRPr="00767C1F">
        <w:t>Figure 4 shows a graph of</w:t>
      </w:r>
      <w:r w:rsidR="008742B2">
        <w:t xml:space="preserve"> engine speed against</w:t>
      </w:r>
      <w:r w:rsidRPr="00767C1F">
        <w:t xml:space="preserve"> specific fuel consumption (SFC), which tells us how much fuel the engine burns for every kilowatt of power it produces. One can think of this essentially as the engine's efficiency graph. It has a distinct U-shape, meaning it is most efficient in the middle</w:t>
      </w:r>
      <w:r w:rsidR="00436E2B">
        <w:t xml:space="preserve">, </w:t>
      </w:r>
      <w:r w:rsidRPr="00767C1F">
        <w:t>at the bottom of the curve</w:t>
      </w:r>
      <w:r w:rsidR="00436E2B">
        <w:t>. It is also</w:t>
      </w:r>
      <w:r w:rsidRPr="00767C1F">
        <w:t xml:space="preserve"> less efficient at very low or very high speeds. This shape is a standard characteristic of internal combustion engines, illustrating the narrow window where chemical energy is converted to mechanical work with the least amount of waste.</w:t>
      </w:r>
    </w:p>
    <w:p w14:paraId="02B8F44E" w14:textId="14A2197A" w:rsidR="008D3DBB" w:rsidRPr="005C5234" w:rsidRDefault="00767C1F">
      <w:r w:rsidRPr="00767C1F">
        <w:t xml:space="preserve">At low speeds, the SFC is high because the engine is losing too much heat to the cylinder walls. Because the piston is moving slowly, the hot combustion gases remain in contact with the cooler metal surfaces for a longer duration, allowing more energy to escape as heat rather than being used to push the piston down. As the speed increases toward the </w:t>
      </w:r>
      <w:r w:rsidR="00436E2B" w:rsidRPr="00767C1F">
        <w:t>centre</w:t>
      </w:r>
      <w:r w:rsidRPr="00767C1F">
        <w:t xml:space="preserve"> of the graph, this heat loss per cycle decreases. However, at very high speeds (above 4,000 RPM), the SFC shoots up again. This occurs because the engine has to overcome massive internal friction between the pistons, rings, and bearings. Furthermore, the fuel system often injects extra fuel</w:t>
      </w:r>
      <w:r w:rsidR="00436E2B">
        <w:t xml:space="preserve">, </w:t>
      </w:r>
      <w:r w:rsidRPr="00767C1F">
        <w:t>a process known as enrichment</w:t>
      </w:r>
      <w:r w:rsidR="00436E2B">
        <w:t xml:space="preserve">, </w:t>
      </w:r>
      <w:r w:rsidRPr="00767C1F">
        <w:t xml:space="preserve">to keep the engine components from overheating under high stress (Ferguson &amp; Kirkpatrick, 2001). The </w:t>
      </w:r>
      <w:r w:rsidR="00436E2B">
        <w:t>best point is</w:t>
      </w:r>
      <w:r w:rsidRPr="00767C1F">
        <w:t xml:space="preserve"> at around 2,200 RPM </w:t>
      </w:r>
      <w:r w:rsidR="005C5234">
        <w:t>and is</w:t>
      </w:r>
      <w:r w:rsidRPr="00767C1F">
        <w:t xml:space="preserve"> where the engine provides the best balance of fuel economy and power, representing the point of maximum thermal efficiency.</w:t>
      </w:r>
    </w:p>
    <w:p w14:paraId="7B818606" w14:textId="4F581F63" w:rsidR="00647DC9" w:rsidRDefault="007F2339" w:rsidP="007F2339">
      <w:pPr>
        <w:pStyle w:val="Heading1"/>
      </w:pPr>
      <w:bookmarkStart w:id="10" w:name="_Toc225106100"/>
      <w:r>
        <w:lastRenderedPageBreak/>
        <w:t>Evaluation</w:t>
      </w:r>
      <w:bookmarkEnd w:id="10"/>
    </w:p>
    <w:p w14:paraId="4F7F8C6E" w14:textId="42AF10DF" w:rsidR="008D3DBB" w:rsidRDefault="00F411E5">
      <w:pPr>
        <w:rPr>
          <w:rFonts w:asciiTheme="majorHAnsi" w:eastAsiaTheme="majorEastAsia" w:hAnsiTheme="majorHAnsi" w:cstheme="majorBidi"/>
          <w:color w:val="2F5496" w:themeColor="accent1" w:themeShade="BF"/>
          <w:sz w:val="32"/>
          <w:szCs w:val="32"/>
        </w:rPr>
      </w:pPr>
      <w:r>
        <w:t>I was</w:t>
      </w:r>
      <w:r w:rsidR="00B80756">
        <w:t xml:space="preserve"> unable to conduct the d</w:t>
      </w:r>
      <w:r w:rsidR="00445005">
        <w:t xml:space="preserve">yno test in person </w:t>
      </w:r>
      <w:r>
        <w:t>due to the dyno not working</w:t>
      </w:r>
      <w:r w:rsidR="009E1088">
        <w:t>,</w:t>
      </w:r>
      <w:r>
        <w:t xml:space="preserve"> </w:t>
      </w:r>
      <w:r w:rsidR="009E1088">
        <w:t>s</w:t>
      </w:r>
      <w:r>
        <w:t xml:space="preserve">o I </w:t>
      </w:r>
      <w:r w:rsidR="00B831A0">
        <w:t xml:space="preserve">had some data given to me and so I was able to </w:t>
      </w:r>
      <w:r w:rsidR="003E06FD">
        <w:t>do the c</w:t>
      </w:r>
      <w:r w:rsidR="00B33E21">
        <w:t xml:space="preserve">alculations to work out the rest of the data needed. This included the </w:t>
      </w:r>
      <w:r w:rsidR="001169B1">
        <w:t>brake</w:t>
      </w:r>
      <w:r w:rsidR="00265CB5">
        <w:t xml:space="preserve"> power, the corrected power, the torque</w:t>
      </w:r>
      <w:r w:rsidR="009B6D6D">
        <w:t xml:space="preserve">, specific fuel consumption and many others. From </w:t>
      </w:r>
      <w:r w:rsidR="000B0699">
        <w:t xml:space="preserve">getting this data, </w:t>
      </w:r>
      <w:r w:rsidR="00300A9C">
        <w:t>I was then able to create some graphs</w:t>
      </w:r>
      <w:r w:rsidR="00AF14D6">
        <w:t xml:space="preserve"> </w:t>
      </w:r>
      <w:r w:rsidR="009E1088">
        <w:t>to look at the specific data.</w:t>
      </w:r>
      <w:r w:rsidR="00300A9C">
        <w:t xml:space="preserve"> </w:t>
      </w:r>
      <w:r w:rsidR="008D3DBB">
        <w:br w:type="page"/>
      </w:r>
    </w:p>
    <w:p w14:paraId="5BC65A8B" w14:textId="638C5B3D" w:rsidR="008D3DBB" w:rsidRDefault="008D3DBB">
      <w:pPr>
        <w:rPr>
          <w:rFonts w:asciiTheme="majorHAnsi" w:eastAsiaTheme="majorEastAsia" w:hAnsiTheme="majorHAnsi" w:cstheme="majorBidi"/>
          <w:color w:val="2F5496" w:themeColor="accent1" w:themeShade="BF"/>
          <w:sz w:val="32"/>
          <w:szCs w:val="32"/>
        </w:rPr>
      </w:pPr>
    </w:p>
    <w:p w14:paraId="413F8FA7" w14:textId="6B3B44AC" w:rsidR="007F2339" w:rsidRPr="007F2339" w:rsidRDefault="007F2339" w:rsidP="007F2339">
      <w:pPr>
        <w:pStyle w:val="Heading1"/>
      </w:pPr>
      <w:bookmarkStart w:id="11" w:name="_Toc225106101"/>
      <w:r>
        <w:t>Conclusion</w:t>
      </w:r>
      <w:bookmarkEnd w:id="11"/>
    </w:p>
    <w:p w14:paraId="28ED7426" w14:textId="77777777" w:rsidR="00234FC6" w:rsidRPr="0048305A" w:rsidRDefault="00234FC6" w:rsidP="00234FC6"/>
    <w:p w14:paraId="3DF94422" w14:textId="29489284" w:rsidR="005B1A7F" w:rsidRPr="005B1A7F" w:rsidRDefault="005B1A7F" w:rsidP="005B1A7F">
      <w:r w:rsidRPr="005B1A7F">
        <w:t>The analysis of the engine performance data provides a clear picture of</w:t>
      </w:r>
      <w:r w:rsidR="007E4022" w:rsidRPr="0048305A">
        <w:t xml:space="preserve"> </w:t>
      </w:r>
      <w:r w:rsidRPr="005B1A7F">
        <w:t>limits</w:t>
      </w:r>
      <w:r w:rsidR="007E4022" w:rsidRPr="0048305A">
        <w:t xml:space="preserve"> which</w:t>
      </w:r>
      <w:r w:rsidRPr="005B1A7F">
        <w:t xml:space="preserve"> dictate the capabilities of an internal combustion engine. By plotting the relationships between Brake Power, Torque, and SFC, we have identified the critical operating ranges where the engine converts chemical energy into mechanical work most effectively. The peak torque observed at approximately 3,000 RPM indicates the engine's maximum volumetric efficiency</w:t>
      </w:r>
      <w:r w:rsidR="00AE3C96" w:rsidRPr="0048305A">
        <w:t>. The</w:t>
      </w:r>
      <w:r w:rsidRPr="005B1A7F">
        <w:t xml:space="preserve"> Brake Power peaked later at 4,800 RPM, demonstrating the engine's capacity for high-speed work before being overtaken by internal friction and gas dynamic losses.</w:t>
      </w:r>
    </w:p>
    <w:p w14:paraId="1EB7B002" w14:textId="529C7B29" w:rsidR="005B1A7F" w:rsidRPr="005B1A7F" w:rsidRDefault="005B1A7F" w:rsidP="005B1A7F">
      <w:r w:rsidRPr="005B1A7F">
        <w:t>Furthermore, the U-shaped SFC curve confirms the narrow window of maximum thermal efficiency, centred around 2,200 RPM. This is where the powertrain system should ideally operate to minimize fuel consumption while maintaining sufficient torque output. Although the physical dynamometer test could not be performed in person, the calculation of Corrected Power using the recorded ambient conditions (27°C and 1019.9 mbar) ensured that the data remains scientifically valid and comparable to industry standards.</w:t>
      </w:r>
    </w:p>
    <w:p w14:paraId="07E80689" w14:textId="77777777" w:rsidR="005B1A7F" w:rsidRPr="005B1A7F" w:rsidRDefault="005B1A7F" w:rsidP="005B1A7F">
      <w:r w:rsidRPr="005B1A7F">
        <w:t>In conclusion, these findings demonstrate that engine performance is not a static value but a dynamic balance between fluid mechanics, heat transfer, and rotational speed. Understanding these curves is essential for the effective selection of transmission gear ratios and overall drivetrain design. This study successfully maps the engine's performance limits, providing the necessary foundation for evaluating its role within a complete vehicle powertrain system.</w:t>
      </w:r>
    </w:p>
    <w:p w14:paraId="2CBAF415" w14:textId="77777777" w:rsidR="00234FC6" w:rsidRPr="00234FC6" w:rsidRDefault="00234FC6" w:rsidP="00234FC6"/>
    <w:p w14:paraId="4EA02785" w14:textId="62786268" w:rsidR="005B1A7F" w:rsidRDefault="005B1A7F">
      <w:pPr>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br w:type="page"/>
      </w:r>
    </w:p>
    <w:p w14:paraId="3F6417B5" w14:textId="77777777" w:rsidR="00301299" w:rsidRPr="00952BC4" w:rsidRDefault="00301299" w:rsidP="00952BC4">
      <w:pPr>
        <w:rPr>
          <w:rFonts w:asciiTheme="majorHAnsi" w:eastAsiaTheme="majorEastAsia" w:hAnsiTheme="majorHAnsi" w:cstheme="majorBidi"/>
          <w:color w:val="2F5496" w:themeColor="accent1" w:themeShade="BF"/>
          <w:sz w:val="26"/>
          <w:szCs w:val="26"/>
        </w:rPr>
      </w:pPr>
    </w:p>
    <w:p w14:paraId="622A0EBC" w14:textId="4CD22FB3" w:rsidR="0004542F" w:rsidRDefault="00B25D24" w:rsidP="00E51B82">
      <w:pPr>
        <w:pStyle w:val="Heading1"/>
      </w:pPr>
      <w:bookmarkStart w:id="12" w:name="_Toc225106102"/>
      <w:r>
        <w:t>References</w:t>
      </w:r>
      <w:bookmarkEnd w:id="12"/>
    </w:p>
    <w:p w14:paraId="2B7773E0" w14:textId="77777777" w:rsidR="00B94CAC" w:rsidRDefault="00B94CAC" w:rsidP="00B94CAC"/>
    <w:p w14:paraId="472F66CA" w14:textId="77777777" w:rsidR="00B94CAC" w:rsidRPr="00B94CAC" w:rsidRDefault="00B94CAC" w:rsidP="00B94CAC">
      <w:r w:rsidRPr="00B94CAC">
        <w:t xml:space="preserve">Heywood, John. </w:t>
      </w:r>
      <w:r w:rsidRPr="00B94CAC">
        <w:rPr>
          <w:i/>
          <w:iCs/>
        </w:rPr>
        <w:t>Internal Combustion Engine Fundamentals 2E /</w:t>
      </w:r>
      <w:r w:rsidRPr="00B94CAC">
        <w:t xml:space="preserve">. New York, N.Y., </w:t>
      </w:r>
      <w:proofErr w:type="spellStart"/>
      <w:r w:rsidRPr="00B94CAC">
        <w:t>Mcgraw-Hill</w:t>
      </w:r>
      <w:proofErr w:type="spellEnd"/>
      <w:r w:rsidRPr="00B94CAC">
        <w:t xml:space="preserve"> Education, 1 May 2018.</w:t>
      </w:r>
    </w:p>
    <w:p w14:paraId="0087213D" w14:textId="77777777" w:rsidR="00B94CAC" w:rsidRPr="00B94CAC" w:rsidRDefault="00B94CAC" w:rsidP="00B94CAC">
      <w:r w:rsidRPr="00B94CAC">
        <w:t xml:space="preserve">Honda. </w:t>
      </w:r>
      <w:r w:rsidRPr="00B94CAC">
        <w:rPr>
          <w:i/>
          <w:iCs/>
        </w:rPr>
        <w:t>Shop Manual; Chassis Maintenance and Repair</w:t>
      </w:r>
      <w:r w:rsidRPr="00B94CAC">
        <w:t>. www.hondacrx.co.uk/FAQ/Manuals/CRX_Workshop_Manual.pdf.</w:t>
      </w:r>
    </w:p>
    <w:p w14:paraId="5B12CA12" w14:textId="77777777" w:rsidR="00B94CAC" w:rsidRPr="00B94CAC" w:rsidRDefault="00B94CAC" w:rsidP="00B94CAC">
      <w:r w:rsidRPr="00B94CAC">
        <w:t xml:space="preserve">Smith, Grant Maloy . “A Comprehensive Guide to Dynamometers”: </w:t>
      </w:r>
      <w:r w:rsidRPr="00B94CAC">
        <w:rPr>
          <w:i/>
          <w:iCs/>
        </w:rPr>
        <w:t>Data Acquisition | Test and Measurement Solutions</w:t>
      </w:r>
      <w:r w:rsidRPr="00B94CAC">
        <w:t>, 14 Aug. 2024, dewesoft.com/blog/dynamometers-guide.</w:t>
      </w:r>
    </w:p>
    <w:p w14:paraId="7ADEF51F" w14:textId="77777777" w:rsidR="00B94CAC" w:rsidRPr="00B94CAC" w:rsidRDefault="00B94CAC" w:rsidP="00B94CAC">
      <w:r w:rsidRPr="00B94CAC">
        <w:t xml:space="preserve">Stone, Richard. </w:t>
      </w:r>
      <w:r w:rsidRPr="00B94CAC">
        <w:rPr>
          <w:i/>
          <w:iCs/>
        </w:rPr>
        <w:t>Introduction to Internal Combustion Engines</w:t>
      </w:r>
      <w:r w:rsidRPr="00B94CAC">
        <w:t>. Basingstoke, Palgrave Macmillan, 2012.</w:t>
      </w:r>
    </w:p>
    <w:p w14:paraId="566E90BC" w14:textId="77777777" w:rsidR="00B94CAC" w:rsidRPr="00B94CAC" w:rsidRDefault="00B94CAC" w:rsidP="00B94CAC">
      <w:r w:rsidRPr="00B94CAC">
        <w:t xml:space="preserve">T, Allan. </w:t>
      </w:r>
      <w:r w:rsidRPr="00B94CAC">
        <w:rPr>
          <w:i/>
          <w:iCs/>
        </w:rPr>
        <w:t xml:space="preserve">INTERNAL COMBUSTION ENGINES : Applied </w:t>
      </w:r>
      <w:proofErr w:type="spellStart"/>
      <w:r w:rsidRPr="00B94CAC">
        <w:rPr>
          <w:i/>
          <w:iCs/>
        </w:rPr>
        <w:t>Thermosciences</w:t>
      </w:r>
      <w:proofErr w:type="spellEnd"/>
      <w:r w:rsidRPr="00B94CAC">
        <w:rPr>
          <w:i/>
          <w:iCs/>
        </w:rPr>
        <w:t>, Fourth Edition.</w:t>
      </w:r>
      <w:r w:rsidRPr="00B94CAC">
        <w:t xml:space="preserve"> Wiley, 2021.</w:t>
      </w:r>
    </w:p>
    <w:p w14:paraId="6AB35A7B" w14:textId="77777777" w:rsidR="00B94CAC" w:rsidRPr="00B94CAC" w:rsidRDefault="00B94CAC" w:rsidP="00B94CAC">
      <w:r w:rsidRPr="00B94CAC">
        <w:t xml:space="preserve">US EPA,OAR. “Dynamometer Drive Schedules | US EPA.” </w:t>
      </w:r>
      <w:r w:rsidRPr="00B94CAC">
        <w:rPr>
          <w:i/>
          <w:iCs/>
        </w:rPr>
        <w:t>US EPA</w:t>
      </w:r>
      <w:r w:rsidRPr="00B94CAC">
        <w:t>, 16 Sept. 2015, www.epa.gov/vehicle-and-fuel-emissions-testing/dynamometer-drive-schedules.</w:t>
      </w:r>
    </w:p>
    <w:p w14:paraId="7A9B8FA2" w14:textId="2F6DC898" w:rsidR="00B94CAC" w:rsidRPr="00B94CAC" w:rsidRDefault="00B94CAC" w:rsidP="00B94CAC"/>
    <w:sectPr w:rsidR="00B94CAC" w:rsidRPr="00B94CAC"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C452BC" w14:textId="77777777" w:rsidR="0074439A" w:rsidRDefault="0074439A" w:rsidP="00962E5F">
      <w:pPr>
        <w:spacing w:after="0" w:line="240" w:lineRule="auto"/>
      </w:pPr>
      <w:r>
        <w:separator/>
      </w:r>
    </w:p>
  </w:endnote>
  <w:endnote w:type="continuationSeparator" w:id="0">
    <w:p w14:paraId="1CF03BDD" w14:textId="77777777" w:rsidR="0074439A" w:rsidRDefault="0074439A"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7729200"/>
      <w:docPartObj>
        <w:docPartGallery w:val="Page Numbers (Bottom of Page)"/>
        <w:docPartUnique/>
      </w:docPartObj>
    </w:sdtPr>
    <w:sdtContent>
      <w:p w14:paraId="00FD3EE5" w14:textId="773AE38B" w:rsidR="007B21DE" w:rsidRDefault="007B21DE">
        <w:pPr>
          <w:pStyle w:val="Footer"/>
          <w:jc w:val="center"/>
        </w:pPr>
        <w:r>
          <w:fldChar w:fldCharType="begin"/>
        </w:r>
        <w:r>
          <w:instrText>PAGE   \* MERGEFORMAT</w:instrText>
        </w:r>
        <w:r>
          <w:fldChar w:fldCharType="separate"/>
        </w:r>
        <w:r>
          <w:t>2</w:t>
        </w:r>
        <w:r>
          <w:fldChar w:fldCharType="end"/>
        </w:r>
      </w:p>
    </w:sdtContent>
  </w:sdt>
  <w:p w14:paraId="035E37B3" w14:textId="49D2F907" w:rsidR="00962E5F" w:rsidRDefault="00962E5F" w:rsidP="00962E5F">
    <w:pPr>
      <w:pStyle w:val="Footer"/>
      <w:tabs>
        <w:tab w:val="clear" w:pos="4513"/>
        <w:tab w:val="clear" w:pos="9026"/>
        <w:tab w:val="left" w:pos="5570"/>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420B9C" w14:textId="77777777" w:rsidR="0074439A" w:rsidRDefault="0074439A" w:rsidP="00962E5F">
      <w:pPr>
        <w:spacing w:after="0" w:line="240" w:lineRule="auto"/>
      </w:pPr>
      <w:r>
        <w:separator/>
      </w:r>
    </w:p>
  </w:footnote>
  <w:footnote w:type="continuationSeparator" w:id="0">
    <w:p w14:paraId="1FF652BD" w14:textId="77777777" w:rsidR="0074439A" w:rsidRDefault="0074439A" w:rsidP="00962E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9F8"/>
    <w:rsid w:val="00000ACC"/>
    <w:rsid w:val="0000222A"/>
    <w:rsid w:val="00015F1C"/>
    <w:rsid w:val="00030996"/>
    <w:rsid w:val="0004542F"/>
    <w:rsid w:val="00060EC0"/>
    <w:rsid w:val="00067C94"/>
    <w:rsid w:val="0008195C"/>
    <w:rsid w:val="00084E99"/>
    <w:rsid w:val="000A054D"/>
    <w:rsid w:val="000B0699"/>
    <w:rsid w:val="000C44D0"/>
    <w:rsid w:val="000C794B"/>
    <w:rsid w:val="000D61BC"/>
    <w:rsid w:val="000E64B6"/>
    <w:rsid w:val="000F0D22"/>
    <w:rsid w:val="00114A45"/>
    <w:rsid w:val="001169B1"/>
    <w:rsid w:val="001454FC"/>
    <w:rsid w:val="00151528"/>
    <w:rsid w:val="00156CE0"/>
    <w:rsid w:val="0015774E"/>
    <w:rsid w:val="00170D74"/>
    <w:rsid w:val="001728B1"/>
    <w:rsid w:val="0019332E"/>
    <w:rsid w:val="001A4EB7"/>
    <w:rsid w:val="001D16D3"/>
    <w:rsid w:val="001D1A2D"/>
    <w:rsid w:val="001D34E0"/>
    <w:rsid w:val="001D60EB"/>
    <w:rsid w:val="001E3C05"/>
    <w:rsid w:val="001F6387"/>
    <w:rsid w:val="00201A61"/>
    <w:rsid w:val="00203670"/>
    <w:rsid w:val="002044B2"/>
    <w:rsid w:val="002057C6"/>
    <w:rsid w:val="00234FC6"/>
    <w:rsid w:val="00250A33"/>
    <w:rsid w:val="00264B13"/>
    <w:rsid w:val="00265CB5"/>
    <w:rsid w:val="00270878"/>
    <w:rsid w:val="00286B70"/>
    <w:rsid w:val="002A2C0D"/>
    <w:rsid w:val="002A400B"/>
    <w:rsid w:val="002C2808"/>
    <w:rsid w:val="002D0A63"/>
    <w:rsid w:val="002D3A64"/>
    <w:rsid w:val="002F0B84"/>
    <w:rsid w:val="00300A9C"/>
    <w:rsid w:val="003011CB"/>
    <w:rsid w:val="00301299"/>
    <w:rsid w:val="0030335A"/>
    <w:rsid w:val="003211F6"/>
    <w:rsid w:val="00324D41"/>
    <w:rsid w:val="00324EDD"/>
    <w:rsid w:val="00333778"/>
    <w:rsid w:val="00337E35"/>
    <w:rsid w:val="00362B46"/>
    <w:rsid w:val="00363ACE"/>
    <w:rsid w:val="00365636"/>
    <w:rsid w:val="00367038"/>
    <w:rsid w:val="0037417D"/>
    <w:rsid w:val="00374A43"/>
    <w:rsid w:val="00374E03"/>
    <w:rsid w:val="00395053"/>
    <w:rsid w:val="0039522B"/>
    <w:rsid w:val="003A02C3"/>
    <w:rsid w:val="003B1A68"/>
    <w:rsid w:val="003D14B2"/>
    <w:rsid w:val="003D2A1B"/>
    <w:rsid w:val="003D3658"/>
    <w:rsid w:val="003D68C8"/>
    <w:rsid w:val="003E06FD"/>
    <w:rsid w:val="003F1C90"/>
    <w:rsid w:val="00400DC7"/>
    <w:rsid w:val="00401266"/>
    <w:rsid w:val="0040289A"/>
    <w:rsid w:val="004138A3"/>
    <w:rsid w:val="004159AD"/>
    <w:rsid w:val="00436E2B"/>
    <w:rsid w:val="00445005"/>
    <w:rsid w:val="004506B2"/>
    <w:rsid w:val="0045095D"/>
    <w:rsid w:val="0045617B"/>
    <w:rsid w:val="00465B45"/>
    <w:rsid w:val="00467572"/>
    <w:rsid w:val="004818F5"/>
    <w:rsid w:val="004819D7"/>
    <w:rsid w:val="0048305A"/>
    <w:rsid w:val="00493AEC"/>
    <w:rsid w:val="004B6CFD"/>
    <w:rsid w:val="004C3F78"/>
    <w:rsid w:val="004C49C8"/>
    <w:rsid w:val="004D5065"/>
    <w:rsid w:val="004E2E7C"/>
    <w:rsid w:val="004F2C29"/>
    <w:rsid w:val="0050456F"/>
    <w:rsid w:val="00510730"/>
    <w:rsid w:val="00514DC8"/>
    <w:rsid w:val="005356C3"/>
    <w:rsid w:val="005919FC"/>
    <w:rsid w:val="005B1A7F"/>
    <w:rsid w:val="005C5234"/>
    <w:rsid w:val="005D0F81"/>
    <w:rsid w:val="005D62C6"/>
    <w:rsid w:val="005E4F7B"/>
    <w:rsid w:val="005E5FF5"/>
    <w:rsid w:val="005F4B3F"/>
    <w:rsid w:val="006165C0"/>
    <w:rsid w:val="00622FC2"/>
    <w:rsid w:val="00647B3D"/>
    <w:rsid w:val="00647DC9"/>
    <w:rsid w:val="006500E1"/>
    <w:rsid w:val="00651E6C"/>
    <w:rsid w:val="00660A53"/>
    <w:rsid w:val="00664834"/>
    <w:rsid w:val="0066554A"/>
    <w:rsid w:val="00684820"/>
    <w:rsid w:val="0069150D"/>
    <w:rsid w:val="006A4811"/>
    <w:rsid w:val="006F12E5"/>
    <w:rsid w:val="007112FF"/>
    <w:rsid w:val="00734D04"/>
    <w:rsid w:val="0074439A"/>
    <w:rsid w:val="00746710"/>
    <w:rsid w:val="0075047F"/>
    <w:rsid w:val="00750A67"/>
    <w:rsid w:val="00764E78"/>
    <w:rsid w:val="00767C1F"/>
    <w:rsid w:val="00781863"/>
    <w:rsid w:val="007845A8"/>
    <w:rsid w:val="007861CC"/>
    <w:rsid w:val="007A0C00"/>
    <w:rsid w:val="007B21DE"/>
    <w:rsid w:val="007C7D1F"/>
    <w:rsid w:val="007D5B33"/>
    <w:rsid w:val="007E4022"/>
    <w:rsid w:val="007E7B32"/>
    <w:rsid w:val="007E7C5E"/>
    <w:rsid w:val="007F2339"/>
    <w:rsid w:val="00800425"/>
    <w:rsid w:val="008104B7"/>
    <w:rsid w:val="00814DB7"/>
    <w:rsid w:val="0086639F"/>
    <w:rsid w:val="008742B2"/>
    <w:rsid w:val="00877EE7"/>
    <w:rsid w:val="00891949"/>
    <w:rsid w:val="008970F7"/>
    <w:rsid w:val="008A60F6"/>
    <w:rsid w:val="008B05DA"/>
    <w:rsid w:val="008B22CA"/>
    <w:rsid w:val="008D3DBB"/>
    <w:rsid w:val="008E1792"/>
    <w:rsid w:val="008F2254"/>
    <w:rsid w:val="00901BF3"/>
    <w:rsid w:val="00906CE7"/>
    <w:rsid w:val="0091465C"/>
    <w:rsid w:val="00915067"/>
    <w:rsid w:val="00937D8B"/>
    <w:rsid w:val="00952BC4"/>
    <w:rsid w:val="00954F90"/>
    <w:rsid w:val="00957CB7"/>
    <w:rsid w:val="00960102"/>
    <w:rsid w:val="00962E5F"/>
    <w:rsid w:val="00965787"/>
    <w:rsid w:val="0097392F"/>
    <w:rsid w:val="0097415F"/>
    <w:rsid w:val="009753CF"/>
    <w:rsid w:val="0097753D"/>
    <w:rsid w:val="009B6D6D"/>
    <w:rsid w:val="009C1FC2"/>
    <w:rsid w:val="009D1102"/>
    <w:rsid w:val="009D19E5"/>
    <w:rsid w:val="009D4B0B"/>
    <w:rsid w:val="009E1088"/>
    <w:rsid w:val="009E2037"/>
    <w:rsid w:val="009F732A"/>
    <w:rsid w:val="00A01685"/>
    <w:rsid w:val="00A22D59"/>
    <w:rsid w:val="00A358CC"/>
    <w:rsid w:val="00A37F54"/>
    <w:rsid w:val="00A40DB4"/>
    <w:rsid w:val="00A44B28"/>
    <w:rsid w:val="00A7140C"/>
    <w:rsid w:val="00A82EED"/>
    <w:rsid w:val="00A87D71"/>
    <w:rsid w:val="00AA6A10"/>
    <w:rsid w:val="00AB4271"/>
    <w:rsid w:val="00AE0F5E"/>
    <w:rsid w:val="00AE3C96"/>
    <w:rsid w:val="00AF14D6"/>
    <w:rsid w:val="00B0072D"/>
    <w:rsid w:val="00B030CA"/>
    <w:rsid w:val="00B14C99"/>
    <w:rsid w:val="00B23788"/>
    <w:rsid w:val="00B25D24"/>
    <w:rsid w:val="00B31111"/>
    <w:rsid w:val="00B33984"/>
    <w:rsid w:val="00B33E21"/>
    <w:rsid w:val="00B43617"/>
    <w:rsid w:val="00B44170"/>
    <w:rsid w:val="00B678EF"/>
    <w:rsid w:val="00B80756"/>
    <w:rsid w:val="00B831A0"/>
    <w:rsid w:val="00B85CFD"/>
    <w:rsid w:val="00B87CAC"/>
    <w:rsid w:val="00B94CAC"/>
    <w:rsid w:val="00BA4DAA"/>
    <w:rsid w:val="00BB02F6"/>
    <w:rsid w:val="00BF604F"/>
    <w:rsid w:val="00BF694D"/>
    <w:rsid w:val="00C102F1"/>
    <w:rsid w:val="00C221E9"/>
    <w:rsid w:val="00C34C38"/>
    <w:rsid w:val="00C35582"/>
    <w:rsid w:val="00C413B4"/>
    <w:rsid w:val="00C509C4"/>
    <w:rsid w:val="00C675BB"/>
    <w:rsid w:val="00C74905"/>
    <w:rsid w:val="00C819FB"/>
    <w:rsid w:val="00C82831"/>
    <w:rsid w:val="00C878BB"/>
    <w:rsid w:val="00CA537A"/>
    <w:rsid w:val="00CA5F1C"/>
    <w:rsid w:val="00CA69A3"/>
    <w:rsid w:val="00CB4FE0"/>
    <w:rsid w:val="00CD4124"/>
    <w:rsid w:val="00CD63BF"/>
    <w:rsid w:val="00CE51D4"/>
    <w:rsid w:val="00CF05A1"/>
    <w:rsid w:val="00CF5250"/>
    <w:rsid w:val="00D07EE3"/>
    <w:rsid w:val="00D11123"/>
    <w:rsid w:val="00D15A84"/>
    <w:rsid w:val="00D26C24"/>
    <w:rsid w:val="00D430CA"/>
    <w:rsid w:val="00D5187B"/>
    <w:rsid w:val="00D80299"/>
    <w:rsid w:val="00D85ACE"/>
    <w:rsid w:val="00D95D78"/>
    <w:rsid w:val="00D97315"/>
    <w:rsid w:val="00DA40CB"/>
    <w:rsid w:val="00DB24FE"/>
    <w:rsid w:val="00DC25E0"/>
    <w:rsid w:val="00E05F87"/>
    <w:rsid w:val="00E279FB"/>
    <w:rsid w:val="00E36BB9"/>
    <w:rsid w:val="00E430AC"/>
    <w:rsid w:val="00E44D60"/>
    <w:rsid w:val="00E51B82"/>
    <w:rsid w:val="00E5667C"/>
    <w:rsid w:val="00E56F49"/>
    <w:rsid w:val="00E675C2"/>
    <w:rsid w:val="00E80537"/>
    <w:rsid w:val="00E829CD"/>
    <w:rsid w:val="00E86186"/>
    <w:rsid w:val="00E930BA"/>
    <w:rsid w:val="00EA25B0"/>
    <w:rsid w:val="00EE755C"/>
    <w:rsid w:val="00EE7C07"/>
    <w:rsid w:val="00EF7802"/>
    <w:rsid w:val="00F2496E"/>
    <w:rsid w:val="00F32D0B"/>
    <w:rsid w:val="00F37C6D"/>
    <w:rsid w:val="00F411E5"/>
    <w:rsid w:val="00F62090"/>
    <w:rsid w:val="00F63948"/>
    <w:rsid w:val="00FA11A3"/>
    <w:rsid w:val="00FC30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Spacing">
    <w:name w:val="No Spacing"/>
    <w:link w:val="NoSpacingChar"/>
    <w:uiPriority w:val="1"/>
    <w:qFormat/>
    <w:rsid w:val="00BF694D"/>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BF694D"/>
    <w:rPr>
      <w:rFonts w:eastAsiaTheme="minorEastAsia"/>
      <w:lang w:eastAsia="en-GB"/>
    </w:rPr>
  </w:style>
  <w:style w:type="character" w:styleId="PlaceholderText">
    <w:name w:val="Placeholder Text"/>
    <w:basedOn w:val="DefaultParagraphFont"/>
    <w:uiPriority w:val="99"/>
    <w:semiHidden/>
    <w:rsid w:val="008B22CA"/>
    <w:rPr>
      <w:color w:val="666666"/>
    </w:rPr>
  </w:style>
  <w:style w:type="paragraph" w:styleId="NormalWeb">
    <w:name w:val="Normal (Web)"/>
    <w:basedOn w:val="Normal"/>
    <w:uiPriority w:val="99"/>
    <w:semiHidden/>
    <w:unhideWhenUsed/>
    <w:rsid w:val="0097392F"/>
    <w:rPr>
      <w:rFonts w:ascii="Times New Roman" w:hAnsi="Times New Roman" w:cs="Times New Roman"/>
      <w:sz w:val="24"/>
      <w:szCs w:val="24"/>
    </w:rPr>
  </w:style>
  <w:style w:type="character" w:styleId="Strong">
    <w:name w:val="Strong"/>
    <w:basedOn w:val="DefaultParagraphFont"/>
    <w:uiPriority w:val="22"/>
    <w:qFormat/>
    <w:rsid w:val="001F6387"/>
    <w:rPr>
      <w:b/>
      <w:bCs/>
    </w:rPr>
  </w:style>
  <w:style w:type="character" w:customStyle="1" w:styleId="whitespace-normal">
    <w:name w:val="whitespace-normal"/>
    <w:basedOn w:val="DefaultParagraphFont"/>
    <w:rsid w:val="006500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chart" Target="charts/chart3.xml"/><Relationship Id="rId2" Type="http://schemas.openxmlformats.org/officeDocument/2006/relationships/customXml" Target="../customXml/item2.xml"/><Relationship Id="rId16"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oleObject" Target="https://uowtsd-my.sharepoint.com/personal/2517610_student_uwtsd_ac_uk/Documents/Engine%20Dynamometer%20Results%20-%20Lucy%20Robinson.xlsx!GrE%20HnD%20BsC!R1C1:R96C16"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517610_student_uwtsd_ac_uk/Documents/Engine%20Dynamometer%20Results%20-%20Lucy%20Robinso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517610_student_uwtsd_ac_uk/Documents/Engine%20Dynamometer%20Results%20-%20Lucy%20Robinson.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517610_student_uwtsd_ac_uk/Documents/Engine%20Dynamometer%20Results%20-%20Lucy%20Robinson.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Engine Speed VS Brake Power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BsC'!$E$6:$E$96</c:f>
              <c:numCache>
                <c:formatCode>0.0000</c:formatCode>
                <c:ptCount val="91"/>
                <c:pt idx="0" formatCode="0.00">
                  <c:v>8.7371346834664827</c:v>
                </c:pt>
                <c:pt idx="1">
                  <c:v>9.2171367598239655</c:v>
                </c:pt>
                <c:pt idx="2">
                  <c:v>9.7437226498494454</c:v>
                </c:pt>
                <c:pt idx="3">
                  <c:v>10.237704995979101</c:v>
                </c:pt>
                <c:pt idx="4">
                  <c:v>10.847049128239812</c:v>
                </c:pt>
                <c:pt idx="5">
                  <c:v>11.480436932528498</c:v>
                </c:pt>
                <c:pt idx="6">
                  <c:v>12.159323616625684</c:v>
                </c:pt>
                <c:pt idx="7">
                  <c:v>12.893281372575197</c:v>
                </c:pt>
                <c:pt idx="8">
                  <c:v>13.666339461398067</c:v>
                </c:pt>
                <c:pt idx="9">
                  <c:v>14.342086671531751</c:v>
                </c:pt>
                <c:pt idx="10">
                  <c:v>14.990667821246541</c:v>
                </c:pt>
                <c:pt idx="11">
                  <c:v>15.596684538245249</c:v>
                </c:pt>
                <c:pt idx="12">
                  <c:v>16.193158962952165</c:v>
                </c:pt>
                <c:pt idx="13">
                  <c:v>16.741622928679778</c:v>
                </c:pt>
                <c:pt idx="14">
                  <c:v>17.232098461035232</c:v>
                </c:pt>
                <c:pt idx="15">
                  <c:v>17.769572132194007</c:v>
                </c:pt>
                <c:pt idx="16">
                  <c:v>18.388450013960217</c:v>
                </c:pt>
                <c:pt idx="17">
                  <c:v>18.954554833387519</c:v>
                </c:pt>
                <c:pt idx="18">
                  <c:v>19.506119830540303</c:v>
                </c:pt>
                <c:pt idx="19">
                  <c:v>20.148041878337946</c:v>
                </c:pt>
                <c:pt idx="20">
                  <c:v>20.871222909376002</c:v>
                </c:pt>
                <c:pt idx="21">
                  <c:v>21.513490940018599</c:v>
                </c:pt>
                <c:pt idx="22">
                  <c:v>22.208818216340994</c:v>
                </c:pt>
                <c:pt idx="23">
                  <c:v>22.92090216798152</c:v>
                </c:pt>
                <c:pt idx="24">
                  <c:v>23.518410269830163</c:v>
                </c:pt>
                <c:pt idx="25">
                  <c:v>24.2241811023985</c:v>
                </c:pt>
                <c:pt idx="26">
                  <c:v>24.886674179595101</c:v>
                </c:pt>
                <c:pt idx="27">
                  <c:v>25.460211223099272</c:v>
                </c:pt>
                <c:pt idx="28">
                  <c:v>25.97485429788399</c:v>
                </c:pt>
                <c:pt idx="29">
                  <c:v>26.487113935292339</c:v>
                </c:pt>
                <c:pt idx="30">
                  <c:v>27.003320339969086</c:v>
                </c:pt>
                <c:pt idx="31">
                  <c:v>27.500036377713229</c:v>
                </c:pt>
                <c:pt idx="32">
                  <c:v>28.021928006669459</c:v>
                </c:pt>
                <c:pt idx="33">
                  <c:v>28.489726712804178</c:v>
                </c:pt>
                <c:pt idx="34">
                  <c:v>28.811375430999774</c:v>
                </c:pt>
                <c:pt idx="35">
                  <c:v>29.113751623313274</c:v>
                </c:pt>
                <c:pt idx="36">
                  <c:v>29.586163434047421</c:v>
                </c:pt>
                <c:pt idx="37">
                  <c:v>30.041446958259602</c:v>
                </c:pt>
                <c:pt idx="38">
                  <c:v>30.352955389122734</c:v>
                </c:pt>
                <c:pt idx="39">
                  <c:v>30.70440988870245</c:v>
                </c:pt>
                <c:pt idx="40">
                  <c:v>31.192019316255848</c:v>
                </c:pt>
                <c:pt idx="41">
                  <c:v>31.559201085405117</c:v>
                </c:pt>
                <c:pt idx="42">
                  <c:v>32.076829864000025</c:v>
                </c:pt>
                <c:pt idx="43">
                  <c:v>32.520734396866935</c:v>
                </c:pt>
                <c:pt idx="44">
                  <c:v>32.967227393981297</c:v>
                </c:pt>
                <c:pt idx="45">
                  <c:v>33.550084617333582</c:v>
                </c:pt>
                <c:pt idx="46">
                  <c:v>34.289795939852951</c:v>
                </c:pt>
                <c:pt idx="47">
                  <c:v>34.966166773386192</c:v>
                </c:pt>
                <c:pt idx="48">
                  <c:v>35.706471819553066</c:v>
                </c:pt>
                <c:pt idx="49">
                  <c:v>36.391308554304892</c:v>
                </c:pt>
                <c:pt idx="50">
                  <c:v>36.904665939752178</c:v>
                </c:pt>
                <c:pt idx="51">
                  <c:v>37.667515398952226</c:v>
                </c:pt>
                <c:pt idx="52">
                  <c:v>38.155295682231539</c:v>
                </c:pt>
                <c:pt idx="53">
                  <c:v>38.654360986206861</c:v>
                </c:pt>
                <c:pt idx="54">
                  <c:v>39.135828150413985</c:v>
                </c:pt>
                <c:pt idx="55">
                  <c:v>39.649313677655698</c:v>
                </c:pt>
                <c:pt idx="56">
                  <c:v>40.09421771651914</c:v>
                </c:pt>
                <c:pt idx="57">
                  <c:v>40.346486195817867</c:v>
                </c:pt>
                <c:pt idx="58">
                  <c:v>40.69888467328321</c:v>
                </c:pt>
                <c:pt idx="59">
                  <c:v>40.89233606893913</c:v>
                </c:pt>
                <c:pt idx="60">
                  <c:v>41.006741063005101</c:v>
                </c:pt>
                <c:pt idx="61">
                  <c:v>41.079927113196511</c:v>
                </c:pt>
                <c:pt idx="62">
                  <c:v>41.134558231554628</c:v>
                </c:pt>
                <c:pt idx="63">
                  <c:v>41.302236040957794</c:v>
                </c:pt>
                <c:pt idx="64">
                  <c:v>41.595697835772206</c:v>
                </c:pt>
                <c:pt idx="65">
                  <c:v>41.765212344228843</c:v>
                </c:pt>
                <c:pt idx="66">
                  <c:v>42.020368285295362</c:v>
                </c:pt>
                <c:pt idx="67">
                  <c:v>42.369623017404045</c:v>
                </c:pt>
                <c:pt idx="68">
                  <c:v>42.802127201959934</c:v>
                </c:pt>
                <c:pt idx="69">
                  <c:v>43.331852565948921</c:v>
                </c:pt>
                <c:pt idx="70">
                  <c:v>43.557702478629587</c:v>
                </c:pt>
                <c:pt idx="71">
                  <c:v>43.9514992984817</c:v>
                </c:pt>
                <c:pt idx="72">
                  <c:v>44.089063786194103</c:v>
                </c:pt>
                <c:pt idx="73">
                  <c:v>44.117823076257061</c:v>
                </c:pt>
                <c:pt idx="74">
                  <c:v>44.15536435063153</c:v>
                </c:pt>
                <c:pt idx="75">
                  <c:v>44.08987535089215</c:v>
                </c:pt>
                <c:pt idx="76">
                  <c:v>43.906914496806792</c:v>
                </c:pt>
                <c:pt idx="77">
                  <c:v>43.603577241035069</c:v>
                </c:pt>
                <c:pt idx="78">
                  <c:v>43.379995438115799</c:v>
                </c:pt>
                <c:pt idx="79">
                  <c:v>43.274188758455985</c:v>
                </c:pt>
                <c:pt idx="80">
                  <c:v>43.186347558375083</c:v>
                </c:pt>
                <c:pt idx="81">
                  <c:v>42.845511315021042</c:v>
                </c:pt>
                <c:pt idx="82">
                  <c:v>42.514512944364625</c:v>
                </c:pt>
                <c:pt idx="83">
                  <c:v>42.168926484691127</c:v>
                </c:pt>
                <c:pt idx="84">
                  <c:v>42.113985263190472</c:v>
                </c:pt>
                <c:pt idx="85">
                  <c:v>41.753927323532814</c:v>
                </c:pt>
                <c:pt idx="86">
                  <c:v>41.558910889427615</c:v>
                </c:pt>
                <c:pt idx="87">
                  <c:v>41.404905809489996</c:v>
                </c:pt>
                <c:pt idx="88">
                  <c:v>41.350670222137346</c:v>
                </c:pt>
                <c:pt idx="89">
                  <c:v>41.402145635237993</c:v>
                </c:pt>
                <c:pt idx="90">
                  <c:v>41.651268660622804</c:v>
                </c:pt>
              </c:numCache>
            </c:numRef>
          </c:yVal>
          <c:smooth val="1"/>
          <c:extLst>
            <c:ext xmlns:c16="http://schemas.microsoft.com/office/drawing/2014/chart" uri="{C3380CC4-5D6E-409C-BE32-E72D297353CC}">
              <c16:uniqueId val="{00000000-1D9B-4E92-B9B8-511187C2F2CC}"/>
            </c:ext>
          </c:extLst>
        </c:ser>
        <c:dLbls>
          <c:showLegendKey val="0"/>
          <c:showVal val="0"/>
          <c:showCatName val="0"/>
          <c:showSerName val="0"/>
          <c:showPercent val="0"/>
          <c:showBubbleSize val="0"/>
        </c:dLbls>
        <c:axId val="37179119"/>
        <c:axId val="37180559"/>
      </c:scatterChart>
      <c:valAx>
        <c:axId val="371791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180559"/>
        <c:crosses val="autoZero"/>
        <c:crossBetween val="midCat"/>
      </c:valAx>
      <c:valAx>
        <c:axId val="371805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a:t>
                </a:r>
                <a:r>
                  <a:rPr lang="en-GB" baseline="0"/>
                  <a:t> Power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179119"/>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Engine Speed VS</a:t>
            </a:r>
            <a:r>
              <a:rPr lang="en-GB" baseline="0"/>
              <a:t> Torque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BsC'!$H$6:$H$96</c:f>
              <c:numCache>
                <c:formatCode>0.0000</c:formatCode>
                <c:ptCount val="91"/>
                <c:pt idx="0" formatCode="0.00">
                  <c:v>83.433490399999997</c:v>
                </c:pt>
                <c:pt idx="1">
                  <c:v>83.825878656</c:v>
                </c:pt>
                <c:pt idx="2">
                  <c:v>84.586997663999995</c:v>
                </c:pt>
                <c:pt idx="3">
                  <c:v>85.011201184000001</c:v>
                </c:pt>
                <c:pt idx="4">
                  <c:v>86.318074336000009</c:v>
                </c:pt>
                <c:pt idx="5">
                  <c:v>87.704077760000004</c:v>
                </c:pt>
                <c:pt idx="6">
                  <c:v>89.317682688000005</c:v>
                </c:pt>
                <c:pt idx="7">
                  <c:v>91.201309471999991</c:v>
                </c:pt>
                <c:pt idx="8">
                  <c:v>93.217091967999991</c:v>
                </c:pt>
                <c:pt idx="9">
                  <c:v>94.452992608000002</c:v>
                </c:pt>
                <c:pt idx="10">
                  <c:v>95.43355536</c:v>
                </c:pt>
                <c:pt idx="11">
                  <c:v>96.088623487999996</c:v>
                </c:pt>
                <c:pt idx="12">
                  <c:v>96.645798495999998</c:v>
                </c:pt>
                <c:pt idx="13">
                  <c:v>96.891347072000002</c:v>
                </c:pt>
                <c:pt idx="14">
                  <c:v>96.796717055999991</c:v>
                </c:pt>
                <c:pt idx="15">
                  <c:v>96.963951136000006</c:v>
                </c:pt>
                <c:pt idx="16">
                  <c:v>97.553757184000006</c:v>
                </c:pt>
                <c:pt idx="17">
                  <c:v>97.839278784000001</c:v>
                </c:pt>
                <c:pt idx="18">
                  <c:v>98.036696575999997</c:v>
                </c:pt>
                <c:pt idx="19">
                  <c:v>98.666475647999988</c:v>
                </c:pt>
                <c:pt idx="20">
                  <c:v>99.652748832</c:v>
                </c:pt>
                <c:pt idx="21">
                  <c:v>100.21400272</c:v>
                </c:pt>
                <c:pt idx="22">
                  <c:v>100.98980569599999</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101.899395936</c:v>
                </c:pt>
                <c:pt idx="35">
                  <c:v>101.096672352</c:v>
                </c:pt>
                <c:pt idx="36">
                  <c:v>100.90251766399999</c:v>
                </c:pt>
                <c:pt idx="37">
                  <c:v>100.65778486399999</c:v>
                </c:pt>
                <c:pt idx="38">
                  <c:v>99.948059744000005</c:v>
                </c:pt>
                <c:pt idx="39">
                  <c:v>99.391700512</c:v>
                </c:pt>
                <c:pt idx="40">
                  <c:v>99.287281183999994</c:v>
                </c:pt>
                <c:pt idx="41">
                  <c:v>98.809236447999993</c:v>
                </c:pt>
                <c:pt idx="42">
                  <c:v>98.810052223999989</c:v>
                </c:pt>
                <c:pt idx="43">
                  <c:v>98.587345376000002</c:v>
                </c:pt>
                <c:pt idx="44">
                  <c:v>98.379322496</c:v>
                </c:pt>
                <c:pt idx="45">
                  <c:v>98.578371839999988</c:v>
                </c:pt>
                <c:pt idx="46">
                  <c:v>99.225282207999996</c:v>
                </c:pt>
                <c:pt idx="47">
                  <c:v>99.672327456000005</c:v>
                </c:pt>
                <c:pt idx="48">
                  <c:v>100.285791008</c:v>
                </c:pt>
                <c:pt idx="49">
                  <c:v>100.72794159999999</c:v>
                </c:pt>
                <c:pt idx="50">
                  <c:v>100.689600128</c:v>
                </c:pt>
                <c:pt idx="51">
                  <c:v>101.32345807999999</c:v>
                </c:pt>
                <c:pt idx="52">
                  <c:v>101.210065216</c:v>
                </c:pt>
                <c:pt idx="53">
                  <c:v>101.12930339199998</c:v>
                </c:pt>
                <c:pt idx="54">
                  <c:v>101.00530544</c:v>
                </c:pt>
                <c:pt idx="55">
                  <c:v>100.96614819199999</c:v>
                </c:pt>
                <c:pt idx="56">
                  <c:v>100.75567798399999</c:v>
                </c:pt>
                <c:pt idx="57">
                  <c:v>100.072873472</c:v>
                </c:pt>
                <c:pt idx="58">
                  <c:v>99.652748832</c:v>
                </c:pt>
                <c:pt idx="59">
                  <c:v>98.858998783999994</c:v>
                </c:pt>
                <c:pt idx="60">
                  <c:v>97.896383103999995</c:v>
                </c:pt>
                <c:pt idx="61">
                  <c:v>96.860347583999982</c:v>
                </c:pt>
                <c:pt idx="62">
                  <c:v>95.806364991999985</c:v>
                </c:pt>
                <c:pt idx="63">
                  <c:v>95.037903999999997</c:v>
                </c:pt>
                <c:pt idx="64">
                  <c:v>94.573727456</c:v>
                </c:pt>
                <c:pt idx="65">
                  <c:v>93.841976383999992</c:v>
                </c:pt>
                <c:pt idx="66">
                  <c:v>93.317432416000003</c:v>
                </c:pt>
                <c:pt idx="67">
                  <c:v>93.011516415999992</c:v>
                </c:pt>
                <c:pt idx="68">
                  <c:v>92.893228895999982</c:v>
                </c:pt>
                <c:pt idx="69">
                  <c:v>92.986227359999987</c:v>
                </c:pt>
                <c:pt idx="70">
                  <c:v>92.432315455999998</c:v>
                </c:pt>
                <c:pt idx="71">
                  <c:v>92.243055423999991</c:v>
                </c:pt>
                <c:pt idx="72">
                  <c:v>91.525988319999996</c:v>
                </c:pt>
                <c:pt idx="73">
                  <c:v>90.600898336</c:v>
                </c:pt>
                <c:pt idx="74">
                  <c:v>89.713334047999993</c:v>
                </c:pt>
                <c:pt idx="75">
                  <c:v>88.637325503999989</c:v>
                </c:pt>
                <c:pt idx="76">
                  <c:v>87.350030975999999</c:v>
                </c:pt>
                <c:pt idx="77">
                  <c:v>85.852266239999992</c:v>
                </c:pt>
                <c:pt idx="78">
                  <c:v>84.540498431999993</c:v>
                </c:pt>
                <c:pt idx="79">
                  <c:v>83.482436959999987</c:v>
                </c:pt>
                <c:pt idx="80">
                  <c:v>82.479848255999997</c:v>
                </c:pt>
                <c:pt idx="81">
                  <c:v>81.018711862399982</c:v>
                </c:pt>
                <c:pt idx="82">
                  <c:v>79.604645743999995</c:v>
                </c:pt>
                <c:pt idx="83">
                  <c:v>78.190987513600007</c:v>
                </c:pt>
                <c:pt idx="84">
                  <c:v>77.338256860799987</c:v>
                </c:pt>
                <c:pt idx="85">
                  <c:v>75.94678773759999</c:v>
                </c:pt>
                <c:pt idx="86">
                  <c:v>74.878936953600004</c:v>
                </c:pt>
                <c:pt idx="87">
                  <c:v>73.904247788800006</c:v>
                </c:pt>
                <c:pt idx="88">
                  <c:v>73.124039622400005</c:v>
                </c:pt>
                <c:pt idx="89">
                  <c:v>72.543370265599989</c:v>
                </c:pt>
                <c:pt idx="90">
                  <c:v>72.316421382400009</c:v>
                </c:pt>
              </c:numCache>
            </c:numRef>
          </c:yVal>
          <c:smooth val="1"/>
          <c:extLst>
            <c:ext xmlns:c16="http://schemas.microsoft.com/office/drawing/2014/chart" uri="{C3380CC4-5D6E-409C-BE32-E72D297353CC}">
              <c16:uniqueId val="{00000000-DA34-4031-96A6-FF774B878303}"/>
            </c:ext>
          </c:extLst>
        </c:ser>
        <c:dLbls>
          <c:showLegendKey val="0"/>
          <c:showVal val="0"/>
          <c:showCatName val="0"/>
          <c:showSerName val="0"/>
          <c:showPercent val="0"/>
          <c:showBubbleSize val="0"/>
        </c:dLbls>
        <c:axId val="45391967"/>
        <c:axId val="47461071"/>
      </c:scatterChart>
      <c:valAx>
        <c:axId val="4539196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461071"/>
        <c:crosses val="autoZero"/>
        <c:crossBetween val="midCat"/>
      </c:valAx>
      <c:valAx>
        <c:axId val="474610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91967"/>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Engine</a:t>
            </a:r>
            <a:r>
              <a:rPr lang="en-GB" baseline="0"/>
              <a:t> Speed VS SFC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1972138852331578"/>
          <c:y val="8.7008297912859647E-2"/>
          <c:w val="0.84343187646820406"/>
          <c:h val="0.80882734049888705"/>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BsC'!$K$6:$K$96</c:f>
              <c:numCache>
                <c:formatCode>0.0000</c:formatCode>
                <c:ptCount val="91"/>
                <c:pt idx="0">
                  <c:v>3.5775573036718331E-4</c:v>
                </c:pt>
                <c:pt idx="1">
                  <c:v>3.4875906518082241E-4</c:v>
                </c:pt>
                <c:pt idx="2">
                  <c:v>3.3583468224545183E-4</c:v>
                </c:pt>
                <c:pt idx="3">
                  <c:v>3.1572701120705343E-4</c:v>
                </c:pt>
                <c:pt idx="4">
                  <c:v>3.0453996851547837E-4</c:v>
                </c:pt>
                <c:pt idx="5">
                  <c:v>3.0533506874358662E-4</c:v>
                </c:pt>
                <c:pt idx="6">
                  <c:v>2.8846999311737942E-4</c:v>
                </c:pt>
                <c:pt idx="7">
                  <c:v>2.7411485857413664E-4</c:v>
                </c:pt>
                <c:pt idx="8">
                  <c:v>2.7127966566847838E-4</c:v>
                </c:pt>
                <c:pt idx="9">
                  <c:v>2.6221289036446429E-4</c:v>
                </c:pt>
                <c:pt idx="10">
                  <c:v>2.6256735503279928E-4</c:v>
                </c:pt>
                <c:pt idx="11">
                  <c:v>2.6531792637421437E-4</c:v>
                </c:pt>
                <c:pt idx="12">
                  <c:v>2.6294807639087945E-4</c:v>
                </c:pt>
                <c:pt idx="13">
                  <c:v>2.6189217250192573E-4</c:v>
                </c:pt>
                <c:pt idx="14">
                  <c:v>2.5778752425565765E-4</c:v>
                </c:pt>
                <c:pt idx="15">
                  <c:v>2.5748622228840765E-4</c:v>
                </c:pt>
                <c:pt idx="16">
                  <c:v>2.6391131369504994E-4</c:v>
                </c:pt>
                <c:pt idx="17">
                  <c:v>2.6739008352084898E-4</c:v>
                </c:pt>
                <c:pt idx="18">
                  <c:v>2.6734071385306132E-4</c:v>
                </c:pt>
                <c:pt idx="19">
                  <c:v>2.6565459970353866E-4</c:v>
                </c:pt>
                <c:pt idx="20">
                  <c:v>2.6708641003952846E-4</c:v>
                </c:pt>
                <c:pt idx="21">
                  <c:v>2.6385954821682195E-4</c:v>
                </c:pt>
                <c:pt idx="22">
                  <c:v>2.6169604989263349E-4</c:v>
                </c:pt>
                <c:pt idx="23">
                  <c:v>2.6024891848859137E-4</c:v>
                </c:pt>
                <c:pt idx="24">
                  <c:v>2.5996144849309793E-4</c:v>
                </c:pt>
                <c:pt idx="25">
                  <c:v>2.5852762467086754E-4</c:v>
                </c:pt>
                <c:pt idx="26">
                  <c:v>2.5860345796132039E-4</c:v>
                </c:pt>
                <c:pt idx="27">
                  <c:v>2.6132304801790599E-4</c:v>
                </c:pt>
                <c:pt idx="28">
                  <c:v>2.6272640153195896E-4</c:v>
                </c:pt>
                <c:pt idx="29">
                  <c:v>2.6091404359429788E-4</c:v>
                </c:pt>
                <c:pt idx="30">
                  <c:v>2.6242106195775001E-4</c:v>
                </c:pt>
                <c:pt idx="31">
                  <c:v>2.6252474363455127E-4</c:v>
                </c:pt>
                <c:pt idx="32">
                  <c:v>2.6627075760897386E-4</c:v>
                </c:pt>
                <c:pt idx="33">
                  <c:v>2.6719736825621274E-4</c:v>
                </c:pt>
                <c:pt idx="34">
                  <c:v>2.6914577606928619E-4</c:v>
                </c:pt>
                <c:pt idx="35">
                  <c:v>2.7206936785354629E-4</c:v>
                </c:pt>
                <c:pt idx="36">
                  <c:v>2.702013060199736E-4</c:v>
                </c:pt>
                <c:pt idx="37">
                  <c:v>2.7061412891647799E-4</c:v>
                </c:pt>
                <c:pt idx="38">
                  <c:v>2.748582433916701E-4</c:v>
                </c:pt>
                <c:pt idx="39">
                  <c:v>2.784362256428073E-4</c:v>
                </c:pt>
                <c:pt idx="40">
                  <c:v>2.8326476431089184E-4</c:v>
                </c:pt>
                <c:pt idx="41">
                  <c:v>2.8988756639441277E-4</c:v>
                </c:pt>
                <c:pt idx="42">
                  <c:v>2.9074631251097726E-4</c:v>
                </c:pt>
                <c:pt idx="43">
                  <c:v>2.9496935348803682E-4</c:v>
                </c:pt>
                <c:pt idx="44">
                  <c:v>2.9353332885272273E-4</c:v>
                </c:pt>
                <c:pt idx="45">
                  <c:v>2.95183160130792E-4</c:v>
                </c:pt>
                <c:pt idx="46">
                  <c:v>2.9198773937185867E-4</c:v>
                </c:pt>
                <c:pt idx="47">
                  <c:v>2.9014904795689449E-4</c:v>
                </c:pt>
                <c:pt idx="48">
                  <c:v>2.9122115600079348E-4</c:v>
                </c:pt>
                <c:pt idx="49">
                  <c:v>2.8799788785721474E-4</c:v>
                </c:pt>
                <c:pt idx="50">
                  <c:v>2.9109002144979553E-4</c:v>
                </c:pt>
                <c:pt idx="51">
                  <c:v>2.8932038348096468E-4</c:v>
                </c:pt>
                <c:pt idx="52">
                  <c:v>2.967928775683306E-4</c:v>
                </c:pt>
                <c:pt idx="53">
                  <c:v>2.9583259710542001E-4</c:v>
                </c:pt>
                <c:pt idx="54">
                  <c:v>3.0002124791821469E-4</c:v>
                </c:pt>
                <c:pt idx="55">
                  <c:v>2.9686365054619365E-4</c:v>
                </c:pt>
                <c:pt idx="56">
                  <c:v>2.9822055849897908E-4</c:v>
                </c:pt>
                <c:pt idx="57">
                  <c:v>3.0125299985255915E-4</c:v>
                </c:pt>
                <c:pt idx="58">
                  <c:v>3.0099006639465697E-4</c:v>
                </c:pt>
                <c:pt idx="59">
                  <c:v>3.0711231510051036E-4</c:v>
                </c:pt>
                <c:pt idx="60">
                  <c:v>3.0809617327522734E-4</c:v>
                </c:pt>
                <c:pt idx="61">
                  <c:v>3.1030337431891587E-4</c:v>
                </c:pt>
                <c:pt idx="62">
                  <c:v>3.1188811917660236E-4</c:v>
                </c:pt>
                <c:pt idx="63">
                  <c:v>3.1502943296089558E-4</c:v>
                </c:pt>
                <c:pt idx="64">
                  <c:v>3.1478159235832242E-4</c:v>
                </c:pt>
                <c:pt idx="65">
                  <c:v>3.1589591575063749E-4</c:v>
                </c:pt>
                <c:pt idx="66">
                  <c:v>3.1931371731207296E-4</c:v>
                </c:pt>
                <c:pt idx="67">
                  <c:v>3.2071609403789696E-4</c:v>
                </c:pt>
                <c:pt idx="68">
                  <c:v>3.2074293726624324E-4</c:v>
                </c:pt>
                <c:pt idx="69">
                  <c:v>3.1753915849913492E-4</c:v>
                </c:pt>
                <c:pt idx="70">
                  <c:v>3.2053068012138323E-4</c:v>
                </c:pt>
                <c:pt idx="71">
                  <c:v>3.2033582982882148E-4</c:v>
                </c:pt>
                <c:pt idx="72">
                  <c:v>3.2165255467367636E-4</c:v>
                </c:pt>
                <c:pt idx="73">
                  <c:v>3.2260023291265876E-4</c:v>
                </c:pt>
                <c:pt idx="74">
                  <c:v>3.2247678644274045E-4</c:v>
                </c:pt>
                <c:pt idx="75">
                  <c:v>3.2713496886101196E-4</c:v>
                </c:pt>
                <c:pt idx="76">
                  <c:v>3.2819477672583878E-4</c:v>
                </c:pt>
                <c:pt idx="77">
                  <c:v>3.3164893605084223E-4</c:v>
                </c:pt>
                <c:pt idx="78">
                  <c:v>3.3540529114984088E-4</c:v>
                </c:pt>
                <c:pt idx="79">
                  <c:v>3.369948788964964E-4</c:v>
                </c:pt>
                <c:pt idx="80">
                  <c:v>3.3793735347201746E-4</c:v>
                </c:pt>
                <c:pt idx="81">
                  <c:v>3.4181737013990414E-4</c:v>
                </c:pt>
                <c:pt idx="82">
                  <c:v>3.4432194999285264E-4</c:v>
                </c:pt>
                <c:pt idx="83">
                  <c:v>3.4845990223001126E-4</c:v>
                </c:pt>
                <c:pt idx="84">
                  <c:v>3.5191919993746065E-4</c:v>
                </c:pt>
                <c:pt idx="85">
                  <c:v>3.5229548315349716E-4</c:v>
                </c:pt>
                <c:pt idx="86">
                  <c:v>3.5512383948816393E-4</c:v>
                </c:pt>
                <c:pt idx="87">
                  <c:v>3.5472897988415717E-4</c:v>
                </c:pt>
                <c:pt idx="88">
                  <c:v>3.6378418824144671E-4</c:v>
                </c:pt>
                <c:pt idx="89">
                  <c:v>3.6869393520049757E-4</c:v>
                </c:pt>
                <c:pt idx="90">
                  <c:v>3.7181868639312728E-4</c:v>
                </c:pt>
              </c:numCache>
            </c:numRef>
          </c:yVal>
          <c:smooth val="1"/>
          <c:extLst>
            <c:ext xmlns:c16="http://schemas.microsoft.com/office/drawing/2014/chart" uri="{C3380CC4-5D6E-409C-BE32-E72D297353CC}">
              <c16:uniqueId val="{00000000-9684-4A15-9A93-132D5EE00B19}"/>
            </c:ext>
          </c:extLst>
        </c:ser>
        <c:dLbls>
          <c:showLegendKey val="0"/>
          <c:showVal val="0"/>
          <c:showCatName val="0"/>
          <c:showSerName val="0"/>
          <c:showPercent val="0"/>
          <c:showBubbleSize val="0"/>
        </c:dLbls>
        <c:axId val="44210687"/>
        <c:axId val="44211167"/>
      </c:scatterChart>
      <c:valAx>
        <c:axId val="4421068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211167"/>
        <c:crosses val="autoZero"/>
        <c:crossBetween val="midCat"/>
      </c:valAx>
      <c:valAx>
        <c:axId val="442111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r>
                  <a:rPr lang="en-GB" baseline="0"/>
                  <a:t> (kg/kWh)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210687"/>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306398365d87c4b9952e2edbe99b86d9">
  <xsd:schema xmlns:xsd="http://www.w3.org/2001/XMLSchema" xmlns:xs="http://www.w3.org/2001/XMLSchema" xmlns:p="http://schemas.microsoft.com/office/2006/metadata/properties" xmlns:ns3="3ef5847a-e696-4fee-a2c0-6c3f87568321" targetNamespace="http://schemas.microsoft.com/office/2006/metadata/properties" ma:root="true" ma:fieldsID="0fae0b246ec70d31f62919a303365f28"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4D7359-D022-46C2-A77A-C26DAEA5E5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3.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3ef5847a-e696-4fee-a2c0-6c3f87568321"/>
  </ds:schemaRefs>
</ds:datastoreItem>
</file>

<file path=customXml/itemProps4.xml><?xml version="1.0" encoding="utf-8"?>
<ds:datastoreItem xmlns:ds="http://schemas.openxmlformats.org/officeDocument/2006/customXml" ds:itemID="{28FB17EE-2AFB-4C4F-A08C-8D601A8FF8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440</TotalTime>
  <Pages>13</Pages>
  <Words>2374</Words>
  <Characters>13537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Engine Performance Characteristics</vt:lpstr>
    </vt:vector>
  </TitlesOfParts>
  <Company/>
  <LinksUpToDate>false</LinksUpToDate>
  <CharactersWithSpaces>15880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 Performance Characteristics</dc:title>
  <dc:subject/>
  <dc:creator/>
  <cp:keywords/>
  <dc:description/>
  <cp:lastModifiedBy>Lucy Robinson (2517610)</cp:lastModifiedBy>
  <cp:revision>156</cp:revision>
  <cp:lastPrinted>2021-09-30T11:07:00Z</cp:lastPrinted>
  <dcterms:created xsi:type="dcterms:W3CDTF">2026-03-22T14:25:00Z</dcterms:created>
  <dcterms:modified xsi:type="dcterms:W3CDTF">2026-03-22T21:59:00Z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