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0F321" w14:textId="77777777" w:rsidR="00BD657F" w:rsidRPr="00BD7D52" w:rsidRDefault="00BD657F" w:rsidP="00BD7D52">
      <w:pPr>
        <w:spacing w:line="360" w:lineRule="auto"/>
        <w:jc w:val="center"/>
        <w:rPr>
          <w:rStyle w:val="Heading1Char"/>
          <w:rFonts w:ascii="Arial" w:eastAsiaTheme="minorHAnsi" w:hAnsi="Arial" w:cs="Arial"/>
          <w:color w:val="auto"/>
          <w:sz w:val="24"/>
          <w:szCs w:val="24"/>
        </w:rPr>
      </w:pPr>
    </w:p>
    <w:p w14:paraId="1862857B" w14:textId="77777777" w:rsidR="00BD657F" w:rsidRPr="00BD7D52" w:rsidRDefault="00BD657F" w:rsidP="00BD7D52">
      <w:pPr>
        <w:spacing w:line="360" w:lineRule="auto"/>
        <w:jc w:val="center"/>
        <w:rPr>
          <w:rStyle w:val="Heading1Char"/>
          <w:rFonts w:ascii="Arial" w:eastAsiaTheme="minorHAnsi" w:hAnsi="Arial" w:cs="Arial"/>
          <w:color w:val="auto"/>
          <w:sz w:val="24"/>
          <w:szCs w:val="24"/>
        </w:rPr>
      </w:pPr>
    </w:p>
    <w:p w14:paraId="313BDA98" w14:textId="77777777" w:rsidR="00BD657F" w:rsidRPr="00BD7D52" w:rsidRDefault="00BD657F" w:rsidP="00BD7D52">
      <w:pPr>
        <w:spacing w:line="360" w:lineRule="auto"/>
        <w:jc w:val="center"/>
        <w:rPr>
          <w:rStyle w:val="Heading1Char"/>
          <w:rFonts w:ascii="Arial" w:eastAsiaTheme="minorHAnsi" w:hAnsi="Arial" w:cs="Arial"/>
          <w:color w:val="auto"/>
          <w:sz w:val="24"/>
          <w:szCs w:val="24"/>
        </w:rPr>
      </w:pPr>
    </w:p>
    <w:p w14:paraId="3C10B811" w14:textId="77777777" w:rsidR="00BD657F" w:rsidRPr="00BD7D52" w:rsidRDefault="00BD657F" w:rsidP="00BD7D52">
      <w:pPr>
        <w:spacing w:line="360" w:lineRule="auto"/>
        <w:jc w:val="center"/>
        <w:rPr>
          <w:rStyle w:val="Heading1Char"/>
          <w:rFonts w:ascii="Arial" w:eastAsiaTheme="minorHAnsi" w:hAnsi="Arial" w:cs="Arial"/>
          <w:color w:val="auto"/>
          <w:sz w:val="24"/>
          <w:szCs w:val="24"/>
        </w:rPr>
      </w:pPr>
    </w:p>
    <w:p w14:paraId="7F01B0CE" w14:textId="77777777" w:rsidR="00BD657F" w:rsidRPr="00BD7D52" w:rsidRDefault="00BD657F" w:rsidP="00BD7D52">
      <w:pPr>
        <w:spacing w:line="360" w:lineRule="auto"/>
        <w:jc w:val="center"/>
        <w:rPr>
          <w:rStyle w:val="Heading1Char"/>
          <w:rFonts w:ascii="Arial" w:eastAsiaTheme="minorHAnsi" w:hAnsi="Arial" w:cs="Arial"/>
          <w:color w:val="auto"/>
          <w:sz w:val="24"/>
          <w:szCs w:val="24"/>
        </w:rPr>
      </w:pPr>
    </w:p>
    <w:p w14:paraId="48A1162B" w14:textId="609690F1" w:rsidR="00BD7D52" w:rsidRPr="00B97F4F" w:rsidRDefault="006233FB" w:rsidP="002534C1">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7F4F">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B97F4F">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otel Handbook for Intercultural Competence</w:t>
      </w:r>
      <w:r w:rsidR="00BD657F" w:rsidRPr="00B97F4F">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2F1181FA" w14:textId="77777777" w:rsidR="00BD7D52" w:rsidRDefault="00BD7D52" w:rsidP="00BD7D52">
      <w:pPr>
        <w:spacing w:line="360" w:lineRule="auto"/>
        <w:jc w:val="center"/>
        <w:rPr>
          <w:rFonts w:ascii="Arial" w:hAnsi="Arial" w:cs="Arial"/>
          <w:b/>
          <w:sz w:val="36"/>
        </w:rPr>
      </w:pPr>
    </w:p>
    <w:p w14:paraId="111B02AB" w14:textId="77777777" w:rsidR="00BD7D52" w:rsidRDefault="00BD7D52" w:rsidP="00BD7D52">
      <w:pPr>
        <w:spacing w:line="360" w:lineRule="auto"/>
        <w:jc w:val="center"/>
        <w:rPr>
          <w:rFonts w:ascii="Arial" w:hAnsi="Arial" w:cs="Arial"/>
          <w:b/>
          <w:sz w:val="36"/>
        </w:rPr>
      </w:pPr>
    </w:p>
    <w:p w14:paraId="074C7E86" w14:textId="77777777" w:rsidR="00BD7D52" w:rsidRDefault="00BD7D52" w:rsidP="00BD7D52">
      <w:pPr>
        <w:spacing w:line="360" w:lineRule="auto"/>
        <w:jc w:val="center"/>
        <w:rPr>
          <w:rFonts w:ascii="Arial" w:hAnsi="Arial" w:cs="Arial"/>
          <w:b/>
          <w:sz w:val="36"/>
        </w:rPr>
      </w:pPr>
    </w:p>
    <w:p w14:paraId="07845FF1" w14:textId="77777777" w:rsidR="00BD7D52" w:rsidRDefault="00BD7D52" w:rsidP="00BD7D52">
      <w:pPr>
        <w:spacing w:line="360" w:lineRule="auto"/>
        <w:jc w:val="center"/>
        <w:rPr>
          <w:rFonts w:ascii="Arial" w:hAnsi="Arial" w:cs="Arial"/>
          <w:b/>
          <w:sz w:val="36"/>
        </w:rPr>
      </w:pPr>
    </w:p>
    <w:p w14:paraId="5325C126" w14:textId="31A2465A" w:rsidR="003B488F" w:rsidRPr="00D73588" w:rsidRDefault="00B96BC2" w:rsidP="00B96BC2">
      <w:pPr>
        <w:spacing w:after="0"/>
        <w:rPr>
          <w:rFonts w:ascii="Arial" w:hAnsi="Arial" w:cs="Arial"/>
        </w:rPr>
      </w:pPr>
      <w:r w:rsidRPr="00D73588">
        <w:rPr>
          <w:rFonts w:ascii="Arial" w:hAnsi="Arial" w:cs="Arial"/>
        </w:rPr>
        <w:t xml:space="preserve">Student </w:t>
      </w:r>
      <w:r w:rsidR="00B97F4F" w:rsidRPr="00D73588">
        <w:rPr>
          <w:rFonts w:ascii="Arial" w:hAnsi="Arial" w:cs="Arial"/>
        </w:rPr>
        <w:t>Name:</w:t>
      </w:r>
      <w:r w:rsidR="00B97F4F">
        <w:rPr>
          <w:rFonts w:ascii="Arial" w:hAnsi="Arial" w:cs="Arial"/>
        </w:rPr>
        <w:t xml:space="preserve"> Mahir</w:t>
      </w:r>
      <w:r w:rsidR="00C709BD">
        <w:rPr>
          <w:rFonts w:ascii="Arial" w:hAnsi="Arial" w:cs="Arial"/>
        </w:rPr>
        <w:t xml:space="preserve"> M</w:t>
      </w:r>
      <w:r w:rsidR="00B97F4F">
        <w:rPr>
          <w:rFonts w:ascii="Arial" w:hAnsi="Arial" w:cs="Arial"/>
        </w:rPr>
        <w:t>ollik</w:t>
      </w:r>
    </w:p>
    <w:p w14:paraId="4AC56A1A" w14:textId="71BC8A62" w:rsidR="00BD657F" w:rsidRDefault="00B96BC2" w:rsidP="00B96BC2">
      <w:pPr>
        <w:spacing w:after="0"/>
        <w:rPr>
          <w:rFonts w:ascii="Arial" w:hAnsi="Arial" w:cs="Arial"/>
        </w:rPr>
      </w:pPr>
      <w:r w:rsidRPr="00D73588">
        <w:rPr>
          <w:rFonts w:ascii="Arial" w:hAnsi="Arial" w:cs="Arial"/>
        </w:rPr>
        <w:t>Student Id</w:t>
      </w:r>
      <w:r w:rsidR="00C709BD">
        <w:rPr>
          <w:rFonts w:ascii="Arial" w:hAnsi="Arial" w:cs="Arial"/>
        </w:rPr>
        <w:t xml:space="preserve"> </w:t>
      </w:r>
      <w:r w:rsidRPr="00D73588">
        <w:rPr>
          <w:rFonts w:ascii="Arial" w:hAnsi="Arial" w:cs="Arial"/>
        </w:rPr>
        <w:t>:</w:t>
      </w:r>
      <w:r w:rsidR="00C709BD">
        <w:rPr>
          <w:rFonts w:ascii="Arial" w:hAnsi="Arial" w:cs="Arial"/>
        </w:rPr>
        <w:t>2119456</w:t>
      </w:r>
      <w:r w:rsidRPr="00D73588">
        <w:rPr>
          <w:rFonts w:ascii="Arial" w:hAnsi="Arial" w:cs="Arial"/>
        </w:rPr>
        <w:br/>
      </w:r>
      <w:r w:rsidR="00C709BD">
        <w:rPr>
          <w:rFonts w:ascii="Arial" w:hAnsi="Arial" w:cs="Arial"/>
        </w:rPr>
        <w:t xml:space="preserve">Module </w:t>
      </w:r>
      <w:r w:rsidR="00B97F4F">
        <w:rPr>
          <w:rFonts w:ascii="Arial" w:hAnsi="Arial" w:cs="Arial"/>
        </w:rPr>
        <w:t>Code: BMIH</w:t>
      </w:r>
      <w:r w:rsidR="00C709BD">
        <w:rPr>
          <w:rFonts w:ascii="Arial" w:hAnsi="Arial" w:cs="Arial"/>
        </w:rPr>
        <w:t>5003</w:t>
      </w:r>
    </w:p>
    <w:p w14:paraId="53B962BD" w14:textId="0BC58CCC" w:rsidR="00C709BD" w:rsidRPr="00D73588" w:rsidRDefault="00C709BD" w:rsidP="00B96BC2">
      <w:pPr>
        <w:spacing w:after="0"/>
        <w:rPr>
          <w:rFonts w:ascii="Arial" w:hAnsi="Arial" w:cs="Arial"/>
        </w:rPr>
      </w:pPr>
      <w:r>
        <w:rPr>
          <w:rFonts w:ascii="Arial" w:hAnsi="Arial" w:cs="Arial"/>
        </w:rPr>
        <w:t>Tutor:</w:t>
      </w:r>
      <w:r w:rsidR="00B97F4F">
        <w:rPr>
          <w:rFonts w:ascii="Arial" w:hAnsi="Arial" w:cs="Arial"/>
        </w:rPr>
        <w:t xml:space="preserve"> Rodrigo Aguilera</w:t>
      </w:r>
    </w:p>
    <w:p w14:paraId="461B7120" w14:textId="77777777" w:rsidR="00BD657F" w:rsidRPr="00BD7D52" w:rsidRDefault="00BD657F" w:rsidP="00BD7D52">
      <w:pPr>
        <w:spacing w:line="360" w:lineRule="auto"/>
        <w:rPr>
          <w:rStyle w:val="Heading1Char"/>
          <w:rFonts w:ascii="Arial" w:hAnsi="Arial" w:cs="Arial"/>
        </w:rPr>
      </w:pPr>
    </w:p>
    <w:p w14:paraId="5E0C5C13" w14:textId="77777777" w:rsidR="00BD657F" w:rsidRPr="00BD7D52" w:rsidRDefault="00BD657F" w:rsidP="00BD7D52">
      <w:pPr>
        <w:spacing w:line="360" w:lineRule="auto"/>
        <w:rPr>
          <w:rStyle w:val="Heading1Char"/>
          <w:rFonts w:ascii="Arial" w:hAnsi="Arial" w:cs="Arial"/>
        </w:rPr>
      </w:pPr>
      <w:r w:rsidRPr="00BD7D52">
        <w:rPr>
          <w:rStyle w:val="Heading1Char"/>
          <w:rFonts w:ascii="Arial" w:hAnsi="Arial" w:cs="Arial"/>
        </w:rPr>
        <w:br w:type="page"/>
      </w:r>
    </w:p>
    <w:p w14:paraId="6414FE5C" w14:textId="77777777" w:rsidR="00CD4D25" w:rsidRPr="00BD7D52" w:rsidRDefault="003F7A9E" w:rsidP="00BD7D52">
      <w:pPr>
        <w:spacing w:line="360" w:lineRule="auto"/>
        <w:jc w:val="both"/>
        <w:rPr>
          <w:rStyle w:val="Heading1Char"/>
          <w:rFonts w:ascii="Arial" w:hAnsi="Arial" w:cs="Arial"/>
        </w:rPr>
      </w:pPr>
      <w:bookmarkStart w:id="0" w:name="_Toc129299457"/>
      <w:r w:rsidRPr="00BD7D52">
        <w:rPr>
          <w:rStyle w:val="Heading1Char"/>
          <w:rFonts w:ascii="Arial" w:hAnsi="Arial" w:cs="Arial"/>
        </w:rPr>
        <w:lastRenderedPageBreak/>
        <w:t>Executive</w:t>
      </w:r>
      <w:r w:rsidR="00CD4D25" w:rsidRPr="00BD7D52">
        <w:rPr>
          <w:rStyle w:val="Heading1Char"/>
          <w:rFonts w:ascii="Arial" w:hAnsi="Arial" w:cs="Arial"/>
        </w:rPr>
        <w:t xml:space="preserve"> </w:t>
      </w:r>
      <w:r w:rsidRPr="00BD7D52">
        <w:rPr>
          <w:rStyle w:val="Heading1Char"/>
          <w:rFonts w:ascii="Arial" w:hAnsi="Arial" w:cs="Arial"/>
        </w:rPr>
        <w:t>Summary</w:t>
      </w:r>
      <w:bookmarkEnd w:id="0"/>
    </w:p>
    <w:p w14:paraId="5EBD533E" w14:textId="46BC754E" w:rsidR="003F7A9E" w:rsidRPr="00BD7D52" w:rsidRDefault="003F7A9E" w:rsidP="00C712EB">
      <w:pPr>
        <w:spacing w:line="360" w:lineRule="auto"/>
        <w:rPr>
          <w:rFonts w:ascii="Arial" w:hAnsi="Arial" w:cs="Arial"/>
        </w:rPr>
      </w:pPr>
      <w:r w:rsidRPr="00BD7D52">
        <w:rPr>
          <w:rFonts w:ascii="Arial" w:hAnsi="Arial" w:cs="Arial"/>
        </w:rPr>
        <w:t xml:space="preserve">The purpose of this research is to provide guidance to hotel personnel on how to best accommodate and manage the needs of foreign customers, with a particular emphasis on Chinese tourists staying in Indian accommodations. To get things off, the paper analyses how a lack of cultural awareness and understanding among hotel staff may negatively affect the overall quality of service provided to guests. After this, the paper elaborates on the unique cultural norms and expectations of Chinese </w:t>
      </w:r>
      <w:proofErr w:type="gramStart"/>
      <w:r w:rsidRPr="00BD7D52">
        <w:rPr>
          <w:rFonts w:ascii="Arial" w:hAnsi="Arial" w:cs="Arial"/>
        </w:rPr>
        <w:t>visitors, and</w:t>
      </w:r>
      <w:proofErr w:type="gramEnd"/>
      <w:r w:rsidRPr="00BD7D52">
        <w:rPr>
          <w:rFonts w:ascii="Arial" w:hAnsi="Arial" w:cs="Arial"/>
        </w:rPr>
        <w:t xml:space="preserve"> offers advice for how hotel workers in different departments should adjust their service delivery to meet these needs. In a final section, the study provides a "Dos and Don'ts" table that may be used as a briefing document for</w:t>
      </w:r>
      <w:r w:rsidR="00BD7D52">
        <w:rPr>
          <w:rFonts w:ascii="Arial" w:hAnsi="Arial" w:cs="Arial"/>
        </w:rPr>
        <w:t xml:space="preserve"> </w:t>
      </w:r>
      <w:r w:rsidRPr="00BD7D52">
        <w:rPr>
          <w:rFonts w:ascii="Arial" w:hAnsi="Arial" w:cs="Arial"/>
        </w:rPr>
        <w:t>employees.</w:t>
      </w:r>
      <w:r w:rsidRPr="00BD7D52">
        <w:rPr>
          <w:rFonts w:ascii="Arial" w:hAnsi="Arial" w:cs="Arial"/>
        </w:rPr>
        <w:br/>
      </w:r>
    </w:p>
    <w:p w14:paraId="153C9B32" w14:textId="77777777" w:rsidR="003F7A9E" w:rsidRPr="00BD7D52" w:rsidRDefault="003F7A9E" w:rsidP="00B97F4F">
      <w:pPr>
        <w:spacing w:line="360" w:lineRule="auto"/>
        <w:jc w:val="both"/>
        <w:rPr>
          <w:rFonts w:ascii="Arial" w:hAnsi="Arial" w:cs="Arial"/>
        </w:rPr>
      </w:pPr>
      <w:r w:rsidRPr="00BD7D52">
        <w:rPr>
          <w:rFonts w:ascii="Arial" w:hAnsi="Arial" w:cs="Arial"/>
        </w:rPr>
        <w:br w:type="page"/>
      </w:r>
    </w:p>
    <w:sdt>
      <w:sdtPr>
        <w:rPr>
          <w:rFonts w:ascii="Arial" w:eastAsiaTheme="minorHAnsi" w:hAnsi="Arial" w:cs="Arial"/>
          <w:color w:val="auto"/>
          <w:sz w:val="24"/>
          <w:szCs w:val="24"/>
        </w:rPr>
        <w:id w:val="732809931"/>
        <w:docPartObj>
          <w:docPartGallery w:val="Table of Contents"/>
          <w:docPartUnique/>
        </w:docPartObj>
      </w:sdtPr>
      <w:sdtEndPr>
        <w:rPr>
          <w:b/>
          <w:bCs/>
          <w:noProof/>
        </w:rPr>
      </w:sdtEndPr>
      <w:sdtContent>
        <w:p w14:paraId="4252378A" w14:textId="4E775F19" w:rsidR="00BD657F" w:rsidRPr="00BD7D52" w:rsidRDefault="00BD657F" w:rsidP="00B97F4F">
          <w:pPr>
            <w:pStyle w:val="TOCHeading"/>
            <w:spacing w:line="360" w:lineRule="auto"/>
            <w:rPr>
              <w:rFonts w:ascii="Arial" w:hAnsi="Arial" w:cs="Arial"/>
            </w:rPr>
          </w:pPr>
          <w:r w:rsidRPr="00BD7D52">
            <w:rPr>
              <w:rFonts w:ascii="Arial" w:hAnsi="Arial" w:cs="Arial"/>
            </w:rPr>
            <w:t>Contents</w:t>
          </w:r>
        </w:p>
        <w:p w14:paraId="734FAF02" w14:textId="0BAA8A48" w:rsidR="006726A0" w:rsidRDefault="00BD657F"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r w:rsidRPr="00BD7D52">
            <w:rPr>
              <w:rFonts w:ascii="Arial" w:hAnsi="Arial" w:cs="Arial"/>
              <w:b/>
              <w:bCs/>
              <w:noProof/>
            </w:rPr>
            <w:fldChar w:fldCharType="begin"/>
          </w:r>
          <w:r w:rsidRPr="00BD7D52">
            <w:rPr>
              <w:rFonts w:ascii="Arial" w:hAnsi="Arial" w:cs="Arial"/>
              <w:b/>
              <w:bCs/>
              <w:noProof/>
            </w:rPr>
            <w:instrText xml:space="preserve"> TOC \o "1-3" \h \z \u </w:instrText>
          </w:r>
          <w:r w:rsidRPr="00BD7D52">
            <w:rPr>
              <w:rFonts w:ascii="Arial" w:hAnsi="Arial" w:cs="Arial"/>
              <w:b/>
              <w:bCs/>
              <w:noProof/>
            </w:rPr>
            <w:fldChar w:fldCharType="separate"/>
          </w:r>
          <w:hyperlink w:anchor="_Toc129299457" w:history="1">
            <w:r w:rsidR="006726A0" w:rsidRPr="004277A3">
              <w:rPr>
                <w:rStyle w:val="Hyperlink"/>
                <w:rFonts w:ascii="Arial" w:hAnsi="Arial" w:cs="Arial"/>
                <w:noProof/>
              </w:rPr>
              <w:t>Executive Summary</w:t>
            </w:r>
            <w:r w:rsidR="006726A0">
              <w:rPr>
                <w:noProof/>
                <w:webHidden/>
              </w:rPr>
              <w:tab/>
            </w:r>
            <w:r w:rsidR="006726A0">
              <w:rPr>
                <w:noProof/>
                <w:webHidden/>
              </w:rPr>
              <w:fldChar w:fldCharType="begin"/>
            </w:r>
            <w:r w:rsidR="006726A0">
              <w:rPr>
                <w:noProof/>
                <w:webHidden/>
              </w:rPr>
              <w:instrText xml:space="preserve"> PAGEREF _Toc129299457 \h </w:instrText>
            </w:r>
            <w:r w:rsidR="006726A0">
              <w:rPr>
                <w:noProof/>
                <w:webHidden/>
              </w:rPr>
            </w:r>
            <w:r w:rsidR="006726A0">
              <w:rPr>
                <w:noProof/>
                <w:webHidden/>
              </w:rPr>
              <w:fldChar w:fldCharType="separate"/>
            </w:r>
            <w:r w:rsidR="006726A0">
              <w:rPr>
                <w:noProof/>
                <w:webHidden/>
              </w:rPr>
              <w:t>2</w:t>
            </w:r>
            <w:r w:rsidR="006726A0">
              <w:rPr>
                <w:noProof/>
                <w:webHidden/>
              </w:rPr>
              <w:fldChar w:fldCharType="end"/>
            </w:r>
          </w:hyperlink>
        </w:p>
        <w:p w14:paraId="52F9DA3C" w14:textId="0419F664" w:rsidR="006726A0" w:rsidRDefault="00C55A7B"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58" w:history="1">
            <w:r w:rsidR="006726A0" w:rsidRPr="004277A3">
              <w:rPr>
                <w:rStyle w:val="Hyperlink"/>
                <w:rFonts w:ascii="Arial" w:hAnsi="Arial" w:cs="Arial"/>
                <w:noProof/>
              </w:rPr>
              <w:t>Introduction</w:t>
            </w:r>
            <w:r w:rsidR="006726A0">
              <w:rPr>
                <w:noProof/>
                <w:webHidden/>
              </w:rPr>
              <w:tab/>
            </w:r>
            <w:r w:rsidR="006726A0">
              <w:rPr>
                <w:noProof/>
                <w:webHidden/>
              </w:rPr>
              <w:fldChar w:fldCharType="begin"/>
            </w:r>
            <w:r w:rsidR="006726A0">
              <w:rPr>
                <w:noProof/>
                <w:webHidden/>
              </w:rPr>
              <w:instrText xml:space="preserve"> PAGEREF _Toc129299458 \h </w:instrText>
            </w:r>
            <w:r w:rsidR="006726A0">
              <w:rPr>
                <w:noProof/>
                <w:webHidden/>
              </w:rPr>
            </w:r>
            <w:r w:rsidR="006726A0">
              <w:rPr>
                <w:noProof/>
                <w:webHidden/>
              </w:rPr>
              <w:fldChar w:fldCharType="separate"/>
            </w:r>
            <w:r w:rsidR="006726A0">
              <w:rPr>
                <w:noProof/>
                <w:webHidden/>
              </w:rPr>
              <w:t>4</w:t>
            </w:r>
            <w:r w:rsidR="006726A0">
              <w:rPr>
                <w:noProof/>
                <w:webHidden/>
              </w:rPr>
              <w:fldChar w:fldCharType="end"/>
            </w:r>
          </w:hyperlink>
        </w:p>
        <w:p w14:paraId="56360909" w14:textId="7905488B" w:rsidR="006726A0" w:rsidRDefault="00C55A7B"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59" w:history="1">
            <w:r w:rsidR="006726A0" w:rsidRPr="004277A3">
              <w:rPr>
                <w:rStyle w:val="Hyperlink"/>
                <w:rFonts w:ascii="Arial" w:hAnsi="Arial" w:cs="Arial"/>
                <w:noProof/>
              </w:rPr>
              <w:t>Cultural Norms and Requirements of Chinese Guests</w:t>
            </w:r>
            <w:r w:rsidR="006726A0">
              <w:rPr>
                <w:noProof/>
                <w:webHidden/>
              </w:rPr>
              <w:tab/>
            </w:r>
            <w:r w:rsidR="006726A0">
              <w:rPr>
                <w:noProof/>
                <w:webHidden/>
              </w:rPr>
              <w:fldChar w:fldCharType="begin"/>
            </w:r>
            <w:r w:rsidR="006726A0">
              <w:rPr>
                <w:noProof/>
                <w:webHidden/>
              </w:rPr>
              <w:instrText xml:space="preserve"> PAGEREF _Toc129299459 \h </w:instrText>
            </w:r>
            <w:r w:rsidR="006726A0">
              <w:rPr>
                <w:noProof/>
                <w:webHidden/>
              </w:rPr>
            </w:r>
            <w:r w:rsidR="006726A0">
              <w:rPr>
                <w:noProof/>
                <w:webHidden/>
              </w:rPr>
              <w:fldChar w:fldCharType="separate"/>
            </w:r>
            <w:r w:rsidR="006726A0">
              <w:rPr>
                <w:noProof/>
                <w:webHidden/>
              </w:rPr>
              <w:t>5</w:t>
            </w:r>
            <w:r w:rsidR="006726A0">
              <w:rPr>
                <w:noProof/>
                <w:webHidden/>
              </w:rPr>
              <w:fldChar w:fldCharType="end"/>
            </w:r>
          </w:hyperlink>
        </w:p>
        <w:p w14:paraId="720584EB" w14:textId="5F645FF6" w:rsidR="006726A0" w:rsidRDefault="00C55A7B"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60" w:history="1">
            <w:r w:rsidR="006726A0" w:rsidRPr="004277A3">
              <w:rPr>
                <w:rStyle w:val="Hyperlink"/>
                <w:rFonts w:ascii="Arial" w:hAnsi="Arial" w:cs="Arial"/>
                <w:noProof/>
              </w:rPr>
              <w:t>Cross culture theories and models</w:t>
            </w:r>
            <w:r w:rsidR="006726A0">
              <w:rPr>
                <w:noProof/>
                <w:webHidden/>
              </w:rPr>
              <w:tab/>
            </w:r>
            <w:r w:rsidR="006726A0">
              <w:rPr>
                <w:noProof/>
                <w:webHidden/>
              </w:rPr>
              <w:fldChar w:fldCharType="begin"/>
            </w:r>
            <w:r w:rsidR="006726A0">
              <w:rPr>
                <w:noProof/>
                <w:webHidden/>
              </w:rPr>
              <w:instrText xml:space="preserve"> PAGEREF _Toc129299460 \h </w:instrText>
            </w:r>
            <w:r w:rsidR="006726A0">
              <w:rPr>
                <w:noProof/>
                <w:webHidden/>
              </w:rPr>
            </w:r>
            <w:r w:rsidR="006726A0">
              <w:rPr>
                <w:noProof/>
                <w:webHidden/>
              </w:rPr>
              <w:fldChar w:fldCharType="separate"/>
            </w:r>
            <w:r w:rsidR="006726A0">
              <w:rPr>
                <w:noProof/>
                <w:webHidden/>
              </w:rPr>
              <w:t>6</w:t>
            </w:r>
            <w:r w:rsidR="006726A0">
              <w:rPr>
                <w:noProof/>
                <w:webHidden/>
              </w:rPr>
              <w:fldChar w:fldCharType="end"/>
            </w:r>
          </w:hyperlink>
        </w:p>
        <w:p w14:paraId="58C925BA" w14:textId="181B07B3" w:rsidR="006726A0" w:rsidRDefault="00C55A7B"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61" w:history="1">
            <w:r w:rsidR="006726A0" w:rsidRPr="004277A3">
              <w:rPr>
                <w:rStyle w:val="Hyperlink"/>
                <w:rFonts w:ascii="Arial" w:hAnsi="Arial" w:cs="Arial"/>
                <w:noProof/>
              </w:rPr>
              <w:t>Do’s and Don’ts of the staff</w:t>
            </w:r>
            <w:r w:rsidR="006726A0">
              <w:rPr>
                <w:noProof/>
                <w:webHidden/>
              </w:rPr>
              <w:tab/>
            </w:r>
            <w:r w:rsidR="006726A0">
              <w:rPr>
                <w:noProof/>
                <w:webHidden/>
              </w:rPr>
              <w:fldChar w:fldCharType="begin"/>
            </w:r>
            <w:r w:rsidR="006726A0">
              <w:rPr>
                <w:noProof/>
                <w:webHidden/>
              </w:rPr>
              <w:instrText xml:space="preserve"> PAGEREF _Toc129299461 \h </w:instrText>
            </w:r>
            <w:r w:rsidR="006726A0">
              <w:rPr>
                <w:noProof/>
                <w:webHidden/>
              </w:rPr>
            </w:r>
            <w:r w:rsidR="006726A0">
              <w:rPr>
                <w:noProof/>
                <w:webHidden/>
              </w:rPr>
              <w:fldChar w:fldCharType="separate"/>
            </w:r>
            <w:r w:rsidR="006726A0">
              <w:rPr>
                <w:noProof/>
                <w:webHidden/>
              </w:rPr>
              <w:t>9</w:t>
            </w:r>
            <w:r w:rsidR="006726A0">
              <w:rPr>
                <w:noProof/>
                <w:webHidden/>
              </w:rPr>
              <w:fldChar w:fldCharType="end"/>
            </w:r>
          </w:hyperlink>
        </w:p>
        <w:p w14:paraId="37B9423D" w14:textId="5E07CA88" w:rsidR="006726A0" w:rsidRDefault="00C55A7B" w:rsidP="00B97F4F">
          <w:pPr>
            <w:pStyle w:val="TOC2"/>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62" w:history="1">
            <w:r w:rsidR="006726A0" w:rsidRPr="004277A3">
              <w:rPr>
                <w:rStyle w:val="Hyperlink"/>
                <w:rFonts w:ascii="Arial" w:hAnsi="Arial" w:cs="Arial"/>
                <w:noProof/>
              </w:rPr>
              <w:t>Do's:</w:t>
            </w:r>
            <w:r w:rsidR="006726A0">
              <w:rPr>
                <w:noProof/>
                <w:webHidden/>
              </w:rPr>
              <w:tab/>
            </w:r>
            <w:r w:rsidR="006726A0">
              <w:rPr>
                <w:noProof/>
                <w:webHidden/>
              </w:rPr>
              <w:fldChar w:fldCharType="begin"/>
            </w:r>
            <w:r w:rsidR="006726A0">
              <w:rPr>
                <w:noProof/>
                <w:webHidden/>
              </w:rPr>
              <w:instrText xml:space="preserve"> PAGEREF _Toc129299462 \h </w:instrText>
            </w:r>
            <w:r w:rsidR="006726A0">
              <w:rPr>
                <w:noProof/>
                <w:webHidden/>
              </w:rPr>
            </w:r>
            <w:r w:rsidR="006726A0">
              <w:rPr>
                <w:noProof/>
                <w:webHidden/>
              </w:rPr>
              <w:fldChar w:fldCharType="separate"/>
            </w:r>
            <w:r w:rsidR="006726A0">
              <w:rPr>
                <w:noProof/>
                <w:webHidden/>
              </w:rPr>
              <w:t>9</w:t>
            </w:r>
            <w:r w:rsidR="006726A0">
              <w:rPr>
                <w:noProof/>
                <w:webHidden/>
              </w:rPr>
              <w:fldChar w:fldCharType="end"/>
            </w:r>
          </w:hyperlink>
        </w:p>
        <w:p w14:paraId="592EE6B1" w14:textId="26AAD389" w:rsidR="006726A0" w:rsidRDefault="00C55A7B" w:rsidP="00B97F4F">
          <w:pPr>
            <w:pStyle w:val="TOC2"/>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63" w:history="1">
            <w:r w:rsidR="006726A0" w:rsidRPr="004277A3">
              <w:rPr>
                <w:rStyle w:val="Hyperlink"/>
                <w:rFonts w:ascii="Arial" w:hAnsi="Arial" w:cs="Arial"/>
                <w:noProof/>
              </w:rPr>
              <w:t>Don'ts:</w:t>
            </w:r>
            <w:r w:rsidR="006726A0">
              <w:rPr>
                <w:noProof/>
                <w:webHidden/>
              </w:rPr>
              <w:tab/>
            </w:r>
            <w:r w:rsidR="006726A0">
              <w:rPr>
                <w:noProof/>
                <w:webHidden/>
              </w:rPr>
              <w:fldChar w:fldCharType="begin"/>
            </w:r>
            <w:r w:rsidR="006726A0">
              <w:rPr>
                <w:noProof/>
                <w:webHidden/>
              </w:rPr>
              <w:instrText xml:space="preserve"> PAGEREF _Toc129299463 \h </w:instrText>
            </w:r>
            <w:r w:rsidR="006726A0">
              <w:rPr>
                <w:noProof/>
                <w:webHidden/>
              </w:rPr>
            </w:r>
            <w:r w:rsidR="006726A0">
              <w:rPr>
                <w:noProof/>
                <w:webHidden/>
              </w:rPr>
              <w:fldChar w:fldCharType="separate"/>
            </w:r>
            <w:r w:rsidR="006726A0">
              <w:rPr>
                <w:noProof/>
                <w:webHidden/>
              </w:rPr>
              <w:t>9</w:t>
            </w:r>
            <w:r w:rsidR="006726A0">
              <w:rPr>
                <w:noProof/>
                <w:webHidden/>
              </w:rPr>
              <w:fldChar w:fldCharType="end"/>
            </w:r>
          </w:hyperlink>
        </w:p>
        <w:p w14:paraId="7754E78B" w14:textId="3894D544" w:rsidR="006726A0" w:rsidRDefault="00C55A7B"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64" w:history="1">
            <w:r w:rsidR="006726A0" w:rsidRPr="004277A3">
              <w:rPr>
                <w:rStyle w:val="Hyperlink"/>
                <w:rFonts w:ascii="Arial" w:hAnsi="Arial" w:cs="Arial"/>
                <w:noProof/>
              </w:rPr>
              <w:t>Recommendation</w:t>
            </w:r>
            <w:r w:rsidR="006726A0">
              <w:rPr>
                <w:noProof/>
                <w:webHidden/>
              </w:rPr>
              <w:tab/>
            </w:r>
            <w:r w:rsidR="006726A0">
              <w:rPr>
                <w:noProof/>
                <w:webHidden/>
              </w:rPr>
              <w:fldChar w:fldCharType="begin"/>
            </w:r>
            <w:r w:rsidR="006726A0">
              <w:rPr>
                <w:noProof/>
                <w:webHidden/>
              </w:rPr>
              <w:instrText xml:space="preserve"> PAGEREF _Toc129299464 \h </w:instrText>
            </w:r>
            <w:r w:rsidR="006726A0">
              <w:rPr>
                <w:noProof/>
                <w:webHidden/>
              </w:rPr>
            </w:r>
            <w:r w:rsidR="006726A0">
              <w:rPr>
                <w:noProof/>
                <w:webHidden/>
              </w:rPr>
              <w:fldChar w:fldCharType="separate"/>
            </w:r>
            <w:r w:rsidR="006726A0">
              <w:rPr>
                <w:noProof/>
                <w:webHidden/>
              </w:rPr>
              <w:t>10</w:t>
            </w:r>
            <w:r w:rsidR="006726A0">
              <w:rPr>
                <w:noProof/>
                <w:webHidden/>
              </w:rPr>
              <w:fldChar w:fldCharType="end"/>
            </w:r>
          </w:hyperlink>
        </w:p>
        <w:p w14:paraId="0F43B822" w14:textId="417A8591" w:rsidR="006726A0" w:rsidRDefault="00C55A7B"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65" w:history="1">
            <w:r w:rsidR="006726A0" w:rsidRPr="004277A3">
              <w:rPr>
                <w:rStyle w:val="Hyperlink"/>
                <w:rFonts w:ascii="Arial" w:hAnsi="Arial" w:cs="Arial"/>
                <w:noProof/>
              </w:rPr>
              <w:t>Conclusion</w:t>
            </w:r>
            <w:r w:rsidR="006726A0">
              <w:rPr>
                <w:noProof/>
                <w:webHidden/>
              </w:rPr>
              <w:tab/>
            </w:r>
            <w:r w:rsidR="006726A0">
              <w:rPr>
                <w:noProof/>
                <w:webHidden/>
              </w:rPr>
              <w:fldChar w:fldCharType="begin"/>
            </w:r>
            <w:r w:rsidR="006726A0">
              <w:rPr>
                <w:noProof/>
                <w:webHidden/>
              </w:rPr>
              <w:instrText xml:space="preserve"> PAGEREF _Toc129299465 \h </w:instrText>
            </w:r>
            <w:r w:rsidR="006726A0">
              <w:rPr>
                <w:noProof/>
                <w:webHidden/>
              </w:rPr>
            </w:r>
            <w:r w:rsidR="006726A0">
              <w:rPr>
                <w:noProof/>
                <w:webHidden/>
              </w:rPr>
              <w:fldChar w:fldCharType="separate"/>
            </w:r>
            <w:r w:rsidR="006726A0">
              <w:rPr>
                <w:noProof/>
                <w:webHidden/>
              </w:rPr>
              <w:t>11</w:t>
            </w:r>
            <w:r w:rsidR="006726A0">
              <w:rPr>
                <w:noProof/>
                <w:webHidden/>
              </w:rPr>
              <w:fldChar w:fldCharType="end"/>
            </w:r>
          </w:hyperlink>
        </w:p>
        <w:p w14:paraId="33FBB4E9" w14:textId="1E022930" w:rsidR="006726A0" w:rsidRDefault="00C55A7B" w:rsidP="00B97F4F">
          <w:pPr>
            <w:pStyle w:val="TOC1"/>
            <w:tabs>
              <w:tab w:val="right" w:leader="dot" w:pos="9350"/>
            </w:tabs>
            <w:spacing w:line="360" w:lineRule="auto"/>
            <w:rPr>
              <w:rFonts w:asciiTheme="minorHAnsi" w:eastAsiaTheme="minorEastAsia" w:hAnsiTheme="minorHAnsi" w:cs="Vrinda"/>
              <w:noProof/>
              <w:sz w:val="22"/>
              <w:szCs w:val="28"/>
              <w:lang w:val="en-GB" w:eastAsia="en-GB" w:bidi="bn-BD"/>
            </w:rPr>
          </w:pPr>
          <w:hyperlink w:anchor="_Toc129299466" w:history="1">
            <w:r w:rsidR="006726A0" w:rsidRPr="004277A3">
              <w:rPr>
                <w:rStyle w:val="Hyperlink"/>
                <w:rFonts w:ascii="Arial" w:hAnsi="Arial" w:cs="Arial"/>
                <w:noProof/>
              </w:rPr>
              <w:t>Reference</w:t>
            </w:r>
            <w:r w:rsidR="006726A0">
              <w:rPr>
                <w:noProof/>
                <w:webHidden/>
              </w:rPr>
              <w:tab/>
            </w:r>
            <w:r w:rsidR="006726A0">
              <w:rPr>
                <w:noProof/>
                <w:webHidden/>
              </w:rPr>
              <w:fldChar w:fldCharType="begin"/>
            </w:r>
            <w:r w:rsidR="006726A0">
              <w:rPr>
                <w:noProof/>
                <w:webHidden/>
              </w:rPr>
              <w:instrText xml:space="preserve"> PAGEREF _Toc129299466 \h </w:instrText>
            </w:r>
            <w:r w:rsidR="006726A0">
              <w:rPr>
                <w:noProof/>
                <w:webHidden/>
              </w:rPr>
            </w:r>
            <w:r w:rsidR="006726A0">
              <w:rPr>
                <w:noProof/>
                <w:webHidden/>
              </w:rPr>
              <w:fldChar w:fldCharType="separate"/>
            </w:r>
            <w:r w:rsidR="006726A0">
              <w:rPr>
                <w:noProof/>
                <w:webHidden/>
              </w:rPr>
              <w:t>12</w:t>
            </w:r>
            <w:r w:rsidR="006726A0">
              <w:rPr>
                <w:noProof/>
                <w:webHidden/>
              </w:rPr>
              <w:fldChar w:fldCharType="end"/>
            </w:r>
          </w:hyperlink>
        </w:p>
        <w:p w14:paraId="67298EE2" w14:textId="52110DEA" w:rsidR="00BD657F" w:rsidRPr="00BD7D52" w:rsidRDefault="00BD657F" w:rsidP="00B97F4F">
          <w:pPr>
            <w:spacing w:line="360" w:lineRule="auto"/>
            <w:rPr>
              <w:rFonts w:ascii="Arial" w:hAnsi="Arial" w:cs="Arial"/>
            </w:rPr>
          </w:pPr>
          <w:r w:rsidRPr="00BD7D52">
            <w:rPr>
              <w:rFonts w:ascii="Arial" w:hAnsi="Arial" w:cs="Arial"/>
              <w:b/>
              <w:bCs/>
              <w:noProof/>
            </w:rPr>
            <w:fldChar w:fldCharType="end"/>
          </w:r>
        </w:p>
      </w:sdtContent>
    </w:sdt>
    <w:p w14:paraId="64C566BE" w14:textId="511A86C9" w:rsidR="003F7A9E" w:rsidRPr="00BD7D52" w:rsidRDefault="003F7A9E" w:rsidP="00B97F4F">
      <w:pPr>
        <w:spacing w:line="360" w:lineRule="auto"/>
        <w:jc w:val="both"/>
        <w:rPr>
          <w:rFonts w:ascii="Arial" w:hAnsi="Arial" w:cs="Arial"/>
        </w:rPr>
      </w:pPr>
      <w:r w:rsidRPr="00BD7D52">
        <w:rPr>
          <w:rFonts w:ascii="Arial" w:hAnsi="Arial" w:cs="Arial"/>
        </w:rPr>
        <w:br w:type="page"/>
      </w:r>
    </w:p>
    <w:p w14:paraId="01B19AA6" w14:textId="464E1786" w:rsidR="003F7A9E" w:rsidRPr="00BD7D52" w:rsidRDefault="003F7A9E" w:rsidP="00B97F4F">
      <w:pPr>
        <w:spacing w:line="360" w:lineRule="auto"/>
        <w:jc w:val="both"/>
        <w:rPr>
          <w:rFonts w:ascii="Arial" w:hAnsi="Arial" w:cs="Arial"/>
        </w:rPr>
      </w:pPr>
      <w:bookmarkStart w:id="1" w:name="_Toc129299458"/>
      <w:r w:rsidRPr="00BD7D52">
        <w:rPr>
          <w:rStyle w:val="Heading1Char"/>
          <w:rFonts w:ascii="Arial" w:hAnsi="Arial" w:cs="Arial"/>
        </w:rPr>
        <w:lastRenderedPageBreak/>
        <w:t>Introduction</w:t>
      </w:r>
      <w:bookmarkEnd w:id="1"/>
      <w:r w:rsidRPr="00BD7D52">
        <w:rPr>
          <w:rFonts w:ascii="Arial" w:hAnsi="Arial" w:cs="Arial"/>
        </w:rPr>
        <w:br/>
        <w:t>More and more people from all around the globe are staying in hotels as the world gets more interconnected. This necessitates cultural awareness and sensitivity on the part of hotel staff as they engage with customers from a wide variety of cultural backgrounds. In other words, it's the capacity to interact and collaborate fruitfully with individuals from a wide variety of cultural backgrounds. Because of the importance of this to the hotel's reputation, all employees should be aware of it. Hotel employees may better cater to their visitors' needs by gaining an appreciation for their cultural background.</w:t>
      </w:r>
    </w:p>
    <w:p w14:paraId="3CE94E3D" w14:textId="1C24A325" w:rsidR="003F7A9E" w:rsidRPr="00BD7D52" w:rsidRDefault="003F7A9E" w:rsidP="00B97F4F">
      <w:pPr>
        <w:spacing w:line="360" w:lineRule="auto"/>
        <w:jc w:val="center"/>
        <w:rPr>
          <w:rFonts w:ascii="Arial" w:hAnsi="Arial" w:cs="Arial"/>
        </w:rPr>
      </w:pPr>
      <w:r w:rsidRPr="00BD7D52">
        <w:rPr>
          <w:rFonts w:ascii="Arial" w:hAnsi="Arial" w:cs="Arial"/>
        </w:rPr>
        <w:br w:type="page"/>
      </w:r>
    </w:p>
    <w:p w14:paraId="45D0EDE7" w14:textId="477DC9BE" w:rsidR="003F7A9E" w:rsidRPr="00BD7D52" w:rsidRDefault="003F7A9E" w:rsidP="00B97F4F">
      <w:pPr>
        <w:pStyle w:val="Heading1"/>
        <w:spacing w:line="360" w:lineRule="auto"/>
        <w:rPr>
          <w:rFonts w:ascii="Arial" w:hAnsi="Arial" w:cs="Arial"/>
        </w:rPr>
      </w:pPr>
      <w:bookmarkStart w:id="2" w:name="_Toc129299459"/>
      <w:r w:rsidRPr="00BD7D52">
        <w:rPr>
          <w:rFonts w:ascii="Arial" w:hAnsi="Arial" w:cs="Arial"/>
        </w:rPr>
        <w:lastRenderedPageBreak/>
        <w:t>Cultural Norms and Requirements of Chinese Guests</w:t>
      </w:r>
      <w:bookmarkEnd w:id="2"/>
    </w:p>
    <w:p w14:paraId="4BACFC0B" w14:textId="4167109C" w:rsidR="003F7A9E" w:rsidRPr="00BD7D52" w:rsidRDefault="003F7A9E" w:rsidP="00B97F4F">
      <w:pPr>
        <w:spacing w:line="360" w:lineRule="auto"/>
        <w:jc w:val="both"/>
        <w:rPr>
          <w:rFonts w:ascii="Arial" w:hAnsi="Arial" w:cs="Arial"/>
        </w:rPr>
      </w:pPr>
      <w:r w:rsidRPr="00BD7D52">
        <w:rPr>
          <w:rFonts w:ascii="Arial" w:hAnsi="Arial" w:cs="Arial"/>
        </w:rPr>
        <w:t>The hotel employees in India should be aware of many cultural peculiarities while dealing with Chinese customers. For instance, Chinese visitors may expect the hotel personnel to treat them with courtesy because of their higher social rank. They could also prefer addressing one another by their titles and last names rather than their first. To add insult to injury, Chinese visitors may have distinct requirements when it comes to food and drink, such as a preference for hot water over cold water or tea over coffee</w:t>
      </w:r>
      <w:r w:rsidR="00786482" w:rsidRPr="00BD7D52">
        <w:rPr>
          <w:rFonts w:ascii="Arial" w:hAnsi="Arial" w:cs="Arial"/>
        </w:rPr>
        <w:t xml:space="preserve"> (</w:t>
      </w:r>
      <w:proofErr w:type="spellStart"/>
      <w:r w:rsidR="00786482" w:rsidRPr="00BD7D52">
        <w:rPr>
          <w:rFonts w:ascii="Arial" w:hAnsi="Arial" w:cs="Arial"/>
        </w:rPr>
        <w:t>Jandt</w:t>
      </w:r>
      <w:proofErr w:type="spellEnd"/>
      <w:r w:rsidR="00786482" w:rsidRPr="00BD7D52">
        <w:rPr>
          <w:rFonts w:ascii="Arial" w:hAnsi="Arial" w:cs="Arial"/>
        </w:rPr>
        <w:t>, 2016)</w:t>
      </w:r>
      <w:r w:rsidRPr="00BD7D52">
        <w:rPr>
          <w:rFonts w:ascii="Arial" w:hAnsi="Arial" w:cs="Arial"/>
        </w:rPr>
        <w:t>.</w:t>
      </w:r>
    </w:p>
    <w:p w14:paraId="374824C8" w14:textId="77777777" w:rsidR="00DC0FF9" w:rsidRPr="00BD7D52" w:rsidRDefault="00DC0FF9" w:rsidP="00B97F4F">
      <w:pPr>
        <w:keepNext/>
        <w:spacing w:line="360" w:lineRule="auto"/>
        <w:jc w:val="center"/>
        <w:rPr>
          <w:rFonts w:ascii="Arial" w:hAnsi="Arial" w:cs="Arial"/>
        </w:rPr>
      </w:pPr>
      <w:r w:rsidRPr="00BD7D52">
        <w:rPr>
          <w:rFonts w:ascii="Arial" w:hAnsi="Arial" w:cs="Arial"/>
          <w:noProof/>
          <w:lang w:val="en-GB" w:eastAsia="en-GB" w:bidi="bn-BD"/>
        </w:rPr>
        <w:drawing>
          <wp:inline distT="0" distB="0" distL="0" distR="0" wp14:anchorId="5A602FD3" wp14:editId="3717A45E">
            <wp:extent cx="2409825" cy="1895475"/>
            <wp:effectExtent l="0" t="0" r="9525" b="9525"/>
            <wp:docPr id="5" name="Picture 5" descr="C:\Users\Rowtech\AppData\Local\Microsoft\Windows\INetCache\Content.MSO\D8AECD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wtech\AppData\Local\Microsoft\Windows\INetCache\Content.MSO\D8AECD6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inline>
        </w:drawing>
      </w:r>
    </w:p>
    <w:p w14:paraId="65B7E1D9" w14:textId="40022CED" w:rsidR="00DC0FF9" w:rsidRPr="00BD7D52" w:rsidRDefault="00DC0FF9" w:rsidP="00B97F4F">
      <w:pPr>
        <w:pStyle w:val="Caption"/>
        <w:spacing w:line="360" w:lineRule="auto"/>
        <w:jc w:val="center"/>
        <w:rPr>
          <w:rFonts w:ascii="Arial" w:hAnsi="Arial" w:cs="Arial"/>
        </w:rPr>
      </w:pPr>
      <w:r w:rsidRPr="00BD7D52">
        <w:rPr>
          <w:rFonts w:ascii="Arial" w:hAnsi="Arial" w:cs="Arial"/>
        </w:rPr>
        <w:t xml:space="preserve">Figure </w:t>
      </w:r>
      <w:r w:rsidR="0053182E" w:rsidRPr="00BD7D52">
        <w:rPr>
          <w:rFonts w:ascii="Arial" w:hAnsi="Arial" w:cs="Arial"/>
          <w:noProof/>
        </w:rPr>
        <w:fldChar w:fldCharType="begin"/>
      </w:r>
      <w:r w:rsidR="0053182E" w:rsidRPr="00BD7D52">
        <w:rPr>
          <w:rFonts w:ascii="Arial" w:hAnsi="Arial" w:cs="Arial"/>
          <w:noProof/>
        </w:rPr>
        <w:instrText xml:space="preserve"> SEQ Figure \* ARABIC </w:instrText>
      </w:r>
      <w:r w:rsidR="0053182E" w:rsidRPr="00BD7D52">
        <w:rPr>
          <w:rFonts w:ascii="Arial" w:hAnsi="Arial" w:cs="Arial"/>
          <w:noProof/>
        </w:rPr>
        <w:fldChar w:fldCharType="separate"/>
      </w:r>
      <w:r w:rsidR="00EE7CDF" w:rsidRPr="00BD7D52">
        <w:rPr>
          <w:rFonts w:ascii="Arial" w:hAnsi="Arial" w:cs="Arial"/>
          <w:noProof/>
        </w:rPr>
        <w:t>1</w:t>
      </w:r>
      <w:r w:rsidR="0053182E" w:rsidRPr="00BD7D52">
        <w:rPr>
          <w:rFonts w:ascii="Arial" w:hAnsi="Arial" w:cs="Arial"/>
          <w:noProof/>
        </w:rPr>
        <w:fldChar w:fldCharType="end"/>
      </w:r>
      <w:r w:rsidR="00BD7D52">
        <w:rPr>
          <w:rFonts w:ascii="Arial" w:hAnsi="Arial" w:cs="Arial"/>
        </w:rPr>
        <w:t xml:space="preserve">: </w:t>
      </w:r>
      <w:proofErr w:type="spellStart"/>
      <w:r w:rsidR="007017B1">
        <w:rPr>
          <w:rFonts w:ascii="Arial" w:hAnsi="Arial" w:cs="Arial"/>
        </w:rPr>
        <w:t>Chienese</w:t>
      </w:r>
      <w:proofErr w:type="spellEnd"/>
      <w:r w:rsidR="007017B1">
        <w:rPr>
          <w:rFonts w:ascii="Arial" w:hAnsi="Arial" w:cs="Arial"/>
        </w:rPr>
        <w:t xml:space="preserve"> Value (</w:t>
      </w:r>
      <w:proofErr w:type="spellStart"/>
      <w:r w:rsidR="007017B1">
        <w:rPr>
          <w:rFonts w:ascii="Arial" w:hAnsi="Arial" w:cs="Arial"/>
        </w:rPr>
        <w:t>Tse</w:t>
      </w:r>
      <w:proofErr w:type="spellEnd"/>
      <w:r w:rsidRPr="00BD7D52">
        <w:rPr>
          <w:rFonts w:ascii="Arial" w:hAnsi="Arial" w:cs="Arial"/>
        </w:rPr>
        <w:t xml:space="preserve"> &amp; </w:t>
      </w:r>
      <w:proofErr w:type="spellStart"/>
      <w:r w:rsidRPr="00BD7D52">
        <w:rPr>
          <w:rFonts w:ascii="Arial" w:hAnsi="Arial" w:cs="Arial"/>
        </w:rPr>
        <w:t>Gornostaeva</w:t>
      </w:r>
      <w:proofErr w:type="spellEnd"/>
      <w:r w:rsidRPr="00BD7D52">
        <w:rPr>
          <w:rFonts w:ascii="Arial" w:hAnsi="Arial" w:cs="Arial"/>
        </w:rPr>
        <w:t>, 2021)</w:t>
      </w:r>
    </w:p>
    <w:p w14:paraId="29F50185" w14:textId="77777777" w:rsidR="00DC0FF9" w:rsidRPr="00BD7D52" w:rsidRDefault="00DC0FF9" w:rsidP="00B97F4F">
      <w:pPr>
        <w:spacing w:line="360" w:lineRule="auto"/>
        <w:jc w:val="both"/>
        <w:rPr>
          <w:rFonts w:ascii="Arial" w:hAnsi="Arial" w:cs="Arial"/>
        </w:rPr>
      </w:pPr>
    </w:p>
    <w:p w14:paraId="55A9681A" w14:textId="77777777" w:rsidR="003F7A9E" w:rsidRPr="00BD7D52" w:rsidRDefault="003F7A9E" w:rsidP="00B97F4F">
      <w:pPr>
        <w:spacing w:line="360" w:lineRule="auto"/>
        <w:jc w:val="both"/>
        <w:rPr>
          <w:rFonts w:ascii="Arial" w:hAnsi="Arial" w:cs="Arial"/>
        </w:rPr>
      </w:pPr>
      <w:r w:rsidRPr="00BD7D52">
        <w:rPr>
          <w:rFonts w:ascii="Arial" w:hAnsi="Arial" w:cs="Arial"/>
        </w:rPr>
        <w:br w:type="page"/>
      </w:r>
    </w:p>
    <w:p w14:paraId="3FD62DAE" w14:textId="77777777" w:rsidR="001864A1" w:rsidRPr="00BD7D52" w:rsidRDefault="001864A1" w:rsidP="00B97F4F">
      <w:pPr>
        <w:pStyle w:val="Heading1"/>
        <w:spacing w:line="360" w:lineRule="auto"/>
        <w:rPr>
          <w:rFonts w:ascii="Arial" w:hAnsi="Arial" w:cs="Arial"/>
        </w:rPr>
      </w:pPr>
      <w:bookmarkStart w:id="3" w:name="_Toc129299460"/>
      <w:r w:rsidRPr="00BD7D52">
        <w:rPr>
          <w:rFonts w:ascii="Arial" w:hAnsi="Arial" w:cs="Arial"/>
        </w:rPr>
        <w:lastRenderedPageBreak/>
        <w:t>Cross culture theories and models</w:t>
      </w:r>
      <w:bookmarkEnd w:id="3"/>
    </w:p>
    <w:p w14:paraId="40085F0B" w14:textId="5219957C" w:rsidR="003F7A9E" w:rsidRPr="00BD7D52" w:rsidRDefault="001864A1" w:rsidP="00B97F4F">
      <w:pPr>
        <w:spacing w:line="360" w:lineRule="auto"/>
        <w:jc w:val="both"/>
        <w:rPr>
          <w:rFonts w:ascii="Arial" w:eastAsiaTheme="majorEastAsia" w:hAnsi="Arial" w:cs="Arial"/>
          <w:color w:val="2F5496" w:themeColor="accent1" w:themeShade="BF"/>
          <w:sz w:val="26"/>
          <w:szCs w:val="26"/>
        </w:rPr>
      </w:pPr>
      <w:r w:rsidRPr="00BD7D52">
        <w:rPr>
          <w:rFonts w:ascii="Arial" w:hAnsi="Arial" w:cs="Arial"/>
        </w:rPr>
        <w:t xml:space="preserve">Cross-cultural theories and models suggest that cultural differences may cause communication and behavioral challenges that affect visitors. Consequently, Indian hospitality workers should engage with Chinese guests with intelligence and empathy to ensure their comfort (Lee &amp; Watkins, 2021). Intellect and sensitivity help workers adapt to different cultural norms, communication styles, and behavior patterns. They also help personnel understand Chinese visitors' gestures, facial expressions, and body language, which is essential to building trust </w:t>
      </w:r>
      <w:r w:rsidR="00786482" w:rsidRPr="00BD7D52">
        <w:rPr>
          <w:rFonts w:ascii="Arial" w:hAnsi="Arial" w:cs="Arial"/>
        </w:rPr>
        <w:t>(Moran, 2018)</w:t>
      </w:r>
      <w:r w:rsidR="003F7A9E" w:rsidRPr="00BD7D52">
        <w:rPr>
          <w:rFonts w:ascii="Arial" w:hAnsi="Arial" w:cs="Arial"/>
        </w:rPr>
        <w:t>.</w:t>
      </w:r>
      <w:r w:rsidRPr="00BD7D52">
        <w:rPr>
          <w:rFonts w:ascii="Arial" w:hAnsi="Arial" w:cs="Arial"/>
        </w:rPr>
        <w:t xml:space="preserve"> </w:t>
      </w:r>
    </w:p>
    <w:p w14:paraId="6F031DAF" w14:textId="77777777" w:rsidR="00CC2657" w:rsidRPr="00BD7D52" w:rsidRDefault="00CC2657" w:rsidP="00B97F4F">
      <w:pPr>
        <w:keepNext/>
        <w:spacing w:line="360" w:lineRule="auto"/>
        <w:jc w:val="center"/>
        <w:rPr>
          <w:rFonts w:ascii="Arial" w:hAnsi="Arial" w:cs="Arial"/>
        </w:rPr>
      </w:pPr>
      <w:r w:rsidRPr="00BD7D52">
        <w:rPr>
          <w:rFonts w:ascii="Arial" w:hAnsi="Arial" w:cs="Arial"/>
          <w:noProof/>
          <w:lang w:val="en-GB" w:eastAsia="en-GB" w:bidi="bn-BD"/>
        </w:rPr>
        <w:drawing>
          <wp:inline distT="0" distB="0" distL="0" distR="0" wp14:anchorId="6EB876F5" wp14:editId="618C58A5">
            <wp:extent cx="1743075" cy="2619375"/>
            <wp:effectExtent l="0" t="0" r="9525" b="9525"/>
            <wp:docPr id="2" name="Picture 2" descr="C:\Users\Rowtech\AppData\Local\Microsoft\Windows\INetCache\Content.MSO\E28FC8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wtech\AppData\Local\Microsoft\Windows\INetCache\Content.MSO\E28FC8F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inline>
        </w:drawing>
      </w:r>
    </w:p>
    <w:p w14:paraId="02289EAD" w14:textId="1C86212D" w:rsidR="00CC2657" w:rsidRPr="00BD7D52" w:rsidRDefault="00CC2657" w:rsidP="00B97F4F">
      <w:pPr>
        <w:pStyle w:val="Caption"/>
        <w:spacing w:line="360" w:lineRule="auto"/>
        <w:jc w:val="center"/>
        <w:rPr>
          <w:rFonts w:ascii="Arial" w:hAnsi="Arial" w:cs="Arial"/>
          <w:sz w:val="24"/>
          <w:szCs w:val="24"/>
        </w:rPr>
      </w:pPr>
      <w:r w:rsidRPr="00BD7D52">
        <w:rPr>
          <w:rFonts w:ascii="Arial" w:hAnsi="Arial" w:cs="Arial"/>
        </w:rPr>
        <w:t xml:space="preserve">Figure </w:t>
      </w:r>
      <w:r w:rsidR="007E0122" w:rsidRPr="00BD7D52">
        <w:rPr>
          <w:rFonts w:ascii="Arial" w:hAnsi="Arial" w:cs="Arial"/>
          <w:noProof/>
        </w:rPr>
        <w:fldChar w:fldCharType="begin"/>
      </w:r>
      <w:r w:rsidR="007E0122" w:rsidRPr="00BD7D52">
        <w:rPr>
          <w:rFonts w:ascii="Arial" w:hAnsi="Arial" w:cs="Arial"/>
          <w:noProof/>
        </w:rPr>
        <w:instrText xml:space="preserve"> SEQ Figure \* ARABIC </w:instrText>
      </w:r>
      <w:r w:rsidR="007E0122" w:rsidRPr="00BD7D52">
        <w:rPr>
          <w:rFonts w:ascii="Arial" w:hAnsi="Arial" w:cs="Arial"/>
          <w:noProof/>
        </w:rPr>
        <w:fldChar w:fldCharType="separate"/>
      </w:r>
      <w:r w:rsidR="00EE7CDF" w:rsidRPr="00BD7D52">
        <w:rPr>
          <w:rFonts w:ascii="Arial" w:hAnsi="Arial" w:cs="Arial"/>
          <w:noProof/>
        </w:rPr>
        <w:t>2</w:t>
      </w:r>
      <w:r w:rsidR="007E0122" w:rsidRPr="00BD7D52">
        <w:rPr>
          <w:rFonts w:ascii="Arial" w:hAnsi="Arial" w:cs="Arial"/>
          <w:noProof/>
        </w:rPr>
        <w:fldChar w:fldCharType="end"/>
      </w:r>
      <w:r w:rsidR="00BD7D52">
        <w:rPr>
          <w:rFonts w:ascii="Arial" w:hAnsi="Arial" w:cs="Arial"/>
          <w:noProof/>
        </w:rPr>
        <w:t>:</w:t>
      </w:r>
      <w:r w:rsidR="001864A1" w:rsidRPr="00BD7D52">
        <w:rPr>
          <w:rFonts w:ascii="Arial" w:hAnsi="Arial" w:cs="Arial"/>
          <w:noProof/>
        </w:rPr>
        <w:t xml:space="preserve"> </w:t>
      </w:r>
      <w:r w:rsidR="001864A1" w:rsidRPr="00BD7D52">
        <w:rPr>
          <w:rFonts w:ascii="Arial" w:hAnsi="Arial" w:cs="Arial"/>
        </w:rPr>
        <w:t>Chinese</w:t>
      </w:r>
      <w:r w:rsidRPr="00BD7D52">
        <w:rPr>
          <w:rFonts w:ascii="Arial" w:hAnsi="Arial" w:cs="Arial"/>
        </w:rPr>
        <w:t xml:space="preserve"> Communication (Samovar, 2009)</w:t>
      </w:r>
    </w:p>
    <w:p w14:paraId="127D041D" w14:textId="36725A93" w:rsidR="001864A1" w:rsidRPr="00BD7D52" w:rsidRDefault="001864A1" w:rsidP="00B97F4F">
      <w:pPr>
        <w:spacing w:line="360" w:lineRule="auto"/>
        <w:jc w:val="both"/>
        <w:rPr>
          <w:rFonts w:ascii="Arial" w:hAnsi="Arial" w:cs="Arial"/>
        </w:rPr>
      </w:pPr>
      <w:r w:rsidRPr="00BD7D52">
        <w:rPr>
          <w:rFonts w:ascii="Arial" w:hAnsi="Arial" w:cs="Arial"/>
        </w:rPr>
        <w:t>The hotel business may benefit from Hofstede's cultural aspects theory, a cross-cultural framework. These cultural aspects include power distance, individuality vs. collectivism, masculinity vs. femininity, uncertainty avoidance vs. short-term orientation, indulgence vs. restraint, and long-term vs. short-term orientation (Keegan &amp; Green, 2021).</w:t>
      </w:r>
    </w:p>
    <w:p w14:paraId="656E6C18" w14:textId="51688B79" w:rsidR="001864A1" w:rsidRPr="00BD7D52" w:rsidRDefault="001864A1" w:rsidP="00B97F4F">
      <w:pPr>
        <w:spacing w:line="360" w:lineRule="auto"/>
        <w:jc w:val="both"/>
        <w:rPr>
          <w:rFonts w:ascii="Arial" w:hAnsi="Arial" w:cs="Arial"/>
        </w:rPr>
      </w:pPr>
      <w:r w:rsidRPr="00BD7D52">
        <w:rPr>
          <w:rFonts w:ascii="Arial" w:hAnsi="Arial" w:cs="Arial"/>
        </w:rPr>
        <w:t xml:space="preserve">By applying this theory to the context of Indian and Chinese cultures, we </w:t>
      </w:r>
      <w:proofErr w:type="gramStart"/>
      <w:r w:rsidRPr="00BD7D52">
        <w:rPr>
          <w:rFonts w:ascii="Arial" w:hAnsi="Arial" w:cs="Arial"/>
        </w:rPr>
        <w:t>are able to</w:t>
      </w:r>
      <w:proofErr w:type="gramEnd"/>
      <w:r w:rsidRPr="00BD7D52">
        <w:rPr>
          <w:rFonts w:ascii="Arial" w:hAnsi="Arial" w:cs="Arial"/>
        </w:rPr>
        <w:t xml:space="preserve"> pinpoint important cultural distinctions that hotel staff should be aware of while dealing with Chinese clients. Take, as an illustration the power barrier between China and India is greater than that between China and India, suggesting that Chinese hotel guests may be more used to formal, hierarchical interactions. Workers are expected to treat Chinese </w:t>
      </w:r>
      <w:r w:rsidRPr="00BD7D52">
        <w:rPr>
          <w:rFonts w:ascii="Arial" w:hAnsi="Arial" w:cs="Arial"/>
        </w:rPr>
        <w:lastRenderedPageBreak/>
        <w:t>visitors with courtesy and respect and refrain from adopting a too casual demeanor (</w:t>
      </w:r>
      <w:proofErr w:type="spellStart"/>
      <w:r w:rsidRPr="00BD7D52">
        <w:rPr>
          <w:rFonts w:ascii="Arial" w:hAnsi="Arial" w:cs="Arial"/>
        </w:rPr>
        <w:t>Hult</w:t>
      </w:r>
      <w:proofErr w:type="spellEnd"/>
      <w:r w:rsidRPr="00BD7D52">
        <w:rPr>
          <w:rFonts w:ascii="Arial" w:hAnsi="Arial" w:cs="Arial"/>
        </w:rPr>
        <w:t>, Keillor &amp; Svendsen, 2021).</w:t>
      </w:r>
    </w:p>
    <w:p w14:paraId="1FC106C0" w14:textId="48233775" w:rsidR="001864A1" w:rsidRPr="00BD7D52" w:rsidRDefault="001864A1" w:rsidP="00B97F4F">
      <w:pPr>
        <w:spacing w:line="360" w:lineRule="auto"/>
        <w:jc w:val="both"/>
        <w:rPr>
          <w:rFonts w:ascii="Arial" w:hAnsi="Arial" w:cs="Arial"/>
        </w:rPr>
      </w:pPr>
      <w:r w:rsidRPr="00BD7D52">
        <w:rPr>
          <w:rFonts w:ascii="Arial" w:hAnsi="Arial" w:cs="Arial"/>
        </w:rPr>
        <w:t xml:space="preserve">Individualism vs. Collectivism: Guests from China, whose culture is more collectivist than India's, may put the needs of the group and their connections with others ahead of their own. Workers should be aware of </w:t>
      </w:r>
      <w:proofErr w:type="gramStart"/>
      <w:r w:rsidRPr="00BD7D52">
        <w:rPr>
          <w:rFonts w:ascii="Arial" w:hAnsi="Arial" w:cs="Arial"/>
        </w:rPr>
        <w:t>this, and</w:t>
      </w:r>
      <w:proofErr w:type="gramEnd"/>
      <w:r w:rsidRPr="00BD7D52">
        <w:rPr>
          <w:rFonts w:ascii="Arial" w:hAnsi="Arial" w:cs="Arial"/>
        </w:rPr>
        <w:t xml:space="preserve"> make efforts to provide memorable group experiences (such shared meals or team building exercises. Workers should be aware of </w:t>
      </w:r>
      <w:proofErr w:type="gramStart"/>
      <w:r w:rsidRPr="00BD7D52">
        <w:rPr>
          <w:rFonts w:ascii="Arial" w:hAnsi="Arial" w:cs="Arial"/>
        </w:rPr>
        <w:t>his, and</w:t>
      </w:r>
      <w:proofErr w:type="gramEnd"/>
      <w:r w:rsidRPr="00BD7D52">
        <w:rPr>
          <w:rFonts w:ascii="Arial" w:hAnsi="Arial" w:cs="Arial"/>
        </w:rPr>
        <w:t xml:space="preserve"> make efforts to provide memorable group experiences (such shared meals or team building exercises (Kotler, Bowen &amp; Makens, 2021).</w:t>
      </w:r>
    </w:p>
    <w:p w14:paraId="2324B3D3" w14:textId="77777777" w:rsidR="00EE7CDF" w:rsidRPr="00BD7D52" w:rsidRDefault="00EE7CDF" w:rsidP="00B97F4F">
      <w:pPr>
        <w:keepNext/>
        <w:spacing w:line="360" w:lineRule="auto"/>
        <w:jc w:val="center"/>
        <w:rPr>
          <w:rFonts w:ascii="Arial" w:hAnsi="Arial" w:cs="Arial"/>
        </w:rPr>
      </w:pPr>
      <w:r w:rsidRPr="00BD7D52">
        <w:rPr>
          <w:rFonts w:ascii="Arial" w:hAnsi="Arial" w:cs="Arial"/>
          <w:noProof/>
          <w:lang w:val="en-GB" w:eastAsia="en-GB" w:bidi="bn-BD"/>
        </w:rPr>
        <w:drawing>
          <wp:inline distT="0" distB="0" distL="0" distR="0" wp14:anchorId="4ED88FEC" wp14:editId="65163057">
            <wp:extent cx="2619375" cy="1743075"/>
            <wp:effectExtent l="0" t="0" r="9525" b="9525"/>
            <wp:docPr id="6" name="Picture 6" descr="C:\Users\Rowtech\AppData\Local\Microsoft\Windows\INetCache\Content.MSO\D8F3A9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wtech\AppData\Local\Microsoft\Windows\INetCache\Content.MSO\D8F3A92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0A135807" w14:textId="661FC7A5" w:rsidR="00EE7CDF" w:rsidRPr="007017B1" w:rsidRDefault="00EE7CDF" w:rsidP="00B97F4F">
      <w:pPr>
        <w:pStyle w:val="Caption"/>
        <w:spacing w:line="360" w:lineRule="auto"/>
        <w:jc w:val="center"/>
        <w:rPr>
          <w:rFonts w:ascii="Arial" w:hAnsi="Arial" w:cs="Arial"/>
          <w:sz w:val="24"/>
          <w:szCs w:val="24"/>
        </w:rPr>
      </w:pPr>
      <w:r w:rsidRPr="00BD7D52">
        <w:rPr>
          <w:rFonts w:ascii="Arial" w:hAnsi="Arial" w:cs="Arial"/>
        </w:rPr>
        <w:t xml:space="preserve">Figure </w:t>
      </w:r>
      <w:r w:rsidRPr="00BD7D52">
        <w:rPr>
          <w:rFonts w:ascii="Arial" w:hAnsi="Arial" w:cs="Arial"/>
          <w:noProof/>
        </w:rPr>
        <w:fldChar w:fldCharType="begin"/>
      </w:r>
      <w:r w:rsidRPr="00BD7D52">
        <w:rPr>
          <w:rFonts w:ascii="Arial" w:hAnsi="Arial" w:cs="Arial"/>
          <w:noProof/>
        </w:rPr>
        <w:instrText xml:space="preserve"> SEQ Figure \* ARABIC </w:instrText>
      </w:r>
      <w:r w:rsidRPr="00BD7D52">
        <w:rPr>
          <w:rFonts w:ascii="Arial" w:hAnsi="Arial" w:cs="Arial"/>
          <w:noProof/>
        </w:rPr>
        <w:fldChar w:fldCharType="separate"/>
      </w:r>
      <w:r w:rsidRPr="00BD7D52">
        <w:rPr>
          <w:rFonts w:ascii="Arial" w:hAnsi="Arial" w:cs="Arial"/>
          <w:noProof/>
        </w:rPr>
        <w:t>3</w:t>
      </w:r>
      <w:r w:rsidRPr="00BD7D52">
        <w:rPr>
          <w:rFonts w:ascii="Arial" w:hAnsi="Arial" w:cs="Arial"/>
          <w:noProof/>
        </w:rPr>
        <w:fldChar w:fldCharType="end"/>
      </w:r>
      <w:r w:rsidR="00BD7D52">
        <w:rPr>
          <w:rFonts w:ascii="Arial" w:hAnsi="Arial" w:cs="Arial"/>
          <w:noProof/>
        </w:rPr>
        <w:t>:</w:t>
      </w:r>
      <w:r w:rsidRPr="00BD7D52">
        <w:rPr>
          <w:rFonts w:ascii="Arial" w:hAnsi="Arial" w:cs="Arial"/>
          <w:noProof/>
        </w:rPr>
        <w:t xml:space="preserve"> </w:t>
      </w:r>
      <w:r w:rsidRPr="00BD7D52">
        <w:rPr>
          <w:rFonts w:ascii="Arial" w:hAnsi="Arial" w:cs="Arial"/>
        </w:rPr>
        <w:t>Chinese Housekeeping Management (Timm, 2019)</w:t>
      </w:r>
    </w:p>
    <w:p w14:paraId="0EBE63B7" w14:textId="35B5B1E2" w:rsidR="001864A1" w:rsidRPr="00BD7D52" w:rsidRDefault="001864A1" w:rsidP="00B97F4F">
      <w:pPr>
        <w:spacing w:line="360" w:lineRule="auto"/>
        <w:jc w:val="both"/>
        <w:rPr>
          <w:rFonts w:ascii="Arial" w:hAnsi="Arial" w:cs="Arial"/>
        </w:rPr>
      </w:pPr>
      <w:r w:rsidRPr="00BD7D52">
        <w:rPr>
          <w:rFonts w:ascii="Arial" w:hAnsi="Arial" w:cs="Arial"/>
        </w:rPr>
        <w:t xml:space="preserve">Masculinity vs. Femininity: Guests from China may place a larger priority on aggressiveness, competition, and monetary achievement than visitors from India do due to China's higher masculinity score. It is important for staff to highlight the high quality and prestige of the hotel and its services </w:t>
      </w:r>
      <w:proofErr w:type="gramStart"/>
      <w:r w:rsidRPr="00BD7D52">
        <w:rPr>
          <w:rFonts w:ascii="Arial" w:hAnsi="Arial" w:cs="Arial"/>
        </w:rPr>
        <w:t>in order to</w:t>
      </w:r>
      <w:proofErr w:type="gramEnd"/>
      <w:r w:rsidRPr="00BD7D52">
        <w:rPr>
          <w:rFonts w:ascii="Arial" w:hAnsi="Arial" w:cs="Arial"/>
        </w:rPr>
        <w:t xml:space="preserve"> appeal to Chinese clients, who may be more inclined to haggle or be more direct in their communication</w:t>
      </w:r>
      <w:r w:rsidR="00BD7D52">
        <w:rPr>
          <w:rFonts w:ascii="Arial" w:hAnsi="Arial" w:cs="Arial"/>
        </w:rPr>
        <w:t xml:space="preserve"> (</w:t>
      </w:r>
      <w:r w:rsidR="00BD7D52" w:rsidRPr="00BD7D52">
        <w:rPr>
          <w:rFonts w:ascii="Arial" w:hAnsi="Arial" w:cs="Arial"/>
        </w:rPr>
        <w:t>Solomon</w:t>
      </w:r>
      <w:r w:rsidR="00BD7D52">
        <w:rPr>
          <w:rFonts w:ascii="Arial" w:hAnsi="Arial" w:cs="Arial"/>
        </w:rPr>
        <w:t xml:space="preserve"> </w:t>
      </w:r>
      <w:r w:rsidR="00BD7D52" w:rsidRPr="00BD7D52">
        <w:rPr>
          <w:rFonts w:ascii="Arial" w:hAnsi="Arial" w:cs="Arial"/>
        </w:rPr>
        <w:t>&amp; Schellhase, 2021)</w:t>
      </w:r>
      <w:r w:rsidRPr="00BD7D52">
        <w:rPr>
          <w:rFonts w:ascii="Arial" w:hAnsi="Arial" w:cs="Arial"/>
        </w:rPr>
        <w:t>.</w:t>
      </w:r>
    </w:p>
    <w:p w14:paraId="4EF6FE8A" w14:textId="77777777" w:rsidR="00EE7CDF" w:rsidRPr="00BD7D52" w:rsidRDefault="00EE7CDF" w:rsidP="00B97F4F">
      <w:pPr>
        <w:keepNext/>
        <w:spacing w:line="360" w:lineRule="auto"/>
        <w:jc w:val="center"/>
        <w:rPr>
          <w:rFonts w:ascii="Arial" w:hAnsi="Arial" w:cs="Arial"/>
        </w:rPr>
      </w:pPr>
      <w:r w:rsidRPr="00BD7D52">
        <w:rPr>
          <w:rFonts w:ascii="Arial" w:hAnsi="Arial" w:cs="Arial"/>
          <w:noProof/>
          <w:lang w:val="en-GB" w:eastAsia="en-GB" w:bidi="bn-BD"/>
        </w:rPr>
        <w:lastRenderedPageBreak/>
        <w:drawing>
          <wp:inline distT="0" distB="0" distL="0" distR="0" wp14:anchorId="4C1CD849" wp14:editId="09A233FA">
            <wp:extent cx="2390775" cy="1914525"/>
            <wp:effectExtent l="0" t="0" r="9525" b="9525"/>
            <wp:docPr id="8" name="Picture 8" descr="C:\Users\Rowtech\AppData\Local\Microsoft\Windows\INetCache\Content.MSO\4B4614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wtech\AppData\Local\Microsoft\Windows\INetCache\Content.MSO\4B4614C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0775" cy="1914525"/>
                    </a:xfrm>
                    <a:prstGeom prst="rect">
                      <a:avLst/>
                    </a:prstGeom>
                    <a:noFill/>
                    <a:ln>
                      <a:noFill/>
                    </a:ln>
                  </pic:spPr>
                </pic:pic>
              </a:graphicData>
            </a:graphic>
          </wp:inline>
        </w:drawing>
      </w:r>
    </w:p>
    <w:p w14:paraId="198CF09A" w14:textId="45B26FF7" w:rsidR="00EE7CDF" w:rsidRPr="003F16B4" w:rsidRDefault="00EE7CDF" w:rsidP="00B97F4F">
      <w:pPr>
        <w:pStyle w:val="Caption"/>
        <w:spacing w:line="360" w:lineRule="auto"/>
        <w:jc w:val="center"/>
        <w:rPr>
          <w:rFonts w:ascii="Arial" w:hAnsi="Arial" w:cs="Arial"/>
          <w:sz w:val="24"/>
          <w:szCs w:val="24"/>
        </w:rPr>
      </w:pPr>
      <w:r w:rsidRPr="00BD7D52">
        <w:rPr>
          <w:rFonts w:ascii="Arial" w:hAnsi="Arial" w:cs="Arial"/>
        </w:rPr>
        <w:t xml:space="preserve">Figure </w:t>
      </w:r>
      <w:r w:rsidRPr="00BD7D52">
        <w:rPr>
          <w:rFonts w:ascii="Arial" w:hAnsi="Arial" w:cs="Arial"/>
          <w:noProof/>
        </w:rPr>
        <w:t>4</w:t>
      </w:r>
      <w:r w:rsidR="00BD7D52">
        <w:rPr>
          <w:rFonts w:ascii="Arial" w:hAnsi="Arial" w:cs="Arial"/>
          <w:noProof/>
        </w:rPr>
        <w:t xml:space="preserve">: </w:t>
      </w:r>
      <w:r w:rsidRPr="00BD7D52">
        <w:rPr>
          <w:rFonts w:ascii="Arial" w:hAnsi="Arial" w:cs="Arial"/>
        </w:rPr>
        <w:t>Spa and wellness centers (</w:t>
      </w:r>
      <w:proofErr w:type="spellStart"/>
      <w:r w:rsidRPr="00BD7D52">
        <w:rPr>
          <w:rFonts w:ascii="Arial" w:hAnsi="Arial" w:cs="Arial"/>
        </w:rPr>
        <w:t>Tsarenko</w:t>
      </w:r>
      <w:proofErr w:type="spellEnd"/>
      <w:r w:rsidRPr="00BD7D52">
        <w:rPr>
          <w:rFonts w:ascii="Arial" w:hAnsi="Arial" w:cs="Arial"/>
        </w:rPr>
        <w:t xml:space="preserve">, </w:t>
      </w:r>
      <w:proofErr w:type="gramStart"/>
      <w:r w:rsidRPr="00BD7D52">
        <w:rPr>
          <w:rFonts w:ascii="Arial" w:hAnsi="Arial" w:cs="Arial"/>
        </w:rPr>
        <w:t>Anderson  &amp;</w:t>
      </w:r>
      <w:proofErr w:type="gramEnd"/>
      <w:r w:rsidRPr="00BD7D52">
        <w:rPr>
          <w:rFonts w:ascii="Arial" w:hAnsi="Arial" w:cs="Arial"/>
        </w:rPr>
        <w:t xml:space="preserve"> </w:t>
      </w:r>
      <w:proofErr w:type="spellStart"/>
      <w:r w:rsidRPr="00BD7D52">
        <w:rPr>
          <w:rFonts w:ascii="Arial" w:hAnsi="Arial" w:cs="Arial"/>
        </w:rPr>
        <w:t>Solnet</w:t>
      </w:r>
      <w:proofErr w:type="spellEnd"/>
      <w:r w:rsidRPr="00BD7D52">
        <w:rPr>
          <w:rFonts w:ascii="Arial" w:hAnsi="Arial" w:cs="Arial"/>
        </w:rPr>
        <w:t>, 2018)</w:t>
      </w:r>
    </w:p>
    <w:p w14:paraId="55316C91" w14:textId="6CD22592" w:rsidR="00EE7CDF" w:rsidRPr="00BD7D52" w:rsidRDefault="001864A1" w:rsidP="00B97F4F">
      <w:pPr>
        <w:spacing w:line="360" w:lineRule="auto"/>
        <w:jc w:val="both"/>
        <w:rPr>
          <w:rFonts w:ascii="Arial" w:hAnsi="Arial" w:cs="Arial"/>
        </w:rPr>
      </w:pPr>
      <w:r w:rsidRPr="00BD7D52">
        <w:rPr>
          <w:rFonts w:ascii="Arial" w:hAnsi="Arial" w:cs="Arial"/>
        </w:rPr>
        <w:t>Uncertainty Avoidance: In terms of avoiding ambiguity, Chinese visitors may be more risk-averse and prefer strict adherence to established norms and policies than their Indian counterparts. Everything of the hotel's rules, services, and facilities should be explained in depth and with no surprises.</w:t>
      </w:r>
    </w:p>
    <w:p w14:paraId="5563C719" w14:textId="77777777" w:rsidR="00EE7CDF" w:rsidRPr="00BD7D52" w:rsidRDefault="00EE7CDF" w:rsidP="00B97F4F">
      <w:pPr>
        <w:keepNext/>
        <w:spacing w:line="360" w:lineRule="auto"/>
        <w:jc w:val="center"/>
        <w:rPr>
          <w:rFonts w:ascii="Arial" w:hAnsi="Arial" w:cs="Arial"/>
        </w:rPr>
      </w:pPr>
      <w:r w:rsidRPr="00BD7D52">
        <w:rPr>
          <w:rFonts w:ascii="Arial" w:hAnsi="Arial" w:cs="Arial"/>
          <w:noProof/>
          <w:lang w:val="en-GB" w:eastAsia="en-GB" w:bidi="bn-BD"/>
        </w:rPr>
        <w:drawing>
          <wp:inline distT="0" distB="0" distL="0" distR="0" wp14:anchorId="194B1565" wp14:editId="708081CE">
            <wp:extent cx="4000500" cy="2667000"/>
            <wp:effectExtent l="0" t="0" r="0" b="0"/>
            <wp:docPr id="1" name="Picture 1" descr="Chinese Etiquette and Customs | Asian Inspi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ese Etiquette and Customs | Asian Inspiratio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0500" cy="2667000"/>
                    </a:xfrm>
                    <a:prstGeom prst="rect">
                      <a:avLst/>
                    </a:prstGeom>
                    <a:noFill/>
                    <a:ln>
                      <a:noFill/>
                    </a:ln>
                  </pic:spPr>
                </pic:pic>
              </a:graphicData>
            </a:graphic>
          </wp:inline>
        </w:drawing>
      </w:r>
    </w:p>
    <w:p w14:paraId="54F851B7" w14:textId="2ECACC38" w:rsidR="00EE7CDF" w:rsidRPr="003F16B4" w:rsidRDefault="00EE7CDF" w:rsidP="00B97F4F">
      <w:pPr>
        <w:pStyle w:val="Caption"/>
        <w:spacing w:line="360" w:lineRule="auto"/>
        <w:jc w:val="center"/>
        <w:rPr>
          <w:rFonts w:ascii="Arial" w:hAnsi="Arial" w:cs="Arial"/>
          <w:sz w:val="24"/>
          <w:szCs w:val="24"/>
        </w:rPr>
      </w:pPr>
      <w:r w:rsidRPr="00BD7D52">
        <w:rPr>
          <w:rFonts w:ascii="Arial" w:hAnsi="Arial" w:cs="Arial"/>
        </w:rPr>
        <w:t xml:space="preserve">Figure </w:t>
      </w:r>
      <w:r w:rsidRPr="00BD7D52">
        <w:rPr>
          <w:rFonts w:ascii="Arial" w:hAnsi="Arial" w:cs="Arial"/>
          <w:noProof/>
        </w:rPr>
        <w:t>5</w:t>
      </w:r>
      <w:r w:rsidR="00BD7D52">
        <w:rPr>
          <w:rFonts w:ascii="Arial" w:hAnsi="Arial" w:cs="Arial"/>
          <w:noProof/>
        </w:rPr>
        <w:t>:</w:t>
      </w:r>
      <w:r w:rsidRPr="00BD7D52">
        <w:rPr>
          <w:rFonts w:ascii="Arial" w:hAnsi="Arial" w:cs="Arial"/>
          <w:noProof/>
        </w:rPr>
        <w:t xml:space="preserve"> </w:t>
      </w:r>
      <w:proofErr w:type="spellStart"/>
      <w:r w:rsidRPr="00BD7D52">
        <w:rPr>
          <w:rFonts w:ascii="Arial" w:hAnsi="Arial" w:cs="Arial"/>
        </w:rPr>
        <w:t>Chienese</w:t>
      </w:r>
      <w:proofErr w:type="spellEnd"/>
      <w:r w:rsidRPr="00BD7D52">
        <w:rPr>
          <w:rFonts w:ascii="Arial" w:hAnsi="Arial" w:cs="Arial"/>
        </w:rPr>
        <w:t xml:space="preserve"> etiquette (</w:t>
      </w:r>
      <w:proofErr w:type="spellStart"/>
      <w:r w:rsidRPr="00BD7D52">
        <w:rPr>
          <w:rFonts w:ascii="Arial" w:hAnsi="Arial" w:cs="Arial"/>
        </w:rPr>
        <w:t>Samiee</w:t>
      </w:r>
      <w:proofErr w:type="spellEnd"/>
      <w:r w:rsidRPr="00BD7D52">
        <w:rPr>
          <w:rFonts w:ascii="Arial" w:hAnsi="Arial" w:cs="Arial"/>
        </w:rPr>
        <w:t>, 2021).</w:t>
      </w:r>
    </w:p>
    <w:p w14:paraId="713F0280" w14:textId="42A75A0A" w:rsidR="001864A1" w:rsidRPr="00BD7D52" w:rsidRDefault="001864A1" w:rsidP="00B97F4F">
      <w:pPr>
        <w:spacing w:line="360" w:lineRule="auto"/>
        <w:jc w:val="both"/>
        <w:rPr>
          <w:rFonts w:ascii="Arial" w:hAnsi="Arial" w:cs="Arial"/>
        </w:rPr>
      </w:pPr>
      <w:r w:rsidRPr="00BD7D52">
        <w:rPr>
          <w:rFonts w:ascii="Arial" w:hAnsi="Arial" w:cs="Arial"/>
        </w:rPr>
        <w:t>Hotel staff may better meet the requirements and exceed the expectations of Chinese visitors by using Hofstede's theory of cultural dimensions to both the Indian and Chinese cultures</w:t>
      </w:r>
      <w:r w:rsidR="00BD7D52">
        <w:rPr>
          <w:rFonts w:ascii="Arial" w:hAnsi="Arial" w:cs="Arial"/>
        </w:rPr>
        <w:t xml:space="preserve"> (</w:t>
      </w:r>
      <w:r w:rsidR="00BD7D52" w:rsidRPr="00BD7D52">
        <w:rPr>
          <w:rFonts w:ascii="Arial" w:hAnsi="Arial" w:cs="Arial"/>
        </w:rPr>
        <w:t>Hofstede,</w:t>
      </w:r>
      <w:r w:rsidR="00BD7D52">
        <w:rPr>
          <w:rFonts w:ascii="Arial" w:hAnsi="Arial" w:cs="Arial"/>
        </w:rPr>
        <w:t xml:space="preserve"> </w:t>
      </w:r>
      <w:r w:rsidR="00BD7D52" w:rsidRPr="00BD7D52">
        <w:rPr>
          <w:rFonts w:ascii="Arial" w:hAnsi="Arial" w:cs="Arial"/>
        </w:rPr>
        <w:t>Hofstede</w:t>
      </w:r>
      <w:r w:rsidR="00BD7D52">
        <w:rPr>
          <w:rFonts w:ascii="Arial" w:hAnsi="Arial" w:cs="Arial"/>
        </w:rPr>
        <w:t xml:space="preserve"> </w:t>
      </w:r>
      <w:r w:rsidR="00BD7D52" w:rsidRPr="00BD7D52">
        <w:rPr>
          <w:rFonts w:ascii="Arial" w:hAnsi="Arial" w:cs="Arial"/>
        </w:rPr>
        <w:t xml:space="preserve">&amp; </w:t>
      </w:r>
      <w:proofErr w:type="spellStart"/>
      <w:r w:rsidR="00BD7D52" w:rsidRPr="00BD7D52">
        <w:rPr>
          <w:rFonts w:ascii="Arial" w:hAnsi="Arial" w:cs="Arial"/>
        </w:rPr>
        <w:t>Minkov</w:t>
      </w:r>
      <w:proofErr w:type="spellEnd"/>
      <w:r w:rsidR="00BD7D52" w:rsidRPr="00BD7D52">
        <w:rPr>
          <w:rFonts w:ascii="Arial" w:hAnsi="Arial" w:cs="Arial"/>
        </w:rPr>
        <w:t>,</w:t>
      </w:r>
      <w:r w:rsidR="00BD7D52">
        <w:rPr>
          <w:rFonts w:ascii="Arial" w:hAnsi="Arial" w:cs="Arial"/>
        </w:rPr>
        <w:t xml:space="preserve"> </w:t>
      </w:r>
      <w:r w:rsidR="00BD7D52" w:rsidRPr="00BD7D52">
        <w:rPr>
          <w:rFonts w:ascii="Arial" w:hAnsi="Arial" w:cs="Arial"/>
        </w:rPr>
        <w:t>201</w:t>
      </w:r>
      <w:r w:rsidR="00BD7D52">
        <w:rPr>
          <w:rFonts w:ascii="Arial" w:hAnsi="Arial" w:cs="Arial"/>
        </w:rPr>
        <w:t>9)</w:t>
      </w:r>
      <w:r w:rsidRPr="00BD7D52">
        <w:rPr>
          <w:rFonts w:ascii="Arial" w:hAnsi="Arial" w:cs="Arial"/>
        </w:rPr>
        <w:t>.</w:t>
      </w:r>
    </w:p>
    <w:p w14:paraId="2E9F7440" w14:textId="4C8D5C9D" w:rsidR="00CC2657" w:rsidRPr="00BD7D52" w:rsidRDefault="00CC2657" w:rsidP="00B97F4F">
      <w:pPr>
        <w:pStyle w:val="Heading2"/>
        <w:spacing w:line="360" w:lineRule="auto"/>
        <w:rPr>
          <w:rFonts w:ascii="Arial" w:hAnsi="Arial" w:cs="Arial"/>
        </w:rPr>
      </w:pPr>
    </w:p>
    <w:p w14:paraId="757AE302" w14:textId="77777777" w:rsidR="00F0158F" w:rsidRDefault="00F0158F" w:rsidP="00B97F4F">
      <w:pPr>
        <w:spacing w:line="360" w:lineRule="auto"/>
        <w:rPr>
          <w:rStyle w:val="Heading1Char"/>
          <w:rFonts w:ascii="Arial" w:hAnsi="Arial" w:cs="Arial"/>
        </w:rPr>
      </w:pPr>
      <w:r>
        <w:rPr>
          <w:rStyle w:val="Heading1Char"/>
          <w:rFonts w:ascii="Arial" w:hAnsi="Arial" w:cs="Arial"/>
        </w:rPr>
        <w:br w:type="page"/>
      </w:r>
    </w:p>
    <w:p w14:paraId="5D6E7CC4" w14:textId="2B72FDAF" w:rsidR="001864A1" w:rsidRPr="00BD7D52" w:rsidRDefault="00BD657F" w:rsidP="00B97F4F">
      <w:pPr>
        <w:spacing w:line="360" w:lineRule="auto"/>
        <w:jc w:val="both"/>
        <w:rPr>
          <w:rStyle w:val="Heading2Char"/>
          <w:rFonts w:ascii="Arial" w:eastAsiaTheme="minorHAnsi" w:hAnsi="Arial" w:cs="Arial"/>
          <w:color w:val="auto"/>
          <w:sz w:val="24"/>
          <w:szCs w:val="24"/>
        </w:rPr>
      </w:pPr>
      <w:bookmarkStart w:id="4" w:name="_Toc129299461"/>
      <w:proofErr w:type="gramStart"/>
      <w:r w:rsidRPr="00BD7D52">
        <w:rPr>
          <w:rStyle w:val="Heading1Char"/>
          <w:rFonts w:ascii="Arial" w:hAnsi="Arial" w:cs="Arial"/>
        </w:rPr>
        <w:lastRenderedPageBreak/>
        <w:t>Do’s</w:t>
      </w:r>
      <w:proofErr w:type="gramEnd"/>
      <w:r w:rsidRPr="00BD7D52">
        <w:rPr>
          <w:rStyle w:val="Heading1Char"/>
          <w:rFonts w:ascii="Arial" w:hAnsi="Arial" w:cs="Arial"/>
        </w:rPr>
        <w:t xml:space="preserve"> and Don’ts of the staff</w:t>
      </w:r>
      <w:bookmarkEnd w:id="4"/>
    </w:p>
    <w:p w14:paraId="3BD3CBF0" w14:textId="7C04C109" w:rsidR="003F7A9E" w:rsidRPr="00BD7D52" w:rsidRDefault="003F7A9E" w:rsidP="00B97F4F">
      <w:pPr>
        <w:spacing w:line="360" w:lineRule="auto"/>
        <w:jc w:val="both"/>
        <w:rPr>
          <w:rStyle w:val="Heading2Char"/>
          <w:rFonts w:ascii="Arial" w:hAnsi="Arial" w:cs="Arial"/>
        </w:rPr>
      </w:pPr>
      <w:bookmarkStart w:id="5" w:name="_Toc129299462"/>
      <w:r w:rsidRPr="00BD7D52">
        <w:rPr>
          <w:rStyle w:val="Heading2Char"/>
          <w:rFonts w:ascii="Arial" w:hAnsi="Arial" w:cs="Arial"/>
        </w:rPr>
        <w:t>Do's:</w:t>
      </w:r>
      <w:bookmarkEnd w:id="5"/>
    </w:p>
    <w:p w14:paraId="061BACAB" w14:textId="6273562C" w:rsidR="003F7A9E" w:rsidRPr="00BD7D52" w:rsidRDefault="003F7A9E" w:rsidP="00B97F4F">
      <w:pPr>
        <w:pStyle w:val="ListParagraph"/>
        <w:numPr>
          <w:ilvl w:val="0"/>
          <w:numId w:val="3"/>
        </w:numPr>
        <w:spacing w:line="360" w:lineRule="auto"/>
        <w:jc w:val="both"/>
        <w:rPr>
          <w:rFonts w:ascii="Arial" w:hAnsi="Arial" w:cs="Arial"/>
        </w:rPr>
      </w:pPr>
      <w:r w:rsidRPr="00BD7D52">
        <w:rPr>
          <w:rFonts w:ascii="Arial" w:hAnsi="Arial" w:cs="Arial"/>
        </w:rPr>
        <w:t>It is appropriate to defer to the guest's rank or position.</w:t>
      </w:r>
    </w:p>
    <w:p w14:paraId="345D462C" w14:textId="3D570DCE" w:rsidR="003F7A9E" w:rsidRPr="00BD7D52" w:rsidRDefault="003F7A9E" w:rsidP="00B97F4F">
      <w:pPr>
        <w:pStyle w:val="ListParagraph"/>
        <w:numPr>
          <w:ilvl w:val="0"/>
          <w:numId w:val="3"/>
        </w:numPr>
        <w:spacing w:line="360" w:lineRule="auto"/>
        <w:jc w:val="both"/>
        <w:rPr>
          <w:rFonts w:ascii="Arial" w:hAnsi="Arial" w:cs="Arial"/>
        </w:rPr>
      </w:pPr>
      <w:r w:rsidRPr="00BD7D52">
        <w:rPr>
          <w:rFonts w:ascii="Arial" w:hAnsi="Arial" w:cs="Arial"/>
        </w:rPr>
        <w:t>Do not use first names while addressing</w:t>
      </w:r>
      <w:r w:rsidR="00786482" w:rsidRPr="00BD7D52">
        <w:rPr>
          <w:rFonts w:ascii="Arial" w:hAnsi="Arial" w:cs="Arial"/>
        </w:rPr>
        <w:t xml:space="preserve"> </w:t>
      </w:r>
      <w:r w:rsidRPr="00BD7D52">
        <w:rPr>
          <w:rFonts w:ascii="Arial" w:hAnsi="Arial" w:cs="Arial"/>
        </w:rPr>
        <w:t>Chinese hosts; instead, stick to titles and last names.</w:t>
      </w:r>
    </w:p>
    <w:p w14:paraId="053A925E" w14:textId="595B6ED5" w:rsidR="003F7A9E" w:rsidRPr="00BD7D52" w:rsidRDefault="003F7A9E" w:rsidP="00B97F4F">
      <w:pPr>
        <w:pStyle w:val="ListParagraph"/>
        <w:numPr>
          <w:ilvl w:val="0"/>
          <w:numId w:val="3"/>
        </w:numPr>
        <w:spacing w:line="360" w:lineRule="auto"/>
        <w:jc w:val="both"/>
        <w:rPr>
          <w:rFonts w:ascii="Arial" w:hAnsi="Arial" w:cs="Arial"/>
        </w:rPr>
      </w:pPr>
      <w:r w:rsidRPr="00BD7D52">
        <w:rPr>
          <w:rFonts w:ascii="Arial" w:hAnsi="Arial" w:cs="Arial"/>
        </w:rPr>
        <w:t xml:space="preserve">Learn about the area's sights so </w:t>
      </w:r>
      <w:r w:rsidR="00786482" w:rsidRPr="00BD7D52">
        <w:rPr>
          <w:rFonts w:ascii="Arial" w:hAnsi="Arial" w:cs="Arial"/>
        </w:rPr>
        <w:t>he</w:t>
      </w:r>
      <w:r w:rsidRPr="00BD7D52">
        <w:rPr>
          <w:rFonts w:ascii="Arial" w:hAnsi="Arial" w:cs="Arial"/>
        </w:rPr>
        <w:t xml:space="preserve"> can advise Chinese visitors on what to do while they're in town.</w:t>
      </w:r>
    </w:p>
    <w:p w14:paraId="332F01CD" w14:textId="2E46E3D2" w:rsidR="003F7A9E" w:rsidRPr="00BD7D52" w:rsidRDefault="003F7A9E" w:rsidP="00B97F4F">
      <w:pPr>
        <w:pStyle w:val="ListParagraph"/>
        <w:numPr>
          <w:ilvl w:val="0"/>
          <w:numId w:val="3"/>
        </w:numPr>
        <w:spacing w:line="360" w:lineRule="auto"/>
        <w:jc w:val="both"/>
        <w:rPr>
          <w:rFonts w:ascii="Arial" w:hAnsi="Arial" w:cs="Arial"/>
        </w:rPr>
      </w:pPr>
      <w:r w:rsidRPr="00BD7D52">
        <w:rPr>
          <w:rFonts w:ascii="Arial" w:hAnsi="Arial" w:cs="Arial"/>
        </w:rPr>
        <w:t>Learn the preferences of Chinese visitors by asking questions about things like mattress firmness and pillow preferences</w:t>
      </w:r>
      <w:r w:rsidR="00786482" w:rsidRPr="00BD7D52">
        <w:rPr>
          <w:rFonts w:ascii="Arial" w:hAnsi="Arial" w:cs="Arial"/>
        </w:rPr>
        <w:t xml:space="preserve"> (</w:t>
      </w:r>
      <w:proofErr w:type="spellStart"/>
      <w:r w:rsidR="00786482" w:rsidRPr="00BD7D52">
        <w:rPr>
          <w:rFonts w:ascii="Arial" w:hAnsi="Arial" w:cs="Arial"/>
        </w:rPr>
        <w:t>Hollensen</w:t>
      </w:r>
      <w:proofErr w:type="spellEnd"/>
      <w:r w:rsidR="00786482" w:rsidRPr="00BD7D52">
        <w:rPr>
          <w:rFonts w:ascii="Arial" w:hAnsi="Arial" w:cs="Arial"/>
        </w:rPr>
        <w:t>, 2021)</w:t>
      </w:r>
      <w:r w:rsidRPr="00BD7D52">
        <w:rPr>
          <w:rFonts w:ascii="Arial" w:hAnsi="Arial" w:cs="Arial"/>
        </w:rPr>
        <w:t>.</w:t>
      </w:r>
    </w:p>
    <w:p w14:paraId="11130635" w14:textId="4FC511FA" w:rsidR="003F7A9E" w:rsidRPr="00BD7D52" w:rsidRDefault="003F7A9E" w:rsidP="00B97F4F">
      <w:pPr>
        <w:pStyle w:val="ListParagraph"/>
        <w:numPr>
          <w:ilvl w:val="0"/>
          <w:numId w:val="3"/>
        </w:numPr>
        <w:spacing w:line="360" w:lineRule="auto"/>
        <w:jc w:val="both"/>
        <w:rPr>
          <w:rFonts w:ascii="Arial" w:hAnsi="Arial" w:cs="Arial"/>
        </w:rPr>
      </w:pPr>
      <w:r w:rsidRPr="00BD7D52">
        <w:rPr>
          <w:rFonts w:ascii="Arial" w:hAnsi="Arial" w:cs="Arial"/>
        </w:rPr>
        <w:t>Slippers and robes are nice extras to have in a guest room.</w:t>
      </w:r>
    </w:p>
    <w:p w14:paraId="70FC0EFB" w14:textId="564F81C8" w:rsidR="003F7A9E" w:rsidRPr="00BD7D52" w:rsidRDefault="003F7A9E" w:rsidP="00B97F4F">
      <w:pPr>
        <w:pStyle w:val="ListParagraph"/>
        <w:numPr>
          <w:ilvl w:val="0"/>
          <w:numId w:val="3"/>
        </w:numPr>
        <w:spacing w:line="360" w:lineRule="auto"/>
        <w:jc w:val="both"/>
        <w:rPr>
          <w:rFonts w:ascii="Arial" w:hAnsi="Arial" w:cs="Arial"/>
        </w:rPr>
      </w:pPr>
      <w:r w:rsidRPr="00BD7D52">
        <w:rPr>
          <w:rFonts w:ascii="Arial" w:hAnsi="Arial" w:cs="Arial"/>
        </w:rPr>
        <w:t>It's important to remember that Chinese visitors have certain dietary and beverage preferences, such as a strong aversion to cold water and a strong preference for tea over coffee.</w:t>
      </w:r>
    </w:p>
    <w:p w14:paraId="3B468E87" w14:textId="6C90DA86" w:rsidR="003F7A9E" w:rsidRPr="00F0158F" w:rsidRDefault="003F7A9E" w:rsidP="00B97F4F">
      <w:pPr>
        <w:pStyle w:val="ListParagraph"/>
        <w:numPr>
          <w:ilvl w:val="0"/>
          <w:numId w:val="3"/>
        </w:numPr>
        <w:spacing w:line="360" w:lineRule="auto"/>
        <w:jc w:val="both"/>
        <w:rPr>
          <w:rFonts w:ascii="Arial" w:hAnsi="Arial" w:cs="Arial"/>
        </w:rPr>
      </w:pPr>
      <w:r w:rsidRPr="00BD7D52">
        <w:rPr>
          <w:rFonts w:ascii="Arial" w:hAnsi="Arial" w:cs="Arial"/>
        </w:rPr>
        <w:t>To attract Chinese customers, spas and wellness centers should be ready to provide traditional Chinese therapies in addition to Western options.</w:t>
      </w:r>
    </w:p>
    <w:p w14:paraId="70136C8B" w14:textId="5396F30D" w:rsidR="003F7A9E" w:rsidRPr="00BD7D52" w:rsidRDefault="003F7A9E" w:rsidP="00B97F4F">
      <w:pPr>
        <w:pStyle w:val="Heading2"/>
        <w:spacing w:line="360" w:lineRule="auto"/>
        <w:rPr>
          <w:rFonts w:ascii="Arial" w:hAnsi="Arial" w:cs="Arial"/>
        </w:rPr>
      </w:pPr>
      <w:bookmarkStart w:id="6" w:name="_Toc129299463"/>
      <w:r w:rsidRPr="00BD7D52">
        <w:rPr>
          <w:rFonts w:ascii="Arial" w:hAnsi="Arial" w:cs="Arial"/>
        </w:rPr>
        <w:t>Don'ts:</w:t>
      </w:r>
      <w:bookmarkEnd w:id="6"/>
    </w:p>
    <w:p w14:paraId="61704831" w14:textId="0B88CAC9" w:rsidR="003F7A9E" w:rsidRPr="00BD7D52" w:rsidRDefault="003F7A9E" w:rsidP="00B97F4F">
      <w:pPr>
        <w:pStyle w:val="ListParagraph"/>
        <w:numPr>
          <w:ilvl w:val="0"/>
          <w:numId w:val="4"/>
        </w:numPr>
        <w:spacing w:line="360" w:lineRule="auto"/>
        <w:jc w:val="both"/>
        <w:rPr>
          <w:rFonts w:ascii="Arial" w:hAnsi="Arial" w:cs="Arial"/>
        </w:rPr>
      </w:pPr>
      <w:r w:rsidRPr="00BD7D52">
        <w:rPr>
          <w:rFonts w:ascii="Arial" w:hAnsi="Arial" w:cs="Arial"/>
        </w:rPr>
        <w:t xml:space="preserve">While interacting </w:t>
      </w:r>
      <w:r w:rsidR="00786482" w:rsidRPr="00BD7D52">
        <w:rPr>
          <w:rFonts w:ascii="Arial" w:hAnsi="Arial" w:cs="Arial"/>
        </w:rPr>
        <w:t>with Chinese</w:t>
      </w:r>
      <w:r w:rsidRPr="00BD7D52">
        <w:rPr>
          <w:rFonts w:ascii="Arial" w:hAnsi="Arial" w:cs="Arial"/>
        </w:rPr>
        <w:t xml:space="preserve"> visitors, it's best to avoid seeming too casual or familiar.</w:t>
      </w:r>
    </w:p>
    <w:p w14:paraId="0F0EDA62" w14:textId="243E9524" w:rsidR="003F7A9E" w:rsidRPr="00BD7D52" w:rsidRDefault="003F7A9E" w:rsidP="00B97F4F">
      <w:pPr>
        <w:pStyle w:val="ListParagraph"/>
        <w:numPr>
          <w:ilvl w:val="0"/>
          <w:numId w:val="4"/>
        </w:numPr>
        <w:spacing w:line="360" w:lineRule="auto"/>
        <w:jc w:val="both"/>
        <w:rPr>
          <w:rFonts w:ascii="Arial" w:hAnsi="Arial" w:cs="Arial"/>
        </w:rPr>
      </w:pPr>
      <w:r w:rsidRPr="00BD7D52">
        <w:rPr>
          <w:rFonts w:ascii="Arial" w:hAnsi="Arial" w:cs="Arial"/>
        </w:rPr>
        <w:t>Never assume that Chinese visitors share tastes and expectations.</w:t>
      </w:r>
    </w:p>
    <w:p w14:paraId="74DCCB99" w14:textId="0F48EEFB" w:rsidR="003F7A9E" w:rsidRPr="00BD7D52" w:rsidRDefault="003F7A9E" w:rsidP="00B97F4F">
      <w:pPr>
        <w:pStyle w:val="ListParagraph"/>
        <w:numPr>
          <w:ilvl w:val="0"/>
          <w:numId w:val="4"/>
        </w:numPr>
        <w:spacing w:line="360" w:lineRule="auto"/>
        <w:jc w:val="both"/>
        <w:rPr>
          <w:rFonts w:ascii="Arial" w:hAnsi="Arial" w:cs="Arial"/>
        </w:rPr>
      </w:pPr>
      <w:r w:rsidRPr="00BD7D52">
        <w:rPr>
          <w:rFonts w:ascii="Arial" w:hAnsi="Arial" w:cs="Arial"/>
        </w:rPr>
        <w:t>Do not assume that all Chinese visitors are well-versed in American culture</w:t>
      </w:r>
      <w:r w:rsidR="00786482" w:rsidRPr="00BD7D52">
        <w:rPr>
          <w:rFonts w:ascii="Arial" w:hAnsi="Arial" w:cs="Arial"/>
        </w:rPr>
        <w:t xml:space="preserve"> (Johnston &amp; Clark, 2018)</w:t>
      </w:r>
      <w:r w:rsidRPr="00BD7D52">
        <w:rPr>
          <w:rFonts w:ascii="Arial" w:hAnsi="Arial" w:cs="Arial"/>
        </w:rPr>
        <w:t>.</w:t>
      </w:r>
    </w:p>
    <w:p w14:paraId="2AC5C297" w14:textId="77777777" w:rsidR="003F7A9E" w:rsidRPr="00BD7D52" w:rsidRDefault="003F7A9E" w:rsidP="00B97F4F">
      <w:pPr>
        <w:spacing w:line="360" w:lineRule="auto"/>
        <w:jc w:val="both"/>
        <w:rPr>
          <w:rFonts w:ascii="Arial" w:hAnsi="Arial" w:cs="Arial"/>
        </w:rPr>
      </w:pPr>
      <w:r w:rsidRPr="00BD7D52">
        <w:rPr>
          <w:rFonts w:ascii="Arial" w:hAnsi="Arial" w:cs="Arial"/>
        </w:rPr>
        <w:br w:type="page"/>
      </w:r>
    </w:p>
    <w:p w14:paraId="3D5A9B5D" w14:textId="77777777" w:rsidR="003F7A9E" w:rsidRPr="00BD7D52" w:rsidRDefault="003F7A9E" w:rsidP="00B97F4F">
      <w:pPr>
        <w:pStyle w:val="Heading1"/>
        <w:spacing w:line="360" w:lineRule="auto"/>
        <w:rPr>
          <w:rFonts w:ascii="Arial" w:hAnsi="Arial" w:cs="Arial"/>
        </w:rPr>
      </w:pPr>
      <w:bookmarkStart w:id="7" w:name="_Toc129299464"/>
      <w:r w:rsidRPr="00BD7D52">
        <w:rPr>
          <w:rFonts w:ascii="Arial" w:hAnsi="Arial" w:cs="Arial"/>
        </w:rPr>
        <w:lastRenderedPageBreak/>
        <w:t>Recommendation</w:t>
      </w:r>
      <w:bookmarkEnd w:id="7"/>
    </w:p>
    <w:p w14:paraId="5664BCB9" w14:textId="222091F9" w:rsidR="003F7A9E" w:rsidRPr="00BD7D52" w:rsidRDefault="003F7A9E" w:rsidP="00B97F4F">
      <w:pPr>
        <w:spacing w:line="360" w:lineRule="auto"/>
        <w:jc w:val="both"/>
        <w:rPr>
          <w:rFonts w:ascii="Arial" w:hAnsi="Arial" w:cs="Arial"/>
        </w:rPr>
      </w:pPr>
      <w:proofErr w:type="gramStart"/>
      <w:r w:rsidRPr="00BD7D52">
        <w:rPr>
          <w:rFonts w:ascii="Arial" w:hAnsi="Arial" w:cs="Arial"/>
        </w:rPr>
        <w:t>On the basis of</w:t>
      </w:r>
      <w:proofErr w:type="gramEnd"/>
      <w:r w:rsidRPr="00BD7D52">
        <w:rPr>
          <w:rFonts w:ascii="Arial" w:hAnsi="Arial" w:cs="Arial"/>
        </w:rPr>
        <w:t xml:space="preserve"> the results of this study, the staff at the hotel is presented with two suggestions, which are as follows:</w:t>
      </w:r>
    </w:p>
    <w:p w14:paraId="78E5E57B" w14:textId="6CC4836E" w:rsidR="003F7A9E" w:rsidRPr="00BD7D52" w:rsidRDefault="003F7A9E" w:rsidP="00B97F4F">
      <w:pPr>
        <w:pStyle w:val="ListParagraph"/>
        <w:numPr>
          <w:ilvl w:val="0"/>
          <w:numId w:val="5"/>
        </w:numPr>
        <w:spacing w:line="360" w:lineRule="auto"/>
        <w:jc w:val="both"/>
        <w:rPr>
          <w:rFonts w:ascii="Arial" w:hAnsi="Arial" w:cs="Arial"/>
        </w:rPr>
      </w:pPr>
      <w:r w:rsidRPr="00BD7D52">
        <w:rPr>
          <w:rFonts w:ascii="Arial" w:hAnsi="Arial" w:cs="Arial"/>
        </w:rPr>
        <w:t>Training in cultural intelligence and sensitivity should be given to all staff members working in the hotel, including those at the front desk, cleaning, food and beverage, spa, and wellness departments</w:t>
      </w:r>
      <w:r w:rsidR="00786482" w:rsidRPr="00BD7D52">
        <w:rPr>
          <w:rFonts w:ascii="Arial" w:hAnsi="Arial" w:cs="Arial"/>
        </w:rPr>
        <w:t xml:space="preserve"> (Brown, Lam, &amp; </w:t>
      </w:r>
      <w:proofErr w:type="spellStart"/>
      <w:r w:rsidR="00786482" w:rsidRPr="00BD7D52">
        <w:rPr>
          <w:rFonts w:ascii="Arial" w:hAnsi="Arial" w:cs="Arial"/>
        </w:rPr>
        <w:t>Mangleburg</w:t>
      </w:r>
      <w:proofErr w:type="spellEnd"/>
      <w:r w:rsidR="00786482" w:rsidRPr="00BD7D52">
        <w:rPr>
          <w:rFonts w:ascii="Arial" w:hAnsi="Arial" w:cs="Arial"/>
        </w:rPr>
        <w:t>, 2019)</w:t>
      </w:r>
      <w:r w:rsidRPr="00BD7D52">
        <w:rPr>
          <w:rFonts w:ascii="Arial" w:hAnsi="Arial" w:cs="Arial"/>
        </w:rPr>
        <w:t>.</w:t>
      </w:r>
    </w:p>
    <w:p w14:paraId="766F6860" w14:textId="2BD26C17" w:rsidR="00DC0FF9" w:rsidRPr="00BD7D52" w:rsidRDefault="003F7A9E" w:rsidP="00B97F4F">
      <w:pPr>
        <w:pStyle w:val="ListParagraph"/>
        <w:numPr>
          <w:ilvl w:val="0"/>
          <w:numId w:val="5"/>
        </w:numPr>
        <w:spacing w:line="360" w:lineRule="auto"/>
        <w:jc w:val="both"/>
        <w:rPr>
          <w:rFonts w:ascii="Arial" w:hAnsi="Arial" w:cs="Arial"/>
        </w:rPr>
      </w:pPr>
      <w:r w:rsidRPr="00BD7D52">
        <w:rPr>
          <w:rFonts w:ascii="Arial" w:hAnsi="Arial" w:cs="Arial"/>
        </w:rPr>
        <w:t xml:space="preserve">To get feedback from Chinese visitors and suggest areas where service might be improved, conduct frequent </w:t>
      </w:r>
      <w:proofErr w:type="gramStart"/>
      <w:r w:rsidRPr="00BD7D52">
        <w:rPr>
          <w:rFonts w:ascii="Arial" w:hAnsi="Arial" w:cs="Arial"/>
        </w:rPr>
        <w:t>surveys</w:t>
      </w:r>
      <w:proofErr w:type="gramEnd"/>
      <w:r w:rsidRPr="00BD7D52">
        <w:rPr>
          <w:rFonts w:ascii="Arial" w:hAnsi="Arial" w:cs="Arial"/>
        </w:rPr>
        <w:t xml:space="preserve"> or focus groups to collect their responses.</w:t>
      </w:r>
    </w:p>
    <w:p w14:paraId="42898918" w14:textId="6B7C378A" w:rsidR="002D044C" w:rsidRPr="00BD7D52" w:rsidRDefault="002D044C" w:rsidP="00B97F4F">
      <w:pPr>
        <w:spacing w:line="360" w:lineRule="auto"/>
        <w:ind w:left="360"/>
        <w:jc w:val="both"/>
        <w:rPr>
          <w:rFonts w:ascii="Arial" w:hAnsi="Arial" w:cs="Arial"/>
        </w:rPr>
      </w:pPr>
    </w:p>
    <w:p w14:paraId="6D1A0428" w14:textId="05A06C82" w:rsidR="003F7A9E" w:rsidRPr="00BD7D52" w:rsidRDefault="003F7A9E" w:rsidP="00B97F4F">
      <w:pPr>
        <w:spacing w:line="360" w:lineRule="auto"/>
        <w:ind w:left="360"/>
        <w:jc w:val="both"/>
        <w:rPr>
          <w:rFonts w:ascii="Arial" w:hAnsi="Arial" w:cs="Arial"/>
        </w:rPr>
      </w:pPr>
      <w:r w:rsidRPr="00BD7D52">
        <w:rPr>
          <w:rFonts w:ascii="Arial" w:hAnsi="Arial" w:cs="Arial"/>
        </w:rPr>
        <w:br w:type="page"/>
      </w:r>
    </w:p>
    <w:p w14:paraId="030B1F15" w14:textId="0EEB1F3C" w:rsidR="003F7A9E" w:rsidRPr="00BD7D52" w:rsidRDefault="003F7A9E" w:rsidP="00B97F4F">
      <w:pPr>
        <w:pStyle w:val="Heading1"/>
        <w:spacing w:line="360" w:lineRule="auto"/>
        <w:rPr>
          <w:rFonts w:ascii="Arial" w:hAnsi="Arial" w:cs="Arial"/>
        </w:rPr>
      </w:pPr>
      <w:bookmarkStart w:id="8" w:name="_Toc129299465"/>
      <w:r w:rsidRPr="00BD7D52">
        <w:rPr>
          <w:rFonts w:ascii="Arial" w:hAnsi="Arial" w:cs="Arial"/>
        </w:rPr>
        <w:lastRenderedPageBreak/>
        <w:t>Conclusion</w:t>
      </w:r>
      <w:bookmarkEnd w:id="8"/>
    </w:p>
    <w:p w14:paraId="07E335DE" w14:textId="03D3024C" w:rsidR="00BD657F" w:rsidRPr="00BD7D52" w:rsidRDefault="003F7A9E" w:rsidP="00B97F4F">
      <w:pPr>
        <w:spacing w:line="360" w:lineRule="auto"/>
        <w:jc w:val="both"/>
        <w:rPr>
          <w:rFonts w:ascii="Arial" w:hAnsi="Arial" w:cs="Arial"/>
        </w:rPr>
      </w:pPr>
      <w:r w:rsidRPr="00BD7D52">
        <w:rPr>
          <w:rFonts w:ascii="Arial" w:hAnsi="Arial" w:cs="Arial"/>
        </w:rPr>
        <w:t>In conclusion, hotel staff must have cultural knowledge and sensitivity while catering to guests from other countries. Hotel employees may better cater to their visitors' needs by gaining an appreciation for their cultural background. When dealing with Chinese guests, hotel staff in India should be aware of the importance of showing respect and deference to the guest's position or status, using titles and last names when addressing Chinese guests, and adapting service delivery to accommodate Chinese guests' food and beverage preferences as well as spa and wellness preferences. Hotels in India that welcome Chinese tourists might use the advice in this paper to provide their visitors the best possible stay.</w:t>
      </w:r>
    </w:p>
    <w:p w14:paraId="510BC279" w14:textId="77777777" w:rsidR="00BD657F" w:rsidRPr="00BD7D52" w:rsidRDefault="00BD657F" w:rsidP="00BD7D52">
      <w:pPr>
        <w:spacing w:line="360" w:lineRule="auto"/>
        <w:rPr>
          <w:rFonts w:ascii="Arial" w:hAnsi="Arial" w:cs="Arial"/>
        </w:rPr>
      </w:pPr>
      <w:r w:rsidRPr="00BD7D52">
        <w:rPr>
          <w:rFonts w:ascii="Arial" w:hAnsi="Arial" w:cs="Arial"/>
        </w:rPr>
        <w:br w:type="page"/>
      </w:r>
    </w:p>
    <w:p w14:paraId="306DEABC" w14:textId="60D2CD1D" w:rsidR="00263E3D" w:rsidRPr="00BD7D52" w:rsidRDefault="00BD657F" w:rsidP="00BD7D52">
      <w:pPr>
        <w:pStyle w:val="Heading1"/>
        <w:spacing w:line="360" w:lineRule="auto"/>
        <w:rPr>
          <w:rFonts w:ascii="Arial" w:hAnsi="Arial" w:cs="Arial"/>
        </w:rPr>
      </w:pPr>
      <w:bookmarkStart w:id="9" w:name="_Toc129299466"/>
      <w:r w:rsidRPr="00BD7D52">
        <w:rPr>
          <w:rFonts w:ascii="Arial" w:hAnsi="Arial" w:cs="Arial"/>
        </w:rPr>
        <w:lastRenderedPageBreak/>
        <w:t>Reference</w:t>
      </w:r>
      <w:bookmarkEnd w:id="9"/>
    </w:p>
    <w:p w14:paraId="35A44676" w14:textId="77777777" w:rsidR="00786482" w:rsidRPr="00BD7D52" w:rsidRDefault="00786482" w:rsidP="00B97F4F">
      <w:pPr>
        <w:spacing w:line="360" w:lineRule="auto"/>
        <w:rPr>
          <w:rFonts w:ascii="Arial" w:hAnsi="Arial" w:cs="Arial"/>
        </w:rPr>
      </w:pPr>
      <w:r w:rsidRPr="00BD7D52">
        <w:rPr>
          <w:rFonts w:ascii="Arial" w:hAnsi="Arial" w:cs="Arial"/>
        </w:rPr>
        <w:t xml:space="preserve">Brown, S. W., Lam, S. K., &amp; </w:t>
      </w:r>
      <w:proofErr w:type="spellStart"/>
      <w:r w:rsidRPr="00BD7D52">
        <w:rPr>
          <w:rFonts w:ascii="Arial" w:hAnsi="Arial" w:cs="Arial"/>
        </w:rPr>
        <w:t>Mangleburg</w:t>
      </w:r>
      <w:proofErr w:type="spellEnd"/>
      <w:r w:rsidRPr="00BD7D52">
        <w:rPr>
          <w:rFonts w:ascii="Arial" w:hAnsi="Arial" w:cs="Arial"/>
        </w:rPr>
        <w:t>, T. F. (2019). Service encounters in Asia: Emerging research themes. Journal of Services Marketing, 33(1), 6-15. Available at: https://www.emerald.com/insight/content/doi/10.1108/JSM-07-2018-0237/full/html (Accessed: 28 February 2023).</w:t>
      </w:r>
    </w:p>
    <w:p w14:paraId="7A2FF26F" w14:textId="77777777" w:rsidR="00786482" w:rsidRPr="00BD7D52" w:rsidRDefault="00786482" w:rsidP="00B97F4F">
      <w:pPr>
        <w:spacing w:line="360" w:lineRule="auto"/>
        <w:rPr>
          <w:rFonts w:ascii="Arial" w:hAnsi="Arial" w:cs="Arial"/>
        </w:rPr>
      </w:pPr>
      <w:proofErr w:type="spellStart"/>
      <w:r w:rsidRPr="00BD7D52">
        <w:rPr>
          <w:rFonts w:ascii="Arial" w:hAnsi="Arial" w:cs="Arial"/>
        </w:rPr>
        <w:t>Hollensen</w:t>
      </w:r>
      <w:proofErr w:type="spellEnd"/>
      <w:r w:rsidRPr="00BD7D52">
        <w:rPr>
          <w:rFonts w:ascii="Arial" w:hAnsi="Arial" w:cs="Arial"/>
        </w:rPr>
        <w:t>, S. (2021). Marketing management: A relationship approach (4th ed.). Pearson Education. Available at: https://www.pearson.com/us/higher-education/program/Hollensen-Marketing-Management-A-Relationship-Approach-4th-Edition/PGM2732124.html (Accessed: 28 February 2023).</w:t>
      </w:r>
    </w:p>
    <w:p w14:paraId="1C7476CD" w14:textId="77777777" w:rsidR="00786482" w:rsidRPr="00BD7D52" w:rsidRDefault="00786482" w:rsidP="00B97F4F">
      <w:pPr>
        <w:spacing w:line="360" w:lineRule="auto"/>
        <w:rPr>
          <w:rFonts w:ascii="Arial" w:hAnsi="Arial" w:cs="Arial"/>
        </w:rPr>
      </w:pPr>
      <w:proofErr w:type="spellStart"/>
      <w:r w:rsidRPr="00BD7D52">
        <w:rPr>
          <w:rFonts w:ascii="Arial" w:hAnsi="Arial" w:cs="Arial"/>
        </w:rPr>
        <w:t>Hult</w:t>
      </w:r>
      <w:proofErr w:type="spellEnd"/>
      <w:r w:rsidRPr="00BD7D52">
        <w:rPr>
          <w:rFonts w:ascii="Arial" w:hAnsi="Arial" w:cs="Arial"/>
        </w:rPr>
        <w:t>, G. T. M., Keillor, B. D., &amp; Svendsen, S. (2021). Building a global brand: The role of cultural identity in international marketing. In Global Brand Strategy: World-wise Marketing in the Age of Branding (2nd ed.). Routledge. Available at: https://www.routledge.com/Global-Brand-Strategy-2nd-Edition-World-wise-Marketing-in-the-Age-of-Branding/Hult-Keillor-Svendsen/p/book/9780367209269 (Accessed: 28 February 2023).</w:t>
      </w:r>
    </w:p>
    <w:p w14:paraId="3AFE4E4B" w14:textId="77777777" w:rsidR="00786482" w:rsidRPr="00BD7D52" w:rsidRDefault="00786482" w:rsidP="00B97F4F">
      <w:pPr>
        <w:spacing w:line="360" w:lineRule="auto"/>
        <w:rPr>
          <w:rFonts w:ascii="Arial" w:hAnsi="Arial" w:cs="Arial"/>
        </w:rPr>
      </w:pPr>
      <w:proofErr w:type="spellStart"/>
      <w:r w:rsidRPr="00BD7D52">
        <w:rPr>
          <w:rFonts w:ascii="Arial" w:hAnsi="Arial" w:cs="Arial"/>
        </w:rPr>
        <w:t>Jandt</w:t>
      </w:r>
      <w:proofErr w:type="spellEnd"/>
      <w:r w:rsidRPr="00BD7D52">
        <w:rPr>
          <w:rFonts w:ascii="Arial" w:hAnsi="Arial" w:cs="Arial"/>
        </w:rPr>
        <w:t>, F (2016) An Introduction to Intercultural Communication, 8th edition, Sage: San</w:t>
      </w:r>
    </w:p>
    <w:p w14:paraId="490E7973" w14:textId="77777777" w:rsidR="00786482" w:rsidRPr="00BD7D52" w:rsidRDefault="00786482" w:rsidP="00B97F4F">
      <w:pPr>
        <w:spacing w:line="360" w:lineRule="auto"/>
        <w:rPr>
          <w:rFonts w:ascii="Arial" w:hAnsi="Arial" w:cs="Arial"/>
        </w:rPr>
      </w:pPr>
      <w:r w:rsidRPr="00BD7D52">
        <w:rPr>
          <w:rFonts w:ascii="Arial" w:hAnsi="Arial" w:cs="Arial"/>
        </w:rPr>
        <w:t>Johnston, R., &amp; Clark, G. (2018). Service operations management: Improving service delivery (5th ed.). Pearson Education. Available at: https://www.pearson.com/us/higher-education/program/Johnston-Service-Operations-Management-Improving-Service-Delivery-5th-Edition/PGM256514.html (Accessed: 28 February 2023).</w:t>
      </w:r>
    </w:p>
    <w:p w14:paraId="4B560153" w14:textId="77777777" w:rsidR="00786482" w:rsidRPr="00BD7D52" w:rsidRDefault="00786482" w:rsidP="00B97F4F">
      <w:pPr>
        <w:spacing w:line="360" w:lineRule="auto"/>
        <w:rPr>
          <w:rFonts w:ascii="Arial" w:hAnsi="Arial" w:cs="Arial"/>
        </w:rPr>
      </w:pPr>
      <w:r w:rsidRPr="00BD7D52">
        <w:rPr>
          <w:rFonts w:ascii="Arial" w:hAnsi="Arial" w:cs="Arial"/>
        </w:rPr>
        <w:t>Keegan, W. J., &amp; Green, M. C. (2021). Global marketing (10th ed.). Pearson Education. Available at: https://www.pearson.com/us/higher-education/program/Keegan-Global-Marketing-10th-Edition/PGM250352.html (Accessed: 28 February 2023).</w:t>
      </w:r>
    </w:p>
    <w:p w14:paraId="3D7DB11B" w14:textId="77777777" w:rsidR="00786482" w:rsidRPr="00BD7D52" w:rsidRDefault="00786482" w:rsidP="00B97F4F">
      <w:pPr>
        <w:spacing w:line="360" w:lineRule="auto"/>
        <w:rPr>
          <w:rFonts w:ascii="Arial" w:hAnsi="Arial" w:cs="Arial"/>
        </w:rPr>
      </w:pPr>
      <w:r w:rsidRPr="00BD7D52">
        <w:rPr>
          <w:rFonts w:ascii="Arial" w:hAnsi="Arial" w:cs="Arial"/>
        </w:rPr>
        <w:t>Kotler, P., Bowen, J. T., &amp; Makens, J. C. (2021). Marketing for hospitality and tourism (8th ed.). Pearson Education. Available at: https://www.pearson.com/us/higher-education/program/Kotler-Marketing-for-Hospitality-and-Tourism-8th-Edition/PGM256288.html (Accessed: 28 February 2023).</w:t>
      </w:r>
    </w:p>
    <w:p w14:paraId="1A003E7D" w14:textId="77777777" w:rsidR="00786482" w:rsidRPr="00BD7D52" w:rsidRDefault="00786482" w:rsidP="00B97F4F">
      <w:pPr>
        <w:spacing w:line="360" w:lineRule="auto"/>
        <w:rPr>
          <w:rFonts w:ascii="Arial" w:hAnsi="Arial" w:cs="Arial"/>
        </w:rPr>
      </w:pPr>
      <w:r w:rsidRPr="00BD7D52">
        <w:rPr>
          <w:rFonts w:ascii="Arial" w:hAnsi="Arial" w:cs="Arial"/>
        </w:rPr>
        <w:lastRenderedPageBreak/>
        <w:t>Lee, J. A., &amp; Watkins, B. A. (2021). Multicultural issues in service encounters. In The Routledge Handbook of Service Research Insights and Ideas (1st ed.). Routledge. Available at: https://www.routledge.com/The-Routledge-Handbook-of-Service-Research-Insights-and-Ideas/Lemon-Perkins-Wilson/p/book/9780367646205 (Accessed: 28 February 2023).</w:t>
      </w:r>
    </w:p>
    <w:p w14:paraId="166A078C" w14:textId="77777777" w:rsidR="00786482" w:rsidRPr="00BD7D52" w:rsidRDefault="00786482" w:rsidP="00B97F4F">
      <w:pPr>
        <w:spacing w:line="360" w:lineRule="auto"/>
        <w:rPr>
          <w:rFonts w:ascii="Arial" w:hAnsi="Arial" w:cs="Arial"/>
        </w:rPr>
      </w:pPr>
      <w:r w:rsidRPr="00BD7D52">
        <w:rPr>
          <w:rFonts w:ascii="Arial" w:hAnsi="Arial" w:cs="Arial"/>
        </w:rPr>
        <w:t>Moran, R. (2018) Managing Cultural Differences, 10th edition, Routledge: Abingdon.</w:t>
      </w:r>
    </w:p>
    <w:p w14:paraId="7CB039EE" w14:textId="77777777" w:rsidR="00786482" w:rsidRPr="00BD7D52" w:rsidRDefault="00786482" w:rsidP="00B97F4F">
      <w:pPr>
        <w:spacing w:line="360" w:lineRule="auto"/>
        <w:rPr>
          <w:rFonts w:ascii="Arial" w:hAnsi="Arial" w:cs="Arial"/>
        </w:rPr>
      </w:pPr>
      <w:proofErr w:type="spellStart"/>
      <w:r w:rsidRPr="00BD7D52">
        <w:rPr>
          <w:rFonts w:ascii="Arial" w:hAnsi="Arial" w:cs="Arial"/>
        </w:rPr>
        <w:t>Samiee</w:t>
      </w:r>
      <w:proofErr w:type="spellEnd"/>
      <w:r w:rsidRPr="00BD7D52">
        <w:rPr>
          <w:rFonts w:ascii="Arial" w:hAnsi="Arial" w:cs="Arial"/>
        </w:rPr>
        <w:t>, S. (2021). International marketing. In The Oxford Handbook of Marketing (2nd ed.). Oxford University Press. Available at: https://www.oxfordhandbooks.com/view/10.1093/oxfordhb/9780198748571.001.0001/oxfordhb-9780198748571-e-29 (Accessed: 28 February 2023).</w:t>
      </w:r>
    </w:p>
    <w:p w14:paraId="0FAB68E2" w14:textId="36BC04C1" w:rsidR="00786482" w:rsidRPr="00BD7D52" w:rsidRDefault="00786482" w:rsidP="00B97F4F">
      <w:pPr>
        <w:spacing w:line="360" w:lineRule="auto"/>
        <w:rPr>
          <w:rFonts w:ascii="Arial" w:hAnsi="Arial" w:cs="Arial"/>
        </w:rPr>
      </w:pPr>
      <w:r w:rsidRPr="00BD7D52">
        <w:rPr>
          <w:rFonts w:ascii="Arial" w:hAnsi="Arial" w:cs="Arial"/>
        </w:rPr>
        <w:t>Samovar, L. (2009) Communication Between Cultures, Wadsworth, London.</w:t>
      </w:r>
    </w:p>
    <w:p w14:paraId="3DE35EAC" w14:textId="77777777" w:rsidR="00786482" w:rsidRPr="00BD7D52" w:rsidRDefault="00786482" w:rsidP="00B97F4F">
      <w:pPr>
        <w:spacing w:line="360" w:lineRule="auto"/>
        <w:rPr>
          <w:rFonts w:ascii="Arial" w:hAnsi="Arial" w:cs="Arial"/>
        </w:rPr>
      </w:pPr>
      <w:r w:rsidRPr="00BD7D52">
        <w:rPr>
          <w:rFonts w:ascii="Arial" w:hAnsi="Arial" w:cs="Arial"/>
        </w:rPr>
        <w:t>Solomon, M. R., &amp; Schellhase, R. W. (2021). Cultural differences in consumer behavior. In Consumer Behavior: Buying, Having, and Being (13th ed.). Pearson Education. Available at: https://www.pearson.com/us/higher-education/program/Solomon-Consumer-Behavior-Buying-Having-and-Being-13th-Edition/PGM2417887.html (Accessed: 28 February 2023).</w:t>
      </w:r>
    </w:p>
    <w:p w14:paraId="7AC12EE7" w14:textId="77777777" w:rsidR="00BD7D52" w:rsidRDefault="00786482" w:rsidP="00B97F4F">
      <w:pPr>
        <w:spacing w:line="360" w:lineRule="auto"/>
        <w:rPr>
          <w:rFonts w:ascii="Arial" w:hAnsi="Arial" w:cs="Arial"/>
        </w:rPr>
      </w:pPr>
      <w:r w:rsidRPr="00BD7D52">
        <w:rPr>
          <w:rFonts w:ascii="Arial" w:hAnsi="Arial" w:cs="Arial"/>
        </w:rPr>
        <w:t>Timm, A. (</w:t>
      </w:r>
      <w:r w:rsidR="00CC2657" w:rsidRPr="00BD7D52">
        <w:rPr>
          <w:rFonts w:ascii="Arial" w:hAnsi="Arial" w:cs="Arial"/>
        </w:rPr>
        <w:t>2019</w:t>
      </w:r>
      <w:r w:rsidRPr="00BD7D52">
        <w:rPr>
          <w:rFonts w:ascii="Arial" w:hAnsi="Arial" w:cs="Arial"/>
        </w:rPr>
        <w:t xml:space="preserve">) Intercultural Problems in the Tourism Industry, GRIN Verlag. </w:t>
      </w:r>
    </w:p>
    <w:p w14:paraId="56B3CBA4" w14:textId="5F219ED5" w:rsidR="00786482" w:rsidRPr="00BD7D52" w:rsidRDefault="00786482" w:rsidP="00B97F4F">
      <w:pPr>
        <w:spacing w:line="360" w:lineRule="auto"/>
        <w:rPr>
          <w:rFonts w:ascii="Arial" w:hAnsi="Arial" w:cs="Arial"/>
        </w:rPr>
      </w:pPr>
      <w:r w:rsidRPr="00BD7D52">
        <w:rPr>
          <w:rFonts w:ascii="Arial" w:hAnsi="Arial" w:cs="Arial"/>
        </w:rPr>
        <w:t xml:space="preserve">Hofstede, G., Hofstede, G. J., &amp; </w:t>
      </w:r>
      <w:proofErr w:type="spellStart"/>
      <w:r w:rsidRPr="00BD7D52">
        <w:rPr>
          <w:rFonts w:ascii="Arial" w:hAnsi="Arial" w:cs="Arial"/>
        </w:rPr>
        <w:t>Minkov</w:t>
      </w:r>
      <w:proofErr w:type="spellEnd"/>
      <w:r w:rsidRPr="00BD7D52">
        <w:rPr>
          <w:rFonts w:ascii="Arial" w:hAnsi="Arial" w:cs="Arial"/>
        </w:rPr>
        <w:t>, M. (201</w:t>
      </w:r>
      <w:r w:rsidR="00BD7D52">
        <w:rPr>
          <w:rFonts w:ascii="Arial" w:hAnsi="Arial" w:cs="Arial"/>
        </w:rPr>
        <w:t>9</w:t>
      </w:r>
      <w:r w:rsidRPr="00BD7D52">
        <w:rPr>
          <w:rFonts w:ascii="Arial" w:hAnsi="Arial" w:cs="Arial"/>
        </w:rPr>
        <w:t>). Cultures and organizations: Software of the mind (3rd ed.). McGraw-Hill Education. Available at: https://www.mheducation.com/highered/product/cultures-organizations-software-mind-hofstede-hofstede-minkov/M9780071664189.html (Accessed: 28 February 2023).</w:t>
      </w:r>
    </w:p>
    <w:p w14:paraId="4A9846A4" w14:textId="77777777" w:rsidR="00786482" w:rsidRPr="00BD7D52" w:rsidRDefault="00786482" w:rsidP="00B97F4F">
      <w:pPr>
        <w:spacing w:line="360" w:lineRule="auto"/>
        <w:rPr>
          <w:rFonts w:ascii="Arial" w:hAnsi="Arial" w:cs="Arial"/>
        </w:rPr>
      </w:pPr>
      <w:proofErr w:type="spellStart"/>
      <w:r w:rsidRPr="00BD7D52">
        <w:rPr>
          <w:rFonts w:ascii="Arial" w:hAnsi="Arial" w:cs="Arial"/>
        </w:rPr>
        <w:t>Tsarenko</w:t>
      </w:r>
      <w:proofErr w:type="spellEnd"/>
      <w:r w:rsidRPr="00BD7D52">
        <w:rPr>
          <w:rFonts w:ascii="Arial" w:hAnsi="Arial" w:cs="Arial"/>
        </w:rPr>
        <w:t xml:space="preserve">, Y., Anderson, A., &amp; </w:t>
      </w:r>
      <w:proofErr w:type="spellStart"/>
      <w:r w:rsidRPr="00BD7D52">
        <w:rPr>
          <w:rFonts w:ascii="Arial" w:hAnsi="Arial" w:cs="Arial"/>
        </w:rPr>
        <w:t>Solnet</w:t>
      </w:r>
      <w:proofErr w:type="spellEnd"/>
      <w:r w:rsidRPr="00BD7D52">
        <w:rPr>
          <w:rFonts w:ascii="Arial" w:hAnsi="Arial" w:cs="Arial"/>
        </w:rPr>
        <w:t>, D. (2018). Cultural competence in service encounters: A review and future research directions. Journal of Service Theory and Practice, 28(5), 575-600. Available at: https://www.emerald.com/insight/content/doi/10.1108/JSTP-05-2017-0084/full/html (Accessed: 28 February 2023).</w:t>
      </w:r>
    </w:p>
    <w:p w14:paraId="4EDAE947" w14:textId="1E766403" w:rsidR="00786482" w:rsidRPr="00BD7D52" w:rsidRDefault="00786482" w:rsidP="00B97F4F">
      <w:pPr>
        <w:spacing w:line="360" w:lineRule="auto"/>
        <w:rPr>
          <w:rFonts w:ascii="Arial" w:hAnsi="Arial" w:cs="Arial"/>
        </w:rPr>
      </w:pPr>
      <w:proofErr w:type="spellStart"/>
      <w:r w:rsidRPr="00BD7D52">
        <w:rPr>
          <w:rFonts w:ascii="Arial" w:hAnsi="Arial" w:cs="Arial"/>
        </w:rPr>
        <w:t>Tse</w:t>
      </w:r>
      <w:proofErr w:type="spellEnd"/>
      <w:r w:rsidRPr="00BD7D52">
        <w:rPr>
          <w:rFonts w:ascii="Arial" w:hAnsi="Arial" w:cs="Arial"/>
        </w:rPr>
        <w:t xml:space="preserve">, D. K., &amp; </w:t>
      </w:r>
      <w:proofErr w:type="spellStart"/>
      <w:r w:rsidRPr="00BD7D52">
        <w:rPr>
          <w:rFonts w:ascii="Arial" w:hAnsi="Arial" w:cs="Arial"/>
        </w:rPr>
        <w:t>Gornostaeva</w:t>
      </w:r>
      <w:proofErr w:type="spellEnd"/>
      <w:r w:rsidRPr="00BD7D52">
        <w:rPr>
          <w:rFonts w:ascii="Arial" w:hAnsi="Arial" w:cs="Arial"/>
        </w:rPr>
        <w:t xml:space="preserve">, G. (2021). Managing service quality in multicultural environments. In Handbook of Service Quality Research (2nd ed.). Edward Elgar </w:t>
      </w:r>
      <w:r w:rsidRPr="00BD7D52">
        <w:rPr>
          <w:rFonts w:ascii="Arial" w:hAnsi="Arial" w:cs="Arial"/>
        </w:rPr>
        <w:lastRenderedPageBreak/>
        <w:t>Publishing. Available</w:t>
      </w:r>
      <w:r w:rsidR="00B97F4F">
        <w:rPr>
          <w:rFonts w:ascii="Arial" w:hAnsi="Arial" w:cs="Arial"/>
        </w:rPr>
        <w:t xml:space="preserve"> </w:t>
      </w:r>
      <w:r w:rsidRPr="00BD7D52">
        <w:rPr>
          <w:rFonts w:ascii="Arial" w:hAnsi="Arial" w:cs="Arial"/>
        </w:rPr>
        <w:t>at: https://www.elgaronline.com/view/edcoll/9781788973542/9781788973542.00024.xml (Accessed: 28 February 2023).</w:t>
      </w:r>
    </w:p>
    <w:p w14:paraId="0747995A" w14:textId="77777777" w:rsidR="00BD657F" w:rsidRPr="00BD7D52" w:rsidRDefault="00BD657F" w:rsidP="00B97F4F">
      <w:pPr>
        <w:spacing w:line="360" w:lineRule="auto"/>
        <w:jc w:val="both"/>
        <w:rPr>
          <w:rFonts w:ascii="Arial" w:hAnsi="Arial" w:cs="Arial"/>
        </w:rPr>
      </w:pPr>
    </w:p>
    <w:sectPr w:rsidR="00BD657F" w:rsidRPr="00BD7D5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A880F" w14:textId="77777777" w:rsidR="004443BA" w:rsidRDefault="004443BA" w:rsidP="00786482">
      <w:pPr>
        <w:spacing w:after="0" w:line="240" w:lineRule="auto"/>
      </w:pPr>
      <w:r>
        <w:separator/>
      </w:r>
    </w:p>
  </w:endnote>
  <w:endnote w:type="continuationSeparator" w:id="0">
    <w:p w14:paraId="7EA922E4" w14:textId="77777777" w:rsidR="004443BA" w:rsidRDefault="004443BA" w:rsidP="00786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644744"/>
      <w:docPartObj>
        <w:docPartGallery w:val="Page Numbers (Bottom of Page)"/>
        <w:docPartUnique/>
      </w:docPartObj>
    </w:sdtPr>
    <w:sdtEndPr>
      <w:rPr>
        <w:noProof/>
      </w:rPr>
    </w:sdtEndPr>
    <w:sdtContent>
      <w:p w14:paraId="470D8EDE" w14:textId="41270C9D" w:rsidR="00786482" w:rsidRDefault="00786482">
        <w:pPr>
          <w:pStyle w:val="Footer"/>
          <w:jc w:val="right"/>
        </w:pPr>
        <w:r>
          <w:fldChar w:fldCharType="begin"/>
        </w:r>
        <w:r>
          <w:instrText xml:space="preserve"> PAGE   \* MERGEFORMAT </w:instrText>
        </w:r>
        <w:r>
          <w:fldChar w:fldCharType="separate"/>
        </w:r>
        <w:r w:rsidR="006726A0">
          <w:rPr>
            <w:noProof/>
          </w:rPr>
          <w:t>3</w:t>
        </w:r>
        <w:r>
          <w:rPr>
            <w:noProof/>
          </w:rPr>
          <w:fldChar w:fldCharType="end"/>
        </w:r>
      </w:p>
    </w:sdtContent>
  </w:sdt>
  <w:p w14:paraId="7F343446" w14:textId="77777777" w:rsidR="00786482" w:rsidRDefault="00786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61359" w14:textId="77777777" w:rsidR="004443BA" w:rsidRDefault="004443BA" w:rsidP="00786482">
      <w:pPr>
        <w:spacing w:after="0" w:line="240" w:lineRule="auto"/>
      </w:pPr>
      <w:r>
        <w:separator/>
      </w:r>
    </w:p>
  </w:footnote>
  <w:footnote w:type="continuationSeparator" w:id="0">
    <w:p w14:paraId="1FA43E1F" w14:textId="77777777" w:rsidR="004443BA" w:rsidRDefault="004443BA" w:rsidP="007864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9FB"/>
    <w:multiLevelType w:val="multilevel"/>
    <w:tmpl w:val="208A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8903EA"/>
    <w:multiLevelType w:val="hybridMultilevel"/>
    <w:tmpl w:val="AFD282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2C0718"/>
    <w:multiLevelType w:val="multilevel"/>
    <w:tmpl w:val="BC0E1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8C6225"/>
    <w:multiLevelType w:val="hybridMultilevel"/>
    <w:tmpl w:val="C2442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B732DC"/>
    <w:multiLevelType w:val="hybridMultilevel"/>
    <w:tmpl w:val="E070D2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9944684">
    <w:abstractNumId w:val="0"/>
  </w:num>
  <w:num w:numId="2" w16cid:durableId="1568763488">
    <w:abstractNumId w:val="2"/>
  </w:num>
  <w:num w:numId="3" w16cid:durableId="1356997501">
    <w:abstractNumId w:val="4"/>
  </w:num>
  <w:num w:numId="4" w16cid:durableId="752624557">
    <w:abstractNumId w:val="1"/>
  </w:num>
  <w:num w:numId="5" w16cid:durableId="20750029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D0"/>
    <w:rsid w:val="00085385"/>
    <w:rsid w:val="0014623F"/>
    <w:rsid w:val="001864A1"/>
    <w:rsid w:val="00240605"/>
    <w:rsid w:val="002534C1"/>
    <w:rsid w:val="00263E3D"/>
    <w:rsid w:val="00271447"/>
    <w:rsid w:val="002D044C"/>
    <w:rsid w:val="00352AD8"/>
    <w:rsid w:val="003A5B5E"/>
    <w:rsid w:val="003B488F"/>
    <w:rsid w:val="003F16B4"/>
    <w:rsid w:val="003F7A9E"/>
    <w:rsid w:val="004443BA"/>
    <w:rsid w:val="004B59BD"/>
    <w:rsid w:val="0053182E"/>
    <w:rsid w:val="005848C3"/>
    <w:rsid w:val="006233FB"/>
    <w:rsid w:val="006726A0"/>
    <w:rsid w:val="006841FB"/>
    <w:rsid w:val="007017B1"/>
    <w:rsid w:val="00786482"/>
    <w:rsid w:val="00795275"/>
    <w:rsid w:val="007E0122"/>
    <w:rsid w:val="00AA2C6D"/>
    <w:rsid w:val="00B96BC2"/>
    <w:rsid w:val="00B97F4F"/>
    <w:rsid w:val="00BD657F"/>
    <w:rsid w:val="00BD7D52"/>
    <w:rsid w:val="00C709BD"/>
    <w:rsid w:val="00C712EB"/>
    <w:rsid w:val="00CC2657"/>
    <w:rsid w:val="00CD4D25"/>
    <w:rsid w:val="00D73588"/>
    <w:rsid w:val="00DC0FF9"/>
    <w:rsid w:val="00E43402"/>
    <w:rsid w:val="00EB0845"/>
    <w:rsid w:val="00EE7CDF"/>
    <w:rsid w:val="00F0158F"/>
    <w:rsid w:val="00F8395A"/>
    <w:rsid w:val="00FB4ED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043D2"/>
  <w15:chartTrackingRefBased/>
  <w15:docId w15:val="{4962D441-E8B5-4EDB-B514-EF095DF4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A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6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4ED0"/>
    <w:pPr>
      <w:spacing w:before="100" w:beforeAutospacing="1" w:after="100" w:afterAutospacing="1" w:line="240" w:lineRule="auto"/>
    </w:pPr>
    <w:rPr>
      <w:rFonts w:eastAsia="Times New Roman"/>
    </w:rPr>
  </w:style>
  <w:style w:type="character" w:customStyle="1" w:styleId="Heading1Char">
    <w:name w:val="Heading 1 Char"/>
    <w:basedOn w:val="DefaultParagraphFont"/>
    <w:link w:val="Heading1"/>
    <w:uiPriority w:val="9"/>
    <w:rsid w:val="003F7A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657F"/>
    <w:pPr>
      <w:outlineLvl w:val="9"/>
    </w:pPr>
  </w:style>
  <w:style w:type="paragraph" w:styleId="TOC1">
    <w:name w:val="toc 1"/>
    <w:basedOn w:val="Normal"/>
    <w:next w:val="Normal"/>
    <w:autoRedefine/>
    <w:uiPriority w:val="39"/>
    <w:unhideWhenUsed/>
    <w:rsid w:val="00BD657F"/>
    <w:pPr>
      <w:spacing w:after="100"/>
    </w:pPr>
  </w:style>
  <w:style w:type="character" w:styleId="Hyperlink">
    <w:name w:val="Hyperlink"/>
    <w:basedOn w:val="DefaultParagraphFont"/>
    <w:uiPriority w:val="99"/>
    <w:unhideWhenUsed/>
    <w:rsid w:val="00BD657F"/>
    <w:rPr>
      <w:color w:val="0563C1" w:themeColor="hyperlink"/>
      <w:u w:val="single"/>
    </w:rPr>
  </w:style>
  <w:style w:type="paragraph" w:styleId="NoSpacing">
    <w:name w:val="No Spacing"/>
    <w:uiPriority w:val="1"/>
    <w:qFormat/>
    <w:rsid w:val="00BD657F"/>
    <w:pPr>
      <w:spacing w:after="0" w:line="240" w:lineRule="auto"/>
    </w:pPr>
  </w:style>
  <w:style w:type="character" w:customStyle="1" w:styleId="Heading2Char">
    <w:name w:val="Heading 2 Char"/>
    <w:basedOn w:val="DefaultParagraphFont"/>
    <w:link w:val="Heading2"/>
    <w:uiPriority w:val="9"/>
    <w:rsid w:val="00BD657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D657F"/>
    <w:pPr>
      <w:ind w:left="720"/>
      <w:contextualSpacing/>
    </w:pPr>
  </w:style>
  <w:style w:type="paragraph" w:styleId="TOC2">
    <w:name w:val="toc 2"/>
    <w:basedOn w:val="Normal"/>
    <w:next w:val="Normal"/>
    <w:autoRedefine/>
    <w:uiPriority w:val="39"/>
    <w:unhideWhenUsed/>
    <w:rsid w:val="00786482"/>
    <w:pPr>
      <w:spacing w:after="100"/>
      <w:ind w:left="240"/>
    </w:pPr>
  </w:style>
  <w:style w:type="paragraph" w:styleId="Header">
    <w:name w:val="header"/>
    <w:basedOn w:val="Normal"/>
    <w:link w:val="HeaderChar"/>
    <w:uiPriority w:val="99"/>
    <w:unhideWhenUsed/>
    <w:rsid w:val="007864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482"/>
  </w:style>
  <w:style w:type="paragraph" w:styleId="Footer">
    <w:name w:val="footer"/>
    <w:basedOn w:val="Normal"/>
    <w:link w:val="FooterChar"/>
    <w:uiPriority w:val="99"/>
    <w:unhideWhenUsed/>
    <w:rsid w:val="007864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482"/>
  </w:style>
  <w:style w:type="paragraph" w:styleId="Caption">
    <w:name w:val="caption"/>
    <w:basedOn w:val="Normal"/>
    <w:next w:val="Normal"/>
    <w:uiPriority w:val="35"/>
    <w:unhideWhenUsed/>
    <w:qFormat/>
    <w:rsid w:val="00CC265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599921">
      <w:bodyDiv w:val="1"/>
      <w:marLeft w:val="0"/>
      <w:marRight w:val="0"/>
      <w:marTop w:val="0"/>
      <w:marBottom w:val="0"/>
      <w:divBdr>
        <w:top w:val="none" w:sz="0" w:space="0" w:color="auto"/>
        <w:left w:val="none" w:sz="0" w:space="0" w:color="auto"/>
        <w:bottom w:val="none" w:sz="0" w:space="0" w:color="auto"/>
        <w:right w:val="none" w:sz="0" w:space="0" w:color="auto"/>
      </w:divBdr>
    </w:div>
    <w:div w:id="213321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5022B-B181-4A26-8DA4-693BD6DFB0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1890</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Rowtech</dc:creator>
  <cp:keywords/>
  <dc:description/>
  <cp:lastModifiedBy>Mahir Faisal</cp:lastModifiedBy>
  <cp:revision>2</cp:revision>
  <dcterms:created xsi:type="dcterms:W3CDTF">2023-03-10T02:49:00Z</dcterms:created>
  <dcterms:modified xsi:type="dcterms:W3CDTF">2023-03-10T02:49:00Z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cceedc36d90b614bb4176f81ad2669a20f0d02581b4455dcde62c1ccf1afef46</vt:lpwstr>
  </property>
</Properties>
</file>