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9DBD1" w14:textId="673EC78D" w:rsidR="00626A2C" w:rsidRPr="00264BB9" w:rsidRDefault="00264BB9">
      <w:pPr>
        <w:rPr>
          <w:rFonts w:ascii="Arial" w:hAnsi="Arial" w:cs="Arial"/>
          <w:sz w:val="24"/>
          <w:szCs w:val="24"/>
        </w:rPr>
      </w:pPr>
      <w:bookmarkStart w:id="0" w:name="_GoBack"/>
      <w:bookmarkEnd w:id="0"/>
      <w:r w:rsidRPr="00264BB9">
        <w:rPr>
          <w:rFonts w:ascii="Arial" w:hAnsi="Arial" w:cs="Arial"/>
          <w:sz w:val="24"/>
          <w:szCs w:val="24"/>
        </w:rPr>
        <w:t>1907459</w:t>
      </w:r>
    </w:p>
    <w:p w14:paraId="6E7A55F2" w14:textId="16DACDFE" w:rsidR="00264BB9" w:rsidRDefault="00264BB9">
      <w:pPr>
        <w:rPr>
          <w:rFonts w:ascii="Arial" w:hAnsi="Arial" w:cs="Arial"/>
          <w:sz w:val="24"/>
          <w:szCs w:val="24"/>
        </w:rPr>
      </w:pPr>
      <w:r>
        <w:rPr>
          <w:rFonts w:ascii="Arial" w:hAnsi="Arial" w:cs="Arial"/>
          <w:sz w:val="24"/>
          <w:szCs w:val="24"/>
        </w:rPr>
        <w:t>EAEE4002</w:t>
      </w:r>
    </w:p>
    <w:p w14:paraId="7F304266" w14:textId="3A68F064" w:rsidR="00120A06" w:rsidRDefault="003D4AE7">
      <w:pPr>
        <w:rPr>
          <w:rFonts w:ascii="Arial" w:hAnsi="Arial" w:cs="Arial"/>
          <w:sz w:val="24"/>
          <w:szCs w:val="24"/>
        </w:rPr>
      </w:pPr>
      <w:r>
        <w:rPr>
          <w:rFonts w:ascii="Arial" w:hAnsi="Arial" w:cs="Arial"/>
          <w:sz w:val="24"/>
          <w:szCs w:val="24"/>
        </w:rPr>
        <w:t xml:space="preserve">The United Nations Convention on the Rights of the Child </w:t>
      </w:r>
      <w:r w:rsidR="0011671C">
        <w:rPr>
          <w:rFonts w:ascii="Arial" w:hAnsi="Arial" w:cs="Arial"/>
          <w:sz w:val="24"/>
          <w:szCs w:val="24"/>
        </w:rPr>
        <w:t>(UNCRC</w:t>
      </w:r>
      <w:r>
        <w:rPr>
          <w:rFonts w:ascii="Arial" w:hAnsi="Arial" w:cs="Arial"/>
          <w:sz w:val="24"/>
          <w:szCs w:val="24"/>
        </w:rPr>
        <w:t>) was created in 1989 as an international agreement making promises to protect every child and give them rights to allow them to learn, develop and grow no matter of their race, disability, gender or religion.</w:t>
      </w:r>
    </w:p>
    <w:p w14:paraId="71DD607F" w14:textId="7C3AA945" w:rsidR="00120A06" w:rsidRPr="0011671C" w:rsidRDefault="00120A06">
      <w:pPr>
        <w:rPr>
          <w:rFonts w:ascii="Arial" w:hAnsi="Arial" w:cs="Arial"/>
          <w:color w:val="1E1E1E"/>
          <w:sz w:val="24"/>
          <w:szCs w:val="24"/>
          <w:shd w:val="clear" w:color="auto" w:fill="FFFFFF"/>
        </w:rPr>
      </w:pPr>
      <w:r w:rsidRPr="0011671C">
        <w:rPr>
          <w:rFonts w:ascii="Arial" w:hAnsi="Arial" w:cs="Arial"/>
          <w:color w:val="1E1E1E"/>
          <w:sz w:val="24"/>
          <w:szCs w:val="24"/>
          <w:shd w:val="clear" w:color="auto" w:fill="FFFFFF"/>
        </w:rPr>
        <w:t xml:space="preserve">There </w:t>
      </w:r>
      <w:r w:rsidR="0011671C" w:rsidRPr="0011671C">
        <w:rPr>
          <w:rFonts w:ascii="Arial" w:hAnsi="Arial" w:cs="Arial"/>
          <w:color w:val="1E1E1E"/>
          <w:sz w:val="24"/>
          <w:szCs w:val="24"/>
          <w:shd w:val="clear" w:color="auto" w:fill="FFFFFF"/>
        </w:rPr>
        <w:t>is</w:t>
      </w:r>
      <w:r w:rsidRPr="0011671C">
        <w:rPr>
          <w:rFonts w:ascii="Arial" w:hAnsi="Arial" w:cs="Arial"/>
          <w:color w:val="1E1E1E"/>
          <w:sz w:val="24"/>
          <w:szCs w:val="24"/>
          <w:shd w:val="clear" w:color="auto" w:fill="FFFFFF"/>
        </w:rPr>
        <w:t xml:space="preserve"> a total of 54 articles in the UNCRC that cover all areas of a child’s development and have approved their civil, political, economic, social and cultural rights so that every child within the UNCRC are entitled to it.</w:t>
      </w:r>
    </w:p>
    <w:p w14:paraId="43A7122F" w14:textId="77777777" w:rsidR="00000736" w:rsidRDefault="0011671C" w:rsidP="00000736">
      <w:pPr>
        <w:spacing w:line="360" w:lineRule="auto"/>
        <w:jc w:val="both"/>
        <w:rPr>
          <w:rFonts w:ascii="Arial" w:hAnsi="Arial" w:cs="Arial"/>
          <w:sz w:val="24"/>
          <w:szCs w:val="24"/>
        </w:rPr>
      </w:pPr>
      <w:r w:rsidRPr="0011671C">
        <w:rPr>
          <w:rFonts w:ascii="Arial" w:hAnsi="Arial" w:cs="Arial"/>
          <w:color w:val="1E1E1E"/>
          <w:sz w:val="24"/>
          <w:szCs w:val="24"/>
          <w:shd w:val="clear" w:color="auto" w:fill="FFFFFF"/>
        </w:rPr>
        <w:t>Also,</w:t>
      </w:r>
      <w:r w:rsidR="007A52FF" w:rsidRPr="0011671C">
        <w:rPr>
          <w:rFonts w:ascii="Arial" w:hAnsi="Arial" w:cs="Arial"/>
          <w:color w:val="1E1E1E"/>
          <w:sz w:val="24"/>
          <w:szCs w:val="24"/>
          <w:shd w:val="clear" w:color="auto" w:fill="FFFFFF"/>
        </w:rPr>
        <w:t xml:space="preserve"> it</w:t>
      </w:r>
      <w:r w:rsidR="00120A06" w:rsidRPr="0011671C">
        <w:rPr>
          <w:rFonts w:ascii="Arial" w:hAnsi="Arial" w:cs="Arial"/>
          <w:color w:val="1E1E1E"/>
          <w:sz w:val="24"/>
          <w:szCs w:val="24"/>
          <w:shd w:val="clear" w:color="auto" w:fill="FFFFFF"/>
        </w:rPr>
        <w:t xml:space="preserve"> </w:t>
      </w:r>
      <w:r w:rsidR="007A52FF" w:rsidRPr="0011671C">
        <w:rPr>
          <w:rFonts w:ascii="Arial" w:hAnsi="Arial" w:cs="Arial"/>
          <w:color w:val="1E1E1E"/>
          <w:sz w:val="24"/>
          <w:szCs w:val="24"/>
          <w:shd w:val="clear" w:color="auto" w:fill="FFFFFF"/>
        </w:rPr>
        <w:t>describes</w:t>
      </w:r>
      <w:r w:rsidR="00120A06" w:rsidRPr="0011671C">
        <w:rPr>
          <w:rFonts w:ascii="Arial" w:hAnsi="Arial" w:cs="Arial"/>
          <w:color w:val="1E1E1E"/>
          <w:sz w:val="24"/>
          <w:szCs w:val="24"/>
          <w:shd w:val="clear" w:color="auto" w:fill="FFFFFF"/>
        </w:rPr>
        <w:t xml:space="preserve"> </w:t>
      </w:r>
      <w:r w:rsidR="007A52FF" w:rsidRPr="0011671C">
        <w:rPr>
          <w:rFonts w:ascii="Arial" w:hAnsi="Arial" w:cs="Arial"/>
          <w:color w:val="1E1E1E"/>
          <w:sz w:val="24"/>
          <w:szCs w:val="24"/>
          <w:shd w:val="clear" w:color="auto" w:fill="FFFFFF"/>
        </w:rPr>
        <w:t>what</w:t>
      </w:r>
      <w:r w:rsidR="00120A06" w:rsidRPr="0011671C">
        <w:rPr>
          <w:rFonts w:ascii="Arial" w:hAnsi="Arial" w:cs="Arial"/>
          <w:color w:val="1E1E1E"/>
          <w:sz w:val="24"/>
          <w:szCs w:val="24"/>
          <w:shd w:val="clear" w:color="auto" w:fill="FFFFFF"/>
        </w:rPr>
        <w:t xml:space="preserve"> </w:t>
      </w:r>
      <w:r w:rsidR="007A52FF" w:rsidRPr="0011671C">
        <w:rPr>
          <w:rFonts w:ascii="Arial" w:hAnsi="Arial" w:cs="Arial"/>
          <w:color w:val="1E1E1E"/>
          <w:sz w:val="24"/>
          <w:szCs w:val="24"/>
          <w:shd w:val="clear" w:color="auto" w:fill="FFFFFF"/>
        </w:rPr>
        <w:t xml:space="preserve">the </w:t>
      </w:r>
      <w:r w:rsidR="00120A06" w:rsidRPr="0011671C">
        <w:rPr>
          <w:rFonts w:ascii="Arial" w:hAnsi="Arial" w:cs="Arial"/>
          <w:color w:val="1E1E1E"/>
          <w:sz w:val="24"/>
          <w:szCs w:val="24"/>
          <w:shd w:val="clear" w:color="auto" w:fill="FFFFFF"/>
        </w:rPr>
        <w:t xml:space="preserve">adults and </w:t>
      </w:r>
      <w:r w:rsidR="007A52FF" w:rsidRPr="0011671C">
        <w:rPr>
          <w:rFonts w:ascii="Arial" w:hAnsi="Arial" w:cs="Arial"/>
          <w:color w:val="1E1E1E"/>
          <w:sz w:val="24"/>
          <w:szCs w:val="24"/>
          <w:shd w:val="clear" w:color="auto" w:fill="FFFFFF"/>
        </w:rPr>
        <w:t xml:space="preserve">the </w:t>
      </w:r>
      <w:r w:rsidR="00120A06" w:rsidRPr="0011671C">
        <w:rPr>
          <w:rFonts w:ascii="Arial" w:hAnsi="Arial" w:cs="Arial"/>
          <w:color w:val="1E1E1E"/>
          <w:sz w:val="24"/>
          <w:szCs w:val="24"/>
          <w:shd w:val="clear" w:color="auto" w:fill="FFFFFF"/>
        </w:rPr>
        <w:t>governments</w:t>
      </w:r>
      <w:r w:rsidR="007A52FF" w:rsidRPr="0011671C">
        <w:rPr>
          <w:rFonts w:ascii="Arial" w:hAnsi="Arial" w:cs="Arial"/>
          <w:color w:val="1E1E1E"/>
          <w:sz w:val="24"/>
          <w:szCs w:val="24"/>
          <w:shd w:val="clear" w:color="auto" w:fill="FFFFFF"/>
        </w:rPr>
        <w:t xml:space="preserve"> need to do to succeed, they must</w:t>
      </w:r>
      <w:r w:rsidR="00120A06" w:rsidRPr="0011671C">
        <w:rPr>
          <w:rFonts w:ascii="Arial" w:hAnsi="Arial" w:cs="Arial"/>
          <w:color w:val="1E1E1E"/>
          <w:sz w:val="24"/>
          <w:szCs w:val="24"/>
          <w:shd w:val="clear" w:color="auto" w:fill="FFFFFF"/>
        </w:rPr>
        <w:t xml:space="preserve"> work together to </w:t>
      </w:r>
      <w:r w:rsidR="007A52FF" w:rsidRPr="0011671C">
        <w:rPr>
          <w:rFonts w:ascii="Arial" w:hAnsi="Arial" w:cs="Arial"/>
          <w:color w:val="1E1E1E"/>
          <w:sz w:val="24"/>
          <w:szCs w:val="24"/>
          <w:shd w:val="clear" w:color="auto" w:fill="FFFFFF"/>
        </w:rPr>
        <w:t>ensure that</w:t>
      </w:r>
      <w:r w:rsidR="00120A06" w:rsidRPr="0011671C">
        <w:rPr>
          <w:rFonts w:ascii="Arial" w:hAnsi="Arial" w:cs="Arial"/>
          <w:color w:val="1E1E1E"/>
          <w:sz w:val="24"/>
          <w:szCs w:val="24"/>
          <w:shd w:val="clear" w:color="auto" w:fill="FFFFFF"/>
        </w:rPr>
        <w:t xml:space="preserve"> all children can </w:t>
      </w:r>
      <w:r w:rsidR="007A52FF" w:rsidRPr="0011671C">
        <w:rPr>
          <w:rFonts w:ascii="Arial" w:hAnsi="Arial" w:cs="Arial"/>
          <w:color w:val="1E1E1E"/>
          <w:sz w:val="24"/>
          <w:szCs w:val="24"/>
          <w:shd w:val="clear" w:color="auto" w:fill="FFFFFF"/>
        </w:rPr>
        <w:t>benefit from</w:t>
      </w:r>
      <w:r w:rsidR="00120A06" w:rsidRPr="0011671C">
        <w:rPr>
          <w:rFonts w:ascii="Arial" w:hAnsi="Arial" w:cs="Arial"/>
          <w:color w:val="1E1E1E"/>
          <w:sz w:val="24"/>
          <w:szCs w:val="24"/>
          <w:shd w:val="clear" w:color="auto" w:fill="FFFFFF"/>
        </w:rPr>
        <w:t xml:space="preserve"> </w:t>
      </w:r>
      <w:r w:rsidRPr="0011671C">
        <w:rPr>
          <w:rFonts w:ascii="Arial" w:hAnsi="Arial" w:cs="Arial"/>
          <w:color w:val="1E1E1E"/>
          <w:sz w:val="24"/>
          <w:szCs w:val="24"/>
          <w:shd w:val="clear" w:color="auto" w:fill="FFFFFF"/>
        </w:rPr>
        <w:t>all</w:t>
      </w:r>
      <w:r w:rsidR="007A52FF" w:rsidRPr="0011671C">
        <w:rPr>
          <w:rFonts w:ascii="Arial" w:hAnsi="Arial" w:cs="Arial"/>
          <w:color w:val="1E1E1E"/>
          <w:sz w:val="24"/>
          <w:szCs w:val="24"/>
          <w:shd w:val="clear" w:color="auto" w:fill="FFFFFF"/>
        </w:rPr>
        <w:t xml:space="preserve"> </w:t>
      </w:r>
      <w:r w:rsidR="00120A06" w:rsidRPr="0011671C">
        <w:rPr>
          <w:rFonts w:ascii="Arial" w:hAnsi="Arial" w:cs="Arial"/>
          <w:color w:val="1E1E1E"/>
          <w:sz w:val="24"/>
          <w:szCs w:val="24"/>
          <w:shd w:val="clear" w:color="auto" w:fill="FFFFFF"/>
        </w:rPr>
        <w:t>their rights</w:t>
      </w:r>
      <w:r w:rsidRPr="0011671C">
        <w:rPr>
          <w:rFonts w:ascii="Arial" w:hAnsi="Arial" w:cs="Arial"/>
          <w:color w:val="1E1E1E"/>
          <w:sz w:val="24"/>
          <w:szCs w:val="24"/>
          <w:shd w:val="clear" w:color="auto" w:fill="FFFFFF"/>
        </w:rPr>
        <w:t>. (UNICEF).</w:t>
      </w:r>
      <w:r w:rsidR="00000736" w:rsidRPr="00000736">
        <w:rPr>
          <w:rFonts w:ascii="Arial" w:hAnsi="Arial" w:cs="Arial"/>
          <w:sz w:val="24"/>
          <w:szCs w:val="24"/>
        </w:rPr>
        <w:t xml:space="preserve"> </w:t>
      </w:r>
    </w:p>
    <w:p w14:paraId="1B48386C" w14:textId="16E0A859" w:rsidR="00000736" w:rsidRDefault="00000736" w:rsidP="00000736">
      <w:pPr>
        <w:spacing w:line="360" w:lineRule="auto"/>
        <w:jc w:val="both"/>
        <w:rPr>
          <w:rFonts w:ascii="Arial" w:hAnsi="Arial" w:cs="Arial"/>
          <w:sz w:val="24"/>
          <w:szCs w:val="24"/>
        </w:rPr>
      </w:pPr>
      <w:r>
        <w:rPr>
          <w:rFonts w:ascii="Arial" w:hAnsi="Arial" w:cs="Arial"/>
          <w:sz w:val="24"/>
          <w:szCs w:val="24"/>
        </w:rPr>
        <w:t>Article 2 – Protecting the child from all types of discrimination (safeguarding).</w:t>
      </w:r>
    </w:p>
    <w:p w14:paraId="3CA93CCF" w14:textId="1AB790DF" w:rsidR="00000736" w:rsidRPr="00986B37" w:rsidRDefault="00000736" w:rsidP="00986B37">
      <w:pPr>
        <w:pStyle w:val="ListParagraph"/>
        <w:numPr>
          <w:ilvl w:val="0"/>
          <w:numId w:val="3"/>
        </w:numPr>
        <w:spacing w:line="360" w:lineRule="auto"/>
        <w:jc w:val="both"/>
        <w:rPr>
          <w:rFonts w:ascii="Arial" w:hAnsi="Arial" w:cs="Arial"/>
          <w:sz w:val="24"/>
          <w:szCs w:val="24"/>
        </w:rPr>
      </w:pPr>
      <w:r w:rsidRPr="00986B37">
        <w:rPr>
          <w:rFonts w:ascii="Arial" w:hAnsi="Arial" w:cs="Arial"/>
          <w:sz w:val="24"/>
          <w:szCs w:val="24"/>
        </w:rPr>
        <w:t xml:space="preserve">Children will learn better when they are healthy, safe and secure, and when their own specific needs are met. </w:t>
      </w:r>
    </w:p>
    <w:p w14:paraId="438EA62B" w14:textId="160C2DD3" w:rsidR="00000736" w:rsidRDefault="00000736" w:rsidP="006C1352">
      <w:pPr>
        <w:pStyle w:val="ListParagraph"/>
        <w:numPr>
          <w:ilvl w:val="0"/>
          <w:numId w:val="4"/>
        </w:numPr>
        <w:spacing w:line="360" w:lineRule="auto"/>
        <w:jc w:val="both"/>
        <w:rPr>
          <w:rFonts w:ascii="Arial" w:hAnsi="Arial" w:cs="Arial"/>
          <w:sz w:val="24"/>
          <w:szCs w:val="24"/>
        </w:rPr>
      </w:pPr>
      <w:r w:rsidRPr="006C1352">
        <w:rPr>
          <w:rFonts w:ascii="Arial" w:hAnsi="Arial" w:cs="Arial"/>
          <w:sz w:val="24"/>
          <w:szCs w:val="24"/>
        </w:rPr>
        <w:t xml:space="preserve">They have reassuring relationships with the adults caring for them. </w:t>
      </w:r>
    </w:p>
    <w:p w14:paraId="3A720767" w14:textId="77777777" w:rsidR="00233826" w:rsidRDefault="00000736" w:rsidP="00000736">
      <w:pPr>
        <w:pStyle w:val="ListParagraph"/>
        <w:numPr>
          <w:ilvl w:val="0"/>
          <w:numId w:val="4"/>
        </w:numPr>
        <w:spacing w:line="360" w:lineRule="auto"/>
        <w:jc w:val="both"/>
        <w:rPr>
          <w:rFonts w:ascii="Arial" w:hAnsi="Arial" w:cs="Arial"/>
          <w:sz w:val="24"/>
          <w:szCs w:val="24"/>
        </w:rPr>
      </w:pPr>
      <w:r w:rsidRPr="00502026">
        <w:rPr>
          <w:rFonts w:ascii="Arial" w:hAnsi="Arial" w:cs="Arial"/>
          <w:sz w:val="24"/>
          <w:szCs w:val="24"/>
        </w:rPr>
        <w:t>The safeguarding and welfare requirements, specified in are designed to help the providers develop an excellent setting that will be welcoming, safe and inspiring.</w:t>
      </w:r>
    </w:p>
    <w:p w14:paraId="03B456D6" w14:textId="49C234D7" w:rsidR="00000736" w:rsidRPr="00BB24D9" w:rsidRDefault="00000736" w:rsidP="00000736">
      <w:pPr>
        <w:pStyle w:val="ListParagraph"/>
        <w:numPr>
          <w:ilvl w:val="0"/>
          <w:numId w:val="4"/>
        </w:numPr>
        <w:spacing w:line="360" w:lineRule="auto"/>
        <w:jc w:val="both"/>
        <w:rPr>
          <w:rFonts w:ascii="Arial" w:hAnsi="Arial" w:cs="Arial"/>
          <w:sz w:val="24"/>
          <w:szCs w:val="24"/>
        </w:rPr>
      </w:pPr>
      <w:r w:rsidRPr="00BB24D9">
        <w:rPr>
          <w:rFonts w:ascii="Arial" w:hAnsi="Arial" w:cs="Arial"/>
          <w:sz w:val="24"/>
          <w:szCs w:val="24"/>
        </w:rPr>
        <w:t>More importantly where the children can have fun learning and develop in.</w:t>
      </w:r>
    </w:p>
    <w:p w14:paraId="3874059E" w14:textId="06D2252D" w:rsidR="00000736" w:rsidRDefault="00233826" w:rsidP="00000736">
      <w:pPr>
        <w:spacing w:line="360" w:lineRule="auto"/>
        <w:jc w:val="both"/>
        <w:rPr>
          <w:rFonts w:ascii="Arial" w:hAnsi="Arial" w:cs="Arial"/>
          <w:sz w:val="24"/>
          <w:szCs w:val="24"/>
        </w:rPr>
      </w:pPr>
      <w:r>
        <w:rPr>
          <w:rFonts w:ascii="Arial" w:hAnsi="Arial" w:cs="Arial"/>
          <w:sz w:val="24"/>
          <w:szCs w:val="24"/>
        </w:rPr>
        <w:t xml:space="preserve">           </w:t>
      </w:r>
      <w:r w:rsidR="00000736">
        <w:rPr>
          <w:rFonts w:ascii="Arial" w:hAnsi="Arial" w:cs="Arial"/>
          <w:sz w:val="24"/>
          <w:szCs w:val="24"/>
        </w:rPr>
        <w:t>(Department of Education, 2017).</w:t>
      </w:r>
    </w:p>
    <w:p w14:paraId="11704590" w14:textId="0CE395ED" w:rsidR="003D4AE7" w:rsidRDefault="003D4AE7" w:rsidP="0011671C">
      <w:pPr>
        <w:spacing w:line="360" w:lineRule="auto"/>
        <w:jc w:val="both"/>
        <w:rPr>
          <w:rFonts w:ascii="Arial" w:hAnsi="Arial" w:cs="Arial"/>
          <w:color w:val="1E1E1E"/>
          <w:sz w:val="24"/>
          <w:szCs w:val="24"/>
          <w:shd w:val="clear" w:color="auto" w:fill="FFFFFF"/>
        </w:rPr>
      </w:pPr>
    </w:p>
    <w:p w14:paraId="11FB5894" w14:textId="651150AF" w:rsidR="0011671C" w:rsidRDefault="0011671C" w:rsidP="0011671C">
      <w:pPr>
        <w:spacing w:line="360" w:lineRule="auto"/>
        <w:jc w:val="both"/>
        <w:rPr>
          <w:rFonts w:ascii="Arial" w:hAnsi="Arial" w:cs="Arial"/>
          <w:color w:val="1E1E1E"/>
          <w:sz w:val="24"/>
          <w:szCs w:val="24"/>
          <w:shd w:val="clear" w:color="auto" w:fill="FFFFFF"/>
        </w:rPr>
      </w:pPr>
      <w:r>
        <w:rPr>
          <w:rFonts w:ascii="Arial" w:hAnsi="Arial" w:cs="Arial"/>
          <w:color w:val="1E1E1E"/>
          <w:sz w:val="24"/>
          <w:szCs w:val="24"/>
          <w:shd w:val="clear" w:color="auto" w:fill="FFFFFF"/>
        </w:rPr>
        <w:t>Article 23 – Recognising that a mentally or physically disabled child should enjoy a decent life.</w:t>
      </w:r>
    </w:p>
    <w:p w14:paraId="341590C4" w14:textId="205997F5" w:rsidR="00342DAA" w:rsidRDefault="00342DAA" w:rsidP="00000736">
      <w:pPr>
        <w:pStyle w:val="ListParagraph"/>
        <w:numPr>
          <w:ilvl w:val="0"/>
          <w:numId w:val="1"/>
        </w:numPr>
        <w:spacing w:line="360" w:lineRule="auto"/>
        <w:jc w:val="both"/>
        <w:rPr>
          <w:rFonts w:ascii="Arial" w:hAnsi="Arial" w:cs="Arial"/>
          <w:sz w:val="24"/>
          <w:szCs w:val="24"/>
        </w:rPr>
      </w:pPr>
      <w:r w:rsidRPr="00342DAA">
        <w:rPr>
          <w:rFonts w:ascii="Arial" w:hAnsi="Arial" w:cs="Arial"/>
          <w:sz w:val="24"/>
          <w:szCs w:val="24"/>
        </w:rPr>
        <w:t>To recognise that each</w:t>
      </w:r>
      <w:r>
        <w:rPr>
          <w:rFonts w:ascii="Arial" w:hAnsi="Arial" w:cs="Arial"/>
          <w:sz w:val="24"/>
          <w:szCs w:val="24"/>
        </w:rPr>
        <w:t xml:space="preserve"> child </w:t>
      </w:r>
      <w:r w:rsidRPr="00342DAA">
        <w:rPr>
          <w:rFonts w:ascii="Arial" w:hAnsi="Arial" w:cs="Arial"/>
          <w:sz w:val="24"/>
          <w:szCs w:val="24"/>
        </w:rPr>
        <w:t xml:space="preserve">has </w:t>
      </w:r>
      <w:r>
        <w:rPr>
          <w:rFonts w:ascii="Arial" w:hAnsi="Arial" w:cs="Arial"/>
          <w:sz w:val="24"/>
          <w:szCs w:val="24"/>
        </w:rPr>
        <w:t xml:space="preserve">their own individual </w:t>
      </w:r>
      <w:r w:rsidRPr="00342DAA">
        <w:rPr>
          <w:rFonts w:ascii="Arial" w:hAnsi="Arial" w:cs="Arial"/>
          <w:sz w:val="24"/>
          <w:szCs w:val="24"/>
        </w:rPr>
        <w:t>strengths, and to concentrate</w:t>
      </w:r>
      <w:r>
        <w:rPr>
          <w:rFonts w:ascii="Arial" w:hAnsi="Arial" w:cs="Arial"/>
          <w:sz w:val="24"/>
          <w:szCs w:val="24"/>
        </w:rPr>
        <w:t xml:space="preserve"> on them.</w:t>
      </w:r>
    </w:p>
    <w:p w14:paraId="384EC923" w14:textId="77777777" w:rsidR="00342DAA" w:rsidRDefault="00342DAA" w:rsidP="00342DAA">
      <w:pPr>
        <w:pStyle w:val="ListParagraph"/>
        <w:numPr>
          <w:ilvl w:val="0"/>
          <w:numId w:val="1"/>
        </w:numPr>
        <w:spacing w:line="360" w:lineRule="auto"/>
        <w:jc w:val="both"/>
        <w:rPr>
          <w:rFonts w:ascii="Arial" w:hAnsi="Arial" w:cs="Arial"/>
          <w:sz w:val="24"/>
          <w:szCs w:val="24"/>
        </w:rPr>
      </w:pPr>
      <w:r>
        <w:rPr>
          <w:rFonts w:ascii="Arial" w:hAnsi="Arial" w:cs="Arial"/>
          <w:sz w:val="24"/>
          <w:szCs w:val="24"/>
        </w:rPr>
        <w:t>To recognise when a child wishes to be involved and support them.</w:t>
      </w:r>
    </w:p>
    <w:p w14:paraId="31414F8C" w14:textId="5814C097" w:rsidR="00D51A06" w:rsidRDefault="00BF0E15" w:rsidP="002625D7">
      <w:pPr>
        <w:pStyle w:val="ListParagraph"/>
        <w:numPr>
          <w:ilvl w:val="0"/>
          <w:numId w:val="1"/>
        </w:numPr>
        <w:spacing w:line="360" w:lineRule="auto"/>
        <w:jc w:val="both"/>
        <w:rPr>
          <w:rFonts w:ascii="Arial" w:hAnsi="Arial" w:cs="Arial"/>
          <w:sz w:val="24"/>
          <w:szCs w:val="24"/>
        </w:rPr>
      </w:pPr>
      <w:r>
        <w:rPr>
          <w:rFonts w:ascii="Arial" w:hAnsi="Arial" w:cs="Arial"/>
          <w:sz w:val="24"/>
          <w:szCs w:val="24"/>
        </w:rPr>
        <w:t>To recognise the right of every child to join in with self-respect and confidence. (Children’s’ Rights Education</w:t>
      </w:r>
      <w:r w:rsidR="00701621">
        <w:rPr>
          <w:rFonts w:ascii="Arial" w:hAnsi="Arial" w:cs="Arial"/>
          <w:sz w:val="24"/>
          <w:szCs w:val="24"/>
        </w:rPr>
        <w:t>).</w:t>
      </w:r>
    </w:p>
    <w:p w14:paraId="62F0E451" w14:textId="77777777" w:rsidR="00C84FD3" w:rsidRDefault="00C84FD3" w:rsidP="00F662B4">
      <w:pPr>
        <w:spacing w:line="360" w:lineRule="auto"/>
        <w:jc w:val="both"/>
        <w:rPr>
          <w:rFonts w:ascii="Arial" w:hAnsi="Arial" w:cs="Arial"/>
          <w:sz w:val="24"/>
          <w:szCs w:val="24"/>
        </w:rPr>
      </w:pPr>
    </w:p>
    <w:p w14:paraId="2CDA3ED4" w14:textId="77777777" w:rsidR="009239E8" w:rsidRDefault="009239E8" w:rsidP="00F662B4">
      <w:pPr>
        <w:spacing w:line="360" w:lineRule="auto"/>
        <w:jc w:val="both"/>
        <w:rPr>
          <w:rFonts w:ascii="Arial" w:hAnsi="Arial" w:cs="Arial"/>
          <w:sz w:val="24"/>
          <w:szCs w:val="24"/>
        </w:rPr>
      </w:pPr>
    </w:p>
    <w:p w14:paraId="32F78B55" w14:textId="77777777" w:rsidR="005D70B4" w:rsidRDefault="005D70B4" w:rsidP="00F662B4">
      <w:pPr>
        <w:spacing w:line="360" w:lineRule="auto"/>
        <w:jc w:val="both"/>
        <w:rPr>
          <w:rFonts w:ascii="Arial" w:hAnsi="Arial" w:cs="Arial"/>
          <w:sz w:val="24"/>
          <w:szCs w:val="24"/>
        </w:rPr>
      </w:pPr>
      <w:r>
        <w:rPr>
          <w:rFonts w:ascii="Arial" w:hAnsi="Arial" w:cs="Arial"/>
          <w:sz w:val="24"/>
          <w:szCs w:val="24"/>
        </w:rPr>
        <w:lastRenderedPageBreak/>
        <w:t>1907459</w:t>
      </w:r>
    </w:p>
    <w:p w14:paraId="05D0B10E" w14:textId="77777777" w:rsidR="00EE6F57" w:rsidRDefault="00EE6F57" w:rsidP="00F662B4">
      <w:pPr>
        <w:spacing w:line="360" w:lineRule="auto"/>
        <w:jc w:val="both"/>
        <w:rPr>
          <w:rFonts w:ascii="Arial" w:hAnsi="Arial" w:cs="Arial"/>
          <w:sz w:val="24"/>
          <w:szCs w:val="24"/>
        </w:rPr>
      </w:pPr>
      <w:r>
        <w:rPr>
          <w:rFonts w:ascii="Arial" w:hAnsi="Arial" w:cs="Arial"/>
          <w:sz w:val="24"/>
          <w:szCs w:val="24"/>
        </w:rPr>
        <w:t>EAEE4002</w:t>
      </w:r>
    </w:p>
    <w:p w14:paraId="51B34FE0" w14:textId="3DFF4A43" w:rsidR="00C84FD3" w:rsidRDefault="004A1B4E" w:rsidP="00F662B4">
      <w:pPr>
        <w:spacing w:line="360" w:lineRule="auto"/>
        <w:jc w:val="both"/>
        <w:rPr>
          <w:rFonts w:ascii="Arial" w:hAnsi="Arial" w:cs="Arial"/>
          <w:sz w:val="24"/>
          <w:szCs w:val="24"/>
        </w:rPr>
      </w:pPr>
      <w:r>
        <w:rPr>
          <w:rFonts w:ascii="Arial" w:hAnsi="Arial" w:cs="Arial"/>
          <w:sz w:val="24"/>
          <w:szCs w:val="24"/>
        </w:rPr>
        <w:t>Article 28</w:t>
      </w:r>
      <w:r w:rsidR="000C6476">
        <w:rPr>
          <w:rFonts w:ascii="Arial" w:hAnsi="Arial" w:cs="Arial"/>
          <w:sz w:val="24"/>
          <w:szCs w:val="24"/>
        </w:rPr>
        <w:t xml:space="preserve"> </w:t>
      </w:r>
      <w:r w:rsidR="001A22F2">
        <w:rPr>
          <w:rFonts w:ascii="Arial" w:hAnsi="Arial" w:cs="Arial"/>
          <w:sz w:val="24"/>
          <w:szCs w:val="24"/>
        </w:rPr>
        <w:t>–</w:t>
      </w:r>
      <w:r w:rsidR="000C6476">
        <w:rPr>
          <w:rFonts w:ascii="Arial" w:hAnsi="Arial" w:cs="Arial"/>
          <w:sz w:val="24"/>
          <w:szCs w:val="24"/>
        </w:rPr>
        <w:t xml:space="preserve"> </w:t>
      </w:r>
      <w:r w:rsidR="001A22F2">
        <w:rPr>
          <w:rFonts w:ascii="Arial" w:hAnsi="Arial" w:cs="Arial"/>
          <w:sz w:val="24"/>
          <w:szCs w:val="24"/>
        </w:rPr>
        <w:t>Every child has a right to an education.</w:t>
      </w:r>
    </w:p>
    <w:p w14:paraId="5B4BCBAB" w14:textId="6CBA64CF" w:rsidR="00E12EDF" w:rsidRPr="00883D6D" w:rsidRDefault="00A9495D" w:rsidP="00883D6D">
      <w:pPr>
        <w:pStyle w:val="ListParagraph"/>
        <w:numPr>
          <w:ilvl w:val="0"/>
          <w:numId w:val="12"/>
        </w:numPr>
        <w:shd w:val="clear" w:color="auto" w:fill="F1F1F1"/>
        <w:spacing w:before="240" w:after="240" w:line="240" w:lineRule="auto"/>
        <w:rPr>
          <w:rFonts w:ascii="Arial" w:eastAsia="Times New Roman" w:hAnsi="Arial" w:cs="Arial"/>
          <w:color w:val="303030"/>
          <w:sz w:val="24"/>
          <w:szCs w:val="24"/>
          <w:lang w:eastAsia="en-GB"/>
        </w:rPr>
      </w:pPr>
      <w:r w:rsidRPr="00883D6D">
        <w:rPr>
          <w:rFonts w:ascii="Arial" w:eastAsia="Times New Roman" w:hAnsi="Arial" w:cs="Arial"/>
          <w:color w:val="303030"/>
          <w:sz w:val="24"/>
          <w:szCs w:val="24"/>
          <w:lang w:eastAsia="en-GB"/>
        </w:rPr>
        <w:t xml:space="preserve">Every </w:t>
      </w:r>
      <w:r w:rsidR="00E12EDF" w:rsidRPr="00883D6D">
        <w:rPr>
          <w:rFonts w:ascii="Arial" w:eastAsia="Times New Roman" w:hAnsi="Arial" w:cs="Arial"/>
          <w:color w:val="303030"/>
          <w:sz w:val="24"/>
          <w:szCs w:val="24"/>
          <w:lang w:eastAsia="en-GB"/>
        </w:rPr>
        <w:t>child ha</w:t>
      </w:r>
      <w:r w:rsidR="00235F0F" w:rsidRPr="00883D6D">
        <w:rPr>
          <w:rFonts w:ascii="Arial" w:eastAsia="Times New Roman" w:hAnsi="Arial" w:cs="Arial"/>
          <w:color w:val="303030"/>
          <w:sz w:val="24"/>
          <w:szCs w:val="24"/>
          <w:lang w:eastAsia="en-GB"/>
        </w:rPr>
        <w:t>s</w:t>
      </w:r>
      <w:r w:rsidR="00E12EDF" w:rsidRPr="00883D6D">
        <w:rPr>
          <w:rFonts w:ascii="Arial" w:eastAsia="Times New Roman" w:hAnsi="Arial" w:cs="Arial"/>
          <w:color w:val="303030"/>
          <w:sz w:val="24"/>
          <w:szCs w:val="24"/>
          <w:lang w:eastAsia="en-GB"/>
        </w:rPr>
        <w:t xml:space="preserve"> the right to go to </w:t>
      </w:r>
      <w:r w:rsidR="00235F0F" w:rsidRPr="00883D6D">
        <w:rPr>
          <w:rFonts w:ascii="Arial" w:eastAsia="Times New Roman" w:hAnsi="Arial" w:cs="Arial"/>
          <w:color w:val="303030"/>
          <w:sz w:val="24"/>
          <w:szCs w:val="24"/>
          <w:lang w:eastAsia="en-GB"/>
        </w:rPr>
        <w:t>an education</w:t>
      </w:r>
      <w:r w:rsidR="00E12EDF" w:rsidRPr="00883D6D">
        <w:rPr>
          <w:rFonts w:ascii="Arial" w:eastAsia="Times New Roman" w:hAnsi="Arial" w:cs="Arial"/>
          <w:color w:val="303030"/>
          <w:sz w:val="24"/>
          <w:szCs w:val="24"/>
          <w:lang w:eastAsia="en-GB"/>
        </w:rPr>
        <w:t xml:space="preserve">, regardless of </w:t>
      </w:r>
      <w:r w:rsidR="008564AE" w:rsidRPr="00883D6D">
        <w:rPr>
          <w:rFonts w:ascii="Arial" w:eastAsia="Times New Roman" w:hAnsi="Arial" w:cs="Arial"/>
          <w:color w:val="303030"/>
          <w:sz w:val="24"/>
          <w:szCs w:val="24"/>
          <w:lang w:eastAsia="en-GB"/>
        </w:rPr>
        <w:t>gender</w:t>
      </w:r>
      <w:r w:rsidR="00252996" w:rsidRPr="00883D6D">
        <w:rPr>
          <w:rFonts w:ascii="Arial" w:eastAsia="Times New Roman" w:hAnsi="Arial" w:cs="Arial"/>
          <w:color w:val="303030"/>
          <w:sz w:val="24"/>
          <w:szCs w:val="24"/>
          <w:lang w:eastAsia="en-GB"/>
        </w:rPr>
        <w:t>,</w:t>
      </w:r>
      <w:r w:rsidR="00E12EDF" w:rsidRPr="00883D6D">
        <w:rPr>
          <w:rFonts w:ascii="Arial" w:eastAsia="Times New Roman" w:hAnsi="Arial" w:cs="Arial"/>
          <w:color w:val="303030"/>
          <w:sz w:val="24"/>
          <w:szCs w:val="24"/>
          <w:lang w:eastAsia="en-GB"/>
        </w:rPr>
        <w:t xml:space="preserve"> </w:t>
      </w:r>
      <w:r w:rsidR="00252996" w:rsidRPr="00883D6D">
        <w:rPr>
          <w:rFonts w:ascii="Arial" w:eastAsia="Times New Roman" w:hAnsi="Arial" w:cs="Arial"/>
          <w:color w:val="303030"/>
          <w:sz w:val="24"/>
          <w:szCs w:val="24"/>
          <w:lang w:eastAsia="en-GB"/>
        </w:rPr>
        <w:t>race</w:t>
      </w:r>
      <w:r w:rsidR="0033041E" w:rsidRPr="00883D6D">
        <w:rPr>
          <w:rFonts w:ascii="Arial" w:eastAsia="Times New Roman" w:hAnsi="Arial" w:cs="Arial"/>
          <w:color w:val="303030"/>
          <w:sz w:val="24"/>
          <w:szCs w:val="24"/>
          <w:lang w:eastAsia="en-GB"/>
        </w:rPr>
        <w:t xml:space="preserve">, </w:t>
      </w:r>
      <w:r w:rsidR="000404E2" w:rsidRPr="00883D6D">
        <w:rPr>
          <w:rFonts w:ascii="Arial" w:eastAsia="Times New Roman" w:hAnsi="Arial" w:cs="Arial"/>
          <w:color w:val="303030"/>
          <w:sz w:val="24"/>
          <w:szCs w:val="24"/>
          <w:lang w:eastAsia="en-GB"/>
        </w:rPr>
        <w:t xml:space="preserve">disability, </w:t>
      </w:r>
      <w:r w:rsidR="00310866" w:rsidRPr="00883D6D">
        <w:rPr>
          <w:rFonts w:ascii="Arial" w:eastAsia="Times New Roman" w:hAnsi="Arial" w:cs="Arial"/>
          <w:color w:val="303030"/>
          <w:sz w:val="24"/>
          <w:szCs w:val="24"/>
          <w:lang w:eastAsia="en-GB"/>
        </w:rPr>
        <w:t>religion</w:t>
      </w:r>
      <w:r w:rsidR="001A55E3" w:rsidRPr="00883D6D">
        <w:rPr>
          <w:rFonts w:ascii="Arial" w:eastAsia="Times New Roman" w:hAnsi="Arial" w:cs="Arial"/>
          <w:color w:val="303030"/>
          <w:sz w:val="24"/>
          <w:szCs w:val="24"/>
          <w:lang w:eastAsia="en-GB"/>
        </w:rPr>
        <w:t>,</w:t>
      </w:r>
      <w:r w:rsidR="00D56065" w:rsidRPr="00883D6D">
        <w:rPr>
          <w:rFonts w:ascii="Arial" w:eastAsia="Times New Roman" w:hAnsi="Arial" w:cs="Arial"/>
          <w:color w:val="303030"/>
          <w:sz w:val="24"/>
          <w:szCs w:val="24"/>
          <w:lang w:eastAsia="en-GB"/>
        </w:rPr>
        <w:t xml:space="preserve"> poverty and language.</w:t>
      </w:r>
    </w:p>
    <w:p w14:paraId="6BD50134" w14:textId="1CF0659B" w:rsidR="00E12EDF" w:rsidRPr="00883D6D" w:rsidRDefault="007154D0" w:rsidP="00883D6D">
      <w:pPr>
        <w:pStyle w:val="ListParagraph"/>
        <w:numPr>
          <w:ilvl w:val="0"/>
          <w:numId w:val="12"/>
        </w:numPr>
        <w:shd w:val="clear" w:color="auto" w:fill="F1F1F1"/>
        <w:spacing w:before="240" w:after="240" w:line="240" w:lineRule="auto"/>
        <w:rPr>
          <w:rFonts w:ascii="Arial" w:eastAsia="Times New Roman" w:hAnsi="Arial" w:cs="Arial"/>
          <w:color w:val="303030"/>
          <w:sz w:val="24"/>
          <w:szCs w:val="24"/>
          <w:lang w:eastAsia="en-GB"/>
        </w:rPr>
      </w:pPr>
      <w:r w:rsidRPr="00883D6D">
        <w:rPr>
          <w:rFonts w:ascii="Arial" w:eastAsia="Times New Roman" w:hAnsi="Arial" w:cs="Arial"/>
          <w:color w:val="303030"/>
          <w:sz w:val="24"/>
          <w:szCs w:val="24"/>
          <w:lang w:eastAsia="en-GB"/>
        </w:rPr>
        <w:t xml:space="preserve">A </w:t>
      </w:r>
      <w:r w:rsidR="00E12EDF" w:rsidRPr="00883D6D">
        <w:rPr>
          <w:rFonts w:ascii="Arial" w:eastAsia="Times New Roman" w:hAnsi="Arial" w:cs="Arial"/>
          <w:color w:val="303030"/>
          <w:sz w:val="24"/>
          <w:szCs w:val="24"/>
          <w:lang w:eastAsia="en-GB"/>
        </w:rPr>
        <w:t xml:space="preserve">safe, </w:t>
      </w:r>
      <w:r w:rsidRPr="00883D6D">
        <w:rPr>
          <w:rFonts w:ascii="Arial" w:eastAsia="Times New Roman" w:hAnsi="Arial" w:cs="Arial"/>
          <w:color w:val="303030"/>
          <w:sz w:val="24"/>
          <w:szCs w:val="24"/>
          <w:lang w:eastAsia="en-GB"/>
        </w:rPr>
        <w:t>happy</w:t>
      </w:r>
      <w:r w:rsidR="00E12EDF" w:rsidRPr="00883D6D">
        <w:rPr>
          <w:rFonts w:ascii="Arial" w:eastAsia="Times New Roman" w:hAnsi="Arial" w:cs="Arial"/>
          <w:color w:val="303030"/>
          <w:sz w:val="24"/>
          <w:szCs w:val="24"/>
          <w:lang w:eastAsia="en-GB"/>
        </w:rPr>
        <w:t xml:space="preserve"> environment,</w:t>
      </w:r>
      <w:r w:rsidR="00DF07CF" w:rsidRPr="00883D6D">
        <w:rPr>
          <w:rFonts w:ascii="Arial" w:eastAsia="Times New Roman" w:hAnsi="Arial" w:cs="Arial"/>
          <w:color w:val="303030"/>
          <w:sz w:val="24"/>
          <w:szCs w:val="24"/>
          <w:lang w:eastAsia="en-GB"/>
        </w:rPr>
        <w:t xml:space="preserve"> with</w:t>
      </w:r>
      <w:r w:rsidR="00E12EDF" w:rsidRPr="00883D6D">
        <w:rPr>
          <w:rFonts w:ascii="Arial" w:eastAsia="Times New Roman" w:hAnsi="Arial" w:cs="Arial"/>
          <w:color w:val="303030"/>
          <w:sz w:val="24"/>
          <w:szCs w:val="24"/>
          <w:lang w:eastAsia="en-GB"/>
        </w:rPr>
        <w:t xml:space="preserve"> qualified and </w:t>
      </w:r>
      <w:r w:rsidR="00E245A8" w:rsidRPr="00883D6D">
        <w:rPr>
          <w:rFonts w:ascii="Arial" w:eastAsia="Times New Roman" w:hAnsi="Arial" w:cs="Arial"/>
          <w:color w:val="303030"/>
          <w:sz w:val="24"/>
          <w:szCs w:val="24"/>
          <w:lang w:eastAsia="en-GB"/>
        </w:rPr>
        <w:t>inspired</w:t>
      </w:r>
      <w:r w:rsidR="00E12EDF" w:rsidRPr="00883D6D">
        <w:rPr>
          <w:rFonts w:ascii="Arial" w:eastAsia="Times New Roman" w:hAnsi="Arial" w:cs="Arial"/>
          <w:color w:val="303030"/>
          <w:sz w:val="24"/>
          <w:szCs w:val="24"/>
          <w:lang w:eastAsia="en-GB"/>
        </w:rPr>
        <w:t xml:space="preserve"> teachers</w:t>
      </w:r>
      <w:r w:rsidR="00E245A8" w:rsidRPr="00883D6D">
        <w:rPr>
          <w:rFonts w:ascii="Arial" w:eastAsia="Times New Roman" w:hAnsi="Arial" w:cs="Arial"/>
          <w:color w:val="303030"/>
          <w:sz w:val="24"/>
          <w:szCs w:val="24"/>
          <w:lang w:eastAsia="en-GB"/>
        </w:rPr>
        <w:t xml:space="preserve"> will help with </w:t>
      </w:r>
      <w:r w:rsidR="00831E6C" w:rsidRPr="00883D6D">
        <w:rPr>
          <w:rFonts w:ascii="Arial" w:eastAsia="Times New Roman" w:hAnsi="Arial" w:cs="Arial"/>
          <w:color w:val="303030"/>
          <w:sz w:val="24"/>
          <w:szCs w:val="24"/>
          <w:lang w:eastAsia="en-GB"/>
        </w:rPr>
        <w:t>outstanding learning</w:t>
      </w:r>
      <w:r w:rsidR="00E12EDF" w:rsidRPr="00883D6D">
        <w:rPr>
          <w:rFonts w:ascii="Arial" w:eastAsia="Times New Roman" w:hAnsi="Arial" w:cs="Arial"/>
          <w:color w:val="303030"/>
          <w:sz w:val="24"/>
          <w:szCs w:val="24"/>
          <w:lang w:eastAsia="en-GB"/>
        </w:rPr>
        <w:t xml:space="preserve"> </w:t>
      </w:r>
      <w:r w:rsidR="00C36874" w:rsidRPr="00883D6D">
        <w:rPr>
          <w:rFonts w:ascii="Arial" w:eastAsia="Times New Roman" w:hAnsi="Arial" w:cs="Arial"/>
          <w:color w:val="303030"/>
          <w:sz w:val="24"/>
          <w:szCs w:val="24"/>
          <w:lang w:eastAsia="en-GB"/>
        </w:rPr>
        <w:t xml:space="preserve">which </w:t>
      </w:r>
      <w:r w:rsidR="00BB26B0" w:rsidRPr="00883D6D">
        <w:rPr>
          <w:rFonts w:ascii="Arial" w:eastAsia="Times New Roman" w:hAnsi="Arial" w:cs="Arial"/>
          <w:color w:val="303030"/>
          <w:sz w:val="24"/>
          <w:szCs w:val="24"/>
          <w:lang w:eastAsia="en-GB"/>
        </w:rPr>
        <w:t>they are required</w:t>
      </w:r>
      <w:r w:rsidR="00E12EDF" w:rsidRPr="00883D6D">
        <w:rPr>
          <w:rFonts w:ascii="Arial" w:eastAsia="Times New Roman" w:hAnsi="Arial" w:cs="Arial"/>
          <w:color w:val="303030"/>
          <w:sz w:val="24"/>
          <w:szCs w:val="24"/>
          <w:lang w:eastAsia="en-GB"/>
        </w:rPr>
        <w:t xml:space="preserve"> </w:t>
      </w:r>
      <w:r w:rsidR="00243768" w:rsidRPr="00883D6D">
        <w:rPr>
          <w:rFonts w:ascii="Arial" w:eastAsia="Times New Roman" w:hAnsi="Arial" w:cs="Arial"/>
          <w:color w:val="303030"/>
          <w:sz w:val="24"/>
          <w:szCs w:val="24"/>
          <w:lang w:eastAsia="en-GB"/>
        </w:rPr>
        <w:t xml:space="preserve">to </w:t>
      </w:r>
      <w:r w:rsidR="001432F7" w:rsidRPr="00883D6D">
        <w:rPr>
          <w:rFonts w:ascii="Arial" w:eastAsia="Times New Roman" w:hAnsi="Arial" w:cs="Arial"/>
          <w:color w:val="303030"/>
          <w:sz w:val="24"/>
          <w:szCs w:val="24"/>
          <w:lang w:eastAsia="en-GB"/>
        </w:rPr>
        <w:t>observe</w:t>
      </w:r>
      <w:r w:rsidR="00243768" w:rsidRPr="00883D6D">
        <w:rPr>
          <w:rFonts w:ascii="Arial" w:eastAsia="Times New Roman" w:hAnsi="Arial" w:cs="Arial"/>
          <w:color w:val="303030"/>
          <w:sz w:val="24"/>
          <w:szCs w:val="24"/>
          <w:lang w:eastAsia="en-GB"/>
        </w:rPr>
        <w:t xml:space="preserve"> and give</w:t>
      </w:r>
      <w:r w:rsidR="001432F7" w:rsidRPr="00883D6D">
        <w:rPr>
          <w:rFonts w:ascii="Arial" w:eastAsia="Times New Roman" w:hAnsi="Arial" w:cs="Arial"/>
          <w:color w:val="303030"/>
          <w:sz w:val="24"/>
          <w:szCs w:val="24"/>
          <w:lang w:eastAsia="en-GB"/>
        </w:rPr>
        <w:t xml:space="preserve"> a</w:t>
      </w:r>
      <w:r w:rsidR="00243768" w:rsidRPr="00883D6D">
        <w:rPr>
          <w:rFonts w:ascii="Arial" w:eastAsia="Times New Roman" w:hAnsi="Arial" w:cs="Arial"/>
          <w:color w:val="303030"/>
          <w:sz w:val="24"/>
          <w:szCs w:val="24"/>
          <w:lang w:eastAsia="en-GB"/>
        </w:rPr>
        <w:t xml:space="preserve"> </w:t>
      </w:r>
      <w:r w:rsidR="001432F7" w:rsidRPr="00883D6D">
        <w:rPr>
          <w:rFonts w:ascii="Arial" w:eastAsia="Times New Roman" w:hAnsi="Arial" w:cs="Arial"/>
          <w:color w:val="303030"/>
          <w:sz w:val="24"/>
          <w:szCs w:val="24"/>
          <w:lang w:eastAsia="en-GB"/>
        </w:rPr>
        <w:t>response</w:t>
      </w:r>
      <w:r w:rsidR="00243768" w:rsidRPr="00883D6D">
        <w:rPr>
          <w:rFonts w:ascii="Arial" w:eastAsia="Times New Roman" w:hAnsi="Arial" w:cs="Arial"/>
          <w:color w:val="303030"/>
          <w:sz w:val="24"/>
          <w:szCs w:val="24"/>
          <w:lang w:eastAsia="en-GB"/>
        </w:rPr>
        <w:t xml:space="preserve"> </w:t>
      </w:r>
      <w:r w:rsidR="003859D0" w:rsidRPr="00883D6D">
        <w:rPr>
          <w:rFonts w:ascii="Arial" w:eastAsia="Times New Roman" w:hAnsi="Arial" w:cs="Arial"/>
          <w:color w:val="303030"/>
          <w:sz w:val="24"/>
          <w:szCs w:val="24"/>
          <w:lang w:eastAsia="en-GB"/>
        </w:rPr>
        <w:t>on</w:t>
      </w:r>
      <w:r w:rsidR="005B5D13" w:rsidRPr="00883D6D">
        <w:rPr>
          <w:rFonts w:ascii="Arial" w:eastAsia="Times New Roman" w:hAnsi="Arial" w:cs="Arial"/>
          <w:color w:val="303030"/>
          <w:sz w:val="24"/>
          <w:szCs w:val="24"/>
          <w:lang w:eastAsia="en-GB"/>
        </w:rPr>
        <w:t xml:space="preserve"> this.</w:t>
      </w:r>
    </w:p>
    <w:p w14:paraId="2DECA9D2" w14:textId="64F36526" w:rsidR="00E12EDF" w:rsidRPr="00883D6D" w:rsidRDefault="002B6CAD" w:rsidP="00883D6D">
      <w:pPr>
        <w:pStyle w:val="ListParagraph"/>
        <w:numPr>
          <w:ilvl w:val="0"/>
          <w:numId w:val="12"/>
        </w:numPr>
        <w:shd w:val="clear" w:color="auto" w:fill="F1F1F1"/>
        <w:spacing w:before="240" w:after="240" w:line="240" w:lineRule="auto"/>
        <w:rPr>
          <w:rFonts w:ascii="Arial" w:eastAsia="Times New Roman" w:hAnsi="Arial" w:cs="Arial"/>
          <w:color w:val="303030"/>
          <w:sz w:val="24"/>
          <w:szCs w:val="24"/>
          <w:lang w:eastAsia="en-GB"/>
        </w:rPr>
      </w:pPr>
      <w:r w:rsidRPr="00883D6D">
        <w:rPr>
          <w:rFonts w:ascii="Arial" w:eastAsia="Times New Roman" w:hAnsi="Arial" w:cs="Arial"/>
          <w:color w:val="303030"/>
          <w:sz w:val="24"/>
          <w:szCs w:val="24"/>
          <w:lang w:eastAsia="en-GB"/>
        </w:rPr>
        <w:t xml:space="preserve">Within the 144 Countries </w:t>
      </w:r>
      <w:r w:rsidR="00146355" w:rsidRPr="00883D6D">
        <w:rPr>
          <w:rFonts w:ascii="Arial" w:eastAsia="Times New Roman" w:hAnsi="Arial" w:cs="Arial"/>
          <w:color w:val="303030"/>
          <w:sz w:val="24"/>
          <w:szCs w:val="24"/>
          <w:lang w:eastAsia="en-GB"/>
        </w:rPr>
        <w:t>ar</w:t>
      </w:r>
      <w:r w:rsidR="00A23983" w:rsidRPr="00883D6D">
        <w:rPr>
          <w:rFonts w:ascii="Arial" w:eastAsia="Times New Roman" w:hAnsi="Arial" w:cs="Arial"/>
          <w:color w:val="303030"/>
          <w:sz w:val="24"/>
          <w:szCs w:val="24"/>
          <w:lang w:eastAsia="en-GB"/>
        </w:rPr>
        <w:t>ound the world</w:t>
      </w:r>
      <w:r w:rsidR="005D3DA0" w:rsidRPr="00883D6D">
        <w:rPr>
          <w:rFonts w:ascii="Arial" w:eastAsia="Times New Roman" w:hAnsi="Arial" w:cs="Arial"/>
          <w:color w:val="303030"/>
          <w:sz w:val="24"/>
          <w:szCs w:val="24"/>
          <w:lang w:eastAsia="en-GB"/>
        </w:rPr>
        <w:t xml:space="preserve">, children are </w:t>
      </w:r>
      <w:r w:rsidR="00883D6D" w:rsidRPr="00883D6D">
        <w:rPr>
          <w:rFonts w:ascii="Arial" w:eastAsia="Times New Roman" w:hAnsi="Arial" w:cs="Arial"/>
          <w:color w:val="303030"/>
          <w:sz w:val="24"/>
          <w:szCs w:val="24"/>
          <w:lang w:eastAsia="en-GB"/>
        </w:rPr>
        <w:t>taught the</w:t>
      </w:r>
      <w:r w:rsidR="00E64213" w:rsidRPr="00883D6D">
        <w:rPr>
          <w:rFonts w:ascii="Arial" w:eastAsia="Times New Roman" w:hAnsi="Arial" w:cs="Arial"/>
          <w:color w:val="303030"/>
          <w:sz w:val="24"/>
          <w:szCs w:val="24"/>
          <w:lang w:eastAsia="en-GB"/>
        </w:rPr>
        <w:t xml:space="preserve"> skills they need to grow and develop </w:t>
      </w:r>
      <w:r w:rsidR="00ED3F14">
        <w:rPr>
          <w:rFonts w:ascii="Arial" w:eastAsia="Times New Roman" w:hAnsi="Arial" w:cs="Arial"/>
          <w:color w:val="303030"/>
          <w:sz w:val="24"/>
          <w:szCs w:val="24"/>
          <w:lang w:eastAsia="en-GB"/>
        </w:rPr>
        <w:t>(</w:t>
      </w:r>
      <w:r w:rsidR="00B5128E">
        <w:rPr>
          <w:rFonts w:ascii="Arial" w:eastAsia="Times New Roman" w:hAnsi="Arial" w:cs="Arial"/>
          <w:color w:val="303030"/>
          <w:sz w:val="24"/>
          <w:szCs w:val="24"/>
          <w:lang w:eastAsia="en-GB"/>
        </w:rPr>
        <w:t>UNICEF)</w:t>
      </w:r>
    </w:p>
    <w:p w14:paraId="19354C6B" w14:textId="77777777" w:rsidR="001A22F2" w:rsidRDefault="001A22F2" w:rsidP="00F662B4">
      <w:pPr>
        <w:spacing w:line="360" w:lineRule="auto"/>
        <w:jc w:val="both"/>
        <w:rPr>
          <w:rFonts w:ascii="Arial" w:hAnsi="Arial" w:cs="Arial"/>
          <w:sz w:val="24"/>
          <w:szCs w:val="24"/>
        </w:rPr>
      </w:pPr>
    </w:p>
    <w:p w14:paraId="3A9DFF68" w14:textId="4E73F60E" w:rsidR="00F662B4" w:rsidRDefault="00335453" w:rsidP="00F662B4">
      <w:pPr>
        <w:spacing w:line="360" w:lineRule="auto"/>
        <w:jc w:val="both"/>
        <w:rPr>
          <w:rFonts w:ascii="Arial" w:hAnsi="Arial" w:cs="Arial"/>
          <w:sz w:val="24"/>
          <w:szCs w:val="24"/>
        </w:rPr>
      </w:pPr>
      <w:r>
        <w:rPr>
          <w:rFonts w:ascii="Arial" w:hAnsi="Arial" w:cs="Arial"/>
          <w:sz w:val="24"/>
          <w:szCs w:val="24"/>
        </w:rPr>
        <w:t xml:space="preserve">Article 34 </w:t>
      </w:r>
      <w:r w:rsidR="00135C73">
        <w:rPr>
          <w:rFonts w:ascii="Arial" w:hAnsi="Arial" w:cs="Arial"/>
          <w:sz w:val="24"/>
          <w:szCs w:val="24"/>
        </w:rPr>
        <w:t>– Protecting children from sexual exploitation</w:t>
      </w:r>
      <w:r w:rsidR="0047272B">
        <w:rPr>
          <w:rFonts w:ascii="Arial" w:hAnsi="Arial" w:cs="Arial"/>
          <w:sz w:val="24"/>
          <w:szCs w:val="24"/>
        </w:rPr>
        <w:t>.</w:t>
      </w:r>
    </w:p>
    <w:p w14:paraId="31D31BDC" w14:textId="55024F0B" w:rsidR="003211FF" w:rsidRPr="00C84FD3" w:rsidRDefault="00810817" w:rsidP="00C84FD3">
      <w:pPr>
        <w:pStyle w:val="ListParagraph"/>
        <w:numPr>
          <w:ilvl w:val="0"/>
          <w:numId w:val="9"/>
        </w:numPr>
        <w:spacing w:line="360" w:lineRule="auto"/>
        <w:jc w:val="both"/>
        <w:rPr>
          <w:rFonts w:ascii="Arial" w:hAnsi="Arial" w:cs="Arial"/>
          <w:sz w:val="24"/>
          <w:szCs w:val="24"/>
        </w:rPr>
      </w:pPr>
      <w:r w:rsidRPr="00C84FD3">
        <w:rPr>
          <w:rFonts w:ascii="Arial" w:eastAsia="Times New Roman" w:hAnsi="Arial" w:cs="Arial"/>
          <w:color w:val="555555"/>
          <w:sz w:val="27"/>
          <w:szCs w:val="27"/>
          <w:lang w:eastAsia="en-GB"/>
        </w:rPr>
        <w:t>T</w:t>
      </w:r>
      <w:r w:rsidR="00D53732" w:rsidRPr="00C84FD3">
        <w:rPr>
          <w:rFonts w:ascii="Arial" w:eastAsia="Times New Roman" w:hAnsi="Arial" w:cs="Arial"/>
          <w:color w:val="555555"/>
          <w:sz w:val="27"/>
          <w:szCs w:val="27"/>
          <w:lang w:eastAsia="en-GB"/>
        </w:rPr>
        <w:t xml:space="preserve">hat children have </w:t>
      </w:r>
      <w:r w:rsidR="00F662B4" w:rsidRPr="00C84FD3">
        <w:rPr>
          <w:rFonts w:ascii="Arial" w:eastAsia="Times New Roman" w:hAnsi="Arial" w:cs="Arial"/>
          <w:color w:val="555555"/>
          <w:sz w:val="27"/>
          <w:szCs w:val="27"/>
          <w:lang w:eastAsia="en-GB"/>
        </w:rPr>
        <w:t>a</w:t>
      </w:r>
      <w:r w:rsidR="00D53732" w:rsidRPr="00C84FD3">
        <w:rPr>
          <w:rFonts w:ascii="Arial" w:eastAsia="Times New Roman" w:hAnsi="Arial" w:cs="Arial"/>
          <w:color w:val="555555"/>
          <w:sz w:val="27"/>
          <w:szCs w:val="27"/>
          <w:lang w:eastAsia="en-GB"/>
        </w:rPr>
        <w:t xml:space="preserve"> right to be protected from </w:t>
      </w:r>
      <w:r w:rsidR="00904D57" w:rsidRPr="00C84FD3">
        <w:rPr>
          <w:rFonts w:ascii="Arial" w:eastAsia="Times New Roman" w:hAnsi="Arial" w:cs="Arial"/>
          <w:color w:val="555555"/>
          <w:sz w:val="27"/>
          <w:szCs w:val="27"/>
          <w:lang w:eastAsia="en-GB"/>
        </w:rPr>
        <w:t xml:space="preserve">all forms of </w:t>
      </w:r>
      <w:r w:rsidR="00D53732" w:rsidRPr="00C84FD3">
        <w:rPr>
          <w:rFonts w:ascii="Arial" w:eastAsia="Times New Roman" w:hAnsi="Arial" w:cs="Arial"/>
          <w:color w:val="555555"/>
          <w:sz w:val="27"/>
          <w:szCs w:val="27"/>
          <w:lang w:eastAsia="en-GB"/>
        </w:rPr>
        <w:t xml:space="preserve">sexual abuse. </w:t>
      </w:r>
      <w:r w:rsidR="002B6B80" w:rsidRPr="00C84FD3">
        <w:rPr>
          <w:rFonts w:ascii="Arial" w:eastAsia="Times New Roman" w:hAnsi="Arial" w:cs="Arial"/>
          <w:color w:val="555555"/>
          <w:sz w:val="27"/>
          <w:szCs w:val="27"/>
          <w:lang w:eastAsia="en-GB"/>
        </w:rPr>
        <w:t xml:space="preserve">Regardless of if they are </w:t>
      </w:r>
      <w:r w:rsidR="00D53732" w:rsidRPr="00C84FD3">
        <w:rPr>
          <w:rFonts w:ascii="Arial" w:eastAsia="Times New Roman" w:hAnsi="Arial" w:cs="Arial"/>
          <w:color w:val="555555"/>
          <w:sz w:val="27"/>
          <w:szCs w:val="27"/>
          <w:lang w:eastAsia="en-GB"/>
        </w:rPr>
        <w:t xml:space="preserve">male or female, and </w:t>
      </w:r>
      <w:r w:rsidRPr="00C84FD3">
        <w:rPr>
          <w:rFonts w:ascii="Arial" w:eastAsia="Times New Roman" w:hAnsi="Arial" w:cs="Arial"/>
          <w:color w:val="555555"/>
          <w:sz w:val="27"/>
          <w:szCs w:val="27"/>
          <w:lang w:eastAsia="en-GB"/>
        </w:rPr>
        <w:t xml:space="preserve">despite </w:t>
      </w:r>
      <w:r w:rsidR="00D53732" w:rsidRPr="00C84FD3">
        <w:rPr>
          <w:rFonts w:ascii="Arial" w:eastAsia="Times New Roman" w:hAnsi="Arial" w:cs="Arial"/>
          <w:color w:val="555555"/>
          <w:sz w:val="27"/>
          <w:szCs w:val="27"/>
          <w:lang w:eastAsia="en-GB"/>
        </w:rPr>
        <w:t>of who they</w:t>
      </w:r>
      <w:r w:rsidR="007F75C9" w:rsidRPr="00C84FD3">
        <w:rPr>
          <w:rFonts w:ascii="Arial" w:eastAsia="Times New Roman" w:hAnsi="Arial" w:cs="Arial"/>
          <w:color w:val="555555"/>
          <w:sz w:val="27"/>
          <w:szCs w:val="27"/>
          <w:lang w:eastAsia="en-GB"/>
        </w:rPr>
        <w:t xml:space="preserve"> are</w:t>
      </w:r>
      <w:r w:rsidR="00284805" w:rsidRPr="00C84FD3">
        <w:rPr>
          <w:rFonts w:ascii="Arial" w:eastAsia="Times New Roman" w:hAnsi="Arial" w:cs="Arial"/>
          <w:color w:val="555555"/>
          <w:sz w:val="27"/>
          <w:szCs w:val="27"/>
          <w:lang w:eastAsia="en-GB"/>
        </w:rPr>
        <w:t xml:space="preserve"> </w:t>
      </w:r>
      <w:r w:rsidR="00D53732" w:rsidRPr="00C84FD3">
        <w:rPr>
          <w:rFonts w:ascii="Arial" w:eastAsia="Times New Roman" w:hAnsi="Arial" w:cs="Arial"/>
          <w:color w:val="555555"/>
          <w:sz w:val="27"/>
          <w:szCs w:val="27"/>
          <w:lang w:eastAsia="en-GB"/>
        </w:rPr>
        <w:t>attracted to.</w:t>
      </w:r>
    </w:p>
    <w:p w14:paraId="484F6CE6" w14:textId="15AC6EC1" w:rsidR="008F5EDF" w:rsidRPr="00571EB9" w:rsidRDefault="00D53732" w:rsidP="00571EB9">
      <w:pPr>
        <w:pStyle w:val="ListParagraph"/>
        <w:numPr>
          <w:ilvl w:val="0"/>
          <w:numId w:val="6"/>
        </w:numPr>
        <w:spacing w:line="360" w:lineRule="auto"/>
        <w:jc w:val="both"/>
        <w:rPr>
          <w:rFonts w:ascii="Arial" w:hAnsi="Arial" w:cs="Arial"/>
          <w:sz w:val="24"/>
          <w:szCs w:val="24"/>
        </w:rPr>
      </w:pPr>
      <w:r w:rsidRPr="00571EB9">
        <w:rPr>
          <w:rFonts w:ascii="Arial" w:eastAsia="Times New Roman" w:hAnsi="Arial" w:cs="Arial"/>
          <w:color w:val="555555"/>
          <w:sz w:val="27"/>
          <w:szCs w:val="27"/>
          <w:lang w:eastAsia="en-GB"/>
        </w:rPr>
        <w:t xml:space="preserve">If a child has </w:t>
      </w:r>
      <w:r w:rsidR="006B6C4D" w:rsidRPr="00571EB9">
        <w:rPr>
          <w:rFonts w:ascii="Arial" w:eastAsia="Times New Roman" w:hAnsi="Arial" w:cs="Arial"/>
          <w:color w:val="555555"/>
          <w:sz w:val="27"/>
          <w:szCs w:val="27"/>
          <w:lang w:eastAsia="en-GB"/>
        </w:rPr>
        <w:t>some sort of</w:t>
      </w:r>
      <w:r w:rsidRPr="00571EB9">
        <w:rPr>
          <w:rFonts w:ascii="Arial" w:eastAsia="Times New Roman" w:hAnsi="Arial" w:cs="Arial"/>
          <w:color w:val="555555"/>
          <w:sz w:val="27"/>
          <w:szCs w:val="27"/>
          <w:lang w:eastAsia="en-GB"/>
        </w:rPr>
        <w:t xml:space="preserve"> disability, the government </w:t>
      </w:r>
      <w:r w:rsidR="006664D8" w:rsidRPr="00571EB9">
        <w:rPr>
          <w:rFonts w:ascii="Arial" w:eastAsia="Times New Roman" w:hAnsi="Arial" w:cs="Arial"/>
          <w:color w:val="555555"/>
          <w:sz w:val="27"/>
          <w:szCs w:val="27"/>
          <w:lang w:eastAsia="en-GB"/>
        </w:rPr>
        <w:t>must</w:t>
      </w:r>
      <w:r w:rsidRPr="00571EB9">
        <w:rPr>
          <w:rFonts w:ascii="Arial" w:eastAsia="Times New Roman" w:hAnsi="Arial" w:cs="Arial"/>
          <w:color w:val="555555"/>
          <w:sz w:val="27"/>
          <w:szCs w:val="27"/>
          <w:lang w:eastAsia="en-GB"/>
        </w:rPr>
        <w:t xml:space="preserve"> make sure they are </w:t>
      </w:r>
      <w:r w:rsidR="00E2280C" w:rsidRPr="00571EB9">
        <w:rPr>
          <w:rFonts w:ascii="Arial" w:eastAsia="Times New Roman" w:hAnsi="Arial" w:cs="Arial"/>
          <w:color w:val="555555"/>
          <w:sz w:val="27"/>
          <w:szCs w:val="27"/>
          <w:lang w:eastAsia="en-GB"/>
        </w:rPr>
        <w:t>safe</w:t>
      </w:r>
      <w:r w:rsidRPr="00571EB9">
        <w:rPr>
          <w:rFonts w:ascii="Arial" w:eastAsia="Times New Roman" w:hAnsi="Arial" w:cs="Arial"/>
          <w:color w:val="555555"/>
          <w:sz w:val="27"/>
          <w:szCs w:val="27"/>
          <w:lang w:eastAsia="en-GB"/>
        </w:rPr>
        <w:t xml:space="preserve"> from sexual abuse</w:t>
      </w:r>
      <w:r w:rsidR="0022358E" w:rsidRPr="00571EB9">
        <w:rPr>
          <w:rFonts w:ascii="Arial" w:eastAsia="Times New Roman" w:hAnsi="Arial" w:cs="Arial"/>
          <w:color w:val="555555"/>
          <w:sz w:val="27"/>
          <w:szCs w:val="27"/>
          <w:lang w:eastAsia="en-GB"/>
        </w:rPr>
        <w:t xml:space="preserve">, regardless of if they are a </w:t>
      </w:r>
      <w:r w:rsidRPr="00571EB9">
        <w:rPr>
          <w:rFonts w:ascii="Arial" w:eastAsia="Times New Roman" w:hAnsi="Arial" w:cs="Arial"/>
          <w:color w:val="555555"/>
          <w:sz w:val="27"/>
          <w:szCs w:val="27"/>
          <w:lang w:eastAsia="en-GB"/>
        </w:rPr>
        <w:t>refugee</w:t>
      </w:r>
      <w:r w:rsidR="0022358E" w:rsidRPr="00571EB9">
        <w:rPr>
          <w:rFonts w:ascii="Arial" w:eastAsia="Times New Roman" w:hAnsi="Arial" w:cs="Arial"/>
          <w:color w:val="555555"/>
          <w:sz w:val="27"/>
          <w:szCs w:val="27"/>
          <w:lang w:eastAsia="en-GB"/>
        </w:rPr>
        <w:t>.</w:t>
      </w:r>
    </w:p>
    <w:p w14:paraId="11C5F286" w14:textId="684A43B9" w:rsidR="00D53732" w:rsidRPr="0011689C" w:rsidRDefault="008F5EDF" w:rsidP="00485D58">
      <w:pPr>
        <w:pStyle w:val="ListParagraph"/>
        <w:numPr>
          <w:ilvl w:val="0"/>
          <w:numId w:val="5"/>
        </w:numPr>
        <w:spacing w:line="360" w:lineRule="auto"/>
        <w:jc w:val="both"/>
        <w:rPr>
          <w:rFonts w:ascii="Arial" w:hAnsi="Arial" w:cs="Arial"/>
          <w:sz w:val="24"/>
          <w:szCs w:val="24"/>
        </w:rPr>
      </w:pPr>
      <w:r w:rsidRPr="00485D58">
        <w:rPr>
          <w:rFonts w:ascii="Arial" w:hAnsi="Arial" w:cs="Arial"/>
          <w:sz w:val="24"/>
          <w:szCs w:val="24"/>
        </w:rPr>
        <w:t xml:space="preserve">There is a legal age for getting married </w:t>
      </w:r>
      <w:r w:rsidR="00E4747B" w:rsidRPr="00485D58">
        <w:rPr>
          <w:rFonts w:ascii="Arial" w:hAnsi="Arial" w:cs="Arial"/>
          <w:sz w:val="24"/>
          <w:szCs w:val="24"/>
        </w:rPr>
        <w:t>it is classed as a form of abuse to be</w:t>
      </w:r>
      <w:r w:rsidR="00576653" w:rsidRPr="00485D58">
        <w:rPr>
          <w:rFonts w:ascii="Arial" w:hAnsi="Arial" w:cs="Arial"/>
          <w:sz w:val="24"/>
          <w:szCs w:val="24"/>
        </w:rPr>
        <w:t xml:space="preserve"> married before this age</w:t>
      </w:r>
      <w:r w:rsidR="001978B6" w:rsidRPr="00485D58">
        <w:rPr>
          <w:rFonts w:ascii="Arial" w:hAnsi="Arial" w:cs="Arial"/>
          <w:sz w:val="24"/>
          <w:szCs w:val="24"/>
        </w:rPr>
        <w:t>.</w:t>
      </w:r>
      <w:r w:rsidR="006F71F3" w:rsidRPr="00485D58">
        <w:rPr>
          <w:rFonts w:ascii="Arial" w:eastAsia="Times New Roman" w:hAnsi="Arial" w:cs="Arial"/>
          <w:color w:val="555555"/>
          <w:sz w:val="27"/>
          <w:szCs w:val="27"/>
          <w:lang w:eastAsia="en-GB"/>
        </w:rPr>
        <w:t xml:space="preserve"> </w:t>
      </w:r>
      <w:r w:rsidR="00D53732" w:rsidRPr="00485D58">
        <w:rPr>
          <w:rFonts w:ascii="Arial" w:eastAsia="Times New Roman" w:hAnsi="Arial" w:cs="Arial"/>
          <w:color w:val="555555"/>
          <w:sz w:val="27"/>
          <w:szCs w:val="27"/>
          <w:lang w:eastAsia="en-GB"/>
        </w:rPr>
        <w:t xml:space="preserve">Children have </w:t>
      </w:r>
      <w:r w:rsidR="005612EE" w:rsidRPr="00485D58">
        <w:rPr>
          <w:rFonts w:ascii="Arial" w:eastAsia="Times New Roman" w:hAnsi="Arial" w:cs="Arial"/>
          <w:color w:val="555555"/>
          <w:sz w:val="27"/>
          <w:szCs w:val="27"/>
          <w:lang w:eastAsia="en-GB"/>
        </w:rPr>
        <w:t>must</w:t>
      </w:r>
      <w:r w:rsidR="00D53732" w:rsidRPr="00485D58">
        <w:rPr>
          <w:rFonts w:ascii="Arial" w:eastAsia="Times New Roman" w:hAnsi="Arial" w:cs="Arial"/>
          <w:color w:val="555555"/>
          <w:sz w:val="27"/>
          <w:szCs w:val="27"/>
          <w:lang w:eastAsia="en-GB"/>
        </w:rPr>
        <w:t xml:space="preserve"> be </w:t>
      </w:r>
      <w:r w:rsidR="005612EE" w:rsidRPr="00485D58">
        <w:rPr>
          <w:rFonts w:ascii="Arial" w:eastAsia="Times New Roman" w:hAnsi="Arial" w:cs="Arial"/>
          <w:color w:val="555555"/>
          <w:sz w:val="27"/>
          <w:szCs w:val="27"/>
          <w:lang w:eastAsia="en-GB"/>
        </w:rPr>
        <w:t>safeguarded</w:t>
      </w:r>
      <w:r w:rsidR="00D53732" w:rsidRPr="00485D58">
        <w:rPr>
          <w:rFonts w:ascii="Arial" w:eastAsia="Times New Roman" w:hAnsi="Arial" w:cs="Arial"/>
          <w:color w:val="555555"/>
          <w:sz w:val="27"/>
          <w:szCs w:val="27"/>
          <w:lang w:eastAsia="en-GB"/>
        </w:rPr>
        <w:t xml:space="preserve"> </w:t>
      </w:r>
      <w:r w:rsidR="005612EE" w:rsidRPr="00485D58">
        <w:rPr>
          <w:rFonts w:ascii="Arial" w:eastAsia="Times New Roman" w:hAnsi="Arial" w:cs="Arial"/>
          <w:color w:val="555555"/>
          <w:sz w:val="27"/>
          <w:szCs w:val="27"/>
          <w:lang w:eastAsia="en-GB"/>
        </w:rPr>
        <w:t>against</w:t>
      </w:r>
      <w:r w:rsidR="00D53732" w:rsidRPr="00485D58">
        <w:rPr>
          <w:rFonts w:ascii="Arial" w:eastAsia="Times New Roman" w:hAnsi="Arial" w:cs="Arial"/>
          <w:color w:val="555555"/>
          <w:sz w:val="27"/>
          <w:szCs w:val="27"/>
          <w:lang w:eastAsia="en-GB"/>
        </w:rPr>
        <w:t xml:space="preserve"> this.</w:t>
      </w:r>
    </w:p>
    <w:p w14:paraId="79983C03" w14:textId="4727A64B" w:rsidR="00D53732" w:rsidRDefault="00A367E8" w:rsidP="005B0F57">
      <w:pPr>
        <w:pStyle w:val="ListParagraph"/>
        <w:numPr>
          <w:ilvl w:val="0"/>
          <w:numId w:val="5"/>
        </w:numPr>
        <w:spacing w:line="360" w:lineRule="auto"/>
        <w:jc w:val="both"/>
        <w:rPr>
          <w:rFonts w:ascii="Arial" w:hAnsi="Arial" w:cs="Arial"/>
          <w:sz w:val="24"/>
          <w:szCs w:val="24"/>
        </w:rPr>
      </w:pPr>
      <w:r>
        <w:rPr>
          <w:rFonts w:ascii="Arial" w:hAnsi="Arial" w:cs="Arial"/>
          <w:sz w:val="24"/>
          <w:szCs w:val="24"/>
        </w:rPr>
        <w:t>If a child has been exposed to sexual abuse</w:t>
      </w:r>
      <w:r w:rsidR="00CE6828">
        <w:rPr>
          <w:rFonts w:ascii="Arial" w:hAnsi="Arial" w:cs="Arial"/>
          <w:sz w:val="24"/>
          <w:szCs w:val="24"/>
        </w:rPr>
        <w:t xml:space="preserve">, then they have the rights on </w:t>
      </w:r>
      <w:r w:rsidR="00732494">
        <w:rPr>
          <w:rFonts w:ascii="Arial" w:hAnsi="Arial" w:cs="Arial"/>
          <w:sz w:val="24"/>
          <w:szCs w:val="24"/>
        </w:rPr>
        <w:t xml:space="preserve">recover </w:t>
      </w:r>
      <w:r w:rsidR="00D910D1">
        <w:rPr>
          <w:rFonts w:ascii="Arial" w:hAnsi="Arial" w:cs="Arial"/>
          <w:sz w:val="24"/>
          <w:szCs w:val="24"/>
        </w:rPr>
        <w:t>from</w:t>
      </w:r>
      <w:r w:rsidR="00732494">
        <w:rPr>
          <w:rFonts w:ascii="Arial" w:hAnsi="Arial" w:cs="Arial"/>
          <w:sz w:val="24"/>
          <w:szCs w:val="24"/>
        </w:rPr>
        <w:t xml:space="preserve"> it as well as </w:t>
      </w:r>
      <w:r w:rsidR="00324BE4">
        <w:rPr>
          <w:rFonts w:ascii="Arial" w:hAnsi="Arial" w:cs="Arial"/>
          <w:sz w:val="24"/>
          <w:szCs w:val="24"/>
        </w:rPr>
        <w:t>receiving</w:t>
      </w:r>
      <w:r w:rsidR="00A36756">
        <w:rPr>
          <w:rFonts w:ascii="Arial" w:hAnsi="Arial" w:cs="Arial"/>
          <w:sz w:val="24"/>
          <w:szCs w:val="24"/>
        </w:rPr>
        <w:t xml:space="preserve"> the help</w:t>
      </w:r>
      <w:r w:rsidR="00DD261A">
        <w:rPr>
          <w:rFonts w:ascii="Arial" w:hAnsi="Arial" w:cs="Arial"/>
          <w:sz w:val="24"/>
          <w:szCs w:val="24"/>
        </w:rPr>
        <w:t xml:space="preserve"> </w:t>
      </w:r>
      <w:r w:rsidR="00DB586D">
        <w:rPr>
          <w:rFonts w:ascii="Arial" w:hAnsi="Arial" w:cs="Arial"/>
          <w:sz w:val="24"/>
          <w:szCs w:val="24"/>
        </w:rPr>
        <w:t>they</w:t>
      </w:r>
      <w:r w:rsidR="00DD261A">
        <w:rPr>
          <w:rFonts w:ascii="Arial" w:hAnsi="Arial" w:cs="Arial"/>
          <w:sz w:val="24"/>
          <w:szCs w:val="24"/>
        </w:rPr>
        <w:t xml:space="preserve"> </w:t>
      </w:r>
      <w:r w:rsidR="00DB586D">
        <w:rPr>
          <w:rFonts w:ascii="Arial" w:hAnsi="Arial" w:cs="Arial"/>
          <w:sz w:val="24"/>
          <w:szCs w:val="24"/>
        </w:rPr>
        <w:t>nee</w:t>
      </w:r>
      <w:r w:rsidR="002C4BD3">
        <w:rPr>
          <w:rFonts w:ascii="Arial" w:hAnsi="Arial" w:cs="Arial"/>
          <w:sz w:val="24"/>
          <w:szCs w:val="24"/>
        </w:rPr>
        <w:t xml:space="preserve">d to </w:t>
      </w:r>
      <w:r w:rsidR="00DD261A">
        <w:rPr>
          <w:rFonts w:ascii="Arial" w:hAnsi="Arial" w:cs="Arial"/>
          <w:sz w:val="24"/>
          <w:szCs w:val="24"/>
        </w:rPr>
        <w:t>do</w:t>
      </w:r>
      <w:r w:rsidR="00720C4B">
        <w:rPr>
          <w:rFonts w:ascii="Arial" w:hAnsi="Arial" w:cs="Arial"/>
          <w:sz w:val="24"/>
          <w:szCs w:val="24"/>
        </w:rPr>
        <w:t xml:space="preserve"> this</w:t>
      </w:r>
      <w:r w:rsidR="005B0F57">
        <w:rPr>
          <w:rFonts w:ascii="Arial" w:hAnsi="Arial" w:cs="Arial"/>
          <w:sz w:val="24"/>
          <w:szCs w:val="24"/>
        </w:rPr>
        <w:t>.</w:t>
      </w:r>
      <w:r w:rsidR="005D70C6">
        <w:rPr>
          <w:rFonts w:ascii="Arial" w:hAnsi="Arial" w:cs="Arial"/>
          <w:sz w:val="24"/>
          <w:szCs w:val="24"/>
        </w:rPr>
        <w:t xml:space="preserve"> </w:t>
      </w:r>
      <w:r w:rsidR="00E755D6">
        <w:rPr>
          <w:rFonts w:ascii="Arial" w:hAnsi="Arial" w:cs="Arial"/>
          <w:sz w:val="24"/>
          <w:szCs w:val="24"/>
        </w:rPr>
        <w:t>(Children</w:t>
      </w:r>
      <w:r w:rsidR="005D70C6">
        <w:rPr>
          <w:rFonts w:ascii="Arial" w:hAnsi="Arial" w:cs="Arial"/>
          <w:sz w:val="24"/>
          <w:szCs w:val="24"/>
        </w:rPr>
        <w:t xml:space="preserve"> and </w:t>
      </w:r>
      <w:r w:rsidR="00294BFE">
        <w:rPr>
          <w:rFonts w:ascii="Arial" w:hAnsi="Arial" w:cs="Arial"/>
          <w:sz w:val="24"/>
          <w:szCs w:val="24"/>
        </w:rPr>
        <w:t xml:space="preserve">Young Peoples </w:t>
      </w:r>
      <w:r w:rsidR="001D6F0B">
        <w:rPr>
          <w:rFonts w:ascii="Arial" w:hAnsi="Arial" w:cs="Arial"/>
          <w:sz w:val="24"/>
          <w:szCs w:val="24"/>
        </w:rPr>
        <w:t>Commissioner Scotland</w:t>
      </w:r>
      <w:r w:rsidR="006429F2">
        <w:rPr>
          <w:rFonts w:ascii="Arial" w:hAnsi="Arial" w:cs="Arial"/>
          <w:sz w:val="24"/>
          <w:szCs w:val="24"/>
        </w:rPr>
        <w:t>).</w:t>
      </w:r>
      <w:r w:rsidR="005E587B">
        <w:rPr>
          <w:rFonts w:ascii="Arial" w:hAnsi="Arial" w:cs="Arial"/>
          <w:sz w:val="24"/>
          <w:szCs w:val="24"/>
        </w:rPr>
        <w:t xml:space="preserve"> </w:t>
      </w:r>
    </w:p>
    <w:p w14:paraId="0685F435" w14:textId="77777777" w:rsidR="003F5024" w:rsidRDefault="003F5024" w:rsidP="003F5024">
      <w:pPr>
        <w:spacing w:line="360" w:lineRule="auto"/>
        <w:jc w:val="both"/>
        <w:rPr>
          <w:rFonts w:ascii="Arial" w:hAnsi="Arial" w:cs="Arial"/>
          <w:sz w:val="24"/>
          <w:szCs w:val="24"/>
        </w:rPr>
      </w:pPr>
    </w:p>
    <w:p w14:paraId="1492C59D" w14:textId="77777777" w:rsidR="003F5024" w:rsidRDefault="003F5024" w:rsidP="003F5024">
      <w:pPr>
        <w:spacing w:line="360" w:lineRule="auto"/>
        <w:jc w:val="both"/>
        <w:rPr>
          <w:rFonts w:ascii="Arial" w:hAnsi="Arial" w:cs="Arial"/>
          <w:sz w:val="24"/>
          <w:szCs w:val="24"/>
        </w:rPr>
      </w:pPr>
    </w:p>
    <w:p w14:paraId="57DAB802" w14:textId="77777777" w:rsidR="003F5024" w:rsidRDefault="003F5024" w:rsidP="003F5024">
      <w:pPr>
        <w:spacing w:line="360" w:lineRule="auto"/>
        <w:jc w:val="both"/>
        <w:rPr>
          <w:rFonts w:ascii="Arial" w:hAnsi="Arial" w:cs="Arial"/>
          <w:sz w:val="24"/>
          <w:szCs w:val="24"/>
        </w:rPr>
      </w:pPr>
    </w:p>
    <w:p w14:paraId="202B2653" w14:textId="77777777" w:rsidR="003F5024" w:rsidRDefault="003F5024" w:rsidP="003F5024">
      <w:pPr>
        <w:spacing w:line="360" w:lineRule="auto"/>
        <w:jc w:val="both"/>
        <w:rPr>
          <w:rFonts w:ascii="Arial" w:hAnsi="Arial" w:cs="Arial"/>
          <w:sz w:val="24"/>
          <w:szCs w:val="24"/>
        </w:rPr>
      </w:pPr>
    </w:p>
    <w:p w14:paraId="25677F29" w14:textId="77777777" w:rsidR="003F5024" w:rsidRDefault="003F5024" w:rsidP="003F5024">
      <w:pPr>
        <w:spacing w:line="360" w:lineRule="auto"/>
        <w:jc w:val="both"/>
        <w:rPr>
          <w:rFonts w:ascii="Arial" w:hAnsi="Arial" w:cs="Arial"/>
          <w:sz w:val="24"/>
          <w:szCs w:val="24"/>
        </w:rPr>
      </w:pPr>
    </w:p>
    <w:p w14:paraId="73F6A25E" w14:textId="77777777" w:rsidR="000D1E7C" w:rsidRDefault="000D1E7C" w:rsidP="000D1E7C">
      <w:pPr>
        <w:spacing w:line="360" w:lineRule="auto"/>
        <w:ind w:left="360"/>
        <w:jc w:val="both"/>
        <w:rPr>
          <w:rFonts w:ascii="Arial" w:hAnsi="Arial" w:cs="Arial"/>
          <w:sz w:val="24"/>
          <w:szCs w:val="24"/>
        </w:rPr>
      </w:pPr>
    </w:p>
    <w:p w14:paraId="583EE9A4" w14:textId="77777777" w:rsidR="00B54DBE" w:rsidRDefault="00B54DBE" w:rsidP="000D1E7C">
      <w:pPr>
        <w:spacing w:line="360" w:lineRule="auto"/>
        <w:ind w:left="360"/>
        <w:jc w:val="both"/>
        <w:rPr>
          <w:rFonts w:ascii="Arial" w:hAnsi="Arial" w:cs="Arial"/>
          <w:sz w:val="24"/>
          <w:szCs w:val="24"/>
        </w:rPr>
      </w:pPr>
    </w:p>
    <w:p w14:paraId="51F63826" w14:textId="77777777" w:rsidR="00E911DB" w:rsidRDefault="000D1E7C" w:rsidP="006F3178">
      <w:pPr>
        <w:spacing w:line="360" w:lineRule="auto"/>
        <w:jc w:val="both"/>
        <w:rPr>
          <w:rFonts w:ascii="Arial" w:hAnsi="Arial" w:cs="Arial"/>
          <w:sz w:val="24"/>
          <w:szCs w:val="24"/>
        </w:rPr>
      </w:pPr>
      <w:r>
        <w:rPr>
          <w:rFonts w:ascii="Arial" w:hAnsi="Arial" w:cs="Arial"/>
          <w:sz w:val="24"/>
          <w:szCs w:val="24"/>
        </w:rPr>
        <w:lastRenderedPageBreak/>
        <w:t>1907459</w:t>
      </w:r>
    </w:p>
    <w:p w14:paraId="286224CD" w14:textId="3F379259" w:rsidR="000D1E7C" w:rsidRDefault="000D1E7C" w:rsidP="006F3178">
      <w:pPr>
        <w:spacing w:line="360" w:lineRule="auto"/>
        <w:jc w:val="both"/>
        <w:rPr>
          <w:rFonts w:ascii="Arial" w:hAnsi="Arial" w:cs="Arial"/>
          <w:sz w:val="24"/>
          <w:szCs w:val="24"/>
        </w:rPr>
      </w:pPr>
      <w:r>
        <w:rPr>
          <w:rFonts w:ascii="Arial" w:hAnsi="Arial" w:cs="Arial"/>
          <w:sz w:val="24"/>
          <w:szCs w:val="24"/>
        </w:rPr>
        <w:t>EAEE4002</w:t>
      </w:r>
    </w:p>
    <w:p w14:paraId="40A7344C" w14:textId="480D8693" w:rsidR="00A12BCB" w:rsidRDefault="00E911DB" w:rsidP="003F5024">
      <w:pPr>
        <w:spacing w:line="360" w:lineRule="auto"/>
        <w:jc w:val="both"/>
        <w:rPr>
          <w:rFonts w:ascii="Arial" w:hAnsi="Arial" w:cs="Arial"/>
          <w:sz w:val="24"/>
          <w:szCs w:val="24"/>
        </w:rPr>
      </w:pPr>
      <w:r>
        <w:rPr>
          <w:rFonts w:ascii="Arial" w:hAnsi="Arial" w:cs="Arial"/>
          <w:sz w:val="24"/>
          <w:szCs w:val="24"/>
        </w:rPr>
        <w:t xml:space="preserve">                                        </w:t>
      </w:r>
      <w:r w:rsidR="00F20E12">
        <w:rPr>
          <w:rFonts w:ascii="Arial" w:hAnsi="Arial" w:cs="Arial"/>
          <w:sz w:val="24"/>
          <w:szCs w:val="24"/>
        </w:rPr>
        <w:t xml:space="preserve">Reference </w:t>
      </w:r>
      <w:r w:rsidR="002B7219">
        <w:rPr>
          <w:rFonts w:ascii="Arial" w:hAnsi="Arial" w:cs="Arial"/>
          <w:sz w:val="24"/>
          <w:szCs w:val="24"/>
        </w:rPr>
        <w:t>l</w:t>
      </w:r>
      <w:r w:rsidR="00F20E12">
        <w:rPr>
          <w:rFonts w:ascii="Arial" w:hAnsi="Arial" w:cs="Arial"/>
          <w:sz w:val="24"/>
          <w:szCs w:val="24"/>
        </w:rPr>
        <w:t xml:space="preserve">ist </w:t>
      </w:r>
      <w:r w:rsidR="008D1341">
        <w:rPr>
          <w:rFonts w:ascii="Arial" w:hAnsi="Arial" w:cs="Arial"/>
          <w:sz w:val="24"/>
          <w:szCs w:val="24"/>
        </w:rPr>
        <w:t>for briefing pa</w:t>
      </w:r>
      <w:r w:rsidR="002B7219">
        <w:rPr>
          <w:rFonts w:ascii="Arial" w:hAnsi="Arial" w:cs="Arial"/>
          <w:sz w:val="24"/>
          <w:szCs w:val="24"/>
        </w:rPr>
        <w:t>per</w:t>
      </w:r>
    </w:p>
    <w:p w14:paraId="0F5F6515" w14:textId="77777777" w:rsidR="00871542" w:rsidRDefault="00E83724" w:rsidP="00871542">
      <w:pPr>
        <w:spacing w:line="360" w:lineRule="auto"/>
        <w:jc w:val="both"/>
        <w:rPr>
          <w:rFonts w:ascii="Arial" w:hAnsi="Arial" w:cs="Arial"/>
          <w:sz w:val="24"/>
          <w:szCs w:val="24"/>
        </w:rPr>
      </w:pPr>
      <w:r>
        <w:rPr>
          <w:rFonts w:ascii="Arial" w:hAnsi="Arial" w:cs="Arial"/>
          <w:sz w:val="24"/>
          <w:szCs w:val="24"/>
        </w:rPr>
        <w:t>Children</w:t>
      </w:r>
      <w:r w:rsidR="00A61351">
        <w:rPr>
          <w:rFonts w:ascii="Arial" w:hAnsi="Arial" w:cs="Arial"/>
          <w:sz w:val="24"/>
          <w:szCs w:val="24"/>
        </w:rPr>
        <w:t>’</w:t>
      </w:r>
      <w:r w:rsidR="007F2DDA">
        <w:rPr>
          <w:rFonts w:ascii="Arial" w:hAnsi="Arial" w:cs="Arial"/>
          <w:sz w:val="24"/>
          <w:szCs w:val="24"/>
        </w:rPr>
        <w:t>s</w:t>
      </w:r>
      <w:r w:rsidR="00AD2AAE">
        <w:rPr>
          <w:rFonts w:ascii="Arial" w:hAnsi="Arial" w:cs="Arial"/>
          <w:sz w:val="24"/>
          <w:szCs w:val="24"/>
        </w:rPr>
        <w:t xml:space="preserve"> </w:t>
      </w:r>
      <w:r w:rsidR="00A61351">
        <w:rPr>
          <w:rFonts w:ascii="Arial" w:hAnsi="Arial" w:cs="Arial"/>
          <w:sz w:val="24"/>
          <w:szCs w:val="24"/>
        </w:rPr>
        <w:t>Rights Education</w:t>
      </w:r>
      <w:r w:rsidR="0016206D">
        <w:rPr>
          <w:rFonts w:ascii="Arial" w:hAnsi="Arial" w:cs="Arial"/>
          <w:sz w:val="24"/>
          <w:szCs w:val="24"/>
        </w:rPr>
        <w:t xml:space="preserve"> [online</w:t>
      </w:r>
      <w:r w:rsidR="009946D6">
        <w:rPr>
          <w:rFonts w:ascii="Arial" w:hAnsi="Arial" w:cs="Arial"/>
          <w:sz w:val="24"/>
          <w:szCs w:val="24"/>
        </w:rPr>
        <w:t>] Available at</w:t>
      </w:r>
      <w:r w:rsidR="00480A50">
        <w:rPr>
          <w:rFonts w:ascii="Arial" w:hAnsi="Arial" w:cs="Arial"/>
          <w:sz w:val="24"/>
          <w:szCs w:val="24"/>
        </w:rPr>
        <w:t>:</w:t>
      </w:r>
    </w:p>
    <w:p w14:paraId="64EC9F26" w14:textId="58E957F9" w:rsidR="002B7219" w:rsidRDefault="00CA282F" w:rsidP="00871542">
      <w:pPr>
        <w:spacing w:line="360" w:lineRule="auto"/>
        <w:jc w:val="both"/>
        <w:rPr>
          <w:rFonts w:ascii="Arial" w:hAnsi="Arial" w:cs="Arial"/>
          <w:sz w:val="24"/>
          <w:szCs w:val="24"/>
        </w:rPr>
      </w:pPr>
      <w:hyperlink r:id="rId5" w:history="1">
        <w:r w:rsidR="00871542" w:rsidRPr="003135A0">
          <w:rPr>
            <w:rStyle w:val="Hyperlink"/>
            <w:rFonts w:ascii="Arial" w:hAnsi="Arial" w:cs="Arial"/>
            <w:i/>
            <w:iCs/>
            <w:sz w:val="24"/>
            <w:szCs w:val="24"/>
          </w:rPr>
          <w:t>http://www.childrensrightseducation.com/10-special-needs.html</w:t>
        </w:r>
      </w:hyperlink>
      <w:r w:rsidR="005227A7">
        <w:rPr>
          <w:rFonts w:ascii="Arial" w:hAnsi="Arial" w:cs="Arial"/>
          <w:i/>
          <w:iCs/>
          <w:sz w:val="24"/>
          <w:szCs w:val="24"/>
        </w:rPr>
        <w:t xml:space="preserve"> </w:t>
      </w:r>
      <w:r w:rsidR="00047BE5" w:rsidRPr="00BC2147">
        <w:rPr>
          <w:rFonts w:ascii="Arial" w:hAnsi="Arial" w:cs="Arial"/>
          <w:sz w:val="24"/>
          <w:szCs w:val="24"/>
        </w:rPr>
        <w:t>(</w:t>
      </w:r>
      <w:r w:rsidR="008C6666" w:rsidRPr="00BC2147">
        <w:rPr>
          <w:rFonts w:ascii="Arial" w:hAnsi="Arial" w:cs="Arial"/>
          <w:sz w:val="24"/>
          <w:szCs w:val="24"/>
        </w:rPr>
        <w:t>Accessed:</w:t>
      </w:r>
      <w:r w:rsidR="005227A7">
        <w:rPr>
          <w:rFonts w:ascii="Arial" w:hAnsi="Arial" w:cs="Arial"/>
          <w:sz w:val="24"/>
          <w:szCs w:val="24"/>
        </w:rPr>
        <w:t xml:space="preserve"> </w:t>
      </w:r>
      <w:r w:rsidR="00DD5680">
        <w:rPr>
          <w:rFonts w:ascii="Arial" w:hAnsi="Arial" w:cs="Arial"/>
          <w:sz w:val="24"/>
          <w:szCs w:val="24"/>
        </w:rPr>
        <w:t>5</w:t>
      </w:r>
      <w:r w:rsidR="00215CEF" w:rsidRPr="00215CEF">
        <w:rPr>
          <w:rFonts w:ascii="Arial" w:hAnsi="Arial" w:cs="Arial"/>
          <w:sz w:val="24"/>
          <w:szCs w:val="24"/>
          <w:vertAlign w:val="superscript"/>
        </w:rPr>
        <w:t>th</w:t>
      </w:r>
      <w:r w:rsidR="00215CEF">
        <w:rPr>
          <w:rFonts w:ascii="Arial" w:hAnsi="Arial" w:cs="Arial"/>
          <w:sz w:val="24"/>
          <w:szCs w:val="24"/>
        </w:rPr>
        <w:t xml:space="preserve"> </w:t>
      </w:r>
      <w:r w:rsidR="00962192">
        <w:rPr>
          <w:rFonts w:ascii="Arial" w:hAnsi="Arial" w:cs="Arial"/>
          <w:sz w:val="24"/>
          <w:szCs w:val="24"/>
        </w:rPr>
        <w:t>November 2019)</w:t>
      </w:r>
      <w:r w:rsidR="00D16152">
        <w:rPr>
          <w:rFonts w:ascii="Arial" w:hAnsi="Arial" w:cs="Arial"/>
          <w:sz w:val="24"/>
          <w:szCs w:val="24"/>
        </w:rPr>
        <w:t>.</w:t>
      </w:r>
    </w:p>
    <w:p w14:paraId="4FDC5C50" w14:textId="7F529DCE" w:rsidR="00632308" w:rsidRDefault="00C26F58" w:rsidP="00365220">
      <w:pPr>
        <w:spacing w:line="360" w:lineRule="auto"/>
        <w:jc w:val="both"/>
        <w:rPr>
          <w:rFonts w:ascii="Arial" w:hAnsi="Arial" w:cs="Arial"/>
          <w:sz w:val="24"/>
          <w:szCs w:val="24"/>
        </w:rPr>
      </w:pPr>
      <w:r>
        <w:rPr>
          <w:rFonts w:ascii="Arial" w:hAnsi="Arial" w:cs="Arial"/>
          <w:sz w:val="24"/>
          <w:szCs w:val="24"/>
        </w:rPr>
        <w:t xml:space="preserve">Children and Young </w:t>
      </w:r>
      <w:r w:rsidR="00E44CAE">
        <w:rPr>
          <w:rFonts w:ascii="Arial" w:hAnsi="Arial" w:cs="Arial"/>
          <w:sz w:val="24"/>
          <w:szCs w:val="24"/>
        </w:rPr>
        <w:t>P</w:t>
      </w:r>
      <w:r>
        <w:rPr>
          <w:rFonts w:ascii="Arial" w:hAnsi="Arial" w:cs="Arial"/>
          <w:sz w:val="24"/>
          <w:szCs w:val="24"/>
        </w:rPr>
        <w:t>eople</w:t>
      </w:r>
      <w:r w:rsidR="00E44CAE">
        <w:rPr>
          <w:rFonts w:ascii="Arial" w:hAnsi="Arial" w:cs="Arial"/>
          <w:sz w:val="24"/>
          <w:szCs w:val="24"/>
        </w:rPr>
        <w:t>’s</w:t>
      </w:r>
      <w:r w:rsidR="00635BB9">
        <w:rPr>
          <w:rFonts w:ascii="Arial" w:hAnsi="Arial" w:cs="Arial"/>
          <w:sz w:val="24"/>
          <w:szCs w:val="24"/>
        </w:rPr>
        <w:t xml:space="preserve"> commissioner Scotland</w:t>
      </w:r>
      <w:r w:rsidR="00D20B71">
        <w:rPr>
          <w:rFonts w:ascii="Arial" w:hAnsi="Arial" w:cs="Arial"/>
          <w:sz w:val="24"/>
          <w:szCs w:val="24"/>
        </w:rPr>
        <w:t xml:space="preserve">, Article 34 </w:t>
      </w:r>
      <w:r w:rsidR="002D0E13">
        <w:rPr>
          <w:rFonts w:ascii="Arial" w:hAnsi="Arial" w:cs="Arial"/>
          <w:sz w:val="24"/>
          <w:szCs w:val="24"/>
        </w:rPr>
        <w:t>[online] available at:</w:t>
      </w:r>
    </w:p>
    <w:p w14:paraId="69F21A1A" w14:textId="44641D3A" w:rsidR="00E94D28" w:rsidRDefault="00CA282F" w:rsidP="00930CF4">
      <w:pPr>
        <w:spacing w:line="360" w:lineRule="auto"/>
        <w:jc w:val="both"/>
        <w:rPr>
          <w:rFonts w:ascii="Arial" w:hAnsi="Arial" w:cs="Arial"/>
          <w:sz w:val="24"/>
          <w:szCs w:val="24"/>
        </w:rPr>
      </w:pPr>
      <w:hyperlink r:id="rId6" w:history="1">
        <w:r w:rsidR="00C27073" w:rsidRPr="00C27073">
          <w:rPr>
            <w:rStyle w:val="Hyperlink"/>
            <w:rFonts w:ascii="Arial" w:hAnsi="Arial" w:cs="Arial"/>
            <w:i/>
            <w:iCs/>
            <w:sz w:val="24"/>
            <w:szCs w:val="24"/>
          </w:rPr>
          <w:t>https://www.cypcs.org.uk/rights/uncrcarticles/article-34</w:t>
        </w:r>
      </w:hyperlink>
      <w:r w:rsidR="00116011">
        <w:rPr>
          <w:rFonts w:ascii="Arial" w:hAnsi="Arial" w:cs="Arial"/>
          <w:i/>
          <w:iCs/>
          <w:sz w:val="24"/>
          <w:szCs w:val="24"/>
        </w:rPr>
        <w:t xml:space="preserve"> </w:t>
      </w:r>
      <w:r w:rsidR="002931E1" w:rsidRPr="005E4139">
        <w:rPr>
          <w:rFonts w:ascii="Arial" w:hAnsi="Arial" w:cs="Arial"/>
          <w:sz w:val="24"/>
          <w:szCs w:val="24"/>
        </w:rPr>
        <w:t>(Accessed: 5</w:t>
      </w:r>
      <w:r w:rsidR="002931E1" w:rsidRPr="005E4139">
        <w:rPr>
          <w:rFonts w:ascii="Arial" w:hAnsi="Arial" w:cs="Arial"/>
          <w:sz w:val="24"/>
          <w:szCs w:val="24"/>
          <w:vertAlign w:val="superscript"/>
        </w:rPr>
        <w:t>th</w:t>
      </w:r>
      <w:r w:rsidR="002931E1" w:rsidRPr="005E4139">
        <w:rPr>
          <w:rFonts w:ascii="Arial" w:hAnsi="Arial" w:cs="Arial"/>
          <w:sz w:val="24"/>
          <w:szCs w:val="24"/>
        </w:rPr>
        <w:t xml:space="preserve"> </w:t>
      </w:r>
      <w:r w:rsidR="006A418D" w:rsidRPr="006A418D">
        <w:rPr>
          <w:rFonts w:ascii="Arial" w:hAnsi="Arial" w:cs="Arial"/>
          <w:sz w:val="24"/>
          <w:szCs w:val="24"/>
        </w:rPr>
        <w:t>November 2019)</w:t>
      </w:r>
    </w:p>
    <w:p w14:paraId="6B78F406" w14:textId="77777777" w:rsidR="00302333" w:rsidRDefault="00962FA6" w:rsidP="00302333">
      <w:pPr>
        <w:spacing w:line="360" w:lineRule="auto"/>
        <w:jc w:val="both"/>
      </w:pPr>
      <w:r>
        <w:rPr>
          <w:rFonts w:ascii="Arial" w:hAnsi="Arial" w:cs="Arial"/>
          <w:sz w:val="24"/>
          <w:szCs w:val="24"/>
        </w:rPr>
        <w:t xml:space="preserve">Department </w:t>
      </w:r>
      <w:r w:rsidR="00471887">
        <w:rPr>
          <w:rFonts w:ascii="Arial" w:hAnsi="Arial" w:cs="Arial"/>
          <w:sz w:val="24"/>
          <w:szCs w:val="24"/>
        </w:rPr>
        <w:t>for</w:t>
      </w:r>
      <w:r>
        <w:rPr>
          <w:rFonts w:ascii="Arial" w:hAnsi="Arial" w:cs="Arial"/>
          <w:sz w:val="24"/>
          <w:szCs w:val="24"/>
        </w:rPr>
        <w:t xml:space="preserve"> Education</w:t>
      </w:r>
      <w:r w:rsidR="00302333">
        <w:rPr>
          <w:rFonts w:ascii="Arial" w:hAnsi="Arial" w:cs="Arial"/>
          <w:sz w:val="24"/>
          <w:szCs w:val="24"/>
        </w:rPr>
        <w:t>,</w:t>
      </w:r>
      <w:r w:rsidR="001530B8">
        <w:rPr>
          <w:rFonts w:ascii="Arial" w:hAnsi="Arial" w:cs="Arial"/>
          <w:sz w:val="24"/>
          <w:szCs w:val="24"/>
        </w:rPr>
        <w:t xml:space="preserve"> </w:t>
      </w:r>
      <w:r w:rsidR="00915A66">
        <w:rPr>
          <w:rFonts w:ascii="Arial" w:hAnsi="Arial" w:cs="Arial"/>
          <w:sz w:val="24"/>
          <w:szCs w:val="24"/>
        </w:rPr>
        <w:t>Stat</w:t>
      </w:r>
      <w:r w:rsidR="00AA0B9A">
        <w:rPr>
          <w:rFonts w:ascii="Arial" w:hAnsi="Arial" w:cs="Arial"/>
          <w:sz w:val="24"/>
          <w:szCs w:val="24"/>
        </w:rPr>
        <w:t>u</w:t>
      </w:r>
      <w:r w:rsidR="004000A5">
        <w:rPr>
          <w:rFonts w:ascii="Arial" w:hAnsi="Arial" w:cs="Arial"/>
          <w:sz w:val="24"/>
          <w:szCs w:val="24"/>
        </w:rPr>
        <w:t>t</w:t>
      </w:r>
      <w:r w:rsidR="00825E79">
        <w:rPr>
          <w:rFonts w:ascii="Arial" w:hAnsi="Arial" w:cs="Arial"/>
          <w:sz w:val="24"/>
          <w:szCs w:val="24"/>
        </w:rPr>
        <w:t xml:space="preserve">ory </w:t>
      </w:r>
      <w:r w:rsidR="00352405">
        <w:rPr>
          <w:rFonts w:ascii="Arial" w:hAnsi="Arial" w:cs="Arial"/>
          <w:sz w:val="24"/>
          <w:szCs w:val="24"/>
        </w:rPr>
        <w:t>f</w:t>
      </w:r>
      <w:r w:rsidR="00825E79">
        <w:rPr>
          <w:rFonts w:ascii="Arial" w:hAnsi="Arial" w:cs="Arial"/>
          <w:sz w:val="24"/>
          <w:szCs w:val="24"/>
        </w:rPr>
        <w:t>ramework</w:t>
      </w:r>
      <w:r w:rsidR="004000A5">
        <w:rPr>
          <w:rFonts w:ascii="Arial" w:hAnsi="Arial" w:cs="Arial"/>
          <w:sz w:val="24"/>
          <w:szCs w:val="24"/>
        </w:rPr>
        <w:t xml:space="preserve"> </w:t>
      </w:r>
      <w:r w:rsidR="00352405">
        <w:rPr>
          <w:rFonts w:ascii="Arial" w:hAnsi="Arial" w:cs="Arial"/>
          <w:sz w:val="24"/>
          <w:szCs w:val="24"/>
        </w:rPr>
        <w:t>f</w:t>
      </w:r>
      <w:r w:rsidR="008C3B30">
        <w:rPr>
          <w:rFonts w:ascii="Arial" w:hAnsi="Arial" w:cs="Arial"/>
          <w:sz w:val="24"/>
          <w:szCs w:val="24"/>
        </w:rPr>
        <w:t xml:space="preserve">or </w:t>
      </w:r>
      <w:r w:rsidR="00352405">
        <w:rPr>
          <w:rFonts w:ascii="Arial" w:hAnsi="Arial" w:cs="Arial"/>
          <w:sz w:val="24"/>
          <w:szCs w:val="24"/>
        </w:rPr>
        <w:t>t</w:t>
      </w:r>
      <w:r w:rsidR="008C3B30">
        <w:rPr>
          <w:rFonts w:ascii="Arial" w:hAnsi="Arial" w:cs="Arial"/>
          <w:sz w:val="24"/>
          <w:szCs w:val="24"/>
        </w:rPr>
        <w:t xml:space="preserve">he </w:t>
      </w:r>
      <w:r w:rsidR="00352405">
        <w:rPr>
          <w:rFonts w:ascii="Arial" w:hAnsi="Arial" w:cs="Arial"/>
          <w:sz w:val="24"/>
          <w:szCs w:val="24"/>
        </w:rPr>
        <w:t>e</w:t>
      </w:r>
      <w:r w:rsidR="008C3B30">
        <w:rPr>
          <w:rFonts w:ascii="Arial" w:hAnsi="Arial" w:cs="Arial"/>
          <w:sz w:val="24"/>
          <w:szCs w:val="24"/>
        </w:rPr>
        <w:t xml:space="preserve">arly </w:t>
      </w:r>
      <w:r w:rsidR="00725FD6">
        <w:rPr>
          <w:rFonts w:ascii="Arial" w:hAnsi="Arial" w:cs="Arial"/>
          <w:sz w:val="24"/>
          <w:szCs w:val="24"/>
        </w:rPr>
        <w:t xml:space="preserve">years </w:t>
      </w:r>
      <w:r w:rsidR="00352405">
        <w:rPr>
          <w:rFonts w:ascii="Arial" w:hAnsi="Arial" w:cs="Arial"/>
          <w:sz w:val="24"/>
          <w:szCs w:val="24"/>
        </w:rPr>
        <w:t>foundation phase</w:t>
      </w:r>
      <w:r w:rsidR="00C75D3F">
        <w:rPr>
          <w:rFonts w:ascii="Arial" w:hAnsi="Arial" w:cs="Arial"/>
          <w:sz w:val="24"/>
          <w:szCs w:val="24"/>
        </w:rPr>
        <w:t xml:space="preserve"> </w:t>
      </w:r>
      <w:r w:rsidR="004303B5">
        <w:rPr>
          <w:rFonts w:ascii="Arial" w:hAnsi="Arial" w:cs="Arial"/>
          <w:sz w:val="24"/>
          <w:szCs w:val="24"/>
        </w:rPr>
        <w:t>(2017)</w:t>
      </w:r>
      <w:r w:rsidR="00213639">
        <w:rPr>
          <w:rFonts w:ascii="Arial" w:hAnsi="Arial" w:cs="Arial"/>
          <w:sz w:val="24"/>
          <w:szCs w:val="24"/>
        </w:rPr>
        <w:t xml:space="preserve"> [online] </w:t>
      </w:r>
      <w:r w:rsidR="00662238">
        <w:rPr>
          <w:rFonts w:ascii="Arial" w:hAnsi="Arial" w:cs="Arial"/>
          <w:sz w:val="24"/>
          <w:szCs w:val="24"/>
        </w:rPr>
        <w:t>Available at:</w:t>
      </w:r>
      <w:r w:rsidR="00FD3EBB" w:rsidRPr="00FD3EBB">
        <w:t xml:space="preserve"> </w:t>
      </w:r>
    </w:p>
    <w:p w14:paraId="38D020B8" w14:textId="6B0443AB" w:rsidR="00895F86" w:rsidRPr="00302333" w:rsidRDefault="00CA282F" w:rsidP="00302333">
      <w:pPr>
        <w:spacing w:line="360" w:lineRule="auto"/>
        <w:jc w:val="both"/>
      </w:pPr>
      <w:hyperlink r:id="rId7" w:history="1">
        <w:r w:rsidR="0063741B" w:rsidRPr="003135A0">
          <w:rPr>
            <w:rStyle w:val="Hyperlink"/>
            <w:rFonts w:ascii="Arial" w:hAnsi="Arial" w:cs="Arial"/>
            <w:i/>
            <w:iCs/>
            <w:sz w:val="24"/>
            <w:szCs w:val="24"/>
          </w:rPr>
          <w:t>https://assets.publishing.service.gov.uk/government/uploads/system/uploads/attachment_data/file/596629/EYFS_STATUTORY_FRAMEWORK_2017.pdf</w:t>
        </w:r>
      </w:hyperlink>
      <w:r w:rsidR="00E26FF9">
        <w:rPr>
          <w:rFonts w:ascii="Arial" w:hAnsi="Arial" w:cs="Arial"/>
          <w:i/>
          <w:iCs/>
          <w:sz w:val="24"/>
          <w:szCs w:val="24"/>
        </w:rPr>
        <w:t xml:space="preserve"> </w:t>
      </w:r>
      <w:r w:rsidR="00341FFC" w:rsidRPr="00E94D28">
        <w:rPr>
          <w:rFonts w:ascii="Arial" w:hAnsi="Arial" w:cs="Arial"/>
          <w:sz w:val="24"/>
          <w:szCs w:val="24"/>
        </w:rPr>
        <w:t>(Accessed</w:t>
      </w:r>
      <w:r w:rsidR="00E94D28" w:rsidRPr="00E94D28">
        <w:rPr>
          <w:rFonts w:ascii="Arial" w:hAnsi="Arial" w:cs="Arial"/>
          <w:sz w:val="24"/>
          <w:szCs w:val="24"/>
        </w:rPr>
        <w:t>: 5</w:t>
      </w:r>
      <w:r w:rsidR="00E94D28" w:rsidRPr="00E94D28">
        <w:rPr>
          <w:rFonts w:ascii="Arial" w:hAnsi="Arial" w:cs="Arial"/>
          <w:sz w:val="24"/>
          <w:szCs w:val="24"/>
          <w:vertAlign w:val="superscript"/>
        </w:rPr>
        <w:t>th</w:t>
      </w:r>
      <w:r w:rsidR="00E94D28" w:rsidRPr="00E94D28">
        <w:rPr>
          <w:rFonts w:ascii="Arial" w:hAnsi="Arial" w:cs="Arial"/>
          <w:sz w:val="24"/>
          <w:szCs w:val="24"/>
        </w:rPr>
        <w:t xml:space="preserve"> November 2019)</w:t>
      </w:r>
    </w:p>
    <w:p w14:paraId="3DFC688D" w14:textId="45DAFA1B" w:rsidR="00644E64" w:rsidRDefault="007544A1" w:rsidP="005E4139">
      <w:pPr>
        <w:spacing w:line="360" w:lineRule="auto"/>
        <w:jc w:val="both"/>
        <w:rPr>
          <w:rFonts w:ascii="Arial" w:hAnsi="Arial" w:cs="Arial"/>
          <w:sz w:val="24"/>
          <w:szCs w:val="24"/>
        </w:rPr>
      </w:pPr>
      <w:r w:rsidRPr="00BC2147">
        <w:rPr>
          <w:rFonts w:ascii="Arial" w:hAnsi="Arial" w:cs="Arial"/>
          <w:sz w:val="24"/>
          <w:szCs w:val="24"/>
        </w:rPr>
        <w:t xml:space="preserve">UNICEF For Every Child </w:t>
      </w:r>
      <w:r w:rsidR="00AE2E33" w:rsidRPr="00BC2147">
        <w:rPr>
          <w:rFonts w:ascii="Arial" w:hAnsi="Arial" w:cs="Arial"/>
          <w:sz w:val="24"/>
          <w:szCs w:val="24"/>
        </w:rPr>
        <w:t>in</w:t>
      </w:r>
      <w:r w:rsidRPr="00BC2147">
        <w:rPr>
          <w:rFonts w:ascii="Arial" w:hAnsi="Arial" w:cs="Arial"/>
          <w:sz w:val="24"/>
          <w:szCs w:val="24"/>
        </w:rPr>
        <w:t xml:space="preserve"> Danger</w:t>
      </w:r>
      <w:r w:rsidR="00AE2E33">
        <w:rPr>
          <w:rFonts w:ascii="Arial" w:hAnsi="Arial" w:cs="Arial"/>
          <w:sz w:val="24"/>
          <w:szCs w:val="24"/>
        </w:rPr>
        <w:t xml:space="preserve"> [</w:t>
      </w:r>
      <w:r w:rsidR="001F76AC">
        <w:rPr>
          <w:rFonts w:ascii="Arial" w:hAnsi="Arial" w:cs="Arial"/>
          <w:sz w:val="24"/>
          <w:szCs w:val="24"/>
        </w:rPr>
        <w:t>online] Available at:</w:t>
      </w:r>
      <w:r w:rsidR="00FF05CC">
        <w:rPr>
          <w:rFonts w:ascii="Arial" w:hAnsi="Arial" w:cs="Arial"/>
          <w:sz w:val="24"/>
          <w:szCs w:val="24"/>
        </w:rPr>
        <w:t xml:space="preserve"> </w:t>
      </w:r>
    </w:p>
    <w:p w14:paraId="08A3DDBD" w14:textId="29AB13EB" w:rsidR="00D3326B" w:rsidRDefault="00CA282F" w:rsidP="000D1E7C">
      <w:pPr>
        <w:spacing w:line="360" w:lineRule="auto"/>
        <w:jc w:val="both"/>
        <w:rPr>
          <w:rFonts w:ascii="Arial" w:hAnsi="Arial" w:cs="Arial"/>
          <w:sz w:val="24"/>
          <w:szCs w:val="24"/>
        </w:rPr>
      </w:pPr>
      <w:hyperlink r:id="rId8" w:history="1">
        <w:r w:rsidR="000D1E7C" w:rsidRPr="003135A0">
          <w:rPr>
            <w:rStyle w:val="Hyperlink"/>
            <w:rFonts w:ascii="Arial" w:hAnsi="Arial" w:cs="Arial"/>
            <w:i/>
            <w:iCs/>
            <w:sz w:val="24"/>
            <w:szCs w:val="24"/>
          </w:rPr>
          <w:t>https://www.unicef.org.uk/what-we-do/un-convention-child-rights/</w:t>
        </w:r>
      </w:hyperlink>
      <w:r w:rsidR="00644E64">
        <w:rPr>
          <w:rFonts w:ascii="Arial" w:hAnsi="Arial" w:cs="Arial"/>
          <w:i/>
          <w:iCs/>
          <w:sz w:val="24"/>
          <w:szCs w:val="24"/>
        </w:rPr>
        <w:t xml:space="preserve"> </w:t>
      </w:r>
      <w:r w:rsidR="00644E64" w:rsidRPr="00FD7802">
        <w:rPr>
          <w:rFonts w:ascii="Arial" w:hAnsi="Arial" w:cs="Arial"/>
          <w:sz w:val="24"/>
          <w:szCs w:val="24"/>
        </w:rPr>
        <w:t>(</w:t>
      </w:r>
      <w:r w:rsidR="00FD7802">
        <w:rPr>
          <w:rFonts w:ascii="Arial" w:hAnsi="Arial" w:cs="Arial"/>
          <w:sz w:val="24"/>
          <w:szCs w:val="24"/>
        </w:rPr>
        <w:t>Accessed</w:t>
      </w:r>
      <w:r w:rsidR="00D83965">
        <w:rPr>
          <w:rFonts w:ascii="Arial" w:hAnsi="Arial" w:cs="Arial"/>
          <w:sz w:val="24"/>
          <w:szCs w:val="24"/>
        </w:rPr>
        <w:t>:</w:t>
      </w:r>
      <w:r w:rsidR="007B01ED">
        <w:rPr>
          <w:rFonts w:ascii="Arial" w:hAnsi="Arial" w:cs="Arial"/>
          <w:sz w:val="24"/>
          <w:szCs w:val="24"/>
        </w:rPr>
        <w:t xml:space="preserve"> </w:t>
      </w:r>
      <w:r w:rsidR="00D83965">
        <w:rPr>
          <w:rFonts w:ascii="Arial" w:hAnsi="Arial" w:cs="Arial"/>
          <w:sz w:val="24"/>
          <w:szCs w:val="24"/>
        </w:rPr>
        <w:t>5</w:t>
      </w:r>
      <w:r w:rsidR="00215CEF">
        <w:rPr>
          <w:rFonts w:ascii="Arial" w:hAnsi="Arial" w:cs="Arial"/>
          <w:sz w:val="24"/>
          <w:szCs w:val="24"/>
          <w:vertAlign w:val="superscript"/>
        </w:rPr>
        <w:t>th</w:t>
      </w:r>
      <w:r w:rsidR="00D83965">
        <w:rPr>
          <w:rFonts w:ascii="Arial" w:hAnsi="Arial" w:cs="Arial"/>
          <w:sz w:val="24"/>
          <w:szCs w:val="24"/>
        </w:rPr>
        <w:t xml:space="preserve"> November </w:t>
      </w:r>
      <w:r w:rsidR="00191D38">
        <w:rPr>
          <w:rFonts w:ascii="Arial" w:hAnsi="Arial" w:cs="Arial"/>
          <w:sz w:val="24"/>
          <w:szCs w:val="24"/>
        </w:rPr>
        <w:t>2019</w:t>
      </w:r>
      <w:r w:rsidR="00D16152">
        <w:rPr>
          <w:rFonts w:ascii="Arial" w:hAnsi="Arial" w:cs="Arial"/>
          <w:sz w:val="24"/>
          <w:szCs w:val="24"/>
        </w:rPr>
        <w:t>).</w:t>
      </w:r>
    </w:p>
    <w:p w14:paraId="67545043" w14:textId="77777777" w:rsidR="00225F0E" w:rsidRDefault="00225F0E" w:rsidP="003B4F10">
      <w:pPr>
        <w:ind w:left="2160" w:firstLine="720"/>
        <w:rPr>
          <w:rFonts w:ascii="Arial" w:hAnsi="Arial" w:cs="Arial"/>
          <w:sz w:val="24"/>
          <w:szCs w:val="24"/>
          <w:u w:val="single"/>
        </w:rPr>
      </w:pPr>
      <w:bookmarkStart w:id="1" w:name="_Hlk24044085"/>
    </w:p>
    <w:p w14:paraId="5F074CB4" w14:textId="5AE6E7B7" w:rsidR="003B4F10" w:rsidRPr="003B4F10" w:rsidRDefault="003B4F10" w:rsidP="003B4F10">
      <w:pPr>
        <w:ind w:left="2160" w:firstLine="720"/>
        <w:rPr>
          <w:rFonts w:ascii="Arial" w:hAnsi="Arial" w:cs="Arial"/>
          <w:sz w:val="24"/>
          <w:szCs w:val="24"/>
          <w:u w:val="single"/>
        </w:rPr>
      </w:pPr>
      <w:r w:rsidRPr="003B4F10">
        <w:rPr>
          <w:rFonts w:ascii="Arial" w:hAnsi="Arial" w:cs="Arial"/>
          <w:sz w:val="24"/>
          <w:szCs w:val="24"/>
          <w:u w:val="single"/>
        </w:rPr>
        <w:t>Reference list for presentation</w:t>
      </w:r>
    </w:p>
    <w:p w14:paraId="36168B2E" w14:textId="2A257B3B" w:rsidR="003B4F10" w:rsidRPr="003B4F10" w:rsidRDefault="003B4F10" w:rsidP="003B4F10">
      <w:pPr>
        <w:rPr>
          <w:rFonts w:ascii="Arial" w:hAnsi="Arial" w:cs="Arial"/>
          <w:sz w:val="24"/>
          <w:szCs w:val="24"/>
        </w:rPr>
      </w:pPr>
      <w:r w:rsidRPr="003B4F10">
        <w:rPr>
          <w:rFonts w:ascii="Arial" w:hAnsi="Arial" w:cs="Arial"/>
          <w:i/>
          <w:iCs/>
          <w:sz w:val="24"/>
          <w:szCs w:val="24"/>
        </w:rPr>
        <w:t>Children Act 1989</w:t>
      </w:r>
      <w:r w:rsidRPr="003B4F10">
        <w:rPr>
          <w:rFonts w:ascii="Arial" w:hAnsi="Arial" w:cs="Arial"/>
          <w:sz w:val="24"/>
          <w:szCs w:val="24"/>
        </w:rPr>
        <w:t xml:space="preserve"> [online] Available at: </w:t>
      </w:r>
      <w:hyperlink r:id="rId9" w:history="1">
        <w:r w:rsidRPr="003B4F10">
          <w:rPr>
            <w:rFonts w:ascii="Arial" w:hAnsi="Arial" w:cs="Arial"/>
            <w:i/>
            <w:iCs/>
            <w:color w:val="0000FF"/>
            <w:sz w:val="24"/>
            <w:szCs w:val="24"/>
            <w:u w:val="single"/>
          </w:rPr>
          <w:t>https://www.legislation.gov.uk/ukpga/1989/41/section/17</w:t>
        </w:r>
      </w:hyperlink>
      <w:r w:rsidRPr="003B4F10">
        <w:rPr>
          <w:rFonts w:ascii="Arial" w:hAnsi="Arial" w:cs="Arial"/>
          <w:sz w:val="24"/>
          <w:szCs w:val="24"/>
        </w:rPr>
        <w:t xml:space="preserve"> (Accessed: 12</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CC3B2C">
        <w:rPr>
          <w:rFonts w:ascii="Arial" w:hAnsi="Arial" w:cs="Arial"/>
          <w:sz w:val="24"/>
          <w:szCs w:val="24"/>
        </w:rPr>
        <w:t>.</w:t>
      </w:r>
    </w:p>
    <w:p w14:paraId="19E62BDF" w14:textId="50F034C6" w:rsidR="003B4F10" w:rsidRPr="003B4F10" w:rsidRDefault="003B4F10" w:rsidP="003B4F10">
      <w:pPr>
        <w:rPr>
          <w:rFonts w:ascii="Arial" w:hAnsi="Arial" w:cs="Arial"/>
          <w:sz w:val="24"/>
          <w:szCs w:val="24"/>
        </w:rPr>
      </w:pPr>
      <w:r w:rsidRPr="003B4F10">
        <w:rPr>
          <w:rFonts w:ascii="Arial" w:hAnsi="Arial" w:cs="Arial"/>
          <w:i/>
          <w:iCs/>
          <w:sz w:val="24"/>
          <w:szCs w:val="24"/>
        </w:rPr>
        <w:t>GDPR Data Protection Act 2018</w:t>
      </w:r>
      <w:r w:rsidRPr="003B4F10">
        <w:rPr>
          <w:rFonts w:ascii="Arial" w:hAnsi="Arial" w:cs="Arial"/>
          <w:sz w:val="24"/>
          <w:szCs w:val="24"/>
        </w:rPr>
        <w:t xml:space="preserve"> [online] Available at: </w:t>
      </w:r>
      <w:hyperlink r:id="rId10" w:history="1">
        <w:r w:rsidRPr="003B4F10">
          <w:rPr>
            <w:rFonts w:ascii="Arial" w:hAnsi="Arial" w:cs="Arial"/>
            <w:i/>
            <w:iCs/>
            <w:color w:val="0000FF"/>
            <w:sz w:val="24"/>
            <w:szCs w:val="24"/>
            <w:u w:val="single"/>
          </w:rPr>
          <w:t>https://www.gov.uk/government/publications/safeguarding-practitioners-information-sharing-advice</w:t>
        </w:r>
      </w:hyperlink>
      <w:r w:rsidRPr="003B4F10">
        <w:rPr>
          <w:rFonts w:ascii="Arial" w:hAnsi="Arial" w:cs="Arial"/>
          <w:sz w:val="24"/>
          <w:szCs w:val="24"/>
        </w:rPr>
        <w:t xml:space="preserve"> (Accessed: 12</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CC3B2C">
        <w:rPr>
          <w:rFonts w:ascii="Arial" w:hAnsi="Arial" w:cs="Arial"/>
          <w:sz w:val="24"/>
          <w:szCs w:val="24"/>
        </w:rPr>
        <w:t>.</w:t>
      </w:r>
    </w:p>
    <w:p w14:paraId="2E2DBA6B" w14:textId="28EFA1C9" w:rsidR="003B4F10" w:rsidRPr="003B4F10" w:rsidRDefault="003B4F10" w:rsidP="003B4F10">
      <w:pPr>
        <w:rPr>
          <w:rFonts w:ascii="Arial" w:hAnsi="Arial" w:cs="Arial"/>
          <w:sz w:val="24"/>
          <w:szCs w:val="24"/>
        </w:rPr>
      </w:pPr>
      <w:r w:rsidRPr="003B4F10">
        <w:rPr>
          <w:rFonts w:ascii="Arial" w:hAnsi="Arial" w:cs="Arial"/>
          <w:i/>
          <w:iCs/>
          <w:sz w:val="24"/>
          <w:szCs w:val="24"/>
        </w:rPr>
        <w:t xml:space="preserve">United Nations Conventions on the Rights of the Child </w:t>
      </w:r>
      <w:r w:rsidRPr="003B4F10">
        <w:rPr>
          <w:rFonts w:ascii="Arial" w:hAnsi="Arial" w:cs="Arial"/>
          <w:sz w:val="24"/>
          <w:szCs w:val="24"/>
        </w:rPr>
        <w:t xml:space="preserve">(UNCRC)  Article 3 [online] Available at: </w:t>
      </w:r>
      <w:hyperlink r:id="rId11" w:history="1">
        <w:r w:rsidRPr="003B4F10">
          <w:rPr>
            <w:rFonts w:ascii="Arial" w:hAnsi="Arial" w:cs="Arial"/>
            <w:i/>
            <w:iCs/>
            <w:color w:val="0000FF"/>
            <w:sz w:val="24"/>
            <w:szCs w:val="24"/>
            <w:u w:val="single"/>
          </w:rPr>
          <w:t>https://downloads.unicef.org.uk/wp-content/uploads/2010/05/UNCRC_united_nations_convention_on_the_rights_of_the_child.pdf?_ga=2.43557157.1269770445.1571425120-22516871.1571425120</w:t>
        </w:r>
      </w:hyperlink>
      <w:r w:rsidRPr="003B4F10">
        <w:rPr>
          <w:rFonts w:ascii="Arial" w:hAnsi="Arial" w:cs="Arial"/>
          <w:i/>
          <w:iCs/>
          <w:sz w:val="24"/>
          <w:szCs w:val="24"/>
        </w:rPr>
        <w:t xml:space="preserve"> </w:t>
      </w:r>
      <w:r w:rsidRPr="003B4F10">
        <w:rPr>
          <w:rFonts w:ascii="Arial" w:hAnsi="Arial" w:cs="Arial"/>
          <w:sz w:val="24"/>
          <w:szCs w:val="24"/>
        </w:rPr>
        <w:t>(Accessed: 19</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8B51BC">
        <w:rPr>
          <w:rFonts w:ascii="Arial" w:hAnsi="Arial" w:cs="Arial"/>
          <w:sz w:val="24"/>
          <w:szCs w:val="24"/>
        </w:rPr>
        <w:t>.</w:t>
      </w:r>
    </w:p>
    <w:p w14:paraId="450BA447" w14:textId="77777777" w:rsidR="0098713D" w:rsidRDefault="0098713D" w:rsidP="00F946DC">
      <w:pPr>
        <w:spacing w:line="360" w:lineRule="auto"/>
        <w:jc w:val="both"/>
        <w:rPr>
          <w:rFonts w:ascii="Arial" w:hAnsi="Arial" w:cs="Arial"/>
          <w:sz w:val="24"/>
          <w:szCs w:val="24"/>
        </w:rPr>
      </w:pPr>
    </w:p>
    <w:p w14:paraId="67307A60" w14:textId="0DCB2308" w:rsidR="00F946DC" w:rsidRDefault="00F946DC" w:rsidP="00F946DC">
      <w:pPr>
        <w:spacing w:line="360" w:lineRule="auto"/>
        <w:jc w:val="both"/>
        <w:rPr>
          <w:rFonts w:ascii="Arial" w:hAnsi="Arial" w:cs="Arial"/>
          <w:sz w:val="24"/>
          <w:szCs w:val="24"/>
        </w:rPr>
      </w:pPr>
      <w:r>
        <w:rPr>
          <w:rFonts w:ascii="Arial" w:hAnsi="Arial" w:cs="Arial"/>
          <w:sz w:val="24"/>
          <w:szCs w:val="24"/>
        </w:rPr>
        <w:lastRenderedPageBreak/>
        <w:t>1907459</w:t>
      </w:r>
    </w:p>
    <w:p w14:paraId="49D3ABDC" w14:textId="77777777" w:rsidR="00F946DC" w:rsidRDefault="00F946DC" w:rsidP="00F946DC">
      <w:pPr>
        <w:spacing w:line="360" w:lineRule="auto"/>
        <w:jc w:val="both"/>
        <w:rPr>
          <w:rFonts w:ascii="Arial" w:hAnsi="Arial" w:cs="Arial"/>
          <w:sz w:val="24"/>
          <w:szCs w:val="24"/>
        </w:rPr>
      </w:pPr>
      <w:r>
        <w:rPr>
          <w:rFonts w:ascii="Arial" w:hAnsi="Arial" w:cs="Arial"/>
          <w:sz w:val="24"/>
          <w:szCs w:val="24"/>
        </w:rPr>
        <w:t>EAEE4002</w:t>
      </w:r>
    </w:p>
    <w:p w14:paraId="2B555B63" w14:textId="42B4B0CE" w:rsidR="003B4F10" w:rsidRPr="003B4F10" w:rsidRDefault="003B4F10" w:rsidP="003B4F10">
      <w:pPr>
        <w:rPr>
          <w:rFonts w:ascii="Arial" w:hAnsi="Arial" w:cs="Arial"/>
          <w:sz w:val="24"/>
          <w:szCs w:val="24"/>
        </w:rPr>
      </w:pPr>
      <w:r w:rsidRPr="003B4F10">
        <w:rPr>
          <w:rFonts w:ascii="Arial" w:hAnsi="Arial" w:cs="Arial"/>
          <w:i/>
          <w:iCs/>
          <w:sz w:val="24"/>
          <w:szCs w:val="24"/>
        </w:rPr>
        <w:t xml:space="preserve">United Nations Conventions on the Rights of the Child </w:t>
      </w:r>
      <w:r w:rsidRPr="003B4F10">
        <w:rPr>
          <w:rFonts w:ascii="Arial" w:hAnsi="Arial" w:cs="Arial"/>
          <w:sz w:val="24"/>
          <w:szCs w:val="24"/>
        </w:rPr>
        <w:t xml:space="preserve">(UNCRC)  Article 5 [online] Available at: </w:t>
      </w:r>
      <w:hyperlink r:id="rId12" w:history="1">
        <w:r w:rsidRPr="003B4F10">
          <w:rPr>
            <w:rFonts w:ascii="Arial" w:hAnsi="Arial" w:cs="Arial"/>
            <w:i/>
            <w:iCs/>
            <w:color w:val="0000FF"/>
            <w:sz w:val="24"/>
            <w:szCs w:val="24"/>
            <w:u w:val="single"/>
          </w:rPr>
          <w:t>https://downloads.unicef.org.uk/wp-content/uploads/2010/05/UNCRC_united_nations_convention_on_the_rights_of_the_child.pdf?_ga=2.43557157.1269770445.1571425120-22516871.1571425120</w:t>
        </w:r>
      </w:hyperlink>
      <w:r w:rsidRPr="003B4F10">
        <w:rPr>
          <w:rFonts w:ascii="Arial" w:hAnsi="Arial" w:cs="Arial"/>
          <w:i/>
          <w:iCs/>
          <w:sz w:val="24"/>
          <w:szCs w:val="24"/>
        </w:rPr>
        <w:t xml:space="preserve"> </w:t>
      </w:r>
      <w:r w:rsidRPr="003B4F10">
        <w:rPr>
          <w:rFonts w:ascii="Arial" w:hAnsi="Arial" w:cs="Arial"/>
          <w:sz w:val="24"/>
          <w:szCs w:val="24"/>
        </w:rPr>
        <w:t>(Accessed: 19</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8B51BC">
        <w:rPr>
          <w:rFonts w:ascii="Arial" w:hAnsi="Arial" w:cs="Arial"/>
          <w:sz w:val="24"/>
          <w:szCs w:val="24"/>
        </w:rPr>
        <w:t>.</w:t>
      </w:r>
    </w:p>
    <w:p w14:paraId="049FA781" w14:textId="3213F542" w:rsidR="003B4F10" w:rsidRPr="003B4F10" w:rsidRDefault="003B4F10" w:rsidP="003B4F10">
      <w:pPr>
        <w:rPr>
          <w:rFonts w:ascii="Arial" w:hAnsi="Arial" w:cs="Arial"/>
          <w:sz w:val="24"/>
          <w:szCs w:val="24"/>
        </w:rPr>
      </w:pPr>
      <w:r w:rsidRPr="003B4F10">
        <w:rPr>
          <w:rFonts w:ascii="Arial" w:hAnsi="Arial" w:cs="Arial"/>
          <w:i/>
          <w:iCs/>
          <w:sz w:val="24"/>
          <w:szCs w:val="24"/>
        </w:rPr>
        <w:t xml:space="preserve">United Nations Conventions on the Rights of the Child </w:t>
      </w:r>
      <w:r w:rsidRPr="003B4F10">
        <w:rPr>
          <w:rFonts w:ascii="Arial" w:hAnsi="Arial" w:cs="Arial"/>
          <w:sz w:val="24"/>
          <w:szCs w:val="24"/>
        </w:rPr>
        <w:t xml:space="preserve">(UNCRC)  Article 6 [online] Available at: </w:t>
      </w:r>
      <w:hyperlink r:id="rId13" w:history="1">
        <w:r w:rsidRPr="003B4F10">
          <w:rPr>
            <w:rFonts w:ascii="Arial" w:hAnsi="Arial" w:cs="Arial"/>
            <w:i/>
            <w:iCs/>
            <w:color w:val="0000FF"/>
            <w:sz w:val="24"/>
            <w:szCs w:val="24"/>
            <w:u w:val="single"/>
          </w:rPr>
          <w:t>https://downloads.unicef.org.uk/wp-content/uploads/2010/05/UNCRC_united_nations_convention_on_the_rights_of_the_child.pdf?_ga=2.43557157.1269770445.1571425120-22516871.1571425120</w:t>
        </w:r>
      </w:hyperlink>
      <w:r w:rsidRPr="003B4F10">
        <w:rPr>
          <w:rFonts w:ascii="Arial" w:hAnsi="Arial" w:cs="Arial"/>
          <w:i/>
          <w:iCs/>
          <w:sz w:val="24"/>
          <w:szCs w:val="24"/>
        </w:rPr>
        <w:t xml:space="preserve"> </w:t>
      </w:r>
      <w:r w:rsidRPr="003B4F10">
        <w:rPr>
          <w:rFonts w:ascii="Arial" w:hAnsi="Arial" w:cs="Arial"/>
          <w:sz w:val="24"/>
          <w:szCs w:val="24"/>
        </w:rPr>
        <w:t>(Accessed: 19</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8B51BC">
        <w:rPr>
          <w:rFonts w:ascii="Arial" w:hAnsi="Arial" w:cs="Arial"/>
          <w:sz w:val="24"/>
          <w:szCs w:val="24"/>
        </w:rPr>
        <w:t>.</w:t>
      </w:r>
    </w:p>
    <w:p w14:paraId="7BE9BEBA" w14:textId="3FBC3397" w:rsidR="003B4F10" w:rsidRPr="003B4F10" w:rsidRDefault="003B4F10" w:rsidP="003B4F10">
      <w:pPr>
        <w:rPr>
          <w:rFonts w:ascii="Arial" w:hAnsi="Arial" w:cs="Arial"/>
          <w:sz w:val="24"/>
          <w:szCs w:val="24"/>
        </w:rPr>
      </w:pPr>
      <w:r w:rsidRPr="003B4F10">
        <w:rPr>
          <w:rFonts w:ascii="Arial" w:hAnsi="Arial" w:cs="Arial"/>
          <w:i/>
          <w:iCs/>
          <w:sz w:val="24"/>
          <w:szCs w:val="24"/>
        </w:rPr>
        <w:t xml:space="preserve">United Nations Conventions on the Rights of the Child </w:t>
      </w:r>
      <w:r w:rsidRPr="003B4F10">
        <w:rPr>
          <w:rFonts w:ascii="Arial" w:hAnsi="Arial" w:cs="Arial"/>
          <w:sz w:val="24"/>
          <w:szCs w:val="24"/>
        </w:rPr>
        <w:t xml:space="preserve">(UNCRC)  Article 13 [online] Available at: </w:t>
      </w:r>
      <w:hyperlink r:id="rId14" w:history="1">
        <w:r w:rsidRPr="003B4F10">
          <w:rPr>
            <w:rFonts w:ascii="Arial" w:hAnsi="Arial" w:cs="Arial"/>
            <w:i/>
            <w:iCs/>
            <w:color w:val="0000FF"/>
            <w:sz w:val="24"/>
            <w:szCs w:val="24"/>
            <w:u w:val="single"/>
          </w:rPr>
          <w:t>https://downloads.unicef.org.uk/wp-content/uploads/2010/05/UNCRC_united_nations_convention_on_the_rights_of_the_child.pdf?_ga=2.43557157.1269770445.1571425120-22516871.1571425120</w:t>
        </w:r>
      </w:hyperlink>
      <w:r w:rsidRPr="003B4F10">
        <w:rPr>
          <w:rFonts w:ascii="Arial" w:hAnsi="Arial" w:cs="Arial"/>
          <w:i/>
          <w:iCs/>
          <w:sz w:val="24"/>
          <w:szCs w:val="24"/>
        </w:rPr>
        <w:t xml:space="preserve"> </w:t>
      </w:r>
      <w:r w:rsidRPr="003B4F10">
        <w:rPr>
          <w:rFonts w:ascii="Arial" w:hAnsi="Arial" w:cs="Arial"/>
          <w:sz w:val="24"/>
          <w:szCs w:val="24"/>
        </w:rPr>
        <w:t>(Accessed: 19</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8B51BC">
        <w:rPr>
          <w:rFonts w:ascii="Arial" w:hAnsi="Arial" w:cs="Arial"/>
          <w:sz w:val="24"/>
          <w:szCs w:val="24"/>
        </w:rPr>
        <w:t>.</w:t>
      </w:r>
    </w:p>
    <w:p w14:paraId="5146CE9E" w14:textId="49B4FF8A" w:rsidR="003B4F10" w:rsidRPr="003B4F10" w:rsidRDefault="003B4F10" w:rsidP="003B4F10">
      <w:pPr>
        <w:rPr>
          <w:rFonts w:ascii="Arial" w:hAnsi="Arial" w:cs="Arial"/>
          <w:sz w:val="24"/>
          <w:szCs w:val="24"/>
        </w:rPr>
      </w:pPr>
      <w:r w:rsidRPr="003B4F10">
        <w:rPr>
          <w:rFonts w:ascii="Arial" w:hAnsi="Arial" w:cs="Arial"/>
          <w:i/>
          <w:iCs/>
          <w:sz w:val="24"/>
          <w:szCs w:val="24"/>
        </w:rPr>
        <w:t xml:space="preserve">United Nations Conventions on the Rights of the Child </w:t>
      </w:r>
      <w:r w:rsidRPr="003B4F10">
        <w:rPr>
          <w:rFonts w:ascii="Arial" w:hAnsi="Arial" w:cs="Arial"/>
          <w:sz w:val="24"/>
          <w:szCs w:val="24"/>
        </w:rPr>
        <w:t>(UNCRC)  Article 24 [online] Available at</w:t>
      </w:r>
      <w:r w:rsidRPr="003B4F10">
        <w:rPr>
          <w:rFonts w:ascii="Arial" w:hAnsi="Arial" w:cs="Arial"/>
          <w:i/>
          <w:iCs/>
          <w:sz w:val="24"/>
          <w:szCs w:val="24"/>
        </w:rPr>
        <w:t xml:space="preserve">: </w:t>
      </w:r>
      <w:hyperlink r:id="rId15" w:history="1">
        <w:r w:rsidRPr="003B4F10">
          <w:rPr>
            <w:rFonts w:ascii="Arial" w:hAnsi="Arial" w:cs="Arial"/>
            <w:i/>
            <w:iCs/>
            <w:color w:val="0000FF"/>
            <w:sz w:val="24"/>
            <w:szCs w:val="24"/>
            <w:u w:val="single"/>
          </w:rPr>
          <w:t>https://downloads.unicef.org.uk/wp-content/uploads/2010/05/UNCRC_united_nations_convention_on_the_rights_of_the_child.pdf?_ga=2.43557157.1269770445.1571425120-22516871.1571425120</w:t>
        </w:r>
      </w:hyperlink>
      <w:r w:rsidRPr="003B4F10">
        <w:rPr>
          <w:rFonts w:ascii="Arial" w:hAnsi="Arial" w:cs="Arial"/>
          <w:i/>
          <w:iCs/>
          <w:sz w:val="24"/>
          <w:szCs w:val="24"/>
        </w:rPr>
        <w:t xml:space="preserve"> </w:t>
      </w:r>
      <w:r w:rsidRPr="003B4F10">
        <w:rPr>
          <w:rFonts w:ascii="Arial" w:hAnsi="Arial" w:cs="Arial"/>
          <w:sz w:val="24"/>
          <w:szCs w:val="24"/>
        </w:rPr>
        <w:t>(Accessed: 19</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8B51BC">
        <w:rPr>
          <w:rFonts w:ascii="Arial" w:hAnsi="Arial" w:cs="Arial"/>
          <w:sz w:val="24"/>
          <w:szCs w:val="24"/>
        </w:rPr>
        <w:t>.</w:t>
      </w:r>
    </w:p>
    <w:p w14:paraId="247176B7" w14:textId="3F7D6C6A" w:rsidR="003B4F10" w:rsidRPr="003B4F10" w:rsidRDefault="003B4F10" w:rsidP="003B4F10">
      <w:pPr>
        <w:rPr>
          <w:rFonts w:ascii="Arial" w:hAnsi="Arial" w:cs="Arial"/>
          <w:sz w:val="24"/>
          <w:szCs w:val="24"/>
        </w:rPr>
      </w:pPr>
      <w:r w:rsidRPr="003B4F10">
        <w:rPr>
          <w:rFonts w:ascii="Arial" w:hAnsi="Arial" w:cs="Arial"/>
          <w:i/>
          <w:iCs/>
          <w:sz w:val="24"/>
          <w:szCs w:val="24"/>
        </w:rPr>
        <w:t xml:space="preserve">United Nations Conventions on the Rights of the Child </w:t>
      </w:r>
      <w:r w:rsidRPr="003B4F10">
        <w:rPr>
          <w:rFonts w:ascii="Arial" w:hAnsi="Arial" w:cs="Arial"/>
          <w:sz w:val="24"/>
          <w:szCs w:val="24"/>
        </w:rPr>
        <w:t xml:space="preserve">(UNCRC)  Article 28 [online] Available at: </w:t>
      </w:r>
      <w:hyperlink r:id="rId16" w:history="1">
        <w:r w:rsidRPr="003B4F10">
          <w:rPr>
            <w:rFonts w:ascii="Arial" w:hAnsi="Arial" w:cs="Arial"/>
            <w:i/>
            <w:iCs/>
            <w:color w:val="0000FF"/>
            <w:sz w:val="24"/>
            <w:szCs w:val="24"/>
            <w:u w:val="single"/>
          </w:rPr>
          <w:t>https://downloads.unicef.org.uk/wp-content/uploads/2010/05/UNCRC_united_nations_convention_on_the_rights_of_the_child.pdf?_ga=2.43557157.1269770445.1571425120-22516871.1571425120</w:t>
        </w:r>
      </w:hyperlink>
      <w:r w:rsidRPr="003B4F10">
        <w:rPr>
          <w:rFonts w:ascii="Arial" w:hAnsi="Arial" w:cs="Arial"/>
          <w:i/>
          <w:iCs/>
          <w:sz w:val="24"/>
          <w:szCs w:val="24"/>
        </w:rPr>
        <w:t xml:space="preserve"> </w:t>
      </w:r>
      <w:r w:rsidRPr="003B4F10">
        <w:rPr>
          <w:rFonts w:ascii="Arial" w:hAnsi="Arial" w:cs="Arial"/>
          <w:sz w:val="24"/>
          <w:szCs w:val="24"/>
        </w:rPr>
        <w:t>(Accessed: 19</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8B51BC">
        <w:rPr>
          <w:rFonts w:ascii="Arial" w:hAnsi="Arial" w:cs="Arial"/>
          <w:sz w:val="24"/>
          <w:szCs w:val="24"/>
        </w:rPr>
        <w:t>.</w:t>
      </w:r>
    </w:p>
    <w:p w14:paraId="14F6B8CA" w14:textId="6CBA3B2F" w:rsidR="00DE5E49" w:rsidRDefault="003B4F10" w:rsidP="008E1A2F">
      <w:pPr>
        <w:rPr>
          <w:rFonts w:ascii="Arial" w:hAnsi="Arial" w:cs="Arial"/>
          <w:sz w:val="24"/>
          <w:szCs w:val="24"/>
        </w:rPr>
      </w:pPr>
      <w:r w:rsidRPr="003B4F10">
        <w:rPr>
          <w:rFonts w:ascii="Arial" w:hAnsi="Arial" w:cs="Arial"/>
          <w:i/>
          <w:iCs/>
          <w:sz w:val="24"/>
          <w:szCs w:val="24"/>
        </w:rPr>
        <w:t xml:space="preserve">United Nations Conventions on the Rights of the Child </w:t>
      </w:r>
      <w:r w:rsidRPr="003B4F10">
        <w:rPr>
          <w:rFonts w:ascii="Arial" w:hAnsi="Arial" w:cs="Arial"/>
          <w:sz w:val="24"/>
          <w:szCs w:val="24"/>
        </w:rPr>
        <w:t xml:space="preserve">(UNCRC)  Article 29 [online] Available at: </w:t>
      </w:r>
      <w:hyperlink r:id="rId17" w:history="1">
        <w:r w:rsidRPr="003B4F10">
          <w:rPr>
            <w:rFonts w:ascii="Arial" w:hAnsi="Arial" w:cs="Arial"/>
            <w:i/>
            <w:iCs/>
            <w:color w:val="0000FF"/>
            <w:sz w:val="24"/>
            <w:szCs w:val="24"/>
            <w:u w:val="single"/>
          </w:rPr>
          <w:t>https://downloads.unicef.org.uk/wp-content/uploads/2010/05/UNCRC_united_nations_convention_on_the_rights_of_the_child.pdf?_ga=2.43557157.1269770445.1571425120-22516871.1571425120</w:t>
        </w:r>
      </w:hyperlink>
      <w:r w:rsidRPr="003B4F10">
        <w:rPr>
          <w:rFonts w:ascii="Arial" w:hAnsi="Arial" w:cs="Arial"/>
          <w:i/>
          <w:iCs/>
          <w:sz w:val="24"/>
          <w:szCs w:val="24"/>
        </w:rPr>
        <w:t xml:space="preserve"> </w:t>
      </w:r>
      <w:r w:rsidRPr="003B4F10">
        <w:rPr>
          <w:rFonts w:ascii="Arial" w:hAnsi="Arial" w:cs="Arial"/>
          <w:sz w:val="24"/>
          <w:szCs w:val="24"/>
        </w:rPr>
        <w:t>(Accessed: 19</w:t>
      </w:r>
      <w:r w:rsidRPr="003B4F10">
        <w:rPr>
          <w:rFonts w:ascii="Arial" w:hAnsi="Arial" w:cs="Arial"/>
          <w:sz w:val="24"/>
          <w:szCs w:val="24"/>
          <w:vertAlign w:val="superscript"/>
        </w:rPr>
        <w:t>th</w:t>
      </w:r>
      <w:r w:rsidRPr="003B4F10">
        <w:rPr>
          <w:rFonts w:ascii="Arial" w:hAnsi="Arial" w:cs="Arial"/>
          <w:sz w:val="24"/>
          <w:szCs w:val="24"/>
        </w:rPr>
        <w:t xml:space="preserve">  October 2019)</w:t>
      </w:r>
      <w:r w:rsidR="008B51BC">
        <w:rPr>
          <w:rFonts w:ascii="Arial" w:hAnsi="Arial" w:cs="Arial"/>
          <w:sz w:val="24"/>
          <w:szCs w:val="24"/>
        </w:rPr>
        <w:t>.</w:t>
      </w:r>
    </w:p>
    <w:bookmarkEnd w:id="1"/>
    <w:p w14:paraId="279E1679" w14:textId="77777777" w:rsidR="00D16152" w:rsidRDefault="00D16152" w:rsidP="002C00DE">
      <w:pPr>
        <w:spacing w:line="360" w:lineRule="auto"/>
        <w:ind w:left="360"/>
        <w:jc w:val="both"/>
        <w:rPr>
          <w:rFonts w:ascii="Arial" w:hAnsi="Arial" w:cs="Arial"/>
          <w:sz w:val="24"/>
          <w:szCs w:val="24"/>
        </w:rPr>
      </w:pPr>
    </w:p>
    <w:p w14:paraId="6B07CA99" w14:textId="77777777" w:rsidR="004E66CB" w:rsidRPr="00644E64" w:rsidRDefault="004E66CB" w:rsidP="002C00DE">
      <w:pPr>
        <w:spacing w:line="360" w:lineRule="auto"/>
        <w:ind w:left="360"/>
        <w:jc w:val="both"/>
        <w:rPr>
          <w:rFonts w:ascii="Arial" w:hAnsi="Arial" w:cs="Arial"/>
          <w:i/>
          <w:iCs/>
          <w:sz w:val="24"/>
          <w:szCs w:val="24"/>
        </w:rPr>
      </w:pPr>
    </w:p>
    <w:p w14:paraId="58B8710F" w14:textId="77777777" w:rsidR="00BA2573" w:rsidRPr="00F30326" w:rsidRDefault="00BA2573" w:rsidP="00F30326">
      <w:pPr>
        <w:spacing w:line="360" w:lineRule="auto"/>
        <w:jc w:val="both"/>
        <w:rPr>
          <w:rFonts w:ascii="Arial" w:hAnsi="Arial" w:cs="Arial"/>
          <w:sz w:val="24"/>
          <w:szCs w:val="24"/>
        </w:rPr>
      </w:pPr>
    </w:p>
    <w:p w14:paraId="781132D1" w14:textId="77777777" w:rsidR="0047272B" w:rsidRPr="00335453" w:rsidRDefault="0047272B" w:rsidP="00335453">
      <w:pPr>
        <w:spacing w:line="360" w:lineRule="auto"/>
        <w:jc w:val="both"/>
        <w:rPr>
          <w:rFonts w:ascii="Arial" w:hAnsi="Arial" w:cs="Arial"/>
          <w:sz w:val="24"/>
          <w:szCs w:val="24"/>
        </w:rPr>
      </w:pPr>
    </w:p>
    <w:p w14:paraId="16DAD3CC" w14:textId="77777777" w:rsidR="00D51A06" w:rsidRPr="00D51A06" w:rsidRDefault="00D51A06" w:rsidP="002625D7">
      <w:pPr>
        <w:spacing w:line="360" w:lineRule="auto"/>
        <w:jc w:val="both"/>
        <w:rPr>
          <w:rFonts w:ascii="Arial" w:hAnsi="Arial" w:cs="Arial"/>
          <w:sz w:val="24"/>
          <w:szCs w:val="24"/>
        </w:rPr>
      </w:pPr>
    </w:p>
    <w:sectPr w:rsidR="00D51A06" w:rsidRPr="00D51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963"/>
    <w:multiLevelType w:val="multilevel"/>
    <w:tmpl w:val="7BD8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97A42"/>
    <w:multiLevelType w:val="hybridMultilevel"/>
    <w:tmpl w:val="03E6F80C"/>
    <w:lvl w:ilvl="0" w:tplc="97C4AB96">
      <w:start w:val="23"/>
      <w:numFmt w:val="bullet"/>
      <w:lvlText w:val=""/>
      <w:lvlJc w:val="left"/>
      <w:pPr>
        <w:ind w:left="720" w:hanging="360"/>
      </w:pPr>
      <w:rPr>
        <w:rFonts w:ascii="Symbol" w:eastAsiaTheme="minorHAnsi" w:hAnsi="Symbol" w:cs="Arial" w:hint="default"/>
        <w:color w:val="1E1E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D4308"/>
    <w:multiLevelType w:val="hybridMultilevel"/>
    <w:tmpl w:val="3EF6B814"/>
    <w:lvl w:ilvl="0" w:tplc="5C466BD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C3579"/>
    <w:multiLevelType w:val="hybridMultilevel"/>
    <w:tmpl w:val="4230B302"/>
    <w:lvl w:ilvl="0" w:tplc="97C4AB96">
      <w:start w:val="23"/>
      <w:numFmt w:val="bullet"/>
      <w:lvlText w:val=""/>
      <w:lvlJc w:val="left"/>
      <w:pPr>
        <w:ind w:left="720" w:hanging="360"/>
      </w:pPr>
      <w:rPr>
        <w:rFonts w:ascii="Symbol" w:eastAsiaTheme="minorHAnsi" w:hAnsi="Symbol" w:cs="Arial" w:hint="default"/>
        <w:color w:val="1E1E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25573"/>
    <w:multiLevelType w:val="hybridMultilevel"/>
    <w:tmpl w:val="DDDE12AC"/>
    <w:lvl w:ilvl="0" w:tplc="97C4AB96">
      <w:start w:val="23"/>
      <w:numFmt w:val="bullet"/>
      <w:lvlText w:val=""/>
      <w:lvlJc w:val="left"/>
      <w:pPr>
        <w:ind w:left="720" w:hanging="360"/>
      </w:pPr>
      <w:rPr>
        <w:rFonts w:ascii="Symbol" w:eastAsiaTheme="minorHAnsi" w:hAnsi="Symbol" w:cs="Arial" w:hint="default"/>
        <w:color w:val="1E1E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01F0E"/>
    <w:multiLevelType w:val="hybridMultilevel"/>
    <w:tmpl w:val="2EC0F0C4"/>
    <w:lvl w:ilvl="0" w:tplc="97C4AB96">
      <w:start w:val="23"/>
      <w:numFmt w:val="bullet"/>
      <w:lvlText w:val=""/>
      <w:lvlJc w:val="left"/>
      <w:pPr>
        <w:ind w:left="720" w:hanging="360"/>
      </w:pPr>
      <w:rPr>
        <w:rFonts w:ascii="Symbol" w:eastAsiaTheme="minorHAnsi" w:hAnsi="Symbol" w:cs="Arial" w:hint="default"/>
        <w:color w:val="1E1E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F348AE"/>
    <w:multiLevelType w:val="hybridMultilevel"/>
    <w:tmpl w:val="22080880"/>
    <w:lvl w:ilvl="0" w:tplc="97C4AB96">
      <w:start w:val="23"/>
      <w:numFmt w:val="bullet"/>
      <w:lvlText w:val=""/>
      <w:lvlJc w:val="left"/>
      <w:pPr>
        <w:ind w:left="720" w:hanging="360"/>
      </w:pPr>
      <w:rPr>
        <w:rFonts w:ascii="Symbol" w:eastAsiaTheme="minorHAnsi" w:hAnsi="Symbol" w:cs="Arial" w:hint="default"/>
        <w:color w:val="1E1E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41576"/>
    <w:multiLevelType w:val="hybridMultilevel"/>
    <w:tmpl w:val="F0769D7E"/>
    <w:lvl w:ilvl="0" w:tplc="97C4AB96">
      <w:start w:val="23"/>
      <w:numFmt w:val="bullet"/>
      <w:lvlText w:val=""/>
      <w:lvlJc w:val="left"/>
      <w:pPr>
        <w:ind w:left="720" w:hanging="360"/>
      </w:pPr>
      <w:rPr>
        <w:rFonts w:ascii="Symbol" w:eastAsiaTheme="minorHAnsi" w:hAnsi="Symbol" w:cs="Arial" w:hint="default"/>
        <w:color w:val="1E1E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BD2A91"/>
    <w:multiLevelType w:val="hybridMultilevel"/>
    <w:tmpl w:val="76B21784"/>
    <w:lvl w:ilvl="0" w:tplc="97C4AB96">
      <w:start w:val="23"/>
      <w:numFmt w:val="bullet"/>
      <w:lvlText w:val=""/>
      <w:lvlJc w:val="left"/>
      <w:pPr>
        <w:ind w:left="1440" w:hanging="360"/>
      </w:pPr>
      <w:rPr>
        <w:rFonts w:ascii="Symbol" w:eastAsiaTheme="minorHAnsi" w:hAnsi="Symbol" w:cs="Arial" w:hint="default"/>
        <w:color w:val="1E1E1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035FE8"/>
    <w:multiLevelType w:val="hybridMultilevel"/>
    <w:tmpl w:val="AA7A7D1E"/>
    <w:lvl w:ilvl="0" w:tplc="97C4AB96">
      <w:start w:val="23"/>
      <w:numFmt w:val="bullet"/>
      <w:lvlText w:val=""/>
      <w:lvlJc w:val="left"/>
      <w:pPr>
        <w:ind w:left="780" w:hanging="360"/>
      </w:pPr>
      <w:rPr>
        <w:rFonts w:ascii="Symbol" w:eastAsiaTheme="minorHAnsi" w:hAnsi="Symbol" w:cs="Arial" w:hint="default"/>
        <w:color w:val="1E1E1E"/>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B592B85"/>
    <w:multiLevelType w:val="hybridMultilevel"/>
    <w:tmpl w:val="7CC4EAA4"/>
    <w:lvl w:ilvl="0" w:tplc="97C4AB96">
      <w:start w:val="23"/>
      <w:numFmt w:val="bullet"/>
      <w:lvlText w:val=""/>
      <w:lvlJc w:val="left"/>
      <w:pPr>
        <w:ind w:left="720" w:hanging="360"/>
      </w:pPr>
      <w:rPr>
        <w:rFonts w:ascii="Symbol" w:eastAsiaTheme="minorHAnsi" w:hAnsi="Symbol" w:cs="Arial" w:hint="default"/>
        <w:color w:val="1E1E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490116"/>
    <w:multiLevelType w:val="hybridMultilevel"/>
    <w:tmpl w:val="BEE87A56"/>
    <w:lvl w:ilvl="0" w:tplc="97C4AB96">
      <w:start w:val="23"/>
      <w:numFmt w:val="bullet"/>
      <w:lvlText w:val=""/>
      <w:lvlJc w:val="left"/>
      <w:pPr>
        <w:ind w:left="780" w:hanging="360"/>
      </w:pPr>
      <w:rPr>
        <w:rFonts w:ascii="Symbol" w:eastAsiaTheme="minorHAnsi" w:hAnsi="Symbol" w:cs="Arial" w:hint="default"/>
        <w:color w:val="1E1E1E"/>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10"/>
  </w:num>
  <w:num w:numId="3">
    <w:abstractNumId w:val="2"/>
  </w:num>
  <w:num w:numId="4">
    <w:abstractNumId w:val="3"/>
  </w:num>
  <w:num w:numId="5">
    <w:abstractNumId w:val="7"/>
  </w:num>
  <w:num w:numId="6">
    <w:abstractNumId w:val="4"/>
  </w:num>
  <w:num w:numId="7">
    <w:abstractNumId w:val="1"/>
  </w:num>
  <w:num w:numId="8">
    <w:abstractNumId w:val="8"/>
  </w:num>
  <w:num w:numId="9">
    <w:abstractNumId w:val="5"/>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BB9"/>
    <w:rsid w:val="00000736"/>
    <w:rsid w:val="000332E1"/>
    <w:rsid w:val="000404E2"/>
    <w:rsid w:val="00047BE5"/>
    <w:rsid w:val="00095165"/>
    <w:rsid w:val="00096781"/>
    <w:rsid w:val="000C10A3"/>
    <w:rsid w:val="000C6476"/>
    <w:rsid w:val="000D1E7C"/>
    <w:rsid w:val="00116011"/>
    <w:rsid w:val="0011671C"/>
    <w:rsid w:val="0011689C"/>
    <w:rsid w:val="00120A06"/>
    <w:rsid w:val="00133F22"/>
    <w:rsid w:val="00135C73"/>
    <w:rsid w:val="001432F7"/>
    <w:rsid w:val="00146355"/>
    <w:rsid w:val="001530B8"/>
    <w:rsid w:val="0016206D"/>
    <w:rsid w:val="00187BDC"/>
    <w:rsid w:val="00191D38"/>
    <w:rsid w:val="001978B6"/>
    <w:rsid w:val="001A22F2"/>
    <w:rsid w:val="001A55E3"/>
    <w:rsid w:val="001A7D25"/>
    <w:rsid w:val="001D6F0B"/>
    <w:rsid w:val="001F76AC"/>
    <w:rsid w:val="00213639"/>
    <w:rsid w:val="00215CEF"/>
    <w:rsid w:val="0022358E"/>
    <w:rsid w:val="00225F0E"/>
    <w:rsid w:val="00233826"/>
    <w:rsid w:val="00235F0F"/>
    <w:rsid w:val="00243768"/>
    <w:rsid w:val="00252996"/>
    <w:rsid w:val="002625D7"/>
    <w:rsid w:val="00264BB9"/>
    <w:rsid w:val="00284805"/>
    <w:rsid w:val="002931E1"/>
    <w:rsid w:val="00294BFE"/>
    <w:rsid w:val="002B6B80"/>
    <w:rsid w:val="002B6CAD"/>
    <w:rsid w:val="002B7219"/>
    <w:rsid w:val="002C00DE"/>
    <w:rsid w:val="002C4BD3"/>
    <w:rsid w:val="002D0E13"/>
    <w:rsid w:val="00302333"/>
    <w:rsid w:val="00310866"/>
    <w:rsid w:val="003211FF"/>
    <w:rsid w:val="00324BE4"/>
    <w:rsid w:val="0033041E"/>
    <w:rsid w:val="00335453"/>
    <w:rsid w:val="00335F83"/>
    <w:rsid w:val="00341FFC"/>
    <w:rsid w:val="00342DAA"/>
    <w:rsid w:val="00352405"/>
    <w:rsid w:val="00365220"/>
    <w:rsid w:val="00372B27"/>
    <w:rsid w:val="003859D0"/>
    <w:rsid w:val="003B4F10"/>
    <w:rsid w:val="003D4AE7"/>
    <w:rsid w:val="003F5024"/>
    <w:rsid w:val="004000A5"/>
    <w:rsid w:val="00405D5F"/>
    <w:rsid w:val="00416ED0"/>
    <w:rsid w:val="004303B5"/>
    <w:rsid w:val="00471887"/>
    <w:rsid w:val="0047272B"/>
    <w:rsid w:val="0047463C"/>
    <w:rsid w:val="00480A50"/>
    <w:rsid w:val="00485D58"/>
    <w:rsid w:val="004A1B4E"/>
    <w:rsid w:val="004B1778"/>
    <w:rsid w:val="004E66CB"/>
    <w:rsid w:val="0050197F"/>
    <w:rsid w:val="00502026"/>
    <w:rsid w:val="005227A7"/>
    <w:rsid w:val="005612EE"/>
    <w:rsid w:val="00567059"/>
    <w:rsid w:val="00571EB9"/>
    <w:rsid w:val="00572E6A"/>
    <w:rsid w:val="00576653"/>
    <w:rsid w:val="005A455F"/>
    <w:rsid w:val="005B0F57"/>
    <w:rsid w:val="005B5D13"/>
    <w:rsid w:val="005D3DA0"/>
    <w:rsid w:val="005D70B4"/>
    <w:rsid w:val="005D70C6"/>
    <w:rsid w:val="005E4139"/>
    <w:rsid w:val="005E587B"/>
    <w:rsid w:val="005F4C2B"/>
    <w:rsid w:val="00626A2C"/>
    <w:rsid w:val="00632308"/>
    <w:rsid w:val="00635BB9"/>
    <w:rsid w:val="0063741B"/>
    <w:rsid w:val="006429F2"/>
    <w:rsid w:val="00643F81"/>
    <w:rsid w:val="00644E64"/>
    <w:rsid w:val="00662238"/>
    <w:rsid w:val="006664D8"/>
    <w:rsid w:val="006A418D"/>
    <w:rsid w:val="006A7343"/>
    <w:rsid w:val="006B6C4D"/>
    <w:rsid w:val="006C1352"/>
    <w:rsid w:val="006D4100"/>
    <w:rsid w:val="006F3178"/>
    <w:rsid w:val="006F4DF2"/>
    <w:rsid w:val="006F71F3"/>
    <w:rsid w:val="00701621"/>
    <w:rsid w:val="007154D0"/>
    <w:rsid w:val="00720C4B"/>
    <w:rsid w:val="00725FD6"/>
    <w:rsid w:val="0072628A"/>
    <w:rsid w:val="00732494"/>
    <w:rsid w:val="007544A1"/>
    <w:rsid w:val="007A52FF"/>
    <w:rsid w:val="007B01ED"/>
    <w:rsid w:val="007E32BF"/>
    <w:rsid w:val="007F2DDA"/>
    <w:rsid w:val="007F75C9"/>
    <w:rsid w:val="00810817"/>
    <w:rsid w:val="00825E79"/>
    <w:rsid w:val="00831E6C"/>
    <w:rsid w:val="008564AE"/>
    <w:rsid w:val="00871542"/>
    <w:rsid w:val="00883D6D"/>
    <w:rsid w:val="00895F86"/>
    <w:rsid w:val="008B51BC"/>
    <w:rsid w:val="008C3B30"/>
    <w:rsid w:val="008C6666"/>
    <w:rsid w:val="008D1341"/>
    <w:rsid w:val="008D2E7D"/>
    <w:rsid w:val="008E1A2F"/>
    <w:rsid w:val="008E2D40"/>
    <w:rsid w:val="008F5D8B"/>
    <w:rsid w:val="008F5EDF"/>
    <w:rsid w:val="00904D57"/>
    <w:rsid w:val="00915A66"/>
    <w:rsid w:val="009239E8"/>
    <w:rsid w:val="00930CF4"/>
    <w:rsid w:val="00962192"/>
    <w:rsid w:val="00962FA6"/>
    <w:rsid w:val="00986B37"/>
    <w:rsid w:val="0098713D"/>
    <w:rsid w:val="009946D6"/>
    <w:rsid w:val="009C7C8B"/>
    <w:rsid w:val="00A12BCB"/>
    <w:rsid w:val="00A161F0"/>
    <w:rsid w:val="00A23983"/>
    <w:rsid w:val="00A2625B"/>
    <w:rsid w:val="00A36756"/>
    <w:rsid w:val="00A367E8"/>
    <w:rsid w:val="00A61351"/>
    <w:rsid w:val="00A62112"/>
    <w:rsid w:val="00A864D0"/>
    <w:rsid w:val="00A9495D"/>
    <w:rsid w:val="00AA0B9A"/>
    <w:rsid w:val="00AD2AAE"/>
    <w:rsid w:val="00AE2E33"/>
    <w:rsid w:val="00AF58A6"/>
    <w:rsid w:val="00B5128E"/>
    <w:rsid w:val="00B54DBE"/>
    <w:rsid w:val="00B77C21"/>
    <w:rsid w:val="00BA1CC2"/>
    <w:rsid w:val="00BA2573"/>
    <w:rsid w:val="00BB24D9"/>
    <w:rsid w:val="00BB26B0"/>
    <w:rsid w:val="00BC12E0"/>
    <w:rsid w:val="00BC2147"/>
    <w:rsid w:val="00BD4E6D"/>
    <w:rsid w:val="00BE3785"/>
    <w:rsid w:val="00BF0E15"/>
    <w:rsid w:val="00C03470"/>
    <w:rsid w:val="00C22F12"/>
    <w:rsid w:val="00C26F58"/>
    <w:rsid w:val="00C27073"/>
    <w:rsid w:val="00C36874"/>
    <w:rsid w:val="00C5309C"/>
    <w:rsid w:val="00C722C7"/>
    <w:rsid w:val="00C73BE9"/>
    <w:rsid w:val="00C75651"/>
    <w:rsid w:val="00C75D3F"/>
    <w:rsid w:val="00C832C4"/>
    <w:rsid w:val="00C84FD3"/>
    <w:rsid w:val="00C95E15"/>
    <w:rsid w:val="00CA282F"/>
    <w:rsid w:val="00CC3B2C"/>
    <w:rsid w:val="00CE6828"/>
    <w:rsid w:val="00CF0485"/>
    <w:rsid w:val="00D16152"/>
    <w:rsid w:val="00D20B71"/>
    <w:rsid w:val="00D3326B"/>
    <w:rsid w:val="00D51A06"/>
    <w:rsid w:val="00D53732"/>
    <w:rsid w:val="00D56065"/>
    <w:rsid w:val="00D60477"/>
    <w:rsid w:val="00D752E1"/>
    <w:rsid w:val="00D83965"/>
    <w:rsid w:val="00D910D1"/>
    <w:rsid w:val="00DA06D8"/>
    <w:rsid w:val="00DB586D"/>
    <w:rsid w:val="00DC23B4"/>
    <w:rsid w:val="00DD261A"/>
    <w:rsid w:val="00DD5680"/>
    <w:rsid w:val="00DE5E49"/>
    <w:rsid w:val="00DF07CF"/>
    <w:rsid w:val="00E12EDF"/>
    <w:rsid w:val="00E2280C"/>
    <w:rsid w:val="00E245A8"/>
    <w:rsid w:val="00E26FF9"/>
    <w:rsid w:val="00E27CB1"/>
    <w:rsid w:val="00E37AAE"/>
    <w:rsid w:val="00E44CAE"/>
    <w:rsid w:val="00E4747B"/>
    <w:rsid w:val="00E64213"/>
    <w:rsid w:val="00E72902"/>
    <w:rsid w:val="00E755D6"/>
    <w:rsid w:val="00E83724"/>
    <w:rsid w:val="00E911DB"/>
    <w:rsid w:val="00E94D28"/>
    <w:rsid w:val="00ED3F14"/>
    <w:rsid w:val="00ED5DE2"/>
    <w:rsid w:val="00EE6F57"/>
    <w:rsid w:val="00EF5490"/>
    <w:rsid w:val="00EF6ABE"/>
    <w:rsid w:val="00F20E12"/>
    <w:rsid w:val="00F30326"/>
    <w:rsid w:val="00F37FE8"/>
    <w:rsid w:val="00F662B4"/>
    <w:rsid w:val="00F81A45"/>
    <w:rsid w:val="00F944F7"/>
    <w:rsid w:val="00F946DC"/>
    <w:rsid w:val="00FD3EBB"/>
    <w:rsid w:val="00FD7802"/>
    <w:rsid w:val="00FF0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719B73"/>
  <w15:chartTrackingRefBased/>
  <w15:docId w15:val="{ADA0CA35-53C8-454B-9C00-CE84452B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2DAA"/>
    <w:pPr>
      <w:ind w:left="720"/>
      <w:contextualSpacing/>
    </w:pPr>
  </w:style>
  <w:style w:type="character" w:styleId="Hyperlink">
    <w:name w:val="Hyperlink"/>
    <w:basedOn w:val="DefaultParagraphFont"/>
    <w:uiPriority w:val="99"/>
    <w:unhideWhenUsed/>
    <w:rsid w:val="00EF6ABE"/>
    <w:rPr>
      <w:color w:val="0000FF"/>
      <w:u w:val="single"/>
    </w:rPr>
  </w:style>
  <w:style w:type="character" w:styleId="UnresolvedMention">
    <w:name w:val="Unresolved Mention"/>
    <w:basedOn w:val="DefaultParagraphFont"/>
    <w:uiPriority w:val="99"/>
    <w:semiHidden/>
    <w:unhideWhenUsed/>
    <w:rsid w:val="00BC12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683576">
      <w:bodyDiv w:val="1"/>
      <w:marLeft w:val="0"/>
      <w:marRight w:val="0"/>
      <w:marTop w:val="0"/>
      <w:marBottom w:val="0"/>
      <w:divBdr>
        <w:top w:val="none" w:sz="0" w:space="0" w:color="auto"/>
        <w:left w:val="none" w:sz="0" w:space="0" w:color="auto"/>
        <w:bottom w:val="none" w:sz="0" w:space="0" w:color="auto"/>
        <w:right w:val="none" w:sz="0" w:space="0" w:color="auto"/>
      </w:divBdr>
    </w:div>
    <w:div w:id="167202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 /><Relationship Id="rId13" Type="http://schemas.openxmlformats.org/officeDocument/2006/relationships/hyperlink" Target="https://downloads.unicef.org.uk/wp-content/uploads/2010/05/UNCRC_united_nations_convention_on_the_rights_of_the_child.pdf?_ga=2.43557157.1269770445.1571425120-22516871.1571425120"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assets.publishing.service.gov.uk/government/uploads/system/uploads/attachment_data/file/596629/EYFS_STATUTORY_FRAMEWORK_2017.pdf" TargetMode="External" /><Relationship Id="rId12" Type="http://schemas.openxmlformats.org/officeDocument/2006/relationships/hyperlink" Target="https://downloads.unicef.org.uk/wp-content/uploads/2010/05/UNCRC_united_nations_convention_on_the_rights_of_the_child.pdf?_ga=2.43557157.1269770445.1571425120-22516871.1571425120" TargetMode="External" /><Relationship Id="rId17" Type="http://schemas.openxmlformats.org/officeDocument/2006/relationships/hyperlink" Target="https://downloads.unicef.org.uk/wp-content/uploads/2010/05/UNCRC_united_nations_convention_on_the_rights_of_the_child.pdf?_ga=2.43557157.1269770445.1571425120-22516871.1571425120" TargetMode="External" /><Relationship Id="rId2" Type="http://schemas.openxmlformats.org/officeDocument/2006/relationships/styles" Target="styles.xml" /><Relationship Id="rId16" Type="http://schemas.openxmlformats.org/officeDocument/2006/relationships/hyperlink" Target="https://downloads.unicef.org.uk/wp-content/uploads/2010/05/UNCRC_united_nations_convention_on_the_rights_of_the_child.pdf?_ga=2.43557157.1269770445.1571425120-22516871.1571425120" TargetMode="External" /><Relationship Id="rId1" Type="http://schemas.openxmlformats.org/officeDocument/2006/relationships/numbering" Target="numbering.xml" /><Relationship Id="rId6" Type="http://schemas.openxmlformats.org/officeDocument/2006/relationships/hyperlink" Target="https://www.cypcs.org.uk/rights/uncrcarticles/article-34" TargetMode="External" /><Relationship Id="rId11" Type="http://schemas.openxmlformats.org/officeDocument/2006/relationships/hyperlink" Target="https://downloads.unicef.org.uk/wp-content/uploads/2010/05/UNCRC_united_nations_convention_on_the_rights_of_the_child.pdf?_ga=2.43557157.1269770445.1571425120-22516871.1571425120" TargetMode="External" /><Relationship Id="rId5" Type="http://schemas.openxmlformats.org/officeDocument/2006/relationships/hyperlink" Target="http://www.childrensrightseducation.com/10-special-needs.html" TargetMode="External" /><Relationship Id="rId15" Type="http://schemas.openxmlformats.org/officeDocument/2006/relationships/hyperlink" Target="https://downloads.unicef.org.uk/wp-content/uploads/2010/05/UNCRC_united_nations_convention_on_the_rights_of_the_child.pdf?_ga=2.43557157.1269770445.1571425120-22516871.1571425120" TargetMode="External" /><Relationship Id="rId10" Type="http://schemas.openxmlformats.org/officeDocument/2006/relationships/hyperlink" Target="https://www.gov.uk/government/publications/safeguarding-practitioners-information-sharing-advice"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legislation.gov.uk/ukpga/1989/41/section/17" TargetMode="External" /><Relationship Id="rId14" Type="http://schemas.openxmlformats.org/officeDocument/2006/relationships/hyperlink" Target="https://downloads.unicef.org.uk/wp-content/uploads/2010/05/UNCRC_united_nations_convention_on_the_rights_of_the_child.pdf?_ga=2.43557157.1269770445.1571425120-22516871.157142512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comey</dc:creator>
  <cp:keywords/>
  <dc:description/>
  <cp:lastModifiedBy>amanda comey</cp:lastModifiedBy>
  <cp:revision>2</cp:revision>
  <dcterms:created xsi:type="dcterms:W3CDTF">2019-11-07T19:28:00Z</dcterms:created>
  <dcterms:modified xsi:type="dcterms:W3CDTF">2019-11-07T19:28:00Z</dcterms:modified>
</cp:coreProperties>
</file>