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79C9" w:rsidRDefault="004079C9" w:rsidP="004079C9">
      <w:pPr>
        <w:jc w:val="right"/>
        <w:rPr>
          <w:rFonts w:ascii="Arial" w:hAnsi="Arial" w:cs="Arial"/>
          <w:color w:val="600060"/>
          <w:sz w:val="48"/>
          <w:szCs w:val="48"/>
        </w:rPr>
      </w:pPr>
      <w:r>
        <w:rPr>
          <w:rFonts w:ascii="Arial" w:hAnsi="Arial" w:cs="Arial"/>
          <w:noProof/>
          <w:color w:val="600060"/>
          <w:sz w:val="48"/>
          <w:szCs w:val="48"/>
        </w:rPr>
        <mc:AlternateContent>
          <mc:Choice Requires="wps">
            <w:drawing>
              <wp:anchor distT="0" distB="0" distL="114300" distR="114300" simplePos="0" relativeHeight="251660288" behindDoc="0" locked="0" layoutInCell="1" allowOverlap="1" wp14:anchorId="14555C4B" wp14:editId="29C25EBF">
                <wp:simplePos x="0" y="0"/>
                <wp:positionH relativeFrom="column">
                  <wp:posOffset>-765810</wp:posOffset>
                </wp:positionH>
                <wp:positionV relativeFrom="paragraph">
                  <wp:posOffset>-701675</wp:posOffset>
                </wp:positionV>
                <wp:extent cx="702310" cy="9569450"/>
                <wp:effectExtent l="0" t="0" r="0" b="0"/>
                <wp:wrapNone/>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2310" cy="9569450"/>
                        </a:xfrm>
                        <a:prstGeom prst="rect">
                          <a:avLst/>
                        </a:prstGeom>
                        <a:solidFill>
                          <a:schemeClr val="accent4">
                            <a:lumMod val="40000"/>
                            <a:lumOff val="60000"/>
                          </a:schemeClr>
                        </a:solidFill>
                        <a:ln w="76200" cmpd="sng">
                          <a:solidFill>
                            <a:schemeClr val="accent4">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margin-left:-60.3pt;margin-top:-55.25pt;width:55.3pt;height:75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MbaTQIAAMEEAAAOAAAAZHJzL2Uyb0RvYy54bWysVN1u0zAUvkfiHSzf0yRd2q1R02nqGEIa&#10;MDF4ANdxEgvbx9hu0/H0HDtt6RjiApELy+fH3/nOX5bXe63ITjgvwdS0mOSUCMOhkaar6dcvd2+u&#10;KPGBmYYpMKKmT8LT69XrV8vBVmIKPahGOIIgxleDrWkfgq2yzPNeaOYnYIVBYwtOs4Ci67LGsQHR&#10;tcqmeT7PBnCNdcCF96i9HY10lfDbVvDwqW29CETVFLmFdLp0buKZrZas6hyzveQHGuwfWGgmDQY9&#10;Qd2ywMjWyRdQWnIHHtow4aAzaFvJRcoBsyny37J57JkVKRcsjrenMvn/B8s/7h4ckU1Np5QYprFF&#10;n7FozHRKkItYnsH6Cr0e7YOLCXp7D/ybJwbWPXqJG+dg6AVrkFQR/bNnD6Lg8SnZDB+gQXS2DZAq&#10;tW+djoBYA7JPDXk6NUTsA+GovMynFwW2jaNpMZsvylnqWMaq42vrfHgnQJN4qalD7gmd7e59iGxY&#10;dXRJ7EHJ5k4qlYQ4ZGKtHNkxHA/GuTChTM/VViPdUV/m+I2Dgmocp1E9P6oxRBrXiJQC+vMgypAB&#10;E5njsGIe2mKlvelSkGd+J4i/kyli1D+wOdblBPOSiZYBV01JXdOrM5TYu7emSYsQmFTjHZNS5tDM&#10;2L9xDjbQPGEvHYx7hHuPlx7cD0oG3CFM7fuWOUGJem9wHhZFWcalS0I5u5yi4M4tm3MLMxyhahoo&#10;Ga/rMC7q1jrZ9RipSGUzcIMz1MrU3jhfI6sDWdyTlPphp+MinsvJ69efZ/UTAAD//wMAUEsDBBQA&#10;BgAIAAAAIQAVcwge4wAAAA4BAAAPAAAAZHJzL2Rvd25yZXYueG1sTI+xTsMwEIZ3JN7BOiQWlNpJ&#10;1aikcaqqiKlT0zKwubGbBOJziN0m8PRcJ9judJ/++/58PdmOXc3gW4cS4pkAZrByusVawvHwGi2B&#10;+aBQq86hkfBtPKyL+7tcZdqNuDfXMtSMQtBnSkITQp9x7qvGWOVnrjdIt7MbrAq0DjXXgxop3HY8&#10;ESLlVrVIHxrVm21jqs/yYiW8lLv5+9vXz/4jWeJ287Q7puMopHx8mDYrYMFM4Q+Gmz6pQ0FOJ3dB&#10;7VknIYoTkRJ7m2KxAEZMFAvqdyJ4/pwugBc5/1+j+AUAAP//AwBQSwECLQAUAAYACAAAACEAtoM4&#10;kv4AAADhAQAAEwAAAAAAAAAAAAAAAAAAAAAAW0NvbnRlbnRfVHlwZXNdLnhtbFBLAQItABQABgAI&#10;AAAAIQA4/SH/1gAAAJQBAAALAAAAAAAAAAAAAAAAAC8BAABfcmVscy8ucmVsc1BLAQItABQABgAI&#10;AAAAIQCUTMbaTQIAAMEEAAAOAAAAAAAAAAAAAAAAAC4CAABkcnMvZTJvRG9jLnhtbFBLAQItABQA&#10;BgAIAAAAIQAVcwge4wAAAA4BAAAPAAAAAAAAAAAAAAAAAKcEAABkcnMvZG93bnJldi54bWxQSwUG&#10;AAAAAAQABADzAAAAtwUAAAAA&#10;" fillcolor="#ccc0d9 [1303]" strokecolor="#8064a2 [3207]" strokeweight="6pt"/>
            </w:pict>
          </mc:Fallback>
        </mc:AlternateContent>
      </w:r>
      <w:r>
        <w:rPr>
          <w:rFonts w:ascii="Arial" w:hAnsi="Arial" w:cs="Arial"/>
          <w:noProof/>
          <w:color w:val="600060"/>
          <w:sz w:val="48"/>
          <w:szCs w:val="48"/>
        </w:rPr>
        <mc:AlternateContent>
          <mc:Choice Requires="wps">
            <w:drawing>
              <wp:anchor distT="0" distB="0" distL="114300" distR="114300" simplePos="0" relativeHeight="251659264" behindDoc="0" locked="0" layoutInCell="1" allowOverlap="1" wp14:anchorId="20B99364" wp14:editId="0A581A2E">
                <wp:simplePos x="0" y="0"/>
                <wp:positionH relativeFrom="column">
                  <wp:posOffset>-765810</wp:posOffset>
                </wp:positionH>
                <wp:positionV relativeFrom="paragraph">
                  <wp:posOffset>-701675</wp:posOffset>
                </wp:positionV>
                <wp:extent cx="7357745" cy="595630"/>
                <wp:effectExtent l="0" t="0" r="0" b="0"/>
                <wp:wrapNone/>
                <wp:docPr id="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57745" cy="595630"/>
                        </a:xfrm>
                        <a:prstGeom prst="roundRect">
                          <a:avLst>
                            <a:gd name="adj" fmla="val 16667"/>
                          </a:avLst>
                        </a:prstGeom>
                        <a:solidFill>
                          <a:schemeClr val="accent4">
                            <a:lumMod val="100000"/>
                            <a:lumOff val="0"/>
                          </a:schemeClr>
                        </a:solidFill>
                        <a:ln w="76200" cmpd="sng">
                          <a:solidFill>
                            <a:schemeClr val="accent4">
                              <a:lumMod val="20000"/>
                              <a:lumOff val="80000"/>
                            </a:schemeClr>
                          </a:solidFill>
                          <a:prstDash val="solid"/>
                          <a:round/>
                          <a:headEnd/>
                          <a:tailEnd/>
                        </a:ln>
                        <a:effectLst>
                          <a:outerShdw dist="28398" dir="3806097" algn="ctr" rotWithShape="0">
                            <a:schemeClr val="accent4">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AutoShape 2" o:spid="_x0000_s1026" style="position:absolute;margin-left:-60.3pt;margin-top:-55.25pt;width:579.35pt;height:4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mOzuQIAANQFAAAOAAAAZHJzL2Uyb0RvYy54bWysVNtu1DAQfUfiHyy/0yR7yV7U3apqKUIq&#10;UFEQz17bSQyObWzvZsvXM55slm2LkEDkIfL4cmbOnJk5v9i3muykD8qaFS3Ockqk4VYoU6/o5083&#10;r+aUhMiMYNoauaIPMtCL9csX551bypFtrBbSEwAxYdm5FW1idMssC7yRLQtn1kkDh5X1LYtg+joT&#10;nnWA3upslOdl1lkvnLdchgC71/0hXSN+VUkeP1RVkJHoFYXYIv49/jfpn63P2bL2zDWKH8Jg/xBF&#10;y5QBp0eoaxYZ2Xr1DKpV3Ntgq3jGbZvZqlJcIgdgU+RP2Nw3zEnkAskJ7pim8P9g+fvdnSdKgHaU&#10;GNaCRJfbaNEzGaX0dC4s4da9u/OJYHC3ln8LxNirhplaXnpvu0YyAUEV6X726EEyAjwlm+6dFYDO&#10;AB0zta98mwAhB2SPgjwcBZH7SDhszsbT2WwypYTD2XQxLceoWMaWw2vnQ3wjbUvSYkW93RrxEVRH&#10;F2x3GyKqIg7cmPhKSdVq0HjHNCnKspxh0Gx5uAzYAybStVqJG6U1Gqkq5ZX2BB4DFc6liRN0pbct&#10;8Ov3izx9fWnBPhRgvz/EjsWdYCBZkNBTD9qQDmiXUNpAunWgSzA1enh07wjx50gA5neBzIft5H7g&#10;9DyYlIdrFpreB/rvSWGWsXOS8K+NwHVkSvdrgNUmJUxiBx5EsNso/X0jOiJU0mo0Hy9gOggF7Tie&#10;52W+mFHCdA1zhEdPibfxi4oNlmKqjL9QYDoQhECeCgBKa9ewntTx4rNMHKPFvJwQwfpOJd23xsaK&#10;ByhvCBZrGEYhLBrrf1DSwVgB/b5vmZeU6LcGWmRRTCZpDqExmc5GYPjTk83pCTMcoFY0QmJweRX7&#10;2bV1XtUNeCowLcampq1UHPqvj+rQjDA6kMRhzKXZdGrjrV/DeP0TAAD//wMAUEsDBBQABgAIAAAA&#10;IQATKlvp4AAAAA4BAAAPAAAAZHJzL2Rvd25yZXYueG1sTI89T8MwEIZ3JP6DdUhsrZ0S0iqNU6Eg&#10;QGy0sHRz4yOOiM8hdpvw73Em2O7j0XvPFbvJduyCg28dSUiWAhhS7XRLjYSP96fFBpgPirTqHKGE&#10;H/SwK6+vCpVrN9IeL4fQsBhCPlcSTAh9zrmvDVrll65HirtPN1gVYjs0XA9qjOG24yshMm5VS/GC&#10;UT1WBuuvw9nGFPc8vqYGH933+s1U+yq1L8dUytub6WELLOAU/mCY9aM6lNHp5M6kPeskLJKVyCI7&#10;V4m4BzYz4m6TADvNs2wNvCz4/zfKXwAAAP//AwBQSwECLQAUAAYACAAAACEAtoM4kv4AAADhAQAA&#10;EwAAAAAAAAAAAAAAAAAAAAAAW0NvbnRlbnRfVHlwZXNdLnhtbFBLAQItABQABgAIAAAAIQA4/SH/&#10;1gAAAJQBAAALAAAAAAAAAAAAAAAAAC8BAABfcmVscy8ucmVsc1BLAQItABQABgAIAAAAIQDIBmOz&#10;uQIAANQFAAAOAAAAAAAAAAAAAAAAAC4CAABkcnMvZTJvRG9jLnhtbFBLAQItABQABgAIAAAAIQAT&#10;Klvp4AAAAA4BAAAPAAAAAAAAAAAAAAAAABMFAABkcnMvZG93bnJldi54bWxQSwUGAAAAAAQABADz&#10;AAAAIAYAAAAA&#10;" fillcolor="#8064a2 [3207]" strokecolor="#e5dfec [663]" strokeweight="6pt">
                <v:shadow on="t" color="#3f3151 [1607]" opacity=".5" offset="1pt"/>
              </v:roundrect>
            </w:pict>
          </mc:Fallback>
        </mc:AlternateContent>
      </w:r>
      <w:r>
        <w:rPr>
          <w:rFonts w:ascii="Arial" w:hAnsi="Arial" w:cs="Arial"/>
          <w:color w:val="600060"/>
          <w:sz w:val="48"/>
          <w:szCs w:val="48"/>
        </w:rPr>
        <w:t>BA (Hons) Degree in Inclusive Education</w:t>
      </w:r>
    </w:p>
    <w:p w:rsidR="004079C9" w:rsidRDefault="004079C9" w:rsidP="004079C9">
      <w:pPr>
        <w:jc w:val="right"/>
        <w:rPr>
          <w:rFonts w:ascii="Arial" w:hAnsi="Arial" w:cs="Arial"/>
          <w:b/>
          <w:bCs/>
          <w:i/>
          <w:iCs/>
          <w:sz w:val="48"/>
          <w:szCs w:val="48"/>
        </w:rPr>
      </w:pPr>
    </w:p>
    <w:p w:rsidR="004079C9" w:rsidRDefault="004079C9" w:rsidP="004079C9">
      <w:pPr>
        <w:jc w:val="right"/>
        <w:rPr>
          <w:rFonts w:ascii="Arial" w:hAnsi="Arial" w:cs="Arial"/>
          <w:b/>
          <w:bCs/>
          <w:i/>
          <w:iCs/>
          <w:sz w:val="48"/>
          <w:szCs w:val="48"/>
        </w:rPr>
      </w:pPr>
    </w:p>
    <w:p w:rsidR="004079C9" w:rsidRDefault="004079C9" w:rsidP="004079C9">
      <w:pPr>
        <w:jc w:val="right"/>
        <w:rPr>
          <w:rFonts w:ascii="Arial" w:hAnsi="Arial" w:cs="Arial"/>
          <w:b/>
          <w:bCs/>
          <w:i/>
          <w:iCs/>
          <w:sz w:val="48"/>
          <w:szCs w:val="48"/>
        </w:rPr>
      </w:pPr>
    </w:p>
    <w:p w:rsidR="004079C9" w:rsidRDefault="005B3511" w:rsidP="004079C9">
      <w:pPr>
        <w:jc w:val="right"/>
        <w:rPr>
          <w:rFonts w:ascii="Arial" w:hAnsi="Arial" w:cs="Arial"/>
          <w:b/>
          <w:bCs/>
          <w:i/>
          <w:iCs/>
          <w:sz w:val="48"/>
          <w:szCs w:val="48"/>
        </w:rPr>
      </w:pPr>
      <w:r>
        <w:rPr>
          <w:rFonts w:ascii="Arial" w:hAnsi="Arial" w:cs="Arial"/>
          <w:b/>
          <w:bCs/>
          <w:i/>
          <w:iCs/>
          <w:sz w:val="48"/>
          <w:szCs w:val="48"/>
        </w:rPr>
        <w:t>Policy and Practice</w:t>
      </w:r>
    </w:p>
    <w:p w:rsidR="004079C9" w:rsidRDefault="004079C9" w:rsidP="004079C9">
      <w:pPr>
        <w:jc w:val="right"/>
        <w:rPr>
          <w:rFonts w:ascii="Arial" w:hAnsi="Arial" w:cs="Arial"/>
          <w:sz w:val="44"/>
          <w:szCs w:val="44"/>
        </w:rPr>
      </w:pPr>
    </w:p>
    <w:p w:rsidR="004079C9" w:rsidRDefault="004079C9" w:rsidP="004079C9">
      <w:pPr>
        <w:jc w:val="right"/>
        <w:rPr>
          <w:rFonts w:ascii="Arial" w:hAnsi="Arial" w:cs="Arial"/>
          <w:sz w:val="44"/>
          <w:szCs w:val="44"/>
        </w:rPr>
      </w:pPr>
    </w:p>
    <w:p w:rsidR="004079C9" w:rsidRDefault="004079C9" w:rsidP="004079C9">
      <w:pPr>
        <w:jc w:val="right"/>
        <w:rPr>
          <w:rFonts w:ascii="Arial" w:hAnsi="Arial" w:cs="Arial"/>
          <w:sz w:val="44"/>
          <w:szCs w:val="44"/>
        </w:rPr>
      </w:pPr>
    </w:p>
    <w:p w:rsidR="004079C9" w:rsidRDefault="004079C9" w:rsidP="004079C9">
      <w:pPr>
        <w:ind w:left="7920"/>
        <w:jc w:val="center"/>
        <w:rPr>
          <w:rFonts w:ascii="Arial" w:hAnsi="Arial" w:cs="Arial"/>
          <w:sz w:val="44"/>
          <w:szCs w:val="44"/>
        </w:rPr>
      </w:pPr>
    </w:p>
    <w:p w:rsidR="004079C9" w:rsidRDefault="004079C9" w:rsidP="004079C9">
      <w:pPr>
        <w:ind w:left="5040" w:firstLine="720"/>
        <w:jc w:val="right"/>
        <w:rPr>
          <w:rFonts w:ascii="Arial" w:hAnsi="Arial" w:cs="Arial"/>
          <w:sz w:val="44"/>
          <w:szCs w:val="44"/>
        </w:rPr>
      </w:pPr>
      <w:r>
        <w:rPr>
          <w:rFonts w:ascii="Arial" w:hAnsi="Arial" w:cs="Arial"/>
          <w:sz w:val="44"/>
          <w:szCs w:val="44"/>
        </w:rPr>
        <w:t xml:space="preserve"> </w:t>
      </w:r>
    </w:p>
    <w:p w:rsidR="004079C9" w:rsidRDefault="004079C9" w:rsidP="004079C9">
      <w:pPr>
        <w:ind w:left="7200"/>
        <w:jc w:val="right"/>
        <w:rPr>
          <w:rFonts w:ascii="Arial" w:hAnsi="Arial" w:cs="Arial"/>
          <w:sz w:val="44"/>
          <w:szCs w:val="44"/>
        </w:rPr>
      </w:pPr>
    </w:p>
    <w:p w:rsidR="004079C9" w:rsidRDefault="004079C9" w:rsidP="004079C9">
      <w:pPr>
        <w:ind w:left="7200"/>
        <w:jc w:val="right"/>
        <w:rPr>
          <w:rFonts w:ascii="Arial" w:hAnsi="Arial" w:cs="Arial"/>
          <w:sz w:val="44"/>
          <w:szCs w:val="44"/>
        </w:rPr>
      </w:pPr>
      <w:r>
        <w:rPr>
          <w:rFonts w:ascii="Arial" w:hAnsi="Arial" w:cs="Arial"/>
          <w:sz w:val="44"/>
          <w:szCs w:val="44"/>
        </w:rPr>
        <w:t>Part 1</w:t>
      </w:r>
    </w:p>
    <w:p w:rsidR="004079C9" w:rsidRDefault="004079C9" w:rsidP="004079C9">
      <w:pPr>
        <w:ind w:left="5760" w:firstLine="720"/>
        <w:rPr>
          <w:rFonts w:ascii="Arial" w:hAnsi="Arial" w:cs="Arial"/>
          <w:sz w:val="44"/>
          <w:szCs w:val="44"/>
        </w:rPr>
      </w:pPr>
      <w:r>
        <w:rPr>
          <w:rFonts w:ascii="Arial" w:hAnsi="Arial" w:cs="Arial"/>
          <w:sz w:val="44"/>
          <w:szCs w:val="44"/>
        </w:rPr>
        <w:tab/>
      </w:r>
    </w:p>
    <w:p w:rsidR="004079C9" w:rsidRDefault="004079C9" w:rsidP="004079C9">
      <w:pPr>
        <w:ind w:left="5760" w:firstLine="720"/>
        <w:rPr>
          <w:rFonts w:ascii="Arial" w:hAnsi="Arial" w:cs="Arial"/>
          <w:sz w:val="36"/>
          <w:szCs w:val="36"/>
        </w:rPr>
      </w:pPr>
    </w:p>
    <w:p w:rsidR="00A5115A" w:rsidRDefault="00A5115A" w:rsidP="004079C9">
      <w:pPr>
        <w:ind w:left="5760" w:firstLine="720"/>
        <w:rPr>
          <w:rFonts w:ascii="Arial" w:hAnsi="Arial" w:cs="Arial"/>
          <w:sz w:val="36"/>
          <w:szCs w:val="36"/>
        </w:rPr>
      </w:pPr>
    </w:p>
    <w:p w:rsidR="00A5115A" w:rsidRDefault="00A5115A" w:rsidP="004079C9">
      <w:pPr>
        <w:ind w:left="5760" w:firstLine="720"/>
        <w:rPr>
          <w:rFonts w:ascii="Arial" w:hAnsi="Arial" w:cs="Arial"/>
          <w:sz w:val="36"/>
          <w:szCs w:val="36"/>
        </w:rPr>
      </w:pPr>
    </w:p>
    <w:p w:rsidR="00A5115A" w:rsidRDefault="00A5115A" w:rsidP="004079C9">
      <w:pPr>
        <w:ind w:left="5760" w:firstLine="720"/>
        <w:rPr>
          <w:rFonts w:ascii="Arial" w:hAnsi="Arial" w:cs="Arial"/>
          <w:sz w:val="36"/>
          <w:szCs w:val="36"/>
        </w:rPr>
      </w:pPr>
    </w:p>
    <w:p w:rsidR="00A5115A" w:rsidRDefault="00A5115A" w:rsidP="00A5115A">
      <w:pPr>
        <w:ind w:left="7200" w:firstLine="720"/>
        <w:rPr>
          <w:rFonts w:ascii="Arial" w:hAnsi="Arial" w:cs="Arial"/>
          <w:sz w:val="28"/>
          <w:szCs w:val="28"/>
        </w:rPr>
      </w:pPr>
    </w:p>
    <w:p w:rsidR="00A5115A" w:rsidRPr="00A5115A" w:rsidRDefault="00A5115A" w:rsidP="00A5115A">
      <w:pPr>
        <w:ind w:left="7200" w:firstLine="720"/>
        <w:rPr>
          <w:rFonts w:ascii="Arial" w:hAnsi="Arial" w:cs="Arial"/>
          <w:sz w:val="28"/>
          <w:szCs w:val="28"/>
        </w:rPr>
      </w:pPr>
      <w:r>
        <w:rPr>
          <w:rFonts w:ascii="Arial" w:hAnsi="Arial" w:cs="Arial"/>
          <w:sz w:val="28"/>
          <w:szCs w:val="28"/>
        </w:rPr>
        <w:t>1840982</w:t>
      </w:r>
    </w:p>
    <w:p w:rsidR="004079C9" w:rsidRDefault="004079C9" w:rsidP="004079C9">
      <w:pPr>
        <w:ind w:left="5760" w:firstLine="720"/>
        <w:rPr>
          <w:rFonts w:cstheme="minorBidi"/>
          <w:color w:val="auto"/>
          <w:kern w:val="0"/>
          <w:sz w:val="24"/>
          <w:szCs w:val="24"/>
        </w:rPr>
        <w:sectPr w:rsidR="004079C9">
          <w:footerReference w:type="default" r:id="rId7"/>
          <w:pgSz w:w="12240" w:h="15840"/>
          <w:pgMar w:top="1440" w:right="1440" w:bottom="1440" w:left="1440" w:header="720" w:footer="720" w:gutter="0"/>
          <w:cols w:space="720"/>
          <w:noEndnote/>
        </w:sectPr>
      </w:pPr>
    </w:p>
    <w:p w:rsidR="009D46A6" w:rsidRDefault="009D46A6" w:rsidP="00762419">
      <w:pPr>
        <w:spacing w:line="360" w:lineRule="auto"/>
        <w:jc w:val="both"/>
        <w:rPr>
          <w:rFonts w:ascii="Arial" w:hAnsi="Arial" w:cs="Arial"/>
          <w:sz w:val="24"/>
          <w:szCs w:val="24"/>
        </w:rPr>
      </w:pPr>
    </w:p>
    <w:p w:rsidR="004079C9" w:rsidRDefault="00237E21" w:rsidP="00762419">
      <w:pPr>
        <w:spacing w:line="360" w:lineRule="auto"/>
        <w:jc w:val="both"/>
        <w:rPr>
          <w:rFonts w:ascii="Arial" w:hAnsi="Arial" w:cs="Arial"/>
          <w:sz w:val="24"/>
          <w:szCs w:val="24"/>
        </w:rPr>
      </w:pPr>
      <w:r>
        <w:rPr>
          <w:rFonts w:ascii="Arial" w:hAnsi="Arial" w:cs="Arial"/>
          <w:sz w:val="24"/>
          <w:szCs w:val="24"/>
        </w:rPr>
        <w:t>This</w:t>
      </w:r>
      <w:r w:rsidR="00901648">
        <w:rPr>
          <w:rFonts w:ascii="Arial" w:hAnsi="Arial" w:cs="Arial"/>
          <w:sz w:val="24"/>
          <w:szCs w:val="24"/>
        </w:rPr>
        <w:t xml:space="preserve"> assignment is going to</w:t>
      </w:r>
      <w:r w:rsidR="00C53FA0">
        <w:rPr>
          <w:rFonts w:ascii="Arial" w:hAnsi="Arial" w:cs="Arial"/>
          <w:sz w:val="24"/>
          <w:szCs w:val="24"/>
        </w:rPr>
        <w:t xml:space="preserve"> critically analyse the </w:t>
      </w:r>
      <w:r w:rsidR="004C2790">
        <w:rPr>
          <w:rFonts w:ascii="Arial" w:hAnsi="Arial" w:cs="Arial"/>
          <w:sz w:val="24"/>
          <w:szCs w:val="24"/>
        </w:rPr>
        <w:t>procedure</w:t>
      </w:r>
      <w:r w:rsidR="00C53FA0">
        <w:rPr>
          <w:rFonts w:ascii="Arial" w:hAnsi="Arial" w:cs="Arial"/>
          <w:sz w:val="24"/>
          <w:szCs w:val="24"/>
        </w:rPr>
        <w:t xml:space="preserve"> of inclusive educa</w:t>
      </w:r>
      <w:r w:rsidR="0092430D">
        <w:rPr>
          <w:rFonts w:ascii="Arial" w:hAnsi="Arial" w:cs="Arial"/>
          <w:sz w:val="24"/>
          <w:szCs w:val="24"/>
        </w:rPr>
        <w:t>tion focusing on parental involvement and the impact it can have on a child’s learning.</w:t>
      </w:r>
      <w:r w:rsidR="004C2790">
        <w:rPr>
          <w:rFonts w:ascii="Arial" w:hAnsi="Arial" w:cs="Arial"/>
          <w:sz w:val="24"/>
          <w:szCs w:val="24"/>
        </w:rPr>
        <w:t xml:space="preserve"> It will also reflect on the relevant legi</w:t>
      </w:r>
      <w:r w:rsidR="00901648">
        <w:rPr>
          <w:rFonts w:ascii="Arial" w:hAnsi="Arial" w:cs="Arial"/>
          <w:sz w:val="24"/>
          <w:szCs w:val="24"/>
        </w:rPr>
        <w:t xml:space="preserve">slations, </w:t>
      </w:r>
      <w:r w:rsidR="0092430D">
        <w:rPr>
          <w:rFonts w:ascii="Arial" w:hAnsi="Arial" w:cs="Arial"/>
          <w:sz w:val="24"/>
          <w:szCs w:val="24"/>
        </w:rPr>
        <w:t xml:space="preserve">policies and </w:t>
      </w:r>
      <w:r w:rsidR="00901648">
        <w:rPr>
          <w:rFonts w:ascii="Arial" w:hAnsi="Arial" w:cs="Arial"/>
          <w:sz w:val="24"/>
          <w:szCs w:val="24"/>
        </w:rPr>
        <w:t xml:space="preserve">practice on education for children </w:t>
      </w:r>
      <w:r w:rsidR="0092430D">
        <w:rPr>
          <w:rFonts w:ascii="Arial" w:hAnsi="Arial" w:cs="Arial"/>
          <w:sz w:val="24"/>
          <w:szCs w:val="24"/>
        </w:rPr>
        <w:t>how they affect practices</w:t>
      </w:r>
      <w:r w:rsidR="005440AB">
        <w:rPr>
          <w:rFonts w:ascii="Arial" w:hAnsi="Arial" w:cs="Arial"/>
          <w:sz w:val="24"/>
          <w:szCs w:val="24"/>
        </w:rPr>
        <w:t xml:space="preserve"> in educational settings</w:t>
      </w:r>
      <w:r w:rsidR="004C2790">
        <w:rPr>
          <w:rFonts w:ascii="Arial" w:hAnsi="Arial" w:cs="Arial"/>
          <w:sz w:val="24"/>
          <w:szCs w:val="24"/>
        </w:rPr>
        <w:t xml:space="preserve"> within Wales and the United Kingdom.</w:t>
      </w:r>
      <w:r w:rsidR="00EE3F0C">
        <w:rPr>
          <w:rFonts w:ascii="Arial" w:hAnsi="Arial" w:cs="Arial"/>
          <w:sz w:val="24"/>
          <w:szCs w:val="24"/>
        </w:rPr>
        <w:t xml:space="preserve"> The legislations </w:t>
      </w:r>
      <w:r w:rsidR="00635DDD">
        <w:rPr>
          <w:rFonts w:ascii="Arial" w:hAnsi="Arial" w:cs="Arial"/>
          <w:sz w:val="24"/>
          <w:szCs w:val="24"/>
        </w:rPr>
        <w:t>th</w:t>
      </w:r>
      <w:r w:rsidR="005440AB">
        <w:rPr>
          <w:rFonts w:ascii="Arial" w:hAnsi="Arial" w:cs="Arial"/>
          <w:sz w:val="24"/>
          <w:szCs w:val="24"/>
        </w:rPr>
        <w:t xml:space="preserve">at are going to be looked at </w:t>
      </w:r>
      <w:r w:rsidR="00635DDD">
        <w:rPr>
          <w:rFonts w:ascii="Arial" w:hAnsi="Arial" w:cs="Arial"/>
          <w:sz w:val="24"/>
          <w:szCs w:val="24"/>
        </w:rPr>
        <w:t xml:space="preserve">include </w:t>
      </w:r>
      <w:r w:rsidR="005440AB">
        <w:rPr>
          <w:rFonts w:ascii="Arial" w:hAnsi="Arial" w:cs="Arial"/>
          <w:sz w:val="24"/>
          <w:szCs w:val="24"/>
        </w:rPr>
        <w:t xml:space="preserve">The </w:t>
      </w:r>
      <w:r w:rsidR="00EE3F0C">
        <w:rPr>
          <w:rFonts w:ascii="Arial" w:hAnsi="Arial" w:cs="Arial"/>
          <w:sz w:val="24"/>
          <w:szCs w:val="24"/>
        </w:rPr>
        <w:t>Education Act (</w:t>
      </w:r>
      <w:r w:rsidR="00816E93">
        <w:rPr>
          <w:rFonts w:ascii="Arial" w:hAnsi="Arial" w:cs="Arial"/>
          <w:sz w:val="24"/>
          <w:szCs w:val="24"/>
        </w:rPr>
        <w:t>1988</w:t>
      </w:r>
      <w:r w:rsidR="00EE3F0C">
        <w:rPr>
          <w:rFonts w:ascii="Arial" w:hAnsi="Arial" w:cs="Arial"/>
          <w:sz w:val="24"/>
          <w:szCs w:val="24"/>
        </w:rPr>
        <w:t xml:space="preserve">) The </w:t>
      </w:r>
      <w:r w:rsidR="00106782">
        <w:rPr>
          <w:rFonts w:ascii="Arial" w:hAnsi="Arial" w:cs="Arial"/>
          <w:sz w:val="24"/>
          <w:szCs w:val="24"/>
        </w:rPr>
        <w:t>United Nations Convention on the Rights of the Child (1989) and the SEN Code of Practice</w:t>
      </w:r>
      <w:r w:rsidR="00493D72">
        <w:rPr>
          <w:rFonts w:ascii="Arial" w:hAnsi="Arial" w:cs="Arial"/>
          <w:sz w:val="24"/>
          <w:szCs w:val="24"/>
        </w:rPr>
        <w:t xml:space="preserve">, </w:t>
      </w:r>
      <w:r w:rsidR="00EE3F0C">
        <w:rPr>
          <w:rFonts w:ascii="Arial" w:hAnsi="Arial" w:cs="Arial"/>
          <w:sz w:val="24"/>
          <w:szCs w:val="24"/>
        </w:rPr>
        <w:t xml:space="preserve">and Welsh Government Guidelines will also be reviewed. </w:t>
      </w:r>
      <w:r w:rsidR="00F65E81">
        <w:rPr>
          <w:rFonts w:ascii="Arial" w:hAnsi="Arial" w:cs="Arial"/>
          <w:sz w:val="24"/>
          <w:szCs w:val="24"/>
        </w:rPr>
        <w:t>This assignment will also look at the works of theorists including Vygotsky</w:t>
      </w:r>
      <w:r w:rsidR="000A14B8">
        <w:rPr>
          <w:rFonts w:ascii="Arial" w:hAnsi="Arial" w:cs="Arial"/>
          <w:sz w:val="24"/>
          <w:szCs w:val="24"/>
        </w:rPr>
        <w:t xml:space="preserve"> </w:t>
      </w:r>
      <w:r w:rsidR="005440AB">
        <w:rPr>
          <w:rFonts w:ascii="Arial" w:hAnsi="Arial" w:cs="Arial"/>
          <w:sz w:val="24"/>
          <w:szCs w:val="24"/>
        </w:rPr>
        <w:t>a</w:t>
      </w:r>
      <w:r w:rsidR="003047EC">
        <w:rPr>
          <w:rFonts w:ascii="Arial" w:hAnsi="Arial" w:cs="Arial"/>
          <w:sz w:val="24"/>
          <w:szCs w:val="24"/>
        </w:rPr>
        <w:t>nd how their research has influe</w:t>
      </w:r>
      <w:r w:rsidR="005440AB">
        <w:rPr>
          <w:rFonts w:ascii="Arial" w:hAnsi="Arial" w:cs="Arial"/>
          <w:sz w:val="24"/>
          <w:szCs w:val="24"/>
        </w:rPr>
        <w:t>nced educational policies today.</w:t>
      </w:r>
    </w:p>
    <w:p w:rsidR="00061402" w:rsidRDefault="00E57B2A" w:rsidP="00762419">
      <w:pPr>
        <w:spacing w:line="360" w:lineRule="auto"/>
        <w:jc w:val="both"/>
        <w:rPr>
          <w:rFonts w:ascii="Arial" w:hAnsi="Arial" w:cs="Arial"/>
          <w:sz w:val="24"/>
          <w:szCs w:val="24"/>
        </w:rPr>
      </w:pPr>
      <w:r>
        <w:rPr>
          <w:rFonts w:ascii="Arial" w:hAnsi="Arial" w:cs="Arial"/>
          <w:sz w:val="24"/>
          <w:szCs w:val="24"/>
        </w:rPr>
        <w:t xml:space="preserve">According to the Welsh Assembly </w:t>
      </w:r>
      <w:r w:rsidR="004C56A4">
        <w:rPr>
          <w:rFonts w:ascii="Arial" w:hAnsi="Arial" w:cs="Arial"/>
          <w:sz w:val="24"/>
          <w:szCs w:val="24"/>
        </w:rPr>
        <w:t xml:space="preserve">Guidance </w:t>
      </w:r>
      <w:r w:rsidR="002B1A01">
        <w:rPr>
          <w:rFonts w:ascii="Arial" w:hAnsi="Arial" w:cs="Arial"/>
          <w:sz w:val="24"/>
          <w:szCs w:val="24"/>
        </w:rPr>
        <w:t xml:space="preserve">for Inclusion and </w:t>
      </w:r>
      <w:r w:rsidR="0092030D">
        <w:rPr>
          <w:rFonts w:ascii="Arial" w:hAnsi="Arial" w:cs="Arial"/>
          <w:sz w:val="24"/>
          <w:szCs w:val="24"/>
        </w:rPr>
        <w:t>Pupil S</w:t>
      </w:r>
      <w:r w:rsidR="002B1A01">
        <w:rPr>
          <w:rFonts w:ascii="Arial" w:hAnsi="Arial" w:cs="Arial"/>
          <w:sz w:val="24"/>
          <w:szCs w:val="24"/>
        </w:rPr>
        <w:t>upport</w:t>
      </w:r>
      <w:r w:rsidR="0092030D">
        <w:rPr>
          <w:rFonts w:ascii="Arial" w:hAnsi="Arial" w:cs="Arial"/>
          <w:sz w:val="24"/>
          <w:szCs w:val="24"/>
        </w:rPr>
        <w:t xml:space="preserve"> (2016)</w:t>
      </w:r>
      <w:r w:rsidR="002B1A01">
        <w:rPr>
          <w:rFonts w:ascii="Arial" w:hAnsi="Arial" w:cs="Arial"/>
          <w:sz w:val="24"/>
          <w:szCs w:val="24"/>
        </w:rPr>
        <w:t xml:space="preserve"> “Inclusion is a process through which all pupils</w:t>
      </w:r>
      <w:r w:rsidR="00A72E08">
        <w:rPr>
          <w:rFonts w:ascii="Arial" w:hAnsi="Arial" w:cs="Arial"/>
          <w:sz w:val="24"/>
          <w:szCs w:val="24"/>
        </w:rPr>
        <w:t>’</w:t>
      </w:r>
      <w:r w:rsidR="002B1A01">
        <w:rPr>
          <w:rFonts w:ascii="Arial" w:hAnsi="Arial" w:cs="Arial"/>
          <w:sz w:val="24"/>
          <w:szCs w:val="24"/>
        </w:rPr>
        <w:t xml:space="preserve"> access common opportunities in ways relevant to their needs</w:t>
      </w:r>
      <w:r w:rsidR="0092030D">
        <w:rPr>
          <w:rFonts w:ascii="Arial" w:hAnsi="Arial" w:cs="Arial"/>
          <w:sz w:val="24"/>
          <w:szCs w:val="24"/>
        </w:rPr>
        <w:t>, and which ensures that they fully belong to the school community. Inclusion requires the active involvement of all concerned. It places the onus on</w:t>
      </w:r>
      <w:r w:rsidR="00CC3B45">
        <w:rPr>
          <w:rFonts w:ascii="Arial" w:hAnsi="Arial" w:cs="Arial"/>
          <w:sz w:val="24"/>
          <w:szCs w:val="24"/>
        </w:rPr>
        <w:t xml:space="preserve"> schools to adapt their organisation and ways of responding </w:t>
      </w:r>
      <w:r w:rsidR="0092030D">
        <w:rPr>
          <w:rFonts w:ascii="Arial" w:hAnsi="Arial" w:cs="Arial"/>
          <w:sz w:val="24"/>
          <w:szCs w:val="24"/>
        </w:rPr>
        <w:t>to</w:t>
      </w:r>
      <w:r w:rsidR="00CC3B45">
        <w:rPr>
          <w:rFonts w:ascii="Arial" w:hAnsi="Arial" w:cs="Arial"/>
          <w:sz w:val="24"/>
          <w:szCs w:val="24"/>
        </w:rPr>
        <w:t xml:space="preserve"> both meet the needs and value the development of all children and young people in all areas of school life.”</w:t>
      </w:r>
      <w:r w:rsidR="006F3E45">
        <w:rPr>
          <w:rFonts w:ascii="Arial" w:hAnsi="Arial" w:cs="Arial"/>
          <w:sz w:val="24"/>
          <w:szCs w:val="24"/>
        </w:rPr>
        <w:t xml:space="preserve"> </w:t>
      </w:r>
      <w:r w:rsidR="00780EC4">
        <w:rPr>
          <w:rFonts w:ascii="Arial" w:hAnsi="Arial" w:cs="Arial"/>
          <w:sz w:val="24"/>
          <w:szCs w:val="24"/>
        </w:rPr>
        <w:t>This essentially means that all children should be able to access an appropriate education in a safe and welcoming environment that enables them to reach their full potential.</w:t>
      </w:r>
      <w:r w:rsidR="00602548">
        <w:rPr>
          <w:rFonts w:ascii="Arial" w:hAnsi="Arial" w:cs="Arial"/>
          <w:sz w:val="24"/>
          <w:szCs w:val="24"/>
        </w:rPr>
        <w:t xml:space="preserve"> </w:t>
      </w:r>
      <w:r w:rsidR="00B06ADC">
        <w:rPr>
          <w:rFonts w:ascii="Arial" w:hAnsi="Arial" w:cs="Arial"/>
          <w:sz w:val="24"/>
          <w:szCs w:val="24"/>
        </w:rPr>
        <w:t>Section 2.1.9 onwards states the importance of parental engagement in their child’s education</w:t>
      </w:r>
      <w:r w:rsidR="00B877BD">
        <w:rPr>
          <w:rFonts w:ascii="Arial" w:hAnsi="Arial" w:cs="Arial"/>
          <w:sz w:val="24"/>
          <w:szCs w:val="24"/>
        </w:rPr>
        <w:t xml:space="preserve"> and that </w:t>
      </w:r>
      <w:r w:rsidR="00B65926">
        <w:rPr>
          <w:rFonts w:ascii="Arial" w:hAnsi="Arial" w:cs="Arial"/>
          <w:sz w:val="24"/>
          <w:szCs w:val="24"/>
        </w:rPr>
        <w:t>‘</w:t>
      </w:r>
      <w:r w:rsidR="00B877BD">
        <w:rPr>
          <w:rFonts w:ascii="Arial" w:hAnsi="Arial" w:cs="Arial"/>
          <w:sz w:val="24"/>
          <w:szCs w:val="24"/>
        </w:rPr>
        <w:t xml:space="preserve">schools need to find innovate ways to engage with families and step in to </w:t>
      </w:r>
      <w:r w:rsidR="00425D67">
        <w:rPr>
          <w:rFonts w:ascii="Arial" w:hAnsi="Arial" w:cs="Arial"/>
          <w:sz w:val="24"/>
          <w:szCs w:val="24"/>
        </w:rPr>
        <w:t>m</w:t>
      </w:r>
      <w:r w:rsidR="00B877BD">
        <w:rPr>
          <w:rFonts w:ascii="Arial" w:hAnsi="Arial" w:cs="Arial"/>
          <w:sz w:val="24"/>
          <w:szCs w:val="24"/>
        </w:rPr>
        <w:t xml:space="preserve">itigate </w:t>
      </w:r>
      <w:r w:rsidR="00425D67">
        <w:rPr>
          <w:rFonts w:ascii="Arial" w:hAnsi="Arial" w:cs="Arial"/>
          <w:sz w:val="24"/>
          <w:szCs w:val="24"/>
        </w:rPr>
        <w:t xml:space="preserve">the impact </w:t>
      </w:r>
      <w:r w:rsidR="00B877BD">
        <w:rPr>
          <w:rFonts w:ascii="Arial" w:hAnsi="Arial" w:cs="Arial"/>
          <w:sz w:val="24"/>
          <w:szCs w:val="24"/>
        </w:rPr>
        <w:t>where pupils are not well supported.</w:t>
      </w:r>
      <w:r w:rsidR="00B65926">
        <w:rPr>
          <w:rFonts w:ascii="Arial" w:hAnsi="Arial" w:cs="Arial"/>
          <w:sz w:val="24"/>
          <w:szCs w:val="24"/>
        </w:rPr>
        <w:t>’</w:t>
      </w:r>
    </w:p>
    <w:p w:rsidR="001055D7" w:rsidRDefault="00602548" w:rsidP="00762419">
      <w:pPr>
        <w:spacing w:line="360" w:lineRule="auto"/>
        <w:jc w:val="both"/>
        <w:rPr>
          <w:rFonts w:ascii="Arial" w:hAnsi="Arial" w:cs="Arial"/>
          <w:sz w:val="24"/>
          <w:szCs w:val="24"/>
        </w:rPr>
      </w:pPr>
      <w:r>
        <w:rPr>
          <w:rFonts w:ascii="Arial" w:hAnsi="Arial" w:cs="Arial"/>
          <w:sz w:val="24"/>
          <w:szCs w:val="24"/>
        </w:rPr>
        <w:t xml:space="preserve">Inclusion means that all learners are included and that school communities strive to provide high standards for everyone and have a flexible approach to learning.  </w:t>
      </w:r>
      <w:r w:rsidR="00CC4016">
        <w:rPr>
          <w:rFonts w:ascii="Arial" w:hAnsi="Arial" w:cs="Arial"/>
          <w:sz w:val="24"/>
          <w:szCs w:val="24"/>
        </w:rPr>
        <w:t>Hryniewicz, L. (2013) states that inclusion is not only an educational issue and is not just about special needs and disabilities and cites Jenny Corbett defining inclusion as a school culture which welcomes and celebrates differences and recognises individual needs</w:t>
      </w:r>
      <w:r w:rsidR="00061402">
        <w:rPr>
          <w:rFonts w:ascii="Arial" w:hAnsi="Arial" w:cs="Arial"/>
          <w:sz w:val="24"/>
          <w:szCs w:val="24"/>
        </w:rPr>
        <w:t xml:space="preserve"> Corbett,J. (2001,p.11)</w:t>
      </w:r>
      <w:r w:rsidR="00CC4016">
        <w:rPr>
          <w:rFonts w:ascii="Arial" w:hAnsi="Arial" w:cs="Arial"/>
          <w:sz w:val="24"/>
          <w:szCs w:val="24"/>
        </w:rPr>
        <w:t xml:space="preserve"> </w:t>
      </w:r>
      <w:r w:rsidR="00061402">
        <w:rPr>
          <w:rFonts w:ascii="Arial" w:hAnsi="Arial" w:cs="Arial"/>
          <w:sz w:val="24"/>
          <w:szCs w:val="24"/>
        </w:rPr>
        <w:t>These can be gender or cultural differences, family backgrounds and differences in the way children learn.</w:t>
      </w:r>
    </w:p>
    <w:p w:rsidR="000A14B8" w:rsidRDefault="000A14B8" w:rsidP="00762419">
      <w:pPr>
        <w:spacing w:line="360" w:lineRule="auto"/>
        <w:jc w:val="both"/>
        <w:rPr>
          <w:rFonts w:ascii="Arial" w:hAnsi="Arial" w:cs="Arial"/>
          <w:sz w:val="24"/>
          <w:szCs w:val="24"/>
        </w:rPr>
      </w:pPr>
    </w:p>
    <w:p w:rsidR="002C143B" w:rsidRDefault="006F3E45" w:rsidP="00762419">
      <w:pPr>
        <w:spacing w:line="360" w:lineRule="auto"/>
        <w:jc w:val="both"/>
        <w:rPr>
          <w:rFonts w:ascii="Arial" w:hAnsi="Arial" w:cs="Arial"/>
          <w:sz w:val="24"/>
          <w:szCs w:val="24"/>
        </w:rPr>
      </w:pPr>
      <w:r>
        <w:rPr>
          <w:rFonts w:ascii="Arial" w:hAnsi="Arial" w:cs="Arial"/>
          <w:sz w:val="24"/>
          <w:szCs w:val="24"/>
        </w:rPr>
        <w:t>There are a number of historical influen</w:t>
      </w:r>
      <w:r w:rsidR="004833C3">
        <w:rPr>
          <w:rFonts w:ascii="Arial" w:hAnsi="Arial" w:cs="Arial"/>
          <w:sz w:val="24"/>
          <w:szCs w:val="24"/>
        </w:rPr>
        <w:t xml:space="preserve">ces on inclusion in schools. </w:t>
      </w:r>
      <w:r w:rsidR="003C46B2">
        <w:rPr>
          <w:rFonts w:ascii="Arial" w:hAnsi="Arial" w:cs="Arial"/>
          <w:sz w:val="24"/>
          <w:szCs w:val="24"/>
        </w:rPr>
        <w:t xml:space="preserve">The 1870 Education Act, according to parliament, was the very first piece of legislation to deal specifically with education in Britain and demonstrated a commitment to education on a national scale.  In 1880 </w:t>
      </w:r>
      <w:r w:rsidR="002C143B">
        <w:rPr>
          <w:rFonts w:ascii="Arial" w:hAnsi="Arial" w:cs="Arial"/>
          <w:sz w:val="24"/>
          <w:szCs w:val="24"/>
        </w:rPr>
        <w:t>a further Education Act was formed making education compulsory for children aged 5 to 10 in an attempt to stop child labour but attendance was low as parents could not afford the loss of the children’s income.</w:t>
      </w:r>
    </w:p>
    <w:p w:rsidR="0047757D" w:rsidRDefault="004833C3" w:rsidP="00762419">
      <w:pPr>
        <w:spacing w:line="360" w:lineRule="auto"/>
        <w:jc w:val="both"/>
        <w:rPr>
          <w:rFonts w:ascii="Arial" w:hAnsi="Arial" w:cs="Arial"/>
          <w:sz w:val="24"/>
          <w:szCs w:val="24"/>
        </w:rPr>
      </w:pPr>
      <w:r>
        <w:rPr>
          <w:rFonts w:ascii="Arial" w:hAnsi="Arial" w:cs="Arial"/>
          <w:sz w:val="24"/>
          <w:szCs w:val="24"/>
        </w:rPr>
        <w:t>The Universal Declaration of Human Rights in 1948 gave all children the right to free elementary education.</w:t>
      </w:r>
      <w:r w:rsidR="000D5233">
        <w:rPr>
          <w:rFonts w:ascii="Arial" w:hAnsi="Arial" w:cs="Arial"/>
          <w:sz w:val="24"/>
          <w:szCs w:val="24"/>
        </w:rPr>
        <w:t xml:space="preserve"> </w:t>
      </w:r>
    </w:p>
    <w:p w:rsidR="006E6240" w:rsidRDefault="00802C30" w:rsidP="00762419">
      <w:pPr>
        <w:spacing w:line="360" w:lineRule="auto"/>
        <w:jc w:val="both"/>
        <w:rPr>
          <w:rFonts w:ascii="Arial" w:hAnsi="Arial" w:cs="Arial"/>
          <w:sz w:val="24"/>
          <w:szCs w:val="24"/>
        </w:rPr>
      </w:pPr>
      <w:r>
        <w:rPr>
          <w:rFonts w:ascii="Arial" w:hAnsi="Arial" w:cs="Arial"/>
          <w:sz w:val="24"/>
          <w:szCs w:val="24"/>
        </w:rPr>
        <w:t xml:space="preserve">The Central </w:t>
      </w:r>
      <w:r w:rsidR="00C306B8">
        <w:rPr>
          <w:rFonts w:ascii="Arial" w:hAnsi="Arial" w:cs="Arial"/>
          <w:sz w:val="24"/>
          <w:szCs w:val="24"/>
        </w:rPr>
        <w:t>Advisory Council for Education appointed Plowden to</w:t>
      </w:r>
      <w:r w:rsidR="00BF117C">
        <w:rPr>
          <w:rFonts w:ascii="Arial" w:hAnsi="Arial" w:cs="Arial"/>
          <w:sz w:val="24"/>
          <w:szCs w:val="24"/>
        </w:rPr>
        <w:t xml:space="preserve"> lead a report on all</w:t>
      </w:r>
      <w:r w:rsidR="00A81C65">
        <w:rPr>
          <w:rFonts w:ascii="Arial" w:hAnsi="Arial" w:cs="Arial"/>
          <w:sz w:val="24"/>
          <w:szCs w:val="24"/>
        </w:rPr>
        <w:t xml:space="preserve"> aspects of primary school life which came out in 1967</w:t>
      </w:r>
      <w:r w:rsidR="00C1214A">
        <w:rPr>
          <w:rFonts w:ascii="Arial" w:hAnsi="Arial" w:cs="Arial"/>
          <w:sz w:val="24"/>
          <w:szCs w:val="24"/>
        </w:rPr>
        <w:t>.</w:t>
      </w:r>
      <w:r w:rsidR="00A81C65">
        <w:rPr>
          <w:rFonts w:ascii="Arial" w:hAnsi="Arial" w:cs="Arial"/>
          <w:sz w:val="24"/>
          <w:szCs w:val="24"/>
        </w:rPr>
        <w:t xml:space="preserve"> </w:t>
      </w:r>
      <w:r w:rsidR="00C1214A">
        <w:rPr>
          <w:rFonts w:ascii="Arial" w:hAnsi="Arial" w:cs="Arial"/>
          <w:sz w:val="24"/>
          <w:szCs w:val="24"/>
        </w:rPr>
        <w:t>A</w:t>
      </w:r>
      <w:r w:rsidR="00BF117C">
        <w:rPr>
          <w:rFonts w:ascii="Arial" w:hAnsi="Arial" w:cs="Arial"/>
          <w:sz w:val="24"/>
          <w:szCs w:val="24"/>
        </w:rPr>
        <w:t xml:space="preserve">ccording to the website educationengland.org, </w:t>
      </w:r>
      <w:r w:rsidR="00A81C65">
        <w:rPr>
          <w:rFonts w:ascii="Arial" w:hAnsi="Arial" w:cs="Arial"/>
          <w:sz w:val="24"/>
          <w:szCs w:val="24"/>
        </w:rPr>
        <w:t>t</w:t>
      </w:r>
      <w:r w:rsidR="006E6240">
        <w:rPr>
          <w:rFonts w:ascii="Arial" w:hAnsi="Arial" w:cs="Arial"/>
          <w:sz w:val="24"/>
          <w:szCs w:val="24"/>
        </w:rPr>
        <w:t>hree previous reports by the Council have highlighted the importance to the individual of his family and social background and have shown how closely associated are home and social circumstances, and academic achievement.</w:t>
      </w:r>
    </w:p>
    <w:p w:rsidR="00AA5A0C" w:rsidRDefault="00AA5A0C" w:rsidP="00762419">
      <w:pPr>
        <w:spacing w:line="360" w:lineRule="auto"/>
        <w:jc w:val="both"/>
        <w:rPr>
          <w:rFonts w:ascii="Arial" w:hAnsi="Arial" w:cs="Arial"/>
          <w:sz w:val="24"/>
          <w:szCs w:val="24"/>
        </w:rPr>
      </w:pPr>
      <w:r>
        <w:rPr>
          <w:rFonts w:ascii="Arial" w:hAnsi="Arial" w:cs="Arial"/>
          <w:sz w:val="24"/>
          <w:szCs w:val="24"/>
        </w:rPr>
        <w:t>In 1978 the Warnock Report (UK) recommended the right for all children to be educated in a mainstream school</w:t>
      </w:r>
      <w:r>
        <w:rPr>
          <w:rFonts w:ascii="Arial" w:hAnsi="Arial" w:cs="Arial"/>
          <w:sz w:val="24"/>
          <w:szCs w:val="24"/>
        </w:rPr>
        <w:t>.</w:t>
      </w:r>
    </w:p>
    <w:p w:rsidR="009C60F1" w:rsidRDefault="000D5233" w:rsidP="00762419">
      <w:pPr>
        <w:spacing w:line="360" w:lineRule="auto"/>
        <w:jc w:val="both"/>
        <w:rPr>
          <w:rFonts w:ascii="Arial" w:hAnsi="Arial" w:cs="Arial"/>
          <w:sz w:val="24"/>
          <w:szCs w:val="24"/>
        </w:rPr>
      </w:pPr>
      <w:r>
        <w:rPr>
          <w:rFonts w:ascii="Arial" w:hAnsi="Arial" w:cs="Arial"/>
          <w:sz w:val="24"/>
          <w:szCs w:val="24"/>
        </w:rPr>
        <w:t>The Education Act</w:t>
      </w:r>
      <w:r w:rsidR="00590B89">
        <w:rPr>
          <w:rFonts w:ascii="Arial" w:hAnsi="Arial" w:cs="Arial"/>
          <w:sz w:val="24"/>
          <w:szCs w:val="24"/>
        </w:rPr>
        <w:t xml:space="preserve"> (UK) in 1981, established the right for mainstream education and introduced the new labels learning difficulties, and special educational needs.</w:t>
      </w:r>
      <w:r w:rsidR="00047584">
        <w:rPr>
          <w:rFonts w:ascii="Arial" w:hAnsi="Arial" w:cs="Arial"/>
          <w:sz w:val="24"/>
          <w:szCs w:val="24"/>
        </w:rPr>
        <w:t xml:space="preserve">  This act helped give parents more say i</w:t>
      </w:r>
      <w:r w:rsidR="00106782">
        <w:rPr>
          <w:rFonts w:ascii="Arial" w:hAnsi="Arial" w:cs="Arial"/>
          <w:sz w:val="24"/>
          <w:szCs w:val="24"/>
        </w:rPr>
        <w:t xml:space="preserve">n the education of their child for example; </w:t>
      </w:r>
      <w:r w:rsidR="00047584">
        <w:rPr>
          <w:rFonts w:ascii="Arial" w:hAnsi="Arial" w:cs="Arial"/>
          <w:sz w:val="24"/>
          <w:szCs w:val="24"/>
        </w:rPr>
        <w:t>they could request assessme</w:t>
      </w:r>
      <w:r w:rsidR="00136819">
        <w:rPr>
          <w:rFonts w:ascii="Arial" w:hAnsi="Arial" w:cs="Arial"/>
          <w:sz w:val="24"/>
          <w:szCs w:val="24"/>
        </w:rPr>
        <w:t xml:space="preserve">nts and appeal against </w:t>
      </w:r>
      <w:r w:rsidR="00106782">
        <w:rPr>
          <w:rFonts w:ascii="Arial" w:hAnsi="Arial" w:cs="Arial"/>
          <w:sz w:val="24"/>
          <w:szCs w:val="24"/>
        </w:rPr>
        <w:t xml:space="preserve">the </w:t>
      </w:r>
      <w:r w:rsidR="00136819">
        <w:rPr>
          <w:rFonts w:ascii="Arial" w:hAnsi="Arial" w:cs="Arial"/>
          <w:sz w:val="24"/>
          <w:szCs w:val="24"/>
        </w:rPr>
        <w:t>state</w:t>
      </w:r>
      <w:r w:rsidR="00047584">
        <w:rPr>
          <w:rFonts w:ascii="Arial" w:hAnsi="Arial" w:cs="Arial"/>
          <w:sz w:val="24"/>
          <w:szCs w:val="24"/>
        </w:rPr>
        <w:t>menting of their children</w:t>
      </w:r>
      <w:r w:rsidR="00136819">
        <w:rPr>
          <w:rFonts w:ascii="Arial" w:hAnsi="Arial" w:cs="Arial"/>
          <w:sz w:val="24"/>
          <w:szCs w:val="24"/>
        </w:rPr>
        <w:t>.</w:t>
      </w:r>
      <w:r w:rsidR="00D3789C">
        <w:rPr>
          <w:rFonts w:ascii="Arial" w:hAnsi="Arial" w:cs="Arial"/>
          <w:sz w:val="24"/>
          <w:szCs w:val="24"/>
        </w:rPr>
        <w:t xml:space="preserve"> </w:t>
      </w:r>
    </w:p>
    <w:p w:rsidR="00816E93" w:rsidRDefault="00D3789C" w:rsidP="00762419">
      <w:pPr>
        <w:spacing w:line="360" w:lineRule="auto"/>
        <w:jc w:val="both"/>
        <w:rPr>
          <w:rFonts w:ascii="Arial" w:hAnsi="Arial" w:cs="Arial"/>
          <w:sz w:val="24"/>
          <w:szCs w:val="24"/>
        </w:rPr>
      </w:pPr>
      <w:r>
        <w:rPr>
          <w:rFonts w:ascii="Arial" w:hAnsi="Arial" w:cs="Arial"/>
          <w:sz w:val="24"/>
          <w:szCs w:val="24"/>
        </w:rPr>
        <w:t>Seven years later according to Barrow, A</w:t>
      </w:r>
      <w:r w:rsidR="002B6391">
        <w:rPr>
          <w:rFonts w:ascii="Arial" w:hAnsi="Arial" w:cs="Arial"/>
          <w:sz w:val="24"/>
          <w:szCs w:val="24"/>
        </w:rPr>
        <w:t xml:space="preserve">. </w:t>
      </w:r>
      <w:r>
        <w:rPr>
          <w:rFonts w:ascii="Arial" w:hAnsi="Arial" w:cs="Arial"/>
          <w:sz w:val="24"/>
          <w:szCs w:val="24"/>
        </w:rPr>
        <w:t>in 1988 the Education Reform Act created the first National Curriculum as a statutory requirement</w:t>
      </w:r>
      <w:r w:rsidR="00136819">
        <w:rPr>
          <w:rFonts w:ascii="Arial" w:hAnsi="Arial" w:cs="Arial"/>
          <w:sz w:val="24"/>
          <w:szCs w:val="24"/>
        </w:rPr>
        <w:t xml:space="preserve"> and</w:t>
      </w:r>
      <w:r w:rsidR="009C60F1">
        <w:rPr>
          <w:rFonts w:ascii="Arial" w:hAnsi="Arial" w:cs="Arial"/>
          <w:sz w:val="24"/>
          <w:szCs w:val="24"/>
        </w:rPr>
        <w:t xml:space="preserve"> also established an inspection process. The Office </w:t>
      </w:r>
      <w:r w:rsidR="00E41A57">
        <w:rPr>
          <w:rFonts w:ascii="Arial" w:hAnsi="Arial" w:cs="Arial"/>
          <w:sz w:val="24"/>
          <w:szCs w:val="24"/>
        </w:rPr>
        <w:t>f</w:t>
      </w:r>
      <w:r w:rsidR="009C60F1">
        <w:rPr>
          <w:rFonts w:ascii="Arial" w:hAnsi="Arial" w:cs="Arial"/>
          <w:sz w:val="24"/>
          <w:szCs w:val="24"/>
        </w:rPr>
        <w:t>or Standards in Education or Ofsted</w:t>
      </w:r>
      <w:r w:rsidR="00E41A57">
        <w:rPr>
          <w:rFonts w:ascii="Arial" w:hAnsi="Arial" w:cs="Arial"/>
          <w:sz w:val="24"/>
          <w:szCs w:val="24"/>
        </w:rPr>
        <w:t>,</w:t>
      </w:r>
      <w:r w:rsidR="009C60F1">
        <w:rPr>
          <w:rFonts w:ascii="Arial" w:hAnsi="Arial" w:cs="Arial"/>
          <w:sz w:val="24"/>
          <w:szCs w:val="24"/>
        </w:rPr>
        <w:t xml:space="preserve"> were the independent body responsible for quality control. </w:t>
      </w:r>
      <w:r w:rsidR="00E41A57">
        <w:rPr>
          <w:rFonts w:ascii="Arial" w:hAnsi="Arial" w:cs="Arial"/>
          <w:sz w:val="24"/>
          <w:szCs w:val="24"/>
        </w:rPr>
        <w:t xml:space="preserve">Before this act some schools did not have to hold parents evenings or supply parents with written reports about their children’s progress.  </w:t>
      </w:r>
      <w:r w:rsidR="008223E0">
        <w:rPr>
          <w:rFonts w:ascii="Arial" w:hAnsi="Arial" w:cs="Arial"/>
          <w:sz w:val="24"/>
          <w:szCs w:val="24"/>
        </w:rPr>
        <w:t>Afterwards, teachers had to see parents as partners in their children’s education.  Parents are now at least entitled to an annual written report.</w:t>
      </w:r>
      <w:r w:rsidR="00AA21B8">
        <w:rPr>
          <w:rFonts w:ascii="Arial" w:hAnsi="Arial" w:cs="Arial"/>
          <w:sz w:val="24"/>
          <w:szCs w:val="24"/>
        </w:rPr>
        <w:t xml:space="preserve">  Schools have home school agreements which </w:t>
      </w:r>
      <w:r w:rsidR="00EF4F59">
        <w:rPr>
          <w:rFonts w:ascii="Arial" w:hAnsi="Arial" w:cs="Arial"/>
          <w:sz w:val="24"/>
          <w:szCs w:val="24"/>
        </w:rPr>
        <w:t>are usually signed by the teacher, the head teacher, the pupil and the parent, all with their part to play. The content may vary depending o</w:t>
      </w:r>
      <w:r w:rsidR="00816E93">
        <w:rPr>
          <w:rFonts w:ascii="Arial" w:hAnsi="Arial" w:cs="Arial"/>
          <w:sz w:val="24"/>
          <w:szCs w:val="24"/>
        </w:rPr>
        <w:t>n the establishment and the age</w:t>
      </w:r>
      <w:r w:rsidR="00EF4F59">
        <w:rPr>
          <w:rFonts w:ascii="Arial" w:hAnsi="Arial" w:cs="Arial"/>
          <w:sz w:val="24"/>
          <w:szCs w:val="24"/>
        </w:rPr>
        <w:t xml:space="preserve"> of the child but all schools should have one in some format.</w:t>
      </w:r>
    </w:p>
    <w:p w:rsidR="00D37D6C" w:rsidRDefault="00EC1D63" w:rsidP="00762419">
      <w:pPr>
        <w:spacing w:line="360" w:lineRule="auto"/>
        <w:jc w:val="both"/>
        <w:rPr>
          <w:rFonts w:ascii="Arial" w:hAnsi="Arial" w:cs="Arial"/>
          <w:sz w:val="24"/>
          <w:szCs w:val="24"/>
        </w:rPr>
      </w:pPr>
      <w:r>
        <w:rPr>
          <w:rFonts w:ascii="Arial" w:hAnsi="Arial" w:cs="Arial"/>
          <w:sz w:val="24"/>
          <w:szCs w:val="24"/>
        </w:rPr>
        <w:t>1989 saw the creation of the United Nations Convention on the Rights of the Child which had 54 articles to ensure that children are not discriminated against</w:t>
      </w:r>
      <w:r w:rsidR="001465DB">
        <w:rPr>
          <w:rFonts w:ascii="Arial" w:hAnsi="Arial" w:cs="Arial"/>
          <w:sz w:val="24"/>
          <w:szCs w:val="24"/>
        </w:rPr>
        <w:t>.  Some of the these articles are linked directly to education, article 28</w:t>
      </w:r>
      <w:r w:rsidR="00F26B84">
        <w:rPr>
          <w:rFonts w:ascii="Arial" w:hAnsi="Arial" w:cs="Arial"/>
          <w:sz w:val="24"/>
          <w:szCs w:val="24"/>
        </w:rPr>
        <w:t xml:space="preserve"> stating that all primary education should be compulsory and available free to all </w:t>
      </w:r>
      <w:r w:rsidR="001465DB">
        <w:rPr>
          <w:rFonts w:ascii="Arial" w:hAnsi="Arial" w:cs="Arial"/>
          <w:sz w:val="24"/>
          <w:szCs w:val="24"/>
        </w:rPr>
        <w:t>and are meant for all children regardless of race, culture, gender or ability.</w:t>
      </w:r>
      <w:r w:rsidR="00F26B84">
        <w:rPr>
          <w:rFonts w:ascii="Arial" w:hAnsi="Arial" w:cs="Arial"/>
          <w:sz w:val="24"/>
          <w:szCs w:val="24"/>
        </w:rPr>
        <w:t xml:space="preserve"> It also says that measures should be taken to encourage regular attendance at school. This could be an issue for younger children where their parents are not bothered whether they go or not and they cannot get themselves there</w:t>
      </w:r>
      <w:r w:rsidR="008924D7">
        <w:rPr>
          <w:rFonts w:ascii="Arial" w:hAnsi="Arial" w:cs="Arial"/>
          <w:sz w:val="24"/>
          <w:szCs w:val="24"/>
        </w:rPr>
        <w:t xml:space="preserve">    </w:t>
      </w:r>
    </w:p>
    <w:p w:rsidR="00EB33EB" w:rsidRDefault="008924D7" w:rsidP="00762419">
      <w:pPr>
        <w:spacing w:line="360" w:lineRule="auto"/>
        <w:jc w:val="both"/>
        <w:rPr>
          <w:rFonts w:ascii="Arial" w:hAnsi="Arial" w:cs="Arial"/>
          <w:sz w:val="24"/>
          <w:szCs w:val="24"/>
        </w:rPr>
      </w:pPr>
      <w:r>
        <w:rPr>
          <w:rFonts w:ascii="Arial" w:hAnsi="Arial" w:cs="Arial"/>
          <w:sz w:val="24"/>
          <w:szCs w:val="24"/>
        </w:rPr>
        <w:t xml:space="preserve">In 1994 The Salamanca Statement </w:t>
      </w:r>
      <w:r w:rsidR="0078182C">
        <w:rPr>
          <w:rFonts w:ascii="Arial" w:hAnsi="Arial" w:cs="Arial"/>
          <w:sz w:val="24"/>
          <w:szCs w:val="24"/>
        </w:rPr>
        <w:t xml:space="preserve">was the first call for a global perspective on inclusion and </w:t>
      </w:r>
      <w:r>
        <w:rPr>
          <w:rFonts w:ascii="Arial" w:hAnsi="Arial" w:cs="Arial"/>
          <w:sz w:val="24"/>
          <w:szCs w:val="24"/>
        </w:rPr>
        <w:t>as</w:t>
      </w:r>
      <w:r w:rsidR="00065188">
        <w:rPr>
          <w:rFonts w:ascii="Arial" w:hAnsi="Arial" w:cs="Arial"/>
          <w:sz w:val="24"/>
          <w:szCs w:val="24"/>
        </w:rPr>
        <w:t>ked all</w:t>
      </w:r>
      <w:r w:rsidR="001564B0">
        <w:rPr>
          <w:rFonts w:ascii="Arial" w:hAnsi="Arial" w:cs="Arial"/>
          <w:sz w:val="24"/>
          <w:szCs w:val="24"/>
        </w:rPr>
        <w:t xml:space="preserve"> governments, </w:t>
      </w:r>
      <w:r w:rsidR="00065188">
        <w:rPr>
          <w:rFonts w:ascii="Arial" w:hAnsi="Arial" w:cs="Arial"/>
          <w:sz w:val="24"/>
          <w:szCs w:val="24"/>
        </w:rPr>
        <w:t>to adopt the principle of inclusive education enrolling all</w:t>
      </w:r>
      <w:r w:rsidR="001564B0">
        <w:rPr>
          <w:rFonts w:ascii="Arial" w:hAnsi="Arial" w:cs="Arial"/>
          <w:sz w:val="24"/>
          <w:szCs w:val="24"/>
        </w:rPr>
        <w:t xml:space="preserve"> children in mainstream schools unless there was a </w:t>
      </w:r>
      <w:r w:rsidR="005B2AEC">
        <w:rPr>
          <w:rFonts w:ascii="Arial" w:hAnsi="Arial" w:cs="Arial"/>
          <w:sz w:val="24"/>
          <w:szCs w:val="24"/>
        </w:rPr>
        <w:t>compelling reason not to do so.</w:t>
      </w:r>
    </w:p>
    <w:p w:rsidR="00B21BF3" w:rsidRDefault="00962F7D" w:rsidP="00762419">
      <w:pPr>
        <w:spacing w:line="360" w:lineRule="auto"/>
        <w:jc w:val="both"/>
        <w:rPr>
          <w:rFonts w:ascii="Arial" w:hAnsi="Arial" w:cs="Arial"/>
          <w:sz w:val="24"/>
          <w:szCs w:val="24"/>
        </w:rPr>
      </w:pPr>
      <w:r>
        <w:rPr>
          <w:rFonts w:ascii="Arial" w:hAnsi="Arial" w:cs="Arial"/>
          <w:sz w:val="24"/>
          <w:szCs w:val="24"/>
        </w:rPr>
        <w:t>The SEN code of practice (2001) puts the child’s rights at the centre</w:t>
      </w:r>
      <w:r w:rsidR="00F85C6E">
        <w:rPr>
          <w:rFonts w:ascii="Arial" w:hAnsi="Arial" w:cs="Arial"/>
          <w:sz w:val="24"/>
          <w:szCs w:val="24"/>
        </w:rPr>
        <w:t>, making it possible for pupils with SEN to reach their full potential, to be able to be fully included and part of their school community.</w:t>
      </w:r>
      <w:r w:rsidR="00F72EE8">
        <w:rPr>
          <w:rFonts w:ascii="Arial" w:hAnsi="Arial" w:cs="Arial"/>
          <w:sz w:val="24"/>
          <w:szCs w:val="24"/>
        </w:rPr>
        <w:t xml:space="preserve"> According</w:t>
      </w:r>
      <w:r w:rsidR="00C80467">
        <w:rPr>
          <w:rFonts w:ascii="Arial" w:hAnsi="Arial" w:cs="Arial"/>
          <w:sz w:val="24"/>
          <w:szCs w:val="24"/>
        </w:rPr>
        <w:t xml:space="preserve"> to </w:t>
      </w:r>
      <w:r w:rsidR="00D55918">
        <w:rPr>
          <w:rFonts w:ascii="Arial" w:hAnsi="Arial" w:cs="Arial"/>
          <w:sz w:val="24"/>
          <w:szCs w:val="24"/>
        </w:rPr>
        <w:t xml:space="preserve">Hryniewicz, L. </w:t>
      </w:r>
      <w:r w:rsidR="00F72EE8">
        <w:rPr>
          <w:rFonts w:ascii="Arial" w:hAnsi="Arial" w:cs="Arial"/>
          <w:sz w:val="24"/>
          <w:szCs w:val="24"/>
        </w:rPr>
        <w:t>(2013)</w:t>
      </w:r>
      <w:r w:rsidR="003763DD">
        <w:rPr>
          <w:rFonts w:ascii="Arial" w:hAnsi="Arial" w:cs="Arial"/>
          <w:sz w:val="24"/>
          <w:szCs w:val="24"/>
        </w:rPr>
        <w:t xml:space="preserve"> “The Code emphasises that the role of the parents is vital in supporting the education of learners with SEN.</w:t>
      </w:r>
      <w:r w:rsidR="00C80467">
        <w:rPr>
          <w:rFonts w:ascii="Arial" w:hAnsi="Arial" w:cs="Arial"/>
          <w:sz w:val="24"/>
          <w:szCs w:val="24"/>
        </w:rPr>
        <w:t>’</w:t>
      </w:r>
    </w:p>
    <w:p w:rsidR="000A14B8" w:rsidRDefault="000A14B8" w:rsidP="00762419">
      <w:pPr>
        <w:spacing w:line="360" w:lineRule="auto"/>
        <w:jc w:val="both"/>
        <w:rPr>
          <w:rFonts w:ascii="Arial" w:hAnsi="Arial" w:cs="Arial"/>
          <w:sz w:val="24"/>
          <w:szCs w:val="24"/>
        </w:rPr>
      </w:pPr>
    </w:p>
    <w:p w:rsidR="002855E6" w:rsidRDefault="00D15BCE" w:rsidP="00762419">
      <w:pPr>
        <w:spacing w:line="360" w:lineRule="auto"/>
        <w:jc w:val="both"/>
        <w:rPr>
          <w:rFonts w:ascii="Arial" w:hAnsi="Arial" w:cs="Arial"/>
          <w:sz w:val="24"/>
          <w:szCs w:val="24"/>
        </w:rPr>
      </w:pPr>
      <w:r>
        <w:rPr>
          <w:rFonts w:ascii="Arial" w:hAnsi="Arial" w:cs="Arial"/>
          <w:sz w:val="24"/>
          <w:szCs w:val="24"/>
        </w:rPr>
        <w:t xml:space="preserve">There have been different ways in which children with disabilities difficulties and differences have been educated.  Exclusion is the term given to where children are denied </w:t>
      </w:r>
      <w:r w:rsidR="00EF706D">
        <w:rPr>
          <w:rFonts w:ascii="Arial" w:hAnsi="Arial" w:cs="Arial"/>
          <w:sz w:val="24"/>
          <w:szCs w:val="24"/>
        </w:rPr>
        <w:t>or prevented access to any form of education.  Segregation is where children are educated in a separate facility or environment used to respond to the needs of specific disabilities or various difficulties</w:t>
      </w:r>
      <w:r w:rsidR="00B90367">
        <w:rPr>
          <w:rFonts w:ascii="Arial" w:hAnsi="Arial" w:cs="Arial"/>
          <w:sz w:val="24"/>
          <w:szCs w:val="24"/>
        </w:rPr>
        <w:t xml:space="preserve"> in isolation from children who do not have disabilities.  Integration is where children with disabilities are placed in mainstream schools as long as they</w:t>
      </w:r>
      <w:r w:rsidR="00EA53BB">
        <w:rPr>
          <w:rFonts w:ascii="Arial" w:hAnsi="Arial" w:cs="Arial"/>
          <w:sz w:val="24"/>
          <w:szCs w:val="24"/>
        </w:rPr>
        <w:t xml:space="preserve"> can adapt to the schools requirements. Inclusion is where schools today are striving to be but unfortunately are not quite there yet.</w:t>
      </w:r>
      <w:r w:rsidR="002D2324">
        <w:rPr>
          <w:rFonts w:ascii="Arial" w:hAnsi="Arial" w:cs="Arial"/>
          <w:sz w:val="24"/>
          <w:szCs w:val="24"/>
        </w:rPr>
        <w:t xml:space="preserve"> Inclusion according to the UN </w:t>
      </w:r>
      <w:r w:rsidR="006A0310">
        <w:rPr>
          <w:rFonts w:ascii="Arial" w:hAnsi="Arial" w:cs="Arial"/>
          <w:sz w:val="24"/>
          <w:szCs w:val="24"/>
        </w:rPr>
        <w:t xml:space="preserve">as cited by Villegas, T. (2017) in the website www.thinkinclusive.us, </w:t>
      </w:r>
      <w:r w:rsidR="002D2324">
        <w:rPr>
          <w:rFonts w:ascii="Arial" w:hAnsi="Arial" w:cs="Arial"/>
          <w:sz w:val="24"/>
          <w:szCs w:val="24"/>
        </w:rPr>
        <w:t>i</w:t>
      </w:r>
      <w:r w:rsidR="00DA649D">
        <w:rPr>
          <w:rFonts w:ascii="Arial" w:hAnsi="Arial" w:cs="Arial"/>
          <w:sz w:val="24"/>
          <w:szCs w:val="24"/>
        </w:rPr>
        <w:t xml:space="preserve">s a process of reform </w:t>
      </w:r>
      <w:r w:rsidR="00FA6A06">
        <w:rPr>
          <w:rFonts w:ascii="Arial" w:hAnsi="Arial" w:cs="Arial"/>
          <w:sz w:val="24"/>
          <w:szCs w:val="24"/>
        </w:rPr>
        <w:t>making changes to the content,</w:t>
      </w:r>
      <w:r w:rsidR="00DA649D">
        <w:rPr>
          <w:rFonts w:ascii="Arial" w:hAnsi="Arial" w:cs="Arial"/>
          <w:sz w:val="24"/>
          <w:szCs w:val="24"/>
        </w:rPr>
        <w:t xml:space="preserve"> approaches, strategies, teaching methods and </w:t>
      </w:r>
      <w:r w:rsidR="00686330">
        <w:rPr>
          <w:rFonts w:ascii="Arial" w:hAnsi="Arial" w:cs="Arial"/>
          <w:sz w:val="24"/>
          <w:szCs w:val="24"/>
        </w:rPr>
        <w:t>structu</w:t>
      </w:r>
      <w:r w:rsidR="00DA649D">
        <w:rPr>
          <w:rFonts w:ascii="Arial" w:hAnsi="Arial" w:cs="Arial"/>
          <w:sz w:val="24"/>
          <w:szCs w:val="24"/>
        </w:rPr>
        <w:t>r</w:t>
      </w:r>
      <w:r w:rsidR="00686330">
        <w:rPr>
          <w:rFonts w:ascii="Arial" w:hAnsi="Arial" w:cs="Arial"/>
          <w:sz w:val="24"/>
          <w:szCs w:val="24"/>
        </w:rPr>
        <w:t>e</w:t>
      </w:r>
      <w:r w:rsidR="00DA649D">
        <w:rPr>
          <w:rFonts w:ascii="Arial" w:hAnsi="Arial" w:cs="Arial"/>
          <w:sz w:val="24"/>
          <w:szCs w:val="24"/>
        </w:rPr>
        <w:t>s to overcome barriers enabling all stu</w:t>
      </w:r>
      <w:r w:rsidR="00490979">
        <w:rPr>
          <w:rFonts w:ascii="Arial" w:hAnsi="Arial" w:cs="Arial"/>
          <w:sz w:val="24"/>
          <w:szCs w:val="24"/>
        </w:rPr>
        <w:t xml:space="preserve">dents to participate and have </w:t>
      </w:r>
      <w:r w:rsidR="00DA649D">
        <w:rPr>
          <w:rFonts w:ascii="Arial" w:hAnsi="Arial" w:cs="Arial"/>
          <w:sz w:val="24"/>
          <w:szCs w:val="24"/>
        </w:rPr>
        <w:t>fully equitable learning experiences and environments that bes</w:t>
      </w:r>
      <w:r w:rsidR="00490979">
        <w:rPr>
          <w:rFonts w:ascii="Arial" w:hAnsi="Arial" w:cs="Arial"/>
          <w:sz w:val="24"/>
          <w:szCs w:val="24"/>
        </w:rPr>
        <w:t>t correspond</w:t>
      </w:r>
      <w:r w:rsidR="00686330">
        <w:rPr>
          <w:rFonts w:ascii="Arial" w:hAnsi="Arial" w:cs="Arial"/>
          <w:sz w:val="24"/>
          <w:szCs w:val="24"/>
        </w:rPr>
        <w:t xml:space="preserve"> to their needs, requirements and preferences.</w:t>
      </w:r>
      <w:r w:rsidR="002418B1">
        <w:rPr>
          <w:rFonts w:ascii="Arial" w:hAnsi="Arial" w:cs="Arial"/>
          <w:sz w:val="24"/>
          <w:szCs w:val="24"/>
        </w:rPr>
        <w:t xml:space="preserve"> </w:t>
      </w:r>
    </w:p>
    <w:p w:rsidR="00895FEA" w:rsidRDefault="002418B1" w:rsidP="00762419">
      <w:pPr>
        <w:spacing w:line="360" w:lineRule="auto"/>
        <w:jc w:val="both"/>
        <w:rPr>
          <w:rFonts w:ascii="Arial" w:hAnsi="Arial" w:cs="Arial"/>
          <w:sz w:val="24"/>
          <w:szCs w:val="24"/>
        </w:rPr>
      </w:pPr>
      <w:r>
        <w:rPr>
          <w:rFonts w:ascii="Arial" w:hAnsi="Arial" w:cs="Arial"/>
          <w:sz w:val="24"/>
          <w:szCs w:val="24"/>
        </w:rPr>
        <w:t xml:space="preserve">Most schools have interventions to help children fill in gaps and </w:t>
      </w:r>
      <w:r w:rsidR="00C13831">
        <w:rPr>
          <w:rFonts w:ascii="Arial" w:hAnsi="Arial" w:cs="Arial"/>
          <w:sz w:val="24"/>
          <w:szCs w:val="24"/>
        </w:rPr>
        <w:t>enhance their learning and work is usually differentiated to incorporate the needs of children who may be having some difficulties.</w:t>
      </w:r>
      <w:r w:rsidR="00895FEA">
        <w:rPr>
          <w:rFonts w:ascii="Arial" w:hAnsi="Arial" w:cs="Arial"/>
          <w:sz w:val="24"/>
          <w:szCs w:val="24"/>
        </w:rPr>
        <w:t xml:space="preserve">  I</w:t>
      </w:r>
      <w:r w:rsidR="00C13831">
        <w:rPr>
          <w:rFonts w:ascii="Arial" w:hAnsi="Arial" w:cs="Arial"/>
          <w:sz w:val="24"/>
          <w:szCs w:val="24"/>
        </w:rPr>
        <w:t>s that really inclusive or</w:t>
      </w:r>
      <w:r w:rsidR="00FA6A06">
        <w:rPr>
          <w:rFonts w:ascii="Arial" w:hAnsi="Arial" w:cs="Arial"/>
          <w:sz w:val="24"/>
          <w:szCs w:val="24"/>
        </w:rPr>
        <w:t xml:space="preserve"> just another form of integration.</w:t>
      </w:r>
      <w:r w:rsidR="006A0310">
        <w:rPr>
          <w:rFonts w:ascii="Arial" w:hAnsi="Arial" w:cs="Arial"/>
          <w:sz w:val="24"/>
          <w:szCs w:val="24"/>
        </w:rPr>
        <w:t xml:space="preserve"> </w:t>
      </w:r>
    </w:p>
    <w:p w:rsidR="00C81F9E" w:rsidRDefault="006A0310" w:rsidP="00762419">
      <w:pPr>
        <w:spacing w:line="360" w:lineRule="auto"/>
        <w:jc w:val="both"/>
        <w:rPr>
          <w:rFonts w:ascii="Arial" w:hAnsi="Arial" w:cs="Arial"/>
          <w:sz w:val="24"/>
          <w:szCs w:val="24"/>
        </w:rPr>
      </w:pPr>
      <w:r>
        <w:rPr>
          <w:rFonts w:ascii="Arial" w:hAnsi="Arial" w:cs="Arial"/>
          <w:sz w:val="24"/>
          <w:szCs w:val="24"/>
        </w:rPr>
        <w:t xml:space="preserve">Frederickson,N. and Clive, T. (2015) believe that “the history of </w:t>
      </w:r>
      <w:r w:rsidR="00895FEA">
        <w:rPr>
          <w:rFonts w:ascii="Arial" w:hAnsi="Arial" w:cs="Arial"/>
          <w:sz w:val="24"/>
          <w:szCs w:val="24"/>
        </w:rPr>
        <w:t xml:space="preserve">special education has seen a succession of unconventional innovations in practice, </w:t>
      </w:r>
      <w:r w:rsidR="009A797C">
        <w:rPr>
          <w:rFonts w:ascii="Arial" w:hAnsi="Arial" w:cs="Arial"/>
          <w:sz w:val="24"/>
          <w:szCs w:val="24"/>
        </w:rPr>
        <w:t>each with their professional and parental advocates and individual case accounts of dramatic improvement, however education is most effectively transformed where changes are firmly rooted in an appreciation of systematic evidence on what is effective.”</w:t>
      </w:r>
    </w:p>
    <w:p w:rsidR="002A0A89" w:rsidRDefault="00847B7E" w:rsidP="006F033B">
      <w:pPr>
        <w:spacing w:line="360" w:lineRule="auto"/>
        <w:jc w:val="both"/>
        <w:rPr>
          <w:rFonts w:ascii="Arial" w:hAnsi="Arial" w:cs="Arial"/>
          <w:sz w:val="24"/>
          <w:szCs w:val="24"/>
        </w:rPr>
      </w:pPr>
      <w:r>
        <w:rPr>
          <w:rFonts w:ascii="Arial" w:hAnsi="Arial" w:cs="Arial"/>
          <w:sz w:val="24"/>
          <w:szCs w:val="24"/>
        </w:rPr>
        <w:t>The Welsh Assembly Government</w:t>
      </w:r>
      <w:r w:rsidR="0029650F">
        <w:rPr>
          <w:rFonts w:ascii="Arial" w:hAnsi="Arial" w:cs="Arial"/>
          <w:sz w:val="24"/>
          <w:szCs w:val="24"/>
        </w:rPr>
        <w:t xml:space="preserve"> has produced a lot of different guidelines for good practice.</w:t>
      </w:r>
      <w:r w:rsidR="009B43E7">
        <w:rPr>
          <w:rFonts w:ascii="Arial" w:hAnsi="Arial" w:cs="Arial"/>
          <w:sz w:val="24"/>
          <w:szCs w:val="24"/>
        </w:rPr>
        <w:t xml:space="preserve"> One of particular relevance to this assignment is </w:t>
      </w:r>
      <w:r w:rsidR="00CD0341">
        <w:rPr>
          <w:rFonts w:ascii="Arial" w:hAnsi="Arial" w:cs="Arial"/>
          <w:sz w:val="24"/>
          <w:szCs w:val="24"/>
        </w:rPr>
        <w:t>the FaCE the challenge together,</w:t>
      </w:r>
      <w:r w:rsidR="009B43E7">
        <w:rPr>
          <w:rFonts w:ascii="Arial" w:hAnsi="Arial" w:cs="Arial"/>
          <w:sz w:val="24"/>
          <w:szCs w:val="24"/>
        </w:rPr>
        <w:t xml:space="preserve"> Family and community engagement toolkit for schools in Wales.</w:t>
      </w:r>
      <w:r w:rsidR="004C1B16">
        <w:rPr>
          <w:rFonts w:ascii="Arial" w:hAnsi="Arial" w:cs="Arial"/>
          <w:sz w:val="24"/>
          <w:szCs w:val="24"/>
        </w:rPr>
        <w:t xml:space="preserve">  According </w:t>
      </w:r>
      <w:r w:rsidR="00552150">
        <w:rPr>
          <w:rFonts w:ascii="Arial" w:hAnsi="Arial" w:cs="Arial"/>
          <w:sz w:val="24"/>
          <w:szCs w:val="24"/>
        </w:rPr>
        <w:t xml:space="preserve"> </w:t>
      </w:r>
      <w:r w:rsidR="004C1B16">
        <w:rPr>
          <w:rFonts w:ascii="Arial" w:hAnsi="Arial" w:cs="Arial"/>
          <w:sz w:val="24"/>
          <w:szCs w:val="24"/>
        </w:rPr>
        <w:t xml:space="preserve">to Lewis, H. the Minister for Education and Skills </w:t>
      </w:r>
      <w:r w:rsidR="000E7216">
        <w:rPr>
          <w:rFonts w:ascii="Arial" w:hAnsi="Arial" w:cs="Arial"/>
          <w:sz w:val="24"/>
          <w:szCs w:val="24"/>
        </w:rPr>
        <w:t>“</w:t>
      </w:r>
      <w:r w:rsidR="004C1B16">
        <w:rPr>
          <w:rFonts w:ascii="Arial" w:hAnsi="Arial" w:cs="Arial"/>
          <w:sz w:val="24"/>
          <w:szCs w:val="24"/>
        </w:rPr>
        <w:t xml:space="preserve">families are a powerful influence on how children get on at school, ambitious and successful schools recognise that to raise standards to learning and improve </w:t>
      </w:r>
      <w:r w:rsidR="000E7216">
        <w:rPr>
          <w:rFonts w:ascii="Arial" w:hAnsi="Arial" w:cs="Arial"/>
          <w:sz w:val="24"/>
          <w:szCs w:val="24"/>
        </w:rPr>
        <w:t>learner well-being, they need to engage effectively with parents, carers and the wider community.</w:t>
      </w:r>
      <w:r w:rsidR="004C1B16">
        <w:rPr>
          <w:rFonts w:ascii="Arial" w:hAnsi="Arial" w:cs="Arial"/>
          <w:sz w:val="24"/>
          <w:szCs w:val="24"/>
        </w:rPr>
        <w:t xml:space="preserve"> </w:t>
      </w:r>
      <w:r w:rsidR="000E7216">
        <w:rPr>
          <w:rFonts w:ascii="Arial" w:hAnsi="Arial" w:cs="Arial"/>
          <w:sz w:val="24"/>
          <w:szCs w:val="24"/>
        </w:rPr>
        <w:t>Involving parents and carers in their children’s education removes barriers to learning and improves attitudes and behaviour at school.”  Family and community engagemen</w:t>
      </w:r>
      <w:r w:rsidR="00CE57BC">
        <w:rPr>
          <w:rFonts w:ascii="Arial" w:hAnsi="Arial" w:cs="Arial"/>
          <w:sz w:val="24"/>
          <w:szCs w:val="24"/>
        </w:rPr>
        <w:t xml:space="preserve">t can be tricky to be done well, that’s where the toolkit comes in. it is intended as a resource for schools to be used as a framework to help them improve themselves and meet the </w:t>
      </w:r>
      <w:r w:rsidR="00C80467">
        <w:rPr>
          <w:rFonts w:ascii="Arial" w:hAnsi="Arial" w:cs="Arial"/>
          <w:sz w:val="24"/>
          <w:szCs w:val="24"/>
        </w:rPr>
        <w:t xml:space="preserve"> </w:t>
      </w:r>
      <w:r w:rsidR="00CE57BC">
        <w:rPr>
          <w:rFonts w:ascii="Arial" w:hAnsi="Arial" w:cs="Arial"/>
          <w:sz w:val="24"/>
          <w:szCs w:val="24"/>
        </w:rPr>
        <w:t>standards and regulations that are expected by</w:t>
      </w:r>
      <w:r w:rsidR="00DF704A">
        <w:rPr>
          <w:rFonts w:ascii="Arial" w:hAnsi="Arial" w:cs="Arial"/>
          <w:sz w:val="24"/>
          <w:szCs w:val="24"/>
        </w:rPr>
        <w:t xml:space="preserve"> ESTYN (Welsh version of Ofs</w:t>
      </w:r>
      <w:r w:rsidR="003D35F1">
        <w:rPr>
          <w:rFonts w:ascii="Arial" w:hAnsi="Arial" w:cs="Arial"/>
          <w:sz w:val="24"/>
          <w:szCs w:val="24"/>
        </w:rPr>
        <w:t>t</w:t>
      </w:r>
      <w:r w:rsidR="00DF704A">
        <w:rPr>
          <w:rFonts w:ascii="Arial" w:hAnsi="Arial" w:cs="Arial"/>
          <w:sz w:val="24"/>
          <w:szCs w:val="24"/>
        </w:rPr>
        <w:t>ed</w:t>
      </w:r>
      <w:r w:rsidR="003D35F1">
        <w:rPr>
          <w:rFonts w:ascii="Arial" w:hAnsi="Arial" w:cs="Arial"/>
          <w:sz w:val="24"/>
          <w:szCs w:val="24"/>
        </w:rPr>
        <w:t>.</w:t>
      </w:r>
      <w:r w:rsidR="00DF704A">
        <w:rPr>
          <w:rFonts w:ascii="Arial" w:hAnsi="Arial" w:cs="Arial"/>
          <w:sz w:val="24"/>
          <w:szCs w:val="24"/>
        </w:rPr>
        <w:t xml:space="preserve">  The guidance stipulates that schools that are able</w:t>
      </w:r>
      <w:r w:rsidR="00B04E95">
        <w:rPr>
          <w:rFonts w:ascii="Arial" w:hAnsi="Arial" w:cs="Arial"/>
          <w:sz w:val="24"/>
          <w:szCs w:val="24"/>
        </w:rPr>
        <w:t xml:space="preserve"> to engage with their families appropriately, seeing them as partners in the children’s education, will </w:t>
      </w:r>
      <w:r w:rsidR="003D35F1">
        <w:rPr>
          <w:rFonts w:ascii="Arial" w:hAnsi="Arial" w:cs="Arial"/>
          <w:sz w:val="24"/>
          <w:szCs w:val="24"/>
        </w:rPr>
        <w:t xml:space="preserve">be utilising a lever to help improve learner well-being and raise standards. Research shows </w:t>
      </w:r>
      <w:r w:rsidR="00264551">
        <w:rPr>
          <w:rFonts w:ascii="Arial" w:hAnsi="Arial" w:cs="Arial"/>
          <w:sz w:val="24"/>
          <w:szCs w:val="24"/>
        </w:rPr>
        <w:t>that at age seven, the degree to which families engage with their child’s learning has six times more influence over the child’s educational attainment than the quality of the school.</w:t>
      </w:r>
    </w:p>
    <w:p w:rsidR="00AF51D5" w:rsidRDefault="00BD102C" w:rsidP="006F033B">
      <w:pPr>
        <w:spacing w:line="360" w:lineRule="auto"/>
        <w:jc w:val="both"/>
        <w:rPr>
          <w:rFonts w:ascii="Arial" w:hAnsi="Arial" w:cs="Arial"/>
          <w:sz w:val="24"/>
          <w:szCs w:val="24"/>
        </w:rPr>
      </w:pPr>
      <w:r>
        <w:rPr>
          <w:rFonts w:ascii="Arial" w:hAnsi="Arial" w:cs="Arial"/>
          <w:sz w:val="24"/>
          <w:szCs w:val="24"/>
        </w:rPr>
        <w:t xml:space="preserve">There are a number </w:t>
      </w:r>
      <w:r w:rsidR="0061754C">
        <w:rPr>
          <w:rFonts w:ascii="Arial" w:hAnsi="Arial" w:cs="Arial"/>
          <w:sz w:val="24"/>
          <w:szCs w:val="24"/>
        </w:rPr>
        <w:t>of benefits of family engagement or parental involvement in the education of their children and there has been extensive literature indicating that parental involvement is beneficial for children of all ages.</w:t>
      </w:r>
      <w:r w:rsidR="00D81EAD">
        <w:rPr>
          <w:rFonts w:ascii="Arial" w:hAnsi="Arial" w:cs="Arial"/>
          <w:sz w:val="24"/>
          <w:szCs w:val="24"/>
        </w:rPr>
        <w:t xml:space="preserve"> </w:t>
      </w:r>
      <w:r w:rsidR="00AF51D5">
        <w:rPr>
          <w:rFonts w:ascii="Arial" w:hAnsi="Arial" w:cs="Arial"/>
          <w:sz w:val="24"/>
          <w:szCs w:val="24"/>
        </w:rPr>
        <w:t xml:space="preserve"> A lot of which stemmed from the original works of Vygotsky.</w:t>
      </w:r>
    </w:p>
    <w:p w:rsidR="00F95A8D" w:rsidRDefault="00F95A8D" w:rsidP="00F95A8D">
      <w:pPr>
        <w:spacing w:line="360" w:lineRule="auto"/>
        <w:jc w:val="both"/>
        <w:rPr>
          <w:rFonts w:ascii="Arial" w:hAnsi="Arial" w:cs="Arial"/>
          <w:sz w:val="24"/>
          <w:szCs w:val="24"/>
        </w:rPr>
      </w:pPr>
      <w:r>
        <w:rPr>
          <w:rFonts w:ascii="Arial" w:hAnsi="Arial" w:cs="Arial"/>
          <w:sz w:val="24"/>
          <w:szCs w:val="24"/>
        </w:rPr>
        <w:t>Vygotsky had agreed with Piaget that children move through stages of cognitive development but placed far more emphasis on the importance of children’s interaction and the role of the social environment on children’s learning.</w:t>
      </w:r>
    </w:p>
    <w:p w:rsidR="00F95A8D" w:rsidRDefault="00F95A8D" w:rsidP="00F95A8D">
      <w:pPr>
        <w:spacing w:line="360" w:lineRule="auto"/>
        <w:jc w:val="both"/>
        <w:rPr>
          <w:rFonts w:ascii="Arial" w:hAnsi="Arial" w:cs="Arial"/>
          <w:sz w:val="24"/>
          <w:szCs w:val="24"/>
        </w:rPr>
      </w:pPr>
      <w:r>
        <w:rPr>
          <w:rFonts w:ascii="Arial" w:hAnsi="Arial" w:cs="Arial"/>
          <w:sz w:val="24"/>
          <w:szCs w:val="24"/>
        </w:rPr>
        <w:t>Wordpress.com. (2013) cites Brookes (2011) in saying that ‘Vygotsky, a Russian psychologist and his theory in childhood development, “gives parents a central role in supporting children’s growth.” His research teaches families that every culture is unique. Vygotsky believes that children learn through the interactions of knowledgeable partners. A child usually spends most of their time with a parent or parent figure during early development so it is important for them to model positive behaviour.’  From an inclusion point of view, Bruner agreed with Vygotsky about how crucial interaction and support is, but he argued that how new information and ideas are presented to the children, is an important part of how they learn.</w:t>
      </w:r>
    </w:p>
    <w:p w:rsidR="006D52C9" w:rsidRDefault="00D81EAD" w:rsidP="006F033B">
      <w:pPr>
        <w:spacing w:line="360" w:lineRule="auto"/>
        <w:jc w:val="both"/>
        <w:rPr>
          <w:rFonts w:ascii="Arial" w:hAnsi="Arial" w:cs="Arial"/>
          <w:sz w:val="24"/>
          <w:szCs w:val="24"/>
        </w:rPr>
      </w:pPr>
      <w:r>
        <w:rPr>
          <w:rFonts w:ascii="Arial" w:hAnsi="Arial" w:cs="Arial"/>
          <w:sz w:val="24"/>
          <w:szCs w:val="24"/>
        </w:rPr>
        <w:t xml:space="preserve">Parental involvement should be both home based and school based. Home based might include reading with the child, supervising homework and ensuring attendance.   School based </w:t>
      </w:r>
      <w:r w:rsidR="004C0431">
        <w:rPr>
          <w:rFonts w:ascii="Arial" w:hAnsi="Arial" w:cs="Arial"/>
          <w:sz w:val="24"/>
          <w:szCs w:val="24"/>
        </w:rPr>
        <w:t xml:space="preserve">could include attending parent teacher meetings and parent education workshops. </w:t>
      </w:r>
      <w:r w:rsidR="006D52C9">
        <w:rPr>
          <w:rFonts w:ascii="Arial" w:hAnsi="Arial" w:cs="Arial"/>
          <w:sz w:val="24"/>
          <w:szCs w:val="24"/>
        </w:rPr>
        <w:t>Schools teach children and socialise them to the values and beliefs of the dominant society.  Homes that are on par with school ways will help children adapt, while homes that have different ways and socialisation may present a conflict for the child and their family.</w:t>
      </w:r>
      <w:r w:rsidR="007D2725">
        <w:rPr>
          <w:rFonts w:ascii="Arial" w:hAnsi="Arial" w:cs="Arial"/>
          <w:sz w:val="24"/>
          <w:szCs w:val="24"/>
        </w:rPr>
        <w:t xml:space="preserve"> </w:t>
      </w:r>
    </w:p>
    <w:p w:rsidR="005F193D" w:rsidRDefault="004C0431" w:rsidP="009753D2">
      <w:pPr>
        <w:spacing w:line="360" w:lineRule="auto"/>
        <w:jc w:val="both"/>
        <w:rPr>
          <w:rFonts w:ascii="Arial" w:hAnsi="Arial" w:cs="Arial"/>
          <w:sz w:val="24"/>
          <w:szCs w:val="24"/>
        </w:rPr>
      </w:pPr>
      <w:r>
        <w:rPr>
          <w:rFonts w:ascii="Arial" w:hAnsi="Arial" w:cs="Arial"/>
          <w:sz w:val="24"/>
          <w:szCs w:val="24"/>
        </w:rPr>
        <w:t xml:space="preserve">If a child is encouraged at home it can make it easier </w:t>
      </w:r>
      <w:r w:rsidR="001465E9">
        <w:rPr>
          <w:rFonts w:ascii="Arial" w:hAnsi="Arial" w:cs="Arial"/>
          <w:sz w:val="24"/>
          <w:szCs w:val="24"/>
        </w:rPr>
        <w:t>for them to learn and it can help ease anxiety about transitions.  If a child has any concerns about school, the issues can be approached and sorted much more effectively if the parents have a positive relationship with school staff.  If a parent is engaged with school they may feel better equipped to help their child</w:t>
      </w:r>
      <w:r w:rsidR="002B04E5">
        <w:rPr>
          <w:rFonts w:ascii="Arial" w:hAnsi="Arial" w:cs="Arial"/>
          <w:sz w:val="24"/>
          <w:szCs w:val="24"/>
        </w:rPr>
        <w:t xml:space="preserve"> and it can help them to build on their own confidence and skills.</w:t>
      </w:r>
      <w:r w:rsidR="007D2725">
        <w:rPr>
          <w:rFonts w:ascii="Arial" w:hAnsi="Arial" w:cs="Arial"/>
          <w:sz w:val="24"/>
          <w:szCs w:val="24"/>
        </w:rPr>
        <w:t xml:space="preserve">  If a family originates from a foreign country, sometimes the parents will hold education in high esteem but don’t always support homework and initiatives as the</w:t>
      </w:r>
      <w:r w:rsidR="00AC51ED">
        <w:rPr>
          <w:rFonts w:ascii="Arial" w:hAnsi="Arial" w:cs="Arial"/>
          <w:sz w:val="24"/>
          <w:szCs w:val="24"/>
        </w:rPr>
        <w:t>y</w:t>
      </w:r>
      <w:r w:rsidR="007D2725">
        <w:rPr>
          <w:rFonts w:ascii="Arial" w:hAnsi="Arial" w:cs="Arial"/>
          <w:sz w:val="24"/>
          <w:szCs w:val="24"/>
        </w:rPr>
        <w:t xml:space="preserve"> believe</w:t>
      </w:r>
      <w:r w:rsidR="00AC51ED">
        <w:rPr>
          <w:rFonts w:ascii="Arial" w:hAnsi="Arial" w:cs="Arial"/>
          <w:sz w:val="24"/>
          <w:szCs w:val="24"/>
        </w:rPr>
        <w:t xml:space="preserve"> that education is the role and responsibility of the teacher.</w:t>
      </w:r>
    </w:p>
    <w:p w:rsidR="002B04E5" w:rsidRDefault="002B04E5" w:rsidP="009753D2">
      <w:pPr>
        <w:spacing w:line="360" w:lineRule="auto"/>
        <w:jc w:val="both"/>
        <w:rPr>
          <w:rFonts w:ascii="Arial" w:hAnsi="Arial" w:cs="Arial"/>
          <w:sz w:val="24"/>
          <w:szCs w:val="24"/>
        </w:rPr>
      </w:pPr>
      <w:r>
        <w:rPr>
          <w:rFonts w:ascii="Arial" w:hAnsi="Arial" w:cs="Arial"/>
          <w:sz w:val="24"/>
          <w:szCs w:val="24"/>
        </w:rPr>
        <w:t>If engagement between school and families is effective it should lead to improvements in learners’ attainment and behaviour and parents working together with teachers are able to do more than teachers alone.</w:t>
      </w:r>
      <w:r w:rsidR="005B71A9">
        <w:rPr>
          <w:rFonts w:ascii="Arial" w:hAnsi="Arial" w:cs="Arial"/>
          <w:sz w:val="24"/>
          <w:szCs w:val="24"/>
        </w:rPr>
        <w:t xml:space="preserve"> </w:t>
      </w:r>
      <w:r>
        <w:rPr>
          <w:rFonts w:ascii="Arial" w:hAnsi="Arial" w:cs="Arial"/>
          <w:sz w:val="24"/>
          <w:szCs w:val="24"/>
        </w:rPr>
        <w:t xml:space="preserve">A positive relationship between families and schools </w:t>
      </w:r>
      <w:r w:rsidR="007E31EC">
        <w:rPr>
          <w:rFonts w:ascii="Arial" w:hAnsi="Arial" w:cs="Arial"/>
          <w:sz w:val="24"/>
          <w:szCs w:val="24"/>
        </w:rPr>
        <w:t>benefits everyone.</w:t>
      </w:r>
    </w:p>
    <w:p w:rsidR="00810A0E" w:rsidRDefault="00A73C18" w:rsidP="009753D2">
      <w:pPr>
        <w:spacing w:line="360" w:lineRule="auto"/>
        <w:jc w:val="both"/>
        <w:rPr>
          <w:rFonts w:ascii="Arial" w:hAnsi="Arial" w:cs="Arial"/>
          <w:sz w:val="24"/>
          <w:szCs w:val="24"/>
        </w:rPr>
      </w:pPr>
      <w:r>
        <w:rPr>
          <w:rFonts w:ascii="Arial" w:hAnsi="Arial" w:cs="Arial"/>
          <w:sz w:val="24"/>
          <w:szCs w:val="24"/>
        </w:rPr>
        <w:t>Developing a positive relationship with some families, especially those whom refuse to engage can be very challenging for schools yet these are the families with whom school have the most to gain.</w:t>
      </w:r>
    </w:p>
    <w:p w:rsidR="00D25CAB" w:rsidRDefault="00D25CAB" w:rsidP="009753D2">
      <w:pPr>
        <w:spacing w:line="360" w:lineRule="auto"/>
        <w:jc w:val="both"/>
        <w:rPr>
          <w:rFonts w:ascii="Arial" w:hAnsi="Arial" w:cs="Arial"/>
          <w:sz w:val="24"/>
          <w:szCs w:val="24"/>
        </w:rPr>
      </w:pPr>
      <w:r>
        <w:rPr>
          <w:rFonts w:ascii="Arial" w:hAnsi="Arial" w:cs="Arial"/>
          <w:sz w:val="24"/>
          <w:szCs w:val="24"/>
        </w:rPr>
        <w:t>There are a lot of different barriers to engagement with parents.</w:t>
      </w:r>
      <w:r w:rsidR="00D36641">
        <w:rPr>
          <w:rFonts w:ascii="Arial" w:hAnsi="Arial" w:cs="Arial"/>
          <w:sz w:val="24"/>
          <w:szCs w:val="24"/>
        </w:rPr>
        <w:t xml:space="preserve"> Time for example;</w:t>
      </w:r>
      <w:r>
        <w:rPr>
          <w:rFonts w:ascii="Arial" w:hAnsi="Arial" w:cs="Arial"/>
          <w:sz w:val="24"/>
          <w:szCs w:val="24"/>
        </w:rPr>
        <w:t xml:space="preserve"> There could be work commitments </w:t>
      </w:r>
      <w:r w:rsidR="00D36641">
        <w:rPr>
          <w:rFonts w:ascii="Arial" w:hAnsi="Arial" w:cs="Arial"/>
          <w:sz w:val="24"/>
          <w:szCs w:val="24"/>
        </w:rPr>
        <w:t xml:space="preserve">making timings awkward or </w:t>
      </w:r>
      <w:r>
        <w:rPr>
          <w:rFonts w:ascii="Arial" w:hAnsi="Arial" w:cs="Arial"/>
          <w:sz w:val="24"/>
          <w:szCs w:val="24"/>
        </w:rPr>
        <w:t>there could be other siblings to take care of or get to places</w:t>
      </w:r>
      <w:r w:rsidR="00D36641">
        <w:rPr>
          <w:rFonts w:ascii="Arial" w:hAnsi="Arial" w:cs="Arial"/>
          <w:sz w:val="24"/>
          <w:szCs w:val="24"/>
        </w:rPr>
        <w:t xml:space="preserve"> and different families have different needs attending meetings can be difficult. </w:t>
      </w:r>
    </w:p>
    <w:p w:rsidR="00CD6718" w:rsidRDefault="00D36641" w:rsidP="009753D2">
      <w:pPr>
        <w:spacing w:line="360" w:lineRule="auto"/>
        <w:jc w:val="both"/>
        <w:rPr>
          <w:rFonts w:ascii="Arial" w:hAnsi="Arial" w:cs="Arial"/>
          <w:sz w:val="24"/>
          <w:szCs w:val="24"/>
        </w:rPr>
      </w:pPr>
      <w:r>
        <w:rPr>
          <w:rFonts w:ascii="Arial" w:hAnsi="Arial" w:cs="Arial"/>
          <w:sz w:val="24"/>
          <w:szCs w:val="24"/>
        </w:rPr>
        <w:t>Sometimes parents do not live local</w:t>
      </w:r>
      <w:r w:rsidR="00CD6718">
        <w:rPr>
          <w:rFonts w:ascii="Arial" w:hAnsi="Arial" w:cs="Arial"/>
          <w:sz w:val="24"/>
          <w:szCs w:val="24"/>
        </w:rPr>
        <w:t>l</w:t>
      </w:r>
      <w:r>
        <w:rPr>
          <w:rFonts w:ascii="Arial" w:hAnsi="Arial" w:cs="Arial"/>
          <w:sz w:val="24"/>
          <w:szCs w:val="24"/>
        </w:rPr>
        <w:t>y or have physical difficulties and</w:t>
      </w:r>
      <w:r w:rsidR="00CD6718">
        <w:rPr>
          <w:rFonts w:ascii="Arial" w:hAnsi="Arial" w:cs="Arial"/>
          <w:sz w:val="24"/>
          <w:szCs w:val="24"/>
        </w:rPr>
        <w:t xml:space="preserve">/or </w:t>
      </w:r>
      <w:r>
        <w:rPr>
          <w:rFonts w:ascii="Arial" w:hAnsi="Arial" w:cs="Arial"/>
          <w:sz w:val="24"/>
          <w:szCs w:val="24"/>
        </w:rPr>
        <w:t>might</w:t>
      </w:r>
      <w:r w:rsidR="00CD6718">
        <w:rPr>
          <w:rFonts w:ascii="Arial" w:hAnsi="Arial" w:cs="Arial"/>
          <w:sz w:val="24"/>
          <w:szCs w:val="24"/>
        </w:rPr>
        <w:t xml:space="preserve"> find it difficult to get to the school.</w:t>
      </w:r>
    </w:p>
    <w:p w:rsidR="00D36641" w:rsidRDefault="00CD6718" w:rsidP="009753D2">
      <w:pPr>
        <w:spacing w:line="360" w:lineRule="auto"/>
        <w:jc w:val="both"/>
        <w:rPr>
          <w:rFonts w:ascii="Arial" w:hAnsi="Arial" w:cs="Arial"/>
          <w:sz w:val="24"/>
          <w:szCs w:val="24"/>
        </w:rPr>
      </w:pPr>
      <w:r>
        <w:rPr>
          <w:rFonts w:ascii="Arial" w:hAnsi="Arial" w:cs="Arial"/>
          <w:sz w:val="24"/>
          <w:szCs w:val="24"/>
        </w:rPr>
        <w:t xml:space="preserve">Lack of confidence can be a big issue with a multitude of reasons behind it, maybe their own experiences of school, or feeling that their lack of knowledge or understanding leaves them at a disadvantage. </w:t>
      </w:r>
      <w:r w:rsidR="00D36641">
        <w:rPr>
          <w:rFonts w:ascii="Arial" w:hAnsi="Arial" w:cs="Arial"/>
          <w:sz w:val="24"/>
          <w:szCs w:val="24"/>
        </w:rPr>
        <w:t xml:space="preserve"> </w:t>
      </w:r>
    </w:p>
    <w:p w:rsidR="00B21BF3" w:rsidRDefault="00CD6718" w:rsidP="009753D2">
      <w:pPr>
        <w:spacing w:line="360" w:lineRule="auto"/>
        <w:jc w:val="both"/>
        <w:rPr>
          <w:rFonts w:ascii="Arial" w:hAnsi="Arial" w:cs="Arial"/>
          <w:sz w:val="24"/>
          <w:szCs w:val="24"/>
        </w:rPr>
      </w:pPr>
      <w:r>
        <w:rPr>
          <w:rFonts w:ascii="Arial" w:hAnsi="Arial" w:cs="Arial"/>
          <w:sz w:val="24"/>
          <w:szCs w:val="24"/>
        </w:rPr>
        <w:t xml:space="preserve">Schools can sometimes add to these barriers </w:t>
      </w:r>
      <w:r w:rsidR="00C27469">
        <w:rPr>
          <w:rFonts w:ascii="Arial" w:hAnsi="Arial" w:cs="Arial"/>
          <w:sz w:val="24"/>
          <w:szCs w:val="24"/>
        </w:rPr>
        <w:t>by not communicating well</w:t>
      </w:r>
      <w:r w:rsidR="00C50547">
        <w:rPr>
          <w:rFonts w:ascii="Arial" w:hAnsi="Arial" w:cs="Arial"/>
          <w:sz w:val="24"/>
          <w:szCs w:val="24"/>
        </w:rPr>
        <w:t>,</w:t>
      </w:r>
      <w:r w:rsidR="00C27469">
        <w:rPr>
          <w:rFonts w:ascii="Arial" w:hAnsi="Arial" w:cs="Arial"/>
          <w:sz w:val="24"/>
          <w:szCs w:val="24"/>
        </w:rPr>
        <w:t xml:space="preserve"> not providing appropriate opportunities for the parents to engage, an inconsistency of attitudes from staff and a lack of encouragement for the parents to engage.</w:t>
      </w:r>
    </w:p>
    <w:p w:rsidR="00507540" w:rsidRDefault="00507540" w:rsidP="009753D2">
      <w:pPr>
        <w:spacing w:line="360" w:lineRule="auto"/>
        <w:jc w:val="both"/>
        <w:rPr>
          <w:rFonts w:ascii="Arial" w:hAnsi="Arial" w:cs="Arial"/>
          <w:sz w:val="24"/>
          <w:szCs w:val="24"/>
        </w:rPr>
      </w:pPr>
    </w:p>
    <w:p w:rsidR="002A0A89" w:rsidRDefault="002A0A89" w:rsidP="005016B3">
      <w:pPr>
        <w:spacing w:line="360" w:lineRule="auto"/>
        <w:jc w:val="both"/>
        <w:rPr>
          <w:rFonts w:ascii="Arial" w:hAnsi="Arial" w:cs="Arial"/>
          <w:sz w:val="24"/>
          <w:szCs w:val="24"/>
        </w:rPr>
      </w:pPr>
    </w:p>
    <w:p w:rsidR="009E316A" w:rsidRDefault="00C954BA" w:rsidP="00C4748D">
      <w:pPr>
        <w:spacing w:line="360" w:lineRule="auto"/>
        <w:rPr>
          <w:rFonts w:ascii="Arial" w:hAnsi="Arial" w:cs="Arial"/>
          <w:sz w:val="24"/>
          <w:szCs w:val="24"/>
        </w:rPr>
      </w:pPr>
      <w:r>
        <w:rPr>
          <w:rFonts w:ascii="Arial" w:hAnsi="Arial" w:cs="Arial"/>
          <w:sz w:val="24"/>
          <w:szCs w:val="24"/>
        </w:rPr>
        <w:t xml:space="preserve">  </w:t>
      </w:r>
    </w:p>
    <w:p w:rsidR="009E316A" w:rsidRDefault="009E316A" w:rsidP="00C4748D">
      <w:pPr>
        <w:spacing w:line="360" w:lineRule="auto"/>
        <w:rPr>
          <w:rFonts w:ascii="Arial" w:hAnsi="Arial" w:cs="Arial"/>
          <w:sz w:val="24"/>
          <w:szCs w:val="24"/>
        </w:rPr>
      </w:pPr>
    </w:p>
    <w:p w:rsidR="00E57B2A" w:rsidRDefault="0092030D" w:rsidP="00C4748D">
      <w:pPr>
        <w:spacing w:line="360" w:lineRule="auto"/>
        <w:rPr>
          <w:rFonts w:ascii="Arial" w:hAnsi="Arial" w:cs="Arial"/>
          <w:sz w:val="24"/>
          <w:szCs w:val="24"/>
        </w:rPr>
      </w:pPr>
      <w:r>
        <w:rPr>
          <w:rFonts w:ascii="Arial" w:hAnsi="Arial" w:cs="Arial"/>
          <w:sz w:val="24"/>
          <w:szCs w:val="24"/>
        </w:rPr>
        <w:t xml:space="preserve"> </w:t>
      </w:r>
      <w:r w:rsidR="002B1A01">
        <w:rPr>
          <w:rFonts w:ascii="Arial" w:hAnsi="Arial" w:cs="Arial"/>
          <w:sz w:val="24"/>
          <w:szCs w:val="24"/>
        </w:rPr>
        <w:t xml:space="preserve">  </w:t>
      </w:r>
    </w:p>
    <w:p w:rsidR="00E57B2A" w:rsidRPr="00E57B2A" w:rsidRDefault="00E57B2A" w:rsidP="00C4748D">
      <w:pPr>
        <w:spacing w:line="360" w:lineRule="auto"/>
        <w:rPr>
          <w:rFonts w:ascii="Arial" w:hAnsi="Arial" w:cs="Arial"/>
          <w:sz w:val="24"/>
          <w:szCs w:val="24"/>
        </w:rPr>
      </w:pPr>
    </w:p>
    <w:p w:rsidR="0078182C" w:rsidRPr="00C50547" w:rsidRDefault="00016E8D" w:rsidP="00C4748D">
      <w:pPr>
        <w:spacing w:line="360" w:lineRule="auto"/>
        <w:rPr>
          <w:rFonts w:ascii="Arial" w:hAnsi="Arial" w:cs="Arial"/>
          <w:b/>
          <w:i/>
          <w:sz w:val="28"/>
          <w:szCs w:val="28"/>
          <w:u w:val="single"/>
        </w:rPr>
      </w:pPr>
      <w:r w:rsidRPr="00C50547">
        <w:rPr>
          <w:rFonts w:ascii="Arial" w:hAnsi="Arial" w:cs="Arial"/>
          <w:b/>
          <w:i/>
          <w:sz w:val="28"/>
          <w:szCs w:val="28"/>
          <w:u w:val="single"/>
        </w:rPr>
        <w:t>References:</w:t>
      </w:r>
    </w:p>
    <w:p w:rsidR="00B559C4" w:rsidRPr="00C31EAE" w:rsidRDefault="00B559C4" w:rsidP="00B559C4">
      <w:pPr>
        <w:spacing w:line="480" w:lineRule="auto"/>
        <w:rPr>
          <w:rFonts w:ascii="Arial" w:hAnsi="Arial" w:cs="Arial"/>
          <w:sz w:val="24"/>
          <w:szCs w:val="24"/>
        </w:rPr>
      </w:pPr>
      <w:r>
        <w:rPr>
          <w:rFonts w:ascii="Arial" w:hAnsi="Arial" w:cs="Arial"/>
          <w:sz w:val="24"/>
          <w:szCs w:val="24"/>
        </w:rPr>
        <w:t>Ahmed,R.</w:t>
      </w:r>
      <w:r>
        <w:rPr>
          <w:rFonts w:ascii="Arial" w:hAnsi="Arial" w:cs="Arial"/>
          <w:sz w:val="24"/>
          <w:szCs w:val="24"/>
        </w:rPr>
        <w:t xml:space="preserve"> (2011)</w:t>
      </w:r>
      <w:r>
        <w:rPr>
          <w:rFonts w:ascii="Arial" w:hAnsi="Arial" w:cs="Arial"/>
          <w:sz w:val="24"/>
          <w:szCs w:val="24"/>
        </w:rPr>
        <w:t>The Challenges in Teaching Culturally and Linguistically Diverse Learners</w:t>
      </w:r>
      <w:r w:rsidRPr="00C31EAE">
        <w:rPr>
          <w:rFonts w:ascii="Arial" w:hAnsi="Arial" w:cs="Arial"/>
          <w:sz w:val="24"/>
          <w:szCs w:val="24"/>
        </w:rPr>
        <w:t xml:space="preserve"> in </w:t>
      </w:r>
      <w:r w:rsidRPr="00C31EAE">
        <w:rPr>
          <w:rFonts w:ascii="Arial" w:hAnsi="Arial" w:cs="Arial"/>
          <w:i/>
          <w:sz w:val="24"/>
          <w:szCs w:val="24"/>
        </w:rPr>
        <w:t xml:space="preserve">Supporting Teaching and Learning </w:t>
      </w:r>
      <w:r w:rsidRPr="00C31EAE">
        <w:rPr>
          <w:rFonts w:ascii="Arial" w:hAnsi="Arial" w:cs="Arial"/>
          <w:sz w:val="24"/>
          <w:szCs w:val="24"/>
        </w:rPr>
        <w:t>(2ed</w:t>
      </w:r>
      <w:r>
        <w:rPr>
          <w:rFonts w:ascii="Arial" w:hAnsi="Arial" w:cs="Arial"/>
          <w:sz w:val="24"/>
          <w:szCs w:val="24"/>
        </w:rPr>
        <w:t>)</w:t>
      </w:r>
      <w:r>
        <w:rPr>
          <w:rFonts w:ascii="Arial" w:hAnsi="Arial" w:cs="Arial"/>
          <w:sz w:val="24"/>
          <w:szCs w:val="24"/>
        </w:rPr>
        <w:t xml:space="preserve"> Oxon:Routledge Publishing.</w:t>
      </w:r>
      <w:r w:rsidR="00EE0B58">
        <w:rPr>
          <w:rFonts w:ascii="Arial" w:hAnsi="Arial" w:cs="Arial"/>
          <w:sz w:val="24"/>
          <w:szCs w:val="24"/>
        </w:rPr>
        <w:t xml:space="preserve"> </w:t>
      </w:r>
      <w:r>
        <w:rPr>
          <w:rFonts w:ascii="Arial" w:hAnsi="Arial" w:cs="Arial"/>
          <w:sz w:val="24"/>
          <w:szCs w:val="24"/>
        </w:rPr>
        <w:t>p.117</w:t>
      </w:r>
    </w:p>
    <w:p w:rsidR="00B559C4" w:rsidRPr="00243C31" w:rsidRDefault="00B559C4" w:rsidP="00C4748D">
      <w:pPr>
        <w:spacing w:line="360" w:lineRule="auto"/>
        <w:rPr>
          <w:rFonts w:ascii="Arial" w:hAnsi="Arial" w:cs="Arial"/>
          <w:b/>
          <w:i/>
          <w:sz w:val="24"/>
          <w:szCs w:val="24"/>
          <w:u w:val="single"/>
        </w:rPr>
      </w:pPr>
    </w:p>
    <w:p w:rsidR="00243C31" w:rsidRDefault="00243C31" w:rsidP="00243C31">
      <w:pPr>
        <w:spacing w:line="480" w:lineRule="auto"/>
        <w:rPr>
          <w:rFonts w:ascii="Arial" w:hAnsi="Arial" w:cs="Arial"/>
          <w:sz w:val="24"/>
          <w:szCs w:val="24"/>
        </w:rPr>
      </w:pPr>
      <w:r>
        <w:rPr>
          <w:rFonts w:ascii="Arial" w:hAnsi="Arial" w:cs="Arial"/>
          <w:sz w:val="24"/>
          <w:szCs w:val="24"/>
        </w:rPr>
        <w:t>Crossley,G (2011)Professional Inclusion:</w:t>
      </w:r>
      <w:r w:rsidR="00B559C4">
        <w:rPr>
          <w:rFonts w:ascii="Arial" w:hAnsi="Arial" w:cs="Arial"/>
          <w:sz w:val="24"/>
          <w:szCs w:val="24"/>
        </w:rPr>
        <w:t xml:space="preserve"> </w:t>
      </w:r>
      <w:r>
        <w:rPr>
          <w:rFonts w:ascii="Arial" w:hAnsi="Arial" w:cs="Arial"/>
          <w:sz w:val="24"/>
          <w:szCs w:val="24"/>
        </w:rPr>
        <w:t>Special Needs</w:t>
      </w:r>
      <w:r w:rsidRPr="00C31EAE">
        <w:rPr>
          <w:rFonts w:ascii="Arial" w:hAnsi="Arial" w:cs="Arial"/>
          <w:sz w:val="24"/>
          <w:szCs w:val="24"/>
        </w:rPr>
        <w:t xml:space="preserve"> in </w:t>
      </w:r>
      <w:r w:rsidRPr="00C31EAE">
        <w:rPr>
          <w:rFonts w:ascii="Arial" w:hAnsi="Arial" w:cs="Arial"/>
          <w:i/>
          <w:sz w:val="24"/>
          <w:szCs w:val="24"/>
        </w:rPr>
        <w:t xml:space="preserve">Supporting Teaching and Learning </w:t>
      </w:r>
      <w:r w:rsidRPr="00C31EAE">
        <w:rPr>
          <w:rFonts w:ascii="Arial" w:hAnsi="Arial" w:cs="Arial"/>
          <w:sz w:val="24"/>
          <w:szCs w:val="24"/>
        </w:rPr>
        <w:t>(2ed</w:t>
      </w:r>
      <w:r>
        <w:rPr>
          <w:rFonts w:ascii="Arial" w:hAnsi="Arial" w:cs="Arial"/>
          <w:sz w:val="24"/>
          <w:szCs w:val="24"/>
        </w:rPr>
        <w:t>) Oxon:Routledge Publishing</w:t>
      </w:r>
      <w:r w:rsidR="00EE0B58">
        <w:rPr>
          <w:rFonts w:ascii="Arial" w:hAnsi="Arial" w:cs="Arial"/>
          <w:sz w:val="24"/>
          <w:szCs w:val="24"/>
        </w:rPr>
        <w:t xml:space="preserve">. </w:t>
      </w:r>
      <w:r>
        <w:rPr>
          <w:rFonts w:ascii="Arial" w:hAnsi="Arial" w:cs="Arial"/>
          <w:sz w:val="24"/>
          <w:szCs w:val="24"/>
        </w:rPr>
        <w:t>p.153</w:t>
      </w:r>
    </w:p>
    <w:p w:rsidR="00896DCB" w:rsidRDefault="00896DCB" w:rsidP="00243C31">
      <w:pPr>
        <w:spacing w:line="480" w:lineRule="auto"/>
        <w:rPr>
          <w:rFonts w:ascii="Arial" w:hAnsi="Arial" w:cs="Arial"/>
          <w:sz w:val="24"/>
          <w:szCs w:val="24"/>
        </w:rPr>
      </w:pPr>
    </w:p>
    <w:p w:rsidR="00896DCB" w:rsidRPr="00C31EAE" w:rsidRDefault="00896DCB" w:rsidP="00243C31">
      <w:pPr>
        <w:spacing w:line="480" w:lineRule="auto"/>
        <w:rPr>
          <w:rFonts w:ascii="Arial" w:hAnsi="Arial" w:cs="Arial"/>
          <w:sz w:val="24"/>
          <w:szCs w:val="24"/>
        </w:rPr>
      </w:pPr>
      <w:r>
        <w:rPr>
          <w:rFonts w:ascii="Arial" w:hAnsi="Arial" w:cs="Arial"/>
          <w:sz w:val="24"/>
          <w:szCs w:val="24"/>
        </w:rPr>
        <w:t>Frederickson</w:t>
      </w:r>
      <w:r w:rsidR="00BD5E18">
        <w:rPr>
          <w:rFonts w:ascii="Arial" w:hAnsi="Arial" w:cs="Arial"/>
          <w:sz w:val="24"/>
          <w:szCs w:val="24"/>
        </w:rPr>
        <w:t xml:space="preserve">, N &amp; Cline, T. (2015) </w:t>
      </w:r>
      <w:r w:rsidR="00BD5E18">
        <w:rPr>
          <w:rFonts w:ascii="Arial" w:hAnsi="Arial" w:cs="Arial"/>
          <w:i/>
          <w:sz w:val="24"/>
          <w:szCs w:val="24"/>
        </w:rPr>
        <w:t xml:space="preserve">Special Educational Needs, Inclusion and Diversity </w:t>
      </w:r>
      <w:r w:rsidR="00BD5E18" w:rsidRPr="00BD5E18">
        <w:rPr>
          <w:rFonts w:ascii="Arial" w:hAnsi="Arial" w:cs="Arial"/>
          <w:sz w:val="24"/>
          <w:szCs w:val="24"/>
        </w:rPr>
        <w:t>(3</w:t>
      </w:r>
      <w:r w:rsidR="00BD5E18" w:rsidRPr="00BD5E18">
        <w:rPr>
          <w:rFonts w:ascii="Arial" w:hAnsi="Arial" w:cs="Arial"/>
          <w:sz w:val="24"/>
          <w:szCs w:val="24"/>
          <w:vertAlign w:val="superscript"/>
        </w:rPr>
        <w:t>rd</w:t>
      </w:r>
      <w:r w:rsidR="00BD5E18" w:rsidRPr="00BD5E18">
        <w:rPr>
          <w:rFonts w:ascii="Arial" w:hAnsi="Arial" w:cs="Arial"/>
          <w:sz w:val="24"/>
          <w:szCs w:val="24"/>
        </w:rPr>
        <w:t xml:space="preserve"> edn)</w:t>
      </w:r>
      <w:r w:rsidR="00BD5E18">
        <w:rPr>
          <w:rFonts w:ascii="Arial" w:hAnsi="Arial" w:cs="Arial"/>
          <w:sz w:val="24"/>
          <w:szCs w:val="24"/>
        </w:rPr>
        <w:t xml:space="preserve">  Maidenhead: Open University Press.</w:t>
      </w:r>
      <w:bookmarkStart w:id="0" w:name="_GoBack"/>
      <w:bookmarkEnd w:id="0"/>
    </w:p>
    <w:p w:rsidR="00EB5FBF" w:rsidRDefault="00EB5FBF" w:rsidP="00EB5FBF">
      <w:pPr>
        <w:spacing w:line="480" w:lineRule="auto"/>
        <w:rPr>
          <w:rFonts w:ascii="Arial" w:hAnsi="Arial" w:cs="Arial"/>
          <w:color w:val="auto"/>
          <w:kern w:val="0"/>
          <w:sz w:val="24"/>
          <w:szCs w:val="24"/>
        </w:rPr>
      </w:pPr>
    </w:p>
    <w:p w:rsidR="00BE6A41" w:rsidRDefault="00EB5FBF" w:rsidP="00EB5FBF">
      <w:pPr>
        <w:spacing w:line="480" w:lineRule="auto"/>
        <w:rPr>
          <w:rFonts w:ascii="Arial" w:hAnsi="Arial" w:cs="Arial"/>
          <w:color w:val="auto"/>
          <w:kern w:val="0"/>
          <w:sz w:val="24"/>
          <w:szCs w:val="24"/>
        </w:rPr>
      </w:pPr>
      <w:r>
        <w:rPr>
          <w:rFonts w:ascii="Arial" w:hAnsi="Arial" w:cs="Arial"/>
          <w:color w:val="auto"/>
          <w:kern w:val="0"/>
          <w:sz w:val="24"/>
          <w:szCs w:val="24"/>
        </w:rPr>
        <w:t>Hryniewicz, L. (2013)</w:t>
      </w:r>
      <w:r>
        <w:rPr>
          <w:rFonts w:ascii="Arial" w:hAnsi="Arial" w:cs="Arial"/>
          <w:i/>
          <w:color w:val="auto"/>
          <w:kern w:val="0"/>
          <w:sz w:val="24"/>
          <w:szCs w:val="24"/>
        </w:rPr>
        <w:t xml:space="preserve"> Teaching assistants: The Complete Handbook. 3</w:t>
      </w:r>
      <w:r w:rsidRPr="000E5B58">
        <w:rPr>
          <w:rFonts w:ascii="Arial" w:hAnsi="Arial" w:cs="Arial"/>
          <w:i/>
          <w:color w:val="auto"/>
          <w:kern w:val="0"/>
          <w:sz w:val="24"/>
          <w:szCs w:val="24"/>
          <w:vertAlign w:val="superscript"/>
        </w:rPr>
        <w:t>rd</w:t>
      </w:r>
      <w:r>
        <w:rPr>
          <w:rFonts w:ascii="Arial" w:hAnsi="Arial" w:cs="Arial"/>
          <w:i/>
          <w:color w:val="auto"/>
          <w:kern w:val="0"/>
          <w:sz w:val="24"/>
          <w:szCs w:val="24"/>
        </w:rPr>
        <w:t xml:space="preserve"> edn </w:t>
      </w:r>
      <w:r>
        <w:rPr>
          <w:rFonts w:ascii="Arial" w:hAnsi="Arial" w:cs="Arial"/>
          <w:color w:val="auto"/>
          <w:kern w:val="0"/>
          <w:sz w:val="24"/>
          <w:szCs w:val="24"/>
        </w:rPr>
        <w:t>Norwich: Adamson Publishing Ltd</w:t>
      </w:r>
    </w:p>
    <w:p w:rsidR="009A5561" w:rsidRDefault="009A5561" w:rsidP="00EB5FBF">
      <w:pPr>
        <w:spacing w:line="480" w:lineRule="auto"/>
        <w:rPr>
          <w:rFonts w:ascii="Arial" w:hAnsi="Arial" w:cs="Arial"/>
          <w:color w:val="auto"/>
          <w:kern w:val="0"/>
          <w:sz w:val="24"/>
          <w:szCs w:val="24"/>
        </w:rPr>
      </w:pPr>
    </w:p>
    <w:p w:rsidR="009A5561" w:rsidRDefault="009A5561" w:rsidP="00EB5FBF">
      <w:pPr>
        <w:spacing w:line="480" w:lineRule="auto"/>
        <w:rPr>
          <w:rFonts w:ascii="Arial" w:hAnsi="Arial" w:cs="Arial"/>
          <w:i/>
          <w:color w:val="auto"/>
          <w:kern w:val="0"/>
          <w:sz w:val="24"/>
          <w:szCs w:val="24"/>
        </w:rPr>
      </w:pPr>
      <w:r>
        <w:rPr>
          <w:rFonts w:ascii="Arial" w:hAnsi="Arial" w:cs="Arial"/>
          <w:color w:val="auto"/>
          <w:kern w:val="0"/>
          <w:sz w:val="24"/>
          <w:szCs w:val="24"/>
        </w:rPr>
        <w:t xml:space="preserve">Inclusion, Exclusion, Segregation and Integration: </w:t>
      </w:r>
      <w:r>
        <w:rPr>
          <w:rFonts w:ascii="Arial" w:hAnsi="Arial" w:cs="Arial"/>
          <w:i/>
          <w:color w:val="auto"/>
          <w:kern w:val="0"/>
          <w:sz w:val="24"/>
          <w:szCs w:val="24"/>
        </w:rPr>
        <w:t>How are they different?</w:t>
      </w:r>
    </w:p>
    <w:p w:rsidR="005C3DBC" w:rsidRDefault="009A5561" w:rsidP="00EB5FBF">
      <w:pPr>
        <w:spacing w:line="480" w:lineRule="auto"/>
        <w:rPr>
          <w:rFonts w:ascii="Arial" w:hAnsi="Arial" w:cs="Arial"/>
          <w:color w:val="auto"/>
          <w:kern w:val="0"/>
          <w:sz w:val="24"/>
          <w:szCs w:val="24"/>
        </w:rPr>
      </w:pPr>
      <w:r>
        <w:rPr>
          <w:rFonts w:ascii="Arial" w:hAnsi="Arial" w:cs="Arial"/>
          <w:i/>
          <w:color w:val="auto"/>
          <w:kern w:val="0"/>
          <w:sz w:val="24"/>
          <w:szCs w:val="24"/>
        </w:rPr>
        <w:t xml:space="preserve"> </w:t>
      </w:r>
      <w:r>
        <w:rPr>
          <w:rFonts w:ascii="Arial" w:hAnsi="Arial" w:cs="Arial"/>
          <w:color w:val="auto"/>
          <w:kern w:val="0"/>
          <w:sz w:val="24"/>
          <w:szCs w:val="24"/>
        </w:rPr>
        <w:t xml:space="preserve">Available at: </w:t>
      </w:r>
      <w:hyperlink r:id="rId8" w:history="1">
        <w:r w:rsidRPr="00587FFA">
          <w:rPr>
            <w:rStyle w:val="Hyperlink"/>
            <w:rFonts w:ascii="Arial" w:hAnsi="Arial" w:cs="Arial"/>
            <w:kern w:val="0"/>
            <w:sz w:val="24"/>
            <w:szCs w:val="24"/>
          </w:rPr>
          <w:t>http://www.thinkinclusive.us/inclusion-exclusion-segregation-integration-different/</w:t>
        </w:r>
      </w:hyperlink>
    </w:p>
    <w:p w:rsidR="009A5561" w:rsidRPr="009A5561" w:rsidRDefault="009A5561" w:rsidP="00EB5FBF">
      <w:pPr>
        <w:spacing w:line="480" w:lineRule="auto"/>
        <w:rPr>
          <w:rFonts w:ascii="Arial" w:hAnsi="Arial" w:cs="Arial"/>
          <w:color w:val="auto"/>
          <w:kern w:val="0"/>
          <w:sz w:val="24"/>
          <w:szCs w:val="24"/>
        </w:rPr>
      </w:pPr>
    </w:p>
    <w:p w:rsidR="005C3DBC" w:rsidRDefault="005C3DBC" w:rsidP="00EB5FBF">
      <w:pPr>
        <w:spacing w:line="480" w:lineRule="auto"/>
        <w:rPr>
          <w:rFonts w:ascii="Arial" w:hAnsi="Arial" w:cs="Arial"/>
          <w:i/>
          <w:color w:val="auto"/>
          <w:kern w:val="0"/>
          <w:sz w:val="24"/>
          <w:szCs w:val="24"/>
        </w:rPr>
      </w:pPr>
      <w:r>
        <w:rPr>
          <w:rFonts w:ascii="Arial" w:hAnsi="Arial" w:cs="Arial"/>
          <w:color w:val="auto"/>
          <w:kern w:val="0"/>
          <w:sz w:val="24"/>
          <w:szCs w:val="24"/>
        </w:rPr>
        <w:t xml:space="preserve">Learning Theories and the Family (2013) </w:t>
      </w:r>
      <w:r>
        <w:rPr>
          <w:rFonts w:ascii="Arial" w:hAnsi="Arial" w:cs="Arial"/>
          <w:i/>
          <w:color w:val="auto"/>
          <w:kern w:val="0"/>
          <w:sz w:val="24"/>
          <w:szCs w:val="24"/>
        </w:rPr>
        <w:t>Theories by Freud and Vygotsky.</w:t>
      </w:r>
    </w:p>
    <w:p w:rsidR="007518FF" w:rsidRDefault="005C3DBC" w:rsidP="00EB5FBF">
      <w:pPr>
        <w:spacing w:line="480" w:lineRule="auto"/>
        <w:rPr>
          <w:rFonts w:ascii="Arial" w:hAnsi="Arial" w:cs="Arial"/>
          <w:color w:val="auto"/>
          <w:kern w:val="0"/>
          <w:sz w:val="24"/>
          <w:szCs w:val="24"/>
        </w:rPr>
      </w:pPr>
      <w:r>
        <w:rPr>
          <w:rFonts w:ascii="Arial" w:hAnsi="Arial" w:cs="Arial"/>
          <w:color w:val="auto"/>
          <w:kern w:val="0"/>
          <w:sz w:val="24"/>
          <w:szCs w:val="24"/>
        </w:rPr>
        <w:t xml:space="preserve"> Available at: </w:t>
      </w:r>
      <w:hyperlink r:id="rId9" w:history="1">
        <w:r w:rsidR="007518FF" w:rsidRPr="00587FFA">
          <w:rPr>
            <w:rStyle w:val="Hyperlink"/>
            <w:rFonts w:ascii="Arial" w:hAnsi="Arial" w:cs="Arial"/>
            <w:kern w:val="0"/>
            <w:sz w:val="24"/>
            <w:szCs w:val="24"/>
          </w:rPr>
          <w:t>https://learningtheoriesandfamily.wordpress.com/2013/01/29/33</w:t>
        </w:r>
      </w:hyperlink>
    </w:p>
    <w:p w:rsidR="007518FF" w:rsidRDefault="007518FF" w:rsidP="00EB5FBF">
      <w:pPr>
        <w:spacing w:line="480" w:lineRule="auto"/>
        <w:rPr>
          <w:rFonts w:ascii="Arial" w:hAnsi="Arial" w:cs="Arial"/>
          <w:color w:val="auto"/>
          <w:kern w:val="0"/>
          <w:sz w:val="24"/>
          <w:szCs w:val="24"/>
        </w:rPr>
      </w:pPr>
      <w:r>
        <w:rPr>
          <w:rFonts w:ascii="Arial" w:hAnsi="Arial" w:cs="Arial"/>
          <w:color w:val="auto"/>
          <w:kern w:val="0"/>
          <w:sz w:val="24"/>
          <w:szCs w:val="24"/>
        </w:rPr>
        <w:t>Accessed 1</w:t>
      </w:r>
      <w:r w:rsidRPr="007518FF">
        <w:rPr>
          <w:rFonts w:ascii="Arial" w:hAnsi="Arial" w:cs="Arial"/>
          <w:color w:val="auto"/>
          <w:kern w:val="0"/>
          <w:sz w:val="24"/>
          <w:szCs w:val="24"/>
          <w:vertAlign w:val="superscript"/>
        </w:rPr>
        <w:t>st</w:t>
      </w:r>
      <w:r>
        <w:rPr>
          <w:rFonts w:ascii="Arial" w:hAnsi="Arial" w:cs="Arial"/>
          <w:color w:val="auto"/>
          <w:kern w:val="0"/>
          <w:sz w:val="24"/>
          <w:szCs w:val="24"/>
        </w:rPr>
        <w:t xml:space="preserve"> March 2019</w:t>
      </w:r>
    </w:p>
    <w:p w:rsidR="00552F89" w:rsidRPr="007518FF" w:rsidRDefault="005C3DBC" w:rsidP="007518FF">
      <w:pPr>
        <w:spacing w:line="480" w:lineRule="auto"/>
        <w:rPr>
          <w:rFonts w:ascii="Arial" w:hAnsi="Arial" w:cs="Arial"/>
          <w:i/>
          <w:color w:val="auto"/>
          <w:kern w:val="0"/>
          <w:sz w:val="24"/>
          <w:szCs w:val="24"/>
        </w:rPr>
      </w:pPr>
      <w:r>
        <w:rPr>
          <w:rFonts w:ascii="Arial" w:hAnsi="Arial" w:cs="Arial"/>
          <w:i/>
          <w:color w:val="auto"/>
          <w:kern w:val="0"/>
          <w:sz w:val="24"/>
          <w:szCs w:val="24"/>
        </w:rPr>
        <w:t xml:space="preserve"> </w:t>
      </w:r>
    </w:p>
    <w:p w:rsidR="00DD142E" w:rsidRDefault="00DD142E" w:rsidP="00EB5FBF">
      <w:pPr>
        <w:spacing w:line="360" w:lineRule="auto"/>
        <w:rPr>
          <w:rFonts w:ascii="Arial" w:hAnsi="Arial" w:cs="Arial"/>
          <w:color w:val="auto"/>
          <w:kern w:val="0"/>
          <w:sz w:val="24"/>
          <w:szCs w:val="24"/>
        </w:rPr>
      </w:pPr>
      <w:r>
        <w:rPr>
          <w:rFonts w:ascii="Arial" w:hAnsi="Arial" w:cs="Arial"/>
          <w:color w:val="auto"/>
          <w:kern w:val="0"/>
          <w:sz w:val="24"/>
          <w:szCs w:val="24"/>
        </w:rPr>
        <w:t>Parliamen</w:t>
      </w:r>
      <w:r w:rsidR="0023193C">
        <w:rPr>
          <w:rFonts w:ascii="Arial" w:hAnsi="Arial" w:cs="Arial"/>
          <w:color w:val="auto"/>
          <w:kern w:val="0"/>
          <w:sz w:val="24"/>
          <w:szCs w:val="24"/>
        </w:rPr>
        <w:t xml:space="preserve">t (2016) </w:t>
      </w:r>
      <w:r w:rsidR="0023193C" w:rsidRPr="0023193C">
        <w:rPr>
          <w:rFonts w:ascii="Arial" w:hAnsi="Arial" w:cs="Arial"/>
          <w:i/>
          <w:color w:val="auto"/>
          <w:kern w:val="0"/>
          <w:sz w:val="24"/>
          <w:szCs w:val="24"/>
        </w:rPr>
        <w:t>The 1870 Education Act</w:t>
      </w:r>
      <w:r w:rsidR="0023193C">
        <w:rPr>
          <w:rFonts w:ascii="Arial" w:hAnsi="Arial" w:cs="Arial"/>
          <w:color w:val="auto"/>
          <w:kern w:val="0"/>
          <w:sz w:val="24"/>
          <w:szCs w:val="24"/>
        </w:rPr>
        <w:t>.  Available at:</w:t>
      </w:r>
    </w:p>
    <w:p w:rsidR="0023193C" w:rsidRDefault="00C111E6" w:rsidP="00EB5FBF">
      <w:pPr>
        <w:spacing w:line="360" w:lineRule="auto"/>
        <w:rPr>
          <w:rFonts w:ascii="Arial" w:hAnsi="Arial" w:cs="Arial"/>
          <w:color w:val="auto"/>
          <w:kern w:val="0"/>
          <w:sz w:val="24"/>
          <w:szCs w:val="24"/>
        </w:rPr>
      </w:pPr>
      <w:hyperlink r:id="rId10" w:history="1">
        <w:r w:rsidRPr="00587FFA">
          <w:rPr>
            <w:rStyle w:val="Hyperlink"/>
            <w:rFonts w:ascii="Arial" w:hAnsi="Arial" w:cs="Arial"/>
            <w:kern w:val="0"/>
            <w:sz w:val="24"/>
            <w:szCs w:val="24"/>
          </w:rPr>
          <w:t>https://www.parliament.uk/about/living-heritage/transformingsociety/livinglearning/school/overview/1870educationact/</w:t>
        </w:r>
      </w:hyperlink>
    </w:p>
    <w:p w:rsidR="00C111E6" w:rsidRDefault="00C111E6" w:rsidP="00EB5FBF">
      <w:pPr>
        <w:spacing w:line="360" w:lineRule="auto"/>
        <w:rPr>
          <w:rFonts w:ascii="Arial" w:hAnsi="Arial" w:cs="Arial"/>
          <w:color w:val="auto"/>
          <w:kern w:val="0"/>
          <w:sz w:val="24"/>
          <w:szCs w:val="24"/>
        </w:rPr>
      </w:pPr>
      <w:r>
        <w:rPr>
          <w:rFonts w:ascii="Arial" w:hAnsi="Arial" w:cs="Arial"/>
          <w:color w:val="auto"/>
          <w:kern w:val="0"/>
          <w:sz w:val="24"/>
          <w:szCs w:val="24"/>
        </w:rPr>
        <w:t>(Accessed 1</w:t>
      </w:r>
      <w:r w:rsidRPr="00C111E6">
        <w:rPr>
          <w:rFonts w:ascii="Arial" w:hAnsi="Arial" w:cs="Arial"/>
          <w:color w:val="auto"/>
          <w:kern w:val="0"/>
          <w:sz w:val="24"/>
          <w:szCs w:val="24"/>
          <w:vertAlign w:val="superscript"/>
        </w:rPr>
        <w:t>st</w:t>
      </w:r>
      <w:r>
        <w:rPr>
          <w:rFonts w:ascii="Arial" w:hAnsi="Arial" w:cs="Arial"/>
          <w:color w:val="auto"/>
          <w:kern w:val="0"/>
          <w:sz w:val="24"/>
          <w:szCs w:val="24"/>
        </w:rPr>
        <w:t xml:space="preserve"> March 2019)</w:t>
      </w:r>
    </w:p>
    <w:p w:rsidR="0023193C" w:rsidRDefault="0023193C" w:rsidP="00EB5FBF">
      <w:pPr>
        <w:spacing w:line="360" w:lineRule="auto"/>
        <w:rPr>
          <w:rFonts w:ascii="Arial" w:hAnsi="Arial" w:cs="Arial"/>
          <w:color w:val="auto"/>
          <w:kern w:val="0"/>
          <w:sz w:val="24"/>
          <w:szCs w:val="24"/>
        </w:rPr>
      </w:pPr>
    </w:p>
    <w:p w:rsidR="00EB5FBF" w:rsidRDefault="00BE6A41" w:rsidP="00EB5FBF">
      <w:pPr>
        <w:spacing w:line="360" w:lineRule="auto"/>
        <w:rPr>
          <w:rFonts w:ascii="Arial" w:hAnsi="Arial" w:cs="Arial"/>
          <w:sz w:val="24"/>
          <w:szCs w:val="24"/>
        </w:rPr>
      </w:pPr>
      <w:r>
        <w:rPr>
          <w:rFonts w:ascii="Arial" w:hAnsi="Arial" w:cs="Arial"/>
          <w:color w:val="auto"/>
          <w:kern w:val="0"/>
          <w:sz w:val="24"/>
          <w:szCs w:val="24"/>
        </w:rPr>
        <w:t>Plowden Report</w:t>
      </w:r>
      <w:r w:rsidR="00EB5FBF">
        <w:rPr>
          <w:rFonts w:ascii="Arial" w:hAnsi="Arial" w:cs="Arial"/>
          <w:color w:val="auto"/>
          <w:kern w:val="0"/>
          <w:sz w:val="24"/>
          <w:szCs w:val="24"/>
        </w:rPr>
        <w:t xml:space="preserve"> (1967) Available at:</w:t>
      </w:r>
      <w:r w:rsidR="00EB5FBF" w:rsidRPr="00EB5FBF">
        <w:rPr>
          <w:rFonts w:ascii="Arial" w:hAnsi="Arial" w:cs="Arial"/>
          <w:sz w:val="24"/>
          <w:szCs w:val="24"/>
        </w:rPr>
        <w:t xml:space="preserve"> </w:t>
      </w:r>
      <w:hyperlink r:id="rId11" w:history="1">
        <w:r w:rsidR="00EB5FBF" w:rsidRPr="00756F80">
          <w:rPr>
            <w:rStyle w:val="Hyperlink"/>
            <w:rFonts w:ascii="Arial" w:hAnsi="Arial" w:cs="Arial"/>
            <w:sz w:val="24"/>
            <w:szCs w:val="24"/>
          </w:rPr>
          <w:t>WWW.Educationengland.org.uk/documents/plowden/plowden1967-1.html</w:t>
        </w:r>
      </w:hyperlink>
    </w:p>
    <w:p w:rsidR="00EB5FBF" w:rsidRDefault="00EB5FBF" w:rsidP="00EB5FBF">
      <w:pPr>
        <w:spacing w:line="360" w:lineRule="auto"/>
        <w:rPr>
          <w:rFonts w:ascii="Arial" w:hAnsi="Arial" w:cs="Arial"/>
          <w:sz w:val="24"/>
          <w:szCs w:val="24"/>
        </w:rPr>
      </w:pPr>
      <w:r>
        <w:rPr>
          <w:rFonts w:ascii="Arial" w:hAnsi="Arial" w:cs="Arial"/>
          <w:sz w:val="24"/>
          <w:szCs w:val="24"/>
        </w:rPr>
        <w:t>(Accessed 28 February 2019)</w:t>
      </w:r>
    </w:p>
    <w:p w:rsidR="00FE1959" w:rsidRDefault="00FE1959" w:rsidP="00C4748D">
      <w:pPr>
        <w:spacing w:line="360" w:lineRule="auto"/>
        <w:rPr>
          <w:rFonts w:ascii="Arial" w:hAnsi="Arial" w:cs="Arial"/>
          <w:sz w:val="24"/>
          <w:szCs w:val="24"/>
        </w:rPr>
      </w:pPr>
    </w:p>
    <w:p w:rsidR="00555A64" w:rsidRDefault="00555A64" w:rsidP="00C4748D">
      <w:pPr>
        <w:spacing w:line="360" w:lineRule="auto"/>
        <w:rPr>
          <w:rFonts w:ascii="Arial" w:hAnsi="Arial" w:cs="Arial"/>
          <w:sz w:val="24"/>
          <w:szCs w:val="24"/>
        </w:rPr>
      </w:pPr>
      <w:r>
        <w:rPr>
          <w:rFonts w:ascii="Arial" w:hAnsi="Arial" w:cs="Arial"/>
          <w:sz w:val="24"/>
          <w:szCs w:val="24"/>
        </w:rPr>
        <w:t>United Nations Convention on the Rights of the Child</w:t>
      </w:r>
      <w:r w:rsidR="0023193C">
        <w:rPr>
          <w:rFonts w:ascii="Arial" w:hAnsi="Arial" w:cs="Arial"/>
          <w:sz w:val="24"/>
          <w:szCs w:val="24"/>
        </w:rPr>
        <w:t>.  A</w:t>
      </w:r>
      <w:r>
        <w:rPr>
          <w:rFonts w:ascii="Arial" w:hAnsi="Arial" w:cs="Arial"/>
          <w:sz w:val="24"/>
          <w:szCs w:val="24"/>
        </w:rPr>
        <w:t xml:space="preserve">vailable at: </w:t>
      </w:r>
      <w:hyperlink r:id="rId12" w:history="1">
        <w:r w:rsidR="00CD636A" w:rsidRPr="00756F80">
          <w:rPr>
            <w:rStyle w:val="Hyperlink"/>
            <w:rFonts w:ascii="Arial" w:hAnsi="Arial" w:cs="Arial"/>
            <w:sz w:val="24"/>
            <w:szCs w:val="24"/>
          </w:rPr>
          <w:t>https://www.unicef.org.uk/what-we-do/un-convention-child-rights/</w:t>
        </w:r>
      </w:hyperlink>
    </w:p>
    <w:p w:rsidR="00555A64" w:rsidRDefault="00555A64" w:rsidP="00C4748D">
      <w:pPr>
        <w:spacing w:line="360" w:lineRule="auto"/>
        <w:rPr>
          <w:rFonts w:ascii="Arial" w:hAnsi="Arial" w:cs="Arial"/>
          <w:sz w:val="24"/>
          <w:szCs w:val="24"/>
        </w:rPr>
      </w:pPr>
      <w:r>
        <w:rPr>
          <w:rFonts w:ascii="Arial" w:hAnsi="Arial" w:cs="Arial"/>
          <w:sz w:val="24"/>
          <w:szCs w:val="24"/>
        </w:rPr>
        <w:t>(Accessed 25 February 2019)</w:t>
      </w:r>
    </w:p>
    <w:p w:rsidR="00555A64" w:rsidRDefault="00555A64" w:rsidP="00C4748D">
      <w:pPr>
        <w:spacing w:line="360" w:lineRule="auto"/>
        <w:rPr>
          <w:rFonts w:ascii="Arial" w:hAnsi="Arial" w:cs="Arial"/>
          <w:sz w:val="24"/>
          <w:szCs w:val="24"/>
        </w:rPr>
      </w:pPr>
    </w:p>
    <w:p w:rsidR="00276003" w:rsidRDefault="00016E8D" w:rsidP="00C4748D">
      <w:pPr>
        <w:spacing w:line="360" w:lineRule="auto"/>
        <w:rPr>
          <w:rFonts w:ascii="Arial" w:hAnsi="Arial" w:cs="Arial"/>
          <w:i/>
          <w:sz w:val="24"/>
          <w:szCs w:val="24"/>
        </w:rPr>
      </w:pPr>
      <w:r>
        <w:rPr>
          <w:rFonts w:ascii="Arial" w:hAnsi="Arial" w:cs="Arial"/>
          <w:sz w:val="24"/>
          <w:szCs w:val="24"/>
        </w:rPr>
        <w:t>Welsh Government (2016b)</w:t>
      </w:r>
      <w:r w:rsidR="00276003">
        <w:rPr>
          <w:rFonts w:ascii="Arial" w:hAnsi="Arial" w:cs="Arial"/>
          <w:sz w:val="24"/>
          <w:szCs w:val="24"/>
        </w:rPr>
        <w:t xml:space="preserve"> </w:t>
      </w:r>
      <w:r w:rsidR="00276003">
        <w:rPr>
          <w:rFonts w:ascii="Arial" w:hAnsi="Arial" w:cs="Arial"/>
          <w:i/>
          <w:sz w:val="24"/>
          <w:szCs w:val="24"/>
        </w:rPr>
        <w:t>Inclusion and Pupil Support Guidance No.203/2016.</w:t>
      </w:r>
    </w:p>
    <w:p w:rsidR="000D16A4" w:rsidRDefault="00276003" w:rsidP="000D16A4">
      <w:pPr>
        <w:spacing w:line="360" w:lineRule="auto"/>
        <w:rPr>
          <w:rFonts w:ascii="Arial" w:hAnsi="Arial" w:cs="Arial"/>
          <w:sz w:val="24"/>
          <w:szCs w:val="24"/>
        </w:rPr>
      </w:pPr>
      <w:r>
        <w:rPr>
          <w:rFonts w:ascii="Arial" w:hAnsi="Arial" w:cs="Arial"/>
          <w:sz w:val="24"/>
          <w:szCs w:val="24"/>
        </w:rPr>
        <w:t xml:space="preserve">Available at: </w:t>
      </w:r>
      <w:hyperlink r:id="rId13" w:history="1">
        <w:r w:rsidR="00CC3B45" w:rsidRPr="00756F80">
          <w:rPr>
            <w:rStyle w:val="Hyperlink"/>
            <w:rFonts w:ascii="Arial" w:hAnsi="Arial" w:cs="Arial"/>
            <w:sz w:val="24"/>
            <w:szCs w:val="24"/>
          </w:rPr>
          <w:t>https://beta.gov.wales/sites/default/files/publications/2018-05/guidance-inclusion-and-pupil-support_0.pdf</w:t>
        </w:r>
      </w:hyperlink>
    </w:p>
    <w:p w:rsidR="000D16A4" w:rsidRDefault="00C56614" w:rsidP="000D16A4">
      <w:pPr>
        <w:spacing w:line="360" w:lineRule="auto"/>
        <w:rPr>
          <w:rFonts w:ascii="Arial" w:hAnsi="Arial" w:cs="Arial"/>
          <w:sz w:val="24"/>
          <w:szCs w:val="24"/>
        </w:rPr>
      </w:pPr>
      <w:r>
        <w:rPr>
          <w:rFonts w:ascii="Arial" w:hAnsi="Arial" w:cs="Arial"/>
          <w:sz w:val="24"/>
          <w:szCs w:val="24"/>
        </w:rPr>
        <w:t>(</w:t>
      </w:r>
      <w:r w:rsidR="00E57B2A">
        <w:rPr>
          <w:rFonts w:ascii="Arial" w:hAnsi="Arial" w:cs="Arial"/>
          <w:sz w:val="24"/>
          <w:szCs w:val="24"/>
        </w:rPr>
        <w:t>Accessed 23</w:t>
      </w:r>
      <w:r w:rsidR="00E57B2A" w:rsidRPr="00E57B2A">
        <w:rPr>
          <w:rFonts w:ascii="Arial" w:hAnsi="Arial" w:cs="Arial"/>
          <w:sz w:val="24"/>
          <w:szCs w:val="24"/>
          <w:vertAlign w:val="superscript"/>
        </w:rPr>
        <w:t>rd</w:t>
      </w:r>
      <w:r w:rsidR="00E57B2A">
        <w:rPr>
          <w:rFonts w:ascii="Arial" w:hAnsi="Arial" w:cs="Arial"/>
          <w:sz w:val="24"/>
          <w:szCs w:val="24"/>
        </w:rPr>
        <w:t xml:space="preserve"> February 2019)</w:t>
      </w:r>
    </w:p>
    <w:p w:rsidR="00824770" w:rsidRDefault="00824770" w:rsidP="000D16A4">
      <w:pPr>
        <w:spacing w:line="360" w:lineRule="auto"/>
        <w:rPr>
          <w:rFonts w:ascii="Arial" w:hAnsi="Arial" w:cs="Arial"/>
          <w:sz w:val="24"/>
          <w:szCs w:val="24"/>
        </w:rPr>
      </w:pPr>
    </w:p>
    <w:p w:rsidR="00824770" w:rsidRDefault="00824770" w:rsidP="000D16A4">
      <w:pPr>
        <w:spacing w:line="360" w:lineRule="auto"/>
        <w:rPr>
          <w:rFonts w:ascii="Arial" w:hAnsi="Arial" w:cs="Arial"/>
          <w:i/>
          <w:sz w:val="24"/>
          <w:szCs w:val="24"/>
        </w:rPr>
      </w:pPr>
      <w:r>
        <w:rPr>
          <w:rFonts w:ascii="Arial" w:hAnsi="Arial" w:cs="Arial"/>
          <w:sz w:val="24"/>
          <w:szCs w:val="24"/>
        </w:rPr>
        <w:t xml:space="preserve">Welsh Government (2016c) </w:t>
      </w:r>
      <w:r w:rsidRPr="00824770">
        <w:rPr>
          <w:rFonts w:ascii="Arial" w:hAnsi="Arial" w:cs="Arial"/>
          <w:i/>
          <w:sz w:val="24"/>
          <w:szCs w:val="24"/>
        </w:rPr>
        <w:t>FaCE</w:t>
      </w:r>
      <w:r>
        <w:rPr>
          <w:rFonts w:ascii="Arial" w:hAnsi="Arial" w:cs="Arial"/>
          <w:i/>
          <w:sz w:val="24"/>
          <w:szCs w:val="24"/>
        </w:rPr>
        <w:t xml:space="preserve"> the challenge together. Family and Community </w:t>
      </w:r>
      <w:r w:rsidR="00C56614">
        <w:rPr>
          <w:rFonts w:ascii="Arial" w:hAnsi="Arial" w:cs="Arial"/>
          <w:i/>
          <w:sz w:val="24"/>
          <w:szCs w:val="24"/>
        </w:rPr>
        <w:t xml:space="preserve">Engagement </w:t>
      </w:r>
      <w:r>
        <w:rPr>
          <w:rFonts w:ascii="Arial" w:hAnsi="Arial" w:cs="Arial"/>
          <w:i/>
          <w:sz w:val="24"/>
          <w:szCs w:val="24"/>
        </w:rPr>
        <w:t>Toolkit for Schools in Wales</w:t>
      </w:r>
      <w:r w:rsidR="00E841D2">
        <w:rPr>
          <w:rFonts w:ascii="Arial" w:hAnsi="Arial" w:cs="Arial"/>
          <w:i/>
          <w:sz w:val="24"/>
          <w:szCs w:val="24"/>
        </w:rPr>
        <w:t>.</w:t>
      </w:r>
    </w:p>
    <w:p w:rsidR="00E841D2" w:rsidRDefault="00E841D2" w:rsidP="000D16A4">
      <w:pPr>
        <w:spacing w:line="360" w:lineRule="auto"/>
        <w:rPr>
          <w:rFonts w:ascii="Arial" w:hAnsi="Arial" w:cs="Arial"/>
          <w:sz w:val="24"/>
          <w:szCs w:val="24"/>
        </w:rPr>
      </w:pPr>
      <w:r>
        <w:rPr>
          <w:rFonts w:ascii="Arial" w:hAnsi="Arial" w:cs="Arial"/>
          <w:sz w:val="24"/>
          <w:szCs w:val="24"/>
        </w:rPr>
        <w:t>Available at</w:t>
      </w:r>
      <w:r w:rsidR="00C56614">
        <w:rPr>
          <w:rFonts w:ascii="Arial" w:hAnsi="Arial" w:cs="Arial"/>
          <w:sz w:val="24"/>
          <w:szCs w:val="24"/>
        </w:rPr>
        <w:t xml:space="preserve">: </w:t>
      </w:r>
      <w:hyperlink r:id="rId14" w:history="1">
        <w:r w:rsidR="00F6509B" w:rsidRPr="00756F80">
          <w:rPr>
            <w:rStyle w:val="Hyperlink"/>
            <w:rFonts w:ascii="Arial" w:hAnsi="Arial" w:cs="Arial"/>
            <w:sz w:val="24"/>
            <w:szCs w:val="24"/>
          </w:rPr>
          <w:t>https://beta.gov.wales/sites/default/files/publications/2018-12/face-the-challenge-together-family-and-community-engagement-toolkit-for-schools-in-wales-main-guidance.pdf</w:t>
        </w:r>
      </w:hyperlink>
      <w:r w:rsidR="00F6509B">
        <w:rPr>
          <w:rFonts w:ascii="Arial" w:hAnsi="Arial" w:cs="Arial"/>
          <w:sz w:val="24"/>
          <w:szCs w:val="24"/>
        </w:rPr>
        <w:t xml:space="preserve"> </w:t>
      </w:r>
    </w:p>
    <w:p w:rsidR="00C56614" w:rsidRDefault="00E57B2A" w:rsidP="000D16A4">
      <w:pPr>
        <w:spacing w:line="360" w:lineRule="auto"/>
        <w:rPr>
          <w:rFonts w:ascii="Arial" w:hAnsi="Arial" w:cs="Arial"/>
          <w:sz w:val="24"/>
          <w:szCs w:val="24"/>
        </w:rPr>
      </w:pPr>
      <w:r>
        <w:rPr>
          <w:rFonts w:ascii="Arial" w:hAnsi="Arial" w:cs="Arial"/>
          <w:sz w:val="24"/>
          <w:szCs w:val="24"/>
        </w:rPr>
        <w:t>(Accessed 23</w:t>
      </w:r>
      <w:r w:rsidRPr="00E57B2A">
        <w:rPr>
          <w:rFonts w:ascii="Arial" w:hAnsi="Arial" w:cs="Arial"/>
          <w:sz w:val="24"/>
          <w:szCs w:val="24"/>
          <w:vertAlign w:val="superscript"/>
        </w:rPr>
        <w:t>rd</w:t>
      </w:r>
      <w:r>
        <w:rPr>
          <w:rFonts w:ascii="Arial" w:hAnsi="Arial" w:cs="Arial"/>
          <w:sz w:val="24"/>
          <w:szCs w:val="24"/>
        </w:rPr>
        <w:t xml:space="preserve"> February 2019)</w:t>
      </w:r>
    </w:p>
    <w:p w:rsidR="00C56614" w:rsidRDefault="00C56614" w:rsidP="000D16A4">
      <w:pPr>
        <w:spacing w:line="360" w:lineRule="auto"/>
        <w:rPr>
          <w:rFonts w:ascii="Arial" w:hAnsi="Arial" w:cs="Arial"/>
          <w:sz w:val="24"/>
          <w:szCs w:val="24"/>
        </w:rPr>
      </w:pPr>
    </w:p>
    <w:p w:rsidR="00E841D2" w:rsidRPr="00E841D2" w:rsidRDefault="00E841D2" w:rsidP="000D16A4">
      <w:pPr>
        <w:spacing w:line="360" w:lineRule="auto"/>
        <w:rPr>
          <w:rFonts w:ascii="Arial" w:hAnsi="Arial" w:cs="Arial"/>
          <w:sz w:val="24"/>
          <w:szCs w:val="24"/>
        </w:rPr>
      </w:pPr>
    </w:p>
    <w:p w:rsidR="00016E8D" w:rsidRPr="00276003" w:rsidRDefault="00276003" w:rsidP="00C4748D">
      <w:pPr>
        <w:spacing w:line="360" w:lineRule="auto"/>
        <w:rPr>
          <w:rFonts w:ascii="Arial" w:hAnsi="Arial" w:cs="Arial"/>
          <w:i/>
          <w:sz w:val="24"/>
          <w:szCs w:val="24"/>
        </w:rPr>
      </w:pPr>
      <w:r>
        <w:rPr>
          <w:rFonts w:ascii="Arial" w:hAnsi="Arial" w:cs="Arial"/>
          <w:i/>
          <w:sz w:val="24"/>
          <w:szCs w:val="24"/>
        </w:rPr>
        <w:t xml:space="preserve"> </w:t>
      </w:r>
    </w:p>
    <w:p w:rsidR="00A216F1" w:rsidRDefault="00A216F1"/>
    <w:p w:rsidR="00237E21" w:rsidRDefault="00237E21"/>
    <w:sectPr w:rsidR="00237E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0B1F" w:rsidRDefault="00DD0B1F">
      <w:pPr>
        <w:spacing w:after="0" w:line="240" w:lineRule="auto"/>
      </w:pPr>
      <w:r>
        <w:separator/>
      </w:r>
    </w:p>
  </w:endnote>
  <w:endnote w:type="continuationSeparator" w:id="0">
    <w:p w:rsidR="00DD0B1F" w:rsidRDefault="00DD0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0646174"/>
      <w:docPartObj>
        <w:docPartGallery w:val="Page Numbers (Bottom of Page)"/>
        <w:docPartUnique/>
      </w:docPartObj>
    </w:sdtPr>
    <w:sdtEndPr>
      <w:rPr>
        <w:noProof/>
      </w:rPr>
    </w:sdtEndPr>
    <w:sdtContent>
      <w:p w:rsidR="00EF4F59" w:rsidRDefault="00EF4F59">
        <w:pPr>
          <w:pStyle w:val="Footer"/>
          <w:jc w:val="center"/>
        </w:pPr>
        <w:r>
          <w:fldChar w:fldCharType="begin"/>
        </w:r>
        <w:r>
          <w:instrText xml:space="preserve"> PAGE   \* MERGEFORMAT </w:instrText>
        </w:r>
        <w:r>
          <w:fldChar w:fldCharType="separate"/>
        </w:r>
        <w:r w:rsidR="00DD0B1F">
          <w:rPr>
            <w:noProof/>
          </w:rPr>
          <w:t>1</w:t>
        </w:r>
        <w:r>
          <w:rPr>
            <w:noProof/>
          </w:rPr>
          <w:fldChar w:fldCharType="end"/>
        </w:r>
      </w:p>
    </w:sdtContent>
  </w:sdt>
  <w:p w:rsidR="00EF4F59" w:rsidRDefault="00EF4F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0B1F" w:rsidRDefault="00DD0B1F">
      <w:pPr>
        <w:spacing w:after="0" w:line="240" w:lineRule="auto"/>
      </w:pPr>
      <w:r>
        <w:separator/>
      </w:r>
    </w:p>
  </w:footnote>
  <w:footnote w:type="continuationSeparator" w:id="0">
    <w:p w:rsidR="00DD0B1F" w:rsidRDefault="00DD0B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79C9"/>
    <w:rsid w:val="00016239"/>
    <w:rsid w:val="00016E8D"/>
    <w:rsid w:val="00026828"/>
    <w:rsid w:val="00047584"/>
    <w:rsid w:val="00061402"/>
    <w:rsid w:val="00065188"/>
    <w:rsid w:val="000A14B8"/>
    <w:rsid w:val="000D16A4"/>
    <w:rsid w:val="000D5233"/>
    <w:rsid w:val="000E7216"/>
    <w:rsid w:val="001055D7"/>
    <w:rsid w:val="00106782"/>
    <w:rsid w:val="00136819"/>
    <w:rsid w:val="001465DB"/>
    <w:rsid w:val="001465E9"/>
    <w:rsid w:val="001564B0"/>
    <w:rsid w:val="0016216E"/>
    <w:rsid w:val="0023193C"/>
    <w:rsid w:val="00237E21"/>
    <w:rsid w:val="002418B1"/>
    <w:rsid w:val="00243C31"/>
    <w:rsid w:val="00264551"/>
    <w:rsid w:val="00276003"/>
    <w:rsid w:val="002855E6"/>
    <w:rsid w:val="00294233"/>
    <w:rsid w:val="0029650F"/>
    <w:rsid w:val="002A0A89"/>
    <w:rsid w:val="002A2261"/>
    <w:rsid w:val="002B04E5"/>
    <w:rsid w:val="002B1A01"/>
    <w:rsid w:val="002B6391"/>
    <w:rsid w:val="002C143B"/>
    <w:rsid w:val="002D2324"/>
    <w:rsid w:val="00300DE2"/>
    <w:rsid w:val="003047EC"/>
    <w:rsid w:val="0036497A"/>
    <w:rsid w:val="003763DD"/>
    <w:rsid w:val="003A7C1E"/>
    <w:rsid w:val="003B30A0"/>
    <w:rsid w:val="003C46B2"/>
    <w:rsid w:val="003D35F1"/>
    <w:rsid w:val="004079C9"/>
    <w:rsid w:val="0041669B"/>
    <w:rsid w:val="00425D67"/>
    <w:rsid w:val="0047757D"/>
    <w:rsid w:val="004833C3"/>
    <w:rsid w:val="00490979"/>
    <w:rsid w:val="00493D72"/>
    <w:rsid w:val="004C0431"/>
    <w:rsid w:val="004C1B16"/>
    <w:rsid w:val="004C2790"/>
    <w:rsid w:val="004C56A4"/>
    <w:rsid w:val="004F1F82"/>
    <w:rsid w:val="005016B3"/>
    <w:rsid w:val="00507540"/>
    <w:rsid w:val="00534BA6"/>
    <w:rsid w:val="005440AB"/>
    <w:rsid w:val="00552150"/>
    <w:rsid w:val="00552F89"/>
    <w:rsid w:val="00555A64"/>
    <w:rsid w:val="005676D0"/>
    <w:rsid w:val="0057084D"/>
    <w:rsid w:val="00590B89"/>
    <w:rsid w:val="005B2AEC"/>
    <w:rsid w:val="005B3511"/>
    <w:rsid w:val="005B71A9"/>
    <w:rsid w:val="005C3DBC"/>
    <w:rsid w:val="005F193D"/>
    <w:rsid w:val="00602548"/>
    <w:rsid w:val="0061754C"/>
    <w:rsid w:val="0062478A"/>
    <w:rsid w:val="0063532B"/>
    <w:rsid w:val="00635DDD"/>
    <w:rsid w:val="00686330"/>
    <w:rsid w:val="006A0310"/>
    <w:rsid w:val="006D44EB"/>
    <w:rsid w:val="006D52C9"/>
    <w:rsid w:val="006E6240"/>
    <w:rsid w:val="006F033B"/>
    <w:rsid w:val="006F3E45"/>
    <w:rsid w:val="00711A92"/>
    <w:rsid w:val="00731FEF"/>
    <w:rsid w:val="007518FF"/>
    <w:rsid w:val="00762419"/>
    <w:rsid w:val="00780EC4"/>
    <w:rsid w:val="0078182C"/>
    <w:rsid w:val="007B7AE9"/>
    <w:rsid w:val="007C11B3"/>
    <w:rsid w:val="007D2725"/>
    <w:rsid w:val="007D79A1"/>
    <w:rsid w:val="007E31EC"/>
    <w:rsid w:val="00802C30"/>
    <w:rsid w:val="00810A0E"/>
    <w:rsid w:val="00814A93"/>
    <w:rsid w:val="00816E93"/>
    <w:rsid w:val="00821A5D"/>
    <w:rsid w:val="008223E0"/>
    <w:rsid w:val="00824770"/>
    <w:rsid w:val="00847B7E"/>
    <w:rsid w:val="008924D7"/>
    <w:rsid w:val="00893854"/>
    <w:rsid w:val="00895FEA"/>
    <w:rsid w:val="00896DCB"/>
    <w:rsid w:val="008B3C1F"/>
    <w:rsid w:val="00901648"/>
    <w:rsid w:val="0092030D"/>
    <w:rsid w:val="0092430D"/>
    <w:rsid w:val="00932BA3"/>
    <w:rsid w:val="00962F7D"/>
    <w:rsid w:val="009753D2"/>
    <w:rsid w:val="00982A7C"/>
    <w:rsid w:val="00994088"/>
    <w:rsid w:val="009A5561"/>
    <w:rsid w:val="009A797C"/>
    <w:rsid w:val="009B43E7"/>
    <w:rsid w:val="009C60F1"/>
    <w:rsid w:val="009D46A6"/>
    <w:rsid w:val="009E316A"/>
    <w:rsid w:val="00A216F1"/>
    <w:rsid w:val="00A5115A"/>
    <w:rsid w:val="00A72E08"/>
    <w:rsid w:val="00A73C18"/>
    <w:rsid w:val="00A81C65"/>
    <w:rsid w:val="00AA21B8"/>
    <w:rsid w:val="00AA5A0C"/>
    <w:rsid w:val="00AC51ED"/>
    <w:rsid w:val="00AF51D5"/>
    <w:rsid w:val="00B04E95"/>
    <w:rsid w:val="00B06ADC"/>
    <w:rsid w:val="00B21BF3"/>
    <w:rsid w:val="00B559C4"/>
    <w:rsid w:val="00B65926"/>
    <w:rsid w:val="00B66B3E"/>
    <w:rsid w:val="00B73951"/>
    <w:rsid w:val="00B877BD"/>
    <w:rsid w:val="00B90367"/>
    <w:rsid w:val="00BD102C"/>
    <w:rsid w:val="00BD5E18"/>
    <w:rsid w:val="00BE6A41"/>
    <w:rsid w:val="00BF117C"/>
    <w:rsid w:val="00C100AE"/>
    <w:rsid w:val="00C111E6"/>
    <w:rsid w:val="00C1214A"/>
    <w:rsid w:val="00C13831"/>
    <w:rsid w:val="00C27469"/>
    <w:rsid w:val="00C306B8"/>
    <w:rsid w:val="00C4748D"/>
    <w:rsid w:val="00C50547"/>
    <w:rsid w:val="00C53FA0"/>
    <w:rsid w:val="00C56614"/>
    <w:rsid w:val="00C80467"/>
    <w:rsid w:val="00C81F9E"/>
    <w:rsid w:val="00C954BA"/>
    <w:rsid w:val="00CB28EA"/>
    <w:rsid w:val="00CC3B45"/>
    <w:rsid w:val="00CC4016"/>
    <w:rsid w:val="00CD0341"/>
    <w:rsid w:val="00CD636A"/>
    <w:rsid w:val="00CD6718"/>
    <w:rsid w:val="00CE57BC"/>
    <w:rsid w:val="00CF335F"/>
    <w:rsid w:val="00D15BCE"/>
    <w:rsid w:val="00D25CAB"/>
    <w:rsid w:val="00D36641"/>
    <w:rsid w:val="00D3789C"/>
    <w:rsid w:val="00D37D6C"/>
    <w:rsid w:val="00D55918"/>
    <w:rsid w:val="00D80047"/>
    <w:rsid w:val="00D81150"/>
    <w:rsid w:val="00D81EAD"/>
    <w:rsid w:val="00DA649D"/>
    <w:rsid w:val="00DD0B1F"/>
    <w:rsid w:val="00DD142E"/>
    <w:rsid w:val="00DD5DD9"/>
    <w:rsid w:val="00DF704A"/>
    <w:rsid w:val="00E41A57"/>
    <w:rsid w:val="00E5758D"/>
    <w:rsid w:val="00E57B2A"/>
    <w:rsid w:val="00E757E0"/>
    <w:rsid w:val="00E841D2"/>
    <w:rsid w:val="00E94B3A"/>
    <w:rsid w:val="00EA53BB"/>
    <w:rsid w:val="00EB33EB"/>
    <w:rsid w:val="00EB5FBF"/>
    <w:rsid w:val="00EC1D63"/>
    <w:rsid w:val="00EE082A"/>
    <w:rsid w:val="00EE0B58"/>
    <w:rsid w:val="00EE3F0C"/>
    <w:rsid w:val="00EF4F59"/>
    <w:rsid w:val="00EF599C"/>
    <w:rsid w:val="00EF706D"/>
    <w:rsid w:val="00F26B84"/>
    <w:rsid w:val="00F6509B"/>
    <w:rsid w:val="00F65E81"/>
    <w:rsid w:val="00F72EE8"/>
    <w:rsid w:val="00F8508C"/>
    <w:rsid w:val="00F85C6E"/>
    <w:rsid w:val="00F92DBE"/>
    <w:rsid w:val="00F95A8D"/>
    <w:rsid w:val="00FA66DD"/>
    <w:rsid w:val="00FA6A06"/>
    <w:rsid w:val="00FE1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79C9"/>
    <w:pPr>
      <w:widowControl w:val="0"/>
      <w:overflowPunct w:val="0"/>
      <w:autoSpaceDE w:val="0"/>
      <w:autoSpaceDN w:val="0"/>
      <w:adjustRightInd w:val="0"/>
      <w:spacing w:after="120" w:line="285" w:lineRule="auto"/>
    </w:pPr>
    <w:rPr>
      <w:rFonts w:ascii="Calibri" w:eastAsiaTheme="minorEastAsia" w:hAnsi="Calibri" w:cs="Calibri"/>
      <w:color w:val="000000"/>
      <w:kern w:val="28"/>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07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9C9"/>
    <w:rPr>
      <w:rFonts w:ascii="Calibri" w:eastAsiaTheme="minorEastAsia" w:hAnsi="Calibri" w:cs="Calibri"/>
      <w:color w:val="000000"/>
      <w:kern w:val="28"/>
      <w:sz w:val="20"/>
      <w:szCs w:val="20"/>
      <w:lang w:eastAsia="en-GB"/>
    </w:rPr>
  </w:style>
  <w:style w:type="character" w:styleId="Hyperlink">
    <w:name w:val="Hyperlink"/>
    <w:basedOn w:val="DefaultParagraphFont"/>
    <w:uiPriority w:val="99"/>
    <w:unhideWhenUsed/>
    <w:rsid w:val="000D16A4"/>
    <w:rPr>
      <w:color w:val="0000FF" w:themeColor="hyperlink"/>
      <w:u w:val="single"/>
    </w:rPr>
  </w:style>
  <w:style w:type="character" w:styleId="FollowedHyperlink">
    <w:name w:val="FollowedHyperlink"/>
    <w:basedOn w:val="DefaultParagraphFont"/>
    <w:uiPriority w:val="99"/>
    <w:semiHidden/>
    <w:unhideWhenUsed/>
    <w:rsid w:val="00F6509B"/>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79C9"/>
    <w:pPr>
      <w:widowControl w:val="0"/>
      <w:overflowPunct w:val="0"/>
      <w:autoSpaceDE w:val="0"/>
      <w:autoSpaceDN w:val="0"/>
      <w:adjustRightInd w:val="0"/>
      <w:spacing w:after="120" w:line="285" w:lineRule="auto"/>
    </w:pPr>
    <w:rPr>
      <w:rFonts w:ascii="Calibri" w:eastAsiaTheme="minorEastAsia" w:hAnsi="Calibri" w:cs="Calibri"/>
      <w:color w:val="000000"/>
      <w:kern w:val="28"/>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07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9C9"/>
    <w:rPr>
      <w:rFonts w:ascii="Calibri" w:eastAsiaTheme="minorEastAsia" w:hAnsi="Calibri" w:cs="Calibri"/>
      <w:color w:val="000000"/>
      <w:kern w:val="28"/>
      <w:sz w:val="20"/>
      <w:szCs w:val="20"/>
      <w:lang w:eastAsia="en-GB"/>
    </w:rPr>
  </w:style>
  <w:style w:type="character" w:styleId="Hyperlink">
    <w:name w:val="Hyperlink"/>
    <w:basedOn w:val="DefaultParagraphFont"/>
    <w:uiPriority w:val="99"/>
    <w:unhideWhenUsed/>
    <w:rsid w:val="000D16A4"/>
    <w:rPr>
      <w:color w:val="0000FF" w:themeColor="hyperlink"/>
      <w:u w:val="single"/>
    </w:rPr>
  </w:style>
  <w:style w:type="character" w:styleId="FollowedHyperlink">
    <w:name w:val="FollowedHyperlink"/>
    <w:basedOn w:val="DefaultParagraphFont"/>
    <w:uiPriority w:val="99"/>
    <w:semiHidden/>
    <w:unhideWhenUsed/>
    <w:rsid w:val="00F6509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inkinclusive.us/inclusion-exclusion-segregation-integration-different/" TargetMode="External"/><Relationship Id="rId13" Type="http://schemas.openxmlformats.org/officeDocument/2006/relationships/hyperlink" Target="https://beta.gov.wales/sites/default/files/publications/2018-05/guidance-inclusion-and-pupil-support_0.pdf"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unicef.org.uk/what-we-do/un-convention-child-rights/"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Educationengland.org.uk/documents/plowden/plowden1967-1.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arliament.uk/about/living-heritage/transformingsociety/livinglearning/school/overview/1870educationact/" TargetMode="External"/><Relationship Id="rId4" Type="http://schemas.openxmlformats.org/officeDocument/2006/relationships/webSettings" Target="webSettings.xml"/><Relationship Id="rId9" Type="http://schemas.openxmlformats.org/officeDocument/2006/relationships/hyperlink" Target="https://learningtheoriesandfamily.wordpress.com/2013/01/29/33" TargetMode="External"/><Relationship Id="rId14" Type="http://schemas.openxmlformats.org/officeDocument/2006/relationships/hyperlink" Target="https://beta.gov.wales/sites/default/files/publications/2018-12/face-the-challenge-together-family-and-community-engagement-toolkit-for-schools-in-wales-main-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4880</TotalTime>
  <Pages>9</Pages>
  <Words>2317</Words>
  <Characters>13209</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Julie</dc:creator>
  <cp:lastModifiedBy>Julie</cp:lastModifiedBy>
  <cp:revision>133</cp:revision>
  <dcterms:created xsi:type="dcterms:W3CDTF">2019-02-03T12:09:00Z</dcterms:created>
  <dcterms:modified xsi:type="dcterms:W3CDTF">2019-03-01T17:17:00Z</dcterms:modified>
</cp:coreProperties>
</file>