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2B4BA" w14:textId="77777777" w:rsidR="00D56339" w:rsidRPr="00D56339" w:rsidRDefault="00D56339" w:rsidP="00D56339">
      <w:pPr>
        <w:shd w:val="clear" w:color="auto" w:fill="FFFFFF"/>
        <w:spacing w:before="100" w:beforeAutospacing="1" w:after="100" w:afterAutospacing="1" w:line="240" w:lineRule="auto"/>
        <w:outlineLvl w:val="0"/>
        <w:rPr>
          <w:rFonts w:ascii="Open Sans" w:eastAsia="Times New Roman" w:hAnsi="Open Sans" w:cs="Open Sans"/>
          <w:b/>
          <w:bCs/>
          <w:color w:val="000000"/>
          <w:kern w:val="36"/>
          <w:sz w:val="48"/>
          <w:szCs w:val="48"/>
          <w:lang w:eastAsia="en-GB"/>
        </w:rPr>
      </w:pPr>
      <w:r w:rsidRPr="00D56339">
        <w:rPr>
          <w:rFonts w:ascii="Open Sans" w:eastAsia="Times New Roman" w:hAnsi="Open Sans" w:cs="Open Sans"/>
          <w:b/>
          <w:bCs/>
          <w:color w:val="000000"/>
          <w:kern w:val="36"/>
          <w:sz w:val="48"/>
          <w:szCs w:val="48"/>
          <w:lang w:eastAsia="en-GB"/>
        </w:rPr>
        <w:t>How Coca-Cola HBC transformed its company culture during Covid</w:t>
      </w:r>
    </w:p>
    <w:p w14:paraId="2A2C231B" w14:textId="77777777" w:rsidR="00D56339" w:rsidRPr="00D56339" w:rsidRDefault="00D56339" w:rsidP="00D56339">
      <w:pPr>
        <w:shd w:val="clear" w:color="auto" w:fill="FFFFFF"/>
        <w:spacing w:after="0" w:line="240" w:lineRule="auto"/>
        <w:rPr>
          <w:rFonts w:ascii="Open Sans" w:eastAsia="Times New Roman" w:hAnsi="Open Sans" w:cs="Open Sans"/>
          <w:b/>
          <w:bCs/>
          <w:color w:val="000000"/>
          <w:sz w:val="24"/>
          <w:szCs w:val="24"/>
          <w:lang w:eastAsia="en-GB"/>
        </w:rPr>
      </w:pPr>
      <w:r w:rsidRPr="00D56339">
        <w:rPr>
          <w:rFonts w:ascii="Open Sans" w:eastAsia="Times New Roman" w:hAnsi="Open Sans" w:cs="Open Sans"/>
          <w:b/>
          <w:bCs/>
          <w:color w:val="000000"/>
          <w:sz w:val="24"/>
          <w:szCs w:val="24"/>
          <w:lang w:eastAsia="en-GB"/>
        </w:rPr>
        <w:t>11 Feb 2021 By Thorsten Klein</w:t>
      </w:r>
    </w:p>
    <w:p w14:paraId="7A4B8CFC"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Strong leadership and employee engagement helped drive change despite the challenges of 2020, says Thorsten Klein</w:t>
      </w:r>
    </w:p>
    <w:p w14:paraId="3F6C9902" w14:textId="77777777" w:rsidR="00D56339" w:rsidRPr="00D56339" w:rsidRDefault="00D56339" w:rsidP="00D56339">
      <w:pPr>
        <w:shd w:val="clear" w:color="auto" w:fill="FFFFFF"/>
        <w:spacing w:after="0"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noProof/>
          <w:color w:val="000000"/>
          <w:sz w:val="24"/>
          <w:szCs w:val="24"/>
          <w:lang w:eastAsia="en-GB"/>
        </w:rPr>
        <w:drawing>
          <wp:inline distT="0" distB="0" distL="0" distR="0" wp14:anchorId="251367A7" wp14:editId="747C32ED">
            <wp:extent cx="9144000" cy="5143500"/>
            <wp:effectExtent l="0" t="0" r="0" b="0"/>
            <wp:docPr id="2" name="Picture 2" descr="A picture containing bottle, empty, open, m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ottle, empty, open, mea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144000" cy="5143500"/>
                    </a:xfrm>
                    <a:prstGeom prst="rect">
                      <a:avLst/>
                    </a:prstGeom>
                    <a:noFill/>
                    <a:ln>
                      <a:noFill/>
                    </a:ln>
                  </pic:spPr>
                </pic:pic>
              </a:graphicData>
            </a:graphic>
          </wp:inline>
        </w:drawing>
      </w:r>
    </w:p>
    <w:p w14:paraId="4436A623" w14:textId="77777777" w:rsidR="00D56339" w:rsidRPr="00D56339" w:rsidRDefault="00D56339" w:rsidP="00D56339">
      <w:pPr>
        <w:shd w:val="clear" w:color="auto" w:fill="FFFFFF"/>
        <w:spacing w:after="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I am a big fan of Mr Drucker’s statement: ‘Culture eats strategy for breakfast.’ With 77 per cent of people saying they would consider a company’s culture before applying for a job and more than half </w:t>
      </w:r>
      <w:hyperlink r:id="rId6" w:tgtFrame="_blank" w:tooltip="Glassdoor" w:history="1">
        <w:r w:rsidRPr="00D56339">
          <w:rPr>
            <w:rFonts w:ascii="Open Sans" w:eastAsia="Times New Roman" w:hAnsi="Open Sans" w:cs="Open Sans"/>
            <w:b/>
            <w:bCs/>
            <w:color w:val="545454"/>
            <w:sz w:val="24"/>
            <w:szCs w:val="24"/>
            <w:u w:val="single"/>
            <w:lang w:eastAsia="en-GB"/>
          </w:rPr>
          <w:t>considering it more important than salary</w:t>
        </w:r>
      </w:hyperlink>
      <w:r w:rsidRPr="00D56339">
        <w:rPr>
          <w:rFonts w:ascii="Open Sans" w:eastAsia="Times New Roman" w:hAnsi="Open Sans" w:cs="Open Sans"/>
          <w:color w:val="000000"/>
          <w:sz w:val="24"/>
          <w:szCs w:val="24"/>
          <w:lang w:eastAsia="en-GB"/>
        </w:rPr>
        <w:t>, this statement never gets old. </w:t>
      </w:r>
    </w:p>
    <w:p w14:paraId="7F906055"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 xml:space="preserve">Evolving company cultures is not easy, especially when you work with nearly 30,000 people across 28 diverse markets on three continents. With a global </w:t>
      </w:r>
      <w:r w:rsidRPr="00D56339">
        <w:rPr>
          <w:rFonts w:ascii="Open Sans" w:eastAsia="Times New Roman" w:hAnsi="Open Sans" w:cs="Open Sans"/>
          <w:color w:val="000000"/>
          <w:sz w:val="24"/>
          <w:szCs w:val="24"/>
          <w:lang w:eastAsia="en-GB"/>
        </w:rPr>
        <w:lastRenderedPageBreak/>
        <w:t>pandemic in the mix and remote working from one day to the next, things become even more challenging.  </w:t>
      </w:r>
    </w:p>
    <w:p w14:paraId="60CC91FD"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Let’s take a few steps back. I joined Coca-Cola HBC two years ago, with an ambitious plan to unlock a new culture of sharing and learning where people radiate and activate purpose. What I found when I arrived was already solid – a culture of performance, with passionate and resilient people, driven and energised by results. The feeling of being a family with a ‘work hard, play hard’ attitude complemented the picture. We began our transformational journey with unlearning and relearning behaviours and mindsets, together with our leaders, focusing on more cross-functional collaboration and on how we achieve our results.</w:t>
      </w:r>
    </w:p>
    <w:p w14:paraId="23099385"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 xml:space="preserve">When the pandemic struck, our culture faced the ultimate test. For everyone’s safety, we asked our colleagues who could work from home to do so and most of them still are. We implemented strict health and safety measures for our colleagues in production and those working in the </w:t>
      </w:r>
      <w:proofErr w:type="gramStart"/>
      <w:r w:rsidRPr="00D56339">
        <w:rPr>
          <w:rFonts w:ascii="Open Sans" w:eastAsia="Times New Roman" w:hAnsi="Open Sans" w:cs="Open Sans"/>
          <w:color w:val="000000"/>
          <w:sz w:val="24"/>
          <w:szCs w:val="24"/>
          <w:lang w:eastAsia="en-GB"/>
        </w:rPr>
        <w:t>markets, and</w:t>
      </w:r>
      <w:proofErr w:type="gramEnd"/>
      <w:r w:rsidRPr="00D56339">
        <w:rPr>
          <w:rFonts w:ascii="Open Sans" w:eastAsia="Times New Roman" w:hAnsi="Open Sans" w:cs="Open Sans"/>
          <w:color w:val="000000"/>
          <w:sz w:val="24"/>
          <w:szCs w:val="24"/>
          <w:lang w:eastAsia="en-GB"/>
        </w:rPr>
        <w:t xml:space="preserve"> secured a constant supply of protective equipment for them. </w:t>
      </w:r>
    </w:p>
    <w:p w14:paraId="416D0B6A"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Our focus on employee wellbeing also had to change from one day to the next. In line with that, we shifted fully to digital working across all domains, while enabling networking and collaboration and maintaining productivity at the same time. Ongoing dialogue and listening, as well as constant check-ins with team members and their personal situations, helped us to get through 2020. </w:t>
      </w:r>
    </w:p>
    <w:p w14:paraId="0F5BC0E5"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Our employee assistance programme, which is available for all our people and their families, continues to offer additional 24/7 professional, free and confidential support to our colleagues, and has helped many through personal challenging situations.</w:t>
      </w:r>
    </w:p>
    <w:p w14:paraId="4E03CD6F"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 xml:space="preserve">Maintaining visible and engaging leadership to take care of our people in a transparent and authentic way was crucial. We held regular virtual </w:t>
      </w:r>
      <w:proofErr w:type="gramStart"/>
      <w:r w:rsidRPr="00D56339">
        <w:rPr>
          <w:rFonts w:ascii="Open Sans" w:eastAsia="Times New Roman" w:hAnsi="Open Sans" w:cs="Open Sans"/>
          <w:color w:val="000000"/>
          <w:sz w:val="24"/>
          <w:szCs w:val="24"/>
          <w:lang w:eastAsia="en-GB"/>
        </w:rPr>
        <w:t>meet-ups</w:t>
      </w:r>
      <w:proofErr w:type="gramEnd"/>
      <w:r w:rsidRPr="00D56339">
        <w:rPr>
          <w:rFonts w:ascii="Open Sans" w:eastAsia="Times New Roman" w:hAnsi="Open Sans" w:cs="Open Sans"/>
          <w:color w:val="000000"/>
          <w:sz w:val="24"/>
          <w:szCs w:val="24"/>
          <w:lang w:eastAsia="en-GB"/>
        </w:rPr>
        <w:t xml:space="preserve"> with senior management, reinforced messages from our senior leaders, and supported our managers to support their teams. </w:t>
      </w:r>
    </w:p>
    <w:p w14:paraId="02ECF6AA"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 xml:space="preserve">We constantly stayed in touch by running pulse surveys to see how people were doing and how we could help them. And we acted upon their pulse feedback in real-time. Our mobile feedback app also became prominent as it allowed teams, </w:t>
      </w:r>
      <w:proofErr w:type="gramStart"/>
      <w:r w:rsidRPr="00D56339">
        <w:rPr>
          <w:rFonts w:ascii="Open Sans" w:eastAsia="Times New Roman" w:hAnsi="Open Sans" w:cs="Open Sans"/>
          <w:color w:val="000000"/>
          <w:sz w:val="24"/>
          <w:szCs w:val="24"/>
          <w:lang w:eastAsia="en-GB"/>
        </w:rPr>
        <w:t>colleagues</w:t>
      </w:r>
      <w:proofErr w:type="gramEnd"/>
      <w:r w:rsidRPr="00D56339">
        <w:rPr>
          <w:rFonts w:ascii="Open Sans" w:eastAsia="Times New Roman" w:hAnsi="Open Sans" w:cs="Open Sans"/>
          <w:color w:val="000000"/>
          <w:sz w:val="24"/>
          <w:szCs w:val="24"/>
          <w:lang w:eastAsia="en-GB"/>
        </w:rPr>
        <w:t xml:space="preserve"> and everyone to stay connected and provided an additional opportunity to ensure we offered the right level of support. </w:t>
      </w:r>
    </w:p>
    <w:p w14:paraId="57BF9B58"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 xml:space="preserve">We provided a range of virtual opportunities for our colleagues to interact and learn in the new normal. With summer festivals being cancelled, we set up our </w:t>
      </w:r>
      <w:r w:rsidRPr="00D56339">
        <w:rPr>
          <w:rFonts w:ascii="Open Sans" w:eastAsia="Times New Roman" w:hAnsi="Open Sans" w:cs="Open Sans"/>
          <w:color w:val="000000"/>
          <w:sz w:val="24"/>
          <w:szCs w:val="24"/>
          <w:lang w:eastAsia="en-GB"/>
        </w:rPr>
        <w:lastRenderedPageBreak/>
        <w:t>own first virtual learning festival (10 days, three stages, 40+ inspirational speakers and more than 5,000 participants). All participants also contributed to a good cause, which led to a €20,000 charitable grant for an NGO. </w:t>
      </w:r>
    </w:p>
    <w:p w14:paraId="6CB752AA"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 xml:space="preserve">The strength of our culture shift also showed in many other creative ways: colleagues setting up cooking classes for </w:t>
      </w:r>
      <w:proofErr w:type="gramStart"/>
      <w:r w:rsidRPr="00D56339">
        <w:rPr>
          <w:rFonts w:ascii="Open Sans" w:eastAsia="Times New Roman" w:hAnsi="Open Sans" w:cs="Open Sans"/>
          <w:color w:val="000000"/>
          <w:sz w:val="24"/>
          <w:szCs w:val="24"/>
          <w:lang w:eastAsia="en-GB"/>
        </w:rPr>
        <w:t>others, and</w:t>
      </w:r>
      <w:proofErr w:type="gramEnd"/>
      <w:r w:rsidRPr="00D56339">
        <w:rPr>
          <w:rFonts w:ascii="Open Sans" w:eastAsia="Times New Roman" w:hAnsi="Open Sans" w:cs="Open Sans"/>
          <w:color w:val="000000"/>
          <w:sz w:val="24"/>
          <w:szCs w:val="24"/>
          <w:lang w:eastAsia="en-GB"/>
        </w:rPr>
        <w:t xml:space="preserve"> organising virtual coffee meetings and after-work drinks, as well as supporting each other throughout the year one to one. We also celebrated the holiday season by creating our first virtual Christmas festival, thanks to our amazing people. This was culture live in the making. </w:t>
      </w:r>
    </w:p>
    <w:p w14:paraId="4FEB307A"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 xml:space="preserve">We digitised the entire employee experience and activated new digital learning platforms, available anytime and on any device across all our 28 markets. We also introduced a digital platform for mentoring and coaching, which we scaled up and democratised. This enabled us to make it accessible to everyone virtually and support our 30,000 staff through the pandemic and beyond. As a result, we received the 2020 CIPD People Management award for the best mentoring </w:t>
      </w:r>
      <w:proofErr w:type="gramStart"/>
      <w:r w:rsidRPr="00D56339">
        <w:rPr>
          <w:rFonts w:ascii="Open Sans" w:eastAsia="Times New Roman" w:hAnsi="Open Sans" w:cs="Open Sans"/>
          <w:color w:val="000000"/>
          <w:sz w:val="24"/>
          <w:szCs w:val="24"/>
          <w:lang w:eastAsia="en-GB"/>
        </w:rPr>
        <w:t>initiative, and</w:t>
      </w:r>
      <w:proofErr w:type="gramEnd"/>
      <w:r w:rsidRPr="00D56339">
        <w:rPr>
          <w:rFonts w:ascii="Open Sans" w:eastAsia="Times New Roman" w:hAnsi="Open Sans" w:cs="Open Sans"/>
          <w:color w:val="000000"/>
          <w:sz w:val="24"/>
          <w:szCs w:val="24"/>
          <w:lang w:eastAsia="en-GB"/>
        </w:rPr>
        <w:t xml:space="preserve"> are the subject of a Gartner case study as proof that our approach is working. </w:t>
      </w:r>
    </w:p>
    <w:p w14:paraId="0CAFA7BE"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With Opportunity Marketplace, an online platform where people publicise and support short-term projects, we further encouraged cross-country and cross-functional collaboration and helped our people acquire new skills through projects, enhance their personal network and learn new skills. For our new colleagues, we have digitised and fully automated onboarding, aiming to provide a great employee experience from the very start to connect to our culture.</w:t>
      </w:r>
    </w:p>
    <w:p w14:paraId="49C2DB52"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Despite all initiatives, the biggest culture shift was that we empowered our people and trusted them to make the right decisions. At the end of 2020, our sustainable engagement index remained high. Collaboration scored high, with almost 90 per cent of people saying colleagues are willing to help each other even if this means doing something outside their usual activities. </w:t>
      </w:r>
    </w:p>
    <w:p w14:paraId="5364B493"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Despite a challenging year, more than 90 per cent of our employees feel proud to be part of Coca-Cola HBC, indicating the strength of the culture we build together. </w:t>
      </w:r>
    </w:p>
    <w:p w14:paraId="597058CC" w14:textId="77777777" w:rsidR="00D56339" w:rsidRPr="00D56339" w:rsidRDefault="00D56339" w:rsidP="00D56339">
      <w:pPr>
        <w:shd w:val="clear" w:color="auto" w:fill="FFFFFF"/>
        <w:spacing w:before="100" w:beforeAutospacing="1" w:after="100" w:afterAutospacing="1" w:line="240" w:lineRule="auto"/>
        <w:rPr>
          <w:rFonts w:ascii="Open Sans" w:eastAsia="Times New Roman" w:hAnsi="Open Sans" w:cs="Open Sans"/>
          <w:color w:val="000000"/>
          <w:sz w:val="24"/>
          <w:szCs w:val="24"/>
          <w:lang w:eastAsia="en-GB"/>
        </w:rPr>
      </w:pPr>
      <w:r w:rsidRPr="00D56339">
        <w:rPr>
          <w:rFonts w:ascii="Open Sans" w:eastAsia="Times New Roman" w:hAnsi="Open Sans" w:cs="Open Sans"/>
          <w:color w:val="000000"/>
          <w:sz w:val="24"/>
          <w:szCs w:val="24"/>
          <w:lang w:eastAsia="en-GB"/>
        </w:rPr>
        <w:t xml:space="preserve">Upon reflection, 2020 was a truly unique year. Despite all the tragedies and challenges we had to experience, it also helped us in new ways – we </w:t>
      </w:r>
      <w:proofErr w:type="gramStart"/>
      <w:r w:rsidRPr="00D56339">
        <w:rPr>
          <w:rFonts w:ascii="Open Sans" w:eastAsia="Times New Roman" w:hAnsi="Open Sans" w:cs="Open Sans"/>
          <w:color w:val="000000"/>
          <w:sz w:val="24"/>
          <w:szCs w:val="24"/>
          <w:lang w:eastAsia="en-GB"/>
        </w:rPr>
        <w:t>experimented</w:t>
      </w:r>
      <w:proofErr w:type="gramEnd"/>
      <w:r w:rsidRPr="00D56339">
        <w:rPr>
          <w:rFonts w:ascii="Open Sans" w:eastAsia="Times New Roman" w:hAnsi="Open Sans" w:cs="Open Sans"/>
          <w:color w:val="000000"/>
          <w:sz w:val="24"/>
          <w:szCs w:val="24"/>
          <w:lang w:eastAsia="en-GB"/>
        </w:rPr>
        <w:t xml:space="preserve"> and we reinvented ourselves, and we continue to do so. The key thing we learned was that nothing is set in stone and any crisis can easily be turned into opportunity if you are up for it. Everything we co-created in 2020 shifted our culture, thanks to our amazing leadership and culture team and the </w:t>
      </w:r>
      <w:r w:rsidRPr="00D56339">
        <w:rPr>
          <w:rFonts w:ascii="Open Sans" w:eastAsia="Times New Roman" w:hAnsi="Open Sans" w:cs="Open Sans"/>
          <w:color w:val="000000"/>
          <w:sz w:val="24"/>
          <w:szCs w:val="24"/>
          <w:lang w:eastAsia="en-GB"/>
        </w:rPr>
        <w:lastRenderedPageBreak/>
        <w:t>Coca-Cola HBC HR teams that have made this all happen. They’ve built strong foundations for the future of work – a fine achievement.</w:t>
      </w:r>
    </w:p>
    <w:p w14:paraId="460B6B71" w14:textId="2E2CA127" w:rsidR="00D56339" w:rsidRDefault="00D56339" w:rsidP="00D56339">
      <w:pPr>
        <w:shd w:val="clear" w:color="auto" w:fill="FFFFFF"/>
        <w:spacing w:beforeAutospacing="1" w:after="0" w:line="240" w:lineRule="auto"/>
        <w:rPr>
          <w:rFonts w:ascii="Open Sans" w:eastAsia="Times New Roman" w:hAnsi="Open Sans" w:cs="Open Sans"/>
          <w:i/>
          <w:iCs/>
          <w:color w:val="000000"/>
          <w:sz w:val="24"/>
          <w:szCs w:val="24"/>
          <w:lang w:eastAsia="en-GB"/>
        </w:rPr>
      </w:pPr>
      <w:r w:rsidRPr="00D56339">
        <w:rPr>
          <w:rFonts w:ascii="Open Sans" w:eastAsia="Times New Roman" w:hAnsi="Open Sans" w:cs="Open Sans"/>
          <w:i/>
          <w:iCs/>
          <w:color w:val="000000"/>
          <w:sz w:val="24"/>
          <w:szCs w:val="24"/>
          <w:lang w:eastAsia="en-GB"/>
        </w:rPr>
        <w:t>Thorsten Klein is group director for leadership and culture at Coca-Cola HBC</w:t>
      </w:r>
    </w:p>
    <w:p w14:paraId="012F1503" w14:textId="0645BE47" w:rsidR="00637AE6" w:rsidRDefault="00637AE6" w:rsidP="00D56339">
      <w:pPr>
        <w:shd w:val="clear" w:color="auto" w:fill="FFFFFF"/>
        <w:spacing w:beforeAutospacing="1" w:after="0" w:line="240" w:lineRule="auto"/>
        <w:rPr>
          <w:rFonts w:ascii="Open Sans" w:eastAsia="Times New Roman" w:hAnsi="Open Sans" w:cs="Open Sans"/>
          <w:i/>
          <w:iCs/>
          <w:color w:val="000000"/>
          <w:sz w:val="24"/>
          <w:szCs w:val="24"/>
          <w:lang w:eastAsia="en-GB"/>
        </w:rPr>
      </w:pPr>
    </w:p>
    <w:p w14:paraId="17080BC7" w14:textId="77777777" w:rsidR="00637AE6" w:rsidRDefault="00637AE6" w:rsidP="00637AE6">
      <w:pPr>
        <w:shd w:val="clear" w:color="auto" w:fill="FFFFFF"/>
        <w:spacing w:after="0" w:line="450" w:lineRule="atLeast"/>
        <w:rPr>
          <w:rFonts w:ascii="Arial" w:eastAsia="Times New Roman" w:hAnsi="Arial" w:cs="Arial"/>
          <w:color w:val="39383A"/>
          <w:sz w:val="24"/>
          <w:szCs w:val="24"/>
          <w:lang w:eastAsia="en-GB"/>
        </w:rPr>
      </w:pPr>
      <w:r>
        <w:rPr>
          <w:rFonts w:ascii="Arial" w:eastAsia="Times New Roman" w:hAnsi="Arial" w:cs="Arial"/>
          <w:color w:val="39383A"/>
          <w:sz w:val="24"/>
          <w:szCs w:val="24"/>
          <w:lang w:eastAsia="en-GB"/>
        </w:rPr>
        <w:t xml:space="preserve">Prepare a </w:t>
      </w:r>
      <w:proofErr w:type="gramStart"/>
      <w:r>
        <w:rPr>
          <w:rFonts w:ascii="Arial" w:eastAsia="Times New Roman" w:hAnsi="Arial" w:cs="Arial"/>
          <w:color w:val="39383A"/>
          <w:sz w:val="24"/>
          <w:szCs w:val="24"/>
          <w:lang w:eastAsia="en-GB"/>
        </w:rPr>
        <w:t>15 minute</w:t>
      </w:r>
      <w:proofErr w:type="gramEnd"/>
      <w:r>
        <w:rPr>
          <w:rFonts w:ascii="Arial" w:eastAsia="Times New Roman" w:hAnsi="Arial" w:cs="Arial"/>
          <w:color w:val="39383A"/>
          <w:sz w:val="24"/>
          <w:szCs w:val="24"/>
          <w:lang w:eastAsia="en-GB"/>
        </w:rPr>
        <w:t xml:space="preserve"> presentation that:</w:t>
      </w:r>
    </w:p>
    <w:p w14:paraId="2AB89E79" w14:textId="77777777" w:rsidR="00637AE6" w:rsidRDefault="00637AE6" w:rsidP="00637AE6">
      <w:pPr>
        <w:shd w:val="clear" w:color="auto" w:fill="FFFFFF"/>
        <w:spacing w:after="0" w:line="450" w:lineRule="atLeast"/>
        <w:rPr>
          <w:rFonts w:ascii="Arial" w:eastAsia="Times New Roman" w:hAnsi="Arial" w:cs="Arial"/>
          <w:color w:val="39383A"/>
          <w:sz w:val="24"/>
          <w:szCs w:val="24"/>
          <w:lang w:eastAsia="en-GB"/>
        </w:rPr>
      </w:pPr>
    </w:p>
    <w:p w14:paraId="07A43EE2" w14:textId="77777777" w:rsidR="00637AE6" w:rsidRPr="00456EA8" w:rsidRDefault="00637AE6" w:rsidP="00637AE6">
      <w:pPr>
        <w:pStyle w:val="ListParagraph"/>
        <w:numPr>
          <w:ilvl w:val="0"/>
          <w:numId w:val="1"/>
        </w:numPr>
        <w:shd w:val="clear" w:color="auto" w:fill="FFFFFF"/>
        <w:spacing w:after="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 xml:space="preserve">Briefly introduces the organisation and explains the reasons for the change, </w:t>
      </w:r>
      <w:proofErr w:type="gramStart"/>
      <w:r w:rsidRPr="00456EA8">
        <w:rPr>
          <w:rFonts w:ascii="Arial" w:eastAsia="Times New Roman" w:hAnsi="Arial" w:cs="Arial"/>
          <w:color w:val="39383A"/>
          <w:sz w:val="24"/>
          <w:szCs w:val="24"/>
          <w:lang w:eastAsia="en-GB"/>
        </w:rPr>
        <w:t>taking into account</w:t>
      </w:r>
      <w:proofErr w:type="gramEnd"/>
      <w:r w:rsidRPr="00456EA8">
        <w:rPr>
          <w:rFonts w:ascii="Arial" w:eastAsia="Times New Roman" w:hAnsi="Arial" w:cs="Arial"/>
          <w:color w:val="39383A"/>
          <w:sz w:val="24"/>
          <w:szCs w:val="24"/>
          <w:lang w:eastAsia="en-GB"/>
        </w:rPr>
        <w:t xml:space="preserve"> both external and internal factors</w:t>
      </w:r>
    </w:p>
    <w:p w14:paraId="430D1D0C" w14:textId="77777777" w:rsidR="00637AE6" w:rsidRPr="0084384A" w:rsidRDefault="00637AE6" w:rsidP="00637AE6">
      <w:pPr>
        <w:pStyle w:val="ListParagraph"/>
        <w:numPr>
          <w:ilvl w:val="0"/>
          <w:numId w:val="2"/>
        </w:numPr>
        <w:shd w:val="clear" w:color="auto" w:fill="FFFFFF"/>
        <w:spacing w:after="0" w:line="450" w:lineRule="atLeast"/>
        <w:rPr>
          <w:rFonts w:ascii="Arial" w:eastAsia="Times New Roman" w:hAnsi="Arial" w:cs="Arial"/>
          <w:color w:val="39383A"/>
          <w:sz w:val="24"/>
          <w:szCs w:val="24"/>
          <w:lang w:eastAsia="en-GB"/>
        </w:rPr>
      </w:pPr>
      <w:r w:rsidRPr="0084384A">
        <w:rPr>
          <w:rFonts w:ascii="Arial" w:eastAsia="Times New Roman" w:hAnsi="Arial" w:cs="Arial"/>
          <w:color w:val="39383A"/>
          <w:sz w:val="24"/>
          <w:szCs w:val="24"/>
          <w:lang w:eastAsia="en-GB"/>
        </w:rPr>
        <w:t>Evaluates the approach to the change programme and outlines what model of      change could be applied to explain how the change was planned and executed</w:t>
      </w:r>
    </w:p>
    <w:p w14:paraId="692030FF" w14:textId="77777777" w:rsidR="00637AE6" w:rsidRPr="00456EA8" w:rsidRDefault="00637AE6" w:rsidP="00637AE6">
      <w:pPr>
        <w:pStyle w:val="ListParagraph"/>
        <w:numPr>
          <w:ilvl w:val="0"/>
          <w:numId w:val="2"/>
        </w:numPr>
        <w:shd w:val="clear" w:color="auto" w:fill="FFFFFF"/>
        <w:spacing w:after="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 xml:space="preserve">Assesses the impact of the leadership style </w:t>
      </w:r>
    </w:p>
    <w:p w14:paraId="13048619" w14:textId="77777777" w:rsidR="00637AE6" w:rsidRPr="00456EA8" w:rsidRDefault="00637AE6" w:rsidP="00637AE6">
      <w:pPr>
        <w:pStyle w:val="ListParagraph"/>
        <w:numPr>
          <w:ilvl w:val="0"/>
          <w:numId w:val="2"/>
        </w:numPr>
        <w:shd w:val="clear" w:color="auto" w:fill="FFFFFF"/>
        <w:spacing w:after="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Analyses how the culture of the organisation influenced the change programme</w:t>
      </w:r>
    </w:p>
    <w:p w14:paraId="2F99304B" w14:textId="49F0BDD6" w:rsidR="00637AE6" w:rsidRPr="00456EA8" w:rsidRDefault="00637AE6" w:rsidP="00637AE6">
      <w:pPr>
        <w:pStyle w:val="ListParagraph"/>
        <w:numPr>
          <w:ilvl w:val="0"/>
          <w:numId w:val="2"/>
        </w:numPr>
        <w:shd w:val="clear" w:color="auto" w:fill="FFFFFF"/>
        <w:spacing w:after="450" w:line="450" w:lineRule="atLeast"/>
        <w:rPr>
          <w:rFonts w:ascii="Arial" w:eastAsia="Times New Roman" w:hAnsi="Arial" w:cs="Arial"/>
          <w:color w:val="39383A"/>
          <w:sz w:val="24"/>
          <w:szCs w:val="24"/>
          <w:lang w:eastAsia="en-GB"/>
        </w:rPr>
      </w:pPr>
      <w:r w:rsidRPr="00456EA8">
        <w:rPr>
          <w:rFonts w:ascii="Arial" w:eastAsia="Times New Roman" w:hAnsi="Arial" w:cs="Arial"/>
          <w:color w:val="39383A"/>
          <w:sz w:val="24"/>
          <w:szCs w:val="24"/>
          <w:lang w:eastAsia="en-GB"/>
        </w:rPr>
        <w:t xml:space="preserve">Having reviewed how </w:t>
      </w:r>
      <w:r w:rsidR="0079363C">
        <w:rPr>
          <w:rFonts w:ascii="Arial" w:eastAsia="Times New Roman" w:hAnsi="Arial" w:cs="Arial"/>
          <w:color w:val="39383A"/>
          <w:sz w:val="24"/>
          <w:szCs w:val="24"/>
          <w:lang w:eastAsia="en-GB"/>
        </w:rPr>
        <w:t xml:space="preserve">Coca Cola </w:t>
      </w:r>
      <w:r w:rsidRPr="00456EA8">
        <w:rPr>
          <w:rFonts w:ascii="Arial" w:eastAsia="Times New Roman" w:hAnsi="Arial" w:cs="Arial"/>
          <w:color w:val="39383A"/>
          <w:sz w:val="24"/>
          <w:szCs w:val="24"/>
          <w:lang w:eastAsia="en-GB"/>
        </w:rPr>
        <w:t>has tackled change, what recommendations would you make for future change programmes?</w:t>
      </w:r>
    </w:p>
    <w:p w14:paraId="3CA16763" w14:textId="77777777" w:rsidR="00637AE6" w:rsidRPr="00D56339" w:rsidRDefault="00637AE6" w:rsidP="00D56339">
      <w:pPr>
        <w:shd w:val="clear" w:color="auto" w:fill="FFFFFF"/>
        <w:spacing w:beforeAutospacing="1" w:after="0" w:line="240" w:lineRule="auto"/>
        <w:rPr>
          <w:rFonts w:ascii="Open Sans" w:eastAsia="Times New Roman" w:hAnsi="Open Sans" w:cs="Open Sans"/>
          <w:color w:val="000000"/>
          <w:sz w:val="24"/>
          <w:szCs w:val="24"/>
          <w:lang w:eastAsia="en-GB"/>
        </w:rPr>
      </w:pPr>
    </w:p>
    <w:p w14:paraId="575FE911" w14:textId="77777777" w:rsidR="00E55863" w:rsidRDefault="00260AE8"/>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469B8"/>
    <w:multiLevelType w:val="hybridMultilevel"/>
    <w:tmpl w:val="4B60227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A3646F"/>
    <w:multiLevelType w:val="hybridMultilevel"/>
    <w:tmpl w:val="42B0B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339"/>
    <w:rsid w:val="0022463B"/>
    <w:rsid w:val="00260AE8"/>
    <w:rsid w:val="00637AE6"/>
    <w:rsid w:val="00733B3F"/>
    <w:rsid w:val="0079363C"/>
    <w:rsid w:val="00D56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61D73"/>
  <w15:chartTrackingRefBased/>
  <w15:docId w15:val="{28BD8A53-854C-4267-9F89-FA4DD86B6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7A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125488">
      <w:bodyDiv w:val="1"/>
      <w:marLeft w:val="0"/>
      <w:marRight w:val="0"/>
      <w:marTop w:val="0"/>
      <w:marBottom w:val="0"/>
      <w:divBdr>
        <w:top w:val="none" w:sz="0" w:space="0" w:color="auto"/>
        <w:left w:val="none" w:sz="0" w:space="0" w:color="auto"/>
        <w:bottom w:val="none" w:sz="0" w:space="0" w:color="auto"/>
        <w:right w:val="none" w:sz="0" w:space="0" w:color="auto"/>
      </w:divBdr>
      <w:divsChild>
        <w:div w:id="31343610">
          <w:marLeft w:val="0"/>
          <w:marRight w:val="0"/>
          <w:marTop w:val="0"/>
          <w:marBottom w:val="0"/>
          <w:divBdr>
            <w:top w:val="none" w:sz="0" w:space="0" w:color="auto"/>
            <w:left w:val="none" w:sz="0" w:space="0" w:color="auto"/>
            <w:bottom w:val="none" w:sz="0" w:space="0" w:color="auto"/>
            <w:right w:val="none" w:sz="0" w:space="0" w:color="auto"/>
          </w:divBdr>
          <w:divsChild>
            <w:div w:id="2126119586">
              <w:marLeft w:val="0"/>
              <w:marRight w:val="0"/>
              <w:marTop w:val="0"/>
              <w:marBottom w:val="0"/>
              <w:divBdr>
                <w:top w:val="none" w:sz="0" w:space="0" w:color="auto"/>
                <w:left w:val="none" w:sz="0" w:space="0" w:color="auto"/>
                <w:bottom w:val="none" w:sz="0" w:space="0" w:color="auto"/>
                <w:right w:val="none" w:sz="0" w:space="0" w:color="auto"/>
              </w:divBdr>
              <w:divsChild>
                <w:div w:id="1655792727">
                  <w:marLeft w:val="0"/>
                  <w:marRight w:val="0"/>
                  <w:marTop w:val="0"/>
                  <w:marBottom w:val="0"/>
                  <w:divBdr>
                    <w:top w:val="none" w:sz="0" w:space="0" w:color="auto"/>
                    <w:left w:val="none" w:sz="0" w:space="0" w:color="auto"/>
                    <w:bottom w:val="none" w:sz="0" w:space="0" w:color="auto"/>
                    <w:right w:val="none" w:sz="0" w:space="0" w:color="auto"/>
                  </w:divBdr>
                  <w:divsChild>
                    <w:div w:id="633945949">
                      <w:marLeft w:val="0"/>
                      <w:marRight w:val="0"/>
                      <w:marTop w:val="0"/>
                      <w:marBottom w:val="0"/>
                      <w:divBdr>
                        <w:top w:val="none" w:sz="0" w:space="0" w:color="auto"/>
                        <w:left w:val="none" w:sz="0" w:space="0" w:color="auto"/>
                        <w:bottom w:val="none" w:sz="0" w:space="0" w:color="auto"/>
                        <w:right w:val="none" w:sz="0" w:space="0" w:color="auto"/>
                      </w:divBdr>
                      <w:divsChild>
                        <w:div w:id="574975438">
                          <w:marLeft w:val="0"/>
                          <w:marRight w:val="0"/>
                          <w:marTop w:val="0"/>
                          <w:marBottom w:val="0"/>
                          <w:divBdr>
                            <w:top w:val="none" w:sz="0" w:space="0" w:color="auto"/>
                            <w:left w:val="none" w:sz="0" w:space="0" w:color="auto"/>
                            <w:bottom w:val="none" w:sz="0" w:space="0" w:color="auto"/>
                            <w:right w:val="none" w:sz="0" w:space="0" w:color="auto"/>
                          </w:divBdr>
                          <w:divsChild>
                            <w:div w:id="1750300870">
                              <w:marLeft w:val="0"/>
                              <w:marRight w:val="0"/>
                              <w:marTop w:val="0"/>
                              <w:marBottom w:val="0"/>
                              <w:divBdr>
                                <w:top w:val="none" w:sz="0" w:space="0" w:color="auto"/>
                                <w:left w:val="none" w:sz="0" w:space="0" w:color="auto"/>
                                <w:bottom w:val="none" w:sz="0" w:space="0" w:color="auto"/>
                                <w:right w:val="none" w:sz="0" w:space="0" w:color="auto"/>
                              </w:divBdr>
                            </w:div>
                            <w:div w:id="170998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936186">
          <w:marLeft w:val="0"/>
          <w:marRight w:val="0"/>
          <w:marTop w:val="0"/>
          <w:marBottom w:val="0"/>
          <w:divBdr>
            <w:top w:val="none" w:sz="0" w:space="0" w:color="auto"/>
            <w:left w:val="none" w:sz="0" w:space="0" w:color="auto"/>
            <w:bottom w:val="none" w:sz="0" w:space="0" w:color="auto"/>
            <w:right w:val="none" w:sz="0" w:space="0" w:color="auto"/>
          </w:divBdr>
          <w:divsChild>
            <w:div w:id="952597064">
              <w:marLeft w:val="0"/>
              <w:marRight w:val="0"/>
              <w:marTop w:val="0"/>
              <w:marBottom w:val="0"/>
              <w:divBdr>
                <w:top w:val="none" w:sz="0" w:space="0" w:color="auto"/>
                <w:left w:val="none" w:sz="0" w:space="0" w:color="auto"/>
                <w:bottom w:val="none" w:sz="0" w:space="0" w:color="auto"/>
                <w:right w:val="none" w:sz="0" w:space="0" w:color="auto"/>
              </w:divBdr>
              <w:divsChild>
                <w:div w:id="1223099253">
                  <w:marLeft w:val="0"/>
                  <w:marRight w:val="0"/>
                  <w:marTop w:val="0"/>
                  <w:marBottom w:val="0"/>
                  <w:divBdr>
                    <w:top w:val="none" w:sz="0" w:space="0" w:color="auto"/>
                    <w:left w:val="none" w:sz="0" w:space="0" w:color="auto"/>
                    <w:bottom w:val="none" w:sz="0" w:space="0" w:color="auto"/>
                    <w:right w:val="none" w:sz="0" w:space="0" w:color="auto"/>
                  </w:divBdr>
                  <w:divsChild>
                    <w:div w:id="146611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620157">
              <w:marLeft w:val="0"/>
              <w:marRight w:val="0"/>
              <w:marTop w:val="0"/>
              <w:marBottom w:val="0"/>
              <w:divBdr>
                <w:top w:val="none" w:sz="0" w:space="0" w:color="auto"/>
                <w:left w:val="none" w:sz="0" w:space="0" w:color="auto"/>
                <w:bottom w:val="none" w:sz="0" w:space="0" w:color="auto"/>
                <w:right w:val="none" w:sz="0" w:space="0" w:color="auto"/>
              </w:divBdr>
              <w:divsChild>
                <w:div w:id="289635227">
                  <w:marLeft w:val="0"/>
                  <w:marRight w:val="0"/>
                  <w:marTop w:val="0"/>
                  <w:marBottom w:val="0"/>
                  <w:divBdr>
                    <w:top w:val="none" w:sz="0" w:space="0" w:color="auto"/>
                    <w:left w:val="none" w:sz="0" w:space="0" w:color="auto"/>
                    <w:bottom w:val="none" w:sz="0" w:space="0" w:color="auto"/>
                    <w:right w:val="none" w:sz="0" w:space="0" w:color="auto"/>
                  </w:divBdr>
                  <w:divsChild>
                    <w:div w:id="1784035394">
                      <w:marLeft w:val="0"/>
                      <w:marRight w:val="300"/>
                      <w:marTop w:val="0"/>
                      <w:marBottom w:val="0"/>
                      <w:divBdr>
                        <w:top w:val="none" w:sz="0" w:space="0" w:color="auto"/>
                        <w:left w:val="none" w:sz="0" w:space="0" w:color="auto"/>
                        <w:bottom w:val="none" w:sz="0" w:space="0" w:color="auto"/>
                        <w:right w:val="none" w:sz="0" w:space="0" w:color="auto"/>
                      </w:divBdr>
                      <w:divsChild>
                        <w:div w:id="2063864139">
                          <w:marLeft w:val="0"/>
                          <w:marRight w:val="0"/>
                          <w:marTop w:val="0"/>
                          <w:marBottom w:val="0"/>
                          <w:divBdr>
                            <w:top w:val="none" w:sz="0" w:space="0" w:color="auto"/>
                            <w:left w:val="none" w:sz="0" w:space="0" w:color="auto"/>
                            <w:bottom w:val="none" w:sz="0" w:space="0" w:color="auto"/>
                            <w:right w:val="none" w:sz="0" w:space="0" w:color="auto"/>
                          </w:divBdr>
                          <w:divsChild>
                            <w:div w:id="136636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398923">
                      <w:marLeft w:val="0"/>
                      <w:marRight w:val="300"/>
                      <w:marTop w:val="0"/>
                      <w:marBottom w:val="0"/>
                      <w:divBdr>
                        <w:top w:val="none" w:sz="0" w:space="0" w:color="auto"/>
                        <w:left w:val="none" w:sz="0" w:space="0" w:color="auto"/>
                        <w:bottom w:val="none" w:sz="0" w:space="0" w:color="auto"/>
                        <w:right w:val="none" w:sz="0" w:space="0" w:color="auto"/>
                      </w:divBdr>
                      <w:divsChild>
                        <w:div w:id="391077714">
                          <w:marLeft w:val="0"/>
                          <w:marRight w:val="0"/>
                          <w:marTop w:val="0"/>
                          <w:marBottom w:val="0"/>
                          <w:divBdr>
                            <w:top w:val="none" w:sz="0" w:space="0" w:color="auto"/>
                            <w:left w:val="none" w:sz="0" w:space="0" w:color="auto"/>
                            <w:bottom w:val="none" w:sz="0" w:space="0" w:color="auto"/>
                            <w:right w:val="none" w:sz="0" w:space="0" w:color="auto"/>
                          </w:divBdr>
                          <w:divsChild>
                            <w:div w:id="1565986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467400">
                      <w:marLeft w:val="0"/>
                      <w:marRight w:val="300"/>
                      <w:marTop w:val="0"/>
                      <w:marBottom w:val="0"/>
                      <w:divBdr>
                        <w:top w:val="none" w:sz="0" w:space="0" w:color="auto"/>
                        <w:left w:val="none" w:sz="0" w:space="0" w:color="auto"/>
                        <w:bottom w:val="none" w:sz="0" w:space="0" w:color="auto"/>
                        <w:right w:val="none" w:sz="0" w:space="0" w:color="auto"/>
                      </w:divBdr>
                      <w:divsChild>
                        <w:div w:id="626853847">
                          <w:marLeft w:val="0"/>
                          <w:marRight w:val="0"/>
                          <w:marTop w:val="0"/>
                          <w:marBottom w:val="0"/>
                          <w:divBdr>
                            <w:top w:val="none" w:sz="0" w:space="0" w:color="auto"/>
                            <w:left w:val="none" w:sz="0" w:space="0" w:color="auto"/>
                            <w:bottom w:val="none" w:sz="0" w:space="0" w:color="auto"/>
                            <w:right w:val="none" w:sz="0" w:space="0" w:color="auto"/>
                          </w:divBdr>
                        </w:div>
                        <w:div w:id="1694568955">
                          <w:marLeft w:val="0"/>
                          <w:marRight w:val="0"/>
                          <w:marTop w:val="0"/>
                          <w:marBottom w:val="0"/>
                          <w:divBdr>
                            <w:top w:val="none" w:sz="0" w:space="0" w:color="auto"/>
                            <w:left w:val="none" w:sz="0" w:space="0" w:color="auto"/>
                            <w:bottom w:val="none" w:sz="0" w:space="0" w:color="auto"/>
                            <w:right w:val="none" w:sz="0" w:space="0" w:color="auto"/>
                          </w:divBdr>
                          <w:divsChild>
                            <w:div w:id="1593317851">
                              <w:marLeft w:val="0"/>
                              <w:marRight w:val="0"/>
                              <w:marTop w:val="0"/>
                              <w:marBottom w:val="0"/>
                              <w:divBdr>
                                <w:top w:val="none" w:sz="0" w:space="0" w:color="auto"/>
                                <w:left w:val="none" w:sz="0" w:space="0" w:color="auto"/>
                                <w:bottom w:val="none" w:sz="0" w:space="0" w:color="auto"/>
                                <w:right w:val="none" w:sz="0" w:space="0" w:color="auto"/>
                              </w:divBdr>
                            </w:div>
                          </w:divsChild>
                        </w:div>
                        <w:div w:id="457920711">
                          <w:marLeft w:val="0"/>
                          <w:marRight w:val="0"/>
                          <w:marTop w:val="0"/>
                          <w:marBottom w:val="0"/>
                          <w:divBdr>
                            <w:top w:val="none" w:sz="0" w:space="0" w:color="auto"/>
                            <w:left w:val="none" w:sz="0" w:space="0" w:color="auto"/>
                            <w:bottom w:val="none" w:sz="0" w:space="0" w:color="auto"/>
                            <w:right w:val="none" w:sz="0" w:space="0" w:color="auto"/>
                          </w:divBdr>
                          <w:divsChild>
                            <w:div w:id="1155494080">
                              <w:marLeft w:val="0"/>
                              <w:marRight w:val="0"/>
                              <w:marTop w:val="0"/>
                              <w:marBottom w:val="0"/>
                              <w:divBdr>
                                <w:top w:val="none" w:sz="0" w:space="0" w:color="auto"/>
                                <w:left w:val="none" w:sz="0" w:space="0" w:color="auto"/>
                                <w:bottom w:val="none" w:sz="0" w:space="0" w:color="auto"/>
                                <w:right w:val="none" w:sz="0" w:space="0" w:color="auto"/>
                              </w:divBdr>
                            </w:div>
                          </w:divsChild>
                        </w:div>
                        <w:div w:id="633633055">
                          <w:marLeft w:val="0"/>
                          <w:marRight w:val="0"/>
                          <w:marTop w:val="0"/>
                          <w:marBottom w:val="0"/>
                          <w:divBdr>
                            <w:top w:val="none" w:sz="0" w:space="0" w:color="auto"/>
                            <w:left w:val="none" w:sz="0" w:space="0" w:color="auto"/>
                            <w:bottom w:val="none" w:sz="0" w:space="0" w:color="auto"/>
                            <w:right w:val="none" w:sz="0" w:space="0" w:color="auto"/>
                          </w:divBdr>
                          <w:divsChild>
                            <w:div w:id="192494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lassdoor.com/blog/mission-culture-survey/"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1011</Words>
  <Characters>5662</Characters>
  <Application>Microsoft Office Word</Application>
  <DocSecurity>0</DocSecurity>
  <Lines>141</Lines>
  <Paragraphs>39</Paragraphs>
  <ScaleCrop>false</ScaleCrop>
  <Company/>
  <LinksUpToDate>false</LinksUpToDate>
  <CharactersWithSpaces>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4</cp:revision>
  <dcterms:created xsi:type="dcterms:W3CDTF">2021-12-06T11:22:00Z</dcterms:created>
  <dcterms:modified xsi:type="dcterms:W3CDTF">2021-12-15T10:23:00Z</dcterms:modified>
</cp:coreProperties>
</file>