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sz w:val="2"/>
          <w:lang w:val="en-GB"/>
          <w14:ligatures w14:val="standardContextual"/>
        </w:rPr>
        <w:id w:val="-983699161"/>
        <w:docPartObj>
          <w:docPartGallery w:val="Cover Pages"/>
          <w:docPartUnique/>
        </w:docPartObj>
      </w:sdtPr>
      <w:sdtEndPr>
        <w:rPr>
          <w:sz w:val="22"/>
        </w:rPr>
      </w:sdtEndPr>
      <w:sdtContent>
        <w:p w14:paraId="37994AF8" w14:textId="74708933" w:rsidR="007D475B" w:rsidRPr="007D475B" w:rsidRDefault="00EF1513" w:rsidP="007D475B">
          <w:pPr>
            <w:pStyle w:val="NoSpacing"/>
            <w:rPr>
              <w:sz w:val="2"/>
            </w:rPr>
          </w:pPr>
          <w:r>
            <w:rPr>
              <w:noProof/>
            </w:rPr>
            <mc:AlternateContent>
              <mc:Choice Requires="wps">
                <w:drawing>
                  <wp:anchor distT="0" distB="0" distL="114300" distR="114300" simplePos="0" relativeHeight="251661312" behindDoc="0" locked="0" layoutInCell="1" allowOverlap="1" wp14:anchorId="79BB97AF" wp14:editId="73254EB7">
                    <wp:simplePos x="0" y="0"/>
                    <wp:positionH relativeFrom="page">
                      <wp:posOffset>1020798</wp:posOffset>
                    </wp:positionH>
                    <wp:positionV relativeFrom="margin">
                      <wp:posOffset>-512178</wp:posOffset>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44"/>
                                    <w:szCs w:val="4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2E163FAF" w14:textId="0BF8921E" w:rsidR="007D475B" w:rsidRDefault="00DD73BC">
                                    <w:pPr>
                                      <w:pStyle w:val="NoSpacing"/>
                                      <w:rPr>
                                        <w:rFonts w:asciiTheme="majorHAnsi" w:eastAsiaTheme="majorEastAsia" w:hAnsiTheme="majorHAnsi" w:cstheme="majorBidi"/>
                                        <w:caps/>
                                        <w:color w:val="8496B0" w:themeColor="text2" w:themeTint="99"/>
                                        <w:sz w:val="68"/>
                                        <w:szCs w:val="68"/>
                                      </w:rPr>
                                    </w:pPr>
                                    <w:r w:rsidRPr="000052AB">
                                      <w:rPr>
                                        <w:rFonts w:asciiTheme="majorHAnsi" w:eastAsiaTheme="majorEastAsia" w:hAnsiTheme="majorHAnsi" w:cstheme="majorBidi"/>
                                        <w:caps/>
                                        <w:color w:val="8496B0" w:themeColor="text2" w:themeTint="99"/>
                                        <w:sz w:val="44"/>
                                        <w:szCs w:val="44"/>
                                      </w:rPr>
                                      <w:t>Psychology in</w:t>
                                    </w:r>
                                    <w:r w:rsidR="000052AB">
                                      <w:rPr>
                                        <w:rFonts w:asciiTheme="majorHAnsi" w:eastAsiaTheme="majorEastAsia" w:hAnsiTheme="majorHAnsi" w:cstheme="majorBidi"/>
                                        <w:caps/>
                                        <w:color w:val="8496B0" w:themeColor="text2" w:themeTint="99"/>
                                        <w:sz w:val="44"/>
                                        <w:szCs w:val="44"/>
                                      </w:rPr>
                                      <w:t xml:space="preserve"> </w:t>
                                    </w:r>
                                    <w:r w:rsidRPr="000052AB">
                                      <w:rPr>
                                        <w:rFonts w:asciiTheme="majorHAnsi" w:eastAsiaTheme="majorEastAsia" w:hAnsiTheme="majorHAnsi" w:cstheme="majorBidi"/>
                                        <w:caps/>
                                        <w:color w:val="8496B0" w:themeColor="text2" w:themeTint="99"/>
                                        <w:sz w:val="44"/>
                                        <w:szCs w:val="44"/>
                                      </w:rPr>
                                      <w:t>Health and Social care</w:t>
                                    </w:r>
                                    <w:r w:rsidR="0084030A" w:rsidRPr="000052AB">
                                      <w:rPr>
                                        <w:rFonts w:asciiTheme="majorHAnsi" w:eastAsiaTheme="majorEastAsia" w:hAnsiTheme="majorHAnsi" w:cstheme="majorBidi"/>
                                        <w:caps/>
                                        <w:color w:val="8496B0" w:themeColor="text2" w:themeTint="99"/>
                                        <w:sz w:val="44"/>
                                        <w:szCs w:val="44"/>
                                      </w:rPr>
                                      <w:t xml:space="preserve"> LCHS4006</w:t>
                                    </w:r>
                                  </w:p>
                                </w:sdtContent>
                              </w:sdt>
                              <w:p w14:paraId="2695EF86" w14:textId="7D9D05E8" w:rsidR="007D475B" w:rsidRDefault="0043670E">
                                <w:pPr>
                                  <w:pStyle w:val="NoSpacing"/>
                                  <w:spacing w:before="120"/>
                                  <w:rPr>
                                    <w:color w:val="4472C4" w:themeColor="accent1"/>
                                    <w:sz w:val="36"/>
                                    <w:szCs w:val="36"/>
                                  </w:rPr>
                                </w:pPr>
                                <w:sdt>
                                  <w:sdtPr>
                                    <w:rPr>
                                      <w:color w:val="4472C4"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0052AB">
                                      <w:rPr>
                                        <w:color w:val="4472C4" w:themeColor="accent1"/>
                                        <w:sz w:val="36"/>
                                        <w:szCs w:val="36"/>
                                      </w:rPr>
                                      <w:t xml:space="preserve">     </w:t>
                                    </w:r>
                                  </w:sdtContent>
                                </w:sdt>
                                <w:r w:rsidR="007D475B">
                                  <w:rPr>
                                    <w:noProof/>
                                  </w:rPr>
                                  <w:t xml:space="preserve"> </w:t>
                                </w:r>
                              </w:p>
                              <w:p w14:paraId="61129E13" w14:textId="77777777" w:rsidR="007D475B" w:rsidRDefault="007D475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9BB97AF" id="_x0000_t202" coordsize="21600,21600" o:spt="202" path="m,l,21600r21600,l21600,xe">
                    <v:stroke joinstyle="miter"/>
                    <v:path gradientshapeok="t" o:connecttype="rect"/>
                  </v:shapetype>
                  <v:shape id="Text Box 62" o:spid="_x0000_s1026" type="#_x0000_t202" style="position:absolute;margin-left:80.4pt;margin-top:-40.35pt;width:468pt;height:1in;z-index:251661312;visibility:visible;mso-wrap-style:square;mso-width-percent:765;mso-wrap-distance-left:9pt;mso-wrap-distance-top:0;mso-wrap-distance-right:9pt;mso-wrap-distance-bottom:0;mso-position-horizontal:absolute;mso-position-horizontal-relative:page;mso-position-vertical:absolut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" filled="f" stroked="f" strokeweight=".5pt">
                    <v:textbox style="mso-fit-shape-to-text:t">
                      <w:txbxContent>
                        <w:sdt>
                          <w:sdtPr>
                            <w:rPr>
                              <w:rFonts w:asciiTheme="majorHAnsi" w:eastAsiaTheme="majorEastAsia" w:hAnsiTheme="majorHAnsi" w:cstheme="majorBidi"/>
                              <w:caps/>
                              <w:color w:val="8496B0" w:themeColor="text2" w:themeTint="99"/>
                              <w:sz w:val="44"/>
                              <w:szCs w:val="4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2E163FAF" w14:textId="0BF8921E" w:rsidR="007D475B" w:rsidRDefault="00DD73BC">
                              <w:pPr>
                                <w:pStyle w:val="NoSpacing"/>
                                <w:rPr>
                                  <w:rFonts w:asciiTheme="majorHAnsi" w:eastAsiaTheme="majorEastAsia" w:hAnsiTheme="majorHAnsi" w:cstheme="majorBidi"/>
                                  <w:caps/>
                                  <w:color w:val="8496B0" w:themeColor="text2" w:themeTint="99"/>
                                  <w:sz w:val="68"/>
                                  <w:szCs w:val="68"/>
                                </w:rPr>
                              </w:pPr>
                              <w:r w:rsidRPr="000052AB">
                                <w:rPr>
                                  <w:rFonts w:asciiTheme="majorHAnsi" w:eastAsiaTheme="majorEastAsia" w:hAnsiTheme="majorHAnsi" w:cstheme="majorBidi"/>
                                  <w:caps/>
                                  <w:color w:val="8496B0" w:themeColor="text2" w:themeTint="99"/>
                                  <w:sz w:val="44"/>
                                  <w:szCs w:val="44"/>
                                </w:rPr>
                                <w:t>Psychology in</w:t>
                              </w:r>
                              <w:r w:rsidR="000052AB">
                                <w:rPr>
                                  <w:rFonts w:asciiTheme="majorHAnsi" w:eastAsiaTheme="majorEastAsia" w:hAnsiTheme="majorHAnsi" w:cstheme="majorBidi"/>
                                  <w:caps/>
                                  <w:color w:val="8496B0" w:themeColor="text2" w:themeTint="99"/>
                                  <w:sz w:val="44"/>
                                  <w:szCs w:val="44"/>
                                </w:rPr>
                                <w:t xml:space="preserve"> </w:t>
                              </w:r>
                              <w:r w:rsidRPr="000052AB">
                                <w:rPr>
                                  <w:rFonts w:asciiTheme="majorHAnsi" w:eastAsiaTheme="majorEastAsia" w:hAnsiTheme="majorHAnsi" w:cstheme="majorBidi"/>
                                  <w:caps/>
                                  <w:color w:val="8496B0" w:themeColor="text2" w:themeTint="99"/>
                                  <w:sz w:val="44"/>
                                  <w:szCs w:val="44"/>
                                </w:rPr>
                                <w:t>Health and Social care</w:t>
                              </w:r>
                              <w:r w:rsidR="0084030A" w:rsidRPr="000052AB">
                                <w:rPr>
                                  <w:rFonts w:asciiTheme="majorHAnsi" w:eastAsiaTheme="majorEastAsia" w:hAnsiTheme="majorHAnsi" w:cstheme="majorBidi"/>
                                  <w:caps/>
                                  <w:color w:val="8496B0" w:themeColor="text2" w:themeTint="99"/>
                                  <w:sz w:val="44"/>
                                  <w:szCs w:val="44"/>
                                </w:rPr>
                                <w:t xml:space="preserve"> LCHS4006</w:t>
                              </w:r>
                            </w:p>
                          </w:sdtContent>
                        </w:sdt>
                        <w:p w14:paraId="2695EF86" w14:textId="7D9D05E8" w:rsidR="007D475B" w:rsidRDefault="0043670E">
                          <w:pPr>
                            <w:pStyle w:val="NoSpacing"/>
                            <w:spacing w:before="120"/>
                            <w:rPr>
                              <w:color w:val="4472C4" w:themeColor="accent1"/>
                              <w:sz w:val="36"/>
                              <w:szCs w:val="36"/>
                            </w:rPr>
                          </w:pPr>
                          <w:sdt>
                            <w:sdtPr>
                              <w:rPr>
                                <w:color w:val="4472C4"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0052AB">
                                <w:rPr>
                                  <w:color w:val="4472C4" w:themeColor="accent1"/>
                                  <w:sz w:val="36"/>
                                  <w:szCs w:val="36"/>
                                </w:rPr>
                                <w:t xml:space="preserve">     </w:t>
                              </w:r>
                            </w:sdtContent>
                          </w:sdt>
                          <w:r w:rsidR="007D475B">
                            <w:rPr>
                              <w:noProof/>
                            </w:rPr>
                            <w:t xml:space="preserve"> </w:t>
                          </w:r>
                        </w:p>
                        <w:p w14:paraId="61129E13" w14:textId="77777777" w:rsidR="007D475B" w:rsidRDefault="007D475B"/>
                      </w:txbxContent>
                    </v:textbox>
                    <w10:wrap anchorx="page" anchory="margin"/>
                  </v:shape>
                </w:pict>
              </mc:Fallback>
            </mc:AlternateContent>
          </w:r>
        </w:p>
        <w:p w14:paraId="00A5F52E" w14:textId="2FFF691F" w:rsidR="007D475B" w:rsidRDefault="007D475B">
          <w:r>
            <w:rPr>
              <w:noProof/>
              <w:color w:val="4472C4" w:themeColor="accent1"/>
              <w:sz w:val="36"/>
              <w:szCs w:val="36"/>
            </w:rPr>
            <mc:AlternateContent>
              <mc:Choice Requires="wpg">
                <w:drawing>
                  <wp:anchor distT="0" distB="0" distL="114300" distR="114300" simplePos="0" relativeHeight="251660288" behindDoc="1" locked="0" layoutInCell="1" allowOverlap="1" wp14:anchorId="0788094A" wp14:editId="08D92192">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734D825"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0CE98EAC" wp14:editId="77130B89">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8F0905" w14:textId="371CA0CF" w:rsidR="007D475B" w:rsidRDefault="0043670E">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6A2A38">
                                      <w:rPr>
                                        <w:color w:val="4472C4" w:themeColor="accent1"/>
                                        <w:sz w:val="36"/>
                                        <w:szCs w:val="36"/>
                                      </w:rPr>
                                      <w:t>Javaria Rehman 212</w:t>
                                    </w:r>
                                    <w:r w:rsidR="000C4CFE">
                                      <w:rPr>
                                        <w:color w:val="4472C4" w:themeColor="accent1"/>
                                        <w:sz w:val="36"/>
                                        <w:szCs w:val="36"/>
                                      </w:rPr>
                                      <w:t>8580</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759BB4B" w14:textId="465BA57E" w:rsidR="007D475B" w:rsidRDefault="000C4CFE">
                                    <w:pPr>
                                      <w:pStyle w:val="NoSpacing"/>
                                      <w:jc w:val="right"/>
                                      <w:rPr>
                                        <w:color w:val="4472C4" w:themeColor="accent1"/>
                                        <w:sz w:val="36"/>
                                        <w:szCs w:val="36"/>
                                      </w:rPr>
                                    </w:pPr>
                                    <w:r>
                                      <w:rPr>
                                        <w:color w:val="4472C4" w:themeColor="accent1"/>
                                        <w:sz w:val="36"/>
                                        <w:szCs w:val="36"/>
                                      </w:rPr>
                                      <w:t>Lecturer: Donna Holder</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0CE98EAC"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218F0905" w14:textId="371CA0CF" w:rsidR="007D475B" w:rsidRDefault="0043670E">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6A2A38">
                                <w:rPr>
                                  <w:color w:val="4472C4" w:themeColor="accent1"/>
                                  <w:sz w:val="36"/>
                                  <w:szCs w:val="36"/>
                                </w:rPr>
                                <w:t>Javaria Rehman 212</w:t>
                              </w:r>
                              <w:r w:rsidR="000C4CFE">
                                <w:rPr>
                                  <w:color w:val="4472C4" w:themeColor="accent1"/>
                                  <w:sz w:val="36"/>
                                  <w:szCs w:val="36"/>
                                </w:rPr>
                                <w:t>8580</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759BB4B" w14:textId="465BA57E" w:rsidR="007D475B" w:rsidRDefault="000C4CFE">
                              <w:pPr>
                                <w:pStyle w:val="NoSpacing"/>
                                <w:jc w:val="right"/>
                                <w:rPr>
                                  <w:color w:val="4472C4" w:themeColor="accent1"/>
                                  <w:sz w:val="36"/>
                                  <w:szCs w:val="36"/>
                                </w:rPr>
                              </w:pPr>
                              <w:r>
                                <w:rPr>
                                  <w:color w:val="4472C4" w:themeColor="accent1"/>
                                  <w:sz w:val="36"/>
                                  <w:szCs w:val="36"/>
                                </w:rPr>
                                <w:t>Lecturer: Donna Holder</w:t>
                              </w:r>
                            </w:p>
                          </w:sdtContent>
                        </w:sdt>
                      </w:txbxContent>
                    </v:textbox>
                    <w10:wrap anchorx="page" anchory="margin"/>
                  </v:shape>
                </w:pict>
              </mc:Fallback>
            </mc:AlternateContent>
          </w:r>
        </w:p>
        <w:p w14:paraId="71E3AADA" w14:textId="30AE89AC" w:rsidR="007D475B" w:rsidRDefault="007D475B">
          <w:r>
            <w:br w:type="page"/>
          </w:r>
        </w:p>
      </w:sdtContent>
    </w:sdt>
    <w:p w14:paraId="29A30D04" w14:textId="48D197F9" w:rsidR="007D475B" w:rsidRPr="001473C3" w:rsidRDefault="007D475B" w:rsidP="0099448E">
      <w:pPr>
        <w:spacing w:line="360" w:lineRule="auto"/>
        <w:rPr>
          <w:rFonts w:ascii="Arial" w:hAnsi="Arial" w:cs="Arial"/>
        </w:rPr>
      </w:pPr>
      <w:r w:rsidRPr="001473C3">
        <w:rPr>
          <w:rFonts w:ascii="Arial" w:hAnsi="Arial" w:cs="Arial"/>
        </w:rPr>
        <w:lastRenderedPageBreak/>
        <w:t>Contents Page</w:t>
      </w:r>
    </w:p>
    <w:p w14:paraId="2A6E688B" w14:textId="0CBC57AB" w:rsidR="00452196" w:rsidRPr="001473C3" w:rsidRDefault="001A207E" w:rsidP="0099448E">
      <w:pPr>
        <w:spacing w:line="360" w:lineRule="auto"/>
        <w:rPr>
          <w:rFonts w:ascii="Arial" w:hAnsi="Arial" w:cs="Arial"/>
        </w:rPr>
      </w:pPr>
      <w:r w:rsidRPr="001473C3">
        <w:rPr>
          <w:rFonts w:ascii="Arial" w:hAnsi="Arial" w:cs="Arial"/>
        </w:rPr>
        <w:t>Introduction…………………………………………………………………</w:t>
      </w:r>
      <w:r w:rsidR="007D2E6B" w:rsidRPr="001473C3">
        <w:rPr>
          <w:rFonts w:ascii="Arial" w:hAnsi="Arial" w:cs="Arial"/>
        </w:rPr>
        <w:t>…………</w:t>
      </w:r>
      <w:r w:rsidRPr="001473C3">
        <w:rPr>
          <w:rFonts w:ascii="Arial" w:hAnsi="Arial" w:cs="Arial"/>
        </w:rPr>
        <w:t>………</w:t>
      </w:r>
      <w:proofErr w:type="gramStart"/>
      <w:r w:rsidRPr="001473C3">
        <w:rPr>
          <w:rFonts w:ascii="Arial" w:hAnsi="Arial" w:cs="Arial"/>
        </w:rPr>
        <w:t>…..</w:t>
      </w:r>
      <w:proofErr w:type="gramEnd"/>
      <w:r w:rsidRPr="001473C3">
        <w:rPr>
          <w:rFonts w:ascii="Arial" w:hAnsi="Arial" w:cs="Arial"/>
        </w:rPr>
        <w:t>2</w:t>
      </w:r>
    </w:p>
    <w:p w14:paraId="6C972B96" w14:textId="00EF65DB" w:rsidR="001A207E" w:rsidRPr="001473C3" w:rsidRDefault="000347CE" w:rsidP="0099448E">
      <w:pPr>
        <w:spacing w:line="360" w:lineRule="auto"/>
        <w:rPr>
          <w:rFonts w:ascii="Arial" w:hAnsi="Arial" w:cs="Arial"/>
        </w:rPr>
      </w:pPr>
      <w:r w:rsidRPr="001473C3">
        <w:rPr>
          <w:rFonts w:ascii="Arial" w:hAnsi="Arial" w:cs="Arial"/>
        </w:rPr>
        <w:t>Skinner’s Theory……………………………………………………………</w:t>
      </w:r>
      <w:r w:rsidR="007D2E6B" w:rsidRPr="001473C3">
        <w:rPr>
          <w:rFonts w:ascii="Arial" w:hAnsi="Arial" w:cs="Arial"/>
        </w:rPr>
        <w:t>…………</w:t>
      </w:r>
      <w:r w:rsidRPr="001473C3">
        <w:rPr>
          <w:rFonts w:ascii="Arial" w:hAnsi="Arial" w:cs="Arial"/>
        </w:rPr>
        <w:t>………….2</w:t>
      </w:r>
    </w:p>
    <w:p w14:paraId="7503A5B3" w14:textId="70F0943C" w:rsidR="000347CE" w:rsidRPr="001473C3" w:rsidRDefault="000347CE" w:rsidP="0099448E">
      <w:pPr>
        <w:spacing w:line="360" w:lineRule="auto"/>
        <w:rPr>
          <w:rFonts w:ascii="Arial" w:hAnsi="Arial" w:cs="Arial"/>
        </w:rPr>
      </w:pPr>
      <w:r w:rsidRPr="001473C3">
        <w:rPr>
          <w:rFonts w:ascii="Arial" w:hAnsi="Arial" w:cs="Arial"/>
        </w:rPr>
        <w:t>Scenario</w:t>
      </w:r>
      <w:r w:rsidR="00B26684" w:rsidRPr="001473C3">
        <w:rPr>
          <w:rFonts w:ascii="Arial" w:hAnsi="Arial" w:cs="Arial"/>
        </w:rPr>
        <w:t>s……………………………………………………………………</w:t>
      </w:r>
      <w:r w:rsidR="007D2E6B" w:rsidRPr="001473C3">
        <w:rPr>
          <w:rFonts w:ascii="Arial" w:hAnsi="Arial" w:cs="Arial"/>
        </w:rPr>
        <w:t>…………</w:t>
      </w:r>
      <w:r w:rsidR="00B26684" w:rsidRPr="001473C3">
        <w:rPr>
          <w:rFonts w:ascii="Arial" w:hAnsi="Arial" w:cs="Arial"/>
        </w:rPr>
        <w:t>………….3</w:t>
      </w:r>
    </w:p>
    <w:p w14:paraId="6A8BF3D2" w14:textId="793C4C2E" w:rsidR="003250A8" w:rsidRPr="001473C3" w:rsidRDefault="003250A8" w:rsidP="0099448E">
      <w:pPr>
        <w:spacing w:line="360" w:lineRule="auto"/>
        <w:rPr>
          <w:rFonts w:ascii="Arial" w:hAnsi="Arial" w:cs="Arial"/>
        </w:rPr>
      </w:pPr>
      <w:r w:rsidRPr="001473C3">
        <w:rPr>
          <w:rFonts w:ascii="Arial" w:hAnsi="Arial" w:cs="Arial"/>
        </w:rPr>
        <w:t>Application of Skinner’s Theory</w:t>
      </w:r>
      <w:r w:rsidR="00D2417C" w:rsidRPr="001473C3">
        <w:rPr>
          <w:rFonts w:ascii="Arial" w:hAnsi="Arial" w:cs="Arial"/>
        </w:rPr>
        <w:t>………………………………………………</w:t>
      </w:r>
      <w:r w:rsidR="007D2E6B" w:rsidRPr="001473C3">
        <w:rPr>
          <w:rFonts w:ascii="Arial" w:hAnsi="Arial" w:cs="Arial"/>
        </w:rPr>
        <w:t>…………</w:t>
      </w:r>
      <w:r w:rsidR="00D2417C" w:rsidRPr="001473C3">
        <w:rPr>
          <w:rFonts w:ascii="Arial" w:hAnsi="Arial" w:cs="Arial"/>
        </w:rPr>
        <w:t>………3</w:t>
      </w:r>
    </w:p>
    <w:p w14:paraId="379BD52E" w14:textId="0624A426" w:rsidR="00273F0A" w:rsidRPr="001473C3" w:rsidRDefault="00273F0A" w:rsidP="0099448E">
      <w:pPr>
        <w:spacing w:line="360" w:lineRule="auto"/>
        <w:rPr>
          <w:rFonts w:ascii="Arial" w:hAnsi="Arial" w:cs="Arial"/>
        </w:rPr>
      </w:pPr>
      <w:r w:rsidRPr="001473C3">
        <w:rPr>
          <w:rFonts w:ascii="Arial" w:hAnsi="Arial" w:cs="Arial"/>
        </w:rPr>
        <w:t>Freud’s Theory…………………………………………………………………</w:t>
      </w:r>
      <w:r w:rsidR="00730A20" w:rsidRPr="001473C3">
        <w:rPr>
          <w:rFonts w:ascii="Arial" w:hAnsi="Arial" w:cs="Arial"/>
        </w:rPr>
        <w:t>………</w:t>
      </w:r>
      <w:r w:rsidR="007D2E6B" w:rsidRPr="001473C3">
        <w:rPr>
          <w:rFonts w:ascii="Arial" w:hAnsi="Arial" w:cs="Arial"/>
        </w:rPr>
        <w:t>…</w:t>
      </w:r>
      <w:r w:rsidRPr="001473C3">
        <w:rPr>
          <w:rFonts w:ascii="Arial" w:hAnsi="Arial" w:cs="Arial"/>
        </w:rPr>
        <w:t>………4</w:t>
      </w:r>
    </w:p>
    <w:p w14:paraId="1BB227F0" w14:textId="0B285DEF" w:rsidR="00273F0A" w:rsidRPr="001473C3" w:rsidRDefault="00D26AA5" w:rsidP="0099448E">
      <w:pPr>
        <w:spacing w:line="360" w:lineRule="auto"/>
        <w:rPr>
          <w:rFonts w:ascii="Arial" w:hAnsi="Arial" w:cs="Arial"/>
        </w:rPr>
      </w:pPr>
      <w:r w:rsidRPr="001473C3">
        <w:rPr>
          <w:rFonts w:ascii="Arial" w:hAnsi="Arial" w:cs="Arial"/>
        </w:rPr>
        <w:t>Application of Freud’s Theory……………………………………………………</w:t>
      </w:r>
      <w:r w:rsidR="00730A20" w:rsidRPr="001473C3">
        <w:rPr>
          <w:rFonts w:ascii="Arial" w:hAnsi="Arial" w:cs="Arial"/>
        </w:rPr>
        <w:t>…………</w:t>
      </w:r>
      <w:r w:rsidR="000F77FA" w:rsidRPr="001473C3">
        <w:rPr>
          <w:rFonts w:ascii="Arial" w:hAnsi="Arial" w:cs="Arial"/>
        </w:rPr>
        <w:t>.</w:t>
      </w:r>
      <w:r w:rsidRPr="001473C3">
        <w:rPr>
          <w:rFonts w:ascii="Arial" w:hAnsi="Arial" w:cs="Arial"/>
        </w:rPr>
        <w:t>…</w:t>
      </w:r>
      <w:r w:rsidR="00AC554D" w:rsidRPr="001473C3">
        <w:rPr>
          <w:rFonts w:ascii="Arial" w:hAnsi="Arial" w:cs="Arial"/>
        </w:rPr>
        <w:t>..4</w:t>
      </w:r>
    </w:p>
    <w:p w14:paraId="1EB5BEAC" w14:textId="0ED1369A" w:rsidR="00AC554D" w:rsidRPr="001473C3" w:rsidRDefault="00173A24" w:rsidP="0099448E">
      <w:pPr>
        <w:spacing w:line="360" w:lineRule="auto"/>
        <w:rPr>
          <w:rFonts w:ascii="Arial" w:hAnsi="Arial" w:cs="Arial"/>
        </w:rPr>
      </w:pPr>
      <w:r w:rsidRPr="001473C3">
        <w:rPr>
          <w:rFonts w:ascii="Arial" w:hAnsi="Arial" w:cs="Arial"/>
        </w:rPr>
        <w:t>Bandura’s Theory………………………………………………………………</w:t>
      </w:r>
      <w:r w:rsidR="00730A20" w:rsidRPr="001473C3">
        <w:rPr>
          <w:rFonts w:ascii="Arial" w:hAnsi="Arial" w:cs="Arial"/>
        </w:rPr>
        <w:t>…………</w:t>
      </w:r>
      <w:r w:rsidR="000F77FA" w:rsidRPr="001473C3">
        <w:rPr>
          <w:rFonts w:ascii="Arial" w:hAnsi="Arial" w:cs="Arial"/>
        </w:rPr>
        <w:t>.</w:t>
      </w:r>
      <w:r w:rsidRPr="001473C3">
        <w:rPr>
          <w:rFonts w:ascii="Arial" w:hAnsi="Arial" w:cs="Arial"/>
        </w:rPr>
        <w:t>……..5</w:t>
      </w:r>
    </w:p>
    <w:p w14:paraId="212D98AC" w14:textId="6EFDB6AD" w:rsidR="00A50775" w:rsidRPr="001473C3" w:rsidRDefault="00A50775" w:rsidP="0099448E">
      <w:pPr>
        <w:spacing w:line="360" w:lineRule="auto"/>
        <w:rPr>
          <w:rFonts w:ascii="Arial" w:hAnsi="Arial" w:cs="Arial"/>
        </w:rPr>
      </w:pPr>
      <w:r w:rsidRPr="001473C3">
        <w:rPr>
          <w:rFonts w:ascii="Arial" w:hAnsi="Arial" w:cs="Arial"/>
        </w:rPr>
        <w:t>Application of Bandura’s Theory………………………………………………</w:t>
      </w:r>
      <w:r w:rsidR="00730A20" w:rsidRPr="001473C3">
        <w:rPr>
          <w:rFonts w:ascii="Arial" w:hAnsi="Arial" w:cs="Arial"/>
        </w:rPr>
        <w:t>………….</w:t>
      </w:r>
      <w:r w:rsidRPr="001473C3">
        <w:rPr>
          <w:rFonts w:ascii="Arial" w:hAnsi="Arial" w:cs="Arial"/>
        </w:rPr>
        <w:t>…….</w:t>
      </w:r>
      <w:r w:rsidR="001D39AF" w:rsidRPr="001473C3">
        <w:rPr>
          <w:rFonts w:ascii="Arial" w:hAnsi="Arial" w:cs="Arial"/>
        </w:rPr>
        <w:t>6</w:t>
      </w:r>
    </w:p>
    <w:p w14:paraId="3C357B0D" w14:textId="372F3BD3" w:rsidR="001D39AF" w:rsidRPr="001473C3" w:rsidRDefault="001D39AF" w:rsidP="0099448E">
      <w:pPr>
        <w:spacing w:line="360" w:lineRule="auto"/>
        <w:rPr>
          <w:rFonts w:ascii="Arial" w:hAnsi="Arial" w:cs="Arial"/>
        </w:rPr>
      </w:pPr>
      <w:r w:rsidRPr="001473C3">
        <w:rPr>
          <w:rFonts w:ascii="Arial" w:hAnsi="Arial" w:cs="Arial"/>
        </w:rPr>
        <w:t>Expla</w:t>
      </w:r>
      <w:r w:rsidR="00CF615F" w:rsidRPr="001473C3">
        <w:rPr>
          <w:rFonts w:ascii="Arial" w:hAnsi="Arial" w:cs="Arial"/>
        </w:rPr>
        <w:t>na</w:t>
      </w:r>
      <w:r w:rsidRPr="001473C3">
        <w:rPr>
          <w:rFonts w:ascii="Arial" w:hAnsi="Arial" w:cs="Arial"/>
        </w:rPr>
        <w:t>tion of the Behaviours…………………………………………………………………..6</w:t>
      </w:r>
    </w:p>
    <w:p w14:paraId="1F1EF2EA" w14:textId="6B50D0FA" w:rsidR="00876222" w:rsidRPr="001473C3" w:rsidRDefault="00876222" w:rsidP="0099448E">
      <w:pPr>
        <w:spacing w:line="360" w:lineRule="auto"/>
        <w:rPr>
          <w:rFonts w:ascii="Arial" w:hAnsi="Arial" w:cs="Arial"/>
        </w:rPr>
      </w:pPr>
      <w:r w:rsidRPr="001473C3">
        <w:rPr>
          <w:rFonts w:ascii="Arial" w:hAnsi="Arial" w:cs="Arial"/>
        </w:rPr>
        <w:t>Conclusion……………………………………………………………………………………….6 – 7</w:t>
      </w:r>
    </w:p>
    <w:p w14:paraId="08E546CE" w14:textId="79E46ED3" w:rsidR="00876222" w:rsidRPr="001473C3" w:rsidRDefault="00876222" w:rsidP="0099448E">
      <w:pPr>
        <w:spacing w:line="360" w:lineRule="auto"/>
        <w:rPr>
          <w:rFonts w:ascii="Arial" w:hAnsi="Arial" w:cs="Arial"/>
        </w:rPr>
      </w:pPr>
      <w:r w:rsidRPr="001473C3">
        <w:rPr>
          <w:rFonts w:ascii="Arial" w:hAnsi="Arial" w:cs="Arial"/>
        </w:rPr>
        <w:t>Re</w:t>
      </w:r>
      <w:r w:rsidR="00C13CC8" w:rsidRPr="001473C3">
        <w:rPr>
          <w:rFonts w:ascii="Arial" w:hAnsi="Arial" w:cs="Arial"/>
        </w:rPr>
        <w:t>ferences………………………………………………………………………………………8 - 9</w:t>
      </w:r>
    </w:p>
    <w:p w14:paraId="2BC016AE" w14:textId="77777777" w:rsidR="007D475B" w:rsidRPr="001473C3" w:rsidRDefault="007D475B" w:rsidP="0099448E">
      <w:pPr>
        <w:spacing w:line="360" w:lineRule="auto"/>
        <w:rPr>
          <w:rFonts w:ascii="Arial" w:hAnsi="Arial" w:cs="Arial"/>
        </w:rPr>
      </w:pPr>
      <w:r w:rsidRPr="001473C3">
        <w:rPr>
          <w:rFonts w:ascii="Arial" w:hAnsi="Arial" w:cs="Arial"/>
        </w:rPr>
        <w:br w:type="page"/>
      </w:r>
    </w:p>
    <w:p w14:paraId="2578FABA" w14:textId="77777777" w:rsidR="00911603" w:rsidRDefault="00DE4AB4" w:rsidP="0099448E">
      <w:pPr>
        <w:pStyle w:val="NormalWeb"/>
        <w:shd w:val="clear" w:color="auto" w:fill="FFFFFF"/>
        <w:spacing w:after="0" w:line="360" w:lineRule="auto"/>
        <w:rPr>
          <w:rFonts w:ascii="Arial" w:hAnsi="Arial" w:cs="Arial"/>
          <w:sz w:val="22"/>
          <w:szCs w:val="22"/>
          <w:u w:val="single"/>
        </w:rPr>
      </w:pPr>
      <w:r>
        <w:rPr>
          <w:rFonts w:ascii="Arial" w:hAnsi="Arial" w:cs="Arial"/>
          <w:sz w:val="22"/>
          <w:szCs w:val="22"/>
          <w:u w:val="single"/>
        </w:rPr>
        <w:lastRenderedPageBreak/>
        <w:t xml:space="preserve">Report </w:t>
      </w:r>
    </w:p>
    <w:p w14:paraId="5240A695" w14:textId="362E3376" w:rsidR="00E72F33" w:rsidRPr="001473C3" w:rsidRDefault="00E72F33" w:rsidP="0099448E">
      <w:pPr>
        <w:pStyle w:val="NormalWeb"/>
        <w:shd w:val="clear" w:color="auto" w:fill="FFFFFF"/>
        <w:spacing w:after="0" w:line="360" w:lineRule="auto"/>
        <w:rPr>
          <w:rFonts w:ascii="Arial" w:hAnsi="Arial" w:cs="Arial"/>
          <w:sz w:val="22"/>
          <w:szCs w:val="22"/>
          <w:u w:val="single"/>
        </w:rPr>
      </w:pPr>
      <w:r w:rsidRPr="001473C3">
        <w:rPr>
          <w:rFonts w:ascii="Arial" w:hAnsi="Arial" w:cs="Arial"/>
          <w:sz w:val="22"/>
          <w:szCs w:val="22"/>
          <w:u w:val="single"/>
        </w:rPr>
        <w:t>Introdu</w:t>
      </w:r>
      <w:r w:rsidR="00EC1429" w:rsidRPr="001473C3">
        <w:rPr>
          <w:rFonts w:ascii="Arial" w:hAnsi="Arial" w:cs="Arial"/>
          <w:sz w:val="22"/>
          <w:szCs w:val="22"/>
          <w:u w:val="single"/>
        </w:rPr>
        <w:t>c</w:t>
      </w:r>
      <w:r w:rsidRPr="001473C3">
        <w:rPr>
          <w:rFonts w:ascii="Arial" w:hAnsi="Arial" w:cs="Arial"/>
          <w:sz w:val="22"/>
          <w:szCs w:val="22"/>
          <w:u w:val="single"/>
        </w:rPr>
        <w:t>tion</w:t>
      </w:r>
    </w:p>
    <w:p w14:paraId="7B034DEE" w14:textId="2C093490" w:rsidR="00803CAC" w:rsidRPr="001473C3" w:rsidRDefault="00A04716" w:rsidP="0099448E">
      <w:pPr>
        <w:pStyle w:val="NormalWeb"/>
        <w:shd w:val="clear" w:color="auto" w:fill="FFFFFF"/>
        <w:spacing w:after="0" w:line="360" w:lineRule="auto"/>
        <w:rPr>
          <w:rFonts w:ascii="Arial" w:hAnsi="Arial" w:cs="Arial"/>
          <w:color w:val="373A3C"/>
          <w:sz w:val="22"/>
          <w:szCs w:val="22"/>
        </w:rPr>
      </w:pPr>
      <w:r w:rsidRPr="001473C3">
        <w:rPr>
          <w:rFonts w:ascii="Arial" w:hAnsi="Arial" w:cs="Arial"/>
          <w:sz w:val="22"/>
          <w:szCs w:val="22"/>
        </w:rPr>
        <w:t xml:space="preserve">The purpose of this report is to demonstrate my understanding </w:t>
      </w:r>
      <w:r w:rsidRPr="001473C3">
        <w:rPr>
          <w:rFonts w:ascii="Arial" w:eastAsia="Times New Roman" w:hAnsi="Arial" w:cs="Arial"/>
          <w:color w:val="373A3C"/>
          <w:sz w:val="22"/>
          <w:szCs w:val="22"/>
          <w:lang w:eastAsia="en-GB"/>
        </w:rPr>
        <w:t>and analyse how theories of lifespan development are applied to health and social care practice</w:t>
      </w:r>
      <w:r w:rsidR="00045EA2" w:rsidRPr="001473C3">
        <w:rPr>
          <w:rFonts w:ascii="Arial" w:eastAsia="Times New Roman" w:hAnsi="Arial" w:cs="Arial"/>
          <w:color w:val="373A3C"/>
          <w:sz w:val="22"/>
          <w:szCs w:val="22"/>
          <w:lang w:eastAsia="en-GB"/>
        </w:rPr>
        <w:t>,</w:t>
      </w:r>
      <w:r w:rsidRPr="001473C3">
        <w:rPr>
          <w:rFonts w:ascii="Arial" w:eastAsia="Times New Roman" w:hAnsi="Arial" w:cs="Arial"/>
          <w:color w:val="373A3C"/>
          <w:sz w:val="22"/>
          <w:szCs w:val="22"/>
          <w:lang w:eastAsia="en-GB"/>
        </w:rPr>
        <w:t xml:space="preserve"> an</w:t>
      </w:r>
      <w:r w:rsidRPr="001473C3">
        <w:rPr>
          <w:rFonts w:ascii="Arial" w:hAnsi="Arial" w:cs="Arial"/>
          <w:color w:val="373A3C"/>
          <w:sz w:val="22"/>
          <w:szCs w:val="22"/>
        </w:rPr>
        <w:t>d examine the social and biological determinants of human behaviour in relation to the contexts of health and social care and working with children and young people.</w:t>
      </w:r>
      <w:bookmarkStart w:id="0" w:name="_Hlk130248317"/>
    </w:p>
    <w:bookmarkEnd w:id="0"/>
    <w:p w14:paraId="137E60E3" w14:textId="2C3EF194" w:rsidR="00194363" w:rsidRPr="001473C3" w:rsidRDefault="00700F42" w:rsidP="0099448E">
      <w:pPr>
        <w:pStyle w:val="BodyText"/>
        <w:spacing w:line="360" w:lineRule="auto"/>
      </w:pPr>
      <w:r w:rsidRPr="001473C3">
        <w:t xml:space="preserve">As a health and social care </w:t>
      </w:r>
      <w:r w:rsidR="00871988" w:rsidRPr="001473C3">
        <w:t xml:space="preserve">professional </w:t>
      </w:r>
      <w:r w:rsidR="00BD1294" w:rsidRPr="001473C3">
        <w:t>it is essential to u</w:t>
      </w:r>
      <w:r w:rsidR="00871988" w:rsidRPr="001473C3">
        <w:t>nderstand</w:t>
      </w:r>
      <w:r w:rsidR="00BD1294" w:rsidRPr="001473C3">
        <w:t xml:space="preserve"> </w:t>
      </w:r>
      <w:r w:rsidR="00871988" w:rsidRPr="001473C3">
        <w:t>how people learn, develop, and adapt</w:t>
      </w:r>
      <w:r w:rsidR="00B66A4B" w:rsidRPr="001473C3">
        <w:t>. It</w:t>
      </w:r>
      <w:r w:rsidR="00871988" w:rsidRPr="001473C3">
        <w:t xml:space="preserve"> requires a thorough understanding of developmental psychology.</w:t>
      </w:r>
      <w:r w:rsidR="00F86EC5" w:rsidRPr="001473C3">
        <w:t xml:space="preserve"> Humans go through several developmental phases </w:t>
      </w:r>
      <w:r w:rsidR="003E50CA" w:rsidRPr="001473C3">
        <w:t>during</w:t>
      </w:r>
      <w:r w:rsidR="00F86EC5" w:rsidRPr="001473C3">
        <w:t xml:space="preserve"> </w:t>
      </w:r>
      <w:r w:rsidR="00AA6EA1" w:rsidRPr="001473C3">
        <w:t>their lifetime</w:t>
      </w:r>
      <w:r w:rsidR="00F60A88" w:rsidRPr="001473C3">
        <w:t xml:space="preserve"> </w:t>
      </w:r>
      <w:r w:rsidR="005A2A16" w:rsidRPr="001473C3">
        <w:t>(apa.org, 2014).</w:t>
      </w:r>
    </w:p>
    <w:p w14:paraId="37FB39A4" w14:textId="77777777" w:rsidR="00D33C31" w:rsidRPr="001473C3" w:rsidRDefault="00D33C31" w:rsidP="0099448E">
      <w:pPr>
        <w:pStyle w:val="BodyText"/>
        <w:spacing w:line="360" w:lineRule="auto"/>
      </w:pPr>
    </w:p>
    <w:p w14:paraId="18A082FF" w14:textId="77777777" w:rsidR="00C73C16" w:rsidRPr="001473C3" w:rsidRDefault="00C73C16" w:rsidP="0099448E">
      <w:pPr>
        <w:pStyle w:val="BodyText"/>
        <w:spacing w:line="360" w:lineRule="auto"/>
        <w:rPr>
          <w:u w:val="single"/>
        </w:rPr>
      </w:pPr>
      <w:r w:rsidRPr="001473C3">
        <w:rPr>
          <w:u w:val="single"/>
        </w:rPr>
        <w:t>Skinner’s Theory</w:t>
      </w:r>
    </w:p>
    <w:p w14:paraId="60CE1D5E" w14:textId="77777777" w:rsidR="00C73C16" w:rsidRPr="001473C3" w:rsidRDefault="00C73C16" w:rsidP="0099448E">
      <w:pPr>
        <w:pStyle w:val="BodyText"/>
        <w:spacing w:line="360" w:lineRule="auto"/>
      </w:pPr>
      <w:r w:rsidRPr="001473C3">
        <w:t xml:space="preserve">According to Skinner's theory all behaviours are a result of operant conditioning in some way, he also suggested that individuals pick up new behaviors through a system of rewards and penalties. It is a theory that focuses on shifts in a person's perceptible behaviour. According to the idea of operant conditioning, new or continuing behaviours are affected by new or continuing outcomes. </w:t>
      </w:r>
    </w:p>
    <w:p w14:paraId="5E4989D8" w14:textId="77777777" w:rsidR="00C73C16" w:rsidRPr="001473C3" w:rsidRDefault="00C73C16" w:rsidP="0099448E">
      <w:pPr>
        <w:pStyle w:val="BodyText"/>
        <w:spacing w:line="360" w:lineRule="auto"/>
      </w:pPr>
      <w:r w:rsidRPr="001473C3">
        <w:t>The theory suggests that a certain behaviour will only happen again depending on the consequences, behaviours that are reinforced become strengthened and those that are punished become weaker.</w:t>
      </w:r>
    </w:p>
    <w:p w14:paraId="463A167C" w14:textId="77777777" w:rsidR="00C73C16" w:rsidRPr="001473C3" w:rsidRDefault="00C73C16" w:rsidP="0099448E">
      <w:pPr>
        <w:pStyle w:val="BodyText"/>
        <w:spacing w:line="360" w:lineRule="auto"/>
      </w:pPr>
      <w:r w:rsidRPr="001473C3">
        <w:t>Both punishment and reinforcement can either be negative or positive.</w:t>
      </w:r>
    </w:p>
    <w:p w14:paraId="3D7D65EB" w14:textId="77777777" w:rsidR="00C73C16" w:rsidRPr="001473C3" w:rsidRDefault="00C73C16" w:rsidP="0099448E">
      <w:pPr>
        <w:pStyle w:val="BodyText"/>
        <w:numPr>
          <w:ilvl w:val="0"/>
          <w:numId w:val="2"/>
        </w:numPr>
        <w:spacing w:line="360" w:lineRule="auto"/>
      </w:pPr>
      <w:r w:rsidRPr="001473C3">
        <w:t xml:space="preserve">Positive reinforcement results in a positive outcome to strengthen </w:t>
      </w:r>
      <w:proofErr w:type="gramStart"/>
      <w:r w:rsidRPr="001473C3">
        <w:t>a behaviour</w:t>
      </w:r>
      <w:proofErr w:type="gramEnd"/>
      <w:r w:rsidRPr="001473C3">
        <w:t>.</w:t>
      </w:r>
    </w:p>
    <w:p w14:paraId="0EBBBE2B" w14:textId="77777777" w:rsidR="00C73C16" w:rsidRPr="001473C3" w:rsidRDefault="00C73C16" w:rsidP="0099448E">
      <w:pPr>
        <w:pStyle w:val="BodyText"/>
        <w:numPr>
          <w:ilvl w:val="0"/>
          <w:numId w:val="2"/>
        </w:numPr>
        <w:spacing w:line="360" w:lineRule="auto"/>
      </w:pPr>
      <w:r w:rsidRPr="001473C3">
        <w:t>Negative reinforcement is to remove a negative outcome which should strengthen a behavior.</w:t>
      </w:r>
    </w:p>
    <w:p w14:paraId="537B2A46" w14:textId="77777777" w:rsidR="00C73C16" w:rsidRPr="001473C3" w:rsidRDefault="00C73C16" w:rsidP="0099448E">
      <w:pPr>
        <w:pStyle w:val="BodyText"/>
        <w:numPr>
          <w:ilvl w:val="0"/>
          <w:numId w:val="2"/>
        </w:numPr>
        <w:spacing w:line="360" w:lineRule="auto"/>
      </w:pPr>
      <w:r w:rsidRPr="001473C3">
        <w:t>Positive punishment involves the taking away of a desired stimulus which should weaken a behavior.</w:t>
      </w:r>
    </w:p>
    <w:p w14:paraId="3711912D" w14:textId="77777777" w:rsidR="00C73C16" w:rsidRPr="001473C3" w:rsidRDefault="00C73C16" w:rsidP="0099448E">
      <w:pPr>
        <w:pStyle w:val="BodyText"/>
        <w:numPr>
          <w:ilvl w:val="0"/>
          <w:numId w:val="2"/>
        </w:numPr>
        <w:spacing w:line="360" w:lineRule="auto"/>
      </w:pPr>
      <w:r w:rsidRPr="001473C3">
        <w:t>Negative punishment requires applying an undesirable stimulus which should weaken a behavior.</w:t>
      </w:r>
    </w:p>
    <w:p w14:paraId="37FB4BB5" w14:textId="77777777" w:rsidR="00C73C16" w:rsidRPr="001473C3" w:rsidRDefault="00C73C16" w:rsidP="0099448E">
      <w:pPr>
        <w:pStyle w:val="BodyText"/>
        <w:spacing w:line="360" w:lineRule="auto"/>
      </w:pPr>
      <w:r w:rsidRPr="001473C3">
        <w:t>When a behaviour is followed by the addition of a reinforcing stimulus, there is a likelihood that the behavior will recur in the future. Skinner showed how a behavior may be acquired and unlearned by adjusting the rewards and penalties in the environment.</w:t>
      </w:r>
    </w:p>
    <w:p w14:paraId="3E9428DC" w14:textId="5B0531A5" w:rsidR="00C73C16" w:rsidRPr="001473C3" w:rsidRDefault="00C73C16" w:rsidP="0099448E">
      <w:pPr>
        <w:pStyle w:val="BodyText"/>
        <w:spacing w:line="360" w:lineRule="auto"/>
      </w:pPr>
      <w:r w:rsidRPr="001473C3">
        <w:t>He also thought that if the reinforcement or punishment were taken away, this acquired association might terminate or become extinct (Cherry</w:t>
      </w:r>
      <w:r w:rsidR="002E3A55">
        <w:t xml:space="preserve">, </w:t>
      </w:r>
      <w:r w:rsidRPr="001473C3">
        <w:t>2023).</w:t>
      </w:r>
    </w:p>
    <w:p w14:paraId="27FDAFFC" w14:textId="37422813" w:rsidR="00736514" w:rsidRPr="001473C3" w:rsidRDefault="00736514" w:rsidP="0099448E">
      <w:pPr>
        <w:pStyle w:val="BodyText"/>
        <w:spacing w:line="360" w:lineRule="auto"/>
        <w:rPr>
          <w:u w:val="single"/>
        </w:rPr>
      </w:pPr>
    </w:p>
    <w:p w14:paraId="010D48CF" w14:textId="77777777" w:rsidR="004666E5" w:rsidRPr="001473C3" w:rsidRDefault="004666E5" w:rsidP="0099448E">
      <w:pPr>
        <w:pStyle w:val="BodyText"/>
        <w:spacing w:line="360" w:lineRule="auto"/>
        <w:rPr>
          <w:u w:val="single"/>
        </w:rPr>
      </w:pPr>
    </w:p>
    <w:p w14:paraId="5124BC10" w14:textId="77777777" w:rsidR="004666E5" w:rsidRPr="001473C3" w:rsidRDefault="004666E5" w:rsidP="0099448E">
      <w:pPr>
        <w:pStyle w:val="BodyText"/>
        <w:spacing w:line="360" w:lineRule="auto"/>
        <w:rPr>
          <w:u w:val="single"/>
        </w:rPr>
      </w:pPr>
    </w:p>
    <w:p w14:paraId="4D1D46C9" w14:textId="77777777" w:rsidR="004666E5" w:rsidRPr="001473C3" w:rsidRDefault="004666E5" w:rsidP="0099448E">
      <w:pPr>
        <w:pStyle w:val="BodyText"/>
        <w:spacing w:line="360" w:lineRule="auto"/>
        <w:rPr>
          <w:u w:val="single"/>
        </w:rPr>
      </w:pPr>
    </w:p>
    <w:p w14:paraId="3EA287D1" w14:textId="77777777" w:rsidR="004666E5" w:rsidRPr="001473C3" w:rsidRDefault="004666E5" w:rsidP="0099448E">
      <w:pPr>
        <w:pStyle w:val="BodyText"/>
        <w:spacing w:line="360" w:lineRule="auto"/>
        <w:rPr>
          <w:u w:val="single"/>
        </w:rPr>
      </w:pPr>
    </w:p>
    <w:p w14:paraId="182631D8" w14:textId="77316FFF" w:rsidR="009B7615" w:rsidRPr="001473C3" w:rsidRDefault="00D02851" w:rsidP="0099448E">
      <w:pPr>
        <w:pStyle w:val="BodyText"/>
        <w:spacing w:line="360" w:lineRule="auto"/>
        <w:rPr>
          <w:u w:val="single"/>
        </w:rPr>
      </w:pPr>
      <w:r w:rsidRPr="001473C3">
        <w:rPr>
          <w:u w:val="single"/>
        </w:rPr>
        <w:t>Scenario One</w:t>
      </w:r>
    </w:p>
    <w:p w14:paraId="14F29EEE" w14:textId="2DA124C1" w:rsidR="007F058F" w:rsidRPr="001473C3" w:rsidRDefault="00D02851" w:rsidP="0099448E">
      <w:pPr>
        <w:pStyle w:val="BodyText"/>
        <w:spacing w:line="360" w:lineRule="auto"/>
      </w:pPr>
      <w:r w:rsidRPr="001473C3">
        <w:t xml:space="preserve">A young </w:t>
      </w:r>
      <w:r w:rsidR="000E7FF7" w:rsidRPr="001473C3">
        <w:t>girl</w:t>
      </w:r>
      <w:r w:rsidRPr="001473C3">
        <w:t xml:space="preserve"> aged </w:t>
      </w:r>
      <w:r w:rsidR="00A374DC" w:rsidRPr="001473C3">
        <w:t>5</w:t>
      </w:r>
      <w:r w:rsidR="002B0D67" w:rsidRPr="001473C3">
        <w:t xml:space="preserve"> </w:t>
      </w:r>
      <w:r w:rsidR="00DD59F3" w:rsidRPr="001473C3">
        <w:t>refuses</w:t>
      </w:r>
      <w:r w:rsidR="002B0D67" w:rsidRPr="001473C3">
        <w:t xml:space="preserve"> </w:t>
      </w:r>
      <w:r w:rsidR="00DD59F3" w:rsidRPr="001473C3">
        <w:t xml:space="preserve">to eat her meals at home and school, she is a </w:t>
      </w:r>
      <w:r w:rsidR="00BA19E5" w:rsidRPr="001473C3">
        <w:t>picky</w:t>
      </w:r>
      <w:r w:rsidR="00DD59F3" w:rsidRPr="001473C3">
        <w:t xml:space="preserve"> eater</w:t>
      </w:r>
      <w:r w:rsidR="00B90AE3" w:rsidRPr="001473C3">
        <w:t>.</w:t>
      </w:r>
      <w:r w:rsidR="003146CD" w:rsidRPr="001473C3">
        <w:t xml:space="preserve"> </w:t>
      </w:r>
      <w:bookmarkStart w:id="1" w:name="_Hlk130340646"/>
    </w:p>
    <w:p w14:paraId="35F089BB" w14:textId="7CCAA599" w:rsidR="0001375A" w:rsidRPr="001473C3" w:rsidRDefault="0001375A" w:rsidP="0099448E">
      <w:pPr>
        <w:pStyle w:val="BodyText"/>
        <w:spacing w:line="360" w:lineRule="auto"/>
        <w:rPr>
          <w:u w:val="single"/>
        </w:rPr>
      </w:pPr>
      <w:bookmarkStart w:id="2" w:name="_Hlk130761071"/>
    </w:p>
    <w:p w14:paraId="557A2A7C" w14:textId="77777777" w:rsidR="00736514" w:rsidRPr="001473C3" w:rsidRDefault="00736514" w:rsidP="0099448E">
      <w:pPr>
        <w:pStyle w:val="BodyText"/>
        <w:spacing w:line="360" w:lineRule="auto"/>
        <w:rPr>
          <w:u w:val="single"/>
        </w:rPr>
      </w:pPr>
      <w:r w:rsidRPr="001473C3">
        <w:rPr>
          <w:u w:val="single"/>
        </w:rPr>
        <w:t>Scenario Two</w:t>
      </w:r>
    </w:p>
    <w:p w14:paraId="5786856D" w14:textId="4F9863F7" w:rsidR="00736514" w:rsidRPr="001473C3" w:rsidRDefault="00736514" w:rsidP="0099448E">
      <w:pPr>
        <w:pStyle w:val="BodyText"/>
        <w:spacing w:line="360" w:lineRule="auto"/>
      </w:pPr>
      <w:r w:rsidRPr="001473C3">
        <w:t xml:space="preserve">A young boy who is struggling in school </w:t>
      </w:r>
      <w:bookmarkEnd w:id="2"/>
      <w:r w:rsidRPr="001473C3">
        <w:t>and not very eager to learn, he enjoys playing far too much on his games console.</w:t>
      </w:r>
      <w:bookmarkStart w:id="3" w:name="_Hlk130761135"/>
    </w:p>
    <w:bookmarkEnd w:id="3"/>
    <w:p w14:paraId="4A5462AB" w14:textId="77777777" w:rsidR="00881C5C" w:rsidRPr="001473C3" w:rsidRDefault="00881C5C" w:rsidP="0099448E">
      <w:pPr>
        <w:pStyle w:val="BodyText"/>
        <w:spacing w:line="360" w:lineRule="auto"/>
      </w:pPr>
    </w:p>
    <w:p w14:paraId="39A77959" w14:textId="77777777" w:rsidR="00881C5C" w:rsidRPr="001473C3" w:rsidRDefault="00881C5C" w:rsidP="0099448E">
      <w:pPr>
        <w:pStyle w:val="BodyText"/>
        <w:spacing w:line="360" w:lineRule="auto"/>
        <w:rPr>
          <w:u w:val="single"/>
        </w:rPr>
      </w:pPr>
      <w:r w:rsidRPr="001473C3">
        <w:rPr>
          <w:u w:val="single"/>
        </w:rPr>
        <w:t>Scenario Three</w:t>
      </w:r>
    </w:p>
    <w:p w14:paraId="64EB32EF" w14:textId="23B5EF48" w:rsidR="00B90F37" w:rsidRPr="001473C3" w:rsidRDefault="00881C5C" w:rsidP="0099448E">
      <w:pPr>
        <w:pStyle w:val="BodyText"/>
        <w:spacing w:line="360" w:lineRule="auto"/>
      </w:pPr>
      <w:r w:rsidRPr="001473C3">
        <w:t>A little girl aged three keeps having tantrums, cries and screams to try and get her own way.</w:t>
      </w:r>
      <w:bookmarkStart w:id="4" w:name="_Hlk130761196"/>
      <w:bookmarkStart w:id="5" w:name="_Hlk130515279"/>
      <w:bookmarkEnd w:id="1"/>
    </w:p>
    <w:bookmarkEnd w:id="4"/>
    <w:p w14:paraId="5B53A2EA" w14:textId="77777777" w:rsidR="00BB2D82" w:rsidRPr="001473C3" w:rsidRDefault="00BB2D82" w:rsidP="0099448E">
      <w:pPr>
        <w:pStyle w:val="BodyText"/>
        <w:spacing w:line="360" w:lineRule="auto"/>
        <w:rPr>
          <w:rFonts w:eastAsia="Times New Roman"/>
          <w:u w:val="single"/>
          <w:lang w:eastAsia="en-GB"/>
        </w:rPr>
      </w:pPr>
    </w:p>
    <w:p w14:paraId="0141CEEA" w14:textId="034A7ABF" w:rsidR="00AB2335" w:rsidRPr="001473C3" w:rsidRDefault="00AB2335" w:rsidP="0099448E">
      <w:pPr>
        <w:pStyle w:val="BodyText"/>
        <w:spacing w:line="360" w:lineRule="auto"/>
        <w:rPr>
          <w:u w:val="single"/>
        </w:rPr>
      </w:pPr>
      <w:r w:rsidRPr="001473C3">
        <w:rPr>
          <w:rFonts w:eastAsia="Times New Roman"/>
          <w:u w:val="single"/>
          <w:lang w:eastAsia="en-GB"/>
        </w:rPr>
        <w:t xml:space="preserve">Application of </w:t>
      </w:r>
      <w:r w:rsidR="003A5A5F" w:rsidRPr="001473C3">
        <w:rPr>
          <w:rFonts w:eastAsia="Times New Roman"/>
          <w:u w:val="single"/>
          <w:lang w:eastAsia="en-GB"/>
        </w:rPr>
        <w:t>Skinner’s</w:t>
      </w:r>
      <w:r w:rsidRPr="001473C3">
        <w:rPr>
          <w:rFonts w:eastAsia="Times New Roman"/>
          <w:u w:val="single"/>
          <w:lang w:eastAsia="en-GB"/>
        </w:rPr>
        <w:t xml:space="preserve"> Theory</w:t>
      </w:r>
      <w:r w:rsidR="003045D3" w:rsidRPr="001473C3">
        <w:rPr>
          <w:rFonts w:eastAsia="Times New Roman"/>
          <w:u w:val="single"/>
          <w:lang w:eastAsia="en-GB"/>
        </w:rPr>
        <w:t xml:space="preserve"> (Scenario One)</w:t>
      </w:r>
    </w:p>
    <w:p w14:paraId="33A43116" w14:textId="331ED10E" w:rsidR="00D45836" w:rsidRPr="001473C3" w:rsidRDefault="00F53E37" w:rsidP="0099448E">
      <w:pPr>
        <w:pStyle w:val="BodyText"/>
        <w:spacing w:line="360" w:lineRule="auto"/>
      </w:pPr>
      <w:r w:rsidRPr="001473C3">
        <w:t>T</w:t>
      </w:r>
      <w:r w:rsidR="00932D20" w:rsidRPr="001473C3">
        <w:t xml:space="preserve">his </w:t>
      </w:r>
      <w:r w:rsidR="0073222B" w:rsidRPr="001473C3">
        <w:t>theory</w:t>
      </w:r>
      <w:r w:rsidR="00932D20" w:rsidRPr="001473C3">
        <w:t xml:space="preserve"> </w:t>
      </w:r>
      <w:r w:rsidR="002B1500" w:rsidRPr="001473C3">
        <w:t xml:space="preserve">has helped me to understand that it </w:t>
      </w:r>
      <w:r w:rsidR="00932D20" w:rsidRPr="001473C3">
        <w:t xml:space="preserve">can be applied to this scenario </w:t>
      </w:r>
      <w:r w:rsidR="0073222B" w:rsidRPr="001473C3">
        <w:t xml:space="preserve">whereby </w:t>
      </w:r>
      <w:r w:rsidR="004D3CCA" w:rsidRPr="001473C3">
        <w:t>reinforcement or</w:t>
      </w:r>
      <w:r w:rsidR="006E114E" w:rsidRPr="001473C3">
        <w:t xml:space="preserve"> reward can be used to encourage the </w:t>
      </w:r>
      <w:r w:rsidR="00BD3008" w:rsidRPr="001473C3">
        <w:t>desired beha</w:t>
      </w:r>
      <w:bookmarkEnd w:id="5"/>
      <w:r w:rsidR="00BD3008" w:rsidRPr="001473C3">
        <w:t>viour</w:t>
      </w:r>
      <w:r w:rsidR="006E6ACD" w:rsidRPr="001473C3">
        <w:t>, for in</w:t>
      </w:r>
      <w:r w:rsidR="00CF686A" w:rsidRPr="001473C3">
        <w:t xml:space="preserve">stance, the girl can be given </w:t>
      </w:r>
      <w:r w:rsidR="00A40645" w:rsidRPr="001473C3">
        <w:t xml:space="preserve">her favourite treat after </w:t>
      </w:r>
      <w:r w:rsidR="00DD01E3" w:rsidRPr="001473C3">
        <w:t xml:space="preserve">trying </w:t>
      </w:r>
      <w:r w:rsidR="00B621D6" w:rsidRPr="001473C3">
        <w:t xml:space="preserve">some of her food or even </w:t>
      </w:r>
      <w:r w:rsidR="00A40645" w:rsidRPr="001473C3">
        <w:t xml:space="preserve">finishing </w:t>
      </w:r>
      <w:r w:rsidR="00B621D6" w:rsidRPr="001473C3">
        <w:t>it</w:t>
      </w:r>
      <w:r w:rsidR="004C6ABA" w:rsidRPr="001473C3">
        <w:t xml:space="preserve"> (socialsci.libr</w:t>
      </w:r>
      <w:r w:rsidR="001868E8" w:rsidRPr="001473C3">
        <w:t>etexts.org, 2021)</w:t>
      </w:r>
      <w:bookmarkStart w:id="6" w:name="_Hlk130248115"/>
      <w:r w:rsidR="001E249F" w:rsidRPr="001473C3">
        <w:t>.</w:t>
      </w:r>
    </w:p>
    <w:p w14:paraId="20DCF849" w14:textId="77777777" w:rsidR="00F9425C" w:rsidRPr="001473C3" w:rsidRDefault="00F9425C" w:rsidP="0099448E">
      <w:pPr>
        <w:pStyle w:val="BodyText"/>
        <w:spacing w:line="360" w:lineRule="auto"/>
      </w:pPr>
    </w:p>
    <w:p w14:paraId="3A81718A" w14:textId="77777777" w:rsidR="00F9425C" w:rsidRPr="001473C3" w:rsidRDefault="00F9425C" w:rsidP="0099448E">
      <w:pPr>
        <w:pStyle w:val="BodyText"/>
        <w:spacing w:line="360" w:lineRule="auto"/>
        <w:rPr>
          <w:u w:val="single"/>
        </w:rPr>
      </w:pPr>
      <w:r w:rsidRPr="001473C3">
        <w:rPr>
          <w:u w:val="single"/>
        </w:rPr>
        <w:t>Application of Skinner’s Theory (Scenario Two)</w:t>
      </w:r>
    </w:p>
    <w:p w14:paraId="12ED7E32" w14:textId="014A81B5" w:rsidR="00F9425C" w:rsidRPr="001473C3" w:rsidRDefault="00F9425C" w:rsidP="0099448E">
      <w:pPr>
        <w:pStyle w:val="BodyText"/>
        <w:spacing w:line="360" w:lineRule="auto"/>
      </w:pPr>
      <w:r w:rsidRPr="001473C3">
        <w:t>This theory can be applied to this scenario whereby the child receives a reinforcement or reward in the form of allocated time to play on his games console when the desired level of achievement in school has been observed by his teachers and parents (Kalantzis. Cope, 2023).</w:t>
      </w:r>
    </w:p>
    <w:p w14:paraId="7865510A" w14:textId="77777777" w:rsidR="00433DD2" w:rsidRPr="001473C3" w:rsidRDefault="00433DD2" w:rsidP="0099448E">
      <w:pPr>
        <w:pStyle w:val="BodyText"/>
        <w:spacing w:line="360" w:lineRule="auto"/>
      </w:pPr>
    </w:p>
    <w:p w14:paraId="39BD9C0C" w14:textId="77777777" w:rsidR="00433DD2" w:rsidRPr="001473C3" w:rsidRDefault="00433DD2" w:rsidP="0099448E">
      <w:pPr>
        <w:spacing w:line="360" w:lineRule="auto"/>
        <w:rPr>
          <w:rFonts w:ascii="Arial" w:hAnsi="Arial" w:cs="Arial"/>
          <w:u w:val="single"/>
        </w:rPr>
      </w:pPr>
      <w:r w:rsidRPr="001473C3">
        <w:rPr>
          <w:rFonts w:ascii="Arial" w:hAnsi="Arial" w:cs="Arial"/>
          <w:u w:val="single"/>
        </w:rPr>
        <w:t>Application of Skinner’s Theory (Scenario Three)</w:t>
      </w:r>
    </w:p>
    <w:p w14:paraId="3A184E3A" w14:textId="77777777" w:rsidR="00433DD2" w:rsidRPr="001473C3" w:rsidRDefault="00433DD2" w:rsidP="0099448E">
      <w:pPr>
        <w:spacing w:line="360" w:lineRule="auto"/>
        <w:rPr>
          <w:rFonts w:ascii="Arial" w:hAnsi="Arial" w:cs="Arial"/>
          <w:u w:val="single"/>
        </w:rPr>
      </w:pPr>
      <w:r w:rsidRPr="001473C3">
        <w:rPr>
          <w:rFonts w:ascii="Arial" w:hAnsi="Arial" w:cs="Arial"/>
        </w:rPr>
        <w:t>This theory can be applied to this scenario whereby the child is not rewarded whilst having a tantrum but is rewarded when the tantrum stops.</w:t>
      </w:r>
    </w:p>
    <w:p w14:paraId="517DE70D" w14:textId="77777777" w:rsidR="00433DD2" w:rsidRPr="001473C3" w:rsidRDefault="00433DD2" w:rsidP="0099448E">
      <w:pPr>
        <w:spacing w:line="360" w:lineRule="auto"/>
        <w:rPr>
          <w:rFonts w:ascii="Arial" w:hAnsi="Arial" w:cs="Arial"/>
        </w:rPr>
      </w:pPr>
      <w:r w:rsidRPr="001473C3">
        <w:rPr>
          <w:rFonts w:ascii="Arial" w:hAnsi="Arial" w:cs="Arial"/>
        </w:rPr>
        <w:t>When the tantrum is no longer reinforced then it will with time become extinct (mentalhelp.net, 2023).</w:t>
      </w:r>
    </w:p>
    <w:p w14:paraId="0A56B4AE" w14:textId="628B1A00" w:rsidR="00C064A3" w:rsidRPr="001473C3" w:rsidRDefault="00C064A3" w:rsidP="0099448E">
      <w:pPr>
        <w:spacing w:line="360" w:lineRule="auto"/>
        <w:rPr>
          <w:rFonts w:ascii="Arial" w:hAnsi="Arial" w:cs="Arial"/>
        </w:rPr>
      </w:pPr>
      <w:r w:rsidRPr="001473C3">
        <w:rPr>
          <w:rFonts w:ascii="Arial" w:hAnsi="Arial" w:cs="Arial"/>
        </w:rPr>
        <w:t>Skinner’s theory has helped me to understand</w:t>
      </w:r>
      <w:r w:rsidR="004F2434" w:rsidRPr="001473C3">
        <w:rPr>
          <w:rFonts w:ascii="Arial" w:hAnsi="Arial" w:cs="Arial"/>
        </w:rPr>
        <w:t xml:space="preserve"> </w:t>
      </w:r>
      <w:r w:rsidR="003E05FC" w:rsidRPr="001473C3">
        <w:rPr>
          <w:rFonts w:ascii="Arial" w:hAnsi="Arial" w:cs="Arial"/>
        </w:rPr>
        <w:t xml:space="preserve">a behaviour can be changed through </w:t>
      </w:r>
      <w:r w:rsidR="00DC6CFD" w:rsidRPr="001473C3">
        <w:rPr>
          <w:rFonts w:ascii="Arial" w:hAnsi="Arial" w:cs="Arial"/>
        </w:rPr>
        <w:t>operant conditioning</w:t>
      </w:r>
      <w:r w:rsidR="004B1141" w:rsidRPr="001473C3">
        <w:rPr>
          <w:rFonts w:ascii="Arial" w:hAnsi="Arial" w:cs="Arial"/>
        </w:rPr>
        <w:t>.</w:t>
      </w:r>
      <w:r w:rsidR="00E770DF" w:rsidRPr="001473C3">
        <w:rPr>
          <w:rFonts w:ascii="Arial" w:hAnsi="Arial" w:cs="Arial"/>
        </w:rPr>
        <w:t xml:space="preserve"> </w:t>
      </w:r>
      <w:r w:rsidR="0088097F" w:rsidRPr="001473C3">
        <w:rPr>
          <w:rFonts w:ascii="Arial" w:hAnsi="Arial" w:cs="Arial"/>
        </w:rPr>
        <w:t xml:space="preserve">Reinforcement can aid </w:t>
      </w:r>
      <w:r w:rsidR="0003702D" w:rsidRPr="001473C3">
        <w:rPr>
          <w:rFonts w:ascii="Arial" w:hAnsi="Arial" w:cs="Arial"/>
        </w:rPr>
        <w:t>in acquiring a positive behaviour</w:t>
      </w:r>
      <w:r w:rsidR="00AE5883" w:rsidRPr="001473C3">
        <w:rPr>
          <w:rFonts w:ascii="Arial" w:hAnsi="Arial" w:cs="Arial"/>
        </w:rPr>
        <w:t>.</w:t>
      </w:r>
    </w:p>
    <w:bookmarkEnd w:id="6"/>
    <w:p w14:paraId="54D76077" w14:textId="77777777" w:rsidR="00D85900" w:rsidRPr="001473C3" w:rsidRDefault="00D85900" w:rsidP="0099448E">
      <w:pPr>
        <w:pStyle w:val="BodyText"/>
        <w:spacing w:line="360" w:lineRule="auto"/>
        <w:rPr>
          <w:u w:val="single"/>
        </w:rPr>
      </w:pPr>
    </w:p>
    <w:p w14:paraId="30756368" w14:textId="77777777" w:rsidR="00D66E53" w:rsidRPr="001473C3" w:rsidRDefault="00D66E53" w:rsidP="0099448E">
      <w:pPr>
        <w:pStyle w:val="BodyText"/>
        <w:spacing w:line="360" w:lineRule="auto"/>
        <w:rPr>
          <w:u w:val="single"/>
        </w:rPr>
      </w:pPr>
    </w:p>
    <w:p w14:paraId="3E93E630" w14:textId="77777777" w:rsidR="00D66E53" w:rsidRPr="001473C3" w:rsidRDefault="00D66E53" w:rsidP="0099448E">
      <w:pPr>
        <w:pStyle w:val="BodyText"/>
        <w:spacing w:line="360" w:lineRule="auto"/>
        <w:rPr>
          <w:u w:val="single"/>
        </w:rPr>
      </w:pPr>
    </w:p>
    <w:p w14:paraId="556E074E" w14:textId="77777777" w:rsidR="00D66E53" w:rsidRPr="001473C3" w:rsidRDefault="00D66E53" w:rsidP="0099448E">
      <w:pPr>
        <w:pStyle w:val="BodyText"/>
        <w:spacing w:line="360" w:lineRule="auto"/>
        <w:rPr>
          <w:u w:val="single"/>
        </w:rPr>
      </w:pPr>
    </w:p>
    <w:p w14:paraId="1EB4D4C6" w14:textId="77777777" w:rsidR="00D66E53" w:rsidRPr="001473C3" w:rsidRDefault="00D66E53" w:rsidP="0099448E">
      <w:pPr>
        <w:pStyle w:val="BodyText"/>
        <w:spacing w:line="360" w:lineRule="auto"/>
        <w:rPr>
          <w:u w:val="single"/>
        </w:rPr>
      </w:pPr>
    </w:p>
    <w:p w14:paraId="35F4D1AE" w14:textId="77777777" w:rsidR="00890CD2" w:rsidRDefault="00890CD2" w:rsidP="0099448E">
      <w:pPr>
        <w:pStyle w:val="BodyText"/>
        <w:spacing w:line="360" w:lineRule="auto"/>
        <w:rPr>
          <w:u w:val="single"/>
        </w:rPr>
      </w:pPr>
    </w:p>
    <w:p w14:paraId="715BD85E" w14:textId="013DABCF" w:rsidR="00ED512A" w:rsidRPr="001473C3" w:rsidRDefault="00B12ADB" w:rsidP="0099448E">
      <w:pPr>
        <w:pStyle w:val="BodyText"/>
        <w:spacing w:line="360" w:lineRule="auto"/>
        <w:rPr>
          <w:u w:val="single"/>
        </w:rPr>
      </w:pPr>
      <w:r w:rsidRPr="001473C3">
        <w:rPr>
          <w:u w:val="single"/>
        </w:rPr>
        <w:t>Fr</w:t>
      </w:r>
      <w:r w:rsidR="004706D7" w:rsidRPr="001473C3">
        <w:rPr>
          <w:u w:val="single"/>
        </w:rPr>
        <w:t>eud’s Theory</w:t>
      </w:r>
    </w:p>
    <w:p w14:paraId="4BD67D78" w14:textId="73656889" w:rsidR="001F31DD" w:rsidRPr="001473C3" w:rsidRDefault="00CA02C5" w:rsidP="0099448E">
      <w:pPr>
        <w:pStyle w:val="BodyText"/>
        <w:spacing w:line="360" w:lineRule="auto"/>
      </w:pPr>
      <w:r w:rsidRPr="001473C3">
        <w:t>A psychoanalytic theory of personality developed by Sigmund Freud (1856–1939) contends that interactions and conflicts between the id and superego,</w:t>
      </w:r>
      <w:r w:rsidR="005626F3" w:rsidRPr="001473C3">
        <w:t xml:space="preserve"> with the ego as the mediator,</w:t>
      </w:r>
      <w:r w:rsidRPr="001473C3">
        <w:t xml:space="preserve"> three hypothetical mental entities, determine how people behave</w:t>
      </w:r>
      <w:r w:rsidR="0026402F" w:rsidRPr="001473C3">
        <w:t xml:space="preserve"> (firstdiscoverers.co.uk, 2022).</w:t>
      </w:r>
    </w:p>
    <w:p w14:paraId="05990B8F" w14:textId="5B48E0EB" w:rsidR="009D75E2" w:rsidRPr="001473C3" w:rsidRDefault="00CA27F3" w:rsidP="0099448E">
      <w:pPr>
        <w:pStyle w:val="BodyText"/>
        <w:numPr>
          <w:ilvl w:val="0"/>
          <w:numId w:val="1"/>
        </w:numPr>
        <w:spacing w:line="360" w:lineRule="auto"/>
      </w:pPr>
      <w:r w:rsidRPr="001473C3">
        <w:t>The id aims for instant fulfilment of all needs, wants and desires.</w:t>
      </w:r>
    </w:p>
    <w:p w14:paraId="3374C165" w14:textId="4B6C8C9D" w:rsidR="00F1425D" w:rsidRPr="001473C3" w:rsidRDefault="009131EE" w:rsidP="0099448E">
      <w:pPr>
        <w:pStyle w:val="BodyText"/>
        <w:numPr>
          <w:ilvl w:val="0"/>
          <w:numId w:val="1"/>
        </w:numPr>
        <w:spacing w:line="360" w:lineRule="auto"/>
      </w:pPr>
      <w:r w:rsidRPr="001473C3">
        <w:t>The ego forms from the id and makes sure that the impulses of the id can be demonstrated in a way that is appropriate in the outside world.</w:t>
      </w:r>
    </w:p>
    <w:p w14:paraId="2DF6C4CE" w14:textId="60F24208" w:rsidR="00E5252F" w:rsidRPr="001473C3" w:rsidRDefault="00123BC1" w:rsidP="0099448E">
      <w:pPr>
        <w:pStyle w:val="BodyText"/>
        <w:numPr>
          <w:ilvl w:val="0"/>
          <w:numId w:val="1"/>
        </w:numPr>
        <w:spacing w:line="360" w:lineRule="auto"/>
      </w:pPr>
      <w:r w:rsidRPr="001473C3">
        <w:t xml:space="preserve">The super ego is that which acts as the </w:t>
      </w:r>
      <w:r w:rsidR="00797501" w:rsidRPr="001473C3">
        <w:t>conscience and</w:t>
      </w:r>
      <w:r w:rsidRPr="001473C3">
        <w:t xml:space="preserve"> provides the moral standards giving a sense of right and wrong</w:t>
      </w:r>
      <w:r w:rsidR="000F3A77" w:rsidRPr="001473C3">
        <w:t xml:space="preserve"> (Cherry, 2022).</w:t>
      </w:r>
    </w:p>
    <w:p w14:paraId="1791C9C4" w14:textId="630BA9ED" w:rsidR="00B33502" w:rsidRPr="001473C3" w:rsidRDefault="00B33502" w:rsidP="0099448E">
      <w:pPr>
        <w:pStyle w:val="BodyText"/>
        <w:spacing w:line="360" w:lineRule="auto"/>
      </w:pPr>
      <w:r w:rsidRPr="001473C3">
        <w:t>According to Freud's "structural theory" of personality, conflicts between these largely unconscious sectors of the mind are crucial in shaping and influencing our behaviour and personality.</w:t>
      </w:r>
    </w:p>
    <w:p w14:paraId="5182C5A2" w14:textId="09B6874E" w:rsidR="006C5096" w:rsidRPr="001473C3" w:rsidRDefault="006C5096" w:rsidP="0099448E">
      <w:pPr>
        <w:pStyle w:val="BodyText"/>
        <w:spacing w:line="360" w:lineRule="auto"/>
      </w:pPr>
      <w:r w:rsidRPr="001473C3">
        <w:t>The child will experience conflicts at every stage between his/her own biologically based needs and social expectations.</w:t>
      </w:r>
    </w:p>
    <w:p w14:paraId="3A716AB1" w14:textId="664D5ACC" w:rsidR="009A5C10" w:rsidRPr="001473C3" w:rsidRDefault="009A5C10" w:rsidP="0099448E">
      <w:pPr>
        <w:pStyle w:val="BodyText"/>
        <w:spacing w:line="360" w:lineRule="auto"/>
      </w:pPr>
      <w:r w:rsidRPr="001473C3">
        <w:t>Freud believed that we are to an extent unconscious of the reasons behind our behaviour.</w:t>
      </w:r>
    </w:p>
    <w:p w14:paraId="18619B25" w14:textId="77777777" w:rsidR="00DE0799" w:rsidRPr="001473C3" w:rsidRDefault="00DE0799" w:rsidP="0099448E">
      <w:pPr>
        <w:pStyle w:val="BodyText"/>
        <w:spacing w:line="360" w:lineRule="auto"/>
      </w:pPr>
      <w:r w:rsidRPr="001473C3">
        <w:t>Early childhood experiences are combined to form the adult personality, depending on how they are processed both consciously and unconsciously (firstdiscoverers.co.uk, 2022).</w:t>
      </w:r>
    </w:p>
    <w:p w14:paraId="7E64BF01" w14:textId="77777777" w:rsidR="00A23ADF" w:rsidRPr="001473C3" w:rsidRDefault="00A23ADF" w:rsidP="0099448E">
      <w:pPr>
        <w:pStyle w:val="BodyText"/>
        <w:spacing w:line="360" w:lineRule="auto"/>
        <w:rPr>
          <w:u w:val="single"/>
        </w:rPr>
      </w:pPr>
    </w:p>
    <w:p w14:paraId="40A133D4" w14:textId="486C50CE" w:rsidR="00BA0F16" w:rsidRPr="001473C3" w:rsidRDefault="004B3437" w:rsidP="0099448E">
      <w:pPr>
        <w:pStyle w:val="BodyText"/>
        <w:spacing w:line="360" w:lineRule="auto"/>
        <w:rPr>
          <w:u w:val="single"/>
        </w:rPr>
      </w:pPr>
      <w:r w:rsidRPr="001473C3">
        <w:rPr>
          <w:u w:val="single"/>
        </w:rPr>
        <w:t xml:space="preserve">Application </w:t>
      </w:r>
      <w:r w:rsidR="00915457" w:rsidRPr="001473C3">
        <w:rPr>
          <w:u w:val="single"/>
        </w:rPr>
        <w:t xml:space="preserve">of </w:t>
      </w:r>
      <w:r w:rsidR="003A5A5F" w:rsidRPr="001473C3">
        <w:rPr>
          <w:u w:val="single"/>
        </w:rPr>
        <w:t>Freud’s</w:t>
      </w:r>
      <w:r w:rsidRPr="001473C3">
        <w:rPr>
          <w:u w:val="single"/>
        </w:rPr>
        <w:t xml:space="preserve"> Theory</w:t>
      </w:r>
      <w:r w:rsidR="005917B0" w:rsidRPr="001473C3">
        <w:rPr>
          <w:u w:val="single"/>
        </w:rPr>
        <w:t xml:space="preserve"> (Scenario One)</w:t>
      </w:r>
    </w:p>
    <w:p w14:paraId="37C98C15" w14:textId="47AE4049" w:rsidR="00BA7D49" w:rsidRPr="001473C3" w:rsidRDefault="0079715A" w:rsidP="0099448E">
      <w:pPr>
        <w:pStyle w:val="BodyText"/>
        <w:spacing w:line="360" w:lineRule="auto"/>
      </w:pPr>
      <w:r w:rsidRPr="001473C3">
        <w:t>This theory in my opinion does</w:t>
      </w:r>
      <w:r w:rsidR="008D68ED" w:rsidRPr="001473C3">
        <w:t xml:space="preserve"> apply to </w:t>
      </w:r>
      <w:r w:rsidR="00F144E9" w:rsidRPr="001473C3">
        <w:t xml:space="preserve">a certain extent </w:t>
      </w:r>
      <w:r w:rsidR="004C0D8A" w:rsidRPr="001473C3">
        <w:t xml:space="preserve">to </w:t>
      </w:r>
      <w:r w:rsidR="008D68ED" w:rsidRPr="001473C3">
        <w:t>this sce</w:t>
      </w:r>
      <w:r w:rsidR="003B0CD4" w:rsidRPr="001473C3">
        <w:t>nario</w:t>
      </w:r>
      <w:r w:rsidR="005A4032" w:rsidRPr="001473C3">
        <w:t>.</w:t>
      </w:r>
      <w:r w:rsidR="003B0CD4" w:rsidRPr="001473C3">
        <w:t xml:space="preserve"> </w:t>
      </w:r>
      <w:r w:rsidR="005A4032" w:rsidRPr="001473C3">
        <w:t>It</w:t>
      </w:r>
      <w:r w:rsidR="00F83A2A" w:rsidRPr="001473C3">
        <w:t xml:space="preserve"> explains</w:t>
      </w:r>
      <w:r w:rsidR="00346AF1" w:rsidRPr="001473C3">
        <w:t xml:space="preserve"> that</w:t>
      </w:r>
    </w:p>
    <w:p w14:paraId="464045D6" w14:textId="52F23EDA" w:rsidR="00BA0F16" w:rsidRPr="001473C3" w:rsidRDefault="00997E5F" w:rsidP="0099448E">
      <w:pPr>
        <w:pStyle w:val="BodyText"/>
        <w:spacing w:line="360" w:lineRule="auto"/>
      </w:pPr>
      <w:r w:rsidRPr="001473C3">
        <w:t xml:space="preserve">every child goes through </w:t>
      </w:r>
      <w:r w:rsidR="006F3519" w:rsidRPr="001473C3">
        <w:t xml:space="preserve">stages </w:t>
      </w:r>
      <w:r w:rsidR="00DF3B04" w:rsidRPr="001473C3">
        <w:t>whereby</w:t>
      </w:r>
      <w:r w:rsidR="008273BA" w:rsidRPr="001473C3">
        <w:t xml:space="preserve"> </w:t>
      </w:r>
      <w:r w:rsidR="003915B5" w:rsidRPr="001473C3">
        <w:t xml:space="preserve">they </w:t>
      </w:r>
      <w:proofErr w:type="gramStart"/>
      <w:r w:rsidR="003915B5" w:rsidRPr="001473C3">
        <w:t>are</w:t>
      </w:r>
      <w:r w:rsidR="00200F20" w:rsidRPr="001473C3">
        <w:t xml:space="preserve"> in</w:t>
      </w:r>
      <w:r w:rsidR="006F3519" w:rsidRPr="001473C3">
        <w:t xml:space="preserve"> </w:t>
      </w:r>
      <w:r w:rsidR="00200F20" w:rsidRPr="001473C3">
        <w:t>conflict with</w:t>
      </w:r>
      <w:proofErr w:type="gramEnd"/>
      <w:r w:rsidR="006F3519" w:rsidRPr="001473C3">
        <w:t xml:space="preserve"> their </w:t>
      </w:r>
      <w:r w:rsidR="0006661D" w:rsidRPr="001473C3">
        <w:t>id</w:t>
      </w:r>
      <w:r w:rsidR="0006573B">
        <w:t xml:space="preserve"> </w:t>
      </w:r>
      <w:r w:rsidR="0006661D" w:rsidRPr="001473C3">
        <w:t>and superego.</w:t>
      </w:r>
    </w:p>
    <w:p w14:paraId="582B1C65" w14:textId="021691AB" w:rsidR="00D96003" w:rsidRPr="001473C3" w:rsidRDefault="00E81243" w:rsidP="0099448E">
      <w:pPr>
        <w:pStyle w:val="BodyText"/>
        <w:spacing w:line="360" w:lineRule="auto"/>
      </w:pPr>
      <w:r w:rsidRPr="001473C3">
        <w:t xml:space="preserve">The </w:t>
      </w:r>
      <w:r w:rsidR="003B38DC" w:rsidRPr="001473C3">
        <w:t>girl</w:t>
      </w:r>
      <w:r w:rsidRPr="001473C3">
        <w:t xml:space="preserve"> </w:t>
      </w:r>
      <w:r w:rsidR="00130C3D" w:rsidRPr="001473C3">
        <w:t xml:space="preserve">is making her own choice as to </w:t>
      </w:r>
      <w:r w:rsidR="00455472" w:rsidRPr="001473C3">
        <w:t>whether</w:t>
      </w:r>
      <w:r w:rsidR="00130C3D" w:rsidRPr="001473C3">
        <w:t xml:space="preserve"> she wants to eat</w:t>
      </w:r>
      <w:r w:rsidR="00455472" w:rsidRPr="001473C3">
        <w:t xml:space="preserve"> or not</w:t>
      </w:r>
      <w:r w:rsidR="00BA76D7" w:rsidRPr="001473C3">
        <w:t xml:space="preserve">. She </w:t>
      </w:r>
      <w:proofErr w:type="gramStart"/>
      <w:r w:rsidR="00BA76D7" w:rsidRPr="001473C3">
        <w:t>is in conflict</w:t>
      </w:r>
      <w:r w:rsidR="00060650" w:rsidRPr="001473C3">
        <w:t xml:space="preserve"> with</w:t>
      </w:r>
      <w:proofErr w:type="gramEnd"/>
      <w:r w:rsidR="00060650" w:rsidRPr="001473C3">
        <w:t xml:space="preserve"> her own needs and what is expected of her</w:t>
      </w:r>
      <w:r w:rsidR="00573936" w:rsidRPr="001473C3">
        <w:t>.</w:t>
      </w:r>
      <w:r w:rsidR="007B67D2" w:rsidRPr="001473C3">
        <w:t xml:space="preserve"> </w:t>
      </w:r>
      <w:r w:rsidR="00573936" w:rsidRPr="001473C3">
        <w:t>S</w:t>
      </w:r>
      <w:r w:rsidR="00F6694B" w:rsidRPr="001473C3">
        <w:t>he may not be hungry at the time or may not like the food provided</w:t>
      </w:r>
      <w:r w:rsidR="00D2721F" w:rsidRPr="001473C3">
        <w:t>, this however does not help the current situation as she needs encou</w:t>
      </w:r>
      <w:r w:rsidR="008145F8" w:rsidRPr="001473C3">
        <w:t xml:space="preserve">ragement to eat her dinner and as Skinner’s </w:t>
      </w:r>
      <w:r w:rsidR="00D93EB3" w:rsidRPr="001473C3">
        <w:t>and Bandura’s the</w:t>
      </w:r>
      <w:r w:rsidR="00F34785" w:rsidRPr="001473C3">
        <w:t xml:space="preserve">ories suggest that rewards and observing others behaviour </w:t>
      </w:r>
      <w:r w:rsidR="000477BB" w:rsidRPr="001473C3">
        <w:t>may encourage the girl to eat.</w:t>
      </w:r>
      <w:r w:rsidR="00F6694B" w:rsidRPr="001473C3">
        <w:t xml:space="preserve"> </w:t>
      </w:r>
    </w:p>
    <w:p w14:paraId="285B24C8" w14:textId="77777777" w:rsidR="00D96003" w:rsidRPr="001473C3" w:rsidRDefault="00D96003" w:rsidP="0099448E">
      <w:pPr>
        <w:pStyle w:val="BodyText"/>
        <w:spacing w:line="360" w:lineRule="auto"/>
      </w:pPr>
    </w:p>
    <w:p w14:paraId="5AEF1805" w14:textId="77777777" w:rsidR="002E0582" w:rsidRPr="001473C3" w:rsidRDefault="002E0582" w:rsidP="0099448E">
      <w:pPr>
        <w:pStyle w:val="BodyText"/>
        <w:spacing w:line="360" w:lineRule="auto"/>
        <w:rPr>
          <w:u w:val="single"/>
        </w:rPr>
      </w:pPr>
      <w:r w:rsidRPr="001473C3">
        <w:rPr>
          <w:u w:val="single"/>
        </w:rPr>
        <w:t>Application of Freud’s Theory (Scenario Two)</w:t>
      </w:r>
    </w:p>
    <w:p w14:paraId="21795627" w14:textId="4C05E83B" w:rsidR="002E0582" w:rsidRPr="001473C3" w:rsidRDefault="00CA6955" w:rsidP="0099448E">
      <w:pPr>
        <w:pStyle w:val="BodyText"/>
        <w:spacing w:line="360" w:lineRule="auto"/>
      </w:pPr>
      <w:r w:rsidRPr="001473C3">
        <w:t>This theory can be applied to this scenario</w:t>
      </w:r>
      <w:r w:rsidR="00810875" w:rsidRPr="001473C3">
        <w:t xml:space="preserve"> as the boy want</w:t>
      </w:r>
      <w:r w:rsidR="002E10E4" w:rsidRPr="001473C3">
        <w:t>s</w:t>
      </w:r>
      <w:r w:rsidR="00810875" w:rsidRPr="001473C3">
        <w:t xml:space="preserve"> what he wants, which is to play on his games console</w:t>
      </w:r>
      <w:r w:rsidR="00D34633" w:rsidRPr="001473C3">
        <w:t xml:space="preserve">. </w:t>
      </w:r>
      <w:r w:rsidR="002E10E4" w:rsidRPr="001473C3">
        <w:t>This</w:t>
      </w:r>
      <w:r w:rsidR="006B4E04" w:rsidRPr="001473C3">
        <w:t xml:space="preserve"> </w:t>
      </w:r>
      <w:r w:rsidR="005B65AC" w:rsidRPr="001473C3">
        <w:t xml:space="preserve">need and want is </w:t>
      </w:r>
      <w:r w:rsidR="0038645B" w:rsidRPr="001473C3">
        <w:t>interfering with his education and causing a distraction.</w:t>
      </w:r>
    </w:p>
    <w:p w14:paraId="04242747" w14:textId="77777777" w:rsidR="00A4749A" w:rsidRPr="001473C3" w:rsidRDefault="002E0582" w:rsidP="0099448E">
      <w:pPr>
        <w:pStyle w:val="BodyText"/>
        <w:spacing w:line="360" w:lineRule="auto"/>
      </w:pPr>
      <w:r w:rsidRPr="001473C3">
        <w:t>The child needs to realise that whilst in school, he is there to learn and achieve well as this will shape his future, and after completing any homework, he can play on his games console as a reward (Berry, 2023).</w:t>
      </w:r>
    </w:p>
    <w:p w14:paraId="0ECBB6E0" w14:textId="77777777" w:rsidR="00C862E0" w:rsidRPr="001473C3" w:rsidRDefault="00C862E0" w:rsidP="0099448E">
      <w:pPr>
        <w:pStyle w:val="BodyText"/>
        <w:spacing w:line="360" w:lineRule="auto"/>
        <w:rPr>
          <w:u w:val="single"/>
        </w:rPr>
      </w:pPr>
    </w:p>
    <w:p w14:paraId="5122834B" w14:textId="085061FC" w:rsidR="00733401" w:rsidRPr="001473C3" w:rsidRDefault="00877C47" w:rsidP="0099448E">
      <w:pPr>
        <w:pStyle w:val="BodyText"/>
        <w:spacing w:line="360" w:lineRule="auto"/>
      </w:pPr>
      <w:r w:rsidRPr="001473C3">
        <w:rPr>
          <w:u w:val="single"/>
        </w:rPr>
        <w:t>Application of Freud’s Theory (Scenario Three)</w:t>
      </w:r>
    </w:p>
    <w:p w14:paraId="43133303" w14:textId="457C6B05" w:rsidR="00877C47" w:rsidRPr="001473C3" w:rsidRDefault="00877C47" w:rsidP="0099448E">
      <w:pPr>
        <w:spacing w:line="360" w:lineRule="auto"/>
        <w:rPr>
          <w:rFonts w:ascii="Arial" w:hAnsi="Arial" w:cs="Arial"/>
        </w:rPr>
      </w:pPr>
      <w:r w:rsidRPr="001473C3">
        <w:rPr>
          <w:rFonts w:ascii="Arial" w:hAnsi="Arial" w:cs="Arial"/>
        </w:rPr>
        <w:t>This theory can be applied to this scenario as the child is throwing tantrums in the hope that her parents will try to fulfil her wishes (seriouslykids.com, 2019).</w:t>
      </w:r>
    </w:p>
    <w:p w14:paraId="42C2FD6C" w14:textId="18A79F7C" w:rsidR="009E22D5" w:rsidRPr="001473C3" w:rsidRDefault="009E22D5" w:rsidP="0099448E">
      <w:pPr>
        <w:spacing w:line="360" w:lineRule="auto"/>
        <w:rPr>
          <w:rFonts w:ascii="Arial" w:hAnsi="Arial" w:cs="Arial"/>
          <w:u w:val="single"/>
        </w:rPr>
      </w:pPr>
      <w:r w:rsidRPr="001473C3">
        <w:rPr>
          <w:rFonts w:ascii="Arial" w:hAnsi="Arial" w:cs="Arial"/>
        </w:rPr>
        <w:t xml:space="preserve">Freud’s theory has helped me to understand </w:t>
      </w:r>
      <w:r w:rsidR="00A832AD" w:rsidRPr="001473C3">
        <w:rPr>
          <w:rFonts w:ascii="Arial" w:hAnsi="Arial" w:cs="Arial"/>
        </w:rPr>
        <w:t xml:space="preserve">that </w:t>
      </w:r>
      <w:r w:rsidR="003915A8" w:rsidRPr="001473C3">
        <w:rPr>
          <w:rFonts w:ascii="Arial" w:hAnsi="Arial" w:cs="Arial"/>
        </w:rPr>
        <w:t>children can be in a constant battle between</w:t>
      </w:r>
      <w:r w:rsidR="009B30FF" w:rsidRPr="001473C3">
        <w:rPr>
          <w:rFonts w:ascii="Arial" w:hAnsi="Arial" w:cs="Arial"/>
        </w:rPr>
        <w:t xml:space="preserve"> with</w:t>
      </w:r>
      <w:r w:rsidR="003915A8" w:rsidRPr="001473C3">
        <w:rPr>
          <w:rFonts w:ascii="Arial" w:hAnsi="Arial" w:cs="Arial"/>
        </w:rPr>
        <w:t xml:space="preserve"> </w:t>
      </w:r>
      <w:r w:rsidR="00D837DE" w:rsidRPr="001473C3">
        <w:rPr>
          <w:rFonts w:ascii="Arial" w:hAnsi="Arial" w:cs="Arial"/>
        </w:rPr>
        <w:t>what</w:t>
      </w:r>
      <w:r w:rsidR="00BC74C8" w:rsidRPr="001473C3">
        <w:rPr>
          <w:rFonts w:ascii="Arial" w:hAnsi="Arial" w:cs="Arial"/>
        </w:rPr>
        <w:t xml:space="preserve"> the</w:t>
      </w:r>
      <w:r w:rsidR="009B30FF" w:rsidRPr="001473C3">
        <w:rPr>
          <w:rFonts w:ascii="Arial" w:hAnsi="Arial" w:cs="Arial"/>
        </w:rPr>
        <w:t>y</w:t>
      </w:r>
      <w:r w:rsidR="00BC74C8" w:rsidRPr="001473C3">
        <w:rPr>
          <w:rFonts w:ascii="Arial" w:hAnsi="Arial" w:cs="Arial"/>
        </w:rPr>
        <w:t xml:space="preserve"> want to do and what</w:t>
      </w:r>
      <w:r w:rsidR="00D837DE" w:rsidRPr="001473C3">
        <w:rPr>
          <w:rFonts w:ascii="Arial" w:hAnsi="Arial" w:cs="Arial"/>
        </w:rPr>
        <w:t xml:space="preserve"> </w:t>
      </w:r>
      <w:r w:rsidR="00732BAB" w:rsidRPr="001473C3">
        <w:rPr>
          <w:rFonts w:ascii="Arial" w:hAnsi="Arial" w:cs="Arial"/>
        </w:rPr>
        <w:t xml:space="preserve">they should do. </w:t>
      </w:r>
      <w:r w:rsidR="00421E1C" w:rsidRPr="001473C3">
        <w:rPr>
          <w:rFonts w:ascii="Arial" w:hAnsi="Arial" w:cs="Arial"/>
        </w:rPr>
        <w:t>Different personalities may react</w:t>
      </w:r>
      <w:r w:rsidR="00912859" w:rsidRPr="001473C3">
        <w:rPr>
          <w:rFonts w:ascii="Arial" w:hAnsi="Arial" w:cs="Arial"/>
        </w:rPr>
        <w:t xml:space="preserve"> differently to certain scenarios.</w:t>
      </w:r>
    </w:p>
    <w:p w14:paraId="385187B0" w14:textId="38B21ED9" w:rsidR="00B174F9" w:rsidRPr="001473C3" w:rsidRDefault="00E724BB" w:rsidP="0099448E">
      <w:pPr>
        <w:pStyle w:val="BodyText"/>
        <w:spacing w:line="360" w:lineRule="auto"/>
        <w:rPr>
          <w:u w:val="single"/>
        </w:rPr>
      </w:pPr>
      <w:r w:rsidRPr="001473C3">
        <w:rPr>
          <w:u w:val="single"/>
        </w:rPr>
        <w:t>Bandura’s Theory</w:t>
      </w:r>
    </w:p>
    <w:p w14:paraId="65D66586" w14:textId="49E54953" w:rsidR="0087222B" w:rsidRPr="001473C3" w:rsidRDefault="00F40684" w:rsidP="0099448E">
      <w:pPr>
        <w:pStyle w:val="BodyText"/>
        <w:spacing w:line="360" w:lineRule="auto"/>
      </w:pPr>
      <w:r w:rsidRPr="001473C3">
        <w:t>According to Albert Bandura's social learning theory, people learn primarily through observation and modelling</w:t>
      </w:r>
      <w:r w:rsidR="00AA3B44" w:rsidRPr="001473C3">
        <w:t xml:space="preserve">, people being seen serve as models, and children mimic their models </w:t>
      </w:r>
      <w:proofErr w:type="gramStart"/>
      <w:r w:rsidR="00AA3B44" w:rsidRPr="001473C3">
        <w:t>in an effort to</w:t>
      </w:r>
      <w:proofErr w:type="gramEnd"/>
      <w:r w:rsidR="00AA3B44" w:rsidRPr="001473C3">
        <w:t xml:space="preserve"> emulate them</w:t>
      </w:r>
      <w:r w:rsidR="005F54F4" w:rsidRPr="001473C3">
        <w:t>.</w:t>
      </w:r>
      <w:r w:rsidR="00AA3B44" w:rsidRPr="001473C3">
        <w:t xml:space="preserve"> </w:t>
      </w:r>
      <w:r w:rsidR="00BA70C7" w:rsidRPr="001473C3">
        <w:t>The idea that learning is the direct result of interacting with the environment is only one aspect of Bandura's theory</w:t>
      </w:r>
      <w:r w:rsidR="00645A0E" w:rsidRPr="001473C3">
        <w:t>,</w:t>
      </w:r>
      <w:r w:rsidR="00950E6D" w:rsidRPr="001473C3">
        <w:t xml:space="preserve"> learning may </w:t>
      </w:r>
      <w:r w:rsidR="00252BB0" w:rsidRPr="001473C3">
        <w:t xml:space="preserve">also </w:t>
      </w:r>
      <w:r w:rsidR="00950E6D" w:rsidRPr="001473C3">
        <w:t>occur just by observing how other people behave</w:t>
      </w:r>
      <w:r w:rsidR="00D7174A" w:rsidRPr="001473C3">
        <w:t xml:space="preserve"> (hr.berkeley.edu.2023).</w:t>
      </w:r>
      <w:bookmarkStart w:id="7" w:name="_Hlk130517964"/>
    </w:p>
    <w:bookmarkEnd w:id="7"/>
    <w:p w14:paraId="1E5789CE" w14:textId="7B36B9A6" w:rsidR="007219B4" w:rsidRPr="001473C3" w:rsidRDefault="007219B4" w:rsidP="0099448E">
      <w:pPr>
        <w:pStyle w:val="BodyText"/>
        <w:spacing w:line="360" w:lineRule="auto"/>
      </w:pPr>
      <w:r w:rsidRPr="001473C3">
        <w:t>Bandura's theory suggests that reinforcement is maybe the most crucial component of observational learning. Children are more likely to pick up new behaviors and repeat them if they receive praise or rewards, or if they are motivated to keep displaying the new behaviors</w:t>
      </w:r>
      <w:r w:rsidR="005F54F4" w:rsidRPr="001473C3">
        <w:t xml:space="preserve"> (wgu.edu, 2023).</w:t>
      </w:r>
    </w:p>
    <w:p w14:paraId="6FFAC255" w14:textId="718E3469" w:rsidR="001C1B7D" w:rsidRPr="001473C3" w:rsidRDefault="00F33272" w:rsidP="0099448E">
      <w:pPr>
        <w:spacing w:line="360" w:lineRule="auto"/>
        <w:rPr>
          <w:rFonts w:ascii="Arial" w:hAnsi="Arial" w:cs="Arial"/>
        </w:rPr>
      </w:pPr>
      <w:r w:rsidRPr="001473C3">
        <w:rPr>
          <w:rFonts w:ascii="Arial" w:hAnsi="Arial" w:cs="Arial"/>
        </w:rPr>
        <w:t>Influence, rewards, and self-efficacy</w:t>
      </w:r>
      <w:r w:rsidR="008879D8">
        <w:rPr>
          <w:rFonts w:ascii="Arial" w:hAnsi="Arial" w:cs="Arial"/>
        </w:rPr>
        <w:t xml:space="preserve"> </w:t>
      </w:r>
      <w:r w:rsidR="008879D8" w:rsidRPr="008879D8">
        <w:rPr>
          <w:rFonts w:ascii="Arial" w:hAnsi="Arial" w:cs="Arial"/>
        </w:rPr>
        <w:t xml:space="preserve">which is a feeling </w:t>
      </w:r>
      <w:r w:rsidR="00CD0849">
        <w:rPr>
          <w:rFonts w:ascii="Arial" w:hAnsi="Arial" w:cs="Arial"/>
        </w:rPr>
        <w:t>of</w:t>
      </w:r>
      <w:r w:rsidR="008879D8" w:rsidRPr="008879D8">
        <w:rPr>
          <w:rFonts w:ascii="Arial" w:hAnsi="Arial" w:cs="Arial"/>
        </w:rPr>
        <w:t xml:space="preserve"> control over one's surroundings and behaviour</w:t>
      </w:r>
      <w:r w:rsidRPr="001473C3">
        <w:rPr>
          <w:rFonts w:ascii="Arial" w:hAnsi="Arial" w:cs="Arial"/>
        </w:rPr>
        <w:t xml:space="preserve"> according to Bandura, are the three components that impact a child's behaviour</w:t>
      </w:r>
      <w:r w:rsidR="00F407EE">
        <w:rPr>
          <w:rFonts w:ascii="Arial" w:hAnsi="Arial" w:cs="Arial"/>
        </w:rPr>
        <w:t>.</w:t>
      </w:r>
      <w:r w:rsidR="00B9465A">
        <w:rPr>
          <w:rFonts w:ascii="Arial" w:hAnsi="Arial" w:cs="Arial"/>
        </w:rPr>
        <w:t xml:space="preserve">                                                                                                                      </w:t>
      </w:r>
      <w:r w:rsidRPr="001473C3">
        <w:rPr>
          <w:rFonts w:ascii="Arial" w:hAnsi="Arial" w:cs="Arial"/>
        </w:rPr>
        <w:t>Influence is the top layer. Children are more prone to emulate those they know, love, and regard as successful due to influence</w:t>
      </w:r>
      <w:r w:rsidR="002510D4">
        <w:rPr>
          <w:rFonts w:ascii="Arial" w:hAnsi="Arial" w:cs="Arial"/>
        </w:rPr>
        <w:t xml:space="preserve"> (Robinson</w:t>
      </w:r>
      <w:r w:rsidR="00F407EE">
        <w:rPr>
          <w:rFonts w:ascii="Arial" w:hAnsi="Arial" w:cs="Arial"/>
        </w:rPr>
        <w:t>, 2019).</w:t>
      </w:r>
    </w:p>
    <w:p w14:paraId="307BAD27" w14:textId="55852574" w:rsidR="00F33272" w:rsidRPr="001473C3" w:rsidRDefault="00F33272" w:rsidP="0099448E">
      <w:pPr>
        <w:spacing w:line="360" w:lineRule="auto"/>
        <w:rPr>
          <w:rFonts w:ascii="Arial" w:hAnsi="Arial" w:cs="Arial"/>
        </w:rPr>
      </w:pPr>
      <w:r w:rsidRPr="001473C3">
        <w:rPr>
          <w:rFonts w:ascii="Arial" w:hAnsi="Arial" w:cs="Arial"/>
        </w:rPr>
        <w:t>The second factor that influences what they will imitate is reward. A toddler is more likely to imitate their sibling's manners if they observe them using them and get rewards for it (either material or social). They are less likely to copy if they witness their sibling throwing a fit without receiving anything in return.</w:t>
      </w:r>
    </w:p>
    <w:p w14:paraId="21DE7218" w14:textId="77777777" w:rsidR="00895D25" w:rsidRPr="001473C3" w:rsidRDefault="00F33272" w:rsidP="0099448E">
      <w:pPr>
        <w:spacing w:line="360" w:lineRule="auto"/>
        <w:rPr>
          <w:rFonts w:ascii="Arial" w:hAnsi="Arial" w:cs="Arial"/>
        </w:rPr>
      </w:pPr>
      <w:r w:rsidRPr="001473C3">
        <w:rPr>
          <w:rFonts w:ascii="Arial" w:hAnsi="Arial" w:cs="Arial"/>
        </w:rPr>
        <w:t>Self-efficacy is the final layer. This refers to a child's perception of themselves and their capacity to successfully acquire a behaviour</w:t>
      </w:r>
      <w:r w:rsidR="00895D25" w:rsidRPr="001473C3">
        <w:rPr>
          <w:rFonts w:ascii="Arial" w:hAnsi="Arial" w:cs="Arial"/>
        </w:rPr>
        <w:t xml:space="preserve"> (Robinson, 2019).</w:t>
      </w:r>
    </w:p>
    <w:p w14:paraId="7D5058D8" w14:textId="6A2B41A6" w:rsidR="00F33272" w:rsidRPr="001473C3" w:rsidRDefault="00496E73" w:rsidP="0099448E">
      <w:pPr>
        <w:pStyle w:val="BodyText"/>
        <w:spacing w:line="360" w:lineRule="auto"/>
      </w:pPr>
      <w:r w:rsidRPr="001473C3">
        <w:t>This theory has helped me to understand that children</w:t>
      </w:r>
      <w:r w:rsidR="00415798" w:rsidRPr="001473C3">
        <w:t xml:space="preserve"> </w:t>
      </w:r>
      <w:r w:rsidR="00317328" w:rsidRPr="001473C3">
        <w:t xml:space="preserve">not only learn from the environment </w:t>
      </w:r>
      <w:r w:rsidR="00DB40C0" w:rsidRPr="001473C3">
        <w:t>they’re</w:t>
      </w:r>
      <w:r w:rsidR="00317328" w:rsidRPr="001473C3">
        <w:t xml:space="preserve"> in</w:t>
      </w:r>
      <w:r w:rsidR="00411696" w:rsidRPr="001473C3">
        <w:t>,</w:t>
      </w:r>
      <w:r w:rsidR="00317328" w:rsidRPr="001473C3">
        <w:t xml:space="preserve"> but also </w:t>
      </w:r>
      <w:r w:rsidR="00604F43" w:rsidRPr="001473C3">
        <w:t xml:space="preserve">learn from the people around them. It is therefore </w:t>
      </w:r>
      <w:r w:rsidR="007A3701" w:rsidRPr="001473C3">
        <w:t>important that youngster</w:t>
      </w:r>
      <w:r w:rsidR="00301A12" w:rsidRPr="001473C3">
        <w:t>s</w:t>
      </w:r>
      <w:r w:rsidR="007A3701" w:rsidRPr="001473C3">
        <w:t xml:space="preserve"> are </w:t>
      </w:r>
      <w:r w:rsidR="007B4E69" w:rsidRPr="001473C3">
        <w:t>sur</w:t>
      </w:r>
      <w:r w:rsidR="00E158DB" w:rsidRPr="001473C3">
        <w:t xml:space="preserve">rounded by </w:t>
      </w:r>
      <w:r w:rsidR="007A3701" w:rsidRPr="001473C3">
        <w:t>good role models.</w:t>
      </w:r>
    </w:p>
    <w:p w14:paraId="1269A3BA" w14:textId="77777777" w:rsidR="00096107" w:rsidRPr="001473C3" w:rsidRDefault="00096107" w:rsidP="0099448E">
      <w:pPr>
        <w:pStyle w:val="BodyText"/>
        <w:spacing w:line="360" w:lineRule="auto"/>
      </w:pPr>
    </w:p>
    <w:p w14:paraId="2F944FE5" w14:textId="5B207895" w:rsidR="00E724BB" w:rsidRPr="001473C3" w:rsidRDefault="00080D9B" w:rsidP="0099448E">
      <w:pPr>
        <w:pStyle w:val="BodyText"/>
        <w:spacing w:line="360" w:lineRule="auto"/>
        <w:rPr>
          <w:u w:val="single"/>
        </w:rPr>
      </w:pPr>
      <w:r w:rsidRPr="001473C3">
        <w:rPr>
          <w:u w:val="single"/>
        </w:rPr>
        <w:t xml:space="preserve">Application of </w:t>
      </w:r>
      <w:r w:rsidR="00A20217" w:rsidRPr="001473C3">
        <w:rPr>
          <w:u w:val="single"/>
        </w:rPr>
        <w:t xml:space="preserve">Bandura’s </w:t>
      </w:r>
      <w:r w:rsidRPr="001473C3">
        <w:rPr>
          <w:u w:val="single"/>
        </w:rPr>
        <w:t>Theor</w:t>
      </w:r>
      <w:r w:rsidR="00096107" w:rsidRPr="001473C3">
        <w:rPr>
          <w:u w:val="single"/>
        </w:rPr>
        <w:t>y</w:t>
      </w:r>
      <w:r w:rsidR="004C39F9" w:rsidRPr="001473C3">
        <w:rPr>
          <w:u w:val="single"/>
        </w:rPr>
        <w:t xml:space="preserve"> (Scenario One)</w:t>
      </w:r>
    </w:p>
    <w:p w14:paraId="1BB74BDA" w14:textId="09B967A9" w:rsidR="00DB2A7C" w:rsidRPr="001473C3" w:rsidRDefault="00FF63C6" w:rsidP="0099448E">
      <w:pPr>
        <w:pStyle w:val="BodyText"/>
        <w:spacing w:line="360" w:lineRule="auto"/>
      </w:pPr>
      <w:r w:rsidRPr="001473C3">
        <w:t>This theory can be applied to this scenari</w:t>
      </w:r>
      <w:r w:rsidR="00A65B2D" w:rsidRPr="001473C3">
        <w:t xml:space="preserve">o whereby the young girl observes the behaviour of her siblings </w:t>
      </w:r>
      <w:r w:rsidR="009434E7" w:rsidRPr="001473C3">
        <w:t xml:space="preserve">and children around her at school during </w:t>
      </w:r>
      <w:r w:rsidR="00000D8A" w:rsidRPr="001473C3">
        <w:t>lunch times</w:t>
      </w:r>
      <w:r w:rsidR="00252BB0" w:rsidRPr="001473C3">
        <w:t>,</w:t>
      </w:r>
      <w:r w:rsidR="00000D8A" w:rsidRPr="001473C3">
        <w:t xml:space="preserve"> eating their lunch</w:t>
      </w:r>
      <w:r w:rsidR="00F37A3C" w:rsidRPr="001473C3">
        <w:t xml:space="preserve"> without </w:t>
      </w:r>
      <w:r w:rsidR="00F37A3C" w:rsidRPr="001473C3">
        <w:lastRenderedPageBreak/>
        <w:t>any issues</w:t>
      </w:r>
      <w:r w:rsidR="00252BB0" w:rsidRPr="001473C3">
        <w:t>,</w:t>
      </w:r>
      <w:r w:rsidR="00F9655C" w:rsidRPr="001473C3">
        <w:t xml:space="preserve"> and how they are rewar</w:t>
      </w:r>
      <w:r w:rsidR="00B502F0" w:rsidRPr="001473C3">
        <w:t>ded with stickers for example</w:t>
      </w:r>
      <w:r w:rsidR="00560E35" w:rsidRPr="001473C3">
        <w:t>,</w:t>
      </w:r>
      <w:r w:rsidR="00B502F0" w:rsidRPr="001473C3">
        <w:t xml:space="preserve"> for finishing everything on </w:t>
      </w:r>
      <w:r w:rsidR="004935BC" w:rsidRPr="001473C3">
        <w:t>their</w:t>
      </w:r>
      <w:r w:rsidR="00B502F0" w:rsidRPr="001473C3">
        <w:t xml:space="preserve"> plates</w:t>
      </w:r>
      <w:r w:rsidR="00A43C59" w:rsidRPr="001473C3">
        <w:t>.</w:t>
      </w:r>
      <w:r w:rsidR="007A3C14" w:rsidRPr="001473C3">
        <w:t xml:space="preserve"> This may encourage her to eat her </w:t>
      </w:r>
      <w:r w:rsidR="00F0520C" w:rsidRPr="001473C3">
        <w:t>dinner too so that she too can be rewar</w:t>
      </w:r>
      <w:r w:rsidR="00E65FB8" w:rsidRPr="001473C3">
        <w:t>ded.</w:t>
      </w:r>
    </w:p>
    <w:p w14:paraId="32D8508D" w14:textId="4CCE4E11" w:rsidR="00C8096D" w:rsidRPr="001473C3" w:rsidRDefault="00C8096D" w:rsidP="0099448E">
      <w:pPr>
        <w:pStyle w:val="BodyText"/>
        <w:spacing w:line="360" w:lineRule="auto"/>
      </w:pPr>
    </w:p>
    <w:p w14:paraId="3F147465" w14:textId="77777777" w:rsidR="004C1351" w:rsidRPr="001473C3" w:rsidRDefault="004C1351" w:rsidP="0099448E">
      <w:pPr>
        <w:pStyle w:val="BodyText"/>
        <w:spacing w:line="360" w:lineRule="auto"/>
        <w:rPr>
          <w:u w:val="single"/>
        </w:rPr>
      </w:pPr>
      <w:r w:rsidRPr="001473C3">
        <w:rPr>
          <w:u w:val="single"/>
        </w:rPr>
        <w:t>Application of Bandura’s Theory (Scenario Two)</w:t>
      </w:r>
    </w:p>
    <w:p w14:paraId="0EC22B19" w14:textId="16762167" w:rsidR="004C1351" w:rsidRPr="001473C3" w:rsidRDefault="004C1351" w:rsidP="0099448E">
      <w:pPr>
        <w:pStyle w:val="BodyText"/>
        <w:spacing w:line="360" w:lineRule="auto"/>
      </w:pPr>
      <w:r w:rsidRPr="001473C3">
        <w:t xml:space="preserve">This theory can be applied to this scenario whereby the child observes his peers learning in class and receiving praise or rewards. Given time the child will pick up the same </w:t>
      </w:r>
      <w:r w:rsidR="006836C1" w:rsidRPr="001473C3">
        <w:t>behavior</w:t>
      </w:r>
      <w:r w:rsidRPr="001473C3">
        <w:t xml:space="preserve"> towards learning and therefore receive praise and rewards which will motivate him to continue (wgu.edu, 2023).</w:t>
      </w:r>
    </w:p>
    <w:p w14:paraId="4E08D617" w14:textId="77777777" w:rsidR="007164C9" w:rsidRPr="001473C3" w:rsidRDefault="007164C9" w:rsidP="0099448E">
      <w:pPr>
        <w:pStyle w:val="BodyText"/>
        <w:spacing w:line="360" w:lineRule="auto"/>
      </w:pPr>
    </w:p>
    <w:p w14:paraId="76A04419" w14:textId="121467A3" w:rsidR="007164C9" w:rsidRPr="001473C3" w:rsidRDefault="007164C9" w:rsidP="0099448E">
      <w:pPr>
        <w:spacing w:line="360" w:lineRule="auto"/>
        <w:rPr>
          <w:rFonts w:ascii="Arial" w:hAnsi="Arial" w:cs="Arial"/>
          <w:u w:val="single"/>
        </w:rPr>
      </w:pPr>
      <w:r w:rsidRPr="001473C3">
        <w:rPr>
          <w:rFonts w:ascii="Arial" w:hAnsi="Arial" w:cs="Arial"/>
          <w:u w:val="single"/>
        </w:rPr>
        <w:t>Application of Bandura’s Theory (Scenario Three)</w:t>
      </w:r>
    </w:p>
    <w:p w14:paraId="05350DEF" w14:textId="2B12B751" w:rsidR="00F54E8E" w:rsidRPr="001473C3" w:rsidRDefault="007164C9" w:rsidP="0099448E">
      <w:pPr>
        <w:spacing w:line="360" w:lineRule="auto"/>
        <w:rPr>
          <w:rFonts w:ascii="Arial" w:hAnsi="Arial" w:cs="Arial"/>
        </w:rPr>
      </w:pPr>
      <w:r w:rsidRPr="001473C3">
        <w:rPr>
          <w:rFonts w:ascii="Arial" w:hAnsi="Arial" w:cs="Arial"/>
        </w:rPr>
        <w:t>The theory can somewhat be applied to this scenario whereby if the child observes positive behaviour around her then she will most likely mimic that behaviour, also behaviour that is rewarded will not go unnoticed (Robinson, 2019).</w:t>
      </w:r>
      <w:bookmarkStart w:id="8" w:name="_Hlk130593799"/>
      <w:bookmarkStart w:id="9" w:name="_Hlk130594048"/>
    </w:p>
    <w:p w14:paraId="0D7F1930" w14:textId="77777777" w:rsidR="006141EB" w:rsidRPr="001473C3" w:rsidRDefault="006141EB" w:rsidP="0099448E">
      <w:pPr>
        <w:pStyle w:val="BodyText"/>
        <w:spacing w:line="360" w:lineRule="auto"/>
        <w:rPr>
          <w:u w:val="single"/>
        </w:rPr>
      </w:pPr>
    </w:p>
    <w:p w14:paraId="622DADCB" w14:textId="035275D5" w:rsidR="00372D38" w:rsidRPr="001473C3" w:rsidRDefault="00372D38" w:rsidP="0099448E">
      <w:pPr>
        <w:pStyle w:val="BodyText"/>
        <w:spacing w:line="360" w:lineRule="auto"/>
        <w:rPr>
          <w:u w:val="single"/>
        </w:rPr>
      </w:pPr>
      <w:r w:rsidRPr="001473C3">
        <w:rPr>
          <w:u w:val="single"/>
        </w:rPr>
        <w:t>Explanation of the Behaviour Scenario One</w:t>
      </w:r>
    </w:p>
    <w:p w14:paraId="0D71228F" w14:textId="1480C684" w:rsidR="00372D38" w:rsidRPr="001473C3" w:rsidRDefault="00372D38" w:rsidP="0099448E">
      <w:pPr>
        <w:pStyle w:val="BodyText"/>
        <w:spacing w:line="360" w:lineRule="auto"/>
        <w:rPr>
          <w:rFonts w:eastAsia="Times New Roman"/>
          <w:lang w:eastAsia="en-GB"/>
        </w:rPr>
      </w:pPr>
      <w:r w:rsidRPr="001473C3">
        <w:t>The reason for this attitude towards certain foods could be due to genetics or factors within the environment such as the media, culture or even peer influence. Parental pressure on the child to eat could also be having a negative effect. Child anxiety and feelings of disgust have also been linked to picky eating (</w:t>
      </w:r>
      <w:r w:rsidRPr="001473C3">
        <w:rPr>
          <w:rFonts w:eastAsia="Times New Roman"/>
          <w:lang w:eastAsia="en-GB"/>
        </w:rPr>
        <w:t xml:space="preserve">Wolstenholme, </w:t>
      </w:r>
      <w:r w:rsidRPr="001473C3">
        <w:rPr>
          <w:rFonts w:eastAsia="Times New Roman"/>
          <w:i/>
          <w:iCs/>
          <w:lang w:eastAsia="en-GB"/>
        </w:rPr>
        <w:t>et al.</w:t>
      </w:r>
      <w:r w:rsidRPr="001473C3">
        <w:rPr>
          <w:rFonts w:eastAsia="Times New Roman"/>
          <w:lang w:eastAsia="en-GB"/>
        </w:rPr>
        <w:t xml:space="preserve"> 2020).</w:t>
      </w:r>
    </w:p>
    <w:p w14:paraId="16578C26" w14:textId="77777777" w:rsidR="00FC7935" w:rsidRPr="001473C3" w:rsidRDefault="00FC7935" w:rsidP="0099448E">
      <w:pPr>
        <w:pStyle w:val="BodyText"/>
        <w:spacing w:line="360" w:lineRule="auto"/>
        <w:rPr>
          <w:rFonts w:eastAsia="Times New Roman"/>
          <w:lang w:eastAsia="en-GB"/>
        </w:rPr>
      </w:pPr>
    </w:p>
    <w:p w14:paraId="39A6B900" w14:textId="77777777" w:rsidR="00FC7935" w:rsidRPr="001473C3" w:rsidRDefault="00FC7935" w:rsidP="0099448E">
      <w:pPr>
        <w:pStyle w:val="BodyText"/>
        <w:spacing w:line="360" w:lineRule="auto"/>
        <w:rPr>
          <w:u w:val="single"/>
        </w:rPr>
      </w:pPr>
      <w:r w:rsidRPr="001473C3">
        <w:rPr>
          <w:u w:val="single"/>
        </w:rPr>
        <w:t>Explanation of the Behaviour: Scenario Two</w:t>
      </w:r>
    </w:p>
    <w:p w14:paraId="4C140C84" w14:textId="77777777" w:rsidR="00FC7935" w:rsidRPr="001473C3" w:rsidRDefault="00FC7935" w:rsidP="0099448E">
      <w:pPr>
        <w:pStyle w:val="BodyText"/>
        <w:spacing w:line="360" w:lineRule="auto"/>
      </w:pPr>
      <w:r w:rsidRPr="001473C3">
        <w:t>According to studies, children’s academic performance suffers the more time they spend playing video games. Those who are addicted to video games do less academically and engage in more negative behaviors like bickering and fighting with parents and teachers. Video games habits can affect school performance (educationaladvancement.org, 2022).</w:t>
      </w:r>
    </w:p>
    <w:p w14:paraId="299CE4D6" w14:textId="77777777" w:rsidR="00935960" w:rsidRPr="001473C3" w:rsidRDefault="00935960" w:rsidP="0099448E">
      <w:pPr>
        <w:pStyle w:val="BodyText"/>
        <w:spacing w:line="360" w:lineRule="auto"/>
      </w:pPr>
    </w:p>
    <w:p w14:paraId="2805984D" w14:textId="77777777" w:rsidR="00935960" w:rsidRPr="001473C3" w:rsidRDefault="00935960" w:rsidP="0099448E">
      <w:pPr>
        <w:pStyle w:val="BodyText"/>
        <w:spacing w:line="360" w:lineRule="auto"/>
        <w:rPr>
          <w:u w:val="single"/>
        </w:rPr>
      </w:pPr>
      <w:r w:rsidRPr="001473C3">
        <w:rPr>
          <w:u w:val="single"/>
        </w:rPr>
        <w:t>Explanation of the Behaviour: Scenario Three</w:t>
      </w:r>
    </w:p>
    <w:p w14:paraId="79B0949E" w14:textId="77777777" w:rsidR="00935960" w:rsidRPr="001473C3" w:rsidRDefault="00935960" w:rsidP="0099448E">
      <w:pPr>
        <w:pStyle w:val="BodyText"/>
        <w:spacing w:line="360" w:lineRule="auto"/>
      </w:pPr>
      <w:r w:rsidRPr="001473C3">
        <w:t>Temper tantrums are common in children. One reason could be that they want to express themselves, but they are finding it difficult. This can cause frustration, the frustration can then come out as a tantrum (nhs.uk, 2022).</w:t>
      </w:r>
    </w:p>
    <w:p w14:paraId="3D44BD91" w14:textId="77777777" w:rsidR="00935960" w:rsidRPr="001473C3" w:rsidRDefault="00935960" w:rsidP="0099448E">
      <w:pPr>
        <w:pStyle w:val="BodyText"/>
        <w:spacing w:line="360" w:lineRule="auto"/>
      </w:pPr>
    </w:p>
    <w:bookmarkEnd w:id="8"/>
    <w:bookmarkEnd w:id="9"/>
    <w:p w14:paraId="17C89660" w14:textId="05931C4B" w:rsidR="00676AB0" w:rsidRPr="001473C3" w:rsidRDefault="0028612E" w:rsidP="0099448E">
      <w:pPr>
        <w:spacing w:line="360" w:lineRule="auto"/>
        <w:rPr>
          <w:rFonts w:ascii="Arial" w:hAnsi="Arial" w:cs="Arial"/>
          <w:u w:val="single"/>
        </w:rPr>
      </w:pPr>
      <w:r w:rsidRPr="001473C3">
        <w:rPr>
          <w:rFonts w:ascii="Arial" w:hAnsi="Arial" w:cs="Arial"/>
          <w:u w:val="single"/>
        </w:rPr>
        <w:t>Conclusion</w:t>
      </w:r>
      <w:r w:rsidR="00E47496" w:rsidRPr="001473C3">
        <w:rPr>
          <w:rFonts w:ascii="Arial" w:hAnsi="Arial" w:cs="Arial"/>
          <w:u w:val="single"/>
        </w:rPr>
        <w:t xml:space="preserve"> </w:t>
      </w:r>
    </w:p>
    <w:p w14:paraId="10025DE0" w14:textId="0DD6D2E3" w:rsidR="0028612E" w:rsidRPr="001473C3" w:rsidRDefault="00783B7B" w:rsidP="0099448E">
      <w:pPr>
        <w:spacing w:line="360" w:lineRule="auto"/>
        <w:rPr>
          <w:rFonts w:ascii="Arial" w:hAnsi="Arial" w:cs="Arial"/>
        </w:rPr>
      </w:pPr>
      <w:r w:rsidRPr="001473C3">
        <w:rPr>
          <w:rFonts w:ascii="Arial" w:hAnsi="Arial" w:cs="Arial"/>
        </w:rPr>
        <w:t xml:space="preserve">It is essential for a health and social care </w:t>
      </w:r>
      <w:r w:rsidR="00DC068E" w:rsidRPr="001473C3">
        <w:rPr>
          <w:rFonts w:ascii="Arial" w:hAnsi="Arial" w:cs="Arial"/>
        </w:rPr>
        <w:t>professional to understand psychological theories</w:t>
      </w:r>
      <w:r w:rsidR="00EF63F6" w:rsidRPr="001473C3">
        <w:rPr>
          <w:rFonts w:ascii="Arial" w:hAnsi="Arial" w:cs="Arial"/>
        </w:rPr>
        <w:t xml:space="preserve"> of lifespan development and behaviour</w:t>
      </w:r>
      <w:r w:rsidR="00842660" w:rsidRPr="001473C3">
        <w:rPr>
          <w:rFonts w:ascii="Arial" w:hAnsi="Arial" w:cs="Arial"/>
        </w:rPr>
        <w:t>,</w:t>
      </w:r>
      <w:r w:rsidR="00EF63F6" w:rsidRPr="001473C3">
        <w:rPr>
          <w:rFonts w:ascii="Arial" w:hAnsi="Arial" w:cs="Arial"/>
        </w:rPr>
        <w:t xml:space="preserve"> </w:t>
      </w:r>
      <w:r w:rsidR="005573DC" w:rsidRPr="001473C3">
        <w:rPr>
          <w:rFonts w:ascii="Arial" w:hAnsi="Arial" w:cs="Arial"/>
        </w:rPr>
        <w:t xml:space="preserve">as it can </w:t>
      </w:r>
      <w:r w:rsidR="00A50822" w:rsidRPr="001473C3">
        <w:rPr>
          <w:rFonts w:ascii="Arial" w:hAnsi="Arial" w:cs="Arial"/>
        </w:rPr>
        <w:t>help</w:t>
      </w:r>
      <w:r w:rsidR="003455FD" w:rsidRPr="001473C3">
        <w:rPr>
          <w:rFonts w:ascii="Arial" w:hAnsi="Arial" w:cs="Arial"/>
        </w:rPr>
        <w:t xml:space="preserve"> to understand why we do the things we do </w:t>
      </w:r>
      <w:r w:rsidR="003A0C77" w:rsidRPr="001473C3">
        <w:rPr>
          <w:rFonts w:ascii="Arial" w:hAnsi="Arial" w:cs="Arial"/>
        </w:rPr>
        <w:t xml:space="preserve">in a health and social care </w:t>
      </w:r>
      <w:r w:rsidR="008A5067" w:rsidRPr="001473C3">
        <w:rPr>
          <w:rFonts w:ascii="Arial" w:hAnsi="Arial" w:cs="Arial"/>
        </w:rPr>
        <w:t>context</w:t>
      </w:r>
      <w:r w:rsidR="003A0C77" w:rsidRPr="001473C3">
        <w:rPr>
          <w:rFonts w:ascii="Arial" w:hAnsi="Arial" w:cs="Arial"/>
        </w:rPr>
        <w:t>.</w:t>
      </w:r>
    </w:p>
    <w:p w14:paraId="19FAD090" w14:textId="1C142341" w:rsidR="000B2F64" w:rsidRPr="001473C3" w:rsidRDefault="008A5067" w:rsidP="0099448E">
      <w:pPr>
        <w:spacing w:line="360" w:lineRule="auto"/>
        <w:rPr>
          <w:rFonts w:ascii="Arial" w:hAnsi="Arial" w:cs="Arial"/>
        </w:rPr>
      </w:pPr>
      <w:r w:rsidRPr="001473C3">
        <w:rPr>
          <w:rFonts w:ascii="Arial" w:hAnsi="Arial" w:cs="Arial"/>
        </w:rPr>
        <w:lastRenderedPageBreak/>
        <w:t>Behaviour</w:t>
      </w:r>
      <w:r w:rsidR="000B2F64" w:rsidRPr="001473C3">
        <w:rPr>
          <w:rFonts w:ascii="Arial" w:hAnsi="Arial" w:cs="Arial"/>
        </w:rPr>
        <w:t>, according to B. F. Skinner and Albert Bandura, is the product of what people learn via experience. In contrast to Skinner, who felt that people are controlled by their environments</w:t>
      </w:r>
      <w:r w:rsidR="00314C12" w:rsidRPr="001473C3">
        <w:rPr>
          <w:rFonts w:ascii="Arial" w:hAnsi="Arial" w:cs="Arial"/>
        </w:rPr>
        <w:t>.</w:t>
      </w:r>
    </w:p>
    <w:p w14:paraId="70538D22" w14:textId="1165C552" w:rsidR="00314C12" w:rsidRPr="001473C3" w:rsidRDefault="00314C12" w:rsidP="0099448E">
      <w:pPr>
        <w:spacing w:line="360" w:lineRule="auto"/>
        <w:rPr>
          <w:rFonts w:ascii="Arial" w:hAnsi="Arial" w:cs="Arial"/>
        </w:rPr>
      </w:pPr>
      <w:r w:rsidRPr="001473C3">
        <w:rPr>
          <w:rFonts w:ascii="Arial" w:hAnsi="Arial" w:cs="Arial"/>
        </w:rPr>
        <w:t>Children only identify with parents of the same gender, according to Freud's theory, although Bandura contends that children will identify with and imitate the actions of any other individual.</w:t>
      </w:r>
    </w:p>
    <w:p w14:paraId="24CACB6A" w14:textId="68B77680" w:rsidR="002D0889" w:rsidRPr="001473C3" w:rsidRDefault="00EB1CAF" w:rsidP="0099448E">
      <w:pPr>
        <w:spacing w:line="360" w:lineRule="auto"/>
        <w:rPr>
          <w:rFonts w:ascii="Arial" w:hAnsi="Arial" w:cs="Arial"/>
        </w:rPr>
      </w:pPr>
      <w:r w:rsidRPr="001473C3">
        <w:rPr>
          <w:rFonts w:ascii="Arial" w:hAnsi="Arial" w:cs="Arial"/>
        </w:rPr>
        <w:t>When comparing the two different approaches of Freud and Skinner</w:t>
      </w:r>
      <w:r w:rsidR="00EB2F04">
        <w:rPr>
          <w:rFonts w:ascii="Arial" w:hAnsi="Arial" w:cs="Arial"/>
        </w:rPr>
        <w:t>,</w:t>
      </w:r>
      <w:r w:rsidR="00F1195E" w:rsidRPr="001473C3">
        <w:rPr>
          <w:rFonts w:ascii="Arial" w:hAnsi="Arial" w:cs="Arial"/>
        </w:rPr>
        <w:t xml:space="preserve"> Freud's theory focuses on the inner person, whereas Skinner chooses to focus on the outer person,</w:t>
      </w:r>
    </w:p>
    <w:p w14:paraId="37D8275D" w14:textId="77777777" w:rsidR="00DC2042" w:rsidRDefault="00DC2042" w:rsidP="0099448E">
      <w:pPr>
        <w:spacing w:line="360" w:lineRule="auto"/>
        <w:rPr>
          <w:rFonts w:ascii="Arial" w:hAnsi="Arial" w:cs="Arial"/>
          <w:u w:val="single"/>
        </w:rPr>
      </w:pPr>
    </w:p>
    <w:p w14:paraId="726E645B" w14:textId="77777777" w:rsidR="00DC2042" w:rsidRDefault="00DC2042" w:rsidP="0099448E">
      <w:pPr>
        <w:spacing w:line="360" w:lineRule="auto"/>
        <w:rPr>
          <w:rFonts w:ascii="Arial" w:hAnsi="Arial" w:cs="Arial"/>
          <w:u w:val="single"/>
        </w:rPr>
      </w:pPr>
    </w:p>
    <w:p w14:paraId="5CDE126E" w14:textId="77777777" w:rsidR="00DC2042" w:rsidRDefault="00DC2042" w:rsidP="0099448E">
      <w:pPr>
        <w:spacing w:line="360" w:lineRule="auto"/>
        <w:rPr>
          <w:rFonts w:ascii="Arial" w:hAnsi="Arial" w:cs="Arial"/>
          <w:u w:val="single"/>
        </w:rPr>
      </w:pPr>
    </w:p>
    <w:p w14:paraId="1CD5191A" w14:textId="77777777" w:rsidR="00DC2042" w:rsidRDefault="00DC2042" w:rsidP="0099448E">
      <w:pPr>
        <w:spacing w:line="360" w:lineRule="auto"/>
        <w:rPr>
          <w:rFonts w:ascii="Arial" w:hAnsi="Arial" w:cs="Arial"/>
          <w:u w:val="single"/>
        </w:rPr>
      </w:pPr>
    </w:p>
    <w:p w14:paraId="067E5209" w14:textId="77777777" w:rsidR="00DC2042" w:rsidRDefault="00DC2042" w:rsidP="0099448E">
      <w:pPr>
        <w:spacing w:line="360" w:lineRule="auto"/>
        <w:rPr>
          <w:rFonts w:ascii="Arial" w:hAnsi="Arial" w:cs="Arial"/>
          <w:u w:val="single"/>
        </w:rPr>
      </w:pPr>
    </w:p>
    <w:p w14:paraId="1117344B" w14:textId="77777777" w:rsidR="00DC2042" w:rsidRDefault="00DC2042" w:rsidP="0099448E">
      <w:pPr>
        <w:spacing w:line="360" w:lineRule="auto"/>
        <w:rPr>
          <w:rFonts w:ascii="Arial" w:hAnsi="Arial" w:cs="Arial"/>
          <w:u w:val="single"/>
        </w:rPr>
      </w:pPr>
    </w:p>
    <w:p w14:paraId="57A97F4D" w14:textId="77777777" w:rsidR="00DC2042" w:rsidRDefault="00DC2042" w:rsidP="0099448E">
      <w:pPr>
        <w:spacing w:line="360" w:lineRule="auto"/>
        <w:rPr>
          <w:rFonts w:ascii="Arial" w:hAnsi="Arial" w:cs="Arial"/>
          <w:u w:val="single"/>
        </w:rPr>
      </w:pPr>
    </w:p>
    <w:p w14:paraId="4D322176" w14:textId="77777777" w:rsidR="00DC2042" w:rsidRDefault="00DC2042" w:rsidP="0099448E">
      <w:pPr>
        <w:spacing w:line="360" w:lineRule="auto"/>
        <w:rPr>
          <w:rFonts w:ascii="Arial" w:hAnsi="Arial" w:cs="Arial"/>
          <w:u w:val="single"/>
        </w:rPr>
      </w:pPr>
    </w:p>
    <w:p w14:paraId="3CD48F28" w14:textId="77777777" w:rsidR="00DC2042" w:rsidRDefault="00DC2042" w:rsidP="0099448E">
      <w:pPr>
        <w:spacing w:line="360" w:lineRule="auto"/>
        <w:rPr>
          <w:rFonts w:ascii="Arial" w:hAnsi="Arial" w:cs="Arial"/>
          <w:u w:val="single"/>
        </w:rPr>
      </w:pPr>
    </w:p>
    <w:p w14:paraId="1E60EE5A" w14:textId="77777777" w:rsidR="00DC2042" w:rsidRDefault="00DC2042" w:rsidP="0099448E">
      <w:pPr>
        <w:spacing w:line="360" w:lineRule="auto"/>
        <w:rPr>
          <w:rFonts w:ascii="Arial" w:hAnsi="Arial" w:cs="Arial"/>
          <w:u w:val="single"/>
        </w:rPr>
      </w:pPr>
    </w:p>
    <w:p w14:paraId="52459AA1" w14:textId="77777777" w:rsidR="00DC2042" w:rsidRDefault="00DC2042" w:rsidP="0099448E">
      <w:pPr>
        <w:spacing w:line="360" w:lineRule="auto"/>
        <w:rPr>
          <w:rFonts w:ascii="Arial" w:hAnsi="Arial" w:cs="Arial"/>
          <w:u w:val="single"/>
        </w:rPr>
      </w:pPr>
    </w:p>
    <w:p w14:paraId="589FA5CB" w14:textId="77777777" w:rsidR="00DC2042" w:rsidRDefault="00DC2042" w:rsidP="0099448E">
      <w:pPr>
        <w:spacing w:line="360" w:lineRule="auto"/>
        <w:rPr>
          <w:rFonts w:ascii="Arial" w:hAnsi="Arial" w:cs="Arial"/>
          <w:u w:val="single"/>
        </w:rPr>
      </w:pPr>
    </w:p>
    <w:p w14:paraId="778A18E3" w14:textId="77777777" w:rsidR="00DC2042" w:rsidRDefault="00DC2042" w:rsidP="0099448E">
      <w:pPr>
        <w:spacing w:line="360" w:lineRule="auto"/>
        <w:rPr>
          <w:rFonts w:ascii="Arial" w:hAnsi="Arial" w:cs="Arial"/>
          <w:u w:val="single"/>
        </w:rPr>
      </w:pPr>
    </w:p>
    <w:p w14:paraId="2D53B9BB" w14:textId="77777777" w:rsidR="00DC2042" w:rsidRDefault="00DC2042" w:rsidP="0099448E">
      <w:pPr>
        <w:spacing w:line="360" w:lineRule="auto"/>
        <w:rPr>
          <w:rFonts w:ascii="Arial" w:hAnsi="Arial" w:cs="Arial"/>
          <w:u w:val="single"/>
        </w:rPr>
      </w:pPr>
    </w:p>
    <w:p w14:paraId="75E4F351" w14:textId="77777777" w:rsidR="00DC2042" w:rsidRDefault="00DC2042" w:rsidP="0099448E">
      <w:pPr>
        <w:spacing w:line="360" w:lineRule="auto"/>
        <w:rPr>
          <w:rFonts w:ascii="Arial" w:hAnsi="Arial" w:cs="Arial"/>
          <w:u w:val="single"/>
        </w:rPr>
      </w:pPr>
    </w:p>
    <w:p w14:paraId="11F0757A" w14:textId="77777777" w:rsidR="00DC2042" w:rsidRDefault="00DC2042" w:rsidP="0099448E">
      <w:pPr>
        <w:spacing w:line="360" w:lineRule="auto"/>
        <w:rPr>
          <w:rFonts w:ascii="Arial" w:hAnsi="Arial" w:cs="Arial"/>
          <w:u w:val="single"/>
        </w:rPr>
      </w:pPr>
    </w:p>
    <w:p w14:paraId="797EC5E0" w14:textId="77777777" w:rsidR="00DC2042" w:rsidRDefault="00DC2042" w:rsidP="0099448E">
      <w:pPr>
        <w:spacing w:line="360" w:lineRule="auto"/>
        <w:rPr>
          <w:rFonts w:ascii="Arial" w:hAnsi="Arial" w:cs="Arial"/>
          <w:u w:val="single"/>
        </w:rPr>
      </w:pPr>
    </w:p>
    <w:p w14:paraId="5C9B8D5B" w14:textId="77777777" w:rsidR="00DC2042" w:rsidRDefault="00DC2042" w:rsidP="0099448E">
      <w:pPr>
        <w:spacing w:line="360" w:lineRule="auto"/>
        <w:rPr>
          <w:rFonts w:ascii="Arial" w:hAnsi="Arial" w:cs="Arial"/>
          <w:u w:val="single"/>
        </w:rPr>
      </w:pPr>
    </w:p>
    <w:p w14:paraId="22DB6572" w14:textId="77777777" w:rsidR="00DC2042" w:rsidRDefault="00DC2042" w:rsidP="0099448E">
      <w:pPr>
        <w:spacing w:line="360" w:lineRule="auto"/>
        <w:rPr>
          <w:rFonts w:ascii="Arial" w:hAnsi="Arial" w:cs="Arial"/>
          <w:u w:val="single"/>
        </w:rPr>
      </w:pPr>
    </w:p>
    <w:p w14:paraId="0E0E3E2F" w14:textId="568AB8AB" w:rsidR="005763D7" w:rsidRPr="001473C3" w:rsidRDefault="0010032F" w:rsidP="0099448E">
      <w:pPr>
        <w:spacing w:line="360" w:lineRule="auto"/>
        <w:rPr>
          <w:rFonts w:ascii="Arial" w:hAnsi="Arial" w:cs="Arial"/>
        </w:rPr>
      </w:pPr>
      <w:r w:rsidRPr="001473C3">
        <w:rPr>
          <w:rFonts w:ascii="Arial" w:hAnsi="Arial" w:cs="Arial"/>
          <w:u w:val="single"/>
        </w:rPr>
        <w:lastRenderedPageBreak/>
        <w:t>References</w:t>
      </w:r>
    </w:p>
    <w:p w14:paraId="6689CEEC" w14:textId="77777777" w:rsidR="00DF2500" w:rsidRPr="001473C3" w:rsidRDefault="00DF2500" w:rsidP="0099448E">
      <w:pPr>
        <w:spacing w:before="100" w:beforeAutospacing="1" w:after="100" w:afterAutospacing="1" w:line="360" w:lineRule="auto"/>
        <w:ind w:left="567" w:hanging="567"/>
        <w:rPr>
          <w:rFonts w:ascii="Arial" w:eastAsia="Times New Roman" w:hAnsi="Arial" w:cs="Arial"/>
          <w:kern w:val="0"/>
          <w:lang w:eastAsia="en-GB"/>
          <w14:ligatures w14:val="none"/>
        </w:rPr>
      </w:pPr>
      <w:r w:rsidRPr="001473C3">
        <w:rPr>
          <w:rFonts w:ascii="Arial" w:eastAsia="Times New Roman" w:hAnsi="Arial" w:cs="Arial"/>
          <w:kern w:val="0"/>
          <w:lang w:eastAsia="en-GB"/>
          <w14:ligatures w14:val="none"/>
        </w:rPr>
        <w:t xml:space="preserve">Berry, M.D. (2023) </w:t>
      </w:r>
      <w:r w:rsidRPr="001473C3">
        <w:rPr>
          <w:rFonts w:ascii="Arial" w:eastAsia="Times New Roman" w:hAnsi="Arial" w:cs="Arial"/>
          <w:i/>
          <w:iCs/>
          <w:kern w:val="0"/>
          <w:lang w:eastAsia="en-GB"/>
          <w14:ligatures w14:val="none"/>
        </w:rPr>
        <w:t>Key Pedagogic Thinkers: Sigmund Freud</w:t>
      </w:r>
      <w:r w:rsidRPr="001473C3">
        <w:rPr>
          <w:rFonts w:ascii="Arial" w:eastAsia="Times New Roman" w:hAnsi="Arial" w:cs="Arial"/>
          <w:kern w:val="0"/>
          <w:lang w:eastAsia="en-GB"/>
          <w14:ligatures w14:val="none"/>
        </w:rPr>
        <w:t xml:space="preserve">, </w:t>
      </w:r>
      <w:r w:rsidRPr="001473C3">
        <w:rPr>
          <w:rFonts w:ascii="Arial" w:eastAsia="Times New Roman" w:hAnsi="Arial" w:cs="Arial"/>
          <w:i/>
          <w:iCs/>
          <w:kern w:val="0"/>
          <w:lang w:eastAsia="en-GB"/>
          <w14:ligatures w14:val="none"/>
        </w:rPr>
        <w:t>Journal of Pedagogic Development | University of Bedfordshire</w:t>
      </w:r>
      <w:r w:rsidRPr="001473C3">
        <w:rPr>
          <w:rFonts w:ascii="Arial" w:eastAsia="Times New Roman" w:hAnsi="Arial" w:cs="Arial"/>
          <w:kern w:val="0"/>
          <w:lang w:eastAsia="en-GB"/>
          <w14:ligatures w14:val="none"/>
        </w:rPr>
        <w:t xml:space="preserve">. Available at: https://www.beds.ac.uk/jpd/volume-4-issue-1/key-pedagogic-thinkers-sigmund-freud (Accessed: March 13, 2023). </w:t>
      </w:r>
    </w:p>
    <w:p w14:paraId="71A0D0A7" w14:textId="7175344B" w:rsidR="006013D8" w:rsidRPr="001473C3" w:rsidRDefault="008630EB" w:rsidP="0099448E">
      <w:pPr>
        <w:spacing w:before="100" w:beforeAutospacing="1" w:after="100" w:afterAutospacing="1" w:line="360" w:lineRule="auto"/>
        <w:ind w:left="567" w:hanging="567"/>
        <w:rPr>
          <w:rFonts w:ascii="Arial" w:eastAsia="Times New Roman" w:hAnsi="Arial" w:cs="Arial"/>
          <w:kern w:val="0"/>
          <w:lang w:eastAsia="en-GB"/>
          <w14:ligatures w14:val="none"/>
        </w:rPr>
      </w:pPr>
      <w:r w:rsidRPr="008630EB">
        <w:rPr>
          <w:rFonts w:ascii="Arial" w:eastAsia="Times New Roman" w:hAnsi="Arial" w:cs="Arial"/>
          <w:kern w:val="0"/>
          <w:lang w:eastAsia="en-GB"/>
          <w14:ligatures w14:val="none"/>
        </w:rPr>
        <w:t xml:space="preserve">Cherry, K. (2022) </w:t>
      </w:r>
      <w:r w:rsidRPr="008630EB">
        <w:rPr>
          <w:rFonts w:ascii="Arial" w:eastAsia="Times New Roman" w:hAnsi="Arial" w:cs="Arial"/>
          <w:i/>
          <w:iCs/>
          <w:kern w:val="0"/>
          <w:lang w:eastAsia="en-GB"/>
          <w14:ligatures w14:val="none"/>
        </w:rPr>
        <w:t>Id, ego, and superego are part of a structural model of personality</w:t>
      </w:r>
      <w:r w:rsidRPr="008630EB">
        <w:rPr>
          <w:rFonts w:ascii="Arial" w:eastAsia="Times New Roman" w:hAnsi="Arial" w:cs="Arial"/>
          <w:kern w:val="0"/>
          <w:lang w:eastAsia="en-GB"/>
          <w14:ligatures w14:val="none"/>
        </w:rPr>
        <w:t xml:space="preserve">, </w:t>
      </w:r>
      <w:r w:rsidRPr="008630EB">
        <w:rPr>
          <w:rFonts w:ascii="Arial" w:eastAsia="Times New Roman" w:hAnsi="Arial" w:cs="Arial"/>
          <w:i/>
          <w:iCs/>
          <w:kern w:val="0"/>
          <w:lang w:eastAsia="en-GB"/>
          <w14:ligatures w14:val="none"/>
        </w:rPr>
        <w:t>Verywell Mind</w:t>
      </w:r>
      <w:r w:rsidRPr="008630EB">
        <w:rPr>
          <w:rFonts w:ascii="Arial" w:eastAsia="Times New Roman" w:hAnsi="Arial" w:cs="Arial"/>
          <w:kern w:val="0"/>
          <w:lang w:eastAsia="en-GB"/>
          <w14:ligatures w14:val="none"/>
        </w:rPr>
        <w:t xml:space="preserve">. Verywell Mind. Available at: http://www.verywellmind.com/the-id-ego-and-superego-2795951 (Accessed: March 23, 2023). </w:t>
      </w:r>
    </w:p>
    <w:p w14:paraId="452F657A" w14:textId="77777777" w:rsidR="00902A44" w:rsidRPr="001473C3" w:rsidRDefault="00902A44" w:rsidP="0099448E">
      <w:pPr>
        <w:spacing w:before="100" w:beforeAutospacing="1" w:after="100" w:afterAutospacing="1" w:line="360" w:lineRule="auto"/>
        <w:ind w:left="567" w:hanging="567"/>
        <w:rPr>
          <w:rFonts w:ascii="Arial" w:eastAsia="Times New Roman" w:hAnsi="Arial" w:cs="Arial"/>
          <w:kern w:val="0"/>
          <w:lang w:eastAsia="en-GB"/>
          <w14:ligatures w14:val="none"/>
        </w:rPr>
      </w:pPr>
      <w:r w:rsidRPr="001473C3">
        <w:rPr>
          <w:rFonts w:ascii="Arial" w:eastAsia="Times New Roman" w:hAnsi="Arial" w:cs="Arial"/>
          <w:kern w:val="0"/>
          <w:lang w:eastAsia="en-GB"/>
          <w14:ligatures w14:val="none"/>
        </w:rPr>
        <w:t xml:space="preserve">Cherry, K. (2023) </w:t>
      </w:r>
      <w:r w:rsidRPr="001473C3">
        <w:rPr>
          <w:rFonts w:ascii="Arial" w:eastAsia="Times New Roman" w:hAnsi="Arial" w:cs="Arial"/>
          <w:i/>
          <w:iCs/>
          <w:kern w:val="0"/>
          <w:lang w:eastAsia="en-GB"/>
          <w14:ligatures w14:val="none"/>
        </w:rPr>
        <w:t>Positive reinforcement can help favorable behaviors</w:t>
      </w:r>
      <w:r w:rsidRPr="001473C3">
        <w:rPr>
          <w:rFonts w:ascii="Arial" w:eastAsia="Times New Roman" w:hAnsi="Arial" w:cs="Arial"/>
          <w:kern w:val="0"/>
          <w:lang w:eastAsia="en-GB"/>
          <w14:ligatures w14:val="none"/>
        </w:rPr>
        <w:t xml:space="preserve">, </w:t>
      </w:r>
      <w:r w:rsidRPr="001473C3">
        <w:rPr>
          <w:rFonts w:ascii="Arial" w:eastAsia="Times New Roman" w:hAnsi="Arial" w:cs="Arial"/>
          <w:i/>
          <w:iCs/>
          <w:kern w:val="0"/>
          <w:lang w:eastAsia="en-GB"/>
          <w14:ligatures w14:val="none"/>
        </w:rPr>
        <w:t>Verywell Mind</w:t>
      </w:r>
      <w:r w:rsidRPr="001473C3">
        <w:rPr>
          <w:rFonts w:ascii="Arial" w:eastAsia="Times New Roman" w:hAnsi="Arial" w:cs="Arial"/>
          <w:kern w:val="0"/>
          <w:lang w:eastAsia="en-GB"/>
          <w14:ligatures w14:val="none"/>
        </w:rPr>
        <w:t xml:space="preserve">. Verywell Mind. Available at: https://www.verywellmind.com/what-is-positive-reinforcement-2795412 (Accessed: March 21, 2023). </w:t>
      </w:r>
    </w:p>
    <w:p w14:paraId="697258B9" w14:textId="35BBA506" w:rsidR="00DF2500" w:rsidRPr="001473C3" w:rsidRDefault="0025780B" w:rsidP="0099448E">
      <w:pPr>
        <w:spacing w:before="100" w:beforeAutospacing="1" w:after="100" w:afterAutospacing="1" w:line="360" w:lineRule="auto"/>
        <w:ind w:left="567" w:hanging="567"/>
        <w:rPr>
          <w:rFonts w:ascii="Arial" w:eastAsia="Times New Roman" w:hAnsi="Arial" w:cs="Arial"/>
          <w:kern w:val="0"/>
          <w:lang w:eastAsia="en-GB"/>
          <w14:ligatures w14:val="none"/>
        </w:rPr>
      </w:pPr>
      <w:r w:rsidRPr="0025780B">
        <w:rPr>
          <w:rFonts w:ascii="Arial" w:eastAsia="Times New Roman" w:hAnsi="Arial" w:cs="Arial"/>
          <w:i/>
          <w:iCs/>
          <w:kern w:val="0"/>
          <w:lang w:eastAsia="en-GB"/>
          <w14:ligatures w14:val="none"/>
        </w:rPr>
        <w:t>Child development theories: Sigmund Freud</w:t>
      </w:r>
      <w:r w:rsidRPr="0025780B">
        <w:rPr>
          <w:rFonts w:ascii="Arial" w:eastAsia="Times New Roman" w:hAnsi="Arial" w:cs="Arial"/>
          <w:kern w:val="0"/>
          <w:lang w:eastAsia="en-GB"/>
          <w14:ligatures w14:val="none"/>
        </w:rPr>
        <w:t xml:space="preserve"> (2022) </w:t>
      </w:r>
      <w:r w:rsidRPr="0025780B">
        <w:rPr>
          <w:rFonts w:ascii="Arial" w:eastAsia="Times New Roman" w:hAnsi="Arial" w:cs="Arial"/>
          <w:i/>
          <w:iCs/>
          <w:kern w:val="0"/>
          <w:lang w:eastAsia="en-GB"/>
          <w14:ligatures w14:val="none"/>
        </w:rPr>
        <w:t>First Discoverers</w:t>
      </w:r>
      <w:r w:rsidRPr="0025780B">
        <w:rPr>
          <w:rFonts w:ascii="Arial" w:eastAsia="Times New Roman" w:hAnsi="Arial" w:cs="Arial"/>
          <w:kern w:val="0"/>
          <w:lang w:eastAsia="en-GB"/>
          <w14:ligatures w14:val="none"/>
        </w:rPr>
        <w:t xml:space="preserve">. Available at: https://www.firstdiscoverers.co.uk/child-development-theories-sigmund-freud/ (Accessed: March 13, 2023). </w:t>
      </w:r>
      <w:r w:rsidR="00902A44" w:rsidRPr="001473C3">
        <w:rPr>
          <w:rFonts w:ascii="Arial" w:eastAsia="Times New Roman" w:hAnsi="Arial" w:cs="Arial"/>
          <w:kern w:val="0"/>
          <w:lang w:eastAsia="en-GB"/>
          <w14:ligatures w14:val="none"/>
        </w:rPr>
        <w:t xml:space="preserve"> </w:t>
      </w:r>
    </w:p>
    <w:p w14:paraId="674AFC64" w14:textId="1D3B4543" w:rsidR="00C838CA" w:rsidRPr="001473C3" w:rsidRDefault="002D73E9" w:rsidP="0099448E">
      <w:pPr>
        <w:spacing w:before="100" w:beforeAutospacing="1" w:after="100" w:afterAutospacing="1" w:line="360" w:lineRule="auto"/>
        <w:ind w:left="567" w:hanging="567"/>
        <w:rPr>
          <w:rFonts w:ascii="Arial" w:eastAsia="Times New Roman" w:hAnsi="Arial" w:cs="Arial"/>
          <w:kern w:val="0"/>
          <w:lang w:eastAsia="en-GB"/>
          <w14:ligatures w14:val="none"/>
        </w:rPr>
      </w:pPr>
      <w:r w:rsidRPr="002D73E9">
        <w:rPr>
          <w:rFonts w:ascii="Arial" w:eastAsia="Times New Roman" w:hAnsi="Arial" w:cs="Arial"/>
          <w:i/>
          <w:iCs/>
          <w:kern w:val="0"/>
          <w:lang w:eastAsia="en-GB"/>
          <w14:ligatures w14:val="none"/>
        </w:rPr>
        <w:t>Developmental psychology studies human development across the lifespan</w:t>
      </w:r>
      <w:r w:rsidRPr="002D73E9">
        <w:rPr>
          <w:rFonts w:ascii="Arial" w:eastAsia="Times New Roman" w:hAnsi="Arial" w:cs="Arial"/>
          <w:kern w:val="0"/>
          <w:lang w:eastAsia="en-GB"/>
          <w14:ligatures w14:val="none"/>
        </w:rPr>
        <w:t xml:space="preserve"> (2014) </w:t>
      </w:r>
      <w:r w:rsidRPr="002D73E9">
        <w:rPr>
          <w:rFonts w:ascii="Arial" w:eastAsia="Times New Roman" w:hAnsi="Arial" w:cs="Arial"/>
          <w:i/>
          <w:iCs/>
          <w:kern w:val="0"/>
          <w:lang w:eastAsia="en-GB"/>
          <w14:ligatures w14:val="none"/>
        </w:rPr>
        <w:t>American Psychological Association</w:t>
      </w:r>
      <w:r w:rsidRPr="002D73E9">
        <w:rPr>
          <w:rFonts w:ascii="Arial" w:eastAsia="Times New Roman" w:hAnsi="Arial" w:cs="Arial"/>
          <w:kern w:val="0"/>
          <w:lang w:eastAsia="en-GB"/>
          <w14:ligatures w14:val="none"/>
        </w:rPr>
        <w:t xml:space="preserve">. American Psychological Association. Available at: https://www.apa.org/education-career/guide/subfields/developmental (Accessed: March 8, 2023). </w:t>
      </w:r>
    </w:p>
    <w:p w14:paraId="70519B6F" w14:textId="0C0474B7" w:rsidR="00CC6548" w:rsidRPr="001473C3" w:rsidRDefault="0050300E" w:rsidP="0099448E">
      <w:pPr>
        <w:spacing w:before="100" w:beforeAutospacing="1" w:after="100" w:afterAutospacing="1" w:line="360" w:lineRule="auto"/>
        <w:ind w:left="567" w:hanging="567"/>
        <w:rPr>
          <w:rFonts w:ascii="Arial" w:eastAsia="Times New Roman" w:hAnsi="Arial" w:cs="Arial"/>
          <w:kern w:val="0"/>
          <w:lang w:eastAsia="en-GB"/>
          <w14:ligatures w14:val="none"/>
        </w:rPr>
      </w:pPr>
      <w:r w:rsidRPr="001473C3">
        <w:rPr>
          <w:rFonts w:ascii="Arial" w:eastAsia="Times New Roman" w:hAnsi="Arial" w:cs="Arial"/>
          <w:i/>
          <w:iCs/>
          <w:kern w:val="0"/>
          <w:lang w:eastAsia="en-GB"/>
          <w14:ligatures w14:val="none"/>
        </w:rPr>
        <w:t>How social learning theory works in education</w:t>
      </w:r>
      <w:r w:rsidRPr="001473C3">
        <w:rPr>
          <w:rFonts w:ascii="Arial" w:eastAsia="Times New Roman" w:hAnsi="Arial" w:cs="Arial"/>
          <w:kern w:val="0"/>
          <w:lang w:eastAsia="en-GB"/>
          <w14:ligatures w14:val="none"/>
        </w:rPr>
        <w:t xml:space="preserve"> (2023) </w:t>
      </w:r>
      <w:r w:rsidRPr="001473C3">
        <w:rPr>
          <w:rFonts w:ascii="Arial" w:eastAsia="Times New Roman" w:hAnsi="Arial" w:cs="Arial"/>
          <w:i/>
          <w:iCs/>
          <w:kern w:val="0"/>
          <w:lang w:eastAsia="en-GB"/>
          <w14:ligatures w14:val="none"/>
        </w:rPr>
        <w:t>Western Governors University</w:t>
      </w:r>
      <w:r w:rsidRPr="001473C3">
        <w:rPr>
          <w:rFonts w:ascii="Arial" w:eastAsia="Times New Roman" w:hAnsi="Arial" w:cs="Arial"/>
          <w:kern w:val="0"/>
          <w:lang w:eastAsia="en-GB"/>
          <w14:ligatures w14:val="none"/>
        </w:rPr>
        <w:t xml:space="preserve">. Western Governors University. Available at: https://www.wgu.edu/blog/guide-social-learning-theory-education2005.html (Accessed: March 10, 2023). </w:t>
      </w:r>
      <w:bookmarkStart w:id="10" w:name="_Hlk130520306"/>
      <w:r w:rsidR="009E766C" w:rsidRPr="001473C3">
        <w:rPr>
          <w:rFonts w:ascii="Arial" w:eastAsia="Times New Roman" w:hAnsi="Arial" w:cs="Arial"/>
          <w:kern w:val="0"/>
          <w:lang w:eastAsia="en-GB"/>
          <w14:ligatures w14:val="none"/>
        </w:rPr>
        <w:t xml:space="preserve"> </w:t>
      </w:r>
    </w:p>
    <w:bookmarkEnd w:id="10"/>
    <w:p w14:paraId="5C3D484A" w14:textId="77777777" w:rsidR="00F251EF" w:rsidRPr="001473C3" w:rsidRDefault="00F251EF" w:rsidP="0099448E">
      <w:pPr>
        <w:spacing w:before="100" w:beforeAutospacing="1" w:after="100" w:afterAutospacing="1" w:line="360" w:lineRule="auto"/>
        <w:ind w:left="567" w:hanging="567"/>
        <w:rPr>
          <w:rFonts w:ascii="Arial" w:eastAsia="Times New Roman" w:hAnsi="Arial" w:cs="Arial"/>
          <w:kern w:val="0"/>
          <w:lang w:eastAsia="en-GB"/>
          <w14:ligatures w14:val="none"/>
        </w:rPr>
      </w:pPr>
      <w:r w:rsidRPr="001473C3">
        <w:rPr>
          <w:rFonts w:ascii="Arial" w:eastAsia="Times New Roman" w:hAnsi="Arial" w:cs="Arial"/>
          <w:i/>
          <w:iCs/>
          <w:kern w:val="0"/>
          <w:lang w:eastAsia="en-GB"/>
          <w14:ligatures w14:val="none"/>
        </w:rPr>
        <w:t>How social learning theory works</w:t>
      </w:r>
      <w:r w:rsidRPr="001473C3">
        <w:rPr>
          <w:rFonts w:ascii="Arial" w:eastAsia="Times New Roman" w:hAnsi="Arial" w:cs="Arial"/>
          <w:kern w:val="0"/>
          <w:lang w:eastAsia="en-GB"/>
          <w14:ligatures w14:val="none"/>
        </w:rPr>
        <w:t xml:space="preserve"> (2023) </w:t>
      </w:r>
      <w:r w:rsidRPr="001473C3">
        <w:rPr>
          <w:rFonts w:ascii="Arial" w:eastAsia="Times New Roman" w:hAnsi="Arial" w:cs="Arial"/>
          <w:i/>
          <w:iCs/>
          <w:kern w:val="0"/>
          <w:lang w:eastAsia="en-GB"/>
          <w14:ligatures w14:val="none"/>
        </w:rPr>
        <w:t>People &amp; Culture</w:t>
      </w:r>
      <w:r w:rsidRPr="001473C3">
        <w:rPr>
          <w:rFonts w:ascii="Arial" w:eastAsia="Times New Roman" w:hAnsi="Arial" w:cs="Arial"/>
          <w:kern w:val="0"/>
          <w:lang w:eastAsia="en-GB"/>
          <w14:ligatures w14:val="none"/>
        </w:rPr>
        <w:t xml:space="preserve">. Berkeley University of California. Available at: https://hr.berkeley.edu/how-social-learning-theory-works (Accessed: March 14, 2023). </w:t>
      </w:r>
    </w:p>
    <w:p w14:paraId="0EECF63D" w14:textId="7CA30405" w:rsidR="003D24E1" w:rsidRPr="001473C3" w:rsidRDefault="00B53B4C" w:rsidP="0099448E">
      <w:pPr>
        <w:spacing w:before="100" w:beforeAutospacing="1" w:after="100" w:afterAutospacing="1" w:line="360" w:lineRule="auto"/>
        <w:ind w:left="567" w:hanging="567"/>
        <w:rPr>
          <w:rFonts w:ascii="Arial" w:eastAsia="Times New Roman" w:hAnsi="Arial" w:cs="Arial"/>
          <w:kern w:val="0"/>
          <w:lang w:eastAsia="en-GB"/>
          <w14:ligatures w14:val="none"/>
        </w:rPr>
      </w:pPr>
      <w:r w:rsidRPr="001473C3">
        <w:rPr>
          <w:rFonts w:ascii="Arial" w:eastAsia="Times New Roman" w:hAnsi="Arial" w:cs="Arial"/>
          <w:kern w:val="0"/>
          <w:lang w:eastAsia="en-GB"/>
          <w14:ligatures w14:val="none"/>
        </w:rPr>
        <w:t xml:space="preserve">Kalantzis, M. and Cope, B. (2023) </w:t>
      </w:r>
      <w:r w:rsidRPr="001473C3">
        <w:rPr>
          <w:rFonts w:ascii="Arial" w:eastAsia="Times New Roman" w:hAnsi="Arial" w:cs="Arial"/>
          <w:i/>
          <w:iCs/>
          <w:kern w:val="0"/>
          <w:lang w:eastAsia="en-GB"/>
          <w14:ligatures w14:val="none"/>
        </w:rPr>
        <w:t>Skinner’s Behaviourism - New Learning Online</w:t>
      </w:r>
      <w:r w:rsidRPr="001473C3">
        <w:rPr>
          <w:rFonts w:ascii="Arial" w:eastAsia="Times New Roman" w:hAnsi="Arial" w:cs="Arial"/>
          <w:kern w:val="0"/>
          <w:lang w:eastAsia="en-GB"/>
          <w14:ligatures w14:val="none"/>
        </w:rPr>
        <w:t xml:space="preserve">, </w:t>
      </w:r>
      <w:r w:rsidRPr="001473C3">
        <w:rPr>
          <w:rFonts w:ascii="Arial" w:eastAsia="Times New Roman" w:hAnsi="Arial" w:cs="Arial"/>
          <w:i/>
          <w:iCs/>
          <w:kern w:val="0"/>
          <w:lang w:eastAsia="en-GB"/>
          <w14:ligatures w14:val="none"/>
        </w:rPr>
        <w:t>Works &amp; Days</w:t>
      </w:r>
      <w:r w:rsidRPr="001473C3">
        <w:rPr>
          <w:rFonts w:ascii="Arial" w:eastAsia="Times New Roman" w:hAnsi="Arial" w:cs="Arial"/>
          <w:kern w:val="0"/>
          <w:lang w:eastAsia="en-GB"/>
          <w14:ligatures w14:val="none"/>
        </w:rPr>
        <w:t xml:space="preserve">. Available at: https://newlearningonline.com/new-learning/chapter-6/supporting-material/skinners-behaviourism (Accessed: March 11, 2023). </w:t>
      </w:r>
      <w:bookmarkStart w:id="11" w:name="_Hlk130520418"/>
    </w:p>
    <w:bookmarkEnd w:id="11"/>
    <w:p w14:paraId="33455056" w14:textId="77777777" w:rsidR="00780E10" w:rsidRPr="001473C3" w:rsidRDefault="00780E10" w:rsidP="0099448E">
      <w:pPr>
        <w:spacing w:before="100" w:beforeAutospacing="1" w:after="100" w:afterAutospacing="1" w:line="360" w:lineRule="auto"/>
        <w:ind w:left="567" w:hanging="567"/>
        <w:rPr>
          <w:rFonts w:ascii="Arial" w:eastAsia="Times New Roman" w:hAnsi="Arial" w:cs="Arial"/>
          <w:kern w:val="0"/>
          <w:lang w:eastAsia="en-GB"/>
          <w14:ligatures w14:val="none"/>
        </w:rPr>
      </w:pPr>
      <w:r w:rsidRPr="001473C3">
        <w:rPr>
          <w:rFonts w:ascii="Arial" w:eastAsia="Times New Roman" w:hAnsi="Arial" w:cs="Arial"/>
          <w:i/>
          <w:iCs/>
          <w:kern w:val="0"/>
          <w:lang w:eastAsia="en-GB"/>
          <w14:ligatures w14:val="none"/>
        </w:rPr>
        <w:t>Operant conditioning</w:t>
      </w:r>
      <w:r w:rsidRPr="001473C3">
        <w:rPr>
          <w:rFonts w:ascii="Arial" w:eastAsia="Times New Roman" w:hAnsi="Arial" w:cs="Arial"/>
          <w:kern w:val="0"/>
          <w:lang w:eastAsia="en-GB"/>
          <w14:ligatures w14:val="none"/>
        </w:rPr>
        <w:t xml:space="preserve"> (2023) </w:t>
      </w:r>
      <w:r w:rsidRPr="001473C3">
        <w:rPr>
          <w:rFonts w:ascii="Arial" w:eastAsia="Times New Roman" w:hAnsi="Arial" w:cs="Arial"/>
          <w:i/>
          <w:iCs/>
          <w:kern w:val="0"/>
          <w:lang w:eastAsia="en-GB"/>
          <w14:ligatures w14:val="none"/>
        </w:rPr>
        <w:t>MentalHelp.net</w:t>
      </w:r>
      <w:r w:rsidRPr="001473C3">
        <w:rPr>
          <w:rFonts w:ascii="Arial" w:eastAsia="Times New Roman" w:hAnsi="Arial" w:cs="Arial"/>
          <w:kern w:val="0"/>
          <w:lang w:eastAsia="en-GB"/>
          <w14:ligatures w14:val="none"/>
        </w:rPr>
        <w:t xml:space="preserve">. Available at: https://www.mentalhelp.net/anxiety/operant-conditioning/ (Accessed: March 20, 2023). </w:t>
      </w:r>
    </w:p>
    <w:p w14:paraId="073B2F98" w14:textId="214F456F" w:rsidR="004443AF" w:rsidRPr="001473C3" w:rsidRDefault="009F12C5" w:rsidP="0099448E">
      <w:pPr>
        <w:spacing w:before="100" w:beforeAutospacing="1" w:after="100" w:afterAutospacing="1" w:line="360" w:lineRule="auto"/>
        <w:ind w:left="567" w:hanging="567"/>
        <w:rPr>
          <w:rFonts w:ascii="Arial" w:eastAsia="Times New Roman" w:hAnsi="Arial" w:cs="Arial"/>
          <w:kern w:val="0"/>
          <w:lang w:eastAsia="en-GB"/>
          <w14:ligatures w14:val="none"/>
        </w:rPr>
      </w:pPr>
      <w:r w:rsidRPr="001473C3">
        <w:rPr>
          <w:rFonts w:ascii="Arial" w:eastAsia="Times New Roman" w:hAnsi="Arial" w:cs="Arial"/>
          <w:kern w:val="0"/>
          <w:lang w:eastAsia="en-GB"/>
          <w14:ligatures w14:val="none"/>
        </w:rPr>
        <w:lastRenderedPageBreak/>
        <w:t xml:space="preserve">Robinson, A. (2019) </w:t>
      </w:r>
      <w:r w:rsidRPr="001473C3">
        <w:rPr>
          <w:rFonts w:ascii="Arial" w:eastAsia="Times New Roman" w:hAnsi="Arial" w:cs="Arial"/>
          <w:i/>
          <w:iCs/>
          <w:kern w:val="0"/>
          <w:lang w:eastAsia="en-GB"/>
          <w14:ligatures w14:val="none"/>
        </w:rPr>
        <w:t>Early childhood theories: Albert Bandura</w:t>
      </w:r>
      <w:r w:rsidRPr="001473C3">
        <w:rPr>
          <w:rFonts w:ascii="Arial" w:eastAsia="Times New Roman" w:hAnsi="Arial" w:cs="Arial"/>
          <w:kern w:val="0"/>
          <w:lang w:eastAsia="en-GB"/>
          <w14:ligatures w14:val="none"/>
        </w:rPr>
        <w:t xml:space="preserve">, </w:t>
      </w:r>
      <w:r w:rsidRPr="001473C3">
        <w:rPr>
          <w:rFonts w:ascii="Arial" w:eastAsia="Times New Roman" w:hAnsi="Arial" w:cs="Arial"/>
          <w:i/>
          <w:iCs/>
          <w:kern w:val="0"/>
          <w:lang w:eastAsia="en-GB"/>
          <w14:ligatures w14:val="none"/>
        </w:rPr>
        <w:t>Uncommon Sense Parenting with Allana Robinson</w:t>
      </w:r>
      <w:r w:rsidRPr="001473C3">
        <w:rPr>
          <w:rFonts w:ascii="Arial" w:eastAsia="Times New Roman" w:hAnsi="Arial" w:cs="Arial"/>
          <w:kern w:val="0"/>
          <w:lang w:eastAsia="en-GB"/>
          <w14:ligatures w14:val="none"/>
        </w:rPr>
        <w:t xml:space="preserve">. Available at: https://www.allanarobinson.com/early-childhood-theories-albert-bandura/ (Accessed: March 16, 2023). </w:t>
      </w:r>
    </w:p>
    <w:p w14:paraId="6B166D9D" w14:textId="77777777" w:rsidR="00675F00" w:rsidRPr="001473C3" w:rsidRDefault="00675F00" w:rsidP="0099448E">
      <w:pPr>
        <w:spacing w:before="100" w:beforeAutospacing="1" w:after="100" w:afterAutospacing="1" w:line="360" w:lineRule="auto"/>
        <w:ind w:left="567" w:hanging="567"/>
        <w:rPr>
          <w:rFonts w:ascii="Arial" w:eastAsia="Times New Roman" w:hAnsi="Arial" w:cs="Arial"/>
          <w:kern w:val="0"/>
          <w:lang w:eastAsia="en-GB"/>
          <w14:ligatures w14:val="none"/>
        </w:rPr>
      </w:pPr>
      <w:r w:rsidRPr="001473C3">
        <w:rPr>
          <w:rFonts w:ascii="Arial" w:eastAsia="Times New Roman" w:hAnsi="Arial" w:cs="Arial"/>
          <w:i/>
          <w:iCs/>
          <w:kern w:val="0"/>
          <w:lang w:eastAsia="en-GB"/>
          <w14:ligatures w14:val="none"/>
        </w:rPr>
        <w:t>Sigmund Freud</w:t>
      </w:r>
      <w:r w:rsidRPr="001473C3">
        <w:rPr>
          <w:rFonts w:ascii="Arial" w:eastAsia="Times New Roman" w:hAnsi="Arial" w:cs="Arial"/>
          <w:kern w:val="0"/>
          <w:lang w:eastAsia="en-GB"/>
          <w14:ligatures w14:val="none"/>
        </w:rPr>
        <w:t xml:space="preserve"> (2019) </w:t>
      </w:r>
      <w:r w:rsidRPr="001473C3">
        <w:rPr>
          <w:rFonts w:ascii="Arial" w:eastAsia="Times New Roman" w:hAnsi="Arial" w:cs="Arial"/>
          <w:i/>
          <w:iCs/>
          <w:kern w:val="0"/>
          <w:lang w:eastAsia="en-GB"/>
          <w14:ligatures w14:val="none"/>
        </w:rPr>
        <w:t>Seriously Kids</w:t>
      </w:r>
      <w:r w:rsidRPr="001473C3">
        <w:rPr>
          <w:rFonts w:ascii="Arial" w:eastAsia="Times New Roman" w:hAnsi="Arial" w:cs="Arial"/>
          <w:kern w:val="0"/>
          <w:lang w:eastAsia="en-GB"/>
          <w14:ligatures w14:val="none"/>
        </w:rPr>
        <w:t xml:space="preserve">. Available at: https://www.seriouslykids.com.au/freud/ (Accessed: March 16, 2023). </w:t>
      </w:r>
    </w:p>
    <w:p w14:paraId="10FD85E2" w14:textId="4B40A34F" w:rsidR="009E37DF" w:rsidRPr="001473C3" w:rsidRDefault="00B64A87" w:rsidP="0099448E">
      <w:pPr>
        <w:spacing w:before="100" w:beforeAutospacing="1" w:after="100" w:afterAutospacing="1" w:line="360" w:lineRule="auto"/>
        <w:ind w:left="567" w:hanging="567"/>
        <w:rPr>
          <w:rFonts w:ascii="Arial" w:eastAsia="Times New Roman" w:hAnsi="Arial" w:cs="Arial"/>
          <w:kern w:val="0"/>
          <w:lang w:eastAsia="en-GB"/>
          <w14:ligatures w14:val="none"/>
        </w:rPr>
      </w:pPr>
      <w:r w:rsidRPr="00B64A87">
        <w:rPr>
          <w:rFonts w:ascii="Arial" w:eastAsia="Times New Roman" w:hAnsi="Arial" w:cs="Arial"/>
          <w:i/>
          <w:iCs/>
          <w:kern w:val="0"/>
          <w:lang w:eastAsia="en-GB"/>
          <w14:ligatures w14:val="none"/>
        </w:rPr>
        <w:t>Temper tantrums</w:t>
      </w:r>
      <w:r w:rsidRPr="00B64A87">
        <w:rPr>
          <w:rFonts w:ascii="Arial" w:eastAsia="Times New Roman" w:hAnsi="Arial" w:cs="Arial"/>
          <w:kern w:val="0"/>
          <w:lang w:eastAsia="en-GB"/>
          <w14:ligatures w14:val="none"/>
        </w:rPr>
        <w:t xml:space="preserve"> (2022) </w:t>
      </w:r>
      <w:r w:rsidRPr="00B64A87">
        <w:rPr>
          <w:rFonts w:ascii="Arial" w:eastAsia="Times New Roman" w:hAnsi="Arial" w:cs="Arial"/>
          <w:i/>
          <w:iCs/>
          <w:kern w:val="0"/>
          <w:lang w:eastAsia="en-GB"/>
          <w14:ligatures w14:val="none"/>
        </w:rPr>
        <w:t>NHS choices</w:t>
      </w:r>
      <w:r w:rsidRPr="00B64A87">
        <w:rPr>
          <w:rFonts w:ascii="Arial" w:eastAsia="Times New Roman" w:hAnsi="Arial" w:cs="Arial"/>
          <w:kern w:val="0"/>
          <w:lang w:eastAsia="en-GB"/>
          <w14:ligatures w14:val="none"/>
        </w:rPr>
        <w:t xml:space="preserve">. NHS. Available at: https://www.nhs.uk/conditions/baby/babys-development/behaviour/temper-tantrums/ (Accessed: March 20, 2023). </w:t>
      </w:r>
    </w:p>
    <w:p w14:paraId="33FC8444" w14:textId="2E53EC45" w:rsidR="009E37DF" w:rsidRPr="001473C3" w:rsidRDefault="00064C25" w:rsidP="0099448E">
      <w:pPr>
        <w:spacing w:before="100" w:beforeAutospacing="1" w:after="100" w:afterAutospacing="1" w:line="360" w:lineRule="auto"/>
        <w:ind w:left="567" w:hanging="567"/>
        <w:rPr>
          <w:rFonts w:ascii="Arial" w:eastAsia="Times New Roman" w:hAnsi="Arial" w:cs="Arial"/>
          <w:kern w:val="0"/>
          <w:lang w:eastAsia="en-GB"/>
          <w14:ligatures w14:val="none"/>
        </w:rPr>
      </w:pPr>
      <w:r w:rsidRPr="00064C25">
        <w:rPr>
          <w:rFonts w:ascii="Arial" w:eastAsia="Times New Roman" w:hAnsi="Arial" w:cs="Arial"/>
          <w:i/>
          <w:iCs/>
          <w:kern w:val="0"/>
          <w:lang w:eastAsia="en-GB"/>
          <w14:ligatures w14:val="none"/>
        </w:rPr>
        <w:t>The good and the bad effects of video games on children</w:t>
      </w:r>
      <w:r w:rsidRPr="00064C25">
        <w:rPr>
          <w:rFonts w:ascii="Arial" w:eastAsia="Times New Roman" w:hAnsi="Arial" w:cs="Arial"/>
          <w:kern w:val="0"/>
          <w:lang w:eastAsia="en-GB"/>
          <w14:ligatures w14:val="none"/>
        </w:rPr>
        <w:t xml:space="preserve"> (2022) </w:t>
      </w:r>
      <w:r w:rsidRPr="00064C25">
        <w:rPr>
          <w:rFonts w:ascii="Arial" w:eastAsia="Times New Roman" w:hAnsi="Arial" w:cs="Arial"/>
          <w:i/>
          <w:iCs/>
          <w:kern w:val="0"/>
          <w:lang w:eastAsia="en-GB"/>
          <w14:ligatures w14:val="none"/>
        </w:rPr>
        <w:t>Institute for Educational Advancement</w:t>
      </w:r>
      <w:r w:rsidRPr="00064C25">
        <w:rPr>
          <w:rFonts w:ascii="Arial" w:eastAsia="Times New Roman" w:hAnsi="Arial" w:cs="Arial"/>
          <w:kern w:val="0"/>
          <w:lang w:eastAsia="en-GB"/>
          <w14:ligatures w14:val="none"/>
        </w:rPr>
        <w:t xml:space="preserve">. Available at: https://educationaladvancement.org/blog-the-good-and-the-bad-effects-of-video-games-on-children/ (Accessed: March 24, 2023). </w:t>
      </w:r>
    </w:p>
    <w:p w14:paraId="2180DAA4" w14:textId="2C7989F3" w:rsidR="007D442D" w:rsidRPr="001473C3" w:rsidRDefault="00623831" w:rsidP="0099448E">
      <w:pPr>
        <w:spacing w:before="100" w:beforeAutospacing="1" w:after="100" w:afterAutospacing="1" w:line="360" w:lineRule="auto"/>
        <w:ind w:left="567" w:hanging="567"/>
        <w:rPr>
          <w:rFonts w:ascii="Arial" w:eastAsia="Times New Roman" w:hAnsi="Arial" w:cs="Arial"/>
          <w:kern w:val="0"/>
          <w:lang w:eastAsia="en-GB"/>
          <w14:ligatures w14:val="none"/>
        </w:rPr>
      </w:pPr>
      <w:r w:rsidRPr="00623831">
        <w:rPr>
          <w:rFonts w:ascii="Arial" w:eastAsia="Times New Roman" w:hAnsi="Arial" w:cs="Arial"/>
          <w:kern w:val="0"/>
          <w:lang w:eastAsia="en-GB"/>
          <w14:ligatures w14:val="none"/>
        </w:rPr>
        <w:t xml:space="preserve">Paris </w:t>
      </w:r>
      <w:r w:rsidRPr="00623831">
        <w:rPr>
          <w:rFonts w:ascii="Arial" w:eastAsia="Times New Roman" w:hAnsi="Arial" w:cs="Arial"/>
          <w:i/>
          <w:iCs/>
          <w:kern w:val="0"/>
          <w:lang w:eastAsia="en-GB"/>
          <w14:ligatures w14:val="none"/>
        </w:rPr>
        <w:t>et al.</w:t>
      </w:r>
      <w:r w:rsidRPr="00623831">
        <w:rPr>
          <w:rFonts w:ascii="Arial" w:eastAsia="Times New Roman" w:hAnsi="Arial" w:cs="Arial"/>
          <w:kern w:val="0"/>
          <w:lang w:eastAsia="en-GB"/>
          <w14:ligatures w14:val="none"/>
        </w:rPr>
        <w:t xml:space="preserve"> (2021) </w:t>
      </w:r>
      <w:r w:rsidRPr="00623831">
        <w:rPr>
          <w:rFonts w:ascii="Arial" w:eastAsia="Times New Roman" w:hAnsi="Arial" w:cs="Arial"/>
          <w:i/>
          <w:iCs/>
          <w:kern w:val="0"/>
          <w:lang w:eastAsia="en-GB"/>
          <w14:ligatures w14:val="none"/>
        </w:rPr>
        <w:t>5.5: Theories of cognitive development, learning, and memory</w:t>
      </w:r>
      <w:r w:rsidRPr="00623831">
        <w:rPr>
          <w:rFonts w:ascii="Arial" w:eastAsia="Times New Roman" w:hAnsi="Arial" w:cs="Arial"/>
          <w:kern w:val="0"/>
          <w:lang w:eastAsia="en-GB"/>
          <w14:ligatures w14:val="none"/>
        </w:rPr>
        <w:t xml:space="preserve">, </w:t>
      </w:r>
      <w:r w:rsidRPr="00623831">
        <w:rPr>
          <w:rFonts w:ascii="Arial" w:eastAsia="Times New Roman" w:hAnsi="Arial" w:cs="Arial"/>
          <w:i/>
          <w:iCs/>
          <w:kern w:val="0"/>
          <w:lang w:eastAsia="en-GB"/>
          <w14:ligatures w14:val="none"/>
        </w:rPr>
        <w:t>Social Sciences LibreTexts</w:t>
      </w:r>
      <w:r w:rsidRPr="00623831">
        <w:rPr>
          <w:rFonts w:ascii="Arial" w:eastAsia="Times New Roman" w:hAnsi="Arial" w:cs="Arial"/>
          <w:kern w:val="0"/>
          <w:lang w:eastAsia="en-GB"/>
          <w14:ligatures w14:val="none"/>
        </w:rPr>
        <w:t xml:space="preserve">. Libretexts. Available at: https://socialsci.libretexts.org/Bookshelves/Early_Childhood_Education/Book%3A_Child_Growth_and_Development_(Paris_Ricardo_Rymond_and_Johnson)/05%3A_Cognitive_Development_in_Infancy_and_Toddlerhood/5.05%3A_Theories_of_Cognitive_Development_Learning_and_Memory (Accessed: March 13, 2023). </w:t>
      </w:r>
    </w:p>
    <w:p w14:paraId="00BB1D3C" w14:textId="77777777" w:rsidR="00E327DA" w:rsidRPr="001473C3" w:rsidRDefault="00E327DA" w:rsidP="0099448E">
      <w:pPr>
        <w:spacing w:before="100" w:beforeAutospacing="1" w:after="100" w:afterAutospacing="1" w:line="360" w:lineRule="auto"/>
        <w:ind w:left="567" w:hanging="567"/>
        <w:rPr>
          <w:rFonts w:ascii="Arial" w:eastAsia="Times New Roman" w:hAnsi="Arial" w:cs="Arial"/>
          <w:kern w:val="0"/>
          <w:lang w:eastAsia="en-GB"/>
          <w14:ligatures w14:val="none"/>
        </w:rPr>
      </w:pPr>
      <w:bookmarkStart w:id="12" w:name="_Hlk130332270"/>
      <w:r w:rsidRPr="001473C3">
        <w:rPr>
          <w:rFonts w:ascii="Arial" w:eastAsia="Times New Roman" w:hAnsi="Arial" w:cs="Arial"/>
          <w:kern w:val="0"/>
          <w:lang w:eastAsia="en-GB"/>
          <w14:ligatures w14:val="none"/>
        </w:rPr>
        <w:t xml:space="preserve">Wolstenholme, H. </w:t>
      </w:r>
      <w:r w:rsidRPr="001473C3">
        <w:rPr>
          <w:rFonts w:ascii="Arial" w:eastAsia="Times New Roman" w:hAnsi="Arial" w:cs="Arial"/>
          <w:i/>
          <w:iCs/>
          <w:kern w:val="0"/>
          <w:lang w:eastAsia="en-GB"/>
          <w14:ligatures w14:val="none"/>
        </w:rPr>
        <w:t>et al.</w:t>
      </w:r>
      <w:r w:rsidRPr="001473C3">
        <w:rPr>
          <w:rFonts w:ascii="Arial" w:eastAsia="Times New Roman" w:hAnsi="Arial" w:cs="Arial"/>
          <w:kern w:val="0"/>
          <w:lang w:eastAsia="en-GB"/>
          <w14:ligatures w14:val="none"/>
        </w:rPr>
        <w:t xml:space="preserve"> (2020) </w:t>
      </w:r>
      <w:bookmarkEnd w:id="12"/>
      <w:r w:rsidRPr="001473C3">
        <w:rPr>
          <w:rFonts w:ascii="Arial" w:eastAsia="Times New Roman" w:hAnsi="Arial" w:cs="Arial"/>
          <w:i/>
          <w:iCs/>
          <w:kern w:val="0"/>
          <w:lang w:eastAsia="en-GB"/>
          <w14:ligatures w14:val="none"/>
        </w:rPr>
        <w:t>Childhood fussy/picky eating behaviours: A systematic review and synthesis of qualitative studies</w:t>
      </w:r>
      <w:r w:rsidRPr="001473C3">
        <w:rPr>
          <w:rFonts w:ascii="Arial" w:eastAsia="Times New Roman" w:hAnsi="Arial" w:cs="Arial"/>
          <w:kern w:val="0"/>
          <w:lang w:eastAsia="en-GB"/>
          <w14:ligatures w14:val="none"/>
        </w:rPr>
        <w:t xml:space="preserve">, </w:t>
      </w:r>
      <w:r w:rsidRPr="001473C3">
        <w:rPr>
          <w:rFonts w:ascii="Arial" w:eastAsia="Times New Roman" w:hAnsi="Arial" w:cs="Arial"/>
          <w:i/>
          <w:iCs/>
          <w:kern w:val="0"/>
          <w:lang w:eastAsia="en-GB"/>
          <w14:ligatures w14:val="none"/>
        </w:rPr>
        <w:t>The international journal of behavioral nutrition and physical activity</w:t>
      </w:r>
      <w:r w:rsidRPr="001473C3">
        <w:rPr>
          <w:rFonts w:ascii="Arial" w:eastAsia="Times New Roman" w:hAnsi="Arial" w:cs="Arial"/>
          <w:kern w:val="0"/>
          <w:lang w:eastAsia="en-GB"/>
          <w14:ligatures w14:val="none"/>
        </w:rPr>
        <w:t xml:space="preserve">. U.S. National Library of Medicine. Available at: https://www.ncbi.nlm.nih.gov/pmc/articles/PMC6942299/ (Accessed: March 21, 2023). </w:t>
      </w:r>
    </w:p>
    <w:p w14:paraId="61D8F1E0" w14:textId="74E18D7B" w:rsidR="00022D39" w:rsidRPr="001473C3" w:rsidRDefault="00022D39" w:rsidP="0099448E">
      <w:pPr>
        <w:spacing w:before="100" w:beforeAutospacing="1" w:after="100" w:afterAutospacing="1" w:line="360" w:lineRule="auto"/>
        <w:rPr>
          <w:rFonts w:ascii="Arial" w:eastAsia="Times New Roman" w:hAnsi="Arial" w:cs="Arial"/>
          <w:kern w:val="0"/>
          <w:lang w:eastAsia="en-GB"/>
          <w14:ligatures w14:val="none"/>
        </w:rPr>
      </w:pPr>
      <w:bookmarkStart w:id="13" w:name="_Hlk130520240"/>
    </w:p>
    <w:bookmarkEnd w:id="13"/>
    <w:p w14:paraId="7C1572BA" w14:textId="0F60D5E2" w:rsidR="00A3594A" w:rsidRPr="001473C3" w:rsidRDefault="00A3594A" w:rsidP="0099448E">
      <w:pPr>
        <w:spacing w:line="360" w:lineRule="auto"/>
        <w:rPr>
          <w:rFonts w:ascii="Arial" w:eastAsia="Arial" w:hAnsi="Arial" w:cs="Arial"/>
          <w:kern w:val="0"/>
          <w:lang w:val="en-US"/>
          <w14:ligatures w14:val="none"/>
        </w:rPr>
      </w:pPr>
    </w:p>
    <w:sectPr w:rsidR="00A3594A" w:rsidRPr="001473C3" w:rsidSect="007D475B">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243BDF" w14:textId="77777777" w:rsidR="00923173" w:rsidRDefault="00923173" w:rsidP="00923173">
      <w:pPr>
        <w:spacing w:after="0" w:line="240" w:lineRule="auto"/>
      </w:pPr>
      <w:r>
        <w:separator/>
      </w:r>
    </w:p>
  </w:endnote>
  <w:endnote w:type="continuationSeparator" w:id="0">
    <w:p w14:paraId="05F9D52D" w14:textId="77777777" w:rsidR="00923173" w:rsidRDefault="00923173" w:rsidP="009231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2447309"/>
      <w:docPartObj>
        <w:docPartGallery w:val="Page Numbers (Bottom of Page)"/>
        <w:docPartUnique/>
      </w:docPartObj>
    </w:sdtPr>
    <w:sdtEndPr>
      <w:rPr>
        <w:noProof/>
      </w:rPr>
    </w:sdtEndPr>
    <w:sdtContent>
      <w:p w14:paraId="5BA0D522" w14:textId="1250FE26" w:rsidR="00B94B27" w:rsidRDefault="00B94B27">
        <w:pPr>
          <w:pStyle w:val="Footer"/>
        </w:pPr>
        <w:r>
          <w:fldChar w:fldCharType="begin"/>
        </w:r>
        <w:r>
          <w:instrText xml:space="preserve"> PAGE   \* MERGEFORMAT </w:instrText>
        </w:r>
        <w:r>
          <w:fldChar w:fldCharType="separate"/>
        </w:r>
        <w:r>
          <w:rPr>
            <w:noProof/>
          </w:rPr>
          <w:t>2</w:t>
        </w:r>
        <w:r>
          <w:rPr>
            <w:noProof/>
          </w:rPr>
          <w:fldChar w:fldCharType="end"/>
        </w:r>
      </w:p>
    </w:sdtContent>
  </w:sdt>
  <w:p w14:paraId="1D94BAD3" w14:textId="77777777" w:rsidR="00B94B27" w:rsidRDefault="00B94B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B26535" w14:textId="77777777" w:rsidR="00923173" w:rsidRDefault="00923173" w:rsidP="00923173">
      <w:pPr>
        <w:spacing w:after="0" w:line="240" w:lineRule="auto"/>
      </w:pPr>
      <w:r>
        <w:separator/>
      </w:r>
    </w:p>
  </w:footnote>
  <w:footnote w:type="continuationSeparator" w:id="0">
    <w:p w14:paraId="6F257FEB" w14:textId="77777777" w:rsidR="00923173" w:rsidRDefault="00923173" w:rsidP="009231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03F88" w14:textId="77777777" w:rsidR="00923173" w:rsidRPr="000D6E24" w:rsidRDefault="00923173" w:rsidP="00F8251A">
    <w:pPr>
      <w:pStyle w:val="Header"/>
      <w:jc w:val="both"/>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324CD"/>
    <w:multiLevelType w:val="hybridMultilevel"/>
    <w:tmpl w:val="F1304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D70A62"/>
    <w:multiLevelType w:val="hybridMultilevel"/>
    <w:tmpl w:val="2B1AE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7710124">
    <w:abstractNumId w:val="1"/>
  </w:num>
  <w:num w:numId="2" w16cid:durableId="2285416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75B"/>
    <w:rsid w:val="00000BCB"/>
    <w:rsid w:val="00000BE4"/>
    <w:rsid w:val="00000D8A"/>
    <w:rsid w:val="00001E07"/>
    <w:rsid w:val="00002FAF"/>
    <w:rsid w:val="00004452"/>
    <w:rsid w:val="000052AB"/>
    <w:rsid w:val="00005516"/>
    <w:rsid w:val="00007746"/>
    <w:rsid w:val="0001375A"/>
    <w:rsid w:val="0001705F"/>
    <w:rsid w:val="0001718F"/>
    <w:rsid w:val="00021D80"/>
    <w:rsid w:val="000225E7"/>
    <w:rsid w:val="00022D39"/>
    <w:rsid w:val="00024C01"/>
    <w:rsid w:val="00030F37"/>
    <w:rsid w:val="00031EA9"/>
    <w:rsid w:val="000347CE"/>
    <w:rsid w:val="000363C4"/>
    <w:rsid w:val="0003702D"/>
    <w:rsid w:val="000374BE"/>
    <w:rsid w:val="00040F02"/>
    <w:rsid w:val="00044001"/>
    <w:rsid w:val="000447FC"/>
    <w:rsid w:val="00045EA2"/>
    <w:rsid w:val="00046C03"/>
    <w:rsid w:val="000470BB"/>
    <w:rsid w:val="000477BB"/>
    <w:rsid w:val="000503DB"/>
    <w:rsid w:val="000524E6"/>
    <w:rsid w:val="0005318C"/>
    <w:rsid w:val="000576EF"/>
    <w:rsid w:val="00060650"/>
    <w:rsid w:val="00064C25"/>
    <w:rsid w:val="0006573B"/>
    <w:rsid w:val="0006661D"/>
    <w:rsid w:val="00072049"/>
    <w:rsid w:val="00075294"/>
    <w:rsid w:val="000753BC"/>
    <w:rsid w:val="00080D9B"/>
    <w:rsid w:val="00080DE8"/>
    <w:rsid w:val="00083A6C"/>
    <w:rsid w:val="00090D5D"/>
    <w:rsid w:val="000950F9"/>
    <w:rsid w:val="00096107"/>
    <w:rsid w:val="000970C5"/>
    <w:rsid w:val="00097A93"/>
    <w:rsid w:val="00097CAF"/>
    <w:rsid w:val="000A441D"/>
    <w:rsid w:val="000B2C36"/>
    <w:rsid w:val="000B2F64"/>
    <w:rsid w:val="000B367C"/>
    <w:rsid w:val="000B4428"/>
    <w:rsid w:val="000B6A1F"/>
    <w:rsid w:val="000C4CFE"/>
    <w:rsid w:val="000C4E6D"/>
    <w:rsid w:val="000D2C63"/>
    <w:rsid w:val="000D33A7"/>
    <w:rsid w:val="000D6E24"/>
    <w:rsid w:val="000E2A71"/>
    <w:rsid w:val="000E7FF7"/>
    <w:rsid w:val="000F3593"/>
    <w:rsid w:val="000F3A77"/>
    <w:rsid w:val="000F5707"/>
    <w:rsid w:val="000F6261"/>
    <w:rsid w:val="000F77FA"/>
    <w:rsid w:val="0010032F"/>
    <w:rsid w:val="0010211F"/>
    <w:rsid w:val="00102440"/>
    <w:rsid w:val="00104A28"/>
    <w:rsid w:val="0010553D"/>
    <w:rsid w:val="00112666"/>
    <w:rsid w:val="00117A8D"/>
    <w:rsid w:val="00123BC1"/>
    <w:rsid w:val="0012756E"/>
    <w:rsid w:val="00130C3D"/>
    <w:rsid w:val="001349B7"/>
    <w:rsid w:val="001366A7"/>
    <w:rsid w:val="00140AE3"/>
    <w:rsid w:val="00142FC7"/>
    <w:rsid w:val="001473C3"/>
    <w:rsid w:val="001477B4"/>
    <w:rsid w:val="00151A32"/>
    <w:rsid w:val="00155DCD"/>
    <w:rsid w:val="001614B0"/>
    <w:rsid w:val="00162B95"/>
    <w:rsid w:val="00165462"/>
    <w:rsid w:val="001671AD"/>
    <w:rsid w:val="00170727"/>
    <w:rsid w:val="00172E7B"/>
    <w:rsid w:val="00173A24"/>
    <w:rsid w:val="00175073"/>
    <w:rsid w:val="001752DC"/>
    <w:rsid w:val="00180F4A"/>
    <w:rsid w:val="001820C2"/>
    <w:rsid w:val="001868E8"/>
    <w:rsid w:val="00186CDE"/>
    <w:rsid w:val="0019117C"/>
    <w:rsid w:val="00192AE2"/>
    <w:rsid w:val="0019409C"/>
    <w:rsid w:val="00194363"/>
    <w:rsid w:val="0019715C"/>
    <w:rsid w:val="001A207E"/>
    <w:rsid w:val="001A3681"/>
    <w:rsid w:val="001B1931"/>
    <w:rsid w:val="001B2E53"/>
    <w:rsid w:val="001C1B7D"/>
    <w:rsid w:val="001D27AB"/>
    <w:rsid w:val="001D39AF"/>
    <w:rsid w:val="001D4776"/>
    <w:rsid w:val="001D4E3C"/>
    <w:rsid w:val="001D5AD7"/>
    <w:rsid w:val="001E0A51"/>
    <w:rsid w:val="001E13C8"/>
    <w:rsid w:val="001E249F"/>
    <w:rsid w:val="001E662D"/>
    <w:rsid w:val="001F31DD"/>
    <w:rsid w:val="001F5BAC"/>
    <w:rsid w:val="001F5E07"/>
    <w:rsid w:val="00200F20"/>
    <w:rsid w:val="00203D22"/>
    <w:rsid w:val="00210008"/>
    <w:rsid w:val="00211D34"/>
    <w:rsid w:val="00217C45"/>
    <w:rsid w:val="00227E38"/>
    <w:rsid w:val="00230F35"/>
    <w:rsid w:val="00236CB5"/>
    <w:rsid w:val="002411A6"/>
    <w:rsid w:val="002510D4"/>
    <w:rsid w:val="00252BB0"/>
    <w:rsid w:val="00252E8E"/>
    <w:rsid w:val="00253DF4"/>
    <w:rsid w:val="00254F48"/>
    <w:rsid w:val="00255369"/>
    <w:rsid w:val="00257273"/>
    <w:rsid w:val="00257413"/>
    <w:rsid w:val="0025780B"/>
    <w:rsid w:val="0026402F"/>
    <w:rsid w:val="00265C9F"/>
    <w:rsid w:val="00270A53"/>
    <w:rsid w:val="00271819"/>
    <w:rsid w:val="00273F0A"/>
    <w:rsid w:val="002742BE"/>
    <w:rsid w:val="00275CAE"/>
    <w:rsid w:val="00276A58"/>
    <w:rsid w:val="0028612E"/>
    <w:rsid w:val="00286F77"/>
    <w:rsid w:val="002875A7"/>
    <w:rsid w:val="00290305"/>
    <w:rsid w:val="002933E7"/>
    <w:rsid w:val="00297FE9"/>
    <w:rsid w:val="002A535A"/>
    <w:rsid w:val="002B0D67"/>
    <w:rsid w:val="002B1500"/>
    <w:rsid w:val="002B2C44"/>
    <w:rsid w:val="002B2C6A"/>
    <w:rsid w:val="002B47A0"/>
    <w:rsid w:val="002B61A4"/>
    <w:rsid w:val="002B6C8A"/>
    <w:rsid w:val="002C21B3"/>
    <w:rsid w:val="002C711C"/>
    <w:rsid w:val="002D00BC"/>
    <w:rsid w:val="002D0889"/>
    <w:rsid w:val="002D73E9"/>
    <w:rsid w:val="002E0582"/>
    <w:rsid w:val="002E0D9A"/>
    <w:rsid w:val="002E10E4"/>
    <w:rsid w:val="002E3A55"/>
    <w:rsid w:val="002E42E0"/>
    <w:rsid w:val="002E6C66"/>
    <w:rsid w:val="002F622E"/>
    <w:rsid w:val="0030087F"/>
    <w:rsid w:val="00301A12"/>
    <w:rsid w:val="00303A4E"/>
    <w:rsid w:val="003045D3"/>
    <w:rsid w:val="00306504"/>
    <w:rsid w:val="00307301"/>
    <w:rsid w:val="00311746"/>
    <w:rsid w:val="00313B35"/>
    <w:rsid w:val="003146CD"/>
    <w:rsid w:val="00314C12"/>
    <w:rsid w:val="00316257"/>
    <w:rsid w:val="00317328"/>
    <w:rsid w:val="003236DA"/>
    <w:rsid w:val="00324CD6"/>
    <w:rsid w:val="00324CD7"/>
    <w:rsid w:val="003250A8"/>
    <w:rsid w:val="00327092"/>
    <w:rsid w:val="00342041"/>
    <w:rsid w:val="003451C7"/>
    <w:rsid w:val="003455FD"/>
    <w:rsid w:val="00346AF1"/>
    <w:rsid w:val="00346D0A"/>
    <w:rsid w:val="00346DF7"/>
    <w:rsid w:val="00347747"/>
    <w:rsid w:val="00352C0C"/>
    <w:rsid w:val="00353832"/>
    <w:rsid w:val="0036457F"/>
    <w:rsid w:val="0037171C"/>
    <w:rsid w:val="00372D38"/>
    <w:rsid w:val="00374C70"/>
    <w:rsid w:val="00375164"/>
    <w:rsid w:val="00380211"/>
    <w:rsid w:val="00383E0E"/>
    <w:rsid w:val="0038645B"/>
    <w:rsid w:val="003875B8"/>
    <w:rsid w:val="00387E57"/>
    <w:rsid w:val="00390245"/>
    <w:rsid w:val="00390CE0"/>
    <w:rsid w:val="003915A8"/>
    <w:rsid w:val="003915B5"/>
    <w:rsid w:val="00392C6B"/>
    <w:rsid w:val="0039442B"/>
    <w:rsid w:val="00397938"/>
    <w:rsid w:val="003A0C77"/>
    <w:rsid w:val="003A2F8B"/>
    <w:rsid w:val="003A5A5F"/>
    <w:rsid w:val="003A7274"/>
    <w:rsid w:val="003A76EA"/>
    <w:rsid w:val="003A7DF5"/>
    <w:rsid w:val="003B0CD4"/>
    <w:rsid w:val="003B2723"/>
    <w:rsid w:val="003B38DC"/>
    <w:rsid w:val="003B44EE"/>
    <w:rsid w:val="003B5CC9"/>
    <w:rsid w:val="003B7C49"/>
    <w:rsid w:val="003C2079"/>
    <w:rsid w:val="003C2645"/>
    <w:rsid w:val="003C357E"/>
    <w:rsid w:val="003C3F13"/>
    <w:rsid w:val="003D24E1"/>
    <w:rsid w:val="003D5885"/>
    <w:rsid w:val="003E05FC"/>
    <w:rsid w:val="003E50CA"/>
    <w:rsid w:val="003E5887"/>
    <w:rsid w:val="00404827"/>
    <w:rsid w:val="00411696"/>
    <w:rsid w:val="00415798"/>
    <w:rsid w:val="00415A29"/>
    <w:rsid w:val="00420E94"/>
    <w:rsid w:val="00421E1C"/>
    <w:rsid w:val="00424D28"/>
    <w:rsid w:val="00425350"/>
    <w:rsid w:val="00433DD2"/>
    <w:rsid w:val="00433F94"/>
    <w:rsid w:val="00434EAE"/>
    <w:rsid w:val="0043670E"/>
    <w:rsid w:val="00436BCD"/>
    <w:rsid w:val="004377F1"/>
    <w:rsid w:val="004403FF"/>
    <w:rsid w:val="004434EF"/>
    <w:rsid w:val="0044371A"/>
    <w:rsid w:val="004443AF"/>
    <w:rsid w:val="0045044D"/>
    <w:rsid w:val="004509DF"/>
    <w:rsid w:val="00452196"/>
    <w:rsid w:val="00453D5B"/>
    <w:rsid w:val="004541A0"/>
    <w:rsid w:val="00455472"/>
    <w:rsid w:val="00457C0D"/>
    <w:rsid w:val="00463846"/>
    <w:rsid w:val="00464BDA"/>
    <w:rsid w:val="004666E5"/>
    <w:rsid w:val="004706D7"/>
    <w:rsid w:val="00471AE1"/>
    <w:rsid w:val="0047521A"/>
    <w:rsid w:val="004804FC"/>
    <w:rsid w:val="00482753"/>
    <w:rsid w:val="00492C04"/>
    <w:rsid w:val="004935BC"/>
    <w:rsid w:val="00494AEE"/>
    <w:rsid w:val="00495833"/>
    <w:rsid w:val="00496E73"/>
    <w:rsid w:val="004A249D"/>
    <w:rsid w:val="004A53BF"/>
    <w:rsid w:val="004A5492"/>
    <w:rsid w:val="004A67EF"/>
    <w:rsid w:val="004B0E24"/>
    <w:rsid w:val="004B1141"/>
    <w:rsid w:val="004B1424"/>
    <w:rsid w:val="004B3437"/>
    <w:rsid w:val="004B671C"/>
    <w:rsid w:val="004C02AA"/>
    <w:rsid w:val="004C0D8A"/>
    <w:rsid w:val="004C1351"/>
    <w:rsid w:val="004C39F9"/>
    <w:rsid w:val="004C61F6"/>
    <w:rsid w:val="004C6ABA"/>
    <w:rsid w:val="004D0549"/>
    <w:rsid w:val="004D2EDA"/>
    <w:rsid w:val="004D3CCA"/>
    <w:rsid w:val="004E0E70"/>
    <w:rsid w:val="004E1591"/>
    <w:rsid w:val="004F1560"/>
    <w:rsid w:val="004F2434"/>
    <w:rsid w:val="004F4BC0"/>
    <w:rsid w:val="005009E7"/>
    <w:rsid w:val="00501565"/>
    <w:rsid w:val="0050300E"/>
    <w:rsid w:val="005058F2"/>
    <w:rsid w:val="00506EC0"/>
    <w:rsid w:val="00507D0D"/>
    <w:rsid w:val="00507E64"/>
    <w:rsid w:val="00511ADB"/>
    <w:rsid w:val="00513F9E"/>
    <w:rsid w:val="0052177B"/>
    <w:rsid w:val="00525EB4"/>
    <w:rsid w:val="005262B3"/>
    <w:rsid w:val="00532848"/>
    <w:rsid w:val="0053304A"/>
    <w:rsid w:val="005355C6"/>
    <w:rsid w:val="00540714"/>
    <w:rsid w:val="005415AA"/>
    <w:rsid w:val="005442E0"/>
    <w:rsid w:val="0055389F"/>
    <w:rsid w:val="005573DC"/>
    <w:rsid w:val="00560E35"/>
    <w:rsid w:val="005626F3"/>
    <w:rsid w:val="0056296B"/>
    <w:rsid w:val="00570582"/>
    <w:rsid w:val="00573936"/>
    <w:rsid w:val="005742F9"/>
    <w:rsid w:val="005763D7"/>
    <w:rsid w:val="0058180A"/>
    <w:rsid w:val="00585178"/>
    <w:rsid w:val="00585739"/>
    <w:rsid w:val="00585CD2"/>
    <w:rsid w:val="005917B0"/>
    <w:rsid w:val="005A1B3A"/>
    <w:rsid w:val="005A2A16"/>
    <w:rsid w:val="005A3C3E"/>
    <w:rsid w:val="005A4032"/>
    <w:rsid w:val="005B3E2E"/>
    <w:rsid w:val="005B4243"/>
    <w:rsid w:val="005B6251"/>
    <w:rsid w:val="005B65AC"/>
    <w:rsid w:val="005C1A17"/>
    <w:rsid w:val="005C1E35"/>
    <w:rsid w:val="005C2844"/>
    <w:rsid w:val="005C3292"/>
    <w:rsid w:val="005C3AE9"/>
    <w:rsid w:val="005C6EEF"/>
    <w:rsid w:val="005E3FC9"/>
    <w:rsid w:val="005F54F4"/>
    <w:rsid w:val="006013D8"/>
    <w:rsid w:val="00604F43"/>
    <w:rsid w:val="00606D35"/>
    <w:rsid w:val="00611178"/>
    <w:rsid w:val="00612BC6"/>
    <w:rsid w:val="0061375C"/>
    <w:rsid w:val="006141EB"/>
    <w:rsid w:val="00623831"/>
    <w:rsid w:val="00623978"/>
    <w:rsid w:val="00624AD1"/>
    <w:rsid w:val="00626BF7"/>
    <w:rsid w:val="006355BF"/>
    <w:rsid w:val="006370B6"/>
    <w:rsid w:val="006372BE"/>
    <w:rsid w:val="00645A0E"/>
    <w:rsid w:val="00645C3D"/>
    <w:rsid w:val="00646FA6"/>
    <w:rsid w:val="00654A34"/>
    <w:rsid w:val="00657EE1"/>
    <w:rsid w:val="00660ED6"/>
    <w:rsid w:val="00666FFB"/>
    <w:rsid w:val="006675A6"/>
    <w:rsid w:val="00671496"/>
    <w:rsid w:val="00672FD5"/>
    <w:rsid w:val="00674458"/>
    <w:rsid w:val="00674AD3"/>
    <w:rsid w:val="00675F00"/>
    <w:rsid w:val="00676AB0"/>
    <w:rsid w:val="00680E98"/>
    <w:rsid w:val="006836C1"/>
    <w:rsid w:val="0068476B"/>
    <w:rsid w:val="00684CAB"/>
    <w:rsid w:val="006867D5"/>
    <w:rsid w:val="006916A7"/>
    <w:rsid w:val="00692937"/>
    <w:rsid w:val="00693162"/>
    <w:rsid w:val="00696BE9"/>
    <w:rsid w:val="006A2465"/>
    <w:rsid w:val="006A2A38"/>
    <w:rsid w:val="006A7546"/>
    <w:rsid w:val="006B0674"/>
    <w:rsid w:val="006B1A86"/>
    <w:rsid w:val="006B4E04"/>
    <w:rsid w:val="006B66FE"/>
    <w:rsid w:val="006B7E6B"/>
    <w:rsid w:val="006C0674"/>
    <w:rsid w:val="006C11A9"/>
    <w:rsid w:val="006C19F8"/>
    <w:rsid w:val="006C45CC"/>
    <w:rsid w:val="006C5096"/>
    <w:rsid w:val="006C766A"/>
    <w:rsid w:val="006D0032"/>
    <w:rsid w:val="006D0CBF"/>
    <w:rsid w:val="006D27FA"/>
    <w:rsid w:val="006D6308"/>
    <w:rsid w:val="006D6EB1"/>
    <w:rsid w:val="006E114E"/>
    <w:rsid w:val="006E6ACD"/>
    <w:rsid w:val="006E7867"/>
    <w:rsid w:val="006F21EA"/>
    <w:rsid w:val="006F3519"/>
    <w:rsid w:val="00700A35"/>
    <w:rsid w:val="00700F42"/>
    <w:rsid w:val="007019E6"/>
    <w:rsid w:val="0071014E"/>
    <w:rsid w:val="0071065C"/>
    <w:rsid w:val="007164C9"/>
    <w:rsid w:val="00717837"/>
    <w:rsid w:val="007219B4"/>
    <w:rsid w:val="00723077"/>
    <w:rsid w:val="0072414F"/>
    <w:rsid w:val="007241B9"/>
    <w:rsid w:val="007251F8"/>
    <w:rsid w:val="00730046"/>
    <w:rsid w:val="00730A20"/>
    <w:rsid w:val="0073222B"/>
    <w:rsid w:val="00732BAB"/>
    <w:rsid w:val="00733401"/>
    <w:rsid w:val="00733860"/>
    <w:rsid w:val="00735E5A"/>
    <w:rsid w:val="00736342"/>
    <w:rsid w:val="00736514"/>
    <w:rsid w:val="00736CF6"/>
    <w:rsid w:val="0074146E"/>
    <w:rsid w:val="00745F77"/>
    <w:rsid w:val="007466DD"/>
    <w:rsid w:val="0075109A"/>
    <w:rsid w:val="00754C82"/>
    <w:rsid w:val="0075514E"/>
    <w:rsid w:val="00755307"/>
    <w:rsid w:val="00756689"/>
    <w:rsid w:val="00756807"/>
    <w:rsid w:val="00774B00"/>
    <w:rsid w:val="00775538"/>
    <w:rsid w:val="00775BFA"/>
    <w:rsid w:val="007760D2"/>
    <w:rsid w:val="00780E10"/>
    <w:rsid w:val="00783B7B"/>
    <w:rsid w:val="00791729"/>
    <w:rsid w:val="0079715A"/>
    <w:rsid w:val="00797501"/>
    <w:rsid w:val="007A0970"/>
    <w:rsid w:val="007A355D"/>
    <w:rsid w:val="007A3701"/>
    <w:rsid w:val="007A3C14"/>
    <w:rsid w:val="007B4E69"/>
    <w:rsid w:val="007B67D2"/>
    <w:rsid w:val="007C0A9D"/>
    <w:rsid w:val="007C1AC7"/>
    <w:rsid w:val="007C1DBB"/>
    <w:rsid w:val="007C3CA0"/>
    <w:rsid w:val="007C579F"/>
    <w:rsid w:val="007C67B4"/>
    <w:rsid w:val="007D0F41"/>
    <w:rsid w:val="007D2E6B"/>
    <w:rsid w:val="007D442D"/>
    <w:rsid w:val="007D475B"/>
    <w:rsid w:val="007D6DD9"/>
    <w:rsid w:val="007E5F3C"/>
    <w:rsid w:val="007F058F"/>
    <w:rsid w:val="007F3597"/>
    <w:rsid w:val="007F691A"/>
    <w:rsid w:val="00803CAC"/>
    <w:rsid w:val="0080434C"/>
    <w:rsid w:val="00810875"/>
    <w:rsid w:val="008116ED"/>
    <w:rsid w:val="00812ABA"/>
    <w:rsid w:val="008145F8"/>
    <w:rsid w:val="008146AF"/>
    <w:rsid w:val="0081590B"/>
    <w:rsid w:val="00823DD3"/>
    <w:rsid w:val="00826F95"/>
    <w:rsid w:val="008273BA"/>
    <w:rsid w:val="00835276"/>
    <w:rsid w:val="008376DD"/>
    <w:rsid w:val="0084030A"/>
    <w:rsid w:val="00842660"/>
    <w:rsid w:val="0084367F"/>
    <w:rsid w:val="00844B57"/>
    <w:rsid w:val="00844E22"/>
    <w:rsid w:val="00845C03"/>
    <w:rsid w:val="00847FA1"/>
    <w:rsid w:val="00850E35"/>
    <w:rsid w:val="008531A0"/>
    <w:rsid w:val="00853A0E"/>
    <w:rsid w:val="00856AF9"/>
    <w:rsid w:val="008629EE"/>
    <w:rsid w:val="008630EB"/>
    <w:rsid w:val="00871988"/>
    <w:rsid w:val="0087222B"/>
    <w:rsid w:val="00875485"/>
    <w:rsid w:val="00876222"/>
    <w:rsid w:val="00876D08"/>
    <w:rsid w:val="00877C47"/>
    <w:rsid w:val="0088097F"/>
    <w:rsid w:val="008814B4"/>
    <w:rsid w:val="00881C5C"/>
    <w:rsid w:val="00885FFC"/>
    <w:rsid w:val="008879D8"/>
    <w:rsid w:val="00890CD2"/>
    <w:rsid w:val="00891AAE"/>
    <w:rsid w:val="0089267D"/>
    <w:rsid w:val="00895D25"/>
    <w:rsid w:val="00895F24"/>
    <w:rsid w:val="00897CFC"/>
    <w:rsid w:val="008A2A2F"/>
    <w:rsid w:val="008A5067"/>
    <w:rsid w:val="008A7688"/>
    <w:rsid w:val="008B11FA"/>
    <w:rsid w:val="008C4771"/>
    <w:rsid w:val="008C4CBF"/>
    <w:rsid w:val="008C5FA8"/>
    <w:rsid w:val="008D019E"/>
    <w:rsid w:val="008D28F4"/>
    <w:rsid w:val="008D53AA"/>
    <w:rsid w:val="008D68ED"/>
    <w:rsid w:val="008E1E3F"/>
    <w:rsid w:val="008F095E"/>
    <w:rsid w:val="008F2649"/>
    <w:rsid w:val="008F401E"/>
    <w:rsid w:val="00902689"/>
    <w:rsid w:val="00902A44"/>
    <w:rsid w:val="00911603"/>
    <w:rsid w:val="00912859"/>
    <w:rsid w:val="009131EE"/>
    <w:rsid w:val="00913D5B"/>
    <w:rsid w:val="0091467F"/>
    <w:rsid w:val="00915457"/>
    <w:rsid w:val="0091607B"/>
    <w:rsid w:val="00917C9F"/>
    <w:rsid w:val="00923173"/>
    <w:rsid w:val="0092340E"/>
    <w:rsid w:val="0092417D"/>
    <w:rsid w:val="00930115"/>
    <w:rsid w:val="00930217"/>
    <w:rsid w:val="00931703"/>
    <w:rsid w:val="00931F05"/>
    <w:rsid w:val="00932D20"/>
    <w:rsid w:val="00935960"/>
    <w:rsid w:val="00937879"/>
    <w:rsid w:val="009422EF"/>
    <w:rsid w:val="009430EB"/>
    <w:rsid w:val="009434E7"/>
    <w:rsid w:val="00950E6D"/>
    <w:rsid w:val="00951608"/>
    <w:rsid w:val="009540D8"/>
    <w:rsid w:val="00963376"/>
    <w:rsid w:val="00966BA2"/>
    <w:rsid w:val="009735A0"/>
    <w:rsid w:val="009778D9"/>
    <w:rsid w:val="00980DA6"/>
    <w:rsid w:val="0099051B"/>
    <w:rsid w:val="00990718"/>
    <w:rsid w:val="00991D0A"/>
    <w:rsid w:val="0099448E"/>
    <w:rsid w:val="00997A52"/>
    <w:rsid w:val="00997E5F"/>
    <w:rsid w:val="009A0169"/>
    <w:rsid w:val="009A0782"/>
    <w:rsid w:val="009A10D3"/>
    <w:rsid w:val="009A20FD"/>
    <w:rsid w:val="009A4F7A"/>
    <w:rsid w:val="009A5C10"/>
    <w:rsid w:val="009B30FF"/>
    <w:rsid w:val="009B7615"/>
    <w:rsid w:val="009C037D"/>
    <w:rsid w:val="009C3497"/>
    <w:rsid w:val="009C455C"/>
    <w:rsid w:val="009C5D45"/>
    <w:rsid w:val="009C7726"/>
    <w:rsid w:val="009D0F2C"/>
    <w:rsid w:val="009D6DBF"/>
    <w:rsid w:val="009D7088"/>
    <w:rsid w:val="009D75E2"/>
    <w:rsid w:val="009D7D8A"/>
    <w:rsid w:val="009D7FDF"/>
    <w:rsid w:val="009E22D5"/>
    <w:rsid w:val="009E37DF"/>
    <w:rsid w:val="009E4452"/>
    <w:rsid w:val="009E473D"/>
    <w:rsid w:val="009E60FB"/>
    <w:rsid w:val="009E766C"/>
    <w:rsid w:val="009F12C5"/>
    <w:rsid w:val="009F27E6"/>
    <w:rsid w:val="009F3044"/>
    <w:rsid w:val="009F65B7"/>
    <w:rsid w:val="009F7194"/>
    <w:rsid w:val="00A00E85"/>
    <w:rsid w:val="00A01A79"/>
    <w:rsid w:val="00A04716"/>
    <w:rsid w:val="00A0556F"/>
    <w:rsid w:val="00A07788"/>
    <w:rsid w:val="00A10A3B"/>
    <w:rsid w:val="00A114C7"/>
    <w:rsid w:val="00A16D21"/>
    <w:rsid w:val="00A20217"/>
    <w:rsid w:val="00A23965"/>
    <w:rsid w:val="00A23AB5"/>
    <w:rsid w:val="00A23ADF"/>
    <w:rsid w:val="00A24DFD"/>
    <w:rsid w:val="00A25CB2"/>
    <w:rsid w:val="00A31518"/>
    <w:rsid w:val="00A321D9"/>
    <w:rsid w:val="00A3594A"/>
    <w:rsid w:val="00A374DC"/>
    <w:rsid w:val="00A40645"/>
    <w:rsid w:val="00A43C59"/>
    <w:rsid w:val="00A4749A"/>
    <w:rsid w:val="00A47CD7"/>
    <w:rsid w:val="00A50775"/>
    <w:rsid w:val="00A50822"/>
    <w:rsid w:val="00A648D0"/>
    <w:rsid w:val="00A65B2D"/>
    <w:rsid w:val="00A66FC4"/>
    <w:rsid w:val="00A744CC"/>
    <w:rsid w:val="00A832AD"/>
    <w:rsid w:val="00A9017A"/>
    <w:rsid w:val="00A921DC"/>
    <w:rsid w:val="00AA3B44"/>
    <w:rsid w:val="00AA6EA1"/>
    <w:rsid w:val="00AB0B34"/>
    <w:rsid w:val="00AB2335"/>
    <w:rsid w:val="00AB3378"/>
    <w:rsid w:val="00AB3643"/>
    <w:rsid w:val="00AC2C8D"/>
    <w:rsid w:val="00AC3B09"/>
    <w:rsid w:val="00AC42D0"/>
    <w:rsid w:val="00AC554D"/>
    <w:rsid w:val="00AD37E4"/>
    <w:rsid w:val="00AD4487"/>
    <w:rsid w:val="00AD6496"/>
    <w:rsid w:val="00AE2DFD"/>
    <w:rsid w:val="00AE4BB7"/>
    <w:rsid w:val="00AE5883"/>
    <w:rsid w:val="00AF04D6"/>
    <w:rsid w:val="00AF2520"/>
    <w:rsid w:val="00AF50C4"/>
    <w:rsid w:val="00AF6DB1"/>
    <w:rsid w:val="00B05C16"/>
    <w:rsid w:val="00B119B5"/>
    <w:rsid w:val="00B12ADB"/>
    <w:rsid w:val="00B13C14"/>
    <w:rsid w:val="00B14694"/>
    <w:rsid w:val="00B15E6B"/>
    <w:rsid w:val="00B174F9"/>
    <w:rsid w:val="00B17C32"/>
    <w:rsid w:val="00B21174"/>
    <w:rsid w:val="00B21C2C"/>
    <w:rsid w:val="00B26684"/>
    <w:rsid w:val="00B271E3"/>
    <w:rsid w:val="00B277BC"/>
    <w:rsid w:val="00B30421"/>
    <w:rsid w:val="00B33502"/>
    <w:rsid w:val="00B375E5"/>
    <w:rsid w:val="00B4371A"/>
    <w:rsid w:val="00B502F0"/>
    <w:rsid w:val="00B53B4C"/>
    <w:rsid w:val="00B61DD5"/>
    <w:rsid w:val="00B621D6"/>
    <w:rsid w:val="00B62A66"/>
    <w:rsid w:val="00B62E41"/>
    <w:rsid w:val="00B63B56"/>
    <w:rsid w:val="00B64A87"/>
    <w:rsid w:val="00B650C6"/>
    <w:rsid w:val="00B66A4B"/>
    <w:rsid w:val="00B7136D"/>
    <w:rsid w:val="00B74C5F"/>
    <w:rsid w:val="00B759B9"/>
    <w:rsid w:val="00B8499D"/>
    <w:rsid w:val="00B90101"/>
    <w:rsid w:val="00B90AE3"/>
    <w:rsid w:val="00B90F37"/>
    <w:rsid w:val="00B9465A"/>
    <w:rsid w:val="00B94B27"/>
    <w:rsid w:val="00B95B77"/>
    <w:rsid w:val="00BA0F16"/>
    <w:rsid w:val="00BA19E5"/>
    <w:rsid w:val="00BA4B85"/>
    <w:rsid w:val="00BA70C7"/>
    <w:rsid w:val="00BA76D7"/>
    <w:rsid w:val="00BA7D49"/>
    <w:rsid w:val="00BB2D82"/>
    <w:rsid w:val="00BB70CB"/>
    <w:rsid w:val="00BB7743"/>
    <w:rsid w:val="00BC53BF"/>
    <w:rsid w:val="00BC74C8"/>
    <w:rsid w:val="00BC78A7"/>
    <w:rsid w:val="00BD1294"/>
    <w:rsid w:val="00BD3008"/>
    <w:rsid w:val="00BE5231"/>
    <w:rsid w:val="00BE5B1A"/>
    <w:rsid w:val="00BF1545"/>
    <w:rsid w:val="00BF206F"/>
    <w:rsid w:val="00BF3E6E"/>
    <w:rsid w:val="00BF4EBE"/>
    <w:rsid w:val="00C021C9"/>
    <w:rsid w:val="00C03D17"/>
    <w:rsid w:val="00C064A3"/>
    <w:rsid w:val="00C13CC8"/>
    <w:rsid w:val="00C17C54"/>
    <w:rsid w:val="00C32361"/>
    <w:rsid w:val="00C332CC"/>
    <w:rsid w:val="00C33569"/>
    <w:rsid w:val="00C33E94"/>
    <w:rsid w:val="00C444A3"/>
    <w:rsid w:val="00C53A41"/>
    <w:rsid w:val="00C550B6"/>
    <w:rsid w:val="00C6162A"/>
    <w:rsid w:val="00C73C16"/>
    <w:rsid w:val="00C74503"/>
    <w:rsid w:val="00C75C65"/>
    <w:rsid w:val="00C8096D"/>
    <w:rsid w:val="00C80F7A"/>
    <w:rsid w:val="00C819AE"/>
    <w:rsid w:val="00C834A3"/>
    <w:rsid w:val="00C838CA"/>
    <w:rsid w:val="00C862E0"/>
    <w:rsid w:val="00C87BCF"/>
    <w:rsid w:val="00C952DD"/>
    <w:rsid w:val="00CA02C5"/>
    <w:rsid w:val="00CA27F3"/>
    <w:rsid w:val="00CA6955"/>
    <w:rsid w:val="00CA73D2"/>
    <w:rsid w:val="00CB1917"/>
    <w:rsid w:val="00CB1ED1"/>
    <w:rsid w:val="00CB442B"/>
    <w:rsid w:val="00CC08BE"/>
    <w:rsid w:val="00CC269E"/>
    <w:rsid w:val="00CC39DC"/>
    <w:rsid w:val="00CC43AF"/>
    <w:rsid w:val="00CC4FD6"/>
    <w:rsid w:val="00CC6548"/>
    <w:rsid w:val="00CD0849"/>
    <w:rsid w:val="00CD139D"/>
    <w:rsid w:val="00CE56EC"/>
    <w:rsid w:val="00CE5FFD"/>
    <w:rsid w:val="00CF2708"/>
    <w:rsid w:val="00CF44E9"/>
    <w:rsid w:val="00CF615F"/>
    <w:rsid w:val="00CF686A"/>
    <w:rsid w:val="00CF699C"/>
    <w:rsid w:val="00CF7828"/>
    <w:rsid w:val="00D01C4C"/>
    <w:rsid w:val="00D01F40"/>
    <w:rsid w:val="00D02851"/>
    <w:rsid w:val="00D02E33"/>
    <w:rsid w:val="00D04835"/>
    <w:rsid w:val="00D12728"/>
    <w:rsid w:val="00D16BEC"/>
    <w:rsid w:val="00D21EA9"/>
    <w:rsid w:val="00D22F1D"/>
    <w:rsid w:val="00D2417C"/>
    <w:rsid w:val="00D24608"/>
    <w:rsid w:val="00D26AA5"/>
    <w:rsid w:val="00D26EB8"/>
    <w:rsid w:val="00D2721F"/>
    <w:rsid w:val="00D27DA9"/>
    <w:rsid w:val="00D32140"/>
    <w:rsid w:val="00D33C31"/>
    <w:rsid w:val="00D34633"/>
    <w:rsid w:val="00D35DB6"/>
    <w:rsid w:val="00D37DA1"/>
    <w:rsid w:val="00D419CC"/>
    <w:rsid w:val="00D42649"/>
    <w:rsid w:val="00D45836"/>
    <w:rsid w:val="00D5404E"/>
    <w:rsid w:val="00D568EB"/>
    <w:rsid w:val="00D64C1A"/>
    <w:rsid w:val="00D65123"/>
    <w:rsid w:val="00D66598"/>
    <w:rsid w:val="00D66E53"/>
    <w:rsid w:val="00D7174A"/>
    <w:rsid w:val="00D71E44"/>
    <w:rsid w:val="00D776EF"/>
    <w:rsid w:val="00D8259A"/>
    <w:rsid w:val="00D8304B"/>
    <w:rsid w:val="00D837DE"/>
    <w:rsid w:val="00D83FE2"/>
    <w:rsid w:val="00D85900"/>
    <w:rsid w:val="00D86571"/>
    <w:rsid w:val="00D91452"/>
    <w:rsid w:val="00D922EE"/>
    <w:rsid w:val="00D93434"/>
    <w:rsid w:val="00D93EB3"/>
    <w:rsid w:val="00D96003"/>
    <w:rsid w:val="00DA16E5"/>
    <w:rsid w:val="00DA2F1E"/>
    <w:rsid w:val="00DA46D0"/>
    <w:rsid w:val="00DB2A7C"/>
    <w:rsid w:val="00DB40C0"/>
    <w:rsid w:val="00DB5A6D"/>
    <w:rsid w:val="00DC068E"/>
    <w:rsid w:val="00DC2042"/>
    <w:rsid w:val="00DC65FB"/>
    <w:rsid w:val="00DC6CFD"/>
    <w:rsid w:val="00DD01E3"/>
    <w:rsid w:val="00DD59F3"/>
    <w:rsid w:val="00DD73BC"/>
    <w:rsid w:val="00DE0799"/>
    <w:rsid w:val="00DE4AB4"/>
    <w:rsid w:val="00DE5458"/>
    <w:rsid w:val="00DF2500"/>
    <w:rsid w:val="00DF3B04"/>
    <w:rsid w:val="00DF46C2"/>
    <w:rsid w:val="00DF5BA2"/>
    <w:rsid w:val="00DF728C"/>
    <w:rsid w:val="00E0007C"/>
    <w:rsid w:val="00E05A0E"/>
    <w:rsid w:val="00E07BDC"/>
    <w:rsid w:val="00E158DB"/>
    <w:rsid w:val="00E17157"/>
    <w:rsid w:val="00E244D4"/>
    <w:rsid w:val="00E31D3F"/>
    <w:rsid w:val="00E327DA"/>
    <w:rsid w:val="00E35374"/>
    <w:rsid w:val="00E37954"/>
    <w:rsid w:val="00E40238"/>
    <w:rsid w:val="00E47496"/>
    <w:rsid w:val="00E47F7E"/>
    <w:rsid w:val="00E5030E"/>
    <w:rsid w:val="00E5252F"/>
    <w:rsid w:val="00E52AB4"/>
    <w:rsid w:val="00E56DCB"/>
    <w:rsid w:val="00E6387A"/>
    <w:rsid w:val="00E6415F"/>
    <w:rsid w:val="00E65FB8"/>
    <w:rsid w:val="00E706B0"/>
    <w:rsid w:val="00E70C95"/>
    <w:rsid w:val="00E7120B"/>
    <w:rsid w:val="00E724BB"/>
    <w:rsid w:val="00E72F33"/>
    <w:rsid w:val="00E770DF"/>
    <w:rsid w:val="00E81243"/>
    <w:rsid w:val="00E90B22"/>
    <w:rsid w:val="00E920E7"/>
    <w:rsid w:val="00E96072"/>
    <w:rsid w:val="00E969FC"/>
    <w:rsid w:val="00EA4989"/>
    <w:rsid w:val="00EA7435"/>
    <w:rsid w:val="00EB1A41"/>
    <w:rsid w:val="00EB1CAF"/>
    <w:rsid w:val="00EB2F04"/>
    <w:rsid w:val="00EB4097"/>
    <w:rsid w:val="00EC1429"/>
    <w:rsid w:val="00EC3EC7"/>
    <w:rsid w:val="00ED162A"/>
    <w:rsid w:val="00ED512A"/>
    <w:rsid w:val="00ED5B76"/>
    <w:rsid w:val="00EE063A"/>
    <w:rsid w:val="00EE28C2"/>
    <w:rsid w:val="00EE74E0"/>
    <w:rsid w:val="00EE7936"/>
    <w:rsid w:val="00EF0EF4"/>
    <w:rsid w:val="00EF1513"/>
    <w:rsid w:val="00EF63F6"/>
    <w:rsid w:val="00F0520C"/>
    <w:rsid w:val="00F066AA"/>
    <w:rsid w:val="00F0691D"/>
    <w:rsid w:val="00F10A6A"/>
    <w:rsid w:val="00F1195E"/>
    <w:rsid w:val="00F1350A"/>
    <w:rsid w:val="00F13696"/>
    <w:rsid w:val="00F1425D"/>
    <w:rsid w:val="00F144E9"/>
    <w:rsid w:val="00F150A0"/>
    <w:rsid w:val="00F1513A"/>
    <w:rsid w:val="00F251EF"/>
    <w:rsid w:val="00F2645D"/>
    <w:rsid w:val="00F31EDD"/>
    <w:rsid w:val="00F3311C"/>
    <w:rsid w:val="00F33272"/>
    <w:rsid w:val="00F33DE2"/>
    <w:rsid w:val="00F34785"/>
    <w:rsid w:val="00F34FF8"/>
    <w:rsid w:val="00F37A3C"/>
    <w:rsid w:val="00F40684"/>
    <w:rsid w:val="00F407EE"/>
    <w:rsid w:val="00F46705"/>
    <w:rsid w:val="00F53E37"/>
    <w:rsid w:val="00F54E8E"/>
    <w:rsid w:val="00F56D17"/>
    <w:rsid w:val="00F57693"/>
    <w:rsid w:val="00F60A88"/>
    <w:rsid w:val="00F6694B"/>
    <w:rsid w:val="00F66AB2"/>
    <w:rsid w:val="00F8251A"/>
    <w:rsid w:val="00F83A2A"/>
    <w:rsid w:val="00F86EC5"/>
    <w:rsid w:val="00F941B4"/>
    <w:rsid w:val="00F9425C"/>
    <w:rsid w:val="00F9655C"/>
    <w:rsid w:val="00FA78DB"/>
    <w:rsid w:val="00FB1E9B"/>
    <w:rsid w:val="00FB379D"/>
    <w:rsid w:val="00FB44F6"/>
    <w:rsid w:val="00FB464F"/>
    <w:rsid w:val="00FB58E2"/>
    <w:rsid w:val="00FB5922"/>
    <w:rsid w:val="00FC396D"/>
    <w:rsid w:val="00FC5C30"/>
    <w:rsid w:val="00FC7935"/>
    <w:rsid w:val="00FD113D"/>
    <w:rsid w:val="00FD20A1"/>
    <w:rsid w:val="00FD789E"/>
    <w:rsid w:val="00FE03F6"/>
    <w:rsid w:val="00FE238B"/>
    <w:rsid w:val="00FE564F"/>
    <w:rsid w:val="00FF63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C65FC"/>
  <w15:chartTrackingRefBased/>
  <w15:docId w15:val="{DE133C89-56C3-43F4-9066-1DC2382F1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475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D475B"/>
    <w:rPr>
      <w:rFonts w:eastAsiaTheme="minorEastAsia"/>
      <w:kern w:val="0"/>
      <w:lang w:val="en-US"/>
      <w14:ligatures w14:val="none"/>
    </w:rPr>
  </w:style>
  <w:style w:type="paragraph" w:styleId="NormalWeb">
    <w:name w:val="Normal (Web)"/>
    <w:basedOn w:val="Normal"/>
    <w:uiPriority w:val="99"/>
    <w:unhideWhenUsed/>
    <w:rsid w:val="00A04716"/>
    <w:rPr>
      <w:rFonts w:ascii="Times New Roman" w:hAnsi="Times New Roman" w:cs="Times New Roman"/>
      <w:sz w:val="24"/>
      <w:szCs w:val="24"/>
    </w:rPr>
  </w:style>
  <w:style w:type="paragraph" w:styleId="BodyText">
    <w:name w:val="Body Text"/>
    <w:basedOn w:val="Normal"/>
    <w:link w:val="BodyTextChar"/>
    <w:uiPriority w:val="1"/>
    <w:unhideWhenUsed/>
    <w:qFormat/>
    <w:rsid w:val="00A3594A"/>
    <w:pPr>
      <w:widowControl w:val="0"/>
      <w:autoSpaceDE w:val="0"/>
      <w:autoSpaceDN w:val="0"/>
      <w:spacing w:after="0" w:line="240" w:lineRule="auto"/>
    </w:pPr>
    <w:rPr>
      <w:rFonts w:ascii="Arial" w:eastAsia="Arial" w:hAnsi="Arial" w:cs="Arial"/>
      <w:kern w:val="0"/>
      <w:lang w:val="en-US"/>
      <w14:ligatures w14:val="none"/>
    </w:rPr>
  </w:style>
  <w:style w:type="character" w:customStyle="1" w:styleId="BodyTextChar">
    <w:name w:val="Body Text Char"/>
    <w:basedOn w:val="DefaultParagraphFont"/>
    <w:link w:val="BodyText"/>
    <w:uiPriority w:val="1"/>
    <w:rsid w:val="00A3594A"/>
    <w:rPr>
      <w:rFonts w:ascii="Arial" w:eastAsia="Arial" w:hAnsi="Arial" w:cs="Arial"/>
      <w:kern w:val="0"/>
      <w:lang w:val="en-US"/>
      <w14:ligatures w14:val="none"/>
    </w:rPr>
  </w:style>
  <w:style w:type="character" w:styleId="Emphasis">
    <w:name w:val="Emphasis"/>
    <w:basedOn w:val="DefaultParagraphFont"/>
    <w:uiPriority w:val="20"/>
    <w:qFormat/>
    <w:rsid w:val="003C2645"/>
    <w:rPr>
      <w:i/>
      <w:iCs/>
    </w:rPr>
  </w:style>
  <w:style w:type="character" w:styleId="Hyperlink">
    <w:name w:val="Hyperlink"/>
    <w:basedOn w:val="DefaultParagraphFont"/>
    <w:uiPriority w:val="99"/>
    <w:unhideWhenUsed/>
    <w:rsid w:val="000503DB"/>
    <w:rPr>
      <w:color w:val="0563C1" w:themeColor="hyperlink"/>
      <w:u w:val="single"/>
    </w:rPr>
  </w:style>
  <w:style w:type="character" w:styleId="UnresolvedMention">
    <w:name w:val="Unresolved Mention"/>
    <w:basedOn w:val="DefaultParagraphFont"/>
    <w:uiPriority w:val="99"/>
    <w:semiHidden/>
    <w:unhideWhenUsed/>
    <w:rsid w:val="000503DB"/>
    <w:rPr>
      <w:color w:val="605E5C"/>
      <w:shd w:val="clear" w:color="auto" w:fill="E1DFDD"/>
    </w:rPr>
  </w:style>
  <w:style w:type="paragraph" w:styleId="Header">
    <w:name w:val="header"/>
    <w:basedOn w:val="Normal"/>
    <w:link w:val="HeaderChar"/>
    <w:uiPriority w:val="99"/>
    <w:unhideWhenUsed/>
    <w:rsid w:val="009231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3173"/>
  </w:style>
  <w:style w:type="paragraph" w:styleId="Footer">
    <w:name w:val="footer"/>
    <w:basedOn w:val="Normal"/>
    <w:link w:val="FooterChar"/>
    <w:uiPriority w:val="99"/>
    <w:unhideWhenUsed/>
    <w:rsid w:val="009231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31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1544">
      <w:bodyDiv w:val="1"/>
      <w:marLeft w:val="0"/>
      <w:marRight w:val="0"/>
      <w:marTop w:val="0"/>
      <w:marBottom w:val="0"/>
      <w:divBdr>
        <w:top w:val="none" w:sz="0" w:space="0" w:color="auto"/>
        <w:left w:val="none" w:sz="0" w:space="0" w:color="auto"/>
        <w:bottom w:val="none" w:sz="0" w:space="0" w:color="auto"/>
        <w:right w:val="none" w:sz="0" w:space="0" w:color="auto"/>
      </w:divBdr>
    </w:div>
    <w:div w:id="24253633">
      <w:bodyDiv w:val="1"/>
      <w:marLeft w:val="0"/>
      <w:marRight w:val="0"/>
      <w:marTop w:val="0"/>
      <w:marBottom w:val="0"/>
      <w:divBdr>
        <w:top w:val="none" w:sz="0" w:space="0" w:color="auto"/>
        <w:left w:val="none" w:sz="0" w:space="0" w:color="auto"/>
        <w:bottom w:val="none" w:sz="0" w:space="0" w:color="auto"/>
        <w:right w:val="none" w:sz="0" w:space="0" w:color="auto"/>
      </w:divBdr>
    </w:div>
    <w:div w:id="214900869">
      <w:bodyDiv w:val="1"/>
      <w:marLeft w:val="0"/>
      <w:marRight w:val="0"/>
      <w:marTop w:val="0"/>
      <w:marBottom w:val="0"/>
      <w:divBdr>
        <w:top w:val="none" w:sz="0" w:space="0" w:color="auto"/>
        <w:left w:val="none" w:sz="0" w:space="0" w:color="auto"/>
        <w:bottom w:val="none" w:sz="0" w:space="0" w:color="auto"/>
        <w:right w:val="none" w:sz="0" w:space="0" w:color="auto"/>
      </w:divBdr>
    </w:div>
    <w:div w:id="259917602">
      <w:bodyDiv w:val="1"/>
      <w:marLeft w:val="0"/>
      <w:marRight w:val="0"/>
      <w:marTop w:val="0"/>
      <w:marBottom w:val="0"/>
      <w:divBdr>
        <w:top w:val="none" w:sz="0" w:space="0" w:color="auto"/>
        <w:left w:val="none" w:sz="0" w:space="0" w:color="auto"/>
        <w:bottom w:val="none" w:sz="0" w:space="0" w:color="auto"/>
        <w:right w:val="none" w:sz="0" w:space="0" w:color="auto"/>
      </w:divBdr>
    </w:div>
    <w:div w:id="356932697">
      <w:bodyDiv w:val="1"/>
      <w:marLeft w:val="0"/>
      <w:marRight w:val="0"/>
      <w:marTop w:val="0"/>
      <w:marBottom w:val="0"/>
      <w:divBdr>
        <w:top w:val="none" w:sz="0" w:space="0" w:color="auto"/>
        <w:left w:val="none" w:sz="0" w:space="0" w:color="auto"/>
        <w:bottom w:val="none" w:sz="0" w:space="0" w:color="auto"/>
        <w:right w:val="none" w:sz="0" w:space="0" w:color="auto"/>
      </w:divBdr>
    </w:div>
    <w:div w:id="356976832">
      <w:bodyDiv w:val="1"/>
      <w:marLeft w:val="0"/>
      <w:marRight w:val="0"/>
      <w:marTop w:val="0"/>
      <w:marBottom w:val="0"/>
      <w:divBdr>
        <w:top w:val="none" w:sz="0" w:space="0" w:color="auto"/>
        <w:left w:val="none" w:sz="0" w:space="0" w:color="auto"/>
        <w:bottom w:val="none" w:sz="0" w:space="0" w:color="auto"/>
        <w:right w:val="none" w:sz="0" w:space="0" w:color="auto"/>
      </w:divBdr>
    </w:div>
    <w:div w:id="619728688">
      <w:bodyDiv w:val="1"/>
      <w:marLeft w:val="0"/>
      <w:marRight w:val="0"/>
      <w:marTop w:val="0"/>
      <w:marBottom w:val="0"/>
      <w:divBdr>
        <w:top w:val="none" w:sz="0" w:space="0" w:color="auto"/>
        <w:left w:val="none" w:sz="0" w:space="0" w:color="auto"/>
        <w:bottom w:val="none" w:sz="0" w:space="0" w:color="auto"/>
        <w:right w:val="none" w:sz="0" w:space="0" w:color="auto"/>
      </w:divBdr>
    </w:div>
    <w:div w:id="620503160">
      <w:bodyDiv w:val="1"/>
      <w:marLeft w:val="0"/>
      <w:marRight w:val="0"/>
      <w:marTop w:val="0"/>
      <w:marBottom w:val="0"/>
      <w:divBdr>
        <w:top w:val="none" w:sz="0" w:space="0" w:color="auto"/>
        <w:left w:val="none" w:sz="0" w:space="0" w:color="auto"/>
        <w:bottom w:val="none" w:sz="0" w:space="0" w:color="auto"/>
        <w:right w:val="none" w:sz="0" w:space="0" w:color="auto"/>
      </w:divBdr>
    </w:div>
    <w:div w:id="680669602">
      <w:bodyDiv w:val="1"/>
      <w:marLeft w:val="0"/>
      <w:marRight w:val="0"/>
      <w:marTop w:val="0"/>
      <w:marBottom w:val="0"/>
      <w:divBdr>
        <w:top w:val="none" w:sz="0" w:space="0" w:color="auto"/>
        <w:left w:val="none" w:sz="0" w:space="0" w:color="auto"/>
        <w:bottom w:val="none" w:sz="0" w:space="0" w:color="auto"/>
        <w:right w:val="none" w:sz="0" w:space="0" w:color="auto"/>
      </w:divBdr>
    </w:div>
    <w:div w:id="741409851">
      <w:bodyDiv w:val="1"/>
      <w:marLeft w:val="0"/>
      <w:marRight w:val="0"/>
      <w:marTop w:val="0"/>
      <w:marBottom w:val="0"/>
      <w:divBdr>
        <w:top w:val="none" w:sz="0" w:space="0" w:color="auto"/>
        <w:left w:val="none" w:sz="0" w:space="0" w:color="auto"/>
        <w:bottom w:val="none" w:sz="0" w:space="0" w:color="auto"/>
        <w:right w:val="none" w:sz="0" w:space="0" w:color="auto"/>
      </w:divBdr>
    </w:div>
    <w:div w:id="797339609">
      <w:bodyDiv w:val="1"/>
      <w:marLeft w:val="0"/>
      <w:marRight w:val="0"/>
      <w:marTop w:val="0"/>
      <w:marBottom w:val="0"/>
      <w:divBdr>
        <w:top w:val="none" w:sz="0" w:space="0" w:color="auto"/>
        <w:left w:val="none" w:sz="0" w:space="0" w:color="auto"/>
        <w:bottom w:val="none" w:sz="0" w:space="0" w:color="auto"/>
        <w:right w:val="none" w:sz="0" w:space="0" w:color="auto"/>
      </w:divBdr>
    </w:div>
    <w:div w:id="883517096">
      <w:bodyDiv w:val="1"/>
      <w:marLeft w:val="0"/>
      <w:marRight w:val="0"/>
      <w:marTop w:val="0"/>
      <w:marBottom w:val="0"/>
      <w:divBdr>
        <w:top w:val="none" w:sz="0" w:space="0" w:color="auto"/>
        <w:left w:val="none" w:sz="0" w:space="0" w:color="auto"/>
        <w:bottom w:val="none" w:sz="0" w:space="0" w:color="auto"/>
        <w:right w:val="none" w:sz="0" w:space="0" w:color="auto"/>
      </w:divBdr>
    </w:div>
    <w:div w:id="884754527">
      <w:bodyDiv w:val="1"/>
      <w:marLeft w:val="0"/>
      <w:marRight w:val="0"/>
      <w:marTop w:val="0"/>
      <w:marBottom w:val="0"/>
      <w:divBdr>
        <w:top w:val="none" w:sz="0" w:space="0" w:color="auto"/>
        <w:left w:val="none" w:sz="0" w:space="0" w:color="auto"/>
        <w:bottom w:val="none" w:sz="0" w:space="0" w:color="auto"/>
        <w:right w:val="none" w:sz="0" w:space="0" w:color="auto"/>
      </w:divBdr>
    </w:div>
    <w:div w:id="944457335">
      <w:bodyDiv w:val="1"/>
      <w:marLeft w:val="0"/>
      <w:marRight w:val="0"/>
      <w:marTop w:val="0"/>
      <w:marBottom w:val="0"/>
      <w:divBdr>
        <w:top w:val="none" w:sz="0" w:space="0" w:color="auto"/>
        <w:left w:val="none" w:sz="0" w:space="0" w:color="auto"/>
        <w:bottom w:val="none" w:sz="0" w:space="0" w:color="auto"/>
        <w:right w:val="none" w:sz="0" w:space="0" w:color="auto"/>
      </w:divBdr>
    </w:div>
    <w:div w:id="1072584764">
      <w:bodyDiv w:val="1"/>
      <w:marLeft w:val="0"/>
      <w:marRight w:val="0"/>
      <w:marTop w:val="0"/>
      <w:marBottom w:val="0"/>
      <w:divBdr>
        <w:top w:val="none" w:sz="0" w:space="0" w:color="auto"/>
        <w:left w:val="none" w:sz="0" w:space="0" w:color="auto"/>
        <w:bottom w:val="none" w:sz="0" w:space="0" w:color="auto"/>
        <w:right w:val="none" w:sz="0" w:space="0" w:color="auto"/>
      </w:divBdr>
    </w:div>
    <w:div w:id="1083723470">
      <w:bodyDiv w:val="1"/>
      <w:marLeft w:val="0"/>
      <w:marRight w:val="0"/>
      <w:marTop w:val="0"/>
      <w:marBottom w:val="0"/>
      <w:divBdr>
        <w:top w:val="none" w:sz="0" w:space="0" w:color="auto"/>
        <w:left w:val="none" w:sz="0" w:space="0" w:color="auto"/>
        <w:bottom w:val="none" w:sz="0" w:space="0" w:color="auto"/>
        <w:right w:val="none" w:sz="0" w:space="0" w:color="auto"/>
      </w:divBdr>
    </w:div>
    <w:div w:id="1104957708">
      <w:bodyDiv w:val="1"/>
      <w:marLeft w:val="0"/>
      <w:marRight w:val="0"/>
      <w:marTop w:val="0"/>
      <w:marBottom w:val="0"/>
      <w:divBdr>
        <w:top w:val="none" w:sz="0" w:space="0" w:color="auto"/>
        <w:left w:val="none" w:sz="0" w:space="0" w:color="auto"/>
        <w:bottom w:val="none" w:sz="0" w:space="0" w:color="auto"/>
        <w:right w:val="none" w:sz="0" w:space="0" w:color="auto"/>
      </w:divBdr>
    </w:div>
    <w:div w:id="1206522484">
      <w:bodyDiv w:val="1"/>
      <w:marLeft w:val="0"/>
      <w:marRight w:val="0"/>
      <w:marTop w:val="0"/>
      <w:marBottom w:val="0"/>
      <w:divBdr>
        <w:top w:val="none" w:sz="0" w:space="0" w:color="auto"/>
        <w:left w:val="none" w:sz="0" w:space="0" w:color="auto"/>
        <w:bottom w:val="none" w:sz="0" w:space="0" w:color="auto"/>
        <w:right w:val="none" w:sz="0" w:space="0" w:color="auto"/>
      </w:divBdr>
    </w:div>
    <w:div w:id="1234049185">
      <w:bodyDiv w:val="1"/>
      <w:marLeft w:val="0"/>
      <w:marRight w:val="0"/>
      <w:marTop w:val="0"/>
      <w:marBottom w:val="0"/>
      <w:divBdr>
        <w:top w:val="none" w:sz="0" w:space="0" w:color="auto"/>
        <w:left w:val="none" w:sz="0" w:space="0" w:color="auto"/>
        <w:bottom w:val="none" w:sz="0" w:space="0" w:color="auto"/>
        <w:right w:val="none" w:sz="0" w:space="0" w:color="auto"/>
      </w:divBdr>
    </w:div>
    <w:div w:id="1357316308">
      <w:bodyDiv w:val="1"/>
      <w:marLeft w:val="0"/>
      <w:marRight w:val="0"/>
      <w:marTop w:val="0"/>
      <w:marBottom w:val="0"/>
      <w:divBdr>
        <w:top w:val="none" w:sz="0" w:space="0" w:color="auto"/>
        <w:left w:val="none" w:sz="0" w:space="0" w:color="auto"/>
        <w:bottom w:val="none" w:sz="0" w:space="0" w:color="auto"/>
        <w:right w:val="none" w:sz="0" w:space="0" w:color="auto"/>
      </w:divBdr>
    </w:div>
    <w:div w:id="1374232172">
      <w:bodyDiv w:val="1"/>
      <w:marLeft w:val="0"/>
      <w:marRight w:val="0"/>
      <w:marTop w:val="0"/>
      <w:marBottom w:val="0"/>
      <w:divBdr>
        <w:top w:val="none" w:sz="0" w:space="0" w:color="auto"/>
        <w:left w:val="none" w:sz="0" w:space="0" w:color="auto"/>
        <w:bottom w:val="none" w:sz="0" w:space="0" w:color="auto"/>
        <w:right w:val="none" w:sz="0" w:space="0" w:color="auto"/>
      </w:divBdr>
    </w:div>
    <w:div w:id="1381788946">
      <w:bodyDiv w:val="1"/>
      <w:marLeft w:val="0"/>
      <w:marRight w:val="0"/>
      <w:marTop w:val="0"/>
      <w:marBottom w:val="0"/>
      <w:divBdr>
        <w:top w:val="none" w:sz="0" w:space="0" w:color="auto"/>
        <w:left w:val="none" w:sz="0" w:space="0" w:color="auto"/>
        <w:bottom w:val="none" w:sz="0" w:space="0" w:color="auto"/>
        <w:right w:val="none" w:sz="0" w:space="0" w:color="auto"/>
      </w:divBdr>
    </w:div>
    <w:div w:id="1513110122">
      <w:bodyDiv w:val="1"/>
      <w:marLeft w:val="0"/>
      <w:marRight w:val="0"/>
      <w:marTop w:val="0"/>
      <w:marBottom w:val="0"/>
      <w:divBdr>
        <w:top w:val="none" w:sz="0" w:space="0" w:color="auto"/>
        <w:left w:val="none" w:sz="0" w:space="0" w:color="auto"/>
        <w:bottom w:val="none" w:sz="0" w:space="0" w:color="auto"/>
        <w:right w:val="none" w:sz="0" w:space="0" w:color="auto"/>
      </w:divBdr>
    </w:div>
    <w:div w:id="1699818964">
      <w:bodyDiv w:val="1"/>
      <w:marLeft w:val="0"/>
      <w:marRight w:val="0"/>
      <w:marTop w:val="0"/>
      <w:marBottom w:val="0"/>
      <w:divBdr>
        <w:top w:val="none" w:sz="0" w:space="0" w:color="auto"/>
        <w:left w:val="none" w:sz="0" w:space="0" w:color="auto"/>
        <w:bottom w:val="none" w:sz="0" w:space="0" w:color="auto"/>
        <w:right w:val="none" w:sz="0" w:space="0" w:color="auto"/>
      </w:divBdr>
    </w:div>
    <w:div w:id="1834687903">
      <w:bodyDiv w:val="1"/>
      <w:marLeft w:val="0"/>
      <w:marRight w:val="0"/>
      <w:marTop w:val="0"/>
      <w:marBottom w:val="0"/>
      <w:divBdr>
        <w:top w:val="none" w:sz="0" w:space="0" w:color="auto"/>
        <w:left w:val="none" w:sz="0" w:space="0" w:color="auto"/>
        <w:bottom w:val="none" w:sz="0" w:space="0" w:color="auto"/>
        <w:right w:val="none" w:sz="0" w:space="0" w:color="auto"/>
      </w:divBdr>
    </w:div>
    <w:div w:id="1890611958">
      <w:bodyDiv w:val="1"/>
      <w:marLeft w:val="0"/>
      <w:marRight w:val="0"/>
      <w:marTop w:val="0"/>
      <w:marBottom w:val="0"/>
      <w:divBdr>
        <w:top w:val="none" w:sz="0" w:space="0" w:color="auto"/>
        <w:left w:val="none" w:sz="0" w:space="0" w:color="auto"/>
        <w:bottom w:val="none" w:sz="0" w:space="0" w:color="auto"/>
        <w:right w:val="none" w:sz="0" w:space="0" w:color="auto"/>
      </w:divBdr>
    </w:div>
    <w:div w:id="2055807854">
      <w:bodyDiv w:val="1"/>
      <w:marLeft w:val="0"/>
      <w:marRight w:val="0"/>
      <w:marTop w:val="0"/>
      <w:marBottom w:val="0"/>
      <w:divBdr>
        <w:top w:val="none" w:sz="0" w:space="0" w:color="auto"/>
        <w:left w:val="none" w:sz="0" w:space="0" w:color="auto"/>
        <w:bottom w:val="none" w:sz="0" w:space="0" w:color="auto"/>
        <w:right w:val="none" w:sz="0" w:space="0" w:color="auto"/>
      </w:divBdr>
    </w:div>
    <w:div w:id="2059280958">
      <w:bodyDiv w:val="1"/>
      <w:marLeft w:val="0"/>
      <w:marRight w:val="0"/>
      <w:marTop w:val="0"/>
      <w:marBottom w:val="0"/>
      <w:divBdr>
        <w:top w:val="none" w:sz="0" w:space="0" w:color="auto"/>
        <w:left w:val="none" w:sz="0" w:space="0" w:color="auto"/>
        <w:bottom w:val="none" w:sz="0" w:space="0" w:color="auto"/>
        <w:right w:val="none" w:sz="0" w:space="0" w:color="auto"/>
      </w:divBdr>
    </w:div>
    <w:div w:id="2060275229">
      <w:bodyDiv w:val="1"/>
      <w:marLeft w:val="0"/>
      <w:marRight w:val="0"/>
      <w:marTop w:val="0"/>
      <w:marBottom w:val="0"/>
      <w:divBdr>
        <w:top w:val="none" w:sz="0" w:space="0" w:color="auto"/>
        <w:left w:val="none" w:sz="0" w:space="0" w:color="auto"/>
        <w:bottom w:val="none" w:sz="0" w:space="0" w:color="auto"/>
        <w:right w:val="none" w:sz="0" w:space="0" w:color="auto"/>
      </w:divBdr>
    </w:div>
    <w:div w:id="2087996282">
      <w:bodyDiv w:val="1"/>
      <w:marLeft w:val="0"/>
      <w:marRight w:val="0"/>
      <w:marTop w:val="0"/>
      <w:marBottom w:val="0"/>
      <w:divBdr>
        <w:top w:val="none" w:sz="0" w:space="0" w:color="auto"/>
        <w:left w:val="none" w:sz="0" w:space="0" w:color="auto"/>
        <w:bottom w:val="none" w:sz="0" w:space="0" w:color="auto"/>
        <w:right w:val="none" w:sz="0" w:space="0" w:color="auto"/>
      </w:divBdr>
    </w:div>
    <w:div w:id="2120175165">
      <w:bodyDiv w:val="1"/>
      <w:marLeft w:val="0"/>
      <w:marRight w:val="0"/>
      <w:marTop w:val="0"/>
      <w:marBottom w:val="0"/>
      <w:divBdr>
        <w:top w:val="none" w:sz="0" w:space="0" w:color="auto"/>
        <w:left w:val="none" w:sz="0" w:space="0" w:color="auto"/>
        <w:bottom w:val="none" w:sz="0" w:space="0" w:color="auto"/>
        <w:right w:val="none" w:sz="0" w:space="0" w:color="auto"/>
      </w:divBdr>
    </w:div>
    <w:div w:id="2138064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ec64fcab-bbc9-4804-8cc6-0a77e40cec5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E2F794267AB9149A1F1026143A8FACF" ma:contentTypeVersion="11" ma:contentTypeDescription="Create a new document." ma:contentTypeScope="" ma:versionID="f7a9d3be828e38a6c5ddd1186dfcd6c5">
  <xsd:schema xmlns:xsd="http://www.w3.org/2001/XMLSchema" xmlns:xs="http://www.w3.org/2001/XMLSchema" xmlns:p="http://schemas.microsoft.com/office/2006/metadata/properties" xmlns:ns3="ab0404f2-73f1-4c8b-8b8f-e15f0c5ca697" xmlns:ns4="ec64fcab-bbc9-4804-8cc6-0a77e40cec50" targetNamespace="http://schemas.microsoft.com/office/2006/metadata/properties" ma:root="true" ma:fieldsID="87018319cd5e045dfc6e039d6ae9a80c" ns3:_="" ns4:_="">
    <xsd:import namespace="ab0404f2-73f1-4c8b-8b8f-e15f0c5ca697"/>
    <xsd:import namespace="ec64fcab-bbc9-4804-8cc6-0a77e40cec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SearchPropertie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0404f2-73f1-4c8b-8b8f-e15f0c5ca69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64fcab-bbc9-4804-8cc6-0a77e40cec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8D40A0-C22E-45A6-916B-FAB7586A3D24}">
  <ds:schemaRefs>
    <ds:schemaRef ds:uri="http://schemas.microsoft.com/sharepoint/v3/contenttype/forms"/>
  </ds:schemaRefs>
</ds:datastoreItem>
</file>

<file path=customXml/itemProps2.xml><?xml version="1.0" encoding="utf-8"?>
<ds:datastoreItem xmlns:ds="http://schemas.openxmlformats.org/officeDocument/2006/customXml" ds:itemID="{C94B2AD2-098D-4009-A41D-855E1038A398}">
  <ds:schemaRefs>
    <ds:schemaRef ds:uri="http://www.w3.org/XML/1998/namespace"/>
    <ds:schemaRef ds:uri="http://purl.org/dc/terms/"/>
    <ds:schemaRef ds:uri="http://schemas.microsoft.com/office/2006/metadata/properties"/>
    <ds:schemaRef ds:uri="http://purl.org/dc/dcmitype/"/>
    <ds:schemaRef ds:uri="http://purl.org/dc/elements/1.1/"/>
    <ds:schemaRef ds:uri="ec64fcab-bbc9-4804-8cc6-0a77e40cec50"/>
    <ds:schemaRef ds:uri="http://schemas.microsoft.com/office/infopath/2007/PartnerControls"/>
    <ds:schemaRef ds:uri="http://schemas.microsoft.com/office/2006/documentManagement/types"/>
    <ds:schemaRef ds:uri="ab0404f2-73f1-4c8b-8b8f-e15f0c5ca697"/>
    <ds:schemaRef ds:uri="http://schemas.openxmlformats.org/package/2006/metadata/core-properties"/>
  </ds:schemaRefs>
</ds:datastoreItem>
</file>

<file path=customXml/itemProps3.xml><?xml version="1.0" encoding="utf-8"?>
<ds:datastoreItem xmlns:ds="http://schemas.openxmlformats.org/officeDocument/2006/customXml" ds:itemID="{40A7610A-6542-44A8-A2B4-DB93EC9B5D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0404f2-73f1-4c8b-8b8f-e15f0c5ca697"/>
    <ds:schemaRef ds:uri="ec64fcab-bbc9-4804-8cc6-0a77e40cec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2254</Words>
  <Characters>12848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Javaria Rehman 2128580</Company>
  <LinksUpToDate>false</LinksUpToDate>
  <CharactersWithSpaces>15072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Psychology in Health and Social care LCHS4006</dc:title>
  <dc:subject/>
  <dc:creator>Javaria</dc:creator>
  <cp:keywords/>
  <dc:description/>
  <cp:lastModifiedBy>Javaria</cp:lastModifiedBy>
  <cp:revision>2</cp:revision>
  <dcterms:created xsi:type="dcterms:W3CDTF">2023-03-27T00:35:00Z</dcterms:created>
  <dcterms:modified xsi:type="dcterms:W3CDTF">2023-03-27T00:35:00Z</dcterms:modified>
  <cp:category>Lecturer: Donna Holder</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0x0101003E2F794267AB9149A1F1026143A8FACF</vt:lpwstr>
  </property>
</Properties>
</file>