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577FAB0"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CA7625">
              <w:rPr>
                <w:rFonts w:ascii="Tahoma" w:hAnsi="Tahoma" w:cs="Tahoma"/>
                <w:b/>
                <w:sz w:val="20"/>
                <w:szCs w:val="20"/>
              </w:rPr>
              <w:t xml:space="preserve">Tony Marian </w:t>
            </w:r>
            <w:proofErr w:type="spellStart"/>
            <w:r w:rsidR="00CA7625">
              <w:rPr>
                <w:rFonts w:ascii="Tahoma" w:hAnsi="Tahoma" w:cs="Tahoma"/>
                <w:b/>
                <w:sz w:val="20"/>
                <w:szCs w:val="20"/>
              </w:rPr>
              <w:t>Ancuta</w:t>
            </w:r>
            <w:proofErr w:type="spellEnd"/>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DE142E9"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CA7625">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4CE9C168"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A7625">
              <w:rPr>
                <w:rFonts w:ascii="Tahoma" w:hAnsi="Tahoma" w:cs="Tahoma"/>
                <w:b/>
                <w:sz w:val="20"/>
                <w:szCs w:val="20"/>
              </w:rPr>
              <w:t xml:space="preserve">Lecturer: Ffion </w:t>
            </w:r>
            <w:proofErr w:type="spellStart"/>
            <w:r w:rsidR="00CA7625">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C59CC38"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CA7625">
              <w:rPr>
                <w:rFonts w:ascii="Calibri" w:hAnsi="Calibri" w:cs="Calibri"/>
              </w:rPr>
              <w:t>Allergies and Intolerances and the importance within the industry</w:t>
            </w:r>
          </w:p>
        </w:tc>
        <w:tc>
          <w:tcPr>
            <w:tcW w:w="7199" w:type="dxa"/>
            <w:shd w:val="clear" w:color="auto" w:fill="FBD4B4" w:themeFill="accent6" w:themeFillTint="66"/>
          </w:tcPr>
          <w:p w14:paraId="46D7ECC8" w14:textId="0E821064" w:rsidR="00B21F2E" w:rsidRDefault="00CA7625" w:rsidP="00B945EA">
            <w:pPr>
              <w:rPr>
                <w:rFonts w:ascii="Tahoma" w:hAnsi="Tahoma" w:cs="Tahoma"/>
                <w:b/>
                <w:sz w:val="20"/>
                <w:szCs w:val="20"/>
              </w:rPr>
            </w:pPr>
            <w:r>
              <w:rPr>
                <w:rFonts w:ascii="Tahoma" w:hAnsi="Tahoma" w:cs="Tahoma"/>
                <w:b/>
                <w:sz w:val="20"/>
                <w:szCs w:val="20"/>
              </w:rPr>
              <w:t>Date of completion: 02.06.2022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546D0B71" w14:textId="77777777" w:rsidR="00B429E9" w:rsidRDefault="00B429E9" w:rsidP="00066AFA">
            <w:pPr>
              <w:spacing w:line="276" w:lineRule="auto"/>
              <w:jc w:val="both"/>
              <w:rPr>
                <w:rFonts w:ascii="Tahoma" w:hAnsi="Tahoma" w:cs="Tahoma"/>
                <w:sz w:val="20"/>
                <w:szCs w:val="20"/>
              </w:rPr>
            </w:pPr>
          </w:p>
          <w:p w14:paraId="467586AD" w14:textId="39193A40" w:rsidR="00F51904" w:rsidRDefault="008965AE" w:rsidP="004A664F">
            <w:pPr>
              <w:spacing w:line="276" w:lineRule="auto"/>
              <w:jc w:val="both"/>
              <w:rPr>
                <w:rFonts w:ascii="Arial" w:hAnsi="Arial" w:cs="Arial"/>
              </w:rPr>
            </w:pPr>
            <w:r>
              <w:rPr>
                <w:rFonts w:ascii="Arial" w:hAnsi="Arial" w:cs="Arial"/>
              </w:rPr>
              <w:t xml:space="preserve">   </w:t>
            </w:r>
            <w:r w:rsidR="00CA7625" w:rsidRPr="00CA7625">
              <w:rPr>
                <w:rFonts w:ascii="Arial" w:hAnsi="Arial" w:cs="Arial"/>
              </w:rPr>
              <w:t xml:space="preserve">Food allergies and sensitivities, taken together, are unpleasant reactions that impact a large percentage of the population. Only a small percentage of the population experiences the </w:t>
            </w:r>
            <w:r w:rsidR="00654531" w:rsidRPr="00CA7625">
              <w:rPr>
                <w:rFonts w:ascii="Arial" w:hAnsi="Arial" w:cs="Arial"/>
              </w:rPr>
              <w:t>indicat</w:t>
            </w:r>
            <w:r w:rsidR="00654531">
              <w:rPr>
                <w:rFonts w:ascii="Arial" w:hAnsi="Arial" w:cs="Arial"/>
              </w:rPr>
              <w:t>or</w:t>
            </w:r>
            <w:r w:rsidR="00654531" w:rsidRPr="00CA7625">
              <w:rPr>
                <w:rFonts w:ascii="Arial" w:hAnsi="Arial" w:cs="Arial"/>
              </w:rPr>
              <w:t>s</w:t>
            </w:r>
            <w:r w:rsidR="00CA7625" w:rsidRPr="00CA7625">
              <w:rPr>
                <w:rFonts w:ascii="Arial" w:hAnsi="Arial" w:cs="Arial"/>
              </w:rPr>
              <w:t xml:space="preserve"> of a </w:t>
            </w:r>
            <w:r w:rsidR="00654531">
              <w:rPr>
                <w:rFonts w:ascii="Arial" w:hAnsi="Arial" w:cs="Arial"/>
              </w:rPr>
              <w:t>specific</w:t>
            </w:r>
            <w:r w:rsidR="00CA7625" w:rsidRPr="00CA7625">
              <w:rPr>
                <w:rFonts w:ascii="Arial" w:hAnsi="Arial" w:cs="Arial"/>
              </w:rPr>
              <w:t xml:space="preserve"> type of food allergy or sensitivity.</w:t>
            </w:r>
            <w:r w:rsidR="00066AFA">
              <w:rPr>
                <w:rFonts w:ascii="Arial" w:hAnsi="Arial" w:cs="Arial"/>
              </w:rPr>
              <w:t xml:space="preserve"> </w:t>
            </w:r>
            <w:r w:rsidR="00CA7625" w:rsidRPr="00CA7625">
              <w:rPr>
                <w:rFonts w:ascii="Arial" w:hAnsi="Arial" w:cs="Arial"/>
              </w:rPr>
              <w:t>Because of the individualised nature of these disorders, the general public does not regard them as a big health concern.</w:t>
            </w:r>
            <w:r w:rsidR="00066AFA">
              <w:rPr>
                <w:rFonts w:ascii="Arial" w:hAnsi="Arial" w:cs="Arial"/>
              </w:rPr>
              <w:t xml:space="preserve"> </w:t>
            </w:r>
            <w:r w:rsidR="00066AFA" w:rsidRPr="00066AFA">
              <w:rPr>
                <w:rFonts w:ascii="Arial" w:hAnsi="Arial" w:cs="Arial"/>
              </w:rPr>
              <w:t>The market must supply these customers with the information they need to properly practi</w:t>
            </w:r>
            <w:r w:rsidR="00066AFA">
              <w:rPr>
                <w:rFonts w:ascii="Arial" w:hAnsi="Arial" w:cs="Arial"/>
              </w:rPr>
              <w:t>c</w:t>
            </w:r>
            <w:r w:rsidR="00066AFA" w:rsidRPr="00066AFA">
              <w:rPr>
                <w:rFonts w:ascii="Arial" w:hAnsi="Arial" w:cs="Arial"/>
              </w:rPr>
              <w:t>e such avoidance. The key to implementing safe and effective avoidance diets is to read the ingredient labelling statements. Manufacturers should also be aware that some processing techniques, such as the use of shared equipment and rework, can result in unreported allergenic food residues in other goods.</w:t>
            </w:r>
            <w:r w:rsidR="005F3A4F">
              <w:rPr>
                <w:rFonts w:ascii="Arial" w:hAnsi="Arial" w:cs="Arial"/>
              </w:rPr>
              <w:t xml:space="preserve"> </w:t>
            </w:r>
            <w:r w:rsidR="005F3A4F" w:rsidRPr="005F3A4F">
              <w:rPr>
                <w:rFonts w:ascii="Arial" w:hAnsi="Arial" w:cs="Arial"/>
              </w:rPr>
              <w:t xml:space="preserve">In recent years, the number of persons suffering from food intolerance has risen considerably. </w:t>
            </w:r>
            <w:proofErr w:type="spellStart"/>
            <w:r w:rsidR="00FE069B" w:rsidRPr="005F3A4F">
              <w:rPr>
                <w:rFonts w:ascii="Arial" w:hAnsi="Arial" w:cs="Arial"/>
              </w:rPr>
              <w:t>Schiefert</w:t>
            </w:r>
            <w:proofErr w:type="spellEnd"/>
            <w:r w:rsidR="00FE069B">
              <w:rPr>
                <w:rFonts w:ascii="Arial" w:hAnsi="Arial" w:cs="Arial"/>
              </w:rPr>
              <w:t xml:space="preserve"> </w:t>
            </w:r>
            <w:proofErr w:type="spellStart"/>
            <w:r w:rsidR="00FE069B" w:rsidRPr="005F3A4F">
              <w:rPr>
                <w:rFonts w:ascii="Arial" w:hAnsi="Arial" w:cs="Arial"/>
              </w:rPr>
              <w:t>Matteucci</w:t>
            </w:r>
            <w:proofErr w:type="spellEnd"/>
            <w:r w:rsidR="00FE069B">
              <w:rPr>
                <w:rFonts w:ascii="Arial" w:hAnsi="Arial" w:cs="Arial"/>
              </w:rPr>
              <w:t xml:space="preserve"> (2018</w:t>
            </w:r>
            <w:proofErr w:type="gramStart"/>
            <w:r w:rsidR="00FE069B">
              <w:rPr>
                <w:rFonts w:ascii="Arial" w:hAnsi="Arial" w:cs="Arial"/>
              </w:rPr>
              <w:t>)</w:t>
            </w:r>
            <w:r w:rsidR="00FE069B" w:rsidRPr="005F3A4F">
              <w:rPr>
                <w:rFonts w:ascii="Arial" w:hAnsi="Arial" w:cs="Arial"/>
              </w:rPr>
              <w:t xml:space="preserve"> </w:t>
            </w:r>
            <w:r w:rsidR="00FE069B">
              <w:rPr>
                <w:rFonts w:ascii="Arial" w:hAnsi="Arial" w:cs="Arial"/>
              </w:rPr>
              <w:t xml:space="preserve"> </w:t>
            </w:r>
            <w:r w:rsidR="005F3A4F" w:rsidRPr="005F3A4F">
              <w:rPr>
                <w:rFonts w:ascii="Arial" w:hAnsi="Arial" w:cs="Arial"/>
              </w:rPr>
              <w:t>Despite</w:t>
            </w:r>
            <w:proofErr w:type="gramEnd"/>
            <w:r w:rsidR="005F3A4F" w:rsidRPr="005F3A4F">
              <w:rPr>
                <w:rFonts w:ascii="Arial" w:hAnsi="Arial" w:cs="Arial"/>
              </w:rPr>
              <w:t xml:space="preserve"> the fact that food plays an important part in tourism, little is known about how food-intolerant persons enjoy eating out while on vacation (away from home).</w:t>
            </w:r>
          </w:p>
          <w:p w14:paraId="273D5B36" w14:textId="0F28CC7F" w:rsidR="00B429E9" w:rsidRPr="00B429E9" w:rsidRDefault="009360CB" w:rsidP="004A664F">
            <w:pPr>
              <w:spacing w:line="276" w:lineRule="auto"/>
              <w:jc w:val="both"/>
              <w:rPr>
                <w:rFonts w:ascii="Arial" w:hAnsi="Arial" w:cs="Arial"/>
              </w:rPr>
            </w:pPr>
            <w:r>
              <w:rPr>
                <w:rFonts w:ascii="Arial" w:hAnsi="Arial" w:cs="Arial"/>
              </w:rPr>
              <w:t xml:space="preserve">   </w:t>
            </w:r>
            <w:r w:rsidR="00D12A6C">
              <w:rPr>
                <w:rFonts w:ascii="Arial" w:hAnsi="Arial" w:cs="Arial"/>
              </w:rPr>
              <w:t xml:space="preserve">This subject has a high importance in my future career, as I have discovered that most of the restaurants and food companies do not have a plan to reduce the risk of food allergy reactions. </w:t>
            </w:r>
            <w:r w:rsidR="00D12A6C" w:rsidRPr="00D12A6C">
              <w:rPr>
                <w:rFonts w:ascii="Arial" w:hAnsi="Arial" w:cs="Arial"/>
              </w:rPr>
              <w:t>Restaurants and environmental health programmes, on the other hand, can seek to limit the likelihood of consumer food allergies in their establishment</w:t>
            </w:r>
            <w:r w:rsidR="00D12A6C">
              <w:rPr>
                <w:rFonts w:ascii="Arial" w:hAnsi="Arial" w:cs="Arial"/>
              </w:rPr>
              <w:t xml:space="preserve"> by creating a strict allergy management system. This system could reduce the risks by training the staff on food allergies. </w:t>
            </w:r>
            <w:r w:rsidR="00D12A6C" w:rsidRPr="00D12A6C">
              <w:rPr>
                <w:rFonts w:ascii="Arial" w:hAnsi="Arial" w:cs="Arial"/>
              </w:rPr>
              <w:t>Numerous restaurants ha</w:t>
            </w:r>
            <w:r w:rsidR="00D12A6C">
              <w:rPr>
                <w:rFonts w:ascii="Arial" w:hAnsi="Arial" w:cs="Arial"/>
              </w:rPr>
              <w:t>ve</w:t>
            </w:r>
            <w:r w:rsidR="00D12A6C" w:rsidRPr="00D12A6C">
              <w:rPr>
                <w:rFonts w:ascii="Arial" w:hAnsi="Arial" w:cs="Arial"/>
              </w:rPr>
              <w:t xml:space="preserve"> workers who had not received food allergy training and </w:t>
            </w:r>
            <w:r w:rsidR="00C5660C">
              <w:rPr>
                <w:rFonts w:ascii="Arial" w:hAnsi="Arial" w:cs="Arial"/>
              </w:rPr>
              <w:t xml:space="preserve">are </w:t>
            </w:r>
            <w:r w:rsidR="00D12A6C" w:rsidRPr="00D12A6C">
              <w:rPr>
                <w:rFonts w:ascii="Arial" w:hAnsi="Arial" w:cs="Arial"/>
              </w:rPr>
              <w:t>lack</w:t>
            </w:r>
            <w:r w:rsidR="00C5660C">
              <w:rPr>
                <w:rFonts w:ascii="Arial" w:hAnsi="Arial" w:cs="Arial"/>
              </w:rPr>
              <w:t>ing</w:t>
            </w:r>
            <w:r w:rsidR="00D12A6C" w:rsidRPr="00D12A6C">
              <w:rPr>
                <w:rFonts w:ascii="Arial" w:hAnsi="Arial" w:cs="Arial"/>
              </w:rPr>
              <w:t xml:space="preserve"> crucial allergen information.</w:t>
            </w:r>
            <w:r w:rsidR="00C5660C">
              <w:t xml:space="preserve"> </w:t>
            </w:r>
            <w:r w:rsidR="00C5660C" w:rsidRPr="00C5660C">
              <w:rPr>
                <w:rFonts w:ascii="Arial" w:hAnsi="Arial" w:cs="Arial"/>
              </w:rPr>
              <w:t xml:space="preserve">When possible, separate equipment and locations for preparing and cooking meals for guests with food allergies may help to decrease risks. Many restaurants </w:t>
            </w:r>
            <w:r w:rsidR="00C5660C">
              <w:rPr>
                <w:rFonts w:ascii="Arial" w:hAnsi="Arial" w:cs="Arial"/>
              </w:rPr>
              <w:t xml:space="preserve">are not using </w:t>
            </w:r>
            <w:r w:rsidR="00C5660C" w:rsidRPr="00C5660C">
              <w:rPr>
                <w:rFonts w:ascii="Arial" w:hAnsi="Arial" w:cs="Arial"/>
              </w:rPr>
              <w:t>separate machinery or surfaces to create allergen-free cuisine. If a separate cooking or prep room isn't available, the cook should wipe off surfaces and clean equipment properly before making food for allergy-prone consumers.</w:t>
            </w:r>
            <w:r w:rsidR="001A38E7">
              <w:rPr>
                <w:rFonts w:ascii="Arial" w:hAnsi="Arial" w:cs="Arial"/>
              </w:rPr>
              <w:t xml:space="preserve"> Taylor, </w:t>
            </w:r>
            <w:proofErr w:type="spellStart"/>
            <w:r w:rsidR="001A38E7">
              <w:rPr>
                <w:rFonts w:ascii="Arial" w:hAnsi="Arial" w:cs="Arial"/>
              </w:rPr>
              <w:t>Hefle</w:t>
            </w:r>
            <w:proofErr w:type="spellEnd"/>
            <w:r w:rsidR="001A38E7">
              <w:rPr>
                <w:rFonts w:ascii="Arial" w:hAnsi="Arial" w:cs="Arial"/>
              </w:rPr>
              <w:t xml:space="preserve"> (2011)</w:t>
            </w:r>
            <w:r w:rsidR="00C5660C">
              <w:rPr>
                <w:rFonts w:ascii="Arial" w:hAnsi="Arial" w:cs="Arial"/>
              </w:rPr>
              <w:t xml:space="preserve"> As moving forward into the subject, I </w:t>
            </w:r>
            <w:r w:rsidR="00B429E9">
              <w:rPr>
                <w:rFonts w:ascii="Arial" w:hAnsi="Arial" w:cs="Arial"/>
              </w:rPr>
              <w:t>understood that fo</w:t>
            </w:r>
            <w:r w:rsidR="00B429E9" w:rsidRPr="00B429E9">
              <w:rPr>
                <w:rFonts w:ascii="Arial" w:hAnsi="Arial" w:cs="Arial"/>
              </w:rPr>
              <w:t>r menu items</w:t>
            </w:r>
            <w:r w:rsidR="00B429E9">
              <w:rPr>
                <w:rFonts w:ascii="Arial" w:hAnsi="Arial" w:cs="Arial"/>
              </w:rPr>
              <w:t xml:space="preserve"> it is important to</w:t>
            </w:r>
            <w:r w:rsidR="00B429E9" w:rsidRPr="00B429E9">
              <w:rPr>
                <w:rFonts w:ascii="Arial" w:hAnsi="Arial" w:cs="Arial"/>
              </w:rPr>
              <w:t xml:space="preserve"> include ingredient lists or recipes. Some restaurants </w:t>
            </w:r>
            <w:proofErr w:type="gramStart"/>
            <w:r w:rsidR="00B429E9" w:rsidRPr="00B429E9">
              <w:rPr>
                <w:rFonts w:ascii="Arial" w:hAnsi="Arial" w:cs="Arial"/>
              </w:rPr>
              <w:t>don't  have</w:t>
            </w:r>
            <w:proofErr w:type="gramEnd"/>
            <w:r w:rsidR="00B429E9" w:rsidRPr="00B429E9">
              <w:rPr>
                <w:rFonts w:ascii="Arial" w:hAnsi="Arial" w:cs="Arial"/>
              </w:rPr>
              <w:t xml:space="preserve"> ingredient lists or recipes for their menu items available</w:t>
            </w:r>
            <w:r w:rsidR="00B429E9">
              <w:rPr>
                <w:rFonts w:ascii="Arial" w:hAnsi="Arial" w:cs="Arial"/>
              </w:rPr>
              <w:t xml:space="preserve"> and this could cause major issues to customers.  </w:t>
            </w:r>
            <w:r w:rsidR="00B429E9" w:rsidRPr="00B429E9">
              <w:rPr>
                <w:rFonts w:ascii="Arial" w:hAnsi="Arial" w:cs="Arial"/>
              </w:rPr>
              <w:t>Having a strategy in place for dealing with consumers who have food allergies is crucial. </w:t>
            </w:r>
          </w:p>
          <w:p w14:paraId="304F90A7" w14:textId="5AFEEA52" w:rsidR="005F3A4F" w:rsidRDefault="00B429E9" w:rsidP="004A664F">
            <w:pPr>
              <w:spacing w:line="276" w:lineRule="auto"/>
              <w:jc w:val="both"/>
              <w:rPr>
                <w:rFonts w:ascii="Arial" w:hAnsi="Arial" w:cs="Arial"/>
              </w:rPr>
            </w:pPr>
            <w:r w:rsidRPr="00B429E9">
              <w:rPr>
                <w:rFonts w:ascii="Arial" w:hAnsi="Arial" w:cs="Arial"/>
              </w:rPr>
              <w:t>In restaurants, food allergies are widespread. Many individuals with food allergies have an allergic reaction in a restaurant, and one out of every three persons with food allergies has had a reaction there.</w:t>
            </w:r>
            <w:r w:rsidR="00FE069B">
              <w:rPr>
                <w:rFonts w:ascii="Arial" w:hAnsi="Arial" w:cs="Arial"/>
              </w:rPr>
              <w:t xml:space="preserve"> </w:t>
            </w:r>
            <w:proofErr w:type="spellStart"/>
            <w:r w:rsidR="00FE069B" w:rsidRPr="00066AFA">
              <w:rPr>
                <w:rFonts w:ascii="Arial" w:hAnsi="Arial" w:cs="Arial"/>
              </w:rPr>
              <w:t>Borchgrevink</w:t>
            </w:r>
            <w:proofErr w:type="spellEnd"/>
            <w:r w:rsidR="00FE069B">
              <w:rPr>
                <w:rFonts w:ascii="Arial" w:hAnsi="Arial" w:cs="Arial"/>
              </w:rPr>
              <w:t xml:space="preserve"> (2009)</w:t>
            </w:r>
            <w:r w:rsidRPr="00B429E9">
              <w:rPr>
                <w:rFonts w:ascii="Arial" w:hAnsi="Arial" w:cs="Arial"/>
              </w:rPr>
              <w:t xml:space="preserve"> Understanding restaurant policies and procedures for dealing with food allergies, as well as what restaurant employees know about them, can assist to minimize the incidence of food allergy responses in restaurants.</w:t>
            </w:r>
          </w:p>
          <w:p w14:paraId="1FFA8209" w14:textId="0446F32D" w:rsidR="008965AE" w:rsidRDefault="008F676D" w:rsidP="004A664F">
            <w:pPr>
              <w:pStyle w:val="NormalWeb"/>
              <w:shd w:val="clear" w:color="auto" w:fill="FFFFFF"/>
              <w:spacing w:before="0" w:beforeAutospacing="0" w:after="300" w:afterAutospacing="0" w:line="276" w:lineRule="auto"/>
              <w:jc w:val="both"/>
              <w:rPr>
                <w:rFonts w:ascii="Arial" w:hAnsi="Arial" w:cs="Arial"/>
              </w:rPr>
            </w:pPr>
            <w:r>
              <w:rPr>
                <w:rFonts w:ascii="Arial" w:hAnsi="Arial" w:cs="Arial"/>
              </w:rPr>
              <w:t xml:space="preserve">   As a good and responsible food business future owner, I believe the allergens</w:t>
            </w:r>
            <w:r w:rsidRPr="008F676D">
              <w:rPr>
                <w:rFonts w:ascii="Arial" w:hAnsi="Arial" w:cs="Arial"/>
              </w:rPr>
              <w:t xml:space="preserve"> information </w:t>
            </w:r>
            <w:r>
              <w:rPr>
                <w:rFonts w:ascii="Arial" w:hAnsi="Arial" w:cs="Arial"/>
              </w:rPr>
              <w:t>should</w:t>
            </w:r>
            <w:r w:rsidRPr="008F676D">
              <w:rPr>
                <w:rFonts w:ascii="Arial" w:hAnsi="Arial" w:cs="Arial"/>
              </w:rPr>
              <w:t xml:space="preserve"> be provided on the menu, similar to vegetarian alternatives, with a sequence of symbols to indicate foods containing gluten, for example. The information could be written on a chalkboard or printed on a ticket</w:t>
            </w:r>
            <w:r>
              <w:rPr>
                <w:rFonts w:ascii="Arial" w:hAnsi="Arial" w:cs="Arial"/>
              </w:rPr>
              <w:t>.</w:t>
            </w:r>
            <w:r>
              <w:t xml:space="preserve"> </w:t>
            </w:r>
            <w:r w:rsidRPr="008F676D">
              <w:rPr>
                <w:rFonts w:ascii="Arial" w:hAnsi="Arial" w:cs="Arial"/>
              </w:rPr>
              <w:t xml:space="preserve">The information does not have to be written; information can be given orally by employees or through </w:t>
            </w:r>
            <w:r w:rsidRPr="008F676D">
              <w:rPr>
                <w:rFonts w:ascii="Arial" w:hAnsi="Arial" w:cs="Arial"/>
              </w:rPr>
              <w:lastRenderedPageBreak/>
              <w:t xml:space="preserve">other means, such as a website. If allergen information is only available verbally, we must post a sign telling clients that they can get it from the personnel. </w:t>
            </w:r>
            <w:r w:rsidR="004A664F">
              <w:rPr>
                <w:rFonts w:ascii="Arial" w:hAnsi="Arial" w:cs="Arial"/>
              </w:rPr>
              <w:t xml:space="preserve">Stein (2015) </w:t>
            </w:r>
            <w:r w:rsidRPr="008F676D">
              <w:rPr>
                <w:rFonts w:ascii="Arial" w:hAnsi="Arial" w:cs="Arial"/>
              </w:rPr>
              <w:t xml:space="preserve">Rather than printing the allergy content of every item on every menu, it could be more acceptable to include a note to that effect on the menu or specials board. If the information is only delivered orally, we must be cautious because it is critical that it be accurate. When there is no written evidence, the proof is usually more </w:t>
            </w:r>
            <w:r w:rsidR="00B90CF2" w:rsidRPr="008F676D">
              <w:rPr>
                <w:rFonts w:ascii="Arial" w:hAnsi="Arial" w:cs="Arial"/>
              </w:rPr>
              <w:t>difficult</w:t>
            </w:r>
            <w:r w:rsidR="00B90CF2">
              <w:rPr>
                <w:rFonts w:ascii="Arial" w:hAnsi="Arial" w:cs="Arial"/>
              </w:rPr>
              <w:t xml:space="preserve"> to deliver to the customer</w:t>
            </w:r>
            <w:r w:rsidRPr="008F676D">
              <w:rPr>
                <w:rFonts w:ascii="Arial" w:hAnsi="Arial" w:cs="Arial"/>
              </w:rPr>
              <w:t>. When dishes vary frequently, the issue of transmitting information becomes more difficult.</w:t>
            </w:r>
            <w:r w:rsidR="000F0393">
              <w:rPr>
                <w:rFonts w:ascii="Arial" w:hAnsi="Arial" w:cs="Arial"/>
              </w:rPr>
              <w:t xml:space="preserve"> </w:t>
            </w:r>
            <w:r w:rsidR="00654531" w:rsidRPr="00654531">
              <w:rPr>
                <w:rFonts w:ascii="Arial" w:hAnsi="Arial" w:cs="Arial"/>
              </w:rPr>
              <w:t>The first step in allergy prevention is to understand what goes into our kitchen. Every member of the kitchen staff should be required to complete allergen training and be familiar with the ordering and delivery process; they should be prepared to receive deliveries and evaluate them for quality, inconsistencies, and allergen information with ease.</w:t>
            </w:r>
            <w:r w:rsidR="00FE069B">
              <w:rPr>
                <w:rFonts w:ascii="Arial" w:hAnsi="Arial" w:cs="Arial"/>
              </w:rPr>
              <w:t xml:space="preserve"> </w:t>
            </w:r>
            <w:r w:rsidR="00FE069B" w:rsidRPr="00654531">
              <w:rPr>
                <w:rFonts w:ascii="Arial" w:hAnsi="Arial" w:cs="Arial"/>
              </w:rPr>
              <w:t>Wilson</w:t>
            </w:r>
            <w:r w:rsidR="00FE069B">
              <w:rPr>
                <w:rFonts w:ascii="Arial" w:hAnsi="Arial" w:cs="Arial"/>
              </w:rPr>
              <w:t xml:space="preserve"> (2019)</w:t>
            </w:r>
            <w:r w:rsidR="00654531" w:rsidRPr="00654531">
              <w:rPr>
                <w:rFonts w:ascii="Arial" w:hAnsi="Arial" w:cs="Arial"/>
              </w:rPr>
              <w:t xml:space="preserve"> We must have reasonable trust in your staff's ability to respond correctly if an allergic episode occurs in one of our restaurants. The most important thing they can do is dial 911 and give as detailed an account of the allergic response as possible. If we have an Epi-Pen, we must make sure that everyone knows when and how to use it.</w:t>
            </w:r>
          </w:p>
          <w:p w14:paraId="6D1704BE" w14:textId="40A30DFA" w:rsidR="00B90CF2" w:rsidRPr="008965AE" w:rsidRDefault="008965AE" w:rsidP="004A664F">
            <w:pPr>
              <w:pStyle w:val="NormalWeb"/>
              <w:shd w:val="clear" w:color="auto" w:fill="FFFFFF"/>
              <w:spacing w:before="0" w:beforeAutospacing="0" w:after="300" w:afterAutospacing="0" w:line="276" w:lineRule="auto"/>
              <w:jc w:val="both"/>
              <w:rPr>
                <w:rFonts w:ascii="Arial" w:hAnsi="Arial" w:cs="Arial"/>
              </w:rPr>
            </w:pPr>
            <w:r>
              <w:rPr>
                <w:rFonts w:ascii="Arial" w:hAnsi="Arial" w:cs="Arial"/>
              </w:rPr>
              <w:t xml:space="preserve">   </w:t>
            </w:r>
            <w:r w:rsidR="00B90CF2">
              <w:rPr>
                <w:rFonts w:ascii="Arial" w:hAnsi="Arial" w:cs="Arial"/>
              </w:rPr>
              <w:t xml:space="preserve">In my opinion, all the information I have gathered during the course will be very helpful and will help me </w:t>
            </w:r>
            <w:r w:rsidR="000F0393">
              <w:rPr>
                <w:rFonts w:ascii="Arial" w:hAnsi="Arial" w:cs="Arial"/>
              </w:rPr>
              <w:t xml:space="preserve">make the best decisions regarding the health and safety regulations for the customers. </w:t>
            </w:r>
            <w:r w:rsidR="000F0393" w:rsidRPr="000F0393">
              <w:rPr>
                <w:rFonts w:ascii="Arial" w:hAnsi="Arial" w:cs="Arial"/>
              </w:rPr>
              <w:t>Knowing your local rules and regulations, as well as how they apply to dining establishments, is the first step in building a thorough allergen management plan</w:t>
            </w:r>
            <w:r w:rsidR="000F0393">
              <w:rPr>
                <w:rFonts w:ascii="Arial" w:hAnsi="Arial" w:cs="Arial"/>
              </w:rPr>
              <w:t xml:space="preserve"> and succeed in a hospitality business. </w:t>
            </w:r>
          </w:p>
          <w:p w14:paraId="4F94C46A" w14:textId="77777777" w:rsidR="00F51904" w:rsidRPr="0082407E" w:rsidRDefault="00F51904" w:rsidP="004A664F">
            <w:pPr>
              <w:spacing w:line="276" w:lineRule="auto"/>
              <w:jc w:val="both"/>
              <w:rPr>
                <w:rFonts w:ascii="Arial" w:hAnsi="Arial" w:cs="Arial"/>
              </w:rPr>
            </w:pPr>
          </w:p>
          <w:p w14:paraId="4DC1E882" w14:textId="77777777" w:rsidR="00797115" w:rsidRDefault="00797115" w:rsidP="004A664F">
            <w:pPr>
              <w:spacing w:line="276" w:lineRule="auto"/>
              <w:jc w:val="both"/>
              <w:rPr>
                <w:rFonts w:ascii="Tahoma" w:hAnsi="Tahoma" w:cs="Tahoma"/>
                <w:sz w:val="20"/>
                <w:szCs w:val="20"/>
              </w:rPr>
            </w:pPr>
          </w:p>
          <w:p w14:paraId="10B11E51" w14:textId="77777777" w:rsidR="00375882" w:rsidRDefault="00375882" w:rsidP="004A664F">
            <w:pPr>
              <w:spacing w:line="276" w:lineRule="auto"/>
              <w:jc w:val="both"/>
              <w:rPr>
                <w:rFonts w:ascii="Tahoma" w:hAnsi="Tahoma" w:cs="Tahoma"/>
                <w:sz w:val="20"/>
                <w:szCs w:val="20"/>
              </w:rPr>
            </w:pPr>
          </w:p>
          <w:p w14:paraId="629A4250" w14:textId="77777777" w:rsidR="00375882" w:rsidRDefault="00375882" w:rsidP="004A664F">
            <w:pPr>
              <w:spacing w:line="276" w:lineRule="auto"/>
              <w:jc w:val="both"/>
              <w:rPr>
                <w:rFonts w:ascii="Tahoma" w:hAnsi="Tahoma" w:cs="Tahoma"/>
                <w:sz w:val="20"/>
                <w:szCs w:val="20"/>
              </w:rPr>
            </w:pPr>
          </w:p>
          <w:p w14:paraId="3223D94F" w14:textId="77777777" w:rsidR="00375882" w:rsidRDefault="00375882" w:rsidP="004A664F">
            <w:pPr>
              <w:spacing w:line="276" w:lineRule="auto"/>
              <w:jc w:val="both"/>
              <w:rPr>
                <w:rFonts w:ascii="Tahoma" w:hAnsi="Tahoma" w:cs="Tahoma"/>
                <w:sz w:val="20"/>
                <w:szCs w:val="20"/>
              </w:rPr>
            </w:pPr>
          </w:p>
          <w:p w14:paraId="5AAD8421" w14:textId="77777777" w:rsidR="00375882" w:rsidRDefault="00375882" w:rsidP="004A664F">
            <w:pPr>
              <w:spacing w:line="276" w:lineRule="auto"/>
              <w:jc w:val="both"/>
              <w:rPr>
                <w:rFonts w:ascii="Tahoma" w:hAnsi="Tahoma" w:cs="Tahoma"/>
                <w:sz w:val="20"/>
                <w:szCs w:val="20"/>
              </w:rPr>
            </w:pPr>
          </w:p>
          <w:p w14:paraId="601C5B2A" w14:textId="77777777" w:rsidR="00375882" w:rsidRDefault="00375882" w:rsidP="004A664F">
            <w:pPr>
              <w:spacing w:line="276" w:lineRule="auto"/>
              <w:jc w:val="both"/>
              <w:rPr>
                <w:rFonts w:ascii="Tahoma" w:hAnsi="Tahoma" w:cs="Tahoma"/>
                <w:sz w:val="20"/>
                <w:szCs w:val="20"/>
              </w:rPr>
            </w:pPr>
          </w:p>
          <w:p w14:paraId="169E8A99" w14:textId="77777777" w:rsidR="00375882" w:rsidRDefault="00375882" w:rsidP="004A664F">
            <w:pPr>
              <w:spacing w:line="276" w:lineRule="auto"/>
              <w:jc w:val="both"/>
              <w:rPr>
                <w:rFonts w:ascii="Tahoma" w:hAnsi="Tahoma" w:cs="Tahoma"/>
                <w:sz w:val="20"/>
                <w:szCs w:val="20"/>
              </w:rPr>
            </w:pPr>
          </w:p>
          <w:p w14:paraId="0514EA32" w14:textId="77777777" w:rsidR="00375882" w:rsidRDefault="00375882" w:rsidP="004A664F">
            <w:pPr>
              <w:spacing w:line="276" w:lineRule="auto"/>
              <w:jc w:val="both"/>
              <w:rPr>
                <w:rFonts w:ascii="Tahoma" w:hAnsi="Tahoma" w:cs="Tahoma"/>
                <w:sz w:val="20"/>
                <w:szCs w:val="20"/>
              </w:rPr>
            </w:pPr>
          </w:p>
          <w:p w14:paraId="733FBFA5" w14:textId="77777777" w:rsidR="00375882" w:rsidRDefault="00375882" w:rsidP="004A664F">
            <w:pPr>
              <w:spacing w:line="276" w:lineRule="auto"/>
              <w:jc w:val="both"/>
              <w:rPr>
                <w:rFonts w:ascii="Tahoma" w:hAnsi="Tahoma" w:cs="Tahoma"/>
                <w:sz w:val="20"/>
                <w:szCs w:val="20"/>
              </w:rPr>
            </w:pPr>
          </w:p>
          <w:p w14:paraId="20085F77" w14:textId="77777777" w:rsidR="00375882" w:rsidRDefault="00375882" w:rsidP="004A664F">
            <w:pPr>
              <w:spacing w:line="276" w:lineRule="auto"/>
              <w:jc w:val="both"/>
              <w:rPr>
                <w:rFonts w:ascii="Tahoma" w:hAnsi="Tahoma" w:cs="Tahoma"/>
                <w:sz w:val="20"/>
                <w:szCs w:val="20"/>
              </w:rPr>
            </w:pPr>
          </w:p>
          <w:p w14:paraId="368349A1" w14:textId="77777777" w:rsidR="00375882" w:rsidRDefault="00375882" w:rsidP="004A664F">
            <w:pPr>
              <w:spacing w:line="276" w:lineRule="auto"/>
              <w:jc w:val="both"/>
              <w:rPr>
                <w:rFonts w:ascii="Tahoma" w:hAnsi="Tahoma" w:cs="Tahoma"/>
                <w:sz w:val="20"/>
                <w:szCs w:val="20"/>
              </w:rPr>
            </w:pPr>
          </w:p>
          <w:p w14:paraId="24449AB5" w14:textId="77777777" w:rsidR="00375882" w:rsidRDefault="00375882" w:rsidP="004A664F">
            <w:pPr>
              <w:spacing w:line="276" w:lineRule="auto"/>
              <w:jc w:val="both"/>
              <w:rPr>
                <w:rFonts w:ascii="Tahoma" w:hAnsi="Tahoma" w:cs="Tahoma"/>
                <w:sz w:val="20"/>
                <w:szCs w:val="20"/>
              </w:rPr>
            </w:pPr>
          </w:p>
          <w:p w14:paraId="5B6F190D" w14:textId="77777777" w:rsidR="00375882" w:rsidRDefault="00375882" w:rsidP="004A664F">
            <w:pPr>
              <w:spacing w:line="276" w:lineRule="auto"/>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05B80A9C" w:rsidR="00375882" w:rsidRPr="00066AFA" w:rsidRDefault="00066AFA" w:rsidP="004A664F">
            <w:pPr>
              <w:pStyle w:val="ListParagraph"/>
              <w:numPr>
                <w:ilvl w:val="0"/>
                <w:numId w:val="29"/>
              </w:numPr>
              <w:spacing w:line="276" w:lineRule="auto"/>
              <w:jc w:val="both"/>
              <w:rPr>
                <w:rFonts w:ascii="Arial" w:hAnsi="Arial" w:cs="Arial"/>
                <w:i/>
                <w:iCs/>
              </w:rPr>
            </w:pPr>
            <w:r w:rsidRPr="00066AFA">
              <w:rPr>
                <w:rFonts w:ascii="Arial" w:hAnsi="Arial" w:cs="Arial"/>
              </w:rPr>
              <w:t xml:space="preserve">Steve L. Taylor, Ph.D. and Susan L. </w:t>
            </w:r>
            <w:proofErr w:type="spellStart"/>
            <w:r w:rsidRPr="00066AFA">
              <w:rPr>
                <w:rFonts w:ascii="Arial" w:hAnsi="Arial" w:cs="Arial"/>
              </w:rPr>
              <w:t>Hefle</w:t>
            </w:r>
            <w:proofErr w:type="spellEnd"/>
            <w:r w:rsidRPr="00066AFA">
              <w:rPr>
                <w:rFonts w:ascii="Arial" w:hAnsi="Arial" w:cs="Arial"/>
              </w:rPr>
              <w:t xml:space="preserve">, Ph.D., </w:t>
            </w:r>
            <w:proofErr w:type="gramStart"/>
            <w:r w:rsidRPr="00066AFA">
              <w:rPr>
                <w:rFonts w:ascii="Arial" w:hAnsi="Arial" w:cs="Arial"/>
              </w:rPr>
              <w:t>2011 ,</w:t>
            </w:r>
            <w:proofErr w:type="gramEnd"/>
            <w:r w:rsidR="004A664F">
              <w:rPr>
                <w:rFonts w:ascii="Arial" w:hAnsi="Arial" w:cs="Arial"/>
              </w:rPr>
              <w:t xml:space="preserve"> </w:t>
            </w:r>
            <w:r w:rsidRPr="00066AFA">
              <w:rPr>
                <w:rFonts w:ascii="Arial" w:hAnsi="Arial" w:cs="Arial"/>
              </w:rPr>
              <w:t>“</w:t>
            </w:r>
            <w:r w:rsidRPr="00066AFA">
              <w:rPr>
                <w:rFonts w:ascii="Arial" w:hAnsi="Arial" w:cs="Arial"/>
                <w:i/>
                <w:iCs/>
              </w:rPr>
              <w:t xml:space="preserve">Food Allergies and Other Food Sensitivities: A publication of the Institute of Food Technologists’ Expert Panel on Food Safety and Nutrition” </w:t>
            </w:r>
            <w:hyperlink r:id="rId7" w:history="1">
              <w:r w:rsidRPr="00066AFA">
                <w:rPr>
                  <w:rStyle w:val="Hyperlink"/>
                  <w:rFonts w:ascii="Arial" w:hAnsi="Arial" w:cs="Arial"/>
                </w:rPr>
                <w:t>http://www.functionalmedicineuniversity.com/AllergiesandSensitivities.pdf</w:t>
              </w:r>
            </w:hyperlink>
            <w:r>
              <w:rPr>
                <w:rFonts w:ascii="Arial" w:hAnsi="Arial" w:cs="Arial"/>
              </w:rPr>
              <w:t xml:space="preserve"> </w:t>
            </w:r>
            <w:r w:rsidRPr="00CF7901">
              <w:rPr>
                <w:rFonts w:ascii="Arial" w:hAnsi="Arial" w:cs="Arial"/>
              </w:rPr>
              <w:t xml:space="preserve">[Accessed: </w:t>
            </w:r>
            <w:r>
              <w:rPr>
                <w:rFonts w:ascii="Arial" w:hAnsi="Arial" w:cs="Arial"/>
              </w:rPr>
              <w:t>31</w:t>
            </w:r>
            <w:r w:rsidRPr="00CF7901">
              <w:rPr>
                <w:rFonts w:ascii="Arial" w:hAnsi="Arial" w:cs="Arial"/>
              </w:rPr>
              <w:t xml:space="preserve"> </w:t>
            </w:r>
            <w:r>
              <w:rPr>
                <w:rFonts w:ascii="Arial" w:hAnsi="Arial" w:cs="Arial"/>
              </w:rPr>
              <w:t>May</w:t>
            </w:r>
            <w:r w:rsidRPr="00CF7901">
              <w:rPr>
                <w:rFonts w:ascii="Arial" w:hAnsi="Arial" w:cs="Arial"/>
              </w:rPr>
              <w:t xml:space="preserve"> 2022]</w:t>
            </w:r>
            <w:r w:rsidRPr="00066AFA">
              <w:rPr>
                <w:rFonts w:ascii="Arial" w:hAnsi="Arial" w:cs="Arial"/>
                <w:i/>
                <w:iCs/>
              </w:rPr>
              <w:t xml:space="preserve"> </w:t>
            </w:r>
          </w:p>
          <w:p w14:paraId="4F228F5D" w14:textId="77777777" w:rsidR="00375882" w:rsidRPr="00066AFA" w:rsidRDefault="00375882" w:rsidP="004A664F">
            <w:pPr>
              <w:spacing w:line="276" w:lineRule="auto"/>
              <w:jc w:val="both"/>
              <w:rPr>
                <w:rFonts w:ascii="Arial" w:hAnsi="Arial" w:cs="Arial"/>
                <w:i/>
                <w:iCs/>
              </w:rPr>
            </w:pPr>
          </w:p>
          <w:p w14:paraId="7BE2B521" w14:textId="6E567449" w:rsidR="00375882" w:rsidRPr="00066AFA" w:rsidRDefault="00066AFA" w:rsidP="004A664F">
            <w:pPr>
              <w:pStyle w:val="ListParagraph"/>
              <w:numPr>
                <w:ilvl w:val="0"/>
                <w:numId w:val="29"/>
              </w:numPr>
              <w:spacing w:line="276" w:lineRule="auto"/>
              <w:jc w:val="both"/>
              <w:rPr>
                <w:rFonts w:ascii="Arial" w:hAnsi="Arial" w:cs="Arial"/>
              </w:rPr>
            </w:pPr>
            <w:r w:rsidRPr="00066AFA">
              <w:rPr>
                <w:rFonts w:ascii="Arial" w:hAnsi="Arial" w:cs="Arial"/>
              </w:rPr>
              <w:t xml:space="preserve">Carl P. </w:t>
            </w:r>
            <w:proofErr w:type="spellStart"/>
            <w:r w:rsidRPr="00066AFA">
              <w:rPr>
                <w:rFonts w:ascii="Arial" w:hAnsi="Arial" w:cs="Arial"/>
              </w:rPr>
              <w:t>Borchgrevink</w:t>
            </w:r>
            <w:proofErr w:type="spellEnd"/>
            <w:r w:rsidRPr="00066AFA">
              <w:rPr>
                <w:rFonts w:ascii="Arial" w:hAnsi="Arial" w:cs="Arial"/>
              </w:rPr>
              <w:t>,</w:t>
            </w:r>
            <w:r w:rsidR="00FE069B">
              <w:rPr>
                <w:rFonts w:ascii="Arial" w:hAnsi="Arial" w:cs="Arial"/>
              </w:rPr>
              <w:t xml:space="preserve"> </w:t>
            </w:r>
            <w:r w:rsidRPr="00066AFA">
              <w:rPr>
                <w:rFonts w:ascii="Arial" w:hAnsi="Arial" w:cs="Arial"/>
              </w:rPr>
              <w:t xml:space="preserve">(2009) </w:t>
            </w:r>
            <w:r w:rsidR="005F3A4F">
              <w:rPr>
                <w:rFonts w:ascii="Arial" w:hAnsi="Arial" w:cs="Arial"/>
              </w:rPr>
              <w:t>“</w:t>
            </w:r>
            <w:r w:rsidRPr="005F3A4F">
              <w:rPr>
                <w:rFonts w:ascii="Arial" w:hAnsi="Arial" w:cs="Arial"/>
                <w:i/>
                <w:iCs/>
              </w:rPr>
              <w:t xml:space="preserve">Food Intolerances, </w:t>
            </w:r>
            <w:r w:rsidR="004A664F">
              <w:rPr>
                <w:rFonts w:ascii="Arial" w:hAnsi="Arial" w:cs="Arial"/>
                <w:i/>
                <w:iCs/>
              </w:rPr>
              <w:t>“</w:t>
            </w:r>
            <w:r w:rsidRPr="005F3A4F">
              <w:rPr>
                <w:rFonts w:ascii="Arial" w:hAnsi="Arial" w:cs="Arial"/>
                <w:i/>
                <w:iCs/>
              </w:rPr>
              <w:t>Food Allergies, and Restaurants, Journal of Culinary Science &amp; Technology</w:t>
            </w:r>
            <w:r w:rsidR="005F3A4F">
              <w:rPr>
                <w:rFonts w:ascii="Arial" w:hAnsi="Arial" w:cs="Arial"/>
                <w:i/>
                <w:iCs/>
              </w:rPr>
              <w:t>”</w:t>
            </w:r>
          </w:p>
          <w:p w14:paraId="4C6DEC4D" w14:textId="3FA5AD52" w:rsidR="00375882" w:rsidRDefault="005F3A4F" w:rsidP="004A664F">
            <w:pPr>
              <w:pStyle w:val="ListParagraph"/>
              <w:numPr>
                <w:ilvl w:val="0"/>
                <w:numId w:val="29"/>
              </w:numPr>
              <w:spacing w:line="276" w:lineRule="auto"/>
              <w:jc w:val="both"/>
              <w:rPr>
                <w:rFonts w:ascii="Arial" w:hAnsi="Arial" w:cs="Arial"/>
              </w:rPr>
            </w:pPr>
            <w:proofErr w:type="spellStart"/>
            <w:r w:rsidRPr="005F3A4F">
              <w:rPr>
                <w:rFonts w:ascii="Arial" w:hAnsi="Arial" w:cs="Arial"/>
              </w:rPr>
              <w:t>Schiefert</w:t>
            </w:r>
            <w:proofErr w:type="spellEnd"/>
            <w:r w:rsidRPr="005F3A4F">
              <w:rPr>
                <w:rFonts w:ascii="Arial" w:hAnsi="Arial" w:cs="Arial"/>
              </w:rPr>
              <w:t xml:space="preserve">, Viktoria-Maria; </w:t>
            </w:r>
            <w:proofErr w:type="spellStart"/>
            <w:r w:rsidRPr="005F3A4F">
              <w:rPr>
                <w:rFonts w:ascii="Arial" w:hAnsi="Arial" w:cs="Arial"/>
              </w:rPr>
              <w:t>Matteucci</w:t>
            </w:r>
            <w:proofErr w:type="spellEnd"/>
            <w:r w:rsidRPr="005F3A4F">
              <w:rPr>
                <w:rFonts w:ascii="Arial" w:hAnsi="Arial" w:cs="Arial"/>
              </w:rPr>
              <w:t>, Xavier,</w:t>
            </w:r>
            <w:r w:rsidR="001A38E7">
              <w:rPr>
                <w:rFonts w:ascii="Arial" w:hAnsi="Arial" w:cs="Arial"/>
              </w:rPr>
              <w:t xml:space="preserve"> </w:t>
            </w:r>
            <w:r w:rsidRPr="005F3A4F">
              <w:rPr>
                <w:rFonts w:ascii="Arial" w:hAnsi="Arial" w:cs="Arial"/>
              </w:rPr>
              <w:t xml:space="preserve">2018, </w:t>
            </w:r>
            <w:r w:rsidRPr="005F3A4F">
              <w:rPr>
                <w:rFonts w:ascii="Arial" w:hAnsi="Arial" w:cs="Arial"/>
                <w:i/>
                <w:iCs/>
              </w:rPr>
              <w:t>“Journal of Gastronomy and Tourism- Experiences of Tourists Suffering from Food Intolerances</w:t>
            </w:r>
            <w:proofErr w:type="gramStart"/>
            <w:r w:rsidRPr="005F3A4F">
              <w:rPr>
                <w:rFonts w:ascii="Arial" w:hAnsi="Arial" w:cs="Arial"/>
                <w:i/>
                <w:iCs/>
              </w:rPr>
              <w:t>”</w:t>
            </w:r>
            <w:r w:rsidRPr="005F3A4F">
              <w:rPr>
                <w:rFonts w:ascii="Arial" w:hAnsi="Arial" w:cs="Arial"/>
              </w:rPr>
              <w:t xml:space="preserve"> ,</w:t>
            </w:r>
            <w:proofErr w:type="gramEnd"/>
            <w:r w:rsidRPr="005F3A4F">
              <w:rPr>
                <w:rFonts w:ascii="Arial" w:hAnsi="Arial" w:cs="Arial"/>
              </w:rPr>
              <w:t xml:space="preserve"> Volume 3, Cognizant Communication Corporation</w:t>
            </w:r>
          </w:p>
          <w:p w14:paraId="2A95BFEF" w14:textId="1F65F3D0" w:rsidR="00654531" w:rsidRPr="001A38E7" w:rsidRDefault="00654531" w:rsidP="004A664F">
            <w:pPr>
              <w:pStyle w:val="ListParagraph"/>
              <w:numPr>
                <w:ilvl w:val="0"/>
                <w:numId w:val="29"/>
              </w:numPr>
              <w:spacing w:line="276" w:lineRule="auto"/>
              <w:jc w:val="both"/>
              <w:rPr>
                <w:rFonts w:ascii="Arial" w:hAnsi="Arial" w:cs="Arial"/>
              </w:rPr>
            </w:pPr>
            <w:r w:rsidRPr="00654531">
              <w:rPr>
                <w:rFonts w:ascii="Arial" w:hAnsi="Arial" w:cs="Arial"/>
              </w:rPr>
              <w:t>Robert H. Wilson BBA, MSBA, JD (20</w:t>
            </w:r>
            <w:r>
              <w:rPr>
                <w:rFonts w:ascii="Arial" w:hAnsi="Arial" w:cs="Arial"/>
              </w:rPr>
              <w:t>19</w:t>
            </w:r>
            <w:r w:rsidRPr="00654531">
              <w:rPr>
                <w:rFonts w:ascii="Arial" w:hAnsi="Arial" w:cs="Arial"/>
              </w:rPr>
              <w:t xml:space="preserve">) </w:t>
            </w:r>
            <w:r w:rsidR="004A664F">
              <w:rPr>
                <w:rFonts w:ascii="Arial" w:hAnsi="Arial" w:cs="Arial"/>
              </w:rPr>
              <w:t>“</w:t>
            </w:r>
            <w:r w:rsidRPr="00654531">
              <w:rPr>
                <w:rFonts w:ascii="Arial" w:hAnsi="Arial" w:cs="Arial"/>
                <w:i/>
                <w:iCs/>
              </w:rPr>
              <w:t>Restaurants and Food Allergies, Journal of Foodservice Business Research</w:t>
            </w:r>
            <w:r w:rsidR="004A664F">
              <w:rPr>
                <w:rFonts w:ascii="Arial" w:hAnsi="Arial" w:cs="Arial"/>
                <w:i/>
                <w:iCs/>
              </w:rPr>
              <w:t>”</w:t>
            </w:r>
            <w:r w:rsidR="001A38E7">
              <w:rPr>
                <w:rFonts w:ascii="Arial" w:hAnsi="Arial" w:cs="Arial"/>
                <w:i/>
                <w:iCs/>
              </w:rPr>
              <w:t xml:space="preserve">  </w:t>
            </w:r>
          </w:p>
          <w:p w14:paraId="5F5C2A76" w14:textId="6E773CD4" w:rsidR="001A38E7" w:rsidRDefault="003840E9" w:rsidP="004A664F">
            <w:pPr>
              <w:pStyle w:val="ListParagraph"/>
              <w:spacing w:line="276" w:lineRule="auto"/>
              <w:jc w:val="both"/>
              <w:rPr>
                <w:rFonts w:ascii="Arial" w:hAnsi="Arial" w:cs="Arial"/>
              </w:rPr>
            </w:pPr>
            <w:hyperlink r:id="rId8" w:history="1">
              <w:r w:rsidR="001A38E7" w:rsidRPr="00301607">
                <w:rPr>
                  <w:rStyle w:val="Hyperlink"/>
                  <w:rFonts w:ascii="Arial" w:hAnsi="Arial" w:cs="Arial"/>
                </w:rPr>
                <w:t>https://www.tandfonline.com/action/showCitFormats?doi=10.1300%2FJ369v07n03_03</w:t>
              </w:r>
            </w:hyperlink>
            <w:r w:rsidR="001A38E7">
              <w:rPr>
                <w:rFonts w:ascii="Arial" w:hAnsi="Arial" w:cs="Arial"/>
              </w:rPr>
              <w:t xml:space="preserve"> </w:t>
            </w:r>
            <w:r w:rsidR="001A38E7" w:rsidRPr="00CF7901">
              <w:rPr>
                <w:rFonts w:ascii="Arial" w:hAnsi="Arial" w:cs="Arial"/>
              </w:rPr>
              <w:t xml:space="preserve">[Accessed: </w:t>
            </w:r>
            <w:r w:rsidR="001A38E7">
              <w:rPr>
                <w:rFonts w:ascii="Arial" w:hAnsi="Arial" w:cs="Arial"/>
              </w:rPr>
              <w:t>31</w:t>
            </w:r>
            <w:r w:rsidR="001A38E7" w:rsidRPr="00CF7901">
              <w:rPr>
                <w:rFonts w:ascii="Arial" w:hAnsi="Arial" w:cs="Arial"/>
              </w:rPr>
              <w:t xml:space="preserve"> </w:t>
            </w:r>
            <w:r w:rsidR="001A38E7">
              <w:rPr>
                <w:rFonts w:ascii="Arial" w:hAnsi="Arial" w:cs="Arial"/>
              </w:rPr>
              <w:t>May</w:t>
            </w:r>
            <w:r w:rsidR="001A38E7" w:rsidRPr="00CF7901">
              <w:rPr>
                <w:rFonts w:ascii="Arial" w:hAnsi="Arial" w:cs="Arial"/>
              </w:rPr>
              <w:t xml:space="preserve"> 2022]</w:t>
            </w:r>
          </w:p>
          <w:p w14:paraId="43254166" w14:textId="2FFD0D0D" w:rsidR="00FE069B" w:rsidRDefault="00FE069B" w:rsidP="004A664F">
            <w:pPr>
              <w:pStyle w:val="ListParagraph"/>
              <w:numPr>
                <w:ilvl w:val="0"/>
                <w:numId w:val="29"/>
              </w:numPr>
              <w:spacing w:line="276" w:lineRule="auto"/>
              <w:jc w:val="both"/>
              <w:rPr>
                <w:rFonts w:ascii="Arial" w:hAnsi="Arial" w:cs="Arial"/>
              </w:rPr>
            </w:pPr>
            <w:r w:rsidRPr="00FE069B">
              <w:rPr>
                <w:rFonts w:ascii="Arial" w:hAnsi="Arial" w:cs="Arial"/>
              </w:rPr>
              <w:t>K. Stein</w:t>
            </w:r>
            <w:r w:rsidR="004A664F">
              <w:rPr>
                <w:rFonts w:ascii="Arial" w:hAnsi="Arial" w:cs="Arial"/>
              </w:rPr>
              <w:t xml:space="preserve"> </w:t>
            </w:r>
            <w:r w:rsidRPr="00FE069B">
              <w:rPr>
                <w:rFonts w:ascii="Arial" w:hAnsi="Arial" w:cs="Arial"/>
              </w:rPr>
              <w:t>,</w:t>
            </w:r>
            <w:proofErr w:type="gramStart"/>
            <w:r w:rsidR="004A664F">
              <w:rPr>
                <w:rFonts w:ascii="Arial" w:hAnsi="Arial" w:cs="Arial"/>
              </w:rPr>
              <w:t xml:space="preserve">2015, </w:t>
            </w:r>
            <w:r w:rsidRPr="004A664F">
              <w:rPr>
                <w:rFonts w:ascii="Arial" w:hAnsi="Arial" w:cs="Arial"/>
              </w:rPr>
              <w:t xml:space="preserve"> </w:t>
            </w:r>
            <w:r w:rsidR="004A664F">
              <w:rPr>
                <w:rFonts w:ascii="Arial" w:hAnsi="Arial" w:cs="Arial"/>
              </w:rPr>
              <w:t>“</w:t>
            </w:r>
            <w:proofErr w:type="gramEnd"/>
            <w:r w:rsidRPr="004A664F">
              <w:rPr>
                <w:rFonts w:ascii="Arial" w:hAnsi="Arial" w:cs="Arial"/>
                <w:i/>
                <w:iCs/>
              </w:rPr>
              <w:t>Effective allergen management practices to reduce allergens in food</w:t>
            </w:r>
            <w:r w:rsidR="004A664F">
              <w:rPr>
                <w:rFonts w:ascii="Arial" w:hAnsi="Arial" w:cs="Arial"/>
                <w:i/>
                <w:iCs/>
              </w:rPr>
              <w:t>”</w:t>
            </w:r>
            <w:r w:rsidRPr="004A664F">
              <w:rPr>
                <w:rFonts w:ascii="Arial" w:hAnsi="Arial" w:cs="Arial"/>
                <w:i/>
                <w:iCs/>
              </w:rPr>
              <w:t>,</w:t>
            </w:r>
            <w:r w:rsidR="004A664F">
              <w:rPr>
                <w:rFonts w:ascii="Arial" w:hAnsi="Arial" w:cs="Arial"/>
                <w:i/>
                <w:iCs/>
              </w:rPr>
              <w:t xml:space="preserve"> </w:t>
            </w:r>
            <w:r w:rsidRPr="004A664F">
              <w:rPr>
                <w:rFonts w:ascii="Arial" w:hAnsi="Arial" w:cs="Arial"/>
              </w:rPr>
              <w:t>In Woodhead Publishing Series in Food Science, Technology and Nutrition,</w:t>
            </w:r>
            <w:r w:rsidR="004A664F">
              <w:rPr>
                <w:rFonts w:ascii="Arial" w:hAnsi="Arial" w:cs="Arial"/>
              </w:rPr>
              <w:t xml:space="preserve"> </w:t>
            </w:r>
            <w:r w:rsidRPr="004A664F">
              <w:rPr>
                <w:rFonts w:ascii="Arial" w:hAnsi="Arial" w:cs="Arial"/>
              </w:rPr>
              <w:t>Handbook of Food Allergen Detection and Control,</w:t>
            </w:r>
            <w:r w:rsidR="004A664F">
              <w:rPr>
                <w:rFonts w:ascii="Arial" w:hAnsi="Arial" w:cs="Arial"/>
              </w:rPr>
              <w:t xml:space="preserve"> </w:t>
            </w:r>
            <w:r w:rsidRPr="004A664F">
              <w:rPr>
                <w:rFonts w:ascii="Arial" w:hAnsi="Arial" w:cs="Arial"/>
              </w:rPr>
              <w:t>Woodhead Publishing</w:t>
            </w:r>
          </w:p>
          <w:p w14:paraId="6FD2D4FF" w14:textId="77777777" w:rsidR="004A664F" w:rsidRDefault="003840E9" w:rsidP="004A664F">
            <w:pPr>
              <w:pStyle w:val="ListParagraph"/>
              <w:spacing w:line="276" w:lineRule="auto"/>
              <w:jc w:val="both"/>
              <w:rPr>
                <w:rFonts w:ascii="Arial" w:hAnsi="Arial" w:cs="Arial"/>
              </w:rPr>
            </w:pPr>
            <w:hyperlink r:id="rId9" w:history="1">
              <w:r w:rsidR="004A664F" w:rsidRPr="00301607">
                <w:rPr>
                  <w:rStyle w:val="Hyperlink"/>
                  <w:rFonts w:ascii="Arial" w:hAnsi="Arial" w:cs="Arial"/>
                </w:rPr>
                <w:t>https://www.sciencedirect.com/science/article/pii/B9781782420125500064</w:t>
              </w:r>
            </w:hyperlink>
            <w:r w:rsidR="004A664F">
              <w:rPr>
                <w:rFonts w:ascii="Arial" w:hAnsi="Arial" w:cs="Arial"/>
              </w:rPr>
              <w:t xml:space="preserve"> </w:t>
            </w:r>
            <w:r w:rsidR="004A664F" w:rsidRPr="00CF7901">
              <w:rPr>
                <w:rFonts w:ascii="Arial" w:hAnsi="Arial" w:cs="Arial"/>
              </w:rPr>
              <w:t xml:space="preserve">[Accessed: </w:t>
            </w:r>
            <w:r w:rsidR="004A664F">
              <w:rPr>
                <w:rFonts w:ascii="Arial" w:hAnsi="Arial" w:cs="Arial"/>
              </w:rPr>
              <w:t>31</w:t>
            </w:r>
            <w:r w:rsidR="004A664F" w:rsidRPr="00CF7901">
              <w:rPr>
                <w:rFonts w:ascii="Arial" w:hAnsi="Arial" w:cs="Arial"/>
              </w:rPr>
              <w:t xml:space="preserve"> </w:t>
            </w:r>
            <w:r w:rsidR="004A664F">
              <w:rPr>
                <w:rFonts w:ascii="Arial" w:hAnsi="Arial" w:cs="Arial"/>
              </w:rPr>
              <w:t>May</w:t>
            </w:r>
            <w:r w:rsidR="004A664F" w:rsidRPr="00CF7901">
              <w:rPr>
                <w:rFonts w:ascii="Arial" w:hAnsi="Arial" w:cs="Arial"/>
              </w:rPr>
              <w:t xml:space="preserve"> 2022]</w:t>
            </w:r>
          </w:p>
          <w:p w14:paraId="19EA681E" w14:textId="06423825" w:rsidR="004A664F" w:rsidRPr="004A664F" w:rsidRDefault="004A664F" w:rsidP="004A664F">
            <w:pPr>
              <w:pStyle w:val="ListParagraph"/>
              <w:spacing w:line="276"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205B4" w14:textId="77777777" w:rsidR="003840E9" w:rsidRDefault="003840E9">
      <w:r>
        <w:separator/>
      </w:r>
    </w:p>
  </w:endnote>
  <w:endnote w:type="continuationSeparator" w:id="0">
    <w:p w14:paraId="31BEBD83" w14:textId="77777777" w:rsidR="003840E9" w:rsidRDefault="003840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BD10E" w14:textId="77777777" w:rsidR="003840E9" w:rsidRDefault="003840E9">
      <w:r>
        <w:separator/>
      </w:r>
    </w:p>
  </w:footnote>
  <w:footnote w:type="continuationSeparator" w:id="0">
    <w:p w14:paraId="233702C9" w14:textId="77777777" w:rsidR="003840E9" w:rsidRDefault="003840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7C6B55"/>
    <w:multiLevelType w:val="hybridMultilevel"/>
    <w:tmpl w:val="83B88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79957537">
    <w:abstractNumId w:val="12"/>
  </w:num>
  <w:num w:numId="2" w16cid:durableId="156968552">
    <w:abstractNumId w:val="4"/>
  </w:num>
  <w:num w:numId="3" w16cid:durableId="10188925">
    <w:abstractNumId w:val="28"/>
  </w:num>
  <w:num w:numId="4" w16cid:durableId="285160411">
    <w:abstractNumId w:val="5"/>
  </w:num>
  <w:num w:numId="5" w16cid:durableId="2004357401">
    <w:abstractNumId w:val="24"/>
  </w:num>
  <w:num w:numId="6" w16cid:durableId="373774806">
    <w:abstractNumId w:val="6"/>
  </w:num>
  <w:num w:numId="7" w16cid:durableId="804734912">
    <w:abstractNumId w:val="0"/>
  </w:num>
  <w:num w:numId="8" w16cid:durableId="102265192">
    <w:abstractNumId w:val="27"/>
  </w:num>
  <w:num w:numId="9" w16cid:durableId="32465816">
    <w:abstractNumId w:val="16"/>
  </w:num>
  <w:num w:numId="10" w16cid:durableId="1901091036">
    <w:abstractNumId w:val="19"/>
  </w:num>
  <w:num w:numId="11" w16cid:durableId="884949484">
    <w:abstractNumId w:val="3"/>
  </w:num>
  <w:num w:numId="12" w16cid:durableId="222522266">
    <w:abstractNumId w:val="13"/>
  </w:num>
  <w:num w:numId="13" w16cid:durableId="737436026">
    <w:abstractNumId w:val="2"/>
  </w:num>
  <w:num w:numId="14" w16cid:durableId="628705614">
    <w:abstractNumId w:val="9"/>
  </w:num>
  <w:num w:numId="15" w16cid:durableId="521434153">
    <w:abstractNumId w:val="18"/>
  </w:num>
  <w:num w:numId="16" w16cid:durableId="230972152">
    <w:abstractNumId w:val="20"/>
  </w:num>
  <w:num w:numId="17" w16cid:durableId="2121878057">
    <w:abstractNumId w:val="1"/>
  </w:num>
  <w:num w:numId="18" w16cid:durableId="2085184237">
    <w:abstractNumId w:val="26"/>
  </w:num>
  <w:num w:numId="19" w16cid:durableId="350037197">
    <w:abstractNumId w:val="8"/>
  </w:num>
  <w:num w:numId="20" w16cid:durableId="1431927379">
    <w:abstractNumId w:val="21"/>
  </w:num>
  <w:num w:numId="21" w16cid:durableId="1964460784">
    <w:abstractNumId w:val="11"/>
  </w:num>
  <w:num w:numId="22" w16cid:durableId="1298098847">
    <w:abstractNumId w:val="17"/>
  </w:num>
  <w:num w:numId="23" w16cid:durableId="241449639">
    <w:abstractNumId w:val="25"/>
  </w:num>
  <w:num w:numId="24" w16cid:durableId="290785992">
    <w:abstractNumId w:val="10"/>
  </w:num>
  <w:num w:numId="25" w16cid:durableId="1816795403">
    <w:abstractNumId w:val="23"/>
  </w:num>
  <w:num w:numId="26" w16cid:durableId="595748471">
    <w:abstractNumId w:val="7"/>
  </w:num>
  <w:num w:numId="27" w16cid:durableId="1654603044">
    <w:abstractNumId w:val="22"/>
  </w:num>
  <w:num w:numId="28" w16cid:durableId="1604141551">
    <w:abstractNumId w:val="15"/>
  </w:num>
  <w:num w:numId="29" w16cid:durableId="52464078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66AFA"/>
    <w:rsid w:val="00076F40"/>
    <w:rsid w:val="00077E55"/>
    <w:rsid w:val="00085CFD"/>
    <w:rsid w:val="000A0C53"/>
    <w:rsid w:val="000B2F4F"/>
    <w:rsid w:val="000F0393"/>
    <w:rsid w:val="000F2E7C"/>
    <w:rsid w:val="00112CE0"/>
    <w:rsid w:val="00162FE2"/>
    <w:rsid w:val="001703BD"/>
    <w:rsid w:val="00170A87"/>
    <w:rsid w:val="0018449A"/>
    <w:rsid w:val="00197F4A"/>
    <w:rsid w:val="001A38E7"/>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840E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664F"/>
    <w:rsid w:val="004B113B"/>
    <w:rsid w:val="004C08E2"/>
    <w:rsid w:val="004C7E23"/>
    <w:rsid w:val="005036DE"/>
    <w:rsid w:val="00517154"/>
    <w:rsid w:val="00522B05"/>
    <w:rsid w:val="00542C5B"/>
    <w:rsid w:val="00552EED"/>
    <w:rsid w:val="00566333"/>
    <w:rsid w:val="005C6352"/>
    <w:rsid w:val="005D0DDE"/>
    <w:rsid w:val="005D5D0B"/>
    <w:rsid w:val="005F3A4F"/>
    <w:rsid w:val="0062012D"/>
    <w:rsid w:val="00643CB9"/>
    <w:rsid w:val="00654531"/>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965AE"/>
    <w:rsid w:val="008A358C"/>
    <w:rsid w:val="008B4B9C"/>
    <w:rsid w:val="008B534C"/>
    <w:rsid w:val="008E2A5A"/>
    <w:rsid w:val="008F0B0D"/>
    <w:rsid w:val="008F0D83"/>
    <w:rsid w:val="008F676D"/>
    <w:rsid w:val="009061F1"/>
    <w:rsid w:val="00911C43"/>
    <w:rsid w:val="009139BF"/>
    <w:rsid w:val="00923E76"/>
    <w:rsid w:val="009360CB"/>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29E9"/>
    <w:rsid w:val="00B44B68"/>
    <w:rsid w:val="00B60FDF"/>
    <w:rsid w:val="00B61256"/>
    <w:rsid w:val="00B73A1C"/>
    <w:rsid w:val="00B90CF2"/>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5660C"/>
    <w:rsid w:val="00C6009E"/>
    <w:rsid w:val="00C72708"/>
    <w:rsid w:val="00C76757"/>
    <w:rsid w:val="00C85B9B"/>
    <w:rsid w:val="00CA1BF5"/>
    <w:rsid w:val="00CA7625"/>
    <w:rsid w:val="00CB67B6"/>
    <w:rsid w:val="00CC3464"/>
    <w:rsid w:val="00CC557E"/>
    <w:rsid w:val="00CC63E6"/>
    <w:rsid w:val="00CC6DCB"/>
    <w:rsid w:val="00CD008D"/>
    <w:rsid w:val="00CD40C2"/>
    <w:rsid w:val="00CD461B"/>
    <w:rsid w:val="00D12A6C"/>
    <w:rsid w:val="00D1657F"/>
    <w:rsid w:val="00D80D6E"/>
    <w:rsid w:val="00D833FD"/>
    <w:rsid w:val="00D95816"/>
    <w:rsid w:val="00DA09FA"/>
    <w:rsid w:val="00DD00CB"/>
    <w:rsid w:val="00DE6434"/>
    <w:rsid w:val="00E00580"/>
    <w:rsid w:val="00E26639"/>
    <w:rsid w:val="00E30C3C"/>
    <w:rsid w:val="00E42568"/>
    <w:rsid w:val="00E672A4"/>
    <w:rsid w:val="00EA602C"/>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069B"/>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066AFA"/>
    <w:rPr>
      <w:color w:val="0000FF" w:themeColor="hyperlink"/>
      <w:u w:val="single"/>
    </w:rPr>
  </w:style>
  <w:style w:type="character" w:styleId="UnresolvedMention">
    <w:name w:val="Unresolved Mention"/>
    <w:basedOn w:val="DefaultParagraphFont"/>
    <w:uiPriority w:val="99"/>
    <w:semiHidden/>
    <w:unhideWhenUsed/>
    <w:rsid w:val="00066A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95649686">
      <w:bodyDiv w:val="1"/>
      <w:marLeft w:val="0"/>
      <w:marRight w:val="0"/>
      <w:marTop w:val="0"/>
      <w:marBottom w:val="0"/>
      <w:divBdr>
        <w:top w:val="none" w:sz="0" w:space="0" w:color="auto"/>
        <w:left w:val="none" w:sz="0" w:space="0" w:color="auto"/>
        <w:bottom w:val="none" w:sz="0" w:space="0" w:color="auto"/>
        <w:right w:val="none" w:sz="0" w:space="0" w:color="auto"/>
      </w:divBdr>
      <w:divsChild>
        <w:div w:id="1759518670">
          <w:marLeft w:val="0"/>
          <w:marRight w:val="0"/>
          <w:marTop w:val="0"/>
          <w:marBottom w:val="0"/>
          <w:divBdr>
            <w:top w:val="none" w:sz="0" w:space="0" w:color="auto"/>
            <w:left w:val="none" w:sz="0" w:space="0" w:color="auto"/>
            <w:bottom w:val="none" w:sz="0" w:space="0" w:color="auto"/>
            <w:right w:val="none" w:sz="0" w:space="0" w:color="auto"/>
          </w:divBdr>
        </w:div>
        <w:div w:id="544417128">
          <w:marLeft w:val="0"/>
          <w:marRight w:val="0"/>
          <w:marTop w:val="0"/>
          <w:marBottom w:val="0"/>
          <w:divBdr>
            <w:top w:val="none" w:sz="0" w:space="0" w:color="auto"/>
            <w:left w:val="none" w:sz="0" w:space="0" w:color="auto"/>
            <w:bottom w:val="none" w:sz="0" w:space="0" w:color="auto"/>
            <w:right w:val="none" w:sz="0" w:space="0" w:color="auto"/>
          </w:divBdr>
        </w:div>
      </w:divsChild>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895822485">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19345230">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ction/showCitFormats?doi=10.1300%2FJ369v07n03_0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functionalmedicineuniversity.com/AllergiesandSensitivities.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ciencedirect.com/science/article/pii/B9781782420125500064"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4</Pages>
  <Words>1014</Words>
  <Characters>5781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Tony Ancuța</cp:lastModifiedBy>
  <cp:revision>4</cp:revision>
  <cp:lastPrinted>2020-09-28T20:53:00Z</cp:lastPrinted>
  <dcterms:created xsi:type="dcterms:W3CDTF">2022-06-03T09:19:00Z</dcterms:created>
  <dcterms:modified xsi:type="dcterms:W3CDTF">2022-06-03T09:52:00Z</dcterms:modified>
</cp:coreProperties>
</file>