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846CFAA" wp14:paraId="5E5787A5" wp14:textId="04EC6F97">
      <w:pPr>
        <w:spacing w:line="360" w:lineRule="auto"/>
        <w:jc w:val="both"/>
        <w:rPr>
          <w:rFonts w:ascii="Arial" w:hAnsi="Arial" w:eastAsia="Arial" w:cs="Arial" w:asciiTheme="minorAscii" w:hAnsiTheme="minorAscii" w:eastAsiaTheme="minorAscii" w:cstheme="minorAscii"/>
          <w:b w:val="1"/>
          <w:bCs w:val="1"/>
          <w:color w:val="auto"/>
          <w:sz w:val="56"/>
          <w:szCs w:val="56"/>
        </w:rPr>
      </w:pPr>
      <w:r w:rsidRPr="3846CFAA" w:rsidR="7F970C4B">
        <w:rPr>
          <w:rFonts w:ascii="Arial" w:hAnsi="Arial" w:eastAsia="Arial" w:cs="Arial" w:asciiTheme="minorAscii" w:hAnsiTheme="minorAscii" w:eastAsiaTheme="minorAscii" w:cstheme="minorAscii"/>
          <w:b w:val="1"/>
          <w:bCs w:val="1"/>
          <w:color w:val="auto"/>
          <w:sz w:val="56"/>
          <w:szCs w:val="56"/>
        </w:rPr>
        <w:t xml:space="preserve">Farah Ahmed </w:t>
      </w:r>
    </w:p>
    <w:p w:rsidR="6B75CE25" w:rsidP="3846CFAA" w:rsidRDefault="6B75CE25" w14:paraId="0DA6FCCF" w14:textId="69519AF9">
      <w:pPr>
        <w:spacing w:line="360" w:lineRule="auto"/>
        <w:jc w:val="both"/>
        <w:rPr>
          <w:rFonts w:ascii="Arial" w:hAnsi="Arial" w:eastAsia="Arial" w:cs="Arial" w:asciiTheme="minorAscii" w:hAnsiTheme="minorAscii" w:eastAsiaTheme="minorAscii" w:cstheme="minorAscii"/>
          <w:b w:val="1"/>
          <w:bCs w:val="1"/>
          <w:color w:val="auto"/>
          <w:sz w:val="56"/>
          <w:szCs w:val="56"/>
        </w:rPr>
      </w:pPr>
      <w:r w:rsidRPr="3846CFAA" w:rsidR="7F970C4B">
        <w:rPr>
          <w:rFonts w:ascii="Arial" w:hAnsi="Arial" w:eastAsia="Arial" w:cs="Arial" w:asciiTheme="minorAscii" w:hAnsiTheme="minorAscii" w:eastAsiaTheme="minorAscii" w:cstheme="minorAscii"/>
          <w:b w:val="1"/>
          <w:bCs w:val="1"/>
          <w:color w:val="auto"/>
          <w:sz w:val="56"/>
          <w:szCs w:val="56"/>
        </w:rPr>
        <w:t>2328256</w:t>
      </w:r>
    </w:p>
    <w:p w:rsidR="57EECB7D" w:rsidP="3846CFAA" w:rsidRDefault="57EECB7D" w14:paraId="02BE7FE6" w14:textId="0EC45EFF">
      <w:pPr>
        <w:pStyle w:val="Normal"/>
        <w:spacing w:line="360" w:lineRule="auto"/>
        <w:jc w:val="both"/>
        <w:rPr>
          <w:rFonts w:ascii="Arial" w:hAnsi="Arial" w:eastAsia="Arial" w:cs="Arial" w:asciiTheme="minorAscii" w:hAnsiTheme="minorAscii" w:eastAsiaTheme="minorAscii" w:cstheme="minorAscii"/>
          <w:b w:val="1"/>
          <w:bCs w:val="1"/>
          <w:color w:val="auto"/>
          <w:sz w:val="56"/>
          <w:szCs w:val="56"/>
        </w:rPr>
      </w:pPr>
    </w:p>
    <w:p w:rsidR="57EECB7D" w:rsidP="3846CFAA" w:rsidRDefault="57EECB7D" w14:paraId="6C83BA23" w14:textId="402FF75D">
      <w:pPr>
        <w:pStyle w:val="Normal"/>
        <w:spacing w:line="360" w:lineRule="auto"/>
        <w:jc w:val="both"/>
        <w:rPr>
          <w:rFonts w:ascii="Arial" w:hAnsi="Arial" w:eastAsia="Arial" w:cs="Arial" w:asciiTheme="minorAscii" w:hAnsiTheme="minorAscii" w:eastAsiaTheme="minorAscii" w:cstheme="minorAscii"/>
          <w:b w:val="1"/>
          <w:bCs w:val="1"/>
          <w:color w:val="auto"/>
          <w:sz w:val="56"/>
          <w:szCs w:val="56"/>
        </w:rPr>
      </w:pPr>
      <w:r w:rsidRPr="3846CFAA" w:rsidR="2B9F23CD">
        <w:rPr>
          <w:rFonts w:ascii="Arial" w:hAnsi="Arial" w:eastAsia="Arial" w:cs="Arial" w:asciiTheme="minorAscii" w:hAnsiTheme="minorAscii" w:eastAsiaTheme="minorAscii" w:cstheme="minorAscii"/>
          <w:b w:val="1"/>
          <w:bCs w:val="1"/>
          <w:color w:val="auto"/>
          <w:sz w:val="56"/>
          <w:szCs w:val="56"/>
        </w:rPr>
        <w:t>BSc Health and Social Care</w:t>
      </w:r>
    </w:p>
    <w:p w:rsidR="57EECB7D" w:rsidP="3846CFAA" w:rsidRDefault="57EECB7D" w14:paraId="6451A5B2" w14:textId="55188AE2">
      <w:pPr>
        <w:spacing w:line="360" w:lineRule="auto"/>
        <w:jc w:val="both"/>
        <w:rPr>
          <w:rFonts w:ascii="Arial" w:hAnsi="Arial" w:eastAsia="Arial" w:cs="Arial" w:asciiTheme="minorAscii" w:hAnsiTheme="minorAscii" w:eastAsiaTheme="minorAscii" w:cstheme="minorAscii"/>
          <w:b w:val="1"/>
          <w:bCs w:val="1"/>
          <w:color w:val="auto"/>
          <w:sz w:val="56"/>
          <w:szCs w:val="56"/>
        </w:rPr>
      </w:pPr>
      <w:r w:rsidRPr="3846CFAA" w:rsidR="2B9F23CD">
        <w:rPr>
          <w:rFonts w:ascii="Arial" w:hAnsi="Arial" w:eastAsia="Arial" w:cs="Arial" w:asciiTheme="minorAscii" w:hAnsiTheme="minorAscii" w:eastAsiaTheme="minorAscii" w:cstheme="minorAscii"/>
          <w:b w:val="1"/>
          <w:bCs w:val="1"/>
          <w:color w:val="auto"/>
          <w:sz w:val="56"/>
          <w:szCs w:val="56"/>
        </w:rPr>
        <w:t>Digital Transformation in the Health and Care Professions</w:t>
      </w:r>
    </w:p>
    <w:p w:rsidR="3846CFAA" w:rsidP="3846CFAA" w:rsidRDefault="3846CFAA" w14:paraId="0325560A" w14:textId="491E7CB5">
      <w:pPr>
        <w:spacing w:line="360" w:lineRule="auto"/>
        <w:jc w:val="both"/>
        <w:rPr>
          <w:rFonts w:ascii="Arial" w:hAnsi="Arial" w:eastAsia="Arial" w:cs="Arial" w:asciiTheme="minorAscii" w:hAnsiTheme="minorAscii" w:eastAsiaTheme="minorAscii" w:cstheme="minorAscii"/>
          <w:b w:val="1"/>
          <w:bCs w:val="1"/>
          <w:color w:val="auto"/>
          <w:sz w:val="56"/>
          <w:szCs w:val="56"/>
        </w:rPr>
      </w:pPr>
    </w:p>
    <w:p w:rsidR="57EECB7D" w:rsidP="3846CFAA" w:rsidRDefault="57EECB7D" w14:paraId="78B10740" w14:textId="6AEAD507">
      <w:pPr>
        <w:spacing w:line="360" w:lineRule="auto"/>
        <w:jc w:val="both"/>
        <w:rPr>
          <w:rFonts w:ascii="Arial" w:hAnsi="Arial" w:eastAsia="Arial" w:cs="Arial" w:asciiTheme="minorAscii" w:hAnsiTheme="minorAscii" w:eastAsiaTheme="minorAscii" w:cstheme="minorAscii"/>
          <w:b w:val="1"/>
          <w:bCs w:val="1"/>
          <w:color w:val="auto"/>
          <w:sz w:val="56"/>
          <w:szCs w:val="56"/>
        </w:rPr>
      </w:pPr>
      <w:r w:rsidRPr="3846CFAA" w:rsidR="2B9F23CD">
        <w:rPr>
          <w:rFonts w:ascii="Arial" w:hAnsi="Arial" w:eastAsia="Arial" w:cs="Arial" w:asciiTheme="minorAscii" w:hAnsiTheme="minorAscii" w:eastAsiaTheme="minorAscii" w:cstheme="minorAscii"/>
          <w:b w:val="1"/>
          <w:bCs w:val="1"/>
          <w:color w:val="auto"/>
          <w:sz w:val="56"/>
          <w:szCs w:val="56"/>
        </w:rPr>
        <w:t>BMHP6026</w:t>
      </w:r>
    </w:p>
    <w:p w:rsidR="3846CFAA" w:rsidP="3846CFAA" w:rsidRDefault="3846CFAA" w14:paraId="249E0142" w14:textId="7D763E8E">
      <w:pPr>
        <w:spacing w:line="360" w:lineRule="auto"/>
        <w:jc w:val="both"/>
        <w:rPr>
          <w:rFonts w:ascii="Arial" w:hAnsi="Arial" w:eastAsia="Arial" w:cs="Arial" w:asciiTheme="minorAscii" w:hAnsiTheme="minorAscii" w:eastAsiaTheme="minorAscii" w:cstheme="minorAscii"/>
          <w:b w:val="1"/>
          <w:bCs w:val="1"/>
          <w:color w:val="auto"/>
          <w:sz w:val="56"/>
          <w:szCs w:val="56"/>
        </w:rPr>
      </w:pPr>
    </w:p>
    <w:p w:rsidR="57EECB7D" w:rsidP="3846CFAA" w:rsidRDefault="57EECB7D" w14:paraId="52F19809" w14:textId="433F0F3E">
      <w:pPr>
        <w:spacing w:line="360" w:lineRule="auto"/>
        <w:jc w:val="both"/>
        <w:rPr>
          <w:rFonts w:ascii="Arial" w:hAnsi="Arial" w:eastAsia="Arial" w:cs="Arial" w:asciiTheme="minorAscii" w:hAnsiTheme="minorAscii" w:eastAsiaTheme="minorAscii" w:cstheme="minorAscii"/>
          <w:b w:val="1"/>
          <w:bCs w:val="1"/>
          <w:color w:val="auto"/>
          <w:sz w:val="56"/>
          <w:szCs w:val="56"/>
        </w:rPr>
      </w:pPr>
      <w:r w:rsidRPr="3846CFAA" w:rsidR="2B9F23CD">
        <w:rPr>
          <w:rFonts w:ascii="Arial" w:hAnsi="Arial" w:eastAsia="Arial" w:cs="Arial" w:asciiTheme="minorAscii" w:hAnsiTheme="minorAscii" w:eastAsiaTheme="minorAscii" w:cstheme="minorAscii"/>
          <w:b w:val="1"/>
          <w:bCs w:val="1"/>
          <w:color w:val="auto"/>
          <w:sz w:val="56"/>
          <w:szCs w:val="56"/>
        </w:rPr>
        <w:t>Component</w:t>
      </w:r>
      <w:r w:rsidRPr="3846CFAA" w:rsidR="2B9F23CD">
        <w:rPr>
          <w:rFonts w:ascii="Arial" w:hAnsi="Arial" w:eastAsia="Arial" w:cs="Arial" w:asciiTheme="minorAscii" w:hAnsiTheme="minorAscii" w:eastAsiaTheme="minorAscii" w:cstheme="minorAscii"/>
          <w:b w:val="1"/>
          <w:bCs w:val="1"/>
          <w:color w:val="auto"/>
          <w:sz w:val="56"/>
          <w:szCs w:val="56"/>
        </w:rPr>
        <w:t xml:space="preserve"> 1 Written Report </w:t>
      </w:r>
    </w:p>
    <w:p w:rsidR="5E8EE6C4" w:rsidP="3846CFAA" w:rsidRDefault="5E8EE6C4" w14:paraId="7D4513CD" w14:textId="60843016">
      <w:pPr>
        <w:spacing w:line="360" w:lineRule="auto"/>
        <w:rPr>
          <w:rFonts w:ascii="Arial" w:hAnsi="Arial" w:eastAsia="Arial" w:cs="Arial" w:asciiTheme="minorAscii" w:hAnsiTheme="minorAscii" w:eastAsiaTheme="minorAscii" w:cstheme="minorAscii"/>
          <w:b w:val="0"/>
          <w:bCs w:val="0"/>
          <w:color w:val="auto"/>
          <w:sz w:val="56"/>
          <w:szCs w:val="56"/>
        </w:rPr>
      </w:pPr>
    </w:p>
    <w:p w:rsidR="3846CFAA" w:rsidP="3846CFAA" w:rsidRDefault="3846CFAA" w14:paraId="34C31E9D" w14:textId="24198954">
      <w:pPr>
        <w:pStyle w:val="Normal"/>
        <w:spacing w:line="360" w:lineRule="auto"/>
        <w:rPr>
          <w:rFonts w:ascii="Arial" w:hAnsi="Arial" w:eastAsia="Arial" w:cs="Arial" w:asciiTheme="minorAscii" w:hAnsiTheme="minorAscii" w:eastAsiaTheme="minorAscii" w:cstheme="minorAscii"/>
          <w:b w:val="1"/>
          <w:bCs w:val="1"/>
          <w:color w:val="auto"/>
          <w:sz w:val="22"/>
          <w:szCs w:val="22"/>
        </w:rPr>
      </w:pPr>
    </w:p>
    <w:p w:rsidR="3846CFAA" w:rsidP="3846CFAA" w:rsidRDefault="3846CFAA" w14:paraId="03782F52" w14:textId="4C26D51F">
      <w:pPr>
        <w:pStyle w:val="Normal"/>
        <w:spacing w:line="360" w:lineRule="auto"/>
        <w:rPr>
          <w:rFonts w:ascii="Arial" w:hAnsi="Arial" w:eastAsia="Arial" w:cs="Arial" w:asciiTheme="minorAscii" w:hAnsiTheme="minorAscii" w:eastAsiaTheme="minorAscii" w:cstheme="minorAscii"/>
          <w:b w:val="1"/>
          <w:bCs w:val="1"/>
          <w:color w:val="auto"/>
          <w:sz w:val="22"/>
          <w:szCs w:val="22"/>
        </w:rPr>
      </w:pPr>
    </w:p>
    <w:p w:rsidR="3846CFAA" w:rsidP="3846CFAA" w:rsidRDefault="3846CFAA" w14:paraId="15B45622" w14:textId="5B815CC2">
      <w:pPr>
        <w:pStyle w:val="Normal"/>
        <w:spacing w:line="360" w:lineRule="auto"/>
        <w:rPr>
          <w:rFonts w:ascii="Arial" w:hAnsi="Arial" w:eastAsia="Arial" w:cs="Arial" w:asciiTheme="minorAscii" w:hAnsiTheme="minorAscii" w:eastAsiaTheme="minorAscii" w:cstheme="minorAscii"/>
          <w:b w:val="1"/>
          <w:bCs w:val="1"/>
          <w:color w:val="auto"/>
          <w:sz w:val="22"/>
          <w:szCs w:val="22"/>
        </w:rPr>
      </w:pPr>
    </w:p>
    <w:p w:rsidR="40CD5A6F" w:rsidP="3846CFAA" w:rsidRDefault="40CD5A6F" w14:paraId="03790BBA" w14:textId="32752B34">
      <w:pPr>
        <w:pStyle w:val="Normal"/>
        <w:spacing w:line="360" w:lineRule="auto"/>
        <w:jc w:val="both"/>
        <w:rPr>
          <w:rFonts w:ascii="Arial" w:hAnsi="Arial" w:eastAsia="Arial" w:cs="Arial" w:asciiTheme="minorAscii" w:hAnsiTheme="minorAscii" w:eastAsiaTheme="minorAscii" w:cstheme="minorAscii"/>
          <w:b w:val="1"/>
          <w:bCs w:val="1"/>
          <w:color w:val="auto"/>
          <w:sz w:val="22"/>
          <w:szCs w:val="22"/>
        </w:rPr>
      </w:pPr>
      <w:r w:rsidRPr="3846CFAA" w:rsidR="415CBC2D">
        <w:rPr>
          <w:rFonts w:ascii="Arial" w:hAnsi="Arial" w:eastAsia="Arial" w:cs="Arial" w:asciiTheme="minorAscii" w:hAnsiTheme="minorAscii" w:eastAsiaTheme="minorAscii" w:cstheme="minorAscii"/>
          <w:b w:val="1"/>
          <w:bCs w:val="1"/>
          <w:color w:val="auto"/>
          <w:sz w:val="22"/>
          <w:szCs w:val="22"/>
        </w:rPr>
        <w:t xml:space="preserve">Introduction </w:t>
      </w:r>
    </w:p>
    <w:p w:rsidR="02DA3702" w:rsidP="3846CFAA" w:rsidRDefault="02DA3702" w14:paraId="191EEDE0" w14:textId="62DA69FC">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02DA3702">
        <w:rPr>
          <w:rFonts w:ascii="Arial" w:hAnsi="Arial" w:eastAsia="Arial" w:cs="Arial" w:asciiTheme="minorAscii" w:hAnsiTheme="minorAscii" w:eastAsiaTheme="minorAscii" w:cstheme="minorAscii"/>
          <w:b w:val="0"/>
          <w:bCs w:val="0"/>
          <w:color w:val="auto"/>
          <w:sz w:val="22"/>
          <w:szCs w:val="22"/>
        </w:rPr>
        <w:t xml:space="preserve">I chose Electronic Health Records for this investigation because </w:t>
      </w:r>
      <w:r w:rsidRPr="3846CFAA" w:rsidR="16A36B20">
        <w:rPr>
          <w:rFonts w:ascii="Arial" w:hAnsi="Arial" w:eastAsia="Arial" w:cs="Arial" w:asciiTheme="minorAscii" w:hAnsiTheme="minorAscii" w:eastAsiaTheme="minorAscii" w:cstheme="minorAscii"/>
          <w:b w:val="0"/>
          <w:bCs w:val="0"/>
          <w:color w:val="auto"/>
          <w:sz w:val="22"/>
          <w:szCs w:val="22"/>
        </w:rPr>
        <w:t>it has</w:t>
      </w:r>
      <w:r w:rsidRPr="3846CFAA" w:rsidR="02DA3702">
        <w:rPr>
          <w:rFonts w:ascii="Arial" w:hAnsi="Arial" w:eastAsia="Arial" w:cs="Arial" w:asciiTheme="minorAscii" w:hAnsiTheme="minorAscii" w:eastAsiaTheme="minorAscii" w:cstheme="minorAscii"/>
          <w:b w:val="0"/>
          <w:bCs w:val="0"/>
          <w:color w:val="auto"/>
          <w:sz w:val="22"/>
          <w:szCs w:val="22"/>
        </w:rPr>
        <w:t xml:space="preserve"> </w:t>
      </w:r>
      <w:r w:rsidRPr="3846CFAA" w:rsidR="475806CB">
        <w:rPr>
          <w:rFonts w:ascii="Arial" w:hAnsi="Arial" w:eastAsia="Arial" w:cs="Arial" w:asciiTheme="minorAscii" w:hAnsiTheme="minorAscii" w:eastAsiaTheme="minorAscii" w:cstheme="minorAscii"/>
          <w:b w:val="0"/>
          <w:bCs w:val="0"/>
          <w:color w:val="auto"/>
          <w:sz w:val="22"/>
          <w:szCs w:val="22"/>
        </w:rPr>
        <w:t>represented</w:t>
      </w:r>
      <w:r w:rsidRPr="3846CFAA" w:rsidR="02DA3702">
        <w:rPr>
          <w:rFonts w:ascii="Arial" w:hAnsi="Arial" w:eastAsia="Arial" w:cs="Arial" w:asciiTheme="minorAscii" w:hAnsiTheme="minorAscii" w:eastAsiaTheme="minorAscii" w:cstheme="minorAscii"/>
          <w:b w:val="0"/>
          <w:bCs w:val="0"/>
          <w:color w:val="auto"/>
          <w:sz w:val="22"/>
          <w:szCs w:val="22"/>
        </w:rPr>
        <w:t xml:space="preserve"> one of the most significant digital </w:t>
      </w:r>
      <w:r w:rsidRPr="3846CFAA" w:rsidR="28BA9217">
        <w:rPr>
          <w:rFonts w:ascii="Arial" w:hAnsi="Arial" w:eastAsia="Arial" w:cs="Arial" w:asciiTheme="minorAscii" w:hAnsiTheme="minorAscii" w:eastAsiaTheme="minorAscii" w:cstheme="minorAscii"/>
          <w:b w:val="0"/>
          <w:bCs w:val="0"/>
          <w:color w:val="auto"/>
          <w:sz w:val="22"/>
          <w:szCs w:val="22"/>
        </w:rPr>
        <w:t>innovations</w:t>
      </w:r>
      <w:r w:rsidRPr="3846CFAA" w:rsidR="02DA3702">
        <w:rPr>
          <w:rFonts w:ascii="Arial" w:hAnsi="Arial" w:eastAsia="Arial" w:cs="Arial" w:asciiTheme="minorAscii" w:hAnsiTheme="minorAscii" w:eastAsiaTheme="minorAscii" w:cstheme="minorAscii"/>
          <w:b w:val="0"/>
          <w:bCs w:val="0"/>
          <w:color w:val="auto"/>
          <w:sz w:val="22"/>
          <w:szCs w:val="22"/>
        </w:rPr>
        <w:t xml:space="preserve"> successfully implemented within health and social care over the past decades. </w:t>
      </w:r>
      <w:r w:rsidRPr="3846CFAA" w:rsidR="2A4F4261">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762F3917">
        <w:rPr>
          <w:rFonts w:ascii="Arial" w:hAnsi="Arial" w:eastAsia="Arial" w:cs="Arial" w:asciiTheme="minorAscii" w:hAnsiTheme="minorAscii" w:eastAsiaTheme="minorAscii" w:cstheme="minorAscii"/>
          <w:b w:val="0"/>
          <w:bCs w:val="0"/>
          <w:color w:val="auto"/>
          <w:sz w:val="22"/>
          <w:szCs w:val="22"/>
        </w:rPr>
        <w:t xml:space="preserve">transformed the way patient information is recorded, </w:t>
      </w:r>
      <w:r w:rsidRPr="3846CFAA" w:rsidR="25AC2BBC">
        <w:rPr>
          <w:rFonts w:ascii="Arial" w:hAnsi="Arial" w:eastAsia="Arial" w:cs="Arial" w:asciiTheme="minorAscii" w:hAnsiTheme="minorAscii" w:eastAsiaTheme="minorAscii" w:cstheme="minorAscii"/>
          <w:b w:val="0"/>
          <w:bCs w:val="0"/>
          <w:color w:val="auto"/>
          <w:sz w:val="22"/>
          <w:szCs w:val="22"/>
        </w:rPr>
        <w:t>accessed,</w:t>
      </w:r>
      <w:r w:rsidRPr="3846CFAA" w:rsidR="762F3917">
        <w:rPr>
          <w:rFonts w:ascii="Arial" w:hAnsi="Arial" w:eastAsia="Arial" w:cs="Arial" w:asciiTheme="minorAscii" w:hAnsiTheme="minorAscii" w:eastAsiaTheme="minorAscii" w:cstheme="minorAscii"/>
          <w:b w:val="0"/>
          <w:bCs w:val="0"/>
          <w:color w:val="auto"/>
          <w:sz w:val="22"/>
          <w:szCs w:val="22"/>
        </w:rPr>
        <w:t xml:space="preserve"> and shared, improving communication between healthcare professionals and supporting coordinated care. Their widespread </w:t>
      </w:r>
      <w:r w:rsidRPr="3846CFAA" w:rsidR="4FD878B6">
        <w:rPr>
          <w:rFonts w:ascii="Arial" w:hAnsi="Arial" w:eastAsia="Arial" w:cs="Arial" w:asciiTheme="minorAscii" w:hAnsiTheme="minorAscii" w:eastAsiaTheme="minorAscii" w:cstheme="minorAscii"/>
          <w:b w:val="0"/>
          <w:bCs w:val="0"/>
          <w:color w:val="auto"/>
          <w:sz w:val="22"/>
          <w:szCs w:val="22"/>
        </w:rPr>
        <w:t>adoption</w:t>
      </w:r>
      <w:r w:rsidRPr="3846CFAA" w:rsidR="762F3917">
        <w:rPr>
          <w:rFonts w:ascii="Arial" w:hAnsi="Arial" w:eastAsia="Arial" w:cs="Arial" w:asciiTheme="minorAscii" w:hAnsiTheme="minorAscii" w:eastAsiaTheme="minorAscii" w:cstheme="minorAscii"/>
          <w:b w:val="0"/>
          <w:bCs w:val="0"/>
          <w:color w:val="auto"/>
          <w:sz w:val="22"/>
          <w:szCs w:val="22"/>
        </w:rPr>
        <w:t xml:space="preserve"> across health and social care settings has a </w:t>
      </w:r>
      <w:r w:rsidRPr="3846CFAA" w:rsidR="4403943B">
        <w:rPr>
          <w:rFonts w:ascii="Arial" w:hAnsi="Arial" w:eastAsia="Arial" w:cs="Arial" w:asciiTheme="minorAscii" w:hAnsiTheme="minorAscii" w:eastAsiaTheme="minorAscii" w:cstheme="minorAscii"/>
          <w:b w:val="0"/>
          <w:bCs w:val="0"/>
          <w:color w:val="auto"/>
          <w:sz w:val="22"/>
          <w:szCs w:val="22"/>
        </w:rPr>
        <w:t>substantial</w:t>
      </w:r>
      <w:r w:rsidRPr="3846CFAA" w:rsidR="762F3917">
        <w:rPr>
          <w:rFonts w:ascii="Arial" w:hAnsi="Arial" w:eastAsia="Arial" w:cs="Arial" w:asciiTheme="minorAscii" w:hAnsiTheme="minorAscii" w:eastAsiaTheme="minorAscii" w:cstheme="minorAscii"/>
          <w:b w:val="0"/>
          <w:bCs w:val="0"/>
          <w:color w:val="auto"/>
          <w:sz w:val="22"/>
          <w:szCs w:val="22"/>
        </w:rPr>
        <w:t xml:space="preserve"> impact on t</w:t>
      </w:r>
      <w:r w:rsidRPr="3846CFAA" w:rsidR="41B6DB8D">
        <w:rPr>
          <w:rFonts w:ascii="Arial" w:hAnsi="Arial" w:eastAsia="Arial" w:cs="Arial" w:asciiTheme="minorAscii" w:hAnsiTheme="minorAscii" w:eastAsiaTheme="minorAscii" w:cstheme="minorAscii"/>
          <w:b w:val="0"/>
          <w:bCs w:val="0"/>
          <w:color w:val="auto"/>
          <w:sz w:val="22"/>
          <w:szCs w:val="22"/>
        </w:rPr>
        <w:t>he workforce, service delivery, patient</w:t>
      </w:r>
      <w:r w:rsidRPr="3846CFAA" w:rsidR="56C9E19B">
        <w:rPr>
          <w:rFonts w:ascii="Arial" w:hAnsi="Arial" w:eastAsia="Arial" w:cs="Arial" w:asciiTheme="minorAscii" w:hAnsiTheme="minorAscii" w:eastAsiaTheme="minorAscii" w:cstheme="minorAscii"/>
          <w:b w:val="0"/>
          <w:bCs w:val="0"/>
          <w:color w:val="auto"/>
          <w:sz w:val="22"/>
          <w:szCs w:val="22"/>
        </w:rPr>
        <w:t>/service users</w:t>
      </w:r>
      <w:r w:rsidRPr="3846CFAA" w:rsidR="0518BD3D">
        <w:rPr>
          <w:rFonts w:ascii="Arial" w:hAnsi="Arial" w:eastAsia="Arial" w:cs="Arial" w:asciiTheme="minorAscii" w:hAnsiTheme="minorAscii" w:eastAsiaTheme="minorAscii" w:cstheme="minorAscii"/>
          <w:b w:val="0"/>
          <w:bCs w:val="0"/>
          <w:color w:val="auto"/>
          <w:sz w:val="22"/>
          <w:szCs w:val="22"/>
        </w:rPr>
        <w:t>,</w:t>
      </w:r>
      <w:r w:rsidRPr="3846CFAA" w:rsidR="41B6DB8D">
        <w:rPr>
          <w:rFonts w:ascii="Arial" w:hAnsi="Arial" w:eastAsia="Arial" w:cs="Arial" w:asciiTheme="minorAscii" w:hAnsiTheme="minorAscii" w:eastAsiaTheme="minorAscii" w:cstheme="minorAscii"/>
          <w:b w:val="0"/>
          <w:bCs w:val="0"/>
          <w:color w:val="auto"/>
          <w:sz w:val="22"/>
          <w:szCs w:val="22"/>
        </w:rPr>
        <w:t xml:space="preserve"> and the community, by making them a relevant example of digital transformation to critically evaluate.</w:t>
      </w:r>
    </w:p>
    <w:p w:rsidR="521FD997" w:rsidP="3846CFAA" w:rsidRDefault="521FD997" w14:paraId="42471626" w14:textId="04898244">
      <w:pPr>
        <w:spacing w:line="360" w:lineRule="auto"/>
        <w:jc w:val="both"/>
        <w:rPr>
          <w:rFonts w:ascii="Arial" w:hAnsi="Arial" w:eastAsia="Arial" w:cs="Arial" w:asciiTheme="minorAscii" w:hAnsiTheme="minorAscii" w:eastAsiaTheme="minorAscii" w:cstheme="minorAscii"/>
          <w:b w:val="1"/>
          <w:bCs w:val="1"/>
          <w:color w:val="auto"/>
          <w:sz w:val="22"/>
          <w:szCs w:val="22"/>
        </w:rPr>
      </w:pPr>
      <w:r w:rsidRPr="3846CFAA" w:rsidR="75439BE1">
        <w:rPr>
          <w:rFonts w:ascii="Arial" w:hAnsi="Arial" w:eastAsia="Arial" w:cs="Arial" w:asciiTheme="minorAscii" w:hAnsiTheme="minorAscii" w:eastAsiaTheme="minorAscii" w:cstheme="minorAscii"/>
          <w:b w:val="1"/>
          <w:bCs w:val="1"/>
          <w:color w:val="auto"/>
          <w:sz w:val="22"/>
          <w:szCs w:val="22"/>
        </w:rPr>
        <w:t xml:space="preserve">Workforce </w:t>
      </w:r>
    </w:p>
    <w:p w:rsidR="60CEEB36" w:rsidP="3846CFAA" w:rsidRDefault="60CEEB36" w14:paraId="49D8C8CA" w14:textId="478DD831">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60CEEB36">
        <w:rPr>
          <w:rFonts w:ascii="Arial" w:hAnsi="Arial" w:eastAsia="Arial" w:cs="Arial" w:asciiTheme="minorAscii" w:hAnsiTheme="minorAscii" w:eastAsiaTheme="minorAscii" w:cstheme="minorAscii"/>
          <w:b w:val="0"/>
          <w:bCs w:val="0"/>
          <w:color w:val="auto"/>
          <w:sz w:val="22"/>
          <w:szCs w:val="22"/>
        </w:rPr>
        <w:t xml:space="preserve">The implementation of </w:t>
      </w:r>
      <w:r w:rsidRPr="3846CFAA" w:rsidR="4A5EE5D6">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60CEEB36">
        <w:rPr>
          <w:rFonts w:ascii="Arial" w:hAnsi="Arial" w:eastAsia="Arial" w:cs="Arial" w:asciiTheme="minorAscii" w:hAnsiTheme="minorAscii" w:eastAsiaTheme="minorAscii" w:cstheme="minorAscii"/>
          <w:b w:val="0"/>
          <w:bCs w:val="0"/>
          <w:color w:val="auto"/>
          <w:sz w:val="22"/>
          <w:szCs w:val="22"/>
        </w:rPr>
        <w:t xml:space="preserve">has been transformed the health and social care system over the past </w:t>
      </w:r>
      <w:r w:rsidRPr="3846CFAA" w:rsidR="5CEDF8C1">
        <w:rPr>
          <w:rFonts w:ascii="Arial" w:hAnsi="Arial" w:eastAsia="Arial" w:cs="Arial" w:asciiTheme="minorAscii" w:hAnsiTheme="minorAscii" w:eastAsiaTheme="minorAscii" w:cstheme="minorAscii"/>
          <w:b w:val="0"/>
          <w:bCs w:val="0"/>
          <w:color w:val="auto"/>
          <w:sz w:val="22"/>
          <w:szCs w:val="22"/>
        </w:rPr>
        <w:t>decade</w:t>
      </w:r>
      <w:r w:rsidRPr="3846CFAA" w:rsidR="60CEEB36">
        <w:rPr>
          <w:rFonts w:ascii="Arial" w:hAnsi="Arial" w:eastAsia="Arial" w:cs="Arial" w:asciiTheme="minorAscii" w:hAnsiTheme="minorAscii" w:eastAsiaTheme="minorAscii" w:cstheme="minorAscii"/>
          <w:b w:val="0"/>
          <w:bCs w:val="0"/>
          <w:color w:val="auto"/>
          <w:sz w:val="22"/>
          <w:szCs w:val="22"/>
        </w:rPr>
        <w:t xml:space="preserve">. As a </w:t>
      </w:r>
      <w:r w:rsidRPr="3846CFAA" w:rsidR="459F2973">
        <w:rPr>
          <w:rFonts w:ascii="Arial" w:hAnsi="Arial" w:eastAsia="Arial" w:cs="Arial" w:asciiTheme="minorAscii" w:hAnsiTheme="minorAscii" w:eastAsiaTheme="minorAscii" w:cstheme="minorAscii"/>
          <w:b w:val="0"/>
          <w:bCs w:val="0"/>
          <w:color w:val="auto"/>
          <w:sz w:val="22"/>
          <w:szCs w:val="22"/>
        </w:rPr>
        <w:t>result,</w:t>
      </w:r>
      <w:r w:rsidRPr="3846CFAA" w:rsidR="60CEEB36">
        <w:rPr>
          <w:rFonts w:ascii="Arial" w:hAnsi="Arial" w:eastAsia="Arial" w:cs="Arial" w:asciiTheme="minorAscii" w:hAnsiTheme="minorAscii" w:eastAsiaTheme="minorAscii" w:cstheme="minorAscii"/>
          <w:b w:val="0"/>
          <w:bCs w:val="0"/>
          <w:color w:val="auto"/>
          <w:sz w:val="22"/>
          <w:szCs w:val="22"/>
        </w:rPr>
        <w:t xml:space="preserve"> </w:t>
      </w:r>
      <w:r w:rsidRPr="3846CFAA" w:rsidR="60CEEB36">
        <w:rPr>
          <w:rFonts w:ascii="Arial" w:hAnsi="Arial" w:eastAsia="Arial" w:cs="Arial" w:asciiTheme="minorAscii" w:hAnsiTheme="minorAscii" w:eastAsiaTheme="minorAscii" w:cstheme="minorAscii"/>
          <w:b w:val="0"/>
          <w:bCs w:val="0"/>
          <w:color w:val="auto"/>
          <w:sz w:val="22"/>
          <w:szCs w:val="22"/>
        </w:rPr>
        <w:t>component</w:t>
      </w:r>
      <w:r w:rsidRPr="3846CFAA" w:rsidR="60CEEB36">
        <w:rPr>
          <w:rFonts w:ascii="Arial" w:hAnsi="Arial" w:eastAsia="Arial" w:cs="Arial" w:asciiTheme="minorAscii" w:hAnsiTheme="minorAscii" w:eastAsiaTheme="minorAscii" w:cstheme="minorAscii"/>
          <w:b w:val="0"/>
          <w:bCs w:val="0"/>
          <w:color w:val="auto"/>
          <w:sz w:val="22"/>
          <w:szCs w:val="22"/>
        </w:rPr>
        <w:t xml:space="preserve"> of digital transformation, </w:t>
      </w:r>
      <w:r w:rsidRPr="3846CFAA" w:rsidR="50665064">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60CEEB36">
        <w:rPr>
          <w:rFonts w:ascii="Arial" w:hAnsi="Arial" w:eastAsia="Arial" w:cs="Arial" w:asciiTheme="minorAscii" w:hAnsiTheme="minorAscii" w:eastAsiaTheme="minorAscii" w:cstheme="minorAscii"/>
          <w:b w:val="0"/>
          <w:bCs w:val="0"/>
          <w:color w:val="auto"/>
          <w:sz w:val="22"/>
          <w:szCs w:val="22"/>
        </w:rPr>
        <w:t xml:space="preserve">have </w:t>
      </w:r>
      <w:r w:rsidRPr="3846CFAA" w:rsidR="73625BE6">
        <w:rPr>
          <w:rFonts w:ascii="Arial" w:hAnsi="Arial" w:eastAsia="Arial" w:cs="Arial" w:asciiTheme="minorAscii" w:hAnsiTheme="minorAscii" w:eastAsiaTheme="minorAscii" w:cstheme="minorAscii"/>
          <w:b w:val="0"/>
          <w:bCs w:val="0"/>
          <w:color w:val="auto"/>
          <w:sz w:val="22"/>
          <w:szCs w:val="22"/>
        </w:rPr>
        <w:t xml:space="preserve">altered professional roles, that </w:t>
      </w:r>
      <w:r w:rsidRPr="3846CFAA" w:rsidR="73625BE6">
        <w:rPr>
          <w:rFonts w:ascii="Arial" w:hAnsi="Arial" w:eastAsia="Arial" w:cs="Arial" w:asciiTheme="minorAscii" w:hAnsiTheme="minorAscii" w:eastAsiaTheme="minorAscii" w:cstheme="minorAscii"/>
          <w:b w:val="0"/>
          <w:bCs w:val="0"/>
          <w:color w:val="auto"/>
          <w:sz w:val="22"/>
          <w:szCs w:val="22"/>
        </w:rPr>
        <w:t>required</w:t>
      </w:r>
      <w:r w:rsidRPr="3846CFAA" w:rsidR="73625BE6">
        <w:rPr>
          <w:rFonts w:ascii="Arial" w:hAnsi="Arial" w:eastAsia="Arial" w:cs="Arial" w:asciiTheme="minorAscii" w:hAnsiTheme="minorAscii" w:eastAsiaTheme="minorAscii" w:cstheme="minorAscii"/>
          <w:b w:val="0"/>
          <w:bCs w:val="0"/>
          <w:color w:val="auto"/>
          <w:sz w:val="22"/>
          <w:szCs w:val="22"/>
        </w:rPr>
        <w:t xml:space="preserve"> the development of new </w:t>
      </w:r>
      <w:r w:rsidRPr="3846CFAA" w:rsidR="28966001">
        <w:rPr>
          <w:rFonts w:ascii="Arial" w:hAnsi="Arial" w:eastAsia="Arial" w:cs="Arial" w:asciiTheme="minorAscii" w:hAnsiTheme="minorAscii" w:eastAsiaTheme="minorAscii" w:cstheme="minorAscii"/>
          <w:b w:val="0"/>
          <w:bCs w:val="0"/>
          <w:color w:val="auto"/>
          <w:sz w:val="22"/>
          <w:szCs w:val="22"/>
        </w:rPr>
        <w:t>competencies and</w:t>
      </w:r>
      <w:r w:rsidRPr="3846CFAA" w:rsidR="73625BE6">
        <w:rPr>
          <w:rFonts w:ascii="Arial" w:hAnsi="Arial" w:eastAsia="Arial" w:cs="Arial" w:asciiTheme="minorAscii" w:hAnsiTheme="minorAscii" w:eastAsiaTheme="minorAscii" w:cstheme="minorAscii"/>
          <w:b w:val="0"/>
          <w:bCs w:val="0"/>
          <w:color w:val="auto"/>
          <w:sz w:val="22"/>
          <w:szCs w:val="22"/>
        </w:rPr>
        <w:t xml:space="preserve"> changed the way healthcare professionals communicate and deliver care</w:t>
      </w:r>
      <w:r w:rsidRPr="3846CFAA" w:rsidR="42E05C22">
        <w:rPr>
          <w:rFonts w:ascii="Arial" w:hAnsi="Arial" w:eastAsia="Arial" w:cs="Arial" w:asciiTheme="minorAscii" w:hAnsiTheme="minorAscii" w:eastAsiaTheme="minorAscii" w:cstheme="minorAscii"/>
          <w:b w:val="0"/>
          <w:bCs w:val="0"/>
          <w:color w:val="auto"/>
          <w:sz w:val="22"/>
          <w:szCs w:val="22"/>
        </w:rPr>
        <w:t xml:space="preserve"> </w:t>
      </w:r>
      <w:r w:rsidRPr="3846CFAA" w:rsidR="42E05C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846CFAA" w:rsidR="42E05C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Stoumpos</w:t>
      </w:r>
      <w:r w:rsidRPr="3846CFAA" w:rsidR="42E05C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Kitsios and </w:t>
      </w:r>
      <w:r w:rsidRPr="3846CFAA" w:rsidR="42E05C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Talias</w:t>
      </w:r>
      <w:r w:rsidRPr="3846CFAA" w:rsidR="42E05C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2023). </w:t>
      </w:r>
      <w:r w:rsidRPr="3846CFAA" w:rsidR="73625BE6">
        <w:rPr>
          <w:rFonts w:ascii="Arial" w:hAnsi="Arial" w:eastAsia="Arial" w:cs="Arial" w:asciiTheme="minorAscii" w:hAnsiTheme="minorAscii" w:eastAsiaTheme="minorAscii" w:cstheme="minorAscii"/>
          <w:b w:val="0"/>
          <w:bCs w:val="0"/>
          <w:color w:val="auto"/>
          <w:sz w:val="22"/>
          <w:szCs w:val="22"/>
        </w:rPr>
        <w:t xml:space="preserve">While these changes have created opportunities to improve efficiency and patient outcomes, they </w:t>
      </w:r>
      <w:r w:rsidRPr="3846CFAA" w:rsidR="254E566F">
        <w:rPr>
          <w:rFonts w:ascii="Arial" w:hAnsi="Arial" w:eastAsia="Arial" w:cs="Arial" w:asciiTheme="minorAscii" w:hAnsiTheme="minorAscii" w:eastAsiaTheme="minorAscii" w:cstheme="minorAscii"/>
          <w:b w:val="0"/>
          <w:bCs w:val="0"/>
          <w:color w:val="auto"/>
          <w:sz w:val="22"/>
          <w:szCs w:val="22"/>
        </w:rPr>
        <w:t>have also presented challenges that organisations must address to ensure successful implementation.</w:t>
      </w:r>
    </w:p>
    <w:p w:rsidR="6F45F565" w:rsidP="3846CFAA" w:rsidRDefault="6F45F565" w14:paraId="04CE5783" w14:textId="70626A0B">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6F45F565">
        <w:rPr>
          <w:rFonts w:ascii="Arial" w:hAnsi="Arial" w:eastAsia="Arial" w:cs="Arial" w:asciiTheme="minorAscii" w:hAnsiTheme="minorAscii" w:eastAsiaTheme="minorAscii" w:cstheme="minorAscii"/>
          <w:b w:val="0"/>
          <w:bCs w:val="0"/>
          <w:color w:val="auto"/>
          <w:sz w:val="22"/>
          <w:szCs w:val="22"/>
        </w:rPr>
        <w:t xml:space="preserve">One of the most significant workforce impacts of </w:t>
      </w:r>
      <w:r w:rsidRPr="3846CFAA" w:rsidR="4B8A68C8">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6F45F565">
        <w:rPr>
          <w:rFonts w:ascii="Arial" w:hAnsi="Arial" w:eastAsia="Arial" w:cs="Arial" w:asciiTheme="minorAscii" w:hAnsiTheme="minorAscii" w:eastAsiaTheme="minorAscii" w:cstheme="minorAscii"/>
          <w:b w:val="0"/>
          <w:bCs w:val="0"/>
          <w:color w:val="auto"/>
          <w:sz w:val="22"/>
          <w:szCs w:val="22"/>
        </w:rPr>
        <w:t>adoption is the change in professional roles and responsibilities. Historically, healthcare practitioners relied heavily on paper-based records to document patient informatio</w:t>
      </w:r>
      <w:r w:rsidRPr="3846CFAA" w:rsidR="5221D47B">
        <w:rPr>
          <w:rFonts w:ascii="Arial" w:hAnsi="Arial" w:eastAsia="Arial" w:cs="Arial" w:asciiTheme="minorAscii" w:hAnsiTheme="minorAscii" w:eastAsiaTheme="minorAscii" w:cstheme="minorAscii"/>
          <w:b w:val="0"/>
          <w:bCs w:val="0"/>
          <w:color w:val="auto"/>
          <w:sz w:val="22"/>
          <w:szCs w:val="22"/>
        </w:rPr>
        <w:t>n, communicate with colleagues and coordinate care</w:t>
      </w:r>
      <w:r w:rsidRPr="3846CFAA" w:rsidR="6CB76B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(BURTON, </w:t>
      </w:r>
      <w:bookmarkStart w:name="_Int_CWDB1Paw" w:id="1648250011"/>
      <w:r w:rsidRPr="3846CFAA" w:rsidR="2020C42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ANDERSON</w:t>
      </w:r>
      <w:bookmarkEnd w:id="1648250011"/>
      <w:r w:rsidRPr="3846CFAA" w:rsidR="19219F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46CFAA" w:rsidR="6CB76B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 KUES, 2004).</w:t>
      </w:r>
      <w:r w:rsidRPr="3846CFAA" w:rsidR="5221D47B">
        <w:rPr>
          <w:rFonts w:ascii="Arial" w:hAnsi="Arial" w:eastAsia="Arial" w:cs="Arial" w:asciiTheme="minorAscii" w:hAnsiTheme="minorAscii" w:eastAsiaTheme="minorAscii" w:cstheme="minorAscii"/>
          <w:b w:val="0"/>
          <w:bCs w:val="0"/>
          <w:color w:val="auto"/>
          <w:sz w:val="22"/>
          <w:szCs w:val="22"/>
        </w:rPr>
        <w:t xml:space="preserve"> </w:t>
      </w:r>
      <w:r w:rsidRPr="3846CFAA" w:rsidR="7158C605">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5221D47B">
        <w:rPr>
          <w:rFonts w:ascii="Arial" w:hAnsi="Arial" w:eastAsia="Arial" w:cs="Arial" w:asciiTheme="minorAscii" w:hAnsiTheme="minorAscii" w:eastAsiaTheme="minorAscii" w:cstheme="minorAscii"/>
          <w:b w:val="0"/>
          <w:bCs w:val="0"/>
          <w:color w:val="auto"/>
          <w:sz w:val="22"/>
          <w:szCs w:val="22"/>
        </w:rPr>
        <w:t xml:space="preserve">has shifted the processes into digital environments, by requiring healthcare professionals to </w:t>
      </w:r>
      <w:r w:rsidRPr="3846CFAA" w:rsidR="76E9ED6A">
        <w:rPr>
          <w:rFonts w:ascii="Arial" w:hAnsi="Arial" w:eastAsia="Arial" w:cs="Arial" w:asciiTheme="minorAscii" w:hAnsiTheme="minorAscii" w:eastAsiaTheme="minorAscii" w:cstheme="minorAscii"/>
          <w:b w:val="0"/>
          <w:bCs w:val="0"/>
          <w:color w:val="auto"/>
          <w:sz w:val="22"/>
          <w:szCs w:val="22"/>
        </w:rPr>
        <w:t>incorporate</w:t>
      </w:r>
      <w:r w:rsidRPr="3846CFAA" w:rsidR="1459CE3D">
        <w:rPr>
          <w:rFonts w:ascii="Arial" w:hAnsi="Arial" w:eastAsia="Arial" w:cs="Arial" w:asciiTheme="minorAscii" w:hAnsiTheme="minorAscii" w:eastAsiaTheme="minorAscii" w:cstheme="minorAscii"/>
          <w:b w:val="0"/>
          <w:bCs w:val="0"/>
          <w:color w:val="auto"/>
          <w:sz w:val="22"/>
          <w:szCs w:val="22"/>
        </w:rPr>
        <w:t xml:space="preserve"> electronic documentation into their daily practice. Nurses, doctors, </w:t>
      </w:r>
      <w:r w:rsidRPr="3846CFAA" w:rsidR="324CF8FB">
        <w:rPr>
          <w:rFonts w:ascii="Arial" w:hAnsi="Arial" w:eastAsia="Arial" w:cs="Arial" w:asciiTheme="minorAscii" w:hAnsiTheme="minorAscii" w:eastAsiaTheme="minorAscii" w:cstheme="minorAscii"/>
          <w:b w:val="0"/>
          <w:bCs w:val="0"/>
          <w:color w:val="auto"/>
          <w:sz w:val="22"/>
          <w:szCs w:val="22"/>
        </w:rPr>
        <w:t>occupational</w:t>
      </w:r>
      <w:r w:rsidRPr="3846CFAA" w:rsidR="1459CE3D">
        <w:rPr>
          <w:rFonts w:ascii="Arial" w:hAnsi="Arial" w:eastAsia="Arial" w:cs="Arial" w:asciiTheme="minorAscii" w:hAnsiTheme="minorAscii" w:eastAsiaTheme="minorAscii" w:cstheme="minorAscii"/>
          <w:b w:val="0"/>
          <w:bCs w:val="0"/>
          <w:color w:val="auto"/>
          <w:sz w:val="22"/>
          <w:szCs w:val="22"/>
        </w:rPr>
        <w:t xml:space="preserve"> </w:t>
      </w:r>
      <w:r w:rsidRPr="3846CFAA" w:rsidR="46A0E36B">
        <w:rPr>
          <w:rFonts w:ascii="Arial" w:hAnsi="Arial" w:eastAsia="Arial" w:cs="Arial" w:asciiTheme="minorAscii" w:hAnsiTheme="minorAscii" w:eastAsiaTheme="minorAscii" w:cstheme="minorAscii"/>
          <w:b w:val="0"/>
          <w:bCs w:val="0"/>
          <w:color w:val="auto"/>
          <w:sz w:val="22"/>
          <w:szCs w:val="22"/>
        </w:rPr>
        <w:t>therapists</w:t>
      </w:r>
      <w:r w:rsidRPr="3846CFAA" w:rsidR="1459CE3D">
        <w:rPr>
          <w:rFonts w:ascii="Arial" w:hAnsi="Arial" w:eastAsia="Arial" w:cs="Arial" w:asciiTheme="minorAscii" w:hAnsiTheme="minorAscii" w:eastAsiaTheme="minorAscii" w:cstheme="minorAscii"/>
          <w:b w:val="0"/>
          <w:bCs w:val="0"/>
          <w:color w:val="auto"/>
          <w:sz w:val="22"/>
          <w:szCs w:val="22"/>
        </w:rPr>
        <w:t xml:space="preserve">, social </w:t>
      </w:r>
      <w:r w:rsidRPr="3846CFAA" w:rsidR="64043C4D">
        <w:rPr>
          <w:rFonts w:ascii="Arial" w:hAnsi="Arial" w:eastAsia="Arial" w:cs="Arial" w:asciiTheme="minorAscii" w:hAnsiTheme="minorAscii" w:eastAsiaTheme="minorAscii" w:cstheme="minorAscii"/>
          <w:b w:val="0"/>
          <w:bCs w:val="0"/>
          <w:color w:val="auto"/>
          <w:sz w:val="22"/>
          <w:szCs w:val="22"/>
        </w:rPr>
        <w:t>workers,</w:t>
      </w:r>
      <w:r w:rsidRPr="3846CFAA" w:rsidR="1459CE3D">
        <w:rPr>
          <w:rFonts w:ascii="Arial" w:hAnsi="Arial" w:eastAsia="Arial" w:cs="Arial" w:asciiTheme="minorAscii" w:hAnsiTheme="minorAscii" w:eastAsiaTheme="minorAscii" w:cstheme="minorAscii"/>
          <w:b w:val="0"/>
          <w:bCs w:val="0"/>
          <w:color w:val="auto"/>
          <w:sz w:val="22"/>
          <w:szCs w:val="22"/>
        </w:rPr>
        <w:t xml:space="preserve"> and healthcare assistants are now expected to record and retrieve patient information using digital systems, making technological competence an essential as</w:t>
      </w:r>
      <w:r w:rsidRPr="3846CFAA" w:rsidR="25D4EAE8">
        <w:rPr>
          <w:rFonts w:ascii="Arial" w:hAnsi="Arial" w:eastAsia="Arial" w:cs="Arial" w:asciiTheme="minorAscii" w:hAnsiTheme="minorAscii" w:eastAsiaTheme="minorAscii" w:cstheme="minorAscii"/>
          <w:b w:val="0"/>
          <w:bCs w:val="0"/>
          <w:color w:val="auto"/>
          <w:sz w:val="22"/>
          <w:szCs w:val="22"/>
        </w:rPr>
        <w:t>pect of professional practice</w:t>
      </w:r>
      <w:r w:rsidRPr="3846CFAA" w:rsidR="20C76125">
        <w:rPr>
          <w:rFonts w:ascii="Roboto" w:hAnsi="Roboto" w:eastAsia="Roboto" w:cs="Roboto"/>
          <w:b w:val="0"/>
          <w:bCs w:val="0"/>
          <w:i w:val="0"/>
          <w:iCs w:val="0"/>
          <w:caps w:val="0"/>
          <w:smallCaps w:val="0"/>
          <w:noProof w:val="0"/>
          <w:color w:val="2C3E50"/>
          <w:sz w:val="22"/>
          <w:szCs w:val="22"/>
          <w:lang w:val="en-GB"/>
        </w:rPr>
        <w:t xml:space="preserve"> </w:t>
      </w:r>
      <w:r w:rsidRPr="3846CFAA" w:rsidR="20C7612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(Ferreira et al., 2025).</w:t>
      </w:r>
    </w:p>
    <w:p w:rsidR="11635462" w:rsidP="3846CFAA" w:rsidRDefault="11635462" w14:paraId="2E16C4B8" w14:textId="45DA0003">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11635462">
        <w:rPr>
          <w:rFonts w:ascii="Arial" w:hAnsi="Arial" w:eastAsia="Arial" w:cs="Arial" w:asciiTheme="minorAscii" w:hAnsiTheme="minorAscii" w:eastAsiaTheme="minorAscii" w:cstheme="minorAscii"/>
          <w:b w:val="0"/>
          <w:bCs w:val="0"/>
          <w:color w:val="auto"/>
          <w:sz w:val="22"/>
          <w:szCs w:val="22"/>
        </w:rPr>
        <w:t xml:space="preserve">Furthermore, digital transformation has created new specialist roles within health and social care organisations. Positions such as clinical informatics specialists, digital transformation managers, health information </w:t>
      </w:r>
      <w:r w:rsidRPr="3846CFAA" w:rsidR="3D7863E4">
        <w:rPr>
          <w:rFonts w:ascii="Arial" w:hAnsi="Arial" w:eastAsia="Arial" w:cs="Arial" w:asciiTheme="minorAscii" w:hAnsiTheme="minorAscii" w:eastAsiaTheme="minorAscii" w:cstheme="minorAscii"/>
          <w:b w:val="0"/>
          <w:bCs w:val="0"/>
          <w:color w:val="auto"/>
          <w:sz w:val="22"/>
          <w:szCs w:val="22"/>
        </w:rPr>
        <w:t>officers,</w:t>
      </w:r>
      <w:r w:rsidRPr="3846CFAA" w:rsidR="11635462">
        <w:rPr>
          <w:rFonts w:ascii="Arial" w:hAnsi="Arial" w:eastAsia="Arial" w:cs="Arial" w:asciiTheme="minorAscii" w:hAnsiTheme="minorAscii" w:eastAsiaTheme="minorAscii" w:cstheme="minorAscii"/>
          <w:b w:val="0"/>
          <w:bCs w:val="0"/>
          <w:color w:val="auto"/>
          <w:sz w:val="22"/>
          <w:szCs w:val="22"/>
        </w:rPr>
        <w:t xml:space="preserve"> and information technology support staff </w:t>
      </w:r>
      <w:r w:rsidRPr="3846CFAA" w:rsidR="7186263F">
        <w:rPr>
          <w:rFonts w:ascii="Arial" w:hAnsi="Arial" w:eastAsia="Arial" w:cs="Arial" w:asciiTheme="minorAscii" w:hAnsiTheme="minorAscii" w:eastAsiaTheme="minorAscii" w:cstheme="minorAscii"/>
          <w:b w:val="0"/>
          <w:bCs w:val="0"/>
          <w:color w:val="auto"/>
          <w:sz w:val="22"/>
          <w:szCs w:val="22"/>
        </w:rPr>
        <w:t>have become increasingly important in supporting the implementation and maintenance of electronic health records systems</w:t>
      </w:r>
      <w:r w:rsidRPr="3846CFAA" w:rsidR="62E87B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(www.england.nhs.uk, 2026). </w:t>
      </w:r>
      <w:r w:rsidRPr="3846CFAA" w:rsidR="7186263F">
        <w:rPr>
          <w:rFonts w:ascii="Arial" w:hAnsi="Arial" w:eastAsia="Arial" w:cs="Arial" w:asciiTheme="minorAscii" w:hAnsiTheme="minorAscii" w:eastAsiaTheme="minorAscii" w:cstheme="minorAscii"/>
          <w:b w:val="0"/>
          <w:bCs w:val="0"/>
          <w:color w:val="auto"/>
          <w:sz w:val="22"/>
          <w:szCs w:val="22"/>
        </w:rPr>
        <w:t>These roles help bridge the gap between clinical practice and technology, ensuring that digital systems meet both organisational and patient car</w:t>
      </w:r>
      <w:r w:rsidRPr="3846CFAA" w:rsidR="18109A80">
        <w:rPr>
          <w:rFonts w:ascii="Arial" w:hAnsi="Arial" w:eastAsia="Arial" w:cs="Arial" w:asciiTheme="minorAscii" w:hAnsiTheme="minorAscii" w:eastAsiaTheme="minorAscii" w:cstheme="minorAscii"/>
          <w:b w:val="0"/>
          <w:bCs w:val="0"/>
          <w:color w:val="auto"/>
          <w:sz w:val="22"/>
          <w:szCs w:val="22"/>
        </w:rPr>
        <w:t xml:space="preserve">e requirements. This </w:t>
      </w:r>
      <w:r w:rsidRPr="3846CFAA" w:rsidR="18109A80">
        <w:rPr>
          <w:rFonts w:ascii="Arial" w:hAnsi="Arial" w:eastAsia="Arial" w:cs="Arial" w:asciiTheme="minorAscii" w:hAnsiTheme="minorAscii" w:eastAsiaTheme="minorAscii" w:cstheme="minorAscii"/>
          <w:b w:val="0"/>
          <w:bCs w:val="0"/>
          <w:color w:val="auto"/>
          <w:sz w:val="22"/>
          <w:szCs w:val="22"/>
        </w:rPr>
        <w:t>demonstrates</w:t>
      </w:r>
      <w:r w:rsidRPr="3846CFAA" w:rsidR="18109A80">
        <w:rPr>
          <w:rFonts w:ascii="Arial" w:hAnsi="Arial" w:eastAsia="Arial" w:cs="Arial" w:asciiTheme="minorAscii" w:hAnsiTheme="minorAscii" w:eastAsiaTheme="minorAscii" w:cstheme="minorAscii"/>
          <w:b w:val="0"/>
          <w:bCs w:val="0"/>
          <w:color w:val="auto"/>
          <w:sz w:val="22"/>
          <w:szCs w:val="22"/>
        </w:rPr>
        <w:t xml:space="preserve"> how digital innovation can reshape workforce structures by creating new employment opportunities and expanding interdisciplinary collaboration. </w:t>
      </w:r>
    </w:p>
    <w:p w:rsidR="70BC5E18" w:rsidP="3846CFAA" w:rsidRDefault="70BC5E18" w14:paraId="3CBD6FCA" w14:textId="17729B93">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70BC5E18">
        <w:rPr>
          <w:rFonts w:ascii="Arial" w:hAnsi="Arial" w:eastAsia="Arial" w:cs="Arial" w:asciiTheme="minorAscii" w:hAnsiTheme="minorAscii" w:eastAsiaTheme="minorAscii" w:cstheme="minorAscii"/>
          <w:b w:val="0"/>
          <w:bCs w:val="0"/>
          <w:color w:val="auto"/>
          <w:sz w:val="22"/>
          <w:szCs w:val="22"/>
        </w:rPr>
        <w:t xml:space="preserve">The successful implementation of </w:t>
      </w:r>
      <w:r w:rsidRPr="3846CFAA" w:rsidR="39496B29">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70BC5E18">
        <w:rPr>
          <w:rFonts w:ascii="Arial" w:hAnsi="Arial" w:eastAsia="Arial" w:cs="Arial" w:asciiTheme="minorAscii" w:hAnsiTheme="minorAscii" w:eastAsiaTheme="minorAscii" w:cstheme="minorAscii"/>
          <w:b w:val="0"/>
          <w:bCs w:val="0"/>
          <w:color w:val="auto"/>
          <w:sz w:val="22"/>
          <w:szCs w:val="22"/>
        </w:rPr>
        <w:t xml:space="preserve">also </w:t>
      </w:r>
      <w:r w:rsidRPr="3846CFAA" w:rsidR="70BC5E18">
        <w:rPr>
          <w:rFonts w:ascii="Arial" w:hAnsi="Arial" w:eastAsia="Arial" w:cs="Arial" w:asciiTheme="minorAscii" w:hAnsiTheme="minorAscii" w:eastAsiaTheme="minorAscii" w:cstheme="minorAscii"/>
          <w:b w:val="0"/>
          <w:bCs w:val="0"/>
          <w:color w:val="auto"/>
          <w:sz w:val="22"/>
          <w:szCs w:val="22"/>
        </w:rPr>
        <w:t>required</w:t>
      </w:r>
      <w:r w:rsidRPr="3846CFAA" w:rsidR="70BC5E18">
        <w:rPr>
          <w:rFonts w:ascii="Arial" w:hAnsi="Arial" w:eastAsia="Arial" w:cs="Arial" w:asciiTheme="minorAscii" w:hAnsiTheme="minorAscii" w:eastAsiaTheme="minorAscii" w:cstheme="minorAscii"/>
          <w:b w:val="0"/>
          <w:bCs w:val="0"/>
          <w:color w:val="auto"/>
          <w:sz w:val="22"/>
          <w:szCs w:val="22"/>
        </w:rPr>
        <w:t xml:space="preserve"> </w:t>
      </w:r>
      <w:r w:rsidRPr="3846CFAA" w:rsidR="368F666C">
        <w:rPr>
          <w:rFonts w:ascii="Arial" w:hAnsi="Arial" w:eastAsia="Arial" w:cs="Arial" w:asciiTheme="minorAscii" w:hAnsiTheme="minorAscii" w:eastAsiaTheme="minorAscii" w:cstheme="minorAscii"/>
          <w:b w:val="0"/>
          <w:bCs w:val="0"/>
          <w:color w:val="auto"/>
          <w:sz w:val="22"/>
          <w:szCs w:val="22"/>
        </w:rPr>
        <w:t>major</w:t>
      </w:r>
      <w:r w:rsidRPr="3846CFAA" w:rsidR="70BC5E18">
        <w:rPr>
          <w:rFonts w:ascii="Arial" w:hAnsi="Arial" w:eastAsia="Arial" w:cs="Arial" w:asciiTheme="minorAscii" w:hAnsiTheme="minorAscii" w:eastAsiaTheme="minorAscii" w:cstheme="minorAscii"/>
          <w:b w:val="0"/>
          <w:bCs w:val="0"/>
          <w:color w:val="auto"/>
          <w:sz w:val="22"/>
          <w:szCs w:val="22"/>
        </w:rPr>
        <w:t xml:space="preserve"> changes in workforce competencies. Healthcare professionals must develop digital literacy skills alongside their clinical </w:t>
      </w:r>
      <w:r w:rsidRPr="3846CFAA" w:rsidR="70BC5E18">
        <w:rPr>
          <w:rFonts w:ascii="Arial" w:hAnsi="Arial" w:eastAsia="Arial" w:cs="Arial" w:asciiTheme="minorAscii" w:hAnsiTheme="minorAscii" w:eastAsiaTheme="minorAscii" w:cstheme="minorAscii"/>
          <w:b w:val="0"/>
          <w:bCs w:val="0"/>
          <w:color w:val="auto"/>
          <w:sz w:val="22"/>
          <w:szCs w:val="22"/>
        </w:rPr>
        <w:t>expertise</w:t>
      </w:r>
      <w:r w:rsidRPr="3846CFAA" w:rsidR="4D6DBE9C">
        <w:rPr>
          <w:rFonts w:ascii="Arial" w:hAnsi="Arial" w:eastAsia="Arial" w:cs="Arial" w:asciiTheme="minorAscii" w:hAnsiTheme="minorAscii" w:eastAsiaTheme="minorAscii" w:cstheme="minorAscii"/>
          <w:b w:val="0"/>
          <w:bCs w:val="0"/>
          <w:color w:val="auto"/>
          <w:sz w:val="22"/>
          <w:szCs w:val="22"/>
        </w:rPr>
        <w:t xml:space="preserve">. Competencies now extend beyond traditional care delivery to include </w:t>
      </w:r>
      <w:r w:rsidRPr="3846CFAA" w:rsidR="4D6DBE9C">
        <w:rPr>
          <w:rFonts w:ascii="Arial" w:hAnsi="Arial" w:eastAsia="Arial" w:cs="Arial" w:asciiTheme="minorAscii" w:hAnsiTheme="minorAscii" w:eastAsiaTheme="minorAscii" w:cstheme="minorAscii"/>
          <w:b w:val="0"/>
          <w:bCs w:val="0"/>
          <w:color w:val="auto"/>
          <w:sz w:val="22"/>
          <w:szCs w:val="22"/>
        </w:rPr>
        <w:t>accurate</w:t>
      </w:r>
      <w:r w:rsidRPr="3846CFAA" w:rsidR="4D6DBE9C">
        <w:rPr>
          <w:rFonts w:ascii="Arial" w:hAnsi="Arial" w:eastAsia="Arial" w:cs="Arial" w:asciiTheme="minorAscii" w:hAnsiTheme="minorAscii" w:eastAsiaTheme="minorAscii" w:cstheme="minorAscii"/>
          <w:b w:val="0"/>
          <w:bCs w:val="0"/>
          <w:color w:val="auto"/>
          <w:sz w:val="22"/>
          <w:szCs w:val="22"/>
        </w:rPr>
        <w:t xml:space="preserve"> electronic documentation, data management, cybersecurity </w:t>
      </w:r>
      <w:r w:rsidRPr="3846CFAA" w:rsidR="43E93BAC">
        <w:rPr>
          <w:rFonts w:ascii="Arial" w:hAnsi="Arial" w:eastAsia="Arial" w:cs="Arial" w:asciiTheme="minorAscii" w:hAnsiTheme="minorAscii" w:eastAsiaTheme="minorAscii" w:cstheme="minorAscii"/>
          <w:b w:val="0"/>
          <w:bCs w:val="0"/>
          <w:color w:val="auto"/>
          <w:sz w:val="22"/>
          <w:szCs w:val="22"/>
        </w:rPr>
        <w:t>awareness,</w:t>
      </w:r>
      <w:r w:rsidRPr="3846CFAA" w:rsidR="4D6DBE9C">
        <w:rPr>
          <w:rFonts w:ascii="Arial" w:hAnsi="Arial" w:eastAsia="Arial" w:cs="Arial" w:asciiTheme="minorAscii" w:hAnsiTheme="minorAscii" w:eastAsiaTheme="minorAscii" w:cstheme="minorAscii"/>
          <w:b w:val="0"/>
          <w:bCs w:val="0"/>
          <w:color w:val="auto"/>
          <w:sz w:val="22"/>
          <w:szCs w:val="22"/>
        </w:rPr>
        <w:t xml:space="preserve"> and </w:t>
      </w:r>
      <w:r w:rsidRPr="3846CFAA" w:rsidR="7C8C1E94">
        <w:rPr>
          <w:rFonts w:ascii="Arial" w:hAnsi="Arial" w:eastAsia="Arial" w:cs="Arial" w:asciiTheme="minorAscii" w:hAnsiTheme="minorAscii" w:eastAsiaTheme="minorAscii" w:cstheme="minorAscii"/>
          <w:b w:val="0"/>
          <w:bCs w:val="0"/>
          <w:color w:val="auto"/>
          <w:sz w:val="22"/>
          <w:szCs w:val="22"/>
        </w:rPr>
        <w:t>compliance</w:t>
      </w:r>
      <w:r w:rsidRPr="3846CFAA" w:rsidR="4D6DBE9C">
        <w:rPr>
          <w:rFonts w:ascii="Arial" w:hAnsi="Arial" w:eastAsia="Arial" w:cs="Arial" w:asciiTheme="minorAscii" w:hAnsiTheme="minorAscii" w:eastAsiaTheme="minorAscii" w:cstheme="minorAscii"/>
          <w:b w:val="0"/>
          <w:bCs w:val="0"/>
          <w:color w:val="auto"/>
          <w:sz w:val="22"/>
          <w:szCs w:val="22"/>
        </w:rPr>
        <w:t xml:space="preserve"> with information governance regulations</w:t>
      </w:r>
      <w:r w:rsidRPr="3846CFAA" w:rsidR="4D459A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(England, 2021).</w:t>
      </w:r>
      <w:r w:rsidRPr="3846CFAA" w:rsidR="4D6DBE9C">
        <w:rPr>
          <w:rFonts w:ascii="Arial" w:hAnsi="Arial" w:eastAsia="Arial" w:cs="Arial" w:asciiTheme="minorAscii" w:hAnsiTheme="minorAscii" w:eastAsiaTheme="minorAscii" w:cstheme="minorAscii"/>
          <w:b w:val="0"/>
          <w:bCs w:val="0"/>
          <w:color w:val="auto"/>
          <w:sz w:val="22"/>
          <w:szCs w:val="22"/>
        </w:rPr>
        <w:t xml:space="preserve"> In the </w:t>
      </w:r>
      <w:r w:rsidRPr="3846CFAA" w:rsidR="25146345">
        <w:rPr>
          <w:rFonts w:ascii="Arial" w:hAnsi="Arial" w:eastAsia="Arial" w:cs="Arial" w:asciiTheme="minorAscii" w:hAnsiTheme="minorAscii" w:eastAsiaTheme="minorAscii" w:cstheme="minorAscii"/>
          <w:b w:val="0"/>
          <w:bCs w:val="0"/>
          <w:color w:val="auto"/>
          <w:sz w:val="22"/>
          <w:szCs w:val="22"/>
        </w:rPr>
        <w:t>United Kingdom, healthcare professionals must adhere to standards outlined by regulatory bodies such as the Nursing and Midwifery Council and the Health and Care Professions Council</w:t>
      </w:r>
      <w:r w:rsidRPr="3846CFAA" w:rsidR="3EFBDE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(HSE, 2021),</w:t>
      </w:r>
      <w:r w:rsidRPr="3846CFAA" w:rsidR="25146345">
        <w:rPr>
          <w:rFonts w:ascii="Arial" w:hAnsi="Arial" w:eastAsia="Arial" w:cs="Arial" w:asciiTheme="minorAscii" w:hAnsiTheme="minorAscii" w:eastAsiaTheme="minorAscii" w:cstheme="minorAscii"/>
          <w:b w:val="0"/>
          <w:bCs w:val="0"/>
          <w:color w:val="auto"/>
          <w:sz w:val="22"/>
          <w:szCs w:val="22"/>
        </w:rPr>
        <w:t xml:space="preserve"> which emphasise the </w:t>
      </w:r>
      <w:r w:rsidRPr="3846CFAA" w:rsidR="18B1D8E8">
        <w:rPr>
          <w:rFonts w:ascii="Arial" w:hAnsi="Arial" w:eastAsia="Arial" w:cs="Arial" w:asciiTheme="minorAscii" w:hAnsiTheme="minorAscii" w:eastAsiaTheme="minorAscii" w:cstheme="minorAscii"/>
          <w:b w:val="0"/>
          <w:bCs w:val="0"/>
          <w:color w:val="auto"/>
          <w:sz w:val="22"/>
          <w:szCs w:val="22"/>
        </w:rPr>
        <w:t>importance</w:t>
      </w:r>
      <w:r w:rsidRPr="3846CFAA" w:rsidR="25146345">
        <w:rPr>
          <w:rFonts w:ascii="Arial" w:hAnsi="Arial" w:eastAsia="Arial" w:cs="Arial" w:asciiTheme="minorAscii" w:hAnsiTheme="minorAscii" w:eastAsiaTheme="minorAscii" w:cstheme="minorAscii"/>
          <w:b w:val="0"/>
          <w:bCs w:val="0"/>
          <w:color w:val="auto"/>
          <w:sz w:val="22"/>
          <w:szCs w:val="22"/>
        </w:rPr>
        <w:t xml:space="preserve"> of </w:t>
      </w:r>
      <w:r w:rsidRPr="3846CFAA" w:rsidR="25146345">
        <w:rPr>
          <w:rFonts w:ascii="Arial" w:hAnsi="Arial" w:eastAsia="Arial" w:cs="Arial" w:asciiTheme="minorAscii" w:hAnsiTheme="minorAscii" w:eastAsiaTheme="minorAscii" w:cstheme="minorAscii"/>
          <w:b w:val="0"/>
          <w:bCs w:val="0"/>
          <w:color w:val="auto"/>
          <w:sz w:val="22"/>
          <w:szCs w:val="22"/>
        </w:rPr>
        <w:t>maintaining</w:t>
      </w:r>
      <w:r w:rsidRPr="3846CFAA" w:rsidR="25146345">
        <w:rPr>
          <w:rFonts w:ascii="Arial" w:hAnsi="Arial" w:eastAsia="Arial" w:cs="Arial" w:asciiTheme="minorAscii" w:hAnsiTheme="minorAscii" w:eastAsiaTheme="minorAscii" w:cstheme="minorAscii"/>
          <w:b w:val="0"/>
          <w:bCs w:val="0"/>
          <w:color w:val="auto"/>
          <w:sz w:val="22"/>
          <w:szCs w:val="22"/>
        </w:rPr>
        <w:t xml:space="preserve"> </w:t>
      </w:r>
      <w:r w:rsidRPr="3846CFAA" w:rsidR="25146345">
        <w:rPr>
          <w:rFonts w:ascii="Arial" w:hAnsi="Arial" w:eastAsia="Arial" w:cs="Arial" w:asciiTheme="minorAscii" w:hAnsiTheme="minorAscii" w:eastAsiaTheme="minorAscii" w:cstheme="minorAscii"/>
          <w:b w:val="0"/>
          <w:bCs w:val="0"/>
          <w:color w:val="auto"/>
          <w:sz w:val="22"/>
          <w:szCs w:val="22"/>
        </w:rPr>
        <w:t>accurate</w:t>
      </w:r>
      <w:r w:rsidRPr="3846CFAA" w:rsidR="25146345">
        <w:rPr>
          <w:rFonts w:ascii="Arial" w:hAnsi="Arial" w:eastAsia="Arial" w:cs="Arial" w:asciiTheme="minorAscii" w:hAnsiTheme="minorAscii" w:eastAsiaTheme="minorAscii" w:cstheme="minorAscii"/>
          <w:b w:val="0"/>
          <w:bCs w:val="0"/>
          <w:color w:val="auto"/>
          <w:sz w:val="22"/>
          <w:szCs w:val="22"/>
        </w:rPr>
        <w:t xml:space="preserve"> records and protecting pat</w:t>
      </w:r>
      <w:r w:rsidRPr="3846CFAA" w:rsidR="06AA37D3">
        <w:rPr>
          <w:rFonts w:ascii="Arial" w:hAnsi="Arial" w:eastAsia="Arial" w:cs="Arial" w:asciiTheme="minorAscii" w:hAnsiTheme="minorAscii" w:eastAsiaTheme="minorAscii" w:cstheme="minorAscii"/>
          <w:b w:val="0"/>
          <w:bCs w:val="0"/>
          <w:color w:val="auto"/>
          <w:sz w:val="22"/>
          <w:szCs w:val="22"/>
        </w:rPr>
        <w:t xml:space="preserve">ient confidentiality. Consequently, organisations must invest in ongoing education and training </w:t>
      </w:r>
      <w:r w:rsidRPr="3846CFAA" w:rsidR="69D295B1">
        <w:rPr>
          <w:rFonts w:ascii="Arial" w:hAnsi="Arial" w:eastAsia="Arial" w:cs="Arial" w:asciiTheme="minorAscii" w:hAnsiTheme="minorAscii" w:eastAsiaTheme="minorAscii" w:cstheme="minorAscii"/>
          <w:b w:val="0"/>
          <w:bCs w:val="0"/>
          <w:color w:val="auto"/>
          <w:sz w:val="22"/>
          <w:szCs w:val="22"/>
        </w:rPr>
        <w:t>programmes</w:t>
      </w:r>
      <w:r w:rsidRPr="3846CFAA" w:rsidR="06AA37D3">
        <w:rPr>
          <w:rFonts w:ascii="Arial" w:hAnsi="Arial" w:eastAsia="Arial" w:cs="Arial" w:asciiTheme="minorAscii" w:hAnsiTheme="minorAscii" w:eastAsiaTheme="minorAscii" w:cstheme="minorAscii"/>
          <w:b w:val="0"/>
          <w:bCs w:val="0"/>
          <w:color w:val="auto"/>
          <w:sz w:val="22"/>
          <w:szCs w:val="22"/>
        </w:rPr>
        <w:t xml:space="preserve"> to ensure staff can use </w:t>
      </w:r>
      <w:r w:rsidRPr="3846CFAA" w:rsidR="3C775326">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06AA37D3">
        <w:rPr>
          <w:rFonts w:ascii="Arial" w:hAnsi="Arial" w:eastAsia="Arial" w:cs="Arial" w:asciiTheme="minorAscii" w:hAnsiTheme="minorAscii" w:eastAsiaTheme="minorAscii" w:cstheme="minorAscii"/>
          <w:b w:val="0"/>
          <w:bCs w:val="0"/>
          <w:color w:val="auto"/>
          <w:sz w:val="22"/>
          <w:szCs w:val="22"/>
        </w:rPr>
        <w:t>safely and effectively.</w:t>
      </w:r>
    </w:p>
    <w:p w:rsidR="7714DEF5" w:rsidP="3846CFAA" w:rsidRDefault="7714DEF5" w14:paraId="48D405F6" w14:textId="55406679">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7714DEF5">
        <w:rPr>
          <w:rFonts w:ascii="Arial" w:hAnsi="Arial" w:eastAsia="Arial" w:cs="Arial" w:asciiTheme="minorAscii" w:hAnsiTheme="minorAscii" w:eastAsiaTheme="minorAscii" w:cstheme="minorAscii"/>
          <w:b w:val="0"/>
          <w:bCs w:val="0"/>
          <w:color w:val="auto"/>
          <w:sz w:val="22"/>
          <w:szCs w:val="22"/>
        </w:rPr>
        <w:t xml:space="preserve">From a workforce development perspective, </w:t>
      </w:r>
      <w:r w:rsidRPr="3846CFAA" w:rsidR="3F0D8C6E">
        <w:rPr>
          <w:rFonts w:ascii="Arial" w:hAnsi="Arial" w:eastAsia="Arial" w:cs="Arial" w:asciiTheme="minorAscii" w:hAnsiTheme="minorAscii" w:eastAsiaTheme="minorAscii" w:cstheme="minorAscii"/>
          <w:b w:val="0"/>
          <w:bCs w:val="0"/>
          <w:color w:val="auto"/>
          <w:sz w:val="22"/>
          <w:szCs w:val="22"/>
        </w:rPr>
        <w:t>Electronic Health Records</w:t>
      </w:r>
      <w:r w:rsidRPr="3846CFAA" w:rsidR="7714DEF5">
        <w:rPr>
          <w:rFonts w:ascii="Arial" w:hAnsi="Arial" w:eastAsia="Arial" w:cs="Arial" w:asciiTheme="minorAscii" w:hAnsiTheme="minorAscii" w:eastAsiaTheme="minorAscii" w:cstheme="minorAscii"/>
          <w:b w:val="0"/>
          <w:bCs w:val="0"/>
          <w:color w:val="auto"/>
          <w:sz w:val="22"/>
          <w:szCs w:val="22"/>
        </w:rPr>
        <w:t xml:space="preserve"> can enhance efficiency and support evidence-based practice. Real-time access to patient records enables professionals to make more informed clinical decisions and improves communication across</w:t>
      </w:r>
      <w:r w:rsidRPr="3846CFAA" w:rsidR="019ECAA7">
        <w:rPr>
          <w:rFonts w:ascii="Arial" w:hAnsi="Arial" w:eastAsia="Arial" w:cs="Arial" w:asciiTheme="minorAscii" w:hAnsiTheme="minorAscii" w:eastAsiaTheme="minorAscii" w:cstheme="minorAscii"/>
          <w:b w:val="0"/>
          <w:bCs w:val="0"/>
          <w:color w:val="auto"/>
          <w:sz w:val="22"/>
          <w:szCs w:val="22"/>
        </w:rPr>
        <w:t xml:space="preserve"> </w:t>
      </w:r>
      <w:r w:rsidRPr="3846CFAA" w:rsidR="6FECC444">
        <w:rPr>
          <w:rFonts w:ascii="Arial" w:hAnsi="Arial" w:eastAsia="Arial" w:cs="Arial" w:asciiTheme="minorAscii" w:hAnsiTheme="minorAscii" w:eastAsiaTheme="minorAscii" w:cstheme="minorAscii"/>
          <w:b w:val="0"/>
          <w:bCs w:val="0"/>
          <w:color w:val="auto"/>
          <w:sz w:val="22"/>
          <w:szCs w:val="22"/>
        </w:rPr>
        <w:t>multidisciplinary</w:t>
      </w:r>
      <w:r w:rsidRPr="3846CFAA" w:rsidR="019ECAA7">
        <w:rPr>
          <w:rFonts w:ascii="Arial" w:hAnsi="Arial" w:eastAsia="Arial" w:cs="Arial" w:asciiTheme="minorAscii" w:hAnsiTheme="minorAscii" w:eastAsiaTheme="minorAscii" w:cstheme="minorAscii"/>
          <w:b w:val="0"/>
          <w:bCs w:val="0"/>
          <w:color w:val="auto"/>
          <w:sz w:val="22"/>
          <w:szCs w:val="22"/>
        </w:rPr>
        <w:t xml:space="preserve"> teams</w:t>
      </w:r>
      <w:r w:rsidRPr="3846CFAA" w:rsidR="2B7A63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(NHS England, 2023).</w:t>
      </w:r>
      <w:r w:rsidRPr="3846CFAA" w:rsidR="019ECAA7">
        <w:rPr>
          <w:rFonts w:ascii="Arial" w:hAnsi="Arial" w:eastAsia="Arial" w:cs="Arial" w:asciiTheme="minorAscii" w:hAnsiTheme="minorAscii" w:eastAsiaTheme="minorAscii" w:cstheme="minorAscii"/>
          <w:b w:val="0"/>
          <w:bCs w:val="0"/>
          <w:color w:val="auto"/>
          <w:sz w:val="22"/>
          <w:szCs w:val="22"/>
        </w:rPr>
        <w:t xml:space="preserve"> The ability to share information quickly between different healthcare settings can reduce duplication of work, minimise documentation errors and support continuity of care. These benefits have the potential to im</w:t>
      </w:r>
      <w:r w:rsidRPr="3846CFAA" w:rsidR="1F340DF4">
        <w:rPr>
          <w:rFonts w:ascii="Arial" w:hAnsi="Arial" w:eastAsia="Arial" w:cs="Arial" w:asciiTheme="minorAscii" w:hAnsiTheme="minorAscii" w:eastAsiaTheme="minorAscii" w:cstheme="minorAscii"/>
          <w:b w:val="0"/>
          <w:bCs w:val="0"/>
          <w:color w:val="auto"/>
          <w:sz w:val="22"/>
          <w:szCs w:val="22"/>
        </w:rPr>
        <w:t>prove both staff productivity and patient outcomes.</w:t>
      </w:r>
    </w:p>
    <w:p w:rsidR="441605C0" w:rsidP="3846CFAA" w:rsidRDefault="441605C0" w14:paraId="407BC327" w14:textId="3A0141E5">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441605C0">
        <w:rPr>
          <w:rFonts w:ascii="Arial" w:hAnsi="Arial" w:eastAsia="Arial" w:cs="Arial" w:asciiTheme="minorAscii" w:hAnsiTheme="minorAscii" w:eastAsiaTheme="minorAscii" w:cstheme="minorAscii"/>
          <w:b w:val="0"/>
          <w:bCs w:val="0"/>
          <w:color w:val="auto"/>
          <w:sz w:val="22"/>
          <w:szCs w:val="22"/>
        </w:rPr>
        <w:t xml:space="preserve">However, despite these advantages, the implementation of </w:t>
      </w:r>
      <w:r w:rsidRPr="3846CFAA" w:rsidR="4DC762B3">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441605C0">
        <w:rPr>
          <w:rFonts w:ascii="Arial" w:hAnsi="Arial" w:eastAsia="Arial" w:cs="Arial" w:asciiTheme="minorAscii" w:hAnsiTheme="minorAscii" w:eastAsiaTheme="minorAscii" w:cstheme="minorAscii"/>
          <w:b w:val="0"/>
          <w:bCs w:val="0"/>
          <w:color w:val="auto"/>
          <w:sz w:val="22"/>
          <w:szCs w:val="22"/>
        </w:rPr>
        <w:t xml:space="preserve">has not been without challenges. </w:t>
      </w:r>
      <w:r w:rsidRPr="3846CFAA" w:rsidR="4B8400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 Hassan Murad et al</w:t>
      </w:r>
      <w:r w:rsidRPr="3846CFAA" w:rsidR="5A10DF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46CFAA" w:rsidR="4B8400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2024)</w:t>
      </w:r>
      <w:r w:rsidRPr="3846CFAA" w:rsidR="4B840061">
        <w:rPr>
          <w:rFonts w:ascii="Arial" w:hAnsi="Arial" w:eastAsia="Arial" w:cs="Arial" w:asciiTheme="minorAscii" w:hAnsiTheme="minorAscii" w:eastAsiaTheme="minorAscii" w:cstheme="minorAscii"/>
          <w:b w:val="0"/>
          <w:bCs w:val="0"/>
          <w:color w:val="auto"/>
          <w:sz w:val="22"/>
          <w:szCs w:val="22"/>
        </w:rPr>
        <w:t xml:space="preserve"> </w:t>
      </w:r>
      <w:r w:rsidRPr="3846CFAA" w:rsidR="441605C0">
        <w:rPr>
          <w:rFonts w:ascii="Arial" w:hAnsi="Arial" w:eastAsia="Arial" w:cs="Arial" w:asciiTheme="minorAscii" w:hAnsiTheme="minorAscii" w:eastAsiaTheme="minorAscii" w:cstheme="minorAscii"/>
          <w:b w:val="0"/>
          <w:bCs w:val="0"/>
          <w:color w:val="auto"/>
          <w:sz w:val="22"/>
          <w:szCs w:val="22"/>
        </w:rPr>
        <w:t>reported issue is the increased administrative burden associated with electronic documentation. Some healthcare professionals argue that digital systems require substan</w:t>
      </w:r>
      <w:r w:rsidRPr="3846CFAA" w:rsidR="467F45BE">
        <w:rPr>
          <w:rFonts w:ascii="Arial" w:hAnsi="Arial" w:eastAsia="Arial" w:cs="Arial" w:asciiTheme="minorAscii" w:hAnsiTheme="minorAscii" w:eastAsiaTheme="minorAscii" w:cstheme="minorAscii"/>
          <w:b w:val="0"/>
          <w:bCs w:val="0"/>
          <w:color w:val="auto"/>
          <w:sz w:val="22"/>
          <w:szCs w:val="22"/>
        </w:rPr>
        <w:t xml:space="preserve">tial amounts of data entry, which can reduce the time available for direct patient interaction. This concern has led to criticism that technology may inadvertently shift professional focus away from person-centred care. </w:t>
      </w:r>
      <w:r w:rsidRPr="3846CFAA" w:rsidR="0B504A9E">
        <w:rPr>
          <w:rFonts w:ascii="Arial" w:hAnsi="Arial" w:eastAsia="Arial" w:cs="Arial" w:asciiTheme="minorAscii" w:hAnsiTheme="minorAscii" w:eastAsiaTheme="minorAscii" w:cstheme="minorAscii"/>
          <w:b w:val="0"/>
          <w:bCs w:val="0"/>
          <w:color w:val="auto"/>
          <w:sz w:val="22"/>
          <w:szCs w:val="22"/>
        </w:rPr>
        <w:t>Additionally</w:t>
      </w:r>
      <w:r w:rsidRPr="3846CFAA" w:rsidR="467F45BE">
        <w:rPr>
          <w:rFonts w:ascii="Arial" w:hAnsi="Arial" w:eastAsia="Arial" w:cs="Arial" w:asciiTheme="minorAscii" w:hAnsiTheme="minorAscii" w:eastAsiaTheme="minorAscii" w:cstheme="minorAscii"/>
          <w:b w:val="0"/>
          <w:bCs w:val="0"/>
          <w:color w:val="auto"/>
          <w:sz w:val="22"/>
          <w:szCs w:val="22"/>
        </w:rPr>
        <w:t xml:space="preserve">, staff may </w:t>
      </w:r>
      <w:r w:rsidRPr="3846CFAA" w:rsidR="27020087">
        <w:rPr>
          <w:rFonts w:ascii="Arial" w:hAnsi="Arial" w:eastAsia="Arial" w:cs="Arial" w:asciiTheme="minorAscii" w:hAnsiTheme="minorAscii" w:eastAsiaTheme="minorAscii" w:cstheme="minorAscii"/>
          <w:b w:val="0"/>
          <w:bCs w:val="0"/>
          <w:color w:val="auto"/>
          <w:sz w:val="22"/>
          <w:szCs w:val="22"/>
        </w:rPr>
        <w:t xml:space="preserve">experience frustration when systems are poorly designed, difficult to navigate or technical failures. </w:t>
      </w:r>
    </w:p>
    <w:p w:rsidR="645B3DC0" w:rsidP="3846CFAA" w:rsidRDefault="645B3DC0" w14:paraId="4857B8C8" w14:textId="735364A4">
      <w:pPr>
        <w:pStyle w:val="Normal"/>
        <w:spacing w:line="360" w:lineRule="auto"/>
        <w:jc w:val="both"/>
        <w:rPr>
          <w:rFonts w:ascii="Arial" w:hAnsi="Arial" w:eastAsia="Arial" w:cs="Arial" w:asciiTheme="minorAscii" w:hAnsiTheme="minorAscii" w:eastAsiaTheme="minorAscii" w:cstheme="minorAscii"/>
          <w:b w:val="0"/>
          <w:bCs w:val="0"/>
          <w:color w:val="auto"/>
          <w:sz w:val="22"/>
          <w:szCs w:val="22"/>
        </w:rPr>
      </w:pPr>
      <w:r w:rsidRPr="3846CFAA" w:rsidR="645B3DC0">
        <w:rPr>
          <w:rFonts w:ascii="Arial" w:hAnsi="Arial" w:eastAsia="Arial" w:cs="Arial" w:asciiTheme="minorAscii" w:hAnsiTheme="minorAscii" w:eastAsiaTheme="minorAscii" w:cstheme="minorAscii"/>
          <w:b w:val="0"/>
          <w:bCs w:val="0"/>
          <w:color w:val="auto"/>
          <w:sz w:val="22"/>
          <w:szCs w:val="22"/>
        </w:rPr>
        <w:t>Resistance to change is another important workforce consideration. Employees with limited digital skills experience of technology may feel anxious about transitioning from paper-based systems to electronic records</w:t>
      </w:r>
      <w:r w:rsidRPr="3846CFAA" w:rsidR="5BD46CD2">
        <w:rPr>
          <w:rFonts w:ascii="Arial" w:hAnsi="Arial" w:eastAsia="Arial" w:cs="Arial" w:asciiTheme="minorAscii" w:hAnsiTheme="minorAscii" w:eastAsiaTheme="minorAscii" w:cstheme="minorAscii"/>
          <w:b w:val="0"/>
          <w:bCs w:val="0"/>
          <w:color w:val="auto"/>
          <w:sz w:val="22"/>
          <w:szCs w:val="22"/>
        </w:rPr>
        <w:t xml:space="preserve"> </w:t>
      </w:r>
      <w:r w:rsidRPr="3846CFAA" w:rsidR="5BD46C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(Cieslak and Valor, 2024). </w:t>
      </w:r>
      <w:r w:rsidRPr="3846CFAA" w:rsidR="645B3DC0">
        <w:rPr>
          <w:rFonts w:ascii="Arial" w:hAnsi="Arial" w:eastAsia="Arial" w:cs="Arial" w:asciiTheme="minorAscii" w:hAnsiTheme="minorAscii" w:eastAsiaTheme="minorAscii" w:cstheme="minorAscii"/>
          <w:b w:val="0"/>
          <w:bCs w:val="0"/>
          <w:color w:val="auto"/>
          <w:sz w:val="22"/>
          <w:szCs w:val="22"/>
        </w:rPr>
        <w:t xml:space="preserve">If organisations </w:t>
      </w:r>
      <w:r w:rsidRPr="3846CFAA" w:rsidR="645B3DC0">
        <w:rPr>
          <w:rFonts w:ascii="Arial" w:hAnsi="Arial" w:eastAsia="Arial" w:cs="Arial" w:asciiTheme="minorAscii" w:hAnsiTheme="minorAscii" w:eastAsiaTheme="minorAscii" w:cstheme="minorAscii"/>
          <w:b w:val="0"/>
          <w:bCs w:val="0"/>
          <w:color w:val="auto"/>
          <w:sz w:val="22"/>
          <w:szCs w:val="22"/>
        </w:rPr>
        <w:t>fail to</w:t>
      </w:r>
      <w:r w:rsidRPr="3846CFAA" w:rsidR="645B3DC0">
        <w:rPr>
          <w:rFonts w:ascii="Arial" w:hAnsi="Arial" w:eastAsia="Arial" w:cs="Arial" w:asciiTheme="minorAscii" w:hAnsiTheme="minorAscii" w:eastAsiaTheme="minorAscii" w:cstheme="minorAscii"/>
          <w:b w:val="0"/>
          <w:bCs w:val="0"/>
          <w:color w:val="auto"/>
          <w:sz w:val="22"/>
          <w:szCs w:val="22"/>
        </w:rPr>
        <w:t xml:space="preserve"> provide adequate training and support, staff confidence and engageme</w:t>
      </w:r>
      <w:r w:rsidRPr="3846CFAA" w:rsidR="3B1284B4">
        <w:rPr>
          <w:rFonts w:ascii="Arial" w:hAnsi="Arial" w:eastAsia="Arial" w:cs="Arial" w:asciiTheme="minorAscii" w:hAnsiTheme="minorAscii" w:eastAsiaTheme="minorAscii" w:cstheme="minorAscii"/>
          <w:b w:val="0"/>
          <w:bCs w:val="0"/>
          <w:color w:val="auto"/>
          <w:sz w:val="22"/>
          <w:szCs w:val="22"/>
        </w:rPr>
        <w:t xml:space="preserve">nt may decline and reducing the effectiveness of implementation. Furthermore, the </w:t>
      </w:r>
      <w:r w:rsidRPr="3846CFAA" w:rsidR="3B1284B4">
        <w:rPr>
          <w:rFonts w:ascii="Arial" w:hAnsi="Arial" w:eastAsia="Arial" w:cs="Arial" w:asciiTheme="minorAscii" w:hAnsiTheme="minorAscii" w:eastAsiaTheme="minorAscii" w:cstheme="minorAscii"/>
          <w:b w:val="0"/>
          <w:bCs w:val="0"/>
          <w:color w:val="auto"/>
          <w:sz w:val="22"/>
          <w:szCs w:val="22"/>
        </w:rPr>
        <w:t>initial</w:t>
      </w:r>
      <w:r w:rsidRPr="3846CFAA" w:rsidR="3B1284B4">
        <w:rPr>
          <w:rFonts w:ascii="Arial" w:hAnsi="Arial" w:eastAsia="Arial" w:cs="Arial" w:asciiTheme="minorAscii" w:hAnsiTheme="minorAscii" w:eastAsiaTheme="minorAscii" w:cstheme="minorAscii"/>
          <w:b w:val="0"/>
          <w:bCs w:val="0"/>
          <w:color w:val="auto"/>
          <w:sz w:val="22"/>
          <w:szCs w:val="22"/>
        </w:rPr>
        <w:t xml:space="preserve"> stages of </w:t>
      </w:r>
      <w:r w:rsidRPr="3846CFAA" w:rsidR="2883D9ED">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3B1284B4">
        <w:rPr>
          <w:rFonts w:ascii="Arial" w:hAnsi="Arial" w:eastAsia="Arial" w:cs="Arial" w:asciiTheme="minorAscii" w:hAnsiTheme="minorAscii" w:eastAsiaTheme="minorAscii" w:cstheme="minorAscii"/>
          <w:b w:val="0"/>
          <w:bCs w:val="0"/>
          <w:color w:val="auto"/>
          <w:sz w:val="22"/>
          <w:szCs w:val="22"/>
        </w:rPr>
        <w:t xml:space="preserve">often result in </w:t>
      </w:r>
      <w:r w:rsidRPr="3846CFAA" w:rsidR="7B6F8C52">
        <w:rPr>
          <w:rFonts w:ascii="Arial" w:hAnsi="Arial" w:eastAsia="Arial" w:cs="Arial" w:asciiTheme="minorAscii" w:hAnsiTheme="minorAscii" w:eastAsiaTheme="minorAscii" w:cstheme="minorAscii"/>
          <w:b w:val="0"/>
          <w:bCs w:val="0"/>
          <w:color w:val="auto"/>
          <w:sz w:val="22"/>
          <w:szCs w:val="22"/>
        </w:rPr>
        <w:t>temporary</w:t>
      </w:r>
      <w:r w:rsidRPr="3846CFAA" w:rsidR="3B1284B4">
        <w:rPr>
          <w:rFonts w:ascii="Arial" w:hAnsi="Arial" w:eastAsia="Arial" w:cs="Arial" w:asciiTheme="minorAscii" w:hAnsiTheme="minorAscii" w:eastAsiaTheme="minorAscii" w:cstheme="minorAscii"/>
          <w:b w:val="0"/>
          <w:bCs w:val="0"/>
          <w:color w:val="auto"/>
          <w:sz w:val="22"/>
          <w:szCs w:val="22"/>
        </w:rPr>
        <w:t xml:space="preserve"> reductions in productivity as employees adapt to ne</w:t>
      </w:r>
      <w:r w:rsidRPr="3846CFAA" w:rsidR="5C79065B">
        <w:rPr>
          <w:rFonts w:ascii="Arial" w:hAnsi="Arial" w:eastAsia="Arial" w:cs="Arial" w:asciiTheme="minorAscii" w:hAnsiTheme="minorAscii" w:eastAsiaTheme="minorAscii" w:cstheme="minorAscii"/>
          <w:b w:val="0"/>
          <w:bCs w:val="0"/>
          <w:color w:val="auto"/>
          <w:sz w:val="22"/>
          <w:szCs w:val="22"/>
        </w:rPr>
        <w:t>w workforce and processes.</w:t>
      </w:r>
    </w:p>
    <w:p w:rsidR="41A62567" w:rsidP="3846CFAA" w:rsidRDefault="41A62567" w14:paraId="7867DA01" w14:textId="7A4BAA22">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41A62567">
        <w:rPr>
          <w:rFonts w:ascii="Arial" w:hAnsi="Arial" w:eastAsia="Arial" w:cs="Arial" w:asciiTheme="minorAscii" w:hAnsiTheme="minorAscii" w:eastAsiaTheme="minorAscii" w:cstheme="minorAscii"/>
          <w:b w:val="0"/>
          <w:bCs w:val="0"/>
          <w:color w:val="auto"/>
          <w:sz w:val="22"/>
          <w:szCs w:val="22"/>
        </w:rPr>
        <w:t xml:space="preserve">Critically evaluating the workforce impact of </w:t>
      </w:r>
      <w:r w:rsidRPr="3846CFAA" w:rsidR="614B047C">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41A62567">
        <w:rPr>
          <w:rFonts w:ascii="Arial" w:hAnsi="Arial" w:eastAsia="Arial" w:cs="Arial" w:asciiTheme="minorAscii" w:hAnsiTheme="minorAscii" w:eastAsiaTheme="minorAscii" w:cstheme="minorAscii"/>
          <w:b w:val="0"/>
          <w:bCs w:val="0"/>
          <w:color w:val="auto"/>
          <w:sz w:val="22"/>
          <w:szCs w:val="22"/>
        </w:rPr>
        <w:t>highlights the technology alone does not gua</w:t>
      </w:r>
      <w:r w:rsidRPr="3846CFAA" w:rsidR="26EAB3D8">
        <w:rPr>
          <w:rFonts w:ascii="Arial" w:hAnsi="Arial" w:eastAsia="Arial" w:cs="Arial" w:asciiTheme="minorAscii" w:hAnsiTheme="minorAscii" w:eastAsiaTheme="minorAscii" w:cstheme="minorAscii"/>
          <w:b w:val="0"/>
          <w:bCs w:val="0"/>
          <w:color w:val="auto"/>
          <w:sz w:val="22"/>
          <w:szCs w:val="22"/>
        </w:rPr>
        <w:t xml:space="preserve">rantee improved service delivery. </w:t>
      </w:r>
      <w:r w:rsidRPr="3846CFAA" w:rsidR="7EC8DC3D">
        <w:rPr>
          <w:rFonts w:ascii="Arial" w:hAnsi="Arial" w:eastAsia="Arial" w:cs="Arial" w:asciiTheme="minorAscii" w:hAnsiTheme="minorAscii" w:eastAsiaTheme="minorAscii" w:cstheme="minorAscii"/>
          <w:b w:val="0"/>
          <w:bCs w:val="0"/>
          <w:color w:val="auto"/>
          <w:sz w:val="22"/>
          <w:szCs w:val="22"/>
        </w:rPr>
        <w:t xml:space="preserve">The success of digital transformation depends on heavily on organisational leadership, staff engagement, </w:t>
      </w:r>
      <w:r w:rsidRPr="3846CFAA" w:rsidR="7D7C2A86">
        <w:rPr>
          <w:rFonts w:ascii="Arial" w:hAnsi="Arial" w:eastAsia="Arial" w:cs="Arial" w:asciiTheme="minorAscii" w:hAnsiTheme="minorAscii" w:eastAsiaTheme="minorAscii" w:cstheme="minorAscii"/>
          <w:b w:val="0"/>
          <w:bCs w:val="0"/>
          <w:color w:val="auto"/>
          <w:sz w:val="22"/>
          <w:szCs w:val="22"/>
        </w:rPr>
        <w:t>training,</w:t>
      </w:r>
      <w:r w:rsidRPr="3846CFAA" w:rsidR="7EC8DC3D">
        <w:rPr>
          <w:rFonts w:ascii="Arial" w:hAnsi="Arial" w:eastAsia="Arial" w:cs="Arial" w:asciiTheme="minorAscii" w:hAnsiTheme="minorAscii" w:eastAsiaTheme="minorAscii" w:cstheme="minorAscii"/>
          <w:b w:val="0"/>
          <w:bCs w:val="0"/>
          <w:color w:val="auto"/>
          <w:sz w:val="22"/>
          <w:szCs w:val="22"/>
        </w:rPr>
        <w:t xml:space="preserve"> and system usability</w:t>
      </w:r>
      <w:r w:rsidRPr="3846CFAA" w:rsidR="6C8D87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(Parliament.uk, 2022). </w:t>
      </w:r>
      <w:r w:rsidRPr="3846CFAA" w:rsidR="7EC8DC3D">
        <w:rPr>
          <w:rFonts w:ascii="Arial" w:hAnsi="Arial" w:eastAsia="Arial" w:cs="Arial" w:asciiTheme="minorAscii" w:hAnsiTheme="minorAscii" w:eastAsiaTheme="minorAscii" w:cstheme="minorAscii"/>
          <w:b w:val="0"/>
          <w:bCs w:val="0"/>
          <w:color w:val="auto"/>
          <w:sz w:val="22"/>
          <w:szCs w:val="22"/>
        </w:rPr>
        <w:t xml:space="preserve">While </w:t>
      </w:r>
      <w:r w:rsidRPr="3846CFAA" w:rsidR="7BD9DE14">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7EC8DC3D">
        <w:rPr>
          <w:rFonts w:ascii="Arial" w:hAnsi="Arial" w:eastAsia="Arial" w:cs="Arial" w:asciiTheme="minorAscii" w:hAnsiTheme="minorAscii" w:eastAsiaTheme="minorAscii" w:cstheme="minorAscii"/>
          <w:b w:val="0"/>
          <w:bCs w:val="0"/>
          <w:color w:val="auto"/>
          <w:sz w:val="22"/>
          <w:szCs w:val="22"/>
        </w:rPr>
        <w:t xml:space="preserve">have the potential to </w:t>
      </w:r>
      <w:r w:rsidRPr="3846CFAA" w:rsidR="0213A83F">
        <w:rPr>
          <w:rFonts w:ascii="Arial" w:hAnsi="Arial" w:eastAsia="Arial" w:cs="Arial" w:asciiTheme="minorAscii" w:hAnsiTheme="minorAscii" w:eastAsiaTheme="minorAscii" w:cstheme="minorAscii"/>
          <w:b w:val="0"/>
          <w:bCs w:val="0"/>
          <w:color w:val="auto"/>
          <w:sz w:val="22"/>
          <w:szCs w:val="22"/>
        </w:rPr>
        <w:t>enhance</w:t>
      </w:r>
      <w:r w:rsidRPr="3846CFAA" w:rsidR="7EC8DC3D">
        <w:rPr>
          <w:rFonts w:ascii="Arial" w:hAnsi="Arial" w:eastAsia="Arial" w:cs="Arial" w:asciiTheme="minorAscii" w:hAnsiTheme="minorAscii" w:eastAsiaTheme="minorAscii" w:cstheme="minorAscii"/>
          <w:b w:val="0"/>
          <w:bCs w:val="0"/>
          <w:color w:val="auto"/>
          <w:sz w:val="22"/>
          <w:szCs w:val="22"/>
        </w:rPr>
        <w:t xml:space="preserve"> </w:t>
      </w:r>
      <w:r w:rsidRPr="3846CFAA" w:rsidR="4060719B">
        <w:rPr>
          <w:rFonts w:ascii="Arial" w:hAnsi="Arial" w:eastAsia="Arial" w:cs="Arial" w:asciiTheme="minorAscii" w:hAnsiTheme="minorAscii" w:eastAsiaTheme="minorAscii" w:cstheme="minorAscii"/>
          <w:b w:val="0"/>
          <w:bCs w:val="0"/>
          <w:color w:val="auto"/>
          <w:sz w:val="22"/>
          <w:szCs w:val="22"/>
        </w:rPr>
        <w:t xml:space="preserve">communication, improve </w:t>
      </w:r>
      <w:r w:rsidRPr="3846CFAA" w:rsidR="2C15C95C">
        <w:rPr>
          <w:rFonts w:ascii="Arial" w:hAnsi="Arial" w:eastAsia="Arial" w:cs="Arial" w:asciiTheme="minorAscii" w:hAnsiTheme="minorAscii" w:eastAsiaTheme="minorAscii" w:cstheme="minorAscii"/>
          <w:b w:val="0"/>
          <w:bCs w:val="0"/>
          <w:color w:val="auto"/>
          <w:sz w:val="22"/>
          <w:szCs w:val="22"/>
        </w:rPr>
        <w:t>efficiency</w:t>
      </w:r>
      <w:r w:rsidRPr="3846CFAA" w:rsidR="4060719B">
        <w:rPr>
          <w:rFonts w:ascii="Arial" w:hAnsi="Arial" w:eastAsia="Arial" w:cs="Arial" w:asciiTheme="minorAscii" w:hAnsiTheme="minorAscii" w:eastAsiaTheme="minorAscii" w:cstheme="minorAscii"/>
          <w:b w:val="0"/>
          <w:bCs w:val="0"/>
          <w:color w:val="auto"/>
          <w:sz w:val="22"/>
          <w:szCs w:val="22"/>
        </w:rPr>
        <w:t xml:space="preserve"> and support integrated care, these benefits can only be realised when healthcare professionals </w:t>
      </w:r>
      <w:r w:rsidRPr="3846CFAA" w:rsidR="4060719B">
        <w:rPr>
          <w:rFonts w:ascii="Arial" w:hAnsi="Arial" w:eastAsia="Arial" w:cs="Arial" w:asciiTheme="minorAscii" w:hAnsiTheme="minorAscii" w:eastAsiaTheme="minorAscii" w:cstheme="minorAscii"/>
          <w:b w:val="0"/>
          <w:bCs w:val="0"/>
          <w:color w:val="auto"/>
          <w:sz w:val="22"/>
          <w:szCs w:val="22"/>
        </w:rPr>
        <w:t>possess</w:t>
      </w:r>
      <w:r w:rsidRPr="3846CFAA" w:rsidR="4060719B">
        <w:rPr>
          <w:rFonts w:ascii="Arial" w:hAnsi="Arial" w:eastAsia="Arial" w:cs="Arial" w:asciiTheme="minorAscii" w:hAnsiTheme="minorAscii" w:eastAsiaTheme="minorAscii" w:cstheme="minorAscii"/>
          <w:b w:val="0"/>
          <w:bCs w:val="0"/>
          <w:color w:val="auto"/>
          <w:sz w:val="22"/>
          <w:szCs w:val="22"/>
        </w:rPr>
        <w:t xml:space="preserve"> the necessary skills and confidence to </w:t>
      </w:r>
      <w:r w:rsidRPr="3846CFAA" w:rsidR="4800B059">
        <w:rPr>
          <w:rFonts w:ascii="Arial" w:hAnsi="Arial" w:eastAsia="Arial" w:cs="Arial" w:asciiTheme="minorAscii" w:hAnsiTheme="minorAscii" w:eastAsiaTheme="minorAscii" w:cstheme="minorAscii"/>
          <w:b w:val="0"/>
          <w:bCs w:val="0"/>
          <w:color w:val="auto"/>
          <w:sz w:val="22"/>
          <w:szCs w:val="22"/>
        </w:rPr>
        <w:t>utilise</w:t>
      </w:r>
      <w:r w:rsidRPr="3846CFAA" w:rsidR="4060719B">
        <w:rPr>
          <w:rFonts w:ascii="Arial" w:hAnsi="Arial" w:eastAsia="Arial" w:cs="Arial" w:asciiTheme="minorAscii" w:hAnsiTheme="minorAscii" w:eastAsiaTheme="minorAscii" w:cstheme="minorAscii"/>
          <w:b w:val="0"/>
          <w:bCs w:val="0"/>
          <w:color w:val="auto"/>
          <w:sz w:val="22"/>
          <w:szCs w:val="22"/>
        </w:rPr>
        <w:t xml:space="preserve"> the technology effectively</w:t>
      </w:r>
      <w:r w:rsidRPr="3846CFAA" w:rsidR="00878F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(Parliament.uk, 2022). </w:t>
      </w:r>
      <w:r w:rsidRPr="3846CFAA" w:rsidR="4060719B">
        <w:rPr>
          <w:rFonts w:ascii="Arial" w:hAnsi="Arial" w:eastAsia="Arial" w:cs="Arial" w:asciiTheme="minorAscii" w:hAnsiTheme="minorAscii" w:eastAsiaTheme="minorAscii" w:cstheme="minorAscii"/>
          <w:b w:val="0"/>
          <w:bCs w:val="0"/>
          <w:color w:val="auto"/>
          <w:sz w:val="22"/>
          <w:szCs w:val="22"/>
        </w:rPr>
        <w:t xml:space="preserve">Therefore, the implementation of </w:t>
      </w:r>
      <w:r w:rsidRPr="3846CFAA" w:rsidR="42DF22AF">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3B56DBB9">
        <w:rPr>
          <w:rFonts w:ascii="Arial" w:hAnsi="Arial" w:eastAsia="Arial" w:cs="Arial" w:asciiTheme="minorAscii" w:hAnsiTheme="minorAscii" w:eastAsiaTheme="minorAscii" w:cstheme="minorAscii"/>
          <w:b w:val="0"/>
          <w:bCs w:val="0"/>
          <w:color w:val="auto"/>
          <w:sz w:val="22"/>
          <w:szCs w:val="22"/>
        </w:rPr>
        <w:t>should be viewed not merely as a technological change but as a significant workforce transformation that requires continuous investment in professional development and organisational support</w:t>
      </w:r>
      <w:r w:rsidRPr="3846CFAA" w:rsidR="31F1F7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(Parliament.uk, 2022). </w:t>
      </w:r>
    </w:p>
    <w:p w:rsidR="3846CFAA" w:rsidP="3846CFAA" w:rsidRDefault="3846CFAA" w14:paraId="2BA6E42D" w14:textId="35C350A3">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1DD5B831" w14:textId="79CDA7A6">
      <w:pPr>
        <w:pStyle w:val="Normal"/>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44C2DA06" w:rsidP="3846CFAA" w:rsidRDefault="44C2DA06" w14:paraId="0F33B7C2" w14:textId="3AF3E2C7">
      <w:pPr>
        <w:pStyle w:val="Normal"/>
        <w:spacing w:line="360" w:lineRule="auto"/>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3846CFAA" w:rsidR="44C2DA06">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Service Delivery</w:t>
      </w:r>
    </w:p>
    <w:p w:rsidR="78258A78" w:rsidP="3846CFAA" w:rsidRDefault="78258A78" w14:paraId="73C8A421" w14:textId="00752E5D">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78258A78">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295E22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have transformed service delivery within health and social care by replacing paper-based records with digital systems that allow all healthcare professionals to access and share information more efficiently. The im</w:t>
      </w:r>
      <w:r w:rsidRPr="3846CFAA" w:rsidR="237955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plementation of </w:t>
      </w:r>
      <w:r w:rsidRPr="3846CFAA" w:rsidR="75588C23">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237955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has also streamlined administrative processes such as referrals, prescribing and record management </w:t>
      </w:r>
      <w:r w:rsidRPr="3846CFAA" w:rsidR="1E9708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w:t>
      </w:r>
      <w:r w:rsidRPr="3846CFAA" w:rsidR="237955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reducing duplication of work. As a result, healthcare professionals can coordinate care more effectively and provide </w:t>
      </w:r>
      <w:r w:rsidRPr="3846CFAA" w:rsidR="780E59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safer and more person-centred services. </w:t>
      </w:r>
    </w:p>
    <w:p w:rsidR="57EBE97D" w:rsidP="3846CFAA" w:rsidRDefault="57EBE97D" w14:paraId="169A3F2E" w14:textId="790B6819">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57EBE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One of the key benefits of </w:t>
      </w:r>
      <w:r w:rsidRPr="3846CFAA" w:rsidR="66D0AF27">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67BA41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w:t>
      </w:r>
      <w:r w:rsidRPr="3846CFAA" w:rsidR="57EBE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improvement in communication between multidisciplinary teams</w:t>
      </w:r>
      <w:r w:rsidRPr="3846CFAA" w:rsidR="786310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(HealthManagement.org, 2024). </w:t>
      </w:r>
      <w:r w:rsidRPr="3846CFAA" w:rsidR="57EBE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Healthcare professionals across hospitals, primary care services, community health </w:t>
      </w:r>
      <w:r w:rsidRPr="3846CFAA" w:rsidR="3B155F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services,</w:t>
      </w:r>
      <w:r w:rsidRPr="3846CFAA" w:rsidR="57EBE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settings can access the same patients, re</w:t>
      </w:r>
      <w:r w:rsidRPr="3846CFAA" w:rsidR="0CCC52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ducing delays in information sharing and supporting continuity of care</w:t>
      </w:r>
      <w:r w:rsidRPr="3846CFAA" w:rsidR="47F21B7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(HealthManagement.org, 2024). </w:t>
      </w:r>
      <w:r w:rsidRPr="3846CFAA" w:rsidR="0CCC52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can lead to more informed decisions-making and improved patient safety. </w:t>
      </w:r>
    </w:p>
    <w:p w:rsidR="549BCE18" w:rsidP="3846CFAA" w:rsidRDefault="549BCE18" w14:paraId="709B9F9F" w14:textId="34210CCE">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549BCE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Despite these</w:t>
      </w:r>
      <w:r w:rsidRPr="3846CFAA" w:rsidR="1CE275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opportunities</w:t>
      </w:r>
      <w:r w:rsidRPr="3846CFAA" w:rsidR="549BCE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implementation of </w:t>
      </w:r>
      <w:r w:rsidRPr="3846CFAA" w:rsidR="2AB54306">
        <w:rPr>
          <w:rFonts w:ascii="Arial" w:hAnsi="Arial" w:eastAsia="Arial" w:cs="Arial" w:asciiTheme="minorAscii" w:hAnsiTheme="minorAscii" w:eastAsiaTheme="minorAscii" w:cstheme="minorAscii"/>
          <w:b w:val="0"/>
          <w:bCs w:val="0"/>
          <w:color w:val="auto"/>
          <w:sz w:val="22"/>
          <w:szCs w:val="22"/>
        </w:rPr>
        <w:t>Electronic Health Records</w:t>
      </w:r>
      <w:r w:rsidRPr="3846CFAA" w:rsidR="391F13B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has shown challenges for service delivery</w:t>
      </w:r>
      <w:r w:rsidRPr="3846CFAA" w:rsidR="36D8D90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(Provenzano et al., 2024). </w:t>
      </w:r>
      <w:r w:rsidRPr="3846CFAA" w:rsidR="391F13B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During the stages of implementation. Organisations oftens experience disruptions as staff adapt to new systems and workflows. Training requirements, temporary </w:t>
      </w:r>
      <w:r w:rsidRPr="3846CFAA" w:rsidR="741324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reductions,</w:t>
      </w:r>
      <w:r w:rsidRPr="3846CFAA" w:rsidR="391F13B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resistance to change can affect the service delivery</w:t>
      </w:r>
      <w:r w:rsidRPr="3846CFAA" w:rsidR="24FCE9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(Provenzano et al., 2024).</w:t>
      </w:r>
    </w:p>
    <w:p w:rsidR="391F13B1" w:rsidP="3846CFAA" w:rsidRDefault="391F13B1" w14:paraId="2DCAD998" w14:textId="022440E2">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391F13B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criticism is this can increase the administrative burden on healthcare </w:t>
      </w:r>
      <w:r w:rsidRPr="3846CFAA" w:rsidR="6286DC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professionals. When digital systems are intended to improve efficiency, some staff report spending considerable time by entering data, which may reduce opportunities for direct patient interaction</w:t>
      </w:r>
      <w:r w:rsidRPr="3846CFAA" w:rsidR="17CF1BD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(Makhni et al., 2025). </w:t>
      </w:r>
      <w:r w:rsidRPr="3846CFAA" w:rsidR="6286DC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Poorly desig</w:t>
      </w:r>
      <w:r w:rsidRPr="3846CFAA" w:rsidR="0D23AA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ned interfaces or complex documentation can contribute to staff frustration and potentially affect the </w:t>
      </w:r>
      <w:r w:rsidRPr="3846CFAA" w:rsidR="0EBB3A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quality-of-service</w:t>
      </w:r>
      <w:r w:rsidRPr="3846CFAA" w:rsidR="0D23AA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delivery</w:t>
      </w:r>
      <w:r w:rsidRPr="3846CFAA" w:rsidR="20BA47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(Makhni et al., 2025). </w:t>
      </w:r>
      <w:r w:rsidRPr="3846CFAA" w:rsidR="2554768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Therefore</w:t>
      </w:r>
      <w:r w:rsidRPr="3846CFAA" w:rsidR="0D23AA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effectiveness of </w:t>
      </w:r>
      <w:r w:rsidRPr="3846CFAA" w:rsidR="16AE1288">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0D23AA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is highly dependent on system </w:t>
      </w:r>
      <w:r w:rsidRPr="3846CFAA" w:rsidR="4BE66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satisfactorily, organisational support and adequate staff trainings. </w:t>
      </w:r>
    </w:p>
    <w:p w:rsidR="5BDFB0BB" w:rsidP="3846CFAA" w:rsidRDefault="5BDFB0BB" w14:paraId="344BE656" w14:textId="24B9D720">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5BDFB0B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w:t>
      </w:r>
      <w:r w:rsidRPr="3846CFAA" w:rsidR="45F8B99E">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5BDFB0B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have a sustainable impact on service delivery within health and social care. They have improved access to information, enhanced communication between services. However, the benefits of </w:t>
      </w:r>
      <w:r w:rsidRPr="3846CFAA" w:rsidR="09E3889A">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5BDFB0B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must be balanced against</w:t>
      </w:r>
      <w:r w:rsidRPr="3846CFAA" w:rsidR="2DE20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challenges such as implementation costs, technical </w:t>
      </w:r>
      <w:r w:rsidRPr="3846CFAA" w:rsidR="3A31FC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difficulties,</w:t>
      </w:r>
      <w:r w:rsidRPr="3846CFAA" w:rsidR="2DE20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increased </w:t>
      </w:r>
      <w:r w:rsidRPr="3846CFAA" w:rsidR="6F6231D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documentation </w:t>
      </w:r>
      <w:r w:rsidRPr="3846CFAA" w:rsidR="2DE20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demands</w:t>
      </w:r>
      <w:r w:rsidRPr="3846CFAA" w:rsidR="55E4C4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46CFAA" w:rsidR="55E4C4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(Souza, 2024). </w:t>
      </w:r>
      <w:r w:rsidRPr="3846CFAA" w:rsidR="2DE20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Therefore, successful digital transformation </w:t>
      </w:r>
      <w:r w:rsidRPr="3846CFAA" w:rsidR="0C8442F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requires</w:t>
      </w:r>
      <w:r w:rsidRPr="3846CFAA" w:rsidR="2DE20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not only effective, but also ongoing investment in workforce development to ensure </w:t>
      </w:r>
      <w:r w:rsidRPr="3846CFAA" w:rsidR="42DC2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improvement in service delivery are fully realised.</w:t>
      </w:r>
    </w:p>
    <w:p w:rsidR="3846CFAA" w:rsidP="3846CFAA" w:rsidRDefault="3846CFAA" w14:paraId="25AFB40C" w14:textId="27D65AF4">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4D26AA33" w:rsidP="3846CFAA" w:rsidRDefault="4D26AA33" w14:paraId="269436F0" w14:textId="5F04C869">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3846CFAA" w:rsidR="4D26AA33">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Patient/Service Users</w:t>
      </w:r>
    </w:p>
    <w:p w:rsidR="5B05AF9C" w:rsidP="3846CFAA" w:rsidRDefault="5B05AF9C" w14:paraId="3FA84298" w14:textId="62D6BBAE">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5B05AF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implementation of </w:t>
      </w:r>
      <w:r w:rsidRPr="3846CFAA" w:rsidR="767A31B2">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5B05AF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has influenced the experiences of patients and service users within health and social care. </w:t>
      </w:r>
      <w:r w:rsidRPr="3846CFAA" w:rsidR="4E0EEDB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It is</w:t>
      </w:r>
      <w:r w:rsidRPr="3846CFAA" w:rsidR="5B05AF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designed to improve the accessibility, accuracy and sharing of patien</w:t>
      </w:r>
      <w:r w:rsidRPr="3846CFAA" w:rsidR="47436B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 information, also enabling healthcare professionals to provide more coordinated and person-centred care</w:t>
      </w:r>
      <w:r w:rsidRPr="3846CFAA" w:rsidR="0979CB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(Rajaee, 2023</w:t>
      </w:r>
      <w:r w:rsidRPr="3846CFAA" w:rsidR="441BE0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From</w:t>
      </w:r>
      <w:r w:rsidRPr="3846CFAA" w:rsidR="47436B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patient perspective</w:t>
      </w:r>
      <w:r w:rsidRPr="3846CFAA" w:rsidR="4AA459D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t</w:t>
      </w:r>
      <w:r w:rsidRPr="3846CFAA" w:rsidR="47436B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 main benefits of </w:t>
      </w:r>
      <w:r w:rsidRPr="3846CFAA" w:rsidR="5717E749">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47436B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is the improved continui</w:t>
      </w:r>
      <w:r w:rsidRPr="3846CFAA" w:rsidR="2809F9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ty of care</w:t>
      </w:r>
      <w:r w:rsidRPr="3846CFAA" w:rsidR="46F016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(Rajaee, 2023).</w:t>
      </w:r>
      <w:r w:rsidRPr="3846CFAA" w:rsidR="46F016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46CFAA" w:rsidR="4992A9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w:t>
      </w:r>
      <w:r w:rsidRPr="3846CFAA" w:rsidR="2809F9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ealthcare professionals across </w:t>
      </w:r>
      <w:r w:rsidRPr="3846CFAA" w:rsidR="139C30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diverse services</w:t>
      </w:r>
      <w:r w:rsidRPr="3846CFAA" w:rsidR="2809F9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can access the same patient information, reducing the need for individuals to repeatedly provide their medical history</w:t>
      </w:r>
      <w:r w:rsidRPr="3846CFAA" w:rsidR="251FDF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(Rajaee, 2023). </w:t>
      </w:r>
      <w:r w:rsidRPr="3846CFAA" w:rsidR="2809F9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can be beneficial for patients with long-term conditions who </w:t>
      </w:r>
      <w:r w:rsidRPr="3846CFAA" w:rsidR="0A59D8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3846CFAA" w:rsidR="2809F9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fro</w:t>
      </w:r>
      <w:r w:rsidRPr="3846CFAA" w:rsidR="028CCAF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 multiple </w:t>
      </w:r>
      <w:r w:rsidRPr="3846CFAA" w:rsidR="2FEF0F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professionals</w:t>
      </w:r>
      <w:r w:rsidRPr="3846CFAA" w:rsidR="028CCAF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organisations. </w:t>
      </w:r>
      <w:r w:rsidRPr="3846CFAA" w:rsidR="718C02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 a result, electronic health records can contribute to more efficient care delivery, improved communication between services and a reduction in medical errors</w:t>
      </w:r>
      <w:r w:rsidRPr="3846CFAA" w:rsidR="1A9C4E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(Rajaee, 2023).</w:t>
      </w:r>
    </w:p>
    <w:p w:rsidR="7140FD96" w:rsidP="3846CFAA" w:rsidRDefault="7140FD96" w14:paraId="2D328FB7" w14:textId="1AEDFAC4">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7140FD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w:t>
      </w:r>
      <w:r w:rsidRPr="3846CFAA" w:rsidR="33AF099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advantage is</w:t>
      </w:r>
      <w:r w:rsidRPr="3846CFAA" w:rsidR="7140FD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increased involvement of patients in managing their own health. Many healthcare systems now can provide patients with online access to their electronic records through digital platforms and patient portals</w:t>
      </w:r>
      <w:r w:rsidRPr="3846CFAA" w:rsidR="5782B7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(NHS England, 2023). </w:t>
      </w:r>
      <w:r w:rsidRPr="3846CFAA" w:rsidR="7140FD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This enables ind</w:t>
      </w:r>
      <w:r w:rsidRPr="3846CFAA" w:rsidR="0E2DBA3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ividuals to view their test results, medication information, appointment </w:t>
      </w:r>
      <w:r w:rsidRPr="3846CFAA" w:rsidR="091BC0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details,</w:t>
      </w:r>
      <w:r w:rsidRPr="3846CFAA" w:rsidR="0E2DBA3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treatment plans. Access can encourage greater patient engagemen</w:t>
      </w:r>
      <w:r w:rsidRPr="3846CFAA" w:rsidR="47062A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 and support shared decision-making between healthcare professionals and service users. Patients who are more informed about their health feel empowered to </w:t>
      </w:r>
      <w:r w:rsidRPr="3846CFAA" w:rsidR="47062A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participate</w:t>
      </w:r>
      <w:r w:rsidRPr="3846CFAA" w:rsidR="47062A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actively in their care, leading to improved satisfaction and potentially </w:t>
      </w:r>
      <w:r w:rsidRPr="3846CFAA" w:rsidR="42C5322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better health outcomes. </w:t>
      </w:r>
    </w:p>
    <w:p w:rsidR="193D35AD" w:rsidP="3846CFAA" w:rsidRDefault="193D35AD" w14:paraId="393C7EC7" w14:textId="1E787CB8">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Despite these benefits, </w:t>
      </w:r>
      <w:r w:rsidRPr="3846CFAA" w:rsidR="3C010872">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6B26C8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have</w:t>
      </w: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raised concern </w:t>
      </w: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patient </w:t>
      </w: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perceptions</w:t>
      </w: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experiences. The common </w:t>
      </w:r>
      <w:r w:rsidRPr="3846CFAA" w:rsidR="5F24A4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concern</w:t>
      </w:r>
      <w:r w:rsidRPr="3846CFAA" w:rsidR="193D35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related to privacy and confidentiality. As patient information is stored electr</w:t>
      </w:r>
      <w:r w:rsidRPr="3846CFAA" w:rsidR="3F2B5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onically and shared across multiple services, as individuals may worry about unauthorised access, data </w:t>
      </w:r>
      <w:r w:rsidRPr="3846CFAA" w:rsidR="7EAD90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breaches,</w:t>
      </w:r>
      <w:r w:rsidRPr="3846CFAA" w:rsidR="3F2B5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or misuse of sensitive information</w:t>
      </w:r>
      <w:r w:rsidRPr="3846CFAA" w:rsidR="427C0D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(Understanding Patient Data, 2018).</w:t>
      </w:r>
      <w:r w:rsidRPr="3846CFAA" w:rsidR="3F2B5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846CFAA" w:rsidR="69A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Although the organisation </w:t>
      </w:r>
      <w:r w:rsidRPr="3846CFAA" w:rsidR="179AF0B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implements</w:t>
      </w:r>
      <w:r w:rsidRPr="3846CFAA" w:rsidR="69A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strict data protection measure and </w:t>
      </w:r>
      <w:r w:rsidRPr="3846CFAA" w:rsidR="69A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comply with</w:t>
      </w:r>
      <w:r w:rsidRPr="3846CFAA" w:rsidR="69A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legislation such as UK General Data </w:t>
      </w:r>
      <w:r w:rsidRPr="3846CFAA" w:rsidR="07D5A4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Protection </w:t>
      </w:r>
      <w:r w:rsidRPr="3846CFAA" w:rsidR="3FBE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Regulation if</w:t>
      </w:r>
      <w:r w:rsidRPr="3846CFAA" w:rsidR="07D5A4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patients lack confidence in the security of digital systems. This may affect their willingness to share personal information, potentially </w:t>
      </w:r>
      <w:r w:rsidRPr="3846CFAA" w:rsidR="07D5A4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impacting</w:t>
      </w:r>
      <w:r w:rsidRPr="3846CFAA" w:rsidR="07D5A4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quality of care they </w:t>
      </w:r>
      <w:r w:rsidRPr="3846CFAA" w:rsidR="051494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3846CFAA" w:rsidR="6A040B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(UK Government, 2025).</w:t>
      </w:r>
    </w:p>
    <w:p w:rsidR="634A40CE" w:rsidP="3846CFAA" w:rsidRDefault="634A40CE" w14:paraId="4014DE42" w14:textId="4408ACC4">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634A4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the implementation has a </w:t>
      </w:r>
      <w:r w:rsidRPr="3846CFAA" w:rsidR="1B5D75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positive</w:t>
      </w:r>
      <w:r w:rsidRPr="3846CFAA" w:rsidR="634A4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impact on patients and service users by improving access to information, supporting continuity of </w:t>
      </w:r>
      <w:r w:rsidRPr="3846CFAA" w:rsidR="5A6422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w:t>
      </w:r>
      <w:r w:rsidRPr="3846CFAA" w:rsidR="634A4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encouraging greater involvement in healthcare decisions. However, concerns </w:t>
      </w:r>
      <w:r w:rsidRPr="3846CFAA" w:rsidR="634A4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3846CFAA" w:rsidR="634A4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privacy, digital </w:t>
      </w:r>
      <w:r w:rsidRPr="3846CFAA" w:rsidR="21B385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exclusion</w:t>
      </w:r>
      <w:r w:rsidRPr="3846CFAA" w:rsidR="332502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the potential impact on patient-professional relationships </w:t>
      </w:r>
      <w:r w:rsidRPr="3846CFAA" w:rsidR="332502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w:t>
      </w:r>
      <w:r w:rsidRPr="3846CFAA" w:rsidR="332502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the effectiveness of </w:t>
      </w:r>
      <w:r w:rsidRPr="3846CFAA" w:rsidR="703AE7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electronic</w:t>
      </w:r>
      <w:r w:rsidRPr="3846CFAA" w:rsidR="332502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 records is dependent on how they are implemented and </w:t>
      </w:r>
      <w:r w:rsidRPr="3846CFAA" w:rsidR="3603E9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utilised</w:t>
      </w:r>
      <w:r w:rsidRPr="3846CFAA" w:rsidR="332502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Therefore, this </w:t>
      </w:r>
      <w:r w:rsidRPr="3846CFAA" w:rsidR="732D56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represents</w:t>
      </w:r>
      <w:r w:rsidRPr="3846CFAA" w:rsidR="332502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 important advancement in</w:t>
      </w:r>
      <w:r w:rsidRPr="3846CFAA" w:rsidR="74533F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digital health, healthcare </w:t>
      </w:r>
      <w:r w:rsidRPr="3846CFAA" w:rsidR="3DEAC83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organisations</w:t>
      </w:r>
      <w:r w:rsidRPr="3846CFAA" w:rsidR="74533F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must ensure that </w:t>
      </w:r>
      <w:r w:rsidRPr="3846CFAA" w:rsidR="37E811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patients'</w:t>
      </w:r>
      <w:r w:rsidRPr="3846CFAA" w:rsidR="74533F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needs, </w:t>
      </w:r>
      <w:r w:rsidRPr="3846CFAA" w:rsidR="3BD7CFC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accessibility,</w:t>
      </w:r>
      <w:r w:rsidRPr="3846CFAA" w:rsidR="74533F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trust remain central to the ongoing digital transformation of healthcare services</w:t>
      </w:r>
      <w:r w:rsidRPr="3846CFAA" w:rsidR="433EB14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(harry, 2024). </w:t>
      </w:r>
    </w:p>
    <w:p w:rsidR="3846CFAA" w:rsidP="3846CFAA" w:rsidRDefault="3846CFAA" w14:paraId="29B6AD3C" w14:textId="67B9DA4D">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443C90B" w:rsidP="3846CFAA" w:rsidRDefault="7443C90B" w14:paraId="4C69D086" w14:textId="07DE3FD8">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3846CFAA" w:rsidR="7443C90B">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Community </w:t>
      </w:r>
    </w:p>
    <w:p w:rsidR="0747901F" w:rsidP="3846CFAA" w:rsidRDefault="0747901F" w14:paraId="7BD0B119" w14:textId="2DCC6685">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07479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Significant impact on communities by improving how health and social care services are delivered across </w:t>
      </w:r>
      <w:r w:rsidRPr="3846CFAA" w:rsidR="0C3827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various locations</w:t>
      </w:r>
      <w:r w:rsidRPr="3846CFAA" w:rsidR="07479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One of the key advantages of </w:t>
      </w:r>
      <w:r w:rsidRPr="3846CFAA" w:rsidR="53D39B80">
        <w:rPr>
          <w:rFonts w:ascii="Arial" w:hAnsi="Arial" w:eastAsia="Arial" w:cs="Arial" w:asciiTheme="minorAscii" w:hAnsiTheme="minorAscii" w:eastAsiaTheme="minorAscii" w:cstheme="minorAscii"/>
          <w:b w:val="0"/>
          <w:bCs w:val="0"/>
          <w:color w:val="auto"/>
          <w:sz w:val="22"/>
          <w:szCs w:val="22"/>
        </w:rPr>
        <w:t>Electronic Health Records,</w:t>
      </w:r>
      <w:r w:rsidRPr="3846CFAA" w:rsidR="07479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their ability to </w:t>
      </w:r>
      <w:r w:rsidRPr="3846CFAA" w:rsidR="07479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facilitate</w:t>
      </w:r>
      <w:r w:rsidRPr="3846CFAA" w:rsidR="07479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information sharing between he</w:t>
      </w:r>
      <w:r w:rsidRPr="3846CFAA" w:rsidR="601FE7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althcare providers, regardless of </w:t>
      </w:r>
      <w:r w:rsidRPr="3846CFAA" w:rsidR="0D7744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geo</w:t>
      </w:r>
      <w:r w:rsidRPr="3846CFAA" w:rsidR="4D272E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graphical </w:t>
      </w:r>
      <w:r w:rsidRPr="3846CFAA" w:rsidR="601FE7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boundaries. This is particularly beneficial for </w:t>
      </w:r>
      <w:r w:rsidRPr="3846CFAA" w:rsidR="627616F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3846CFAA" w:rsidR="601FE7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living in underserved areas, where access to specialist services may be limited</w:t>
      </w:r>
      <w:r w:rsidRPr="3846CFAA" w:rsidR="5BD0829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(Ahmed et al., 2025). </w:t>
      </w:r>
      <w:r w:rsidRPr="3846CFAA" w:rsidR="601FE7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Through shared electronic records, healthcare providers can access</w:t>
      </w:r>
      <w:r w:rsidRPr="3846CFAA" w:rsidR="60C713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up-to-date patient information and coordinate care more effectively across hospital, GP practices, community </w:t>
      </w:r>
      <w:r w:rsidRPr="3846CFAA" w:rsidR="6BAEA51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services,</w:t>
      </w:r>
      <w:r w:rsidRPr="3846CFAA" w:rsidR="60C713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organisations. </w:t>
      </w:r>
    </w:p>
    <w:p w:rsidR="3796A5D6" w:rsidP="3846CFAA" w:rsidRDefault="3796A5D6" w14:paraId="4C12B396" w14:textId="22C80A3C">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3796A5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From a co-production perspective, </w:t>
      </w:r>
      <w:r w:rsidRPr="3846CFAA" w:rsidR="11B65564">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3796A5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can encourage collaboration between service users, </w:t>
      </w:r>
      <w:r w:rsidRPr="3846CFAA" w:rsidR="6F0F70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carers,</w:t>
      </w:r>
      <w:r w:rsidRPr="3846CFAA" w:rsidR="3796A5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healthcare </w:t>
      </w:r>
      <w:r w:rsidRPr="3846CFAA" w:rsidR="100563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professionals (NHS England, 2023). </w:t>
      </w:r>
      <w:r w:rsidRPr="3846CFAA" w:rsidR="3796A5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 to electronic health records through patient portals allows in</w:t>
      </w:r>
      <w:r w:rsidRPr="3846CFAA" w:rsidR="5494FD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dividuals to engage actively in their own care by reviewing information, </w:t>
      </w:r>
      <w:r w:rsidRPr="3846CFAA" w:rsidR="5494FD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monitoring</w:t>
      </w:r>
      <w:r w:rsidRPr="3846CFAA" w:rsidR="5494FD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their health and participate in decision about their treatment. This aligns with</w:t>
      </w:r>
      <w:r w:rsidRPr="3846CFAA" w:rsidR="6533CD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principles of person-centred care, which emphasise partnership working and the inclusion of service users in service planning and delivery. Nevertheless, the effectiveness of co-production depends on individuals having the skills and resources needed to access and understand </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digital information</w:t>
      </w:r>
      <w:r w:rsidRPr="3846CFAA" w:rsidR="18ABCD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(NHS England, 2023).</w:t>
      </w:r>
    </w:p>
    <w:p w:rsidR="0925DACF" w:rsidP="3846CFAA" w:rsidRDefault="0925DACF" w14:paraId="53EF547B" w14:textId="1AD5E900">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the terms of public health, </w:t>
      </w:r>
      <w:r w:rsidRPr="3846CFAA" w:rsidR="79AE0E93">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provide valuable population level data that can be used to </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 trends, </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monitor</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disease </w:t>
      </w:r>
      <w:r w:rsidRPr="3846CFAA" w:rsidR="4701C2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prevalence,</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support service plannin</w:t>
      </w:r>
      <w:r w:rsidRPr="3846CFAA" w:rsidR="63A89D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 (NHS England, 2023).</w:t>
      </w:r>
      <w:r w:rsidRPr="3846CFAA" w:rsidR="0925DA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Healthcare organisations and policymakers can analyse an</w:t>
      </w:r>
      <w:r w:rsidRPr="3846CFAA" w:rsidR="4B7D6B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onymised from electronic records to inform public health </w:t>
      </w:r>
      <w:r w:rsidRPr="3846CFAA" w:rsidR="0C0A34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interventions</w:t>
      </w:r>
      <w:r w:rsidRPr="3846CFAA" w:rsidR="4B7D6B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3846CFAA" w:rsidR="4B7D6B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allocate</w:t>
      </w:r>
      <w:r w:rsidRPr="3846CFAA" w:rsidR="4B7D6B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resources more effectively. During public health emergencies, such as infectious disease outbreaks, </w:t>
      </w:r>
      <w:r w:rsidRPr="3846CFAA" w:rsidR="06B32E78">
        <w:rPr>
          <w:rFonts w:ascii="Arial" w:hAnsi="Arial" w:eastAsia="Arial" w:cs="Arial" w:asciiTheme="minorAscii" w:hAnsiTheme="minorAscii" w:eastAsiaTheme="minorAscii" w:cstheme="minorAscii"/>
          <w:b w:val="0"/>
          <w:bCs w:val="0"/>
          <w:color w:val="auto"/>
          <w:sz w:val="22"/>
          <w:szCs w:val="22"/>
        </w:rPr>
        <w:t xml:space="preserve">Electronic Health Records </w:t>
      </w:r>
      <w:r w:rsidRPr="3846CFAA" w:rsidR="4BB8B1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can support rapid data collection and improve responses to community health needs. </w:t>
      </w:r>
      <w:r w:rsidRPr="3846CFAA" w:rsidR="1D1DD8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However, the use of health data also raises concerns about privacy, data </w:t>
      </w:r>
      <w:r w:rsidRPr="3846CFAA" w:rsidR="78ABDF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security,</w:t>
      </w:r>
      <w:r w:rsidRPr="3846CFAA" w:rsidR="1D1DD8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public trust.</w:t>
      </w:r>
    </w:p>
    <w:p w:rsidR="1D1DD899" w:rsidP="3846CFAA" w:rsidRDefault="1D1DD899" w14:paraId="1FCDA8C6" w14:textId="2A474365">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846CFAA" w:rsidR="1D1DD8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w:t>
      </w:r>
      <w:r w:rsidRPr="3846CFAA" w:rsidR="78B50D39">
        <w:rPr>
          <w:rFonts w:ascii="Arial" w:hAnsi="Arial" w:eastAsia="Arial" w:cs="Arial" w:asciiTheme="minorAscii" w:hAnsiTheme="minorAscii" w:eastAsiaTheme="minorAscii" w:cstheme="minorAscii"/>
          <w:b w:val="0"/>
          <w:bCs w:val="0"/>
          <w:color w:val="auto"/>
          <w:sz w:val="22"/>
          <w:szCs w:val="22"/>
        </w:rPr>
        <w:t>Electronic Health Records h</w:t>
      </w:r>
      <w:r w:rsidRPr="3846CFAA" w:rsidR="1D1DD8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ave positively contributed to communities by supporting integrated care, improving collaboration between services, involving f</w:t>
      </w:r>
      <w:r w:rsidRPr="3846CFAA" w:rsidR="4633FD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amilies and carers in care </w:t>
      </w:r>
      <w:r w:rsidRPr="3846CFAA" w:rsidR="14CF21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processes,</w:t>
      </w:r>
      <w:r w:rsidRPr="3846CFAA" w:rsidR="4633FD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enhancing public health planning. However, challenges relating to digital </w:t>
      </w:r>
      <w:r w:rsidRPr="3846CFAA" w:rsidR="34A76B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exclusion</w:t>
      </w:r>
      <w:r w:rsidRPr="3846CFAA" w:rsidR="4633FD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confidentiality and data governance </w:t>
      </w:r>
      <w:r w:rsidRPr="3846CFAA" w:rsidR="0B26AF0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highlight</w:t>
      </w:r>
      <w:r w:rsidRPr="3846CFAA" w:rsidR="4633FD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need for careful implementation to ensure th</w:t>
      </w:r>
      <w:r w:rsidRPr="3846CFAA" w:rsidR="23B6CE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 benefits of digital transformation are experienced equitably across all communities.</w:t>
      </w:r>
    </w:p>
    <w:p w:rsidR="3846CFAA" w:rsidP="3846CFAA" w:rsidRDefault="3846CFAA" w14:paraId="5E23458E" w14:textId="22EBA3A6">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35001CC9" w:rsidP="3846CFAA" w:rsidRDefault="35001CC9" w14:paraId="49F20742" w14:textId="392CE272">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3846CFAA" w:rsidR="35001CC9">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Conclusion</w:t>
      </w:r>
    </w:p>
    <w:p w:rsidR="53493482" w:rsidP="3846CFAA" w:rsidRDefault="53493482" w14:paraId="1F95CD06" w14:textId="04BF06D5">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color w:val="auto"/>
          <w:sz w:val="22"/>
          <w:szCs w:val="22"/>
          <w:u w:val="single"/>
        </w:rPr>
      </w:pPr>
      <w:r w:rsidRPr="3846CFAA" w:rsidR="534934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conclusion, </w:t>
      </w:r>
      <w:r w:rsidRPr="3846CFAA" w:rsidR="259740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they</w:t>
      </w:r>
      <w:r w:rsidRPr="3846CFAA" w:rsidR="534934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have influenced the workforce through the development of digi</w:t>
      </w:r>
      <w:r w:rsidRPr="3846CFAA" w:rsidR="66CD38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tal skills, enhanced service delivery through efficiency, improved patient involvement in care, and supported communities through integrated care and public health planning. However, challenges such as digital exclusion, security </w:t>
      </w:r>
      <w:r w:rsidRPr="3846CFAA" w:rsidR="7CABC1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concerns and staff </w:t>
      </w:r>
      <w:r w:rsidRPr="3846CFAA" w:rsidR="216040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trainings</w:t>
      </w:r>
      <w:r w:rsidRPr="3846CFAA" w:rsidR="7CABC1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requirements highlight the need for ongoing support and investment. Overall, Electronic Health Record have had a </w:t>
      </w:r>
      <w:r w:rsidRPr="3846CFAA" w:rsidR="443385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positive</w:t>
      </w:r>
      <w:r w:rsidRPr="3846CFAA" w:rsidR="7CABC1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impact on health and social care and remain an important example of successful digital transformation.</w:t>
      </w:r>
    </w:p>
    <w:p w:rsidR="3846CFAA" w:rsidP="3846CFAA" w:rsidRDefault="3846CFAA" w14:paraId="1F6ECD1C" w14:textId="3554F78F">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color w:val="auto"/>
          <w:sz w:val="22"/>
          <w:szCs w:val="22"/>
          <w:u w:val="single"/>
        </w:rPr>
      </w:pPr>
    </w:p>
    <w:p w:rsidR="68BB7521" w:rsidP="3846CFAA" w:rsidRDefault="68BB7521" w14:paraId="73320C06" w14:textId="758F52BA">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color w:val="auto"/>
          <w:sz w:val="22"/>
          <w:szCs w:val="22"/>
          <w:u w:val="single"/>
        </w:rPr>
      </w:pPr>
      <w:r w:rsidRPr="3846CFAA" w:rsidR="68BB7521">
        <w:rPr>
          <w:rFonts w:ascii="Arial" w:hAnsi="Arial" w:eastAsia="Arial" w:cs="Arial" w:asciiTheme="minorAscii" w:hAnsiTheme="minorAscii" w:eastAsiaTheme="minorAscii" w:cstheme="minorAscii"/>
          <w:b w:val="1"/>
          <w:bCs w:val="1"/>
          <w:color w:val="auto"/>
          <w:sz w:val="22"/>
          <w:szCs w:val="22"/>
          <w:u w:val="single"/>
        </w:rPr>
        <w:t xml:space="preserve">References </w:t>
      </w:r>
    </w:p>
    <w:p w:rsidR="68BB7521" w:rsidP="3846CFAA" w:rsidRDefault="68BB7521" w14:paraId="7785D99B" w14:textId="08C55777">
      <w:pPr>
        <w:pStyle w:val="Normal"/>
        <w:spacing w:line="360" w:lineRule="auto"/>
        <w:rPr>
          <w:rFonts w:ascii="Arial" w:hAnsi="Arial" w:eastAsia="Arial" w:cs="Arial" w:asciiTheme="minorAscii" w:hAnsiTheme="minorAscii" w:eastAsiaTheme="minorAscii" w:cstheme="minorAscii"/>
          <w:b w:val="0"/>
          <w:bCs w:val="0"/>
          <w:color w:val="auto"/>
        </w:rPr>
      </w:pPr>
      <w:r w:rsidRPr="5FBCA76B" w:rsidR="68BB75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Stoumpos</w:t>
      </w:r>
      <w:r w:rsidRPr="5FBCA76B" w:rsidR="68BB75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Kitsios and </w:t>
      </w:r>
      <w:r w:rsidRPr="5FBCA76B" w:rsidR="68BB75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Talias</w:t>
      </w:r>
      <w:r w:rsidRPr="5FBCA76B" w:rsidR="2B2727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68BB75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2023</w:t>
      </w:r>
      <w:r w:rsidRPr="5FBCA76B" w:rsidR="5F510E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5FBCA76B" w:rsidR="68BB75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577A49C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422a54fa02f744a4">
        <w:r w:rsidRPr="5FBCA76B" w:rsidR="577A49C8">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https://pmc.ncbi.nlm.nih.gov/articles/PMC9963556/</w:t>
        </w:r>
      </w:hyperlink>
      <w:r w:rsidRPr="5FBCA76B" w:rsidR="0F7BD7A0">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(6</w:t>
      </w:r>
      <w:r w:rsidRPr="5FBCA76B" w:rsidR="0F7BD7A0">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0F7BD7A0">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3846CFAA" w:rsidP="3846CFAA" w:rsidRDefault="3846CFAA" w14:paraId="2806A4B7" w14:textId="7F494D0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B9C505D" w:rsidP="5FBCA76B" w:rsidRDefault="3B9C505D" w14:paraId="360080A0" w14:textId="665CD437">
      <w:pPr>
        <w:pStyle w:val="Normal"/>
        <w:spacing w:line="360" w:lineRule="auto"/>
        <w:rPr>
          <w:rFonts w:ascii="Arial" w:hAnsi="Arial" w:eastAsia="Arial" w:cs="Arial" w:asciiTheme="minorAscii" w:hAnsiTheme="minorAscii" w:eastAsiaTheme="minorAscii" w:cstheme="minorAscii"/>
          <w:b w:val="0"/>
          <w:bCs w:val="0"/>
          <w:color w:val="auto"/>
        </w:rPr>
      </w:pPr>
      <w:r w:rsidRPr="37F3C0B3" w:rsidR="3B9C50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BURTON, </w:t>
      </w:r>
      <w:bookmarkStart w:name="_Int_y32NJCQG" w:id="554229864"/>
      <w:r w:rsidRPr="37F3C0B3" w:rsidR="3B9C50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ANDERSON</w:t>
      </w:r>
      <w:bookmarkEnd w:id="554229864"/>
      <w:r w:rsidRPr="37F3C0B3" w:rsidR="3B9C50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KUES (2004) Available at: </w:t>
      </w:r>
      <w:hyperlink r:id="R1a24ad882e5e4519">
        <w:r w:rsidRPr="37F3C0B3" w:rsidR="3B9C505D">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https://pmc.ncbi.nlm.nih.gov/articles/PMC2690228/</w:t>
        </w:r>
      </w:hyperlink>
      <w:r w:rsidRPr="37F3C0B3" w:rsidR="12CFE20A">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(6</w:t>
      </w:r>
      <w:r w:rsidRPr="37F3C0B3" w:rsidR="12CFE20A">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37F3C0B3" w:rsidR="12CFE20A">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3B9C505D" w:rsidP="5FBCA76B" w:rsidRDefault="3B9C505D" w14:paraId="1FAC5C46" w14:textId="747B53D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3846CFAA" w:rsidP="3846CFAA" w:rsidRDefault="3846CFAA" w14:paraId="04A1C754" w14:textId="0310994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2410A84" w:rsidP="5FBCA76B" w:rsidRDefault="12410A84" w14:paraId="5DACE4F8" w14:textId="19FC24A8">
      <w:pPr>
        <w:pStyle w:val="Normal"/>
        <w:spacing w:line="360" w:lineRule="auto"/>
        <w:rPr>
          <w:rFonts w:ascii="Arial" w:hAnsi="Arial" w:eastAsia="Arial" w:cs="Arial" w:asciiTheme="minorAscii" w:hAnsiTheme="minorAscii" w:eastAsiaTheme="minorAscii" w:cstheme="minorAscii"/>
          <w:b w:val="0"/>
          <w:bCs w:val="0"/>
          <w:color w:val="auto"/>
        </w:rPr>
      </w:pPr>
      <w:r w:rsidRPr="5FBCA76B" w:rsidR="12410A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Ferreira et al (2025) Available at: </w:t>
      </w:r>
      <w:hyperlink r:id="R92a503587c9a4c5b">
        <w:r w:rsidRPr="5FBCA76B" w:rsidR="12410A8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https://www.mdpi.com/2227-9032/13/3/329</w:t>
        </w:r>
      </w:hyperlink>
      <w:r w:rsidRPr="5FBCA76B" w:rsidR="2B7B95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2B7B950C">
        <w:rPr>
          <w:rFonts w:ascii="Arial" w:hAnsi="Arial" w:eastAsia="Arial" w:cs="Arial" w:asciiTheme="minorAscii" w:hAnsiTheme="minorAscii" w:eastAsiaTheme="minorAscii" w:cstheme="minorAscii"/>
          <w:b w:val="0"/>
          <w:bCs w:val="0"/>
          <w:i w:val="0"/>
          <w:iCs w:val="0"/>
          <w:caps w:val="0"/>
          <w:smallCaps w:val="0"/>
          <w:noProof w:val="0"/>
          <w:color w:val="auto"/>
          <w:lang w:val="en-GB"/>
        </w:rPr>
        <w:t>(6</w:t>
      </w:r>
      <w:r w:rsidRPr="5FBCA76B" w:rsidR="2B7B950C">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2B7B950C">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12410A84" w:rsidP="5FBCA76B" w:rsidRDefault="12410A84" w14:paraId="06C1808F" w14:textId="2512AC0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312C84B5" w14:textId="46443249">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2D3128F4" w:rsidP="5FBCA76B" w:rsidRDefault="2D3128F4" w14:paraId="4BE10A44" w14:textId="333CE5A4">
      <w:pPr>
        <w:pStyle w:val="Normal"/>
        <w:spacing w:line="360" w:lineRule="auto"/>
        <w:rPr>
          <w:rFonts w:ascii="Arial" w:hAnsi="Arial" w:eastAsia="Arial" w:cs="Arial" w:asciiTheme="minorAscii" w:hAnsiTheme="minorAscii" w:eastAsiaTheme="minorAscii" w:cstheme="minorAscii"/>
          <w:b w:val="0"/>
          <w:bCs w:val="0"/>
          <w:color w:val="auto"/>
        </w:rPr>
      </w:pPr>
      <w:hyperlink r:id="R347cbce797914370">
        <w:r w:rsidRPr="5FBCA76B" w:rsidR="2D3128F4">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www.england.nhs.uk</w:t>
        </w:r>
      </w:hyperlink>
      <w:r w:rsidRPr="5FBCA76B" w:rsidR="2D3128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 Available at: </w:t>
      </w:r>
      <w:hyperlink r:id="Rc3a4ac21da484b8b">
        <w:r w:rsidRPr="5FBCA76B" w:rsidR="2D3128F4">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https://www.england.nhs.uk/long-read/health-informatics-academic-courses-and-professional-qualifications/</w:t>
        </w:r>
      </w:hyperlink>
      <w:r w:rsidRPr="5FBCA76B" w:rsidR="49112EAC">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(6</w:t>
      </w:r>
      <w:r w:rsidRPr="5FBCA76B" w:rsidR="49112EAC">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49112EAC">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2D3128F4" w:rsidP="5FBCA76B" w:rsidRDefault="2D3128F4" w14:paraId="226F1798" w14:textId="7E4E4C3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3846CFAA" w:rsidP="3846CFAA" w:rsidRDefault="3846CFAA" w14:paraId="085A2A5D" w14:textId="371E596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0736E98" w:rsidP="5FBCA76B" w:rsidRDefault="20736E98" w14:paraId="2225DFCD" w14:textId="62C4F165">
      <w:pPr>
        <w:pStyle w:val="Normal"/>
        <w:spacing w:line="360" w:lineRule="auto"/>
        <w:rPr>
          <w:rFonts w:ascii="Arial" w:hAnsi="Arial" w:eastAsia="Arial" w:cs="Arial" w:asciiTheme="minorAscii" w:hAnsiTheme="minorAscii" w:eastAsiaTheme="minorAscii" w:cstheme="minorAscii"/>
          <w:b w:val="0"/>
          <w:bCs w:val="0"/>
          <w:color w:val="auto"/>
        </w:rPr>
      </w:pPr>
      <w:r w:rsidRPr="5FBCA76B" w:rsidR="20736E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England (2021) Available at: </w:t>
      </w:r>
      <w:hyperlink r:id="R9fe869b4710d4ebc">
        <w:r w:rsidRPr="5FBCA76B" w:rsidR="20736E98">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https://www.england.nhs.uk/long-read/digital-clinical-safety-strategy/</w:t>
        </w:r>
      </w:hyperlink>
      <w:r w:rsidRPr="5FBCA76B" w:rsidR="1B0C8C99">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(6</w:t>
      </w:r>
      <w:r w:rsidRPr="5FBCA76B" w:rsidR="1B0C8C99">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1B0C8C99">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20736E98" w:rsidP="5FBCA76B" w:rsidRDefault="20736E98" w14:paraId="012C6EF8" w14:textId="14A23F5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3846CFAA" w:rsidP="3846CFAA" w:rsidRDefault="3846CFAA" w14:paraId="07118EAC" w14:textId="0447C9B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FC7EAE" w:rsidP="5FBCA76B" w:rsidRDefault="08FC7EAE" w14:paraId="18B6344E" w14:textId="371DF400">
      <w:pPr>
        <w:pStyle w:val="Normal"/>
        <w:spacing w:line="360" w:lineRule="auto"/>
        <w:rPr>
          <w:rFonts w:ascii="Arial" w:hAnsi="Arial" w:eastAsia="Arial" w:cs="Arial" w:asciiTheme="minorAscii" w:hAnsiTheme="minorAscii" w:eastAsiaTheme="minorAscii" w:cstheme="minorAscii"/>
          <w:b w:val="0"/>
          <w:bCs w:val="0"/>
          <w:color w:val="auto"/>
        </w:rPr>
      </w:pPr>
      <w:r w:rsidRPr="5FBCA76B" w:rsidR="08FC7E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HSE (2021) Available at: </w:t>
      </w:r>
      <w:hyperlink r:id="R4b4b195e5b504341">
        <w:r w:rsidRPr="5FBCA76B" w:rsidR="08FC7EAE">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https://www.hse.gov.uk/healthservices/arrangements.htm</w:t>
        </w:r>
      </w:hyperlink>
      <w:r w:rsidRPr="5FBCA76B" w:rsidR="1C71D105">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(6</w:t>
      </w:r>
      <w:r w:rsidRPr="5FBCA76B" w:rsidR="1C71D105">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1C71D105">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08FC7EAE" w:rsidP="5FBCA76B" w:rsidRDefault="08FC7EAE" w14:paraId="4B715CFC" w14:textId="1D5F441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2BD496AF" w:rsidP="5FBCA76B" w:rsidRDefault="2BD496AF" w14:paraId="41E8FD34" w14:textId="7C19D536">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2BD496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England (2023) Available at: </w:t>
      </w:r>
      <w:hyperlink r:id="R8cf5d9444b8a4f39">
        <w:r w:rsidRPr="5FBCA76B" w:rsidR="2BD496AF">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https://www.england.nhs.uk/long-read/data-and-clinical-record-sharing/</w:t>
        </w:r>
      </w:hyperlink>
      <w:r w:rsidRPr="5FBCA76B" w:rsidR="4B4A9565">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(7</w:t>
      </w:r>
      <w:r w:rsidRPr="5FBCA76B" w:rsidR="4B4A9565">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4B4A9565">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2BD496AF" w:rsidP="5FBCA76B" w:rsidRDefault="2BD496AF" w14:paraId="7C162A0E" w14:textId="78BE057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6DA3C5F8" w:rsidP="5FBCA76B" w:rsidRDefault="6DA3C5F8" w14:paraId="50A72C20" w14:textId="68CE4B64">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6DA3C5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 Hassan Murad et al (2024) Available at: </w:t>
      </w:r>
      <w:hyperlink r:id="R1763fe83b9444c67">
        <w:r w:rsidRPr="5FBCA76B" w:rsidR="6DA3C5F8">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https://pmc.ncbi.nlm.nih.gov/articles/PMC11534919/</w:t>
        </w:r>
      </w:hyperlink>
      <w:r w:rsidRPr="5FBCA76B" w:rsidR="54EA571E">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(7</w:t>
      </w:r>
      <w:r w:rsidRPr="5FBCA76B" w:rsidR="54EA571E">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54EA571E">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6DA3C5F8" w:rsidP="5FBCA76B" w:rsidRDefault="6DA3C5F8" w14:paraId="7CEA4172" w14:textId="0AEA9CA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7C7D270F" w:rsidP="5FBCA76B" w:rsidRDefault="7C7D270F" w14:paraId="56840047" w14:textId="7BA012BF">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7C7D270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Cieslak and Valor (2024) Available at: </w:t>
      </w:r>
      <w:hyperlink r:id="R77f79551d7ba4ccd">
        <w:r w:rsidRPr="5FBCA76B" w:rsidR="7C7D270F">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https://www.tandfonline.com/doi/full/10.1080/23311975.2024.2442550#abstract</w:t>
        </w:r>
      </w:hyperlink>
      <w:r w:rsidRPr="5FBCA76B" w:rsidR="143FAA8B">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(7</w:t>
      </w:r>
      <w:r w:rsidRPr="5FBCA76B" w:rsidR="143FAA8B">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143FAA8B">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7C7D270F" w:rsidP="5FBCA76B" w:rsidRDefault="7C7D270F" w14:paraId="1F4FF5D9" w14:textId="6B3684D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11650FB0" w:rsidP="5FBCA76B" w:rsidRDefault="11650FB0" w14:paraId="6F750730" w14:textId="6DAEC73A">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11650F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Parliament.uk (2022) Available at: </w:t>
      </w:r>
      <w:hyperlink r:id="Radf246f0631445f9">
        <w:r w:rsidRPr="5FBCA76B" w:rsidR="11650FB0">
          <w:rPr>
            <w:rStyle w:val="Hyperlink"/>
            <w:rFonts w:ascii="Arial" w:hAnsi="Arial" w:eastAsia="Arial" w:cs="Arial" w:asciiTheme="minorAscii" w:hAnsiTheme="minorAscii" w:eastAsiaTheme="minorAscii" w:cstheme="minorAscii"/>
            <w:b w:val="0"/>
            <w:bCs w:val="0"/>
            <w:i w:val="0"/>
            <w:iCs w:val="0"/>
            <w:caps w:val="0"/>
            <w:smallCaps w:val="0"/>
            <w:noProof w:val="0"/>
            <w:color w:val="auto"/>
            <w:lang w:val="en-GB"/>
          </w:rPr>
          <w:t>https://publications.parliament.uk/pa/cm5803/cmselect/cmhealth/780/report.html#heading-7</w:t>
        </w:r>
      </w:hyperlink>
      <w:r w:rsidRPr="5FBCA76B" w:rsidR="3DFA7CAE">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(7</w:t>
      </w:r>
      <w:r w:rsidRPr="5FBCA76B" w:rsidR="3DFA7CAE">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3DFA7CAE">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11650FB0" w:rsidP="5FBCA76B" w:rsidRDefault="11650FB0" w14:paraId="4DFBECCA" w14:textId="56765D0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lang w:val="en-GB"/>
        </w:rPr>
      </w:pPr>
    </w:p>
    <w:p w:rsidR="6C3171CC" w:rsidP="5FBCA76B" w:rsidRDefault="6C3171CC" w14:paraId="70338A48" w14:textId="39D2A17C">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6C3171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HealthManagement.org (2024) Available at: </w:t>
      </w:r>
      <w:hyperlink r:id="Reb2967909e964302">
        <w:r w:rsidRPr="5FBCA76B" w:rsidR="6C3171C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https://healthmanagement.org/c/healthmanagement/issuearticle/the-importance-of-multidisciplinary-teams-in-digital-healthcare</w:t>
        </w:r>
      </w:hyperlink>
      <w:r w:rsidRPr="5FBCA76B" w:rsidR="2FA81C7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2FA81C73">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2FA81C73">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2FA81C73">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6C3171CC" w:rsidP="5FBCA76B" w:rsidRDefault="6C3171CC" w14:paraId="556B5A9F" w14:textId="657E169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2F02DBA1" w14:textId="72ECF6A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CF0CE28" w:rsidP="5FBCA76B" w:rsidRDefault="2CF0CE28" w14:paraId="67E271FF" w14:textId="1DFB272F">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2CF0CE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Provenzano et al (2024) Available at: </w:t>
      </w:r>
      <w:hyperlink r:id="Rb2223bc9d467400a">
        <w:r w:rsidRPr="5FBCA76B" w:rsidR="2CF0CE2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https://pmc.ncbi.nlm.nih.gov/articles/PMC11594038/</w:t>
        </w:r>
      </w:hyperlink>
      <w:r w:rsidRPr="5FBCA76B" w:rsidR="0D2275D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0D2275D1">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0D2275D1">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0D2275D1">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2CF0CE28" w:rsidP="5FBCA76B" w:rsidRDefault="2CF0CE28" w14:paraId="20CD01F6" w14:textId="377A944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043C4CB2" w14:textId="75CD4AB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E5997E0" w:rsidP="5FBCA76B" w:rsidRDefault="6E5997E0" w14:paraId="610EB26C" w14:textId="67CC106B">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6E5997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Makhni</w:t>
      </w:r>
      <w:r w:rsidRPr="5FBCA76B" w:rsidR="6E5997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(2025) Available at: </w:t>
      </w:r>
      <w:hyperlink r:id="R4d64531f111f4e61">
        <w:r w:rsidRPr="5FBCA76B" w:rsidR="1A26ACC9">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https://www.nature.com/articles/s41746-025-02178-w</w:t>
        </w:r>
      </w:hyperlink>
      <w:r w:rsidRPr="5FBCA76B" w:rsidR="17B7479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17B7479A">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17B7479A">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17B7479A">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6E5997E0" w:rsidP="5FBCA76B" w:rsidRDefault="6E5997E0" w14:paraId="10211813" w14:textId="59580AA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31430751" w14:textId="0E533DB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192492C" w:rsidP="5FBCA76B" w:rsidRDefault="3192492C" w14:paraId="1F0EE557" w14:textId="75A39A3A">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319249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Souza (2024) Available at: </w:t>
      </w:r>
      <w:hyperlink r:id="R56b215355dda4ee1">
        <w:r w:rsidRPr="5FBCA76B" w:rsidR="3192492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https://continuumcloud.com/blogs/decoding-the-advantages-and-disadvantages-of-electronic-health-records/</w:t>
        </w:r>
      </w:hyperlink>
      <w:r w:rsidRPr="5FBCA76B" w:rsidR="0F4F815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0F4F815C">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0F4F815C">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0F4F815C">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3192492C" w:rsidP="5FBCA76B" w:rsidRDefault="3192492C" w14:paraId="6345681E" w14:textId="6FE0A68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3EB2DC93" w14:textId="74BBA04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08F7E7F" w:rsidP="5FBCA76B" w:rsidRDefault="608F7E7F" w14:paraId="07E9C51A" w14:textId="17BE2C0C">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608F7E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Rajaee (2023) Available at: </w:t>
      </w:r>
      <w:hyperlink r:id="Rc03c22c78e3b479e">
        <w:r w:rsidRPr="5FBCA76B" w:rsidR="608F7E7F">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https://www.elationhealth.com/resources/blogs/how-ehrs-enable-better-continuity-of-care</w:t>
        </w:r>
      </w:hyperlink>
      <w:r w:rsidRPr="5FBCA76B" w:rsidR="53784D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53784D0D">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53784D0D">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53784D0D">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608F7E7F" w:rsidP="5FBCA76B" w:rsidRDefault="608F7E7F" w14:paraId="458BF551" w14:textId="70B0416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2D541D51" w14:textId="59C06E4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823655F" w:rsidP="5FBCA76B" w:rsidRDefault="4823655F" w14:paraId="13ADF664" w14:textId="06CBD994">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482365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England (2023) Available at: </w:t>
      </w:r>
      <w:hyperlink r:id="Ra69b4a6b2690437f">
        <w:r w:rsidRPr="5FBCA76B" w:rsidR="4823655F">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https://www.england.nhs.uk/long-read/purpose-of-the-gp-electronic-health-record/</w:t>
        </w:r>
      </w:hyperlink>
      <w:r w:rsidRPr="5FBCA76B" w:rsidR="4CAFCF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4CAFCF07">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4CAFCF07">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4CAFCF07">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4823655F" w:rsidP="5FBCA76B" w:rsidRDefault="4823655F" w14:paraId="1911CFCA" w14:textId="7DEE1CC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33C9874" w:rsidP="5FBCA76B" w:rsidRDefault="233C9874" w14:paraId="1535A5F5" w14:textId="19248247">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233C98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UK Government (2025) Available at: </w:t>
      </w:r>
      <w:hyperlink r:id="R1be1003d495c4eac">
        <w:r w:rsidRPr="5FBCA76B" w:rsidR="233C987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https://www.gov.uk/data-protection</w:t>
        </w:r>
      </w:hyperlink>
      <w:r w:rsidRPr="5FBCA76B" w:rsidR="5AE98D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5AE98DBE">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5AE98DBE">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5AE98DBE">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233C9874" w:rsidP="5FBCA76B" w:rsidRDefault="233C9874" w14:paraId="5EE3D852" w14:textId="16A53E5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3E970647" w14:textId="01B5E783">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C1A9268" w:rsidP="5FBCA76B" w:rsidRDefault="3C1A9268" w14:paraId="23ABB992" w14:textId="36F4D62C">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3C1A92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Understanding Patient Data (2018) Available at: </w:t>
      </w:r>
      <w:hyperlink r:id="Ra0cd519c794546d2">
        <w:r w:rsidRPr="5FBCA76B" w:rsidR="3C1A926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https://www.understandingpatientdata.org.uk/data-security-in-NHS</w:t>
        </w:r>
      </w:hyperlink>
      <w:r w:rsidRPr="5FBCA76B" w:rsidR="0DABC0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0DABC010">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0DABC010">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0DABC010">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3C1A9268" w:rsidP="5FBCA76B" w:rsidRDefault="3C1A9268" w14:paraId="5EE4C43F" w14:textId="099481F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57F3486A" w14:textId="15737BE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4989F7E" w:rsidP="5FBCA76B" w:rsidRDefault="34989F7E" w14:paraId="772B26B3" w14:textId="726FADDB">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34989F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harry (2024) Available at: </w:t>
      </w:r>
      <w:hyperlink r:id="R56a36b33f9364b90">
        <w:r w:rsidRPr="5FBCA76B" w:rsidR="34989F7E">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https://www.restore.co.uk/informationmanagement/resource-hub/insights/the-benefits-of-digitisation-for-the-nhs/</w:t>
        </w:r>
      </w:hyperlink>
      <w:r w:rsidRPr="5FBCA76B" w:rsidR="7CC6B9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7CC6B9CF">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7CC6B9CF">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7CC6B9CF">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34989F7E" w:rsidP="5FBCA76B" w:rsidRDefault="34989F7E" w14:paraId="208B543A" w14:textId="1DC19A7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FB4EE85" w:rsidP="5FBCA76B" w:rsidRDefault="3FB4EE85" w14:paraId="3DB16596" w14:textId="58D0EDC1">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3FB4EE8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Ahmed et al (2025) Available at: </w:t>
      </w:r>
      <w:hyperlink r:id="R7172922cef604f2a">
        <w:r w:rsidRPr="5FBCA76B" w:rsidR="3FB4EE85">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https://pmc.ncbi.nlm.nih.gov/articles/PMC12071628/</w:t>
        </w:r>
      </w:hyperlink>
      <w:r w:rsidRPr="5FBCA76B" w:rsidR="3A850A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3A850A8C">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3A850A8C">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3A850A8C">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3FB4EE85" w:rsidP="5FBCA76B" w:rsidRDefault="3FB4EE85" w14:paraId="3DEF5E50" w14:textId="189E733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F9711CC" w:rsidP="5FBCA76B" w:rsidRDefault="5F9711CC" w14:paraId="6F9758B9" w14:textId="34D3E81B">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5F9711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NHS England</w:t>
      </w:r>
      <w:r w:rsidRPr="5FBCA76B" w:rsidR="229231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5F9711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2023) </w:t>
      </w:r>
      <w:r w:rsidRPr="5FBCA76B" w:rsidR="2D1DBB2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173e05ef2b164f67">
        <w:r w:rsidRPr="5FBCA76B" w:rsidR="5F9711C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https://www.england.nhs.uk/long-read/how-co-production-is-used-to-improve-the-quality-of-services-and-peoples-experience-of-care-a-literature-review/</w:t>
        </w:r>
      </w:hyperlink>
      <w:r w:rsidRPr="5FBCA76B" w:rsidR="5EE30A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5EE30A4F">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5EE30A4F">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5EE30A4F">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5F9711CC" w:rsidP="5FBCA76B" w:rsidRDefault="5F9711CC" w14:paraId="67FCBADC" w14:textId="58B9B59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59D55A1" w:rsidP="5FBCA76B" w:rsidRDefault="559D55A1" w14:paraId="2FD3517C" w14:textId="008470A7">
      <w:pPr>
        <w:pStyle w:val="Normal"/>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auto"/>
          <w:lang w:val="en-GB"/>
        </w:rPr>
      </w:pPr>
      <w:r w:rsidRPr="5FBCA76B" w:rsidR="559D55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England (2023) Available at: </w:t>
      </w:r>
      <w:hyperlink r:id="R561ec172573742fe">
        <w:r w:rsidRPr="5FBCA76B" w:rsidR="559D55A1">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https://www.england.nhs.uk/long-read/population-health-management/</w:t>
        </w:r>
      </w:hyperlink>
      <w:r w:rsidRPr="5FBCA76B" w:rsidR="224B7E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FBCA76B" w:rsidR="224B7E8F">
        <w:rPr>
          <w:rFonts w:ascii="Arial" w:hAnsi="Arial" w:eastAsia="Arial" w:cs="Arial" w:asciiTheme="minorAscii" w:hAnsiTheme="minorAscii" w:eastAsiaTheme="minorAscii" w:cstheme="minorAscii"/>
          <w:b w:val="0"/>
          <w:bCs w:val="0"/>
          <w:i w:val="0"/>
          <w:iCs w:val="0"/>
          <w:caps w:val="0"/>
          <w:smallCaps w:val="0"/>
          <w:noProof w:val="0"/>
          <w:color w:val="auto"/>
          <w:lang w:val="en-GB"/>
        </w:rPr>
        <w:t>(7</w:t>
      </w:r>
      <w:r w:rsidRPr="5FBCA76B" w:rsidR="224B7E8F">
        <w:rPr>
          <w:rFonts w:ascii="Arial" w:hAnsi="Arial" w:eastAsia="Arial" w:cs="Arial" w:asciiTheme="minorAscii" w:hAnsiTheme="minorAscii" w:eastAsiaTheme="minorAscii" w:cstheme="minorAscii"/>
          <w:b w:val="0"/>
          <w:bCs w:val="0"/>
          <w:i w:val="0"/>
          <w:iCs w:val="0"/>
          <w:caps w:val="0"/>
          <w:smallCaps w:val="0"/>
          <w:noProof w:val="0"/>
          <w:color w:val="auto"/>
          <w:vertAlign w:val="superscript"/>
          <w:lang w:val="en-GB"/>
        </w:rPr>
        <w:t>th</w:t>
      </w:r>
      <w:r w:rsidRPr="5FBCA76B" w:rsidR="224B7E8F">
        <w:rPr>
          <w:rFonts w:ascii="Arial" w:hAnsi="Arial" w:eastAsia="Arial" w:cs="Arial" w:asciiTheme="minorAscii" w:hAnsiTheme="minorAscii" w:eastAsiaTheme="minorAscii" w:cstheme="minorAscii"/>
          <w:b w:val="0"/>
          <w:bCs w:val="0"/>
          <w:i w:val="0"/>
          <w:iCs w:val="0"/>
          <w:caps w:val="0"/>
          <w:smallCaps w:val="0"/>
          <w:noProof w:val="0"/>
          <w:color w:val="auto"/>
          <w:lang w:val="en-GB"/>
        </w:rPr>
        <w:t xml:space="preserve"> June 2026)</w:t>
      </w:r>
    </w:p>
    <w:p w:rsidR="559D55A1" w:rsidP="5FBCA76B" w:rsidRDefault="559D55A1" w14:paraId="656D9E3C" w14:textId="3AF4DB0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32EC230D" w14:textId="5FAA419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460ACC25" w14:textId="3700EA9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406389A4" w14:textId="75A413BE">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0028F013" w14:textId="54DDBE37">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2AA3B567" w14:textId="1C9FFEBD">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588C2261" w14:textId="23C934D1">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644A2444" w14:textId="7210AA0F">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75E250FD" w14:textId="2D9B5DDB">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3311B9BA" w14:textId="0F4946CB">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2E5914DA" w14:textId="278FF788">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075EA0CE" w14:textId="53F2472F">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0C81A549" w14:textId="4E7BD256">
      <w:pPr>
        <w:pStyle w:val="Normal"/>
        <w:spacing w:line="360" w:lineRule="auto"/>
        <w:rPr>
          <w:rFonts w:ascii="Roboto" w:hAnsi="Roboto" w:eastAsia="Roboto" w:cs="Roboto"/>
          <w:b w:val="0"/>
          <w:bCs w:val="0"/>
          <w:i w:val="0"/>
          <w:iCs w:val="0"/>
          <w:caps w:val="0"/>
          <w:smallCaps w:val="0"/>
          <w:noProof w:val="0"/>
          <w:color w:val="2C3E50"/>
          <w:sz w:val="22"/>
          <w:szCs w:val="22"/>
          <w:lang w:val="en-GB"/>
        </w:rPr>
      </w:pPr>
    </w:p>
    <w:p w:rsidR="3846CFAA" w:rsidP="3846CFAA" w:rsidRDefault="3846CFAA" w14:paraId="12BF3248" w14:textId="472F462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4F515186" w14:textId="7EED3F1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256E63EC" w14:textId="2EBBCE6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1A015288" w14:textId="71EA390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12F2A6F2" w14:textId="2705E8F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57C94BBD" w14:textId="088B45B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2BADDF86" w14:textId="2263CC5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1ED82EF7" w14:textId="3E11D96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46CFAA" w:rsidP="3846CFAA" w:rsidRDefault="3846CFAA" w14:paraId="0F7ECF6B" w14:textId="5FD3FC08">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735C53E1" w14:textId="264B74B5">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02DB9B03" w14:textId="78910B8F">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1902C7EB" w14:textId="0AD5A07C">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75C53812" w14:textId="40A2FF2F">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5B52C0E2" w14:textId="02988F02">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0F9F97DB" w14:textId="64A2084B">
      <w:pPr>
        <w:spacing w:line="360" w:lineRule="auto"/>
        <w:rPr>
          <w:rFonts w:ascii="Arial" w:hAnsi="Arial" w:eastAsia="Arial" w:cs="Arial" w:asciiTheme="minorAscii" w:hAnsiTheme="minorAscii" w:eastAsiaTheme="minorAscii" w:cstheme="minorAscii"/>
          <w:b w:val="0"/>
          <w:bCs w:val="0"/>
          <w:color w:val="auto"/>
          <w:sz w:val="22"/>
          <w:szCs w:val="22"/>
        </w:rPr>
      </w:pPr>
    </w:p>
    <w:p w:rsidR="5E8EE6C4" w:rsidP="3846CFAA" w:rsidRDefault="5E8EE6C4" w14:paraId="6AD6A86E" w14:textId="6563EB84">
      <w:pPr>
        <w:spacing w:line="360" w:lineRule="auto"/>
        <w:rPr>
          <w:rFonts w:ascii="Arial" w:hAnsi="Arial" w:eastAsia="Arial" w:cs="Arial" w:asciiTheme="minorAscii" w:hAnsiTheme="minorAscii" w:eastAsiaTheme="minorAscii" w:cstheme="minorAscii"/>
          <w:b w:val="0"/>
          <w:bCs w:val="0"/>
          <w:color w:val="auto"/>
          <w:sz w:val="56"/>
          <w:szCs w:val="56"/>
        </w:rPr>
      </w:pPr>
    </w:p>
    <w:p w:rsidR="5E8EE6C4" w:rsidP="3846CFAA" w:rsidRDefault="5E8EE6C4" w14:paraId="0724C043" w14:textId="03132C0D">
      <w:pPr>
        <w:spacing w:line="360" w:lineRule="auto"/>
        <w:rPr>
          <w:rFonts w:ascii="Arial" w:hAnsi="Arial" w:eastAsia="Arial" w:cs="Arial" w:asciiTheme="minorAscii" w:hAnsiTheme="minorAscii" w:eastAsiaTheme="minorAscii" w:cstheme="minorAscii"/>
          <w:b w:val="0"/>
          <w:bCs w:val="0"/>
          <w:color w:val="auto"/>
          <w:sz w:val="56"/>
          <w:szCs w:val="56"/>
        </w:rPr>
      </w:pPr>
    </w:p>
    <w:p w:rsidR="5E8EE6C4" w:rsidP="3846CFAA" w:rsidRDefault="5E8EE6C4" w14:paraId="15257F0E" w14:textId="112B5307">
      <w:pPr>
        <w:spacing w:line="360" w:lineRule="auto"/>
        <w:rPr>
          <w:rFonts w:ascii="Arial" w:hAnsi="Arial" w:eastAsia="Arial" w:cs="Arial" w:asciiTheme="minorAscii" w:hAnsiTheme="minorAscii" w:eastAsiaTheme="minorAscii" w:cstheme="minorAscii"/>
          <w:b w:val="0"/>
          <w:bCs w:val="0"/>
          <w:color w:val="auto"/>
          <w:sz w:val="56"/>
          <w:szCs w:val="56"/>
        </w:rPr>
      </w:pPr>
    </w:p>
    <w:p w:rsidR="5E8EE6C4" w:rsidP="3846CFAA" w:rsidRDefault="5E8EE6C4" w14:paraId="7BFC775F" w14:textId="169F731E">
      <w:pPr>
        <w:spacing w:line="360" w:lineRule="auto"/>
        <w:rPr>
          <w:rFonts w:ascii="Arial" w:hAnsi="Arial" w:eastAsia="Arial" w:cs="Arial" w:asciiTheme="minorAscii" w:hAnsiTheme="minorAscii" w:eastAsiaTheme="minorAscii" w:cstheme="minorAscii"/>
          <w:b w:val="0"/>
          <w:bCs w:val="0"/>
          <w:color w:val="auto"/>
          <w:sz w:val="56"/>
          <w:szCs w:val="56"/>
        </w:rPr>
      </w:pPr>
    </w:p>
    <w:p w:rsidR="5E8EE6C4" w:rsidP="3846CFAA" w:rsidRDefault="5E8EE6C4" w14:paraId="06BDD36C" w14:textId="79B1FA44">
      <w:pPr>
        <w:spacing w:line="360" w:lineRule="auto"/>
        <w:rPr>
          <w:rFonts w:ascii="Arial" w:hAnsi="Arial" w:eastAsia="Arial" w:cs="Arial" w:asciiTheme="minorAscii" w:hAnsiTheme="minorAscii" w:eastAsiaTheme="minorAscii" w:cstheme="minorAscii"/>
          <w:b w:val="0"/>
          <w:bCs w:val="0"/>
          <w:color w:val="auto"/>
          <w:sz w:val="56"/>
          <w:szCs w:val="56"/>
        </w:rPr>
      </w:pPr>
    </w:p>
    <w:p w:rsidR="5E8EE6C4" w:rsidP="3846CFAA" w:rsidRDefault="5E8EE6C4" w14:paraId="6A019EAC" w14:textId="1A47DCE7">
      <w:pPr>
        <w:spacing w:line="360" w:lineRule="auto"/>
        <w:rPr>
          <w:rFonts w:ascii="Arial" w:hAnsi="Arial" w:eastAsia="Arial" w:cs="Arial" w:asciiTheme="minorAscii" w:hAnsiTheme="minorAscii" w:eastAsiaTheme="minorAscii" w:cstheme="minorAscii"/>
          <w:b w:val="0"/>
          <w:bCs w:val="0"/>
          <w:color w:val="auto"/>
          <w:sz w:val="56"/>
          <w:szCs w:val="56"/>
        </w:rPr>
      </w:pPr>
    </w:p>
    <w:p w:rsidR="5E8EE6C4" w:rsidP="3846CFAA" w:rsidRDefault="5E8EE6C4" w14:paraId="2C3E4B3A" w14:textId="331FE1A3">
      <w:pPr>
        <w:spacing w:line="360" w:lineRule="auto"/>
        <w:rPr>
          <w:rFonts w:ascii="Arial" w:hAnsi="Arial" w:eastAsia="Arial" w:cs="Arial" w:asciiTheme="minorAscii" w:hAnsiTheme="minorAscii" w:eastAsiaTheme="minorAscii" w:cstheme="minorAscii"/>
          <w:b w:val="0"/>
          <w:bCs w:val="0"/>
          <w:color w:val="auto"/>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rwa6Kpd6g4SHg8" int2:id="AY7tRUfa">
      <int2:state int2:type="spell" int2:value="Rejected"/>
    </int2:textHash>
    <int2:textHash int2:hashCode="xe/I+pN0gjMqbv" int2:id="6VaPr7j9">
      <int2:state int2:type="spell" int2:value="Rejected"/>
    </int2:textHash>
    <int2:textHash int2:hashCode="sCEtbk/zhQglgd" int2:id="rFcHmeqk">
      <int2:state int2:type="spell" int2:value="Rejected"/>
    </int2:textHash>
    <int2:bookmark int2:bookmarkName="_Int_y32NJCQG" int2:invalidationBookmarkName="" int2:hashCode="Rly9hia9AfXg4w" int2:id="WCVxW4GI">
      <int2:state int2:type="style" int2:value="Rejected"/>
    </int2:bookmark>
    <int2:bookmark int2:bookmarkName="_Int_CWDB1Paw" int2:invalidationBookmarkName="" int2:hashCode="Rly9hia9AfXg4w" int2:id="LypZi4Qg">
      <int2:state int2:type="style" int2:value="Rejected"/>
    </int2:bookmark>
    <int2:entireDocument int2:id="fUj8E4pc">
      <int2:extLst>
        <oel:ext uri="E302BA01-7950-474C-9AD3-286E660C40A8">
          <int2:similaritySummary int2:version="1" int2:runId="1781634202603" int2:tilesCheckedInThisRun="58" int2:totalNumOfTiles="58" int2:similarityAnnotationCount="0" int2:numWords="2208" int2:numFlaggedWords="0"/>
        </oel:ext>
      </int2:extLst>
    </int2:entireDocument>
  </int2:observations>
  <int2:intelligenceSettings/>
  <int2:onDemandWorkflows>
    <int2:onDemandWorkflow int2:type="SimilarityCheck" int2:paragraphVersions="5E5787A5-04EC6F97 0DA6FCCF-69519AF9 02BE7FE6-0EC45EFF 6C83BA23-402FF75D 6451A5B2-55188AE2 0325560A-491E7CB5 78B10740-6AEAD507 249E0142-7D763E8E 52F19809-433F0F3E 7D4513CD-60843016 34C31E9D-24198954 03782F52-4C26D51F 15B45622-5B815CC2 03790BBA-32752B34 191EEDE0-62DA69FC 42471626-04898244 49D8C8CA-478DD831 04CE5783-70626A0B 2E16C4B8-45DA0003 3CBD6FCA-17729B93 48D405F6-55406679 407BC327-3A0141E5 4857B8C8-735364A4 7867DA01-7A4BAA22 2BA6E42D-35C350A3 1DD5B831-79CDA7A6 0F33B7C2-3AF3E2C7 73C8A421-00752E5D 169A3F2E-790B6819 709B9F9F-34210CCE 2DCAD998-022440E2 344BE656-24B9D720 25AFB40C-27D65AF4 269436F0-5F04C869 3FA84298-62D6BBAE 2D328FB7-1AEDFAC4 393C7EC7-1E787CB8 4014DE42-4408ACC4 29B6AD3C-67B9DA4D 4C69D086-07DE3FD8 7BD0B119-2DCC6685 4C12B396-22C80A3C 53EF547B-1AD5E900 1FCDA8C6-2A474365 5E23458E-22EBA3A6 49F20742-392CE272 1F95CD06-04BF06D5 1F6ECD1C-3554F78F 73320C06-758F52BA 7785D99B-08C55777 2806A4B7-7F494D0A 360080A0-665CD437 1FAC5C46-747B53DA 04A1C754-03109949 5DACE4F8-19FC24A8 06C1808F-2512AC0A 312C84B5-46443249 4BE10A44-333CE5A4 226F1798-7E4E4C38 085A2A5D-371E5968 2225DFCD-62C4F165 012C6EF8-14A23F56 07118EAC-0447C9BD 18B6344E-371DF400 4B715CFC-1D5F441B 41E8FD34-7C19D536 7C162A0E-78BE057E 50A72C20-68CE4B64 7CEA4172-0AEA9CA5 56840047-7BA012BF 1F4FF5D9-6B3684DA 6F750730-6DAEC73A 4DFBECCA-56765D05 70338A48-39D2A17C 556B5A9F-657E1694 2F02DBA1-72ECF6A3 67E271FF-1DFB272F 20CD01F6-377A944D 043C4CB2-75CD4AB5 610EB26C-67CC106B 10211813-59580AA3 31430751-0E533DB6 1F0EE557-75A39A3A 6345681E-6FE0A689 3EB2DC93-74BBA047 07E9C51A-17BE2C0C 458BF551-70B0416A 2D541D51-59C06E47 13ADF664-06CBD994 1911CFCA-7DEE1CC7 1535A5F5-19248247 5EE3D852-16A53E55 3E970647-01B5E783 23ABB992-36F4D62C 5EE4C43F-099481F9 57F3486A-15737BE8 772B26B3-726FADDB 208B543A-1DC19A7B 3DB16596-58D0EDC1 3DEF5E50-189E7333 6F9758B9-34D3E81B 67FCBADC-58B9B594 2FD3517C-008470A7 656D9E3C-3AF4DB09 32EC230D-5FAA419A 460ACC25-3700EA91 406389A4-75A413BE 0028F013-54DDBE37 2AA3B567-1C9FFEBD 588C2261-23C934D1 644A2444-7210AA0F 75E250FD-2D9B5DDB 3311B9BA-0F4946CB 2E5914DA-278FF788 075EA0CE-53F2472F 0C81A549-4E7BD256 12BF3248-472F4621 4F515186-7EED3F1C 256E63EC-2EBBCE66 1A015288-71EA390F 12F2A6F2-2705E8F4 57C94BBD-088B45BF 2BADDF86-2263CC5C 1ED82EF7-3E11D969 0F7ECF6B-5FD3FC08 735C53E1-264B74B5 02DB9B03-78910B8F 1902C7EB-0AD5A07C 75C53812-40A2FF2F 5B52C0E2-02988F02 0F9F97DB-64A2084B 6AD6A86E-6563EB84 0724C043-03132C0D 15257F0E-112B5307 7BFC775F-169F731E 06BDD36C-79B1FA44 6A019EAC-1A47DCE7 2C3E4B3A-331FE1A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622749"/>
    <w:rsid w:val="00878FBE"/>
    <w:rsid w:val="00896665"/>
    <w:rsid w:val="00E6F1F8"/>
    <w:rsid w:val="01639093"/>
    <w:rsid w:val="019ECAA7"/>
    <w:rsid w:val="0201AC0D"/>
    <w:rsid w:val="0213A83F"/>
    <w:rsid w:val="027C8667"/>
    <w:rsid w:val="028B5158"/>
    <w:rsid w:val="028CCAFB"/>
    <w:rsid w:val="02D1E54E"/>
    <w:rsid w:val="02DA3702"/>
    <w:rsid w:val="0328D7A7"/>
    <w:rsid w:val="05149469"/>
    <w:rsid w:val="0518BD3D"/>
    <w:rsid w:val="0518EC27"/>
    <w:rsid w:val="05E310DA"/>
    <w:rsid w:val="06AA37D3"/>
    <w:rsid w:val="06B32E78"/>
    <w:rsid w:val="06DB3456"/>
    <w:rsid w:val="06EBE762"/>
    <w:rsid w:val="072CFA22"/>
    <w:rsid w:val="0741912C"/>
    <w:rsid w:val="0746C867"/>
    <w:rsid w:val="0747901F"/>
    <w:rsid w:val="07D5A466"/>
    <w:rsid w:val="08527BF8"/>
    <w:rsid w:val="08708009"/>
    <w:rsid w:val="08FC7EAE"/>
    <w:rsid w:val="091BC05A"/>
    <w:rsid w:val="0925DACF"/>
    <w:rsid w:val="0955A3E2"/>
    <w:rsid w:val="0979CB13"/>
    <w:rsid w:val="09E3889A"/>
    <w:rsid w:val="0A59D8C0"/>
    <w:rsid w:val="0AE0EA69"/>
    <w:rsid w:val="0B26AF00"/>
    <w:rsid w:val="0B504A9E"/>
    <w:rsid w:val="0BADC736"/>
    <w:rsid w:val="0C0A3453"/>
    <w:rsid w:val="0C382799"/>
    <w:rsid w:val="0C484618"/>
    <w:rsid w:val="0C77C03D"/>
    <w:rsid w:val="0C8442F7"/>
    <w:rsid w:val="0CCC5216"/>
    <w:rsid w:val="0CE3FECF"/>
    <w:rsid w:val="0D2275D1"/>
    <w:rsid w:val="0D23AA1E"/>
    <w:rsid w:val="0D774401"/>
    <w:rsid w:val="0DABC010"/>
    <w:rsid w:val="0DACE37C"/>
    <w:rsid w:val="0E2DBA35"/>
    <w:rsid w:val="0EBB3A58"/>
    <w:rsid w:val="0ED5E7CC"/>
    <w:rsid w:val="0EF80B24"/>
    <w:rsid w:val="0F4F815C"/>
    <w:rsid w:val="0F7BD7A0"/>
    <w:rsid w:val="0F987706"/>
    <w:rsid w:val="0FD306D4"/>
    <w:rsid w:val="1005630C"/>
    <w:rsid w:val="107C045A"/>
    <w:rsid w:val="1093F908"/>
    <w:rsid w:val="10CAF42A"/>
    <w:rsid w:val="10E71015"/>
    <w:rsid w:val="10F949FE"/>
    <w:rsid w:val="112C0D62"/>
    <w:rsid w:val="11635462"/>
    <w:rsid w:val="11650FB0"/>
    <w:rsid w:val="11B65564"/>
    <w:rsid w:val="11E4A642"/>
    <w:rsid w:val="12410A84"/>
    <w:rsid w:val="12CFE20A"/>
    <w:rsid w:val="131D91BF"/>
    <w:rsid w:val="13371EDF"/>
    <w:rsid w:val="139C305A"/>
    <w:rsid w:val="13FF00D3"/>
    <w:rsid w:val="143FAA8B"/>
    <w:rsid w:val="1459CE3D"/>
    <w:rsid w:val="1461BFE5"/>
    <w:rsid w:val="14CB2AA2"/>
    <w:rsid w:val="14CF212C"/>
    <w:rsid w:val="14DB26EE"/>
    <w:rsid w:val="1534104E"/>
    <w:rsid w:val="164612D9"/>
    <w:rsid w:val="164F6D22"/>
    <w:rsid w:val="16A36B20"/>
    <w:rsid w:val="16A570D0"/>
    <w:rsid w:val="16AE1288"/>
    <w:rsid w:val="16C70BB6"/>
    <w:rsid w:val="17333951"/>
    <w:rsid w:val="179AF0BD"/>
    <w:rsid w:val="17B7479A"/>
    <w:rsid w:val="17CF1BD5"/>
    <w:rsid w:val="18109A80"/>
    <w:rsid w:val="1864BB4C"/>
    <w:rsid w:val="18ABCDA7"/>
    <w:rsid w:val="18B1D8E8"/>
    <w:rsid w:val="191953CB"/>
    <w:rsid w:val="19219F0C"/>
    <w:rsid w:val="193D35AD"/>
    <w:rsid w:val="1A26ACC9"/>
    <w:rsid w:val="1A603040"/>
    <w:rsid w:val="1A96133A"/>
    <w:rsid w:val="1A9C4E6E"/>
    <w:rsid w:val="1B0C8C99"/>
    <w:rsid w:val="1B5D7574"/>
    <w:rsid w:val="1BE74F93"/>
    <w:rsid w:val="1C71D105"/>
    <w:rsid w:val="1CA9CB0C"/>
    <w:rsid w:val="1CE2751C"/>
    <w:rsid w:val="1CF39516"/>
    <w:rsid w:val="1D1DD899"/>
    <w:rsid w:val="1E0DA0ED"/>
    <w:rsid w:val="1E970837"/>
    <w:rsid w:val="1F340DF4"/>
    <w:rsid w:val="1F6DC0A0"/>
    <w:rsid w:val="1FD48E54"/>
    <w:rsid w:val="2020C42D"/>
    <w:rsid w:val="20736E98"/>
    <w:rsid w:val="20B40BD4"/>
    <w:rsid w:val="20BA475F"/>
    <w:rsid w:val="20C76125"/>
    <w:rsid w:val="21604034"/>
    <w:rsid w:val="2197C4E0"/>
    <w:rsid w:val="21A7582C"/>
    <w:rsid w:val="21B38548"/>
    <w:rsid w:val="2228071C"/>
    <w:rsid w:val="223449C4"/>
    <w:rsid w:val="224B7E8F"/>
    <w:rsid w:val="22606FDE"/>
    <w:rsid w:val="22923168"/>
    <w:rsid w:val="22ED76BB"/>
    <w:rsid w:val="2331BDB9"/>
    <w:rsid w:val="233C9874"/>
    <w:rsid w:val="23795574"/>
    <w:rsid w:val="23B6CE69"/>
    <w:rsid w:val="23E99D95"/>
    <w:rsid w:val="2477A412"/>
    <w:rsid w:val="24FCE956"/>
    <w:rsid w:val="25146345"/>
    <w:rsid w:val="25197788"/>
    <w:rsid w:val="251FDF40"/>
    <w:rsid w:val="254E566F"/>
    <w:rsid w:val="25547689"/>
    <w:rsid w:val="2597400B"/>
    <w:rsid w:val="25A9708C"/>
    <w:rsid w:val="25AC2BBC"/>
    <w:rsid w:val="25D4EAE8"/>
    <w:rsid w:val="25E0D58F"/>
    <w:rsid w:val="26D8AA6E"/>
    <w:rsid w:val="26E5C0A5"/>
    <w:rsid w:val="26EAB3D8"/>
    <w:rsid w:val="27020087"/>
    <w:rsid w:val="271F387F"/>
    <w:rsid w:val="2809F9CE"/>
    <w:rsid w:val="28573874"/>
    <w:rsid w:val="2883D9ED"/>
    <w:rsid w:val="28966001"/>
    <w:rsid w:val="28BA9217"/>
    <w:rsid w:val="2925141A"/>
    <w:rsid w:val="295E22AE"/>
    <w:rsid w:val="299E40A4"/>
    <w:rsid w:val="2A4F4261"/>
    <w:rsid w:val="2AB54306"/>
    <w:rsid w:val="2B2727EC"/>
    <w:rsid w:val="2B7A631E"/>
    <w:rsid w:val="2B7B950C"/>
    <w:rsid w:val="2B97FFD6"/>
    <w:rsid w:val="2B9F23CD"/>
    <w:rsid w:val="2BBD4DC3"/>
    <w:rsid w:val="2BD496AF"/>
    <w:rsid w:val="2C15C95C"/>
    <w:rsid w:val="2C3CD4D5"/>
    <w:rsid w:val="2CF0CE28"/>
    <w:rsid w:val="2D1DBB25"/>
    <w:rsid w:val="2D3128F4"/>
    <w:rsid w:val="2DE20606"/>
    <w:rsid w:val="2E75EE8B"/>
    <w:rsid w:val="2E82EE53"/>
    <w:rsid w:val="2EB2F791"/>
    <w:rsid w:val="2F743C8C"/>
    <w:rsid w:val="2F7D9BA9"/>
    <w:rsid w:val="2F7E6593"/>
    <w:rsid w:val="2FA81C73"/>
    <w:rsid w:val="2FEF0F1F"/>
    <w:rsid w:val="304DF5FE"/>
    <w:rsid w:val="30C56C3C"/>
    <w:rsid w:val="310C8403"/>
    <w:rsid w:val="3192492C"/>
    <w:rsid w:val="31F1F757"/>
    <w:rsid w:val="31F2A6F9"/>
    <w:rsid w:val="321466B0"/>
    <w:rsid w:val="32446FED"/>
    <w:rsid w:val="324CF8FB"/>
    <w:rsid w:val="327874A6"/>
    <w:rsid w:val="3325027C"/>
    <w:rsid w:val="336BAD0B"/>
    <w:rsid w:val="33AF099A"/>
    <w:rsid w:val="33E9410F"/>
    <w:rsid w:val="33F6611F"/>
    <w:rsid w:val="343803CD"/>
    <w:rsid w:val="34411B06"/>
    <w:rsid w:val="34989F7E"/>
    <w:rsid w:val="34A76BEF"/>
    <w:rsid w:val="34E439D5"/>
    <w:rsid w:val="35001CC9"/>
    <w:rsid w:val="359032FB"/>
    <w:rsid w:val="3603E965"/>
    <w:rsid w:val="3681E36F"/>
    <w:rsid w:val="368F666C"/>
    <w:rsid w:val="36D8D908"/>
    <w:rsid w:val="374371B2"/>
    <w:rsid w:val="3796A5D6"/>
    <w:rsid w:val="37B295E3"/>
    <w:rsid w:val="37E811B8"/>
    <w:rsid w:val="37F3C0B3"/>
    <w:rsid w:val="37F60857"/>
    <w:rsid w:val="37F68581"/>
    <w:rsid w:val="3846CFAA"/>
    <w:rsid w:val="38CEB560"/>
    <w:rsid w:val="391F13B1"/>
    <w:rsid w:val="39496B29"/>
    <w:rsid w:val="3979BD6C"/>
    <w:rsid w:val="3A31FCF9"/>
    <w:rsid w:val="3A850A8C"/>
    <w:rsid w:val="3AB8D3DB"/>
    <w:rsid w:val="3B1284B4"/>
    <w:rsid w:val="3B155F5E"/>
    <w:rsid w:val="3B2977F0"/>
    <w:rsid w:val="3B2B515B"/>
    <w:rsid w:val="3B56DBB9"/>
    <w:rsid w:val="3B757AC8"/>
    <w:rsid w:val="3B9C505D"/>
    <w:rsid w:val="3BA26FFE"/>
    <w:rsid w:val="3BD7CFC9"/>
    <w:rsid w:val="3C010872"/>
    <w:rsid w:val="3C1A9268"/>
    <w:rsid w:val="3C35BCFA"/>
    <w:rsid w:val="3C775326"/>
    <w:rsid w:val="3C812051"/>
    <w:rsid w:val="3C9FA751"/>
    <w:rsid w:val="3CD4041E"/>
    <w:rsid w:val="3CE4FEDD"/>
    <w:rsid w:val="3D3927E7"/>
    <w:rsid w:val="3D7863E4"/>
    <w:rsid w:val="3DEAC83F"/>
    <w:rsid w:val="3DFA7CAE"/>
    <w:rsid w:val="3E57D369"/>
    <w:rsid w:val="3E5D392D"/>
    <w:rsid w:val="3EA6C17E"/>
    <w:rsid w:val="3EFBDECC"/>
    <w:rsid w:val="3F0D8C6E"/>
    <w:rsid w:val="3F11E291"/>
    <w:rsid w:val="3F2B5B12"/>
    <w:rsid w:val="3F7F59E5"/>
    <w:rsid w:val="3FB4EE85"/>
    <w:rsid w:val="3FBE3F14"/>
    <w:rsid w:val="3FD847E6"/>
    <w:rsid w:val="40463EF4"/>
    <w:rsid w:val="4060719B"/>
    <w:rsid w:val="40CD5A6F"/>
    <w:rsid w:val="40CEFAD0"/>
    <w:rsid w:val="40F51DA3"/>
    <w:rsid w:val="40FD162D"/>
    <w:rsid w:val="4110F852"/>
    <w:rsid w:val="41127574"/>
    <w:rsid w:val="415CBC2D"/>
    <w:rsid w:val="41975724"/>
    <w:rsid w:val="41A62567"/>
    <w:rsid w:val="41B6DB8D"/>
    <w:rsid w:val="426CDD9D"/>
    <w:rsid w:val="427C0DA3"/>
    <w:rsid w:val="42C53223"/>
    <w:rsid w:val="42DC2CA1"/>
    <w:rsid w:val="42DD11C3"/>
    <w:rsid w:val="42DF22AF"/>
    <w:rsid w:val="42E05C22"/>
    <w:rsid w:val="42EED307"/>
    <w:rsid w:val="431E1679"/>
    <w:rsid w:val="433EB143"/>
    <w:rsid w:val="439F2305"/>
    <w:rsid w:val="43E5ACFF"/>
    <w:rsid w:val="43E93BAC"/>
    <w:rsid w:val="4403943B"/>
    <w:rsid w:val="440410FA"/>
    <w:rsid w:val="441605C0"/>
    <w:rsid w:val="441BE057"/>
    <w:rsid w:val="4433850B"/>
    <w:rsid w:val="44615BEE"/>
    <w:rsid w:val="44C2DA06"/>
    <w:rsid w:val="459F2973"/>
    <w:rsid w:val="45F8B99E"/>
    <w:rsid w:val="46213A3D"/>
    <w:rsid w:val="4633FD8E"/>
    <w:rsid w:val="467F45BE"/>
    <w:rsid w:val="46A0E36B"/>
    <w:rsid w:val="46F0163E"/>
    <w:rsid w:val="4701C267"/>
    <w:rsid w:val="47062A16"/>
    <w:rsid w:val="4725BEF2"/>
    <w:rsid w:val="47436B5F"/>
    <w:rsid w:val="475806CB"/>
    <w:rsid w:val="47B4B130"/>
    <w:rsid w:val="47E0C395"/>
    <w:rsid w:val="47F21B7A"/>
    <w:rsid w:val="4800B059"/>
    <w:rsid w:val="4823655F"/>
    <w:rsid w:val="48736811"/>
    <w:rsid w:val="49112EAC"/>
    <w:rsid w:val="4922EE6D"/>
    <w:rsid w:val="4992A916"/>
    <w:rsid w:val="49CF3197"/>
    <w:rsid w:val="4A5EE5D6"/>
    <w:rsid w:val="4AA459D7"/>
    <w:rsid w:val="4AF40769"/>
    <w:rsid w:val="4B4A9565"/>
    <w:rsid w:val="4B6EBF34"/>
    <w:rsid w:val="4B7D6B62"/>
    <w:rsid w:val="4B840061"/>
    <w:rsid w:val="4B8A68C8"/>
    <w:rsid w:val="4BA41CDE"/>
    <w:rsid w:val="4BB8B1F0"/>
    <w:rsid w:val="4BE660CE"/>
    <w:rsid w:val="4C527F1B"/>
    <w:rsid w:val="4CAFCF07"/>
    <w:rsid w:val="4CB1E34F"/>
    <w:rsid w:val="4CEB0390"/>
    <w:rsid w:val="4D26AA33"/>
    <w:rsid w:val="4D272E70"/>
    <w:rsid w:val="4D459A5B"/>
    <w:rsid w:val="4D6DBE9C"/>
    <w:rsid w:val="4D9996C8"/>
    <w:rsid w:val="4DC762B3"/>
    <w:rsid w:val="4E0EEDB7"/>
    <w:rsid w:val="4FD878B6"/>
    <w:rsid w:val="500E4A39"/>
    <w:rsid w:val="50665064"/>
    <w:rsid w:val="507B651F"/>
    <w:rsid w:val="50C2E490"/>
    <w:rsid w:val="5176A7B3"/>
    <w:rsid w:val="518093BB"/>
    <w:rsid w:val="51A75ABD"/>
    <w:rsid w:val="51C98010"/>
    <w:rsid w:val="521FD997"/>
    <w:rsid w:val="5221D47B"/>
    <w:rsid w:val="53493482"/>
    <w:rsid w:val="535DBD98"/>
    <w:rsid w:val="53784D0D"/>
    <w:rsid w:val="53A0FBCE"/>
    <w:rsid w:val="53CE8676"/>
    <w:rsid w:val="53D39B80"/>
    <w:rsid w:val="53F353CC"/>
    <w:rsid w:val="5494FD47"/>
    <w:rsid w:val="549BCE18"/>
    <w:rsid w:val="54C7EE03"/>
    <w:rsid w:val="54EA571E"/>
    <w:rsid w:val="55898022"/>
    <w:rsid w:val="559D55A1"/>
    <w:rsid w:val="55E4C422"/>
    <w:rsid w:val="56958E5F"/>
    <w:rsid w:val="56C9E19B"/>
    <w:rsid w:val="56D5C95B"/>
    <w:rsid w:val="56E7A2AC"/>
    <w:rsid w:val="5717E749"/>
    <w:rsid w:val="577A49C8"/>
    <w:rsid w:val="5782B72C"/>
    <w:rsid w:val="578D1D66"/>
    <w:rsid w:val="57DADC5F"/>
    <w:rsid w:val="57E88088"/>
    <w:rsid w:val="57EBE97D"/>
    <w:rsid w:val="57EECB7D"/>
    <w:rsid w:val="5814856B"/>
    <w:rsid w:val="5856CEC4"/>
    <w:rsid w:val="58AC1AED"/>
    <w:rsid w:val="59518F39"/>
    <w:rsid w:val="5A10DFE7"/>
    <w:rsid w:val="5A6422ED"/>
    <w:rsid w:val="5A9C00DC"/>
    <w:rsid w:val="5AE98DBE"/>
    <w:rsid w:val="5B05AF9C"/>
    <w:rsid w:val="5B622749"/>
    <w:rsid w:val="5B7A42BD"/>
    <w:rsid w:val="5BAA894C"/>
    <w:rsid w:val="5BC2107E"/>
    <w:rsid w:val="5BD08297"/>
    <w:rsid w:val="5BD46CD2"/>
    <w:rsid w:val="5BDFB0BB"/>
    <w:rsid w:val="5C79065B"/>
    <w:rsid w:val="5CEDF8C1"/>
    <w:rsid w:val="5DBF42E3"/>
    <w:rsid w:val="5E62BFD3"/>
    <w:rsid w:val="5E8EE6C4"/>
    <w:rsid w:val="5ED47A2E"/>
    <w:rsid w:val="5EE30A4F"/>
    <w:rsid w:val="5F24A445"/>
    <w:rsid w:val="5F510E04"/>
    <w:rsid w:val="5F9711CC"/>
    <w:rsid w:val="5FBCA76B"/>
    <w:rsid w:val="5FC88DBE"/>
    <w:rsid w:val="601FE710"/>
    <w:rsid w:val="608F7E7F"/>
    <w:rsid w:val="60B7D83E"/>
    <w:rsid w:val="60BC1028"/>
    <w:rsid w:val="60C7137C"/>
    <w:rsid w:val="60CEEB36"/>
    <w:rsid w:val="611BEC1D"/>
    <w:rsid w:val="614B047C"/>
    <w:rsid w:val="6189E18F"/>
    <w:rsid w:val="61F956B9"/>
    <w:rsid w:val="62027A1C"/>
    <w:rsid w:val="62453942"/>
    <w:rsid w:val="627616F5"/>
    <w:rsid w:val="6286DCFC"/>
    <w:rsid w:val="62A56025"/>
    <w:rsid w:val="62E87B1C"/>
    <w:rsid w:val="634A40CE"/>
    <w:rsid w:val="63A89D6A"/>
    <w:rsid w:val="63FF66FC"/>
    <w:rsid w:val="64043C4D"/>
    <w:rsid w:val="645B3DC0"/>
    <w:rsid w:val="6533CD88"/>
    <w:rsid w:val="66CD382B"/>
    <w:rsid w:val="66D0AF27"/>
    <w:rsid w:val="6722C1DD"/>
    <w:rsid w:val="6735B94E"/>
    <w:rsid w:val="67BA4195"/>
    <w:rsid w:val="68AB84ED"/>
    <w:rsid w:val="68BB7521"/>
    <w:rsid w:val="68C281CE"/>
    <w:rsid w:val="697F6830"/>
    <w:rsid w:val="69A5AB9D"/>
    <w:rsid w:val="69D295B1"/>
    <w:rsid w:val="6A040BED"/>
    <w:rsid w:val="6AAEDC22"/>
    <w:rsid w:val="6B26C870"/>
    <w:rsid w:val="6B75CE25"/>
    <w:rsid w:val="6BAEA515"/>
    <w:rsid w:val="6C0E7883"/>
    <w:rsid w:val="6C3171CC"/>
    <w:rsid w:val="6C3ABF53"/>
    <w:rsid w:val="6C640CD0"/>
    <w:rsid w:val="6C8D871C"/>
    <w:rsid w:val="6CB02094"/>
    <w:rsid w:val="6CB76B14"/>
    <w:rsid w:val="6CCA8121"/>
    <w:rsid w:val="6D03E93C"/>
    <w:rsid w:val="6D5F1069"/>
    <w:rsid w:val="6DA3C5F8"/>
    <w:rsid w:val="6E5997E0"/>
    <w:rsid w:val="6EA19CC8"/>
    <w:rsid w:val="6ED0A09D"/>
    <w:rsid w:val="6F0F70A2"/>
    <w:rsid w:val="6F45F565"/>
    <w:rsid w:val="6F6231D1"/>
    <w:rsid w:val="6FECC444"/>
    <w:rsid w:val="703AE7ED"/>
    <w:rsid w:val="706C1A5B"/>
    <w:rsid w:val="70BC5E18"/>
    <w:rsid w:val="710A65CA"/>
    <w:rsid w:val="7140FD96"/>
    <w:rsid w:val="7158C605"/>
    <w:rsid w:val="71852528"/>
    <w:rsid w:val="7186263F"/>
    <w:rsid w:val="718C025D"/>
    <w:rsid w:val="72322A01"/>
    <w:rsid w:val="725D015A"/>
    <w:rsid w:val="732D5667"/>
    <w:rsid w:val="733E03CF"/>
    <w:rsid w:val="73625BE6"/>
    <w:rsid w:val="7375F8E8"/>
    <w:rsid w:val="73A4E2DA"/>
    <w:rsid w:val="73CA5E9F"/>
    <w:rsid w:val="73F2B037"/>
    <w:rsid w:val="741324F2"/>
    <w:rsid w:val="7443C90B"/>
    <w:rsid w:val="74533F58"/>
    <w:rsid w:val="74DF8BB5"/>
    <w:rsid w:val="74F034BF"/>
    <w:rsid w:val="75439BE1"/>
    <w:rsid w:val="75588C23"/>
    <w:rsid w:val="757ABBBC"/>
    <w:rsid w:val="757F153B"/>
    <w:rsid w:val="75AF2D42"/>
    <w:rsid w:val="762F3917"/>
    <w:rsid w:val="767A31B2"/>
    <w:rsid w:val="76E9ED6A"/>
    <w:rsid w:val="76EF3B73"/>
    <w:rsid w:val="7714DEF5"/>
    <w:rsid w:val="7733D1B6"/>
    <w:rsid w:val="77F8F9AF"/>
    <w:rsid w:val="780E59B2"/>
    <w:rsid w:val="78258A78"/>
    <w:rsid w:val="78631003"/>
    <w:rsid w:val="78ABDFF1"/>
    <w:rsid w:val="78B50D39"/>
    <w:rsid w:val="78E67D7B"/>
    <w:rsid w:val="790177BD"/>
    <w:rsid w:val="794933A4"/>
    <w:rsid w:val="7955129E"/>
    <w:rsid w:val="79716219"/>
    <w:rsid w:val="79AE0E93"/>
    <w:rsid w:val="79C3E0E2"/>
    <w:rsid w:val="79C93F49"/>
    <w:rsid w:val="7A9DBD96"/>
    <w:rsid w:val="7B6F8C52"/>
    <w:rsid w:val="7BD9DE14"/>
    <w:rsid w:val="7BEC6D6D"/>
    <w:rsid w:val="7C6A2CF0"/>
    <w:rsid w:val="7C7D270F"/>
    <w:rsid w:val="7C8C1E94"/>
    <w:rsid w:val="7CABC157"/>
    <w:rsid w:val="7CC6B9CF"/>
    <w:rsid w:val="7D60FC35"/>
    <w:rsid w:val="7D7C2A86"/>
    <w:rsid w:val="7DD3E0C2"/>
    <w:rsid w:val="7E3EE58E"/>
    <w:rsid w:val="7E5C188C"/>
    <w:rsid w:val="7EAD90C0"/>
    <w:rsid w:val="7EC8DC3D"/>
    <w:rsid w:val="7F970C4B"/>
    <w:rsid w:val="7FE88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69A5F"/>
  <w15:chartTrackingRefBased/>
  <w15:docId w15:val="{F2DE1396-DE33-4A35-AF9E-0429EAB715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846CFA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75b4244dc2c4581" /><Relationship Type="http://schemas.openxmlformats.org/officeDocument/2006/relationships/hyperlink" Target="https://pmc.ncbi.nlm.nih.gov/articles/PMC9963556/" TargetMode="External" Id="R422a54fa02f744a4" /><Relationship Type="http://schemas.openxmlformats.org/officeDocument/2006/relationships/hyperlink" Target="https://www.mdpi.com/2227-9032/13/3/329" TargetMode="External" Id="R92a503587c9a4c5b" /><Relationship Type="http://schemas.openxmlformats.org/officeDocument/2006/relationships/hyperlink" Target="https://www.england.nhs.uk" TargetMode="External" Id="R347cbce797914370" /><Relationship Type="http://schemas.openxmlformats.org/officeDocument/2006/relationships/hyperlink" Target="https://www.england.nhs.uk/long-read/health-informatics-academic-courses-and-professional-qualifications/" TargetMode="External" Id="Rc3a4ac21da484b8b" /><Relationship Type="http://schemas.openxmlformats.org/officeDocument/2006/relationships/hyperlink" Target="https://www.england.nhs.uk/long-read/digital-clinical-safety-strategy/" TargetMode="External" Id="R9fe869b4710d4ebc" /><Relationship Type="http://schemas.openxmlformats.org/officeDocument/2006/relationships/hyperlink" Target="https://www.hse.gov.uk/healthservices/arrangements.htm" TargetMode="External" Id="R4b4b195e5b504341" /><Relationship Type="http://schemas.openxmlformats.org/officeDocument/2006/relationships/hyperlink" Target="https://www.england.nhs.uk/long-read/data-and-clinical-record-sharing/" TargetMode="External" Id="R8cf5d9444b8a4f39" /><Relationship Type="http://schemas.openxmlformats.org/officeDocument/2006/relationships/hyperlink" Target="https://pmc.ncbi.nlm.nih.gov/articles/PMC11534919/" TargetMode="External" Id="R1763fe83b9444c67" /><Relationship Type="http://schemas.openxmlformats.org/officeDocument/2006/relationships/hyperlink" Target="https://www.tandfonline.com/doi/full/10.1080/23311975.2024.2442550#abstract" TargetMode="External" Id="R77f79551d7ba4ccd" /><Relationship Type="http://schemas.openxmlformats.org/officeDocument/2006/relationships/hyperlink" Target="https://publications.parliament.uk/pa/cm5803/cmselect/cmhealth/780/report.html#heading-7" TargetMode="External" Id="Radf246f0631445f9" /><Relationship Type="http://schemas.openxmlformats.org/officeDocument/2006/relationships/hyperlink" Target="https://healthmanagement.org/c/healthmanagement/issuearticle/the-importance-of-multidisciplinary-teams-in-digital-healthcare" TargetMode="External" Id="Reb2967909e964302" /><Relationship Type="http://schemas.openxmlformats.org/officeDocument/2006/relationships/hyperlink" Target="https://pmc.ncbi.nlm.nih.gov/articles/PMC11594038/" TargetMode="External" Id="Rb2223bc9d467400a" /><Relationship Type="http://schemas.openxmlformats.org/officeDocument/2006/relationships/hyperlink" Target="https://www.nature.com/articles/s41746-025-02178-w" TargetMode="External" Id="R4d64531f111f4e61" /><Relationship Type="http://schemas.openxmlformats.org/officeDocument/2006/relationships/hyperlink" Target="https://continuumcloud.com/blogs/decoding-the-advantages-and-disadvantages-of-electronic-health-records/" TargetMode="External" Id="R56b215355dda4ee1" /><Relationship Type="http://schemas.openxmlformats.org/officeDocument/2006/relationships/hyperlink" Target="https://www.elationhealth.com/resources/blogs/how-ehrs-enable-better-continuity-of-care" TargetMode="External" Id="Rc03c22c78e3b479e" /><Relationship Type="http://schemas.openxmlformats.org/officeDocument/2006/relationships/hyperlink" Target="https://www.england.nhs.uk/long-read/purpose-of-the-gp-electronic-health-record/" TargetMode="External" Id="Ra69b4a6b2690437f" /><Relationship Type="http://schemas.openxmlformats.org/officeDocument/2006/relationships/hyperlink" Target="https://www.gov.uk/data-protection" TargetMode="External" Id="R1be1003d495c4eac" /><Relationship Type="http://schemas.openxmlformats.org/officeDocument/2006/relationships/hyperlink" Target="https://www.understandingpatientdata.org.uk/data-security-in-NHS" TargetMode="External" Id="Ra0cd519c794546d2" /><Relationship Type="http://schemas.openxmlformats.org/officeDocument/2006/relationships/hyperlink" Target="https://www.restore.co.uk/informationmanagement/resource-hub/insights/the-benefits-of-digitisation-for-the-nhs/" TargetMode="External" Id="R56a36b33f9364b90" /><Relationship Type="http://schemas.openxmlformats.org/officeDocument/2006/relationships/hyperlink" Target="https://pmc.ncbi.nlm.nih.gov/articles/PMC12071628/" TargetMode="External" Id="R7172922cef604f2a" /><Relationship Type="http://schemas.openxmlformats.org/officeDocument/2006/relationships/hyperlink" Target="https://www.england.nhs.uk/long-read/how-co-production-is-used-to-improve-the-quality-of-services-and-peoples-experience-of-care-a-literature-review/" TargetMode="External" Id="R173e05ef2b164f67" /><Relationship Type="http://schemas.openxmlformats.org/officeDocument/2006/relationships/hyperlink" Target="https://www.england.nhs.uk/long-read/population-health-management/" TargetMode="External" Id="R561ec172573742fe" /><Relationship Type="http://schemas.openxmlformats.org/officeDocument/2006/relationships/hyperlink" Target="https://pmc.ncbi.nlm.nih.gov/articles/PMC2690228/" TargetMode="External" Id="R1a24ad882e5e45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Ahmed (2328256)</dc:creator>
  <keywords/>
  <dc:description/>
  <lastModifiedBy>Farah Ahmed (2328256)</lastModifiedBy>
  <revision>5</revision>
  <dcterms:created xsi:type="dcterms:W3CDTF">2026-06-07T22:48:44.6774732Z</dcterms:created>
  <dcterms:modified xsi:type="dcterms:W3CDTF">2026-06-16T18:23:32.0867867Z</dcterms:modified>
</coreProperties>
</file>