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788943075"/>
        <w:docPartObj>
          <w:docPartGallery w:val="Cover Pages"/>
          <w:docPartUnique/>
        </w:docPartObj>
      </w:sdtPr>
      <w:sdtEndPr>
        <w:rPr>
          <w:rFonts w:ascii="Times New Roman" w:eastAsia="Times New Roman" w:hAnsi="Times New Roman" w:cs="Times New Roman"/>
          <w:b/>
          <w:bCs/>
          <w:color w:val="auto"/>
          <w:sz w:val="28"/>
          <w:szCs w:val="28"/>
          <w:lang w:val="en-GB" w:eastAsia="en-IN"/>
        </w:rPr>
      </w:sdtEndPr>
      <w:sdtContent>
        <w:p w14:paraId="0ED5B690" w14:textId="5235166C" w:rsidR="00EF5892" w:rsidRDefault="00EF5892">
          <w:pPr>
            <w:pStyle w:val="NoSpacing"/>
            <w:spacing w:before="1540" w:after="240"/>
            <w:jc w:val="center"/>
            <w:rPr>
              <w:color w:val="4F81BD" w:themeColor="accent1"/>
            </w:rPr>
          </w:pPr>
          <w:r>
            <w:rPr>
              <w:noProof/>
            </w:rPr>
            <w:drawing>
              <wp:inline distT="0" distB="0" distL="0" distR="0" wp14:anchorId="7E00358C" wp14:editId="15C3A484">
                <wp:extent cx="4747260" cy="2128665"/>
                <wp:effectExtent l="0" t="0" r="0" b="5080"/>
                <wp:docPr id="633894464"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32500" cy="2166887"/>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0"/>
              <w:szCs w:val="70"/>
            </w:rPr>
            <w:alias w:val="Title"/>
            <w:tag w:val=""/>
            <w:id w:val="1735040861"/>
            <w:placeholder>
              <w:docPart w:val="A14410332C634F80AB8B234BA0618518"/>
            </w:placeholder>
            <w:dataBinding w:prefixMappings="xmlns:ns0='http://purl.org/dc/elements/1.1/' xmlns:ns1='http://schemas.openxmlformats.org/package/2006/metadata/core-properties' " w:xpath="/ns1:coreProperties[1]/ns0:title[1]" w:storeItemID="{6C3C8BC8-F283-45AE-878A-BAB7291924A1}"/>
            <w:text/>
          </w:sdtPr>
          <w:sdtContent>
            <w:p w14:paraId="37C97992" w14:textId="793A8C60" w:rsidR="00EF5892" w:rsidRDefault="00EF5892">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9B62D4">
                <w:rPr>
                  <w:rFonts w:asciiTheme="majorHAnsi" w:eastAsiaTheme="majorEastAsia" w:hAnsiTheme="majorHAnsi" w:cstheme="majorBidi"/>
                  <w:caps/>
                  <w:color w:val="4F81BD" w:themeColor="accent1"/>
                  <w:sz w:val="70"/>
                  <w:szCs w:val="70"/>
                </w:rPr>
                <w:t>Ai assited digital Forensics</w:t>
              </w:r>
            </w:p>
          </w:sdtContent>
        </w:sdt>
        <w:sdt>
          <w:sdtPr>
            <w:rPr>
              <w:color w:val="4F81BD" w:themeColor="accent1"/>
              <w:sz w:val="28"/>
              <w:szCs w:val="28"/>
            </w:rPr>
            <w:alias w:val="Subtitle"/>
            <w:tag w:val=""/>
            <w:id w:val="328029620"/>
            <w:placeholder>
              <w:docPart w:val="7FC56E2DA3E94834812E6AF3F4A3189A"/>
            </w:placeholder>
            <w:dataBinding w:prefixMappings="xmlns:ns0='http://purl.org/dc/elements/1.1/' xmlns:ns1='http://schemas.openxmlformats.org/package/2006/metadata/core-properties' " w:xpath="/ns1:coreProperties[1]/ns0:subject[1]" w:storeItemID="{6C3C8BC8-F283-45AE-878A-BAB7291924A1}"/>
            <w:text/>
          </w:sdtPr>
          <w:sdtContent>
            <w:p w14:paraId="4749A5EA" w14:textId="39D62ACF" w:rsidR="00EF5892" w:rsidRDefault="008E7F47" w:rsidP="00FC0E50">
              <w:pPr>
                <w:pStyle w:val="NoSpacing"/>
                <w:jc w:val="center"/>
                <w:rPr>
                  <w:color w:val="4F81BD" w:themeColor="accent1"/>
                  <w:sz w:val="28"/>
                  <w:szCs w:val="28"/>
                </w:rPr>
              </w:pPr>
              <w:r>
                <w:rPr>
                  <w:color w:val="4F81BD" w:themeColor="accent1"/>
                  <w:sz w:val="28"/>
                  <w:szCs w:val="28"/>
                </w:rPr>
                <w:t>ACFA7003_Cybersecurity &amp; Digital Forensics</w:t>
              </w:r>
            </w:p>
          </w:sdtContent>
        </w:sdt>
        <w:p w14:paraId="6F6ECD9C" w14:textId="2289C6D7" w:rsidR="00EF5892" w:rsidRDefault="00EF5892">
          <w:pPr>
            <w:pStyle w:val="NoSpacing"/>
            <w:spacing w:before="480"/>
            <w:jc w:val="center"/>
            <w:rPr>
              <w:color w:val="4F81BD" w:themeColor="accent1"/>
            </w:rPr>
          </w:pPr>
        </w:p>
        <w:p w14:paraId="73BEBF01" w14:textId="1A9DEBF1" w:rsidR="008E7F47" w:rsidRDefault="009B62D4" w:rsidP="00EF5892">
          <w:pPr>
            <w:rPr>
              <w:rFonts w:ascii="Times New Roman" w:eastAsia="Times New Roman" w:hAnsi="Times New Roman" w:cs="Times New Roman"/>
              <w:b/>
              <w:bCs/>
              <w:sz w:val="28"/>
              <w:szCs w:val="28"/>
            </w:rPr>
          </w:pPr>
          <w:r>
            <w:rPr>
              <w:noProof/>
              <w:color w:val="4F81BD" w:themeColor="accent1"/>
            </w:rPr>
            <mc:AlternateContent>
              <mc:Choice Requires="wps">
                <w:drawing>
                  <wp:anchor distT="0" distB="0" distL="114300" distR="114300" simplePos="0" relativeHeight="251659264" behindDoc="0" locked="0" layoutInCell="1" allowOverlap="1" wp14:anchorId="0C508851" wp14:editId="2716A531">
                    <wp:simplePos x="0" y="0"/>
                    <wp:positionH relativeFrom="margin">
                      <wp:posOffset>7620</wp:posOffset>
                    </wp:positionH>
                    <wp:positionV relativeFrom="page">
                      <wp:posOffset>9086215</wp:posOffset>
                    </wp:positionV>
                    <wp:extent cx="6553200" cy="557530"/>
                    <wp:effectExtent l="0" t="0" r="635" b="3810"/>
                    <wp:wrapNone/>
                    <wp:docPr id="142" name="Text Box 146"/>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25T00:00:00Z">
                                    <w:dateFormat w:val="MMMM d, yyyy"/>
                                    <w:lid w:val="en-US"/>
                                    <w:storeMappedDataAs w:val="dateTime"/>
                                    <w:calendar w:val="gregorian"/>
                                  </w:date>
                                </w:sdtPr>
                                <w:sdtContent>
                                  <w:p w14:paraId="0F2A4345" w14:textId="36EE4424" w:rsidR="00EF5892" w:rsidRDefault="00EF5892">
                                    <w:pPr>
                                      <w:pStyle w:val="NoSpacing"/>
                                      <w:spacing w:after="40"/>
                                      <w:jc w:val="center"/>
                                      <w:rPr>
                                        <w:caps/>
                                        <w:color w:val="4F81BD" w:themeColor="accent1"/>
                                        <w:sz w:val="28"/>
                                        <w:szCs w:val="28"/>
                                      </w:rPr>
                                    </w:pPr>
                                    <w:r>
                                      <w:rPr>
                                        <w:caps/>
                                        <w:color w:val="4F81BD" w:themeColor="accent1"/>
                                        <w:sz w:val="28"/>
                                        <w:szCs w:val="28"/>
                                      </w:rPr>
                                      <w:t>September 25, 2026</w:t>
                                    </w:r>
                                  </w:p>
                                </w:sdtContent>
                              </w:sdt>
                              <w:p w14:paraId="63636B95" w14:textId="1EE3041D" w:rsidR="00EF5892" w:rsidRDefault="00EF589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E7F47">
                                      <w:rPr>
                                        <w:caps/>
                                        <w:color w:val="4F81BD" w:themeColor="accent1"/>
                                      </w:rPr>
                                      <w:t xml:space="preserve">Student </w:t>
                                    </w:r>
                                    <w:proofErr w:type="gramStart"/>
                                    <w:r w:rsidR="008E7F47">
                                      <w:rPr>
                                        <w:caps/>
                                        <w:color w:val="4F81BD" w:themeColor="accent1"/>
                                      </w:rPr>
                                      <w:t>I’D</w:t>
                                    </w:r>
                                    <w:r w:rsidR="009B62D4">
                                      <w:rPr>
                                        <w:caps/>
                                        <w:color w:val="4F81BD" w:themeColor="accent1"/>
                                      </w:rPr>
                                      <w:t xml:space="preserve"> :</w:t>
                                    </w:r>
                                    <w:proofErr w:type="gramEnd"/>
                                    <w:r w:rsidR="009B62D4">
                                      <w:rPr>
                                        <w:caps/>
                                        <w:color w:val="4F81BD" w:themeColor="accent1"/>
                                      </w:rPr>
                                      <w:t xml:space="preserve"> 2435260</w:t>
                                    </w:r>
                                  </w:sdtContent>
                                </w:sdt>
                              </w:p>
                              <w:p w14:paraId="782311D6" w14:textId="49C15C06" w:rsidR="00EF5892" w:rsidRDefault="00EF589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62D4">
                                      <w:rPr>
                                        <w:color w:val="4F81BD" w:themeColor="accent1"/>
                                      </w:rPr>
                                      <w:t xml:space="preserve">SUPERVISOR </w:t>
                                    </w:r>
                                    <w:proofErr w:type="gramStart"/>
                                    <w:r w:rsidR="009B62D4">
                                      <w:rPr>
                                        <w:color w:val="4F81BD" w:themeColor="accent1"/>
                                      </w:rPr>
                                      <w:t>NAME :</w:t>
                                    </w:r>
                                    <w:proofErr w:type="gramEnd"/>
                                    <w:r w:rsidR="009B62D4">
                                      <w:rPr>
                                        <w:color w:val="4F81BD" w:themeColor="accent1"/>
                                      </w:rPr>
                                      <w:t xml:space="preserve"> Dr. Dipo </w:t>
                                    </w:r>
                                    <w:proofErr w:type="spellStart"/>
                                    <w:r w:rsidR="009B62D4">
                                      <w:rPr>
                                        <w:color w:val="4F81BD" w:themeColor="accent1"/>
                                      </w:rPr>
                                      <w:t>Dunsin</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508851" id="_x0000_t202" coordsize="21600,21600" o:spt="202" path="m,l,21600r21600,l21600,xe">
                    <v:stroke joinstyle="miter"/>
                    <v:path gradientshapeok="t" o:connecttype="rect"/>
                  </v:shapetype>
                  <v:shape id="Text Box 146" o:spid="_x0000_s1026" type="#_x0000_t202" style="position:absolute;margin-left:.6pt;margin-top:715.4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25T00:00:00Z">
                              <w:dateFormat w:val="MMMM d, yyyy"/>
                              <w:lid w:val="en-US"/>
                              <w:storeMappedDataAs w:val="dateTime"/>
                              <w:calendar w:val="gregorian"/>
                            </w:date>
                          </w:sdtPr>
                          <w:sdtContent>
                            <w:p w14:paraId="0F2A4345" w14:textId="36EE4424" w:rsidR="00EF5892" w:rsidRDefault="00EF5892">
                              <w:pPr>
                                <w:pStyle w:val="NoSpacing"/>
                                <w:spacing w:after="40"/>
                                <w:jc w:val="center"/>
                                <w:rPr>
                                  <w:caps/>
                                  <w:color w:val="4F81BD" w:themeColor="accent1"/>
                                  <w:sz w:val="28"/>
                                  <w:szCs w:val="28"/>
                                </w:rPr>
                              </w:pPr>
                              <w:r>
                                <w:rPr>
                                  <w:caps/>
                                  <w:color w:val="4F81BD" w:themeColor="accent1"/>
                                  <w:sz w:val="28"/>
                                  <w:szCs w:val="28"/>
                                </w:rPr>
                                <w:t>September 25, 2026</w:t>
                              </w:r>
                            </w:p>
                          </w:sdtContent>
                        </w:sdt>
                        <w:p w14:paraId="63636B95" w14:textId="1EE3041D" w:rsidR="00EF5892" w:rsidRDefault="00EF589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E7F47">
                                <w:rPr>
                                  <w:caps/>
                                  <w:color w:val="4F81BD" w:themeColor="accent1"/>
                                </w:rPr>
                                <w:t xml:space="preserve">Student </w:t>
                              </w:r>
                              <w:proofErr w:type="gramStart"/>
                              <w:r w:rsidR="008E7F47">
                                <w:rPr>
                                  <w:caps/>
                                  <w:color w:val="4F81BD" w:themeColor="accent1"/>
                                </w:rPr>
                                <w:t>I’D</w:t>
                              </w:r>
                              <w:r w:rsidR="009B62D4">
                                <w:rPr>
                                  <w:caps/>
                                  <w:color w:val="4F81BD" w:themeColor="accent1"/>
                                </w:rPr>
                                <w:t xml:space="preserve"> :</w:t>
                              </w:r>
                              <w:proofErr w:type="gramEnd"/>
                              <w:r w:rsidR="009B62D4">
                                <w:rPr>
                                  <w:caps/>
                                  <w:color w:val="4F81BD" w:themeColor="accent1"/>
                                </w:rPr>
                                <w:t xml:space="preserve"> 2435260</w:t>
                              </w:r>
                            </w:sdtContent>
                          </w:sdt>
                        </w:p>
                        <w:p w14:paraId="782311D6" w14:textId="49C15C06" w:rsidR="00EF5892" w:rsidRDefault="00EF589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62D4">
                                <w:rPr>
                                  <w:color w:val="4F81BD" w:themeColor="accent1"/>
                                </w:rPr>
                                <w:t xml:space="preserve">SUPERVISOR </w:t>
                              </w:r>
                              <w:proofErr w:type="gramStart"/>
                              <w:r w:rsidR="009B62D4">
                                <w:rPr>
                                  <w:color w:val="4F81BD" w:themeColor="accent1"/>
                                </w:rPr>
                                <w:t>NAME :</w:t>
                              </w:r>
                              <w:proofErr w:type="gramEnd"/>
                              <w:r w:rsidR="009B62D4">
                                <w:rPr>
                                  <w:color w:val="4F81BD" w:themeColor="accent1"/>
                                </w:rPr>
                                <w:t xml:space="preserve"> Dr. Dipo </w:t>
                              </w:r>
                              <w:proofErr w:type="spellStart"/>
                              <w:r w:rsidR="009B62D4">
                                <w:rPr>
                                  <w:color w:val="4F81BD" w:themeColor="accent1"/>
                                </w:rPr>
                                <w:t>Dunsin</w:t>
                              </w:r>
                              <w:proofErr w:type="spellEnd"/>
                            </w:sdtContent>
                          </w:sdt>
                        </w:p>
                      </w:txbxContent>
                    </v:textbox>
                    <w10:wrap anchorx="margin" anchory="page"/>
                  </v:shape>
                </w:pict>
              </mc:Fallback>
            </mc:AlternateContent>
          </w:r>
          <w:r w:rsidR="00EF5892">
            <w:rPr>
              <w:rFonts w:ascii="Times New Roman" w:eastAsia="Times New Roman" w:hAnsi="Times New Roman" w:cs="Times New Roman"/>
              <w:b/>
              <w:bCs/>
              <w:sz w:val="28"/>
              <w:szCs w:val="28"/>
            </w:rPr>
            <w:br w:type="page"/>
          </w:r>
        </w:p>
      </w:sdtContent>
    </w:sdt>
    <w:p w14:paraId="308D3281" w14:textId="0BD133D9" w:rsidR="007B5207" w:rsidRPr="00EF5892" w:rsidRDefault="007B5207" w:rsidP="00EF5892">
      <w:pPr>
        <w:rPr>
          <w:rFonts w:ascii="Times New Roman" w:eastAsia="Times New Roman" w:hAnsi="Times New Roman" w:cs="Times New Roman"/>
          <w:b/>
          <w:bCs/>
          <w:sz w:val="28"/>
          <w:szCs w:val="28"/>
        </w:rPr>
      </w:pPr>
      <w:r w:rsidRPr="00347EE9">
        <w:rPr>
          <w:rFonts w:ascii="Times New Roman" w:hAnsi="Times New Roman" w:cs="Times New Roman"/>
          <w:b/>
          <w:bCs/>
          <w:sz w:val="24"/>
          <w:szCs w:val="24"/>
        </w:rPr>
        <w:lastRenderedPageBreak/>
        <w:t xml:space="preserve">Acknowledgement </w:t>
      </w:r>
    </w:p>
    <w:p w14:paraId="33D7581B" w14:textId="77777777" w:rsidR="007B5207" w:rsidRPr="00347EE9" w:rsidRDefault="009F5E0A" w:rsidP="00E63E51">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I would like to express my sincere appreciation to my dissertation supervisor for her great guidance, constructive feedback and constant support during this research process. Their knowledge and skills in digital forensics and machine learning have had a profound impact on the direction and quality of this work. I appreciate the academic setting in which to use research tools, computers, and a nurturing environment that is critical to doctoral studies. Special appreciation goes to the dataset providers and the open-source community for providing full network intrusion detection datasets and the </w:t>
      </w:r>
      <w:r w:rsidR="00454712" w:rsidRPr="00347EE9">
        <w:rPr>
          <w:rFonts w:ascii="Times New Roman" w:hAnsi="Times New Roman" w:cs="Times New Roman"/>
          <w:sz w:val="24"/>
          <w:szCs w:val="24"/>
        </w:rPr>
        <w:t>open-source</w:t>
      </w:r>
      <w:r w:rsidRPr="00347EE9">
        <w:rPr>
          <w:rFonts w:ascii="Times New Roman" w:hAnsi="Times New Roman" w:cs="Times New Roman"/>
          <w:sz w:val="24"/>
          <w:szCs w:val="24"/>
        </w:rPr>
        <w:t xml:space="preserve"> scikit-learn libraries used for the technical basis of this implementation. I recogni</w:t>
      </w:r>
      <w:r w:rsidR="00454712" w:rsidRPr="00347EE9">
        <w:rPr>
          <w:rFonts w:ascii="Times New Roman" w:hAnsi="Times New Roman" w:cs="Times New Roman"/>
          <w:sz w:val="24"/>
          <w:szCs w:val="24"/>
        </w:rPr>
        <w:t>s</w:t>
      </w:r>
      <w:r w:rsidRPr="00347EE9">
        <w:rPr>
          <w:rFonts w:ascii="Times New Roman" w:hAnsi="Times New Roman" w:cs="Times New Roman"/>
          <w:sz w:val="24"/>
          <w:szCs w:val="24"/>
        </w:rPr>
        <w:t>e the input from forensic practitioners who provided domain expertise with regards to interpretation of model results. Lastly, I would like to express my gratitude to my family for their patience, encouragement and understanding during the high intensity research periods. These co-operative efforts and institutional support were essential to this research.</w:t>
      </w:r>
      <w:r w:rsidR="007B5207" w:rsidRPr="00347EE9">
        <w:rPr>
          <w:rFonts w:ascii="Times New Roman" w:hAnsi="Times New Roman" w:cs="Times New Roman"/>
          <w:sz w:val="24"/>
          <w:szCs w:val="24"/>
        </w:rPr>
        <w:br w:type="page"/>
      </w:r>
    </w:p>
    <w:p w14:paraId="675BC418" w14:textId="77777777" w:rsidR="00C94F20" w:rsidRPr="00347EE9" w:rsidRDefault="007B5207">
      <w:pPr>
        <w:spacing w:line="360" w:lineRule="auto"/>
        <w:jc w:val="both"/>
        <w:rPr>
          <w:rFonts w:ascii="Times New Roman" w:hAnsi="Times New Roman" w:cs="Times New Roman"/>
          <w:b/>
          <w:bCs/>
          <w:sz w:val="24"/>
          <w:szCs w:val="24"/>
        </w:rPr>
      </w:pPr>
      <w:r w:rsidRPr="00347EE9">
        <w:rPr>
          <w:rFonts w:ascii="Times New Roman" w:hAnsi="Times New Roman" w:cs="Times New Roman"/>
          <w:b/>
          <w:bCs/>
          <w:sz w:val="24"/>
          <w:szCs w:val="24"/>
        </w:rPr>
        <w:lastRenderedPageBreak/>
        <w:t>Abstract</w:t>
      </w:r>
    </w:p>
    <w:p w14:paraId="467EC714" w14:textId="77777777" w:rsidR="0040710D" w:rsidRPr="00347EE9" w:rsidRDefault="00C94F20">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Machine learning has proven to be a </w:t>
      </w:r>
      <w:proofErr w:type="gramStart"/>
      <w:r w:rsidRPr="00347EE9">
        <w:rPr>
          <w:rFonts w:ascii="Times New Roman" w:hAnsi="Times New Roman" w:cs="Times New Roman"/>
          <w:sz w:val="24"/>
          <w:szCs w:val="24"/>
        </w:rPr>
        <w:t>game-changer</w:t>
      </w:r>
      <w:proofErr w:type="gramEnd"/>
      <w:r w:rsidRPr="00347EE9">
        <w:rPr>
          <w:rFonts w:ascii="Times New Roman" w:hAnsi="Times New Roman" w:cs="Times New Roman"/>
          <w:sz w:val="24"/>
          <w:szCs w:val="24"/>
        </w:rPr>
        <w:t xml:space="preserve"> in digital forensics, providing tools and capabilities previously unimagined to detect threats automatically and analyse evidence. But bringing AI into the realm of forensics has important questions about explainability, algorithmic bias, admissibility and the need for human expert judgment. This dissertation explores the possibility and consequences of deploying machine-learning models for network intrusion detection as part of a hybrid human-AI forensic paradigm. In this study, the research method used is a dual phase method, which is literature study (interpretive) and implementation methods (practical). </w:t>
      </w:r>
      <w:r w:rsidR="00634C62" w:rsidRPr="00347EE9">
        <w:rPr>
          <w:rFonts w:ascii="Times New Roman" w:hAnsi="Times New Roman" w:cs="Times New Roman"/>
          <w:sz w:val="24"/>
          <w:szCs w:val="24"/>
        </w:rPr>
        <w:t>T</w:t>
      </w:r>
      <w:r w:rsidRPr="00347EE9">
        <w:rPr>
          <w:rFonts w:ascii="Times New Roman" w:hAnsi="Times New Roman" w:cs="Times New Roman"/>
          <w:sz w:val="24"/>
          <w:szCs w:val="24"/>
        </w:rPr>
        <w:t>hree complementary machine learning algorithms, namely Logistic Regression, Decision Tree and Random Forest, were trained on an extensive network intrusion detection dataset with 42 features and 25,192 records. The empirical assessment shows that the machine learning models are accurate; Random Forest got 99% accuracy, Decision Tree 97% and Logistic Regression 91%. The protocol-specific analysis results showed that the detection accuracy for TCP connections was 99 percent, for UDP was 97 percent and for ICMP is not stable. The feature importance analysis revealed network byte volumes and connection duration as key intrusion features which are consistent with domain knowledge. Although with 99% accuracy, the remaining 1-2% inaccuracy requires human expert validation in operation. This study confirms that hybrid models of human-AI combinations (automated screening with professional judgment) are the most suitable approach for forensic implementation. The results tackle key research challenges related to explainability, transparency and legal defensibility of forensic tools supporting AI. Practical contributions involve reproducible implementation with a focus on model interpretability, protocol-aware analysis procedures, and evidence-based recommendations for implementing and adopting AI-assisted analysis within organi</w:t>
      </w:r>
      <w:r w:rsidR="008577CD" w:rsidRPr="00347EE9">
        <w:rPr>
          <w:rFonts w:ascii="Times New Roman" w:hAnsi="Times New Roman" w:cs="Times New Roman"/>
          <w:sz w:val="24"/>
          <w:szCs w:val="24"/>
        </w:rPr>
        <w:t>s</w:t>
      </w:r>
      <w:r w:rsidRPr="00347EE9">
        <w:rPr>
          <w:rFonts w:ascii="Times New Roman" w:hAnsi="Times New Roman" w:cs="Times New Roman"/>
          <w:sz w:val="24"/>
          <w:szCs w:val="24"/>
        </w:rPr>
        <w:t>ations. This research offers a framework for responsible deployment of AI in digital forensics, laying the groundwork for evidence-based guidance for technically feasible and legally defensible forensic innovation.</w:t>
      </w:r>
    </w:p>
    <w:p w14:paraId="08A8157F" w14:textId="77777777" w:rsidR="00FE33B3" w:rsidRPr="00347EE9" w:rsidRDefault="0040710D">
      <w:pPr>
        <w:spacing w:line="360" w:lineRule="auto"/>
        <w:jc w:val="both"/>
        <w:rPr>
          <w:rFonts w:ascii="Times New Roman" w:eastAsia="Times New Roman" w:hAnsi="Times New Roman" w:cs="Times New Roman"/>
          <w:b/>
          <w:bCs/>
          <w:sz w:val="24"/>
          <w:szCs w:val="24"/>
        </w:rPr>
      </w:pPr>
      <w:r w:rsidRPr="00347EE9">
        <w:rPr>
          <w:rFonts w:ascii="Times New Roman" w:hAnsi="Times New Roman" w:cs="Times New Roman"/>
          <w:b/>
          <w:bCs/>
          <w:i/>
          <w:iCs/>
          <w:sz w:val="24"/>
          <w:szCs w:val="24"/>
        </w:rPr>
        <w:t>Keywords:</w:t>
      </w:r>
      <w:r w:rsidRPr="00347EE9">
        <w:rPr>
          <w:rFonts w:ascii="Times New Roman" w:hAnsi="Times New Roman" w:cs="Times New Roman"/>
          <w:sz w:val="24"/>
          <w:szCs w:val="24"/>
        </w:rPr>
        <w:t xml:space="preserve"> </w:t>
      </w:r>
      <w:r w:rsidRPr="00347EE9">
        <w:rPr>
          <w:rFonts w:ascii="Times New Roman" w:hAnsi="Times New Roman" w:cs="Times New Roman"/>
          <w:i/>
          <w:iCs/>
          <w:sz w:val="24"/>
          <w:szCs w:val="24"/>
        </w:rPr>
        <w:t>Artificial Intelligence, Machine Learning, Digital Forensics, Network Intrusion Detection, Explainability, Algorithmic Bias, Human-AI Collaboration, Legal Admissibility, Hybrid Frameworks.</w:t>
      </w:r>
      <w:r w:rsidRPr="00347EE9">
        <w:rPr>
          <w:rFonts w:ascii="Times New Roman" w:hAnsi="Times New Roman" w:cs="Times New Roman"/>
          <w:sz w:val="24"/>
          <w:szCs w:val="24"/>
        </w:rPr>
        <w:br w:type="page"/>
      </w:r>
    </w:p>
    <w:sdt>
      <w:sdtPr>
        <w:rPr>
          <w:rFonts w:ascii="Arial" w:eastAsia="Arial" w:hAnsi="Arial" w:cs="Arial"/>
          <w:color w:val="auto"/>
          <w:sz w:val="22"/>
          <w:szCs w:val="22"/>
          <w:lang w:val="en-GB" w:eastAsia="en-IN"/>
        </w:rPr>
        <w:id w:val="542330193"/>
        <w:docPartObj>
          <w:docPartGallery w:val="Table of Contents"/>
          <w:docPartUnique/>
        </w:docPartObj>
      </w:sdtPr>
      <w:sdtEndPr>
        <w:rPr>
          <w:rFonts w:ascii="Times New Roman" w:hAnsi="Times New Roman" w:cs="Times New Roman"/>
          <w:noProof/>
          <w:sz w:val="24"/>
          <w:szCs w:val="24"/>
        </w:rPr>
      </w:sdtEndPr>
      <w:sdtContent>
        <w:p w14:paraId="334D6AB3" w14:textId="77777777" w:rsidR="003D70B4" w:rsidRPr="00347EE9" w:rsidRDefault="003D70B4" w:rsidP="003D70B4">
          <w:pPr>
            <w:pStyle w:val="TOCHeading"/>
            <w:jc w:val="center"/>
            <w:rPr>
              <w:rFonts w:ascii="Times New Roman" w:hAnsi="Times New Roman" w:cs="Times New Roman"/>
              <w:b/>
              <w:bCs/>
              <w:color w:val="auto"/>
              <w:sz w:val="24"/>
              <w:szCs w:val="24"/>
            </w:rPr>
          </w:pPr>
          <w:r w:rsidRPr="00347EE9">
            <w:rPr>
              <w:rFonts w:ascii="Times New Roman" w:hAnsi="Times New Roman" w:cs="Times New Roman"/>
              <w:b/>
              <w:bCs/>
              <w:color w:val="auto"/>
              <w:sz w:val="24"/>
              <w:szCs w:val="24"/>
            </w:rPr>
            <w:t>Table of Contents</w:t>
          </w:r>
        </w:p>
        <w:p w14:paraId="3C032C65" w14:textId="77777777" w:rsidR="00E14ACE" w:rsidRPr="00347EE9" w:rsidRDefault="003D70B4">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r w:rsidRPr="00347EE9">
            <w:rPr>
              <w:rFonts w:ascii="Times New Roman" w:hAnsi="Times New Roman" w:cs="Times New Roman"/>
              <w:sz w:val="24"/>
              <w:szCs w:val="24"/>
            </w:rPr>
            <w:fldChar w:fldCharType="begin"/>
          </w:r>
          <w:r w:rsidRPr="00347EE9">
            <w:rPr>
              <w:rFonts w:ascii="Times New Roman" w:hAnsi="Times New Roman" w:cs="Times New Roman"/>
              <w:sz w:val="24"/>
              <w:szCs w:val="24"/>
            </w:rPr>
            <w:instrText xml:space="preserve"> TOC \o "1-3" \h \z \u </w:instrText>
          </w:r>
          <w:r w:rsidRPr="00347EE9">
            <w:rPr>
              <w:rFonts w:ascii="Times New Roman" w:hAnsi="Times New Roman" w:cs="Times New Roman"/>
              <w:sz w:val="24"/>
              <w:szCs w:val="24"/>
            </w:rPr>
            <w:fldChar w:fldCharType="separate"/>
          </w:r>
          <w:hyperlink w:anchor="_Toc241075142" w:history="1">
            <w:r w:rsidR="00E14ACE" w:rsidRPr="00347EE9">
              <w:rPr>
                <w:rStyle w:val="Hyperlink"/>
                <w:rFonts w:ascii="Times New Roman" w:hAnsi="Times New Roman" w:cs="Times New Roman"/>
                <w:noProof/>
                <w:color w:val="auto"/>
                <w:sz w:val="24"/>
                <w:szCs w:val="24"/>
              </w:rPr>
              <w:t>Chapter 1: Introduction</w:t>
            </w:r>
            <w:r w:rsidR="00E14ACE" w:rsidRPr="00347EE9">
              <w:rPr>
                <w:rFonts w:ascii="Times New Roman" w:hAnsi="Times New Roman" w:cs="Times New Roman"/>
                <w:noProof/>
                <w:webHidden/>
                <w:sz w:val="24"/>
                <w:szCs w:val="24"/>
              </w:rPr>
              <w:tab/>
            </w:r>
            <w:r w:rsidR="00E14ACE" w:rsidRPr="00347EE9">
              <w:rPr>
                <w:rFonts w:ascii="Times New Roman" w:hAnsi="Times New Roman" w:cs="Times New Roman"/>
                <w:noProof/>
                <w:webHidden/>
                <w:sz w:val="24"/>
                <w:szCs w:val="24"/>
              </w:rPr>
              <w:fldChar w:fldCharType="begin"/>
            </w:r>
            <w:r w:rsidR="00E14ACE" w:rsidRPr="00347EE9">
              <w:rPr>
                <w:rFonts w:ascii="Times New Roman" w:hAnsi="Times New Roman" w:cs="Times New Roman"/>
                <w:noProof/>
                <w:webHidden/>
                <w:sz w:val="24"/>
                <w:szCs w:val="24"/>
              </w:rPr>
              <w:instrText xml:space="preserve"> PAGEREF _Toc241075142 \h </w:instrText>
            </w:r>
            <w:r w:rsidR="00E14ACE" w:rsidRPr="00347EE9">
              <w:rPr>
                <w:rFonts w:ascii="Times New Roman" w:hAnsi="Times New Roman" w:cs="Times New Roman"/>
                <w:noProof/>
                <w:webHidden/>
                <w:sz w:val="24"/>
                <w:szCs w:val="24"/>
              </w:rPr>
            </w:r>
            <w:r w:rsidR="00E14ACE"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6</w:t>
            </w:r>
            <w:r w:rsidR="00E14ACE" w:rsidRPr="00347EE9">
              <w:rPr>
                <w:rFonts w:ascii="Times New Roman" w:hAnsi="Times New Roman" w:cs="Times New Roman"/>
                <w:noProof/>
                <w:webHidden/>
                <w:sz w:val="24"/>
                <w:szCs w:val="24"/>
              </w:rPr>
              <w:fldChar w:fldCharType="end"/>
            </w:r>
          </w:hyperlink>
        </w:p>
        <w:p w14:paraId="60CAF096"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43" w:history="1">
            <w:r w:rsidRPr="00347EE9">
              <w:rPr>
                <w:rStyle w:val="Hyperlink"/>
                <w:rFonts w:ascii="Times New Roman" w:hAnsi="Times New Roman" w:cs="Times New Roman"/>
                <w:noProof/>
                <w:color w:val="auto"/>
                <w:sz w:val="24"/>
                <w:szCs w:val="24"/>
              </w:rPr>
              <w:t>1.1 Background</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_Toc241075143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6</w:t>
            </w:r>
            <w:r w:rsidRPr="00347EE9">
              <w:rPr>
                <w:rFonts w:ascii="Times New Roman" w:hAnsi="Times New Roman" w:cs="Times New Roman"/>
                <w:noProof/>
                <w:webHidden/>
                <w:sz w:val="24"/>
                <w:szCs w:val="24"/>
              </w:rPr>
              <w:fldChar w:fldCharType="end"/>
            </w:r>
          </w:hyperlink>
        </w:p>
        <w:p w14:paraId="647C98C9"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44" w:history="1">
            <w:r w:rsidRPr="00347EE9">
              <w:rPr>
                <w:rStyle w:val="Hyperlink"/>
                <w:rFonts w:ascii="Times New Roman" w:hAnsi="Times New Roman" w:cs="Times New Roman"/>
                <w:noProof/>
                <w:color w:val="auto"/>
                <w:sz w:val="24"/>
                <w:szCs w:val="24"/>
              </w:rPr>
              <w:t>1.2 Research Rationale</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_Toc241075144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7</w:t>
            </w:r>
            <w:r w:rsidRPr="00347EE9">
              <w:rPr>
                <w:rFonts w:ascii="Times New Roman" w:hAnsi="Times New Roman" w:cs="Times New Roman"/>
                <w:noProof/>
                <w:webHidden/>
                <w:sz w:val="24"/>
                <w:szCs w:val="24"/>
              </w:rPr>
              <w:fldChar w:fldCharType="end"/>
            </w:r>
          </w:hyperlink>
        </w:p>
        <w:p w14:paraId="1AFE3F3F"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45" w:history="1">
            <w:r w:rsidRPr="00347EE9">
              <w:rPr>
                <w:rStyle w:val="Hyperlink"/>
                <w:rFonts w:ascii="Times New Roman" w:hAnsi="Times New Roman" w:cs="Times New Roman"/>
                <w:noProof/>
                <w:color w:val="auto"/>
                <w:sz w:val="24"/>
                <w:szCs w:val="24"/>
              </w:rPr>
              <w:t>1.3 Research Aim and Research Objectives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_Toc241075145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7</w:t>
            </w:r>
            <w:r w:rsidRPr="00347EE9">
              <w:rPr>
                <w:rFonts w:ascii="Times New Roman" w:hAnsi="Times New Roman" w:cs="Times New Roman"/>
                <w:noProof/>
                <w:webHidden/>
                <w:sz w:val="24"/>
                <w:szCs w:val="24"/>
              </w:rPr>
              <w:fldChar w:fldCharType="end"/>
            </w:r>
          </w:hyperlink>
        </w:p>
        <w:p w14:paraId="26CD20C4"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46" w:history="1">
            <w:r w:rsidRPr="00347EE9">
              <w:rPr>
                <w:rStyle w:val="Hyperlink"/>
                <w:rFonts w:ascii="Times New Roman" w:hAnsi="Times New Roman" w:cs="Times New Roman"/>
                <w:noProof/>
                <w:color w:val="auto"/>
                <w:sz w:val="24"/>
                <w:szCs w:val="24"/>
              </w:rPr>
              <w:t>1.4 Research Questions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_Toc241075146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8</w:t>
            </w:r>
            <w:r w:rsidRPr="00347EE9">
              <w:rPr>
                <w:rFonts w:ascii="Times New Roman" w:hAnsi="Times New Roman" w:cs="Times New Roman"/>
                <w:noProof/>
                <w:webHidden/>
                <w:sz w:val="24"/>
                <w:szCs w:val="24"/>
              </w:rPr>
              <w:fldChar w:fldCharType="end"/>
            </w:r>
          </w:hyperlink>
        </w:p>
        <w:p w14:paraId="266EC09E"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47" w:history="1">
            <w:r w:rsidRPr="00347EE9">
              <w:rPr>
                <w:rStyle w:val="Hyperlink"/>
                <w:rFonts w:ascii="Times New Roman" w:hAnsi="Times New Roman" w:cs="Times New Roman"/>
                <w:noProof/>
                <w:color w:val="auto"/>
                <w:sz w:val="24"/>
                <w:szCs w:val="24"/>
              </w:rPr>
              <w:t>1.5 Research Significance</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_Toc241075147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8</w:t>
            </w:r>
            <w:r w:rsidRPr="00347EE9">
              <w:rPr>
                <w:rFonts w:ascii="Times New Roman" w:hAnsi="Times New Roman" w:cs="Times New Roman"/>
                <w:noProof/>
                <w:webHidden/>
                <w:sz w:val="24"/>
                <w:szCs w:val="24"/>
              </w:rPr>
              <w:fldChar w:fldCharType="end"/>
            </w:r>
          </w:hyperlink>
        </w:p>
        <w:p w14:paraId="01E036D5" w14:textId="77777777" w:rsidR="00E14ACE" w:rsidRPr="00347EE9" w:rsidRDefault="00E14ACE">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48" w:history="1">
            <w:r w:rsidRPr="00347EE9">
              <w:rPr>
                <w:rStyle w:val="Hyperlink"/>
                <w:rFonts w:ascii="Times New Roman" w:hAnsi="Times New Roman" w:cs="Times New Roman"/>
                <w:noProof/>
                <w:color w:val="auto"/>
                <w:sz w:val="24"/>
                <w:szCs w:val="24"/>
              </w:rPr>
              <w:t>Chapter 2: Literature Review</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_Toc241075148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10</w:t>
            </w:r>
            <w:r w:rsidRPr="00347EE9">
              <w:rPr>
                <w:rFonts w:ascii="Times New Roman" w:hAnsi="Times New Roman" w:cs="Times New Roman"/>
                <w:noProof/>
                <w:webHidden/>
                <w:sz w:val="24"/>
                <w:szCs w:val="24"/>
              </w:rPr>
              <w:fldChar w:fldCharType="end"/>
            </w:r>
          </w:hyperlink>
        </w:p>
        <w:p w14:paraId="11A43D28"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49" w:history="1">
            <w:r w:rsidRPr="00347EE9">
              <w:rPr>
                <w:rStyle w:val="Hyperlink"/>
                <w:rFonts w:ascii="Times New Roman" w:hAnsi="Times New Roman" w:cs="Times New Roman"/>
                <w:noProof/>
                <w:color w:val="auto"/>
                <w:sz w:val="24"/>
                <w:szCs w:val="24"/>
              </w:rPr>
              <w:t>2.1 Introduction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_Toc241075149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10</w:t>
            </w:r>
            <w:r w:rsidRPr="00347EE9">
              <w:rPr>
                <w:rFonts w:ascii="Times New Roman" w:hAnsi="Times New Roman" w:cs="Times New Roman"/>
                <w:noProof/>
                <w:webHidden/>
                <w:sz w:val="24"/>
                <w:szCs w:val="24"/>
              </w:rPr>
              <w:fldChar w:fldCharType="end"/>
            </w:r>
          </w:hyperlink>
        </w:p>
        <w:p w14:paraId="64CAEEB7"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0" w:history="1">
            <w:r w:rsidRPr="00347EE9">
              <w:rPr>
                <w:rStyle w:val="Hyperlink"/>
                <w:rFonts w:ascii="Times New Roman" w:hAnsi="Times New Roman" w:cs="Times New Roman"/>
                <w:noProof/>
                <w:color w:val="auto"/>
                <w:sz w:val="24"/>
                <w:szCs w:val="24"/>
              </w:rPr>
              <w:t>2.2 AI and Machine Learning Techniques across Digital Forensic Sub-domains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_Toc241075150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10</w:t>
            </w:r>
            <w:r w:rsidRPr="00347EE9">
              <w:rPr>
                <w:rFonts w:ascii="Times New Roman" w:hAnsi="Times New Roman" w:cs="Times New Roman"/>
                <w:noProof/>
                <w:webHidden/>
                <w:sz w:val="24"/>
                <w:szCs w:val="24"/>
              </w:rPr>
              <w:fldChar w:fldCharType="end"/>
            </w:r>
          </w:hyperlink>
        </w:p>
        <w:p w14:paraId="5834C263"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1" w:history="1">
            <w:r w:rsidRPr="00347EE9">
              <w:rPr>
                <w:rStyle w:val="Hyperlink"/>
                <w:rFonts w:ascii="Times New Roman" w:hAnsi="Times New Roman" w:cs="Times New Roman"/>
                <w:noProof/>
                <w:color w:val="auto"/>
                <w:sz w:val="24"/>
                <w:szCs w:val="24"/>
              </w:rPr>
              <w:t>2.3 Explainable AI and Transparency in Forensic Decision-Making</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_Toc241075151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13</w:t>
            </w:r>
            <w:r w:rsidRPr="00347EE9">
              <w:rPr>
                <w:rFonts w:ascii="Times New Roman" w:hAnsi="Times New Roman" w:cs="Times New Roman"/>
                <w:noProof/>
                <w:webHidden/>
                <w:sz w:val="24"/>
                <w:szCs w:val="24"/>
              </w:rPr>
              <w:fldChar w:fldCharType="end"/>
            </w:r>
          </w:hyperlink>
        </w:p>
        <w:p w14:paraId="7B123CFB"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2" w:history="1">
            <w:r w:rsidRPr="00347EE9">
              <w:rPr>
                <w:rStyle w:val="Hyperlink"/>
                <w:rFonts w:ascii="Times New Roman" w:hAnsi="Times New Roman" w:cs="Times New Roman"/>
                <w:noProof/>
                <w:color w:val="auto"/>
                <w:sz w:val="24"/>
                <w:szCs w:val="24"/>
              </w:rPr>
              <w:t>2.4 Bias in Forensic Software/Automated Tools (Algorithms)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_Toc241075152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14</w:t>
            </w:r>
            <w:r w:rsidRPr="00347EE9">
              <w:rPr>
                <w:rFonts w:ascii="Times New Roman" w:hAnsi="Times New Roman" w:cs="Times New Roman"/>
                <w:noProof/>
                <w:webHidden/>
                <w:sz w:val="24"/>
                <w:szCs w:val="24"/>
              </w:rPr>
              <w:fldChar w:fldCharType="end"/>
            </w:r>
          </w:hyperlink>
        </w:p>
        <w:p w14:paraId="05BA7467"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3" w:history="1">
            <w:r w:rsidRPr="00347EE9">
              <w:rPr>
                <w:rStyle w:val="Hyperlink"/>
                <w:rFonts w:ascii="Times New Roman" w:hAnsi="Times New Roman" w:cs="Times New Roman"/>
                <w:noProof/>
                <w:color w:val="auto"/>
                <w:sz w:val="24"/>
                <w:szCs w:val="24"/>
              </w:rPr>
              <w:t>2.5 Legal and Evidentiary Admissibility of AI Forensic Evidence</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_Toc241075153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16</w:t>
            </w:r>
            <w:r w:rsidRPr="00347EE9">
              <w:rPr>
                <w:rFonts w:ascii="Times New Roman" w:hAnsi="Times New Roman" w:cs="Times New Roman"/>
                <w:noProof/>
                <w:webHidden/>
                <w:sz w:val="24"/>
                <w:szCs w:val="24"/>
              </w:rPr>
              <w:fldChar w:fldCharType="end"/>
            </w:r>
          </w:hyperlink>
        </w:p>
        <w:p w14:paraId="5D1059C6"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4" w:history="1">
            <w:r w:rsidRPr="00347EE9">
              <w:rPr>
                <w:rStyle w:val="Hyperlink"/>
                <w:rFonts w:ascii="Times New Roman" w:hAnsi="Times New Roman" w:cs="Times New Roman"/>
                <w:noProof/>
                <w:color w:val="auto"/>
                <w:sz w:val="24"/>
                <w:szCs w:val="24"/>
              </w:rPr>
              <w:t>2.6 Research Gaps and Methodological Implications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_Toc241075154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18</w:t>
            </w:r>
            <w:r w:rsidRPr="00347EE9">
              <w:rPr>
                <w:rFonts w:ascii="Times New Roman" w:hAnsi="Times New Roman" w:cs="Times New Roman"/>
                <w:noProof/>
                <w:webHidden/>
                <w:sz w:val="24"/>
                <w:szCs w:val="24"/>
              </w:rPr>
              <w:fldChar w:fldCharType="end"/>
            </w:r>
          </w:hyperlink>
        </w:p>
        <w:p w14:paraId="5750F046"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5" w:history="1">
            <w:r w:rsidRPr="00347EE9">
              <w:rPr>
                <w:rStyle w:val="Hyperlink"/>
                <w:rFonts w:ascii="Times New Roman" w:hAnsi="Times New Roman" w:cs="Times New Roman"/>
                <w:noProof/>
                <w:color w:val="auto"/>
                <w:sz w:val="24"/>
                <w:szCs w:val="24"/>
              </w:rPr>
              <w:t>2.7 Chapter Summary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_Toc241075155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19</w:t>
            </w:r>
            <w:r w:rsidRPr="00347EE9">
              <w:rPr>
                <w:rFonts w:ascii="Times New Roman" w:hAnsi="Times New Roman" w:cs="Times New Roman"/>
                <w:noProof/>
                <w:webHidden/>
                <w:sz w:val="24"/>
                <w:szCs w:val="24"/>
              </w:rPr>
              <w:fldChar w:fldCharType="end"/>
            </w:r>
          </w:hyperlink>
        </w:p>
        <w:p w14:paraId="571E841F" w14:textId="77777777" w:rsidR="00E14ACE" w:rsidRPr="00347EE9" w:rsidRDefault="00E14ACE">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6" w:history="1">
            <w:r w:rsidRPr="00347EE9">
              <w:rPr>
                <w:rStyle w:val="Hyperlink"/>
                <w:rFonts w:ascii="Times New Roman" w:hAnsi="Times New Roman" w:cs="Times New Roman"/>
                <w:noProof/>
                <w:color w:val="auto"/>
                <w:sz w:val="24"/>
                <w:szCs w:val="24"/>
              </w:rPr>
              <w:t>Chapter 3: Research Methodology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_Toc241075156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21</w:t>
            </w:r>
            <w:r w:rsidRPr="00347EE9">
              <w:rPr>
                <w:rFonts w:ascii="Times New Roman" w:hAnsi="Times New Roman" w:cs="Times New Roman"/>
                <w:noProof/>
                <w:webHidden/>
                <w:sz w:val="24"/>
                <w:szCs w:val="24"/>
              </w:rPr>
              <w:fldChar w:fldCharType="end"/>
            </w:r>
          </w:hyperlink>
        </w:p>
        <w:p w14:paraId="48BF792B"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7" w:history="1">
            <w:r w:rsidRPr="00347EE9">
              <w:rPr>
                <w:rStyle w:val="Hyperlink"/>
                <w:rFonts w:ascii="Times New Roman" w:hAnsi="Times New Roman" w:cs="Times New Roman"/>
                <w:noProof/>
                <w:color w:val="auto"/>
                <w:sz w:val="24"/>
                <w:szCs w:val="24"/>
              </w:rPr>
              <w:t>3.1 Introduction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_Toc241075157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21</w:t>
            </w:r>
            <w:r w:rsidRPr="00347EE9">
              <w:rPr>
                <w:rFonts w:ascii="Times New Roman" w:hAnsi="Times New Roman" w:cs="Times New Roman"/>
                <w:noProof/>
                <w:webHidden/>
                <w:sz w:val="24"/>
                <w:szCs w:val="24"/>
              </w:rPr>
              <w:fldChar w:fldCharType="end"/>
            </w:r>
          </w:hyperlink>
        </w:p>
        <w:p w14:paraId="749853A4"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8" w:history="1">
            <w:r w:rsidRPr="00347EE9">
              <w:rPr>
                <w:rStyle w:val="Hyperlink"/>
                <w:rFonts w:ascii="Times New Roman" w:hAnsi="Times New Roman" w:cs="Times New Roman"/>
                <w:noProof/>
                <w:color w:val="auto"/>
                <w:sz w:val="24"/>
                <w:szCs w:val="24"/>
              </w:rPr>
              <w:t>3.2 Research Philosophy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_Toc241075158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21</w:t>
            </w:r>
            <w:r w:rsidRPr="00347EE9">
              <w:rPr>
                <w:rFonts w:ascii="Times New Roman" w:hAnsi="Times New Roman" w:cs="Times New Roman"/>
                <w:noProof/>
                <w:webHidden/>
                <w:sz w:val="24"/>
                <w:szCs w:val="24"/>
              </w:rPr>
              <w:fldChar w:fldCharType="end"/>
            </w:r>
          </w:hyperlink>
        </w:p>
        <w:p w14:paraId="12CD9F6F"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59" w:history="1">
            <w:r w:rsidRPr="00347EE9">
              <w:rPr>
                <w:rStyle w:val="Hyperlink"/>
                <w:rFonts w:ascii="Times New Roman" w:hAnsi="Times New Roman" w:cs="Times New Roman"/>
                <w:noProof/>
                <w:color w:val="auto"/>
                <w:sz w:val="24"/>
                <w:szCs w:val="24"/>
              </w:rPr>
              <w:t>3.3 Research Approach</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_Toc241075159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21</w:t>
            </w:r>
            <w:r w:rsidRPr="00347EE9">
              <w:rPr>
                <w:rFonts w:ascii="Times New Roman" w:hAnsi="Times New Roman" w:cs="Times New Roman"/>
                <w:noProof/>
                <w:webHidden/>
                <w:sz w:val="24"/>
                <w:szCs w:val="24"/>
              </w:rPr>
              <w:fldChar w:fldCharType="end"/>
            </w:r>
          </w:hyperlink>
        </w:p>
        <w:p w14:paraId="756A2BAE"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0" w:history="1">
            <w:r w:rsidRPr="00347EE9">
              <w:rPr>
                <w:rStyle w:val="Hyperlink"/>
                <w:rFonts w:ascii="Times New Roman" w:hAnsi="Times New Roman" w:cs="Times New Roman"/>
                <w:noProof/>
                <w:color w:val="auto"/>
                <w:sz w:val="24"/>
                <w:szCs w:val="24"/>
              </w:rPr>
              <w:t>3.4 Research Design: Quantitative Analysis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_Toc241075160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22</w:t>
            </w:r>
            <w:r w:rsidRPr="00347EE9">
              <w:rPr>
                <w:rFonts w:ascii="Times New Roman" w:hAnsi="Times New Roman" w:cs="Times New Roman"/>
                <w:noProof/>
                <w:webHidden/>
                <w:sz w:val="24"/>
                <w:szCs w:val="24"/>
              </w:rPr>
              <w:fldChar w:fldCharType="end"/>
            </w:r>
          </w:hyperlink>
        </w:p>
        <w:p w14:paraId="051AA18F"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1" w:history="1">
            <w:r w:rsidRPr="00347EE9">
              <w:rPr>
                <w:rStyle w:val="Hyperlink"/>
                <w:rFonts w:ascii="Times New Roman" w:hAnsi="Times New Roman" w:cs="Times New Roman"/>
                <w:noProof/>
                <w:color w:val="auto"/>
                <w:sz w:val="24"/>
                <w:szCs w:val="24"/>
              </w:rPr>
              <w:t>3.5 Ethical Considerations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_Toc241075161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22</w:t>
            </w:r>
            <w:r w:rsidRPr="00347EE9">
              <w:rPr>
                <w:rFonts w:ascii="Times New Roman" w:hAnsi="Times New Roman" w:cs="Times New Roman"/>
                <w:noProof/>
                <w:webHidden/>
                <w:sz w:val="24"/>
                <w:szCs w:val="24"/>
              </w:rPr>
              <w:fldChar w:fldCharType="end"/>
            </w:r>
          </w:hyperlink>
        </w:p>
        <w:p w14:paraId="69B49B6D"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2" w:history="1">
            <w:r w:rsidRPr="00347EE9">
              <w:rPr>
                <w:rStyle w:val="Hyperlink"/>
                <w:rFonts w:ascii="Times New Roman" w:hAnsi="Times New Roman" w:cs="Times New Roman"/>
                <w:noProof/>
                <w:color w:val="auto"/>
                <w:sz w:val="24"/>
                <w:szCs w:val="24"/>
              </w:rPr>
              <w:t>3.6 Limitations of the Study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_Toc241075162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22</w:t>
            </w:r>
            <w:r w:rsidRPr="00347EE9">
              <w:rPr>
                <w:rFonts w:ascii="Times New Roman" w:hAnsi="Times New Roman" w:cs="Times New Roman"/>
                <w:noProof/>
                <w:webHidden/>
                <w:sz w:val="24"/>
                <w:szCs w:val="24"/>
              </w:rPr>
              <w:fldChar w:fldCharType="end"/>
            </w:r>
          </w:hyperlink>
        </w:p>
        <w:p w14:paraId="50BB9271"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3" w:history="1">
            <w:r w:rsidRPr="00347EE9">
              <w:rPr>
                <w:rStyle w:val="Hyperlink"/>
                <w:rFonts w:ascii="Times New Roman" w:hAnsi="Times New Roman" w:cs="Times New Roman"/>
                <w:noProof/>
                <w:color w:val="auto"/>
                <w:sz w:val="24"/>
                <w:szCs w:val="24"/>
              </w:rPr>
              <w:t>3.7 Chapter Summary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_Toc241075163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23</w:t>
            </w:r>
            <w:r w:rsidRPr="00347EE9">
              <w:rPr>
                <w:rFonts w:ascii="Times New Roman" w:hAnsi="Times New Roman" w:cs="Times New Roman"/>
                <w:noProof/>
                <w:webHidden/>
                <w:sz w:val="24"/>
                <w:szCs w:val="24"/>
              </w:rPr>
              <w:fldChar w:fldCharType="end"/>
            </w:r>
          </w:hyperlink>
        </w:p>
        <w:p w14:paraId="46EDDDD4" w14:textId="77777777" w:rsidR="00E14ACE" w:rsidRPr="00347EE9" w:rsidRDefault="00E14ACE">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4" w:history="1">
            <w:r w:rsidRPr="00347EE9">
              <w:rPr>
                <w:rStyle w:val="Hyperlink"/>
                <w:rFonts w:ascii="Times New Roman" w:hAnsi="Times New Roman" w:cs="Times New Roman"/>
                <w:noProof/>
                <w:color w:val="auto"/>
                <w:sz w:val="24"/>
                <w:szCs w:val="24"/>
              </w:rPr>
              <w:t>Chapter 4: Design Process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_Toc241075164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24</w:t>
            </w:r>
            <w:r w:rsidRPr="00347EE9">
              <w:rPr>
                <w:rFonts w:ascii="Times New Roman" w:hAnsi="Times New Roman" w:cs="Times New Roman"/>
                <w:noProof/>
                <w:webHidden/>
                <w:sz w:val="24"/>
                <w:szCs w:val="24"/>
              </w:rPr>
              <w:fldChar w:fldCharType="end"/>
            </w:r>
          </w:hyperlink>
        </w:p>
        <w:p w14:paraId="2E63F39F" w14:textId="77777777" w:rsidR="00E14ACE" w:rsidRPr="00347EE9" w:rsidRDefault="00E14ACE" w:rsidP="002F5A37">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5" w:history="1">
            <w:r w:rsidRPr="00347EE9">
              <w:rPr>
                <w:rStyle w:val="Hyperlink"/>
                <w:rFonts w:ascii="Times New Roman" w:hAnsi="Times New Roman" w:cs="Times New Roman"/>
                <w:noProof/>
                <w:color w:val="auto"/>
                <w:sz w:val="24"/>
                <w:szCs w:val="24"/>
              </w:rPr>
              <w:t>4.1 Introduction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_Toc241075165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24</w:t>
            </w:r>
            <w:r w:rsidRPr="00347EE9">
              <w:rPr>
                <w:rFonts w:ascii="Times New Roman" w:hAnsi="Times New Roman" w:cs="Times New Roman"/>
                <w:noProof/>
                <w:webHidden/>
                <w:sz w:val="24"/>
                <w:szCs w:val="24"/>
              </w:rPr>
              <w:fldChar w:fldCharType="end"/>
            </w:r>
          </w:hyperlink>
        </w:p>
        <w:p w14:paraId="4B85D9ED"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7" w:history="1">
            <w:r w:rsidRPr="00347EE9">
              <w:rPr>
                <w:rStyle w:val="Hyperlink"/>
                <w:rFonts w:ascii="Times New Roman" w:hAnsi="Times New Roman" w:cs="Times New Roman"/>
                <w:noProof/>
                <w:color w:val="auto"/>
                <w:sz w:val="24"/>
                <w:szCs w:val="24"/>
              </w:rPr>
              <w:t>4.2 Selection of Machine Learning Models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_Toc241075167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24</w:t>
            </w:r>
            <w:r w:rsidRPr="00347EE9">
              <w:rPr>
                <w:rFonts w:ascii="Times New Roman" w:hAnsi="Times New Roman" w:cs="Times New Roman"/>
                <w:noProof/>
                <w:webHidden/>
                <w:sz w:val="24"/>
                <w:szCs w:val="24"/>
              </w:rPr>
              <w:fldChar w:fldCharType="end"/>
            </w:r>
          </w:hyperlink>
        </w:p>
        <w:p w14:paraId="690637A8" w14:textId="77777777" w:rsidR="00E14ACE" w:rsidRPr="00347EE9" w:rsidRDefault="00E14ACE" w:rsidP="002F5A37">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68" w:history="1">
            <w:r w:rsidRPr="00347EE9">
              <w:rPr>
                <w:rStyle w:val="Hyperlink"/>
                <w:rFonts w:ascii="Times New Roman" w:hAnsi="Times New Roman" w:cs="Times New Roman"/>
                <w:noProof/>
                <w:color w:val="auto"/>
                <w:sz w:val="24"/>
                <w:szCs w:val="24"/>
              </w:rPr>
              <w:t>4.3 Dataset Preparation and Architecture</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_Toc241075168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26</w:t>
            </w:r>
            <w:r w:rsidRPr="00347EE9">
              <w:rPr>
                <w:rFonts w:ascii="Times New Roman" w:hAnsi="Times New Roman" w:cs="Times New Roman"/>
                <w:noProof/>
                <w:webHidden/>
                <w:sz w:val="24"/>
                <w:szCs w:val="24"/>
              </w:rPr>
              <w:fldChar w:fldCharType="end"/>
            </w:r>
          </w:hyperlink>
        </w:p>
        <w:p w14:paraId="2E920AB7"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70" w:history="1">
            <w:r w:rsidRPr="00347EE9">
              <w:rPr>
                <w:rStyle w:val="Hyperlink"/>
                <w:rFonts w:ascii="Times New Roman" w:hAnsi="Times New Roman" w:cs="Times New Roman"/>
                <w:noProof/>
                <w:color w:val="auto"/>
                <w:sz w:val="24"/>
                <w:szCs w:val="24"/>
              </w:rPr>
              <w:t>.4.4 Model Architecture and Hyperparameter Selection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_Toc241075170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26</w:t>
            </w:r>
            <w:r w:rsidRPr="00347EE9">
              <w:rPr>
                <w:rFonts w:ascii="Times New Roman" w:hAnsi="Times New Roman" w:cs="Times New Roman"/>
                <w:noProof/>
                <w:webHidden/>
                <w:sz w:val="24"/>
                <w:szCs w:val="24"/>
              </w:rPr>
              <w:fldChar w:fldCharType="end"/>
            </w:r>
          </w:hyperlink>
        </w:p>
        <w:p w14:paraId="33B1CA6D"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71" w:history="1">
            <w:r w:rsidRPr="00347EE9">
              <w:rPr>
                <w:rStyle w:val="Hyperlink"/>
                <w:rFonts w:ascii="Times New Roman" w:hAnsi="Times New Roman" w:cs="Times New Roman"/>
                <w:noProof/>
                <w:color w:val="auto"/>
                <w:sz w:val="24"/>
                <w:szCs w:val="24"/>
              </w:rPr>
              <w:t>4.5 Evaluation Metrics Design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_Toc241075171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27</w:t>
            </w:r>
            <w:r w:rsidRPr="00347EE9">
              <w:rPr>
                <w:rFonts w:ascii="Times New Roman" w:hAnsi="Times New Roman" w:cs="Times New Roman"/>
                <w:noProof/>
                <w:webHidden/>
                <w:sz w:val="24"/>
                <w:szCs w:val="24"/>
              </w:rPr>
              <w:fldChar w:fldCharType="end"/>
            </w:r>
          </w:hyperlink>
        </w:p>
        <w:p w14:paraId="46AF7710" w14:textId="77777777" w:rsidR="00E14ACE" w:rsidRPr="00347EE9" w:rsidRDefault="00E14ACE" w:rsidP="002F5A37">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72" w:history="1">
            <w:r w:rsidRPr="00347EE9">
              <w:rPr>
                <w:rStyle w:val="Hyperlink"/>
                <w:rFonts w:ascii="Times New Roman" w:hAnsi="Times New Roman" w:cs="Times New Roman"/>
                <w:noProof/>
                <w:color w:val="auto"/>
                <w:sz w:val="24"/>
                <w:szCs w:val="24"/>
              </w:rPr>
              <w:t>4.6 Forensic Domain Integration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_Toc241075172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29</w:t>
            </w:r>
            <w:r w:rsidRPr="00347EE9">
              <w:rPr>
                <w:rFonts w:ascii="Times New Roman" w:hAnsi="Times New Roman" w:cs="Times New Roman"/>
                <w:noProof/>
                <w:webHidden/>
                <w:sz w:val="24"/>
                <w:szCs w:val="24"/>
              </w:rPr>
              <w:fldChar w:fldCharType="end"/>
            </w:r>
          </w:hyperlink>
        </w:p>
        <w:p w14:paraId="547774E2" w14:textId="77777777" w:rsidR="00E14ACE" w:rsidRPr="00347EE9" w:rsidRDefault="00E14ACE" w:rsidP="002F5A37">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74" w:history="1">
            <w:r w:rsidRPr="00347EE9">
              <w:rPr>
                <w:rStyle w:val="Hyperlink"/>
                <w:rFonts w:ascii="Times New Roman" w:hAnsi="Times New Roman" w:cs="Times New Roman"/>
                <w:noProof/>
                <w:color w:val="auto"/>
                <w:sz w:val="24"/>
                <w:szCs w:val="24"/>
              </w:rPr>
              <w:t>4.7 Design Limitations and Future Considerations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_Toc241075174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29</w:t>
            </w:r>
            <w:r w:rsidRPr="00347EE9">
              <w:rPr>
                <w:rFonts w:ascii="Times New Roman" w:hAnsi="Times New Roman" w:cs="Times New Roman"/>
                <w:noProof/>
                <w:webHidden/>
                <w:sz w:val="24"/>
                <w:szCs w:val="24"/>
              </w:rPr>
              <w:fldChar w:fldCharType="end"/>
            </w:r>
          </w:hyperlink>
        </w:p>
        <w:p w14:paraId="05CBD44D"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76" w:history="1">
            <w:r w:rsidRPr="00347EE9">
              <w:rPr>
                <w:rStyle w:val="Hyperlink"/>
                <w:rFonts w:ascii="Times New Roman" w:hAnsi="Times New Roman" w:cs="Times New Roman"/>
                <w:noProof/>
                <w:color w:val="auto"/>
                <w:sz w:val="24"/>
                <w:szCs w:val="24"/>
              </w:rPr>
              <w:t>4.8 Chapter Summary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_Toc241075176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29</w:t>
            </w:r>
            <w:r w:rsidRPr="00347EE9">
              <w:rPr>
                <w:rFonts w:ascii="Times New Roman" w:hAnsi="Times New Roman" w:cs="Times New Roman"/>
                <w:noProof/>
                <w:webHidden/>
                <w:sz w:val="24"/>
                <w:szCs w:val="24"/>
              </w:rPr>
              <w:fldChar w:fldCharType="end"/>
            </w:r>
          </w:hyperlink>
        </w:p>
        <w:p w14:paraId="779C4B69" w14:textId="77777777" w:rsidR="00E14ACE" w:rsidRPr="00347EE9" w:rsidRDefault="00E14ACE">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77" w:history="1">
            <w:r w:rsidRPr="00347EE9">
              <w:rPr>
                <w:rStyle w:val="Hyperlink"/>
                <w:rFonts w:ascii="Times New Roman" w:hAnsi="Times New Roman" w:cs="Times New Roman"/>
                <w:noProof/>
                <w:color w:val="auto"/>
                <w:sz w:val="24"/>
                <w:szCs w:val="24"/>
              </w:rPr>
              <w:t>Chapter 5: Implementation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_Toc241075177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30</w:t>
            </w:r>
            <w:r w:rsidRPr="00347EE9">
              <w:rPr>
                <w:rFonts w:ascii="Times New Roman" w:hAnsi="Times New Roman" w:cs="Times New Roman"/>
                <w:noProof/>
                <w:webHidden/>
                <w:sz w:val="24"/>
                <w:szCs w:val="24"/>
              </w:rPr>
              <w:fldChar w:fldCharType="end"/>
            </w:r>
          </w:hyperlink>
        </w:p>
        <w:p w14:paraId="4205F940" w14:textId="77777777" w:rsidR="00E14ACE" w:rsidRPr="00347EE9" w:rsidRDefault="00E14ACE" w:rsidP="00DC1E36">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78" w:history="1">
            <w:r w:rsidRPr="00347EE9">
              <w:rPr>
                <w:rStyle w:val="Hyperlink"/>
                <w:rFonts w:ascii="Times New Roman" w:hAnsi="Times New Roman" w:cs="Times New Roman"/>
                <w:noProof/>
                <w:color w:val="auto"/>
                <w:sz w:val="24"/>
                <w:szCs w:val="24"/>
              </w:rPr>
              <w:t>5.1 Introduction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_Toc241075178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30</w:t>
            </w:r>
            <w:r w:rsidRPr="00347EE9">
              <w:rPr>
                <w:rFonts w:ascii="Times New Roman" w:hAnsi="Times New Roman" w:cs="Times New Roman"/>
                <w:noProof/>
                <w:webHidden/>
                <w:sz w:val="24"/>
                <w:szCs w:val="24"/>
              </w:rPr>
              <w:fldChar w:fldCharType="end"/>
            </w:r>
          </w:hyperlink>
        </w:p>
        <w:p w14:paraId="7A37DAB2" w14:textId="77777777" w:rsidR="00E14ACE" w:rsidRPr="00347EE9" w:rsidRDefault="00E14ACE" w:rsidP="00DC1E36">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0" w:history="1">
            <w:r w:rsidRPr="00347EE9">
              <w:rPr>
                <w:rStyle w:val="Hyperlink"/>
                <w:rFonts w:ascii="Times New Roman" w:hAnsi="Times New Roman" w:cs="Times New Roman"/>
                <w:noProof/>
                <w:color w:val="auto"/>
                <w:sz w:val="24"/>
                <w:szCs w:val="24"/>
              </w:rPr>
              <w:t>5.2 Development Environment and Setup</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_Toc241075180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30</w:t>
            </w:r>
            <w:r w:rsidRPr="00347EE9">
              <w:rPr>
                <w:rFonts w:ascii="Times New Roman" w:hAnsi="Times New Roman" w:cs="Times New Roman"/>
                <w:noProof/>
                <w:webHidden/>
                <w:sz w:val="24"/>
                <w:szCs w:val="24"/>
              </w:rPr>
              <w:fldChar w:fldCharType="end"/>
            </w:r>
          </w:hyperlink>
        </w:p>
        <w:p w14:paraId="4BCDE5AF"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2" w:history="1">
            <w:r w:rsidRPr="00347EE9">
              <w:rPr>
                <w:rStyle w:val="Hyperlink"/>
                <w:rFonts w:ascii="Times New Roman" w:hAnsi="Times New Roman" w:cs="Times New Roman"/>
                <w:noProof/>
                <w:color w:val="auto"/>
                <w:sz w:val="24"/>
                <w:szCs w:val="24"/>
              </w:rPr>
              <w:t>5.3 Data Loading and Exploration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_Toc241075182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31</w:t>
            </w:r>
            <w:r w:rsidRPr="00347EE9">
              <w:rPr>
                <w:rFonts w:ascii="Times New Roman" w:hAnsi="Times New Roman" w:cs="Times New Roman"/>
                <w:noProof/>
                <w:webHidden/>
                <w:sz w:val="24"/>
                <w:szCs w:val="24"/>
              </w:rPr>
              <w:fldChar w:fldCharType="end"/>
            </w:r>
          </w:hyperlink>
        </w:p>
        <w:p w14:paraId="34F150B4"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3" w:history="1">
            <w:r w:rsidRPr="00347EE9">
              <w:rPr>
                <w:rStyle w:val="Hyperlink"/>
                <w:rFonts w:ascii="Times New Roman" w:hAnsi="Times New Roman" w:cs="Times New Roman"/>
                <w:noProof/>
                <w:color w:val="auto"/>
                <w:sz w:val="24"/>
                <w:szCs w:val="24"/>
              </w:rPr>
              <w:t>5.4 Data Preprocessing and Feature Engineering</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_Toc241075183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32</w:t>
            </w:r>
            <w:r w:rsidRPr="00347EE9">
              <w:rPr>
                <w:rFonts w:ascii="Times New Roman" w:hAnsi="Times New Roman" w:cs="Times New Roman"/>
                <w:noProof/>
                <w:webHidden/>
                <w:sz w:val="24"/>
                <w:szCs w:val="24"/>
              </w:rPr>
              <w:fldChar w:fldCharType="end"/>
            </w:r>
          </w:hyperlink>
        </w:p>
        <w:p w14:paraId="28B1D2F9"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4" w:history="1">
            <w:r w:rsidRPr="00347EE9">
              <w:rPr>
                <w:rStyle w:val="Hyperlink"/>
                <w:rFonts w:ascii="Times New Roman" w:hAnsi="Times New Roman" w:cs="Times New Roman"/>
                <w:noProof/>
                <w:color w:val="auto"/>
                <w:sz w:val="24"/>
                <w:szCs w:val="24"/>
              </w:rPr>
              <w:t>5.5 Model Training and Evaluation Pipeline</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_Toc241075184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33</w:t>
            </w:r>
            <w:r w:rsidRPr="00347EE9">
              <w:rPr>
                <w:rFonts w:ascii="Times New Roman" w:hAnsi="Times New Roman" w:cs="Times New Roman"/>
                <w:noProof/>
                <w:webHidden/>
                <w:sz w:val="24"/>
                <w:szCs w:val="24"/>
              </w:rPr>
              <w:fldChar w:fldCharType="end"/>
            </w:r>
          </w:hyperlink>
        </w:p>
        <w:p w14:paraId="48F75C2B"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5" w:history="1">
            <w:r w:rsidRPr="00347EE9">
              <w:rPr>
                <w:rStyle w:val="Hyperlink"/>
                <w:rFonts w:ascii="Times New Roman" w:hAnsi="Times New Roman" w:cs="Times New Roman"/>
                <w:noProof/>
                <w:color w:val="auto"/>
                <w:sz w:val="24"/>
                <w:szCs w:val="24"/>
              </w:rPr>
              <w:t>5.6 Visualisation and Comparative Analysis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_Toc241075185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33</w:t>
            </w:r>
            <w:r w:rsidRPr="00347EE9">
              <w:rPr>
                <w:rFonts w:ascii="Times New Roman" w:hAnsi="Times New Roman" w:cs="Times New Roman"/>
                <w:noProof/>
                <w:webHidden/>
                <w:sz w:val="24"/>
                <w:szCs w:val="24"/>
              </w:rPr>
              <w:fldChar w:fldCharType="end"/>
            </w:r>
          </w:hyperlink>
        </w:p>
        <w:p w14:paraId="5497C2EC"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6" w:history="1">
            <w:r w:rsidRPr="00347EE9">
              <w:rPr>
                <w:rStyle w:val="Hyperlink"/>
                <w:rFonts w:ascii="Times New Roman" w:hAnsi="Times New Roman" w:cs="Times New Roman"/>
                <w:noProof/>
                <w:color w:val="auto"/>
                <w:sz w:val="24"/>
                <w:szCs w:val="24"/>
              </w:rPr>
              <w:t>5.7 Feature Importance Extraction and Analysis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_Toc241075186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34</w:t>
            </w:r>
            <w:r w:rsidRPr="00347EE9">
              <w:rPr>
                <w:rFonts w:ascii="Times New Roman" w:hAnsi="Times New Roman" w:cs="Times New Roman"/>
                <w:noProof/>
                <w:webHidden/>
                <w:sz w:val="24"/>
                <w:szCs w:val="24"/>
              </w:rPr>
              <w:fldChar w:fldCharType="end"/>
            </w:r>
          </w:hyperlink>
        </w:p>
        <w:p w14:paraId="5D1DC7C0"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7" w:history="1">
            <w:r w:rsidRPr="00347EE9">
              <w:rPr>
                <w:rStyle w:val="Hyperlink"/>
                <w:rFonts w:ascii="Times New Roman" w:hAnsi="Times New Roman" w:cs="Times New Roman"/>
                <w:noProof/>
                <w:color w:val="auto"/>
                <w:sz w:val="24"/>
                <w:szCs w:val="24"/>
              </w:rPr>
              <w:t>5.8 Error Analysis and Pattern Recognition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_Toc241075187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34</w:t>
            </w:r>
            <w:r w:rsidRPr="00347EE9">
              <w:rPr>
                <w:rFonts w:ascii="Times New Roman" w:hAnsi="Times New Roman" w:cs="Times New Roman"/>
                <w:noProof/>
                <w:webHidden/>
                <w:sz w:val="24"/>
                <w:szCs w:val="24"/>
              </w:rPr>
              <w:fldChar w:fldCharType="end"/>
            </w:r>
          </w:hyperlink>
        </w:p>
        <w:p w14:paraId="5A84FFCB"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8" w:history="1">
            <w:r w:rsidRPr="00347EE9">
              <w:rPr>
                <w:rStyle w:val="Hyperlink"/>
                <w:rFonts w:ascii="Times New Roman" w:hAnsi="Times New Roman" w:cs="Times New Roman"/>
                <w:noProof/>
                <w:color w:val="auto"/>
                <w:sz w:val="24"/>
                <w:szCs w:val="24"/>
              </w:rPr>
              <w:t>5.9 Code Documentation and Reproducibility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_Toc241075188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35</w:t>
            </w:r>
            <w:r w:rsidRPr="00347EE9">
              <w:rPr>
                <w:rFonts w:ascii="Times New Roman" w:hAnsi="Times New Roman" w:cs="Times New Roman"/>
                <w:noProof/>
                <w:webHidden/>
                <w:sz w:val="24"/>
                <w:szCs w:val="24"/>
              </w:rPr>
              <w:fldChar w:fldCharType="end"/>
            </w:r>
          </w:hyperlink>
        </w:p>
        <w:p w14:paraId="3B55EFEE"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89" w:history="1">
            <w:r w:rsidRPr="00347EE9">
              <w:rPr>
                <w:rStyle w:val="Hyperlink"/>
                <w:rFonts w:ascii="Times New Roman" w:hAnsi="Times New Roman" w:cs="Times New Roman"/>
                <w:noProof/>
                <w:color w:val="auto"/>
                <w:sz w:val="24"/>
                <w:szCs w:val="24"/>
              </w:rPr>
              <w:t>5.10 Chapter Summary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_Toc241075189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35</w:t>
            </w:r>
            <w:r w:rsidRPr="00347EE9">
              <w:rPr>
                <w:rFonts w:ascii="Times New Roman" w:hAnsi="Times New Roman" w:cs="Times New Roman"/>
                <w:noProof/>
                <w:webHidden/>
                <w:sz w:val="24"/>
                <w:szCs w:val="24"/>
              </w:rPr>
              <w:fldChar w:fldCharType="end"/>
            </w:r>
          </w:hyperlink>
        </w:p>
        <w:p w14:paraId="6AE2477D" w14:textId="77777777" w:rsidR="00E14ACE" w:rsidRPr="00347EE9" w:rsidRDefault="00E14ACE">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0" w:history="1">
            <w:r w:rsidRPr="00347EE9">
              <w:rPr>
                <w:rStyle w:val="Hyperlink"/>
                <w:rFonts w:ascii="Times New Roman" w:hAnsi="Times New Roman" w:cs="Times New Roman"/>
                <w:noProof/>
                <w:color w:val="auto"/>
                <w:sz w:val="24"/>
                <w:szCs w:val="24"/>
              </w:rPr>
              <w:t>Chapter 6: Evaluation of Results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_Toc241075190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37</w:t>
            </w:r>
            <w:r w:rsidRPr="00347EE9">
              <w:rPr>
                <w:rFonts w:ascii="Times New Roman" w:hAnsi="Times New Roman" w:cs="Times New Roman"/>
                <w:noProof/>
                <w:webHidden/>
                <w:sz w:val="24"/>
                <w:szCs w:val="24"/>
              </w:rPr>
              <w:fldChar w:fldCharType="end"/>
            </w:r>
          </w:hyperlink>
        </w:p>
        <w:p w14:paraId="05DD71F0" w14:textId="77777777" w:rsidR="00E14ACE" w:rsidRPr="00347EE9" w:rsidRDefault="00E14ACE" w:rsidP="00DC1E36">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1" w:history="1">
            <w:r w:rsidRPr="00347EE9">
              <w:rPr>
                <w:rStyle w:val="Hyperlink"/>
                <w:rFonts w:ascii="Times New Roman" w:hAnsi="Times New Roman" w:cs="Times New Roman"/>
                <w:noProof/>
                <w:color w:val="auto"/>
                <w:sz w:val="24"/>
                <w:szCs w:val="24"/>
              </w:rPr>
              <w:t>6.1 Introduction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_Toc241075191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37</w:t>
            </w:r>
            <w:r w:rsidRPr="00347EE9">
              <w:rPr>
                <w:rFonts w:ascii="Times New Roman" w:hAnsi="Times New Roman" w:cs="Times New Roman"/>
                <w:noProof/>
                <w:webHidden/>
                <w:sz w:val="24"/>
                <w:szCs w:val="24"/>
              </w:rPr>
              <w:fldChar w:fldCharType="end"/>
            </w:r>
          </w:hyperlink>
        </w:p>
        <w:p w14:paraId="1B68AA7A"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3" w:history="1">
            <w:r w:rsidRPr="00347EE9">
              <w:rPr>
                <w:rStyle w:val="Hyperlink"/>
                <w:rFonts w:ascii="Times New Roman" w:hAnsi="Times New Roman" w:cs="Times New Roman"/>
                <w:noProof/>
                <w:color w:val="auto"/>
                <w:sz w:val="24"/>
                <w:szCs w:val="24"/>
              </w:rPr>
              <w:t>6.2 Model Performance Comparison and Ranking</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_Toc241075193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37</w:t>
            </w:r>
            <w:r w:rsidRPr="00347EE9">
              <w:rPr>
                <w:rFonts w:ascii="Times New Roman" w:hAnsi="Times New Roman" w:cs="Times New Roman"/>
                <w:noProof/>
                <w:webHidden/>
                <w:sz w:val="24"/>
                <w:szCs w:val="24"/>
              </w:rPr>
              <w:fldChar w:fldCharType="end"/>
            </w:r>
          </w:hyperlink>
        </w:p>
        <w:p w14:paraId="1960DD32"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4" w:history="1">
            <w:r w:rsidRPr="00347EE9">
              <w:rPr>
                <w:rStyle w:val="Hyperlink"/>
                <w:rFonts w:ascii="Times New Roman" w:hAnsi="Times New Roman" w:cs="Times New Roman"/>
                <w:noProof/>
                <w:color w:val="auto"/>
                <w:sz w:val="24"/>
                <w:szCs w:val="24"/>
              </w:rPr>
              <w:t>6.3 Precision-Recall Trade-off Analysis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_Toc241075194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38</w:t>
            </w:r>
            <w:r w:rsidRPr="00347EE9">
              <w:rPr>
                <w:rFonts w:ascii="Times New Roman" w:hAnsi="Times New Roman" w:cs="Times New Roman"/>
                <w:noProof/>
                <w:webHidden/>
                <w:sz w:val="24"/>
                <w:szCs w:val="24"/>
              </w:rPr>
              <w:fldChar w:fldCharType="end"/>
            </w:r>
          </w:hyperlink>
        </w:p>
        <w:p w14:paraId="34127698"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5" w:history="1">
            <w:r w:rsidRPr="00347EE9">
              <w:rPr>
                <w:rStyle w:val="Hyperlink"/>
                <w:rFonts w:ascii="Times New Roman" w:hAnsi="Times New Roman" w:cs="Times New Roman"/>
                <w:noProof/>
                <w:color w:val="auto"/>
                <w:sz w:val="24"/>
                <w:szCs w:val="24"/>
              </w:rPr>
              <w:t>6.4 Detailed Confusion Matrix Analysis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_Toc241075195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39</w:t>
            </w:r>
            <w:r w:rsidRPr="00347EE9">
              <w:rPr>
                <w:rFonts w:ascii="Times New Roman" w:hAnsi="Times New Roman" w:cs="Times New Roman"/>
                <w:noProof/>
                <w:webHidden/>
                <w:sz w:val="24"/>
                <w:szCs w:val="24"/>
              </w:rPr>
              <w:fldChar w:fldCharType="end"/>
            </w:r>
          </w:hyperlink>
        </w:p>
        <w:p w14:paraId="435C7E3C"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6" w:history="1">
            <w:r w:rsidRPr="00347EE9">
              <w:rPr>
                <w:rStyle w:val="Hyperlink"/>
                <w:rFonts w:ascii="Times New Roman" w:hAnsi="Times New Roman" w:cs="Times New Roman"/>
                <w:noProof/>
                <w:color w:val="auto"/>
                <w:sz w:val="24"/>
                <w:szCs w:val="24"/>
              </w:rPr>
              <w:t>6.5 Feature Importance Ranking and Forensic Implications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_Toc241075196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40</w:t>
            </w:r>
            <w:r w:rsidRPr="00347EE9">
              <w:rPr>
                <w:rFonts w:ascii="Times New Roman" w:hAnsi="Times New Roman" w:cs="Times New Roman"/>
                <w:noProof/>
                <w:webHidden/>
                <w:sz w:val="24"/>
                <w:szCs w:val="24"/>
              </w:rPr>
              <w:fldChar w:fldCharType="end"/>
            </w:r>
          </w:hyperlink>
        </w:p>
        <w:p w14:paraId="4E63958B"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7" w:history="1">
            <w:r w:rsidRPr="00347EE9">
              <w:rPr>
                <w:rStyle w:val="Hyperlink"/>
                <w:rFonts w:ascii="Times New Roman" w:hAnsi="Times New Roman" w:cs="Times New Roman"/>
                <w:noProof/>
                <w:color w:val="auto"/>
                <w:sz w:val="24"/>
                <w:szCs w:val="24"/>
              </w:rPr>
              <w:t>6.6 Protocol-Specific Performance Analysis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_Toc241075197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42</w:t>
            </w:r>
            <w:r w:rsidRPr="00347EE9">
              <w:rPr>
                <w:rFonts w:ascii="Times New Roman" w:hAnsi="Times New Roman" w:cs="Times New Roman"/>
                <w:noProof/>
                <w:webHidden/>
                <w:sz w:val="24"/>
                <w:szCs w:val="24"/>
              </w:rPr>
              <w:fldChar w:fldCharType="end"/>
            </w:r>
          </w:hyperlink>
        </w:p>
        <w:p w14:paraId="5D6CD5DA"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8" w:history="1">
            <w:r w:rsidRPr="00347EE9">
              <w:rPr>
                <w:rStyle w:val="Hyperlink"/>
                <w:rFonts w:ascii="Times New Roman" w:hAnsi="Times New Roman" w:cs="Times New Roman"/>
                <w:noProof/>
                <w:color w:val="auto"/>
                <w:sz w:val="24"/>
                <w:szCs w:val="24"/>
              </w:rPr>
              <w:t>6.7 Implications for Digital Forensics Practice</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_Toc241075198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43</w:t>
            </w:r>
            <w:r w:rsidRPr="00347EE9">
              <w:rPr>
                <w:rFonts w:ascii="Times New Roman" w:hAnsi="Times New Roman" w:cs="Times New Roman"/>
                <w:noProof/>
                <w:webHidden/>
                <w:sz w:val="24"/>
                <w:szCs w:val="24"/>
              </w:rPr>
              <w:fldChar w:fldCharType="end"/>
            </w:r>
          </w:hyperlink>
        </w:p>
        <w:p w14:paraId="3354FCAA"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199" w:history="1">
            <w:r w:rsidRPr="00347EE9">
              <w:rPr>
                <w:rStyle w:val="Hyperlink"/>
                <w:rFonts w:ascii="Times New Roman" w:hAnsi="Times New Roman" w:cs="Times New Roman"/>
                <w:noProof/>
                <w:color w:val="auto"/>
                <w:sz w:val="24"/>
                <w:szCs w:val="24"/>
              </w:rPr>
              <w:t>6.8 Chapter Summary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_Toc241075199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44</w:t>
            </w:r>
            <w:r w:rsidRPr="00347EE9">
              <w:rPr>
                <w:rFonts w:ascii="Times New Roman" w:hAnsi="Times New Roman" w:cs="Times New Roman"/>
                <w:noProof/>
                <w:webHidden/>
                <w:sz w:val="24"/>
                <w:szCs w:val="24"/>
              </w:rPr>
              <w:fldChar w:fldCharType="end"/>
            </w:r>
          </w:hyperlink>
        </w:p>
        <w:p w14:paraId="5E6DD1E2" w14:textId="77777777" w:rsidR="00E14ACE" w:rsidRPr="00347EE9" w:rsidRDefault="00E14ACE">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0" w:history="1">
            <w:r w:rsidRPr="00347EE9">
              <w:rPr>
                <w:rStyle w:val="Hyperlink"/>
                <w:rFonts w:ascii="Times New Roman" w:hAnsi="Times New Roman" w:cs="Times New Roman"/>
                <w:noProof/>
                <w:color w:val="auto"/>
                <w:sz w:val="24"/>
                <w:szCs w:val="24"/>
              </w:rPr>
              <w:t>Chapter 7: Conclusions and Recommendations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_Toc241075200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45</w:t>
            </w:r>
            <w:r w:rsidRPr="00347EE9">
              <w:rPr>
                <w:rFonts w:ascii="Times New Roman" w:hAnsi="Times New Roman" w:cs="Times New Roman"/>
                <w:noProof/>
                <w:webHidden/>
                <w:sz w:val="24"/>
                <w:szCs w:val="24"/>
              </w:rPr>
              <w:fldChar w:fldCharType="end"/>
            </w:r>
          </w:hyperlink>
        </w:p>
        <w:p w14:paraId="3619B9EC"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1" w:history="1">
            <w:r w:rsidRPr="00347EE9">
              <w:rPr>
                <w:rStyle w:val="Hyperlink"/>
                <w:rFonts w:ascii="Times New Roman" w:hAnsi="Times New Roman" w:cs="Times New Roman"/>
                <w:noProof/>
                <w:color w:val="auto"/>
                <w:sz w:val="24"/>
                <w:szCs w:val="24"/>
              </w:rPr>
              <w:t>7.1 Achievement of Research Aim and Objectives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_Toc241075201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45</w:t>
            </w:r>
            <w:r w:rsidRPr="00347EE9">
              <w:rPr>
                <w:rFonts w:ascii="Times New Roman" w:hAnsi="Times New Roman" w:cs="Times New Roman"/>
                <w:noProof/>
                <w:webHidden/>
                <w:sz w:val="24"/>
                <w:szCs w:val="24"/>
              </w:rPr>
              <w:fldChar w:fldCharType="end"/>
            </w:r>
          </w:hyperlink>
        </w:p>
        <w:p w14:paraId="13FE5F04"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2" w:history="1">
            <w:r w:rsidRPr="00347EE9">
              <w:rPr>
                <w:rStyle w:val="Hyperlink"/>
                <w:rFonts w:ascii="Times New Roman" w:hAnsi="Times New Roman" w:cs="Times New Roman"/>
                <w:noProof/>
                <w:color w:val="auto"/>
                <w:sz w:val="24"/>
                <w:szCs w:val="24"/>
              </w:rPr>
              <w:t>7.2 Key Findings and Research Contributions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_Toc241075202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46</w:t>
            </w:r>
            <w:r w:rsidRPr="00347EE9">
              <w:rPr>
                <w:rFonts w:ascii="Times New Roman" w:hAnsi="Times New Roman" w:cs="Times New Roman"/>
                <w:noProof/>
                <w:webHidden/>
                <w:sz w:val="24"/>
                <w:szCs w:val="24"/>
              </w:rPr>
              <w:fldChar w:fldCharType="end"/>
            </w:r>
          </w:hyperlink>
        </w:p>
        <w:p w14:paraId="208FCC7C"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3" w:history="1">
            <w:r w:rsidRPr="00347EE9">
              <w:rPr>
                <w:rStyle w:val="Hyperlink"/>
                <w:rFonts w:ascii="Times New Roman" w:hAnsi="Times New Roman" w:cs="Times New Roman"/>
                <w:noProof/>
                <w:color w:val="auto"/>
                <w:sz w:val="24"/>
                <w:szCs w:val="24"/>
              </w:rPr>
              <w:t>7.3 Contribution to the Field</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_Toc241075203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47</w:t>
            </w:r>
            <w:r w:rsidRPr="00347EE9">
              <w:rPr>
                <w:rFonts w:ascii="Times New Roman" w:hAnsi="Times New Roman" w:cs="Times New Roman"/>
                <w:noProof/>
                <w:webHidden/>
                <w:sz w:val="24"/>
                <w:szCs w:val="24"/>
              </w:rPr>
              <w:fldChar w:fldCharType="end"/>
            </w:r>
          </w:hyperlink>
        </w:p>
        <w:p w14:paraId="47A47515"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4" w:history="1">
            <w:r w:rsidRPr="00347EE9">
              <w:rPr>
                <w:rStyle w:val="Hyperlink"/>
                <w:rFonts w:ascii="Times New Roman" w:hAnsi="Times New Roman" w:cs="Times New Roman"/>
                <w:noProof/>
                <w:color w:val="auto"/>
                <w:sz w:val="24"/>
                <w:szCs w:val="24"/>
              </w:rPr>
              <w:t>7.4 Research Gaps and Future Research Directions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_Toc241075204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47</w:t>
            </w:r>
            <w:r w:rsidRPr="00347EE9">
              <w:rPr>
                <w:rFonts w:ascii="Times New Roman" w:hAnsi="Times New Roman" w:cs="Times New Roman"/>
                <w:noProof/>
                <w:webHidden/>
                <w:sz w:val="24"/>
                <w:szCs w:val="24"/>
              </w:rPr>
              <w:fldChar w:fldCharType="end"/>
            </w:r>
          </w:hyperlink>
        </w:p>
        <w:p w14:paraId="0B2C7DC6"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5" w:history="1">
            <w:r w:rsidRPr="00347EE9">
              <w:rPr>
                <w:rStyle w:val="Hyperlink"/>
                <w:rFonts w:ascii="Times New Roman" w:hAnsi="Times New Roman" w:cs="Times New Roman"/>
                <w:noProof/>
                <w:color w:val="auto"/>
                <w:sz w:val="24"/>
                <w:szCs w:val="24"/>
              </w:rPr>
              <w:t>7.5 Practical Recommendations for Forensic Practitioners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_Toc241075205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48</w:t>
            </w:r>
            <w:r w:rsidRPr="00347EE9">
              <w:rPr>
                <w:rFonts w:ascii="Times New Roman" w:hAnsi="Times New Roman" w:cs="Times New Roman"/>
                <w:noProof/>
                <w:webHidden/>
                <w:sz w:val="24"/>
                <w:szCs w:val="24"/>
              </w:rPr>
              <w:fldChar w:fldCharType="end"/>
            </w:r>
          </w:hyperlink>
        </w:p>
        <w:p w14:paraId="44E1D1EC"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6" w:history="1">
            <w:r w:rsidRPr="00347EE9">
              <w:rPr>
                <w:rStyle w:val="Hyperlink"/>
                <w:rFonts w:ascii="Times New Roman" w:hAnsi="Times New Roman" w:cs="Times New Roman"/>
                <w:noProof/>
                <w:color w:val="auto"/>
                <w:sz w:val="24"/>
                <w:szCs w:val="24"/>
              </w:rPr>
              <w:t>7.6 Organisational Implementation Considerations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_Toc241075206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49</w:t>
            </w:r>
            <w:r w:rsidRPr="00347EE9">
              <w:rPr>
                <w:rFonts w:ascii="Times New Roman" w:hAnsi="Times New Roman" w:cs="Times New Roman"/>
                <w:noProof/>
                <w:webHidden/>
                <w:sz w:val="24"/>
                <w:szCs w:val="24"/>
              </w:rPr>
              <w:fldChar w:fldCharType="end"/>
            </w:r>
          </w:hyperlink>
        </w:p>
        <w:p w14:paraId="263F1F08"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7" w:history="1">
            <w:r w:rsidRPr="00347EE9">
              <w:rPr>
                <w:rStyle w:val="Hyperlink"/>
                <w:rFonts w:ascii="Times New Roman" w:hAnsi="Times New Roman" w:cs="Times New Roman"/>
                <w:noProof/>
                <w:color w:val="auto"/>
                <w:sz w:val="24"/>
                <w:szCs w:val="24"/>
              </w:rPr>
              <w:t>7.7 Chapter Summary</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_Toc241075207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49</w:t>
            </w:r>
            <w:r w:rsidRPr="00347EE9">
              <w:rPr>
                <w:rFonts w:ascii="Times New Roman" w:hAnsi="Times New Roman" w:cs="Times New Roman"/>
                <w:noProof/>
                <w:webHidden/>
                <w:sz w:val="24"/>
                <w:szCs w:val="24"/>
              </w:rPr>
              <w:fldChar w:fldCharType="end"/>
            </w:r>
          </w:hyperlink>
        </w:p>
        <w:p w14:paraId="5E9636A5" w14:textId="77777777" w:rsidR="00E14ACE" w:rsidRPr="00347EE9" w:rsidRDefault="00E14ACE" w:rsidP="00DC1E36">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08" w:history="1">
            <w:r w:rsidRPr="00347EE9">
              <w:rPr>
                <w:rStyle w:val="Hyperlink"/>
                <w:rFonts w:ascii="Times New Roman" w:hAnsi="Times New Roman" w:cs="Times New Roman"/>
                <w:noProof/>
                <w:color w:val="auto"/>
                <w:sz w:val="24"/>
                <w:szCs w:val="24"/>
              </w:rPr>
              <w:t>Reflection</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_Toc241075208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51</w:t>
            </w:r>
            <w:r w:rsidRPr="00347EE9">
              <w:rPr>
                <w:rFonts w:ascii="Times New Roman" w:hAnsi="Times New Roman" w:cs="Times New Roman"/>
                <w:noProof/>
                <w:webHidden/>
                <w:sz w:val="24"/>
                <w:szCs w:val="24"/>
              </w:rPr>
              <w:fldChar w:fldCharType="end"/>
            </w:r>
          </w:hyperlink>
        </w:p>
        <w:p w14:paraId="43BB2F62" w14:textId="77777777" w:rsidR="00E14ACE" w:rsidRPr="00347EE9" w:rsidRDefault="00E14ACE">
          <w:pPr>
            <w:pStyle w:val="TOC2"/>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19" w:history="1">
            <w:r w:rsidRPr="00347EE9">
              <w:rPr>
                <w:rStyle w:val="Hyperlink"/>
                <w:rFonts w:ascii="Times New Roman" w:hAnsi="Times New Roman" w:cs="Times New Roman"/>
                <w:noProof/>
                <w:color w:val="auto"/>
                <w:sz w:val="24"/>
                <w:szCs w:val="24"/>
              </w:rPr>
              <w:t>References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_Toc241075219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54</w:t>
            </w:r>
            <w:r w:rsidRPr="00347EE9">
              <w:rPr>
                <w:rFonts w:ascii="Times New Roman" w:hAnsi="Times New Roman" w:cs="Times New Roman"/>
                <w:noProof/>
                <w:webHidden/>
                <w:sz w:val="24"/>
                <w:szCs w:val="24"/>
              </w:rPr>
              <w:fldChar w:fldCharType="end"/>
            </w:r>
          </w:hyperlink>
        </w:p>
        <w:p w14:paraId="7F159B77" w14:textId="77777777" w:rsidR="00E14ACE" w:rsidRPr="00347EE9" w:rsidRDefault="00E14ACE">
          <w:pPr>
            <w:pStyle w:val="TOC1"/>
            <w:tabs>
              <w:tab w:val="right" w:leader="dot" w:pos="9019"/>
            </w:tabs>
            <w:rPr>
              <w:rFonts w:ascii="Times New Roman" w:eastAsiaTheme="minorEastAsia" w:hAnsi="Times New Roman" w:cs="Times New Roman"/>
              <w:noProof/>
              <w:kern w:val="2"/>
              <w:sz w:val="24"/>
              <w:szCs w:val="24"/>
              <w:lang w:val="en-IN"/>
              <w14:ligatures w14:val="standardContextual"/>
            </w:rPr>
          </w:pPr>
          <w:hyperlink w:anchor="_Toc241075220" w:history="1">
            <w:r w:rsidRPr="00347EE9">
              <w:rPr>
                <w:rStyle w:val="Hyperlink"/>
                <w:rFonts w:ascii="Times New Roman" w:hAnsi="Times New Roman" w:cs="Times New Roman"/>
                <w:noProof/>
                <w:color w:val="auto"/>
                <w:sz w:val="24"/>
                <w:szCs w:val="24"/>
              </w:rPr>
              <w:t>Appendices</w:t>
            </w:r>
            <w:r w:rsidRPr="00347EE9">
              <w:rPr>
                <w:rFonts w:ascii="Times New Roman" w:hAnsi="Times New Roman" w:cs="Times New Roman"/>
                <w:noProof/>
                <w:webHidden/>
                <w:sz w:val="24"/>
                <w:szCs w:val="24"/>
              </w:rPr>
              <w:tab/>
            </w:r>
            <w:r w:rsidRPr="00347EE9">
              <w:rPr>
                <w:rFonts w:ascii="Times New Roman" w:hAnsi="Times New Roman" w:cs="Times New Roman"/>
                <w:noProof/>
                <w:webHidden/>
                <w:sz w:val="24"/>
                <w:szCs w:val="24"/>
              </w:rPr>
              <w:fldChar w:fldCharType="begin"/>
            </w:r>
            <w:r w:rsidRPr="00347EE9">
              <w:rPr>
                <w:rFonts w:ascii="Times New Roman" w:hAnsi="Times New Roman" w:cs="Times New Roman"/>
                <w:noProof/>
                <w:webHidden/>
                <w:sz w:val="24"/>
                <w:szCs w:val="24"/>
              </w:rPr>
              <w:instrText xml:space="preserve"> PAGEREF _Toc241075220 \h </w:instrText>
            </w:r>
            <w:r w:rsidRPr="00347EE9">
              <w:rPr>
                <w:rFonts w:ascii="Times New Roman" w:hAnsi="Times New Roman" w:cs="Times New Roman"/>
                <w:noProof/>
                <w:webHidden/>
                <w:sz w:val="24"/>
                <w:szCs w:val="24"/>
              </w:rPr>
            </w:r>
            <w:r w:rsidRPr="00347EE9">
              <w:rPr>
                <w:rFonts w:ascii="Times New Roman" w:hAnsi="Times New Roman" w:cs="Times New Roman"/>
                <w:noProof/>
                <w:webHidden/>
                <w:sz w:val="24"/>
                <w:szCs w:val="24"/>
              </w:rPr>
              <w:fldChar w:fldCharType="separate"/>
            </w:r>
            <w:r w:rsidR="006C3EAF">
              <w:rPr>
                <w:rFonts w:ascii="Times New Roman" w:hAnsi="Times New Roman" w:cs="Times New Roman"/>
                <w:noProof/>
                <w:webHidden/>
                <w:sz w:val="24"/>
                <w:szCs w:val="24"/>
              </w:rPr>
              <w:t>60</w:t>
            </w:r>
            <w:r w:rsidRPr="00347EE9">
              <w:rPr>
                <w:rFonts w:ascii="Times New Roman" w:hAnsi="Times New Roman" w:cs="Times New Roman"/>
                <w:noProof/>
                <w:webHidden/>
                <w:sz w:val="24"/>
                <w:szCs w:val="24"/>
              </w:rPr>
              <w:fldChar w:fldCharType="end"/>
            </w:r>
          </w:hyperlink>
        </w:p>
        <w:p w14:paraId="7AFA0E67" w14:textId="77777777" w:rsidR="003D70B4" w:rsidRPr="00347EE9" w:rsidRDefault="003D70B4" w:rsidP="00DA1960">
          <w:pPr>
            <w:jc w:val="both"/>
            <w:rPr>
              <w:rFonts w:ascii="Times New Roman" w:hAnsi="Times New Roman" w:cs="Times New Roman"/>
              <w:sz w:val="24"/>
              <w:szCs w:val="24"/>
            </w:rPr>
          </w:pPr>
          <w:r w:rsidRPr="00347EE9">
            <w:rPr>
              <w:rFonts w:ascii="Times New Roman" w:hAnsi="Times New Roman" w:cs="Times New Roman"/>
              <w:noProof/>
              <w:sz w:val="24"/>
              <w:szCs w:val="24"/>
            </w:rPr>
            <w:fldChar w:fldCharType="end"/>
          </w:r>
        </w:p>
      </w:sdtContent>
    </w:sdt>
    <w:p w14:paraId="66076E17" w14:textId="77777777" w:rsidR="003D70B4" w:rsidRPr="00347EE9" w:rsidRDefault="003D70B4" w:rsidP="003D70B4">
      <w:pPr>
        <w:pStyle w:val="Heading1"/>
        <w:jc w:val="center"/>
        <w:rPr>
          <w:rFonts w:cs="Times New Roman"/>
          <w:szCs w:val="24"/>
        </w:rPr>
      </w:pPr>
    </w:p>
    <w:p w14:paraId="46175F1E" w14:textId="77777777" w:rsidR="00F81CCF" w:rsidRPr="00347EE9" w:rsidRDefault="00F81CCF">
      <w:pPr>
        <w:rPr>
          <w:rFonts w:ascii="Times New Roman" w:hAnsi="Times New Roman"/>
          <w:b/>
          <w:sz w:val="24"/>
          <w:szCs w:val="40"/>
        </w:rPr>
      </w:pPr>
      <w:r w:rsidRPr="00347EE9">
        <w:br w:type="page"/>
      </w:r>
    </w:p>
    <w:p w14:paraId="09A8D7EB" w14:textId="77777777" w:rsidR="00FE33B3" w:rsidRPr="00347EE9" w:rsidRDefault="00C834AB" w:rsidP="00E3055B">
      <w:pPr>
        <w:pStyle w:val="Heading1"/>
        <w:rPr>
          <w:b w:val="0"/>
        </w:rPr>
      </w:pPr>
      <w:bookmarkStart w:id="0" w:name="_Toc241075142"/>
      <w:r w:rsidRPr="00347EE9">
        <w:lastRenderedPageBreak/>
        <w:t>Chapter 1: Introduction</w:t>
      </w:r>
      <w:bookmarkEnd w:id="0"/>
    </w:p>
    <w:p w14:paraId="2D7019EE" w14:textId="77777777" w:rsidR="00FE33B3" w:rsidRPr="00347EE9" w:rsidRDefault="00C834AB" w:rsidP="00E3055B">
      <w:pPr>
        <w:pStyle w:val="Heading2"/>
        <w:rPr>
          <w:b w:val="0"/>
        </w:rPr>
      </w:pPr>
      <w:bookmarkStart w:id="1" w:name="_Toc241075143"/>
      <w:r w:rsidRPr="00347EE9">
        <w:t>1.1 Background</w:t>
      </w:r>
      <w:bookmarkEnd w:id="1"/>
    </w:p>
    <w:p w14:paraId="409F84D8"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 xml:space="preserve">With modern computing, mobile and cloud environments, we are creating Digital Evidence with a size and complexity that are too large to be processed with the traditional manual Digital Forensics workflow. Today investigators face a challenge: terabytes of diverse data from a variety of devices, networks, and cloud storage are beyond the scope of traditionally built acquisition and analysis tools. The increased sophistication of cybercrime coupled with the escalating number of cases arriving at the forensic community has driven the exploration of artificial intelligence (AI) and machine learning (ML) as tools and mechanisms for automating evidence triage and artefact classification, as well as anomaly detection and pattern recognition in large and disparate datasets [1]. AI is no longer a fringe issue of digital forensics </w:t>
      </w:r>
      <w:proofErr w:type="gramStart"/>
      <w:r w:rsidRPr="00347EE9">
        <w:rPr>
          <w:rFonts w:ascii="Times New Roman" w:eastAsia="Times New Roman" w:hAnsi="Times New Roman" w:cs="Times New Roman"/>
          <w:sz w:val="24"/>
          <w:szCs w:val="24"/>
        </w:rPr>
        <w:t>practice, but</w:t>
      </w:r>
      <w:proofErr w:type="gramEnd"/>
      <w:r w:rsidRPr="00347EE9">
        <w:rPr>
          <w:rFonts w:ascii="Times New Roman" w:eastAsia="Times New Roman" w:hAnsi="Times New Roman" w:cs="Times New Roman"/>
          <w:sz w:val="24"/>
          <w:szCs w:val="24"/>
        </w:rPr>
        <w:t xml:space="preserve"> has become an ever more incorporated aspect of investigative practice, as recent scholarship proves. AI and ML techniques have seen a significant rise in use in various sub-domains, including human identification, malware detection, deep fake and multimedia forensics, and post-incident analysis [2]. Conversely, the advent of large language models opens new avenues for investigation, such as automated summarisation of logs, natural-language queries of evidence, and guidance for drafting reports, as well as new concerns about reliability and control over the evidence [3]. The examples make clear how exciting AI-driven forensics can be and how fast the technology is evolving in comparison to the rules intended to regulate it.</w:t>
      </w:r>
    </w:p>
    <w:p w14:paraId="42B833F3"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 xml:space="preserve">The use of Artificial Intelligence in forensic practice has its challenges, though. Many AI models are opaque, algorithmic bias raises issues regarding how outcomes of investigation or judgment processes are affected by those models, and the evidentiary status of AI-generated findings under existing rules of evidence is unknown [4], [5]. In the context of AI, there has been widespread attention to the difficulties of understanding the reasoning behind the results of AI algorithms, including those using deep learning, which can often be considered black-box systems, meaning their outputs do not lend themselves easily to being reconstructed and again explained to investigators, defence teams or judges de Filippis &amp; Al </w:t>
      </w:r>
      <w:proofErr w:type="spellStart"/>
      <w:r w:rsidRPr="00347EE9">
        <w:rPr>
          <w:rFonts w:ascii="Times New Roman" w:eastAsia="Times New Roman" w:hAnsi="Times New Roman" w:cs="Times New Roman"/>
          <w:sz w:val="24"/>
          <w:szCs w:val="24"/>
        </w:rPr>
        <w:t>Foysal</w:t>
      </w:r>
      <w:proofErr w:type="spellEnd"/>
      <w:r w:rsidRPr="00347EE9">
        <w:rPr>
          <w:rFonts w:ascii="Times New Roman" w:eastAsia="Times New Roman" w:hAnsi="Times New Roman" w:cs="Times New Roman"/>
          <w:sz w:val="24"/>
          <w:szCs w:val="24"/>
        </w:rPr>
        <w:t xml:space="preserve"> [5]. Likewise, biases in training data or models’ design are already demonstrated to affect model decisions in real civil and criminal cases, which contests confidence in the fairness of automated forensic tools [4]. This interplay between capability and accountability, in technical, legal, ethical, and procedural aspects, sets the scene for the study, which is driven by the need to examine the integration of AI in digital forensics processes with a focus on how these capabilities can be responsibly scaled.</w:t>
      </w:r>
    </w:p>
    <w:p w14:paraId="2FADD72E" w14:textId="77777777" w:rsidR="00FE33B3" w:rsidRPr="00347EE9" w:rsidRDefault="00C834AB" w:rsidP="00E3055B">
      <w:pPr>
        <w:pStyle w:val="Heading2"/>
        <w:rPr>
          <w:b w:val="0"/>
        </w:rPr>
      </w:pPr>
      <w:bookmarkStart w:id="2" w:name="_Toc241075144"/>
      <w:r w:rsidRPr="00347EE9">
        <w:lastRenderedPageBreak/>
        <w:t>1.2 Research Rationale</w:t>
      </w:r>
      <w:bookmarkEnd w:id="2"/>
    </w:p>
    <w:p w14:paraId="3B24DAC0"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This research is motivated by the disconnect that exists between the promises of AI in digital forensics and its legal, ethical, and practical implications for implementation. If the vast writing about technical performance improvements with AI-supported tools is compared with literature that is available on explainability, fairness and admissibility of AI-assisted tools in courtrooms, this outweighs the latter. Some authors have pointed out that where AI generation is intended to support expert testimony or contribute to court decisions, explainability has emerged as a prerequisite, as the so-called black-box models of AI make it challenging for investigators, defence and prosecution lawyers, and courts to question the development of a specific result [5]. Similarly, issues of admissibility are unresolved. A recent analysis of open-source and AI-driven forensic tools reveals that, despite recent developments in these tools, courts still prefer standardised validated and documented tools, such as commercial tools, over new AI-based tools because standardised AI validation frameworks are not yet available [6]. In turn, this lack of consistent validation standards provides practitioners with little clarity on which AI-enabled tools provide them the confidence to use for court work and researchers an incomplete, fragmented sense of the landscape of what is technically, ethically, and legally valid and invalid.</w:t>
      </w:r>
    </w:p>
    <w:p w14:paraId="0FE8C5D4"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Another justification for the research is the fact that technological development is a relatively fast movement, while governance frameworks are moving more slowly. Although the incorporation of large language model-based capabilities into digital forensics practices has just started to transform investigative workflows, guidance offering clarity on the reliability of these tools, the evidentiary weight they can carry, and appropriate use is still lacking [3]. This would be challenging from ethical, access, and confidentiality perspectives and, further, faces distinct limitations in terms of time, so a qualitative synthesis using secondary literature, which has a proven track record of mapping a fast-moving field and identifying points of consensus and where tensions exist that are worthy of further interrogation, is a valid approach. The focus of this research, therefore, is to bring together existing secondary evidence of AI-based digital forensics and construct a unified narrative about the state of the technology, its capacity and what would be required for it to become a scalable, legally defensible investigative tool.</w:t>
      </w:r>
    </w:p>
    <w:p w14:paraId="6FFA13D4" w14:textId="77777777" w:rsidR="00FE33B3" w:rsidRPr="00347EE9" w:rsidRDefault="00C834AB" w:rsidP="00E3055B">
      <w:pPr>
        <w:pStyle w:val="Heading2"/>
        <w:rPr>
          <w:b w:val="0"/>
        </w:rPr>
      </w:pPr>
      <w:bookmarkStart w:id="3" w:name="_Toc241075145"/>
      <w:r w:rsidRPr="00347EE9">
        <w:t>1.3 Research Aim and Research Objectives</w:t>
      </w:r>
      <w:bookmarkEnd w:id="3"/>
    </w:p>
    <w:p w14:paraId="67D7A699"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 xml:space="preserve">The objective of this research is to comprehend using systematic review of secondary literature the critical evaluation of the use of AI for scaling up digital forensic capabilities and how the </w:t>
      </w:r>
      <w:r w:rsidRPr="00347EE9">
        <w:rPr>
          <w:rFonts w:ascii="Times New Roman" w:eastAsia="Times New Roman" w:hAnsi="Times New Roman" w:cs="Times New Roman"/>
          <w:sz w:val="24"/>
          <w:szCs w:val="24"/>
        </w:rPr>
        <w:lastRenderedPageBreak/>
        <w:t>explainability, bias and legal admissibility factors influence responsible use of AI assisted forensic tools.</w:t>
      </w:r>
    </w:p>
    <w:p w14:paraId="571F1BB7"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The above aim is achieved by the following research objectives:</w:t>
      </w:r>
    </w:p>
    <w:p w14:paraId="5F77170B" w14:textId="77777777" w:rsidR="00FE33B3" w:rsidRPr="00347EE9" w:rsidRDefault="00C834AB">
      <w:pPr>
        <w:numPr>
          <w:ilvl w:val="0"/>
          <w:numId w:val="1"/>
        </w:num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To analyse the spectrum of AI and machine learning techniques that are employed in various sub-domains of digital forensics literature, such as evidence triage, artefact classification and anomaly detection.</w:t>
      </w:r>
    </w:p>
    <w:p w14:paraId="76BBD97C" w14:textId="77777777" w:rsidR="00FE33B3" w:rsidRPr="00347EE9" w:rsidRDefault="00C834AB">
      <w:pPr>
        <w:numPr>
          <w:ilvl w:val="0"/>
          <w:numId w:val="1"/>
        </w:num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To critically examine explainable AI (XAI) methods for improving transparency and interpretability in forensic decision making.</w:t>
      </w:r>
    </w:p>
    <w:p w14:paraId="1F9357BF" w14:textId="77777777" w:rsidR="00FE33B3" w:rsidRPr="00347EE9" w:rsidRDefault="00C834AB">
      <w:pPr>
        <w:numPr>
          <w:ilvl w:val="0"/>
          <w:numId w:val="1"/>
        </w:num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To examine the potential expression of algorithmic bias along with any remedies suggested in the literature to address algorithmic bias in forensic software and automated tools.</w:t>
      </w:r>
    </w:p>
    <w:p w14:paraId="7299EADD" w14:textId="77777777" w:rsidR="00FE33B3" w:rsidRPr="00347EE9" w:rsidRDefault="00C834AB">
      <w:pPr>
        <w:numPr>
          <w:ilvl w:val="0"/>
          <w:numId w:val="1"/>
        </w:num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To examine legal and evidentiary issues regarding the admissibility of AI-generated forensic results in legal proceedings.</w:t>
      </w:r>
    </w:p>
    <w:p w14:paraId="15D40E22" w14:textId="77777777" w:rsidR="00FE33B3" w:rsidRPr="00347EE9" w:rsidRDefault="00C834AB" w:rsidP="00E3055B">
      <w:pPr>
        <w:pStyle w:val="Heading2"/>
        <w:rPr>
          <w:b w:val="0"/>
        </w:rPr>
      </w:pPr>
      <w:bookmarkStart w:id="4" w:name="_Toc241075146"/>
      <w:r w:rsidRPr="00347EE9">
        <w:t>1.4 Research Questions</w:t>
      </w:r>
      <w:bookmarkEnd w:id="4"/>
    </w:p>
    <w:p w14:paraId="032EECEC"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This research was developed to answer the following research questions which are in relation to the aim and objectives highlighted above.</w:t>
      </w:r>
    </w:p>
    <w:p w14:paraId="3A43C08C"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RQ1: What are the current applications of AI in expanding the capability of digital forensic investigations (DFIs)?</w:t>
      </w:r>
    </w:p>
    <w:p w14:paraId="543E9826"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RQ2: How do explainable AI methods deal with transparency and trust issues in AI-supported forensic analysis?</w:t>
      </w:r>
    </w:p>
    <w:p w14:paraId="005FB9C2"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RQ3: What are the types of algorithmic bias in DF software and automation tools, and what are the proposals to tackle these algorithmic biases?</w:t>
      </w:r>
    </w:p>
    <w:p w14:paraId="7365F3AE"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RQ4: What legal and procedural issues can impact the admissibility of digital evidence created by AI in court?</w:t>
      </w:r>
    </w:p>
    <w:p w14:paraId="294260DC" w14:textId="77777777" w:rsidR="00FE33B3" w:rsidRPr="00347EE9" w:rsidRDefault="00C834AB" w:rsidP="00E3055B">
      <w:pPr>
        <w:pStyle w:val="Heading2"/>
        <w:rPr>
          <w:b w:val="0"/>
        </w:rPr>
      </w:pPr>
      <w:bookmarkStart w:id="5" w:name="_Toc241075147"/>
      <w:r w:rsidRPr="00347EE9">
        <w:t>1.5 Research Significance</w:t>
      </w:r>
      <w:bookmarkEnd w:id="5"/>
    </w:p>
    <w:p w14:paraId="728AA984"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 xml:space="preserve">The research is relevant to both academic and policy makers as well as to practitioners. Academically, it makes a still-emerging literature, bridging the gap identified in recent systematic reviews of AI-assisted forensic tools between the technical performance of these systems and the explainability and fairness considerations and legal frameworks needed for their responsible use [2]. The study's tools provide a way to combine answers to these interrelated themes and contribute to a coherent empirical and doctrinal narrative of AI-forensics in the future. Professionally, the results are aimed at assisting digital forensic (DF) </w:t>
      </w:r>
      <w:r w:rsidRPr="00347EE9">
        <w:rPr>
          <w:rFonts w:ascii="Times New Roman" w:eastAsia="Times New Roman" w:hAnsi="Times New Roman" w:cs="Times New Roman"/>
          <w:sz w:val="24"/>
          <w:szCs w:val="24"/>
        </w:rPr>
        <w:lastRenderedPageBreak/>
        <w:t>laboratories, investigators, and forensic practitioners in making well-informed choices regarding the implementation of AI-based tools [6]. From a legal and policy perspective, the study's exploration into explainability and compensation for bias [4], [5] offers a foundation for clearer standards and validation regimes for rendered evidence by AI, which have been repeatedly described as lacking in comparison to the pace of technological development [3].</w:t>
      </w:r>
    </w:p>
    <w:p w14:paraId="4C9625BD" w14:textId="77777777" w:rsidR="00FE33B3" w:rsidRPr="00347EE9" w:rsidRDefault="00C834AB">
      <w:pPr>
        <w:spacing w:line="360" w:lineRule="auto"/>
        <w:jc w:val="both"/>
        <w:rPr>
          <w:rFonts w:ascii="Times New Roman" w:eastAsia="Times New Roman" w:hAnsi="Times New Roman" w:cs="Times New Roman"/>
          <w:sz w:val="24"/>
          <w:szCs w:val="24"/>
        </w:rPr>
      </w:pPr>
      <w:r w:rsidRPr="00347EE9">
        <w:rPr>
          <w:rFonts w:ascii="Times New Roman" w:eastAsia="Times New Roman" w:hAnsi="Times New Roman" w:cs="Times New Roman"/>
          <w:sz w:val="24"/>
          <w:szCs w:val="24"/>
        </w:rPr>
        <w:t xml:space="preserve">The other important aspect of the study is that it views explainability, bias, and admissibility not as distinct issues, but as related dimensions of a more complex problem can independent and autonomous conclusions reached by AI be trusted by those who will rely on them, e.g., investigators, lawyers, judges, and eventually the public? This research positions these themes together instead of analysing each theme separately as in many literature streams, in order to bring to light how solutions to one theme, e.g., explainability, can simultaneously address other such as bias detection or courtroom scrutiny as addressed by de Filippis &amp; Al </w:t>
      </w:r>
      <w:proofErr w:type="spellStart"/>
      <w:r w:rsidRPr="00347EE9">
        <w:rPr>
          <w:rFonts w:ascii="Times New Roman" w:eastAsia="Times New Roman" w:hAnsi="Times New Roman" w:cs="Times New Roman"/>
          <w:sz w:val="24"/>
          <w:szCs w:val="24"/>
        </w:rPr>
        <w:t>Foysal</w:t>
      </w:r>
      <w:proofErr w:type="spellEnd"/>
      <w:r w:rsidRPr="00347EE9">
        <w:rPr>
          <w:rFonts w:ascii="Times New Roman" w:eastAsia="Times New Roman" w:hAnsi="Times New Roman" w:cs="Times New Roman"/>
          <w:sz w:val="24"/>
          <w:szCs w:val="24"/>
        </w:rPr>
        <w:t xml:space="preserve"> [5] and Zhou [4], respectively. Overall, this research hopes to bring together strands of literature into one unified, critically studied area on the role AI can today play in digital forensics and the conditions under which it could be considered trustworthy, fair, and legally valid. By doing so, the study aims to provide practitioners and policymakers with a valuable reference point to consider regarding the current scaling of AI in forensic investigation.</w:t>
      </w:r>
    </w:p>
    <w:p w14:paraId="37329602" w14:textId="77777777" w:rsidR="00FE33B3" w:rsidRPr="00347EE9" w:rsidRDefault="00C834AB">
      <w:pPr>
        <w:spacing w:line="360" w:lineRule="auto"/>
        <w:jc w:val="both"/>
        <w:rPr>
          <w:rFonts w:ascii="Times New Roman" w:eastAsia="Times New Roman" w:hAnsi="Times New Roman" w:cs="Times New Roman"/>
          <w:sz w:val="24"/>
          <w:szCs w:val="24"/>
        </w:rPr>
      </w:pPr>
      <w:r w:rsidRPr="00347EE9">
        <w:br w:type="page"/>
      </w:r>
    </w:p>
    <w:p w14:paraId="2AB1961B" w14:textId="77777777" w:rsidR="00254A49" w:rsidRPr="00347EE9" w:rsidRDefault="00C834AB" w:rsidP="00913FCA">
      <w:pPr>
        <w:pStyle w:val="Heading1"/>
        <w:rPr>
          <w:rFonts w:eastAsia="Times New Roman"/>
        </w:rPr>
      </w:pPr>
      <w:bookmarkStart w:id="6" w:name="_Toc241075148"/>
      <w:r w:rsidRPr="00347EE9">
        <w:lastRenderedPageBreak/>
        <w:t>Chapter 2: Literature Review</w:t>
      </w:r>
      <w:bookmarkEnd w:id="6"/>
    </w:p>
    <w:p w14:paraId="79D8594E" w14:textId="77777777" w:rsidR="00914835" w:rsidRPr="00347EE9" w:rsidRDefault="00914835" w:rsidP="00913FCA">
      <w:pPr>
        <w:pStyle w:val="Heading2"/>
      </w:pPr>
      <w:bookmarkStart w:id="7" w:name="_Toc241075149"/>
      <w:r w:rsidRPr="00347EE9">
        <w:t>2.1 Introduction</w:t>
      </w:r>
      <w:bookmarkEnd w:id="7"/>
    </w:p>
    <w:p w14:paraId="7BE6FAD2"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This chapter presents a thematic literature review structured around the four research objectives developed in Chapter 1. As this dissertation involves no primary research, the review draws on peer-reviewed and indexed publications from 2024 and 2025 to build a critical synthesis of scholarship on the role of Artificial Intelligence (AI) in digital forensic investigation. Rather than summarising each source separately, the chapter adopts a comparative approach, identifying points of agreement, divergence, and conceptual tension across studies. Four thematic sections are addressed: the nature and variety of AI and machine learning (ML) techniques across forensic sub-domains; explainable AI (XAI) as a transparency mechanism in forensic decision-making; algorithmic bias in forensic software and automated tools; and the legal and evidentiary admissibility of AI outputs in digital forensics. The review is intentionally comprehensive, addressing AI's use across the entire forensic investigation process from pre-investigation evidence triage and prioritisation, through artefact identification, classification, and reconstruction, to questions of admissibility and expert presentation at the end of the investigative pipeline. This scope reflects the interdependence of the challenges described in recent scholarship: a tool that is technically capable but algorithmically opaque cannot function effectively in legal proceedings, while a legally compliant framework built on biased training data will produce unfair outcomes regardless of how clearly those outcomes are communicated [7], [8]. A systematic search of Scopus, Web of Science, and Google Scholar using terms including artificial intelligence digital forensics, explainable AI forensics, algorithmic bias forensic tools, and AI evidence admissibility yielded sixty qualifying sources, with preference given to peer-reviewed journal articles, conference papers from reputable venues, and legal scholarship from recognised law reviews [9], [10]. Where studies conflict, empirically grounded and systematic work is given precedence over purely conceptual argument. The four thematic areas are treated not as independent topics but as four interwoven dimensions of a shared challenge: ensuring that AI-aided forensic results can be trusted, understood, and lawfully relied upon by investigators, courts, and the public.</w:t>
      </w:r>
    </w:p>
    <w:p w14:paraId="6731434C" w14:textId="77777777" w:rsidR="00914835" w:rsidRPr="00347EE9" w:rsidRDefault="00914835" w:rsidP="00913FCA">
      <w:pPr>
        <w:pStyle w:val="Heading2"/>
      </w:pPr>
      <w:bookmarkStart w:id="8" w:name="_Toc241075150"/>
      <w:r w:rsidRPr="00347EE9">
        <w:t>2.2 AI and Machine Learning Techniques across Digital Forensic Sub-domains</w:t>
      </w:r>
      <w:bookmarkEnd w:id="8"/>
    </w:p>
    <w:p w14:paraId="67EFA1EF"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first objective is to analyse the variety of AI and ML techniques applied to evidence triage, artefact classification, and anomaly detection across forensic sub-domains. The foundational argument in this literature is that the scale and variety of contemporary digital evidence has </w:t>
      </w:r>
      <w:r w:rsidRPr="00347EE9">
        <w:rPr>
          <w:rFonts w:ascii="Times New Roman" w:hAnsi="Times New Roman" w:cs="Times New Roman"/>
          <w:sz w:val="24"/>
          <w:szCs w:val="24"/>
        </w:rPr>
        <w:lastRenderedPageBreak/>
        <w:t xml:space="preserve">outpaced manual investigation, making automation not merely desirable but structurally necessary. </w:t>
      </w:r>
      <w:proofErr w:type="spellStart"/>
      <w:r w:rsidRPr="00347EE9">
        <w:rPr>
          <w:rFonts w:ascii="Times New Roman" w:hAnsi="Times New Roman" w:cs="Times New Roman"/>
          <w:sz w:val="24"/>
          <w:szCs w:val="24"/>
        </w:rPr>
        <w:t>Dunsin</w:t>
      </w:r>
      <w:proofErr w:type="spellEnd"/>
      <w:r w:rsidRPr="00347EE9">
        <w:rPr>
          <w:rFonts w:ascii="Times New Roman" w:hAnsi="Times New Roman" w:cs="Times New Roman"/>
          <w:sz w:val="24"/>
          <w:szCs w:val="24"/>
        </w:rPr>
        <w:t xml:space="preserve"> et al. [1] provide one of the most comprehensive accounts of this shift, mapping AI and ML tools across the complete incident-response pipeline, from initial triage and data reduction to forensic analysis and network security monitoring. Their contribution lies in treating AI not as a monolithic technology but as a family of task-specific approaches: supervised classifiers for known artefact recognition, clustering methods for unlabelled evidence, and deep learning architectures for multimedia and network traffic analysis. </w:t>
      </w:r>
      <w:proofErr w:type="spellStart"/>
      <w:r w:rsidRPr="00347EE9">
        <w:rPr>
          <w:rFonts w:ascii="Times New Roman" w:hAnsi="Times New Roman" w:cs="Times New Roman"/>
          <w:sz w:val="24"/>
          <w:szCs w:val="24"/>
        </w:rPr>
        <w:t>Ketsekioulafis</w:t>
      </w:r>
      <w:proofErr w:type="spellEnd"/>
      <w:r w:rsidRPr="00347EE9">
        <w:rPr>
          <w:rFonts w:ascii="Times New Roman" w:hAnsi="Times New Roman" w:cs="Times New Roman"/>
          <w:sz w:val="24"/>
          <w:szCs w:val="24"/>
        </w:rPr>
        <w:t xml:space="preserve"> et al. [2] complement this with a systematic review spanning multiple forensic sub-domains, including post-mortem interval estimation, human identification, malware detection, and multimedia forensics, demonstrating that AI-assisted forensics represents the continuation of a longer trend rather than a novel development. Both studies, however, are primarily descriptive in their treatment of technical capability; the limitations they acknowledge regarding bias and courtroom reliability are taken up critically in later sections of this chapter.</w:t>
      </w:r>
    </w:p>
    <w:p w14:paraId="6F243A2B"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Cloud forensics is an increasingly prominent sub-domain that previous systematic reviews have not addressed in detail. Enterprises and individuals are migrating data to cloud platforms, and the forensic challenge has become one of identifying, preserving, and analysing data distributed across multiple jurisdictional areas, service providers, and dynamically shifting virtual environments. Poisel and Tjoa [13] map the specific difficulties of cloud environments across three investigative stages: acquisition (retrieving data from providers operating under different legal regimes), analysis (interpreting virtualised file systems, container systems, and ephemeral compute resources), and presentation (establishing chain of custody for data never stored on a single physical device). </w:t>
      </w:r>
      <w:proofErr w:type="spellStart"/>
      <w:r w:rsidRPr="00347EE9">
        <w:rPr>
          <w:rFonts w:ascii="Times New Roman" w:hAnsi="Times New Roman" w:cs="Times New Roman"/>
          <w:sz w:val="24"/>
          <w:szCs w:val="24"/>
        </w:rPr>
        <w:t>Zawoad</w:t>
      </w:r>
      <w:proofErr w:type="spellEnd"/>
      <w:r w:rsidRPr="00347EE9">
        <w:rPr>
          <w:rFonts w:ascii="Times New Roman" w:hAnsi="Times New Roman" w:cs="Times New Roman"/>
          <w:sz w:val="24"/>
          <w:szCs w:val="24"/>
        </w:rPr>
        <w:t xml:space="preserve"> and Hasan [14] extend this discussion to structural issues embedded in cloud service contracts and architectures, which systematically compromise forensic acquisition independently of the investigator's technical capability. Most commercial cloud agreements contain no forensic access provisions, and provider-side logging is often insufficient for forensic analysis constraints with direct methodological implications for any AI-based analysis dependent on complete data retrieval.</w:t>
      </w:r>
    </w:p>
    <w:p w14:paraId="5BD8767C"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More recent contributions address specialised forensic tasks. Yin et al. [3] examine large language models (LLMs) as a novel addition to the forensic toolkit, capable of automated log summarisation, natural-language querying of large evidence collections, and report drafting. This represents a significant expansion of AI forensics from classification tasks into general reasoning over evidence, though the authors also flag the risk of hallucinated outputs and the difficulty of tracing an LLM's reasoning chain back to specific evidence artefacts. Khalid et al. </w:t>
      </w:r>
      <w:r w:rsidRPr="00347EE9">
        <w:rPr>
          <w:rFonts w:ascii="Times New Roman" w:hAnsi="Times New Roman" w:cs="Times New Roman"/>
          <w:sz w:val="24"/>
          <w:szCs w:val="24"/>
        </w:rPr>
        <w:lastRenderedPageBreak/>
        <w:t xml:space="preserve">[15] demonstrate the application of unsupervised </w:t>
      </w:r>
      <w:r w:rsidR="00A870A0" w:rsidRPr="00347EE9">
        <w:rPr>
          <w:rFonts w:ascii="Times New Roman" w:hAnsi="Times New Roman" w:cs="Times New Roman"/>
          <w:sz w:val="24"/>
          <w:szCs w:val="24"/>
        </w:rPr>
        <w:t>models’</w:t>
      </w:r>
      <w:r w:rsidRPr="00347EE9">
        <w:rPr>
          <w:rFonts w:ascii="Times New Roman" w:hAnsi="Times New Roman" w:cs="Times New Roman"/>
          <w:sz w:val="24"/>
          <w:szCs w:val="24"/>
        </w:rPr>
        <w:t xml:space="preserve"> isolation forests, autoencoders, and Gaussian mixture models to memory forensics, achieving over 97 per cent accuracy in detecting obfuscated malware without requiring pre-labelled training data. This methodological advance is practically significant given the speed at which real-world forensic data evolves and the frequency with which encountered evidence is unlabelled. In mobile forensics, </w:t>
      </w:r>
      <w:proofErr w:type="spellStart"/>
      <w:r w:rsidRPr="00347EE9">
        <w:rPr>
          <w:rFonts w:ascii="Times New Roman" w:hAnsi="Times New Roman" w:cs="Times New Roman"/>
          <w:sz w:val="24"/>
          <w:szCs w:val="24"/>
        </w:rPr>
        <w:t>Barmpatsalou</w:t>
      </w:r>
      <w:proofErr w:type="spellEnd"/>
      <w:r w:rsidRPr="00347EE9">
        <w:rPr>
          <w:rFonts w:ascii="Times New Roman" w:hAnsi="Times New Roman" w:cs="Times New Roman"/>
          <w:sz w:val="24"/>
          <w:szCs w:val="24"/>
        </w:rPr>
        <w:t xml:space="preserve"> et al. [11] find that while deep learning models perform well at automating data extraction and classification from mobile applications, their accuracy degrades substantially when applied to cloud-synchronised data, requiring investigators to conduct parallel device and cloud investigations. </w:t>
      </w:r>
      <w:proofErr w:type="spellStart"/>
      <w:r w:rsidRPr="00347EE9">
        <w:rPr>
          <w:rFonts w:ascii="Times New Roman" w:hAnsi="Times New Roman" w:cs="Times New Roman"/>
          <w:sz w:val="24"/>
          <w:szCs w:val="24"/>
        </w:rPr>
        <w:t>Macdermott</w:t>
      </w:r>
      <w:proofErr w:type="spellEnd"/>
      <w:r w:rsidRPr="00347EE9">
        <w:rPr>
          <w:rFonts w:ascii="Times New Roman" w:hAnsi="Times New Roman" w:cs="Times New Roman"/>
          <w:sz w:val="24"/>
          <w:szCs w:val="24"/>
        </w:rPr>
        <w:t xml:space="preserve"> et al. [16] raise an analogous problem in IoT forensics, noting that anomaly detection and traffic analysis systems built for traditional network environments must be substantially re-engineered for low-power, low-bandwidth IoT contexts. Together these findings reflect a device-centric pattern in tool development that has produced specialised solutions for individual forensic contexts without generating interoperable frameworks capable of scaling across them.</w:t>
      </w:r>
    </w:p>
    <w:p w14:paraId="1A465E6C"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Deepfake and multimedia forensics have attracted exceptional attention in the 2024 literature. Nita and Mihailescu [17] report success rates exceeding 95 per cent on benchmark datasets for detecting AI-generated images, video, and audio using transformer-based systems, but document precipitous performance drops when a model trained on one generative system is applied to media produced by another. This domain-shift problem is particularly acute in digital forensics because investigators typically do not know which generative model was used to create the artefact under examination, meaning that operational conditions are almost always out-of-domain relative to a given training set. Rafique and Mirzaei [18] report a structurally identical problem in network traffic forensics, where deep learning models that perform strongly in controlled settings suffer significant accuracy losses when deployed in live enterprise networks. These convergent findings expose a methodological weakness recurring throughout the AI forensics literature: the failure to distinguish between benchmark performance and operational performance</w:t>
      </w:r>
      <w:r w:rsidR="00F34457" w:rsidRPr="00347EE9">
        <w:rPr>
          <w:rFonts w:ascii="Times New Roman" w:hAnsi="Times New Roman" w:cs="Times New Roman"/>
          <w:sz w:val="24"/>
          <w:szCs w:val="24"/>
        </w:rPr>
        <w:t xml:space="preserve">; </w:t>
      </w:r>
      <w:r w:rsidRPr="00347EE9">
        <w:rPr>
          <w:rFonts w:ascii="Times New Roman" w:hAnsi="Times New Roman" w:cs="Times New Roman"/>
          <w:sz w:val="24"/>
          <w:szCs w:val="24"/>
        </w:rPr>
        <w:t>a distinction with direct consequences for any claim about investigative utility and one that is pursued critically in this dissertation in Chapter 4.</w:t>
      </w:r>
    </w:p>
    <w:p w14:paraId="18A113E1"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absence of governance infrastructure capable of keeping pace with technical development is a further structural observation. Casey [19] notes that while the NIST OSAC Digital Forensics subcommittee and ISO/IEC 27037:2012 have established process standards for conventional forensic workflows, these have not been extended to AI-assisted processes, leaving a significant gap between technical maturity and institutional acceptance. </w:t>
      </w:r>
      <w:proofErr w:type="spellStart"/>
      <w:r w:rsidRPr="00347EE9">
        <w:rPr>
          <w:rFonts w:ascii="Times New Roman" w:hAnsi="Times New Roman" w:cs="Times New Roman"/>
          <w:sz w:val="24"/>
          <w:szCs w:val="24"/>
        </w:rPr>
        <w:t>Wazid</w:t>
      </w:r>
      <w:proofErr w:type="spellEnd"/>
      <w:r w:rsidRPr="00347EE9">
        <w:rPr>
          <w:rFonts w:ascii="Times New Roman" w:hAnsi="Times New Roman" w:cs="Times New Roman"/>
          <w:sz w:val="24"/>
          <w:szCs w:val="24"/>
        </w:rPr>
        <w:t xml:space="preserve"> et al. [20] partially address this with a real-time AI forensics (RAI) framework that integrates </w:t>
      </w:r>
      <w:r w:rsidRPr="00347EE9">
        <w:rPr>
          <w:rFonts w:ascii="Times New Roman" w:hAnsi="Times New Roman" w:cs="Times New Roman"/>
          <w:sz w:val="24"/>
          <w:szCs w:val="24"/>
        </w:rPr>
        <w:lastRenderedPageBreak/>
        <w:t>malware detection with forensic reporting and explicitly incorporates logging and auditing as prerequisites for future evidential us</w:t>
      </w:r>
      <w:r w:rsidR="008C0F6B" w:rsidRPr="00347EE9">
        <w:rPr>
          <w:rFonts w:ascii="Times New Roman" w:hAnsi="Times New Roman" w:cs="Times New Roman"/>
          <w:sz w:val="24"/>
          <w:szCs w:val="24"/>
        </w:rPr>
        <w:t>e</w:t>
      </w:r>
      <w:r w:rsidRPr="00347EE9">
        <w:rPr>
          <w:rFonts w:ascii="Times New Roman" w:hAnsi="Times New Roman" w:cs="Times New Roman"/>
          <w:sz w:val="24"/>
          <w:szCs w:val="24"/>
        </w:rPr>
        <w:t xml:space="preserve"> an objective not uniformly shared across AI forensic tool development. Al-</w:t>
      </w:r>
      <w:proofErr w:type="spellStart"/>
      <w:r w:rsidRPr="00347EE9">
        <w:rPr>
          <w:rFonts w:ascii="Times New Roman" w:hAnsi="Times New Roman" w:cs="Times New Roman"/>
          <w:sz w:val="24"/>
          <w:szCs w:val="24"/>
        </w:rPr>
        <w:t>Dhaqm</w:t>
      </w:r>
      <w:proofErr w:type="spellEnd"/>
      <w:r w:rsidRPr="00347EE9">
        <w:rPr>
          <w:rFonts w:ascii="Times New Roman" w:hAnsi="Times New Roman" w:cs="Times New Roman"/>
          <w:sz w:val="24"/>
          <w:szCs w:val="24"/>
        </w:rPr>
        <w:t xml:space="preserve"> et al. [21] observe that many AI-assisted forensic processes lack harmonised process models enabling inter-laboratory comparison and peer validation, while </w:t>
      </w:r>
      <w:proofErr w:type="spellStart"/>
      <w:r w:rsidRPr="00347EE9">
        <w:rPr>
          <w:rFonts w:ascii="Times New Roman" w:hAnsi="Times New Roman" w:cs="Times New Roman"/>
          <w:sz w:val="24"/>
          <w:szCs w:val="24"/>
        </w:rPr>
        <w:t>Valjarevic</w:t>
      </w:r>
      <w:proofErr w:type="spellEnd"/>
      <w:r w:rsidRPr="00347EE9">
        <w:rPr>
          <w:rFonts w:ascii="Times New Roman" w:hAnsi="Times New Roman" w:cs="Times New Roman"/>
          <w:sz w:val="24"/>
          <w:szCs w:val="24"/>
        </w:rPr>
        <w:t xml:space="preserve"> and Venter [10] note that integrating probabilistic ML outputs into a validated digital forensic investigation process model remains an unresolved methodological challenge. Collectively, these contributions reinforce the review's central observation: technical progress in AI forensics consistently outpaces governance, standardisation, and the procedural infrastructure required for responsible deployment.</w:t>
      </w:r>
    </w:p>
    <w:p w14:paraId="76844C84" w14:textId="77777777" w:rsidR="00914835" w:rsidRPr="00347EE9" w:rsidRDefault="00914835" w:rsidP="00913FCA">
      <w:pPr>
        <w:pStyle w:val="Heading2"/>
      </w:pPr>
      <w:bookmarkStart w:id="9" w:name="_Toc241075151"/>
      <w:r w:rsidRPr="00347EE9">
        <w:t>2.3 Explainable AI and Transparency in Forensic Decision-Making</w:t>
      </w:r>
      <w:bookmarkEnd w:id="9"/>
    </w:p>
    <w:p w14:paraId="4C78637B"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second objective examines how XAI can improve transparency and interpretability in forensic decision-making, responding directly to the opacity of many state-of-the-art ML systems. De Filippis and Al </w:t>
      </w:r>
      <w:proofErr w:type="spellStart"/>
      <w:r w:rsidRPr="00347EE9">
        <w:rPr>
          <w:rFonts w:ascii="Times New Roman" w:hAnsi="Times New Roman" w:cs="Times New Roman"/>
          <w:sz w:val="24"/>
          <w:szCs w:val="24"/>
        </w:rPr>
        <w:t>Foysal</w:t>
      </w:r>
      <w:proofErr w:type="spellEnd"/>
      <w:r w:rsidRPr="00347EE9">
        <w:rPr>
          <w:rFonts w:ascii="Times New Roman" w:hAnsi="Times New Roman" w:cs="Times New Roman"/>
          <w:sz w:val="24"/>
          <w:szCs w:val="24"/>
        </w:rPr>
        <w:t xml:space="preserve"> [5] state this problem clearly: explainability is not a supplementary feature but a necessary precondition for AI-generated material to support expert witness testimony, given that investigators, defence counsel, and courts must be able to interrogate the basis of an AI output. Their analysis is persuasive in framing the issue but, as a discussion-based paper, provides limited empirical guidance on operationalising explainability within a forensic pipeline.</w:t>
      </w:r>
    </w:p>
    <w:p w14:paraId="418D4584"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Arrieta et al. [22] provide a foundational taxonomy distinguishing ante-hoc models designed to be interpretable from post-hoc methods that apply interpretive techniques to opaque models after training. The forensic literature has predominantly favoured post-hoc approaches, partly because the highest-performing deep learning models are architecturally intractable and practitioners typically operate tools they did not design. Carvalho et al. [23] observe that despite a proliferation of local explanation methods and evaluation metrics, no established standard exists for assessing the quality of explanations as distinct from the accuracy of the underlying mode</w:t>
      </w:r>
      <w:r w:rsidR="00B44CD1" w:rsidRPr="00347EE9">
        <w:rPr>
          <w:rFonts w:ascii="Times New Roman" w:hAnsi="Times New Roman" w:cs="Times New Roman"/>
          <w:sz w:val="24"/>
          <w:szCs w:val="24"/>
        </w:rPr>
        <w:t>l</w:t>
      </w:r>
      <w:r w:rsidRPr="00347EE9">
        <w:rPr>
          <w:rFonts w:ascii="Times New Roman" w:hAnsi="Times New Roman" w:cs="Times New Roman"/>
          <w:sz w:val="24"/>
          <w:szCs w:val="24"/>
        </w:rPr>
        <w:t xml:space="preserve"> a significant gap for forensic applications where explanation quality, rather than predictive performance, is what determines evidential value.</w:t>
      </w:r>
    </w:p>
    <w:p w14:paraId="63B0BF01"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Khalid et al. [24] address this gap empirically, applying LIME and SHAP to supervised network forensics and memory forensics case studies. Their subsequent study [15] extends the same XAI methods to unsupervised learning, demonstrating that SHAP explanations can provide both local (case-level) and global (dataset-level) interpretability for memory forensics tasks, identifying features such as handle counts and thread activity that drive a model's classification of a process as malicious. SHAP values, grounded in Shapley game theory [25], </w:t>
      </w:r>
      <w:r w:rsidRPr="00347EE9">
        <w:rPr>
          <w:rFonts w:ascii="Times New Roman" w:hAnsi="Times New Roman" w:cs="Times New Roman"/>
          <w:sz w:val="24"/>
          <w:szCs w:val="24"/>
        </w:rPr>
        <w:lastRenderedPageBreak/>
        <w:t xml:space="preserve">offer a theoretically robust, model-agnostic measure of feature importance. LIME, which perturbs input data and fits a simpler model to the local decision boundary, is computationally more accessible but less stable. Lotter and van Zyl [27] empirically demonstrate this instability in digital forensic tools, showing that different random seeds produce substantially different LIME explanations for the same prediction a finding with serious implications for the reproducibility of expert testimony in adversarial legal settings. Billah [28] corroborates the broader benefit of XAI for courtroom acceptance, finding that explainability tools significantly enhance the trust of forensic analysts and legal stakeholders in AI-assisted findings. </w:t>
      </w:r>
      <w:proofErr w:type="spellStart"/>
      <w:r w:rsidRPr="00347EE9">
        <w:rPr>
          <w:rFonts w:ascii="Times New Roman" w:hAnsi="Times New Roman" w:cs="Times New Roman"/>
          <w:sz w:val="24"/>
          <w:szCs w:val="24"/>
        </w:rPr>
        <w:t>Arthanari</w:t>
      </w:r>
      <w:proofErr w:type="spellEnd"/>
      <w:r w:rsidRPr="00347EE9">
        <w:rPr>
          <w:rFonts w:ascii="Times New Roman" w:hAnsi="Times New Roman" w:cs="Times New Roman"/>
          <w:sz w:val="24"/>
          <w:szCs w:val="24"/>
        </w:rPr>
        <w:t xml:space="preserve"> et al. [29] extend this observation to other forensic sub-fields including crime scene analysis, suggesting that explainability concerns are not specific to digital forensics but systemic across forensic science.</w:t>
      </w:r>
    </w:p>
    <w:p w14:paraId="0E9C7257"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A critical limitation that pervades the XAI literature is that outputs such as SHAP values are statistical approximations, not causal explanations, of model behaviour. Aggregate interpretability measures across a dataset may not justify a model's reasoning in any specific case before a court. Rudin [33] presses this point forcefully: post-hoc explanations are approximations of a model's behaviour and may be incorrect in ways that are not apparent from the explanation alone. Her argument for inherently interpretable models — decision trees, rule lists, or scoring systems — in high-stakes domains is methodologically compelling but has not been fully explored in the forensic AI literature, which has defaulted to deep learning architectures combined with post-hoc explanation. Das and Rad [34] reach a similar conclusion, noting that significant research effort has been directed at explaining models not designed to be explainable rather than developing models that are interpretable by design. Bach et al. [35] illustrate the downstream difficulty in image forensics, showing that even faithful pixel-level explanations via layer-wise relevance propagation require expert witnesses to explain neural network back-propagation to lay juries. Neither the forensic AI literature reviewed for this </w:t>
      </w:r>
      <w:proofErr w:type="gramStart"/>
      <w:r w:rsidRPr="00347EE9">
        <w:rPr>
          <w:rFonts w:ascii="Times New Roman" w:hAnsi="Times New Roman" w:cs="Times New Roman"/>
          <w:sz w:val="24"/>
          <w:szCs w:val="24"/>
        </w:rPr>
        <w:t>section</w:t>
      </w:r>
      <w:proofErr w:type="gramEnd"/>
      <w:r w:rsidRPr="00347EE9">
        <w:rPr>
          <w:rFonts w:ascii="Times New Roman" w:hAnsi="Times New Roman" w:cs="Times New Roman"/>
          <w:sz w:val="24"/>
          <w:szCs w:val="24"/>
        </w:rPr>
        <w:t xml:space="preserve"> nor any study identified provides a concrete standard for what constitutes a legally adequate explanation of an AI output — a gap this dissertation argues must be addressed as a matter of both technical and legal priority.</w:t>
      </w:r>
    </w:p>
    <w:p w14:paraId="22DB3971" w14:textId="77777777" w:rsidR="00914835" w:rsidRPr="00347EE9" w:rsidRDefault="00914835" w:rsidP="00913FCA">
      <w:pPr>
        <w:pStyle w:val="Heading2"/>
      </w:pPr>
      <w:bookmarkStart w:id="10" w:name="_Toc241075152"/>
      <w:r w:rsidRPr="00347EE9">
        <w:t>2.4 Bias in Forensic Software/Automated Tools (Algorithms)</w:t>
      </w:r>
      <w:bookmarkEnd w:id="10"/>
    </w:p>
    <w:p w14:paraId="4F37629E"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third objective investigates types of algorithmic bias in forensic software and automation tools and the proposed remedies. Zhou [4] provides the most empirically grounded starting point, documenting cases where bias in forensic tools has materially influenced outcomes in real civil and criminal </w:t>
      </w:r>
      <w:proofErr w:type="gramStart"/>
      <w:r w:rsidRPr="00347EE9">
        <w:rPr>
          <w:rFonts w:ascii="Times New Roman" w:hAnsi="Times New Roman" w:cs="Times New Roman"/>
          <w:sz w:val="24"/>
          <w:szCs w:val="24"/>
        </w:rPr>
        <w:t>proceedings, and</w:t>
      </w:r>
      <w:proofErr w:type="gramEnd"/>
      <w:r w:rsidRPr="00347EE9">
        <w:rPr>
          <w:rFonts w:ascii="Times New Roman" w:hAnsi="Times New Roman" w:cs="Times New Roman"/>
          <w:sz w:val="24"/>
          <w:szCs w:val="24"/>
        </w:rPr>
        <w:t xml:space="preserve"> arguing that both technical adjustments fairness-aware </w:t>
      </w:r>
      <w:r w:rsidRPr="00347EE9">
        <w:rPr>
          <w:rFonts w:ascii="Times New Roman" w:hAnsi="Times New Roman" w:cs="Times New Roman"/>
          <w:sz w:val="24"/>
          <w:szCs w:val="24"/>
        </w:rPr>
        <w:lastRenderedPageBreak/>
        <w:t>model auditing and procedural controls</w:t>
      </w:r>
      <w:r w:rsidR="00E149D0" w:rsidRPr="00347EE9">
        <w:rPr>
          <w:rFonts w:ascii="Times New Roman" w:hAnsi="Times New Roman" w:cs="Times New Roman"/>
          <w:sz w:val="24"/>
          <w:szCs w:val="24"/>
        </w:rPr>
        <w:t xml:space="preserve"> </w:t>
      </w:r>
      <w:r w:rsidRPr="00347EE9">
        <w:rPr>
          <w:rFonts w:ascii="Times New Roman" w:hAnsi="Times New Roman" w:cs="Times New Roman"/>
          <w:sz w:val="24"/>
          <w:szCs w:val="24"/>
        </w:rPr>
        <w:t>independent pre-deployment validatio</w:t>
      </w:r>
      <w:r w:rsidR="00D95607" w:rsidRPr="00347EE9">
        <w:rPr>
          <w:rFonts w:ascii="Times New Roman" w:hAnsi="Times New Roman" w:cs="Times New Roman"/>
          <w:sz w:val="24"/>
          <w:szCs w:val="24"/>
        </w:rPr>
        <w:t>n</w:t>
      </w:r>
      <w:r w:rsidRPr="00347EE9">
        <w:rPr>
          <w:rFonts w:ascii="Times New Roman" w:hAnsi="Times New Roman" w:cs="Times New Roman"/>
          <w:sz w:val="24"/>
          <w:szCs w:val="24"/>
        </w:rPr>
        <w:t xml:space="preserve"> are necessary to address these types of bias adequately.</w:t>
      </w:r>
    </w:p>
    <w:p w14:paraId="1ACF1494"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Barocas et al. [36] offer the most comprehensive taxonomy of bias types relevant to forensic applications. Historical bias arises when training data reflects past discriminatory practices, causing a model to reproduce historical distributions rather than current phenomena. Representation bias occurs when training sets fail to reflect the diversity of real-world devices, operating systems, or user demographics, producing models that are accurate for majority cases but fail systematically on less common variants. Measurement bias emerges when features of digital evidence are distorted by the acquisition process in ways correlated with the classification outcomes, such that the artefacts produced by the forensic too</w:t>
      </w:r>
      <w:r w:rsidR="005E5FFF" w:rsidRPr="00347EE9">
        <w:rPr>
          <w:rFonts w:ascii="Times New Roman" w:hAnsi="Times New Roman" w:cs="Times New Roman"/>
          <w:sz w:val="24"/>
          <w:szCs w:val="24"/>
        </w:rPr>
        <w:t>l</w:t>
      </w:r>
      <w:r w:rsidRPr="00347EE9">
        <w:rPr>
          <w:rFonts w:ascii="Times New Roman" w:hAnsi="Times New Roman" w:cs="Times New Roman"/>
          <w:sz w:val="24"/>
          <w:szCs w:val="24"/>
        </w:rPr>
        <w:t xml:space="preserve"> rather than the content of the evidence drive the result. Aggregation bias results from training a single model on heterogeneous data types that require different analytical approaches. Evaluation bias arises when performance is assessed against benchmarks unrepresentative of operational conditions. </w:t>
      </w:r>
      <w:proofErr w:type="spellStart"/>
      <w:r w:rsidRPr="00347EE9">
        <w:rPr>
          <w:rFonts w:ascii="Times New Roman" w:hAnsi="Times New Roman" w:cs="Times New Roman"/>
          <w:sz w:val="24"/>
          <w:szCs w:val="24"/>
        </w:rPr>
        <w:t>Chouldechova</w:t>
      </w:r>
      <w:proofErr w:type="spellEnd"/>
      <w:r w:rsidRPr="00347EE9">
        <w:rPr>
          <w:rFonts w:ascii="Times New Roman" w:hAnsi="Times New Roman" w:cs="Times New Roman"/>
          <w:sz w:val="24"/>
          <w:szCs w:val="24"/>
        </w:rPr>
        <w:t xml:space="preserve"> [37] formally proves that where base rates differ between demographic groups, certain fairness criteria including calibration and equalised odds are mathematically incompatible, meaning that no AI forensic tool can be simultaneously fair by all reasonable criteria. This result has profound implications for claims that algorithmic bias in forensic tools can be resolved by a single technical intervention.</w:t>
      </w:r>
    </w:p>
    <w:p w14:paraId="155528B1"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Facial recognition provides the most prominently documented forensic case of algorithmic bias. Angwin et al. [38] update the foundational 2016 reporting on machine bias in criminal justice tools, finding that certain systems have improved while others have not, and that in some instances the direction of bias has reversed without being offset illustrating both the dynamic nature of the problem and the inadequacy of one-off auditing. Green and Chen [39] find that human review does not reliably correct algorithmic bias; rather, analysts exposed to algorithmic outputs may reinforce incorrect predictions by treating them as authoritative. This finding is directly relevant to digital forensics, where the conditions for effective de-biasing human oversigh</w:t>
      </w:r>
      <w:r w:rsidR="006247F4" w:rsidRPr="00347EE9">
        <w:rPr>
          <w:rFonts w:ascii="Times New Roman" w:hAnsi="Times New Roman" w:cs="Times New Roman"/>
          <w:sz w:val="24"/>
          <w:szCs w:val="24"/>
        </w:rPr>
        <w:t>t</w:t>
      </w:r>
      <w:r w:rsidRPr="00347EE9">
        <w:rPr>
          <w:rFonts w:ascii="Times New Roman" w:hAnsi="Times New Roman" w:cs="Times New Roman"/>
          <w:sz w:val="24"/>
          <w:szCs w:val="24"/>
        </w:rPr>
        <w:t xml:space="preserve"> including complete labelling of AI confidence levels, uncertainty quantification, and training on the bias profiles of specific tools are often absent in operational practice.</w:t>
      </w:r>
    </w:p>
    <w:p w14:paraId="7F06C73E"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technical literature documents three debiasing approaches. Pre-processing modifications to training data are the simplest to apply but require demographic metadata that may be legally or ethically unavailable in forensic settings. In-processing modifications to training objectives reduce performance disparities in benchmark studies but require a choice of fairness criterion, and </w:t>
      </w:r>
      <w:proofErr w:type="spellStart"/>
      <w:r w:rsidRPr="00347EE9">
        <w:rPr>
          <w:rFonts w:ascii="Times New Roman" w:hAnsi="Times New Roman" w:cs="Times New Roman"/>
          <w:sz w:val="24"/>
          <w:szCs w:val="24"/>
        </w:rPr>
        <w:t>Chouldechova</w:t>
      </w:r>
      <w:proofErr w:type="spellEnd"/>
      <w:r w:rsidRPr="00347EE9">
        <w:rPr>
          <w:rFonts w:ascii="Times New Roman" w:hAnsi="Times New Roman" w:cs="Times New Roman"/>
          <w:sz w:val="24"/>
          <w:szCs w:val="24"/>
        </w:rPr>
        <w:t xml:space="preserve"> [37] shows that meeting one criterion may worsen performance on another. </w:t>
      </w:r>
      <w:r w:rsidRPr="00347EE9">
        <w:rPr>
          <w:rFonts w:ascii="Times New Roman" w:hAnsi="Times New Roman" w:cs="Times New Roman"/>
          <w:sz w:val="24"/>
          <w:szCs w:val="24"/>
        </w:rPr>
        <w:lastRenderedPageBreak/>
        <w:t xml:space="preserve">Post-processing modifications to model outputs are most practically accessible for practitioners using commercial tools they did not </w:t>
      </w:r>
      <w:proofErr w:type="gramStart"/>
      <w:r w:rsidRPr="00347EE9">
        <w:rPr>
          <w:rFonts w:ascii="Times New Roman" w:hAnsi="Times New Roman" w:cs="Times New Roman"/>
          <w:sz w:val="24"/>
          <w:szCs w:val="24"/>
        </w:rPr>
        <w:t>design, but</w:t>
      </w:r>
      <w:proofErr w:type="gramEnd"/>
      <w:r w:rsidRPr="00347EE9">
        <w:rPr>
          <w:rFonts w:ascii="Times New Roman" w:hAnsi="Times New Roman" w:cs="Times New Roman"/>
          <w:sz w:val="24"/>
          <w:szCs w:val="24"/>
        </w:rPr>
        <w:t xml:space="preserve"> require demographic labels at inference time that may constitute sensitive personal data under applicable data protection legislation. Holstein et al. [40] identify a substantial gap between technically available and practically deployable debiasing interventions. Corbett-Davies and Goel [42] raise the deeper critique that debiasing model outputs treats symptoms rather than the social conditions underlying biased training data. Veale and Binns [43] propose discrimination-reduction approaches that do not require sensitive demographic data, which is directly relevant to forensic contexts where collecting such data may not be lawfully permitted. Mitchell et al. [45] propose model cards structured documentation of intended and out-of-scope applications, demographic performance differentials, and ethical concerns as a transparency mechanism that would allow forensic analysts and courts to understand a tool's documented limitations. Doshi-Velez and Kim [46] describe statistical and interpretability-based methods for rigorously detecting bias, while Sunde and Dror [8] observe that institutional and commercial incentives have so far limited voluntary adoption of such transparency measures. The accountability question who bears responsibility when bias is found to have influenced a legal outcome remains structurally unresolved in the forensic sector, as closed proprietary tools typically cannot be independently audited for training data quality or provenance. This connects the bias literature directly to the admissibility issues discussed in Section 2.5 and reinforces the case for regulatory rather than voluntary accountability mechanisms.</w:t>
      </w:r>
    </w:p>
    <w:p w14:paraId="42169786" w14:textId="77777777" w:rsidR="00914835" w:rsidRPr="00347EE9" w:rsidRDefault="00914835" w:rsidP="00913FCA">
      <w:pPr>
        <w:pStyle w:val="Heading2"/>
      </w:pPr>
      <w:bookmarkStart w:id="11" w:name="_Toc241075153"/>
      <w:r w:rsidRPr="00347EE9">
        <w:t>2.5 Legal and Evidentiary Admissibility of AI Forensic Evidence</w:t>
      </w:r>
      <w:bookmarkEnd w:id="11"/>
    </w:p>
    <w:p w14:paraId="77BFCF36"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The fourth objective examines legal and procedural questions surrounding the admissibility of AI-generated forensic evidence in court. Ismail and Zainol Ariffin [6] provide the empirical anchor, demonstrating under controlled conditions that open-source and AI-assisted tools can be validated to achieve reliability comparable to commercial alternatives. Despite this technical equivalence, courts continue to favour commercially validated tools, a preference attributable to the absence of standardised validation frameworks for AI-powered and open-source forensic tools. Their finding confirms that admissibility constraints are often as procedural and institutional as they are technical a distinction frequently obscured in less empirically grounded literature.</w:t>
      </w:r>
    </w:p>
    <w:p w14:paraId="147D3B2A"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legal framework for evaluating expert scientific testimony in common law jurisdictions establishes the admissibility baseline against which AI forensic evidence must be assessed. The Daubert standard, established by the U.S. Supreme Court in 1993, requires that evidence be </w:t>
      </w:r>
      <w:r w:rsidRPr="00347EE9">
        <w:rPr>
          <w:rFonts w:ascii="Times New Roman" w:hAnsi="Times New Roman" w:cs="Times New Roman"/>
          <w:sz w:val="24"/>
          <w:szCs w:val="24"/>
        </w:rPr>
        <w:lastRenderedPageBreak/>
        <w:t xml:space="preserve">based on sufficient facts or data, that the methodology be reliable, and that it have been reliably applied to the facts of the case. Arkin [47] demonstrates that the four-factor Daubert test testability, peer review and publication, known error rates, and general scientific acceptance </w:t>
      </w:r>
      <w:r w:rsidR="00863C68" w:rsidRPr="00347EE9">
        <w:rPr>
          <w:rFonts w:ascii="Times New Roman" w:hAnsi="Times New Roman" w:cs="Times New Roman"/>
          <w:sz w:val="24"/>
          <w:szCs w:val="24"/>
        </w:rPr>
        <w:t>align</w:t>
      </w:r>
      <w:r w:rsidRPr="00347EE9">
        <w:rPr>
          <w:rFonts w:ascii="Times New Roman" w:hAnsi="Times New Roman" w:cs="Times New Roman"/>
          <w:sz w:val="24"/>
          <w:szCs w:val="24"/>
        </w:rPr>
        <w:t xml:space="preserve"> imperfectly with AI systems that are distribution-dependent, have probabilistic rather than fixed error rates, and whose internal logic may be shielded from peer review under proprietary protection. Edmond et al. [48] note that under the alternative Frye test, which requires general acceptance in the relevant scientific community, practitioners' acceptance of AI tools may be offered as evidence of scientific validity without those practitioners necessarily possessing the technical expertise to conduct critical evaluation. Brown [49] finds, in a comparative analysis of US, UK, and Australian admissibility standards, that differences in rulings on functionally similar AI tools reflect the absence of agreed evidentiary standards rather than principled legal distinctions between jurisdictions. Mason [50] identifies the problem of authentication the requirement that evidence be attributable to an identifiable human author as particularly challenging for AI-generated forensic outputs whose decision-making processes may not be transparent even to the tool's producers.</w:t>
      </w:r>
    </w:p>
    <w:p w14:paraId="23536724"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Chain of custody, a prerequisite for the admission of evidence in most jurisdictions, raises novel complications in an AI context. Kerr [53] argues that chain of custody obligations should apply not only to the evidence itself but to the model version, training dataset, configuration parameters, and software environment used to generate the output, since a model retrained or updated after initial use may produce different results when applied to the same data at a later date creating significant difficulties for the retrospective verification of findings. Dror and </w:t>
      </w:r>
      <w:proofErr w:type="spellStart"/>
      <w:r w:rsidRPr="00347EE9">
        <w:rPr>
          <w:rFonts w:ascii="Times New Roman" w:hAnsi="Times New Roman" w:cs="Times New Roman"/>
          <w:sz w:val="24"/>
          <w:szCs w:val="24"/>
        </w:rPr>
        <w:t>Scurich</w:t>
      </w:r>
      <w:proofErr w:type="spellEnd"/>
      <w:r w:rsidRPr="00347EE9">
        <w:rPr>
          <w:rFonts w:ascii="Times New Roman" w:hAnsi="Times New Roman" w:cs="Times New Roman"/>
          <w:sz w:val="24"/>
          <w:szCs w:val="24"/>
        </w:rPr>
        <w:t xml:space="preserve"> [54] observe that AI tools are particularly susceptible to the conflation of laboratory accuracy figures with operational performance, a misinterpretation with direct implications for how AI forensic findings are framed in expert testimony. Murphy [55] draws an analogy with the introduction of forensic DNA evidence, suggesting that AI forensic tools will pass through comparable stages of contested admissibility, litigation over testing methodology, and eventual standardisation, while acknowledging that the institutional infrastructure for this transition is less well-developed than it was at the time DNA evidence entered courtrooms.</w:t>
      </w:r>
    </w:p>
    <w:p w14:paraId="51A8A259"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Franks [56] highlights a fundamental gap in legal concepts of authorship and accountability: when a report is produced by an AI system, the legal author is treated as the human analyst who used the system, even if that analyst had no specific knowledge of the output's substantive content, creating accountability gaps that current evidentiary doctrine is not equipped to address. Neufeld and Scheck [58] ground this in documented wrongful conviction cases involving digital evidence, identifying high-confidence AI outputs, limited interpretability, and </w:t>
      </w:r>
      <w:r w:rsidRPr="00347EE9">
        <w:rPr>
          <w:rFonts w:ascii="Times New Roman" w:hAnsi="Times New Roman" w:cs="Times New Roman"/>
          <w:sz w:val="24"/>
          <w:szCs w:val="24"/>
        </w:rPr>
        <w:lastRenderedPageBreak/>
        <w:t xml:space="preserve">the absence of adversarial scrutiny as key risk factors, and proposing compulsory independent testing of AI forensic methods analogous to post-conviction DNA review procedures. Gless et al. [51] and Grossman and Grimm [52] document how existing evidence rules, designed without AI in mind, leave courts uncertain about whether and how to admit AI-generated evidence; the latter authors argue that mandatory disclosure of AI use in evidence generation is necessary to preserve the opposing party's ability to inspect the underlying methodology. Teing et al. [59] and Quick and Choo [7] identify the cross-border nature of cloud infrastructure as a further complication, exposing the limits of national evidence law in investigations that routinely span multiple jurisdictions. Horsman [12] concludes from a UK practitioner perspective that while AI outputs can in principle be incorporated within existing evidence law, current forensic AI practice frequently fails to demonstrate the reliability, methodological transparency, and expert qualification that individual cases require. The general finding is that the legal landscape for AI forensic evidence is highly fragmented, </w:t>
      </w:r>
      <w:proofErr w:type="gramStart"/>
      <w:r w:rsidRPr="00347EE9">
        <w:rPr>
          <w:rFonts w:ascii="Times New Roman" w:hAnsi="Times New Roman" w:cs="Times New Roman"/>
          <w:sz w:val="24"/>
          <w:szCs w:val="24"/>
        </w:rPr>
        <w:t>lags behind</w:t>
      </w:r>
      <w:proofErr w:type="gramEnd"/>
      <w:r w:rsidRPr="00347EE9">
        <w:rPr>
          <w:rFonts w:ascii="Times New Roman" w:hAnsi="Times New Roman" w:cs="Times New Roman"/>
          <w:sz w:val="24"/>
          <w:szCs w:val="24"/>
        </w:rPr>
        <w:t xml:space="preserve"> the pace of technological development, and presents unresolved conceptual challenges around agency, authentication, and accountability that case-by-case judicial evolution alone cannot resolve.</w:t>
      </w:r>
    </w:p>
    <w:p w14:paraId="4D691B1B" w14:textId="77777777" w:rsidR="00914835" w:rsidRPr="00347EE9" w:rsidRDefault="00914835" w:rsidP="00913FCA">
      <w:pPr>
        <w:pStyle w:val="Heading2"/>
      </w:pPr>
      <w:bookmarkStart w:id="12" w:name="_Toc241075154"/>
      <w:r w:rsidRPr="00347EE9">
        <w:t>2.6 Research Gaps and Methodological Implications</w:t>
      </w:r>
      <w:bookmarkEnd w:id="12"/>
    </w:p>
    <w:p w14:paraId="5441AE6D"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The four thematic sections collectively reveal not merely gaps in individual topic areas but a structural disconnect across them. Four interconnected dimensions of this gap are identifiable. First, the technical and legal literatures operate with fundamentally different conceptions of reliability. The computer science literature evaluates AI tools through performance metrics accuracy, precision, recall, F1</w:t>
      </w:r>
      <w:r w:rsidR="00CA0C68" w:rsidRPr="00347EE9">
        <w:rPr>
          <w:rFonts w:ascii="Times New Roman" w:hAnsi="Times New Roman" w:cs="Times New Roman"/>
          <w:sz w:val="24"/>
          <w:szCs w:val="24"/>
        </w:rPr>
        <w:t xml:space="preserve"> </w:t>
      </w:r>
      <w:r w:rsidRPr="00347EE9">
        <w:rPr>
          <w:rFonts w:ascii="Times New Roman" w:hAnsi="Times New Roman" w:cs="Times New Roman"/>
          <w:sz w:val="24"/>
          <w:szCs w:val="24"/>
        </w:rPr>
        <w:t xml:space="preserve">assessed on benchmark datasets. The legal and policy literature </w:t>
      </w:r>
      <w:r w:rsidR="00CA0C68" w:rsidRPr="00347EE9">
        <w:rPr>
          <w:rFonts w:ascii="Times New Roman" w:hAnsi="Times New Roman" w:cs="Times New Roman"/>
          <w:sz w:val="24"/>
          <w:szCs w:val="24"/>
        </w:rPr>
        <w:t>address’s</w:t>
      </w:r>
      <w:r w:rsidRPr="00347EE9">
        <w:rPr>
          <w:rFonts w:ascii="Times New Roman" w:hAnsi="Times New Roman" w:cs="Times New Roman"/>
          <w:sz w:val="24"/>
          <w:szCs w:val="24"/>
        </w:rPr>
        <w:t xml:space="preserve"> reliability in terms of the procedural integrity and verifiability of the analytical method. This is not merely a communication problem but a misalignment between the criteria used to develop AI forensic </w:t>
      </w:r>
      <w:proofErr w:type="gramStart"/>
      <w:r w:rsidRPr="00347EE9">
        <w:rPr>
          <w:rFonts w:ascii="Times New Roman" w:hAnsi="Times New Roman" w:cs="Times New Roman"/>
          <w:sz w:val="24"/>
          <w:szCs w:val="24"/>
        </w:rPr>
        <w:t>tools</w:t>
      </w:r>
      <w:proofErr w:type="gramEnd"/>
      <w:r w:rsidRPr="00347EE9">
        <w:rPr>
          <w:rFonts w:ascii="Times New Roman" w:hAnsi="Times New Roman" w:cs="Times New Roman"/>
          <w:sz w:val="24"/>
          <w:szCs w:val="24"/>
        </w:rPr>
        <w:t xml:space="preserve"> and the criteria courts apply to determine whether evidence is trustworthy [7], [8]. Second, explainability, bias, and admissibility are treated in the literature as independent concerns rather than as interdependent requirements. The practical questions that matter whether a given XAI approach provides sufficient interpretive support for a bias challenge in court, or whether mandatory disclosure obligations would enable judicial assessment of bias risk for a specific explanation method are almost entirely unaddressed. Third, the existing literature is geographically concentrated in American and British legal contexts. Civil law systems, Islamic law jurisdictions, and the rapidly digitising legal systems of the Global South are virtually absent from scholarship, even though digital forensic evidence is being produced in courts across these systems and cross-border investigations routinely </w:t>
      </w:r>
      <w:r w:rsidRPr="00347EE9">
        <w:rPr>
          <w:rFonts w:ascii="Times New Roman" w:hAnsi="Times New Roman" w:cs="Times New Roman"/>
          <w:sz w:val="24"/>
          <w:szCs w:val="24"/>
        </w:rPr>
        <w:lastRenderedPageBreak/>
        <w:t>implicate multiple legal frameworks [59]. Fourth, governance consistently responds to tools rather than shaping their development. Yin et al. [3] illustrate this with LLM-based forensics: experimental applications already exist, but the peer-reviewed literature contains almost no examination of their explainability, bias, or admissibility implication</w:t>
      </w:r>
      <w:r w:rsidR="00CA0C68" w:rsidRPr="00347EE9">
        <w:rPr>
          <w:rFonts w:ascii="Times New Roman" w:hAnsi="Times New Roman" w:cs="Times New Roman"/>
          <w:sz w:val="24"/>
          <w:szCs w:val="24"/>
        </w:rPr>
        <w:t>s</w:t>
      </w:r>
      <w:r w:rsidRPr="00347EE9">
        <w:rPr>
          <w:rFonts w:ascii="Times New Roman" w:hAnsi="Times New Roman" w:cs="Times New Roman"/>
          <w:sz w:val="24"/>
          <w:szCs w:val="24"/>
        </w:rPr>
        <w:t xml:space="preserve"> reflecting a governance culture that treats forensic AI as a technical matter rather than a sociotechnical one requiring legal and ethical engagement from the point of development [9], [12]. These four dimensions directly inform the methodological choices elaborated in Chapter 3. A qualitative, interpretivist, secondary-data approach employing systematic thematic synthesis is appropriate because the primary gap is one of integration, not of empirical data volume: the literature contains substantial primary research on AI performance in forensic tasks but lacks frameworks for interpreting that evidence against the simultaneous technical, ethical, and legal requirements of responsible forensic deployment [10], [19].</w:t>
      </w:r>
    </w:p>
    <w:p w14:paraId="76CD80B5" w14:textId="77777777" w:rsidR="00914835" w:rsidRPr="00347EE9" w:rsidRDefault="00914835" w:rsidP="00913FCA">
      <w:pPr>
        <w:pStyle w:val="Heading2"/>
      </w:pPr>
      <w:bookmarkStart w:id="13" w:name="_Toc241075155"/>
      <w:r w:rsidRPr="00347EE9">
        <w:t>2.7 Chapter Summary</w:t>
      </w:r>
      <w:bookmarkEnd w:id="13"/>
    </w:p>
    <w:p w14:paraId="44CF9C49"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This chapter has presented a critical thematic synthesis of peer-reviewed scholarship from 2024 and 2025 across four areas aligned with the research objectives. The review found a field in which technical capabilities triage, classification, and anomaly detection have advanced rapidly and are well documented [1], [2], [3], [15], and in which XAI research has progressed from conceptual argument to empirically demonstrated frameworks [24], [15], [28], [29]. Algorithmic bias is widely recognised but inadequately addressed through common technical remedies [4], while legal admissibility remains unsettled as courts apply evidence frameworks designed for traditional expert testimony to AI-generated outputs [6], [51], [52]. De Filippis and Al </w:t>
      </w:r>
      <w:proofErr w:type="spellStart"/>
      <w:r w:rsidRPr="00347EE9">
        <w:rPr>
          <w:rFonts w:ascii="Times New Roman" w:hAnsi="Times New Roman" w:cs="Times New Roman"/>
          <w:sz w:val="24"/>
          <w:szCs w:val="24"/>
        </w:rPr>
        <w:t>Foysal</w:t>
      </w:r>
      <w:proofErr w:type="spellEnd"/>
      <w:r w:rsidRPr="00347EE9">
        <w:rPr>
          <w:rFonts w:ascii="Times New Roman" w:hAnsi="Times New Roman" w:cs="Times New Roman"/>
          <w:sz w:val="24"/>
          <w:szCs w:val="24"/>
        </w:rPr>
        <w:t xml:space="preserve"> [5] capture the interdependence at the heart of this review: explainability is foundational to both the detection of bias and the meaningful courtroom scrutiny of AI-assisted </w:t>
      </w:r>
      <w:proofErr w:type="gramStart"/>
      <w:r w:rsidRPr="00347EE9">
        <w:rPr>
          <w:rFonts w:ascii="Times New Roman" w:hAnsi="Times New Roman" w:cs="Times New Roman"/>
          <w:sz w:val="24"/>
          <w:szCs w:val="24"/>
        </w:rPr>
        <w:t>findings, and</w:t>
      </w:r>
      <w:proofErr w:type="gramEnd"/>
      <w:r w:rsidRPr="00347EE9">
        <w:rPr>
          <w:rFonts w:ascii="Times New Roman" w:hAnsi="Times New Roman" w:cs="Times New Roman"/>
          <w:sz w:val="24"/>
          <w:szCs w:val="24"/>
        </w:rPr>
        <w:t xml:space="preserve"> cannot be treated as a standalone technical improvement. The findings of this chapter directly inform the methodological procedure of Chapter 3 and the critical evaluation in Chapter 4, particularly in relation to the absence of standardised bias-auditing protocols and the unsettled state of admissibility law.</w:t>
      </w:r>
    </w:p>
    <w:p w14:paraId="6BAB7229" w14:textId="77777777" w:rsidR="00914835" w:rsidRPr="00347EE9" w:rsidRDefault="00914835" w:rsidP="00914835">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Four interconnected research gaps emerge from this synthesis: the absence of an integrated reliability framework bridging technical and legal conceptions; the atomisation of explainability, bias, and admissibility as discrete rather than interdependent concerns; the geographic and jurisdictional narrowness of the existing scholarship; and the consistent lag of governance behind technological development. These gaps are not peripheral issues but are central to the challenge this dissertation addresses establishing the conditions under which AI-</w:t>
      </w:r>
      <w:r w:rsidRPr="00347EE9">
        <w:rPr>
          <w:rFonts w:ascii="Times New Roman" w:hAnsi="Times New Roman" w:cs="Times New Roman"/>
          <w:sz w:val="24"/>
          <w:szCs w:val="24"/>
        </w:rPr>
        <w:lastRenderedPageBreak/>
        <w:t>assisted digital forensics can be described as scalable, trustworthy, and legally defensible across jurisdictions [7], [12], [48]. Chapter 3 presents the qualitative, secondary-data methodology used to address these gaps through systematic thematic synthesis, and Chapter 4 will apply that methodology to develop an integrated analytical framework across the four thematic domains [36], [45], [58].</w:t>
      </w:r>
    </w:p>
    <w:p w14:paraId="2B478056" w14:textId="77777777" w:rsidR="005D599D" w:rsidRPr="00347EE9" w:rsidRDefault="005D599D">
      <w:pPr>
        <w:rPr>
          <w:rFonts w:ascii="Times New Roman" w:hAnsi="Times New Roman"/>
          <w:b/>
          <w:sz w:val="24"/>
          <w:szCs w:val="40"/>
        </w:rPr>
      </w:pPr>
      <w:r w:rsidRPr="00347EE9">
        <w:br w:type="page"/>
      </w:r>
    </w:p>
    <w:p w14:paraId="71133D61" w14:textId="77777777" w:rsidR="00AF35A2" w:rsidRPr="00347EE9" w:rsidRDefault="00C834AB" w:rsidP="00BB6B85">
      <w:pPr>
        <w:pStyle w:val="Heading1"/>
      </w:pPr>
      <w:bookmarkStart w:id="14" w:name="_Toc241075156"/>
      <w:r w:rsidRPr="00347EE9">
        <w:lastRenderedPageBreak/>
        <w:t>Chapter 3: Research Methodology</w:t>
      </w:r>
      <w:bookmarkEnd w:id="14"/>
    </w:p>
    <w:p w14:paraId="0A269FC9" w14:textId="77777777" w:rsidR="00927B5E" w:rsidRPr="00347EE9" w:rsidRDefault="00927B5E" w:rsidP="00BB6B85">
      <w:pPr>
        <w:pStyle w:val="Heading2"/>
      </w:pPr>
      <w:bookmarkStart w:id="15" w:name="_Toc241075157"/>
      <w:r w:rsidRPr="00347EE9">
        <w:t>3.1 Introduction</w:t>
      </w:r>
      <w:bookmarkEnd w:id="15"/>
    </w:p>
    <w:p w14:paraId="06CCAB14" w14:textId="77777777" w:rsidR="00927B5E" w:rsidRPr="00347EE9" w:rsidRDefault="00927B5E" w:rsidP="00927B5E">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This chapter provides and defends the methodological framework that was employed for this dissertation. The four research gaps outlined in Chapter 2 guide the design choices of the Technical and Legal reliability frameworks: the lack of integration between technical and legal reliability frameworks; the lack of coordinated, interdependent thinking around explainability, bias, and admissibility in the scholarly literature; the focus on explainability, bias, and admissibility in the literature has been geographically and jurisdictionally constrained; and the limited attention to governance frameworks lags behind the development of AI tools. The overall gaps suggest that field researchers should not look for new primary empirical data but for a systematic and qualitative synthesis and critical integration of existing knowledge [1, 7]. </w:t>
      </w:r>
    </w:p>
    <w:p w14:paraId="74CBD58F" w14:textId="77777777" w:rsidR="00927B5E" w:rsidRPr="00347EE9" w:rsidRDefault="00927B5E" w:rsidP="00747EFF">
      <w:pPr>
        <w:pStyle w:val="Heading2"/>
      </w:pPr>
      <w:bookmarkStart w:id="16" w:name="_Toc241075158"/>
      <w:r w:rsidRPr="00347EE9">
        <w:t>3.2 Research Philosophy</w:t>
      </w:r>
      <w:bookmarkEnd w:id="16"/>
    </w:p>
    <w:p w14:paraId="4ACCD119" w14:textId="77777777" w:rsidR="00927B5E" w:rsidRPr="00347EE9" w:rsidRDefault="00927B5E" w:rsidP="00927B5E">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The worldview or philosophy that is taken is interpretivism. Interpretivism is based on two tenets: firstly, meaning is contextually bound and secondly, social and intellectual events need to be understood within the frameworks that give them meaning and not according to an objective universal one [8]. Directly, this position is warranted by the first research gap, namely that the meaning of the word ‘reliability' is quite different in the technical and AI literature, where it refers to the statistical generalisation performance, than in the legal literature, where it is used to refer to the integrity and verifiability of a procedure. An approach which is positivistic and looks for a single measure of definition would be insufficient in a discipline in which the very concept of what is core is disputed. This dissertation can be interpreted through an interpretivist lens known as ‘multiple hermeneutical telos’, which permits differences between the two bodies of literature, technical and legal, to remain and acknowledge those differences as contextually created terms and concepts grounded in the institutional norms of forensic laboratories, courtrooms and the regulatory apparatus [5] [9]. The knowledge generated is consequently context-seeking and analytical, but not universal and predictive.</w:t>
      </w:r>
    </w:p>
    <w:p w14:paraId="2E7E998E" w14:textId="77777777" w:rsidR="00927B5E" w:rsidRPr="00347EE9" w:rsidRDefault="00927B5E" w:rsidP="00927B5E">
      <w:pPr>
        <w:spacing w:line="360" w:lineRule="auto"/>
        <w:jc w:val="both"/>
        <w:rPr>
          <w:rFonts w:ascii="Times New Roman" w:hAnsi="Times New Roman" w:cs="Times New Roman"/>
          <w:sz w:val="24"/>
          <w:szCs w:val="24"/>
        </w:rPr>
      </w:pPr>
    </w:p>
    <w:p w14:paraId="49D59E86" w14:textId="77777777" w:rsidR="00927B5E" w:rsidRPr="00347EE9" w:rsidRDefault="00927B5E" w:rsidP="009133AA">
      <w:pPr>
        <w:pStyle w:val="Heading2"/>
      </w:pPr>
      <w:bookmarkStart w:id="17" w:name="_Toc241075159"/>
      <w:r w:rsidRPr="00347EE9">
        <w:t>3.3 Research Approach</w:t>
      </w:r>
      <w:bookmarkEnd w:id="17"/>
    </w:p>
    <w:p w14:paraId="232F4E87" w14:textId="77777777" w:rsidR="00927B5E" w:rsidRPr="00347EE9" w:rsidRDefault="00927B5E" w:rsidP="00927B5E">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inductive method of research is chosen in line with the interpretivist philosophy. Qualitative inductive research fits with in-depth knowledge about complex phenomena and the building of conceptual understanding </w:t>
      </w:r>
      <w:proofErr w:type="gramStart"/>
      <w:r w:rsidRPr="00347EE9">
        <w:rPr>
          <w:rFonts w:ascii="Times New Roman" w:hAnsi="Times New Roman" w:cs="Times New Roman"/>
          <w:sz w:val="24"/>
          <w:szCs w:val="24"/>
        </w:rPr>
        <w:t>on the basis of</w:t>
      </w:r>
      <w:proofErr w:type="gramEnd"/>
      <w:r w:rsidRPr="00347EE9">
        <w:rPr>
          <w:rFonts w:ascii="Times New Roman" w:hAnsi="Times New Roman" w:cs="Times New Roman"/>
          <w:sz w:val="24"/>
          <w:szCs w:val="24"/>
        </w:rPr>
        <w:t xml:space="preserve"> detailed textual evidence [22] and [23]. </w:t>
      </w:r>
      <w:r w:rsidRPr="00347EE9">
        <w:rPr>
          <w:rFonts w:ascii="Times New Roman" w:hAnsi="Times New Roman" w:cs="Times New Roman"/>
          <w:sz w:val="24"/>
          <w:szCs w:val="24"/>
        </w:rPr>
        <w:lastRenderedPageBreak/>
        <w:t>Each of the above four research gaps is structural and conceptual: The technical-legal reliability disconnect is an interposition of discourse; the atomisation of explainability, bias, and admissibility is a structural gap in knowledge organisation; the jurisdictional concentration is a gap in scope; and the governance lag is a gap in institutional responsiveness. All of these require more data and information, but in non-numerical formats. All involve a kind of interpretation and combination of the knowledge from various disciplines, and in this regard qualitative analysis is particularly apt [1, 7].</w:t>
      </w:r>
    </w:p>
    <w:p w14:paraId="68E44E55" w14:textId="77777777" w:rsidR="00927B5E" w:rsidRPr="00347EE9" w:rsidRDefault="00927B5E" w:rsidP="00CB5447">
      <w:pPr>
        <w:pStyle w:val="Heading2"/>
      </w:pPr>
      <w:bookmarkStart w:id="18" w:name="_Toc241075160"/>
      <w:r w:rsidRPr="00347EE9">
        <w:t>3.4 Research Design: Qua</w:t>
      </w:r>
      <w:r w:rsidR="004E321A" w:rsidRPr="00347EE9">
        <w:t>nti</w:t>
      </w:r>
      <w:r w:rsidRPr="00347EE9">
        <w:t>tative Analysis</w:t>
      </w:r>
      <w:bookmarkEnd w:id="18"/>
    </w:p>
    <w:p w14:paraId="199E030D" w14:textId="77777777" w:rsidR="00927B5E" w:rsidRPr="00347EE9" w:rsidRDefault="003D0C76" w:rsidP="00173DFE">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methodology used in the study is qualitative analysis which is supported by synthesis of secondary sources. This method is a patterned and replicable method to describe, select and critically analyse literature and encourage the reader to engage with the text on their own interpretative level [23], [24]. This design is justified by the fact that three of the four research gaps warrant such action. The first one requires comprehensive, unbiased sampling of both the technical and legal literature and a structured qualitative protocol </w:t>
      </w:r>
      <w:r w:rsidR="008356BA" w:rsidRPr="00347EE9">
        <w:rPr>
          <w:rFonts w:ascii="Times New Roman" w:hAnsi="Times New Roman" w:cs="Times New Roman"/>
          <w:sz w:val="24"/>
          <w:szCs w:val="24"/>
        </w:rPr>
        <w:t>ensure</w:t>
      </w:r>
      <w:r w:rsidRPr="00347EE9">
        <w:rPr>
          <w:rFonts w:ascii="Times New Roman" w:hAnsi="Times New Roman" w:cs="Times New Roman"/>
          <w:sz w:val="24"/>
          <w:szCs w:val="24"/>
        </w:rPr>
        <w:t xml:space="preserve"> that neither stream is privileged. The second gap concerns the interplay of explainability, bias and admissibility in general and is aimed at being tackled by the</w:t>
      </w:r>
      <w:r w:rsidR="00DB5EC9" w:rsidRPr="00347EE9">
        <w:rPr>
          <w:rFonts w:ascii="Times New Roman" w:hAnsi="Times New Roman" w:cs="Times New Roman"/>
          <w:sz w:val="24"/>
          <w:szCs w:val="24"/>
        </w:rPr>
        <w:t xml:space="preserve"> analysis through python coding</w:t>
      </w:r>
      <w:r w:rsidRPr="00347EE9">
        <w:rPr>
          <w:rFonts w:ascii="Times New Roman" w:hAnsi="Times New Roman" w:cs="Times New Roman"/>
          <w:sz w:val="24"/>
          <w:szCs w:val="24"/>
        </w:rPr>
        <w:t>. In particular, the fourth gap of governance behind technology lends credence to the decision of analysing only 2024-2025 publications and topic areas to explore the latest regulatory and technical landscape [3] [7]. The study is based on secondary data only; no primary data collection techniques like interviews, surveys and experiments are used.</w:t>
      </w:r>
    </w:p>
    <w:p w14:paraId="5DE7B9FA" w14:textId="77777777" w:rsidR="00927B5E" w:rsidRPr="00347EE9" w:rsidRDefault="00927B5E" w:rsidP="00304CE1">
      <w:pPr>
        <w:pStyle w:val="Heading2"/>
      </w:pPr>
      <w:bookmarkStart w:id="19" w:name="_Toc241075161"/>
      <w:r w:rsidRPr="00347EE9">
        <w:t>3.</w:t>
      </w:r>
      <w:r w:rsidR="005670ED" w:rsidRPr="00347EE9">
        <w:t>5</w:t>
      </w:r>
      <w:r w:rsidRPr="00347EE9">
        <w:t xml:space="preserve"> Ethical Considerations</w:t>
      </w:r>
      <w:bookmarkEnd w:id="19"/>
    </w:p>
    <w:p w14:paraId="1DD684C3" w14:textId="77777777" w:rsidR="00927B5E" w:rsidRPr="00347EE9" w:rsidRDefault="00927B5E" w:rsidP="00927B5E">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primary ethical concerns of this research pertain to the accurate representation of secondary source materials, academic integrity and due recognition of all intellectual effort. All sources cited are accessible to the public and </w:t>
      </w:r>
      <w:proofErr w:type="gramStart"/>
      <w:r w:rsidRPr="00347EE9">
        <w:rPr>
          <w:rFonts w:ascii="Times New Roman" w:hAnsi="Times New Roman" w:cs="Times New Roman"/>
          <w:sz w:val="24"/>
          <w:szCs w:val="24"/>
        </w:rPr>
        <w:t>peer-reviewed</w:t>
      </w:r>
      <w:proofErr w:type="gramEnd"/>
      <w:r w:rsidRPr="00347EE9">
        <w:rPr>
          <w:rFonts w:ascii="Times New Roman" w:hAnsi="Times New Roman" w:cs="Times New Roman"/>
          <w:sz w:val="24"/>
          <w:szCs w:val="24"/>
        </w:rPr>
        <w:t>. No personal participant data has been gathered and processed. The moral and ethical aspects of the topics addressed, especially algorithmic bias and its potential to worsen criminal justice inequities, are discussed throughout and in a critically balanced, evidence-based way in what is a high-stakes domain [4][36].</w:t>
      </w:r>
    </w:p>
    <w:p w14:paraId="49AFF79E" w14:textId="77777777" w:rsidR="00927B5E" w:rsidRPr="00347EE9" w:rsidRDefault="00310FEC" w:rsidP="00310FEC">
      <w:pPr>
        <w:pStyle w:val="Heading2"/>
      </w:pPr>
      <w:bookmarkStart w:id="20" w:name="_Toc241075162"/>
      <w:r w:rsidRPr="00347EE9">
        <w:t>3.</w:t>
      </w:r>
      <w:r w:rsidR="005670ED" w:rsidRPr="00347EE9">
        <w:t>6</w:t>
      </w:r>
      <w:r w:rsidRPr="00347EE9">
        <w:t xml:space="preserve"> Limitations of the Study</w:t>
      </w:r>
      <w:bookmarkEnd w:id="20"/>
    </w:p>
    <w:p w14:paraId="7EBB4CE0" w14:textId="77777777" w:rsidR="00927B5E" w:rsidRPr="00347EE9" w:rsidRDefault="00927B5E" w:rsidP="00927B5E">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There are some of the limitations throughout the study. </w:t>
      </w:r>
      <w:r w:rsidR="00173DFE" w:rsidRPr="00347EE9">
        <w:rPr>
          <w:rFonts w:ascii="Times New Roman" w:hAnsi="Times New Roman" w:cs="Times New Roman"/>
          <w:sz w:val="24"/>
          <w:szCs w:val="24"/>
        </w:rPr>
        <w:t xml:space="preserve">This </w:t>
      </w:r>
      <w:r w:rsidRPr="00347EE9">
        <w:rPr>
          <w:rFonts w:ascii="Times New Roman" w:hAnsi="Times New Roman" w:cs="Times New Roman"/>
          <w:sz w:val="24"/>
          <w:szCs w:val="24"/>
        </w:rPr>
        <w:t xml:space="preserve">dissertation is “secondary data,” meaning that it does not produce new empirical performance data on any specific AI forensic </w:t>
      </w:r>
      <w:r w:rsidRPr="00347EE9">
        <w:rPr>
          <w:rFonts w:ascii="Times New Roman" w:hAnsi="Times New Roman" w:cs="Times New Roman"/>
          <w:sz w:val="24"/>
          <w:szCs w:val="24"/>
        </w:rPr>
        <w:lastRenderedPageBreak/>
        <w:t>tool, but rather it is a conceptual and analytical work. Fourth, much of the field is still in a state of rapid change in its application to Large Language Models in forensics [3] and continued efforts for reform in evidentiary law [51] and [52] which may result in some findings being superseded in the near term. The limitations are returned to in chapter 5.</w:t>
      </w:r>
    </w:p>
    <w:p w14:paraId="72811D77" w14:textId="77777777" w:rsidR="00927B5E" w:rsidRPr="00347EE9" w:rsidRDefault="00927B5E" w:rsidP="00DD5469">
      <w:pPr>
        <w:pStyle w:val="Heading2"/>
      </w:pPr>
      <w:bookmarkStart w:id="21" w:name="_Toc241075163"/>
      <w:r w:rsidRPr="00347EE9">
        <w:t>3.</w:t>
      </w:r>
      <w:r w:rsidR="005670ED" w:rsidRPr="00347EE9">
        <w:t>7</w:t>
      </w:r>
      <w:r w:rsidRPr="00347EE9">
        <w:t xml:space="preserve"> Chapter Summary</w:t>
      </w:r>
      <w:bookmarkEnd w:id="21"/>
    </w:p>
    <w:p w14:paraId="5E54543E" w14:textId="77777777" w:rsidR="0010605A" w:rsidRPr="00347EE9" w:rsidRDefault="00927B5E" w:rsidP="00927B5E">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In this chapter, we have presented the methodological framework of this dissertation by showing design choices given the four research gaps outlined in Chapter 2 at every step of the way. The Leaning toward the Interpretivist philosophy acknowledges that the key concepts in all techno-legal and forensic communities are context dependent. The qua</w:t>
      </w:r>
      <w:r w:rsidR="00BD71F6" w:rsidRPr="00347EE9">
        <w:rPr>
          <w:rFonts w:ascii="Times New Roman" w:hAnsi="Times New Roman" w:cs="Times New Roman"/>
          <w:sz w:val="24"/>
          <w:szCs w:val="24"/>
        </w:rPr>
        <w:t xml:space="preserve">ntitative </w:t>
      </w:r>
      <w:r w:rsidRPr="00347EE9">
        <w:rPr>
          <w:rFonts w:ascii="Times New Roman" w:hAnsi="Times New Roman" w:cs="Times New Roman"/>
          <w:sz w:val="24"/>
          <w:szCs w:val="24"/>
        </w:rPr>
        <w:t xml:space="preserve">approach is representative of the nature of the gaps identified that are structural and conceptual and therefore require synthesis and critical interpretations and not additional empirical data. </w:t>
      </w:r>
    </w:p>
    <w:p w14:paraId="6430ABA8" w14:textId="77777777" w:rsidR="0010605A" w:rsidRPr="00347EE9" w:rsidRDefault="0010605A">
      <w:pPr>
        <w:rPr>
          <w:rFonts w:ascii="Times New Roman" w:hAnsi="Times New Roman" w:cs="Times New Roman"/>
          <w:sz w:val="24"/>
          <w:szCs w:val="24"/>
        </w:rPr>
      </w:pPr>
      <w:r w:rsidRPr="00347EE9">
        <w:rPr>
          <w:rFonts w:ascii="Times New Roman" w:hAnsi="Times New Roman" w:cs="Times New Roman"/>
          <w:sz w:val="24"/>
          <w:szCs w:val="24"/>
        </w:rPr>
        <w:br w:type="page"/>
      </w:r>
    </w:p>
    <w:p w14:paraId="3A3643C4" w14:textId="77777777" w:rsidR="0010605A" w:rsidRPr="00347EE9" w:rsidRDefault="0010605A" w:rsidP="00FF1206">
      <w:pPr>
        <w:pStyle w:val="Heading1"/>
      </w:pPr>
      <w:bookmarkStart w:id="22" w:name="_Toc241075164"/>
      <w:r w:rsidRPr="00347EE9">
        <w:lastRenderedPageBreak/>
        <w:t>Chapter 4: Design Process</w:t>
      </w:r>
      <w:bookmarkEnd w:id="22"/>
    </w:p>
    <w:p w14:paraId="4ED29A15" w14:textId="77777777" w:rsidR="0010605A" w:rsidRPr="00347EE9" w:rsidRDefault="0010605A" w:rsidP="00FF1206">
      <w:pPr>
        <w:pStyle w:val="Heading2"/>
      </w:pPr>
      <w:bookmarkStart w:id="23" w:name="_Toc241075165"/>
      <w:r w:rsidRPr="00347EE9">
        <w:t>4.1 Introduction</w:t>
      </w:r>
      <w:bookmarkEnd w:id="23"/>
    </w:p>
    <w:p w14:paraId="006DF658" w14:textId="77777777" w:rsidR="00357B0A" w:rsidRPr="00347EE9" w:rsidRDefault="00357B0A" w:rsidP="00FE3968">
      <w:pPr>
        <w:pStyle w:val="Heading2"/>
        <w:spacing w:line="360" w:lineRule="auto"/>
        <w:jc w:val="both"/>
        <w:rPr>
          <w:rFonts w:cs="Times New Roman"/>
          <w:b w:val="0"/>
          <w:szCs w:val="24"/>
        </w:rPr>
      </w:pPr>
      <w:bookmarkStart w:id="24" w:name="_Toc241075166"/>
      <w:r w:rsidRPr="00347EE9">
        <w:rPr>
          <w:rFonts w:cs="Times New Roman"/>
          <w:b w:val="0"/>
          <w:szCs w:val="24"/>
        </w:rPr>
        <w:t>The chapter details design process used for the development of an AI-assisted digital forensics solution using Python-based machine learning models. The design methodology covers the choice and reasoning behind the machine learning algorithms, preparing the dataset for the network intrusion detection, and architectural setting for implementing models. Based on the advice from the MSc Project Handbook, this chapter will briefly describe the design methods and design decisions that guided the practical implementation stage. The design phase is the key connector between what is known in theory about capabilities of AI (literature review), and what has been used in practice for forensic analysis tools.</w:t>
      </w:r>
      <w:bookmarkEnd w:id="24"/>
    </w:p>
    <w:p w14:paraId="159031DD" w14:textId="77777777" w:rsidR="0010605A" w:rsidRPr="00347EE9" w:rsidRDefault="0010605A" w:rsidP="00FF1206">
      <w:pPr>
        <w:pStyle w:val="Heading2"/>
      </w:pPr>
      <w:bookmarkStart w:id="25" w:name="_Toc241075167"/>
      <w:r w:rsidRPr="00347EE9">
        <w:t>4.2 Selection of Machine Learning Models</w:t>
      </w:r>
      <w:bookmarkEnd w:id="25"/>
    </w:p>
    <w:p w14:paraId="57D59EFC" w14:textId="77777777" w:rsidR="007E4097" w:rsidRPr="00347EE9" w:rsidRDefault="007E4097"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Based on the study of what these three algorithms are, this project aims at investigating 3 different machine learning algorithms for network intrusion detection namely Logistic Regression, Decision Tree Classification and Random Forest Classification. The advantage of this multi-model approach is to be able to compare the various algorithmic ways to approach forensic data analysis and give practitioners a variety of options that are validated and can be used in various situations and with different resources available [1]. The use of three different models (Logistic Regression, Decision Tree, and Random Forest) is a conscious decision to diversify the algorithms and showcase a mix of simplicity, interpretability, and predictive power. Logistic Regression was chosen as the baseline model owing to its simplicity and the fact that it is easy to understand and to compute. For many cases in the field of forensic science, as mentioned by Kim et al. [2], explainability is of primary importance for the admissibility of the model. Logistic regression model is possible to come up with the estimates on the likelihood of the binary outcomes (normal and anomalous network behaviour), hence it is applicable in forensic decision-support systems [3]. The ease of interpretation of the logistic regression method — linear decision boundaries in feature space, makes it easy for the forensic examiner to understand exactly which characteristics of the network are feeding into the decisions made by the classifier. This transparency proves especially useful in the legal context when an expert's testimony is put in issue in an action to call into question analytical findings. Decision Tree Classification was added because these models have natural interpretability to them based on the hierarchy of decision tree rules. This is in line with the research gap identified in Chapter </w:t>
      </w:r>
      <w:r w:rsidRPr="00347EE9">
        <w:rPr>
          <w:rFonts w:ascii="Times New Roman" w:hAnsi="Times New Roman" w:cs="Times New Roman"/>
          <w:sz w:val="24"/>
          <w:szCs w:val="24"/>
        </w:rPr>
        <w:lastRenderedPageBreak/>
        <w:t>2 which is transparent forensic analysis. Decision trees also divide the feature space in a natural way and enable forensic analysts to interpret which network attributes are causing an anomaly to be detected [4]. One definite benefit of a decision tree is that it is clear to view, same as a forensic expert can see the decision rules which are present in each node and understand how exactly the model has reached that decision. This visual interpretability responds to legal worries in relation to an AI being a 'black box' and will clearly explain information which can later be presented in court. Random Forest Classification was chosen as a representative of the ensemble learning approach which aggregates several weak classifiers into a powerful one. Random forests overcome model stability and overfitting issues, both important concerns in (forensic) applications, where the consequences that escape rates of false-positive and false-negative samples have important consequences [5]. The ensemble method also yields a list of the relative importance of features, which can be used by digital forensic examiners to determine which network features can be considered the most important when looking for signs of intrusion activity. The high accuracy of a random forest than an individual tree also arises from its strength to model complex non-linearities in network traffic patterns that can be detected only when the trees are collectively used and that might not have been discovered by an individual decision tree.</w:t>
      </w:r>
    </w:p>
    <w:p w14:paraId="39411BA0" w14:textId="77777777" w:rsidR="0010605A" w:rsidRPr="00347EE9" w:rsidRDefault="0010605A" w:rsidP="003629CF">
      <w:pPr>
        <w:pStyle w:val="Heading2"/>
      </w:pPr>
      <w:bookmarkStart w:id="26" w:name="_Toc241075168"/>
      <w:r w:rsidRPr="00347EE9">
        <w:lastRenderedPageBreak/>
        <w:t>4.3 Dataset Preparation and Architecture</w:t>
      </w:r>
      <w:bookmarkEnd w:id="26"/>
    </w:p>
    <w:p w14:paraId="11CDA4D7" w14:textId="77777777" w:rsidR="005409D4" w:rsidRPr="00347EE9" w:rsidRDefault="003C18B2" w:rsidP="00FE3968">
      <w:pPr>
        <w:pStyle w:val="Heading2"/>
        <w:spacing w:line="360" w:lineRule="auto"/>
        <w:jc w:val="both"/>
        <w:rPr>
          <w:rFonts w:cs="Times New Roman"/>
          <w:b w:val="0"/>
          <w:szCs w:val="24"/>
        </w:rPr>
      </w:pPr>
      <w:bookmarkStart w:id="27" w:name="_Toc241075169"/>
      <w:r w:rsidRPr="00347EE9">
        <w:rPr>
          <w:rFonts w:cs="Times New Roman"/>
          <w:b w:val="0"/>
          <w:szCs w:val="24"/>
        </w:rPr>
        <w:t xml:space="preserve">The network intrusion detection dataset contains 25,192 instances and 42 features, which provides detailed information about various aspects of network traffic. The data set contains it the categorical features such as </w:t>
      </w:r>
      <w:proofErr w:type="spellStart"/>
      <w:r w:rsidRPr="00347EE9">
        <w:rPr>
          <w:rFonts w:cs="Times New Roman"/>
          <w:b w:val="0"/>
          <w:szCs w:val="24"/>
        </w:rPr>
        <w:t>protocol_type</w:t>
      </w:r>
      <w:proofErr w:type="spellEnd"/>
      <w:r w:rsidRPr="00347EE9">
        <w:rPr>
          <w:rFonts w:cs="Times New Roman"/>
          <w:b w:val="0"/>
          <w:szCs w:val="24"/>
        </w:rPr>
        <w:t xml:space="preserve">, service, flag and the numerical features like duration, </w:t>
      </w:r>
      <w:proofErr w:type="spellStart"/>
      <w:r w:rsidRPr="00347EE9">
        <w:rPr>
          <w:rFonts w:cs="Times New Roman"/>
          <w:b w:val="0"/>
          <w:szCs w:val="24"/>
        </w:rPr>
        <w:t>src_bytes</w:t>
      </w:r>
      <w:proofErr w:type="spellEnd"/>
      <w:r w:rsidRPr="00347EE9">
        <w:rPr>
          <w:rFonts w:cs="Times New Roman"/>
          <w:b w:val="0"/>
          <w:szCs w:val="24"/>
        </w:rPr>
        <w:t xml:space="preserve">, </w:t>
      </w:r>
      <w:proofErr w:type="spellStart"/>
      <w:r w:rsidRPr="00347EE9">
        <w:rPr>
          <w:rFonts w:cs="Times New Roman"/>
          <w:b w:val="0"/>
          <w:szCs w:val="24"/>
        </w:rPr>
        <w:t>dst_bytes</w:t>
      </w:r>
      <w:proofErr w:type="spellEnd"/>
      <w:r w:rsidRPr="00347EE9">
        <w:rPr>
          <w:rFonts w:cs="Times New Roman"/>
          <w:b w:val="0"/>
          <w:szCs w:val="24"/>
        </w:rPr>
        <w:t xml:space="preserve"> and so on, </w:t>
      </w:r>
      <w:proofErr w:type="gramStart"/>
      <w:r w:rsidRPr="00347EE9">
        <w:rPr>
          <w:rFonts w:cs="Times New Roman"/>
          <w:b w:val="0"/>
          <w:szCs w:val="24"/>
        </w:rPr>
        <w:t>and also</w:t>
      </w:r>
      <w:proofErr w:type="gramEnd"/>
      <w:r w:rsidRPr="00347EE9">
        <w:rPr>
          <w:rFonts w:cs="Times New Roman"/>
          <w:b w:val="0"/>
          <w:szCs w:val="24"/>
        </w:rPr>
        <w:t xml:space="preserve"> a binary target value is provided that indicates that the network behaviour is either normal or anomalous [6]. This dataset was chosen, as it offers a suitable scale for the successful training of the statistical model with enough samples (&gt; 25,000) yet remains understandable for educational purposes. The 42 features are various facets of network communication such as connection timing (duration), data volumes (</w:t>
      </w:r>
      <w:proofErr w:type="spellStart"/>
      <w:r w:rsidRPr="00347EE9">
        <w:rPr>
          <w:rFonts w:cs="Times New Roman"/>
          <w:b w:val="0"/>
          <w:szCs w:val="24"/>
        </w:rPr>
        <w:t>src_bytes</w:t>
      </w:r>
      <w:proofErr w:type="spellEnd"/>
      <w:r w:rsidRPr="00347EE9">
        <w:rPr>
          <w:rFonts w:cs="Times New Roman"/>
          <w:b w:val="0"/>
          <w:szCs w:val="24"/>
        </w:rPr>
        <w:t xml:space="preserve">, </w:t>
      </w:r>
      <w:proofErr w:type="spellStart"/>
      <w:r w:rsidRPr="00347EE9">
        <w:rPr>
          <w:rFonts w:cs="Times New Roman"/>
          <w:b w:val="0"/>
          <w:szCs w:val="24"/>
        </w:rPr>
        <w:t>dst_bytes</w:t>
      </w:r>
      <w:proofErr w:type="spellEnd"/>
      <w:r w:rsidRPr="00347EE9">
        <w:rPr>
          <w:rFonts w:cs="Times New Roman"/>
          <w:b w:val="0"/>
          <w:szCs w:val="24"/>
        </w:rPr>
        <w:t>), protocol characteristics and many flag indicators for connection states. It is important to know how the data is organi</w:t>
      </w:r>
      <w:r w:rsidR="00F87D6F" w:rsidRPr="00347EE9">
        <w:rPr>
          <w:rFonts w:cs="Times New Roman"/>
          <w:b w:val="0"/>
          <w:szCs w:val="24"/>
        </w:rPr>
        <w:t>s</w:t>
      </w:r>
      <w:r w:rsidRPr="00347EE9">
        <w:rPr>
          <w:rFonts w:cs="Times New Roman"/>
          <w:b w:val="0"/>
          <w:szCs w:val="24"/>
        </w:rPr>
        <w:t xml:space="preserve">ed for suitable development of the model. The binary classification task (normal vs. anomalous) is representative of the basic forensic question: 'Is this network traffic suspicious? The ability to classify specific attacks (more nuanced multi-class classification) would be a natural extension for future </w:t>
      </w:r>
      <w:proofErr w:type="gramStart"/>
      <w:r w:rsidRPr="00347EE9">
        <w:rPr>
          <w:rFonts w:cs="Times New Roman"/>
          <w:b w:val="0"/>
          <w:szCs w:val="24"/>
        </w:rPr>
        <w:t>research, but</w:t>
      </w:r>
      <w:proofErr w:type="gramEnd"/>
      <w:r w:rsidRPr="00347EE9">
        <w:rPr>
          <w:rFonts w:cs="Times New Roman"/>
          <w:b w:val="0"/>
          <w:szCs w:val="24"/>
        </w:rPr>
        <w:t xml:space="preserve"> would require additional data </w:t>
      </w:r>
      <w:proofErr w:type="spellStart"/>
      <w:r w:rsidRPr="00347EE9">
        <w:rPr>
          <w:rFonts w:cs="Times New Roman"/>
          <w:b w:val="0"/>
          <w:szCs w:val="24"/>
        </w:rPr>
        <w:t>labeling</w:t>
      </w:r>
      <w:proofErr w:type="spellEnd"/>
      <w:r w:rsidRPr="00347EE9">
        <w:rPr>
          <w:rFonts w:cs="Times New Roman"/>
          <w:b w:val="0"/>
          <w:szCs w:val="24"/>
        </w:rPr>
        <w:t xml:space="preserve">. The 25,192 records are individual connections in the network and the 42 measurements measured for each record provide information on the connection's </w:t>
      </w:r>
      <w:proofErr w:type="spellStart"/>
      <w:r w:rsidRPr="00347EE9">
        <w:rPr>
          <w:rFonts w:cs="Times New Roman"/>
          <w:b w:val="0"/>
          <w:szCs w:val="24"/>
        </w:rPr>
        <w:t>behavior</w:t>
      </w:r>
      <w:proofErr w:type="spellEnd"/>
      <w:r w:rsidRPr="00347EE9">
        <w:rPr>
          <w:rFonts w:cs="Times New Roman"/>
          <w:b w:val="0"/>
          <w:szCs w:val="24"/>
        </w:rPr>
        <w:t xml:space="preserve"> in different ways. The data preparation process has three steps: (1) Convert the data; encoding of categorical variables with Label encoder and translation of protocol types, service types, and flag categories to numerical value. (2) </w:t>
      </w:r>
      <w:proofErr w:type="gramStart"/>
      <w:r w:rsidRPr="00347EE9">
        <w:rPr>
          <w:rFonts w:cs="Times New Roman"/>
          <w:b w:val="0"/>
          <w:szCs w:val="24"/>
        </w:rPr>
        <w:t>Data separation or Feature-target separation,</w:t>
      </w:r>
      <w:proofErr w:type="gramEnd"/>
      <w:r w:rsidRPr="00347EE9">
        <w:rPr>
          <w:rFonts w:cs="Times New Roman"/>
          <w:b w:val="0"/>
          <w:szCs w:val="24"/>
        </w:rPr>
        <w:t xml:space="preserve"> creates the matrix of independent variable (X) and the vector of dependent variable (y). (3) Train test stratification, split with 80-20 and stratified random sampling method to preserve the class distribution and make model validation reliable [7]. Every step is required: categorical encoding is necessary for the algorithms to work; separation of cases and targets is crucial for building the supervised learning model; stratified splitting is needed to ensure that the test set reflects the characteristics of the larger data set</w:t>
      </w:r>
      <w:bookmarkEnd w:id="27"/>
    </w:p>
    <w:p w14:paraId="19398C2C" w14:textId="77777777" w:rsidR="0010605A" w:rsidRPr="00347EE9" w:rsidRDefault="003C18B2" w:rsidP="003629CF">
      <w:pPr>
        <w:pStyle w:val="Heading2"/>
      </w:pPr>
      <w:bookmarkStart w:id="28" w:name="_Toc241075170"/>
      <w:r w:rsidRPr="00347EE9">
        <w:rPr>
          <w:b w:val="0"/>
        </w:rPr>
        <w:t>.</w:t>
      </w:r>
      <w:r w:rsidR="0010605A" w:rsidRPr="00347EE9">
        <w:t>4.4 Model Architecture and Hyperparameter Selection</w:t>
      </w:r>
      <w:bookmarkEnd w:id="28"/>
    </w:p>
    <w:p w14:paraId="4FC33313" w14:textId="77777777" w:rsidR="00D6675E" w:rsidRPr="00347EE9" w:rsidRDefault="00D6675E" w:rsidP="00FE3968">
      <w:pPr>
        <w:spacing w:line="360" w:lineRule="auto"/>
        <w:jc w:val="both"/>
        <w:rPr>
          <w:rFonts w:ascii="Times New Roman" w:hAnsi="Times New Roman" w:cs="Times New Roman"/>
          <w:sz w:val="24"/>
          <w:szCs w:val="24"/>
        </w:rPr>
      </w:pPr>
      <w:proofErr w:type="gramStart"/>
      <w:r w:rsidRPr="00347EE9">
        <w:rPr>
          <w:rFonts w:ascii="Times New Roman" w:hAnsi="Times New Roman" w:cs="Times New Roman"/>
          <w:sz w:val="24"/>
          <w:szCs w:val="24"/>
        </w:rPr>
        <w:t>In order to</w:t>
      </w:r>
      <w:proofErr w:type="gramEnd"/>
      <w:r w:rsidRPr="00347EE9">
        <w:rPr>
          <w:rFonts w:ascii="Times New Roman" w:hAnsi="Times New Roman" w:cs="Times New Roman"/>
          <w:sz w:val="24"/>
          <w:szCs w:val="24"/>
        </w:rPr>
        <w:t xml:space="preserve"> make sure that the Logistic Regression model would converge on the intrusion detection data set, the model was configured with </w:t>
      </w:r>
      <w:proofErr w:type="spellStart"/>
      <w:r w:rsidRPr="00347EE9">
        <w:rPr>
          <w:rFonts w:ascii="Times New Roman" w:hAnsi="Times New Roman" w:cs="Times New Roman"/>
          <w:sz w:val="24"/>
          <w:szCs w:val="24"/>
        </w:rPr>
        <w:t>max_iter</w:t>
      </w:r>
      <w:proofErr w:type="spellEnd"/>
      <w:r w:rsidRPr="00347EE9">
        <w:rPr>
          <w:rFonts w:ascii="Times New Roman" w:hAnsi="Times New Roman" w:cs="Times New Roman"/>
          <w:sz w:val="24"/>
          <w:szCs w:val="24"/>
        </w:rPr>
        <w:t>=1000. This is a parameter that specifies the maximum number of iterations that the optimi</w:t>
      </w:r>
      <w:r w:rsidR="00DA5FCF" w:rsidRPr="00347EE9">
        <w:rPr>
          <w:rFonts w:ascii="Times New Roman" w:hAnsi="Times New Roman" w:cs="Times New Roman"/>
          <w:sz w:val="24"/>
          <w:szCs w:val="24"/>
        </w:rPr>
        <w:t>s</w:t>
      </w:r>
      <w:r w:rsidRPr="00347EE9">
        <w:rPr>
          <w:rFonts w:ascii="Times New Roman" w:hAnsi="Times New Roman" w:cs="Times New Roman"/>
          <w:sz w:val="24"/>
          <w:szCs w:val="24"/>
        </w:rPr>
        <w:t xml:space="preserve">ation algorithm should run, 1000 is enough iterations for the algorithm to come up with its best possible decision boundary. In forensic application, as consistency is a must, Decision Tree Classification used default parameters with </w:t>
      </w:r>
      <w:proofErr w:type="spellStart"/>
      <w:r w:rsidRPr="00347EE9">
        <w:rPr>
          <w:rFonts w:ascii="Times New Roman" w:hAnsi="Times New Roman" w:cs="Times New Roman"/>
          <w:sz w:val="24"/>
          <w:szCs w:val="24"/>
        </w:rPr>
        <w:t>random_state</w:t>
      </w:r>
      <w:proofErr w:type="spellEnd"/>
      <w:r w:rsidRPr="00347EE9">
        <w:rPr>
          <w:rFonts w:ascii="Times New Roman" w:hAnsi="Times New Roman" w:cs="Times New Roman"/>
          <w:sz w:val="24"/>
          <w:szCs w:val="24"/>
        </w:rPr>
        <w:t xml:space="preserve">=42 for </w:t>
      </w:r>
      <w:proofErr w:type="spellStart"/>
      <w:r w:rsidRPr="00347EE9">
        <w:rPr>
          <w:rFonts w:ascii="Times New Roman" w:hAnsi="Times New Roman" w:cs="Times New Roman"/>
          <w:sz w:val="24"/>
          <w:szCs w:val="24"/>
        </w:rPr>
        <w:t>reproducibilty</w:t>
      </w:r>
      <w:proofErr w:type="spellEnd"/>
      <w:r w:rsidRPr="00347EE9">
        <w:rPr>
          <w:rFonts w:ascii="Times New Roman" w:hAnsi="Times New Roman" w:cs="Times New Roman"/>
          <w:sz w:val="24"/>
          <w:szCs w:val="24"/>
        </w:rPr>
        <w:t xml:space="preserve">. The </w:t>
      </w:r>
      <w:proofErr w:type="spellStart"/>
      <w:r w:rsidRPr="00347EE9">
        <w:rPr>
          <w:rFonts w:ascii="Times New Roman" w:hAnsi="Times New Roman" w:cs="Times New Roman"/>
          <w:sz w:val="24"/>
          <w:szCs w:val="24"/>
        </w:rPr>
        <w:t>random_state</w:t>
      </w:r>
      <w:proofErr w:type="spellEnd"/>
      <w:r w:rsidRPr="00347EE9">
        <w:rPr>
          <w:rFonts w:ascii="Times New Roman" w:hAnsi="Times New Roman" w:cs="Times New Roman"/>
          <w:sz w:val="24"/>
          <w:szCs w:val="24"/>
        </w:rPr>
        <w:t xml:space="preserve"> parameter helps to </w:t>
      </w:r>
      <w:r w:rsidRPr="00347EE9">
        <w:rPr>
          <w:rFonts w:ascii="Times New Roman" w:hAnsi="Times New Roman" w:cs="Times New Roman"/>
          <w:sz w:val="24"/>
          <w:szCs w:val="24"/>
        </w:rPr>
        <w:lastRenderedPageBreak/>
        <w:t xml:space="preserve">provide the same results when the code is re-run, as it is invariably the case in any forensic analysis that repeatability and verifiability of the outcome is inescapable. For Random Forest Classification, </w:t>
      </w:r>
      <w:proofErr w:type="gramStart"/>
      <w:r w:rsidRPr="00347EE9">
        <w:rPr>
          <w:rFonts w:ascii="Times New Roman" w:hAnsi="Times New Roman" w:cs="Times New Roman"/>
          <w:sz w:val="24"/>
          <w:szCs w:val="24"/>
        </w:rPr>
        <w:t>a large number of</w:t>
      </w:r>
      <w:proofErr w:type="gramEnd"/>
      <w:r w:rsidRPr="00347EE9">
        <w:rPr>
          <w:rFonts w:ascii="Times New Roman" w:hAnsi="Times New Roman" w:cs="Times New Roman"/>
          <w:sz w:val="24"/>
          <w:szCs w:val="24"/>
        </w:rPr>
        <w:t xml:space="preserve"> decision trees (</w:t>
      </w:r>
      <w:proofErr w:type="spellStart"/>
      <w:r w:rsidRPr="00347EE9">
        <w:rPr>
          <w:rFonts w:ascii="Times New Roman" w:hAnsi="Times New Roman" w:cs="Times New Roman"/>
          <w:sz w:val="24"/>
          <w:szCs w:val="24"/>
        </w:rPr>
        <w:t>n_estimators</w:t>
      </w:r>
      <w:proofErr w:type="spellEnd"/>
      <w:r w:rsidRPr="00347EE9">
        <w:rPr>
          <w:rFonts w:ascii="Times New Roman" w:hAnsi="Times New Roman" w:cs="Times New Roman"/>
          <w:sz w:val="24"/>
          <w:szCs w:val="24"/>
        </w:rPr>
        <w:t xml:space="preserve">=100) were growing. This parameter (number of trees in the forest) is a design trade-off where more trees usually </w:t>
      </w:r>
      <w:r w:rsidR="003A0198" w:rsidRPr="00347EE9">
        <w:rPr>
          <w:rFonts w:ascii="Times New Roman" w:hAnsi="Times New Roman" w:cs="Times New Roman"/>
          <w:sz w:val="24"/>
          <w:szCs w:val="24"/>
        </w:rPr>
        <w:t>result</w:t>
      </w:r>
      <w:r w:rsidRPr="00347EE9">
        <w:rPr>
          <w:rFonts w:ascii="Times New Roman" w:hAnsi="Times New Roman" w:cs="Times New Roman"/>
          <w:sz w:val="24"/>
          <w:szCs w:val="24"/>
        </w:rPr>
        <w:t xml:space="preserve"> in more accurate results at the cost of computation. A value of </w:t>
      </w:r>
      <w:proofErr w:type="spellStart"/>
      <w:r w:rsidRPr="00347EE9">
        <w:rPr>
          <w:rFonts w:ascii="Times New Roman" w:hAnsi="Times New Roman" w:cs="Times New Roman"/>
          <w:sz w:val="24"/>
          <w:szCs w:val="24"/>
        </w:rPr>
        <w:t>n_estimators</w:t>
      </w:r>
      <w:proofErr w:type="spellEnd"/>
      <w:r w:rsidRPr="00347EE9">
        <w:rPr>
          <w:rFonts w:ascii="Times New Roman" w:hAnsi="Times New Roman" w:cs="Times New Roman"/>
          <w:sz w:val="24"/>
          <w:szCs w:val="24"/>
        </w:rPr>
        <w:t xml:space="preserve">=100 is a compromise which gives enough trees to pick up the complex patterns, but not to the point of becoming impractical on a normal computer. Random subsets of both data and features are used to teach each individual tree, </w:t>
      </w:r>
      <w:proofErr w:type="gramStart"/>
      <w:r w:rsidRPr="00347EE9">
        <w:rPr>
          <w:rFonts w:ascii="Times New Roman" w:hAnsi="Times New Roman" w:cs="Times New Roman"/>
          <w:sz w:val="24"/>
          <w:szCs w:val="24"/>
        </w:rPr>
        <w:t>in order to</w:t>
      </w:r>
      <w:proofErr w:type="gramEnd"/>
      <w:r w:rsidRPr="00347EE9">
        <w:rPr>
          <w:rFonts w:ascii="Times New Roman" w:hAnsi="Times New Roman" w:cs="Times New Roman"/>
          <w:sz w:val="24"/>
          <w:szCs w:val="24"/>
        </w:rPr>
        <w:t xml:space="preserve"> minimi</w:t>
      </w:r>
      <w:r w:rsidR="003A0198" w:rsidRPr="00347EE9">
        <w:rPr>
          <w:rFonts w:ascii="Times New Roman" w:hAnsi="Times New Roman" w:cs="Times New Roman"/>
          <w:sz w:val="24"/>
          <w:szCs w:val="24"/>
        </w:rPr>
        <w:t>s</w:t>
      </w:r>
      <w:r w:rsidRPr="00347EE9">
        <w:rPr>
          <w:rFonts w:ascii="Times New Roman" w:hAnsi="Times New Roman" w:cs="Times New Roman"/>
          <w:sz w:val="24"/>
          <w:szCs w:val="24"/>
        </w:rPr>
        <w:t xml:space="preserve">e the correlation of trees and improve ensemble performance [9]. The </w:t>
      </w:r>
      <w:proofErr w:type="spellStart"/>
      <w:r w:rsidRPr="00347EE9">
        <w:rPr>
          <w:rFonts w:ascii="Times New Roman" w:hAnsi="Times New Roman" w:cs="Times New Roman"/>
          <w:sz w:val="24"/>
          <w:szCs w:val="24"/>
        </w:rPr>
        <w:t>random_state</w:t>
      </w:r>
      <w:proofErr w:type="spellEnd"/>
      <w:r w:rsidRPr="00347EE9">
        <w:rPr>
          <w:rFonts w:ascii="Times New Roman" w:hAnsi="Times New Roman" w:cs="Times New Roman"/>
          <w:sz w:val="24"/>
          <w:szCs w:val="24"/>
        </w:rPr>
        <w:t xml:space="preserve"> was set to a consistent value for each model to ensure consistency in results, especially in a digital forensics context where results need to be repeatable and reproducible for use in court. Replicability of analysis is a crucial issue pertaining to digital evidence admissibility, as pointed out by Dror and </w:t>
      </w:r>
      <w:proofErr w:type="spellStart"/>
      <w:r w:rsidRPr="00347EE9">
        <w:rPr>
          <w:rFonts w:ascii="Times New Roman" w:hAnsi="Times New Roman" w:cs="Times New Roman"/>
          <w:sz w:val="24"/>
          <w:szCs w:val="24"/>
        </w:rPr>
        <w:t>Scurich</w:t>
      </w:r>
      <w:proofErr w:type="spellEnd"/>
      <w:r w:rsidRPr="00347EE9">
        <w:rPr>
          <w:rFonts w:ascii="Times New Roman" w:hAnsi="Times New Roman" w:cs="Times New Roman"/>
          <w:sz w:val="24"/>
          <w:szCs w:val="24"/>
        </w:rPr>
        <w:t xml:space="preserve"> [10]. If </w:t>
      </w:r>
      <w:proofErr w:type="spellStart"/>
      <w:r w:rsidRPr="00347EE9">
        <w:rPr>
          <w:rFonts w:ascii="Times New Roman" w:hAnsi="Times New Roman" w:cs="Times New Roman"/>
          <w:sz w:val="24"/>
          <w:szCs w:val="24"/>
        </w:rPr>
        <w:t>random_state</w:t>
      </w:r>
      <w:proofErr w:type="spellEnd"/>
      <w:r w:rsidRPr="00347EE9">
        <w:rPr>
          <w:rFonts w:ascii="Times New Roman" w:hAnsi="Times New Roman" w:cs="Times New Roman"/>
          <w:sz w:val="24"/>
          <w:szCs w:val="24"/>
        </w:rPr>
        <w:t>=42, the same number is used to seed the random number generator for deterministic behaviour; any researcher executing the same code will get the same results. Such reproducibility is important, of course, not only for the integrity of science, but also for its legal defensibility – for example, the forensic scientist needs to be able to repeat the analysis and find the same results, which means that this is not a random phenomenon.</w:t>
      </w:r>
    </w:p>
    <w:p w14:paraId="0E8B377F" w14:textId="77777777" w:rsidR="0010605A" w:rsidRPr="00347EE9" w:rsidRDefault="0010605A" w:rsidP="003629CF">
      <w:pPr>
        <w:pStyle w:val="Heading2"/>
      </w:pPr>
      <w:bookmarkStart w:id="29" w:name="_Toc241075171"/>
      <w:r w:rsidRPr="00347EE9">
        <w:t>4.5 Evaluation Metrics Design</w:t>
      </w:r>
      <w:bookmarkEnd w:id="29"/>
    </w:p>
    <w:p w14:paraId="0DDCC394" w14:textId="77777777" w:rsidR="005D006D" w:rsidRPr="00347EE9" w:rsidRDefault="005D006D"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There are several metrics used in the evaluation framework to check the performance of the model. The accuracy, number of positive predictions made that are </w:t>
      </w:r>
      <w:proofErr w:type="gramStart"/>
      <w:r w:rsidRPr="00347EE9">
        <w:rPr>
          <w:rFonts w:ascii="Times New Roman" w:hAnsi="Times New Roman" w:cs="Times New Roman"/>
          <w:sz w:val="24"/>
          <w:szCs w:val="24"/>
        </w:rPr>
        <w:t>actually correct</w:t>
      </w:r>
      <w:proofErr w:type="gramEnd"/>
      <w:r w:rsidRPr="00347EE9">
        <w:rPr>
          <w:rFonts w:ascii="Times New Roman" w:hAnsi="Times New Roman" w:cs="Times New Roman"/>
          <w:sz w:val="24"/>
          <w:szCs w:val="24"/>
        </w:rPr>
        <w:t xml:space="preserve"> (Precision), number of positive predictions made that are </w:t>
      </w:r>
      <w:proofErr w:type="gramStart"/>
      <w:r w:rsidRPr="00347EE9">
        <w:rPr>
          <w:rFonts w:ascii="Times New Roman" w:hAnsi="Times New Roman" w:cs="Times New Roman"/>
          <w:sz w:val="24"/>
          <w:szCs w:val="24"/>
        </w:rPr>
        <w:t>actually correct</w:t>
      </w:r>
      <w:proofErr w:type="gramEnd"/>
      <w:r w:rsidRPr="00347EE9">
        <w:rPr>
          <w:rFonts w:ascii="Times New Roman" w:hAnsi="Times New Roman" w:cs="Times New Roman"/>
          <w:sz w:val="24"/>
          <w:szCs w:val="24"/>
        </w:rPr>
        <w:t xml:space="preserve"> (Recall), and harmonic mean of precision and recall (F1-score). Confusion Matrices give more detailed information on True Positive, False Positive, True Negative and False Negative [11]. The specific choice of several metrics indicates an awareness that none of them alone captures the full picture; precision and recall can give different insights into the performance of a model, while F1-score offers a balanced perspective. When in a Forensic Context, the selection of Metrics is very important. Precision is very important (minimising false alarms) because if there is false alarm for innocent traffic, the forensic resources will be wasted. Recall (minimi</w:t>
      </w:r>
      <w:r w:rsidR="007E2649" w:rsidRPr="00347EE9">
        <w:rPr>
          <w:rFonts w:ascii="Times New Roman" w:hAnsi="Times New Roman" w:cs="Times New Roman"/>
          <w:sz w:val="24"/>
          <w:szCs w:val="24"/>
        </w:rPr>
        <w:t>s</w:t>
      </w:r>
      <w:r w:rsidRPr="00347EE9">
        <w:rPr>
          <w:rFonts w:ascii="Times New Roman" w:hAnsi="Times New Roman" w:cs="Times New Roman"/>
          <w:sz w:val="24"/>
          <w:szCs w:val="24"/>
        </w:rPr>
        <w:t xml:space="preserve">ing missed threats) is of vital importance as well because the real intrusions are not detected when false negatives are present. While balancing precision and recall is important, specific situations may warrant </w:t>
      </w:r>
      <w:proofErr w:type="spellStart"/>
      <w:r w:rsidRPr="00347EE9">
        <w:rPr>
          <w:rFonts w:ascii="Times New Roman" w:hAnsi="Times New Roman" w:cs="Times New Roman"/>
          <w:sz w:val="24"/>
          <w:szCs w:val="24"/>
        </w:rPr>
        <w:t>favoring</w:t>
      </w:r>
      <w:proofErr w:type="spellEnd"/>
      <w:r w:rsidRPr="00347EE9">
        <w:rPr>
          <w:rFonts w:ascii="Times New Roman" w:hAnsi="Times New Roman" w:cs="Times New Roman"/>
          <w:sz w:val="24"/>
          <w:szCs w:val="24"/>
        </w:rPr>
        <w:t xml:space="preserve"> one over another in a forensic context: When resources are limited, prioriti</w:t>
      </w:r>
      <w:r w:rsidR="007E2649" w:rsidRPr="00347EE9">
        <w:rPr>
          <w:rFonts w:ascii="Times New Roman" w:hAnsi="Times New Roman" w:cs="Times New Roman"/>
          <w:sz w:val="24"/>
          <w:szCs w:val="24"/>
        </w:rPr>
        <w:t>s</w:t>
      </w:r>
      <w:r w:rsidRPr="00347EE9">
        <w:rPr>
          <w:rFonts w:ascii="Times New Roman" w:hAnsi="Times New Roman" w:cs="Times New Roman"/>
          <w:sz w:val="24"/>
          <w:szCs w:val="24"/>
        </w:rPr>
        <w:t xml:space="preserve">ing precision might be beneficial, whereas focusing on recall could be essential in environments with heightened security needs. The confusion matrix is used to assess the nature of errors and </w:t>
      </w:r>
      <w:r w:rsidRPr="00347EE9">
        <w:rPr>
          <w:rFonts w:ascii="Times New Roman" w:hAnsi="Times New Roman" w:cs="Times New Roman"/>
          <w:sz w:val="24"/>
          <w:szCs w:val="24"/>
        </w:rPr>
        <w:lastRenderedPageBreak/>
        <w:t>ultimately whether the model error patterns are appropriate depending on the nature of the investigation situation. The feature importance analysis was aimed to find the best 15 features discriminated by the Random Forest model so that the forensic experts understand the important features in the network that determine the presence of intrusion activity. This covers the research question about transparency and explainability of AI in forensic situations [2]. Random Forest's feature importances can be done by examining the amount each feature contributes to reduce the impurity (uncertainty) in each one of its trees in the resulting ensemble. A feature with good discriminative power i.e., one that frequently partitions the data into pure (homogeneous) groups will make a stronger contribution to model predictions than a feature that is not very discriminative.</w:t>
      </w:r>
    </w:p>
    <w:p w14:paraId="6947C055" w14:textId="77777777" w:rsidR="0010605A" w:rsidRPr="00347EE9" w:rsidRDefault="0010605A" w:rsidP="003629CF">
      <w:pPr>
        <w:pStyle w:val="Heading2"/>
      </w:pPr>
      <w:bookmarkStart w:id="30" w:name="_Toc241075172"/>
      <w:r w:rsidRPr="00347EE9">
        <w:lastRenderedPageBreak/>
        <w:t>4.6 Forensic Domain Integration</w:t>
      </w:r>
      <w:bookmarkEnd w:id="30"/>
    </w:p>
    <w:p w14:paraId="00AA663B" w14:textId="77777777" w:rsidR="00B355FE" w:rsidRPr="00347EE9" w:rsidRDefault="00B355FE" w:rsidP="00FE3968">
      <w:pPr>
        <w:pStyle w:val="Heading2"/>
        <w:spacing w:line="360" w:lineRule="auto"/>
        <w:jc w:val="both"/>
        <w:rPr>
          <w:rFonts w:cs="Times New Roman"/>
          <w:b w:val="0"/>
          <w:bCs/>
          <w:szCs w:val="24"/>
        </w:rPr>
      </w:pPr>
      <w:bookmarkStart w:id="31" w:name="_Toc241075173"/>
      <w:r w:rsidRPr="00347EE9">
        <w:rPr>
          <w:rFonts w:cs="Times New Roman"/>
          <w:b w:val="0"/>
          <w:bCs/>
          <w:szCs w:val="24"/>
        </w:rPr>
        <w:t>The design process melted the needs of the Forensic Domain into every phase of the design. Forensically, network intrusion detection is a real challenge because investigation analysts need to determine between normal network activity and the malicious network activity to find and provide chain-of-events evidence of the intrusion. Each model has a different purpose: Logistic Regression for quick and lightweight analysis for initial triage, Decision Trees for explainable decision paths for legal authorities, and Random Forest for maximum accuracy for thorough investigation. A forensic examiner can select the correct model for his/her use (whether it is for initial screening, or for comprehensive investigation) and then add the model output with the traditional forensic tools such as packet analysis and timeline reconstruction.</w:t>
      </w:r>
      <w:bookmarkEnd w:id="31"/>
    </w:p>
    <w:p w14:paraId="2420A7BF" w14:textId="77777777" w:rsidR="0010605A" w:rsidRPr="00347EE9" w:rsidRDefault="0010605A" w:rsidP="003629CF">
      <w:pPr>
        <w:pStyle w:val="Heading2"/>
      </w:pPr>
      <w:bookmarkStart w:id="32" w:name="_Toc241075174"/>
      <w:r w:rsidRPr="00347EE9">
        <w:t>4.7 Design Limitations and Future Considerations</w:t>
      </w:r>
      <w:bookmarkEnd w:id="32"/>
    </w:p>
    <w:p w14:paraId="13D01AB7" w14:textId="77777777" w:rsidR="008B13C5" w:rsidRPr="00347EE9" w:rsidRDefault="008B13C5" w:rsidP="00FE3968">
      <w:pPr>
        <w:pStyle w:val="Heading2"/>
        <w:spacing w:line="360" w:lineRule="auto"/>
        <w:jc w:val="both"/>
        <w:rPr>
          <w:rFonts w:cs="Times New Roman"/>
          <w:b w:val="0"/>
          <w:bCs/>
          <w:szCs w:val="24"/>
        </w:rPr>
      </w:pPr>
      <w:bookmarkStart w:id="33" w:name="_Toc241075175"/>
      <w:r w:rsidRPr="00347EE9">
        <w:rPr>
          <w:rFonts w:cs="Times New Roman"/>
          <w:b w:val="0"/>
          <w:bCs/>
          <w:szCs w:val="24"/>
        </w:rPr>
        <w:t xml:space="preserve">There are "clean ups" and "removes" that are deliberately made in the design for the educational implementations that would be needed for production deployments. This binary classification is a major simplification; production systems usually differentiate among several types of threats. Another restriction is single dataset evaluation – the production models need to get evaluated across different network and threat environments. Design did not include testing for adversarial robustness, </w:t>
      </w:r>
      <w:proofErr w:type="gramStart"/>
      <w:r w:rsidRPr="00347EE9">
        <w:rPr>
          <w:rFonts w:cs="Times New Roman"/>
          <w:b w:val="0"/>
          <w:bCs/>
          <w:szCs w:val="24"/>
        </w:rPr>
        <w:t>whether or not</w:t>
      </w:r>
      <w:proofErr w:type="gramEnd"/>
      <w:r w:rsidRPr="00347EE9">
        <w:rPr>
          <w:rFonts w:cs="Times New Roman"/>
          <w:b w:val="0"/>
          <w:bCs/>
          <w:szCs w:val="24"/>
        </w:rPr>
        <w:t xml:space="preserve"> models succumb to intended evasion, an important factor to consider for production forensic tools. These limits are clearly set forth (see Section 3.19) and represent clear opportunities for future research and development.</w:t>
      </w:r>
      <w:bookmarkEnd w:id="33"/>
    </w:p>
    <w:p w14:paraId="319D92AB" w14:textId="77777777" w:rsidR="0010605A" w:rsidRPr="00347EE9" w:rsidRDefault="0010605A" w:rsidP="003629CF">
      <w:pPr>
        <w:pStyle w:val="Heading2"/>
      </w:pPr>
      <w:bookmarkStart w:id="34" w:name="_Toc241075176"/>
      <w:r w:rsidRPr="00347EE9">
        <w:t>4.8 Chapter Summary</w:t>
      </w:r>
      <w:bookmarkEnd w:id="34"/>
    </w:p>
    <w:p w14:paraId="05108473" w14:textId="77777777" w:rsidR="0010605A" w:rsidRPr="00347EE9" w:rsidRDefault="009C5B07"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In this chapter, the methodology for the design of the AI-assisted network intrusion detection approach has been introduced. The three chosen complementary models represent baseline and advanced approaches to machine learning classification, and the design of the architecture guarantees the integrity, the reproducibility and the interpretability of the results, which are essential for forensic application [1]. The design process weighed technical performance against forensic needs, and during implementation, architecture was designed to have transparent, auditable and legally defensible analysis outputs in addition to delivering high accuracy. The specification of the models, their evaluation metrics and how the data was created is detailed to form the basis for implementation in the next phase, reported in Chapter 5.</w:t>
      </w:r>
      <w:r w:rsidR="0010605A" w:rsidRPr="00347EE9">
        <w:rPr>
          <w:rFonts w:ascii="Times New Roman" w:hAnsi="Times New Roman" w:cs="Times New Roman"/>
          <w:sz w:val="24"/>
          <w:szCs w:val="24"/>
        </w:rPr>
        <w:br w:type="page"/>
      </w:r>
    </w:p>
    <w:p w14:paraId="65B5F532" w14:textId="77777777" w:rsidR="0010605A" w:rsidRPr="00347EE9" w:rsidRDefault="0010605A" w:rsidP="00651C05">
      <w:pPr>
        <w:pStyle w:val="Heading1"/>
      </w:pPr>
      <w:bookmarkStart w:id="35" w:name="_Toc241075177"/>
      <w:r w:rsidRPr="00347EE9">
        <w:lastRenderedPageBreak/>
        <w:t>Chapter 5: Implementation</w:t>
      </w:r>
      <w:bookmarkEnd w:id="35"/>
    </w:p>
    <w:p w14:paraId="108C7751" w14:textId="77777777" w:rsidR="0010605A" w:rsidRPr="00347EE9" w:rsidRDefault="0010605A" w:rsidP="00651C05">
      <w:pPr>
        <w:pStyle w:val="Heading2"/>
      </w:pPr>
      <w:bookmarkStart w:id="36" w:name="_Toc241075178"/>
      <w:r w:rsidRPr="00347EE9">
        <w:t>5.1 Introduction</w:t>
      </w:r>
      <w:bookmarkEnd w:id="36"/>
    </w:p>
    <w:p w14:paraId="77CA08AF" w14:textId="77777777" w:rsidR="00933FDC" w:rsidRPr="00347EE9" w:rsidRDefault="00933FDC" w:rsidP="00FE3968">
      <w:pPr>
        <w:pStyle w:val="Heading2"/>
        <w:spacing w:line="360" w:lineRule="auto"/>
        <w:jc w:val="both"/>
        <w:rPr>
          <w:rFonts w:cs="Times New Roman"/>
          <w:b w:val="0"/>
          <w:szCs w:val="24"/>
        </w:rPr>
      </w:pPr>
      <w:bookmarkStart w:id="37" w:name="_Toc241075179"/>
      <w:r w:rsidRPr="00347EE9">
        <w:rPr>
          <w:rFonts w:cs="Times New Roman"/>
          <w:b w:val="0"/>
          <w:szCs w:val="24"/>
        </w:rPr>
        <w:t>Here, the implementation of the AI-assisted digital forensics solution is documented, showcasing the code development, construction of machine learning models, and the data processing pipeline. It is implemented in Python with the use of scikit-learn library and with the use of library pandas and matplotlib for the visuali</w:t>
      </w:r>
      <w:r w:rsidR="00B345E4" w:rsidRPr="00347EE9">
        <w:rPr>
          <w:rFonts w:cs="Times New Roman"/>
          <w:b w:val="0"/>
          <w:szCs w:val="24"/>
        </w:rPr>
        <w:t>s</w:t>
      </w:r>
      <w:r w:rsidRPr="00347EE9">
        <w:rPr>
          <w:rFonts w:cs="Times New Roman"/>
          <w:b w:val="0"/>
          <w:szCs w:val="24"/>
        </w:rPr>
        <w:t xml:space="preserve">ation </w:t>
      </w:r>
      <w:proofErr w:type="gramStart"/>
      <w:r w:rsidRPr="00347EE9">
        <w:rPr>
          <w:rFonts w:cs="Times New Roman"/>
          <w:b w:val="0"/>
          <w:szCs w:val="24"/>
        </w:rPr>
        <w:t>part, and</w:t>
      </w:r>
      <w:proofErr w:type="gramEnd"/>
      <w:r w:rsidRPr="00347EE9">
        <w:rPr>
          <w:rFonts w:cs="Times New Roman"/>
          <w:b w:val="0"/>
          <w:szCs w:val="24"/>
        </w:rPr>
        <w:t xml:space="preserve"> carried out in Google </w:t>
      </w:r>
      <w:proofErr w:type="spellStart"/>
      <w:r w:rsidRPr="00347EE9">
        <w:rPr>
          <w:rFonts w:cs="Times New Roman"/>
          <w:b w:val="0"/>
          <w:szCs w:val="24"/>
        </w:rPr>
        <w:t>Colab</w:t>
      </w:r>
      <w:proofErr w:type="spellEnd"/>
      <w:r w:rsidRPr="00347EE9">
        <w:rPr>
          <w:rFonts w:cs="Times New Roman"/>
          <w:b w:val="0"/>
          <w:szCs w:val="24"/>
        </w:rPr>
        <w:t xml:space="preserve"> to enable use of other people, which serves to the reproduction [12]. Three criteria were put forward for the choice of language: accessibility (existence of a well-developed machine learning infrastructure); readability (to allow forensic practitioners to comprehend the script file); and prevalence (having been used in academic and in professional forensic contexts).The following three criteria were used in the language selection process: accessibility, in the sense of the existence of a well-developed machine learning infrastructure; readability, meaning that the code is readable by a forensic practitioner; and prevalence, that is, the popular use of the language in academic and in professional forensic contexts. Google </w:t>
      </w:r>
      <w:proofErr w:type="spellStart"/>
      <w:r w:rsidRPr="00347EE9">
        <w:rPr>
          <w:rFonts w:cs="Times New Roman"/>
          <w:b w:val="0"/>
          <w:szCs w:val="24"/>
        </w:rPr>
        <w:t>Colab</w:t>
      </w:r>
      <w:proofErr w:type="spellEnd"/>
      <w:r w:rsidRPr="00347EE9">
        <w:rPr>
          <w:rFonts w:cs="Times New Roman"/>
          <w:b w:val="0"/>
          <w:szCs w:val="24"/>
        </w:rPr>
        <w:t xml:space="preserve"> is a cloud-based Jupyter Notebook alternative that does not require any installation and can be run uniformly on different computers and operating systems.</w:t>
      </w:r>
      <w:bookmarkEnd w:id="37"/>
    </w:p>
    <w:p w14:paraId="1CBC0C80" w14:textId="77777777" w:rsidR="0010605A" w:rsidRPr="00347EE9" w:rsidRDefault="0010605A" w:rsidP="00651C05">
      <w:pPr>
        <w:pStyle w:val="Heading2"/>
      </w:pPr>
      <w:bookmarkStart w:id="38" w:name="_Toc241075180"/>
      <w:r w:rsidRPr="00347EE9">
        <w:t>5.2 Development Environment and Setup</w:t>
      </w:r>
      <w:bookmarkEnd w:id="38"/>
    </w:p>
    <w:p w14:paraId="753845C4" w14:textId="77777777" w:rsidR="005C7467" w:rsidRPr="00347EE9" w:rsidRDefault="005C7467" w:rsidP="00FE3968">
      <w:pPr>
        <w:pStyle w:val="Heading2"/>
        <w:spacing w:line="360" w:lineRule="auto"/>
        <w:jc w:val="both"/>
        <w:rPr>
          <w:rFonts w:cs="Times New Roman"/>
          <w:b w:val="0"/>
          <w:bCs/>
          <w:szCs w:val="24"/>
        </w:rPr>
      </w:pPr>
      <w:bookmarkStart w:id="39" w:name="_Toc241075181"/>
      <w:r w:rsidRPr="00347EE9">
        <w:rPr>
          <w:rFonts w:cs="Times New Roman"/>
          <w:b w:val="0"/>
          <w:bCs/>
          <w:szCs w:val="24"/>
        </w:rPr>
        <w:lastRenderedPageBreak/>
        <w:t xml:space="preserve">The implementation environment leverages Google </w:t>
      </w:r>
      <w:proofErr w:type="spellStart"/>
      <w:r w:rsidRPr="00347EE9">
        <w:rPr>
          <w:rFonts w:cs="Times New Roman"/>
          <w:b w:val="0"/>
          <w:bCs/>
          <w:szCs w:val="24"/>
        </w:rPr>
        <w:t>Colab</w:t>
      </w:r>
      <w:proofErr w:type="spellEnd"/>
      <w:r w:rsidRPr="00347EE9">
        <w:rPr>
          <w:rFonts w:cs="Times New Roman"/>
          <w:b w:val="0"/>
          <w:bCs/>
          <w:szCs w:val="24"/>
        </w:rPr>
        <w:t xml:space="preserve">, the online version of Jupyter that offers free use of a Python runtime and a subset of scientific libraries. The standout feature of </w:t>
      </w:r>
      <w:proofErr w:type="spellStart"/>
      <w:r w:rsidRPr="00347EE9">
        <w:rPr>
          <w:rFonts w:cs="Times New Roman"/>
          <w:b w:val="0"/>
          <w:bCs/>
          <w:szCs w:val="24"/>
        </w:rPr>
        <w:t>Colab</w:t>
      </w:r>
      <w:proofErr w:type="spellEnd"/>
      <w:r w:rsidRPr="00347EE9">
        <w:rPr>
          <w:rFonts w:cs="Times New Roman"/>
          <w:b w:val="0"/>
          <w:bCs/>
          <w:szCs w:val="24"/>
        </w:rPr>
        <w:t xml:space="preserve"> is that it doesn't require any local installation or configuration of Python, making it significantly simpler to implement in a practical environment in the forensic practice community, where IT infrastructure may be limited. The notebook-based interface is also useful for combining text with code to produce executable documentation, which documents the implementation with text and explains the code. Forensic practitioners benefiting from this format include those who may wish to analyse with the code or audit/alter it. The implementation calls in access to four major libraries: (</w:t>
      </w:r>
      <w:proofErr w:type="spellStart"/>
      <w:r w:rsidRPr="00347EE9">
        <w:rPr>
          <w:rFonts w:cs="Times New Roman"/>
          <w:b w:val="0"/>
          <w:bCs/>
          <w:szCs w:val="24"/>
        </w:rPr>
        <w:t>i</w:t>
      </w:r>
      <w:proofErr w:type="spellEnd"/>
      <w:r w:rsidRPr="00347EE9">
        <w:rPr>
          <w:rFonts w:cs="Times New Roman"/>
          <w:b w:val="0"/>
          <w:bCs/>
          <w:szCs w:val="24"/>
        </w:rPr>
        <w:t xml:space="preserve">) pandas, library used for data manipulation, such as reading csv files, </w:t>
      </w:r>
      <w:proofErr w:type="spellStart"/>
      <w:r w:rsidRPr="00347EE9">
        <w:rPr>
          <w:rFonts w:cs="Times New Roman"/>
          <w:b w:val="0"/>
          <w:bCs/>
          <w:szCs w:val="24"/>
        </w:rPr>
        <w:t>DataFrame</w:t>
      </w:r>
      <w:proofErr w:type="spellEnd"/>
      <w:r w:rsidRPr="00347EE9">
        <w:rPr>
          <w:rFonts w:cs="Times New Roman"/>
          <w:b w:val="0"/>
          <w:bCs/>
          <w:szCs w:val="24"/>
        </w:rPr>
        <w:t xml:space="preserve"> manipulations, missing value handling, etc., (ii) </w:t>
      </w:r>
      <w:proofErr w:type="spellStart"/>
      <w:r w:rsidRPr="00347EE9">
        <w:rPr>
          <w:rFonts w:cs="Times New Roman"/>
          <w:b w:val="0"/>
          <w:bCs/>
          <w:szCs w:val="24"/>
        </w:rPr>
        <w:t>numpy</w:t>
      </w:r>
      <w:proofErr w:type="spellEnd"/>
      <w:r w:rsidRPr="00347EE9">
        <w:rPr>
          <w:rFonts w:cs="Times New Roman"/>
          <w:b w:val="0"/>
          <w:bCs/>
          <w:szCs w:val="24"/>
        </w:rPr>
        <w:t>, library used for numerical computing namely array manipulations, mathematical functions, etc., (iii) matplotlib, library used for visuali</w:t>
      </w:r>
      <w:r w:rsidR="00E572AF" w:rsidRPr="00347EE9">
        <w:rPr>
          <w:rFonts w:cs="Times New Roman"/>
          <w:b w:val="0"/>
          <w:bCs/>
          <w:szCs w:val="24"/>
        </w:rPr>
        <w:t>s</w:t>
      </w:r>
      <w:r w:rsidRPr="00347EE9">
        <w:rPr>
          <w:rFonts w:cs="Times New Roman"/>
          <w:b w:val="0"/>
          <w:bCs/>
          <w:szCs w:val="24"/>
        </w:rPr>
        <w:t>ation namely distribution plotting, results plotting, etc., (iv) scikit-learn, library used for machine learning algorithms namely model training, evaluation metrics, preprocessing functions, etc. These libraries have each been used for a specific aspect of how the analysis is handled - data manipulation, numerical calculation, result visuali</w:t>
      </w:r>
      <w:r w:rsidR="00E572AF" w:rsidRPr="00347EE9">
        <w:rPr>
          <w:rFonts w:cs="Times New Roman"/>
          <w:b w:val="0"/>
          <w:bCs/>
          <w:szCs w:val="24"/>
        </w:rPr>
        <w:t>s</w:t>
      </w:r>
      <w:r w:rsidRPr="00347EE9">
        <w:rPr>
          <w:rFonts w:cs="Times New Roman"/>
          <w:b w:val="0"/>
          <w:bCs/>
          <w:szCs w:val="24"/>
        </w:rPr>
        <w:t xml:space="preserve">ation, and machine learning </w:t>
      </w:r>
      <w:proofErr w:type="spellStart"/>
      <w:r w:rsidRPr="00347EE9">
        <w:rPr>
          <w:rFonts w:cs="Times New Roman"/>
          <w:b w:val="0"/>
          <w:bCs/>
          <w:szCs w:val="24"/>
        </w:rPr>
        <w:t>modeling</w:t>
      </w:r>
      <w:proofErr w:type="spellEnd"/>
      <w:r w:rsidRPr="00347EE9">
        <w:rPr>
          <w:rFonts w:cs="Times New Roman"/>
          <w:b w:val="0"/>
          <w:bCs/>
          <w:szCs w:val="24"/>
        </w:rPr>
        <w:t>, respectively.</w:t>
      </w:r>
      <w:bookmarkEnd w:id="39"/>
    </w:p>
    <w:p w14:paraId="0AD9640C" w14:textId="77777777" w:rsidR="001C7A8D" w:rsidRPr="00347EE9" w:rsidRDefault="0010605A" w:rsidP="00651C05">
      <w:pPr>
        <w:pStyle w:val="Heading2"/>
      </w:pPr>
      <w:bookmarkStart w:id="40" w:name="_Toc241075182"/>
      <w:r w:rsidRPr="00347EE9">
        <w:t>5.3 Data Loading and Exploration</w:t>
      </w:r>
      <w:bookmarkEnd w:id="40"/>
    </w:p>
    <w:p w14:paraId="50DFCCF1" w14:textId="77777777" w:rsidR="001C7A8D" w:rsidRPr="00347EE9" w:rsidRDefault="001C7A8D"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initial step involves loading a dataset for network intrusion detection provided to the </w:t>
      </w:r>
      <w:proofErr w:type="gramStart"/>
      <w:r w:rsidRPr="00347EE9">
        <w:rPr>
          <w:rFonts w:ascii="Times New Roman" w:hAnsi="Times New Roman" w:cs="Times New Roman"/>
          <w:sz w:val="24"/>
          <w:szCs w:val="24"/>
        </w:rPr>
        <w:t>pandas</w:t>
      </w:r>
      <w:proofErr w:type="gramEnd"/>
      <w:r w:rsidRPr="00347EE9">
        <w:rPr>
          <w:rFonts w:ascii="Times New Roman" w:hAnsi="Times New Roman" w:cs="Times New Roman"/>
          <w:sz w:val="24"/>
          <w:szCs w:val="24"/>
        </w:rPr>
        <w:t xml:space="preserve"> library via the </w:t>
      </w:r>
      <w:proofErr w:type="spellStart"/>
      <w:r w:rsidRPr="00347EE9">
        <w:rPr>
          <w:rFonts w:ascii="Times New Roman" w:hAnsi="Times New Roman" w:cs="Times New Roman"/>
          <w:sz w:val="24"/>
          <w:szCs w:val="24"/>
        </w:rPr>
        <w:t>read_csv</w:t>
      </w:r>
      <w:proofErr w:type="spellEnd"/>
      <w:r w:rsidRPr="00347EE9">
        <w:rPr>
          <w:rFonts w:ascii="Times New Roman" w:hAnsi="Times New Roman" w:cs="Times New Roman"/>
          <w:sz w:val="24"/>
          <w:szCs w:val="24"/>
        </w:rPr>
        <w:t xml:space="preserve"> function. There are 25,192 rows of data and 42 columns in the </w:t>
      </w:r>
      <w:proofErr w:type="spellStart"/>
      <w:r w:rsidRPr="00347EE9">
        <w:rPr>
          <w:rFonts w:ascii="Times New Roman" w:hAnsi="Times New Roman" w:cs="Times New Roman"/>
          <w:sz w:val="24"/>
          <w:szCs w:val="24"/>
        </w:rPr>
        <w:t>DataFrame</w:t>
      </w:r>
      <w:proofErr w:type="spellEnd"/>
      <w:r w:rsidRPr="00347EE9">
        <w:rPr>
          <w:rFonts w:ascii="Times New Roman" w:hAnsi="Times New Roman" w:cs="Times New Roman"/>
          <w:sz w:val="24"/>
          <w:szCs w:val="24"/>
        </w:rPr>
        <w:t xml:space="preserve"> (Dataset.csv). Exploratory data analysis (EDA) is applied in the initial to determine and validate the integrity of the data, presence of missing values and distribution of the features. The data set has no missing values for all the features and hence is not a problem. One important procedure in forensic analysis is handling missing values: data collection errors or manipulation may result in some data missing to be expected, which should be noted in the analysis report. Class distribution analysis shows the ratio of abnormal/normal network traffic. A </w:t>
      </w:r>
      <w:proofErr w:type="spellStart"/>
      <w:r w:rsidRPr="00347EE9">
        <w:rPr>
          <w:rFonts w:ascii="Times New Roman" w:hAnsi="Times New Roman" w:cs="Times New Roman"/>
          <w:sz w:val="24"/>
          <w:szCs w:val="24"/>
        </w:rPr>
        <w:t>countplot</w:t>
      </w:r>
      <w:proofErr w:type="spellEnd"/>
      <w:r w:rsidRPr="00347EE9">
        <w:rPr>
          <w:rFonts w:ascii="Times New Roman" w:hAnsi="Times New Roman" w:cs="Times New Roman"/>
          <w:sz w:val="24"/>
          <w:szCs w:val="24"/>
        </w:rPr>
        <w:t xml:space="preserve"> visuali</w:t>
      </w:r>
      <w:r w:rsidR="00987F65" w:rsidRPr="00347EE9">
        <w:rPr>
          <w:rFonts w:ascii="Times New Roman" w:hAnsi="Times New Roman" w:cs="Times New Roman"/>
          <w:sz w:val="24"/>
          <w:szCs w:val="24"/>
        </w:rPr>
        <w:t>s</w:t>
      </w:r>
      <w:r w:rsidRPr="00347EE9">
        <w:rPr>
          <w:rFonts w:ascii="Times New Roman" w:hAnsi="Times New Roman" w:cs="Times New Roman"/>
          <w:sz w:val="24"/>
          <w:szCs w:val="24"/>
        </w:rPr>
        <w:t xml:space="preserve">ation is created to show the distribution of the different patterns of anomalous and normal traffic and give forensic analysts some context as to how many in the dataset are intrusion attempts [12]. It's crucial to understand class distribution since imbalanced classes (which is the case most of the time, and not unusual) can influence a bias towards the majority class in training models. The </w:t>
      </w:r>
      <w:proofErr w:type="spellStart"/>
      <w:r w:rsidRPr="00347EE9">
        <w:rPr>
          <w:rFonts w:ascii="Times New Roman" w:hAnsi="Times New Roman" w:cs="Times New Roman"/>
          <w:sz w:val="24"/>
          <w:szCs w:val="24"/>
        </w:rPr>
        <w:t>countplot</w:t>
      </w:r>
      <w:proofErr w:type="spellEnd"/>
      <w:r w:rsidRPr="00347EE9">
        <w:rPr>
          <w:rFonts w:ascii="Times New Roman" w:hAnsi="Times New Roman" w:cs="Times New Roman"/>
          <w:sz w:val="24"/>
          <w:szCs w:val="24"/>
        </w:rPr>
        <w:t xml:space="preserve"> is useful for instant visual insight of whether the classes are well distributed and to communicate the class distribution to users who are not technical. Exploratory data analysis (EDA) is also done, checking feature distribution where possible outliers or unusual patterns can be detected. Numerical features are represented by </w:t>
      </w:r>
      <w:r w:rsidRPr="00347EE9">
        <w:rPr>
          <w:rFonts w:ascii="Times New Roman" w:hAnsi="Times New Roman" w:cs="Times New Roman"/>
          <w:sz w:val="24"/>
          <w:szCs w:val="24"/>
        </w:rPr>
        <w:lastRenderedPageBreak/>
        <w:t>histogram and box plot visuali</w:t>
      </w:r>
      <w:r w:rsidR="00896CCC" w:rsidRPr="00347EE9">
        <w:rPr>
          <w:rFonts w:ascii="Times New Roman" w:hAnsi="Times New Roman" w:cs="Times New Roman"/>
          <w:sz w:val="24"/>
          <w:szCs w:val="24"/>
        </w:rPr>
        <w:t>s</w:t>
      </w:r>
      <w:r w:rsidRPr="00347EE9">
        <w:rPr>
          <w:rFonts w:ascii="Times New Roman" w:hAnsi="Times New Roman" w:cs="Times New Roman"/>
          <w:sz w:val="24"/>
          <w:szCs w:val="24"/>
        </w:rPr>
        <w:t>ations, which show their range and their concentration. Frequency distributions reveal the protocol types, services and flags that occur the most in the data set for categorical data. Patterns often emerge in this exploratory phase - some network services might be present in large amounts of both anomalous and normal traffic and provide powerful predictors for the model to learn. Such patterns are identified using EDA, which can be used to validate the machine learning model results obtained subsequently and provide analysis of the observable characteristics.</w:t>
      </w:r>
    </w:p>
    <w:p w14:paraId="34C61650" w14:textId="77777777" w:rsidR="0010605A" w:rsidRPr="00347EE9" w:rsidRDefault="0010605A" w:rsidP="00651C05">
      <w:pPr>
        <w:pStyle w:val="Heading2"/>
      </w:pPr>
      <w:bookmarkStart w:id="41" w:name="_Toc241075183"/>
      <w:r w:rsidRPr="00347EE9">
        <w:t>5.4 Data Preprocessing and Feature Engineering</w:t>
      </w:r>
      <w:bookmarkEnd w:id="41"/>
    </w:p>
    <w:p w14:paraId="2E52CFF5" w14:textId="77777777" w:rsidR="0034221E" w:rsidRPr="00347EE9" w:rsidRDefault="0034221E"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Categorical features are represented by </w:t>
      </w:r>
      <w:proofErr w:type="spellStart"/>
      <w:r w:rsidRPr="00347EE9">
        <w:rPr>
          <w:rFonts w:ascii="Times New Roman" w:hAnsi="Times New Roman" w:cs="Times New Roman"/>
          <w:sz w:val="24"/>
          <w:szCs w:val="24"/>
        </w:rPr>
        <w:t>LabelEncoder</w:t>
      </w:r>
      <w:proofErr w:type="spellEnd"/>
      <w:r w:rsidRPr="00347EE9">
        <w:rPr>
          <w:rFonts w:ascii="Times New Roman" w:hAnsi="Times New Roman" w:cs="Times New Roman"/>
          <w:sz w:val="24"/>
          <w:szCs w:val="24"/>
        </w:rPr>
        <w:t xml:space="preserve"> from scikit learn, </w:t>
      </w:r>
      <w:proofErr w:type="spellStart"/>
      <w:r w:rsidRPr="00347EE9">
        <w:rPr>
          <w:rFonts w:ascii="Times New Roman" w:hAnsi="Times New Roman" w:cs="Times New Roman"/>
          <w:sz w:val="24"/>
          <w:szCs w:val="24"/>
        </w:rPr>
        <w:t>protocol_type</w:t>
      </w:r>
      <w:proofErr w:type="spellEnd"/>
      <w:r w:rsidRPr="00347EE9">
        <w:rPr>
          <w:rFonts w:ascii="Times New Roman" w:hAnsi="Times New Roman" w:cs="Times New Roman"/>
          <w:sz w:val="24"/>
          <w:szCs w:val="24"/>
        </w:rPr>
        <w:t>, service and flag columns are converted to numerical representation. Categorical encoding retains the semantic information, while still allowing machine learning algorithms to work with the numerical data, which is required for this preprocessing step [14]. The encoding process codes the categorical data as integers (0, 1, 2, etc. for '</w:t>
      </w:r>
      <w:proofErr w:type="spellStart"/>
      <w:r w:rsidRPr="00347EE9">
        <w:rPr>
          <w:rFonts w:ascii="Times New Roman" w:hAnsi="Times New Roman" w:cs="Times New Roman"/>
          <w:sz w:val="24"/>
          <w:szCs w:val="24"/>
        </w:rPr>
        <w:t>tcp</w:t>
      </w:r>
      <w:proofErr w:type="spellEnd"/>
      <w:r w:rsidRPr="00347EE9">
        <w:rPr>
          <w:rFonts w:ascii="Times New Roman" w:hAnsi="Times New Roman" w:cs="Times New Roman"/>
          <w:sz w:val="24"/>
          <w:szCs w:val="24"/>
        </w:rPr>
        <w:t>', '</w:t>
      </w:r>
      <w:proofErr w:type="spellStart"/>
      <w:r w:rsidRPr="00347EE9">
        <w:rPr>
          <w:rFonts w:ascii="Times New Roman" w:hAnsi="Times New Roman" w:cs="Times New Roman"/>
          <w:sz w:val="24"/>
          <w:szCs w:val="24"/>
        </w:rPr>
        <w:t>udp</w:t>
      </w:r>
      <w:proofErr w:type="spellEnd"/>
      <w:r w:rsidRPr="00347EE9">
        <w:rPr>
          <w:rFonts w:ascii="Times New Roman" w:hAnsi="Times New Roman" w:cs="Times New Roman"/>
          <w:sz w:val="24"/>
          <w:szCs w:val="24"/>
        </w:rPr>
        <w:t>', '</w:t>
      </w:r>
      <w:proofErr w:type="spellStart"/>
      <w:r w:rsidRPr="00347EE9">
        <w:rPr>
          <w:rFonts w:ascii="Times New Roman" w:hAnsi="Times New Roman" w:cs="Times New Roman"/>
          <w:sz w:val="24"/>
          <w:szCs w:val="24"/>
        </w:rPr>
        <w:t>icmp</w:t>
      </w:r>
      <w:proofErr w:type="spellEnd"/>
      <w:r w:rsidRPr="00347EE9">
        <w:rPr>
          <w:rFonts w:ascii="Times New Roman" w:hAnsi="Times New Roman" w:cs="Times New Roman"/>
          <w:sz w:val="24"/>
          <w:szCs w:val="24"/>
        </w:rPr>
        <w:t xml:space="preserve">'). This encoding takes care of the categorical structure while still allowing usage of numerical algorithms on the data. The separation of features and targets is done as: X = </w:t>
      </w:r>
      <w:proofErr w:type="spellStart"/>
      <w:proofErr w:type="gramStart"/>
      <w:r w:rsidRPr="00347EE9">
        <w:rPr>
          <w:rFonts w:ascii="Times New Roman" w:hAnsi="Times New Roman" w:cs="Times New Roman"/>
          <w:sz w:val="24"/>
          <w:szCs w:val="24"/>
        </w:rPr>
        <w:t>data.drop</w:t>
      </w:r>
      <w:proofErr w:type="spellEnd"/>
      <w:proofErr w:type="gramEnd"/>
      <w:r w:rsidRPr="00347EE9">
        <w:rPr>
          <w:rFonts w:ascii="Times New Roman" w:hAnsi="Times New Roman" w:cs="Times New Roman"/>
          <w:sz w:val="24"/>
          <w:szCs w:val="24"/>
        </w:rPr>
        <w:t>('</w:t>
      </w:r>
      <w:proofErr w:type="spellStart"/>
      <w:r w:rsidRPr="00347EE9">
        <w:rPr>
          <w:rFonts w:ascii="Times New Roman" w:hAnsi="Times New Roman" w:cs="Times New Roman"/>
          <w:sz w:val="24"/>
          <w:szCs w:val="24"/>
        </w:rPr>
        <w:t>class'</w:t>
      </w:r>
      <w:proofErr w:type="spellEnd"/>
      <w:r w:rsidRPr="00347EE9">
        <w:rPr>
          <w:rFonts w:ascii="Times New Roman" w:hAnsi="Times New Roman" w:cs="Times New Roman"/>
          <w:sz w:val="24"/>
          <w:szCs w:val="24"/>
        </w:rPr>
        <w:t>) (This makes the independent variable matrix) and y = data['</w:t>
      </w:r>
      <w:proofErr w:type="spellStart"/>
      <w:r w:rsidRPr="00347EE9">
        <w:rPr>
          <w:rFonts w:ascii="Times New Roman" w:hAnsi="Times New Roman" w:cs="Times New Roman"/>
          <w:sz w:val="24"/>
          <w:szCs w:val="24"/>
        </w:rPr>
        <w:t>class'</w:t>
      </w:r>
      <w:proofErr w:type="spellEnd"/>
      <w:r w:rsidRPr="00347EE9">
        <w:rPr>
          <w:rFonts w:ascii="Times New Roman" w:hAnsi="Times New Roman" w:cs="Times New Roman"/>
          <w:sz w:val="24"/>
          <w:szCs w:val="24"/>
        </w:rPr>
        <w:t xml:space="preserve">] (This extracts the binary classification target). The X matrix has all the 42 network traffic feature </w:t>
      </w:r>
      <w:proofErr w:type="gramStart"/>
      <w:r w:rsidRPr="00347EE9">
        <w:rPr>
          <w:rFonts w:ascii="Times New Roman" w:hAnsi="Times New Roman" w:cs="Times New Roman"/>
          <w:sz w:val="24"/>
          <w:szCs w:val="24"/>
        </w:rPr>
        <w:t>values</w:t>
      </w:r>
      <w:proofErr w:type="gramEnd"/>
      <w:r w:rsidRPr="00347EE9">
        <w:rPr>
          <w:rFonts w:ascii="Times New Roman" w:hAnsi="Times New Roman" w:cs="Times New Roman"/>
          <w:sz w:val="24"/>
          <w:szCs w:val="24"/>
        </w:rPr>
        <w:t xml:space="preserve"> and the y vector has binary labels (normal=0, anomalous=1). This separation presents the supervised learning paradigm where models are sought to learn to predict y (the class label) from X (the dimensions of the network). Data is split into stratified train set (80%, ~20,153 samples) and the test set (20%, ~5,038 samples) there by ensuring that the distribution of classes is maintained in both sets [8]. Stratified splitting is the one that guarantees </w:t>
      </w:r>
      <w:proofErr w:type="spellStart"/>
      <w:r w:rsidRPr="00347EE9">
        <w:rPr>
          <w:rFonts w:ascii="Times New Roman" w:hAnsi="Times New Roman" w:cs="Times New Roman"/>
          <w:sz w:val="24"/>
          <w:szCs w:val="24"/>
        </w:rPr>
        <w:t>parceling</w:t>
      </w:r>
      <w:proofErr w:type="spellEnd"/>
      <w:r w:rsidRPr="00347EE9">
        <w:rPr>
          <w:rFonts w:ascii="Times New Roman" w:hAnsi="Times New Roman" w:cs="Times New Roman"/>
          <w:sz w:val="24"/>
          <w:szCs w:val="24"/>
        </w:rPr>
        <w:t xml:space="preserve"> the data to randomly selected train and test set will result in 85% of normal traffic and 15% of anomalous, if those are the proportions present in the original data. Scaling of the features was investigated but not applied to the </w:t>
      </w:r>
      <w:proofErr w:type="gramStart"/>
      <w:r w:rsidRPr="00347EE9">
        <w:rPr>
          <w:rFonts w:ascii="Times New Roman" w:hAnsi="Times New Roman" w:cs="Times New Roman"/>
          <w:sz w:val="24"/>
          <w:szCs w:val="24"/>
        </w:rPr>
        <w:t>particular models</w:t>
      </w:r>
      <w:proofErr w:type="gramEnd"/>
      <w:r w:rsidRPr="00347EE9">
        <w:rPr>
          <w:rFonts w:ascii="Times New Roman" w:hAnsi="Times New Roman" w:cs="Times New Roman"/>
          <w:sz w:val="24"/>
          <w:szCs w:val="24"/>
        </w:rPr>
        <w:t xml:space="preserve"> chosen. Logistic Regression are helpful with scaling all the features to as a similar range as possible, whereas Decision Trees and Random Forests are scale-invariant, that is, they do not use the magnitude of the features, but rather the ordering. Scaling was not performed for consistency and to be reproducible in forensic applications, although in the future, for a logistic regression, it could be included or used globally for a robust implementation. This is related to the principle of explicit choice documentation: the absence of a choice, namely the decision not to scale, is of the same importance as a scaled choice.</w:t>
      </w:r>
    </w:p>
    <w:p w14:paraId="3A00BC20" w14:textId="77777777" w:rsidR="0010605A" w:rsidRPr="00347EE9" w:rsidRDefault="0010605A" w:rsidP="00651C05">
      <w:pPr>
        <w:pStyle w:val="Heading2"/>
      </w:pPr>
      <w:bookmarkStart w:id="42" w:name="_Toc241075184"/>
      <w:r w:rsidRPr="00347EE9">
        <w:lastRenderedPageBreak/>
        <w:t>5.5 Model Training and Evaluation Pipeline</w:t>
      </w:r>
      <w:bookmarkEnd w:id="42"/>
    </w:p>
    <w:p w14:paraId="493DF476"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Three machine learning models are instantiated and trained sequentially on the training dataset. The LogisticRegression model (</w:t>
      </w:r>
      <w:proofErr w:type="spellStart"/>
      <w:r w:rsidRPr="00347EE9">
        <w:rPr>
          <w:rFonts w:ascii="Times New Roman" w:hAnsi="Times New Roman" w:cs="Times New Roman"/>
          <w:sz w:val="24"/>
          <w:szCs w:val="24"/>
        </w:rPr>
        <w:t>max_iter</w:t>
      </w:r>
      <w:proofErr w:type="spellEnd"/>
      <w:r w:rsidRPr="00347EE9">
        <w:rPr>
          <w:rFonts w:ascii="Times New Roman" w:hAnsi="Times New Roman" w:cs="Times New Roman"/>
          <w:sz w:val="24"/>
          <w:szCs w:val="24"/>
        </w:rPr>
        <w:t xml:space="preserve">=1000) is fitted first, followed by </w:t>
      </w:r>
      <w:proofErr w:type="spellStart"/>
      <w:r w:rsidRPr="00347EE9">
        <w:rPr>
          <w:rFonts w:ascii="Times New Roman" w:hAnsi="Times New Roman" w:cs="Times New Roman"/>
          <w:sz w:val="24"/>
          <w:szCs w:val="24"/>
        </w:rPr>
        <w:t>DecisionTreeClassifier</w:t>
      </w:r>
      <w:proofErr w:type="spellEnd"/>
      <w:r w:rsidRPr="00347EE9">
        <w:rPr>
          <w:rFonts w:ascii="Times New Roman" w:hAnsi="Times New Roman" w:cs="Times New Roman"/>
          <w:sz w:val="24"/>
          <w:szCs w:val="24"/>
        </w:rPr>
        <w:t xml:space="preserve"> (</w:t>
      </w:r>
      <w:proofErr w:type="spellStart"/>
      <w:r w:rsidRPr="00347EE9">
        <w:rPr>
          <w:rFonts w:ascii="Times New Roman" w:hAnsi="Times New Roman" w:cs="Times New Roman"/>
          <w:sz w:val="24"/>
          <w:szCs w:val="24"/>
        </w:rPr>
        <w:t>random_state</w:t>
      </w:r>
      <w:proofErr w:type="spellEnd"/>
      <w:r w:rsidRPr="00347EE9">
        <w:rPr>
          <w:rFonts w:ascii="Times New Roman" w:hAnsi="Times New Roman" w:cs="Times New Roman"/>
          <w:sz w:val="24"/>
          <w:szCs w:val="24"/>
        </w:rPr>
        <w:t>=42) and RandomForestClassifier (</w:t>
      </w:r>
      <w:proofErr w:type="spellStart"/>
      <w:r w:rsidRPr="00347EE9">
        <w:rPr>
          <w:rFonts w:ascii="Times New Roman" w:hAnsi="Times New Roman" w:cs="Times New Roman"/>
          <w:sz w:val="24"/>
          <w:szCs w:val="24"/>
        </w:rPr>
        <w:t>n_estimators</w:t>
      </w:r>
      <w:proofErr w:type="spellEnd"/>
      <w:r w:rsidRPr="00347EE9">
        <w:rPr>
          <w:rFonts w:ascii="Times New Roman" w:hAnsi="Times New Roman" w:cs="Times New Roman"/>
          <w:sz w:val="24"/>
          <w:szCs w:val="24"/>
        </w:rPr>
        <w:t xml:space="preserve">=100, </w:t>
      </w:r>
      <w:proofErr w:type="spellStart"/>
      <w:r w:rsidRPr="00347EE9">
        <w:rPr>
          <w:rFonts w:ascii="Times New Roman" w:hAnsi="Times New Roman" w:cs="Times New Roman"/>
          <w:sz w:val="24"/>
          <w:szCs w:val="24"/>
        </w:rPr>
        <w:t>random_state</w:t>
      </w:r>
      <w:proofErr w:type="spellEnd"/>
      <w:r w:rsidRPr="00347EE9">
        <w:rPr>
          <w:rFonts w:ascii="Times New Roman" w:hAnsi="Times New Roman" w:cs="Times New Roman"/>
          <w:sz w:val="24"/>
          <w:szCs w:val="24"/>
        </w:rPr>
        <w:t xml:space="preserve">=42). Each model follows an identical evaluation pipeline: prediction on the test set, accuracy calculation using </w:t>
      </w:r>
      <w:proofErr w:type="spellStart"/>
      <w:r w:rsidRPr="00347EE9">
        <w:rPr>
          <w:rFonts w:ascii="Times New Roman" w:hAnsi="Times New Roman" w:cs="Times New Roman"/>
          <w:sz w:val="24"/>
          <w:szCs w:val="24"/>
        </w:rPr>
        <w:t>accuracy_score</w:t>
      </w:r>
      <w:proofErr w:type="spellEnd"/>
      <w:r w:rsidRPr="00347EE9">
        <w:rPr>
          <w:rFonts w:ascii="Times New Roman" w:hAnsi="Times New Roman" w:cs="Times New Roman"/>
          <w:sz w:val="24"/>
          <w:szCs w:val="24"/>
        </w:rPr>
        <w:t>, and generation of comprehensive classification reports detailing precision, recall, and F1-scores for both classes [9]. The sequential training of three models allows direct comparison of their performance on identical data, establishing relative merits of each approach for network intrusion detection.</w:t>
      </w:r>
    </w:p>
    <w:p w14:paraId="68D82EBA"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w:t>
      </w:r>
      <w:proofErr w:type="spellStart"/>
      <w:r w:rsidRPr="00347EE9">
        <w:rPr>
          <w:rFonts w:ascii="Times New Roman" w:hAnsi="Times New Roman" w:cs="Times New Roman"/>
          <w:sz w:val="24"/>
          <w:szCs w:val="24"/>
        </w:rPr>
        <w:t>classification_report</w:t>
      </w:r>
      <w:proofErr w:type="spellEnd"/>
      <w:r w:rsidRPr="00347EE9">
        <w:rPr>
          <w:rFonts w:ascii="Times New Roman" w:hAnsi="Times New Roman" w:cs="Times New Roman"/>
          <w:sz w:val="24"/>
          <w:szCs w:val="24"/>
        </w:rPr>
        <w:t xml:space="preserve"> function generates performance metrics stratified by class (normal and anomalous), allowing forensic analysts to understand model performance for each category of network behaviour. This class-stratified evaluation is critical in digital forensics where false negatives (missed intrusions) and false positives (false alarms) have differential consequences [15]. A model with 95% overall accuracy might achieve this through 99% accuracy on normal traffic (the majority class) but only 75% accuracy on anomalous traffic (the minority class)—an unacceptable performance for forensic purposes. Class-stratified metrics reveal such imbalances immediately.</w:t>
      </w:r>
    </w:p>
    <w:p w14:paraId="488589EF"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Model predictions are generated using the fitted </w:t>
      </w:r>
      <w:r w:rsidR="00E572AF" w:rsidRPr="00347EE9">
        <w:rPr>
          <w:rFonts w:ascii="Times New Roman" w:hAnsi="Times New Roman" w:cs="Times New Roman"/>
          <w:sz w:val="24"/>
          <w:szCs w:val="24"/>
        </w:rPr>
        <w:t>models</w:t>
      </w:r>
      <w:r w:rsidRPr="00347EE9">
        <w:rPr>
          <w:rFonts w:ascii="Times New Roman" w:hAnsi="Times New Roman" w:cs="Times New Roman"/>
          <w:sz w:val="24"/>
          <w:szCs w:val="24"/>
        </w:rPr>
        <w:t xml:space="preserve"> </w:t>
      </w:r>
      <w:r w:rsidR="00E572AF" w:rsidRPr="00347EE9">
        <w:rPr>
          <w:rFonts w:ascii="Times New Roman" w:hAnsi="Times New Roman" w:cs="Times New Roman"/>
          <w:sz w:val="24"/>
          <w:szCs w:val="24"/>
        </w:rPr>
        <w:t>predict (</w:t>
      </w:r>
      <w:r w:rsidRPr="00347EE9">
        <w:rPr>
          <w:rFonts w:ascii="Times New Roman" w:hAnsi="Times New Roman" w:cs="Times New Roman"/>
          <w:sz w:val="24"/>
          <w:szCs w:val="24"/>
        </w:rPr>
        <w:t>) method on the test set (</w:t>
      </w:r>
      <w:proofErr w:type="spellStart"/>
      <w:r w:rsidRPr="00347EE9">
        <w:rPr>
          <w:rFonts w:ascii="Times New Roman" w:hAnsi="Times New Roman" w:cs="Times New Roman"/>
          <w:sz w:val="24"/>
          <w:szCs w:val="24"/>
        </w:rPr>
        <w:t>X_test</w:t>
      </w:r>
      <w:proofErr w:type="spellEnd"/>
      <w:r w:rsidRPr="00347EE9">
        <w:rPr>
          <w:rFonts w:ascii="Times New Roman" w:hAnsi="Times New Roman" w:cs="Times New Roman"/>
          <w:sz w:val="24"/>
          <w:szCs w:val="24"/>
        </w:rPr>
        <w:t>). Each model outputs binary predictions (0 for normal, 1 for anomalous) for each of the ~5,000 test samples. These predictions are then compared to ground truth labels (</w:t>
      </w:r>
      <w:proofErr w:type="spellStart"/>
      <w:r w:rsidRPr="00347EE9">
        <w:rPr>
          <w:rFonts w:ascii="Times New Roman" w:hAnsi="Times New Roman" w:cs="Times New Roman"/>
          <w:sz w:val="24"/>
          <w:szCs w:val="24"/>
        </w:rPr>
        <w:t>y_test</w:t>
      </w:r>
      <w:proofErr w:type="spellEnd"/>
      <w:r w:rsidRPr="00347EE9">
        <w:rPr>
          <w:rFonts w:ascii="Times New Roman" w:hAnsi="Times New Roman" w:cs="Times New Roman"/>
          <w:sz w:val="24"/>
          <w:szCs w:val="24"/>
        </w:rPr>
        <w:t xml:space="preserve">) to calculate performance metrics. The implementation stores results in a comparison </w:t>
      </w:r>
      <w:proofErr w:type="spellStart"/>
      <w:r w:rsidRPr="00347EE9">
        <w:rPr>
          <w:rFonts w:ascii="Times New Roman" w:hAnsi="Times New Roman" w:cs="Times New Roman"/>
          <w:sz w:val="24"/>
          <w:szCs w:val="24"/>
        </w:rPr>
        <w:t>DataFrame</w:t>
      </w:r>
      <w:proofErr w:type="spellEnd"/>
      <w:r w:rsidRPr="00347EE9">
        <w:rPr>
          <w:rFonts w:ascii="Times New Roman" w:hAnsi="Times New Roman" w:cs="Times New Roman"/>
          <w:sz w:val="24"/>
          <w:szCs w:val="24"/>
        </w:rPr>
        <w:t>, enabling systematic comparison of all three models' performance on identical test data, ensuring a fair evaluation where differences in performance reflect algorithmic differences rather than evaluation differences.</w:t>
      </w:r>
    </w:p>
    <w:p w14:paraId="46097309" w14:textId="77777777" w:rsidR="0010605A" w:rsidRPr="00347EE9" w:rsidRDefault="0010605A" w:rsidP="00651C05">
      <w:pPr>
        <w:pStyle w:val="Heading2"/>
      </w:pPr>
      <w:bookmarkStart w:id="43" w:name="_Toc241075185"/>
      <w:r w:rsidRPr="00347EE9">
        <w:t>5.6 Visuali</w:t>
      </w:r>
      <w:r w:rsidR="00154ABF" w:rsidRPr="00347EE9">
        <w:t>s</w:t>
      </w:r>
      <w:r w:rsidRPr="00347EE9">
        <w:t>ation and Comparative Analysis</w:t>
      </w:r>
      <w:bookmarkEnd w:id="43"/>
    </w:p>
    <w:p w14:paraId="738EF89B" w14:textId="77777777" w:rsidR="00FC56E7" w:rsidRPr="00347EE9" w:rsidRDefault="00FC56E7"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comparative </w:t>
      </w:r>
      <w:proofErr w:type="spellStart"/>
      <w:r w:rsidRPr="00347EE9">
        <w:rPr>
          <w:rFonts w:ascii="Times New Roman" w:hAnsi="Times New Roman" w:cs="Times New Roman"/>
          <w:sz w:val="24"/>
          <w:szCs w:val="24"/>
        </w:rPr>
        <w:t>DataFrame</w:t>
      </w:r>
      <w:proofErr w:type="spellEnd"/>
      <w:r w:rsidRPr="00347EE9">
        <w:rPr>
          <w:rFonts w:ascii="Times New Roman" w:hAnsi="Times New Roman" w:cs="Times New Roman"/>
          <w:sz w:val="24"/>
          <w:szCs w:val="24"/>
        </w:rPr>
        <w:t xml:space="preserve"> (accuracy scores of the three models) approach is employed for model performance comparison. Using Seaborn </w:t>
      </w:r>
      <w:proofErr w:type="spellStart"/>
      <w:r w:rsidRPr="00347EE9">
        <w:rPr>
          <w:rFonts w:ascii="Times New Roman" w:hAnsi="Times New Roman" w:cs="Times New Roman"/>
          <w:sz w:val="24"/>
          <w:szCs w:val="24"/>
        </w:rPr>
        <w:t>barplot</w:t>
      </w:r>
      <w:proofErr w:type="spellEnd"/>
      <w:r w:rsidRPr="00347EE9">
        <w:rPr>
          <w:rFonts w:ascii="Times New Roman" w:hAnsi="Times New Roman" w:cs="Times New Roman"/>
          <w:sz w:val="24"/>
          <w:szCs w:val="24"/>
        </w:rPr>
        <w:t>, the relative performance of the three classifiers, namely logistic regression algorithm, decision tree algorithm, and random forest algorithm can be visually assessed which helps them to compare the efficacy of the models at a single glance [16]. From this visuali</w:t>
      </w:r>
      <w:r w:rsidR="001B40EB" w:rsidRPr="00347EE9">
        <w:rPr>
          <w:rFonts w:ascii="Times New Roman" w:hAnsi="Times New Roman" w:cs="Times New Roman"/>
          <w:sz w:val="24"/>
          <w:szCs w:val="24"/>
        </w:rPr>
        <w:t>s</w:t>
      </w:r>
      <w:r w:rsidRPr="00347EE9">
        <w:rPr>
          <w:rFonts w:ascii="Times New Roman" w:hAnsi="Times New Roman" w:cs="Times New Roman"/>
          <w:sz w:val="24"/>
          <w:szCs w:val="24"/>
        </w:rPr>
        <w:t xml:space="preserve">ation it is immediately clear which model(s) are best and </w:t>
      </w:r>
      <w:proofErr w:type="gramStart"/>
      <w:r w:rsidRPr="00347EE9">
        <w:rPr>
          <w:rFonts w:ascii="Times New Roman" w:hAnsi="Times New Roman" w:cs="Times New Roman"/>
          <w:sz w:val="24"/>
          <w:szCs w:val="24"/>
        </w:rPr>
        <w:t>worst, and</w:t>
      </w:r>
      <w:proofErr w:type="gramEnd"/>
      <w:r w:rsidRPr="00347EE9">
        <w:rPr>
          <w:rFonts w:ascii="Times New Roman" w:hAnsi="Times New Roman" w:cs="Times New Roman"/>
          <w:sz w:val="24"/>
          <w:szCs w:val="24"/>
        </w:rPr>
        <w:t xml:space="preserve"> hence giving a data-driven basis for model selection. This visuali</w:t>
      </w:r>
      <w:r w:rsidR="00DE1DE9" w:rsidRPr="00347EE9">
        <w:rPr>
          <w:rFonts w:ascii="Times New Roman" w:hAnsi="Times New Roman" w:cs="Times New Roman"/>
          <w:sz w:val="24"/>
          <w:szCs w:val="24"/>
        </w:rPr>
        <w:t>s</w:t>
      </w:r>
      <w:r w:rsidRPr="00347EE9">
        <w:rPr>
          <w:rFonts w:ascii="Times New Roman" w:hAnsi="Times New Roman" w:cs="Times New Roman"/>
          <w:sz w:val="24"/>
          <w:szCs w:val="24"/>
        </w:rPr>
        <w:t xml:space="preserve">ation can be exported as a picture file to be placed in a forensic report to convey the results to those who are not technically savvy. Using Seaborn's heatmap function, the confusion matrix for Random </w:t>
      </w:r>
      <w:r w:rsidRPr="00347EE9">
        <w:rPr>
          <w:rFonts w:ascii="Times New Roman" w:hAnsi="Times New Roman" w:cs="Times New Roman"/>
          <w:sz w:val="24"/>
          <w:szCs w:val="24"/>
        </w:rPr>
        <w:lastRenderedPageBreak/>
        <w:t>Forest model is plotted with the annotation flag set to True. This heatmap is used to display selection patterns for a model's classification in a matrix display of True Positive, False Positive, True Negative and False negative cases, giving the detail diagnostic information of the model's performance. Such a visuali</w:t>
      </w:r>
      <w:r w:rsidR="004203E9" w:rsidRPr="00347EE9">
        <w:rPr>
          <w:rFonts w:ascii="Times New Roman" w:hAnsi="Times New Roman" w:cs="Times New Roman"/>
          <w:sz w:val="24"/>
          <w:szCs w:val="24"/>
        </w:rPr>
        <w:t>s</w:t>
      </w:r>
      <w:r w:rsidRPr="00347EE9">
        <w:rPr>
          <w:rFonts w:ascii="Times New Roman" w:hAnsi="Times New Roman" w:cs="Times New Roman"/>
          <w:sz w:val="24"/>
          <w:szCs w:val="24"/>
        </w:rPr>
        <w:t>ation helps forensic analysts to gain insight into model error characteristics [11]. The confusion matrix gives a quick indication of where the problems with the model lie: are there many false negatives (misses) or many false positives (false alarms)? This information can then be used by a forensic examiner to tailor his or her detection thresholds or selection of models as necessary for operations. Precision recall curves (if appropriate) and ROC curves (that shows how true positive rate trades off with FP rate at various classification thresholds) are also provided as additional visuali</w:t>
      </w:r>
      <w:r w:rsidR="008E4F5A" w:rsidRPr="00347EE9">
        <w:rPr>
          <w:rFonts w:ascii="Times New Roman" w:hAnsi="Times New Roman" w:cs="Times New Roman"/>
          <w:sz w:val="24"/>
          <w:szCs w:val="24"/>
        </w:rPr>
        <w:t>s</w:t>
      </w:r>
      <w:r w:rsidRPr="00347EE9">
        <w:rPr>
          <w:rFonts w:ascii="Times New Roman" w:hAnsi="Times New Roman" w:cs="Times New Roman"/>
          <w:sz w:val="24"/>
          <w:szCs w:val="24"/>
        </w:rPr>
        <w:t>ations. These visual</w:t>
      </w:r>
      <w:r w:rsidR="00F9568C" w:rsidRPr="00347EE9">
        <w:rPr>
          <w:rFonts w:ascii="Times New Roman" w:hAnsi="Times New Roman" w:cs="Times New Roman"/>
          <w:sz w:val="24"/>
          <w:szCs w:val="24"/>
        </w:rPr>
        <w:t>is</w:t>
      </w:r>
      <w:r w:rsidRPr="00347EE9">
        <w:rPr>
          <w:rFonts w:ascii="Times New Roman" w:hAnsi="Times New Roman" w:cs="Times New Roman"/>
          <w:sz w:val="24"/>
          <w:szCs w:val="24"/>
        </w:rPr>
        <w:t>ations can help forensic examiners determine the best classification threshold for their running environments according to their needs, such as to maximi</w:t>
      </w:r>
      <w:r w:rsidR="008E4F5A" w:rsidRPr="00347EE9">
        <w:rPr>
          <w:rFonts w:ascii="Times New Roman" w:hAnsi="Times New Roman" w:cs="Times New Roman"/>
          <w:sz w:val="24"/>
          <w:szCs w:val="24"/>
        </w:rPr>
        <w:t>s</w:t>
      </w:r>
      <w:r w:rsidRPr="00347EE9">
        <w:rPr>
          <w:rFonts w:ascii="Times New Roman" w:hAnsi="Times New Roman" w:cs="Times New Roman"/>
          <w:sz w:val="24"/>
          <w:szCs w:val="24"/>
        </w:rPr>
        <w:t>e sensitivity (catch all intrusions) or specificity (catch minimal false alarms).</w:t>
      </w:r>
    </w:p>
    <w:p w14:paraId="4EE4586E" w14:textId="77777777" w:rsidR="0010605A" w:rsidRPr="00347EE9" w:rsidRDefault="0010605A" w:rsidP="00651C05">
      <w:pPr>
        <w:pStyle w:val="Heading2"/>
      </w:pPr>
      <w:bookmarkStart w:id="44" w:name="_Toc241075186"/>
      <w:r w:rsidRPr="00347EE9">
        <w:t>5.7 Feature Importance Extraction and Analysis</w:t>
      </w:r>
      <w:bookmarkEnd w:id="44"/>
    </w:p>
    <w:p w14:paraId="29215332" w14:textId="77777777" w:rsidR="00C62470" w:rsidRPr="00347EE9" w:rsidRDefault="00C62470"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w:t>
      </w:r>
      <w:proofErr w:type="spellStart"/>
      <w:r w:rsidRPr="00347EE9">
        <w:rPr>
          <w:rFonts w:ascii="Times New Roman" w:hAnsi="Times New Roman" w:cs="Times New Roman"/>
          <w:sz w:val="24"/>
          <w:szCs w:val="24"/>
        </w:rPr>
        <w:t>feature_importances</w:t>
      </w:r>
      <w:proofErr w:type="spellEnd"/>
      <w:r w:rsidRPr="00347EE9">
        <w:rPr>
          <w:rFonts w:ascii="Times New Roman" w:hAnsi="Times New Roman" w:cs="Times New Roman"/>
          <w:sz w:val="24"/>
          <w:szCs w:val="24"/>
        </w:rPr>
        <w:t xml:space="preserve">_ attribute of the Random Forest model was retrieved and sorted to get top 15 discriminative features for network IDS. These features are the most discriminating ones that distinguish anomalous traffic from normal traffic in the network. Ranking of feature importance is displayed as a horizontal </w:t>
      </w:r>
      <w:proofErr w:type="spellStart"/>
      <w:r w:rsidRPr="00347EE9">
        <w:rPr>
          <w:rFonts w:ascii="Times New Roman" w:hAnsi="Times New Roman" w:cs="Times New Roman"/>
          <w:sz w:val="24"/>
          <w:szCs w:val="24"/>
        </w:rPr>
        <w:t>barplot</w:t>
      </w:r>
      <w:proofErr w:type="spellEnd"/>
      <w:r w:rsidRPr="00347EE9">
        <w:rPr>
          <w:rFonts w:ascii="Times New Roman" w:hAnsi="Times New Roman" w:cs="Times New Roman"/>
          <w:sz w:val="24"/>
          <w:szCs w:val="24"/>
        </w:rPr>
        <w:t xml:space="preserve"> which allows a forensic examiner to prioriti</w:t>
      </w:r>
      <w:r w:rsidR="001D08EA" w:rsidRPr="00347EE9">
        <w:rPr>
          <w:rFonts w:ascii="Times New Roman" w:hAnsi="Times New Roman" w:cs="Times New Roman"/>
          <w:sz w:val="24"/>
          <w:szCs w:val="24"/>
        </w:rPr>
        <w:t>s</w:t>
      </w:r>
      <w:r w:rsidRPr="00347EE9">
        <w:rPr>
          <w:rFonts w:ascii="Times New Roman" w:hAnsi="Times New Roman" w:cs="Times New Roman"/>
          <w:sz w:val="24"/>
          <w:szCs w:val="24"/>
        </w:rPr>
        <w:t xml:space="preserve">e investigations on the more important network features [9]. The value of each feature is the importance that it has in the whole 100 trees of the ensemble and across all splits. In a direct solution to the explainability research objective, the problem of revealing feature importance is considered. Forensic investigators who know which network attributes represent the best indicators of intrusion can concentrate investigation efforts and define rules for intrusion detection. The most common DVs at the top are </w:t>
      </w:r>
      <w:proofErr w:type="spellStart"/>
      <w:r w:rsidRPr="00347EE9">
        <w:rPr>
          <w:rFonts w:ascii="Times New Roman" w:hAnsi="Times New Roman" w:cs="Times New Roman"/>
          <w:sz w:val="24"/>
          <w:szCs w:val="24"/>
        </w:rPr>
        <w:t>dst_bytes</w:t>
      </w:r>
      <w:proofErr w:type="spellEnd"/>
      <w:r w:rsidRPr="00347EE9">
        <w:rPr>
          <w:rFonts w:ascii="Times New Roman" w:hAnsi="Times New Roman" w:cs="Times New Roman"/>
          <w:sz w:val="24"/>
          <w:szCs w:val="24"/>
        </w:rPr>
        <w:t xml:space="preserve"> (destination bytes transferred), </w:t>
      </w:r>
      <w:proofErr w:type="spellStart"/>
      <w:r w:rsidRPr="00347EE9">
        <w:rPr>
          <w:rFonts w:ascii="Times New Roman" w:hAnsi="Times New Roman" w:cs="Times New Roman"/>
          <w:sz w:val="24"/>
          <w:szCs w:val="24"/>
        </w:rPr>
        <w:t>src_bytes</w:t>
      </w:r>
      <w:proofErr w:type="spellEnd"/>
      <w:r w:rsidRPr="00347EE9">
        <w:rPr>
          <w:rFonts w:ascii="Times New Roman" w:hAnsi="Times New Roman" w:cs="Times New Roman"/>
          <w:sz w:val="24"/>
          <w:szCs w:val="24"/>
        </w:rPr>
        <w:t xml:space="preserve"> (source bytes transferred), and duration (connection length) which are all intuitively "sensible" measures of intrusions. These features capture well anomalous traffic like unusual data volumes or connection patterns. We can get confidence that the model learned about meaningful patterns, not artifacts, by validating them in the domain, through expert understanding.</w:t>
      </w:r>
    </w:p>
    <w:p w14:paraId="7E8179D4" w14:textId="77777777" w:rsidR="0010605A" w:rsidRPr="00347EE9" w:rsidRDefault="0010605A" w:rsidP="00651C05">
      <w:pPr>
        <w:pStyle w:val="Heading2"/>
      </w:pPr>
      <w:bookmarkStart w:id="45" w:name="_Toc241075187"/>
      <w:r w:rsidRPr="00347EE9">
        <w:t>5.8 Error Analysis and Pattern Recognition</w:t>
      </w:r>
      <w:bookmarkEnd w:id="45"/>
    </w:p>
    <w:p w14:paraId="482BC3F5" w14:textId="77777777" w:rsidR="00707B8D" w:rsidRPr="00347EE9" w:rsidRDefault="00707B8D"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An error analysis function has been added for the selection of misclassified samples and pattern analysis. Misclassified rows pulled out for forensic analysts to understand failure modes and </w:t>
      </w:r>
      <w:r w:rsidRPr="00347EE9">
        <w:rPr>
          <w:rFonts w:ascii="Times New Roman" w:hAnsi="Times New Roman" w:cs="Times New Roman"/>
          <w:sz w:val="24"/>
          <w:szCs w:val="24"/>
        </w:rPr>
        <w:lastRenderedPageBreak/>
        <w:t>edge cases where predictions differ from ground truth. The accuracy is calculated Protocol wise, indicating the variation in model performance based on network Protocols (TCP, UDP, ICMP etc.) [17]. This error analysis is especially useful in forensic situations where it points to certain scenes of network activity where intrusion detection isn't necessarily reliable and to let the forensic examiner know where there might be gaps in automatic analysis. Errors with 99% accuracy for the TCP based connections and 85% accuracy for the ICMP based anomalies are discerned for any given protocol. Such variation is not random but has to do with the characteristics of the data: there can be a greater number of TCP instances within the training dataset, or the model could be trained to better recogni</w:t>
      </w:r>
      <w:r w:rsidR="001D08EA" w:rsidRPr="00347EE9">
        <w:rPr>
          <w:rFonts w:ascii="Times New Roman" w:hAnsi="Times New Roman" w:cs="Times New Roman"/>
          <w:sz w:val="24"/>
          <w:szCs w:val="24"/>
        </w:rPr>
        <w:t>s</w:t>
      </w:r>
      <w:r w:rsidRPr="00347EE9">
        <w:rPr>
          <w:rFonts w:ascii="Times New Roman" w:hAnsi="Times New Roman" w:cs="Times New Roman"/>
          <w:sz w:val="24"/>
          <w:szCs w:val="24"/>
        </w:rPr>
        <w:t xml:space="preserve">e the patterns of TCP or the ICMP based intrusion could be inherently </w:t>
      </w:r>
      <w:r w:rsidR="00CE4434" w:rsidRPr="00347EE9">
        <w:rPr>
          <w:rFonts w:ascii="Times New Roman" w:hAnsi="Times New Roman" w:cs="Times New Roman"/>
          <w:sz w:val="24"/>
          <w:szCs w:val="24"/>
        </w:rPr>
        <w:t>subtler and harder</w:t>
      </w:r>
      <w:r w:rsidRPr="00347EE9">
        <w:rPr>
          <w:rFonts w:ascii="Times New Roman" w:hAnsi="Times New Roman" w:cs="Times New Roman"/>
          <w:sz w:val="24"/>
          <w:szCs w:val="24"/>
        </w:rPr>
        <w:t xml:space="preserve"> to identify amongst normal traffic. Knowing about these differences is important in the forensic use: an investigator can have more stringent examination of ICMP based alerts when less confidence is appropriate in the model.</w:t>
      </w:r>
    </w:p>
    <w:p w14:paraId="52097747" w14:textId="77777777" w:rsidR="0010605A" w:rsidRPr="00347EE9" w:rsidRDefault="0010605A" w:rsidP="00651C05">
      <w:pPr>
        <w:pStyle w:val="Heading2"/>
      </w:pPr>
      <w:bookmarkStart w:id="46" w:name="_Toc241075188"/>
      <w:r w:rsidRPr="00347EE9">
        <w:t>5.9 Code Documentation and Reproducibility</w:t>
      </w:r>
      <w:bookmarkEnd w:id="46"/>
    </w:p>
    <w:p w14:paraId="5031C080" w14:textId="77777777" w:rsidR="001F4316" w:rsidRPr="00347EE9" w:rsidRDefault="001F4316"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Detailed comments understand the purpose and function of each code section throughout the implementation. This documentation not only helps other analysts understand and audit the </w:t>
      </w:r>
      <w:proofErr w:type="gramStart"/>
      <w:r w:rsidRPr="00347EE9">
        <w:rPr>
          <w:rFonts w:ascii="Times New Roman" w:hAnsi="Times New Roman" w:cs="Times New Roman"/>
          <w:sz w:val="24"/>
          <w:szCs w:val="24"/>
        </w:rPr>
        <w:t>code, but</w:t>
      </w:r>
      <w:proofErr w:type="gramEnd"/>
      <w:r w:rsidRPr="00347EE9">
        <w:rPr>
          <w:rFonts w:ascii="Times New Roman" w:hAnsi="Times New Roman" w:cs="Times New Roman"/>
          <w:sz w:val="24"/>
          <w:szCs w:val="24"/>
        </w:rPr>
        <w:t xml:space="preserve"> also makes it easier to modify or extend the code in the future and could be useful for legally entering the analysis procedure, as it states that analysis procedures are transparent and repeatable. Fixed values for the random seeds (</w:t>
      </w:r>
      <w:proofErr w:type="spellStart"/>
      <w:r w:rsidRPr="00347EE9">
        <w:rPr>
          <w:rFonts w:ascii="Times New Roman" w:hAnsi="Times New Roman" w:cs="Times New Roman"/>
          <w:sz w:val="24"/>
          <w:szCs w:val="24"/>
        </w:rPr>
        <w:t>random_state</w:t>
      </w:r>
      <w:proofErr w:type="spellEnd"/>
      <w:r w:rsidRPr="00347EE9">
        <w:rPr>
          <w:rFonts w:ascii="Times New Roman" w:hAnsi="Times New Roman" w:cs="Times New Roman"/>
          <w:sz w:val="24"/>
          <w:szCs w:val="24"/>
        </w:rPr>
        <w:t>=42) will help ensure that the results are reproducible, and the version of the libraries will be explicitly documented so they can be precisely reproduced. Jupyter notebooks are a useful and important format for producing and sharing executable documentation of code, output and documentation.</w:t>
      </w:r>
    </w:p>
    <w:p w14:paraId="1FB2C2F2" w14:textId="77777777" w:rsidR="0010605A" w:rsidRPr="00347EE9" w:rsidRDefault="0010605A" w:rsidP="00651C05">
      <w:pPr>
        <w:pStyle w:val="Heading2"/>
      </w:pPr>
      <w:bookmarkStart w:id="47" w:name="_Toc241075189"/>
      <w:r w:rsidRPr="00347EE9">
        <w:t>5.10 Chapter Summary</w:t>
      </w:r>
      <w:bookmarkEnd w:id="47"/>
    </w:p>
    <w:p w14:paraId="27ED8C97" w14:textId="77777777" w:rsidR="0010605A" w:rsidRPr="00347EE9" w:rsidRDefault="00ED4F38"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In this chapter, </w:t>
      </w:r>
      <w:r w:rsidR="0031138C" w:rsidRPr="00347EE9">
        <w:rPr>
          <w:rFonts w:ascii="Times New Roman" w:hAnsi="Times New Roman" w:cs="Times New Roman"/>
          <w:sz w:val="24"/>
          <w:szCs w:val="24"/>
        </w:rPr>
        <w:t xml:space="preserve">it is </w:t>
      </w:r>
      <w:r w:rsidRPr="00347EE9">
        <w:rPr>
          <w:rFonts w:ascii="Times New Roman" w:hAnsi="Times New Roman" w:cs="Times New Roman"/>
          <w:sz w:val="24"/>
          <w:szCs w:val="24"/>
        </w:rPr>
        <w:t>presented the entire implementation process of AI-assisted network intrusion detection. The Python codebase combines aspects of data loading, data preprocessing, model training, model evaluation and model visuali</w:t>
      </w:r>
      <w:r w:rsidR="001D08EA" w:rsidRPr="00347EE9">
        <w:rPr>
          <w:rFonts w:ascii="Times New Roman" w:hAnsi="Times New Roman" w:cs="Times New Roman"/>
          <w:sz w:val="24"/>
          <w:szCs w:val="24"/>
        </w:rPr>
        <w:t>s</w:t>
      </w:r>
      <w:r w:rsidRPr="00347EE9">
        <w:rPr>
          <w:rFonts w:ascii="Times New Roman" w:hAnsi="Times New Roman" w:cs="Times New Roman"/>
          <w:sz w:val="24"/>
          <w:szCs w:val="24"/>
        </w:rPr>
        <w:t>ation in a single cohesive forensic analysis framework. The multi-model approach delivers baseline and advanced machine learning solutions, transparent performance metrics and interpretable visuali</w:t>
      </w:r>
      <w:r w:rsidR="001D08EA" w:rsidRPr="00347EE9">
        <w:rPr>
          <w:rFonts w:ascii="Times New Roman" w:hAnsi="Times New Roman" w:cs="Times New Roman"/>
          <w:sz w:val="24"/>
          <w:szCs w:val="24"/>
        </w:rPr>
        <w:t>s</w:t>
      </w:r>
      <w:r w:rsidRPr="00347EE9">
        <w:rPr>
          <w:rFonts w:ascii="Times New Roman" w:hAnsi="Times New Roman" w:cs="Times New Roman"/>
          <w:sz w:val="24"/>
          <w:szCs w:val="24"/>
        </w:rPr>
        <w:t>ation</w:t>
      </w:r>
      <w:r w:rsidR="001D08EA" w:rsidRPr="00347EE9">
        <w:rPr>
          <w:rFonts w:ascii="Times New Roman" w:hAnsi="Times New Roman" w:cs="Times New Roman"/>
          <w:sz w:val="24"/>
          <w:szCs w:val="24"/>
        </w:rPr>
        <w:t xml:space="preserve">s </w:t>
      </w:r>
      <w:r w:rsidRPr="00347EE9">
        <w:rPr>
          <w:rFonts w:ascii="Times New Roman" w:hAnsi="Times New Roman" w:cs="Times New Roman"/>
          <w:sz w:val="24"/>
          <w:szCs w:val="24"/>
        </w:rPr>
        <w:t xml:space="preserve">to enable forensic decision-making [12]. The implementation has shown that a practical AI-assisted forensic analysis can be performed with </w:t>
      </w:r>
      <w:r w:rsidR="00CE4434" w:rsidRPr="00347EE9">
        <w:rPr>
          <w:rFonts w:ascii="Times New Roman" w:hAnsi="Times New Roman" w:cs="Times New Roman"/>
          <w:sz w:val="24"/>
          <w:szCs w:val="24"/>
        </w:rPr>
        <w:t>open-source</w:t>
      </w:r>
      <w:r w:rsidRPr="00347EE9">
        <w:rPr>
          <w:rFonts w:ascii="Times New Roman" w:hAnsi="Times New Roman" w:cs="Times New Roman"/>
          <w:sz w:val="24"/>
          <w:szCs w:val="24"/>
        </w:rPr>
        <w:t xml:space="preserve"> tools and cloud environments, thereby overcoming the financial and infrastructure hurdles that hinder the use of AI in the forensic domain. Detailed documentation and code comments make code easy to audit, verify, and put forward </w:t>
      </w:r>
      <w:r w:rsidRPr="00347EE9">
        <w:rPr>
          <w:rFonts w:ascii="Times New Roman" w:hAnsi="Times New Roman" w:cs="Times New Roman"/>
          <w:sz w:val="24"/>
          <w:szCs w:val="24"/>
        </w:rPr>
        <w:lastRenderedPageBreak/>
        <w:t>as proof in the event of a legal challenge interested parties may have – totally important for the forensics.</w:t>
      </w:r>
      <w:r w:rsidR="0010605A" w:rsidRPr="00347EE9">
        <w:rPr>
          <w:rFonts w:ascii="Times New Roman" w:hAnsi="Times New Roman" w:cs="Times New Roman"/>
          <w:sz w:val="24"/>
          <w:szCs w:val="24"/>
        </w:rPr>
        <w:br w:type="page"/>
      </w:r>
    </w:p>
    <w:p w14:paraId="5F374C0E" w14:textId="77777777" w:rsidR="0010605A" w:rsidRPr="00347EE9" w:rsidRDefault="0010605A" w:rsidP="00651C05">
      <w:pPr>
        <w:pStyle w:val="Heading1"/>
      </w:pPr>
      <w:bookmarkStart w:id="48" w:name="_Toc241075190"/>
      <w:r w:rsidRPr="00347EE9">
        <w:lastRenderedPageBreak/>
        <w:t>Chapter 6: Evaluation of Results</w:t>
      </w:r>
      <w:bookmarkEnd w:id="48"/>
    </w:p>
    <w:p w14:paraId="676D8EB3" w14:textId="77777777" w:rsidR="0010605A" w:rsidRPr="00347EE9" w:rsidRDefault="0010605A" w:rsidP="00514A90">
      <w:pPr>
        <w:pStyle w:val="Heading2"/>
      </w:pPr>
      <w:bookmarkStart w:id="49" w:name="_Toc241075191"/>
      <w:r w:rsidRPr="00347EE9">
        <w:t>6.1 Introduction</w:t>
      </w:r>
      <w:bookmarkEnd w:id="49"/>
    </w:p>
    <w:p w14:paraId="71084C28" w14:textId="77777777" w:rsidR="000806F8" w:rsidRPr="00347EE9" w:rsidRDefault="000806F8" w:rsidP="00FE3968">
      <w:pPr>
        <w:pStyle w:val="Heading2"/>
        <w:spacing w:line="360" w:lineRule="auto"/>
        <w:jc w:val="both"/>
        <w:rPr>
          <w:rFonts w:cs="Times New Roman"/>
          <w:b w:val="0"/>
          <w:szCs w:val="24"/>
        </w:rPr>
      </w:pPr>
      <w:bookmarkStart w:id="50" w:name="_Toc241075192"/>
      <w:r w:rsidRPr="00347EE9">
        <w:rPr>
          <w:rFonts w:cs="Times New Roman"/>
          <w:b w:val="0"/>
          <w:szCs w:val="24"/>
        </w:rPr>
        <w:t xml:space="preserve">This chapter shows and discusses the outcomes of the </w:t>
      </w:r>
      <w:r w:rsidR="00CE4434" w:rsidRPr="00347EE9">
        <w:rPr>
          <w:rFonts w:cs="Times New Roman"/>
          <w:b w:val="0"/>
          <w:szCs w:val="24"/>
        </w:rPr>
        <w:t>three-machine</w:t>
      </w:r>
      <w:r w:rsidRPr="00347EE9">
        <w:rPr>
          <w:rFonts w:cs="Times New Roman"/>
          <w:b w:val="0"/>
          <w:szCs w:val="24"/>
        </w:rPr>
        <w:t xml:space="preserve"> learning-based models that are developed for network intrusion detection. Comprehensive evaluation: The assessment includes accuracy rates, precision-recall analysis, confusion matrices, feature importance scores, and protocol-specific performance variations, resulting in a thorough evaluation of the AI-assisted forensic analysis system [15]. The outcomes are described from various points of view, uncovering various facets of the model's performances and appropriateness for forensic use. Analysis contains no Solely Concrete Numbers – instead, results are related to practical use cases and forensic implications for the DFE.</w:t>
      </w:r>
      <w:bookmarkEnd w:id="50"/>
    </w:p>
    <w:p w14:paraId="665E8048" w14:textId="77777777" w:rsidR="0010605A" w:rsidRPr="00347EE9" w:rsidRDefault="0010605A" w:rsidP="00514A90">
      <w:pPr>
        <w:pStyle w:val="Heading2"/>
      </w:pPr>
      <w:bookmarkStart w:id="51" w:name="_Toc241075193"/>
      <w:r w:rsidRPr="00347EE9">
        <w:t>6.2 Model Performance Comparison and Ranking</w:t>
      </w:r>
      <w:bookmarkEnd w:id="51"/>
    </w:p>
    <w:p w14:paraId="526C3DC5" w14:textId="77777777" w:rsidR="000C2D4B" w:rsidRPr="00347EE9" w:rsidRDefault="000C2D4B"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The three machine learning models were trained and tested using the network intrusion detection dataset. The initial results show that the best accuracy is attained by Random Forest Classification, which is in the order of 98-99% depending on the random seed used for the initialisation. As a baseline model, Logistic Regression has an accuracy of 90-93% and Decision Tree Classification has an accuracy of 95-97% [9]. Ensemble Methods (Random Forest) outperforming individual models is consistent with machine learning theory as it is a combination of multiple learners that leads to lower variance and bias and hence stronger predictions. For forensic purposes, the gain of the marginal accuracy from 97% to 99% results in a significant decrease of misclassification rate and thus minimi</w:t>
      </w:r>
      <w:r w:rsidR="008B3B41" w:rsidRPr="00347EE9">
        <w:rPr>
          <w:rFonts w:ascii="Times New Roman" w:hAnsi="Times New Roman" w:cs="Times New Roman"/>
          <w:sz w:val="24"/>
          <w:szCs w:val="24"/>
        </w:rPr>
        <w:t>s</w:t>
      </w:r>
      <w:r w:rsidRPr="00347EE9">
        <w:rPr>
          <w:rFonts w:ascii="Times New Roman" w:hAnsi="Times New Roman" w:cs="Times New Roman"/>
          <w:sz w:val="24"/>
          <w:szCs w:val="24"/>
        </w:rPr>
        <w:t xml:space="preserve">ing the chance of undetected intrusions [5]. Logistic Regression fails to achieve the same high accuracy since its basic assumption is </w:t>
      </w:r>
      <w:proofErr w:type="gramStart"/>
      <w:r w:rsidRPr="00347EE9">
        <w:rPr>
          <w:rFonts w:ascii="Times New Roman" w:hAnsi="Times New Roman" w:cs="Times New Roman"/>
          <w:sz w:val="24"/>
          <w:szCs w:val="24"/>
        </w:rPr>
        <w:t>that,</w:t>
      </w:r>
      <w:proofErr w:type="gramEnd"/>
      <w:r w:rsidRPr="00347EE9">
        <w:rPr>
          <w:rFonts w:ascii="Times New Roman" w:hAnsi="Times New Roman" w:cs="Times New Roman"/>
          <w:sz w:val="24"/>
          <w:szCs w:val="24"/>
        </w:rPr>
        <w:t xml:space="preserve"> the anomalous and the normal network traffic can be separated by a linear boundary in the feature space. However, if this assumption is not true (as may be the case with complex network data), accuracy decreases. But, because of its interpretability and simplicity, Logistic Regression is useful for initial screening or in a constrained resource environment. The intermediate accuracy of Decision Tree is because it can capture non-linear relationships by the hierarchical existing split, but each individual tree will overfit the training data unless the tree is carefully pruned. The high accuracy of Random Forest outcomes is due to its complex strengths when building the ensemble: each tree </w:t>
      </w:r>
      <w:proofErr w:type="gramStart"/>
      <w:r w:rsidRPr="00347EE9">
        <w:rPr>
          <w:rFonts w:ascii="Times New Roman" w:hAnsi="Times New Roman" w:cs="Times New Roman"/>
          <w:sz w:val="24"/>
          <w:szCs w:val="24"/>
        </w:rPr>
        <w:t>is able to</w:t>
      </w:r>
      <w:proofErr w:type="gramEnd"/>
      <w:r w:rsidRPr="00347EE9">
        <w:rPr>
          <w:rFonts w:ascii="Times New Roman" w:hAnsi="Times New Roman" w:cs="Times New Roman"/>
          <w:sz w:val="24"/>
          <w:szCs w:val="24"/>
        </w:rPr>
        <w:t xml:space="preserve"> capture certain patterns and the </w:t>
      </w:r>
      <w:proofErr w:type="spellStart"/>
      <w:r w:rsidRPr="00347EE9">
        <w:rPr>
          <w:rFonts w:ascii="Times New Roman" w:hAnsi="Times New Roman" w:cs="Times New Roman"/>
          <w:sz w:val="24"/>
          <w:szCs w:val="24"/>
        </w:rPr>
        <w:t>ensembling</w:t>
      </w:r>
      <w:proofErr w:type="spellEnd"/>
      <w:r w:rsidRPr="00347EE9">
        <w:rPr>
          <w:rFonts w:ascii="Times New Roman" w:hAnsi="Times New Roman" w:cs="Times New Roman"/>
          <w:sz w:val="24"/>
          <w:szCs w:val="24"/>
        </w:rPr>
        <w:t xml:space="preserve"> of those trees helps to give the average effect so that </w:t>
      </w:r>
      <w:r w:rsidR="00CE4434" w:rsidRPr="00347EE9">
        <w:rPr>
          <w:rFonts w:ascii="Times New Roman" w:hAnsi="Times New Roman" w:cs="Times New Roman"/>
          <w:sz w:val="24"/>
          <w:szCs w:val="24"/>
        </w:rPr>
        <w:t>Random Forest</w:t>
      </w:r>
      <w:r w:rsidRPr="00347EE9">
        <w:rPr>
          <w:rFonts w:ascii="Times New Roman" w:hAnsi="Times New Roman" w:cs="Times New Roman"/>
          <w:sz w:val="24"/>
          <w:szCs w:val="24"/>
        </w:rPr>
        <w:t xml:space="preserve"> does not overfit. To a forensic practitioner this order (RF&gt;DT&gt;LR) is relevant but not definitive. Model </w:t>
      </w:r>
      <w:r w:rsidRPr="00347EE9">
        <w:rPr>
          <w:rFonts w:ascii="Times New Roman" w:hAnsi="Times New Roman" w:cs="Times New Roman"/>
          <w:sz w:val="24"/>
          <w:szCs w:val="24"/>
        </w:rPr>
        <w:lastRenderedPageBreak/>
        <w:t>selection will be based on operational needs; if maximum accuracy is required and the model can be trained, Random Forest is recommended; if explanation and being able to explain your model to a legal court is a top priority, you may prefer the lower accuracy of a Decision Tree or Logistic Regression to run as an initial triage process; if speed of screening is prioriti</w:t>
      </w:r>
      <w:r w:rsidR="008B3B41" w:rsidRPr="00347EE9">
        <w:rPr>
          <w:rFonts w:ascii="Times New Roman" w:hAnsi="Times New Roman" w:cs="Times New Roman"/>
          <w:sz w:val="24"/>
          <w:szCs w:val="24"/>
        </w:rPr>
        <w:t>s</w:t>
      </w:r>
      <w:r w:rsidRPr="00347EE9">
        <w:rPr>
          <w:rFonts w:ascii="Times New Roman" w:hAnsi="Times New Roman" w:cs="Times New Roman"/>
          <w:sz w:val="24"/>
          <w:szCs w:val="24"/>
        </w:rPr>
        <w:t>ed, and you need to run such a model on a massive dataset, perhaps Logistic Regression is more suited to provide a triage step, and your model will be trained later. All three models can be implemented, allowing forensic organi</w:t>
      </w:r>
      <w:r w:rsidR="008B3B41" w:rsidRPr="00347EE9">
        <w:rPr>
          <w:rFonts w:ascii="Times New Roman" w:hAnsi="Times New Roman" w:cs="Times New Roman"/>
          <w:sz w:val="24"/>
          <w:szCs w:val="24"/>
        </w:rPr>
        <w:t>s</w:t>
      </w:r>
      <w:r w:rsidRPr="00347EE9">
        <w:rPr>
          <w:rFonts w:ascii="Times New Roman" w:hAnsi="Times New Roman" w:cs="Times New Roman"/>
          <w:sz w:val="24"/>
          <w:szCs w:val="24"/>
        </w:rPr>
        <w:t>ations to choose the one that best fits their own operational and legal needs.</w:t>
      </w:r>
    </w:p>
    <w:p w14:paraId="1D8A92D3" w14:textId="77777777" w:rsidR="00910B31" w:rsidRPr="00347EE9" w:rsidRDefault="00910B31" w:rsidP="00910B31">
      <w:pPr>
        <w:spacing w:line="360" w:lineRule="auto"/>
        <w:jc w:val="center"/>
        <w:rPr>
          <w:rFonts w:ascii="Times New Roman" w:hAnsi="Times New Roman" w:cs="Times New Roman"/>
          <w:sz w:val="24"/>
          <w:szCs w:val="24"/>
        </w:rPr>
      </w:pPr>
      <w:r w:rsidRPr="00347EE9">
        <w:rPr>
          <w:rFonts w:ascii="Times New Roman" w:hAnsi="Times New Roman" w:cs="Times New Roman"/>
          <w:noProof/>
          <w:sz w:val="24"/>
          <w:szCs w:val="24"/>
          <w:lang w:val="en-IN" w:bidi="bn-IN"/>
        </w:rPr>
        <w:drawing>
          <wp:inline distT="0" distB="0" distL="0" distR="0" wp14:anchorId="6ADE564F" wp14:editId="32866154">
            <wp:extent cx="5733415" cy="3542030"/>
            <wp:effectExtent l="0" t="0" r="635" b="1270"/>
            <wp:docPr id="116177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75869" name=""/>
                    <pic:cNvPicPr/>
                  </pic:nvPicPr>
                  <pic:blipFill>
                    <a:blip r:embed="rId10"/>
                    <a:stretch>
                      <a:fillRect/>
                    </a:stretch>
                  </pic:blipFill>
                  <pic:spPr>
                    <a:xfrm>
                      <a:off x="0" y="0"/>
                      <a:ext cx="5733415" cy="3542030"/>
                    </a:xfrm>
                    <a:prstGeom prst="rect">
                      <a:avLst/>
                    </a:prstGeom>
                  </pic:spPr>
                </pic:pic>
              </a:graphicData>
            </a:graphic>
          </wp:inline>
        </w:drawing>
      </w:r>
    </w:p>
    <w:p w14:paraId="682F5D7A" w14:textId="77777777" w:rsidR="00910B31" w:rsidRPr="00347EE9" w:rsidRDefault="00910B31" w:rsidP="00910B31">
      <w:pPr>
        <w:spacing w:line="360" w:lineRule="auto"/>
        <w:jc w:val="center"/>
        <w:rPr>
          <w:rFonts w:ascii="Times New Roman" w:hAnsi="Times New Roman" w:cs="Times New Roman"/>
          <w:b/>
          <w:bCs/>
          <w:sz w:val="24"/>
          <w:szCs w:val="24"/>
        </w:rPr>
      </w:pPr>
      <w:r w:rsidRPr="00347EE9">
        <w:rPr>
          <w:rFonts w:ascii="Times New Roman" w:hAnsi="Times New Roman" w:cs="Times New Roman"/>
          <w:b/>
          <w:bCs/>
          <w:sz w:val="24"/>
          <w:szCs w:val="24"/>
        </w:rPr>
        <w:t>Figure 4.1.: Model Comparison</w:t>
      </w:r>
    </w:p>
    <w:p w14:paraId="7C21ED54" w14:textId="77777777" w:rsidR="0010605A" w:rsidRPr="00347EE9" w:rsidRDefault="0010605A" w:rsidP="00514A90">
      <w:pPr>
        <w:pStyle w:val="Heading2"/>
      </w:pPr>
      <w:bookmarkStart w:id="52" w:name="_Toc241075194"/>
      <w:r w:rsidRPr="00347EE9">
        <w:t>6.3 Precision-Recall Trade-off Analysis</w:t>
      </w:r>
      <w:bookmarkEnd w:id="52"/>
    </w:p>
    <w:p w14:paraId="3C9AB1D1" w14:textId="77777777" w:rsidR="00D31EFD" w:rsidRPr="00347EE9" w:rsidRDefault="00D31EFD"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Precision and recall measures give a sense of the number of false positives and false negatives. Precision is defined as the percentage of the predicted anomalies that are truly intrusions, and recall as the percentage of the intrusions that are correctly predicted. This is an important trade-off in digital forensics: a high precision reduces the </w:t>
      </w:r>
      <w:r w:rsidR="00C31A32" w:rsidRPr="00347EE9">
        <w:rPr>
          <w:rFonts w:ascii="Times New Roman" w:hAnsi="Times New Roman" w:cs="Times New Roman"/>
          <w:sz w:val="24"/>
          <w:szCs w:val="24"/>
        </w:rPr>
        <w:t>number</w:t>
      </w:r>
      <w:r w:rsidRPr="00347EE9">
        <w:rPr>
          <w:rFonts w:ascii="Times New Roman" w:hAnsi="Times New Roman" w:cs="Times New Roman"/>
          <w:sz w:val="24"/>
          <w:szCs w:val="24"/>
        </w:rPr>
        <w:t xml:space="preserve"> of wasted resources in false </w:t>
      </w:r>
      <w:proofErr w:type="gramStart"/>
      <w:r w:rsidRPr="00347EE9">
        <w:rPr>
          <w:rFonts w:ascii="Times New Roman" w:hAnsi="Times New Roman" w:cs="Times New Roman"/>
          <w:sz w:val="24"/>
          <w:szCs w:val="24"/>
        </w:rPr>
        <w:t>alarms</w:t>
      </w:r>
      <w:proofErr w:type="gramEnd"/>
      <w:r w:rsidRPr="00347EE9">
        <w:rPr>
          <w:rFonts w:ascii="Times New Roman" w:hAnsi="Times New Roman" w:cs="Times New Roman"/>
          <w:sz w:val="24"/>
          <w:szCs w:val="24"/>
        </w:rPr>
        <w:t xml:space="preserve"> and a high recall means that intrusions are not missed [15]. Balanced performance is observed with the Random Forest model where it has around 99% precision and 98% recall for both normal and anomalous traffic class. The model's balance is significant as it is highly accurate both in terms of catching any intrusion (recall) and avoiding false alarms (precision). </w:t>
      </w:r>
      <w:proofErr w:type="gramStart"/>
      <w:r w:rsidRPr="00347EE9">
        <w:rPr>
          <w:rFonts w:ascii="Times New Roman" w:hAnsi="Times New Roman" w:cs="Times New Roman"/>
          <w:sz w:val="24"/>
          <w:szCs w:val="24"/>
        </w:rPr>
        <w:t>All of</w:t>
      </w:r>
      <w:proofErr w:type="gramEnd"/>
      <w:r w:rsidRPr="00347EE9">
        <w:rPr>
          <w:rFonts w:ascii="Times New Roman" w:hAnsi="Times New Roman" w:cs="Times New Roman"/>
          <w:sz w:val="24"/>
          <w:szCs w:val="24"/>
        </w:rPr>
        <w:t xml:space="preserve"> these models are </w:t>
      </w:r>
      <w:proofErr w:type="gramStart"/>
      <w:r w:rsidRPr="00347EE9">
        <w:rPr>
          <w:rFonts w:ascii="Times New Roman" w:hAnsi="Times New Roman" w:cs="Times New Roman"/>
          <w:sz w:val="24"/>
          <w:szCs w:val="24"/>
        </w:rPr>
        <w:t>fairly balanced</w:t>
      </w:r>
      <w:proofErr w:type="gramEnd"/>
      <w:r w:rsidRPr="00347EE9">
        <w:rPr>
          <w:rFonts w:ascii="Times New Roman" w:hAnsi="Times New Roman" w:cs="Times New Roman"/>
          <w:sz w:val="24"/>
          <w:szCs w:val="24"/>
        </w:rPr>
        <w:t xml:space="preserve">, with Decision Tree having marginally lower figures (~97% </w:t>
      </w:r>
      <w:r w:rsidRPr="00347EE9">
        <w:rPr>
          <w:rFonts w:ascii="Times New Roman" w:hAnsi="Times New Roman" w:cs="Times New Roman"/>
          <w:sz w:val="24"/>
          <w:szCs w:val="24"/>
        </w:rPr>
        <w:lastRenderedPageBreak/>
        <w:t xml:space="preserve">precision, 96% recall) and Logistic Regression has the most imbalanced performance with higher precision than recall, </w:t>
      </w:r>
      <w:r w:rsidR="00C31A32" w:rsidRPr="00347EE9">
        <w:rPr>
          <w:rFonts w:ascii="Times New Roman" w:hAnsi="Times New Roman" w:cs="Times New Roman"/>
          <w:sz w:val="24"/>
          <w:szCs w:val="24"/>
        </w:rPr>
        <w:t>weighing</w:t>
      </w:r>
      <w:r w:rsidRPr="00347EE9">
        <w:rPr>
          <w:rFonts w:ascii="Times New Roman" w:hAnsi="Times New Roman" w:cs="Times New Roman"/>
          <w:sz w:val="24"/>
          <w:szCs w:val="24"/>
        </w:rPr>
        <w:t xml:space="preserve"> more towards the conservative side of anomaly detection [11]. The conservative nature of Logistic Regression will result in a low recall since some actual intrusions may not be caught, but a high precision, since if the Logistic Regression intrudes, it </w:t>
      </w:r>
      <w:proofErr w:type="gramStart"/>
      <w:r w:rsidRPr="00347EE9">
        <w:rPr>
          <w:rFonts w:ascii="Times New Roman" w:hAnsi="Times New Roman" w:cs="Times New Roman"/>
          <w:sz w:val="24"/>
          <w:szCs w:val="24"/>
        </w:rPr>
        <w:t>actually is</w:t>
      </w:r>
      <w:proofErr w:type="gramEnd"/>
      <w:r w:rsidRPr="00347EE9">
        <w:rPr>
          <w:rFonts w:ascii="Times New Roman" w:hAnsi="Times New Roman" w:cs="Times New Roman"/>
          <w:sz w:val="24"/>
          <w:szCs w:val="24"/>
        </w:rPr>
        <w:t xml:space="preserve"> quite likely to be real. This is a conservative strategy for use in forensic situations where only a limited amount of investigation can occur: investigators would rather not miss an intrusion than investigate what don't seem like infractions. Other operating contexts could call for other precision-recall trade-offs. A high-security environment (such as a financial institution) may want to have very high recall at the expense of a greater number of false alarms, because no potential intrusion can be ignored. A resource rich environment (e.g., large organisation) may opt for lower precision, as it will be able to absorb the false investigation burden. To balance this, the F1 score provides a balanced metric: F1 = 2 × (precision × recall) / (precision + recall) = harmonic mean of precision and recall. For general forensics deployment, Random Forest was selected due to its high F1 (~0.98) which suggests that the algorithm has been good at both metrics.</w:t>
      </w:r>
    </w:p>
    <w:p w14:paraId="15A473F9" w14:textId="77777777" w:rsidR="0010605A" w:rsidRPr="00347EE9" w:rsidRDefault="0010605A" w:rsidP="00514A90">
      <w:pPr>
        <w:pStyle w:val="Heading2"/>
      </w:pPr>
      <w:bookmarkStart w:id="53" w:name="_Toc241075195"/>
      <w:r w:rsidRPr="00347EE9">
        <w:t>6.4 Detailed Confusion Matrix Analysis</w:t>
      </w:r>
      <w:bookmarkEnd w:id="53"/>
    </w:p>
    <w:p w14:paraId="6101D126" w14:textId="77777777" w:rsidR="00B02D6F" w:rsidRPr="00347EE9" w:rsidRDefault="00B02D6F"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confusion matrix of the Random Forest on test set (5,038 samples) provides more detail information regarding the classification process. </w:t>
      </w:r>
      <w:proofErr w:type="gramStart"/>
      <w:r w:rsidRPr="00347EE9">
        <w:rPr>
          <w:rFonts w:ascii="Times New Roman" w:hAnsi="Times New Roman" w:cs="Times New Roman"/>
          <w:sz w:val="24"/>
          <w:szCs w:val="24"/>
        </w:rPr>
        <w:t>The majority of</w:t>
      </w:r>
      <w:proofErr w:type="gramEnd"/>
      <w:r w:rsidRPr="00347EE9">
        <w:rPr>
          <w:rFonts w:ascii="Times New Roman" w:hAnsi="Times New Roman" w:cs="Times New Roman"/>
          <w:sz w:val="24"/>
          <w:szCs w:val="24"/>
        </w:rPr>
        <w:t xml:space="preserve"> predictions are True Positives (correctly predicted anomalies) and True Negatives (correctly predicted normal traffic). The number of normal traffic samples classified as anomalous (false positive) is approximately 2-3% of the total number of normal traffic samples, and the number of anomalous traffic samples that are not detected by the model (false negative) is approximately 1-2% of the total number of actual anomalies [11]. This observation indicates that the Random Forest approach has been somewhat more conservative in its anomaly detection, which may be due to the class imbalance in the data, with normal traffic being more common. In forensic applications this conservative bias may be beneficial; it decreases the number of false alarms (and therefore the workload of investigators) while providing a high level of intrusion detection sensitivity (few invasions get through). Absolute numbers can be of some magnitude: On a network of 100,000 connection points (85% normal to 15% abnormal) this means there are about 2,550 false positives and 225 false negatives. But the 2,550 false alarms constitute significant investigation resources—and the 225 missed intrusions pose a significant security lapse. These figures illustrate and explain why 98-99% accuracy is not ‘good enough'—in absolute terms thousands of errors can occur on large network. An analysis shows that certain types of connections are more likely to cause </w:t>
      </w:r>
      <w:r w:rsidRPr="00347EE9">
        <w:rPr>
          <w:rFonts w:ascii="Times New Roman" w:hAnsi="Times New Roman" w:cs="Times New Roman"/>
          <w:sz w:val="24"/>
          <w:szCs w:val="24"/>
        </w:rPr>
        <w:lastRenderedPageBreak/>
        <w:t>a misclassification than others. Unusual connections that have harmless attributes (e.g., administrative access, backup operations, legitimate scanning) are more likely to be false positive. True intrusions with signatures to detect are more likely to be false negatives. Knowing these patterns helps the forensic examiner to set up rules: highlight certain connection types for further examination and explore other connections that throw false positive results more thoroughly.</w:t>
      </w:r>
    </w:p>
    <w:p w14:paraId="1DC199C4" w14:textId="77777777" w:rsidR="00C10833" w:rsidRPr="00347EE9" w:rsidRDefault="00C10833" w:rsidP="00C10833">
      <w:pPr>
        <w:spacing w:line="360" w:lineRule="auto"/>
        <w:jc w:val="center"/>
        <w:rPr>
          <w:rFonts w:ascii="Times New Roman" w:hAnsi="Times New Roman" w:cs="Times New Roman"/>
          <w:sz w:val="24"/>
          <w:szCs w:val="24"/>
        </w:rPr>
      </w:pPr>
      <w:r w:rsidRPr="00347EE9">
        <w:rPr>
          <w:rFonts w:ascii="Times New Roman" w:hAnsi="Times New Roman" w:cs="Times New Roman"/>
          <w:noProof/>
          <w:sz w:val="24"/>
          <w:szCs w:val="24"/>
          <w:lang w:val="en-IN" w:bidi="bn-IN"/>
        </w:rPr>
        <w:drawing>
          <wp:inline distT="0" distB="0" distL="0" distR="0" wp14:anchorId="58077AA9" wp14:editId="4D6211DF">
            <wp:extent cx="5733415" cy="4401820"/>
            <wp:effectExtent l="0" t="0" r="635" b="0"/>
            <wp:docPr id="416042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42751" name=""/>
                    <pic:cNvPicPr/>
                  </pic:nvPicPr>
                  <pic:blipFill>
                    <a:blip r:embed="rId11"/>
                    <a:stretch>
                      <a:fillRect/>
                    </a:stretch>
                  </pic:blipFill>
                  <pic:spPr>
                    <a:xfrm>
                      <a:off x="0" y="0"/>
                      <a:ext cx="5733415" cy="4401820"/>
                    </a:xfrm>
                    <a:prstGeom prst="rect">
                      <a:avLst/>
                    </a:prstGeom>
                  </pic:spPr>
                </pic:pic>
              </a:graphicData>
            </a:graphic>
          </wp:inline>
        </w:drawing>
      </w:r>
    </w:p>
    <w:p w14:paraId="2734AA74" w14:textId="77777777" w:rsidR="00213F7F" w:rsidRPr="00347EE9" w:rsidRDefault="00213F7F" w:rsidP="00C10833">
      <w:pPr>
        <w:spacing w:line="360" w:lineRule="auto"/>
        <w:jc w:val="center"/>
        <w:rPr>
          <w:rFonts w:ascii="Times New Roman" w:hAnsi="Times New Roman" w:cs="Times New Roman"/>
          <w:b/>
          <w:bCs/>
          <w:sz w:val="24"/>
          <w:szCs w:val="24"/>
        </w:rPr>
      </w:pPr>
      <w:r w:rsidRPr="00347EE9">
        <w:rPr>
          <w:rFonts w:ascii="Times New Roman" w:hAnsi="Times New Roman" w:cs="Times New Roman"/>
          <w:b/>
          <w:bCs/>
          <w:sz w:val="24"/>
          <w:szCs w:val="24"/>
        </w:rPr>
        <w:t>Figure 4.2: Confusion Matrix</w:t>
      </w:r>
    </w:p>
    <w:p w14:paraId="2A7BEB19" w14:textId="77777777" w:rsidR="0010605A" w:rsidRPr="00347EE9" w:rsidRDefault="0010605A" w:rsidP="00514A90">
      <w:pPr>
        <w:pStyle w:val="Heading2"/>
      </w:pPr>
      <w:bookmarkStart w:id="54" w:name="_Toc241075196"/>
      <w:r w:rsidRPr="00347EE9">
        <w:t>6.5 Feature Importance Ranking and Forensic Implications</w:t>
      </w:r>
      <w:bookmarkEnd w:id="54"/>
    </w:p>
    <w:p w14:paraId="6EF6F871" w14:textId="77777777" w:rsidR="001C3921" w:rsidRPr="00347EE9" w:rsidRDefault="001C3921"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Random Forest feature importance analysis categori</w:t>
      </w:r>
      <w:r w:rsidR="00E44018" w:rsidRPr="00347EE9">
        <w:rPr>
          <w:rFonts w:ascii="Times New Roman" w:hAnsi="Times New Roman" w:cs="Times New Roman"/>
          <w:sz w:val="24"/>
          <w:szCs w:val="24"/>
        </w:rPr>
        <w:t>s</w:t>
      </w:r>
      <w:r w:rsidRPr="00347EE9">
        <w:rPr>
          <w:rFonts w:ascii="Times New Roman" w:hAnsi="Times New Roman" w:cs="Times New Roman"/>
          <w:sz w:val="24"/>
          <w:szCs w:val="24"/>
        </w:rPr>
        <w:t xml:space="preserve">es the network attributes which are most predictable with intrusion detection. The most popular 15 features tend to be similar, such as </w:t>
      </w:r>
      <w:proofErr w:type="spellStart"/>
      <w:r w:rsidRPr="00347EE9">
        <w:rPr>
          <w:rFonts w:ascii="Times New Roman" w:hAnsi="Times New Roman" w:cs="Times New Roman"/>
          <w:sz w:val="24"/>
          <w:szCs w:val="24"/>
        </w:rPr>
        <w:t>dst_bytes</w:t>
      </w:r>
      <w:proofErr w:type="spellEnd"/>
      <w:r w:rsidRPr="00347EE9">
        <w:rPr>
          <w:rFonts w:ascii="Times New Roman" w:hAnsi="Times New Roman" w:cs="Times New Roman"/>
          <w:sz w:val="24"/>
          <w:szCs w:val="24"/>
        </w:rPr>
        <w:t xml:space="preserve"> (destination bytes), </w:t>
      </w:r>
      <w:proofErr w:type="spellStart"/>
      <w:r w:rsidRPr="00347EE9">
        <w:rPr>
          <w:rFonts w:ascii="Times New Roman" w:hAnsi="Times New Roman" w:cs="Times New Roman"/>
          <w:sz w:val="24"/>
          <w:szCs w:val="24"/>
        </w:rPr>
        <w:t>src_bytes</w:t>
      </w:r>
      <w:proofErr w:type="spellEnd"/>
      <w:r w:rsidRPr="00347EE9">
        <w:rPr>
          <w:rFonts w:ascii="Times New Roman" w:hAnsi="Times New Roman" w:cs="Times New Roman"/>
          <w:sz w:val="24"/>
          <w:szCs w:val="24"/>
        </w:rPr>
        <w:t xml:space="preserve"> (source bytes), duration, urgent (urgent flag count) and protocol-specific flags [9]. All these findings are in keeping with domain knowledge in network security: the number of bytes seen to originate at the destination or source (</w:t>
      </w:r>
      <w:proofErr w:type="spellStart"/>
      <w:r w:rsidRPr="00347EE9">
        <w:rPr>
          <w:rFonts w:ascii="Times New Roman" w:hAnsi="Times New Roman" w:cs="Times New Roman"/>
          <w:sz w:val="24"/>
          <w:szCs w:val="24"/>
        </w:rPr>
        <w:t>dst_bytes</w:t>
      </w:r>
      <w:proofErr w:type="spellEnd"/>
      <w:r w:rsidRPr="00347EE9">
        <w:rPr>
          <w:rFonts w:ascii="Times New Roman" w:hAnsi="Times New Roman" w:cs="Times New Roman"/>
          <w:sz w:val="24"/>
          <w:szCs w:val="24"/>
        </w:rPr>
        <w:t xml:space="preserve"> and </w:t>
      </w:r>
      <w:proofErr w:type="spellStart"/>
      <w:r w:rsidRPr="00347EE9">
        <w:rPr>
          <w:rFonts w:ascii="Times New Roman" w:hAnsi="Times New Roman" w:cs="Times New Roman"/>
          <w:sz w:val="24"/>
          <w:szCs w:val="24"/>
        </w:rPr>
        <w:t>src_bytes</w:t>
      </w:r>
      <w:proofErr w:type="spellEnd"/>
      <w:r w:rsidRPr="00347EE9">
        <w:rPr>
          <w:rFonts w:ascii="Times New Roman" w:hAnsi="Times New Roman" w:cs="Times New Roman"/>
          <w:sz w:val="24"/>
          <w:szCs w:val="24"/>
        </w:rPr>
        <w:t xml:space="preserve"> respectively – most important) will be abnormal; the connections are likely to be of abnormal durations; and the flags used may be uncommon. The feature importance ranking can be used to give forensic analysts data-driven information on which network features require </w:t>
      </w:r>
      <w:r w:rsidRPr="00347EE9">
        <w:rPr>
          <w:rFonts w:ascii="Times New Roman" w:hAnsi="Times New Roman" w:cs="Times New Roman"/>
          <w:sz w:val="24"/>
          <w:szCs w:val="24"/>
        </w:rPr>
        <w:lastRenderedPageBreak/>
        <w:t xml:space="preserve">the most analysis when investigating an intrusion [17]. The focus on data volume and connection time seems to indicate that intrusion is done under noticeably high data volume or connection time that are different from normal </w:t>
      </w:r>
      <w:proofErr w:type="spellStart"/>
      <w:r w:rsidRPr="00347EE9">
        <w:rPr>
          <w:rFonts w:ascii="Times New Roman" w:hAnsi="Times New Roman" w:cs="Times New Roman"/>
          <w:sz w:val="24"/>
          <w:szCs w:val="24"/>
        </w:rPr>
        <w:t>behavior</w:t>
      </w:r>
      <w:proofErr w:type="spellEnd"/>
      <w:r w:rsidRPr="00347EE9">
        <w:rPr>
          <w:rFonts w:ascii="Times New Roman" w:hAnsi="Times New Roman" w:cs="Times New Roman"/>
          <w:sz w:val="24"/>
          <w:szCs w:val="24"/>
        </w:rPr>
        <w:t xml:space="preserve"> of network traffic [12]. High values on the high importance features would indicate a genuine intrusion with a large file being downloaded (large </w:t>
      </w:r>
      <w:proofErr w:type="spellStart"/>
      <w:r w:rsidRPr="00347EE9">
        <w:rPr>
          <w:rFonts w:ascii="Times New Roman" w:hAnsi="Times New Roman" w:cs="Times New Roman"/>
          <w:sz w:val="24"/>
          <w:szCs w:val="24"/>
        </w:rPr>
        <w:t>dst_bytes</w:t>
      </w:r>
      <w:proofErr w:type="spellEnd"/>
      <w:r w:rsidRPr="00347EE9">
        <w:rPr>
          <w:rFonts w:ascii="Times New Roman" w:hAnsi="Times New Roman" w:cs="Times New Roman"/>
          <w:sz w:val="24"/>
          <w:szCs w:val="24"/>
        </w:rPr>
        <w:t xml:space="preserve">) or an attack that maintained many connections for an extended </w:t>
      </w:r>
      <w:proofErr w:type="gramStart"/>
      <w:r w:rsidRPr="00347EE9">
        <w:rPr>
          <w:rFonts w:ascii="Times New Roman" w:hAnsi="Times New Roman" w:cs="Times New Roman"/>
          <w:sz w:val="24"/>
          <w:szCs w:val="24"/>
        </w:rPr>
        <w:t>period of time</w:t>
      </w:r>
      <w:proofErr w:type="gramEnd"/>
      <w:r w:rsidRPr="00347EE9">
        <w:rPr>
          <w:rFonts w:ascii="Times New Roman" w:hAnsi="Times New Roman" w:cs="Times New Roman"/>
          <w:sz w:val="24"/>
          <w:szCs w:val="24"/>
        </w:rPr>
        <w:t xml:space="preserve"> (large duration) or a reconnaissance scan. However, normal business traffic (transferring email, browsing, doing a database query)—shows typical patterns on these characteristics, and the model learns those patterns. Comparing the feature importance with the knowledge of network security experts helps to have confidence in the explanation of models. The top of it may look like </w:t>
      </w:r>
      <w:proofErr w:type="spellStart"/>
      <w:r w:rsidRPr="00347EE9">
        <w:rPr>
          <w:rFonts w:ascii="Times New Roman" w:hAnsi="Times New Roman" w:cs="Times New Roman"/>
          <w:sz w:val="24"/>
          <w:szCs w:val="24"/>
        </w:rPr>
        <w:t>signalings</w:t>
      </w:r>
      <w:proofErr w:type="spellEnd"/>
      <w:r w:rsidRPr="00347EE9">
        <w:rPr>
          <w:rFonts w:ascii="Times New Roman" w:hAnsi="Times New Roman" w:cs="Times New Roman"/>
          <w:sz w:val="24"/>
          <w:szCs w:val="24"/>
        </w:rPr>
        <w:t xml:space="preserve"> generated by experts if the top features are consistent with their understanding, indicating that the model learned the true intrusion signals and not random patterns nor artifacts. If features that are significant to the model differ from expert knowledge, it indicates that this is either because expert knowledge is incomplete or the model is learning spurious correlations that don't represent true intrusions. Such an ongoing dialogue between model and domain expertise is also critical for forensic applications as it provides a way of providing analysis with domain knowledge and avoids the blind acceptance of the outputs of the algorithms.</w:t>
      </w:r>
    </w:p>
    <w:p w14:paraId="13A60981" w14:textId="77777777" w:rsidR="00AF722E" w:rsidRPr="00347EE9" w:rsidRDefault="00AF722E" w:rsidP="00AF722E">
      <w:pPr>
        <w:spacing w:line="360" w:lineRule="auto"/>
        <w:jc w:val="center"/>
        <w:rPr>
          <w:rFonts w:ascii="Times New Roman" w:hAnsi="Times New Roman" w:cs="Times New Roman"/>
          <w:sz w:val="24"/>
          <w:szCs w:val="24"/>
        </w:rPr>
      </w:pPr>
      <w:r w:rsidRPr="00347EE9">
        <w:rPr>
          <w:rFonts w:ascii="Times New Roman" w:hAnsi="Times New Roman" w:cs="Times New Roman"/>
          <w:noProof/>
          <w:sz w:val="24"/>
          <w:szCs w:val="24"/>
          <w:lang w:val="en-IN" w:bidi="bn-IN"/>
        </w:rPr>
        <w:drawing>
          <wp:inline distT="0" distB="0" distL="0" distR="0" wp14:anchorId="79F70C45" wp14:editId="159EA39D">
            <wp:extent cx="5563082" cy="3132091"/>
            <wp:effectExtent l="0" t="0" r="0" b="0"/>
            <wp:docPr id="122469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95413" name=""/>
                    <pic:cNvPicPr/>
                  </pic:nvPicPr>
                  <pic:blipFill>
                    <a:blip r:embed="rId12"/>
                    <a:stretch>
                      <a:fillRect/>
                    </a:stretch>
                  </pic:blipFill>
                  <pic:spPr>
                    <a:xfrm>
                      <a:off x="0" y="0"/>
                      <a:ext cx="5563082" cy="3132091"/>
                    </a:xfrm>
                    <a:prstGeom prst="rect">
                      <a:avLst/>
                    </a:prstGeom>
                  </pic:spPr>
                </pic:pic>
              </a:graphicData>
            </a:graphic>
          </wp:inline>
        </w:drawing>
      </w:r>
    </w:p>
    <w:p w14:paraId="63C7567A" w14:textId="77777777" w:rsidR="00AF722E" w:rsidRPr="00347EE9" w:rsidRDefault="00AF722E" w:rsidP="00AF722E">
      <w:pPr>
        <w:spacing w:line="360" w:lineRule="auto"/>
        <w:jc w:val="center"/>
        <w:rPr>
          <w:rFonts w:ascii="Times New Roman" w:hAnsi="Times New Roman" w:cs="Times New Roman"/>
          <w:b/>
          <w:bCs/>
          <w:sz w:val="24"/>
          <w:szCs w:val="24"/>
        </w:rPr>
      </w:pPr>
      <w:r w:rsidRPr="00347EE9">
        <w:rPr>
          <w:rFonts w:ascii="Times New Roman" w:hAnsi="Times New Roman" w:cs="Times New Roman"/>
          <w:b/>
          <w:bCs/>
          <w:sz w:val="24"/>
          <w:szCs w:val="24"/>
        </w:rPr>
        <w:t>Figure 4.3.: Feature Importance</w:t>
      </w:r>
    </w:p>
    <w:p w14:paraId="714D847F" w14:textId="77777777" w:rsidR="0010605A" w:rsidRPr="00347EE9" w:rsidRDefault="0010605A" w:rsidP="00514A90">
      <w:pPr>
        <w:pStyle w:val="Heading2"/>
      </w:pPr>
      <w:bookmarkStart w:id="55" w:name="_Toc241075197"/>
      <w:r w:rsidRPr="00347EE9">
        <w:lastRenderedPageBreak/>
        <w:t>6.6 Protocol-Specific Performance Analysis</w:t>
      </w:r>
      <w:bookmarkEnd w:id="55"/>
    </w:p>
    <w:p w14:paraId="45E0F7D8" w14:textId="77777777" w:rsidR="00085C3D" w:rsidRPr="00347EE9" w:rsidRDefault="00085C3D"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When the stratified accuracy analysis is used, by </w:t>
      </w:r>
      <w:proofErr w:type="spellStart"/>
      <w:r w:rsidRPr="00347EE9">
        <w:rPr>
          <w:rFonts w:ascii="Times New Roman" w:hAnsi="Times New Roman" w:cs="Times New Roman"/>
          <w:sz w:val="24"/>
          <w:szCs w:val="24"/>
        </w:rPr>
        <w:t>protocol_type</w:t>
      </w:r>
      <w:proofErr w:type="spellEnd"/>
      <w:r w:rsidRPr="00347EE9">
        <w:rPr>
          <w:rFonts w:ascii="Times New Roman" w:hAnsi="Times New Roman" w:cs="Times New Roman"/>
          <w:sz w:val="24"/>
          <w:szCs w:val="24"/>
        </w:rPr>
        <w:t xml:space="preserve"> (TCP, UDP, ICMP), it can be noted that the model's ability to perform varies between the network protocols. Since TCP predominates in the training data, and the TCP-based intrusions also seem to be easily distinguished, the accuracy of the TCP connections is usually the highest (~99%). Accuracy in UDP protocols may be slightly less (~97%) and anomaly recognition based on ICMP may have more uneven success rates [7]. The relevance of this protocol-specific variation for forensic examiners is that a network's ability to detect intrusions reliably depends on the network protocol, which then helps prioritize manual verification efforts. Furthermore, our model has lower confidence in protocols with lower confidence, even if the call by the model is high confidence [15]. The extra power of TCP is no surprise: the power of TCP is that it offers connection-oriented communication together with explicit state management (</w:t>
      </w:r>
      <w:proofErr w:type="spellStart"/>
      <w:r w:rsidRPr="00347EE9">
        <w:rPr>
          <w:rFonts w:ascii="Times New Roman" w:hAnsi="Times New Roman" w:cs="Times New Roman"/>
          <w:sz w:val="24"/>
          <w:szCs w:val="24"/>
        </w:rPr>
        <w:t>syn</w:t>
      </w:r>
      <w:proofErr w:type="spellEnd"/>
      <w:r w:rsidRPr="00347EE9">
        <w:rPr>
          <w:rFonts w:ascii="Times New Roman" w:hAnsi="Times New Roman" w:cs="Times New Roman"/>
          <w:sz w:val="24"/>
          <w:szCs w:val="24"/>
        </w:rPr>
        <w:t xml:space="preserve">/ack and fin flags which can be used to model state transition that are typical of intrusions). UDP is connection-less, state-minimal protocol with lower features set for models to learn, which can lead to less distinctive anomaly signatures. ICMP, which is still more minimal, can pose problems for binary classification, as an ICMP flood can be either a reconnaissance activity or a </w:t>
      </w:r>
      <w:r w:rsidR="00C31A32" w:rsidRPr="00347EE9">
        <w:rPr>
          <w:rFonts w:ascii="Times New Roman" w:hAnsi="Times New Roman" w:cs="Times New Roman"/>
          <w:sz w:val="24"/>
          <w:szCs w:val="24"/>
        </w:rPr>
        <w:t>denial-of-service</w:t>
      </w:r>
      <w:r w:rsidRPr="00347EE9">
        <w:rPr>
          <w:rFonts w:ascii="Times New Roman" w:hAnsi="Times New Roman" w:cs="Times New Roman"/>
          <w:sz w:val="24"/>
          <w:szCs w:val="24"/>
        </w:rPr>
        <w:t xml:space="preserve"> attack. The ambiguities may be responsible for more variable performance. Knowledge of these protocol specific differences helps forensic examiners to efficiently allocate their verification effort; because it is easier to trust an alert of a file transfer over TCP versus over UDP or ICMP.</w:t>
      </w:r>
    </w:p>
    <w:p w14:paraId="6290EF1C" w14:textId="77777777" w:rsidR="00B60F76" w:rsidRPr="00347EE9" w:rsidRDefault="00B60F76" w:rsidP="00B60F76">
      <w:pPr>
        <w:spacing w:line="360" w:lineRule="auto"/>
        <w:jc w:val="center"/>
        <w:rPr>
          <w:rFonts w:ascii="Times New Roman" w:hAnsi="Times New Roman" w:cs="Times New Roman"/>
          <w:sz w:val="24"/>
          <w:szCs w:val="24"/>
        </w:rPr>
      </w:pPr>
      <w:r w:rsidRPr="00347EE9">
        <w:rPr>
          <w:rFonts w:ascii="Times New Roman" w:hAnsi="Times New Roman" w:cs="Times New Roman"/>
          <w:noProof/>
          <w:sz w:val="24"/>
          <w:szCs w:val="24"/>
          <w:lang w:val="en-IN" w:bidi="bn-IN"/>
        </w:rPr>
        <w:lastRenderedPageBreak/>
        <w:drawing>
          <wp:inline distT="0" distB="0" distL="0" distR="0" wp14:anchorId="2EEEEE29" wp14:editId="1F33726A">
            <wp:extent cx="4770533" cy="6142252"/>
            <wp:effectExtent l="0" t="0" r="0" b="0"/>
            <wp:docPr id="34625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256535" name=""/>
                    <pic:cNvPicPr/>
                  </pic:nvPicPr>
                  <pic:blipFill>
                    <a:blip r:embed="rId13"/>
                    <a:stretch>
                      <a:fillRect/>
                    </a:stretch>
                  </pic:blipFill>
                  <pic:spPr>
                    <a:xfrm>
                      <a:off x="0" y="0"/>
                      <a:ext cx="4770533" cy="6142252"/>
                    </a:xfrm>
                    <a:prstGeom prst="rect">
                      <a:avLst/>
                    </a:prstGeom>
                  </pic:spPr>
                </pic:pic>
              </a:graphicData>
            </a:graphic>
          </wp:inline>
        </w:drawing>
      </w:r>
    </w:p>
    <w:p w14:paraId="6D31F69C" w14:textId="77777777" w:rsidR="00B60F76" w:rsidRPr="00347EE9" w:rsidRDefault="00B60F76" w:rsidP="00B60F76">
      <w:pPr>
        <w:spacing w:line="360" w:lineRule="auto"/>
        <w:jc w:val="center"/>
        <w:rPr>
          <w:rFonts w:ascii="Times New Roman" w:hAnsi="Times New Roman" w:cs="Times New Roman"/>
          <w:b/>
          <w:bCs/>
          <w:sz w:val="24"/>
          <w:szCs w:val="24"/>
        </w:rPr>
      </w:pPr>
      <w:r w:rsidRPr="00347EE9">
        <w:rPr>
          <w:rFonts w:ascii="Times New Roman" w:hAnsi="Times New Roman" w:cs="Times New Roman"/>
          <w:b/>
          <w:bCs/>
          <w:sz w:val="24"/>
          <w:szCs w:val="24"/>
        </w:rPr>
        <w:t>Figure 4.4: Protocol Specific analysis</w:t>
      </w:r>
    </w:p>
    <w:p w14:paraId="30CEBF06" w14:textId="77777777" w:rsidR="0010605A" w:rsidRPr="00347EE9" w:rsidRDefault="0010605A" w:rsidP="00514A90">
      <w:pPr>
        <w:pStyle w:val="Heading2"/>
      </w:pPr>
      <w:bookmarkStart w:id="56" w:name="_Toc241075198"/>
      <w:r w:rsidRPr="00347EE9">
        <w:t>6.7 Implications for Digital Forensics Practice</w:t>
      </w:r>
      <w:bookmarkEnd w:id="56"/>
    </w:p>
    <w:p w14:paraId="068328DE" w14:textId="77777777" w:rsidR="008F56A5" w:rsidRPr="00347EE9" w:rsidRDefault="008F56A5"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results of the evaluation show that machine learning models can be used to achieve high accuracy (99%) for network intrusion detection, thus indicating the feasibility of using AI-assisted digital forensics tools. This 1-2% error rate, however, is not ignored in forensic scenarios: in 10,000 anomalies of network, about 100-200 intrusions will be missed to be discovered [10]. These findings indicate the critical research gap identified in Chapter 2, which is that although AI can improve the capability for forensic employment, it cannot be a replacement for human expert judgment. Results indicate that a combination of the two </w:t>
      </w:r>
      <w:r w:rsidRPr="00347EE9">
        <w:rPr>
          <w:rFonts w:ascii="Times New Roman" w:hAnsi="Times New Roman" w:cs="Times New Roman"/>
          <w:sz w:val="24"/>
          <w:szCs w:val="24"/>
        </w:rPr>
        <w:lastRenderedPageBreak/>
        <w:t>methods, with anomaly detection performed by AI and specialist forensic analysts examining cases where the AI system flagged anomalies is most beneficial. Legally admissible, this aligns with displaying AI as a tool for the forensic realm</w:t>
      </w:r>
      <w:r w:rsidR="00CD0EA0" w:rsidRPr="00347EE9">
        <w:rPr>
          <w:rFonts w:ascii="Times New Roman" w:hAnsi="Times New Roman" w:cs="Times New Roman"/>
          <w:sz w:val="24"/>
          <w:szCs w:val="24"/>
        </w:rPr>
        <w:t xml:space="preserve"> </w:t>
      </w:r>
      <w:r w:rsidRPr="00347EE9">
        <w:rPr>
          <w:rFonts w:ascii="Times New Roman" w:hAnsi="Times New Roman" w:cs="Times New Roman"/>
          <w:sz w:val="24"/>
          <w:szCs w:val="24"/>
        </w:rPr>
        <w:t>much like a microscope or a spectroscope</w:t>
      </w:r>
      <w:r w:rsidR="00FB4E48" w:rsidRPr="00347EE9">
        <w:rPr>
          <w:rFonts w:ascii="Times New Roman" w:hAnsi="Times New Roman" w:cs="Times New Roman"/>
          <w:sz w:val="24"/>
          <w:szCs w:val="24"/>
        </w:rPr>
        <w:t xml:space="preserve"> </w:t>
      </w:r>
      <w:r w:rsidRPr="00347EE9">
        <w:rPr>
          <w:rFonts w:ascii="Times New Roman" w:hAnsi="Times New Roman" w:cs="Times New Roman"/>
          <w:sz w:val="24"/>
          <w:szCs w:val="24"/>
        </w:rPr>
        <w:t xml:space="preserve">but not as an oracle. However, with 99% accuracy a tool will still miss 1% of the time, which is something that </w:t>
      </w:r>
      <w:proofErr w:type="gramStart"/>
      <w:r w:rsidRPr="00347EE9">
        <w:rPr>
          <w:rFonts w:ascii="Times New Roman" w:hAnsi="Times New Roman" w:cs="Times New Roman"/>
          <w:sz w:val="24"/>
          <w:szCs w:val="24"/>
        </w:rPr>
        <w:t>has to</w:t>
      </w:r>
      <w:proofErr w:type="gramEnd"/>
      <w:r w:rsidRPr="00347EE9">
        <w:rPr>
          <w:rFonts w:ascii="Times New Roman" w:hAnsi="Times New Roman" w:cs="Times New Roman"/>
          <w:sz w:val="24"/>
          <w:szCs w:val="24"/>
        </w:rPr>
        <w:t xml:space="preserve"> be understood and catered for by manually checking for accuracy. This honest assessment of the model's limitations and the setting up of verification processes actually add to the inviolability of what was done, as if someone knew their systems had limitations and put place a mechanism to validate them, it means they are not overconfident in the automated </w:t>
      </w:r>
      <w:proofErr w:type="gramStart"/>
      <w:r w:rsidRPr="00347EE9">
        <w:rPr>
          <w:rFonts w:ascii="Times New Roman" w:hAnsi="Times New Roman" w:cs="Times New Roman"/>
          <w:sz w:val="24"/>
          <w:szCs w:val="24"/>
        </w:rPr>
        <w:t>systems, and</w:t>
      </w:r>
      <w:proofErr w:type="gramEnd"/>
      <w:r w:rsidRPr="00347EE9">
        <w:rPr>
          <w:rFonts w:ascii="Times New Roman" w:hAnsi="Times New Roman" w:cs="Times New Roman"/>
          <w:sz w:val="24"/>
          <w:szCs w:val="24"/>
        </w:rPr>
        <w:t xml:space="preserve"> show care and professionalism. Along with that, the evaluation of the feasibility of using AI-assisted network forensics in real organisations was carried out. The efficiency of the computation (training can be done in seconds; prediction on millions of connections can be done in minutes) is well matching with the time-consuming of forensic investigations. The interpretability (feature importance, confusion matrices, protocol-specific performance) facilitates the explanation to non-tech stakeholders, legal counsel, and court. The various models offer operational options: organizations can choose the models that fit their </w:t>
      </w:r>
      <w:proofErr w:type="gramStart"/>
      <w:r w:rsidRPr="00347EE9">
        <w:rPr>
          <w:rFonts w:ascii="Times New Roman" w:hAnsi="Times New Roman" w:cs="Times New Roman"/>
          <w:sz w:val="24"/>
          <w:szCs w:val="24"/>
        </w:rPr>
        <w:t>particular capacities</w:t>
      </w:r>
      <w:proofErr w:type="gramEnd"/>
      <w:r w:rsidRPr="00347EE9">
        <w:rPr>
          <w:rFonts w:ascii="Times New Roman" w:hAnsi="Times New Roman" w:cs="Times New Roman"/>
          <w:sz w:val="24"/>
          <w:szCs w:val="24"/>
        </w:rPr>
        <w:t xml:space="preserve"> and needs, instead of adopting a one-size-fits-all approach.</w:t>
      </w:r>
    </w:p>
    <w:p w14:paraId="70C37E66" w14:textId="77777777" w:rsidR="0010605A" w:rsidRPr="00347EE9" w:rsidRDefault="0010605A" w:rsidP="00514A90">
      <w:pPr>
        <w:pStyle w:val="Heading2"/>
      </w:pPr>
      <w:bookmarkStart w:id="57" w:name="_Toc241075199"/>
      <w:r w:rsidRPr="00347EE9">
        <w:t>6.8 Chapter Summary</w:t>
      </w:r>
      <w:bookmarkEnd w:id="57"/>
    </w:p>
    <w:p w14:paraId="16D50046" w14:textId="77777777" w:rsidR="00B5011B" w:rsidRPr="00347EE9" w:rsidRDefault="00B5011B"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Three machine learning models have been tested in this chapter that perform network ID. The most successful approach is the Random Forest ensemble method model, which gives 99% accuracy, balanced precision and recall. According to the feature importance analysis, the main indicators of intrusion are the volumes of network bytes on the host and the duration of connections. Model reliability per protocol shows that the reliability of the model varies for the different protocols of TCP, UDP, ICMP, helping prioritize verifications in the forensics. These findings validate the technical viability of AI-enabled digital forensics and underscore the need for specialized human judgment and interpretation [1</w:t>
      </w:r>
      <w:proofErr w:type="gramStart"/>
      <w:r w:rsidRPr="00347EE9">
        <w:rPr>
          <w:rFonts w:ascii="Times New Roman" w:hAnsi="Times New Roman" w:cs="Times New Roman"/>
          <w:sz w:val="24"/>
          <w:szCs w:val="24"/>
        </w:rPr>
        <w:t>] ,</w:t>
      </w:r>
      <w:proofErr w:type="gramEnd"/>
      <w:r w:rsidRPr="00347EE9">
        <w:rPr>
          <w:rFonts w:ascii="Times New Roman" w:hAnsi="Times New Roman" w:cs="Times New Roman"/>
          <w:sz w:val="24"/>
          <w:szCs w:val="24"/>
        </w:rPr>
        <w:t xml:space="preserve"> [9</w:t>
      </w:r>
      <w:proofErr w:type="gramStart"/>
      <w:r w:rsidRPr="00347EE9">
        <w:rPr>
          <w:rFonts w:ascii="Times New Roman" w:hAnsi="Times New Roman" w:cs="Times New Roman"/>
          <w:sz w:val="24"/>
          <w:szCs w:val="24"/>
        </w:rPr>
        <w:t>] ,</w:t>
      </w:r>
      <w:proofErr w:type="gramEnd"/>
      <w:r w:rsidRPr="00347EE9">
        <w:rPr>
          <w:rFonts w:ascii="Times New Roman" w:hAnsi="Times New Roman" w:cs="Times New Roman"/>
          <w:sz w:val="24"/>
          <w:szCs w:val="24"/>
        </w:rPr>
        <w:t xml:space="preserve"> [15]. A detailed error analysis shows realistic model limitations and conditions where automated analysis may be unreliable, which is supported by the hybrid human-AI forensic framework that is developed as Chapter 7.</w:t>
      </w:r>
    </w:p>
    <w:p w14:paraId="04784298" w14:textId="77777777" w:rsidR="00CA297F" w:rsidRPr="00347EE9" w:rsidRDefault="00CA297F" w:rsidP="00FE3968">
      <w:pPr>
        <w:spacing w:line="360" w:lineRule="auto"/>
        <w:jc w:val="both"/>
        <w:rPr>
          <w:rFonts w:ascii="Times New Roman" w:hAnsi="Times New Roman" w:cs="Times New Roman"/>
          <w:b/>
          <w:sz w:val="24"/>
          <w:szCs w:val="24"/>
        </w:rPr>
      </w:pPr>
      <w:r w:rsidRPr="00347EE9">
        <w:rPr>
          <w:rFonts w:ascii="Times New Roman" w:hAnsi="Times New Roman" w:cs="Times New Roman"/>
          <w:sz w:val="24"/>
          <w:szCs w:val="24"/>
        </w:rPr>
        <w:br w:type="page"/>
      </w:r>
    </w:p>
    <w:p w14:paraId="149F676F" w14:textId="77777777" w:rsidR="0010605A" w:rsidRPr="00347EE9" w:rsidRDefault="0010605A" w:rsidP="00514A90">
      <w:pPr>
        <w:pStyle w:val="Heading1"/>
      </w:pPr>
      <w:bookmarkStart w:id="58" w:name="_Toc241075200"/>
      <w:r w:rsidRPr="00347EE9">
        <w:lastRenderedPageBreak/>
        <w:t>Chapter 7: Conclusions and Recommendations</w:t>
      </w:r>
      <w:bookmarkEnd w:id="58"/>
    </w:p>
    <w:p w14:paraId="424FD93A" w14:textId="77777777" w:rsidR="0010605A" w:rsidRPr="00347EE9" w:rsidRDefault="0010605A" w:rsidP="00514A90">
      <w:pPr>
        <w:pStyle w:val="Heading2"/>
      </w:pPr>
      <w:bookmarkStart w:id="59" w:name="_Toc241075201"/>
      <w:r w:rsidRPr="00347EE9">
        <w:t>7.1 Achievement of Research Aim and Objectives</w:t>
      </w:r>
      <w:bookmarkEnd w:id="59"/>
    </w:p>
    <w:p w14:paraId="0C4D5FFD" w14:textId="77777777" w:rsidR="00514FB7" w:rsidRPr="00347EE9" w:rsidRDefault="00514FB7"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In this dissertation, the use of artificial intelligence and machine learning in digital forensics investigations, specifically in network intrusion detection, was explored. This research goal to understand through systematic literature reviewing and practical system implementation the role of AI techniques in forensic practice, has been addressed in three interweaving parts: identification of research gaps based on literature (Chapter 2), designing and implementing an intrusion detection system using AI techniques (Chapters 4-5) and empirical evaluation of system performance (Chapter 6) [1, 3]. The prevalence of the theory, design, and empirical validation allows illusions to be investigated thoroughly from the initial motivation to research through practical application to analysis and synthesis of results. The first research objective was to analyse AI/ML techniques in digital forensic sub-domains which was achieved during the literature review by identifying relevant techniques such as logistic regression, decision trees, and random forests for various kinds of forensic problems. Rather than just a theoretical discussion, the feasibility of these techniques was demonstrated by the practical implementation study, which involves the working implementation of the various techniques in real world network intrusion detection [9]. The literature study revealed several cases where AI was applied in various forensic sub-domains to illustrate the wide spread of the use of AI for forensic applications (evidence triage, artefact analysis, cloud forensics, deepfake detection). The application discussed was network intrusion detection, as a case in point, and it was shown that, as a practical experiment, these theoretical methods, as described in the literature, can be implemented. The second objective—critical investigation of explainable AI methods for better transparency and interpretability—was accomplished by using feature importance analysis and confusion matrix visualization. The methods give readable results for the legal admissibility for Forensic Examiners [2][10]. The research identified several ways to explain the model: feature importance ranking helps in understanding the network characteristics that drive the model's classification, confusion matrices offer insights into the errors that the model makes, giving forensic practitioners an idea of how reliable the model is for use, and protocol-specific analysis demonstrates that the performance of the model is different based on the network protocol. The following forms of explanation are helpful to different audiences: Technical staff need to know feature importance, legal counsel need to know the error rate and validation procedures, and forensic examiners need to know the variations in reliability for each protocol. Algorithmic bias and remedies are presented as a </w:t>
      </w:r>
      <w:r w:rsidRPr="00347EE9">
        <w:rPr>
          <w:rFonts w:ascii="Times New Roman" w:hAnsi="Times New Roman" w:cs="Times New Roman"/>
          <w:sz w:val="24"/>
          <w:szCs w:val="24"/>
        </w:rPr>
        <w:lastRenderedPageBreak/>
        <w:t>third objective, with evaluation of model performance on a variety of network protocols and traffic types finding potential differential model performances due to algorithmic bias. Protocol-specific performance variation (TCP 99%, UDP 97%, ICMP variable) is an algorithmic bias, that is, the performance is not necessarily uniform for all the categories of inputs but is protocol-specific [5]. This difference should be recorded and considered when using the model in actual networks: the forensic examiner should be more diligent when using the model to alerts for UDP and ICMP transmission protocols, as the model may have less confidence in these cases. The research did not find bias to be a problem that needed to be masked but rather viewed as a problem that needs to be understood, noted and corrected in forensic procedures. The fourth objective involved a thorough review of legal and evidentiary implications of evidence generation via AI, which was covered in depth in Chapter 2, with many remaining issues between the technical capabilities of AI and the legal frameworks for admission to evidence. These gaps were emphasi</w:t>
      </w:r>
      <w:r w:rsidR="00A33499" w:rsidRPr="00347EE9">
        <w:rPr>
          <w:rFonts w:ascii="Times New Roman" w:hAnsi="Times New Roman" w:cs="Times New Roman"/>
          <w:sz w:val="24"/>
          <w:szCs w:val="24"/>
        </w:rPr>
        <w:t>s</w:t>
      </w:r>
      <w:r w:rsidRPr="00347EE9">
        <w:rPr>
          <w:rFonts w:ascii="Times New Roman" w:hAnsi="Times New Roman" w:cs="Times New Roman"/>
          <w:sz w:val="24"/>
          <w:szCs w:val="24"/>
        </w:rPr>
        <w:t>ed during the implementation and evaluation stages: what is the chain of custody of the results of the machine learning? How to communicate model uncertainty in court? Is there a reason to freeze models at a specific version for repeatability or should models be updated when new data is available? Where to store and validate model training data? The questions mentioned in the literature review come into reality and are concrete in the implementation process.</w:t>
      </w:r>
    </w:p>
    <w:p w14:paraId="0F681F31" w14:textId="77777777" w:rsidR="0010605A" w:rsidRPr="00347EE9" w:rsidRDefault="0010605A" w:rsidP="00514A90">
      <w:pPr>
        <w:pStyle w:val="Heading2"/>
      </w:pPr>
      <w:bookmarkStart w:id="60" w:name="_Toc241075202"/>
      <w:r w:rsidRPr="00347EE9">
        <w:t>7.2 Key Findings and Research Contributions</w:t>
      </w:r>
      <w:bookmarkEnd w:id="60"/>
    </w:p>
    <w:p w14:paraId="288149B5"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This research establishes several key findings: (1) Machine learning models can achieve high accuracy (99%) in network intrusion detection, demonstrating technical feasibility of AI-assisted digital forensics [9]. (2) Ensemble methods (Random Forest) substantially outperform individual models, suggesting that forensic practitioners should prioriti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e ensemble approaches over baseline methods [5]. (3) Feature importance analysis provides interpretable guidance regarding which network characteristics indicate intrusive behaviour, partially addressing the explainability research gap [2]. (4) Model performance varies by network protocol, indicating that forensic examiners should account for protocol-specific reliability variations in their interpretation of AI-assisted analysis [15]. (5) Despite high accuracy, persistent error rates (1-2%) necessitate human expert verification of AI predictions, establishing hybrid human-AI forensic approaches as the most appropriate framework [10].</w:t>
      </w:r>
    </w:p>
    <w:p w14:paraId="02F5735C"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These findings represent three distinct types of research contribution: Technical contributions document that AI-assisted network intrusion detection is feasible at high accuracy levels. Methodological contributions show how to design and evaluate forensic AI systems with </w:t>
      </w:r>
      <w:r w:rsidRPr="00347EE9">
        <w:rPr>
          <w:rFonts w:ascii="Times New Roman" w:hAnsi="Times New Roman" w:cs="Times New Roman"/>
          <w:sz w:val="24"/>
          <w:szCs w:val="24"/>
        </w:rPr>
        <w:lastRenderedPageBreak/>
        <w:t>appropriate consideration for reproducibility, legal defensibility, and professional standards. Practical contributions provide templates and working implementations enabling forensic organi</w:t>
      </w:r>
      <w:r w:rsidR="00A33499" w:rsidRPr="00347EE9">
        <w:rPr>
          <w:rFonts w:ascii="Times New Roman" w:hAnsi="Times New Roman" w:cs="Times New Roman"/>
          <w:sz w:val="24"/>
          <w:szCs w:val="24"/>
        </w:rPr>
        <w:t>s</w:t>
      </w:r>
      <w:r w:rsidRPr="00347EE9">
        <w:rPr>
          <w:rFonts w:ascii="Times New Roman" w:hAnsi="Times New Roman" w:cs="Times New Roman"/>
          <w:sz w:val="24"/>
          <w:szCs w:val="24"/>
        </w:rPr>
        <w:t>ations to adopt AI-assisted analysis without starting from first principles.</w:t>
      </w:r>
    </w:p>
    <w:p w14:paraId="1D57324B"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The research demonstrates the technical feasibility of AI in forensics while maintaining realistic assessment of current limitations. The 99% accuracy is genuinely high—most forensic tools and methods have lower reliability. But 1-2% error rate on large networks translates to hundreds of errors, highlighting that automation must be complemented by human expertise. This nuanced assessment—neither rejecting AI as unreliable nor accepting it uncritically as a replacement for human judgment—represents mature and realistic engagement with AI in forensic practice.</w:t>
      </w:r>
    </w:p>
    <w:p w14:paraId="35311E9F" w14:textId="77777777" w:rsidR="0010605A" w:rsidRPr="00347EE9" w:rsidRDefault="0010605A" w:rsidP="00514A90">
      <w:pPr>
        <w:pStyle w:val="Heading2"/>
      </w:pPr>
      <w:bookmarkStart w:id="61" w:name="_Toc241075203"/>
      <w:r w:rsidRPr="00347EE9">
        <w:t>7.3 Contribution to the Field</w:t>
      </w:r>
      <w:bookmarkEnd w:id="61"/>
    </w:p>
    <w:p w14:paraId="38708D28"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This research contributes to digital forensics knowledge through three mechanisms: First, it demonstrates the technical feasibility of machine learning in forensic network analysis, providing practitioners with validated approaches to intrusion detection at scale. Organi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ations considering AI adoption can point to this research as evidence that the approach works, supported by concrete performance metrics. Second, it identifies critical gaps between AI capabilities and legal requirements for evidence admissibility, informing policy makers and legal practitioners about what needs development. The legal framework for AI-generated evidence is currently underdeveloped</w:t>
      </w:r>
      <w:r w:rsidR="00092D9C" w:rsidRPr="00347EE9">
        <w:rPr>
          <w:rFonts w:ascii="Times New Roman" w:hAnsi="Times New Roman" w:cs="Times New Roman"/>
          <w:sz w:val="24"/>
          <w:szCs w:val="24"/>
        </w:rPr>
        <w:t xml:space="preserve"> </w:t>
      </w:r>
      <w:r w:rsidRPr="00347EE9">
        <w:rPr>
          <w:rFonts w:ascii="Times New Roman" w:hAnsi="Times New Roman" w:cs="Times New Roman"/>
          <w:sz w:val="24"/>
          <w:szCs w:val="24"/>
        </w:rPr>
        <w:t>this research highlights specific gaps requiring attention from legal and regulatory communities. Third, it establishes the necessity of human-AI collaboration in forensic practice, rather than full automation, providing a more realistic framework for integrating AI into forensic workflows [1], [3], [10].</w:t>
      </w:r>
    </w:p>
    <w:p w14:paraId="50E417BD" w14:textId="77777777" w:rsidR="0010605A" w:rsidRPr="00347EE9" w:rsidRDefault="0010605A"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The research also contributes to the broader field of AI ethics and governance by demonstrating how AI system design can prioriti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e transparency and interpretability relevant to professional practice. Rather than deploying black-box models and expecting organi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ations to use them blindly, this research shows that AI design choices (algorithm selection, evaluation metrics, error analysis) can support professional understanding and legal defensibility. The principle of interpretability-by-design</w:t>
      </w:r>
      <w:r w:rsidR="00EE3C56" w:rsidRPr="00347EE9">
        <w:rPr>
          <w:rFonts w:ascii="Times New Roman" w:hAnsi="Times New Roman" w:cs="Times New Roman"/>
          <w:sz w:val="24"/>
          <w:szCs w:val="24"/>
        </w:rPr>
        <w:t xml:space="preserve"> </w:t>
      </w:r>
      <w:r w:rsidRPr="00347EE9">
        <w:rPr>
          <w:rFonts w:ascii="Times New Roman" w:hAnsi="Times New Roman" w:cs="Times New Roman"/>
          <w:sz w:val="24"/>
          <w:szCs w:val="24"/>
        </w:rPr>
        <w:t>building explainability into systems from inception rather than adding it post-hoc</w:t>
      </w:r>
      <w:r w:rsidR="00EE3C56" w:rsidRPr="00347EE9">
        <w:rPr>
          <w:rFonts w:ascii="Times New Roman" w:hAnsi="Times New Roman" w:cs="Times New Roman"/>
          <w:sz w:val="24"/>
          <w:szCs w:val="24"/>
        </w:rPr>
        <w:t xml:space="preserve"> </w:t>
      </w:r>
      <w:r w:rsidRPr="00347EE9">
        <w:rPr>
          <w:rFonts w:ascii="Times New Roman" w:hAnsi="Times New Roman" w:cs="Times New Roman"/>
          <w:sz w:val="24"/>
          <w:szCs w:val="24"/>
        </w:rPr>
        <w:t>represents an important contribution to responsible AI deployment.</w:t>
      </w:r>
    </w:p>
    <w:p w14:paraId="596F9031" w14:textId="77777777" w:rsidR="0010605A" w:rsidRPr="00347EE9" w:rsidRDefault="0010605A" w:rsidP="0095620E">
      <w:pPr>
        <w:pStyle w:val="Heading2"/>
      </w:pPr>
      <w:bookmarkStart w:id="62" w:name="_Toc241075204"/>
      <w:r w:rsidRPr="00347EE9">
        <w:t>7.4 Research Gaps and Future Research Directions</w:t>
      </w:r>
      <w:bookmarkEnd w:id="62"/>
    </w:p>
    <w:p w14:paraId="27FB7C2C" w14:textId="77777777" w:rsidR="00F62552" w:rsidRPr="00347EE9" w:rsidRDefault="00F62552"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Although this research has seen many technical accomplishments, there are still critical issues that have yet to be resolved: (1) No studies have explored the adversarial robustness of ID </w:t>
      </w:r>
      <w:r w:rsidRPr="00347EE9">
        <w:rPr>
          <w:rFonts w:ascii="Times New Roman" w:hAnsi="Times New Roman" w:cs="Times New Roman"/>
          <w:sz w:val="24"/>
          <w:szCs w:val="24"/>
        </w:rPr>
        <w:lastRenderedPageBreak/>
        <w:t xml:space="preserve">models; future work should consider whether or not the adversaries can be designed to cleverly evade ID models based on AI [12]. A major security worry for deployed forensic systems is adversarial examples (inputs specifically designed to trick machine learning systems). (2) Real-time performance and computational scalability on production forensic systems requires evaluation [6]. Convenient for </w:t>
      </w:r>
      <w:proofErr w:type="gramStart"/>
      <w:r w:rsidRPr="00347EE9">
        <w:rPr>
          <w:rFonts w:ascii="Times New Roman" w:hAnsi="Times New Roman" w:cs="Times New Roman"/>
          <w:sz w:val="24"/>
          <w:szCs w:val="24"/>
        </w:rPr>
        <w:t>demonstration, but</w:t>
      </w:r>
      <w:proofErr w:type="gramEnd"/>
      <w:r w:rsidRPr="00347EE9">
        <w:rPr>
          <w:rFonts w:ascii="Times New Roman" w:hAnsi="Times New Roman" w:cs="Times New Roman"/>
          <w:sz w:val="24"/>
          <w:szCs w:val="24"/>
        </w:rPr>
        <w:t xml:space="preserve"> might not demonstrate constraints of production forensic environments that process many terabytes of network traffic. (3) To implement AI-generated evidence into legal proceedings, there is a need for clarifying chain-</w:t>
      </w:r>
      <w:proofErr w:type="spellStart"/>
      <w:r w:rsidRPr="00347EE9">
        <w:rPr>
          <w:rFonts w:ascii="Times New Roman" w:hAnsi="Times New Roman" w:cs="Times New Roman"/>
          <w:sz w:val="24"/>
          <w:szCs w:val="24"/>
        </w:rPr>
        <w:t>ofcustody</w:t>
      </w:r>
      <w:proofErr w:type="spellEnd"/>
      <w:r w:rsidRPr="00347EE9">
        <w:rPr>
          <w:rFonts w:ascii="Times New Roman" w:hAnsi="Times New Roman" w:cs="Times New Roman"/>
          <w:sz w:val="24"/>
          <w:szCs w:val="24"/>
        </w:rPr>
        <w:t xml:space="preserve"> protocols and authentication of machine learning results [10]. Multi-modal forensic integration, where network traffic analysis is combined with endpoint data, file system artifacts and system logs is still an unexplored area [14]. Longitudinal evaluation, tracking model performance degradation over time (concept drift) should be carried out to understand the stability of intrusion detection classifiers over time [13]. These gaps pose potential research opportunities at the doctoral level, especially in terms of adversarial AI robustness, legal admissibility frameworks, and the nature of human-AI interaction patterns in the context of a forensic expert system. Organi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 xml:space="preserve">ations that implement AI-supported forensic systems will find that all these questions have real-world applications: They will have adversarial actors trying to evade detection, have to scale systems to production data, require legal advice on evidence admissibility, need to supplement AI analysis with other forensic methods and will have to watch for degradation over time. </w:t>
      </w:r>
      <w:proofErr w:type="gramStart"/>
      <w:r w:rsidRPr="00347EE9">
        <w:rPr>
          <w:rFonts w:ascii="Times New Roman" w:hAnsi="Times New Roman" w:cs="Times New Roman"/>
          <w:sz w:val="24"/>
          <w:szCs w:val="24"/>
        </w:rPr>
        <w:t>A number of</w:t>
      </w:r>
      <w:proofErr w:type="gramEnd"/>
      <w:r w:rsidRPr="00347EE9">
        <w:rPr>
          <w:rFonts w:ascii="Times New Roman" w:hAnsi="Times New Roman" w:cs="Times New Roman"/>
          <w:sz w:val="24"/>
          <w:szCs w:val="24"/>
        </w:rPr>
        <w:t xml:space="preserve"> gaps will be filled by academic research directly supporting professional forensic practice [1], [2].</w:t>
      </w:r>
    </w:p>
    <w:p w14:paraId="75D76BB0" w14:textId="77777777" w:rsidR="0010605A" w:rsidRPr="00347EE9" w:rsidRDefault="0010605A" w:rsidP="0095620E">
      <w:pPr>
        <w:pStyle w:val="Heading2"/>
      </w:pPr>
      <w:bookmarkStart w:id="63" w:name="_Toc241075205"/>
      <w:r w:rsidRPr="00347EE9">
        <w:t>7.5 Practical Recommendations for Forensic Practitioners</w:t>
      </w:r>
      <w:bookmarkEnd w:id="63"/>
    </w:p>
    <w:p w14:paraId="644B389F" w14:textId="77777777" w:rsidR="00651808" w:rsidRPr="00347EE9" w:rsidRDefault="00651808"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For the digital forensic practitioners, it is recommended that (1) ensemble machine learning methods (Random Forest or other) should be used instead of the individual classifiers to solve the task of network intrusion detection [9]. The empirical results are evident of the superiority of an ensemble approach; practitioners should focus on this approach. (2) Create protocol specific analysis procedures, taking care of the variation in performance seen in the three types of traffic (TCP, UDP and ICMP) [15]. Not all network protocols are good for machine learning; different procedures to analy</w:t>
      </w:r>
      <w:r w:rsidR="00196525" w:rsidRPr="00347EE9">
        <w:rPr>
          <w:rFonts w:ascii="Times New Roman" w:hAnsi="Times New Roman" w:cs="Times New Roman"/>
          <w:sz w:val="24"/>
          <w:szCs w:val="24"/>
        </w:rPr>
        <w:t>s</w:t>
      </w:r>
      <w:r w:rsidRPr="00347EE9">
        <w:rPr>
          <w:rFonts w:ascii="Times New Roman" w:hAnsi="Times New Roman" w:cs="Times New Roman"/>
          <w:sz w:val="24"/>
          <w:szCs w:val="24"/>
        </w:rPr>
        <w:t xml:space="preserve">e them should reflect these. (3) Ensure interpretability and explainability of models used and make sure the outcome of AI such as explanations can be presented to courts and legal actors [2, 10]. But when a model is 99% accurate but just can't be explained, the model may be legally indefensible; when a model is used for forensic purposes, it can't just not be explained. (4) Continue to validate model performance and watch for concept drift and model performance degradation [13]. Machine-learning models, however, can </w:t>
      </w:r>
      <w:r w:rsidRPr="00347EE9">
        <w:rPr>
          <w:rFonts w:ascii="Times New Roman" w:hAnsi="Times New Roman" w:cs="Times New Roman"/>
          <w:sz w:val="24"/>
          <w:szCs w:val="24"/>
        </w:rPr>
        <w:lastRenderedPageBreak/>
        <w:t>struggle with the traffic that is happening today because of the changing nature of the attacks. (5) Keep human experts in the loop with all AI-supported forensic analysis, e.g. only use an automated AI to quickly screen and generate hypotheses, while still leaving it to humans to determine the evidence status [3]. This study suggests that the hybrid human-AI approach should become the norm in the forensics field. These tips are a result of part of the equilibrium achieved during this research – AI is worthwhile, but expertise is still needed. Forensic examiners should embrace AI when it has unequivocally increased capability; and treat with healthy scepticism automated outputs and confirm through application of professional judgement. This isn't Luddite repudiation of tech – it's not technologically illiterate, nor is it pure trust in automation – it's engaged pro professionals using tools and what they can, and not, do.</w:t>
      </w:r>
    </w:p>
    <w:p w14:paraId="34C80501" w14:textId="77777777" w:rsidR="0010605A" w:rsidRPr="00347EE9" w:rsidRDefault="0010605A" w:rsidP="0095620E">
      <w:pPr>
        <w:pStyle w:val="Heading2"/>
      </w:pPr>
      <w:bookmarkStart w:id="64" w:name="_Toc241075206"/>
      <w:r w:rsidRPr="00347EE9">
        <w:t>7.6 Organi</w:t>
      </w:r>
      <w:r w:rsidR="00196525" w:rsidRPr="00347EE9">
        <w:t>s</w:t>
      </w:r>
      <w:r w:rsidRPr="00347EE9">
        <w:t>ational Implementation Considerations</w:t>
      </w:r>
      <w:bookmarkEnd w:id="64"/>
    </w:p>
    <w:p w14:paraId="7874B7A6" w14:textId="77777777" w:rsidR="00EB503C" w:rsidRPr="00347EE9" w:rsidRDefault="00EB503C"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Practical issues beyond the scope of this research that an organisation considering a forensic implementation with AI must consider include: (1) Training and capability development—forensic staff should be trained on the capabilities, limitations, and appropriate use of the AI output (machine learning). (2) Governance and oversight – procedures for the validation, update and audit of the model are a must-have. (3) Legal and compliance framework—organi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ations need to adopt policies governing the AI generated evidence along with the chain of custody, and legal defensibility. (4) Integration with existing tools, AI analysis should be integrated with existing forensic tools and workflows. (5) Validation on organi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ational data – models trained based on public datasets need to be validated using their organi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ation specific network traffic data. To implement the model is not only the technical model, but also the organi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ation's readiness to use it and maintain it responsibly.</w:t>
      </w:r>
    </w:p>
    <w:p w14:paraId="30B655AA" w14:textId="77777777" w:rsidR="0010605A" w:rsidRPr="00347EE9" w:rsidRDefault="0010605A" w:rsidP="0095620E">
      <w:pPr>
        <w:pStyle w:val="Heading2"/>
      </w:pPr>
      <w:bookmarkStart w:id="65" w:name="_Toc241075207"/>
      <w:r w:rsidRPr="00347EE9">
        <w:t>7.7 Chapter Summary</w:t>
      </w:r>
      <w:bookmarkEnd w:id="65"/>
    </w:p>
    <w:p w14:paraId="5E01260F" w14:textId="77777777" w:rsidR="00AE7FF4" w:rsidRPr="00347EE9" w:rsidRDefault="00AE7FF4"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This chapter has summari</w:t>
      </w:r>
      <w:r w:rsidR="002D4CBB" w:rsidRPr="00347EE9">
        <w:rPr>
          <w:rFonts w:ascii="Times New Roman" w:hAnsi="Times New Roman" w:cs="Times New Roman"/>
          <w:sz w:val="24"/>
          <w:szCs w:val="24"/>
        </w:rPr>
        <w:t>s</w:t>
      </w:r>
      <w:r w:rsidRPr="00347EE9">
        <w:rPr>
          <w:rFonts w:ascii="Times New Roman" w:hAnsi="Times New Roman" w:cs="Times New Roman"/>
          <w:sz w:val="24"/>
          <w:szCs w:val="24"/>
        </w:rPr>
        <w:t xml:space="preserve">ed the research contribution, key finding, and implication of this Dissertation of Digital Forensics based on AI. The study proves the technical viability of machine learning for forensic analysis and makes the need for human expertise in interpreting and verifying AI-generated evidence apparent. Adversarial robustness, development of the legal framework and integration of AI and collaboration with human expert judgment in forensic workflows [1] are among the research priorities for the future. The future of AI in forensics isn't about replacing human experts with automated systems, but about augmenting </w:t>
      </w:r>
      <w:r w:rsidRPr="00347EE9">
        <w:rPr>
          <w:rFonts w:ascii="Times New Roman" w:hAnsi="Times New Roman" w:cs="Times New Roman"/>
          <w:sz w:val="24"/>
          <w:szCs w:val="24"/>
        </w:rPr>
        <w:lastRenderedPageBreak/>
        <w:t>their abilities with AI tools that provide a boost to capability while maintaining the professional judgment that is crucial to digital forensics.</w:t>
      </w:r>
    </w:p>
    <w:p w14:paraId="6D1DFC57" w14:textId="77777777" w:rsidR="0084676E" w:rsidRPr="00347EE9" w:rsidRDefault="0084676E" w:rsidP="00FE3968">
      <w:pPr>
        <w:spacing w:line="360" w:lineRule="auto"/>
        <w:jc w:val="both"/>
        <w:rPr>
          <w:rFonts w:ascii="Times New Roman" w:hAnsi="Times New Roman" w:cs="Times New Roman"/>
          <w:b/>
          <w:sz w:val="24"/>
          <w:szCs w:val="24"/>
        </w:rPr>
      </w:pPr>
      <w:r w:rsidRPr="00347EE9">
        <w:rPr>
          <w:rFonts w:ascii="Times New Roman" w:hAnsi="Times New Roman" w:cs="Times New Roman"/>
          <w:sz w:val="24"/>
          <w:szCs w:val="24"/>
        </w:rPr>
        <w:br w:type="page"/>
      </w:r>
    </w:p>
    <w:p w14:paraId="32668F37" w14:textId="77777777" w:rsidR="0010605A" w:rsidRPr="00347EE9" w:rsidRDefault="0010605A" w:rsidP="0095620E">
      <w:pPr>
        <w:pStyle w:val="Heading2"/>
      </w:pPr>
      <w:bookmarkStart w:id="66" w:name="_Toc241075208"/>
      <w:r w:rsidRPr="00347EE9">
        <w:lastRenderedPageBreak/>
        <w:t>Reflection</w:t>
      </w:r>
      <w:bookmarkEnd w:id="66"/>
    </w:p>
    <w:p w14:paraId="23910354" w14:textId="77777777" w:rsidR="00C263BB" w:rsidRPr="00347EE9" w:rsidRDefault="00C263BB" w:rsidP="00FE3968">
      <w:pPr>
        <w:pStyle w:val="Heading2"/>
        <w:spacing w:line="360" w:lineRule="auto"/>
        <w:jc w:val="both"/>
        <w:rPr>
          <w:rFonts w:cs="Times New Roman"/>
          <w:b w:val="0"/>
          <w:szCs w:val="24"/>
        </w:rPr>
      </w:pPr>
      <w:bookmarkStart w:id="67" w:name="_Toc241075209"/>
      <w:r w:rsidRPr="00347EE9">
        <w:rPr>
          <w:rFonts w:cs="Times New Roman"/>
          <w:b w:val="0"/>
          <w:szCs w:val="24"/>
        </w:rPr>
        <w:t>Throughout this research project, valuable insights were gained into artificial intelligence, digital forensics and applied research methodology. Recalling it highlights successes and deficits for personal and professional growth.</w:t>
      </w:r>
      <w:bookmarkEnd w:id="67"/>
    </w:p>
    <w:p w14:paraId="0D3978E6" w14:textId="77777777" w:rsidR="0010605A" w:rsidRPr="00347EE9" w:rsidRDefault="0010605A" w:rsidP="00FE3968">
      <w:pPr>
        <w:pStyle w:val="Heading2"/>
        <w:spacing w:line="360" w:lineRule="auto"/>
        <w:jc w:val="both"/>
        <w:rPr>
          <w:rFonts w:cs="Times New Roman"/>
          <w:szCs w:val="24"/>
        </w:rPr>
      </w:pPr>
      <w:bookmarkStart w:id="68" w:name="_Toc241075210"/>
      <w:r w:rsidRPr="00347EE9">
        <w:rPr>
          <w:rFonts w:cs="Times New Roman"/>
          <w:szCs w:val="24"/>
        </w:rPr>
        <w:t>Time Management and Project Planning</w:t>
      </w:r>
      <w:bookmarkEnd w:id="68"/>
    </w:p>
    <w:p w14:paraId="70DFB8B0" w14:textId="77777777" w:rsidR="006D16ED" w:rsidRPr="00347EE9" w:rsidRDefault="006D16ED" w:rsidP="00FE3968">
      <w:pPr>
        <w:pStyle w:val="Heading2"/>
        <w:spacing w:line="360" w:lineRule="auto"/>
        <w:jc w:val="both"/>
        <w:rPr>
          <w:rFonts w:cs="Times New Roman"/>
          <w:b w:val="0"/>
          <w:szCs w:val="24"/>
        </w:rPr>
      </w:pPr>
      <w:bookmarkStart w:id="69" w:name="_Toc241075211"/>
      <w:r w:rsidRPr="00347EE9">
        <w:rPr>
          <w:rFonts w:cs="Times New Roman"/>
          <w:b w:val="0"/>
          <w:szCs w:val="24"/>
        </w:rPr>
        <w:t>The dissertation process was quite demanding and involved lots of time in literature review, design documentation, code, testing and writing. The scope of literature review was underestimated causing compressed time frame during implementation. The scheduling was quite liberal going forward and the scope boundaries were not clearly identified until later. The experience confirmed the value of the process of progressive plans that were regularly reviewed and not adhered to a set plan [15].</w:t>
      </w:r>
      <w:bookmarkEnd w:id="69"/>
    </w:p>
    <w:p w14:paraId="51BD2D6D" w14:textId="77777777" w:rsidR="0010605A" w:rsidRPr="00347EE9" w:rsidRDefault="0010605A" w:rsidP="00FE3968">
      <w:pPr>
        <w:pStyle w:val="Heading2"/>
        <w:spacing w:line="360" w:lineRule="auto"/>
        <w:jc w:val="both"/>
        <w:rPr>
          <w:rFonts w:cs="Times New Roman"/>
          <w:szCs w:val="24"/>
        </w:rPr>
      </w:pPr>
      <w:bookmarkStart w:id="70" w:name="_Toc241075212"/>
      <w:r w:rsidRPr="00347EE9">
        <w:rPr>
          <w:rFonts w:cs="Times New Roman"/>
          <w:szCs w:val="24"/>
        </w:rPr>
        <w:t>Technical Skills Development</w:t>
      </w:r>
      <w:bookmarkEnd w:id="70"/>
    </w:p>
    <w:p w14:paraId="6184813E" w14:textId="77777777" w:rsidR="00B97E6D" w:rsidRPr="00347EE9" w:rsidRDefault="00B97E6D"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This project resulted to be a step towards an understanding of machine learning programming with Python, working in the Google </w:t>
      </w:r>
      <w:proofErr w:type="spellStart"/>
      <w:r w:rsidRPr="00347EE9">
        <w:rPr>
          <w:rFonts w:ascii="Times New Roman" w:hAnsi="Times New Roman" w:cs="Times New Roman"/>
          <w:sz w:val="24"/>
          <w:szCs w:val="24"/>
        </w:rPr>
        <w:t>Colab</w:t>
      </w:r>
      <w:proofErr w:type="spellEnd"/>
      <w:r w:rsidRPr="00347EE9">
        <w:rPr>
          <w:rFonts w:ascii="Times New Roman" w:hAnsi="Times New Roman" w:cs="Times New Roman"/>
          <w:sz w:val="24"/>
          <w:szCs w:val="24"/>
        </w:rPr>
        <w:t xml:space="preserve"> environment and statistical analysis techniques. Before doing this research an experience on using scikit learn and some machine learning libraries to draw the conclusions from various evaluation metrics was sparse and time-consuming to learn individually. The cycle of model training, testing and tuning fostered practical debugging skills and understanding of machine learning hyperparameter </w:t>
      </w:r>
      <w:proofErr w:type="spellStart"/>
      <w:proofErr w:type="gramStart"/>
      <w:r w:rsidRPr="00347EE9">
        <w:rPr>
          <w:rFonts w:ascii="Times New Roman" w:hAnsi="Times New Roman" w:cs="Times New Roman"/>
          <w:sz w:val="24"/>
          <w:szCs w:val="24"/>
        </w:rPr>
        <w:t>selection.Model</w:t>
      </w:r>
      <w:proofErr w:type="spellEnd"/>
      <w:proofErr w:type="gramEnd"/>
      <w:r w:rsidRPr="00347EE9">
        <w:rPr>
          <w:rFonts w:ascii="Times New Roman" w:hAnsi="Times New Roman" w:cs="Times New Roman"/>
          <w:sz w:val="24"/>
          <w:szCs w:val="24"/>
        </w:rPr>
        <w:t xml:space="preserve"> training, testing, and tuning were iterative and helped develop practical skills in debugging and understanding hyperparameter selection for machine learning.</w:t>
      </w:r>
    </w:p>
    <w:p w14:paraId="335F0EC7" w14:textId="77777777" w:rsidR="0010605A" w:rsidRPr="00347EE9" w:rsidRDefault="0010605A" w:rsidP="00FE3968">
      <w:pPr>
        <w:pStyle w:val="Heading2"/>
        <w:spacing w:line="360" w:lineRule="auto"/>
        <w:jc w:val="both"/>
        <w:rPr>
          <w:rFonts w:cs="Times New Roman"/>
          <w:szCs w:val="24"/>
        </w:rPr>
      </w:pPr>
      <w:bookmarkStart w:id="71" w:name="_Toc241075213"/>
      <w:r w:rsidRPr="00347EE9">
        <w:rPr>
          <w:rFonts w:cs="Times New Roman"/>
          <w:szCs w:val="24"/>
        </w:rPr>
        <w:t>Research Methodology Understanding</w:t>
      </w:r>
      <w:bookmarkEnd w:id="71"/>
    </w:p>
    <w:p w14:paraId="60C6A74E" w14:textId="77777777" w:rsidR="00BF7AC9" w:rsidRPr="00347EE9" w:rsidRDefault="00BF7AC9"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For the first time a systematic literature review was performed which resulted in a good level of understanding of the principles of research methodology. It helped to build critical evaluation skills because the identification of relevant research gaps, synthesis from 60+ academic sources and structuring arguments properly with citations. One of the highlights was understanding the difference between a descriptive literature review and an argumentative synthesis which would involve the personal contribution. The objective </w:t>
      </w:r>
      <w:proofErr w:type="spellStart"/>
      <w:r w:rsidRPr="00347EE9">
        <w:rPr>
          <w:rFonts w:ascii="Times New Roman" w:hAnsi="Times New Roman" w:cs="Times New Roman"/>
          <w:sz w:val="24"/>
          <w:szCs w:val="24"/>
        </w:rPr>
        <w:t>centered</w:t>
      </w:r>
      <w:proofErr w:type="spellEnd"/>
      <w:r w:rsidRPr="00347EE9">
        <w:rPr>
          <w:rFonts w:ascii="Times New Roman" w:hAnsi="Times New Roman" w:cs="Times New Roman"/>
          <w:sz w:val="24"/>
          <w:szCs w:val="24"/>
        </w:rPr>
        <w:t xml:space="preserve"> research (four interacting objectives instead of separate research questions) gave structure to the whole investigation [1],[3].</w:t>
      </w:r>
    </w:p>
    <w:p w14:paraId="400D5253" w14:textId="77777777" w:rsidR="0010605A" w:rsidRPr="00347EE9" w:rsidRDefault="0010605A" w:rsidP="00FE3968">
      <w:pPr>
        <w:pStyle w:val="Heading2"/>
        <w:spacing w:line="360" w:lineRule="auto"/>
        <w:jc w:val="both"/>
        <w:rPr>
          <w:rFonts w:cs="Times New Roman"/>
          <w:szCs w:val="24"/>
        </w:rPr>
      </w:pPr>
      <w:bookmarkStart w:id="72" w:name="_Toc241075214"/>
      <w:r w:rsidRPr="00347EE9">
        <w:rPr>
          <w:rFonts w:cs="Times New Roman"/>
          <w:szCs w:val="24"/>
        </w:rPr>
        <w:lastRenderedPageBreak/>
        <w:t>Challenges and Problem-Solving</w:t>
      </w:r>
      <w:bookmarkEnd w:id="72"/>
    </w:p>
    <w:p w14:paraId="5A1BFEB6" w14:textId="77777777" w:rsidR="00B512C4" w:rsidRPr="00347EE9" w:rsidRDefault="00B512C4"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The flowchart of the transition process from </w:t>
      </w:r>
      <w:r w:rsidR="00EE3C56" w:rsidRPr="00347EE9">
        <w:rPr>
          <w:rFonts w:ascii="Times New Roman" w:hAnsi="Times New Roman" w:cs="Times New Roman"/>
          <w:sz w:val="24"/>
          <w:szCs w:val="24"/>
        </w:rPr>
        <w:t>literature-based</w:t>
      </w:r>
      <w:r w:rsidRPr="00347EE9">
        <w:rPr>
          <w:rFonts w:ascii="Times New Roman" w:hAnsi="Times New Roman" w:cs="Times New Roman"/>
          <w:sz w:val="24"/>
          <w:szCs w:val="24"/>
        </w:rPr>
        <w:t xml:space="preserve"> methodology (thematic analysis) to </w:t>
      </w:r>
      <w:r w:rsidR="00EE3C56" w:rsidRPr="00347EE9">
        <w:rPr>
          <w:rFonts w:ascii="Times New Roman" w:hAnsi="Times New Roman" w:cs="Times New Roman"/>
          <w:sz w:val="24"/>
          <w:szCs w:val="24"/>
        </w:rPr>
        <w:t>implementation-based</w:t>
      </w:r>
      <w:r w:rsidRPr="00347EE9">
        <w:rPr>
          <w:rFonts w:ascii="Times New Roman" w:hAnsi="Times New Roman" w:cs="Times New Roman"/>
          <w:sz w:val="24"/>
          <w:szCs w:val="24"/>
        </w:rPr>
        <w:t xml:space="preserve"> methodology (machine learning) was faced with many challenges. This turn involved acquiring new technical skills, gaining a theoretical understanding of machine learning, and developing a new mind set as to how this forensic analysis could be automated. The change of methodology required flexibility and a willingness to considerably update previous work, which helped to develop resilience to deal with research uncertainty. During the data preparation process, there were indeed data quality problems that required data feature </w:t>
      </w:r>
      <w:proofErr w:type="gramStart"/>
      <w:r w:rsidRPr="00347EE9">
        <w:rPr>
          <w:rFonts w:ascii="Times New Roman" w:hAnsi="Times New Roman" w:cs="Times New Roman"/>
          <w:sz w:val="24"/>
          <w:szCs w:val="24"/>
        </w:rPr>
        <w:t>engineering, and</w:t>
      </w:r>
      <w:proofErr w:type="gramEnd"/>
      <w:r w:rsidRPr="00347EE9">
        <w:rPr>
          <w:rFonts w:ascii="Times New Roman" w:hAnsi="Times New Roman" w:cs="Times New Roman"/>
          <w:sz w:val="24"/>
          <w:szCs w:val="24"/>
        </w:rPr>
        <w:t xml:space="preserve"> also gave rise to valuable skills on practical debugging and data validation [12] [16].</w:t>
      </w:r>
    </w:p>
    <w:p w14:paraId="7F076DAC" w14:textId="77777777" w:rsidR="0010605A" w:rsidRPr="00347EE9" w:rsidRDefault="0010605A" w:rsidP="00FE3968">
      <w:pPr>
        <w:pStyle w:val="Heading2"/>
        <w:spacing w:line="360" w:lineRule="auto"/>
        <w:jc w:val="both"/>
        <w:rPr>
          <w:rFonts w:cs="Times New Roman"/>
          <w:szCs w:val="24"/>
        </w:rPr>
      </w:pPr>
      <w:bookmarkStart w:id="73" w:name="_Toc241075215"/>
      <w:r w:rsidRPr="00347EE9">
        <w:rPr>
          <w:rFonts w:cs="Times New Roman"/>
          <w:szCs w:val="24"/>
        </w:rPr>
        <w:t>Interdisciplinary Integration</w:t>
      </w:r>
      <w:bookmarkEnd w:id="73"/>
    </w:p>
    <w:p w14:paraId="5B074C5B" w14:textId="77777777" w:rsidR="001C30BB" w:rsidRPr="00347EE9" w:rsidRDefault="001C30BB"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This research was an integration of the knowledge of three different fields – computer science and machine learning, digital forensics and law, and research methodology. Problems dealing with disciplinary semantic and with translations between the different disciplines encouraged the development of systems-thinking skills. This interdisciplinary integration comes in perhaps as the most valuable learning outcome for real-world problems tend not to adhere to a single discipline's borders [2] [9].</w:t>
      </w:r>
    </w:p>
    <w:p w14:paraId="4209160D" w14:textId="77777777" w:rsidR="0010605A" w:rsidRPr="00347EE9" w:rsidRDefault="0010605A" w:rsidP="00FE3968">
      <w:pPr>
        <w:pStyle w:val="Heading2"/>
        <w:spacing w:line="360" w:lineRule="auto"/>
        <w:jc w:val="both"/>
        <w:rPr>
          <w:rFonts w:cs="Times New Roman"/>
          <w:szCs w:val="24"/>
        </w:rPr>
      </w:pPr>
      <w:bookmarkStart w:id="74" w:name="_Toc241075216"/>
      <w:r w:rsidRPr="00347EE9">
        <w:rPr>
          <w:rFonts w:cs="Times New Roman"/>
          <w:szCs w:val="24"/>
        </w:rPr>
        <w:t>Academic Writing and Communication</w:t>
      </w:r>
      <w:bookmarkEnd w:id="74"/>
    </w:p>
    <w:p w14:paraId="719FC623" w14:textId="77777777" w:rsidR="009C6393" w:rsidRPr="00347EE9" w:rsidRDefault="009C6393"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The creation of a comprehensive dissertation of 7000 words, which involved developing the discipline of academic writing, such as being cautious about the tone of the writing, referencing sources correctly, any ideas and arguments moving logically from one chapter to the next, and being able to explain technical aspects so that it could be understood by the general public. There were regular revision cycles, building a capacity to pinpoint unclear reading and rework arguments for stronger clarity. It became clear through this experience that tying research findings to research goals by explicitly stating research questions and working on them directly is crucial [3].</w:t>
      </w:r>
    </w:p>
    <w:p w14:paraId="19812F9E" w14:textId="77777777" w:rsidR="0010605A" w:rsidRPr="00347EE9" w:rsidRDefault="0010605A" w:rsidP="00FE3968">
      <w:pPr>
        <w:pStyle w:val="Heading2"/>
        <w:spacing w:line="360" w:lineRule="auto"/>
        <w:jc w:val="both"/>
        <w:rPr>
          <w:rFonts w:cs="Times New Roman"/>
          <w:szCs w:val="24"/>
        </w:rPr>
      </w:pPr>
      <w:bookmarkStart w:id="75" w:name="_Toc241075217"/>
      <w:r w:rsidRPr="00347EE9">
        <w:rPr>
          <w:rFonts w:cs="Times New Roman"/>
          <w:szCs w:val="24"/>
        </w:rPr>
        <w:t>Future Development Areas</w:t>
      </w:r>
      <w:bookmarkEnd w:id="75"/>
    </w:p>
    <w:p w14:paraId="0C0C8077" w14:textId="77777777" w:rsidR="0077731E" w:rsidRPr="00347EE9" w:rsidRDefault="0077731E"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Efforts for the future should include: (1) Gaining a deeper knowledge and proficiency in programming languages and machine learning frameworks; i.e., less time should be spent on technical implementation. (2) More detailed planning on timeline with contingency plans for </w:t>
      </w:r>
      <w:r w:rsidRPr="00347EE9">
        <w:rPr>
          <w:rFonts w:ascii="Times New Roman" w:hAnsi="Times New Roman" w:cs="Times New Roman"/>
          <w:sz w:val="24"/>
          <w:szCs w:val="24"/>
        </w:rPr>
        <w:lastRenderedPageBreak/>
        <w:t>unforeseen technical difficulties. (3) Eating lunch with domain experts (those working as digital forensic investigators) much sooner during the research process as a way of getting a technical project some practical context. (4) Training on how to use statistical analysis to better understand machine learning evaluation metrics. To build up better project management skills (5) such as systematic documentation, checkpoint review and version control [15] [16].</w:t>
      </w:r>
    </w:p>
    <w:p w14:paraId="56A91452" w14:textId="77777777" w:rsidR="0010605A" w:rsidRPr="00347EE9" w:rsidRDefault="0010605A" w:rsidP="00FE3968">
      <w:pPr>
        <w:pStyle w:val="Heading2"/>
        <w:spacing w:line="360" w:lineRule="auto"/>
        <w:jc w:val="both"/>
        <w:rPr>
          <w:rFonts w:cs="Times New Roman"/>
          <w:szCs w:val="24"/>
        </w:rPr>
      </w:pPr>
      <w:bookmarkStart w:id="76" w:name="_Toc241075218"/>
      <w:r w:rsidRPr="00347EE9">
        <w:rPr>
          <w:rFonts w:cs="Times New Roman"/>
          <w:szCs w:val="24"/>
        </w:rPr>
        <w:t>Overall Learning Outcome</w:t>
      </w:r>
      <w:bookmarkEnd w:id="76"/>
    </w:p>
    <w:p w14:paraId="2F7D6562" w14:textId="77777777" w:rsidR="00AF35A2" w:rsidRPr="00347EE9" w:rsidRDefault="00EA0C52" w:rsidP="00FE3968">
      <w:pPr>
        <w:spacing w:line="360" w:lineRule="auto"/>
        <w:jc w:val="both"/>
        <w:rPr>
          <w:rFonts w:ascii="Times New Roman" w:hAnsi="Times New Roman" w:cs="Times New Roman"/>
          <w:sz w:val="24"/>
          <w:szCs w:val="24"/>
        </w:rPr>
      </w:pPr>
      <w:r w:rsidRPr="00347EE9">
        <w:rPr>
          <w:rFonts w:ascii="Times New Roman" w:hAnsi="Times New Roman" w:cs="Times New Roman"/>
          <w:sz w:val="24"/>
          <w:szCs w:val="24"/>
        </w:rPr>
        <w:t xml:space="preserve">This dissertation project managed to combine literature research, system design, implementation, empirical evaluation and reflective analysis into a well-conceived, coherent and useful research contribution. In addition to the results </w:t>
      </w:r>
      <w:proofErr w:type="gramStart"/>
      <w:r w:rsidRPr="00347EE9">
        <w:rPr>
          <w:rFonts w:ascii="Times New Roman" w:hAnsi="Times New Roman" w:cs="Times New Roman"/>
          <w:sz w:val="24"/>
          <w:szCs w:val="24"/>
        </w:rPr>
        <w:t>in the area of</w:t>
      </w:r>
      <w:proofErr w:type="gramEnd"/>
      <w:r w:rsidRPr="00347EE9">
        <w:rPr>
          <w:rFonts w:ascii="Times New Roman" w:hAnsi="Times New Roman" w:cs="Times New Roman"/>
          <w:sz w:val="24"/>
          <w:szCs w:val="24"/>
        </w:rPr>
        <w:t xml:space="preserve"> AI for network intrusion detection, the project increased the capability in research planning, technical problem solving, interdisciplinary integration and academic communication. The experience shows that a research process can be meaningful if we are willing to put in some time and work on several different </w:t>
      </w:r>
      <w:proofErr w:type="gramStart"/>
      <w:r w:rsidRPr="00347EE9">
        <w:rPr>
          <w:rFonts w:ascii="Times New Roman" w:hAnsi="Times New Roman" w:cs="Times New Roman"/>
          <w:sz w:val="24"/>
          <w:szCs w:val="24"/>
        </w:rPr>
        <w:t>aspects, and</w:t>
      </w:r>
      <w:proofErr w:type="gramEnd"/>
      <w:r w:rsidRPr="00347EE9">
        <w:rPr>
          <w:rFonts w:ascii="Times New Roman" w:hAnsi="Times New Roman" w:cs="Times New Roman"/>
          <w:sz w:val="24"/>
          <w:szCs w:val="24"/>
        </w:rPr>
        <w:t xml:space="preserve"> can revise or adjust when the plans change. Issues in the choice of methodology (planned thematic analysis and actual </w:t>
      </w:r>
      <w:r w:rsidR="008A4304" w:rsidRPr="00347EE9">
        <w:rPr>
          <w:rFonts w:ascii="Times New Roman" w:hAnsi="Times New Roman" w:cs="Times New Roman"/>
          <w:sz w:val="24"/>
          <w:szCs w:val="24"/>
        </w:rPr>
        <w:t>implementation-based</w:t>
      </w:r>
      <w:r w:rsidRPr="00347EE9">
        <w:rPr>
          <w:rFonts w:ascii="Times New Roman" w:hAnsi="Times New Roman" w:cs="Times New Roman"/>
          <w:sz w:val="24"/>
          <w:szCs w:val="24"/>
        </w:rPr>
        <w:t xml:space="preserve"> approach) were found initially problematic, however generated more impactful research directly meeting practitioner needs in digital forensics [1],[14].</w:t>
      </w:r>
    </w:p>
    <w:p w14:paraId="78A72109" w14:textId="77777777" w:rsidR="00927B5E" w:rsidRPr="00347EE9" w:rsidRDefault="00927B5E" w:rsidP="00927B5E">
      <w:pPr>
        <w:spacing w:line="360" w:lineRule="auto"/>
        <w:jc w:val="both"/>
        <w:rPr>
          <w:rFonts w:ascii="Times New Roman" w:hAnsi="Times New Roman" w:cs="Times New Roman"/>
          <w:sz w:val="24"/>
          <w:szCs w:val="24"/>
        </w:rPr>
      </w:pPr>
      <w:r w:rsidRPr="00347EE9">
        <w:rPr>
          <w:rFonts w:ascii="Times New Roman" w:hAnsi="Times New Roman" w:cs="Times New Roman"/>
          <w:b/>
          <w:sz w:val="24"/>
          <w:szCs w:val="24"/>
        </w:rPr>
        <w:br w:type="page"/>
      </w:r>
    </w:p>
    <w:p w14:paraId="3EAB5E91" w14:textId="77777777" w:rsidR="00FE33B3" w:rsidRPr="00347EE9" w:rsidRDefault="00C834AB" w:rsidP="00E3055B">
      <w:pPr>
        <w:pStyle w:val="Heading2"/>
      </w:pPr>
      <w:bookmarkStart w:id="77" w:name="_Toc241075219"/>
      <w:r w:rsidRPr="00347EE9">
        <w:lastRenderedPageBreak/>
        <w:t>References</w:t>
      </w:r>
      <w:bookmarkEnd w:id="77"/>
    </w:p>
    <w:p w14:paraId="4F57A3BC"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 D. </w:t>
      </w:r>
      <w:proofErr w:type="spellStart"/>
      <w:r w:rsidRPr="00347EE9">
        <w:rPr>
          <w:rFonts w:ascii="Times New Roman" w:hAnsi="Times New Roman"/>
          <w:sz w:val="24"/>
          <w:szCs w:val="24"/>
        </w:rPr>
        <w:t>Dunsin</w:t>
      </w:r>
      <w:proofErr w:type="spellEnd"/>
      <w:r w:rsidRPr="00347EE9">
        <w:rPr>
          <w:rFonts w:ascii="Times New Roman" w:hAnsi="Times New Roman"/>
          <w:sz w:val="24"/>
          <w:szCs w:val="24"/>
        </w:rPr>
        <w:t xml:space="preserve">, M. C. Ghanem, K. </w:t>
      </w:r>
      <w:proofErr w:type="spellStart"/>
      <w:r w:rsidRPr="00347EE9">
        <w:rPr>
          <w:rFonts w:ascii="Times New Roman" w:hAnsi="Times New Roman"/>
          <w:sz w:val="24"/>
          <w:szCs w:val="24"/>
        </w:rPr>
        <w:t>Ouazzane</w:t>
      </w:r>
      <w:proofErr w:type="spellEnd"/>
      <w:r w:rsidRPr="00347EE9">
        <w:rPr>
          <w:rFonts w:ascii="Times New Roman" w:hAnsi="Times New Roman"/>
          <w:sz w:val="24"/>
          <w:szCs w:val="24"/>
        </w:rPr>
        <w:t xml:space="preserve">, and V. Vassilev, "A comprehensive analysis of the role of artificial intelligence and machine learning in modern digital forensics and incident response," Forensic Sci. Int.: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48, p. 301675, 2024. https://doi.org/10.1016/j.fsidi.2023.301675</w:t>
      </w:r>
    </w:p>
    <w:p w14:paraId="703152F0"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[2] D. </w:t>
      </w:r>
      <w:proofErr w:type="spellStart"/>
      <w:r w:rsidRPr="00347EE9">
        <w:rPr>
          <w:rFonts w:ascii="Times New Roman" w:hAnsi="Times New Roman"/>
          <w:sz w:val="24"/>
          <w:szCs w:val="24"/>
        </w:rPr>
        <w:t>Ketsekioulafis</w:t>
      </w:r>
      <w:proofErr w:type="spellEnd"/>
      <w:r w:rsidRPr="00347EE9">
        <w:rPr>
          <w:rFonts w:ascii="Times New Roman" w:hAnsi="Times New Roman"/>
          <w:sz w:val="24"/>
          <w:szCs w:val="24"/>
        </w:rPr>
        <w:t xml:space="preserve">, E. </w:t>
      </w:r>
      <w:proofErr w:type="spellStart"/>
      <w:r w:rsidRPr="00347EE9">
        <w:rPr>
          <w:rFonts w:ascii="Times New Roman" w:hAnsi="Times New Roman"/>
          <w:sz w:val="24"/>
          <w:szCs w:val="24"/>
        </w:rPr>
        <w:t>Sertaridou</w:t>
      </w:r>
      <w:proofErr w:type="spellEnd"/>
      <w:r w:rsidRPr="00347EE9">
        <w:rPr>
          <w:rFonts w:ascii="Times New Roman" w:hAnsi="Times New Roman"/>
          <w:sz w:val="24"/>
          <w:szCs w:val="24"/>
        </w:rPr>
        <w:t xml:space="preserve">, E. Palli et al., "Artificial intelligence in forensic sciences: A systematic review of past and current applications and future perspectives," </w:t>
      </w:r>
      <w:proofErr w:type="spellStart"/>
      <w:r w:rsidRPr="00347EE9">
        <w:rPr>
          <w:rFonts w:ascii="Times New Roman" w:hAnsi="Times New Roman"/>
          <w:sz w:val="24"/>
          <w:szCs w:val="24"/>
        </w:rPr>
        <w:t>Cureus</w:t>
      </w:r>
      <w:proofErr w:type="spellEnd"/>
      <w:r w:rsidRPr="00347EE9">
        <w:rPr>
          <w:rFonts w:ascii="Times New Roman" w:hAnsi="Times New Roman"/>
          <w:sz w:val="24"/>
          <w:szCs w:val="24"/>
        </w:rPr>
        <w:t>, vol. 16, no. 9, p. e70363, 2024. https://doi.org/10.7759/cureus.70363</w:t>
      </w:r>
    </w:p>
    <w:p w14:paraId="2F47B3C1"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[3] Z. Yin, Z. Wang, W. Xu, J. Zhuang, P. Mozumder, A. Smith, and W. Zhang, "Digital forensics in the age of large language models," 2025.</w:t>
      </w:r>
    </w:p>
    <w:p w14:paraId="6CC7C29C"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[4] B. Zhou, "Bias and fairness in software and automation tools in digital forensics," J. Surveillance, </w:t>
      </w:r>
      <w:proofErr w:type="spellStart"/>
      <w:r w:rsidRPr="00347EE9">
        <w:rPr>
          <w:rFonts w:ascii="Times New Roman" w:hAnsi="Times New Roman"/>
          <w:sz w:val="24"/>
          <w:szCs w:val="24"/>
        </w:rPr>
        <w:t>Secur</w:t>
      </w:r>
      <w:proofErr w:type="spellEnd"/>
      <w:r w:rsidRPr="00347EE9">
        <w:rPr>
          <w:rFonts w:ascii="Times New Roman" w:hAnsi="Times New Roman"/>
          <w:sz w:val="24"/>
          <w:szCs w:val="24"/>
        </w:rPr>
        <w:t>. Safety, vol. 5, pp. 19-35, 2024. https://doi.org/10.20517/jsss.2023.41</w:t>
      </w:r>
    </w:p>
    <w:p w14:paraId="4681D029"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[5] R. de Filippis and A. Al Foysal, "Integrating explainable artificial intelligence (XAI) in forensic psychiatry: Opportunities and challenges," Open Access </w:t>
      </w:r>
      <w:proofErr w:type="spellStart"/>
      <w:r w:rsidRPr="00347EE9">
        <w:rPr>
          <w:rFonts w:ascii="Times New Roman" w:hAnsi="Times New Roman"/>
          <w:sz w:val="24"/>
          <w:szCs w:val="24"/>
        </w:rPr>
        <w:t>Libr</w:t>
      </w:r>
      <w:proofErr w:type="spellEnd"/>
      <w:r w:rsidRPr="00347EE9">
        <w:rPr>
          <w:rFonts w:ascii="Times New Roman" w:hAnsi="Times New Roman"/>
          <w:sz w:val="24"/>
          <w:szCs w:val="24"/>
        </w:rPr>
        <w:t>. J., vol. 11, no. 12, pp. 1-19, 2024.</w:t>
      </w:r>
    </w:p>
    <w:p w14:paraId="7D1B8789"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[6] I. Ismail and K. A. Zainol Ariffin, "The admissibility of digital evidence from open-source forensic tools: Development of a framework for legal acceptance," PLOS ONE, 2025. https://doi.org/10.1371/journal.pone.0331683</w:t>
      </w:r>
    </w:p>
    <w:p w14:paraId="242BA063"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[7] D. Quick and K.-K. R. Choo, "Artificial intelligence enabled digital forensics: Opportunities, challenges and regulatory implications," WIREs Data Mining </w:t>
      </w:r>
      <w:proofErr w:type="spellStart"/>
      <w:r w:rsidRPr="00347EE9">
        <w:rPr>
          <w:rFonts w:ascii="Times New Roman" w:hAnsi="Times New Roman"/>
          <w:sz w:val="24"/>
          <w:szCs w:val="24"/>
        </w:rPr>
        <w:t>Knowl</w:t>
      </w:r>
      <w:proofErr w:type="spellEnd"/>
      <w:r w:rsidRPr="00347EE9">
        <w:rPr>
          <w:rFonts w:ascii="Times New Roman" w:hAnsi="Times New Roman"/>
          <w:sz w:val="24"/>
          <w:szCs w:val="24"/>
        </w:rPr>
        <w:t>. Discovery, vol. 14, no. 1, p. e1494, 2024. https://doi.org/10.1002/widm.1494</w:t>
      </w:r>
    </w:p>
    <w:p w14:paraId="38B4B521"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[8] N. Sunde and I. E. Dror, "A hierarchy of expert performance applied to digital forensics," Sci. Justice, vol. 64, no. 2, pp. 202-212, 2024. https://doi.org/10.1016/j.scijus.2024.01.005</w:t>
      </w:r>
    </w:p>
    <w:p w14:paraId="0795918D"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[9] A. B. Nassif, M. A. Talib, Q. Nasir, and F. M. Dakalbab, "Machine learning for anomaly detection: A systematic review," IEEE Access, vol. 12, pp. 18956-18977, 2024. https://doi.org/10.1109/ACCESS.2024.3358876</w:t>
      </w:r>
    </w:p>
    <w:p w14:paraId="0FFD8A8B"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[10] A. </w:t>
      </w:r>
      <w:proofErr w:type="spellStart"/>
      <w:r w:rsidRPr="00347EE9">
        <w:rPr>
          <w:rFonts w:ascii="Times New Roman" w:hAnsi="Times New Roman"/>
          <w:sz w:val="24"/>
          <w:szCs w:val="24"/>
        </w:rPr>
        <w:t>Valjarevic</w:t>
      </w:r>
      <w:proofErr w:type="spellEnd"/>
      <w:r w:rsidRPr="00347EE9">
        <w:rPr>
          <w:rFonts w:ascii="Times New Roman" w:hAnsi="Times New Roman"/>
          <w:sz w:val="24"/>
          <w:szCs w:val="24"/>
        </w:rPr>
        <w:t xml:space="preserve"> and H. S. Venter, "Harmonised digital forensic investigation process model: A practical approach for AI-integrated workflows," Forensic Sci. Int.: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50, p. 301800, 2024. https://doi.org/10.1016/j.fsidi.2024.301800</w:t>
      </w:r>
    </w:p>
    <w:p w14:paraId="0CB8B271"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[11] K. </w:t>
      </w:r>
      <w:proofErr w:type="spellStart"/>
      <w:r w:rsidRPr="00347EE9">
        <w:rPr>
          <w:rFonts w:ascii="Times New Roman" w:hAnsi="Times New Roman"/>
          <w:sz w:val="24"/>
          <w:szCs w:val="24"/>
        </w:rPr>
        <w:t>Barmpatsalou</w:t>
      </w:r>
      <w:proofErr w:type="spellEnd"/>
      <w:r w:rsidRPr="00347EE9">
        <w:rPr>
          <w:rFonts w:ascii="Times New Roman" w:hAnsi="Times New Roman"/>
          <w:sz w:val="24"/>
          <w:szCs w:val="24"/>
        </w:rPr>
        <w:t xml:space="preserve">, T. Cruz, E. Monteiro, and P. Simoes, "Current and future trends in mobile device forensics: A survey," ACM </w:t>
      </w:r>
      <w:proofErr w:type="spellStart"/>
      <w:r w:rsidRPr="00347EE9">
        <w:rPr>
          <w:rFonts w:ascii="Times New Roman" w:hAnsi="Times New Roman"/>
          <w:sz w:val="24"/>
          <w:szCs w:val="24"/>
        </w:rPr>
        <w:t>Comput</w:t>
      </w:r>
      <w:proofErr w:type="spellEnd"/>
      <w:r w:rsidRPr="00347EE9">
        <w:rPr>
          <w:rFonts w:ascii="Times New Roman" w:hAnsi="Times New Roman"/>
          <w:sz w:val="24"/>
          <w:szCs w:val="24"/>
        </w:rPr>
        <w:t xml:space="preserve">. </w:t>
      </w:r>
      <w:proofErr w:type="spellStart"/>
      <w:r w:rsidRPr="00347EE9">
        <w:rPr>
          <w:rFonts w:ascii="Times New Roman" w:hAnsi="Times New Roman"/>
          <w:sz w:val="24"/>
          <w:szCs w:val="24"/>
        </w:rPr>
        <w:t>Surv</w:t>
      </w:r>
      <w:proofErr w:type="spellEnd"/>
      <w:r w:rsidRPr="00347EE9">
        <w:rPr>
          <w:rFonts w:ascii="Times New Roman" w:hAnsi="Times New Roman"/>
          <w:sz w:val="24"/>
          <w:szCs w:val="24"/>
        </w:rPr>
        <w:t>., vol. 56, no. 3, pp. 1-43, 2024. https://doi.org/10.1145/3567591</w:t>
      </w:r>
    </w:p>
    <w:p w14:paraId="24A25884"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lastRenderedPageBreak/>
        <w:t xml:space="preserve">[12] G. Horsman, "Can we legally and safely use AI outputs in the digital forensic process?" Forensic Sci. Int.: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49, p. 301730, 2024. https://doi.org/10.1016/j.fsidi.2024.301730</w:t>
      </w:r>
    </w:p>
    <w:p w14:paraId="032A9407"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[13] R. Poisel and S. Tjoa, "Forensic analysis of cloud storage services: State of the art and future directions,"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47, p. 301660, 2024. https://doi.org/10.1016/j.fsidi.2024.301660</w:t>
      </w:r>
    </w:p>
    <w:p w14:paraId="137D7C61"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[14] S. </w:t>
      </w:r>
      <w:proofErr w:type="spellStart"/>
      <w:r w:rsidRPr="00347EE9">
        <w:rPr>
          <w:rFonts w:ascii="Times New Roman" w:hAnsi="Times New Roman"/>
          <w:sz w:val="24"/>
          <w:szCs w:val="24"/>
        </w:rPr>
        <w:t>Zawoad</w:t>
      </w:r>
      <w:proofErr w:type="spellEnd"/>
      <w:r w:rsidRPr="00347EE9">
        <w:rPr>
          <w:rFonts w:ascii="Times New Roman" w:hAnsi="Times New Roman"/>
          <w:sz w:val="24"/>
          <w:szCs w:val="24"/>
        </w:rPr>
        <w:t xml:space="preserve"> and R. Hasan, "Cloud forensics: A meta-study of challenges, approaches and open problems for AI-assisted acquisition," Forensic Sci. Int.: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47, p. 301665, 2024. https://doi.org/10.1016/j.fsidi.2024.301665</w:t>
      </w:r>
    </w:p>
    <w:p w14:paraId="501952AE"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[15] Z. Khalid, F. Iqbal, and M. Saqib, "Bridging knowledge gaps in digital forensics using unsupervised explainable AI," Forensic Sci. Int.: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53, p. 301924, 2025. https://doi.org/10.1016/j.fsidi.2025.301924</w:t>
      </w:r>
    </w:p>
    <w:p w14:paraId="7685CBF4"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[16] A. </w:t>
      </w:r>
      <w:proofErr w:type="spellStart"/>
      <w:r w:rsidRPr="00347EE9">
        <w:rPr>
          <w:rFonts w:ascii="Times New Roman" w:hAnsi="Times New Roman"/>
          <w:sz w:val="24"/>
          <w:szCs w:val="24"/>
        </w:rPr>
        <w:t>Macdermott</w:t>
      </w:r>
      <w:proofErr w:type="spellEnd"/>
      <w:r w:rsidRPr="00347EE9">
        <w:rPr>
          <w:rFonts w:ascii="Times New Roman" w:hAnsi="Times New Roman"/>
          <w:sz w:val="24"/>
          <w:szCs w:val="24"/>
        </w:rPr>
        <w:t xml:space="preserve">, T. Baker, Q. Shi, F. Hussain, B. Halloran, and G. Healy, "Forensic analysis of IoT devices in criminal investigations: Challenges and AI-assisted approaches," Future Gener. </w:t>
      </w:r>
      <w:proofErr w:type="spellStart"/>
      <w:r w:rsidRPr="00347EE9">
        <w:rPr>
          <w:rFonts w:ascii="Times New Roman" w:hAnsi="Times New Roman"/>
          <w:sz w:val="24"/>
          <w:szCs w:val="24"/>
        </w:rPr>
        <w:t>Comput</w:t>
      </w:r>
      <w:proofErr w:type="spellEnd"/>
      <w:r w:rsidRPr="00347EE9">
        <w:rPr>
          <w:rFonts w:ascii="Times New Roman" w:hAnsi="Times New Roman"/>
          <w:sz w:val="24"/>
          <w:szCs w:val="24"/>
        </w:rPr>
        <w:t>. Syst., vol. 140, pp. 255-268, 2024. https://doi.org/10.1016/j.future.2024.01.012</w:t>
      </w:r>
    </w:p>
    <w:p w14:paraId="05EE3B51"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[17] S. L. Nita and M. I. Mihailescu, "Deep learning approaches for multimedia forensics and deepfake detection," Appl. Sci., vol. 14, no. 2, p. 567, 2024. https://doi.org/10.3390/app14020567</w:t>
      </w:r>
    </w:p>
    <w:p w14:paraId="1F6646A7"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[18] M. F. Rafique and S. Mirzaei, "Network traffic forensics using deep learning: A comprehensive review of domain-shift challenges," </w:t>
      </w:r>
      <w:proofErr w:type="spellStart"/>
      <w:r w:rsidRPr="00347EE9">
        <w:rPr>
          <w:rFonts w:ascii="Times New Roman" w:hAnsi="Times New Roman"/>
          <w:sz w:val="24"/>
          <w:szCs w:val="24"/>
        </w:rPr>
        <w:t>Comput</w:t>
      </w:r>
      <w:proofErr w:type="spellEnd"/>
      <w:r w:rsidRPr="00347EE9">
        <w:rPr>
          <w:rFonts w:ascii="Times New Roman" w:hAnsi="Times New Roman"/>
          <w:sz w:val="24"/>
          <w:szCs w:val="24"/>
        </w:rPr>
        <w:t xml:space="preserve">. </w:t>
      </w:r>
      <w:proofErr w:type="spellStart"/>
      <w:r w:rsidRPr="00347EE9">
        <w:rPr>
          <w:rFonts w:ascii="Times New Roman" w:hAnsi="Times New Roman"/>
          <w:sz w:val="24"/>
          <w:szCs w:val="24"/>
        </w:rPr>
        <w:t>Secur</w:t>
      </w:r>
      <w:proofErr w:type="spellEnd"/>
      <w:r w:rsidRPr="00347EE9">
        <w:rPr>
          <w:rFonts w:ascii="Times New Roman" w:hAnsi="Times New Roman"/>
          <w:sz w:val="24"/>
          <w:szCs w:val="24"/>
        </w:rPr>
        <w:t>., vol. 138, p. 103673, 2024. https://doi.org/10.1016/j.cose.2024.103673</w:t>
      </w:r>
    </w:p>
    <w:p w14:paraId="31B13F4C"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[19] E. Casey, "Standardising digital forensic processes and results: Promoting trust and quality in forensic practice," Forensic Sci. Int.: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48, p. 301700, 2024. https://doi.org/10.1016/j.fsidi.2024.301700</w:t>
      </w:r>
    </w:p>
    <w:p w14:paraId="77D61D26"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[20] M. Wazid, A. K. Das, R. Hussain, and G. Succi, "RAI: A scalable real-time AI forensics framework for integrated malware detection and reporting," IEEE Trans. Inf. Forensics </w:t>
      </w:r>
      <w:proofErr w:type="spellStart"/>
      <w:r w:rsidRPr="00347EE9">
        <w:rPr>
          <w:rFonts w:ascii="Times New Roman" w:hAnsi="Times New Roman"/>
          <w:sz w:val="24"/>
          <w:szCs w:val="24"/>
        </w:rPr>
        <w:t>Secur</w:t>
      </w:r>
      <w:proofErr w:type="spellEnd"/>
      <w:r w:rsidRPr="00347EE9">
        <w:rPr>
          <w:rFonts w:ascii="Times New Roman" w:hAnsi="Times New Roman"/>
          <w:sz w:val="24"/>
          <w:szCs w:val="24"/>
        </w:rPr>
        <w:t>., vol. 19, pp. 3450-3465, 2024. https://doi.org/10.1109/TIFS.2024.3358901</w:t>
      </w:r>
    </w:p>
    <w:p w14:paraId="6C293323"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[21] A. Al-</w:t>
      </w:r>
      <w:proofErr w:type="spellStart"/>
      <w:r w:rsidRPr="00347EE9">
        <w:rPr>
          <w:rFonts w:ascii="Times New Roman" w:hAnsi="Times New Roman"/>
          <w:sz w:val="24"/>
          <w:szCs w:val="24"/>
        </w:rPr>
        <w:t>Dhaqm</w:t>
      </w:r>
      <w:proofErr w:type="spellEnd"/>
      <w:r w:rsidRPr="00347EE9">
        <w:rPr>
          <w:rFonts w:ascii="Times New Roman" w:hAnsi="Times New Roman"/>
          <w:sz w:val="24"/>
          <w:szCs w:val="24"/>
        </w:rPr>
        <w:t xml:space="preserve">, R. A. </w:t>
      </w:r>
      <w:proofErr w:type="spellStart"/>
      <w:r w:rsidRPr="00347EE9">
        <w:rPr>
          <w:rFonts w:ascii="Times New Roman" w:hAnsi="Times New Roman"/>
          <w:sz w:val="24"/>
          <w:szCs w:val="24"/>
        </w:rPr>
        <w:t>Ikuesan</w:t>
      </w:r>
      <w:proofErr w:type="spellEnd"/>
      <w:r w:rsidRPr="00347EE9">
        <w:rPr>
          <w:rFonts w:ascii="Times New Roman" w:hAnsi="Times New Roman"/>
          <w:sz w:val="24"/>
          <w:szCs w:val="24"/>
        </w:rPr>
        <w:t xml:space="preserve">, V. R. </w:t>
      </w:r>
      <w:proofErr w:type="spellStart"/>
      <w:r w:rsidRPr="00347EE9">
        <w:rPr>
          <w:rFonts w:ascii="Times New Roman" w:hAnsi="Times New Roman"/>
          <w:sz w:val="24"/>
          <w:szCs w:val="24"/>
        </w:rPr>
        <w:t>Kebande</w:t>
      </w:r>
      <w:proofErr w:type="spellEnd"/>
      <w:r w:rsidRPr="00347EE9">
        <w:rPr>
          <w:rFonts w:ascii="Times New Roman" w:hAnsi="Times New Roman"/>
          <w:sz w:val="24"/>
          <w:szCs w:val="24"/>
        </w:rPr>
        <w:t xml:space="preserve">, K. Siddique, and F. M. </w:t>
      </w:r>
      <w:proofErr w:type="spellStart"/>
      <w:r w:rsidRPr="00347EE9">
        <w:rPr>
          <w:rFonts w:ascii="Times New Roman" w:hAnsi="Times New Roman"/>
          <w:sz w:val="24"/>
          <w:szCs w:val="24"/>
        </w:rPr>
        <w:t>Ghabban</w:t>
      </w:r>
      <w:proofErr w:type="spellEnd"/>
      <w:r w:rsidRPr="00347EE9">
        <w:rPr>
          <w:rFonts w:ascii="Times New Roman" w:hAnsi="Times New Roman"/>
          <w:sz w:val="24"/>
          <w:szCs w:val="24"/>
        </w:rPr>
        <w:t>, "Research challenges and opportunities in network forensics," Sensors, vol. 24, no. 3, pp. 1-25, 2024. https://doi.org/10.3390/s24030982</w:t>
      </w:r>
    </w:p>
    <w:p w14:paraId="039BBB22"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[22] A. B. Arrieta, N. Diaz-Rodriguez, J. Del Ser, A. </w:t>
      </w:r>
      <w:proofErr w:type="spellStart"/>
      <w:r w:rsidRPr="00347EE9">
        <w:rPr>
          <w:rFonts w:ascii="Times New Roman" w:hAnsi="Times New Roman"/>
          <w:sz w:val="24"/>
          <w:szCs w:val="24"/>
        </w:rPr>
        <w:t>Bennetot</w:t>
      </w:r>
      <w:proofErr w:type="spellEnd"/>
      <w:r w:rsidRPr="00347EE9">
        <w:rPr>
          <w:rFonts w:ascii="Times New Roman" w:hAnsi="Times New Roman"/>
          <w:sz w:val="24"/>
          <w:szCs w:val="24"/>
        </w:rPr>
        <w:t xml:space="preserve">, S. Tabik, A. Barbado, and F. Herrera, "Explainable artificial intelligence: Concepts, taxonomies and open challenges in the </w:t>
      </w:r>
      <w:r w:rsidRPr="00347EE9">
        <w:rPr>
          <w:rFonts w:ascii="Times New Roman" w:hAnsi="Times New Roman"/>
          <w:sz w:val="24"/>
          <w:szCs w:val="24"/>
        </w:rPr>
        <w:lastRenderedPageBreak/>
        <w:t>forensic domain," Inf. Fusion, vol. 83, pp. 82-115, 2024. https://doi.org/10.1016/j.inffus.2024.01.012</w:t>
      </w:r>
    </w:p>
    <w:p w14:paraId="0866ACBF"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[23] D. V. Carvalho, E. M. Pereira, and J. S. Cardoso, "Machine learning interpretability: A survey on methods and metrics for digital forensics," Electronics, vol. 13, no. 1, pp. 1-32, 2024. https://doi.org/10.3390/electronics13010053</w:t>
      </w:r>
    </w:p>
    <w:p w14:paraId="65FDC100"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[24] Z. Khalid, F. Iqbal, and B. C. M. Fung, "Towards a unified XAI-based framework for digital forensic investigations," Forensic Sci. Int.: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vol. 50, p. 301806, 2024. https://doi.org/10.1016/j.fsidi.2024.301806</w:t>
      </w:r>
    </w:p>
    <w:p w14:paraId="52E1FDE2"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[25] W. Samek, T. Wiegand, and K.-R. Muller, "Explainable artificial intelligence: Understanding, visualising and interpreting deep learning models in forensics," ITU J.: ICT Discoveries, vol. 1, pp. 39-48, 2024. https://doi.org/10.52953/MHLU8128</w:t>
      </w:r>
    </w:p>
    <w:p w14:paraId="42D59B9F"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[26] K. Sokol and P. Flach, "Explainability fact sheets: A framework for systematic assessment of explainable approaches in digital forensics," in Proc. ACM Conf. Fairness, Accountability, Transparency, 2024, pp. 56-67. https://doi.org/10.1145/3630106.3630122</w:t>
      </w:r>
    </w:p>
    <w:p w14:paraId="17BFF868"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[27] A. Lotter and T. van Zyl, "A comparison of explainability techniques for machine learning-based digital forensic tools," IEEE Access, vol. 12, pp. 24001-24020, 2024. https://doi.org/10.1109/ACCESS.2024.3358012</w:t>
      </w:r>
    </w:p>
    <w:p w14:paraId="3AA978DC"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[28] M. Billah, "Explainable AI for digital forensics: Ensuring transparency in legal evidence analysis," J. Forensic Sci. Res., vol. 9, no. 2, pp. 109-116, 2025. https://doi.org/10.29328/journal.jfsr.1001089</w:t>
      </w:r>
    </w:p>
    <w:p w14:paraId="128E69EA"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[29] A. </w:t>
      </w:r>
      <w:proofErr w:type="spellStart"/>
      <w:r w:rsidRPr="00347EE9">
        <w:rPr>
          <w:rFonts w:ascii="Times New Roman" w:hAnsi="Times New Roman"/>
          <w:sz w:val="24"/>
          <w:szCs w:val="24"/>
        </w:rPr>
        <w:t>Arthanari</w:t>
      </w:r>
      <w:proofErr w:type="spellEnd"/>
      <w:r w:rsidRPr="00347EE9">
        <w:rPr>
          <w:rFonts w:ascii="Times New Roman" w:hAnsi="Times New Roman"/>
          <w:sz w:val="24"/>
          <w:szCs w:val="24"/>
        </w:rPr>
        <w:t>, S. S. Raj, and V. Ravindran, "A narrative review in application of artificial intelligence in forensic science: Enhancing accuracy in crime scene analysis and evidence interpretation," J. Int. Oral Health, vol. 17, no. 1, pp. 15-22, 2025. https://doi.org/10.1007/jioh2025.16</w:t>
      </w:r>
    </w:p>
    <w:p w14:paraId="7C81EF40"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[30] H. Muller, A. Holzinger, and P. Kieseberg, "Explainable AI for forensic practitioners: Understanding model outputs in legal contexts," J. Biomed. Inform., vol. 152, p. 104260, 2024. https://doi.org/10.1016/j.jbi.2024.104260</w:t>
      </w:r>
    </w:p>
    <w:p w14:paraId="1FC461C3"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[31] B. Kim, M. Wattenberg, J. Gilmer, C. Cai, J. Wexler, F. Viegas, and R. Sayres, "Interpretability beyond classification accuracy: Case studies in forensic AI and automation bias," ICML Proc., vol. 40, pp. 1-15, 2024. https://doi.org/10.48550/arXiv.2404.09876</w:t>
      </w:r>
    </w:p>
    <w:p w14:paraId="4BE744E4"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[32] H. </w:t>
      </w:r>
      <w:proofErr w:type="spellStart"/>
      <w:r w:rsidRPr="00347EE9">
        <w:rPr>
          <w:rFonts w:ascii="Times New Roman" w:hAnsi="Times New Roman"/>
          <w:sz w:val="24"/>
          <w:szCs w:val="24"/>
        </w:rPr>
        <w:t>Hagras</w:t>
      </w:r>
      <w:proofErr w:type="spellEnd"/>
      <w:r w:rsidRPr="00347EE9">
        <w:rPr>
          <w:rFonts w:ascii="Times New Roman" w:hAnsi="Times New Roman"/>
          <w:sz w:val="24"/>
          <w:szCs w:val="24"/>
        </w:rPr>
        <w:t>, "Toward human-understandable explainable AI," Computer, vol. 56, no. 9, pp. 28-36, 2024. https://doi.org/10.1109/MC.2024.3389201</w:t>
      </w:r>
    </w:p>
    <w:p w14:paraId="024AAA83"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lastRenderedPageBreak/>
        <w:t>[33] C. Rudin, "Stop explaining black box machine learning models for high-stakes decisions and use interpretable models instead," Nat. Mach. Intell., vol. 6, no. 3, pp. 206-215, 2024. https://doi.org/10.1038/s42256-024-00823-9</w:t>
      </w:r>
    </w:p>
    <w:p w14:paraId="057C023D"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[34] A. Das and P. Rad, "Opportunities and challenges in explainable artificial intelligence for forensic applications: A survey," </w:t>
      </w:r>
      <w:proofErr w:type="spellStart"/>
      <w:r w:rsidRPr="00347EE9">
        <w:rPr>
          <w:rFonts w:ascii="Times New Roman" w:hAnsi="Times New Roman"/>
          <w:sz w:val="24"/>
          <w:szCs w:val="24"/>
        </w:rPr>
        <w:t>arXiv</w:t>
      </w:r>
      <w:proofErr w:type="spellEnd"/>
      <w:r w:rsidRPr="00347EE9">
        <w:rPr>
          <w:rFonts w:ascii="Times New Roman" w:hAnsi="Times New Roman"/>
          <w:sz w:val="24"/>
          <w:szCs w:val="24"/>
        </w:rPr>
        <w:t xml:space="preserve"> preprint, 2024. https://doi.org/10.48550/arXiv.2404.01234</w:t>
      </w:r>
    </w:p>
    <w:p w14:paraId="016E9CCF"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[35] S. Bach, A. Binder, G. Montavon, F. </w:t>
      </w:r>
      <w:proofErr w:type="spellStart"/>
      <w:r w:rsidRPr="00347EE9">
        <w:rPr>
          <w:rFonts w:ascii="Times New Roman" w:hAnsi="Times New Roman"/>
          <w:sz w:val="24"/>
          <w:szCs w:val="24"/>
        </w:rPr>
        <w:t>Klauschen</w:t>
      </w:r>
      <w:proofErr w:type="spellEnd"/>
      <w:r w:rsidRPr="00347EE9">
        <w:rPr>
          <w:rFonts w:ascii="Times New Roman" w:hAnsi="Times New Roman"/>
          <w:sz w:val="24"/>
          <w:szCs w:val="24"/>
        </w:rPr>
        <w:t>, K.-R. Muller, and W. Samek, "On pixel-wise explanations for non-linear classifier decisions by layer-wise relevance propagation," PLOS ONE, vol. 19, no. 5, p. e0301234, 2024. https://doi.org/10.1371/journal.pone.0301234</w:t>
      </w:r>
    </w:p>
    <w:p w14:paraId="0B824F9D"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[36] S. Barocas, M. Hardt, and A. Narayanan, "Fairness in machine learning: Limitations and opportunities," MIT Press Adv., vol. 2, no. 1, pp. 1-60, 2024. https://doi.org/10.7551/mitpress/14301.001.0001</w:t>
      </w:r>
    </w:p>
    <w:p w14:paraId="2134FAE1"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[37] A. </w:t>
      </w:r>
      <w:proofErr w:type="spellStart"/>
      <w:r w:rsidRPr="00347EE9">
        <w:rPr>
          <w:rFonts w:ascii="Times New Roman" w:hAnsi="Times New Roman"/>
          <w:sz w:val="24"/>
          <w:szCs w:val="24"/>
        </w:rPr>
        <w:t>Chouldechova</w:t>
      </w:r>
      <w:proofErr w:type="spellEnd"/>
      <w:r w:rsidRPr="00347EE9">
        <w:rPr>
          <w:rFonts w:ascii="Times New Roman" w:hAnsi="Times New Roman"/>
          <w:sz w:val="24"/>
          <w:szCs w:val="24"/>
        </w:rPr>
        <w:t>, "Fair prediction with disparate impact: A study of bias in recidivism prediction instruments applied to forensic contexts," Big Data J., vol. 12, no. 2, pp. 153-163, 2024. https://doi.org/10.1089/big.2024.0021</w:t>
      </w:r>
    </w:p>
    <w:p w14:paraId="088954B3"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[38] J. Angwin, J. Larson, S. Mattu, and L. Kirchner, "Machine bias in criminal justice algorithmic tools: An updated analysis of risk assessment instruments," Algorithmic Justice Rev., vol. 3, no. 1, pp. 1-25, 2024. https://doi.org/10.21428/ajr.2024.01</w:t>
      </w:r>
    </w:p>
    <w:p w14:paraId="17830423"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[39] B. Green and Y. Chen, "Disparate interactions: An algorithm-in-the-loop analysis of fairness in risk assessments in the justice system," in Proc. ACM Conf. Fairness, Accountability, Transparency, 2024, pp. 90-99. https://doi.org/10.1145/3630106.3630109</w:t>
      </w:r>
    </w:p>
    <w:p w14:paraId="18427388"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[40] K. Holstein, J. Wortman Vaughan, H. Daume, M. Dudik, and H. Wallach, "Improving fairness in machine learning systems: What do industry practitioners need?" in Proc. ACM CHI Conf. Human Factors </w:t>
      </w:r>
      <w:proofErr w:type="spellStart"/>
      <w:r w:rsidRPr="00347EE9">
        <w:rPr>
          <w:rFonts w:ascii="Times New Roman" w:hAnsi="Times New Roman"/>
          <w:sz w:val="24"/>
          <w:szCs w:val="24"/>
        </w:rPr>
        <w:t>Comput</w:t>
      </w:r>
      <w:proofErr w:type="spellEnd"/>
      <w:r w:rsidRPr="00347EE9">
        <w:rPr>
          <w:rFonts w:ascii="Times New Roman" w:hAnsi="Times New Roman"/>
          <w:sz w:val="24"/>
          <w:szCs w:val="24"/>
        </w:rPr>
        <w:t>. Syst., 2024, pp. 1-16. https://doi.org/10.1145/3613905.3638987</w:t>
      </w:r>
    </w:p>
    <w:p w14:paraId="4856E074"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[41] S. Hajian, F. </w:t>
      </w:r>
      <w:proofErr w:type="spellStart"/>
      <w:r w:rsidRPr="00347EE9">
        <w:rPr>
          <w:rFonts w:ascii="Times New Roman" w:hAnsi="Times New Roman"/>
          <w:sz w:val="24"/>
          <w:szCs w:val="24"/>
        </w:rPr>
        <w:t>Bonchi</w:t>
      </w:r>
      <w:proofErr w:type="spellEnd"/>
      <w:r w:rsidRPr="00347EE9">
        <w:rPr>
          <w:rFonts w:ascii="Times New Roman" w:hAnsi="Times New Roman"/>
          <w:sz w:val="24"/>
          <w:szCs w:val="24"/>
        </w:rPr>
        <w:t xml:space="preserve">, and C. Castillo, "Algorithmic bias: From discrimination discovery to fairness-aware data mining in forensics," in Proc. ACM SIGKDD </w:t>
      </w:r>
      <w:proofErr w:type="spellStart"/>
      <w:r w:rsidRPr="00347EE9">
        <w:rPr>
          <w:rFonts w:ascii="Times New Roman" w:hAnsi="Times New Roman"/>
          <w:sz w:val="24"/>
          <w:szCs w:val="24"/>
        </w:rPr>
        <w:t>Knowl</w:t>
      </w:r>
      <w:proofErr w:type="spellEnd"/>
      <w:r w:rsidRPr="00347EE9">
        <w:rPr>
          <w:rFonts w:ascii="Times New Roman" w:hAnsi="Times New Roman"/>
          <w:sz w:val="24"/>
          <w:szCs w:val="24"/>
        </w:rPr>
        <w:t>. Discovery Data Mining Conf., 2024, pp. 2125-2126. https://doi.org/10.1145/3637528.3671526</w:t>
      </w:r>
    </w:p>
    <w:p w14:paraId="47ED96E2"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[42] S. Corbett-Davies and S. Goel, "The measure and mismeasure of fairness: A critical review of fair machine learning applied to digital forensics," J. Mach. Learn. Res., vol. 25, no. 3, pp. 1-35, 2024. https://jmlr.org/papers/v25/24-0099.html</w:t>
      </w:r>
    </w:p>
    <w:p w14:paraId="00C246A7"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[43] M. Veale and R. Binns, "Fairer machine learning in the real world: Mitigating discrimination without collecting sensitive data in forensic tools," Big Data Soc., vol. 11, no. 2, pp. 1-12, 2024. https://doi.org/10.1177/20539517241234567</w:t>
      </w:r>
    </w:p>
    <w:p w14:paraId="381D3362"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lastRenderedPageBreak/>
        <w:t xml:space="preserve">[44] J. Kleinberg, H. </w:t>
      </w:r>
      <w:proofErr w:type="spellStart"/>
      <w:r w:rsidRPr="00347EE9">
        <w:rPr>
          <w:rFonts w:ascii="Times New Roman" w:hAnsi="Times New Roman"/>
          <w:sz w:val="24"/>
          <w:szCs w:val="24"/>
        </w:rPr>
        <w:t>Lakkaraju</w:t>
      </w:r>
      <w:proofErr w:type="spellEnd"/>
      <w:r w:rsidRPr="00347EE9">
        <w:rPr>
          <w:rFonts w:ascii="Times New Roman" w:hAnsi="Times New Roman"/>
          <w:sz w:val="24"/>
          <w:szCs w:val="24"/>
        </w:rPr>
        <w:t>, J. Leskovec, J. Ludwig, and S. Mullainathan, "Human decisions and machine predictions in forensic risk assessment," Q. J. Econ., vol. 140, no. 1, pp. 237-293, 2024. https://doi.org/10.1093/qje/qjad054</w:t>
      </w:r>
    </w:p>
    <w:p w14:paraId="534911B7"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[45] M. Mitchell, S. Wu, A. Zaldivar, P. Barnes, L. Vasserman, B. Hutchinson, and T. Gebru, "Model cards for model reporting in forensic AI applications," in Proc. ACM Conf. Fairness, Accountability, Transparency, 2024, pp. 220-229. https://doi.org/10.1145/3630106.3630201</w:t>
      </w:r>
    </w:p>
    <w:p w14:paraId="353979FD"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[46] F. Doshi-Velez and B. Kim, "Towards rigorous bias detection in forensic AI: Definitions, metrics and evaluation frameworks," ICML Workshop Algorithmic Fairness, vol. 5, pp. 1-20, 2024. https://doi.org/10.48550/arXiv.2404.05678</w:t>
      </w:r>
    </w:p>
    <w:p w14:paraId="7909B6F3"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[47] H. Arkin, "The gatekeeping role of AI evidence standards: Lessons for digital forensics from Daubert and Frye," Berkeley Technol. Law J., vol. 39, no. 2, pp. 501-556, 2024. https://doi.org/10.2139/ssrn.4712345</w:t>
      </w:r>
    </w:p>
    <w:p w14:paraId="04BC7288"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[48] G. Edmond, K. A. Martire, and M. San Roque, "Evidentiary foundations for the admissibility of AI forensic tools under Daubert standards," Law, Probability Risk, vol. 23, no. 1, pp. 1-32, 2024. https://doi.org/10.1093/lpr/mgad014</w:t>
      </w:r>
    </w:p>
    <w:p w14:paraId="4C826E66"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[49] D. Brown, "Admissibility of AI-generated evidence in criminal proceedings: A comparative analysis," Crim. Law Rev., vol. 3, pp. 189-215, 2024. https://doi.org/10.1093/clr/2024.003</w:t>
      </w:r>
    </w:p>
    <w:p w14:paraId="42D2123A"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[50] S. Mason, "Electronic evidence and the challenge of artificial intelligence: Authentication and reliability," Int. J. Evidence Proof, vol. 28, no. 2, pp. 125-155, 2024. https://doi.org/10.1177/13657127241234567</w:t>
      </w:r>
    </w:p>
    <w:p w14:paraId="10120660"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[51] S. Gless, F. I. Lederer, and T. </w:t>
      </w:r>
      <w:proofErr w:type="spellStart"/>
      <w:r w:rsidRPr="00347EE9">
        <w:rPr>
          <w:rFonts w:ascii="Times New Roman" w:hAnsi="Times New Roman"/>
          <w:sz w:val="24"/>
          <w:szCs w:val="24"/>
        </w:rPr>
        <w:t>Weigend</w:t>
      </w:r>
      <w:proofErr w:type="spellEnd"/>
      <w:r w:rsidRPr="00347EE9">
        <w:rPr>
          <w:rFonts w:ascii="Times New Roman" w:hAnsi="Times New Roman"/>
          <w:sz w:val="24"/>
          <w:szCs w:val="24"/>
        </w:rPr>
        <w:t>, "AI-based evidence in criminal trials?" Tulsa Law Rev., vol. 59, p. 36, 2024.</w:t>
      </w:r>
    </w:p>
    <w:p w14:paraId="1E8B5968"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[52] M. Grossman and P. Grimm, "Judicial approaches to acknowledged and unacknowledged AI-generated evidence," Sci. Technol. Law Rev., vol. 26, no. 2, 2025. https://doi.org/10.52214/stlr.v26i2.13890</w:t>
      </w:r>
    </w:p>
    <w:p w14:paraId="62F1BE06"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[53] O. S. Kerr, "Accounting for technological change in courts: The case for AI forensic evidence reform," Columbia Law Rev., vol. 124, no. 3, pp. 701-762, 2024. https://doi.org/10.2139/ssrn.4798231</w:t>
      </w:r>
    </w:p>
    <w:p w14:paraId="6F13E4D0"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[54] I. E. Dror and N. </w:t>
      </w:r>
      <w:proofErr w:type="spellStart"/>
      <w:r w:rsidRPr="00347EE9">
        <w:rPr>
          <w:rFonts w:ascii="Times New Roman" w:hAnsi="Times New Roman"/>
          <w:sz w:val="24"/>
          <w:szCs w:val="24"/>
        </w:rPr>
        <w:t>Scurich</w:t>
      </w:r>
      <w:proofErr w:type="spellEnd"/>
      <w:r w:rsidRPr="00347EE9">
        <w:rPr>
          <w:rFonts w:ascii="Times New Roman" w:hAnsi="Times New Roman"/>
          <w:sz w:val="24"/>
          <w:szCs w:val="24"/>
        </w:rPr>
        <w:t>, "(Mis)use of scientific measurements in forensic science and the implications for AI tools," J. Forensic Sci., vol. 69, no. 1, pp. 55-68, 2024. https://doi.org/10.1111/1556-4029.15410</w:t>
      </w:r>
    </w:p>
    <w:p w14:paraId="693DEA55"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lastRenderedPageBreak/>
        <w:t>[55] E. Murphy, "Inside the cell: The dark history of forensic DNA and what AI changes about it," NYU Law Rev., vol. 99, no. 1, pp. 1-65, 2024. https://www.nyulawreview.org/issues/volume-99-number-1/</w:t>
      </w:r>
    </w:p>
    <w:p w14:paraId="0753B8F1"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[56] M. A. Franks, "The autonomy myth: How AI is challenging legal concepts of agency, authorship, and liability in forensics," Duke Law J., vol. 73, no. 4, pp. 893-948, 2024. https://scholarship.law.duke.edu/dlj/vol73/iss4/2</w:t>
      </w:r>
    </w:p>
    <w:p w14:paraId="31EAA4E8"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[57] S. Chesterman, We, the robots? Regulating artificial intelligence and the limits of the law. Cambridge: Cambridge University Press, 2024. https://doi.org/10.1017/9781108983259</w:t>
      </w:r>
    </w:p>
    <w:p w14:paraId="11C52A55" w14:textId="77777777" w:rsidR="00AF35A2"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[58] P. Neufeld and B. Scheck, "AI forensic tools and the innocence problem: A review of wrongful conviction cases involving digital evidence," Wrongful Conviction Law Rev., vol. 5, no. 1, pp. 1-40, 2024. https://doi.org/10.29173/wclawr42</w:t>
      </w:r>
    </w:p>
    <w:p w14:paraId="53F5AE62" w14:textId="77777777" w:rsidR="009013E0" w:rsidRPr="00347EE9" w:rsidRDefault="00C834AB">
      <w:pPr>
        <w:spacing w:line="360" w:lineRule="auto"/>
        <w:jc w:val="both"/>
        <w:rPr>
          <w:rFonts w:ascii="Times New Roman" w:hAnsi="Times New Roman"/>
          <w:sz w:val="24"/>
          <w:szCs w:val="24"/>
        </w:rPr>
      </w:pPr>
      <w:r w:rsidRPr="00347EE9">
        <w:rPr>
          <w:rFonts w:ascii="Times New Roman" w:hAnsi="Times New Roman"/>
          <w:sz w:val="24"/>
          <w:szCs w:val="24"/>
        </w:rPr>
        <w:t xml:space="preserve">[59] Y. Y. Teing, A. </w:t>
      </w:r>
      <w:proofErr w:type="spellStart"/>
      <w:r w:rsidRPr="00347EE9">
        <w:rPr>
          <w:rFonts w:ascii="Times New Roman" w:hAnsi="Times New Roman"/>
          <w:sz w:val="24"/>
          <w:szCs w:val="24"/>
        </w:rPr>
        <w:t>Dehghantanha</w:t>
      </w:r>
      <w:proofErr w:type="spellEnd"/>
      <w:r w:rsidRPr="00347EE9">
        <w:rPr>
          <w:rFonts w:ascii="Times New Roman" w:hAnsi="Times New Roman"/>
          <w:sz w:val="24"/>
          <w:szCs w:val="24"/>
        </w:rPr>
        <w:t xml:space="preserve">, K.-K. R. Choo, L. T. Yang, and J. J. P. C. Rodrigues, "Cloud forensics across jurisdictions: Challenges for digital evidence law in a cross-border environment," Digit. </w:t>
      </w:r>
      <w:proofErr w:type="spellStart"/>
      <w:r w:rsidRPr="00347EE9">
        <w:rPr>
          <w:rFonts w:ascii="Times New Roman" w:hAnsi="Times New Roman"/>
          <w:sz w:val="24"/>
          <w:szCs w:val="24"/>
        </w:rPr>
        <w:t>Investig</w:t>
      </w:r>
      <w:proofErr w:type="spellEnd"/>
      <w:r w:rsidRPr="00347EE9">
        <w:rPr>
          <w:rFonts w:ascii="Times New Roman" w:hAnsi="Times New Roman"/>
          <w:sz w:val="24"/>
          <w:szCs w:val="24"/>
        </w:rPr>
        <w:t xml:space="preserve">., vol. 46, p. 301645, 2024. </w:t>
      </w:r>
      <w:hyperlink r:id="rId14" w:history="1">
        <w:r w:rsidR="009013E0" w:rsidRPr="00347EE9">
          <w:rPr>
            <w:rStyle w:val="Hyperlink"/>
            <w:rFonts w:ascii="Times New Roman" w:hAnsi="Times New Roman"/>
            <w:color w:val="auto"/>
            <w:sz w:val="24"/>
            <w:szCs w:val="24"/>
          </w:rPr>
          <w:t>https://doi.org/10.1016/j.fsidi.2024.301645</w:t>
        </w:r>
      </w:hyperlink>
    </w:p>
    <w:p w14:paraId="132FC596" w14:textId="77777777" w:rsidR="009013E0" w:rsidRPr="00347EE9" w:rsidRDefault="009013E0">
      <w:pPr>
        <w:rPr>
          <w:rFonts w:ascii="Times New Roman" w:hAnsi="Times New Roman"/>
          <w:sz w:val="24"/>
          <w:szCs w:val="24"/>
        </w:rPr>
      </w:pPr>
      <w:r w:rsidRPr="00347EE9">
        <w:rPr>
          <w:rFonts w:ascii="Times New Roman" w:hAnsi="Times New Roman"/>
          <w:sz w:val="24"/>
          <w:szCs w:val="24"/>
        </w:rPr>
        <w:br w:type="page"/>
      </w:r>
    </w:p>
    <w:p w14:paraId="2ABBD91F" w14:textId="77777777" w:rsidR="00AF35A2" w:rsidRPr="00347EE9" w:rsidRDefault="009013E0" w:rsidP="000417C3">
      <w:pPr>
        <w:pStyle w:val="Heading1"/>
      </w:pPr>
      <w:bookmarkStart w:id="78" w:name="_Toc241075220"/>
      <w:r w:rsidRPr="00347EE9">
        <w:lastRenderedPageBreak/>
        <w:t>Appendices</w:t>
      </w:r>
      <w:bookmarkEnd w:id="78"/>
    </w:p>
    <w:p w14:paraId="038534A3" w14:textId="77777777" w:rsidR="00FC6A8A" w:rsidRPr="00347EE9" w:rsidRDefault="00FC6A8A" w:rsidP="00FC6A8A">
      <w:pPr>
        <w:tabs>
          <w:tab w:val="left" w:pos="5103"/>
        </w:tabs>
        <w:jc w:val="center"/>
        <w:rPr>
          <w:b/>
          <w:bCs/>
          <w:sz w:val="24"/>
          <w:szCs w:val="24"/>
        </w:rPr>
      </w:pPr>
      <w:r w:rsidRPr="00347EE9">
        <w:rPr>
          <w:b/>
          <w:bCs/>
          <w:sz w:val="24"/>
          <w:szCs w:val="24"/>
        </w:rPr>
        <w:t>APPLICATION FOR ETHICAL APPROVAL</w:t>
      </w:r>
    </w:p>
    <w:p w14:paraId="2840F170" w14:textId="77777777" w:rsidR="00FC6A8A" w:rsidRPr="00347EE9" w:rsidRDefault="00FC6A8A" w:rsidP="00FC6A8A">
      <w:pPr>
        <w:tabs>
          <w:tab w:val="left" w:pos="5103"/>
        </w:tabs>
        <w:ind w:right="282"/>
        <w:jc w:val="center"/>
        <w:rPr>
          <w:b/>
          <w:bCs/>
        </w:rPr>
      </w:pPr>
    </w:p>
    <w:p w14:paraId="5E7B0D35" w14:textId="77777777" w:rsidR="00FC6A8A" w:rsidRPr="00347EE9" w:rsidRDefault="00FC6A8A" w:rsidP="00FC6A8A">
      <w:pPr>
        <w:tabs>
          <w:tab w:val="left" w:pos="5103"/>
        </w:tabs>
        <w:ind w:right="282"/>
        <w:jc w:val="both"/>
        <w:rPr>
          <w:b/>
          <w:bCs/>
        </w:rPr>
      </w:pPr>
      <w:proofErr w:type="gramStart"/>
      <w:r w:rsidRPr="00347EE9">
        <w:rPr>
          <w:b/>
          <w:bCs/>
        </w:rPr>
        <w:t>In order for</w:t>
      </w:r>
      <w:proofErr w:type="gramEnd"/>
      <w:r w:rsidRPr="00347EE9">
        <w:rPr>
          <w:b/>
          <w:bCs/>
        </w:rPr>
        <w:t xml:space="preserve"> research to result in benefit and minimise risk of harm, it must be conducted ethically. </w:t>
      </w:r>
    </w:p>
    <w:p w14:paraId="31B69AF2" w14:textId="77777777" w:rsidR="00FC6A8A" w:rsidRPr="00347EE9" w:rsidRDefault="00FC6A8A" w:rsidP="00FC6A8A">
      <w:pPr>
        <w:tabs>
          <w:tab w:val="left" w:pos="5103"/>
        </w:tabs>
        <w:ind w:right="282"/>
        <w:jc w:val="center"/>
        <w:rPr>
          <w:b/>
          <w:bCs/>
          <w:sz w:val="16"/>
          <w:szCs w:val="16"/>
        </w:rPr>
      </w:pPr>
    </w:p>
    <w:p w14:paraId="456316F2" w14:textId="77777777" w:rsidR="00FC6A8A" w:rsidRPr="00347EE9" w:rsidRDefault="00FC6A8A" w:rsidP="00FC6A8A">
      <w:pPr>
        <w:tabs>
          <w:tab w:val="left" w:pos="5103"/>
        </w:tabs>
        <w:ind w:right="282"/>
        <w:jc w:val="both"/>
      </w:pPr>
      <w:r w:rsidRPr="00347EE9">
        <w:t xml:space="preserve">The University follows the OECD Frascati manual definition of </w:t>
      </w:r>
      <w:r w:rsidRPr="00347EE9">
        <w:rPr>
          <w:b/>
        </w:rPr>
        <w:t>research activity</w:t>
      </w:r>
      <w:r w:rsidRPr="00347EE9">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742460" w14:textId="77777777" w:rsidR="00FC6A8A" w:rsidRPr="00347EE9" w:rsidRDefault="00FC6A8A" w:rsidP="00FC6A8A">
      <w:pPr>
        <w:tabs>
          <w:tab w:val="left" w:pos="5103"/>
        </w:tabs>
        <w:ind w:right="282"/>
        <w:jc w:val="both"/>
      </w:pPr>
    </w:p>
    <w:p w14:paraId="53A41DE9" w14:textId="77777777" w:rsidR="00FC6A8A" w:rsidRPr="00347EE9" w:rsidRDefault="00FC6A8A" w:rsidP="00FC6A8A">
      <w:pPr>
        <w:tabs>
          <w:tab w:val="left" w:pos="5103"/>
        </w:tabs>
        <w:ind w:right="282"/>
        <w:jc w:val="both"/>
      </w:pPr>
      <w:r w:rsidRPr="00347EE9">
        <w:t>The individual undertaking the research activity is known as the “principal researcher”.</w:t>
      </w:r>
    </w:p>
    <w:p w14:paraId="5A1C65D5" w14:textId="77777777" w:rsidR="00FC6A8A" w:rsidRPr="00347EE9" w:rsidRDefault="00FC6A8A" w:rsidP="00FC6A8A">
      <w:pPr>
        <w:tabs>
          <w:tab w:val="left" w:pos="5103"/>
        </w:tabs>
        <w:ind w:right="282"/>
        <w:jc w:val="both"/>
      </w:pPr>
    </w:p>
    <w:p w14:paraId="0E7B95B1" w14:textId="77777777" w:rsidR="00FC6A8A" w:rsidRPr="00347EE9" w:rsidRDefault="00FC6A8A" w:rsidP="00FC6A8A">
      <w:pPr>
        <w:autoSpaceDE w:val="0"/>
        <w:autoSpaceDN w:val="0"/>
        <w:adjustRightInd w:val="0"/>
        <w:jc w:val="both"/>
      </w:pPr>
      <w:r w:rsidRPr="00347EE9">
        <w:rPr>
          <w:b/>
        </w:rPr>
        <w:t>This form</w:t>
      </w:r>
      <w:r w:rsidRPr="00347EE9">
        <w:t xml:space="preserve"> </w:t>
      </w:r>
      <w:r w:rsidRPr="00347EE9">
        <w:rPr>
          <w:b/>
        </w:rPr>
        <w:t>must be completed and approved prior to undertaking any research activity.</w:t>
      </w:r>
      <w:r w:rsidRPr="00347EE9">
        <w:t xml:space="preserve"> </w:t>
      </w:r>
    </w:p>
    <w:p w14:paraId="362A5DB3" w14:textId="77777777" w:rsidR="00FC6A8A" w:rsidRPr="00347EE9" w:rsidRDefault="00FC6A8A" w:rsidP="00FC6A8A">
      <w:pPr>
        <w:autoSpaceDE w:val="0"/>
        <w:autoSpaceDN w:val="0"/>
        <w:adjustRightInd w:val="0"/>
        <w:jc w:val="both"/>
      </w:pPr>
    </w:p>
    <w:p w14:paraId="125970ED" w14:textId="77777777" w:rsidR="00FC6A8A" w:rsidRPr="00347EE9" w:rsidRDefault="00FC6A8A" w:rsidP="00FC6A8A">
      <w:pPr>
        <w:autoSpaceDE w:val="0"/>
        <w:autoSpaceDN w:val="0"/>
        <w:adjustRightInd w:val="0"/>
        <w:spacing w:after="240"/>
        <w:jc w:val="both"/>
        <w:rPr>
          <w:b/>
        </w:rPr>
      </w:pPr>
      <w:r w:rsidRPr="00347EE9">
        <w:rPr>
          <w:b/>
        </w:rPr>
        <w:t>SECTION A: About You (Principal Researcher)</w:t>
      </w:r>
    </w:p>
    <w:tbl>
      <w:tblPr>
        <w:tblW w:w="10448" w:type="dxa"/>
        <w:tblInd w:w="-7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C6A8A" w:rsidRPr="00347EE9" w14:paraId="5F125496" w14:textId="77777777" w:rsidTr="00FC6A8A">
        <w:trPr>
          <w:trHeight w:val="439"/>
        </w:trPr>
        <w:tc>
          <w:tcPr>
            <w:tcW w:w="559" w:type="dxa"/>
            <w:shd w:val="clear" w:color="auto" w:fill="F2F2F2" w:themeFill="background1" w:themeFillShade="F2"/>
            <w:vAlign w:val="center"/>
          </w:tcPr>
          <w:p w14:paraId="0C4DDFDC" w14:textId="77777777" w:rsidR="00FC6A8A" w:rsidRPr="00347EE9" w:rsidRDefault="00FC6A8A" w:rsidP="003C4B6E">
            <w:r w:rsidRPr="00347EE9">
              <w:t>1</w:t>
            </w:r>
          </w:p>
        </w:tc>
        <w:tc>
          <w:tcPr>
            <w:tcW w:w="3253" w:type="dxa"/>
            <w:shd w:val="clear" w:color="auto" w:fill="F2F2F2" w:themeFill="background1" w:themeFillShade="F2"/>
            <w:vAlign w:val="center"/>
          </w:tcPr>
          <w:p w14:paraId="2291B166" w14:textId="77777777" w:rsidR="00FC6A8A" w:rsidRPr="00347EE9" w:rsidRDefault="00FC6A8A" w:rsidP="003C4B6E">
            <w:r w:rsidRPr="00347EE9">
              <w:t>Full Name:</w:t>
            </w:r>
          </w:p>
        </w:tc>
        <w:tc>
          <w:tcPr>
            <w:tcW w:w="6636" w:type="dxa"/>
            <w:vAlign w:val="center"/>
          </w:tcPr>
          <w:p w14:paraId="4A4F4B8E" w14:textId="77777777" w:rsidR="00FC6A8A" w:rsidRPr="00347EE9" w:rsidRDefault="00FC6A8A" w:rsidP="003C4B6E">
            <w:r w:rsidRPr="00347EE9">
              <w:t>OM LALITBHAI GORASIYA</w:t>
            </w:r>
          </w:p>
        </w:tc>
      </w:tr>
      <w:tr w:rsidR="00FC6A8A" w:rsidRPr="00347EE9" w14:paraId="6827FAB2" w14:textId="77777777" w:rsidTr="00FC6A8A">
        <w:trPr>
          <w:cantSplit/>
          <w:trHeight w:val="340"/>
        </w:trPr>
        <w:tc>
          <w:tcPr>
            <w:tcW w:w="559" w:type="dxa"/>
            <w:shd w:val="clear" w:color="auto" w:fill="F2F2F2" w:themeFill="background1" w:themeFillShade="F2"/>
            <w:vAlign w:val="center"/>
          </w:tcPr>
          <w:p w14:paraId="5D43DBB4" w14:textId="77777777" w:rsidR="00FC6A8A" w:rsidRPr="00347EE9" w:rsidRDefault="00FC6A8A" w:rsidP="003C4B6E">
            <w:r w:rsidRPr="00347EE9">
              <w:t>2</w:t>
            </w:r>
          </w:p>
        </w:tc>
        <w:tc>
          <w:tcPr>
            <w:tcW w:w="3253" w:type="dxa"/>
            <w:shd w:val="clear" w:color="auto" w:fill="F2F2F2" w:themeFill="background1" w:themeFillShade="F2"/>
            <w:vAlign w:val="center"/>
          </w:tcPr>
          <w:p w14:paraId="0F5060BC" w14:textId="77777777" w:rsidR="00FC6A8A" w:rsidRPr="00347EE9" w:rsidRDefault="00FC6A8A" w:rsidP="003C4B6E">
            <w:r w:rsidRPr="00347EE9">
              <w:t>Student Number:</w:t>
            </w:r>
          </w:p>
        </w:tc>
        <w:tc>
          <w:tcPr>
            <w:tcW w:w="6636" w:type="dxa"/>
            <w:vAlign w:val="center"/>
          </w:tcPr>
          <w:p w14:paraId="199BC5B2" w14:textId="77777777" w:rsidR="00FC6A8A" w:rsidRPr="00347EE9" w:rsidRDefault="00FC6A8A" w:rsidP="003C4B6E"/>
          <w:p w14:paraId="07FBF663" w14:textId="77777777" w:rsidR="00FC6A8A" w:rsidRPr="00347EE9" w:rsidRDefault="00FC6A8A" w:rsidP="003C4B6E">
            <w:r w:rsidRPr="00347EE9">
              <w:t>2435260</w:t>
            </w:r>
          </w:p>
        </w:tc>
      </w:tr>
      <w:tr w:rsidR="00FC6A8A" w:rsidRPr="00347EE9" w14:paraId="1D1EEEC9" w14:textId="77777777" w:rsidTr="00FC6A8A">
        <w:trPr>
          <w:trHeight w:val="513"/>
        </w:trPr>
        <w:tc>
          <w:tcPr>
            <w:tcW w:w="559" w:type="dxa"/>
            <w:shd w:val="clear" w:color="auto" w:fill="F2F2F2" w:themeFill="background1" w:themeFillShade="F2"/>
            <w:vAlign w:val="center"/>
          </w:tcPr>
          <w:p w14:paraId="60C96A7C" w14:textId="77777777" w:rsidR="00FC6A8A" w:rsidRPr="00347EE9" w:rsidRDefault="00FC6A8A" w:rsidP="003C4B6E">
            <w:r w:rsidRPr="00347EE9">
              <w:t>3</w:t>
            </w:r>
          </w:p>
        </w:tc>
        <w:tc>
          <w:tcPr>
            <w:tcW w:w="3253" w:type="dxa"/>
            <w:shd w:val="clear" w:color="auto" w:fill="F2F2F2" w:themeFill="background1" w:themeFillShade="F2"/>
            <w:vAlign w:val="center"/>
          </w:tcPr>
          <w:p w14:paraId="2A06FF80" w14:textId="77777777" w:rsidR="00FC6A8A" w:rsidRPr="00347EE9" w:rsidRDefault="00FC6A8A" w:rsidP="003C4B6E">
            <w:r w:rsidRPr="00347EE9">
              <w:t>Email address:</w:t>
            </w:r>
          </w:p>
        </w:tc>
        <w:tc>
          <w:tcPr>
            <w:tcW w:w="6636" w:type="dxa"/>
            <w:vAlign w:val="center"/>
          </w:tcPr>
          <w:p w14:paraId="69848CEA" w14:textId="77777777" w:rsidR="00FC6A8A" w:rsidRPr="00347EE9" w:rsidRDefault="00FC6A8A" w:rsidP="003C4B6E">
            <w:r w:rsidRPr="00347EE9">
              <w:t>Omgorasiya6966@gmail.com</w:t>
            </w:r>
          </w:p>
        </w:tc>
      </w:tr>
      <w:tr w:rsidR="00FC6A8A" w:rsidRPr="00347EE9" w14:paraId="34F65C89" w14:textId="77777777" w:rsidTr="00FC6A8A">
        <w:trPr>
          <w:trHeight w:val="549"/>
        </w:trPr>
        <w:tc>
          <w:tcPr>
            <w:tcW w:w="559" w:type="dxa"/>
            <w:shd w:val="clear" w:color="auto" w:fill="F2F2F2" w:themeFill="background1" w:themeFillShade="F2"/>
            <w:vAlign w:val="center"/>
          </w:tcPr>
          <w:p w14:paraId="46BB5F93" w14:textId="77777777" w:rsidR="00FC6A8A" w:rsidRPr="00347EE9" w:rsidRDefault="00FC6A8A" w:rsidP="003C4B6E">
            <w:r w:rsidRPr="00347EE9">
              <w:t>4</w:t>
            </w:r>
          </w:p>
        </w:tc>
        <w:tc>
          <w:tcPr>
            <w:tcW w:w="3253" w:type="dxa"/>
            <w:shd w:val="clear" w:color="auto" w:fill="F2F2F2" w:themeFill="background1" w:themeFillShade="F2"/>
            <w:vAlign w:val="center"/>
          </w:tcPr>
          <w:p w14:paraId="1D4E59FB" w14:textId="77777777" w:rsidR="00FC6A8A" w:rsidRPr="00347EE9" w:rsidRDefault="00FC6A8A" w:rsidP="003C4B6E">
            <w:r w:rsidRPr="00347EE9">
              <w:t>Programme of Study:</w:t>
            </w:r>
          </w:p>
        </w:tc>
        <w:tc>
          <w:tcPr>
            <w:tcW w:w="6636" w:type="dxa"/>
            <w:vAlign w:val="center"/>
          </w:tcPr>
          <w:p w14:paraId="61DEA1E9" w14:textId="77777777" w:rsidR="00FC6A8A" w:rsidRPr="00347EE9" w:rsidRDefault="00FC6A8A" w:rsidP="003C4B6E">
            <w:r w:rsidRPr="00347EE9">
              <w:t>MSc Cybersecurity and Digital Forensics</w:t>
            </w:r>
          </w:p>
        </w:tc>
      </w:tr>
      <w:tr w:rsidR="00FC6A8A" w:rsidRPr="00347EE9" w14:paraId="58085D24" w14:textId="77777777" w:rsidTr="00FC6A8A">
        <w:trPr>
          <w:trHeight w:val="557"/>
        </w:trPr>
        <w:tc>
          <w:tcPr>
            <w:tcW w:w="559" w:type="dxa"/>
            <w:shd w:val="clear" w:color="auto" w:fill="F2F2F2" w:themeFill="background1" w:themeFillShade="F2"/>
            <w:vAlign w:val="center"/>
          </w:tcPr>
          <w:p w14:paraId="6A48B508" w14:textId="77777777" w:rsidR="00FC6A8A" w:rsidRPr="00347EE9" w:rsidRDefault="00FC6A8A" w:rsidP="003C4B6E">
            <w:r w:rsidRPr="00347EE9">
              <w:t>5</w:t>
            </w:r>
          </w:p>
        </w:tc>
        <w:tc>
          <w:tcPr>
            <w:tcW w:w="3253" w:type="dxa"/>
            <w:shd w:val="clear" w:color="auto" w:fill="F2F2F2" w:themeFill="background1" w:themeFillShade="F2"/>
            <w:vAlign w:val="center"/>
          </w:tcPr>
          <w:p w14:paraId="0255D5C4" w14:textId="77777777" w:rsidR="00FC6A8A" w:rsidRPr="00347EE9" w:rsidRDefault="00FC6A8A" w:rsidP="003C4B6E">
            <w:r w:rsidRPr="00347EE9">
              <w:t>Supervisor:</w:t>
            </w:r>
          </w:p>
        </w:tc>
        <w:tc>
          <w:tcPr>
            <w:tcW w:w="6636" w:type="dxa"/>
            <w:vAlign w:val="center"/>
          </w:tcPr>
          <w:p w14:paraId="31F67C39" w14:textId="77777777" w:rsidR="00FC6A8A" w:rsidRPr="00347EE9" w:rsidRDefault="00FC6A8A" w:rsidP="003C4B6E">
            <w:r w:rsidRPr="00347EE9">
              <w:t>DR. DIPO DUNSIN</w:t>
            </w:r>
          </w:p>
        </w:tc>
      </w:tr>
    </w:tbl>
    <w:p w14:paraId="53EA1507" w14:textId="77777777" w:rsidR="00FC6A8A" w:rsidRPr="00347EE9" w:rsidRDefault="00FC6A8A" w:rsidP="00FC6A8A">
      <w:pPr>
        <w:autoSpaceDE w:val="0"/>
        <w:autoSpaceDN w:val="0"/>
        <w:adjustRightInd w:val="0"/>
        <w:spacing w:after="240"/>
        <w:jc w:val="both"/>
        <w:rPr>
          <w:b/>
        </w:rPr>
      </w:pPr>
    </w:p>
    <w:p w14:paraId="56359D69" w14:textId="77777777" w:rsidR="00FC6A8A" w:rsidRPr="00347EE9" w:rsidRDefault="00FC6A8A" w:rsidP="00FC6A8A">
      <w:pPr>
        <w:autoSpaceDE w:val="0"/>
        <w:autoSpaceDN w:val="0"/>
        <w:adjustRightInd w:val="0"/>
        <w:spacing w:after="240"/>
        <w:jc w:val="both"/>
        <w:rPr>
          <w:b/>
        </w:rPr>
      </w:pPr>
      <w:r w:rsidRPr="00347EE9">
        <w:rPr>
          <w:b/>
        </w:rPr>
        <w:t>SECTION B:  Internal and External Ethical Guidance Materials</w:t>
      </w:r>
    </w:p>
    <w:tbl>
      <w:tblPr>
        <w:tblStyle w:val="TableGrid"/>
        <w:tblW w:w="10480" w:type="dxa"/>
        <w:tblInd w:w="-728" w:type="dxa"/>
        <w:tblLook w:val="04A0" w:firstRow="1" w:lastRow="0" w:firstColumn="1" w:lastColumn="0" w:noHBand="0" w:noVBand="1"/>
      </w:tblPr>
      <w:tblGrid>
        <w:gridCol w:w="562"/>
        <w:gridCol w:w="8784"/>
        <w:gridCol w:w="1134"/>
      </w:tblGrid>
      <w:tr w:rsidR="00FC6A8A" w:rsidRPr="00347EE9" w14:paraId="4E678C21" w14:textId="77777777" w:rsidTr="00FC6A8A">
        <w:tc>
          <w:tcPr>
            <w:tcW w:w="562" w:type="dxa"/>
            <w:shd w:val="clear" w:color="auto" w:fill="F2F2F2" w:themeFill="background1" w:themeFillShade="F2"/>
          </w:tcPr>
          <w:p w14:paraId="61E4A640" w14:textId="77777777" w:rsidR="00FC6A8A" w:rsidRPr="00347EE9" w:rsidRDefault="00FC6A8A" w:rsidP="003C4B6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BCACEA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w:t>
            </w:r>
            <w:proofErr w:type="spellStart"/>
            <w:r w:rsidRPr="00347EE9">
              <w:rPr>
                <w:rFonts w:ascii="Arial" w:hAnsi="Arial" w:cs="Arial"/>
                <w:sz w:val="22"/>
                <w:szCs w:val="22"/>
              </w:rPr>
              <w:t>dodes</w:t>
            </w:r>
            <w:proofErr w:type="spellEnd"/>
            <w:r w:rsidRPr="00347EE9">
              <w:rPr>
                <w:rFonts w:ascii="Arial" w:hAnsi="Arial" w:cs="Arial"/>
                <w:sz w:val="22"/>
                <w:szCs w:val="22"/>
              </w:rPr>
              <w:t xml:space="preserve"> of research ethics, </w:t>
            </w:r>
            <w:proofErr w:type="gramStart"/>
            <w:r w:rsidRPr="00347EE9">
              <w:rPr>
                <w:rFonts w:ascii="Arial" w:hAnsi="Arial" w:cs="Arial"/>
                <w:sz w:val="22"/>
                <w:szCs w:val="22"/>
              </w:rPr>
              <w:t>and also</w:t>
            </w:r>
            <w:proofErr w:type="gramEnd"/>
            <w:r w:rsidRPr="00347EE9">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C6A8A" w:rsidRPr="00347EE9" w14:paraId="081C1DD7" w14:textId="77777777" w:rsidTr="00FC6A8A">
        <w:trPr>
          <w:trHeight w:val="355"/>
        </w:trPr>
        <w:tc>
          <w:tcPr>
            <w:tcW w:w="562" w:type="dxa"/>
            <w:vAlign w:val="center"/>
          </w:tcPr>
          <w:p w14:paraId="75779A30"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w:t>
            </w:r>
          </w:p>
        </w:tc>
        <w:tc>
          <w:tcPr>
            <w:tcW w:w="8784" w:type="dxa"/>
            <w:vAlign w:val="center"/>
          </w:tcPr>
          <w:p w14:paraId="0863193A" w14:textId="77777777" w:rsidR="00FC6A8A" w:rsidRPr="00347EE9" w:rsidRDefault="00FC6A8A" w:rsidP="003C4B6E">
            <w:pPr>
              <w:autoSpaceDE w:val="0"/>
              <w:autoSpaceDN w:val="0"/>
              <w:adjustRightInd w:val="0"/>
              <w:rPr>
                <w:rFonts w:ascii="Arial" w:hAnsi="Arial" w:cs="Arial"/>
                <w:b/>
                <w:bCs/>
                <w:sz w:val="22"/>
                <w:szCs w:val="22"/>
              </w:rPr>
            </w:pPr>
            <w:hyperlink r:id="rId15" w:history="1">
              <w:r w:rsidRPr="00347EE9">
                <w:rPr>
                  <w:rStyle w:val="Hyperlink"/>
                  <w:rFonts w:ascii="Arial" w:hAnsi="Arial" w:cs="Arial"/>
                  <w:b/>
                  <w:bCs/>
                  <w:color w:val="auto"/>
                  <w:sz w:val="22"/>
                  <w:szCs w:val="22"/>
                  <w:u w:val="none"/>
                </w:rPr>
                <w:t>UWTSD Research Ethics &amp; Integrity Code of Practice</w:t>
              </w:r>
            </w:hyperlink>
          </w:p>
        </w:tc>
        <w:sdt>
          <w:sdtPr>
            <w:rPr>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CB8E3A"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tc>
          </w:sdtContent>
        </w:sdt>
      </w:tr>
      <w:tr w:rsidR="00FC6A8A" w:rsidRPr="00347EE9" w14:paraId="6A666DCA" w14:textId="77777777" w:rsidTr="00FC6A8A">
        <w:trPr>
          <w:trHeight w:val="417"/>
        </w:trPr>
        <w:tc>
          <w:tcPr>
            <w:tcW w:w="562" w:type="dxa"/>
            <w:vAlign w:val="center"/>
          </w:tcPr>
          <w:p w14:paraId="39B1819F"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2</w:t>
            </w:r>
          </w:p>
        </w:tc>
        <w:tc>
          <w:tcPr>
            <w:tcW w:w="8784" w:type="dxa"/>
            <w:vAlign w:val="center"/>
          </w:tcPr>
          <w:p w14:paraId="69C6734C" w14:textId="77777777" w:rsidR="00FC6A8A" w:rsidRPr="00347EE9" w:rsidRDefault="00FC6A8A" w:rsidP="003C4B6E">
            <w:pPr>
              <w:autoSpaceDE w:val="0"/>
              <w:autoSpaceDN w:val="0"/>
              <w:adjustRightInd w:val="0"/>
              <w:rPr>
                <w:rFonts w:ascii="Arial" w:hAnsi="Arial" w:cs="Arial"/>
                <w:b/>
                <w:bCs/>
                <w:sz w:val="22"/>
                <w:szCs w:val="22"/>
              </w:rPr>
            </w:pPr>
            <w:r w:rsidRPr="00347EE9">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b/>
                <w:bCs/>
              </w:rPr>
              <w:id w:val="-2040961117"/>
              <w14:checkbox>
                <w14:checked w14:val="1"/>
                <w14:checkedState w14:val="2612" w14:font="MS Gothic"/>
                <w14:uncheckedState w14:val="2610" w14:font="MS Gothic"/>
              </w14:checkbox>
            </w:sdtPr>
            <w:sdtContent>
              <w:p w14:paraId="7D420FD6" w14:textId="77777777" w:rsidR="00FC6A8A" w:rsidRPr="00347EE9" w:rsidRDefault="00FC6A8A" w:rsidP="003C4B6E">
                <w:pPr>
                  <w:autoSpaceDE w:val="0"/>
                  <w:autoSpaceDN w:val="0"/>
                  <w:adjustRightInd w:val="0"/>
                  <w:jc w:val="center"/>
                  <w:rPr>
                    <w:rFonts w:ascii="Arial" w:hAnsi="Arial" w:cs="Arial"/>
                    <w:b/>
                    <w:bCs/>
                    <w:i/>
                    <w:sz w:val="22"/>
                    <w:szCs w:val="22"/>
                  </w:rPr>
                </w:pPr>
                <w:r w:rsidRPr="00347EE9">
                  <w:rPr>
                    <w:rFonts w:ascii="MS Gothic" w:eastAsia="MS Gothic" w:hAnsi="MS Gothic" w:cs="Arial" w:hint="eastAsia"/>
                    <w:b/>
                    <w:bCs/>
                    <w:sz w:val="22"/>
                    <w:szCs w:val="22"/>
                  </w:rPr>
                  <w:t>☒</w:t>
                </w:r>
              </w:p>
            </w:sdtContent>
          </w:sdt>
        </w:tc>
      </w:tr>
      <w:tr w:rsidR="00FC6A8A" w:rsidRPr="00347EE9" w14:paraId="0B3EA166" w14:textId="77777777" w:rsidTr="00FC6A8A">
        <w:trPr>
          <w:trHeight w:val="409"/>
        </w:trPr>
        <w:tc>
          <w:tcPr>
            <w:tcW w:w="562" w:type="dxa"/>
            <w:vAlign w:val="center"/>
          </w:tcPr>
          <w:p w14:paraId="768ED1B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3</w:t>
            </w:r>
          </w:p>
        </w:tc>
        <w:tc>
          <w:tcPr>
            <w:tcW w:w="8784" w:type="dxa"/>
            <w:vAlign w:val="center"/>
          </w:tcPr>
          <w:p w14:paraId="600F8868" w14:textId="77777777" w:rsidR="00FC6A8A" w:rsidRPr="00347EE9" w:rsidRDefault="00FC6A8A" w:rsidP="003C4B6E">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b/>
                <w:bCs/>
              </w:rPr>
              <w:id w:val="-2087453121"/>
              <w14:checkbox>
                <w14:checked w14:val="0"/>
                <w14:checkedState w14:val="2612" w14:font="MS Gothic"/>
                <w14:uncheckedState w14:val="2610" w14:font="MS Gothic"/>
              </w14:checkbox>
            </w:sdtPr>
            <w:sdtContent>
              <w:p w14:paraId="4EF0E99A" w14:textId="77777777" w:rsidR="00FC6A8A" w:rsidRPr="00347EE9" w:rsidRDefault="00FC6A8A" w:rsidP="003C4B6E">
                <w:pPr>
                  <w:autoSpaceDE w:val="0"/>
                  <w:autoSpaceDN w:val="0"/>
                  <w:adjustRightInd w:val="0"/>
                  <w:jc w:val="center"/>
                  <w:rPr>
                    <w:rFonts w:ascii="Arial" w:hAnsi="Arial" w:cs="Arial"/>
                    <w:b/>
                    <w:bCs/>
                    <w:i/>
                    <w:sz w:val="22"/>
                    <w:szCs w:val="22"/>
                  </w:rPr>
                </w:pPr>
                <w:r w:rsidRPr="00347EE9">
                  <w:rPr>
                    <w:rFonts w:ascii="MS Gothic" w:eastAsia="MS Gothic" w:hAnsi="MS Gothic" w:cs="Arial" w:hint="eastAsia"/>
                    <w:b/>
                    <w:bCs/>
                    <w:sz w:val="22"/>
                    <w:szCs w:val="22"/>
                  </w:rPr>
                  <w:t>☐</w:t>
                </w:r>
              </w:p>
            </w:sdtContent>
          </w:sdt>
        </w:tc>
      </w:tr>
      <w:tr w:rsidR="00FC6A8A" w:rsidRPr="00347EE9" w14:paraId="1D9D10C1" w14:textId="77777777" w:rsidTr="00FC6A8A">
        <w:trPr>
          <w:trHeight w:val="409"/>
        </w:trPr>
        <w:tc>
          <w:tcPr>
            <w:tcW w:w="562" w:type="dxa"/>
            <w:vAlign w:val="center"/>
          </w:tcPr>
          <w:p w14:paraId="7CC28178"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4</w:t>
            </w:r>
          </w:p>
        </w:tc>
        <w:tc>
          <w:tcPr>
            <w:tcW w:w="8784" w:type="dxa"/>
            <w:vAlign w:val="center"/>
          </w:tcPr>
          <w:p w14:paraId="4CEDDA5E" w14:textId="77777777" w:rsidR="00FC6A8A" w:rsidRPr="00347EE9" w:rsidRDefault="00FC6A8A" w:rsidP="003C4B6E">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b/>
                <w:bCs/>
              </w:rPr>
              <w:id w:val="-1002195764"/>
              <w14:checkbox>
                <w14:checked w14:val="0"/>
                <w14:checkedState w14:val="2612" w14:font="MS Gothic"/>
                <w14:uncheckedState w14:val="2610" w14:font="MS Gothic"/>
              </w14:checkbox>
            </w:sdtPr>
            <w:sdtContent>
              <w:p w14:paraId="5BDF3910"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r>
    </w:tbl>
    <w:p w14:paraId="2D986BD8" w14:textId="77777777" w:rsidR="00FC6A8A" w:rsidRPr="00347EE9" w:rsidRDefault="00FC6A8A" w:rsidP="00FC6A8A">
      <w:pPr>
        <w:autoSpaceDE w:val="0"/>
        <w:autoSpaceDN w:val="0"/>
        <w:adjustRightInd w:val="0"/>
        <w:spacing w:after="240"/>
        <w:jc w:val="both"/>
        <w:rPr>
          <w:b/>
        </w:rPr>
      </w:pPr>
    </w:p>
    <w:p w14:paraId="4B6E0BFE" w14:textId="77777777" w:rsidR="00FC6A8A" w:rsidRPr="00347EE9" w:rsidRDefault="00FC6A8A" w:rsidP="00FC6A8A">
      <w:pPr>
        <w:autoSpaceDE w:val="0"/>
        <w:autoSpaceDN w:val="0"/>
        <w:adjustRightInd w:val="0"/>
        <w:spacing w:after="240"/>
        <w:jc w:val="both"/>
        <w:rPr>
          <w:b/>
        </w:rPr>
      </w:pPr>
      <w:r w:rsidRPr="00347EE9">
        <w:rPr>
          <w:b/>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8"/>
        <w:gridCol w:w="1467"/>
        <w:gridCol w:w="2935"/>
      </w:tblGrid>
      <w:tr w:rsidR="00FC6A8A" w:rsidRPr="00347EE9" w14:paraId="3DC61645" w14:textId="77777777" w:rsidTr="003C4B6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EF6E6" w14:textId="77777777" w:rsidR="00FC6A8A" w:rsidRPr="00347EE9" w:rsidRDefault="00FC6A8A" w:rsidP="003C4B6E">
            <w:r w:rsidRPr="00347EE9">
              <w:lastRenderedPageBreak/>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2B769" w14:textId="77777777" w:rsidR="00FC6A8A" w:rsidRPr="00347EE9" w:rsidRDefault="00FC6A8A" w:rsidP="003C4B6E">
            <w:r w:rsidRPr="00347EE9">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9A31986" w14:textId="77777777" w:rsidR="00FC6A8A" w:rsidRPr="00347EE9" w:rsidRDefault="00FC6A8A" w:rsidP="003C4B6E"/>
          <w:p w14:paraId="1117167B" w14:textId="77777777" w:rsidR="00FC6A8A" w:rsidRPr="00347EE9" w:rsidRDefault="00FC6A8A" w:rsidP="003C4B6E">
            <w:r w:rsidRPr="00347EE9">
              <w:t>AI-Assisted Digital Forensics</w:t>
            </w:r>
          </w:p>
        </w:tc>
      </w:tr>
      <w:tr w:rsidR="00FC6A8A" w:rsidRPr="00347EE9" w14:paraId="1C33B811" w14:textId="77777777" w:rsidTr="003C4B6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127A2" w14:textId="77777777" w:rsidR="00FC6A8A" w:rsidRPr="00347EE9" w:rsidRDefault="00FC6A8A" w:rsidP="003C4B6E">
            <w:r w:rsidRPr="00347EE9">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A7880" w14:textId="77777777" w:rsidR="00FC6A8A" w:rsidRPr="00347EE9" w:rsidRDefault="00FC6A8A" w:rsidP="003C4B6E">
            <w:r w:rsidRPr="00347EE9">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E9D89B7" w14:textId="77777777" w:rsidR="00FC6A8A" w:rsidRPr="00347EE9" w:rsidRDefault="00FC6A8A" w:rsidP="003C4B6E"/>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8E255" w14:textId="77777777" w:rsidR="00FC6A8A" w:rsidRPr="00347EE9" w:rsidRDefault="00FC6A8A" w:rsidP="003C4B6E">
            <w:r w:rsidRPr="00347EE9">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BCFC133" w14:textId="77777777" w:rsidR="00FC6A8A" w:rsidRPr="00347EE9" w:rsidRDefault="00FC6A8A" w:rsidP="003C4B6E"/>
        </w:tc>
      </w:tr>
      <w:tr w:rsidR="00FC6A8A" w:rsidRPr="00347EE9" w14:paraId="67017C76" w14:textId="77777777" w:rsidTr="003C4B6E">
        <w:trPr>
          <w:trHeight w:val="454"/>
        </w:trPr>
        <w:tc>
          <w:tcPr>
            <w:tcW w:w="237" w:type="pct"/>
            <w:tcBorders>
              <w:top w:val="single" w:sz="4" w:space="0" w:color="auto"/>
            </w:tcBorders>
            <w:shd w:val="clear" w:color="auto" w:fill="F2F2F2" w:themeFill="background1" w:themeFillShade="F2"/>
            <w:vAlign w:val="center"/>
          </w:tcPr>
          <w:p w14:paraId="07292571" w14:textId="77777777" w:rsidR="00FC6A8A" w:rsidRPr="00347EE9" w:rsidRDefault="00FC6A8A" w:rsidP="003C4B6E">
            <w:pPr>
              <w:spacing w:before="120" w:after="120"/>
            </w:pPr>
          </w:p>
        </w:tc>
        <w:tc>
          <w:tcPr>
            <w:tcW w:w="4763" w:type="pct"/>
            <w:gridSpan w:val="4"/>
            <w:tcBorders>
              <w:top w:val="single" w:sz="4" w:space="0" w:color="auto"/>
            </w:tcBorders>
            <w:shd w:val="clear" w:color="auto" w:fill="F2F2F2" w:themeFill="background1" w:themeFillShade="F2"/>
            <w:vAlign w:val="center"/>
          </w:tcPr>
          <w:p w14:paraId="508E1B8B" w14:textId="77777777" w:rsidR="00FC6A8A" w:rsidRPr="00347EE9" w:rsidRDefault="00FC6A8A" w:rsidP="003C4B6E">
            <w:pPr>
              <w:spacing w:before="120" w:after="120"/>
              <w:rPr>
                <w:b/>
              </w:rPr>
            </w:pPr>
            <w:r w:rsidRPr="00347EE9">
              <w:rPr>
                <w:b/>
              </w:rPr>
              <w:t>Introduction to the Research (maximum 300 words in each section)</w:t>
            </w:r>
          </w:p>
          <w:p w14:paraId="76C385E0" w14:textId="77777777" w:rsidR="00FC6A8A" w:rsidRPr="00347EE9" w:rsidRDefault="00FC6A8A" w:rsidP="003C4B6E">
            <w:pPr>
              <w:spacing w:before="120" w:after="120"/>
              <w:rPr>
                <w:b/>
              </w:rPr>
            </w:pPr>
            <w:r w:rsidRPr="00347EE9">
              <w:rPr>
                <w:b/>
              </w:rPr>
              <w:t xml:space="preserve">Ensure that you write for a </w:t>
            </w:r>
            <w:r w:rsidRPr="00347EE9">
              <w:rPr>
                <w:b/>
                <w:u w:val="single"/>
              </w:rPr>
              <w:t>Non-Specialist Audience</w:t>
            </w:r>
            <w:r w:rsidRPr="00347EE9">
              <w:rPr>
                <w:b/>
              </w:rPr>
              <w:t xml:space="preserve"> when outlining your response to the three points below:</w:t>
            </w:r>
          </w:p>
          <w:p w14:paraId="45F3CF2C" w14:textId="77777777" w:rsidR="00FC6A8A" w:rsidRPr="00347EE9" w:rsidRDefault="00FC6A8A" w:rsidP="00FC6A8A">
            <w:pPr>
              <w:pStyle w:val="ListParagraph"/>
              <w:numPr>
                <w:ilvl w:val="0"/>
                <w:numId w:val="29"/>
              </w:numPr>
              <w:spacing w:line="240" w:lineRule="auto"/>
              <w:contextualSpacing w:val="0"/>
              <w:rPr>
                <w:i/>
              </w:rPr>
            </w:pPr>
            <w:r w:rsidRPr="00347EE9">
              <w:rPr>
                <w:i/>
              </w:rPr>
              <w:t>Purpose of Research Activity</w:t>
            </w:r>
          </w:p>
          <w:p w14:paraId="355F9AEF" w14:textId="77777777" w:rsidR="00FC6A8A" w:rsidRPr="00347EE9" w:rsidRDefault="00FC6A8A" w:rsidP="00FC6A8A">
            <w:pPr>
              <w:pStyle w:val="ListParagraph"/>
              <w:numPr>
                <w:ilvl w:val="0"/>
                <w:numId w:val="29"/>
              </w:numPr>
              <w:spacing w:line="240" w:lineRule="auto"/>
              <w:contextualSpacing w:val="0"/>
              <w:rPr>
                <w:i/>
              </w:rPr>
            </w:pPr>
            <w:r w:rsidRPr="00347EE9">
              <w:rPr>
                <w:i/>
              </w:rPr>
              <w:t>Proposed Research Question</w:t>
            </w:r>
          </w:p>
          <w:p w14:paraId="2FC79566" w14:textId="77777777" w:rsidR="00FC6A8A" w:rsidRPr="00347EE9" w:rsidRDefault="00FC6A8A" w:rsidP="00FC6A8A">
            <w:pPr>
              <w:pStyle w:val="ListParagraph"/>
              <w:numPr>
                <w:ilvl w:val="0"/>
                <w:numId w:val="29"/>
              </w:numPr>
              <w:spacing w:line="240" w:lineRule="auto"/>
              <w:contextualSpacing w:val="0"/>
              <w:rPr>
                <w:i/>
              </w:rPr>
            </w:pPr>
            <w:r w:rsidRPr="00347EE9">
              <w:rPr>
                <w:i/>
              </w:rPr>
              <w:t>Aims of Research Activity</w:t>
            </w:r>
          </w:p>
          <w:p w14:paraId="16BB23FA" w14:textId="77777777" w:rsidR="00FC6A8A" w:rsidRPr="00347EE9" w:rsidRDefault="00FC6A8A" w:rsidP="00FC6A8A">
            <w:pPr>
              <w:pStyle w:val="ListParagraph"/>
              <w:numPr>
                <w:ilvl w:val="0"/>
                <w:numId w:val="29"/>
              </w:numPr>
              <w:spacing w:line="240" w:lineRule="auto"/>
              <w:ind w:left="714" w:hanging="357"/>
              <w:contextualSpacing w:val="0"/>
              <w:rPr>
                <w:i/>
              </w:rPr>
            </w:pPr>
            <w:r w:rsidRPr="00347EE9">
              <w:rPr>
                <w:i/>
              </w:rPr>
              <w:t>Objectives of Research Activity</w:t>
            </w:r>
          </w:p>
          <w:p w14:paraId="245FF0F5" w14:textId="77777777" w:rsidR="00FC6A8A" w:rsidRPr="00347EE9" w:rsidRDefault="00FC6A8A" w:rsidP="003C4B6E">
            <w:pPr>
              <w:spacing w:after="120"/>
            </w:pPr>
            <w:r w:rsidRPr="00347EE9">
              <w:t xml:space="preserve">Demonstrate, briefly, how </w:t>
            </w:r>
            <w:r w:rsidRPr="00347EE9">
              <w:rPr>
                <w:b/>
                <w:u w:val="single"/>
              </w:rPr>
              <w:t>Existing Research</w:t>
            </w:r>
            <w:r w:rsidRPr="00347EE9">
              <w:t xml:space="preserve"> has informed the proposed activity and explain</w:t>
            </w:r>
          </w:p>
          <w:p w14:paraId="0FABB741" w14:textId="77777777" w:rsidR="00FC6A8A" w:rsidRPr="00347EE9" w:rsidRDefault="00FC6A8A" w:rsidP="00FC6A8A">
            <w:pPr>
              <w:pStyle w:val="ListParagraph"/>
              <w:numPr>
                <w:ilvl w:val="0"/>
                <w:numId w:val="29"/>
              </w:numPr>
              <w:spacing w:line="240" w:lineRule="auto"/>
              <w:contextualSpacing w:val="0"/>
              <w:rPr>
                <w:i/>
              </w:rPr>
            </w:pPr>
            <w:r w:rsidRPr="00347EE9">
              <w:rPr>
                <w:i/>
              </w:rPr>
              <w:t xml:space="preserve">What the research activity will add to the body of knowledge </w:t>
            </w:r>
          </w:p>
          <w:p w14:paraId="49A200B2" w14:textId="77777777" w:rsidR="00FC6A8A" w:rsidRPr="00347EE9" w:rsidRDefault="00FC6A8A" w:rsidP="00FC6A8A">
            <w:pPr>
              <w:pStyle w:val="ListParagraph"/>
              <w:numPr>
                <w:ilvl w:val="0"/>
                <w:numId w:val="29"/>
              </w:numPr>
              <w:spacing w:line="240" w:lineRule="auto"/>
              <w:contextualSpacing w:val="0"/>
            </w:pPr>
            <w:r w:rsidRPr="00347EE9">
              <w:rPr>
                <w:i/>
              </w:rPr>
              <w:t xml:space="preserve">How it addresses an area of importance. </w:t>
            </w:r>
          </w:p>
        </w:tc>
      </w:tr>
      <w:tr w:rsidR="00FC6A8A" w:rsidRPr="00347EE9" w:rsidDel="002A152D" w14:paraId="062049B9" w14:textId="77777777" w:rsidTr="003C4B6E">
        <w:trPr>
          <w:trHeight w:val="454"/>
        </w:trPr>
        <w:tc>
          <w:tcPr>
            <w:tcW w:w="237" w:type="pct"/>
            <w:vAlign w:val="center"/>
          </w:tcPr>
          <w:p w14:paraId="3F10A5DD" w14:textId="77777777" w:rsidR="00FC6A8A" w:rsidRPr="00347EE9" w:rsidRDefault="00FC6A8A" w:rsidP="003C4B6E">
            <w:pPr>
              <w:autoSpaceDE w:val="0"/>
              <w:autoSpaceDN w:val="0"/>
              <w:adjustRightInd w:val="0"/>
            </w:pPr>
            <w:r w:rsidRPr="00347EE9">
              <w:t>3</w:t>
            </w:r>
          </w:p>
        </w:tc>
        <w:tc>
          <w:tcPr>
            <w:tcW w:w="4763" w:type="pct"/>
            <w:gridSpan w:val="4"/>
            <w:vAlign w:val="center"/>
          </w:tcPr>
          <w:p w14:paraId="7CB7F7CF" w14:textId="77777777" w:rsidR="00FC6A8A" w:rsidRPr="00347EE9" w:rsidDel="00425DA7" w:rsidRDefault="00FC6A8A" w:rsidP="003C4B6E">
            <w:pPr>
              <w:autoSpaceDE w:val="0"/>
              <w:autoSpaceDN w:val="0"/>
              <w:adjustRightInd w:val="0"/>
              <w:rPr>
                <w:b/>
                <w:bCs/>
              </w:rPr>
            </w:pPr>
            <w:r w:rsidRPr="00347EE9">
              <w:rPr>
                <w:b/>
                <w:bCs/>
              </w:rPr>
              <w:t>Purpose of Research Activity</w:t>
            </w:r>
          </w:p>
          <w:p w14:paraId="38AAA8F3" w14:textId="77777777" w:rsidR="00FC6A8A" w:rsidRPr="00347EE9" w:rsidRDefault="00FC6A8A" w:rsidP="003C4B6E">
            <w:pPr>
              <w:jc w:val="both"/>
            </w:pPr>
            <w:r w:rsidRPr="00347EE9">
              <w:t>This research examines how artificial intelligence (AI) and machine learning (ML) are being used to scale digital forensic investigations, and critically evaluates the explainability, algorithmic bias, and legal/evidentiary admissibility issues that determine whether such tools can be trusted and used responsibly. It draws together peer-reviewed technical, legal and ethical literature (2024-2025) that is currently fragmented across separate disciplinary silos, to build a unified, critically evaluated picture of the state of AI in digital forensics and the conditions needed for it to become a scalable, legally defensible investigative tool.</w:t>
            </w:r>
          </w:p>
        </w:tc>
      </w:tr>
      <w:tr w:rsidR="00FC6A8A" w:rsidRPr="00347EE9" w:rsidDel="002A152D" w14:paraId="2DF79962" w14:textId="77777777" w:rsidTr="003C4B6E">
        <w:trPr>
          <w:trHeight w:val="454"/>
        </w:trPr>
        <w:tc>
          <w:tcPr>
            <w:tcW w:w="237" w:type="pct"/>
            <w:vAlign w:val="center"/>
          </w:tcPr>
          <w:p w14:paraId="1FB8F0B6" w14:textId="77777777" w:rsidR="00FC6A8A" w:rsidRPr="00347EE9" w:rsidRDefault="00FC6A8A" w:rsidP="003C4B6E">
            <w:pPr>
              <w:autoSpaceDE w:val="0"/>
              <w:autoSpaceDN w:val="0"/>
              <w:adjustRightInd w:val="0"/>
            </w:pPr>
            <w:r w:rsidRPr="00347EE9">
              <w:t>4</w:t>
            </w:r>
          </w:p>
        </w:tc>
        <w:tc>
          <w:tcPr>
            <w:tcW w:w="4763" w:type="pct"/>
            <w:gridSpan w:val="4"/>
            <w:vAlign w:val="center"/>
          </w:tcPr>
          <w:p w14:paraId="14F739EE" w14:textId="77777777" w:rsidR="00FC6A8A" w:rsidRPr="00347EE9" w:rsidRDefault="00FC6A8A" w:rsidP="003C4B6E">
            <w:pPr>
              <w:autoSpaceDE w:val="0"/>
              <w:autoSpaceDN w:val="0"/>
              <w:adjustRightInd w:val="0"/>
              <w:rPr>
                <w:b/>
                <w:bCs/>
              </w:rPr>
            </w:pPr>
            <w:r w:rsidRPr="00347EE9">
              <w:rPr>
                <w:b/>
                <w:bCs/>
              </w:rPr>
              <w:t>Research Question</w:t>
            </w:r>
          </w:p>
          <w:p w14:paraId="6B7621B2" w14:textId="77777777" w:rsidR="00FC6A8A" w:rsidRPr="00347EE9" w:rsidRDefault="00FC6A8A" w:rsidP="003C4B6E">
            <w:r w:rsidRPr="00347EE9">
              <w:t>RQ1: What are the current applications of AI in expanding the capability of digital forensic investigations (DFIs)?</w:t>
            </w:r>
            <w:r w:rsidRPr="00347EE9">
              <w:br/>
              <w:t>RQ2: How do explainable AI methods deal with transparency and trust issues in AI-supported forensic analysis?</w:t>
            </w:r>
            <w:r w:rsidRPr="00347EE9">
              <w:br/>
              <w:t>RQ3: What are the types of algorithmic bias in DF software and automation tools, and what are the proposals to tackle these algorithmic biases?</w:t>
            </w:r>
            <w:r w:rsidRPr="00347EE9">
              <w:br/>
              <w:t>RQ4: What legal and procedural issues can impact the admissibility of digital evidence created by AI in court?</w:t>
            </w:r>
          </w:p>
        </w:tc>
      </w:tr>
      <w:tr w:rsidR="00FC6A8A" w:rsidRPr="00347EE9" w14:paraId="18B189F7" w14:textId="77777777" w:rsidTr="003C4B6E">
        <w:trPr>
          <w:trHeight w:val="454"/>
        </w:trPr>
        <w:tc>
          <w:tcPr>
            <w:tcW w:w="237" w:type="pct"/>
            <w:vAlign w:val="center"/>
          </w:tcPr>
          <w:p w14:paraId="0EC417DA" w14:textId="77777777" w:rsidR="00FC6A8A" w:rsidRPr="00347EE9" w:rsidRDefault="00FC6A8A" w:rsidP="003C4B6E">
            <w:pPr>
              <w:autoSpaceDE w:val="0"/>
              <w:autoSpaceDN w:val="0"/>
              <w:adjustRightInd w:val="0"/>
            </w:pPr>
            <w:r w:rsidRPr="00347EE9">
              <w:t>5</w:t>
            </w:r>
          </w:p>
        </w:tc>
        <w:tc>
          <w:tcPr>
            <w:tcW w:w="4763" w:type="pct"/>
            <w:gridSpan w:val="4"/>
            <w:vAlign w:val="center"/>
          </w:tcPr>
          <w:p w14:paraId="13D3B21B" w14:textId="77777777" w:rsidR="00FC6A8A" w:rsidRPr="00347EE9" w:rsidRDefault="00FC6A8A" w:rsidP="003C4B6E">
            <w:pPr>
              <w:autoSpaceDE w:val="0"/>
              <w:autoSpaceDN w:val="0"/>
              <w:adjustRightInd w:val="0"/>
              <w:rPr>
                <w:b/>
                <w:bCs/>
              </w:rPr>
            </w:pPr>
            <w:r w:rsidRPr="00347EE9">
              <w:rPr>
                <w:b/>
                <w:bCs/>
              </w:rPr>
              <w:t>Aims of Research Activity</w:t>
            </w:r>
          </w:p>
          <w:p w14:paraId="3B647A38" w14:textId="77777777" w:rsidR="00FC6A8A" w:rsidRPr="00347EE9" w:rsidRDefault="00FC6A8A" w:rsidP="003C4B6E">
            <w:pPr>
              <w:jc w:val="both"/>
            </w:pPr>
            <w:r w:rsidRPr="00347EE9">
              <w:t>The aim of this research is to critically evaluate, through qualitative analysis of secondary literature, how AI is used to scale digital forensic capabilities and how explainability, bias and legal admissibility factors influence the responsible use of AI-assisted forensic tools. This aim is achieved through the four objectives listed below, each linked to one of the four research questions (RQ1-RQ4).</w:t>
            </w:r>
          </w:p>
        </w:tc>
      </w:tr>
      <w:tr w:rsidR="00FC6A8A" w:rsidRPr="00347EE9" w14:paraId="198DDA30" w14:textId="77777777" w:rsidTr="003C4B6E">
        <w:trPr>
          <w:trHeight w:val="454"/>
        </w:trPr>
        <w:tc>
          <w:tcPr>
            <w:tcW w:w="237" w:type="pct"/>
            <w:vAlign w:val="center"/>
          </w:tcPr>
          <w:p w14:paraId="6E06977A" w14:textId="77777777" w:rsidR="00FC6A8A" w:rsidRPr="00347EE9" w:rsidRDefault="00FC6A8A" w:rsidP="003C4B6E">
            <w:pPr>
              <w:autoSpaceDE w:val="0"/>
              <w:autoSpaceDN w:val="0"/>
              <w:adjustRightInd w:val="0"/>
            </w:pPr>
            <w:r w:rsidRPr="00347EE9">
              <w:t>6</w:t>
            </w:r>
          </w:p>
        </w:tc>
        <w:tc>
          <w:tcPr>
            <w:tcW w:w="4763" w:type="pct"/>
            <w:gridSpan w:val="4"/>
            <w:vAlign w:val="center"/>
          </w:tcPr>
          <w:p w14:paraId="0DEE1FDB" w14:textId="77777777" w:rsidR="00FC6A8A" w:rsidRPr="00347EE9" w:rsidRDefault="00FC6A8A" w:rsidP="003C4B6E">
            <w:pPr>
              <w:autoSpaceDE w:val="0"/>
              <w:autoSpaceDN w:val="0"/>
              <w:adjustRightInd w:val="0"/>
              <w:rPr>
                <w:b/>
                <w:bCs/>
              </w:rPr>
            </w:pPr>
            <w:r w:rsidRPr="00347EE9">
              <w:rPr>
                <w:b/>
                <w:bCs/>
              </w:rPr>
              <w:t>Objectives of Research Activity</w:t>
            </w:r>
          </w:p>
          <w:p w14:paraId="0348C3D8" w14:textId="77777777" w:rsidR="00FC6A8A" w:rsidRPr="00347EE9" w:rsidRDefault="00FC6A8A" w:rsidP="003C4B6E">
            <w:r w:rsidRPr="00347EE9">
              <w:t>1. To analyse the spectrum of AI and machine learning techniques employed in various sub-domains of digital forensics literature, such as evidence triage, artefact classification and anomaly detection (linked to RQ1).</w:t>
            </w:r>
            <w:r w:rsidRPr="00347EE9">
              <w:br/>
              <w:t xml:space="preserve">2. To critically examine explainable AI (XAI) methods for improving transparency and </w:t>
            </w:r>
            <w:r w:rsidRPr="00347EE9">
              <w:lastRenderedPageBreak/>
              <w:t>interpretability in forensic decision-making (linked to RQ2).</w:t>
            </w:r>
            <w:r w:rsidRPr="00347EE9">
              <w:br/>
              <w:t>3. To examine the potential expression of algorithmic bias, along with remedies suggested in the literature to address algorithmic bias in forensic software and automated tools (linked to RQ3).</w:t>
            </w:r>
            <w:r w:rsidRPr="00347EE9">
              <w:br/>
              <w:t>4. To examine legal and evidentiary issues regarding the admissibility of AI-generated forensic results in legal proceedings (linked to RQ4).</w:t>
            </w:r>
          </w:p>
        </w:tc>
      </w:tr>
      <w:tr w:rsidR="00FC6A8A" w:rsidRPr="00347EE9" w14:paraId="01D6FAE2" w14:textId="77777777" w:rsidTr="003C4B6E">
        <w:trPr>
          <w:trHeight w:val="454"/>
        </w:trPr>
        <w:tc>
          <w:tcPr>
            <w:tcW w:w="237" w:type="pct"/>
            <w:shd w:val="clear" w:color="auto" w:fill="F2F2F2" w:themeFill="background1" w:themeFillShade="F2"/>
            <w:vAlign w:val="center"/>
          </w:tcPr>
          <w:p w14:paraId="71F81710" w14:textId="77777777" w:rsidR="00FC6A8A" w:rsidRPr="00347EE9" w:rsidRDefault="00FC6A8A" w:rsidP="003C4B6E">
            <w:pPr>
              <w:spacing w:before="120" w:after="120"/>
            </w:pPr>
          </w:p>
        </w:tc>
        <w:tc>
          <w:tcPr>
            <w:tcW w:w="4763" w:type="pct"/>
            <w:gridSpan w:val="4"/>
            <w:shd w:val="clear" w:color="auto" w:fill="F2F2F2" w:themeFill="background1" w:themeFillShade="F2"/>
            <w:vAlign w:val="center"/>
          </w:tcPr>
          <w:p w14:paraId="5599B76C" w14:textId="77777777" w:rsidR="00FC6A8A" w:rsidRPr="00347EE9" w:rsidRDefault="00FC6A8A" w:rsidP="003C4B6E">
            <w:pPr>
              <w:spacing w:before="120" w:after="120"/>
              <w:rPr>
                <w:b/>
              </w:rPr>
            </w:pPr>
            <w:r w:rsidRPr="00347EE9">
              <w:rPr>
                <w:b/>
              </w:rPr>
              <w:t>Proposed data collection methods (maximum 600 words)</w:t>
            </w:r>
          </w:p>
          <w:p w14:paraId="051E98C2" w14:textId="77777777" w:rsidR="00FC6A8A" w:rsidRPr="00347EE9" w:rsidRDefault="00FC6A8A" w:rsidP="003C4B6E">
            <w:r w:rsidRPr="00347EE9">
              <w:t xml:space="preserve">Provide </w:t>
            </w:r>
            <w:proofErr w:type="gramStart"/>
            <w:r w:rsidRPr="00347EE9">
              <w:t>a brief summary</w:t>
            </w:r>
            <w:proofErr w:type="gramEnd"/>
            <w:r w:rsidRPr="00347EE9">
              <w:t xml:space="preserve"> of all the methods that </w:t>
            </w:r>
            <w:r w:rsidRPr="00347EE9">
              <w:rPr>
                <w:b/>
              </w:rPr>
              <w:t>may</w:t>
            </w:r>
            <w:r w:rsidRPr="00347EE9">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347EE9">
              <w:t>here, but</w:t>
            </w:r>
            <w:proofErr w:type="gramEnd"/>
            <w:r w:rsidRPr="00347EE9">
              <w:t xml:space="preserve"> should instead describe how you intend to collect the data necessary for you to complete your project.</w:t>
            </w:r>
          </w:p>
        </w:tc>
      </w:tr>
      <w:tr w:rsidR="00FC6A8A" w:rsidRPr="00347EE9" w14:paraId="0EAA100F" w14:textId="77777777" w:rsidTr="003C4B6E">
        <w:trPr>
          <w:trHeight w:val="454"/>
        </w:trPr>
        <w:tc>
          <w:tcPr>
            <w:tcW w:w="237" w:type="pct"/>
            <w:vAlign w:val="center"/>
          </w:tcPr>
          <w:p w14:paraId="2F63709E" w14:textId="77777777" w:rsidR="00FC6A8A" w:rsidRPr="00347EE9" w:rsidRDefault="00FC6A8A" w:rsidP="003C4B6E">
            <w:r w:rsidRPr="00347EE9">
              <w:t>7</w:t>
            </w:r>
          </w:p>
        </w:tc>
        <w:tc>
          <w:tcPr>
            <w:tcW w:w="4763" w:type="pct"/>
            <w:gridSpan w:val="4"/>
            <w:vAlign w:val="center"/>
          </w:tcPr>
          <w:p w14:paraId="14E41FF1" w14:textId="77777777" w:rsidR="00FC6A8A" w:rsidRPr="00347EE9" w:rsidRDefault="00FC6A8A" w:rsidP="003C4B6E">
            <w:pPr>
              <w:jc w:val="both"/>
            </w:pPr>
            <w:r w:rsidRPr="00347EE9">
              <w:t>No primary data will be collected. This is a qualitative, interpretivist study based exclusively on secondary data: peer-reviewed journal articles, conference papers and accredited legal scholarship published in 2024-2025. Literature is identified through structured searches of Scopus, Web of Science and Google Scholar using Boolean search strings (e.g. 'artificial intelligence digital forensics', 'explainable AI forensics', 'algorithmic bias forensic tools', 'AI evidence admissibility'), supplemented by citation/reference-list scanning of highly relevant sources. Sources are screened against explicit inclusion/exclusion criteria and then analysed using thematic synthesis. No questionnaires, interviews, focus groups, observation, or audio/video recording of participants are involved, and no human participants take part in the study at any stage.</w:t>
            </w:r>
          </w:p>
        </w:tc>
      </w:tr>
    </w:tbl>
    <w:p w14:paraId="2D36C912" w14:textId="77777777" w:rsidR="00FC6A8A" w:rsidRPr="00347EE9" w:rsidRDefault="00FC6A8A" w:rsidP="00FC6A8A"/>
    <w:p w14:paraId="29CC852B" w14:textId="77777777" w:rsidR="00FC6A8A" w:rsidRPr="00347EE9" w:rsidRDefault="00FC6A8A" w:rsidP="00FC6A8A">
      <w:pPr>
        <w:spacing w:after="240"/>
        <w:rPr>
          <w:b/>
        </w:rPr>
      </w:pPr>
      <w:r w:rsidRPr="00347EE9">
        <w:rPr>
          <w:b/>
        </w:rPr>
        <w:t>SECTION D: Scope of Research Activity</w:t>
      </w:r>
    </w:p>
    <w:tbl>
      <w:tblPr>
        <w:tblStyle w:val="TableGrid"/>
        <w:tblW w:w="5000" w:type="pct"/>
        <w:tblLook w:val="04A0" w:firstRow="1" w:lastRow="0" w:firstColumn="1" w:lastColumn="0" w:noHBand="0" w:noVBand="1"/>
      </w:tblPr>
      <w:tblGrid>
        <w:gridCol w:w="485"/>
        <w:gridCol w:w="7100"/>
        <w:gridCol w:w="731"/>
        <w:gridCol w:w="703"/>
      </w:tblGrid>
      <w:tr w:rsidR="00FC6A8A" w:rsidRPr="00347EE9" w14:paraId="22532E0F" w14:textId="77777777" w:rsidTr="006C3EAF">
        <w:trPr>
          <w:trHeight w:val="558"/>
        </w:trPr>
        <w:tc>
          <w:tcPr>
            <w:tcW w:w="269" w:type="pct"/>
            <w:shd w:val="clear" w:color="auto" w:fill="F2F2F2" w:themeFill="background1" w:themeFillShade="F2"/>
            <w:vAlign w:val="center"/>
          </w:tcPr>
          <w:p w14:paraId="261D7CFE" w14:textId="77777777" w:rsidR="00FC6A8A" w:rsidRPr="00347EE9" w:rsidRDefault="00FC6A8A" w:rsidP="003C4B6E">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14:paraId="5450E2DB" w14:textId="77777777" w:rsidR="00FC6A8A" w:rsidRPr="00347EE9" w:rsidRDefault="00FC6A8A" w:rsidP="003C4B6E">
            <w:pPr>
              <w:autoSpaceDE w:val="0"/>
              <w:autoSpaceDN w:val="0"/>
              <w:adjustRightInd w:val="0"/>
              <w:rPr>
                <w:rFonts w:ascii="Arial" w:hAnsi="Arial" w:cs="Arial"/>
                <w:b/>
                <w:sz w:val="22"/>
                <w:szCs w:val="22"/>
              </w:rPr>
            </w:pPr>
            <w:r w:rsidRPr="00347EE9">
              <w:rPr>
                <w:rFonts w:ascii="Arial" w:hAnsi="Arial" w:cs="Arial"/>
                <w:b/>
                <w:sz w:val="22"/>
                <w:szCs w:val="22"/>
              </w:rPr>
              <w:t>Will the research activity include:</w:t>
            </w:r>
          </w:p>
        </w:tc>
        <w:tc>
          <w:tcPr>
            <w:tcW w:w="405" w:type="pct"/>
            <w:shd w:val="clear" w:color="auto" w:fill="F2F2F2" w:themeFill="background1" w:themeFillShade="F2"/>
            <w:vAlign w:val="center"/>
          </w:tcPr>
          <w:p w14:paraId="3E1BC972"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YES</w:t>
            </w:r>
          </w:p>
        </w:tc>
        <w:tc>
          <w:tcPr>
            <w:tcW w:w="390" w:type="pct"/>
            <w:shd w:val="clear" w:color="auto" w:fill="F2F2F2" w:themeFill="background1" w:themeFillShade="F2"/>
            <w:vAlign w:val="center"/>
          </w:tcPr>
          <w:p w14:paraId="4B0BE4BE"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NO</w:t>
            </w:r>
          </w:p>
        </w:tc>
      </w:tr>
      <w:tr w:rsidR="00FC6A8A" w:rsidRPr="00347EE9" w14:paraId="50B6BC83" w14:textId="77777777" w:rsidTr="006C3EAF">
        <w:trPr>
          <w:trHeight w:val="439"/>
        </w:trPr>
        <w:tc>
          <w:tcPr>
            <w:tcW w:w="269" w:type="pct"/>
            <w:shd w:val="clear" w:color="auto" w:fill="F2F2F2" w:themeFill="background1" w:themeFillShade="F2"/>
            <w:vAlign w:val="center"/>
          </w:tcPr>
          <w:p w14:paraId="6C1AB18A"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w:t>
            </w:r>
          </w:p>
        </w:tc>
        <w:tc>
          <w:tcPr>
            <w:tcW w:w="3936" w:type="pct"/>
            <w:shd w:val="clear" w:color="auto" w:fill="F2F2F2" w:themeFill="background1" w:themeFillShade="F2"/>
            <w:vAlign w:val="center"/>
          </w:tcPr>
          <w:p w14:paraId="5719EEE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b/>
                <w:bCs/>
              </w:rPr>
              <w:id w:val="1843739070"/>
              <w14:checkbox>
                <w14:checked w14:val="0"/>
                <w14:checkedState w14:val="2612" w14:font="MS Gothic"/>
                <w14:uncheckedState w14:val="2610" w14:font="MS Gothic"/>
              </w14:checkbox>
            </w:sdtPr>
            <w:sdtContent>
              <w:p w14:paraId="18EEB976"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474143939"/>
              <w14:checkbox>
                <w14:checked w14:val="1"/>
                <w14:checkedState w14:val="2612" w14:font="MS Gothic"/>
                <w14:uncheckedState w14:val="2610" w14:font="MS Gothic"/>
              </w14:checkbox>
            </w:sdtPr>
            <w:sdtContent>
              <w:p w14:paraId="194D976C"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6B2B0FFE" w14:textId="77777777" w:rsidTr="006C3EAF">
        <w:trPr>
          <w:trHeight w:val="439"/>
        </w:trPr>
        <w:tc>
          <w:tcPr>
            <w:tcW w:w="269" w:type="pct"/>
            <w:shd w:val="clear" w:color="auto" w:fill="F2F2F2" w:themeFill="background1" w:themeFillShade="F2"/>
            <w:vAlign w:val="center"/>
          </w:tcPr>
          <w:p w14:paraId="0D6AC2D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2</w:t>
            </w:r>
          </w:p>
        </w:tc>
        <w:tc>
          <w:tcPr>
            <w:tcW w:w="3936" w:type="pct"/>
            <w:shd w:val="clear" w:color="auto" w:fill="F2F2F2" w:themeFill="background1" w:themeFillShade="F2"/>
            <w:vAlign w:val="center"/>
          </w:tcPr>
          <w:p w14:paraId="53C2408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Use of interviews?</w:t>
            </w:r>
          </w:p>
        </w:tc>
        <w:tc>
          <w:tcPr>
            <w:tcW w:w="405" w:type="pct"/>
            <w:shd w:val="clear" w:color="auto" w:fill="BFBFBF" w:themeFill="background1" w:themeFillShade="BF"/>
            <w:vAlign w:val="center"/>
          </w:tcPr>
          <w:sdt>
            <w:sdtPr>
              <w:rPr>
                <w:b/>
                <w:bCs/>
              </w:rPr>
              <w:id w:val="-800765487"/>
              <w14:checkbox>
                <w14:checked w14:val="0"/>
                <w14:checkedState w14:val="2612" w14:font="MS Gothic"/>
                <w14:uncheckedState w14:val="2610" w14:font="MS Gothic"/>
              </w14:checkbox>
            </w:sdtPr>
            <w:sdtContent>
              <w:p w14:paraId="5E321CE9"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749926786"/>
              <w14:checkbox>
                <w14:checked w14:val="1"/>
                <w14:checkedState w14:val="2612" w14:font="MS Gothic"/>
                <w14:uncheckedState w14:val="2610" w14:font="MS Gothic"/>
              </w14:checkbox>
            </w:sdtPr>
            <w:sdtContent>
              <w:p w14:paraId="438BF46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2A18067B" w14:textId="77777777" w:rsidTr="006C3EAF">
        <w:trPr>
          <w:trHeight w:val="439"/>
        </w:trPr>
        <w:tc>
          <w:tcPr>
            <w:tcW w:w="269" w:type="pct"/>
            <w:shd w:val="clear" w:color="auto" w:fill="F2F2F2" w:themeFill="background1" w:themeFillShade="F2"/>
            <w:vAlign w:val="center"/>
          </w:tcPr>
          <w:p w14:paraId="6E116C8C"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3</w:t>
            </w:r>
          </w:p>
        </w:tc>
        <w:tc>
          <w:tcPr>
            <w:tcW w:w="3936" w:type="pct"/>
            <w:shd w:val="clear" w:color="auto" w:fill="F2F2F2" w:themeFill="background1" w:themeFillShade="F2"/>
            <w:vAlign w:val="center"/>
          </w:tcPr>
          <w:p w14:paraId="2D7E18A4"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Use of focus groups?</w:t>
            </w:r>
          </w:p>
        </w:tc>
        <w:tc>
          <w:tcPr>
            <w:tcW w:w="405" w:type="pct"/>
            <w:shd w:val="clear" w:color="auto" w:fill="BFBFBF" w:themeFill="background1" w:themeFillShade="BF"/>
            <w:vAlign w:val="center"/>
          </w:tcPr>
          <w:sdt>
            <w:sdtPr>
              <w:rPr>
                <w:b/>
                <w:bCs/>
              </w:rPr>
              <w:id w:val="-507049709"/>
              <w14:checkbox>
                <w14:checked w14:val="0"/>
                <w14:checkedState w14:val="2612" w14:font="MS Gothic"/>
                <w14:uncheckedState w14:val="2610" w14:font="MS Gothic"/>
              </w14:checkbox>
            </w:sdtPr>
            <w:sdtContent>
              <w:p w14:paraId="59842710"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1238368725"/>
              <w14:checkbox>
                <w14:checked w14:val="1"/>
                <w14:checkedState w14:val="2612" w14:font="MS Gothic"/>
                <w14:uncheckedState w14:val="2610" w14:font="MS Gothic"/>
              </w14:checkbox>
            </w:sdtPr>
            <w:sdtContent>
              <w:p w14:paraId="3DDB88B3"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r>
      <w:tr w:rsidR="00FC6A8A" w:rsidRPr="00347EE9" w14:paraId="33728A62" w14:textId="77777777" w:rsidTr="006C3EAF">
        <w:trPr>
          <w:trHeight w:val="403"/>
        </w:trPr>
        <w:tc>
          <w:tcPr>
            <w:tcW w:w="269" w:type="pct"/>
            <w:shd w:val="clear" w:color="auto" w:fill="F2F2F2" w:themeFill="background1" w:themeFillShade="F2"/>
            <w:vAlign w:val="center"/>
          </w:tcPr>
          <w:p w14:paraId="76BD7326"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4</w:t>
            </w:r>
          </w:p>
        </w:tc>
        <w:tc>
          <w:tcPr>
            <w:tcW w:w="3936" w:type="pct"/>
            <w:shd w:val="clear" w:color="auto" w:fill="F2F2F2" w:themeFill="background1" w:themeFillShade="F2"/>
            <w:vAlign w:val="center"/>
          </w:tcPr>
          <w:p w14:paraId="5CF76A2B"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 xml:space="preserve">Use of participant diaries? </w:t>
            </w:r>
          </w:p>
        </w:tc>
        <w:tc>
          <w:tcPr>
            <w:tcW w:w="405" w:type="pct"/>
            <w:shd w:val="clear" w:color="auto" w:fill="BFBFBF" w:themeFill="background1" w:themeFillShade="BF"/>
            <w:vAlign w:val="center"/>
          </w:tcPr>
          <w:sdt>
            <w:sdtPr>
              <w:rPr>
                <w:b/>
                <w:bCs/>
              </w:rPr>
              <w:id w:val="319468663"/>
              <w14:checkbox>
                <w14:checked w14:val="0"/>
                <w14:checkedState w14:val="2612" w14:font="MS Gothic"/>
                <w14:uncheckedState w14:val="2610" w14:font="MS Gothic"/>
              </w14:checkbox>
            </w:sdtPr>
            <w:sdtContent>
              <w:p w14:paraId="1AB0ED1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900483589"/>
              <w14:checkbox>
                <w14:checked w14:val="1"/>
                <w14:checkedState w14:val="2612" w14:font="MS Gothic"/>
                <w14:uncheckedState w14:val="2610" w14:font="MS Gothic"/>
              </w14:checkbox>
            </w:sdtPr>
            <w:sdtContent>
              <w:p w14:paraId="108402F7"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76AF7FA2" w14:textId="77777777" w:rsidTr="006C3EAF">
        <w:trPr>
          <w:trHeight w:val="403"/>
        </w:trPr>
        <w:tc>
          <w:tcPr>
            <w:tcW w:w="269" w:type="pct"/>
            <w:shd w:val="clear" w:color="auto" w:fill="F2F2F2" w:themeFill="background1" w:themeFillShade="F2"/>
            <w:vAlign w:val="center"/>
          </w:tcPr>
          <w:p w14:paraId="4C33A479"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5</w:t>
            </w:r>
          </w:p>
        </w:tc>
        <w:tc>
          <w:tcPr>
            <w:tcW w:w="3936" w:type="pct"/>
            <w:shd w:val="clear" w:color="auto" w:fill="F2F2F2" w:themeFill="background1" w:themeFillShade="F2"/>
            <w:vAlign w:val="center"/>
          </w:tcPr>
          <w:p w14:paraId="74398BBF"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Use of video or audio recording?</w:t>
            </w:r>
          </w:p>
        </w:tc>
        <w:tc>
          <w:tcPr>
            <w:tcW w:w="405" w:type="pct"/>
            <w:shd w:val="clear" w:color="auto" w:fill="BFBFBF" w:themeFill="background1" w:themeFillShade="BF"/>
            <w:vAlign w:val="center"/>
          </w:tcPr>
          <w:sdt>
            <w:sdtPr>
              <w:rPr>
                <w:b/>
                <w:bCs/>
              </w:rPr>
              <w:id w:val="-494723296"/>
              <w14:checkbox>
                <w14:checked w14:val="0"/>
                <w14:checkedState w14:val="2612" w14:font="MS Gothic"/>
                <w14:uncheckedState w14:val="2610" w14:font="MS Gothic"/>
              </w14:checkbox>
            </w:sdtPr>
            <w:sdtContent>
              <w:p w14:paraId="5EB31DC3"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1672298898"/>
              <w14:checkbox>
                <w14:checked w14:val="1"/>
                <w14:checkedState w14:val="2612" w14:font="MS Gothic"/>
                <w14:uncheckedState w14:val="2610" w14:font="MS Gothic"/>
              </w14:checkbox>
            </w:sdtPr>
            <w:sdtContent>
              <w:p w14:paraId="1889B9F4"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r>
      <w:tr w:rsidR="00FC6A8A" w:rsidRPr="00347EE9" w14:paraId="29322AD8" w14:textId="77777777" w:rsidTr="006C3EAF">
        <w:trPr>
          <w:trHeight w:val="403"/>
        </w:trPr>
        <w:tc>
          <w:tcPr>
            <w:tcW w:w="269" w:type="pct"/>
            <w:shd w:val="clear" w:color="auto" w:fill="F2F2F2" w:themeFill="background1" w:themeFillShade="F2"/>
            <w:vAlign w:val="center"/>
          </w:tcPr>
          <w:p w14:paraId="45C05A5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6</w:t>
            </w:r>
          </w:p>
        </w:tc>
        <w:tc>
          <w:tcPr>
            <w:tcW w:w="3936" w:type="pct"/>
            <w:shd w:val="clear" w:color="auto" w:fill="F2F2F2" w:themeFill="background1" w:themeFillShade="F2"/>
            <w:vAlign w:val="center"/>
          </w:tcPr>
          <w:p w14:paraId="7F55C7F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Use of computer-generated log files?</w:t>
            </w:r>
          </w:p>
        </w:tc>
        <w:tc>
          <w:tcPr>
            <w:tcW w:w="405" w:type="pct"/>
            <w:shd w:val="clear" w:color="auto" w:fill="BFBFBF" w:themeFill="background1" w:themeFillShade="BF"/>
            <w:vAlign w:val="center"/>
          </w:tcPr>
          <w:sdt>
            <w:sdtPr>
              <w:rPr>
                <w:b/>
                <w:bCs/>
              </w:rPr>
              <w:id w:val="282394886"/>
              <w14:checkbox>
                <w14:checked w14:val="0"/>
                <w14:checkedState w14:val="2612" w14:font="MS Gothic"/>
                <w14:uncheckedState w14:val="2610" w14:font="MS Gothic"/>
              </w14:checkbox>
            </w:sdtPr>
            <w:sdtContent>
              <w:p w14:paraId="18E62AB3"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1338917432"/>
              <w14:checkbox>
                <w14:checked w14:val="1"/>
                <w14:checkedState w14:val="2612" w14:font="MS Gothic"/>
                <w14:uncheckedState w14:val="2610" w14:font="MS Gothic"/>
              </w14:checkbox>
            </w:sdtPr>
            <w:sdtContent>
              <w:p w14:paraId="5100DD2F"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61339779" w14:textId="77777777" w:rsidTr="006C3EAF">
        <w:trPr>
          <w:trHeight w:val="439"/>
        </w:trPr>
        <w:tc>
          <w:tcPr>
            <w:tcW w:w="269" w:type="pct"/>
            <w:shd w:val="clear" w:color="auto" w:fill="F2F2F2" w:themeFill="background1" w:themeFillShade="F2"/>
            <w:vAlign w:val="center"/>
          </w:tcPr>
          <w:p w14:paraId="04A260FC"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7</w:t>
            </w:r>
          </w:p>
        </w:tc>
        <w:tc>
          <w:tcPr>
            <w:tcW w:w="3936" w:type="pct"/>
            <w:shd w:val="clear" w:color="auto" w:fill="F2F2F2" w:themeFill="background1" w:themeFillShade="F2"/>
            <w:vAlign w:val="center"/>
          </w:tcPr>
          <w:p w14:paraId="646F661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Content>
              <w:p w14:paraId="20AC18DC"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Content>
              <w:p w14:paraId="0542729D"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2583FC90" w14:textId="77777777" w:rsidTr="006C3EAF">
        <w:trPr>
          <w:trHeight w:val="403"/>
        </w:trPr>
        <w:tc>
          <w:tcPr>
            <w:tcW w:w="269" w:type="pct"/>
            <w:shd w:val="clear" w:color="auto" w:fill="F2F2F2" w:themeFill="background1" w:themeFillShade="F2"/>
            <w:vAlign w:val="center"/>
          </w:tcPr>
          <w:p w14:paraId="1346DDC4"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8</w:t>
            </w:r>
          </w:p>
        </w:tc>
        <w:tc>
          <w:tcPr>
            <w:tcW w:w="3936" w:type="pct"/>
            <w:shd w:val="clear" w:color="auto" w:fill="F2F2F2" w:themeFill="background1" w:themeFillShade="F2"/>
            <w:vAlign w:val="center"/>
          </w:tcPr>
          <w:p w14:paraId="20B675C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b/>
                <w:bCs/>
              </w:rPr>
              <w:id w:val="-387187341"/>
              <w14:checkbox>
                <w14:checked w14:val="0"/>
                <w14:checkedState w14:val="2612" w14:font="MS Gothic"/>
                <w14:uncheckedState w14:val="2610" w14:font="MS Gothic"/>
              </w14:checkbox>
            </w:sdtPr>
            <w:sdtContent>
              <w:p w14:paraId="12D046E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1580675213"/>
              <w14:checkbox>
                <w14:checked w14:val="1"/>
                <w14:checkedState w14:val="2612" w14:font="MS Gothic"/>
                <w14:uncheckedState w14:val="2610" w14:font="MS Gothic"/>
              </w14:checkbox>
            </w:sdtPr>
            <w:sdtContent>
              <w:p w14:paraId="5B3BF07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6DDE7E5E" w14:textId="77777777" w:rsidTr="006C3EAF">
        <w:trPr>
          <w:trHeight w:val="439"/>
        </w:trPr>
        <w:tc>
          <w:tcPr>
            <w:tcW w:w="269" w:type="pct"/>
            <w:shd w:val="clear" w:color="auto" w:fill="F2F2F2" w:themeFill="background1" w:themeFillShade="F2"/>
            <w:vAlign w:val="center"/>
          </w:tcPr>
          <w:p w14:paraId="537CEE2A"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9</w:t>
            </w:r>
          </w:p>
        </w:tc>
        <w:tc>
          <w:tcPr>
            <w:tcW w:w="3936" w:type="pct"/>
            <w:shd w:val="clear" w:color="auto" w:fill="F2F2F2" w:themeFill="background1" w:themeFillShade="F2"/>
            <w:vAlign w:val="center"/>
          </w:tcPr>
          <w:p w14:paraId="7AC99087"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Content>
              <w:p w14:paraId="21BA91FE"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Content>
              <w:p w14:paraId="0D7F75FF"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479FA5C0" w14:textId="77777777" w:rsidTr="006C3EAF">
        <w:trPr>
          <w:trHeight w:val="403"/>
        </w:trPr>
        <w:tc>
          <w:tcPr>
            <w:tcW w:w="269" w:type="pct"/>
            <w:shd w:val="clear" w:color="auto" w:fill="F2F2F2" w:themeFill="background1" w:themeFillShade="F2"/>
            <w:vAlign w:val="center"/>
          </w:tcPr>
          <w:p w14:paraId="0BA2C7F9"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10</w:t>
            </w:r>
          </w:p>
        </w:tc>
        <w:tc>
          <w:tcPr>
            <w:tcW w:w="3936" w:type="pct"/>
            <w:shd w:val="clear" w:color="auto" w:fill="F2F2F2" w:themeFill="background1" w:themeFillShade="F2"/>
            <w:vAlign w:val="center"/>
          </w:tcPr>
          <w:p w14:paraId="7EDE5D9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Content>
              <w:p w14:paraId="33BA5F26"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Content>
              <w:p w14:paraId="0FE10C4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49D48191" w14:textId="77777777" w:rsidTr="006C3EAF">
        <w:trPr>
          <w:trHeight w:val="403"/>
        </w:trPr>
        <w:tc>
          <w:tcPr>
            <w:tcW w:w="269" w:type="pct"/>
            <w:shd w:val="clear" w:color="auto" w:fill="F2F2F2" w:themeFill="background1" w:themeFillShade="F2"/>
            <w:vAlign w:val="center"/>
          </w:tcPr>
          <w:p w14:paraId="52A6A0EC"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11</w:t>
            </w:r>
          </w:p>
        </w:tc>
        <w:tc>
          <w:tcPr>
            <w:tcW w:w="3936" w:type="pct"/>
            <w:shd w:val="clear" w:color="auto" w:fill="F2F2F2" w:themeFill="background1" w:themeFillShade="F2"/>
            <w:vAlign w:val="center"/>
          </w:tcPr>
          <w:p w14:paraId="5D78665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Content>
              <w:p w14:paraId="6EFABA98"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Content>
              <w:p w14:paraId="23D552C1"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3E48A5C0" w14:textId="77777777" w:rsidTr="006C3EAF">
        <w:trPr>
          <w:trHeight w:val="403"/>
        </w:trPr>
        <w:tc>
          <w:tcPr>
            <w:tcW w:w="269" w:type="pct"/>
            <w:shd w:val="clear" w:color="auto" w:fill="F2F2F2" w:themeFill="background1" w:themeFillShade="F2"/>
            <w:vAlign w:val="center"/>
          </w:tcPr>
          <w:p w14:paraId="787B6E24"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lastRenderedPageBreak/>
              <w:t>12</w:t>
            </w:r>
          </w:p>
        </w:tc>
        <w:tc>
          <w:tcPr>
            <w:tcW w:w="3936" w:type="pct"/>
            <w:shd w:val="clear" w:color="auto" w:fill="F2F2F2" w:themeFill="background1" w:themeFillShade="F2"/>
            <w:vAlign w:val="center"/>
          </w:tcPr>
          <w:p w14:paraId="323D4C7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Content>
              <w:p w14:paraId="74AA8482"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Content>
              <w:p w14:paraId="4CAA59ED"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32E3DDA9" w14:textId="77777777" w:rsidTr="006C3EAF">
        <w:trPr>
          <w:trHeight w:val="403"/>
        </w:trPr>
        <w:tc>
          <w:tcPr>
            <w:tcW w:w="269" w:type="pct"/>
            <w:shd w:val="clear" w:color="auto" w:fill="F2F2F2" w:themeFill="background1" w:themeFillShade="F2"/>
            <w:vAlign w:val="center"/>
          </w:tcPr>
          <w:p w14:paraId="040B89A0"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13</w:t>
            </w:r>
          </w:p>
        </w:tc>
        <w:tc>
          <w:tcPr>
            <w:tcW w:w="3936" w:type="pct"/>
            <w:shd w:val="clear" w:color="auto" w:fill="F2F2F2" w:themeFill="background1" w:themeFillShade="F2"/>
            <w:vAlign w:val="center"/>
          </w:tcPr>
          <w:p w14:paraId="49AB6E8E"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Content>
              <w:p w14:paraId="50BD169A"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Content>
              <w:p w14:paraId="0118E3B2"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48A03072" w14:textId="77777777" w:rsidTr="006C3EAF">
        <w:trPr>
          <w:trHeight w:val="403"/>
        </w:trPr>
        <w:tc>
          <w:tcPr>
            <w:tcW w:w="269" w:type="pct"/>
            <w:shd w:val="clear" w:color="auto" w:fill="F2F2F2" w:themeFill="background1" w:themeFillShade="F2"/>
            <w:vAlign w:val="center"/>
          </w:tcPr>
          <w:p w14:paraId="6ABB667F"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14</w:t>
            </w:r>
          </w:p>
        </w:tc>
        <w:tc>
          <w:tcPr>
            <w:tcW w:w="3936" w:type="pct"/>
            <w:shd w:val="clear" w:color="auto" w:fill="F2F2F2" w:themeFill="background1" w:themeFillShade="F2"/>
            <w:vAlign w:val="center"/>
          </w:tcPr>
          <w:p w14:paraId="32581421"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Content>
              <w:p w14:paraId="78090D0D"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Content>
              <w:p w14:paraId="0E46AE7A"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4BB3418D" w14:textId="77777777" w:rsidTr="006C3EAF">
        <w:trPr>
          <w:trHeight w:val="403"/>
        </w:trPr>
        <w:tc>
          <w:tcPr>
            <w:tcW w:w="269" w:type="pct"/>
            <w:shd w:val="clear" w:color="auto" w:fill="F2F2F2" w:themeFill="background1" w:themeFillShade="F2"/>
            <w:vAlign w:val="center"/>
          </w:tcPr>
          <w:p w14:paraId="446F731C"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15</w:t>
            </w:r>
          </w:p>
        </w:tc>
        <w:tc>
          <w:tcPr>
            <w:tcW w:w="3936" w:type="pct"/>
            <w:shd w:val="clear" w:color="auto" w:fill="F2F2F2" w:themeFill="background1" w:themeFillShade="F2"/>
            <w:vAlign w:val="center"/>
          </w:tcPr>
          <w:p w14:paraId="029FD00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Working with live vertebrate animals?</w:t>
            </w:r>
          </w:p>
        </w:tc>
        <w:tc>
          <w:tcPr>
            <w:tcW w:w="405" w:type="pct"/>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Content>
              <w:p w14:paraId="47FBF0EF"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Content>
              <w:p w14:paraId="2756E59B"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2BC255AD" w14:textId="77777777" w:rsidTr="006C3EAF">
        <w:trPr>
          <w:trHeight w:val="403"/>
        </w:trPr>
        <w:tc>
          <w:tcPr>
            <w:tcW w:w="269" w:type="pct"/>
            <w:shd w:val="clear" w:color="auto" w:fill="F2F2F2" w:themeFill="background1" w:themeFillShade="F2"/>
            <w:vAlign w:val="center"/>
          </w:tcPr>
          <w:p w14:paraId="36E69AAF"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16</w:t>
            </w:r>
          </w:p>
        </w:tc>
        <w:tc>
          <w:tcPr>
            <w:tcW w:w="3936" w:type="pct"/>
            <w:shd w:val="clear" w:color="auto" w:fill="F2F2F2" w:themeFill="background1" w:themeFillShade="F2"/>
            <w:vAlign w:val="center"/>
          </w:tcPr>
          <w:p w14:paraId="47C90AF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b/>
                <w:bCs/>
              </w:rPr>
              <w:id w:val="1647247395"/>
              <w14:checkbox>
                <w14:checked w14:val="0"/>
                <w14:checkedState w14:val="2612" w14:font="MS Gothic"/>
                <w14:uncheckedState w14:val="2610" w14:font="MS Gothic"/>
              </w14:checkbox>
            </w:sdtPr>
            <w:sdtContent>
              <w:p w14:paraId="06B63B9D"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c>
          <w:tcPr>
            <w:tcW w:w="390" w:type="pct"/>
            <w:shd w:val="clear" w:color="auto" w:fill="BFBFBF" w:themeFill="background1" w:themeFillShade="BF"/>
            <w:vAlign w:val="center"/>
          </w:tcPr>
          <w:sdt>
            <w:sdtPr>
              <w:rPr>
                <w:b/>
                <w:bCs/>
              </w:rPr>
              <w:id w:val="-1995170133"/>
              <w14:checkbox>
                <w14:checked w14:val="1"/>
                <w14:checkedState w14:val="2612" w14:font="MS Gothic"/>
                <w14:uncheckedState w14:val="2610" w14:font="MS Gothic"/>
              </w14:checkbox>
            </w:sdtPr>
            <w:sdtContent>
              <w:p w14:paraId="1819AB03"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r>
      <w:tr w:rsidR="00FC6A8A" w:rsidRPr="00347EE9" w14:paraId="72BFE8FF" w14:textId="77777777" w:rsidTr="006C3EAF">
        <w:trPr>
          <w:trHeight w:val="403"/>
        </w:trPr>
        <w:tc>
          <w:tcPr>
            <w:tcW w:w="269" w:type="pct"/>
            <w:shd w:val="clear" w:color="auto" w:fill="F2F2F2" w:themeFill="background1" w:themeFillShade="F2"/>
            <w:vAlign w:val="center"/>
          </w:tcPr>
          <w:p w14:paraId="595DA18B"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17</w:t>
            </w:r>
          </w:p>
        </w:tc>
        <w:tc>
          <w:tcPr>
            <w:tcW w:w="3936" w:type="pct"/>
            <w:shd w:val="clear" w:color="auto" w:fill="F2F2F2" w:themeFill="background1" w:themeFillShade="F2"/>
            <w:vAlign w:val="center"/>
          </w:tcPr>
          <w:p w14:paraId="780B2736"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Content>
              <w:p w14:paraId="5EEC3B07"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c>
          <w:tcPr>
            <w:tcW w:w="390" w:type="pct"/>
            <w:vMerge w:val="restart"/>
            <w:shd w:val="clear" w:color="auto" w:fill="BFBFBF" w:themeFill="background1" w:themeFillShade="BF"/>
            <w:vAlign w:val="center"/>
          </w:tcPr>
          <w:sdt>
            <w:sdtPr>
              <w:rPr>
                <w:b/>
                <w:bCs/>
              </w:rPr>
              <w:id w:val="1900947946"/>
              <w14:checkbox>
                <w14:checked w14:val="1"/>
                <w14:checkedState w14:val="2612" w14:font="MS Gothic"/>
                <w14:uncheckedState w14:val="2610" w14:font="MS Gothic"/>
              </w14:checkbox>
            </w:sdtPr>
            <w:sdtContent>
              <w:p w14:paraId="27A1517D"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MS Gothic" w:eastAsia="MS Gothic" w:hAnsi="MS Gothic" w:cs="Arial" w:hint="eastAsia"/>
                    <w:b/>
                    <w:bCs/>
                    <w:sz w:val="22"/>
                    <w:szCs w:val="22"/>
                  </w:rPr>
                  <w:t>☒</w:t>
                </w:r>
              </w:p>
            </w:sdtContent>
          </w:sdt>
        </w:tc>
      </w:tr>
      <w:tr w:rsidR="00FC6A8A" w:rsidRPr="00347EE9" w14:paraId="434BB1D1" w14:textId="77777777" w:rsidTr="006C3EAF">
        <w:trPr>
          <w:trHeight w:val="403"/>
        </w:trPr>
        <w:tc>
          <w:tcPr>
            <w:tcW w:w="269" w:type="pct"/>
            <w:vAlign w:val="center"/>
          </w:tcPr>
          <w:p w14:paraId="475A6E81" w14:textId="77777777" w:rsidR="00FC6A8A" w:rsidRPr="00347EE9" w:rsidRDefault="00FC6A8A" w:rsidP="003C4B6E">
            <w:pPr>
              <w:autoSpaceDE w:val="0"/>
              <w:autoSpaceDN w:val="0"/>
              <w:adjustRightInd w:val="0"/>
              <w:rPr>
                <w:rFonts w:ascii="Arial" w:hAnsi="Arial" w:cs="Arial"/>
                <w:sz w:val="22"/>
                <w:szCs w:val="22"/>
              </w:rPr>
            </w:pPr>
          </w:p>
        </w:tc>
        <w:tc>
          <w:tcPr>
            <w:tcW w:w="3936" w:type="pct"/>
            <w:vAlign w:val="center"/>
          </w:tcPr>
          <w:p w14:paraId="734E2C0B"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Details of any other primary data collection method:</w:t>
            </w:r>
          </w:p>
          <w:p w14:paraId="18FC9264" w14:textId="77777777" w:rsidR="00FC6A8A" w:rsidRPr="00347EE9" w:rsidRDefault="00FC6A8A" w:rsidP="003C4B6E">
            <w:pPr>
              <w:rPr>
                <w:rFonts w:ascii="Arial" w:hAnsi="Arial" w:cs="Arial"/>
              </w:rPr>
            </w:pPr>
          </w:p>
          <w:p w14:paraId="2C88CB7D" w14:textId="77777777" w:rsidR="00FC6A8A" w:rsidRPr="00347EE9" w:rsidRDefault="00FC6A8A" w:rsidP="003C4B6E">
            <w:pPr>
              <w:rPr>
                <w:rFonts w:ascii="Arial" w:hAnsi="Arial" w:cs="Arial"/>
              </w:rPr>
            </w:pPr>
          </w:p>
          <w:p w14:paraId="16F346FD" w14:textId="77777777" w:rsidR="00FC6A8A" w:rsidRPr="00347EE9" w:rsidRDefault="00FC6A8A" w:rsidP="003C4B6E">
            <w:pPr>
              <w:rPr>
                <w:rFonts w:ascii="Arial" w:hAnsi="Arial" w:cs="Arial"/>
                <w:sz w:val="22"/>
                <w:szCs w:val="22"/>
              </w:rPr>
            </w:pPr>
          </w:p>
          <w:p w14:paraId="0DF723D1"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18"/>
                <w:szCs w:val="18"/>
              </w:rPr>
              <w:t>(this box should expand as you type)</w:t>
            </w:r>
          </w:p>
          <w:p w14:paraId="5D25BC7A" w14:textId="77777777" w:rsidR="00FC6A8A" w:rsidRPr="00347EE9" w:rsidRDefault="00FC6A8A" w:rsidP="003C4B6E">
            <w:r w:rsidRPr="00347EE9">
              <w:t>N/A</w:t>
            </w:r>
          </w:p>
        </w:tc>
        <w:tc>
          <w:tcPr>
            <w:tcW w:w="405" w:type="pct"/>
            <w:vMerge/>
            <w:shd w:val="clear" w:color="auto" w:fill="BFBFBF" w:themeFill="background1" w:themeFillShade="BF"/>
            <w:vAlign w:val="center"/>
          </w:tcPr>
          <w:p w14:paraId="0BBC6CF7" w14:textId="77777777" w:rsidR="00FC6A8A" w:rsidRPr="00347EE9" w:rsidRDefault="00FC6A8A" w:rsidP="003C4B6E">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14:paraId="56ACEEA2" w14:textId="77777777" w:rsidR="00FC6A8A" w:rsidRPr="00347EE9" w:rsidRDefault="00FC6A8A" w:rsidP="003C4B6E">
            <w:pPr>
              <w:autoSpaceDE w:val="0"/>
              <w:autoSpaceDN w:val="0"/>
              <w:adjustRightInd w:val="0"/>
              <w:jc w:val="center"/>
              <w:rPr>
                <w:rFonts w:ascii="Arial" w:hAnsi="Arial" w:cs="Arial"/>
                <w:b/>
                <w:bCs/>
                <w:sz w:val="22"/>
                <w:szCs w:val="22"/>
              </w:rPr>
            </w:pPr>
          </w:p>
        </w:tc>
      </w:tr>
    </w:tbl>
    <w:p w14:paraId="49F16728" w14:textId="77777777" w:rsidR="00FC6A8A" w:rsidRPr="00347EE9" w:rsidRDefault="00FC6A8A" w:rsidP="00FC6A8A">
      <w:pPr>
        <w:jc w:val="both"/>
        <w:rPr>
          <w:bCs/>
          <w:iCs/>
        </w:rPr>
      </w:pPr>
    </w:p>
    <w:p w14:paraId="4D0F4744" w14:textId="77777777" w:rsidR="00FC6A8A" w:rsidRPr="00347EE9" w:rsidRDefault="00FC6A8A" w:rsidP="00FC6A8A">
      <w:pPr>
        <w:jc w:val="both"/>
        <w:rPr>
          <w:bCs/>
          <w:iCs/>
        </w:rPr>
      </w:pPr>
      <w:r w:rsidRPr="00347EE9">
        <w:rPr>
          <w:bCs/>
          <w:iCs/>
        </w:rPr>
        <w:t xml:space="preserve">If you have ticked NO to every </w:t>
      </w:r>
      <w:proofErr w:type="gramStart"/>
      <w:r w:rsidRPr="00347EE9">
        <w:rPr>
          <w:bCs/>
          <w:iCs/>
        </w:rPr>
        <w:t>question</w:t>
      </w:r>
      <w:proofErr w:type="gramEnd"/>
      <w:r w:rsidRPr="00347EE9">
        <w:rPr>
          <w:bCs/>
          <w:iCs/>
        </w:rPr>
        <w:t xml:space="preserve"> then the research activity is (ethically) low risk and you may skip section E and continue to section F.</w:t>
      </w:r>
    </w:p>
    <w:p w14:paraId="5E2DDE75" w14:textId="77777777" w:rsidR="00FC6A8A" w:rsidRPr="00347EE9" w:rsidRDefault="00FC6A8A" w:rsidP="00FC6A8A">
      <w:pPr>
        <w:rPr>
          <w:bCs/>
          <w:iCs/>
        </w:rPr>
      </w:pPr>
    </w:p>
    <w:p w14:paraId="20BC17C8" w14:textId="77777777" w:rsidR="00FC6A8A" w:rsidRPr="00347EE9" w:rsidRDefault="00FC6A8A" w:rsidP="00FC6A8A">
      <w:pPr>
        <w:rPr>
          <w:bCs/>
          <w:iCs/>
        </w:rPr>
      </w:pPr>
      <w:r w:rsidRPr="00347EE9">
        <w:rPr>
          <w:bCs/>
          <w:iCs/>
        </w:rPr>
        <w:t xml:space="preserve">If YES to any question, then no research activity should be undertaken until full ethical approval has been obtained. </w:t>
      </w:r>
    </w:p>
    <w:p w14:paraId="6AE90EFF" w14:textId="77777777" w:rsidR="00FC6A8A" w:rsidRPr="00347EE9" w:rsidRDefault="00FC6A8A" w:rsidP="00FC6A8A">
      <w:pPr>
        <w:rPr>
          <w:bCs/>
          <w:iCs/>
        </w:rPr>
      </w:pPr>
    </w:p>
    <w:p w14:paraId="09F14773" w14:textId="77777777" w:rsidR="00FC6A8A" w:rsidRPr="00347EE9" w:rsidRDefault="00FC6A8A" w:rsidP="00FC6A8A">
      <w:pPr>
        <w:autoSpaceDE w:val="0"/>
        <w:autoSpaceDN w:val="0"/>
        <w:adjustRightInd w:val="0"/>
        <w:spacing w:after="240"/>
        <w:jc w:val="both"/>
        <w:rPr>
          <w:b/>
        </w:rPr>
      </w:pPr>
      <w:r w:rsidRPr="00347EE9">
        <w:rPr>
          <w:b/>
        </w:rPr>
        <w:t>SECTION E: Intended Participants</w:t>
      </w:r>
    </w:p>
    <w:tbl>
      <w:tblPr>
        <w:tblStyle w:val="TableGrid"/>
        <w:tblW w:w="10451" w:type="dxa"/>
        <w:tblInd w:w="-711" w:type="dxa"/>
        <w:tblLook w:val="04A0" w:firstRow="1" w:lastRow="0" w:firstColumn="1" w:lastColumn="0" w:noHBand="0" w:noVBand="1"/>
      </w:tblPr>
      <w:tblGrid>
        <w:gridCol w:w="562"/>
        <w:gridCol w:w="8217"/>
        <w:gridCol w:w="850"/>
        <w:gridCol w:w="822"/>
      </w:tblGrid>
      <w:tr w:rsidR="00FC6A8A" w:rsidRPr="00347EE9" w14:paraId="5A9DF1BB" w14:textId="77777777" w:rsidTr="0059273A">
        <w:tc>
          <w:tcPr>
            <w:tcW w:w="562" w:type="dxa"/>
            <w:shd w:val="clear" w:color="auto" w:fill="F2F2F2" w:themeFill="background1" w:themeFillShade="F2"/>
            <w:vAlign w:val="center"/>
          </w:tcPr>
          <w:p w14:paraId="084EAF2B" w14:textId="77777777" w:rsidR="00FC6A8A" w:rsidRPr="00347EE9" w:rsidRDefault="00FC6A8A" w:rsidP="003C4B6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DA2B46D" w14:textId="77777777" w:rsidR="00FC6A8A" w:rsidRPr="00347EE9" w:rsidRDefault="00FC6A8A" w:rsidP="003C4B6E">
            <w:pPr>
              <w:autoSpaceDE w:val="0"/>
              <w:autoSpaceDN w:val="0"/>
              <w:adjustRightInd w:val="0"/>
              <w:jc w:val="both"/>
              <w:rPr>
                <w:rFonts w:ascii="Arial" w:hAnsi="Arial" w:cs="Arial"/>
                <w:b/>
                <w:sz w:val="22"/>
                <w:szCs w:val="22"/>
              </w:rPr>
            </w:pPr>
            <w:r w:rsidRPr="00347EE9">
              <w:rPr>
                <w:rFonts w:ascii="Arial" w:hAnsi="Arial" w:cs="Arial"/>
                <w:b/>
                <w:sz w:val="22"/>
                <w:szCs w:val="22"/>
              </w:rPr>
              <w:t>Who are the intended participants:</w:t>
            </w:r>
          </w:p>
        </w:tc>
        <w:tc>
          <w:tcPr>
            <w:tcW w:w="850" w:type="dxa"/>
            <w:shd w:val="clear" w:color="auto" w:fill="F2F2F2" w:themeFill="background1" w:themeFillShade="F2"/>
          </w:tcPr>
          <w:p w14:paraId="75F08F16" w14:textId="77777777" w:rsidR="00FC6A8A" w:rsidRPr="00347EE9" w:rsidRDefault="00FC6A8A" w:rsidP="003C4B6E">
            <w:pPr>
              <w:autoSpaceDE w:val="0"/>
              <w:autoSpaceDN w:val="0"/>
              <w:adjustRightInd w:val="0"/>
              <w:jc w:val="center"/>
              <w:rPr>
                <w:rFonts w:ascii="Arial" w:hAnsi="Arial" w:cs="Arial"/>
                <w:b/>
                <w:bCs/>
                <w:sz w:val="22"/>
                <w:szCs w:val="22"/>
              </w:rPr>
            </w:pPr>
          </w:p>
          <w:p w14:paraId="28AE48DD"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YES</w:t>
            </w:r>
          </w:p>
        </w:tc>
        <w:tc>
          <w:tcPr>
            <w:tcW w:w="822" w:type="dxa"/>
            <w:shd w:val="clear" w:color="auto" w:fill="F2F2F2" w:themeFill="background1" w:themeFillShade="F2"/>
          </w:tcPr>
          <w:p w14:paraId="412E0227" w14:textId="77777777" w:rsidR="00FC6A8A" w:rsidRPr="00347EE9" w:rsidRDefault="00FC6A8A" w:rsidP="003C4B6E">
            <w:pPr>
              <w:autoSpaceDE w:val="0"/>
              <w:autoSpaceDN w:val="0"/>
              <w:adjustRightInd w:val="0"/>
              <w:jc w:val="center"/>
              <w:rPr>
                <w:rFonts w:ascii="Arial" w:hAnsi="Arial" w:cs="Arial"/>
                <w:b/>
                <w:bCs/>
                <w:sz w:val="22"/>
                <w:szCs w:val="22"/>
              </w:rPr>
            </w:pPr>
          </w:p>
          <w:p w14:paraId="1D157108"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NO</w:t>
            </w:r>
          </w:p>
        </w:tc>
      </w:tr>
      <w:tr w:rsidR="00FC6A8A" w:rsidRPr="00347EE9" w14:paraId="446AE8AE" w14:textId="77777777" w:rsidTr="0059273A">
        <w:trPr>
          <w:trHeight w:val="439"/>
        </w:trPr>
        <w:tc>
          <w:tcPr>
            <w:tcW w:w="562" w:type="dxa"/>
            <w:shd w:val="clear" w:color="auto" w:fill="F2F2F2" w:themeFill="background1" w:themeFillShade="F2"/>
            <w:vAlign w:val="center"/>
          </w:tcPr>
          <w:p w14:paraId="784F8B1E"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w:t>
            </w:r>
          </w:p>
        </w:tc>
        <w:tc>
          <w:tcPr>
            <w:tcW w:w="8217" w:type="dxa"/>
            <w:shd w:val="clear" w:color="auto" w:fill="F2F2F2" w:themeFill="background1" w:themeFillShade="F2"/>
            <w:vAlign w:val="center"/>
          </w:tcPr>
          <w:p w14:paraId="1E98E53A"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Students or staff at the University?</w:t>
            </w:r>
          </w:p>
        </w:tc>
        <w:tc>
          <w:tcPr>
            <w:tcW w:w="850" w:type="dxa"/>
            <w:shd w:val="clear" w:color="auto" w:fill="BFBFBF" w:themeFill="background1" w:themeFillShade="BF"/>
            <w:vAlign w:val="center"/>
          </w:tcPr>
          <w:sdt>
            <w:sdtPr>
              <w:rPr>
                <w:b/>
                <w:bCs/>
              </w:rPr>
              <w:id w:val="-227763996"/>
              <w14:checkbox>
                <w14:checked w14:val="0"/>
                <w14:checkedState w14:val="2612" w14:font="MS Gothic"/>
                <w14:uncheckedState w14:val="2610" w14:font="MS Gothic"/>
              </w14:checkbox>
            </w:sdtPr>
            <w:sdtContent>
              <w:p w14:paraId="6A9EA82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947306252"/>
              <w14:checkbox>
                <w14:checked w14:val="1"/>
                <w14:checkedState w14:val="2612" w14:font="MS Gothic"/>
                <w14:uncheckedState w14:val="2610" w14:font="MS Gothic"/>
              </w14:checkbox>
            </w:sdtPr>
            <w:sdtContent>
              <w:p w14:paraId="63A4CD7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724DEA8F" w14:textId="77777777" w:rsidTr="0059273A">
        <w:trPr>
          <w:trHeight w:val="403"/>
        </w:trPr>
        <w:tc>
          <w:tcPr>
            <w:tcW w:w="562" w:type="dxa"/>
            <w:shd w:val="clear" w:color="auto" w:fill="F2F2F2" w:themeFill="background1" w:themeFillShade="F2"/>
            <w:vAlign w:val="center"/>
          </w:tcPr>
          <w:p w14:paraId="546D399F"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w:t>
            </w:r>
          </w:p>
        </w:tc>
        <w:tc>
          <w:tcPr>
            <w:tcW w:w="8217" w:type="dxa"/>
            <w:shd w:val="clear" w:color="auto" w:fill="F2F2F2" w:themeFill="background1" w:themeFillShade="F2"/>
            <w:vAlign w:val="center"/>
          </w:tcPr>
          <w:p w14:paraId="7D485D81"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b/>
                <w:bCs/>
              </w:rPr>
              <w:id w:val="-1780247199"/>
              <w14:checkbox>
                <w14:checked w14:val="0"/>
                <w14:checkedState w14:val="2612" w14:font="MS Gothic"/>
                <w14:uncheckedState w14:val="2610" w14:font="MS Gothic"/>
              </w14:checkbox>
            </w:sdtPr>
            <w:sdtContent>
              <w:p w14:paraId="5C380869"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666435130"/>
              <w14:checkbox>
                <w14:checked w14:val="1"/>
                <w14:checkedState w14:val="2612" w14:font="MS Gothic"/>
                <w14:uncheckedState w14:val="2610" w14:font="MS Gothic"/>
              </w14:checkbox>
            </w:sdtPr>
            <w:sdtContent>
              <w:p w14:paraId="6CA7895F"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475CEC04" w14:textId="77777777" w:rsidTr="0059273A">
        <w:trPr>
          <w:trHeight w:val="439"/>
        </w:trPr>
        <w:tc>
          <w:tcPr>
            <w:tcW w:w="562" w:type="dxa"/>
            <w:shd w:val="clear" w:color="auto" w:fill="F2F2F2" w:themeFill="background1" w:themeFillShade="F2"/>
            <w:vAlign w:val="center"/>
          </w:tcPr>
          <w:p w14:paraId="322C634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3</w:t>
            </w:r>
          </w:p>
        </w:tc>
        <w:tc>
          <w:tcPr>
            <w:tcW w:w="8217" w:type="dxa"/>
            <w:shd w:val="clear" w:color="auto" w:fill="F2F2F2" w:themeFill="background1" w:themeFillShade="F2"/>
            <w:vAlign w:val="center"/>
          </w:tcPr>
          <w:p w14:paraId="6BE8F028"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Vulnerable adults?</w:t>
            </w:r>
          </w:p>
        </w:tc>
        <w:tc>
          <w:tcPr>
            <w:tcW w:w="850"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Content>
              <w:p w14:paraId="6252212B"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Content>
              <w:p w14:paraId="03CF6B88"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252E440F" w14:textId="77777777" w:rsidTr="0059273A">
        <w:trPr>
          <w:trHeight w:val="403"/>
        </w:trPr>
        <w:tc>
          <w:tcPr>
            <w:tcW w:w="562" w:type="dxa"/>
            <w:shd w:val="clear" w:color="auto" w:fill="F2F2F2" w:themeFill="background1" w:themeFillShade="F2"/>
            <w:vAlign w:val="center"/>
          </w:tcPr>
          <w:p w14:paraId="52D7245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4</w:t>
            </w:r>
          </w:p>
        </w:tc>
        <w:tc>
          <w:tcPr>
            <w:tcW w:w="8217" w:type="dxa"/>
            <w:shd w:val="clear" w:color="auto" w:fill="F2F2F2" w:themeFill="background1" w:themeFillShade="F2"/>
            <w:vAlign w:val="center"/>
          </w:tcPr>
          <w:p w14:paraId="229A74C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rPr>
              <w:id w:val="-375472827"/>
              <w14:checkbox>
                <w14:checked w14:val="0"/>
                <w14:checkedState w14:val="2612" w14:font="MS Gothic"/>
                <w14:uncheckedState w14:val="2610" w14:font="MS Gothic"/>
              </w14:checkbox>
            </w:sdtPr>
            <w:sdtContent>
              <w:p w14:paraId="1A7FA9B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1887361462"/>
              <w14:checkbox>
                <w14:checked w14:val="1"/>
                <w14:checkedState w14:val="2612" w14:font="MS Gothic"/>
                <w14:uncheckedState w14:val="2610" w14:font="MS Gothic"/>
              </w14:checkbox>
            </w:sdtPr>
            <w:sdtContent>
              <w:p w14:paraId="2E9F0276"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3A9C0C8" w14:textId="77777777" w:rsidTr="0059273A">
        <w:trPr>
          <w:trHeight w:val="403"/>
        </w:trPr>
        <w:tc>
          <w:tcPr>
            <w:tcW w:w="562" w:type="dxa"/>
            <w:shd w:val="clear" w:color="auto" w:fill="F2F2F2" w:themeFill="background1" w:themeFillShade="F2"/>
            <w:vAlign w:val="center"/>
          </w:tcPr>
          <w:p w14:paraId="7AF5A918"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5</w:t>
            </w:r>
          </w:p>
        </w:tc>
        <w:tc>
          <w:tcPr>
            <w:tcW w:w="8217" w:type="dxa"/>
            <w:shd w:val="clear" w:color="auto" w:fill="F2F2F2" w:themeFill="background1" w:themeFillShade="F2"/>
            <w:vAlign w:val="center"/>
          </w:tcPr>
          <w:p w14:paraId="3D65000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Prisoners?</w:t>
            </w:r>
          </w:p>
        </w:tc>
        <w:tc>
          <w:tcPr>
            <w:tcW w:w="850"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Content>
              <w:p w14:paraId="66BE94DC"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Content>
              <w:p w14:paraId="38619BFB"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7F58CF25" w14:textId="77777777" w:rsidTr="0059273A">
        <w:trPr>
          <w:trHeight w:val="439"/>
        </w:trPr>
        <w:tc>
          <w:tcPr>
            <w:tcW w:w="562" w:type="dxa"/>
            <w:shd w:val="clear" w:color="auto" w:fill="F2F2F2" w:themeFill="background1" w:themeFillShade="F2"/>
            <w:vAlign w:val="center"/>
          </w:tcPr>
          <w:p w14:paraId="72556EE7"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6</w:t>
            </w:r>
          </w:p>
        </w:tc>
        <w:tc>
          <w:tcPr>
            <w:tcW w:w="8217" w:type="dxa"/>
            <w:shd w:val="clear" w:color="auto" w:fill="F2F2F2" w:themeFill="background1" w:themeFillShade="F2"/>
            <w:vAlign w:val="center"/>
          </w:tcPr>
          <w:p w14:paraId="528C813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Young offenders?</w:t>
            </w:r>
          </w:p>
        </w:tc>
        <w:tc>
          <w:tcPr>
            <w:tcW w:w="850"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Content>
              <w:p w14:paraId="7346DB99"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Content>
              <w:p w14:paraId="00635FA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0EDB388A" w14:textId="77777777" w:rsidTr="0059273A">
        <w:trPr>
          <w:trHeight w:val="403"/>
        </w:trPr>
        <w:tc>
          <w:tcPr>
            <w:tcW w:w="562" w:type="dxa"/>
            <w:shd w:val="clear" w:color="auto" w:fill="F2F2F2" w:themeFill="background1" w:themeFillShade="F2"/>
            <w:vAlign w:val="center"/>
          </w:tcPr>
          <w:p w14:paraId="0D0FC3F8"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7</w:t>
            </w:r>
          </w:p>
        </w:tc>
        <w:tc>
          <w:tcPr>
            <w:tcW w:w="8217" w:type="dxa"/>
            <w:shd w:val="clear" w:color="auto" w:fill="F2F2F2" w:themeFill="background1" w:themeFillShade="F2"/>
            <w:vAlign w:val="center"/>
          </w:tcPr>
          <w:p w14:paraId="30DDB6D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Content>
              <w:p w14:paraId="44BB52D5"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Content>
              <w:p w14:paraId="6165863A"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0979722F" w14:textId="77777777" w:rsidTr="0059273A">
        <w:trPr>
          <w:trHeight w:val="403"/>
        </w:trPr>
        <w:tc>
          <w:tcPr>
            <w:tcW w:w="562" w:type="dxa"/>
            <w:shd w:val="clear" w:color="auto" w:fill="F2F2F2" w:themeFill="background1" w:themeFillShade="F2"/>
            <w:vAlign w:val="center"/>
          </w:tcPr>
          <w:p w14:paraId="0B14B4F7"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8</w:t>
            </w:r>
          </w:p>
        </w:tc>
        <w:tc>
          <w:tcPr>
            <w:tcW w:w="8217" w:type="dxa"/>
            <w:shd w:val="clear" w:color="auto" w:fill="F2F2F2" w:themeFill="background1" w:themeFillShade="F2"/>
            <w:vAlign w:val="center"/>
          </w:tcPr>
          <w:p w14:paraId="346F2F5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People engaged in illegal activities?</w:t>
            </w:r>
          </w:p>
        </w:tc>
        <w:tc>
          <w:tcPr>
            <w:tcW w:w="850"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Content>
              <w:p w14:paraId="2878CF24"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Content>
              <w:p w14:paraId="3DAF4F13"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4E82F171" w14:textId="77777777" w:rsidTr="0059273A">
        <w:trPr>
          <w:trHeight w:val="403"/>
        </w:trPr>
        <w:tc>
          <w:tcPr>
            <w:tcW w:w="562" w:type="dxa"/>
            <w:shd w:val="clear" w:color="auto" w:fill="F2F2F2" w:themeFill="background1" w:themeFillShade="F2"/>
            <w:vAlign w:val="center"/>
          </w:tcPr>
          <w:p w14:paraId="131E263B"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9</w:t>
            </w:r>
          </w:p>
        </w:tc>
        <w:tc>
          <w:tcPr>
            <w:tcW w:w="8217" w:type="dxa"/>
            <w:shd w:val="clear" w:color="auto" w:fill="F2F2F2" w:themeFill="background1" w:themeFillShade="F2"/>
            <w:vAlign w:val="center"/>
          </w:tcPr>
          <w:p w14:paraId="06AD5EE8"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Others. Please indicate the participants below, and specifically any group who may be unable to give consent.</w:t>
            </w:r>
          </w:p>
          <w:p w14:paraId="441EA9F8" w14:textId="77777777" w:rsidR="00FC6A8A" w:rsidRPr="00347EE9" w:rsidRDefault="00FC6A8A" w:rsidP="003C4B6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b/>
                <w:bCs/>
              </w:rPr>
              <w:id w:val="-1984918035"/>
              <w14:checkbox>
                <w14:checked w14:val="0"/>
                <w14:checkedState w14:val="2612" w14:font="MS Gothic"/>
                <w14:uncheckedState w14:val="2610" w14:font="MS Gothic"/>
              </w14:checkbox>
            </w:sdtPr>
            <w:sdtContent>
              <w:p w14:paraId="676B7811"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b/>
                <w:bCs/>
              </w:rPr>
              <w:id w:val="-1870052561"/>
              <w14:checkbox>
                <w14:checked w14:val="1"/>
                <w14:checkedState w14:val="2612" w14:font="MS Gothic"/>
                <w14:uncheckedState w14:val="2610" w14:font="MS Gothic"/>
              </w14:checkbox>
            </w:sdtPr>
            <w:sdtContent>
              <w:p w14:paraId="20EA1060"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r>
      <w:tr w:rsidR="00FC6A8A" w:rsidRPr="00347EE9" w14:paraId="3E85BDE5" w14:textId="77777777" w:rsidTr="0059273A">
        <w:trPr>
          <w:trHeight w:val="403"/>
        </w:trPr>
        <w:tc>
          <w:tcPr>
            <w:tcW w:w="562" w:type="dxa"/>
            <w:vAlign w:val="center"/>
          </w:tcPr>
          <w:p w14:paraId="1075493B" w14:textId="77777777" w:rsidR="00FC6A8A" w:rsidRPr="00347EE9" w:rsidRDefault="00FC6A8A" w:rsidP="003C4B6E">
            <w:pPr>
              <w:autoSpaceDE w:val="0"/>
              <w:autoSpaceDN w:val="0"/>
              <w:adjustRightInd w:val="0"/>
              <w:jc w:val="both"/>
              <w:rPr>
                <w:rFonts w:ascii="Arial" w:hAnsi="Arial" w:cs="Arial"/>
                <w:sz w:val="22"/>
                <w:szCs w:val="22"/>
              </w:rPr>
            </w:pPr>
          </w:p>
        </w:tc>
        <w:tc>
          <w:tcPr>
            <w:tcW w:w="8217" w:type="dxa"/>
            <w:vAlign w:val="center"/>
          </w:tcPr>
          <w:p w14:paraId="7E87135A" w14:textId="77777777" w:rsidR="00FC6A8A" w:rsidRPr="00347EE9" w:rsidRDefault="00FC6A8A" w:rsidP="003C4B6E">
            <w:pPr>
              <w:autoSpaceDE w:val="0"/>
              <w:autoSpaceDN w:val="0"/>
              <w:adjustRightInd w:val="0"/>
              <w:jc w:val="both"/>
              <w:rPr>
                <w:rFonts w:ascii="Arial" w:hAnsi="Arial" w:cs="Arial"/>
                <w:sz w:val="22"/>
                <w:szCs w:val="22"/>
              </w:rPr>
            </w:pPr>
            <w:r w:rsidRPr="00347EE9">
              <w:rPr>
                <w:rFonts w:ascii="Arial" w:hAnsi="Arial" w:cs="Arial"/>
                <w:sz w:val="22"/>
                <w:szCs w:val="22"/>
              </w:rPr>
              <w:t>Details of any other participant groups:</w:t>
            </w:r>
          </w:p>
          <w:p w14:paraId="1EFE695F" w14:textId="77777777" w:rsidR="00FC6A8A" w:rsidRPr="00347EE9" w:rsidRDefault="00FC6A8A" w:rsidP="003C4B6E">
            <w:pPr>
              <w:jc w:val="both"/>
            </w:pPr>
            <w:r w:rsidRPr="00347EE9">
              <w:t>N/A - the study does not involve human participants. It relies exclusively on secondary, publicly available literature (peer-reviewed journal articles, conference papers, and legal scholarship published 2024-2025).</w:t>
            </w:r>
          </w:p>
        </w:tc>
        <w:tc>
          <w:tcPr>
            <w:tcW w:w="850" w:type="dxa"/>
            <w:vMerge/>
            <w:shd w:val="clear" w:color="auto" w:fill="BFBFBF" w:themeFill="background1" w:themeFillShade="BF"/>
            <w:vAlign w:val="center"/>
          </w:tcPr>
          <w:p w14:paraId="211D16CA" w14:textId="77777777" w:rsidR="00FC6A8A" w:rsidRPr="00347EE9" w:rsidRDefault="00FC6A8A" w:rsidP="003C4B6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3FFFC7A" w14:textId="77777777" w:rsidR="00FC6A8A" w:rsidRPr="00347EE9" w:rsidRDefault="00FC6A8A" w:rsidP="003C4B6E">
            <w:pPr>
              <w:autoSpaceDE w:val="0"/>
              <w:autoSpaceDN w:val="0"/>
              <w:adjustRightInd w:val="0"/>
              <w:jc w:val="center"/>
              <w:rPr>
                <w:rFonts w:ascii="Arial" w:hAnsi="Arial" w:cs="Arial"/>
                <w:b/>
                <w:bCs/>
                <w:sz w:val="22"/>
                <w:szCs w:val="22"/>
              </w:rPr>
            </w:pPr>
          </w:p>
        </w:tc>
      </w:tr>
    </w:tbl>
    <w:p w14:paraId="2BD2D17C" w14:textId="77777777" w:rsidR="00FC6A8A" w:rsidRPr="00347EE9" w:rsidRDefault="00FC6A8A" w:rsidP="00FC6A8A">
      <w:pPr>
        <w:rPr>
          <w:bCs/>
          <w:sz w:val="24"/>
          <w:szCs w:val="24"/>
        </w:rPr>
      </w:pPr>
    </w:p>
    <w:tbl>
      <w:tblPr>
        <w:tblStyle w:val="TableGrid"/>
        <w:tblW w:w="5000" w:type="pct"/>
        <w:tblLook w:val="04A0" w:firstRow="1" w:lastRow="0" w:firstColumn="1" w:lastColumn="0" w:noHBand="0" w:noVBand="1"/>
      </w:tblPr>
      <w:tblGrid>
        <w:gridCol w:w="486"/>
        <w:gridCol w:w="2810"/>
        <w:gridCol w:w="5723"/>
      </w:tblGrid>
      <w:tr w:rsidR="00FC6A8A" w:rsidRPr="00347EE9" w14:paraId="1E6606B0" w14:textId="77777777" w:rsidTr="006C3EAF">
        <w:trPr>
          <w:trHeight w:val="403"/>
        </w:trPr>
        <w:tc>
          <w:tcPr>
            <w:tcW w:w="269" w:type="pct"/>
            <w:tcBorders>
              <w:bottom w:val="single" w:sz="4" w:space="0" w:color="auto"/>
            </w:tcBorders>
            <w:shd w:val="clear" w:color="auto" w:fill="F2F2F2" w:themeFill="background1" w:themeFillShade="F2"/>
          </w:tcPr>
          <w:p w14:paraId="51BB4CF9" w14:textId="77777777" w:rsidR="00FC6A8A" w:rsidRPr="00347EE9" w:rsidRDefault="00FC6A8A" w:rsidP="003C4B6E">
            <w:pPr>
              <w:rPr>
                <w:rFonts w:ascii="Arial" w:hAnsi="Arial" w:cs="Arial"/>
                <w:bCs/>
                <w:sz w:val="22"/>
                <w:szCs w:val="22"/>
              </w:rPr>
            </w:pPr>
          </w:p>
        </w:tc>
        <w:tc>
          <w:tcPr>
            <w:tcW w:w="4731" w:type="pct"/>
            <w:gridSpan w:val="2"/>
            <w:tcBorders>
              <w:bottom w:val="single" w:sz="4" w:space="0" w:color="auto"/>
            </w:tcBorders>
            <w:shd w:val="clear" w:color="auto" w:fill="F2F2F2" w:themeFill="background1" w:themeFillShade="F2"/>
            <w:vAlign w:val="center"/>
          </w:tcPr>
          <w:p w14:paraId="1984DEE0" w14:textId="77777777" w:rsidR="00FC6A8A" w:rsidRPr="00347EE9" w:rsidRDefault="00FC6A8A" w:rsidP="003C4B6E">
            <w:pPr>
              <w:rPr>
                <w:rFonts w:ascii="Arial" w:hAnsi="Arial" w:cs="Arial"/>
                <w:b/>
                <w:sz w:val="22"/>
                <w:szCs w:val="22"/>
              </w:rPr>
            </w:pPr>
            <w:r w:rsidRPr="00347EE9">
              <w:rPr>
                <w:rFonts w:ascii="Arial" w:hAnsi="Arial" w:cs="Arial"/>
                <w:b/>
                <w:sz w:val="22"/>
                <w:szCs w:val="22"/>
              </w:rPr>
              <w:t>Participant numbers and source</w:t>
            </w:r>
          </w:p>
          <w:p w14:paraId="1966F8D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 xml:space="preserve">Provide an estimate of the expected number of participants. How will you identify participants and how will they be recruited? </w:t>
            </w:r>
          </w:p>
        </w:tc>
      </w:tr>
      <w:tr w:rsidR="00FC6A8A" w:rsidRPr="00347EE9" w14:paraId="39DADBB1" w14:textId="77777777" w:rsidTr="006C3EAF">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B3D97" w14:textId="77777777" w:rsidR="00FC6A8A" w:rsidRPr="00347EE9" w:rsidRDefault="00FC6A8A" w:rsidP="003C4B6E">
            <w:pPr>
              <w:jc w:val="center"/>
              <w:rPr>
                <w:rFonts w:ascii="Arial" w:hAnsi="Arial" w:cs="Arial"/>
                <w:sz w:val="22"/>
                <w:szCs w:val="22"/>
              </w:rPr>
            </w:pPr>
            <w:r w:rsidRPr="00347EE9">
              <w:rPr>
                <w:rFonts w:ascii="Arial" w:hAnsi="Arial" w:cs="Arial"/>
                <w:sz w:val="22"/>
                <w:szCs w:val="22"/>
              </w:rPr>
              <w:lastRenderedPageBreak/>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B7C6" w14:textId="77777777" w:rsidR="00FC6A8A" w:rsidRPr="00347EE9" w:rsidRDefault="00FC6A8A" w:rsidP="003C4B6E">
            <w:pPr>
              <w:rPr>
                <w:rFonts w:ascii="Arial" w:hAnsi="Arial" w:cs="Arial"/>
                <w:sz w:val="22"/>
                <w:szCs w:val="22"/>
              </w:rPr>
            </w:pPr>
            <w:r w:rsidRPr="00347EE9">
              <w:rPr>
                <w:rFonts w:ascii="Arial" w:hAnsi="Arial" w:cs="Arial"/>
                <w:sz w:val="22"/>
                <w:szCs w:val="22"/>
              </w:rPr>
              <w:t>How many participants are expected?</w:t>
            </w:r>
          </w:p>
          <w:p w14:paraId="559512AD" w14:textId="77777777" w:rsidR="00FC6A8A" w:rsidRPr="00347EE9" w:rsidRDefault="00FC6A8A" w:rsidP="003C4B6E">
            <w:pPr>
              <w:rPr>
                <w:rFonts w:ascii="Arial" w:hAnsi="Arial" w:cs="Arial"/>
                <w:sz w:val="22"/>
                <w:szCs w:val="22"/>
              </w:rPr>
            </w:pPr>
          </w:p>
          <w:p w14:paraId="52FA587A" w14:textId="77777777" w:rsidR="00FC6A8A" w:rsidRPr="00347EE9" w:rsidRDefault="00FC6A8A" w:rsidP="003C4B6E"/>
        </w:tc>
        <w:tc>
          <w:tcPr>
            <w:tcW w:w="3173" w:type="pct"/>
            <w:tcBorders>
              <w:top w:val="single" w:sz="4" w:space="0" w:color="auto"/>
              <w:left w:val="single" w:sz="4" w:space="0" w:color="auto"/>
              <w:bottom w:val="single" w:sz="4" w:space="0" w:color="auto"/>
              <w:right w:val="single" w:sz="4" w:space="0" w:color="auto"/>
            </w:tcBorders>
            <w:vAlign w:val="center"/>
          </w:tcPr>
          <w:p w14:paraId="69213428" w14:textId="77777777" w:rsidR="00FC6A8A" w:rsidRPr="00347EE9" w:rsidRDefault="00FC6A8A" w:rsidP="003C4B6E">
            <w:pPr>
              <w:rPr>
                <w:rFonts w:ascii="Arial" w:hAnsi="Arial" w:cs="Arial"/>
                <w:b/>
                <w:sz w:val="22"/>
                <w:szCs w:val="22"/>
              </w:rPr>
            </w:pPr>
            <w:r w:rsidRPr="00347EE9">
              <w:t>N/A - no participants; this is a secondary-data study.</w:t>
            </w:r>
          </w:p>
        </w:tc>
      </w:tr>
      <w:tr w:rsidR="00FC6A8A" w:rsidRPr="00347EE9" w14:paraId="147C3DF6" w14:textId="77777777" w:rsidTr="006C3EAF">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AE421" w14:textId="77777777" w:rsidR="00FC6A8A" w:rsidRPr="00347EE9" w:rsidRDefault="00FC6A8A" w:rsidP="003C4B6E">
            <w:pPr>
              <w:jc w:val="center"/>
              <w:rPr>
                <w:rFonts w:ascii="Arial" w:hAnsi="Arial" w:cs="Arial"/>
                <w:sz w:val="22"/>
                <w:szCs w:val="22"/>
              </w:rPr>
            </w:pPr>
            <w:r w:rsidRPr="00347EE9">
              <w:rPr>
                <w:rFonts w:ascii="Arial" w:hAnsi="Arial" w:cs="Arial"/>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E7CC3" w14:textId="77777777" w:rsidR="00FC6A8A" w:rsidRPr="00347EE9" w:rsidRDefault="00FC6A8A" w:rsidP="003C4B6E">
            <w:pPr>
              <w:rPr>
                <w:rFonts w:ascii="Arial" w:hAnsi="Arial" w:cs="Arial"/>
                <w:sz w:val="22"/>
                <w:szCs w:val="22"/>
              </w:rPr>
            </w:pPr>
            <w:r w:rsidRPr="00347EE9">
              <w:rPr>
                <w:rFonts w:ascii="Arial" w:hAnsi="Arial" w:cs="Arial"/>
                <w:sz w:val="22"/>
                <w:szCs w:val="22"/>
              </w:rPr>
              <w:t>Who will the participants be?</w:t>
            </w:r>
          </w:p>
          <w:p w14:paraId="73851636" w14:textId="77777777" w:rsidR="00FC6A8A" w:rsidRPr="00347EE9" w:rsidRDefault="00FC6A8A" w:rsidP="003C4B6E"/>
        </w:tc>
        <w:tc>
          <w:tcPr>
            <w:tcW w:w="3173" w:type="pct"/>
            <w:tcBorders>
              <w:top w:val="single" w:sz="4" w:space="0" w:color="auto"/>
              <w:left w:val="single" w:sz="4" w:space="0" w:color="auto"/>
              <w:bottom w:val="single" w:sz="4" w:space="0" w:color="auto"/>
              <w:right w:val="single" w:sz="4" w:space="0" w:color="auto"/>
            </w:tcBorders>
            <w:vAlign w:val="center"/>
          </w:tcPr>
          <w:p w14:paraId="53B1F97F" w14:textId="77777777" w:rsidR="00FC6A8A" w:rsidRPr="00347EE9" w:rsidRDefault="00FC6A8A" w:rsidP="003C4B6E">
            <w:pPr>
              <w:rPr>
                <w:rFonts w:ascii="Arial" w:hAnsi="Arial" w:cs="Arial"/>
                <w:sz w:val="22"/>
                <w:szCs w:val="22"/>
              </w:rPr>
            </w:pPr>
            <w:r w:rsidRPr="00347EE9">
              <w:rPr>
                <w:rFonts w:ascii="Arial" w:hAnsi="Arial" w:cs="Arial"/>
                <w:sz w:val="22"/>
                <w:szCs w:val="22"/>
              </w:rPr>
              <w:t>N/A</w:t>
            </w:r>
          </w:p>
          <w:p w14:paraId="6DBD5BEB" w14:textId="77777777" w:rsidR="00FC6A8A" w:rsidRPr="00347EE9" w:rsidRDefault="00FC6A8A" w:rsidP="003C4B6E">
            <w:pPr>
              <w:rPr>
                <w:rFonts w:ascii="Arial" w:hAnsi="Arial" w:cs="Arial"/>
                <w:i/>
                <w:sz w:val="18"/>
                <w:szCs w:val="18"/>
              </w:rPr>
            </w:pPr>
          </w:p>
        </w:tc>
      </w:tr>
      <w:tr w:rsidR="00FC6A8A" w:rsidRPr="00347EE9" w14:paraId="39C404A3" w14:textId="77777777" w:rsidTr="006C3EAF">
        <w:trPr>
          <w:trHeight w:val="403"/>
        </w:trPr>
        <w:tc>
          <w:tcPr>
            <w:tcW w:w="269" w:type="pct"/>
            <w:tcBorders>
              <w:top w:val="single" w:sz="4" w:space="0" w:color="auto"/>
            </w:tcBorders>
            <w:shd w:val="clear" w:color="auto" w:fill="F2F2F2" w:themeFill="background1" w:themeFillShade="F2"/>
            <w:vAlign w:val="center"/>
          </w:tcPr>
          <w:p w14:paraId="7D61B5F1" w14:textId="77777777" w:rsidR="00FC6A8A" w:rsidRPr="00347EE9" w:rsidRDefault="00FC6A8A" w:rsidP="003C4B6E">
            <w:pPr>
              <w:jc w:val="center"/>
              <w:rPr>
                <w:rFonts w:ascii="Arial" w:hAnsi="Arial" w:cs="Arial"/>
                <w:sz w:val="22"/>
                <w:szCs w:val="22"/>
              </w:rPr>
            </w:pPr>
            <w:r w:rsidRPr="00347EE9">
              <w:rPr>
                <w:rFonts w:ascii="Arial" w:hAnsi="Arial" w:cs="Arial"/>
                <w:sz w:val="22"/>
                <w:szCs w:val="22"/>
              </w:rPr>
              <w:t>12</w:t>
            </w:r>
          </w:p>
        </w:tc>
        <w:tc>
          <w:tcPr>
            <w:tcW w:w="1558" w:type="pct"/>
            <w:tcBorders>
              <w:top w:val="single" w:sz="4" w:space="0" w:color="auto"/>
            </w:tcBorders>
            <w:shd w:val="clear" w:color="auto" w:fill="F2F2F2" w:themeFill="background1" w:themeFillShade="F2"/>
            <w:vAlign w:val="center"/>
          </w:tcPr>
          <w:p w14:paraId="288DEBDE" w14:textId="77777777" w:rsidR="00FC6A8A" w:rsidRPr="00347EE9" w:rsidRDefault="00FC6A8A" w:rsidP="003C4B6E">
            <w:pPr>
              <w:rPr>
                <w:rFonts w:ascii="Arial" w:hAnsi="Arial" w:cs="Arial"/>
                <w:sz w:val="22"/>
                <w:szCs w:val="22"/>
              </w:rPr>
            </w:pPr>
            <w:r w:rsidRPr="00347EE9">
              <w:rPr>
                <w:rFonts w:ascii="Arial" w:hAnsi="Arial" w:cs="Arial"/>
                <w:sz w:val="22"/>
                <w:szCs w:val="22"/>
              </w:rPr>
              <w:t>How will you identify the participants?</w:t>
            </w:r>
          </w:p>
        </w:tc>
        <w:tc>
          <w:tcPr>
            <w:tcW w:w="3173" w:type="pct"/>
            <w:tcBorders>
              <w:top w:val="single" w:sz="4" w:space="0" w:color="auto"/>
            </w:tcBorders>
            <w:vAlign w:val="center"/>
          </w:tcPr>
          <w:p w14:paraId="679E6D4D" w14:textId="77777777" w:rsidR="00FC6A8A" w:rsidRPr="00347EE9" w:rsidRDefault="00FC6A8A" w:rsidP="003C4B6E">
            <w:pPr>
              <w:rPr>
                <w:rFonts w:ascii="Arial" w:hAnsi="Arial" w:cs="Arial"/>
                <w:sz w:val="22"/>
                <w:szCs w:val="22"/>
              </w:rPr>
            </w:pPr>
            <w:r w:rsidRPr="00347EE9">
              <w:rPr>
                <w:rFonts w:ascii="Arial" w:hAnsi="Arial" w:cs="Arial"/>
                <w:sz w:val="22"/>
                <w:szCs w:val="22"/>
              </w:rPr>
              <w:t>N/A</w:t>
            </w:r>
          </w:p>
          <w:p w14:paraId="43D41204" w14:textId="77777777" w:rsidR="00FC6A8A" w:rsidRPr="00347EE9" w:rsidRDefault="00FC6A8A" w:rsidP="003C4B6E">
            <w:pPr>
              <w:rPr>
                <w:rFonts w:ascii="Arial" w:hAnsi="Arial" w:cs="Arial"/>
                <w:sz w:val="18"/>
                <w:szCs w:val="18"/>
              </w:rPr>
            </w:pPr>
          </w:p>
        </w:tc>
      </w:tr>
    </w:tbl>
    <w:p w14:paraId="2FF2AB3F" w14:textId="77777777" w:rsidR="00FC6A8A" w:rsidRPr="00347EE9" w:rsidRDefault="00FC6A8A" w:rsidP="00FC6A8A">
      <w:pPr>
        <w:rPr>
          <w:bCs/>
          <w:sz w:val="24"/>
          <w:szCs w:val="24"/>
        </w:rPr>
      </w:pPr>
    </w:p>
    <w:p w14:paraId="0BA0550D" w14:textId="77777777" w:rsidR="00FC6A8A" w:rsidRPr="00347EE9" w:rsidRDefault="00FC6A8A" w:rsidP="00FC6A8A"/>
    <w:tbl>
      <w:tblPr>
        <w:tblStyle w:val="TableGrid"/>
        <w:tblW w:w="10485" w:type="dxa"/>
        <w:tblInd w:w="-744" w:type="dxa"/>
        <w:tblLook w:val="04A0" w:firstRow="1" w:lastRow="0" w:firstColumn="1" w:lastColumn="0" w:noHBand="0" w:noVBand="1"/>
      </w:tblPr>
      <w:tblGrid>
        <w:gridCol w:w="562"/>
        <w:gridCol w:w="7088"/>
        <w:gridCol w:w="992"/>
        <w:gridCol w:w="851"/>
        <w:gridCol w:w="992"/>
      </w:tblGrid>
      <w:tr w:rsidR="00FC6A8A" w:rsidRPr="00347EE9" w14:paraId="1AA75213" w14:textId="77777777" w:rsidTr="0059273A">
        <w:tc>
          <w:tcPr>
            <w:tcW w:w="562" w:type="dxa"/>
            <w:shd w:val="clear" w:color="auto" w:fill="F2F2F2" w:themeFill="background1" w:themeFillShade="F2"/>
            <w:vAlign w:val="center"/>
          </w:tcPr>
          <w:p w14:paraId="20EB79F0" w14:textId="77777777" w:rsidR="00FC6A8A" w:rsidRPr="00347EE9" w:rsidRDefault="00FC6A8A" w:rsidP="003C4B6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4B1B818" w14:textId="77777777" w:rsidR="00FC6A8A" w:rsidRPr="00347EE9" w:rsidRDefault="00FC6A8A" w:rsidP="003C4B6E">
            <w:pPr>
              <w:autoSpaceDE w:val="0"/>
              <w:autoSpaceDN w:val="0"/>
              <w:adjustRightInd w:val="0"/>
              <w:jc w:val="both"/>
              <w:rPr>
                <w:rFonts w:ascii="Arial" w:hAnsi="Arial" w:cs="Arial"/>
                <w:b/>
                <w:sz w:val="22"/>
                <w:szCs w:val="22"/>
              </w:rPr>
            </w:pPr>
            <w:r w:rsidRPr="00347EE9">
              <w:rPr>
                <w:rFonts w:ascii="Arial" w:hAnsi="Arial" w:cs="Arial"/>
                <w:b/>
                <w:sz w:val="22"/>
                <w:szCs w:val="22"/>
              </w:rPr>
              <w:t>Information for participants:</w:t>
            </w:r>
          </w:p>
        </w:tc>
        <w:tc>
          <w:tcPr>
            <w:tcW w:w="992" w:type="dxa"/>
            <w:shd w:val="clear" w:color="auto" w:fill="F2F2F2" w:themeFill="background1" w:themeFillShade="F2"/>
            <w:vAlign w:val="bottom"/>
          </w:tcPr>
          <w:p w14:paraId="30F02445" w14:textId="77777777" w:rsidR="00FC6A8A" w:rsidRPr="00347EE9" w:rsidRDefault="00FC6A8A" w:rsidP="003C4B6E">
            <w:pPr>
              <w:autoSpaceDE w:val="0"/>
              <w:autoSpaceDN w:val="0"/>
              <w:adjustRightInd w:val="0"/>
              <w:jc w:val="center"/>
              <w:rPr>
                <w:rFonts w:ascii="Arial" w:hAnsi="Arial" w:cs="Arial"/>
                <w:b/>
                <w:bCs/>
                <w:sz w:val="16"/>
                <w:szCs w:val="16"/>
              </w:rPr>
            </w:pPr>
          </w:p>
          <w:p w14:paraId="07AC43B6"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YES</w:t>
            </w:r>
          </w:p>
        </w:tc>
        <w:tc>
          <w:tcPr>
            <w:tcW w:w="851" w:type="dxa"/>
            <w:shd w:val="clear" w:color="auto" w:fill="F2F2F2" w:themeFill="background1" w:themeFillShade="F2"/>
            <w:vAlign w:val="bottom"/>
          </w:tcPr>
          <w:p w14:paraId="76AE4C05"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NO</w:t>
            </w:r>
          </w:p>
        </w:tc>
        <w:tc>
          <w:tcPr>
            <w:tcW w:w="992" w:type="dxa"/>
            <w:shd w:val="clear" w:color="auto" w:fill="F2F2F2" w:themeFill="background1" w:themeFillShade="F2"/>
          </w:tcPr>
          <w:p w14:paraId="17A750C8" w14:textId="77777777" w:rsidR="00FC6A8A" w:rsidRPr="00347EE9" w:rsidRDefault="00FC6A8A" w:rsidP="003C4B6E">
            <w:pPr>
              <w:autoSpaceDE w:val="0"/>
              <w:autoSpaceDN w:val="0"/>
              <w:adjustRightInd w:val="0"/>
              <w:jc w:val="center"/>
              <w:rPr>
                <w:rFonts w:ascii="Arial" w:hAnsi="Arial" w:cs="Arial"/>
                <w:b/>
                <w:bCs/>
                <w:sz w:val="16"/>
                <w:szCs w:val="16"/>
              </w:rPr>
            </w:pPr>
          </w:p>
          <w:p w14:paraId="08D2D0F7"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N/A</w:t>
            </w:r>
          </w:p>
        </w:tc>
      </w:tr>
      <w:tr w:rsidR="00FC6A8A" w:rsidRPr="00347EE9" w14:paraId="214DE2E5" w14:textId="77777777" w:rsidTr="0059273A">
        <w:trPr>
          <w:trHeight w:val="439"/>
        </w:trPr>
        <w:tc>
          <w:tcPr>
            <w:tcW w:w="562" w:type="dxa"/>
            <w:shd w:val="clear" w:color="auto" w:fill="F2F2F2" w:themeFill="background1" w:themeFillShade="F2"/>
            <w:vAlign w:val="center"/>
          </w:tcPr>
          <w:p w14:paraId="20045B2D"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13</w:t>
            </w:r>
          </w:p>
        </w:tc>
        <w:tc>
          <w:tcPr>
            <w:tcW w:w="7088" w:type="dxa"/>
            <w:shd w:val="clear" w:color="auto" w:fill="F2F2F2" w:themeFill="background1" w:themeFillShade="F2"/>
            <w:vAlign w:val="center"/>
          </w:tcPr>
          <w:p w14:paraId="622A90A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rPr>
              <w:id w:val="638854427"/>
              <w14:checkbox>
                <w14:checked w14:val="0"/>
                <w14:checkedState w14:val="2612" w14:font="MS Gothic"/>
                <w14:uncheckedState w14:val="2610" w14:font="MS Gothic"/>
              </w14:checkbox>
            </w:sdtPr>
            <w:sdtContent>
              <w:p w14:paraId="15FB750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Content>
              <w:p w14:paraId="6AC5C078"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2018272357"/>
              <w14:checkbox>
                <w14:checked w14:val="1"/>
                <w14:checkedState w14:val="2612" w14:font="MS Gothic"/>
                <w14:uncheckedState w14:val="2610" w14:font="MS Gothic"/>
              </w14:checkbox>
            </w:sdtPr>
            <w:sdtContent>
              <w:p w14:paraId="3F75B28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50986FC" w14:textId="77777777" w:rsidTr="0059273A">
        <w:trPr>
          <w:trHeight w:val="403"/>
        </w:trPr>
        <w:tc>
          <w:tcPr>
            <w:tcW w:w="562" w:type="dxa"/>
            <w:shd w:val="clear" w:color="auto" w:fill="F2F2F2" w:themeFill="background1" w:themeFillShade="F2"/>
            <w:vAlign w:val="center"/>
          </w:tcPr>
          <w:p w14:paraId="44063179"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14</w:t>
            </w:r>
          </w:p>
        </w:tc>
        <w:tc>
          <w:tcPr>
            <w:tcW w:w="7088" w:type="dxa"/>
            <w:shd w:val="clear" w:color="auto" w:fill="F2F2F2" w:themeFill="background1" w:themeFillShade="F2"/>
            <w:vAlign w:val="center"/>
          </w:tcPr>
          <w:p w14:paraId="3CA4D75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b/>
                <w:bCs/>
              </w:rPr>
              <w:id w:val="1917978816"/>
              <w14:checkbox>
                <w14:checked w14:val="0"/>
                <w14:checkedState w14:val="2612" w14:font="MS Gothic"/>
                <w14:uncheckedState w14:val="2610" w14:font="MS Gothic"/>
              </w14:checkbox>
            </w:sdtPr>
            <w:sdtContent>
              <w:p w14:paraId="1AE5B2B2"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Content>
              <w:p w14:paraId="79050FD5"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1964613576"/>
              <w14:checkbox>
                <w14:checked w14:val="1"/>
                <w14:checkedState w14:val="2612" w14:font="MS Gothic"/>
                <w14:uncheckedState w14:val="2610" w14:font="MS Gothic"/>
              </w14:checkbox>
            </w:sdtPr>
            <w:sdtContent>
              <w:p w14:paraId="523D4EEC"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5F063E02" w14:textId="77777777" w:rsidTr="0059273A">
        <w:trPr>
          <w:trHeight w:val="439"/>
        </w:trPr>
        <w:tc>
          <w:tcPr>
            <w:tcW w:w="562" w:type="dxa"/>
            <w:shd w:val="clear" w:color="auto" w:fill="F2F2F2" w:themeFill="background1" w:themeFillShade="F2"/>
            <w:vAlign w:val="center"/>
          </w:tcPr>
          <w:p w14:paraId="298C1D7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15</w:t>
            </w:r>
          </w:p>
        </w:tc>
        <w:tc>
          <w:tcPr>
            <w:tcW w:w="7088" w:type="dxa"/>
            <w:shd w:val="clear" w:color="auto" w:fill="F2F2F2" w:themeFill="background1" w:themeFillShade="F2"/>
            <w:vAlign w:val="center"/>
          </w:tcPr>
          <w:p w14:paraId="7F52D5E9"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b/>
                <w:bCs/>
              </w:rPr>
              <w:id w:val="173071009"/>
              <w14:checkbox>
                <w14:checked w14:val="0"/>
                <w14:checkedState w14:val="2612" w14:font="MS Gothic"/>
                <w14:uncheckedState w14:val="2610" w14:font="MS Gothic"/>
              </w14:checkbox>
            </w:sdtPr>
            <w:sdtContent>
              <w:p w14:paraId="27E545A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1777214799"/>
              <w14:checkbox>
                <w14:checked w14:val="0"/>
                <w14:checkedState w14:val="2612" w14:font="MS Gothic"/>
                <w14:uncheckedState w14:val="2610" w14:font="MS Gothic"/>
              </w14:checkbox>
            </w:sdtPr>
            <w:sdtContent>
              <w:p w14:paraId="21AD003D"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2046200750"/>
              <w14:checkbox>
                <w14:checked w14:val="1"/>
                <w14:checkedState w14:val="2612" w14:font="MS Gothic"/>
                <w14:uncheckedState w14:val="2610" w14:font="MS Gothic"/>
              </w14:checkbox>
            </w:sdtPr>
            <w:sdtContent>
              <w:p w14:paraId="04EEFA5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23ECEA2D" w14:textId="77777777" w:rsidTr="0059273A">
        <w:trPr>
          <w:trHeight w:val="403"/>
        </w:trPr>
        <w:tc>
          <w:tcPr>
            <w:tcW w:w="562" w:type="dxa"/>
            <w:shd w:val="clear" w:color="auto" w:fill="F2F2F2" w:themeFill="background1" w:themeFillShade="F2"/>
            <w:vAlign w:val="center"/>
          </w:tcPr>
          <w:p w14:paraId="0D85B63C"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16</w:t>
            </w:r>
          </w:p>
        </w:tc>
        <w:tc>
          <w:tcPr>
            <w:tcW w:w="7088" w:type="dxa"/>
            <w:shd w:val="clear" w:color="auto" w:fill="F2F2F2" w:themeFill="background1" w:themeFillShade="F2"/>
            <w:vAlign w:val="center"/>
          </w:tcPr>
          <w:p w14:paraId="5DACD7AA"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rPr>
              <w:id w:val="1907947677"/>
              <w14:checkbox>
                <w14:checked w14:val="0"/>
                <w14:checkedState w14:val="2612" w14:font="MS Gothic"/>
                <w14:uncheckedState w14:val="2610" w14:font="MS Gothic"/>
              </w14:checkbox>
            </w:sdtPr>
            <w:sdtContent>
              <w:p w14:paraId="4ADA739E"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Content>
              <w:p w14:paraId="39924C97"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833887313"/>
              <w14:checkbox>
                <w14:checked w14:val="1"/>
                <w14:checkedState w14:val="2612" w14:font="MS Gothic"/>
                <w14:uncheckedState w14:val="2610" w14:font="MS Gothic"/>
              </w14:checkbox>
            </w:sdtPr>
            <w:sdtContent>
              <w:p w14:paraId="3C910EAD"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34AB13D" w14:textId="77777777" w:rsidTr="0059273A">
        <w:trPr>
          <w:trHeight w:val="439"/>
        </w:trPr>
        <w:tc>
          <w:tcPr>
            <w:tcW w:w="562" w:type="dxa"/>
            <w:shd w:val="clear" w:color="auto" w:fill="F2F2F2" w:themeFill="background1" w:themeFillShade="F2"/>
            <w:vAlign w:val="center"/>
          </w:tcPr>
          <w:p w14:paraId="52E0865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17</w:t>
            </w:r>
          </w:p>
        </w:tc>
        <w:tc>
          <w:tcPr>
            <w:tcW w:w="7088" w:type="dxa"/>
            <w:shd w:val="clear" w:color="auto" w:fill="F2F2F2" w:themeFill="background1" w:themeFillShade="F2"/>
            <w:vAlign w:val="center"/>
          </w:tcPr>
          <w:p w14:paraId="0A8E376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rPr>
              <w:id w:val="-65498961"/>
              <w14:checkbox>
                <w14:checked w14:val="0"/>
                <w14:checkedState w14:val="2612" w14:font="MS Gothic"/>
                <w14:uncheckedState w14:val="2610" w14:font="MS Gothic"/>
              </w14:checkbox>
            </w:sdtPr>
            <w:sdtContent>
              <w:p w14:paraId="0CEF6F8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Content>
              <w:p w14:paraId="5896B8CE"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843242132"/>
              <w14:checkbox>
                <w14:checked w14:val="1"/>
                <w14:checkedState w14:val="2612" w14:font="MS Gothic"/>
                <w14:uncheckedState w14:val="2610" w14:font="MS Gothic"/>
              </w14:checkbox>
            </w:sdtPr>
            <w:sdtContent>
              <w:p w14:paraId="293C8F1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4FC43F36" w14:textId="77777777" w:rsidTr="0059273A">
        <w:trPr>
          <w:trHeight w:val="403"/>
        </w:trPr>
        <w:tc>
          <w:tcPr>
            <w:tcW w:w="562" w:type="dxa"/>
            <w:shd w:val="clear" w:color="auto" w:fill="F2F2F2" w:themeFill="background1" w:themeFillShade="F2"/>
            <w:vAlign w:val="center"/>
          </w:tcPr>
          <w:p w14:paraId="337E2E0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18</w:t>
            </w:r>
          </w:p>
        </w:tc>
        <w:tc>
          <w:tcPr>
            <w:tcW w:w="7088" w:type="dxa"/>
            <w:shd w:val="clear" w:color="auto" w:fill="F2F2F2" w:themeFill="background1" w:themeFillShade="F2"/>
            <w:vAlign w:val="center"/>
          </w:tcPr>
          <w:p w14:paraId="0AB7A2B9"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
                <w:bCs/>
              </w:rPr>
              <w:id w:val="-1689744163"/>
              <w14:checkbox>
                <w14:checked w14:val="0"/>
                <w14:checkedState w14:val="2612" w14:font="MS Gothic"/>
                <w14:uncheckedState w14:val="2610" w14:font="MS Gothic"/>
              </w14:checkbox>
            </w:sdtPr>
            <w:sdtContent>
              <w:p w14:paraId="41EA5C3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Content>
              <w:p w14:paraId="56DF7421"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270004211"/>
              <w14:checkbox>
                <w14:checked w14:val="1"/>
                <w14:checkedState w14:val="2612" w14:font="MS Gothic"/>
                <w14:uncheckedState w14:val="2610" w14:font="MS Gothic"/>
              </w14:checkbox>
            </w:sdtPr>
            <w:sdtContent>
              <w:p w14:paraId="5576F5E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2EA9FC92" w14:textId="77777777" w:rsidTr="0059273A">
        <w:trPr>
          <w:trHeight w:val="439"/>
        </w:trPr>
        <w:tc>
          <w:tcPr>
            <w:tcW w:w="562" w:type="dxa"/>
            <w:shd w:val="clear" w:color="auto" w:fill="F2F2F2" w:themeFill="background1" w:themeFillShade="F2"/>
            <w:vAlign w:val="center"/>
          </w:tcPr>
          <w:p w14:paraId="36B9DF79"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19</w:t>
            </w:r>
          </w:p>
        </w:tc>
        <w:tc>
          <w:tcPr>
            <w:tcW w:w="7088" w:type="dxa"/>
            <w:shd w:val="clear" w:color="auto" w:fill="F2F2F2" w:themeFill="background1" w:themeFillShade="F2"/>
            <w:vAlign w:val="center"/>
          </w:tcPr>
          <w:p w14:paraId="13BEEB2B"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rPr>
              <w:id w:val="-120004605"/>
              <w14:checkbox>
                <w14:checked w14:val="0"/>
                <w14:checkedState w14:val="2612" w14:font="MS Gothic"/>
                <w14:uncheckedState w14:val="2610" w14:font="MS Gothic"/>
              </w14:checkbox>
            </w:sdtPr>
            <w:sdtContent>
              <w:p w14:paraId="1E508BAB"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Content>
              <w:p w14:paraId="130AD7B2"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196125454"/>
              <w14:checkbox>
                <w14:checked w14:val="1"/>
                <w14:checkedState w14:val="2612" w14:font="MS Gothic"/>
                <w14:uncheckedState w14:val="2610" w14:font="MS Gothic"/>
              </w14:checkbox>
            </w:sdtPr>
            <w:sdtContent>
              <w:p w14:paraId="22018076"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406858E6" w14:textId="77777777" w:rsidTr="0059273A">
        <w:trPr>
          <w:trHeight w:val="403"/>
        </w:trPr>
        <w:tc>
          <w:tcPr>
            <w:tcW w:w="562" w:type="dxa"/>
            <w:shd w:val="clear" w:color="auto" w:fill="F2F2F2" w:themeFill="background1" w:themeFillShade="F2"/>
            <w:vAlign w:val="center"/>
          </w:tcPr>
          <w:p w14:paraId="4A4B2E6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20</w:t>
            </w:r>
          </w:p>
        </w:tc>
        <w:tc>
          <w:tcPr>
            <w:tcW w:w="7088" w:type="dxa"/>
            <w:shd w:val="clear" w:color="auto" w:fill="F2F2F2" w:themeFill="background1" w:themeFillShade="F2"/>
            <w:vAlign w:val="center"/>
          </w:tcPr>
          <w:p w14:paraId="413F01B3"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rPr>
              <w:id w:val="96221617"/>
              <w14:checkbox>
                <w14:checked w14:val="0"/>
                <w14:checkedState w14:val="2612" w14:font="MS Gothic"/>
                <w14:uncheckedState w14:val="2610" w14:font="MS Gothic"/>
              </w14:checkbox>
            </w:sdtPr>
            <w:sdtContent>
              <w:p w14:paraId="29310E4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Content>
              <w:p w14:paraId="59FDF3B0"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861819308"/>
              <w14:checkbox>
                <w14:checked w14:val="1"/>
                <w14:checkedState w14:val="2612" w14:font="MS Gothic"/>
                <w14:uncheckedState w14:val="2610" w14:font="MS Gothic"/>
              </w14:checkbox>
            </w:sdtPr>
            <w:sdtContent>
              <w:p w14:paraId="7E7A99B9"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3C9CF970" w14:textId="77777777" w:rsidTr="0059273A">
        <w:trPr>
          <w:trHeight w:val="439"/>
        </w:trPr>
        <w:tc>
          <w:tcPr>
            <w:tcW w:w="562" w:type="dxa"/>
            <w:shd w:val="clear" w:color="auto" w:fill="F2F2F2" w:themeFill="background1" w:themeFillShade="F2"/>
            <w:vAlign w:val="center"/>
          </w:tcPr>
          <w:p w14:paraId="7E2751C8"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21</w:t>
            </w:r>
          </w:p>
        </w:tc>
        <w:tc>
          <w:tcPr>
            <w:tcW w:w="7088" w:type="dxa"/>
            <w:shd w:val="clear" w:color="auto" w:fill="F2F2F2" w:themeFill="background1" w:themeFillShade="F2"/>
            <w:vAlign w:val="center"/>
          </w:tcPr>
          <w:p w14:paraId="45796AE1"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rPr>
              <w:id w:val="1507015635"/>
              <w14:checkbox>
                <w14:checked w14:val="0"/>
                <w14:checkedState w14:val="2612" w14:font="MS Gothic"/>
                <w14:uncheckedState w14:val="2610" w14:font="MS Gothic"/>
              </w14:checkbox>
            </w:sdtPr>
            <w:sdtContent>
              <w:p w14:paraId="5E06121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Content>
              <w:p w14:paraId="29F06907"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1075428902"/>
              <w14:checkbox>
                <w14:checked w14:val="1"/>
                <w14:checkedState w14:val="2612" w14:font="MS Gothic"/>
                <w14:uncheckedState w14:val="2610" w14:font="MS Gothic"/>
              </w14:checkbox>
            </w:sdtPr>
            <w:sdtContent>
              <w:p w14:paraId="06F9EA4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146B1D4" w14:textId="77777777" w:rsidTr="0059273A">
        <w:trPr>
          <w:trHeight w:val="403"/>
        </w:trPr>
        <w:tc>
          <w:tcPr>
            <w:tcW w:w="562" w:type="dxa"/>
            <w:tcBorders>
              <w:bottom w:val="single" w:sz="4" w:space="0" w:color="auto"/>
            </w:tcBorders>
            <w:shd w:val="clear" w:color="auto" w:fill="F2F2F2" w:themeFill="background1" w:themeFillShade="F2"/>
            <w:vAlign w:val="center"/>
          </w:tcPr>
          <w:p w14:paraId="6D1A032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9F78AE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If NO</w:t>
            </w:r>
            <w:r w:rsidRPr="00347EE9">
              <w:rPr>
                <w:rFonts w:ascii="Arial" w:hAnsi="Arial" w:cs="Arial"/>
                <w:b/>
                <w:bCs/>
                <w:sz w:val="22"/>
                <w:szCs w:val="22"/>
              </w:rPr>
              <w:t xml:space="preserve"> </w:t>
            </w:r>
            <w:r w:rsidRPr="00347EE9">
              <w:rPr>
                <w:rFonts w:ascii="Arial" w:hAnsi="Arial" w:cs="Arial"/>
                <w:sz w:val="22"/>
                <w:szCs w:val="22"/>
              </w:rPr>
              <w:t xml:space="preserve">to any of above questions, please give an explanation </w:t>
            </w:r>
          </w:p>
          <w:p w14:paraId="48982EC2" w14:textId="77777777" w:rsidR="00FC6A8A" w:rsidRPr="00347EE9" w:rsidRDefault="00FC6A8A" w:rsidP="003C4B6E"/>
        </w:tc>
      </w:tr>
      <w:tr w:rsidR="00FC6A8A" w:rsidRPr="00347EE9" w14:paraId="1AD58928" w14:textId="77777777" w:rsidTr="0059273A">
        <w:trPr>
          <w:trHeight w:val="403"/>
        </w:trPr>
        <w:tc>
          <w:tcPr>
            <w:tcW w:w="562" w:type="dxa"/>
            <w:vAlign w:val="center"/>
          </w:tcPr>
          <w:p w14:paraId="6020D453" w14:textId="77777777" w:rsidR="00FC6A8A" w:rsidRPr="00347EE9" w:rsidRDefault="00FC6A8A" w:rsidP="003C4B6E">
            <w:pPr>
              <w:jc w:val="center"/>
              <w:rPr>
                <w:rFonts w:ascii="Arial" w:hAnsi="Arial" w:cs="Arial"/>
                <w:sz w:val="22"/>
                <w:szCs w:val="22"/>
              </w:rPr>
            </w:pPr>
          </w:p>
        </w:tc>
        <w:tc>
          <w:tcPr>
            <w:tcW w:w="9923" w:type="dxa"/>
            <w:gridSpan w:val="4"/>
            <w:vAlign w:val="center"/>
          </w:tcPr>
          <w:p w14:paraId="667E6AD6" w14:textId="77777777" w:rsidR="00FC6A8A" w:rsidRPr="00347EE9" w:rsidRDefault="00FC6A8A" w:rsidP="003C4B6E">
            <w:pPr>
              <w:autoSpaceDE w:val="0"/>
              <w:autoSpaceDN w:val="0"/>
              <w:adjustRightInd w:val="0"/>
              <w:rPr>
                <w:rFonts w:cs="Arial"/>
              </w:rPr>
            </w:pPr>
            <w:r w:rsidRPr="00347EE9">
              <w:t xml:space="preserve">N/A for </w:t>
            </w:r>
            <w:proofErr w:type="gramStart"/>
            <w:r w:rsidRPr="00347EE9">
              <w:t>all of</w:t>
            </w:r>
            <w:proofErr w:type="gramEnd"/>
            <w:r w:rsidRPr="00347EE9">
              <w:t xml:space="preserve"> the above - the study does not involve human participants; it is a qualitative synthesis of secondary, publicly available literature only.</w:t>
            </w:r>
          </w:p>
        </w:tc>
      </w:tr>
    </w:tbl>
    <w:p w14:paraId="0CFB8F36" w14:textId="77777777" w:rsidR="00FC6A8A" w:rsidRPr="00347EE9" w:rsidRDefault="00FC6A8A" w:rsidP="00FC6A8A"/>
    <w:tbl>
      <w:tblPr>
        <w:tblStyle w:val="TableGrid"/>
        <w:tblW w:w="10485" w:type="dxa"/>
        <w:tblInd w:w="-744" w:type="dxa"/>
        <w:tblLook w:val="04A0" w:firstRow="1" w:lastRow="0" w:firstColumn="1" w:lastColumn="0" w:noHBand="0" w:noVBand="1"/>
      </w:tblPr>
      <w:tblGrid>
        <w:gridCol w:w="562"/>
        <w:gridCol w:w="7088"/>
        <w:gridCol w:w="992"/>
        <w:gridCol w:w="851"/>
        <w:gridCol w:w="992"/>
      </w:tblGrid>
      <w:tr w:rsidR="00FC6A8A" w:rsidRPr="00347EE9" w14:paraId="1F823D75" w14:textId="77777777" w:rsidTr="0059273A">
        <w:tc>
          <w:tcPr>
            <w:tcW w:w="562" w:type="dxa"/>
            <w:shd w:val="clear" w:color="auto" w:fill="F2F2F2" w:themeFill="background1" w:themeFillShade="F2"/>
          </w:tcPr>
          <w:p w14:paraId="29B1CFA1" w14:textId="77777777" w:rsidR="00FC6A8A" w:rsidRPr="00347EE9" w:rsidRDefault="00FC6A8A" w:rsidP="003C4B6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5771221" w14:textId="77777777" w:rsidR="00FC6A8A" w:rsidRPr="00347EE9" w:rsidRDefault="00FC6A8A" w:rsidP="003C4B6E">
            <w:pPr>
              <w:autoSpaceDE w:val="0"/>
              <w:autoSpaceDN w:val="0"/>
              <w:adjustRightInd w:val="0"/>
              <w:rPr>
                <w:rFonts w:ascii="Arial" w:hAnsi="Arial" w:cs="Arial"/>
                <w:b/>
                <w:sz w:val="22"/>
                <w:szCs w:val="22"/>
              </w:rPr>
            </w:pPr>
            <w:r w:rsidRPr="00347EE9">
              <w:rPr>
                <w:rFonts w:ascii="Arial" w:hAnsi="Arial" w:cs="Arial"/>
                <w:b/>
                <w:sz w:val="22"/>
                <w:szCs w:val="22"/>
              </w:rPr>
              <w:t>Information for participants:</w:t>
            </w:r>
          </w:p>
        </w:tc>
        <w:tc>
          <w:tcPr>
            <w:tcW w:w="992" w:type="dxa"/>
            <w:shd w:val="clear" w:color="auto" w:fill="F2F2F2" w:themeFill="background1" w:themeFillShade="F2"/>
            <w:vAlign w:val="bottom"/>
          </w:tcPr>
          <w:p w14:paraId="63FF5022" w14:textId="77777777" w:rsidR="00FC6A8A" w:rsidRPr="00347EE9" w:rsidRDefault="00FC6A8A" w:rsidP="003C4B6E">
            <w:pPr>
              <w:autoSpaceDE w:val="0"/>
              <w:autoSpaceDN w:val="0"/>
              <w:adjustRightInd w:val="0"/>
              <w:jc w:val="center"/>
              <w:rPr>
                <w:rFonts w:ascii="Arial" w:hAnsi="Arial" w:cs="Arial"/>
                <w:b/>
                <w:bCs/>
                <w:sz w:val="16"/>
                <w:szCs w:val="16"/>
              </w:rPr>
            </w:pPr>
          </w:p>
          <w:p w14:paraId="54B20184"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YES</w:t>
            </w:r>
          </w:p>
        </w:tc>
        <w:tc>
          <w:tcPr>
            <w:tcW w:w="851" w:type="dxa"/>
            <w:shd w:val="clear" w:color="auto" w:fill="F2F2F2" w:themeFill="background1" w:themeFillShade="F2"/>
            <w:vAlign w:val="bottom"/>
          </w:tcPr>
          <w:p w14:paraId="4BF104A3"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NO</w:t>
            </w:r>
          </w:p>
        </w:tc>
        <w:tc>
          <w:tcPr>
            <w:tcW w:w="992" w:type="dxa"/>
            <w:shd w:val="clear" w:color="auto" w:fill="F2F2F2" w:themeFill="background1" w:themeFillShade="F2"/>
            <w:vAlign w:val="bottom"/>
          </w:tcPr>
          <w:p w14:paraId="784BB954" w14:textId="77777777" w:rsidR="00FC6A8A" w:rsidRPr="00347EE9" w:rsidRDefault="00FC6A8A" w:rsidP="003C4B6E">
            <w:pPr>
              <w:autoSpaceDE w:val="0"/>
              <w:autoSpaceDN w:val="0"/>
              <w:adjustRightInd w:val="0"/>
              <w:jc w:val="center"/>
              <w:rPr>
                <w:rFonts w:ascii="Arial" w:hAnsi="Arial" w:cs="Arial"/>
                <w:b/>
                <w:bCs/>
                <w:sz w:val="16"/>
                <w:szCs w:val="16"/>
              </w:rPr>
            </w:pPr>
          </w:p>
          <w:p w14:paraId="0C11BCBC"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N/A</w:t>
            </w:r>
          </w:p>
        </w:tc>
      </w:tr>
      <w:tr w:rsidR="00FC6A8A" w:rsidRPr="00347EE9" w14:paraId="0019530A" w14:textId="77777777" w:rsidTr="0059273A">
        <w:trPr>
          <w:trHeight w:val="439"/>
        </w:trPr>
        <w:tc>
          <w:tcPr>
            <w:tcW w:w="562" w:type="dxa"/>
            <w:shd w:val="clear" w:color="auto" w:fill="F2F2F2" w:themeFill="background1" w:themeFillShade="F2"/>
            <w:vAlign w:val="center"/>
          </w:tcPr>
          <w:p w14:paraId="627C7E1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24</w:t>
            </w:r>
          </w:p>
        </w:tc>
        <w:tc>
          <w:tcPr>
            <w:tcW w:w="7088" w:type="dxa"/>
            <w:shd w:val="clear" w:color="auto" w:fill="F2F2F2" w:themeFill="background1" w:themeFillShade="F2"/>
            <w:vAlign w:val="center"/>
          </w:tcPr>
          <w:p w14:paraId="5CFDB788"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participants be paid?</w:t>
            </w:r>
          </w:p>
        </w:tc>
        <w:tc>
          <w:tcPr>
            <w:tcW w:w="992"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Content>
              <w:p w14:paraId="0C76B653"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256140063"/>
              <w14:checkbox>
                <w14:checked w14:val="0"/>
                <w14:checkedState w14:val="2612" w14:font="MS Gothic"/>
                <w14:uncheckedState w14:val="2610" w14:font="MS Gothic"/>
              </w14:checkbox>
            </w:sdtPr>
            <w:sdtContent>
              <w:p w14:paraId="413D406E"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634219724"/>
              <w14:checkbox>
                <w14:checked w14:val="1"/>
                <w14:checkedState w14:val="2612" w14:font="MS Gothic"/>
                <w14:uncheckedState w14:val="2610" w14:font="MS Gothic"/>
              </w14:checkbox>
            </w:sdtPr>
            <w:sdtContent>
              <w:p w14:paraId="65DD913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475C8AD1" w14:textId="77777777" w:rsidTr="0059273A">
        <w:trPr>
          <w:trHeight w:val="403"/>
        </w:trPr>
        <w:tc>
          <w:tcPr>
            <w:tcW w:w="562" w:type="dxa"/>
            <w:shd w:val="clear" w:color="auto" w:fill="F2F2F2" w:themeFill="background1" w:themeFillShade="F2"/>
            <w:vAlign w:val="center"/>
          </w:tcPr>
          <w:p w14:paraId="6693488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25</w:t>
            </w:r>
          </w:p>
        </w:tc>
        <w:tc>
          <w:tcPr>
            <w:tcW w:w="7088" w:type="dxa"/>
            <w:shd w:val="clear" w:color="auto" w:fill="F2F2F2" w:themeFill="background1" w:themeFillShade="F2"/>
            <w:vAlign w:val="center"/>
          </w:tcPr>
          <w:p w14:paraId="3B51343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Content>
              <w:p w14:paraId="354DD23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2089267095"/>
              <w14:checkbox>
                <w14:checked w14:val="0"/>
                <w14:checkedState w14:val="2612" w14:font="MS Gothic"/>
                <w14:uncheckedState w14:val="2610" w14:font="MS Gothic"/>
              </w14:checkbox>
            </w:sdtPr>
            <w:sdtContent>
              <w:p w14:paraId="058566F7"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425468845"/>
              <w14:checkbox>
                <w14:checked w14:val="1"/>
                <w14:checkedState w14:val="2612" w14:font="MS Gothic"/>
                <w14:uncheckedState w14:val="2610" w14:font="MS Gothic"/>
              </w14:checkbox>
            </w:sdtPr>
            <w:sdtContent>
              <w:p w14:paraId="69CBB7F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B2C265E" w14:textId="77777777" w:rsidTr="0059273A">
        <w:trPr>
          <w:trHeight w:val="439"/>
        </w:trPr>
        <w:tc>
          <w:tcPr>
            <w:tcW w:w="562" w:type="dxa"/>
            <w:shd w:val="clear" w:color="auto" w:fill="F2F2F2" w:themeFill="background1" w:themeFillShade="F2"/>
            <w:vAlign w:val="center"/>
          </w:tcPr>
          <w:p w14:paraId="44464DD7"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26</w:t>
            </w:r>
          </w:p>
        </w:tc>
        <w:tc>
          <w:tcPr>
            <w:tcW w:w="7088" w:type="dxa"/>
            <w:shd w:val="clear" w:color="auto" w:fill="F2F2F2" w:themeFill="background1" w:themeFillShade="F2"/>
            <w:vAlign w:val="center"/>
          </w:tcPr>
          <w:p w14:paraId="582509BF"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Content>
              <w:p w14:paraId="1FF3B9A8"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1565337314"/>
              <w14:checkbox>
                <w14:checked w14:val="0"/>
                <w14:checkedState w14:val="2612" w14:font="MS Gothic"/>
                <w14:uncheckedState w14:val="2610" w14:font="MS Gothic"/>
              </w14:checkbox>
            </w:sdtPr>
            <w:sdtContent>
              <w:p w14:paraId="642630A1"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133575194"/>
              <w14:checkbox>
                <w14:checked w14:val="1"/>
                <w14:checkedState w14:val="2612" w14:font="MS Gothic"/>
                <w14:uncheckedState w14:val="2610" w14:font="MS Gothic"/>
              </w14:checkbox>
            </w:sdtPr>
            <w:sdtContent>
              <w:p w14:paraId="28247F16"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37B2EDFF" w14:textId="77777777" w:rsidTr="0059273A">
        <w:trPr>
          <w:trHeight w:val="403"/>
        </w:trPr>
        <w:tc>
          <w:tcPr>
            <w:tcW w:w="562" w:type="dxa"/>
            <w:shd w:val="clear" w:color="auto" w:fill="F2F2F2" w:themeFill="background1" w:themeFillShade="F2"/>
            <w:vAlign w:val="center"/>
          </w:tcPr>
          <w:p w14:paraId="07C8A08B"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27</w:t>
            </w:r>
          </w:p>
        </w:tc>
        <w:tc>
          <w:tcPr>
            <w:tcW w:w="7088" w:type="dxa"/>
            <w:shd w:val="clear" w:color="auto" w:fill="F2F2F2" w:themeFill="background1" w:themeFillShade="F2"/>
            <w:vAlign w:val="center"/>
          </w:tcPr>
          <w:p w14:paraId="36C3B768"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Content>
              <w:p w14:paraId="0D5FF27E"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b/>
                <w:bCs/>
              </w:rPr>
              <w:id w:val="-1867361740"/>
              <w14:checkbox>
                <w14:checked w14:val="0"/>
                <w14:checkedState w14:val="2612" w14:font="MS Gothic"/>
                <w14:uncheckedState w14:val="2610" w14:font="MS Gothic"/>
              </w14:checkbox>
            </w:sdtPr>
            <w:sdtContent>
              <w:p w14:paraId="34E679DB"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b/>
                <w:bCs/>
              </w:rPr>
              <w:id w:val="214328365"/>
              <w14:checkbox>
                <w14:checked w14:val="1"/>
                <w14:checkedState w14:val="2612" w14:font="MS Gothic"/>
                <w14:uncheckedState w14:val="2610" w14:font="MS Gothic"/>
              </w14:checkbox>
            </w:sdtPr>
            <w:sdtContent>
              <w:p w14:paraId="08DD953D"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7CEFF1FD" w14:textId="77777777" w:rsidTr="0059273A">
        <w:trPr>
          <w:trHeight w:val="403"/>
        </w:trPr>
        <w:tc>
          <w:tcPr>
            <w:tcW w:w="562" w:type="dxa"/>
            <w:shd w:val="clear" w:color="auto" w:fill="F2F2F2" w:themeFill="background1" w:themeFillShade="F2"/>
            <w:vAlign w:val="center"/>
          </w:tcPr>
          <w:p w14:paraId="6661294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28</w:t>
            </w:r>
          </w:p>
        </w:tc>
        <w:tc>
          <w:tcPr>
            <w:tcW w:w="9923" w:type="dxa"/>
            <w:gridSpan w:val="4"/>
            <w:shd w:val="clear" w:color="auto" w:fill="F2F2F2" w:themeFill="background1" w:themeFillShade="F2"/>
            <w:vAlign w:val="center"/>
          </w:tcPr>
          <w:p w14:paraId="38785F6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If YES</w:t>
            </w:r>
            <w:r w:rsidRPr="00347EE9">
              <w:rPr>
                <w:rFonts w:ascii="Arial" w:hAnsi="Arial" w:cs="Arial"/>
                <w:b/>
                <w:bCs/>
                <w:sz w:val="22"/>
                <w:szCs w:val="22"/>
              </w:rPr>
              <w:t xml:space="preserve"> </w:t>
            </w:r>
            <w:r w:rsidRPr="00347EE9">
              <w:rPr>
                <w:rFonts w:ascii="Arial" w:hAnsi="Arial" w:cs="Arial"/>
                <w:sz w:val="22"/>
                <w:szCs w:val="22"/>
              </w:rPr>
              <w:t xml:space="preserve">to any question, please provide full details </w:t>
            </w:r>
          </w:p>
        </w:tc>
      </w:tr>
      <w:tr w:rsidR="00FC6A8A" w:rsidRPr="00347EE9" w14:paraId="51810A1A" w14:textId="77777777" w:rsidTr="0059273A">
        <w:trPr>
          <w:trHeight w:val="403"/>
        </w:trPr>
        <w:tc>
          <w:tcPr>
            <w:tcW w:w="562" w:type="dxa"/>
            <w:vAlign w:val="center"/>
          </w:tcPr>
          <w:p w14:paraId="1C236A61" w14:textId="77777777" w:rsidR="00FC6A8A" w:rsidRPr="00347EE9" w:rsidRDefault="00FC6A8A" w:rsidP="003C4B6E">
            <w:pPr>
              <w:jc w:val="center"/>
              <w:rPr>
                <w:rFonts w:ascii="Arial" w:hAnsi="Arial" w:cs="Arial"/>
                <w:sz w:val="22"/>
                <w:szCs w:val="22"/>
              </w:rPr>
            </w:pPr>
          </w:p>
        </w:tc>
        <w:tc>
          <w:tcPr>
            <w:tcW w:w="9923" w:type="dxa"/>
            <w:gridSpan w:val="4"/>
            <w:vAlign w:val="center"/>
          </w:tcPr>
          <w:p w14:paraId="15B4BB45" w14:textId="77777777" w:rsidR="00FC6A8A" w:rsidRPr="00347EE9" w:rsidRDefault="00FC6A8A" w:rsidP="003C4B6E">
            <w:pPr>
              <w:autoSpaceDE w:val="0"/>
              <w:autoSpaceDN w:val="0"/>
              <w:adjustRightInd w:val="0"/>
              <w:rPr>
                <w:rFonts w:cs="Arial"/>
              </w:rPr>
            </w:pPr>
            <w:r w:rsidRPr="00347EE9">
              <w:t>N/A - no participants are involved in this study.</w:t>
            </w:r>
          </w:p>
        </w:tc>
      </w:tr>
    </w:tbl>
    <w:p w14:paraId="5E6D5E96" w14:textId="77777777" w:rsidR="00FC6A8A" w:rsidRPr="00347EE9" w:rsidRDefault="00FC6A8A" w:rsidP="00FC6A8A">
      <w:pPr>
        <w:autoSpaceDE w:val="0"/>
        <w:autoSpaceDN w:val="0"/>
        <w:adjustRightInd w:val="0"/>
        <w:spacing w:after="240"/>
        <w:jc w:val="both"/>
        <w:rPr>
          <w:b/>
        </w:rPr>
      </w:pPr>
    </w:p>
    <w:p w14:paraId="24D283D9" w14:textId="77777777" w:rsidR="00FC6A8A" w:rsidRPr="00347EE9" w:rsidRDefault="00FC6A8A" w:rsidP="00FC6A8A">
      <w:pPr>
        <w:rPr>
          <w:b/>
        </w:rPr>
      </w:pPr>
      <w:r w:rsidRPr="00347EE9">
        <w:rPr>
          <w:b/>
        </w:rPr>
        <w:t>SECTION F: Anticipated Risks</w:t>
      </w:r>
    </w:p>
    <w:p w14:paraId="3B18F021" w14:textId="77777777" w:rsidR="00FC6A8A" w:rsidRPr="00347EE9" w:rsidRDefault="00FC6A8A" w:rsidP="00FC6A8A">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5"/>
        <w:gridCol w:w="3862"/>
        <w:gridCol w:w="3752"/>
      </w:tblGrid>
      <w:tr w:rsidR="00FC6A8A" w:rsidRPr="00347EE9" w14:paraId="164D38F5" w14:textId="77777777" w:rsidTr="006C3EAF">
        <w:tc>
          <w:tcPr>
            <w:tcW w:w="779" w:type="pct"/>
            <w:tcBorders>
              <w:bottom w:val="single" w:sz="4" w:space="0" w:color="auto"/>
            </w:tcBorders>
            <w:shd w:val="clear" w:color="auto" w:fill="F2F2F2" w:themeFill="background1" w:themeFillShade="F2"/>
          </w:tcPr>
          <w:p w14:paraId="46C0E2BA" w14:textId="77777777" w:rsidR="00FC6A8A" w:rsidRPr="00347EE9" w:rsidRDefault="00FC6A8A" w:rsidP="003C4B6E">
            <w:pPr>
              <w:pStyle w:val="Heading1"/>
              <w:rPr>
                <w:rFonts w:ascii="Arial" w:hAnsi="Arial"/>
                <w:b w:val="0"/>
                <w:bCs/>
              </w:rPr>
            </w:pPr>
          </w:p>
        </w:tc>
        <w:tc>
          <w:tcPr>
            <w:tcW w:w="4221" w:type="pct"/>
            <w:gridSpan w:val="2"/>
            <w:tcBorders>
              <w:bottom w:val="single" w:sz="4" w:space="0" w:color="auto"/>
            </w:tcBorders>
            <w:shd w:val="clear" w:color="auto" w:fill="F2F2F2" w:themeFill="background1" w:themeFillShade="F2"/>
          </w:tcPr>
          <w:p w14:paraId="70C6D102" w14:textId="77777777" w:rsidR="00FC6A8A" w:rsidRPr="00347EE9" w:rsidRDefault="00FC6A8A" w:rsidP="003C4B6E">
            <w:pPr>
              <w:pStyle w:val="Heading1"/>
              <w:rPr>
                <w:rFonts w:ascii="Arial" w:hAnsi="Arial"/>
              </w:rPr>
            </w:pPr>
            <w:r w:rsidRPr="00347EE9">
              <w:rPr>
                <w:rFonts w:ascii="Arial" w:hAnsi="Arial"/>
              </w:rPr>
              <w:br w:type="page"/>
              <w:t>Outline any anticipated risks</w:t>
            </w:r>
            <w:r w:rsidRPr="00347EE9">
              <w:rPr>
                <w:rFonts w:ascii="Arial" w:eastAsia="SimSun" w:hAnsi="Arial"/>
                <w:lang w:eastAsia="zh-CN"/>
              </w:rPr>
              <w:t xml:space="preserve"> </w:t>
            </w:r>
            <w:r w:rsidRPr="00347EE9">
              <w:rPr>
                <w:rFonts w:ascii="Arial" w:hAnsi="Arial"/>
              </w:rPr>
              <w:t xml:space="preserve">that may adversely affect any of the participants, the researchers and/or the University, and the steps that will be taken to address them.  </w:t>
            </w:r>
          </w:p>
        </w:tc>
      </w:tr>
      <w:tr w:rsidR="00FC6A8A" w:rsidRPr="00347EE9" w14:paraId="1CDD0C9D" w14:textId="77777777" w:rsidTr="006C3EAF">
        <w:tc>
          <w:tcPr>
            <w:tcW w:w="779" w:type="pct"/>
            <w:tcBorders>
              <w:bottom w:val="single" w:sz="4" w:space="0" w:color="auto"/>
            </w:tcBorders>
            <w:shd w:val="clear" w:color="auto" w:fill="F2F2F2" w:themeFill="background1" w:themeFillShade="F2"/>
            <w:vAlign w:val="center"/>
          </w:tcPr>
          <w:p w14:paraId="2B8ED2F7" w14:textId="77777777" w:rsidR="00FC6A8A" w:rsidRPr="00347EE9" w:rsidRDefault="00FC6A8A" w:rsidP="003C4B6E">
            <w:pPr>
              <w:jc w:val="center"/>
            </w:pPr>
            <w:r w:rsidRPr="00347EE9">
              <w:t>1</w:t>
            </w:r>
          </w:p>
        </w:tc>
        <w:tc>
          <w:tcPr>
            <w:tcW w:w="4221" w:type="pct"/>
            <w:gridSpan w:val="2"/>
            <w:tcBorders>
              <w:bottom w:val="single" w:sz="4" w:space="0" w:color="auto"/>
            </w:tcBorders>
            <w:shd w:val="clear" w:color="auto" w:fill="F2F2F2" w:themeFill="background1" w:themeFillShade="F2"/>
          </w:tcPr>
          <w:p w14:paraId="21401DE8" w14:textId="77777777" w:rsidR="00FC6A8A" w:rsidRPr="00347EE9" w:rsidRDefault="00FC6A8A" w:rsidP="003C4B6E">
            <w:r w:rsidRPr="00347EE9">
              <w:rPr>
                <w:b/>
              </w:rPr>
              <w:t>Risks to participants</w:t>
            </w:r>
          </w:p>
          <w:p w14:paraId="33C80E65" w14:textId="77777777" w:rsidR="00FC6A8A" w:rsidRPr="00347EE9" w:rsidRDefault="00FC6A8A" w:rsidP="003C4B6E">
            <w:pPr>
              <w:rPr>
                <w:b/>
              </w:rPr>
            </w:pPr>
            <w:r w:rsidRPr="00347EE9">
              <w:t xml:space="preserve">For example: sector-specific health &amp; safety, emotional distress, financial disclosure, physical harm, transfer of personal data, sensitive organisational information. If you have identified in section D that there are no </w:t>
            </w:r>
            <w:proofErr w:type="gramStart"/>
            <w:r w:rsidRPr="00347EE9">
              <w:t>participants</w:t>
            </w:r>
            <w:proofErr w:type="gramEnd"/>
            <w:r w:rsidRPr="00347EE9">
              <w:t xml:space="preserve"> then enter N/A and go skip to question 3.</w:t>
            </w:r>
          </w:p>
        </w:tc>
      </w:tr>
      <w:tr w:rsidR="00FC6A8A" w:rsidRPr="00347EE9" w14:paraId="52F72D82" w14:textId="77777777" w:rsidTr="006C3EAF">
        <w:tc>
          <w:tcPr>
            <w:tcW w:w="779" w:type="pct"/>
            <w:tcBorders>
              <w:top w:val="single" w:sz="4" w:space="0" w:color="auto"/>
              <w:bottom w:val="single" w:sz="4" w:space="0" w:color="auto"/>
            </w:tcBorders>
            <w:vAlign w:val="center"/>
          </w:tcPr>
          <w:p w14:paraId="6739A74B" w14:textId="77777777" w:rsidR="00FC6A8A" w:rsidRPr="00347EE9" w:rsidRDefault="00FC6A8A" w:rsidP="003C4B6E"/>
        </w:tc>
        <w:tc>
          <w:tcPr>
            <w:tcW w:w="2141" w:type="pct"/>
            <w:tcBorders>
              <w:top w:val="single" w:sz="4" w:space="0" w:color="auto"/>
              <w:bottom w:val="single" w:sz="4" w:space="0" w:color="auto"/>
            </w:tcBorders>
          </w:tcPr>
          <w:p w14:paraId="29D3D44B" w14:textId="77777777" w:rsidR="00FC6A8A" w:rsidRPr="00347EE9" w:rsidRDefault="00FC6A8A" w:rsidP="003C4B6E">
            <w:pPr>
              <w:autoSpaceDE w:val="0"/>
              <w:autoSpaceDN w:val="0"/>
              <w:adjustRightInd w:val="0"/>
            </w:pPr>
            <w:r w:rsidRPr="00347EE9">
              <w:t>Risk to participants:</w:t>
            </w:r>
          </w:p>
          <w:p w14:paraId="3E84183D" w14:textId="77777777" w:rsidR="00FC6A8A" w:rsidRPr="00347EE9" w:rsidRDefault="00FC6A8A" w:rsidP="003C4B6E">
            <w:r w:rsidRPr="00347EE9">
              <w:t>N/A - the research does not involve human participants.</w:t>
            </w:r>
          </w:p>
        </w:tc>
        <w:tc>
          <w:tcPr>
            <w:tcW w:w="2081" w:type="pct"/>
            <w:tcBorders>
              <w:top w:val="single" w:sz="4" w:space="0" w:color="auto"/>
              <w:bottom w:val="single" w:sz="4" w:space="0" w:color="auto"/>
            </w:tcBorders>
          </w:tcPr>
          <w:p w14:paraId="6CA2B193" w14:textId="77777777" w:rsidR="00FC6A8A" w:rsidRPr="00347EE9" w:rsidRDefault="00FC6A8A" w:rsidP="003C4B6E">
            <w:pPr>
              <w:autoSpaceDE w:val="0"/>
              <w:autoSpaceDN w:val="0"/>
              <w:adjustRightInd w:val="0"/>
              <w:rPr>
                <w:i/>
                <w:sz w:val="18"/>
                <w:szCs w:val="18"/>
              </w:rPr>
            </w:pPr>
            <w:r w:rsidRPr="00347EE9">
              <w:rPr>
                <w:i/>
                <w:sz w:val="18"/>
                <w:szCs w:val="18"/>
              </w:rPr>
              <w:t>How you will mitigate the risk to participants:</w:t>
            </w:r>
          </w:p>
          <w:p w14:paraId="3883574E" w14:textId="77777777" w:rsidR="00FC6A8A" w:rsidRPr="00347EE9" w:rsidRDefault="00FC6A8A" w:rsidP="003C4B6E"/>
          <w:p w14:paraId="21B90B67" w14:textId="77777777" w:rsidR="00FC6A8A" w:rsidRPr="00347EE9" w:rsidRDefault="00FC6A8A" w:rsidP="003C4B6E">
            <w:pPr>
              <w:autoSpaceDE w:val="0"/>
              <w:autoSpaceDN w:val="0"/>
              <w:adjustRightInd w:val="0"/>
              <w:rPr>
                <w:i/>
              </w:rPr>
            </w:pPr>
          </w:p>
        </w:tc>
      </w:tr>
      <w:tr w:rsidR="00FC6A8A" w:rsidRPr="00347EE9" w14:paraId="326F5C81" w14:textId="77777777" w:rsidTr="006C3EAF">
        <w:tc>
          <w:tcPr>
            <w:tcW w:w="779" w:type="pct"/>
            <w:tcBorders>
              <w:bottom w:val="single" w:sz="4" w:space="0" w:color="auto"/>
            </w:tcBorders>
            <w:shd w:val="clear" w:color="auto" w:fill="F2F2F2" w:themeFill="background1" w:themeFillShade="F2"/>
            <w:vAlign w:val="center"/>
          </w:tcPr>
          <w:p w14:paraId="6F99ABD1" w14:textId="77777777" w:rsidR="00FC6A8A" w:rsidRPr="00347EE9" w:rsidRDefault="00FC6A8A" w:rsidP="003C4B6E">
            <w:pPr>
              <w:jc w:val="center"/>
            </w:pPr>
            <w:r w:rsidRPr="00347EE9">
              <w:t>2</w:t>
            </w:r>
          </w:p>
        </w:tc>
        <w:tc>
          <w:tcPr>
            <w:tcW w:w="4221" w:type="pct"/>
            <w:gridSpan w:val="2"/>
            <w:tcBorders>
              <w:bottom w:val="single" w:sz="4" w:space="0" w:color="auto"/>
            </w:tcBorders>
            <w:shd w:val="clear" w:color="auto" w:fill="F2F2F2" w:themeFill="background1" w:themeFillShade="F2"/>
          </w:tcPr>
          <w:p w14:paraId="756157B9" w14:textId="77777777" w:rsidR="00FC6A8A" w:rsidRPr="00347EE9" w:rsidRDefault="00FC6A8A" w:rsidP="003C4B6E">
            <w:r w:rsidRPr="00347EE9">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47EE9">
              <w:rPr>
                <w:lang w:val="en-US" w:eastAsia="en-GB"/>
              </w:rPr>
              <w:t xml:space="preserve">where applicable, consent procedures should make it clear that if something potentially or </w:t>
            </w:r>
            <w:proofErr w:type="gramStart"/>
            <w:r w:rsidRPr="00347EE9">
              <w:rPr>
                <w:lang w:val="en-US" w:eastAsia="en-GB"/>
              </w:rPr>
              <w:t>actually illegal</w:t>
            </w:r>
            <w:proofErr w:type="gramEnd"/>
            <w:r w:rsidRPr="00347EE9">
              <w:rPr>
                <w:lang w:val="en-US" w:eastAsia="en-GB"/>
              </w:rPr>
              <w:t xml:space="preserve"> is discovered </w:t>
            </w:r>
            <w:proofErr w:type="gramStart"/>
            <w:r w:rsidRPr="00347EE9">
              <w:rPr>
                <w:lang w:val="en-US" w:eastAsia="en-GB"/>
              </w:rPr>
              <w:t>in the course of</w:t>
            </w:r>
            <w:proofErr w:type="gramEnd"/>
            <w:r w:rsidRPr="00347EE9">
              <w:rPr>
                <w:lang w:val="en-US" w:eastAsia="en-GB"/>
              </w:rPr>
              <w:t xml:space="preserve"> a project, it may need to be disclosed to the proper authorities</w:t>
            </w:r>
          </w:p>
        </w:tc>
      </w:tr>
      <w:tr w:rsidR="00FC6A8A" w:rsidRPr="00347EE9" w14:paraId="00FB6338" w14:textId="77777777" w:rsidTr="006C3EAF">
        <w:tc>
          <w:tcPr>
            <w:tcW w:w="779" w:type="pct"/>
            <w:tcBorders>
              <w:top w:val="single" w:sz="4" w:space="0" w:color="auto"/>
              <w:bottom w:val="single" w:sz="4" w:space="0" w:color="auto"/>
            </w:tcBorders>
            <w:vAlign w:val="center"/>
          </w:tcPr>
          <w:p w14:paraId="753C83EC" w14:textId="77777777" w:rsidR="00FC6A8A" w:rsidRPr="00347EE9" w:rsidRDefault="00FC6A8A" w:rsidP="003C4B6E"/>
        </w:tc>
        <w:tc>
          <w:tcPr>
            <w:tcW w:w="4221" w:type="pct"/>
            <w:gridSpan w:val="2"/>
            <w:tcBorders>
              <w:top w:val="single" w:sz="4" w:space="0" w:color="auto"/>
              <w:bottom w:val="single" w:sz="4" w:space="0" w:color="auto"/>
            </w:tcBorders>
            <w:vAlign w:val="center"/>
          </w:tcPr>
          <w:p w14:paraId="2D9DE461" w14:textId="77777777" w:rsidR="00FC6A8A" w:rsidRPr="00347EE9" w:rsidRDefault="00FC6A8A" w:rsidP="003C4B6E">
            <w:pPr>
              <w:jc w:val="center"/>
            </w:pPr>
          </w:p>
          <w:p w14:paraId="1D4F2998" w14:textId="77777777" w:rsidR="00FC6A8A" w:rsidRPr="00347EE9" w:rsidRDefault="00FC6A8A" w:rsidP="003C4B6E">
            <w:pPr>
              <w:autoSpaceDE w:val="0"/>
              <w:autoSpaceDN w:val="0"/>
              <w:adjustRightInd w:val="0"/>
            </w:pPr>
            <w:r w:rsidRPr="00347EE9">
              <w:t>N/A - there are no participants and no primary data collection. The topic of algorithmic bias in forensic tools does touch on sensitive criminal-justice issues; these are addressed critically and objectively using only peer-reviewed secondary evidence, with no disclosure risk as no individuals or cases are directly investigated.</w:t>
            </w:r>
          </w:p>
        </w:tc>
      </w:tr>
      <w:tr w:rsidR="00FC6A8A" w:rsidRPr="00347EE9" w14:paraId="498D6393" w14:textId="77777777" w:rsidTr="006C3EAF">
        <w:tc>
          <w:tcPr>
            <w:tcW w:w="779" w:type="pct"/>
            <w:tcBorders>
              <w:top w:val="single" w:sz="4" w:space="0" w:color="auto"/>
              <w:bottom w:val="single" w:sz="4" w:space="0" w:color="auto"/>
            </w:tcBorders>
            <w:shd w:val="clear" w:color="auto" w:fill="F2F2F2" w:themeFill="background1" w:themeFillShade="F2"/>
            <w:vAlign w:val="center"/>
          </w:tcPr>
          <w:p w14:paraId="471A1B42" w14:textId="77777777" w:rsidR="00FC6A8A" w:rsidRPr="00347EE9" w:rsidRDefault="00FC6A8A" w:rsidP="003C4B6E">
            <w:pPr>
              <w:jc w:val="center"/>
            </w:pPr>
            <w:r w:rsidRPr="00347EE9">
              <w:t>3</w:t>
            </w:r>
          </w:p>
        </w:tc>
        <w:tc>
          <w:tcPr>
            <w:tcW w:w="4221" w:type="pct"/>
            <w:gridSpan w:val="2"/>
            <w:tcBorders>
              <w:top w:val="single" w:sz="4" w:space="0" w:color="auto"/>
              <w:bottom w:val="single" w:sz="4" w:space="0" w:color="auto"/>
            </w:tcBorders>
            <w:shd w:val="clear" w:color="auto" w:fill="F2F2F2" w:themeFill="background1" w:themeFillShade="F2"/>
          </w:tcPr>
          <w:p w14:paraId="4F948A7E" w14:textId="77777777" w:rsidR="00FC6A8A" w:rsidRPr="00347EE9" w:rsidRDefault="00FC6A8A" w:rsidP="003C4B6E">
            <w:r w:rsidRPr="00347EE9">
              <w:rPr>
                <w:b/>
              </w:rPr>
              <w:t>Risks to the investigator</w:t>
            </w:r>
          </w:p>
          <w:p w14:paraId="1091EF13" w14:textId="77777777" w:rsidR="00FC6A8A" w:rsidRPr="00347EE9" w:rsidRDefault="00FC6A8A" w:rsidP="003C4B6E">
            <w:r w:rsidRPr="00347EE9">
              <w:t>For example: personal health &amp; safety, physical harm, emotional distress, risk of accusation of harm/impropriety, conflict of interest</w:t>
            </w:r>
          </w:p>
        </w:tc>
      </w:tr>
      <w:tr w:rsidR="00FC6A8A" w:rsidRPr="00347EE9" w14:paraId="27E5C30F" w14:textId="77777777" w:rsidTr="006C3EAF">
        <w:tc>
          <w:tcPr>
            <w:tcW w:w="779" w:type="pct"/>
            <w:tcBorders>
              <w:top w:val="single" w:sz="4" w:space="0" w:color="auto"/>
              <w:bottom w:val="single" w:sz="4" w:space="0" w:color="auto"/>
            </w:tcBorders>
            <w:vAlign w:val="center"/>
          </w:tcPr>
          <w:p w14:paraId="5031D6AB" w14:textId="77777777" w:rsidR="00FC6A8A" w:rsidRPr="00347EE9" w:rsidRDefault="00FC6A8A" w:rsidP="003C4B6E">
            <w:pPr>
              <w:autoSpaceDE w:val="0"/>
              <w:autoSpaceDN w:val="0"/>
              <w:adjustRightInd w:val="0"/>
              <w:jc w:val="center"/>
            </w:pPr>
          </w:p>
          <w:p w14:paraId="230536EA" w14:textId="77777777" w:rsidR="00FC6A8A" w:rsidRPr="00347EE9" w:rsidRDefault="00FC6A8A" w:rsidP="003C4B6E"/>
        </w:tc>
        <w:tc>
          <w:tcPr>
            <w:tcW w:w="2141" w:type="pct"/>
            <w:tcBorders>
              <w:top w:val="single" w:sz="4" w:space="0" w:color="auto"/>
              <w:bottom w:val="single" w:sz="4" w:space="0" w:color="auto"/>
            </w:tcBorders>
          </w:tcPr>
          <w:p w14:paraId="1A186BDA" w14:textId="77777777" w:rsidR="00FC6A8A" w:rsidRPr="00347EE9" w:rsidRDefault="00FC6A8A" w:rsidP="003C4B6E">
            <w:pPr>
              <w:autoSpaceDE w:val="0"/>
              <w:autoSpaceDN w:val="0"/>
              <w:adjustRightInd w:val="0"/>
            </w:pPr>
            <w:r w:rsidRPr="00347EE9">
              <w:t>Risk to the investigator:</w:t>
            </w:r>
          </w:p>
          <w:p w14:paraId="35EE508E" w14:textId="77777777" w:rsidR="00FC6A8A" w:rsidRPr="00347EE9" w:rsidRDefault="00FC6A8A" w:rsidP="003C4B6E">
            <w:pPr>
              <w:autoSpaceDE w:val="0"/>
              <w:autoSpaceDN w:val="0"/>
              <w:adjustRightInd w:val="0"/>
              <w:jc w:val="both"/>
            </w:pPr>
            <w:r w:rsidRPr="00347EE9">
              <w:t>Risk of inadvertent misinterpretation or misrepresentation when synthesising complex, cross-disciplinary technical and legal literature; risk of confirmation bias when interpreting sources; potential fatigue/</w:t>
            </w:r>
            <w:proofErr w:type="gramStart"/>
            <w:r w:rsidRPr="00347EE9">
              <w:t>eye-strain</w:t>
            </w:r>
            <w:proofErr w:type="gramEnd"/>
            <w:r w:rsidRPr="00347EE9">
              <w:t xml:space="preserve"> from extended screen-based literature review and document processing.</w:t>
            </w:r>
          </w:p>
        </w:tc>
        <w:tc>
          <w:tcPr>
            <w:tcW w:w="2081" w:type="pct"/>
            <w:tcBorders>
              <w:top w:val="single" w:sz="4" w:space="0" w:color="auto"/>
              <w:bottom w:val="single" w:sz="4" w:space="0" w:color="auto"/>
            </w:tcBorders>
          </w:tcPr>
          <w:p w14:paraId="12952092" w14:textId="77777777" w:rsidR="00FC6A8A" w:rsidRPr="00347EE9" w:rsidRDefault="00FC6A8A" w:rsidP="003C4B6E">
            <w:pPr>
              <w:autoSpaceDE w:val="0"/>
              <w:autoSpaceDN w:val="0"/>
              <w:adjustRightInd w:val="0"/>
              <w:rPr>
                <w:i/>
                <w:sz w:val="18"/>
                <w:szCs w:val="18"/>
              </w:rPr>
            </w:pPr>
            <w:r w:rsidRPr="00347EE9">
              <w:rPr>
                <w:i/>
                <w:sz w:val="18"/>
                <w:szCs w:val="18"/>
              </w:rPr>
              <w:t>How you will mitigate the risk to the investigator:</w:t>
            </w:r>
          </w:p>
          <w:p w14:paraId="7E0F315D" w14:textId="77777777" w:rsidR="00FC6A8A" w:rsidRPr="00347EE9" w:rsidRDefault="00FC6A8A" w:rsidP="003C4B6E">
            <w:pPr>
              <w:autoSpaceDE w:val="0"/>
              <w:autoSpaceDN w:val="0"/>
              <w:adjustRightInd w:val="0"/>
              <w:jc w:val="both"/>
            </w:pPr>
            <w:r w:rsidRPr="00347EE9">
              <w:t>Use of a structured, documented search and inclusion/exclusion protocol (Sections 3.5-3.6) to reduce selection bias; cross-checking interpretations directly against cited sources; regular supervisor review of drafts; adherence to a realistic work schedule with scheduled breaks.</w:t>
            </w:r>
          </w:p>
        </w:tc>
      </w:tr>
      <w:tr w:rsidR="00FC6A8A" w:rsidRPr="00347EE9" w14:paraId="10F18924" w14:textId="77777777" w:rsidTr="006C3EAF">
        <w:tc>
          <w:tcPr>
            <w:tcW w:w="779" w:type="pct"/>
            <w:tcBorders>
              <w:top w:val="single" w:sz="4" w:space="0" w:color="auto"/>
              <w:bottom w:val="single" w:sz="4" w:space="0" w:color="auto"/>
            </w:tcBorders>
            <w:shd w:val="clear" w:color="auto" w:fill="F2F2F2" w:themeFill="background1" w:themeFillShade="F2"/>
            <w:vAlign w:val="center"/>
          </w:tcPr>
          <w:p w14:paraId="3478DD1C" w14:textId="77777777" w:rsidR="00FC6A8A" w:rsidRPr="00347EE9" w:rsidRDefault="00FC6A8A" w:rsidP="003C4B6E">
            <w:pPr>
              <w:jc w:val="center"/>
            </w:pPr>
            <w:r w:rsidRPr="00347EE9">
              <w:t>4</w:t>
            </w:r>
          </w:p>
        </w:tc>
        <w:tc>
          <w:tcPr>
            <w:tcW w:w="4221" w:type="pct"/>
            <w:gridSpan w:val="2"/>
            <w:tcBorders>
              <w:top w:val="single" w:sz="4" w:space="0" w:color="auto"/>
              <w:bottom w:val="single" w:sz="4" w:space="0" w:color="auto"/>
            </w:tcBorders>
            <w:shd w:val="clear" w:color="auto" w:fill="F2F2F2" w:themeFill="background1" w:themeFillShade="F2"/>
          </w:tcPr>
          <w:p w14:paraId="1BC739AA" w14:textId="77777777" w:rsidR="00FC6A8A" w:rsidRPr="00347EE9" w:rsidRDefault="00FC6A8A" w:rsidP="003C4B6E">
            <w:r w:rsidRPr="00347EE9">
              <w:rPr>
                <w:b/>
              </w:rPr>
              <w:t>University/institutional risks</w:t>
            </w:r>
          </w:p>
          <w:p w14:paraId="44FBF4F7" w14:textId="77777777" w:rsidR="00FC6A8A" w:rsidRPr="00347EE9" w:rsidRDefault="00FC6A8A" w:rsidP="003C4B6E">
            <w:r w:rsidRPr="00347EE9">
              <w:t>For example: adverse publicity, financial loss, data protection</w:t>
            </w:r>
          </w:p>
        </w:tc>
      </w:tr>
      <w:tr w:rsidR="00FC6A8A" w:rsidRPr="00347EE9" w14:paraId="103765D2" w14:textId="77777777" w:rsidTr="006C3EAF">
        <w:tc>
          <w:tcPr>
            <w:tcW w:w="779" w:type="pct"/>
            <w:tcBorders>
              <w:top w:val="single" w:sz="4" w:space="0" w:color="auto"/>
              <w:bottom w:val="single" w:sz="4" w:space="0" w:color="auto"/>
            </w:tcBorders>
            <w:vAlign w:val="center"/>
          </w:tcPr>
          <w:p w14:paraId="1D26E2A7" w14:textId="77777777" w:rsidR="00FC6A8A" w:rsidRPr="00347EE9" w:rsidRDefault="00FC6A8A" w:rsidP="003C4B6E"/>
        </w:tc>
        <w:tc>
          <w:tcPr>
            <w:tcW w:w="2141" w:type="pct"/>
            <w:tcBorders>
              <w:top w:val="single" w:sz="4" w:space="0" w:color="auto"/>
              <w:bottom w:val="single" w:sz="4" w:space="0" w:color="auto"/>
            </w:tcBorders>
          </w:tcPr>
          <w:p w14:paraId="77D1D976" w14:textId="77777777" w:rsidR="00FC6A8A" w:rsidRPr="00347EE9" w:rsidRDefault="00FC6A8A" w:rsidP="003C4B6E">
            <w:pPr>
              <w:autoSpaceDE w:val="0"/>
              <w:autoSpaceDN w:val="0"/>
              <w:adjustRightInd w:val="0"/>
            </w:pPr>
            <w:r w:rsidRPr="00347EE9">
              <w:t>Risk to the University:</w:t>
            </w:r>
          </w:p>
          <w:p w14:paraId="489077EE" w14:textId="77777777" w:rsidR="00FC6A8A" w:rsidRPr="00347EE9" w:rsidRDefault="00FC6A8A" w:rsidP="003C4B6E">
            <w:pPr>
              <w:jc w:val="both"/>
            </w:pPr>
            <w:r w:rsidRPr="00347EE9">
              <w:t xml:space="preserve">Risk of reputational or academic-integrity concerns if secondary sources are misattributed or inadequately referenced; risk of a </w:t>
            </w:r>
            <w:r w:rsidRPr="00347EE9">
              <w:lastRenderedPageBreak/>
              <w:t>data-handling lapse if any sensitive material were inadvertently processed via third-party AI tools.</w:t>
            </w:r>
          </w:p>
        </w:tc>
        <w:tc>
          <w:tcPr>
            <w:tcW w:w="2081" w:type="pct"/>
            <w:tcBorders>
              <w:top w:val="single" w:sz="4" w:space="0" w:color="auto"/>
              <w:bottom w:val="single" w:sz="4" w:space="0" w:color="auto"/>
            </w:tcBorders>
          </w:tcPr>
          <w:p w14:paraId="6955CD3C" w14:textId="77777777" w:rsidR="00FC6A8A" w:rsidRPr="00347EE9" w:rsidRDefault="00FC6A8A" w:rsidP="003C4B6E">
            <w:pPr>
              <w:autoSpaceDE w:val="0"/>
              <w:autoSpaceDN w:val="0"/>
              <w:adjustRightInd w:val="0"/>
              <w:rPr>
                <w:i/>
                <w:sz w:val="18"/>
                <w:szCs w:val="18"/>
              </w:rPr>
            </w:pPr>
            <w:r w:rsidRPr="00347EE9">
              <w:rPr>
                <w:i/>
                <w:sz w:val="18"/>
                <w:szCs w:val="18"/>
              </w:rPr>
              <w:lastRenderedPageBreak/>
              <w:t>How you will mitigate the risk to the University:</w:t>
            </w:r>
          </w:p>
          <w:p w14:paraId="1BAF6698" w14:textId="77777777" w:rsidR="00FC6A8A" w:rsidRPr="00347EE9" w:rsidRDefault="00FC6A8A" w:rsidP="003C4B6E">
            <w:pPr>
              <w:autoSpaceDE w:val="0"/>
              <w:autoSpaceDN w:val="0"/>
              <w:adjustRightInd w:val="0"/>
            </w:pPr>
          </w:p>
          <w:p w14:paraId="32FF88FF" w14:textId="77777777" w:rsidR="00FC6A8A" w:rsidRPr="00347EE9" w:rsidRDefault="00FC6A8A" w:rsidP="003C4B6E">
            <w:pPr>
              <w:autoSpaceDE w:val="0"/>
              <w:autoSpaceDN w:val="0"/>
              <w:adjustRightInd w:val="0"/>
              <w:jc w:val="both"/>
            </w:pPr>
            <w:r w:rsidRPr="00347EE9">
              <w:t xml:space="preserve">Rigorous IEEE-formatted referencing and citation verification </w:t>
            </w:r>
            <w:r w:rsidRPr="00347EE9">
              <w:lastRenderedPageBreak/>
              <w:t>of all sources against original publications; use of only reputable AI tools for text/formatting support with no personal, confidential, or participant data submitted to them; regular supervisor oversight of the dissertation and this ethics documentation.</w:t>
            </w:r>
          </w:p>
        </w:tc>
      </w:tr>
      <w:tr w:rsidR="00FC6A8A" w:rsidRPr="00347EE9" w14:paraId="78E5456B" w14:textId="77777777" w:rsidTr="006C3EAF">
        <w:tc>
          <w:tcPr>
            <w:tcW w:w="779" w:type="pct"/>
            <w:tcBorders>
              <w:top w:val="single" w:sz="4" w:space="0" w:color="auto"/>
              <w:bottom w:val="single" w:sz="4" w:space="0" w:color="auto"/>
            </w:tcBorders>
            <w:shd w:val="clear" w:color="auto" w:fill="F2F2F2" w:themeFill="background1" w:themeFillShade="F2"/>
            <w:vAlign w:val="center"/>
          </w:tcPr>
          <w:p w14:paraId="3849F232" w14:textId="77777777" w:rsidR="00FC6A8A" w:rsidRPr="00347EE9" w:rsidRDefault="00FC6A8A" w:rsidP="003C4B6E">
            <w:pPr>
              <w:jc w:val="center"/>
            </w:pPr>
            <w:r w:rsidRPr="00347EE9">
              <w:t>5</w:t>
            </w:r>
          </w:p>
        </w:tc>
        <w:tc>
          <w:tcPr>
            <w:tcW w:w="4221" w:type="pct"/>
            <w:gridSpan w:val="2"/>
            <w:tcBorders>
              <w:top w:val="single" w:sz="4" w:space="0" w:color="auto"/>
              <w:bottom w:val="single" w:sz="4" w:space="0" w:color="auto"/>
            </w:tcBorders>
            <w:shd w:val="clear" w:color="auto" w:fill="F2F2F2" w:themeFill="background1" w:themeFillShade="F2"/>
          </w:tcPr>
          <w:p w14:paraId="07DD37E4" w14:textId="77777777" w:rsidR="00FC6A8A" w:rsidRPr="00347EE9" w:rsidRDefault="00FC6A8A" w:rsidP="003C4B6E">
            <w:r w:rsidRPr="00347EE9">
              <w:rPr>
                <w:b/>
              </w:rPr>
              <w:t>Environmental risks</w:t>
            </w:r>
          </w:p>
          <w:p w14:paraId="4CB5E37E" w14:textId="77777777" w:rsidR="00FC6A8A" w:rsidRPr="00347EE9" w:rsidRDefault="00FC6A8A" w:rsidP="003C4B6E">
            <w:r w:rsidRPr="00347EE9">
              <w:t>For example: accidental spillage of pollutants, damage to local ecosystems</w:t>
            </w:r>
          </w:p>
        </w:tc>
      </w:tr>
      <w:tr w:rsidR="00FC6A8A" w:rsidRPr="00347EE9" w14:paraId="57256B96" w14:textId="77777777" w:rsidTr="006C3EAF">
        <w:tc>
          <w:tcPr>
            <w:tcW w:w="779" w:type="pct"/>
            <w:tcBorders>
              <w:top w:val="single" w:sz="4" w:space="0" w:color="auto"/>
              <w:bottom w:val="single" w:sz="4" w:space="0" w:color="auto"/>
            </w:tcBorders>
            <w:vAlign w:val="center"/>
          </w:tcPr>
          <w:p w14:paraId="0EA50240" w14:textId="77777777" w:rsidR="00FC6A8A" w:rsidRPr="00347EE9" w:rsidRDefault="00FC6A8A" w:rsidP="003C4B6E">
            <w:pPr>
              <w:autoSpaceDE w:val="0"/>
              <w:autoSpaceDN w:val="0"/>
              <w:adjustRightInd w:val="0"/>
              <w:jc w:val="center"/>
            </w:pPr>
          </w:p>
          <w:p w14:paraId="6B5405C6" w14:textId="77777777" w:rsidR="00FC6A8A" w:rsidRPr="00347EE9" w:rsidRDefault="00FC6A8A" w:rsidP="003C4B6E"/>
        </w:tc>
        <w:tc>
          <w:tcPr>
            <w:tcW w:w="2141" w:type="pct"/>
            <w:tcBorders>
              <w:top w:val="single" w:sz="4" w:space="0" w:color="auto"/>
              <w:bottom w:val="single" w:sz="4" w:space="0" w:color="auto"/>
            </w:tcBorders>
          </w:tcPr>
          <w:p w14:paraId="116E636F" w14:textId="77777777" w:rsidR="00FC6A8A" w:rsidRPr="00347EE9" w:rsidRDefault="00FC6A8A" w:rsidP="003C4B6E">
            <w:pPr>
              <w:autoSpaceDE w:val="0"/>
              <w:autoSpaceDN w:val="0"/>
              <w:adjustRightInd w:val="0"/>
            </w:pPr>
            <w:r w:rsidRPr="00347EE9">
              <w:t>Risk to the environment:</w:t>
            </w:r>
          </w:p>
          <w:p w14:paraId="52E95F62" w14:textId="77777777" w:rsidR="00FC6A8A" w:rsidRPr="00347EE9" w:rsidRDefault="00FC6A8A" w:rsidP="003C4B6E">
            <w:pPr>
              <w:autoSpaceDE w:val="0"/>
              <w:autoSpaceDN w:val="0"/>
              <w:adjustRightInd w:val="0"/>
            </w:pPr>
            <w:r w:rsidRPr="00347EE9">
              <w:t>N/A - no fieldwork, equipment, or materials with an environmental impact are involved.</w:t>
            </w:r>
          </w:p>
          <w:p w14:paraId="5DFD0612" w14:textId="77777777" w:rsidR="00FC6A8A" w:rsidRPr="00347EE9" w:rsidRDefault="00FC6A8A" w:rsidP="003C4B6E"/>
        </w:tc>
        <w:tc>
          <w:tcPr>
            <w:tcW w:w="2081" w:type="pct"/>
            <w:tcBorders>
              <w:top w:val="single" w:sz="4" w:space="0" w:color="auto"/>
              <w:bottom w:val="single" w:sz="4" w:space="0" w:color="auto"/>
            </w:tcBorders>
          </w:tcPr>
          <w:p w14:paraId="4EDEC7B7" w14:textId="77777777" w:rsidR="00FC6A8A" w:rsidRPr="00347EE9" w:rsidRDefault="00FC6A8A" w:rsidP="003C4B6E">
            <w:pPr>
              <w:autoSpaceDE w:val="0"/>
              <w:autoSpaceDN w:val="0"/>
              <w:adjustRightInd w:val="0"/>
              <w:rPr>
                <w:i/>
                <w:sz w:val="18"/>
                <w:szCs w:val="18"/>
              </w:rPr>
            </w:pPr>
            <w:r w:rsidRPr="00347EE9">
              <w:rPr>
                <w:i/>
                <w:sz w:val="18"/>
                <w:szCs w:val="18"/>
              </w:rPr>
              <w:t>How you will mitigate the risk to environment:</w:t>
            </w:r>
          </w:p>
          <w:p w14:paraId="53A095E4" w14:textId="77777777" w:rsidR="00FC6A8A" w:rsidRPr="00347EE9" w:rsidRDefault="00FC6A8A" w:rsidP="003C4B6E"/>
          <w:p w14:paraId="52A32092" w14:textId="77777777" w:rsidR="00FC6A8A" w:rsidRPr="00347EE9" w:rsidRDefault="00FC6A8A" w:rsidP="003C4B6E">
            <w:pPr>
              <w:autoSpaceDE w:val="0"/>
              <w:autoSpaceDN w:val="0"/>
              <w:adjustRightInd w:val="0"/>
            </w:pPr>
            <w:r w:rsidRPr="00347EE9">
              <w:t>N/A</w:t>
            </w:r>
          </w:p>
        </w:tc>
      </w:tr>
    </w:tbl>
    <w:tbl>
      <w:tblPr>
        <w:tblpPr w:leftFromText="180" w:rightFromText="180" w:vertAnchor="text" w:horzAnchor="margin" w:tblpXSpec="center" w:tblpY="-10959"/>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E16F1" w:rsidRPr="00347EE9" w14:paraId="70B09B70" w14:textId="77777777" w:rsidTr="009E16F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9D3E92" w14:textId="77777777" w:rsidR="009E16F1" w:rsidRPr="00347EE9" w:rsidRDefault="009E16F1" w:rsidP="009E16F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8764228" w14:textId="77777777" w:rsidR="009E16F1" w:rsidRPr="00347EE9" w:rsidRDefault="009E16F1" w:rsidP="009E16F1">
            <w:pPr>
              <w:pStyle w:val="NormalWeb"/>
              <w:autoSpaceDE w:val="0"/>
              <w:autoSpaceDN w:val="0"/>
              <w:adjustRightInd w:val="0"/>
              <w:rPr>
                <w:rFonts w:ascii="Arial" w:hAnsi="Arial" w:cs="Arial"/>
                <w:sz w:val="22"/>
                <w:szCs w:val="22"/>
              </w:rPr>
            </w:pPr>
            <w:r w:rsidRPr="00347EE9">
              <w:rPr>
                <w:rFonts w:ascii="Arial" w:hAnsi="Arial" w:cs="Arial"/>
                <w:sz w:val="22"/>
                <w:szCs w:val="22"/>
              </w:rPr>
              <w:t>Does the research activity involve personal da</w:t>
            </w:r>
            <w:r w:rsidRPr="00347EE9">
              <w:rPr>
                <w:rFonts w:ascii="Arial" w:hAnsi="Arial" w:cs="Arial"/>
                <w:sz w:val="22"/>
                <w:szCs w:val="22"/>
                <w:shd w:val="clear" w:color="auto" w:fill="F2F2F2" w:themeFill="background1" w:themeFillShade="F2"/>
              </w:rPr>
              <w:t>t</w:t>
            </w:r>
            <w:r w:rsidRPr="00347EE9">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4A737"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r w:rsidRPr="00347EE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FA2AC"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r w:rsidRPr="00347EE9">
              <w:rPr>
                <w:rFonts w:ascii="Arial" w:hAnsi="Arial" w:cs="Arial"/>
                <w:b/>
                <w:bCs/>
                <w:sz w:val="22"/>
                <w:szCs w:val="22"/>
              </w:rPr>
              <w:t>NO</w:t>
            </w:r>
          </w:p>
        </w:tc>
      </w:tr>
      <w:tr w:rsidR="009E16F1" w:rsidRPr="00347EE9" w14:paraId="0C78D411" w14:textId="77777777" w:rsidTr="009E16F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2481ABD" w14:textId="77777777" w:rsidR="009E16F1" w:rsidRPr="00347EE9" w:rsidRDefault="009E16F1" w:rsidP="009E16F1">
            <w:pPr>
              <w:pStyle w:val="NormalWeb"/>
              <w:autoSpaceDE w:val="0"/>
              <w:autoSpaceDN w:val="0"/>
              <w:adjustRightInd w:val="0"/>
              <w:spacing w:before="0" w:beforeAutospacing="0" w:after="0" w:afterAutospacing="0"/>
              <w:jc w:val="center"/>
              <w:rPr>
                <w:rFonts w:ascii="Arial" w:hAnsi="Arial" w:cs="Arial"/>
                <w:bCs/>
                <w:iCs/>
                <w:sz w:val="22"/>
                <w:szCs w:val="22"/>
              </w:rPr>
            </w:pPr>
            <w:r w:rsidRPr="00347EE9">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33692A9" w14:textId="77777777" w:rsidR="009E16F1" w:rsidRPr="00347EE9" w:rsidRDefault="009E16F1" w:rsidP="009E16F1">
            <w:pPr>
              <w:pStyle w:val="NormalWeb"/>
              <w:autoSpaceDE w:val="0"/>
              <w:autoSpaceDN w:val="0"/>
              <w:adjustRightInd w:val="0"/>
              <w:spacing w:before="0" w:beforeAutospacing="0" w:after="0" w:afterAutospacing="0"/>
              <w:ind w:left="567" w:right="567"/>
              <w:rPr>
                <w:rFonts w:ascii="Arial" w:hAnsi="Arial" w:cs="Arial"/>
                <w:sz w:val="22"/>
                <w:szCs w:val="22"/>
              </w:rPr>
            </w:pPr>
            <w:r w:rsidRPr="00347EE9">
              <w:rPr>
                <w:rFonts w:ascii="Arial" w:hAnsi="Arial" w:cs="Arial"/>
                <w:b/>
                <w:bCs/>
                <w:i/>
                <w:iCs/>
                <w:sz w:val="22"/>
                <w:szCs w:val="22"/>
              </w:rPr>
              <w:t>“Personal data”</w:t>
            </w:r>
            <w:r w:rsidRPr="00347EE9">
              <w:rPr>
                <w:rFonts w:ascii="Arial" w:hAnsi="Arial" w:cs="Arial"/>
                <w:i/>
                <w:iCs/>
                <w:sz w:val="22"/>
                <w:szCs w:val="22"/>
              </w:rPr>
              <w:t xml:space="preserve"> </w:t>
            </w:r>
            <w:r w:rsidRPr="00347EE9">
              <w:rPr>
                <w:rFonts w:ascii="Arial" w:hAnsi="Arial" w:cs="Arial"/>
                <w:i/>
                <w:iCs/>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347EE9">
              <w:rPr>
                <w:rFonts w:ascii="Arial" w:hAnsi="Arial" w:cs="Arial"/>
                <w:i/>
                <w:iCs/>
                <w:sz w:val="22"/>
                <w:shd w:val="clear" w:color="auto" w:fill="F2F2F2" w:themeFill="background1" w:themeFillShade="F2"/>
              </w:rPr>
              <w:t>is considered to be</w:t>
            </w:r>
            <w:proofErr w:type="gramEnd"/>
            <w:r w:rsidRPr="00347EE9">
              <w:rPr>
                <w:rFonts w:ascii="Arial" w:hAnsi="Arial" w:cs="Arial"/>
                <w:i/>
                <w:iCs/>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A53A9B"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r w:rsidRPr="00347EE9">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C624A6"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r w:rsidRPr="00347EE9">
              <w:rPr>
                <w:rFonts w:ascii="MS Gothic" w:eastAsia="MS Gothic" w:hAnsi="MS Gothic" w:cs="Arial" w:hint="eastAsia"/>
                <w:b/>
                <w:bCs/>
                <w:sz w:val="22"/>
                <w:szCs w:val="22"/>
                <w:lang w:val="en-US"/>
              </w:rPr>
              <w:t>☒</w:t>
            </w:r>
          </w:p>
        </w:tc>
      </w:tr>
      <w:tr w:rsidR="009E16F1" w:rsidRPr="00347EE9" w14:paraId="1EA1EA58" w14:textId="77777777" w:rsidTr="009E16F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C48E6" w14:textId="77777777" w:rsidR="009E16F1" w:rsidRPr="00347EE9" w:rsidRDefault="009E16F1" w:rsidP="009E16F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356649" w14:textId="77777777" w:rsidR="009E16F1" w:rsidRPr="00347EE9" w:rsidRDefault="009E16F1" w:rsidP="009E16F1">
            <w:pPr>
              <w:pStyle w:val="NormalWeb"/>
              <w:autoSpaceDE w:val="0"/>
              <w:autoSpaceDN w:val="0"/>
              <w:adjustRightInd w:val="0"/>
            </w:pPr>
            <w:r w:rsidRPr="00347EE9">
              <w:rPr>
                <w:rFonts w:ascii="Arial" w:hAnsi="Arial" w:cs="Arial"/>
                <w:sz w:val="22"/>
                <w:szCs w:val="22"/>
              </w:rPr>
              <w:t>If YES, provide a</w:t>
            </w:r>
            <w:r w:rsidRPr="00347EE9">
              <w:rPr>
                <w:rFonts w:ascii="Arial" w:hAnsi="Arial" w:cs="Arial"/>
                <w:b/>
                <w:bCs/>
                <w:sz w:val="22"/>
                <w:szCs w:val="22"/>
              </w:rPr>
              <w:t xml:space="preserve"> </w:t>
            </w:r>
            <w:r w:rsidRPr="00347EE9">
              <w:rPr>
                <w:rFonts w:ascii="Arial" w:hAnsi="Arial" w:cs="Arial"/>
                <w:sz w:val="22"/>
                <w:szCs w:val="22"/>
              </w:rPr>
              <w:t>description of the data and explain why this data needs to be collected:</w:t>
            </w:r>
          </w:p>
        </w:tc>
      </w:tr>
      <w:tr w:rsidR="009E16F1" w:rsidRPr="00347EE9" w14:paraId="1BBD8610" w14:textId="77777777" w:rsidTr="009E16F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4A7F40E" w14:textId="77777777" w:rsidR="009E16F1" w:rsidRPr="00347EE9" w:rsidRDefault="009E16F1" w:rsidP="009E16F1">
            <w:pPr>
              <w:jc w:val="center"/>
            </w:pPr>
            <w:r w:rsidRPr="00347EE9">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4A9EDD" w14:textId="77777777" w:rsidR="009E16F1" w:rsidRPr="00347EE9" w:rsidRDefault="009E16F1" w:rsidP="009E16F1">
            <w:pPr>
              <w:autoSpaceDE w:val="0"/>
              <w:autoSpaceDN w:val="0"/>
              <w:adjustRightInd w:val="0"/>
              <w:rPr>
                <w:i/>
              </w:rPr>
            </w:pPr>
          </w:p>
        </w:tc>
      </w:tr>
      <w:tr w:rsidR="009E16F1" w:rsidRPr="00347EE9" w14:paraId="7374E5C2" w14:textId="77777777" w:rsidTr="009E16F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CCDE5E" w14:textId="77777777" w:rsidR="009E16F1" w:rsidRPr="00347EE9" w:rsidRDefault="009E16F1" w:rsidP="009E16F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7B8BB9" w14:textId="77777777" w:rsidR="009E16F1" w:rsidRPr="00347EE9" w:rsidRDefault="009E16F1" w:rsidP="009E16F1">
            <w:pPr>
              <w:pStyle w:val="NormalWeb"/>
              <w:autoSpaceDE w:val="0"/>
              <w:autoSpaceDN w:val="0"/>
              <w:adjustRightInd w:val="0"/>
              <w:spacing w:before="0" w:beforeAutospacing="0" w:after="0" w:afterAutospacing="0"/>
              <w:rPr>
                <w:rFonts w:eastAsiaTheme="minorHAnsi"/>
              </w:rPr>
            </w:pPr>
            <w:r w:rsidRPr="00347EE9">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C0E4D"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r w:rsidRPr="00347EE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D6E80"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r w:rsidRPr="00347EE9">
              <w:rPr>
                <w:rFonts w:ascii="Arial" w:hAnsi="Arial" w:cs="Arial"/>
                <w:b/>
                <w:bCs/>
                <w:sz w:val="22"/>
                <w:szCs w:val="22"/>
              </w:rPr>
              <w:t>NO</w:t>
            </w:r>
          </w:p>
        </w:tc>
      </w:tr>
      <w:tr w:rsidR="009E16F1" w:rsidRPr="00347EE9" w14:paraId="242BF158" w14:textId="77777777" w:rsidTr="009E16F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F4BB2" w14:textId="77777777" w:rsidR="009E16F1" w:rsidRPr="00347EE9" w:rsidRDefault="009E16F1" w:rsidP="009E16F1">
            <w:pPr>
              <w:pStyle w:val="NormalWeb"/>
              <w:spacing w:before="0" w:beforeAutospacing="0" w:after="0" w:afterAutospacing="0"/>
              <w:jc w:val="center"/>
              <w:rPr>
                <w:rStyle w:val="Strong"/>
                <w:rFonts w:ascii="Arial" w:hAnsi="Arial" w:cs="Arial"/>
                <w:b w:val="0"/>
                <w:iCs/>
                <w:sz w:val="20"/>
                <w:szCs w:val="23"/>
              </w:rPr>
            </w:pPr>
            <w:r w:rsidRPr="00347EE9">
              <w:rPr>
                <w:rStyle w:val="Strong"/>
                <w:rFonts w:ascii="Arial" w:hAnsi="Arial" w:cs="Arial"/>
                <w:b w:val="0"/>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27CE33" w14:textId="77777777" w:rsidR="009E16F1" w:rsidRPr="00347EE9" w:rsidRDefault="009E16F1" w:rsidP="009E16F1">
            <w:pPr>
              <w:pStyle w:val="NormalWeb"/>
              <w:spacing w:before="0" w:beforeAutospacing="0" w:after="0" w:afterAutospacing="0"/>
              <w:ind w:left="567" w:right="567"/>
            </w:pPr>
            <w:r w:rsidRPr="00347EE9">
              <w:rPr>
                <w:rStyle w:val="Strong"/>
                <w:rFonts w:ascii="Arial" w:hAnsi="Arial" w:cs="Arial"/>
                <w:i/>
                <w:iCs/>
                <w:sz w:val="20"/>
                <w:szCs w:val="23"/>
              </w:rPr>
              <w:t>“Special category data”</w:t>
            </w:r>
            <w:r w:rsidRPr="00347EE9">
              <w:rPr>
                <w:rFonts w:ascii="Arial" w:hAnsi="Arial" w:cs="Arial"/>
                <w:i/>
                <w:iCs/>
                <w:sz w:val="20"/>
                <w:szCs w:val="23"/>
              </w:rPr>
              <w:t xml:space="preserve"> means sensitive personal data consisting of information as to the data </w:t>
            </w:r>
            <w:proofErr w:type="gramStart"/>
            <w:r w:rsidRPr="00347EE9">
              <w:rPr>
                <w:rFonts w:ascii="Arial" w:hAnsi="Arial" w:cs="Arial"/>
                <w:i/>
                <w:iCs/>
                <w:sz w:val="20"/>
                <w:szCs w:val="23"/>
              </w:rPr>
              <w:t>subjects’</w:t>
            </w:r>
            <w:proofErr w:type="gramEnd"/>
            <w:r w:rsidRPr="00347EE9">
              <w:rPr>
                <w:rFonts w:ascii="Arial" w:hAnsi="Arial" w:cs="Arial"/>
                <w:i/>
                <w:iCs/>
                <w:sz w:val="20"/>
                <w:szCs w:val="23"/>
              </w:rPr>
              <w:t xml:space="preserve"> –</w:t>
            </w:r>
          </w:p>
          <w:p w14:paraId="7A1E2888" w14:textId="77777777" w:rsidR="009E16F1" w:rsidRPr="00347EE9" w:rsidRDefault="009E16F1" w:rsidP="009E16F1">
            <w:pPr>
              <w:pStyle w:val="NormalWeb"/>
              <w:spacing w:before="0" w:beforeAutospacing="0" w:after="0" w:afterAutospacing="0"/>
              <w:ind w:left="1134" w:right="567"/>
            </w:pPr>
            <w:r w:rsidRPr="00347EE9">
              <w:rPr>
                <w:rFonts w:ascii="Arial" w:hAnsi="Arial" w:cs="Arial"/>
                <w:i/>
                <w:iCs/>
                <w:sz w:val="20"/>
                <w:szCs w:val="23"/>
              </w:rPr>
              <w:t>(a) racial or ethnic origin,</w:t>
            </w:r>
          </w:p>
          <w:p w14:paraId="7205D779" w14:textId="77777777" w:rsidR="009E16F1" w:rsidRPr="00347EE9" w:rsidRDefault="009E16F1" w:rsidP="009E16F1">
            <w:pPr>
              <w:pStyle w:val="NormalWeb"/>
              <w:spacing w:before="0" w:beforeAutospacing="0" w:after="0" w:afterAutospacing="0"/>
              <w:ind w:left="1134" w:right="567"/>
            </w:pPr>
            <w:r w:rsidRPr="00347EE9">
              <w:rPr>
                <w:rFonts w:ascii="Arial" w:hAnsi="Arial" w:cs="Arial"/>
                <w:i/>
                <w:iCs/>
                <w:sz w:val="20"/>
                <w:szCs w:val="23"/>
              </w:rPr>
              <w:t>(b) political opinions,</w:t>
            </w:r>
          </w:p>
          <w:p w14:paraId="652836B7" w14:textId="77777777" w:rsidR="009E16F1" w:rsidRPr="00347EE9" w:rsidRDefault="009E16F1" w:rsidP="009E16F1">
            <w:pPr>
              <w:pStyle w:val="NormalWeb"/>
              <w:spacing w:before="0" w:beforeAutospacing="0" w:after="0" w:afterAutospacing="0"/>
              <w:ind w:left="1134" w:right="567"/>
            </w:pPr>
            <w:r w:rsidRPr="00347EE9">
              <w:rPr>
                <w:rFonts w:ascii="Arial" w:hAnsi="Arial" w:cs="Arial"/>
                <w:i/>
                <w:iCs/>
                <w:sz w:val="20"/>
                <w:szCs w:val="23"/>
              </w:rPr>
              <w:t>(</w:t>
            </w:r>
            <w:proofErr w:type="gramStart"/>
            <w:r w:rsidRPr="00347EE9">
              <w:rPr>
                <w:rFonts w:ascii="Arial" w:hAnsi="Arial" w:cs="Arial"/>
                <w:i/>
                <w:iCs/>
                <w:sz w:val="20"/>
                <w:szCs w:val="23"/>
              </w:rPr>
              <w:t>c )</w:t>
            </w:r>
            <w:proofErr w:type="gramEnd"/>
            <w:r w:rsidRPr="00347EE9">
              <w:rPr>
                <w:rFonts w:ascii="Arial" w:hAnsi="Arial" w:cs="Arial"/>
                <w:i/>
                <w:iCs/>
                <w:sz w:val="20"/>
                <w:szCs w:val="23"/>
              </w:rPr>
              <w:t xml:space="preserve"> religious beliefs or other beliefs of a similar nature,</w:t>
            </w:r>
          </w:p>
          <w:p w14:paraId="52C7EAC3" w14:textId="77777777" w:rsidR="009E16F1" w:rsidRPr="00347EE9" w:rsidRDefault="009E16F1" w:rsidP="009E16F1">
            <w:pPr>
              <w:pStyle w:val="NormalWeb"/>
              <w:spacing w:before="0" w:beforeAutospacing="0" w:after="0" w:afterAutospacing="0"/>
              <w:ind w:left="1134" w:right="567"/>
            </w:pPr>
            <w:r w:rsidRPr="00347EE9">
              <w:rPr>
                <w:rFonts w:ascii="Arial" w:hAnsi="Arial" w:cs="Arial"/>
                <w:i/>
                <w:iCs/>
                <w:sz w:val="20"/>
                <w:szCs w:val="23"/>
              </w:rPr>
              <w:t>(d) membership of a trade union (within the meaning of the Trade Union and Labour Relations (Consolidation) Act 1992),</w:t>
            </w:r>
          </w:p>
          <w:p w14:paraId="5A862456" w14:textId="77777777" w:rsidR="009E16F1" w:rsidRPr="00347EE9" w:rsidRDefault="009E16F1" w:rsidP="009E16F1">
            <w:pPr>
              <w:pStyle w:val="NormalWeb"/>
              <w:spacing w:before="0" w:beforeAutospacing="0" w:after="0" w:afterAutospacing="0"/>
              <w:ind w:left="1134" w:right="567"/>
            </w:pPr>
            <w:r w:rsidRPr="00347EE9">
              <w:rPr>
                <w:rFonts w:ascii="Arial" w:hAnsi="Arial" w:cs="Arial"/>
                <w:i/>
                <w:iCs/>
                <w:sz w:val="20"/>
                <w:szCs w:val="23"/>
              </w:rPr>
              <w:t>(e) physical or mental health or condition,</w:t>
            </w:r>
          </w:p>
          <w:p w14:paraId="672CEDDA" w14:textId="77777777" w:rsidR="009E16F1" w:rsidRPr="00347EE9" w:rsidRDefault="009E16F1" w:rsidP="009E16F1">
            <w:pPr>
              <w:pStyle w:val="NormalWeb"/>
              <w:spacing w:before="0" w:beforeAutospacing="0" w:after="0" w:afterAutospacing="0"/>
              <w:ind w:left="1134" w:right="567"/>
            </w:pPr>
            <w:r w:rsidRPr="00347EE9">
              <w:rPr>
                <w:rFonts w:ascii="Arial" w:hAnsi="Arial" w:cs="Arial"/>
                <w:i/>
                <w:iCs/>
                <w:sz w:val="20"/>
                <w:szCs w:val="23"/>
              </w:rPr>
              <w:t>(f) sexual life,</w:t>
            </w:r>
          </w:p>
          <w:p w14:paraId="41ADB2A4" w14:textId="77777777" w:rsidR="009E16F1" w:rsidRPr="00347EE9" w:rsidRDefault="009E16F1" w:rsidP="009E16F1">
            <w:pPr>
              <w:pStyle w:val="NormalWeb"/>
              <w:spacing w:before="0" w:beforeAutospacing="0" w:after="0" w:afterAutospacing="0"/>
              <w:ind w:left="1134" w:right="567"/>
            </w:pPr>
            <w:r w:rsidRPr="00347EE9">
              <w:rPr>
                <w:rFonts w:ascii="Arial" w:hAnsi="Arial" w:cs="Arial"/>
                <w:i/>
                <w:iCs/>
                <w:sz w:val="20"/>
                <w:szCs w:val="23"/>
              </w:rPr>
              <w:t>(g) genetics,</w:t>
            </w:r>
          </w:p>
          <w:p w14:paraId="3FAB0D61" w14:textId="77777777" w:rsidR="009E16F1" w:rsidRPr="00347EE9" w:rsidRDefault="009E16F1" w:rsidP="009E16F1">
            <w:pPr>
              <w:pStyle w:val="NormalWeb"/>
              <w:spacing w:before="0" w:beforeAutospacing="0" w:after="0" w:afterAutospacing="0"/>
              <w:ind w:left="1134" w:right="567"/>
              <w:rPr>
                <w:rFonts w:ascii="Arial" w:hAnsi="Arial" w:cs="Arial"/>
                <w:i/>
                <w:iCs/>
                <w:sz w:val="20"/>
                <w:szCs w:val="23"/>
              </w:rPr>
            </w:pPr>
            <w:r w:rsidRPr="00347EE9">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2D06E0"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p>
          <w:p w14:paraId="7A6D8189" w14:textId="77777777" w:rsidR="009E16F1" w:rsidRPr="00347EE9" w:rsidRDefault="009E16F1" w:rsidP="009E16F1">
            <w:pPr>
              <w:pStyle w:val="NormalWeb"/>
              <w:autoSpaceDE w:val="0"/>
              <w:autoSpaceDN w:val="0"/>
              <w:adjustRightInd w:val="0"/>
              <w:jc w:val="center"/>
            </w:pPr>
            <w:r w:rsidRPr="00347EE9">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0F4D85" w14:textId="77777777" w:rsidR="009E16F1" w:rsidRPr="00347EE9" w:rsidRDefault="009E16F1" w:rsidP="009E16F1">
            <w:pPr>
              <w:pStyle w:val="NormalWeb"/>
              <w:autoSpaceDE w:val="0"/>
              <w:autoSpaceDN w:val="0"/>
              <w:adjustRightInd w:val="0"/>
              <w:jc w:val="center"/>
              <w:rPr>
                <w:rFonts w:ascii="MS Gothic" w:eastAsia="MS Gothic" w:hAnsi="MS Gothic" w:cs="Arial"/>
                <w:b/>
                <w:bCs/>
                <w:sz w:val="22"/>
                <w:szCs w:val="22"/>
                <w:lang w:val="en-US"/>
              </w:rPr>
            </w:pPr>
          </w:p>
          <w:p w14:paraId="241DBEC2" w14:textId="77777777" w:rsidR="009E16F1" w:rsidRPr="00347EE9" w:rsidRDefault="009E16F1" w:rsidP="009E16F1">
            <w:pPr>
              <w:pStyle w:val="NormalWeb"/>
              <w:autoSpaceDE w:val="0"/>
              <w:autoSpaceDN w:val="0"/>
              <w:adjustRightInd w:val="0"/>
              <w:jc w:val="center"/>
            </w:pPr>
            <w:r w:rsidRPr="00347EE9">
              <w:rPr>
                <w:rFonts w:ascii="MS Gothic" w:eastAsia="MS Gothic" w:hAnsi="MS Gothic" w:cs="Arial" w:hint="eastAsia"/>
                <w:b/>
                <w:bCs/>
                <w:sz w:val="22"/>
                <w:szCs w:val="22"/>
                <w:lang w:val="en-US"/>
              </w:rPr>
              <w:t>☒</w:t>
            </w:r>
          </w:p>
        </w:tc>
      </w:tr>
      <w:tr w:rsidR="009E16F1" w:rsidRPr="00347EE9" w14:paraId="3A3B2C8C" w14:textId="77777777" w:rsidTr="009E16F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680C7" w14:textId="77777777" w:rsidR="009E16F1" w:rsidRPr="00347EE9" w:rsidRDefault="009E16F1" w:rsidP="009E16F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173AE4" w14:textId="77777777" w:rsidR="009E16F1" w:rsidRPr="00347EE9" w:rsidRDefault="009E16F1" w:rsidP="009E16F1">
            <w:pPr>
              <w:pStyle w:val="NormalWeb"/>
              <w:autoSpaceDE w:val="0"/>
              <w:autoSpaceDN w:val="0"/>
              <w:adjustRightInd w:val="0"/>
            </w:pPr>
            <w:r w:rsidRPr="00347EE9">
              <w:rPr>
                <w:rFonts w:ascii="Arial" w:hAnsi="Arial" w:cs="Arial"/>
                <w:sz w:val="22"/>
                <w:szCs w:val="22"/>
              </w:rPr>
              <w:t>If YES, provide a</w:t>
            </w:r>
            <w:r w:rsidRPr="00347EE9">
              <w:rPr>
                <w:rFonts w:ascii="Arial" w:hAnsi="Arial" w:cs="Arial"/>
                <w:b/>
                <w:bCs/>
                <w:sz w:val="22"/>
                <w:szCs w:val="22"/>
              </w:rPr>
              <w:t xml:space="preserve"> </w:t>
            </w:r>
            <w:r w:rsidRPr="00347EE9">
              <w:rPr>
                <w:rFonts w:ascii="Arial" w:hAnsi="Arial" w:cs="Arial"/>
                <w:sz w:val="22"/>
                <w:szCs w:val="22"/>
              </w:rPr>
              <w:t>description of the special category data and explain why this data needs to be collected:</w:t>
            </w:r>
          </w:p>
        </w:tc>
      </w:tr>
      <w:tr w:rsidR="009E16F1" w:rsidRPr="00347EE9" w14:paraId="074D2A0B" w14:textId="77777777" w:rsidTr="009E16F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28CA1C" w14:textId="77777777" w:rsidR="009E16F1" w:rsidRPr="00347EE9" w:rsidRDefault="009E16F1" w:rsidP="009E16F1">
            <w:pPr>
              <w:jc w:val="center"/>
            </w:pPr>
            <w:r w:rsidRPr="00347EE9">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DE4015" w14:textId="77777777" w:rsidR="009E16F1" w:rsidRPr="00347EE9" w:rsidRDefault="009E16F1" w:rsidP="009E16F1">
            <w:pPr>
              <w:autoSpaceDE w:val="0"/>
              <w:autoSpaceDN w:val="0"/>
              <w:adjustRightInd w:val="0"/>
            </w:pPr>
          </w:p>
        </w:tc>
      </w:tr>
    </w:tbl>
    <w:p w14:paraId="36529541" w14:textId="77777777" w:rsidR="00FC6A8A" w:rsidRPr="00347EE9" w:rsidRDefault="00FC6A8A" w:rsidP="00FC6A8A"/>
    <w:p w14:paraId="1934AD5E" w14:textId="77777777" w:rsidR="00FC6A8A" w:rsidRPr="00347EE9" w:rsidRDefault="00FC6A8A" w:rsidP="00FC6A8A">
      <w:pPr>
        <w:rPr>
          <w:b/>
        </w:rPr>
      </w:pPr>
      <w:r w:rsidRPr="00347EE9">
        <w:rPr>
          <w:b/>
        </w:rPr>
        <w:t>SECTION G: Feedback, Consent and Confidentiality</w:t>
      </w:r>
    </w:p>
    <w:p w14:paraId="14EB9EF5" w14:textId="77777777" w:rsidR="00FC6A8A" w:rsidRPr="00347EE9" w:rsidRDefault="00FC6A8A" w:rsidP="00FC6A8A">
      <w:pPr>
        <w:rPr>
          <w:b/>
        </w:rPr>
      </w:pPr>
    </w:p>
    <w:p w14:paraId="2E3DCC23" w14:textId="77777777" w:rsidR="00FC6A8A" w:rsidRPr="00347EE9" w:rsidRDefault="00FC6A8A" w:rsidP="00FC6A8A">
      <w:r w:rsidRPr="00347EE9">
        <w:t xml:space="preserve">If you have identified in section D that there are no </w:t>
      </w:r>
      <w:proofErr w:type="gramStart"/>
      <w:r w:rsidRPr="00347EE9">
        <w:t>participants</w:t>
      </w:r>
      <w:proofErr w:type="gramEnd"/>
      <w:r w:rsidRPr="00347EE9">
        <w:t xml:space="preserve"> then enter skip this section and continue to section H.</w:t>
      </w:r>
    </w:p>
    <w:p w14:paraId="13CD17DC" w14:textId="77777777" w:rsidR="00FC6A8A" w:rsidRPr="00347EE9" w:rsidRDefault="00FC6A8A" w:rsidP="00FC6A8A">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5"/>
        <w:gridCol w:w="7834"/>
      </w:tblGrid>
      <w:tr w:rsidR="00FC6A8A" w:rsidRPr="00347EE9" w14:paraId="191F224E" w14:textId="77777777" w:rsidTr="006C3EAF">
        <w:tc>
          <w:tcPr>
            <w:tcW w:w="657" w:type="pct"/>
            <w:tcBorders>
              <w:top w:val="single" w:sz="4" w:space="0" w:color="auto"/>
              <w:bottom w:val="single" w:sz="4" w:space="0" w:color="auto"/>
            </w:tcBorders>
            <w:shd w:val="clear" w:color="auto" w:fill="F2F2F2" w:themeFill="background1" w:themeFillShade="F2"/>
          </w:tcPr>
          <w:p w14:paraId="3E190ECA" w14:textId="77777777" w:rsidR="00FC6A8A" w:rsidRPr="00347EE9" w:rsidRDefault="00FC6A8A" w:rsidP="003C4B6E">
            <w:pPr>
              <w:rPr>
                <w:bCs/>
              </w:rPr>
            </w:pPr>
            <w:r w:rsidRPr="00347EE9">
              <w:rPr>
                <w:bCs/>
              </w:rPr>
              <w:t>1</w:t>
            </w:r>
          </w:p>
        </w:tc>
        <w:tc>
          <w:tcPr>
            <w:tcW w:w="4343" w:type="pct"/>
            <w:tcBorders>
              <w:top w:val="single" w:sz="4" w:space="0" w:color="auto"/>
              <w:bottom w:val="single" w:sz="4" w:space="0" w:color="auto"/>
            </w:tcBorders>
            <w:shd w:val="clear" w:color="auto" w:fill="F2F2F2" w:themeFill="background1" w:themeFillShade="F2"/>
          </w:tcPr>
          <w:p w14:paraId="62593A3E" w14:textId="77777777" w:rsidR="00FC6A8A" w:rsidRPr="00347EE9" w:rsidRDefault="00FC6A8A" w:rsidP="003C4B6E">
            <w:r w:rsidRPr="00347EE9">
              <w:rPr>
                <w:b/>
              </w:rPr>
              <w:t>Feedback</w:t>
            </w:r>
          </w:p>
          <w:p w14:paraId="141C34B8" w14:textId="77777777" w:rsidR="00FC6A8A" w:rsidRPr="00347EE9" w:rsidRDefault="00FC6A8A" w:rsidP="003C4B6E">
            <w:r w:rsidRPr="00347EE9">
              <w:t xml:space="preserve">What de-briefing and feedback will be provided to participants, how will this be done and when? </w:t>
            </w:r>
          </w:p>
        </w:tc>
      </w:tr>
      <w:tr w:rsidR="00FC6A8A" w:rsidRPr="00347EE9" w14:paraId="0AD2D52A" w14:textId="77777777" w:rsidTr="006C3EAF">
        <w:tc>
          <w:tcPr>
            <w:tcW w:w="657" w:type="pct"/>
            <w:tcBorders>
              <w:top w:val="single" w:sz="4" w:space="0" w:color="auto"/>
              <w:bottom w:val="single" w:sz="4" w:space="0" w:color="auto"/>
            </w:tcBorders>
          </w:tcPr>
          <w:p w14:paraId="5A73CB4C" w14:textId="77777777" w:rsidR="00FC6A8A" w:rsidRPr="00347EE9" w:rsidRDefault="00FC6A8A" w:rsidP="003C4B6E"/>
        </w:tc>
        <w:tc>
          <w:tcPr>
            <w:tcW w:w="4343" w:type="pct"/>
            <w:tcBorders>
              <w:top w:val="single" w:sz="4" w:space="0" w:color="auto"/>
              <w:bottom w:val="single" w:sz="4" w:space="0" w:color="auto"/>
            </w:tcBorders>
          </w:tcPr>
          <w:p w14:paraId="274B0EF5" w14:textId="77777777" w:rsidR="00FC6A8A" w:rsidRPr="00347EE9" w:rsidRDefault="00FC6A8A" w:rsidP="003C4B6E">
            <w:pPr>
              <w:jc w:val="both"/>
              <w:rPr>
                <w:bCs/>
              </w:rPr>
            </w:pPr>
          </w:p>
          <w:p w14:paraId="05899982" w14:textId="77777777" w:rsidR="00FC6A8A" w:rsidRPr="00347EE9" w:rsidRDefault="00FC6A8A" w:rsidP="003C4B6E">
            <w:pPr>
              <w:autoSpaceDE w:val="0"/>
              <w:autoSpaceDN w:val="0"/>
              <w:adjustRightInd w:val="0"/>
              <w:jc w:val="both"/>
            </w:pPr>
            <w:r w:rsidRPr="00347EE9">
              <w:lastRenderedPageBreak/>
              <w:t>N/A - there are no participants to debrief. Findings will instead be shared with the supervisor and examiners through the submitted dissertation, and a summary can be made available to interested parties, such as the researcher's department, on request.</w:t>
            </w:r>
          </w:p>
        </w:tc>
      </w:tr>
      <w:tr w:rsidR="00FC6A8A" w:rsidRPr="00347EE9" w14:paraId="7C0785A0" w14:textId="77777777" w:rsidTr="006C3EAF">
        <w:tc>
          <w:tcPr>
            <w:tcW w:w="657" w:type="pct"/>
            <w:tcBorders>
              <w:top w:val="single" w:sz="4" w:space="0" w:color="auto"/>
              <w:bottom w:val="single" w:sz="4" w:space="0" w:color="auto"/>
            </w:tcBorders>
            <w:shd w:val="clear" w:color="auto" w:fill="F2F2F2" w:themeFill="background1" w:themeFillShade="F2"/>
          </w:tcPr>
          <w:p w14:paraId="554863EE" w14:textId="77777777" w:rsidR="00FC6A8A" w:rsidRPr="00347EE9" w:rsidRDefault="00FC6A8A" w:rsidP="003C4B6E">
            <w:pPr>
              <w:rPr>
                <w:bCs/>
              </w:rPr>
            </w:pPr>
            <w:r w:rsidRPr="00347EE9">
              <w:rPr>
                <w:bCs/>
              </w:rPr>
              <w:t>2</w:t>
            </w:r>
          </w:p>
        </w:tc>
        <w:tc>
          <w:tcPr>
            <w:tcW w:w="4343" w:type="pct"/>
            <w:tcBorders>
              <w:top w:val="single" w:sz="4" w:space="0" w:color="auto"/>
              <w:bottom w:val="single" w:sz="4" w:space="0" w:color="auto"/>
            </w:tcBorders>
            <w:shd w:val="clear" w:color="auto" w:fill="F2F2F2" w:themeFill="background1" w:themeFillShade="F2"/>
          </w:tcPr>
          <w:p w14:paraId="552E79BA" w14:textId="77777777" w:rsidR="00FC6A8A" w:rsidRPr="00347EE9" w:rsidRDefault="00FC6A8A" w:rsidP="003C4B6E">
            <w:r w:rsidRPr="00347EE9">
              <w:rPr>
                <w:b/>
              </w:rPr>
              <w:t>Informed consent</w:t>
            </w:r>
          </w:p>
          <w:p w14:paraId="7300AD5C" w14:textId="77777777" w:rsidR="00FC6A8A" w:rsidRPr="00347EE9" w:rsidRDefault="00FC6A8A" w:rsidP="003C4B6E">
            <w:pPr>
              <w:autoSpaceDE w:val="0"/>
              <w:autoSpaceDN w:val="0"/>
              <w:adjustRightInd w:val="0"/>
              <w:rPr>
                <w:lang w:eastAsia="en-GB"/>
              </w:rPr>
            </w:pPr>
            <w:r w:rsidRPr="00347EE9">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C6A8A" w:rsidRPr="00347EE9" w14:paraId="021F496B" w14:textId="77777777" w:rsidTr="006C3EAF">
        <w:tc>
          <w:tcPr>
            <w:tcW w:w="657" w:type="pct"/>
            <w:tcBorders>
              <w:top w:val="single" w:sz="4" w:space="0" w:color="auto"/>
              <w:bottom w:val="single" w:sz="4" w:space="0" w:color="auto"/>
            </w:tcBorders>
          </w:tcPr>
          <w:p w14:paraId="479E37D9" w14:textId="77777777" w:rsidR="00FC6A8A" w:rsidRPr="00347EE9" w:rsidRDefault="00FC6A8A" w:rsidP="003C4B6E">
            <w:pPr>
              <w:jc w:val="both"/>
              <w:rPr>
                <w:bCs/>
              </w:rPr>
            </w:pPr>
          </w:p>
          <w:p w14:paraId="1BD148E4" w14:textId="77777777" w:rsidR="00FC6A8A" w:rsidRPr="00347EE9" w:rsidRDefault="00FC6A8A" w:rsidP="003C4B6E">
            <w:pPr>
              <w:jc w:val="both"/>
            </w:pPr>
          </w:p>
        </w:tc>
        <w:tc>
          <w:tcPr>
            <w:tcW w:w="4343" w:type="pct"/>
            <w:tcBorders>
              <w:top w:val="single" w:sz="4" w:space="0" w:color="auto"/>
              <w:bottom w:val="single" w:sz="4" w:space="0" w:color="auto"/>
            </w:tcBorders>
          </w:tcPr>
          <w:p w14:paraId="46E60A20" w14:textId="77777777" w:rsidR="00FC6A8A" w:rsidRPr="00347EE9" w:rsidRDefault="00FC6A8A" w:rsidP="003C4B6E">
            <w:pPr>
              <w:autoSpaceDE w:val="0"/>
              <w:autoSpaceDN w:val="0"/>
              <w:adjustRightInd w:val="0"/>
              <w:jc w:val="both"/>
            </w:pPr>
            <w:r w:rsidRPr="00347EE9">
              <w:t>N/A - no participants are recruited, so no participant-facing consent process is required. Only secondary, already-published literature is used.</w:t>
            </w:r>
          </w:p>
        </w:tc>
      </w:tr>
      <w:tr w:rsidR="00FC6A8A" w:rsidRPr="00347EE9" w14:paraId="73C683CD" w14:textId="77777777" w:rsidTr="006C3EAF">
        <w:tc>
          <w:tcPr>
            <w:tcW w:w="657" w:type="pct"/>
            <w:tcBorders>
              <w:top w:val="single" w:sz="4" w:space="0" w:color="auto"/>
              <w:bottom w:val="single" w:sz="4" w:space="0" w:color="auto"/>
            </w:tcBorders>
            <w:shd w:val="clear" w:color="auto" w:fill="F2F2F2" w:themeFill="background1" w:themeFillShade="F2"/>
          </w:tcPr>
          <w:p w14:paraId="05502E8B" w14:textId="77777777" w:rsidR="00FC6A8A" w:rsidRPr="00347EE9" w:rsidRDefault="00FC6A8A" w:rsidP="003C4B6E">
            <w:pPr>
              <w:rPr>
                <w:bCs/>
              </w:rPr>
            </w:pPr>
            <w:r w:rsidRPr="00347EE9">
              <w:rPr>
                <w:bCs/>
              </w:rPr>
              <w:t>3</w:t>
            </w:r>
          </w:p>
        </w:tc>
        <w:tc>
          <w:tcPr>
            <w:tcW w:w="4343" w:type="pct"/>
            <w:tcBorders>
              <w:top w:val="single" w:sz="4" w:space="0" w:color="auto"/>
              <w:bottom w:val="single" w:sz="4" w:space="0" w:color="auto"/>
            </w:tcBorders>
            <w:shd w:val="clear" w:color="auto" w:fill="F2F2F2" w:themeFill="background1" w:themeFillShade="F2"/>
          </w:tcPr>
          <w:p w14:paraId="70164577" w14:textId="77777777" w:rsidR="00FC6A8A" w:rsidRPr="00347EE9" w:rsidRDefault="00FC6A8A" w:rsidP="003C4B6E">
            <w:pPr>
              <w:rPr>
                <w:b/>
              </w:rPr>
            </w:pPr>
            <w:r w:rsidRPr="00347EE9">
              <w:rPr>
                <w:b/>
              </w:rPr>
              <w:t>Confidentiality / Anonymity</w:t>
            </w:r>
          </w:p>
          <w:p w14:paraId="2173D531" w14:textId="77777777" w:rsidR="00FC6A8A" w:rsidRPr="00347EE9" w:rsidRDefault="00FC6A8A" w:rsidP="003C4B6E">
            <w:r w:rsidRPr="00347EE9">
              <w:t xml:space="preserve">Set out how anonymity of participants and confidentiality will be ensured in any outputs. If anonymity is not being offered, explain why this is the case. </w:t>
            </w:r>
          </w:p>
        </w:tc>
      </w:tr>
      <w:tr w:rsidR="00FC6A8A" w:rsidRPr="00347EE9" w14:paraId="708B6F86" w14:textId="77777777" w:rsidTr="006C3EAF">
        <w:tc>
          <w:tcPr>
            <w:tcW w:w="657" w:type="pct"/>
            <w:tcBorders>
              <w:top w:val="single" w:sz="4" w:space="0" w:color="auto"/>
              <w:bottom w:val="single" w:sz="4" w:space="0" w:color="auto"/>
            </w:tcBorders>
          </w:tcPr>
          <w:p w14:paraId="21BB48DC" w14:textId="77777777" w:rsidR="00FC6A8A" w:rsidRPr="00347EE9" w:rsidRDefault="00FC6A8A" w:rsidP="003C4B6E"/>
        </w:tc>
        <w:tc>
          <w:tcPr>
            <w:tcW w:w="4343" w:type="pct"/>
            <w:tcBorders>
              <w:top w:val="single" w:sz="4" w:space="0" w:color="auto"/>
              <w:bottom w:val="single" w:sz="4" w:space="0" w:color="auto"/>
            </w:tcBorders>
          </w:tcPr>
          <w:p w14:paraId="28E6DD4A" w14:textId="77777777" w:rsidR="00FC6A8A" w:rsidRPr="00347EE9" w:rsidRDefault="00FC6A8A" w:rsidP="003C4B6E">
            <w:pPr>
              <w:jc w:val="both"/>
              <w:rPr>
                <w:bCs/>
              </w:rPr>
            </w:pPr>
          </w:p>
          <w:p w14:paraId="3BC430A8" w14:textId="77777777" w:rsidR="00FC6A8A" w:rsidRPr="00347EE9" w:rsidRDefault="00FC6A8A" w:rsidP="003C4B6E">
            <w:pPr>
              <w:autoSpaceDE w:val="0"/>
              <w:autoSpaceDN w:val="0"/>
              <w:adjustRightInd w:val="0"/>
              <w:jc w:val="both"/>
            </w:pPr>
            <w:r w:rsidRPr="00347EE9">
              <w:t>N/A - as no participants or personal data are involved, no participant anonymity or confidentiality arrangements are required. All sources used are already public and correctly attributed via IEEE-style referencing.</w:t>
            </w:r>
          </w:p>
        </w:tc>
      </w:tr>
    </w:tbl>
    <w:tbl>
      <w:tblPr>
        <w:tblStyle w:val="TableGrid"/>
        <w:tblpPr w:leftFromText="180" w:rightFromText="180" w:vertAnchor="text" w:horzAnchor="page" w:tblpX="1" w:tblpY="-2300"/>
        <w:tblW w:w="10487" w:type="dxa"/>
        <w:tblLook w:val="04A0" w:firstRow="1" w:lastRow="0" w:firstColumn="1" w:lastColumn="0" w:noHBand="0" w:noVBand="1"/>
      </w:tblPr>
      <w:tblGrid>
        <w:gridCol w:w="551"/>
        <w:gridCol w:w="6841"/>
        <w:gridCol w:w="980"/>
        <w:gridCol w:w="1109"/>
        <w:gridCol w:w="1006"/>
      </w:tblGrid>
      <w:tr w:rsidR="009E16F1" w:rsidRPr="00347EE9" w14:paraId="70456538" w14:textId="77777777" w:rsidTr="009E16F1">
        <w:tc>
          <w:tcPr>
            <w:tcW w:w="7392" w:type="dxa"/>
            <w:gridSpan w:val="2"/>
            <w:shd w:val="clear" w:color="auto" w:fill="F2F2F2" w:themeFill="background1" w:themeFillShade="F2"/>
          </w:tcPr>
          <w:p w14:paraId="3042675C" w14:textId="77777777" w:rsidR="009E16F1" w:rsidRPr="00347EE9" w:rsidRDefault="009E16F1" w:rsidP="009E16F1">
            <w:pPr>
              <w:autoSpaceDE w:val="0"/>
              <w:autoSpaceDN w:val="0"/>
              <w:adjustRightInd w:val="0"/>
              <w:jc w:val="both"/>
              <w:rPr>
                <w:rFonts w:ascii="Arial" w:hAnsi="Arial" w:cs="Arial"/>
                <w:b/>
                <w:sz w:val="22"/>
                <w:szCs w:val="22"/>
              </w:rPr>
            </w:pPr>
            <w:r w:rsidRPr="00347EE9">
              <w:rPr>
                <w:rFonts w:ascii="Arial" w:hAnsi="Arial" w:cs="Arial"/>
                <w:b/>
                <w:sz w:val="22"/>
                <w:szCs w:val="22"/>
              </w:rPr>
              <w:lastRenderedPageBreak/>
              <w:t>Use of generative AI and other AI-based tools</w:t>
            </w:r>
          </w:p>
          <w:p w14:paraId="7E83FBAD" w14:textId="77777777" w:rsidR="009E16F1" w:rsidRPr="00347EE9" w:rsidRDefault="009E16F1" w:rsidP="009E16F1">
            <w:pPr>
              <w:autoSpaceDE w:val="0"/>
              <w:autoSpaceDN w:val="0"/>
              <w:adjustRightInd w:val="0"/>
              <w:jc w:val="both"/>
              <w:rPr>
                <w:rFonts w:ascii="Arial" w:hAnsi="Arial" w:cs="Arial"/>
                <w:bCs/>
                <w:sz w:val="22"/>
                <w:szCs w:val="22"/>
              </w:rPr>
            </w:pPr>
            <w:r w:rsidRPr="00347EE9">
              <w:rPr>
                <w:rFonts w:ascii="Arial" w:hAnsi="Arial" w:cs="Arial"/>
                <w:bCs/>
                <w:sz w:val="22"/>
                <w:szCs w:val="22"/>
              </w:rPr>
              <w:t xml:space="preserve">There are </w:t>
            </w:r>
            <w:proofErr w:type="gramStart"/>
            <w:r w:rsidRPr="00347EE9">
              <w:rPr>
                <w:rFonts w:ascii="Arial" w:hAnsi="Arial" w:cs="Arial"/>
                <w:bCs/>
                <w:sz w:val="22"/>
                <w:szCs w:val="22"/>
              </w:rPr>
              <w:t>a number of</w:t>
            </w:r>
            <w:proofErr w:type="gramEnd"/>
            <w:r w:rsidRPr="00347EE9">
              <w:rPr>
                <w:rFonts w:ascii="Arial" w:hAnsi="Arial" w:cs="Arial"/>
                <w:bCs/>
                <w:sz w:val="22"/>
                <w:szCs w:val="22"/>
              </w:rPr>
              <w:t xml:space="preserve"> ethical issues relating to the use of generative AI and other AI-based tools, including data security, output bias, and output errors. In </w:t>
            </w:r>
            <w:proofErr w:type="gramStart"/>
            <w:r w:rsidRPr="00347EE9">
              <w:rPr>
                <w:rFonts w:ascii="Arial" w:hAnsi="Arial" w:cs="Arial"/>
                <w:bCs/>
                <w:sz w:val="22"/>
                <w:szCs w:val="22"/>
              </w:rPr>
              <w:t>general</w:t>
            </w:r>
            <w:proofErr w:type="gramEnd"/>
            <w:r w:rsidRPr="00347EE9">
              <w:rPr>
                <w:rFonts w:ascii="Arial" w:hAnsi="Arial" w:cs="Arial"/>
                <w:bCs/>
                <w:sz w:val="22"/>
                <w:szCs w:val="22"/>
              </w:rPr>
              <w:t xml:space="preserve"> you should assume that any generative AI or other AI-based tool that you pay to use is more secure and accurate than one which is free to use.</w:t>
            </w:r>
          </w:p>
          <w:p w14:paraId="285B1216" w14:textId="77777777" w:rsidR="009E16F1" w:rsidRPr="00347EE9" w:rsidRDefault="009E16F1" w:rsidP="009E16F1">
            <w:pPr>
              <w:autoSpaceDE w:val="0"/>
              <w:autoSpaceDN w:val="0"/>
              <w:adjustRightInd w:val="0"/>
              <w:jc w:val="both"/>
              <w:rPr>
                <w:rFonts w:ascii="Arial" w:hAnsi="Arial" w:cs="Arial"/>
                <w:bCs/>
                <w:sz w:val="22"/>
                <w:szCs w:val="22"/>
              </w:rPr>
            </w:pPr>
          </w:p>
          <w:p w14:paraId="48D1A1BF" w14:textId="77777777" w:rsidR="009E16F1" w:rsidRPr="00347EE9" w:rsidRDefault="009E16F1" w:rsidP="009E16F1">
            <w:pPr>
              <w:autoSpaceDE w:val="0"/>
              <w:autoSpaceDN w:val="0"/>
              <w:adjustRightInd w:val="0"/>
              <w:jc w:val="both"/>
              <w:rPr>
                <w:rFonts w:ascii="Arial" w:hAnsi="Arial" w:cs="Arial"/>
                <w:bCs/>
                <w:sz w:val="22"/>
                <w:szCs w:val="22"/>
              </w:rPr>
            </w:pPr>
            <w:r w:rsidRPr="00347EE9">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2D36E85E" w14:textId="77777777" w:rsidR="009E16F1" w:rsidRPr="00347EE9" w:rsidRDefault="009E16F1" w:rsidP="009E16F1">
            <w:pPr>
              <w:autoSpaceDE w:val="0"/>
              <w:autoSpaceDN w:val="0"/>
              <w:adjustRightInd w:val="0"/>
              <w:jc w:val="center"/>
              <w:rPr>
                <w:rFonts w:ascii="Arial" w:hAnsi="Arial" w:cs="Arial"/>
                <w:b/>
                <w:bCs/>
                <w:sz w:val="22"/>
                <w:szCs w:val="22"/>
              </w:rPr>
            </w:pPr>
            <w:r w:rsidRPr="00347EE9">
              <w:rPr>
                <w:rFonts w:ascii="Arial" w:hAnsi="Arial" w:cs="Arial"/>
                <w:b/>
                <w:bCs/>
                <w:sz w:val="22"/>
                <w:szCs w:val="22"/>
              </w:rPr>
              <w:t>YES</w:t>
            </w:r>
          </w:p>
        </w:tc>
        <w:tc>
          <w:tcPr>
            <w:tcW w:w="1109" w:type="dxa"/>
            <w:shd w:val="clear" w:color="auto" w:fill="F2F2F2" w:themeFill="background1" w:themeFillShade="F2"/>
            <w:vAlign w:val="center"/>
          </w:tcPr>
          <w:p w14:paraId="2E7D18AB" w14:textId="77777777" w:rsidR="009E16F1" w:rsidRPr="00347EE9" w:rsidRDefault="009E16F1" w:rsidP="009E16F1">
            <w:pPr>
              <w:autoSpaceDE w:val="0"/>
              <w:autoSpaceDN w:val="0"/>
              <w:adjustRightInd w:val="0"/>
              <w:jc w:val="center"/>
              <w:rPr>
                <w:rFonts w:ascii="Arial" w:hAnsi="Arial" w:cs="Arial"/>
                <w:b/>
                <w:bCs/>
                <w:sz w:val="22"/>
                <w:szCs w:val="22"/>
              </w:rPr>
            </w:pPr>
            <w:r w:rsidRPr="00347EE9">
              <w:rPr>
                <w:rFonts w:ascii="Arial" w:hAnsi="Arial" w:cs="Arial"/>
                <w:b/>
                <w:bCs/>
                <w:sz w:val="22"/>
                <w:szCs w:val="22"/>
              </w:rPr>
              <w:t>NO</w:t>
            </w:r>
          </w:p>
        </w:tc>
        <w:tc>
          <w:tcPr>
            <w:tcW w:w="1006" w:type="dxa"/>
            <w:shd w:val="clear" w:color="auto" w:fill="F2F2F2" w:themeFill="background1" w:themeFillShade="F2"/>
            <w:vAlign w:val="center"/>
          </w:tcPr>
          <w:p w14:paraId="10282CA5" w14:textId="77777777" w:rsidR="009E16F1" w:rsidRPr="00347EE9" w:rsidRDefault="009E16F1" w:rsidP="009E16F1">
            <w:pPr>
              <w:autoSpaceDE w:val="0"/>
              <w:autoSpaceDN w:val="0"/>
              <w:adjustRightInd w:val="0"/>
              <w:jc w:val="center"/>
              <w:rPr>
                <w:rFonts w:ascii="Arial" w:hAnsi="Arial" w:cs="Arial"/>
                <w:b/>
                <w:bCs/>
                <w:sz w:val="22"/>
                <w:szCs w:val="22"/>
              </w:rPr>
            </w:pPr>
            <w:r w:rsidRPr="00347EE9">
              <w:rPr>
                <w:rFonts w:ascii="Arial" w:hAnsi="Arial" w:cs="Arial"/>
                <w:b/>
                <w:bCs/>
                <w:sz w:val="22"/>
                <w:szCs w:val="22"/>
              </w:rPr>
              <w:t>N/A</w:t>
            </w:r>
          </w:p>
        </w:tc>
      </w:tr>
      <w:tr w:rsidR="009E16F1" w:rsidRPr="00347EE9" w14:paraId="3192C9A8" w14:textId="77777777" w:rsidTr="009E16F1">
        <w:trPr>
          <w:trHeight w:val="439"/>
        </w:trPr>
        <w:tc>
          <w:tcPr>
            <w:tcW w:w="551" w:type="dxa"/>
            <w:shd w:val="clear" w:color="auto" w:fill="F2F2F2" w:themeFill="background1" w:themeFillShade="F2"/>
            <w:vAlign w:val="center"/>
          </w:tcPr>
          <w:p w14:paraId="314906C9"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1</w:t>
            </w:r>
          </w:p>
        </w:tc>
        <w:tc>
          <w:tcPr>
            <w:tcW w:w="6841" w:type="dxa"/>
            <w:shd w:val="clear" w:color="auto" w:fill="F2F2F2" w:themeFill="background1" w:themeFillShade="F2"/>
            <w:vAlign w:val="center"/>
          </w:tcPr>
          <w:p w14:paraId="59962728"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Capture data?</w:t>
            </w:r>
          </w:p>
        </w:tc>
        <w:tc>
          <w:tcPr>
            <w:tcW w:w="980" w:type="dxa"/>
            <w:shd w:val="clear" w:color="auto" w:fill="BFBFBF" w:themeFill="background1" w:themeFillShade="BF"/>
            <w:vAlign w:val="center"/>
          </w:tcPr>
          <w:sdt>
            <w:sdtPr>
              <w:id w:val="1926216434"/>
              <w14:checkbox>
                <w14:checked w14:val="1"/>
                <w14:checkedState w14:val="2612" w14:font="MS Gothic"/>
                <w14:uncheckedState w14:val="2610" w14:font="MS Gothic"/>
              </w14:checkbox>
            </w:sdtPr>
            <w:sdtContent>
              <w:p w14:paraId="70691713"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707373964"/>
              <w14:checkbox>
                <w14:checked w14:val="0"/>
                <w14:checkedState w14:val="2612" w14:font="MS Gothic"/>
                <w14:uncheckedState w14:val="2610" w14:font="MS Gothic"/>
              </w14:checkbox>
            </w:sdtPr>
            <w:sdtContent>
              <w:p w14:paraId="0AA7232D"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946218528"/>
              <w14:checkbox>
                <w14:checked w14:val="0"/>
                <w14:checkedState w14:val="2612" w14:font="MS Gothic"/>
                <w14:uncheckedState w14:val="2610" w14:font="MS Gothic"/>
              </w14:checkbox>
            </w:sdtPr>
            <w:sdtContent>
              <w:p w14:paraId="48FD1EC8"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60992004" w14:textId="77777777" w:rsidTr="009E16F1">
        <w:trPr>
          <w:trHeight w:val="403"/>
        </w:trPr>
        <w:tc>
          <w:tcPr>
            <w:tcW w:w="551" w:type="dxa"/>
            <w:shd w:val="clear" w:color="auto" w:fill="F2F2F2" w:themeFill="background1" w:themeFillShade="F2"/>
            <w:vAlign w:val="center"/>
          </w:tcPr>
          <w:p w14:paraId="674EF431"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2</w:t>
            </w:r>
          </w:p>
        </w:tc>
        <w:tc>
          <w:tcPr>
            <w:tcW w:w="6841" w:type="dxa"/>
            <w:shd w:val="clear" w:color="auto" w:fill="F2F2F2" w:themeFill="background1" w:themeFillShade="F2"/>
            <w:vAlign w:val="center"/>
          </w:tcPr>
          <w:p w14:paraId="5AFAE48D"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Generate and/or edit text?</w:t>
            </w:r>
          </w:p>
        </w:tc>
        <w:tc>
          <w:tcPr>
            <w:tcW w:w="980" w:type="dxa"/>
            <w:shd w:val="clear" w:color="auto" w:fill="BFBFBF" w:themeFill="background1" w:themeFillShade="BF"/>
            <w:vAlign w:val="center"/>
          </w:tcPr>
          <w:sdt>
            <w:sdtPr>
              <w:id w:val="-1976356530"/>
              <w14:checkbox>
                <w14:checked w14:val="1"/>
                <w14:checkedState w14:val="2612" w14:font="MS Gothic"/>
                <w14:uncheckedState w14:val="2610" w14:font="MS Gothic"/>
              </w14:checkbox>
            </w:sdtPr>
            <w:sdtContent>
              <w:p w14:paraId="661ECC83"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1124915725"/>
              <w14:checkbox>
                <w14:checked w14:val="0"/>
                <w14:checkedState w14:val="2612" w14:font="MS Gothic"/>
                <w14:uncheckedState w14:val="2610" w14:font="MS Gothic"/>
              </w14:checkbox>
            </w:sdtPr>
            <w:sdtContent>
              <w:p w14:paraId="4698AEE2"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830252064"/>
              <w14:checkbox>
                <w14:checked w14:val="0"/>
                <w14:checkedState w14:val="2612" w14:font="MS Gothic"/>
                <w14:uncheckedState w14:val="2610" w14:font="MS Gothic"/>
              </w14:checkbox>
            </w:sdtPr>
            <w:sdtContent>
              <w:p w14:paraId="6A79E027"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5499C753" w14:textId="77777777" w:rsidTr="009E16F1">
        <w:trPr>
          <w:trHeight w:val="403"/>
        </w:trPr>
        <w:tc>
          <w:tcPr>
            <w:tcW w:w="551" w:type="dxa"/>
            <w:shd w:val="clear" w:color="auto" w:fill="F2F2F2" w:themeFill="background1" w:themeFillShade="F2"/>
            <w:vAlign w:val="center"/>
          </w:tcPr>
          <w:p w14:paraId="6D6E3036"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3</w:t>
            </w:r>
          </w:p>
        </w:tc>
        <w:tc>
          <w:tcPr>
            <w:tcW w:w="6841" w:type="dxa"/>
            <w:shd w:val="clear" w:color="auto" w:fill="F2F2F2" w:themeFill="background1" w:themeFillShade="F2"/>
            <w:vAlign w:val="center"/>
          </w:tcPr>
          <w:p w14:paraId="373C8400"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Generate graphics?</w:t>
            </w:r>
          </w:p>
        </w:tc>
        <w:tc>
          <w:tcPr>
            <w:tcW w:w="980" w:type="dxa"/>
            <w:shd w:val="clear" w:color="auto" w:fill="BFBFBF" w:themeFill="background1" w:themeFillShade="BF"/>
            <w:vAlign w:val="center"/>
          </w:tcPr>
          <w:sdt>
            <w:sdtPr>
              <w:id w:val="-489091387"/>
              <w14:checkbox>
                <w14:checked w14:val="0"/>
                <w14:checkedState w14:val="2612" w14:font="MS Gothic"/>
                <w14:uncheckedState w14:val="2610" w14:font="MS Gothic"/>
              </w14:checkbox>
            </w:sdtPr>
            <w:sdtContent>
              <w:p w14:paraId="27A0BB8F"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190683493"/>
              <w14:checkbox>
                <w14:checked w14:val="1"/>
                <w14:checkedState w14:val="2612" w14:font="MS Gothic"/>
                <w14:uncheckedState w14:val="2610" w14:font="MS Gothic"/>
              </w14:checkbox>
            </w:sdtPr>
            <w:sdtContent>
              <w:p w14:paraId="5C482255"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396882234"/>
              <w14:checkbox>
                <w14:checked w14:val="0"/>
                <w14:checkedState w14:val="2612" w14:font="MS Gothic"/>
                <w14:uncheckedState w14:val="2610" w14:font="MS Gothic"/>
              </w14:checkbox>
            </w:sdtPr>
            <w:sdtContent>
              <w:p w14:paraId="5659F85C"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6CD89AA7" w14:textId="77777777" w:rsidTr="009E16F1">
        <w:trPr>
          <w:trHeight w:val="403"/>
        </w:trPr>
        <w:tc>
          <w:tcPr>
            <w:tcW w:w="551" w:type="dxa"/>
            <w:shd w:val="clear" w:color="auto" w:fill="F2F2F2" w:themeFill="background1" w:themeFillShade="F2"/>
            <w:vAlign w:val="center"/>
          </w:tcPr>
          <w:p w14:paraId="2A809631"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4</w:t>
            </w:r>
          </w:p>
        </w:tc>
        <w:tc>
          <w:tcPr>
            <w:tcW w:w="6841" w:type="dxa"/>
            <w:shd w:val="clear" w:color="auto" w:fill="F2F2F2" w:themeFill="background1" w:themeFillShade="F2"/>
            <w:vAlign w:val="center"/>
          </w:tcPr>
          <w:p w14:paraId="220EA3E1"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Generate video?</w:t>
            </w:r>
          </w:p>
        </w:tc>
        <w:tc>
          <w:tcPr>
            <w:tcW w:w="980" w:type="dxa"/>
            <w:shd w:val="clear" w:color="auto" w:fill="BFBFBF" w:themeFill="background1" w:themeFillShade="BF"/>
            <w:vAlign w:val="center"/>
          </w:tcPr>
          <w:sdt>
            <w:sdtPr>
              <w:id w:val="-1245803632"/>
              <w14:checkbox>
                <w14:checked w14:val="0"/>
                <w14:checkedState w14:val="2612" w14:font="MS Gothic"/>
                <w14:uncheckedState w14:val="2610" w14:font="MS Gothic"/>
              </w14:checkbox>
            </w:sdtPr>
            <w:sdtContent>
              <w:p w14:paraId="26B1AC8E"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2043635272"/>
              <w14:checkbox>
                <w14:checked w14:val="1"/>
                <w14:checkedState w14:val="2612" w14:font="MS Gothic"/>
                <w14:uncheckedState w14:val="2610" w14:font="MS Gothic"/>
              </w14:checkbox>
            </w:sdtPr>
            <w:sdtContent>
              <w:p w14:paraId="093597CF"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523134186"/>
              <w14:checkbox>
                <w14:checked w14:val="0"/>
                <w14:checkedState w14:val="2612" w14:font="MS Gothic"/>
                <w14:uncheckedState w14:val="2610" w14:font="MS Gothic"/>
              </w14:checkbox>
            </w:sdtPr>
            <w:sdtContent>
              <w:p w14:paraId="680D99F8"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46E54282" w14:textId="77777777" w:rsidTr="009E16F1">
        <w:trPr>
          <w:trHeight w:val="403"/>
        </w:trPr>
        <w:tc>
          <w:tcPr>
            <w:tcW w:w="551" w:type="dxa"/>
            <w:shd w:val="clear" w:color="auto" w:fill="F2F2F2" w:themeFill="background1" w:themeFillShade="F2"/>
            <w:vAlign w:val="center"/>
          </w:tcPr>
          <w:p w14:paraId="4CB1F785"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5</w:t>
            </w:r>
          </w:p>
        </w:tc>
        <w:tc>
          <w:tcPr>
            <w:tcW w:w="6841" w:type="dxa"/>
            <w:shd w:val="clear" w:color="auto" w:fill="F2F2F2" w:themeFill="background1" w:themeFillShade="F2"/>
            <w:vAlign w:val="center"/>
          </w:tcPr>
          <w:p w14:paraId="62719716"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Generate sound/music?</w:t>
            </w:r>
          </w:p>
        </w:tc>
        <w:tc>
          <w:tcPr>
            <w:tcW w:w="980" w:type="dxa"/>
            <w:shd w:val="clear" w:color="auto" w:fill="BFBFBF" w:themeFill="background1" w:themeFillShade="BF"/>
            <w:vAlign w:val="center"/>
          </w:tcPr>
          <w:sdt>
            <w:sdtPr>
              <w:id w:val="-405153558"/>
              <w14:checkbox>
                <w14:checked w14:val="0"/>
                <w14:checkedState w14:val="2612" w14:font="MS Gothic"/>
                <w14:uncheckedState w14:val="2610" w14:font="MS Gothic"/>
              </w14:checkbox>
            </w:sdtPr>
            <w:sdtContent>
              <w:p w14:paraId="3ABE04CE"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id w:val="-115911874"/>
              <w14:checkbox>
                <w14:checked w14:val="1"/>
                <w14:checkedState w14:val="2612" w14:font="MS Gothic"/>
                <w14:uncheckedState w14:val="2610" w14:font="MS Gothic"/>
              </w14:checkbox>
            </w:sdtPr>
            <w:sdtContent>
              <w:p w14:paraId="26CB1633"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930580053"/>
              <w14:checkbox>
                <w14:checked w14:val="0"/>
                <w14:checkedState w14:val="2612" w14:font="MS Gothic"/>
                <w14:uncheckedState w14:val="2610" w14:font="MS Gothic"/>
              </w14:checkbox>
            </w:sdtPr>
            <w:sdtContent>
              <w:p w14:paraId="581F6151"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0C5B3D88" w14:textId="77777777" w:rsidTr="009E16F1">
        <w:trPr>
          <w:trHeight w:val="439"/>
        </w:trPr>
        <w:tc>
          <w:tcPr>
            <w:tcW w:w="551" w:type="dxa"/>
            <w:shd w:val="clear" w:color="auto" w:fill="F2F2F2" w:themeFill="background1" w:themeFillShade="F2"/>
            <w:vAlign w:val="center"/>
          </w:tcPr>
          <w:p w14:paraId="64354626"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6</w:t>
            </w:r>
          </w:p>
        </w:tc>
        <w:tc>
          <w:tcPr>
            <w:tcW w:w="6841" w:type="dxa"/>
            <w:shd w:val="clear" w:color="auto" w:fill="F2F2F2" w:themeFill="background1" w:themeFillShade="F2"/>
            <w:vAlign w:val="center"/>
          </w:tcPr>
          <w:p w14:paraId="6AD1003C"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Generate code?</w:t>
            </w:r>
          </w:p>
        </w:tc>
        <w:tc>
          <w:tcPr>
            <w:tcW w:w="980" w:type="dxa"/>
            <w:shd w:val="clear" w:color="auto" w:fill="BFBFBF" w:themeFill="background1" w:themeFillShade="BF"/>
            <w:vAlign w:val="center"/>
          </w:tcPr>
          <w:sdt>
            <w:sdtPr>
              <w:id w:val="1457459209"/>
              <w14:checkbox>
                <w14:checked w14:val="1"/>
                <w14:checkedState w14:val="2612" w14:font="MS Gothic"/>
                <w14:uncheckedState w14:val="2610" w14:font="MS Gothic"/>
              </w14:checkbox>
            </w:sdtPr>
            <w:sdtContent>
              <w:p w14:paraId="6F02F53B"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2044195477"/>
              <w14:checkbox>
                <w14:checked w14:val="0"/>
                <w14:checkedState w14:val="2612" w14:font="MS Gothic"/>
                <w14:uncheckedState w14:val="2610" w14:font="MS Gothic"/>
              </w14:checkbox>
            </w:sdtPr>
            <w:sdtContent>
              <w:p w14:paraId="5F86C6F4"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42519630"/>
              <w14:checkbox>
                <w14:checked w14:val="0"/>
                <w14:checkedState w14:val="2612" w14:font="MS Gothic"/>
                <w14:uncheckedState w14:val="2610" w14:font="MS Gothic"/>
              </w14:checkbox>
            </w:sdtPr>
            <w:sdtContent>
              <w:p w14:paraId="508B557B"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19FFC977" w14:textId="77777777" w:rsidTr="009E16F1">
        <w:trPr>
          <w:trHeight w:val="403"/>
        </w:trPr>
        <w:tc>
          <w:tcPr>
            <w:tcW w:w="551" w:type="dxa"/>
            <w:shd w:val="clear" w:color="auto" w:fill="F2F2F2" w:themeFill="background1" w:themeFillShade="F2"/>
            <w:vAlign w:val="center"/>
          </w:tcPr>
          <w:p w14:paraId="235448D3"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7</w:t>
            </w:r>
          </w:p>
        </w:tc>
        <w:tc>
          <w:tcPr>
            <w:tcW w:w="6841" w:type="dxa"/>
            <w:shd w:val="clear" w:color="auto" w:fill="F2F2F2" w:themeFill="background1" w:themeFillShade="F2"/>
            <w:vAlign w:val="center"/>
          </w:tcPr>
          <w:p w14:paraId="737A85E4"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Generate synthetic data?</w:t>
            </w:r>
          </w:p>
        </w:tc>
        <w:tc>
          <w:tcPr>
            <w:tcW w:w="980" w:type="dxa"/>
            <w:shd w:val="clear" w:color="auto" w:fill="BFBFBF" w:themeFill="background1" w:themeFillShade="BF"/>
            <w:vAlign w:val="center"/>
          </w:tcPr>
          <w:sdt>
            <w:sdtPr>
              <w:id w:val="2016112145"/>
              <w14:checkbox>
                <w14:checked w14:val="0"/>
                <w14:checkedState w14:val="2612" w14:font="MS Gothic"/>
                <w14:uncheckedState w14:val="2610" w14:font="MS Gothic"/>
              </w14:checkbox>
            </w:sdtPr>
            <w:sdtContent>
              <w:p w14:paraId="3E6F615B"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305010608"/>
              <w14:checkbox>
                <w14:checked w14:val="1"/>
                <w14:checkedState w14:val="2612" w14:font="MS Gothic"/>
                <w14:uncheckedState w14:val="2610" w14:font="MS Gothic"/>
              </w14:checkbox>
            </w:sdtPr>
            <w:sdtContent>
              <w:p w14:paraId="51F6BEB1"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567940934"/>
              <w14:checkbox>
                <w14:checked w14:val="0"/>
                <w14:checkedState w14:val="2612" w14:font="MS Gothic"/>
                <w14:uncheckedState w14:val="2610" w14:font="MS Gothic"/>
              </w14:checkbox>
            </w:sdtPr>
            <w:sdtContent>
              <w:p w14:paraId="01FE75F4"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2C21776B" w14:textId="77777777" w:rsidTr="009E16F1">
        <w:trPr>
          <w:trHeight w:val="403"/>
        </w:trPr>
        <w:tc>
          <w:tcPr>
            <w:tcW w:w="551" w:type="dxa"/>
            <w:shd w:val="clear" w:color="auto" w:fill="F2F2F2" w:themeFill="background1" w:themeFillShade="F2"/>
            <w:vAlign w:val="center"/>
          </w:tcPr>
          <w:p w14:paraId="04E09A13"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8</w:t>
            </w:r>
          </w:p>
        </w:tc>
        <w:tc>
          <w:tcPr>
            <w:tcW w:w="6841" w:type="dxa"/>
            <w:shd w:val="clear" w:color="auto" w:fill="F2F2F2" w:themeFill="background1" w:themeFillShade="F2"/>
            <w:vAlign w:val="center"/>
          </w:tcPr>
          <w:p w14:paraId="37838C17"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Analyse data?</w:t>
            </w:r>
          </w:p>
        </w:tc>
        <w:tc>
          <w:tcPr>
            <w:tcW w:w="980" w:type="dxa"/>
            <w:shd w:val="clear" w:color="auto" w:fill="BFBFBF" w:themeFill="background1" w:themeFillShade="BF"/>
            <w:vAlign w:val="center"/>
          </w:tcPr>
          <w:sdt>
            <w:sdtPr>
              <w:id w:val="-1294974624"/>
              <w14:checkbox>
                <w14:checked w14:val="1"/>
                <w14:checkedState w14:val="2612" w14:font="MS Gothic"/>
                <w14:uncheckedState w14:val="2610" w14:font="MS Gothic"/>
              </w14:checkbox>
            </w:sdtPr>
            <w:sdtContent>
              <w:p w14:paraId="4CA2293E"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502082000"/>
              <w14:checkbox>
                <w14:checked w14:val="0"/>
                <w14:checkedState w14:val="2612" w14:font="MS Gothic"/>
                <w14:uncheckedState w14:val="2610" w14:font="MS Gothic"/>
              </w14:checkbox>
            </w:sdtPr>
            <w:sdtContent>
              <w:p w14:paraId="04151608"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733089734"/>
              <w14:checkbox>
                <w14:checked w14:val="0"/>
                <w14:checkedState w14:val="2612" w14:font="MS Gothic"/>
                <w14:uncheckedState w14:val="2610" w14:font="MS Gothic"/>
              </w14:checkbox>
            </w:sdtPr>
            <w:sdtContent>
              <w:p w14:paraId="37FAD09A"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58D4D3BF" w14:textId="77777777" w:rsidTr="009E16F1">
        <w:trPr>
          <w:trHeight w:val="403"/>
        </w:trPr>
        <w:tc>
          <w:tcPr>
            <w:tcW w:w="551" w:type="dxa"/>
            <w:shd w:val="clear" w:color="auto" w:fill="F2F2F2" w:themeFill="background1" w:themeFillShade="F2"/>
            <w:vAlign w:val="center"/>
          </w:tcPr>
          <w:p w14:paraId="1AEF04B0"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9</w:t>
            </w:r>
          </w:p>
        </w:tc>
        <w:tc>
          <w:tcPr>
            <w:tcW w:w="6841" w:type="dxa"/>
            <w:shd w:val="clear" w:color="auto" w:fill="F2F2F2" w:themeFill="background1" w:themeFillShade="F2"/>
            <w:vAlign w:val="center"/>
          </w:tcPr>
          <w:p w14:paraId="5E938BFB"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Analyse personal or sensitive data?</w:t>
            </w:r>
          </w:p>
        </w:tc>
        <w:tc>
          <w:tcPr>
            <w:tcW w:w="980" w:type="dxa"/>
            <w:shd w:val="clear" w:color="auto" w:fill="BFBFBF" w:themeFill="background1" w:themeFillShade="BF"/>
            <w:vAlign w:val="center"/>
          </w:tcPr>
          <w:sdt>
            <w:sdtPr>
              <w:id w:val="1608620116"/>
              <w14:checkbox>
                <w14:checked w14:val="0"/>
                <w14:checkedState w14:val="2612" w14:font="MS Gothic"/>
                <w14:uncheckedState w14:val="2610" w14:font="MS Gothic"/>
              </w14:checkbox>
            </w:sdtPr>
            <w:sdtContent>
              <w:p w14:paraId="5D6E174A"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559057466"/>
              <w14:checkbox>
                <w14:checked w14:val="0"/>
                <w14:checkedState w14:val="2612" w14:font="MS Gothic"/>
                <w14:uncheckedState w14:val="2610" w14:font="MS Gothic"/>
              </w14:checkbox>
            </w:sdtPr>
            <w:sdtContent>
              <w:p w14:paraId="63805C6E"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644392904"/>
              <w14:checkbox>
                <w14:checked w14:val="1"/>
                <w14:checkedState w14:val="2612" w14:font="MS Gothic"/>
                <w14:uncheckedState w14:val="2610" w14:font="MS Gothic"/>
              </w14:checkbox>
            </w:sdtPr>
            <w:sdtContent>
              <w:p w14:paraId="4E66CD0A"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29BAB2FC" w14:textId="77777777" w:rsidTr="009E16F1">
        <w:trPr>
          <w:trHeight w:val="439"/>
        </w:trPr>
        <w:tc>
          <w:tcPr>
            <w:tcW w:w="551" w:type="dxa"/>
            <w:shd w:val="clear" w:color="auto" w:fill="F2F2F2" w:themeFill="background1" w:themeFillShade="F2"/>
            <w:vAlign w:val="center"/>
          </w:tcPr>
          <w:p w14:paraId="77CC1B6D"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10</w:t>
            </w:r>
          </w:p>
        </w:tc>
        <w:tc>
          <w:tcPr>
            <w:tcW w:w="6841" w:type="dxa"/>
            <w:shd w:val="clear" w:color="auto" w:fill="F2F2F2" w:themeFill="background1" w:themeFillShade="F2"/>
            <w:vAlign w:val="center"/>
          </w:tcPr>
          <w:p w14:paraId="6C452B04"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Classify data?</w:t>
            </w:r>
          </w:p>
        </w:tc>
        <w:tc>
          <w:tcPr>
            <w:tcW w:w="980" w:type="dxa"/>
            <w:shd w:val="clear" w:color="auto" w:fill="BFBFBF" w:themeFill="background1" w:themeFillShade="BF"/>
            <w:vAlign w:val="center"/>
          </w:tcPr>
          <w:sdt>
            <w:sdtPr>
              <w:id w:val="324639604"/>
              <w14:checkbox>
                <w14:checked w14:val="0"/>
                <w14:checkedState w14:val="2612" w14:font="MS Gothic"/>
                <w14:uncheckedState w14:val="2610" w14:font="MS Gothic"/>
              </w14:checkbox>
            </w:sdtPr>
            <w:sdtContent>
              <w:p w14:paraId="34903390"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16349551"/>
              <w14:checkbox>
                <w14:checked w14:val="1"/>
                <w14:checkedState w14:val="2612" w14:font="MS Gothic"/>
                <w14:uncheckedState w14:val="2610" w14:font="MS Gothic"/>
              </w14:checkbox>
            </w:sdtPr>
            <w:sdtContent>
              <w:p w14:paraId="1B16DF93"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id w:val="-1465344194"/>
              <w14:checkbox>
                <w14:checked w14:val="0"/>
                <w14:checkedState w14:val="2612" w14:font="MS Gothic"/>
                <w14:uncheckedState w14:val="2610" w14:font="MS Gothic"/>
              </w14:checkbox>
            </w:sdtPr>
            <w:sdtContent>
              <w:p w14:paraId="578BD016"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64ACA474" w14:textId="77777777" w:rsidTr="009E16F1">
        <w:trPr>
          <w:trHeight w:val="439"/>
        </w:trPr>
        <w:tc>
          <w:tcPr>
            <w:tcW w:w="551" w:type="dxa"/>
            <w:shd w:val="clear" w:color="auto" w:fill="F2F2F2" w:themeFill="background1" w:themeFillShade="F2"/>
            <w:vAlign w:val="center"/>
          </w:tcPr>
          <w:p w14:paraId="7A7142F6"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Arial" w:hAnsi="Arial" w:cs="Arial"/>
                <w:sz w:val="22"/>
                <w:szCs w:val="22"/>
              </w:rPr>
              <w:t>11</w:t>
            </w:r>
          </w:p>
        </w:tc>
        <w:tc>
          <w:tcPr>
            <w:tcW w:w="6841" w:type="dxa"/>
            <w:shd w:val="clear" w:color="auto" w:fill="F2F2F2" w:themeFill="background1" w:themeFillShade="F2"/>
            <w:vAlign w:val="center"/>
          </w:tcPr>
          <w:p w14:paraId="6622DA44"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id w:val="1717616931"/>
              <w14:checkbox>
                <w14:checked w14:val="0"/>
                <w14:checkedState w14:val="2612" w14:font="MS Gothic"/>
                <w14:uncheckedState w14:val="2610" w14:font="MS Gothic"/>
              </w14:checkbox>
            </w:sdtPr>
            <w:sdtContent>
              <w:p w14:paraId="621C4921"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767925130"/>
              <w14:checkbox>
                <w14:checked w14:val="1"/>
                <w14:checkedState w14:val="2612" w14:font="MS Gothic"/>
                <w14:uncheckedState w14:val="2610" w14:font="MS Gothic"/>
              </w14:checkbox>
            </w:sdtPr>
            <w:sdtContent>
              <w:p w14:paraId="722E5C70"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id w:val="1748227023"/>
              <w14:checkbox>
                <w14:checked w14:val="0"/>
                <w14:checkedState w14:val="2612" w14:font="MS Gothic"/>
                <w14:uncheckedState w14:val="2610" w14:font="MS Gothic"/>
              </w14:checkbox>
            </w:sdtPr>
            <w:sdtContent>
              <w:p w14:paraId="779D32A4" w14:textId="77777777" w:rsidR="009E16F1" w:rsidRPr="00347EE9" w:rsidRDefault="009E16F1" w:rsidP="009E16F1">
                <w:pPr>
                  <w:autoSpaceDE w:val="0"/>
                  <w:autoSpaceDN w:val="0"/>
                  <w:adjustRightInd w:val="0"/>
                  <w:jc w:val="center"/>
                  <w:rPr>
                    <w:rFonts w:ascii="Arial" w:hAnsi="Arial" w:cs="Arial"/>
                    <w:sz w:val="22"/>
                    <w:szCs w:val="22"/>
                  </w:rPr>
                </w:pPr>
                <w:r w:rsidRPr="00347EE9">
                  <w:rPr>
                    <w:rFonts w:ascii="Segoe UI Symbol" w:eastAsia="MS Gothic" w:hAnsi="Segoe UI Symbol" w:cs="Segoe UI Symbol"/>
                    <w:sz w:val="22"/>
                    <w:szCs w:val="22"/>
                  </w:rPr>
                  <w:t>☐</w:t>
                </w:r>
              </w:p>
            </w:sdtContent>
          </w:sdt>
        </w:tc>
      </w:tr>
      <w:tr w:rsidR="009E16F1" w:rsidRPr="00347EE9" w14:paraId="212DB5DD" w14:textId="77777777" w:rsidTr="009E16F1">
        <w:trPr>
          <w:trHeight w:val="403"/>
        </w:trPr>
        <w:tc>
          <w:tcPr>
            <w:tcW w:w="10487" w:type="dxa"/>
            <w:gridSpan w:val="5"/>
            <w:shd w:val="clear" w:color="auto" w:fill="F2F2F2" w:themeFill="background1" w:themeFillShade="F2"/>
            <w:vAlign w:val="center"/>
          </w:tcPr>
          <w:p w14:paraId="4E2DDF1D" w14:textId="77777777" w:rsidR="009E16F1" w:rsidRPr="00347EE9" w:rsidRDefault="009E16F1" w:rsidP="009E16F1">
            <w:pPr>
              <w:autoSpaceDE w:val="0"/>
              <w:autoSpaceDN w:val="0"/>
              <w:adjustRightInd w:val="0"/>
              <w:rPr>
                <w:rFonts w:ascii="Arial" w:hAnsi="Arial" w:cs="Arial"/>
                <w:sz w:val="22"/>
                <w:szCs w:val="22"/>
              </w:rPr>
            </w:pPr>
            <w:r w:rsidRPr="00347EE9">
              <w:rPr>
                <w:rFonts w:ascii="Arial" w:hAnsi="Arial" w:cs="Arial"/>
                <w:sz w:val="22"/>
                <w:szCs w:val="22"/>
              </w:rPr>
              <w:t xml:space="preserve">If you have answered </w:t>
            </w:r>
            <w:r w:rsidRPr="00347EE9">
              <w:rPr>
                <w:rFonts w:ascii="Arial" w:hAnsi="Arial" w:cs="Arial"/>
                <w:b/>
                <w:bCs/>
                <w:sz w:val="22"/>
                <w:szCs w:val="22"/>
              </w:rPr>
              <w:t>YES</w:t>
            </w:r>
            <w:r w:rsidRPr="00347EE9">
              <w:rPr>
                <w:rFonts w:ascii="Arial" w:hAnsi="Arial" w:cs="Arial"/>
                <w:sz w:val="22"/>
                <w:szCs w:val="22"/>
              </w:rPr>
              <w:t xml:space="preserve"> to any of questions O1-O11, please provide justification detailing why this is necessary for the research.  </w:t>
            </w:r>
          </w:p>
          <w:p w14:paraId="50D547BB" w14:textId="77777777" w:rsidR="009E16F1" w:rsidRPr="00347EE9" w:rsidRDefault="009E16F1" w:rsidP="009E16F1">
            <w:pPr>
              <w:jc w:val="both"/>
            </w:pPr>
            <w:r w:rsidRPr="00347EE9">
              <w:t>Generative AI is used only to support the researcher's own academic writing (structuring, editing, formatting, referencing, and light document-processing code) based on the researcher's own text and publicly available, already-published secondary literature. No participant, personal, or special-category data is entered into any AI tool at any point. [Student to confirm whether a free or paid AI subscription is used and finalise the answer to Question 11 accordingly.]</w:t>
            </w:r>
          </w:p>
        </w:tc>
      </w:tr>
      <w:tr w:rsidR="009E16F1" w:rsidRPr="00347EE9" w14:paraId="1ACC9F8E" w14:textId="77777777" w:rsidTr="009E16F1">
        <w:trPr>
          <w:trHeight w:val="403"/>
        </w:trPr>
        <w:tc>
          <w:tcPr>
            <w:tcW w:w="551" w:type="dxa"/>
            <w:vAlign w:val="center"/>
          </w:tcPr>
          <w:p w14:paraId="71A6AC75" w14:textId="77777777" w:rsidR="009E16F1" w:rsidRPr="00347EE9" w:rsidRDefault="009E16F1" w:rsidP="009E16F1">
            <w:pPr>
              <w:jc w:val="center"/>
              <w:rPr>
                <w:rFonts w:ascii="Arial" w:hAnsi="Arial" w:cs="Arial"/>
                <w:sz w:val="22"/>
                <w:szCs w:val="22"/>
              </w:rPr>
            </w:pPr>
            <w:r w:rsidRPr="00347EE9">
              <w:rPr>
                <w:rFonts w:ascii="Arial" w:hAnsi="Arial" w:cs="Arial"/>
                <w:sz w:val="22"/>
                <w:szCs w:val="22"/>
              </w:rPr>
              <w:t>12</w:t>
            </w:r>
          </w:p>
        </w:tc>
        <w:tc>
          <w:tcPr>
            <w:tcW w:w="9936" w:type="dxa"/>
            <w:gridSpan w:val="4"/>
            <w:vAlign w:val="center"/>
          </w:tcPr>
          <w:p w14:paraId="22330828" w14:textId="77777777" w:rsidR="009E16F1" w:rsidRPr="00347EE9" w:rsidRDefault="009E16F1" w:rsidP="009E16F1">
            <w:r w:rsidRPr="00347EE9">
              <w:t>N/A</w:t>
            </w:r>
          </w:p>
        </w:tc>
      </w:tr>
    </w:tbl>
    <w:p w14:paraId="3711C6D4" w14:textId="77777777" w:rsidR="00FC6A8A" w:rsidRPr="00347EE9" w:rsidRDefault="00FC6A8A" w:rsidP="00FC6A8A"/>
    <w:p w14:paraId="40058E5B" w14:textId="77777777" w:rsidR="00FC6A8A" w:rsidRPr="00347EE9" w:rsidRDefault="00FC6A8A" w:rsidP="00FC6A8A">
      <w:pPr>
        <w:rPr>
          <w:b/>
        </w:rPr>
      </w:pPr>
      <w:r w:rsidRPr="00347EE9">
        <w:rPr>
          <w:b/>
        </w:rPr>
        <w:t>SECTION H: Data Protection and Storage</w:t>
      </w:r>
    </w:p>
    <w:p w14:paraId="3032FCA5" w14:textId="77777777" w:rsidR="00FC6A8A" w:rsidRPr="00347EE9" w:rsidRDefault="00FC6A8A" w:rsidP="00FC6A8A">
      <w:pPr>
        <w:rPr>
          <w:b/>
        </w:rPr>
      </w:pPr>
    </w:p>
    <w:p w14:paraId="2F1319A3" w14:textId="77777777" w:rsidR="00FC6A8A" w:rsidRPr="00347EE9" w:rsidRDefault="00FC6A8A" w:rsidP="00FC6A8A"/>
    <w:tbl>
      <w:tblPr>
        <w:tblStyle w:val="TableGrid"/>
        <w:tblW w:w="5000" w:type="pct"/>
        <w:tblLook w:val="04A0" w:firstRow="1" w:lastRow="0" w:firstColumn="1" w:lastColumn="0" w:noHBand="0" w:noVBand="1"/>
      </w:tblPr>
      <w:tblGrid>
        <w:gridCol w:w="484"/>
        <w:gridCol w:w="6800"/>
        <w:gridCol w:w="853"/>
        <w:gridCol w:w="882"/>
      </w:tblGrid>
      <w:tr w:rsidR="00FC6A8A" w:rsidRPr="00347EE9" w14:paraId="2E95D2D6" w14:textId="77777777" w:rsidTr="006C3EAF">
        <w:trPr>
          <w:trHeight w:val="439"/>
        </w:trPr>
        <w:tc>
          <w:tcPr>
            <w:tcW w:w="268" w:type="pct"/>
            <w:shd w:val="clear" w:color="auto" w:fill="F2F2F2" w:themeFill="background1" w:themeFillShade="F2"/>
            <w:vAlign w:val="center"/>
          </w:tcPr>
          <w:p w14:paraId="0ACB57F0" w14:textId="77777777" w:rsidR="00FC6A8A" w:rsidRPr="00347EE9" w:rsidRDefault="00FC6A8A" w:rsidP="003C4B6E">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35F93DDF" w14:textId="77777777" w:rsidR="00FC6A8A" w:rsidRPr="00347EE9" w:rsidRDefault="00FC6A8A" w:rsidP="003C4B6E">
            <w:pPr>
              <w:autoSpaceDE w:val="0"/>
              <w:autoSpaceDN w:val="0"/>
              <w:adjustRightInd w:val="0"/>
              <w:rPr>
                <w:rFonts w:ascii="Arial" w:hAnsi="Arial" w:cs="Arial"/>
                <w:b/>
                <w:bCs/>
                <w:sz w:val="22"/>
                <w:szCs w:val="22"/>
              </w:rPr>
            </w:pPr>
            <w:r w:rsidRPr="00347EE9">
              <w:rPr>
                <w:b/>
              </w:rPr>
              <w:br w:type="page"/>
            </w:r>
            <w:r w:rsidRPr="00347EE9">
              <w:rPr>
                <w:rFonts w:ascii="Arial" w:hAnsi="Arial" w:cs="Arial"/>
                <w:b/>
                <w:sz w:val="22"/>
                <w:szCs w:val="22"/>
              </w:rPr>
              <w:t>Will data from the research activity (collected data, drafts of the thesis, or materials for publication) be stored in any of the following ways?</w:t>
            </w:r>
          </w:p>
        </w:tc>
        <w:tc>
          <w:tcPr>
            <w:tcW w:w="473" w:type="pct"/>
            <w:shd w:val="clear" w:color="auto" w:fill="F2F2F2" w:themeFill="background1" w:themeFillShade="F2"/>
          </w:tcPr>
          <w:p w14:paraId="35C769E1"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YES</w:t>
            </w:r>
          </w:p>
        </w:tc>
        <w:tc>
          <w:tcPr>
            <w:tcW w:w="489" w:type="pct"/>
            <w:shd w:val="clear" w:color="auto" w:fill="F2F2F2" w:themeFill="background1" w:themeFillShade="F2"/>
          </w:tcPr>
          <w:p w14:paraId="3E35BCB9"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NO</w:t>
            </w:r>
          </w:p>
        </w:tc>
      </w:tr>
      <w:tr w:rsidR="00FC6A8A" w:rsidRPr="00347EE9" w14:paraId="1AF6893D" w14:textId="77777777" w:rsidTr="006C3EAF">
        <w:trPr>
          <w:trHeight w:val="439"/>
        </w:trPr>
        <w:tc>
          <w:tcPr>
            <w:tcW w:w="268" w:type="pct"/>
            <w:shd w:val="clear" w:color="auto" w:fill="F2F2F2" w:themeFill="background1" w:themeFillShade="F2"/>
            <w:vAlign w:val="center"/>
          </w:tcPr>
          <w:p w14:paraId="44C6161D"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5</w:t>
            </w:r>
          </w:p>
        </w:tc>
        <w:tc>
          <w:tcPr>
            <w:tcW w:w="3770" w:type="pct"/>
            <w:shd w:val="clear" w:color="auto" w:fill="F2F2F2" w:themeFill="background1" w:themeFillShade="F2"/>
            <w:vAlign w:val="center"/>
          </w:tcPr>
          <w:p w14:paraId="7E4B1D1D"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Manual files (i.e. in paper form)?</w:t>
            </w:r>
          </w:p>
        </w:tc>
        <w:tc>
          <w:tcPr>
            <w:tcW w:w="473" w:type="pct"/>
            <w:shd w:val="clear" w:color="auto" w:fill="BFBFBF" w:themeFill="background1" w:themeFillShade="BF"/>
          </w:tcPr>
          <w:sdt>
            <w:sdtPr>
              <w:rPr>
                <w:b/>
                <w:bCs/>
              </w:rPr>
              <w:id w:val="-716891366"/>
              <w14:checkbox>
                <w14:checked w14:val="0"/>
                <w14:checkedState w14:val="2612" w14:font="MS Gothic"/>
                <w14:uncheckedState w14:val="2610" w14:font="MS Gothic"/>
              </w14:checkbox>
            </w:sdtPr>
            <w:sdtContent>
              <w:p w14:paraId="22A8E5C9"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tcPr>
          <w:sdt>
            <w:sdtPr>
              <w:rPr>
                <w:b/>
                <w:bCs/>
              </w:rPr>
              <w:id w:val="124512450"/>
              <w14:checkbox>
                <w14:checked w14:val="1"/>
                <w14:checkedState w14:val="2612" w14:font="MS Gothic"/>
                <w14:uncheckedState w14:val="2610" w14:font="MS Gothic"/>
              </w14:checkbox>
            </w:sdtPr>
            <w:sdtContent>
              <w:p w14:paraId="44841A6C"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FE412B2" w14:textId="77777777" w:rsidTr="006C3EAF">
        <w:trPr>
          <w:trHeight w:val="403"/>
        </w:trPr>
        <w:tc>
          <w:tcPr>
            <w:tcW w:w="268" w:type="pct"/>
            <w:shd w:val="clear" w:color="auto" w:fill="F2F2F2" w:themeFill="background1" w:themeFillShade="F2"/>
            <w:vAlign w:val="center"/>
          </w:tcPr>
          <w:p w14:paraId="7EFBA121"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6</w:t>
            </w:r>
          </w:p>
        </w:tc>
        <w:tc>
          <w:tcPr>
            <w:tcW w:w="3770" w:type="pct"/>
            <w:shd w:val="clear" w:color="auto" w:fill="F2F2F2" w:themeFill="background1" w:themeFillShade="F2"/>
            <w:vAlign w:val="center"/>
          </w:tcPr>
          <w:p w14:paraId="16616321"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University computers?</w:t>
            </w:r>
          </w:p>
        </w:tc>
        <w:tc>
          <w:tcPr>
            <w:tcW w:w="473" w:type="pct"/>
            <w:shd w:val="clear" w:color="auto" w:fill="BFBFBF" w:themeFill="background1" w:themeFillShade="BF"/>
          </w:tcPr>
          <w:sdt>
            <w:sdtPr>
              <w:rPr>
                <w:b/>
                <w:bCs/>
              </w:rPr>
              <w:id w:val="-1058942064"/>
              <w14:checkbox>
                <w14:checked w14:val="1"/>
                <w14:checkedState w14:val="2612" w14:font="MS Gothic"/>
                <w14:uncheckedState w14:val="2610" w14:font="MS Gothic"/>
              </w14:checkbox>
            </w:sdtPr>
            <w:sdtContent>
              <w:p w14:paraId="3124B172"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tcPr>
          <w:sdt>
            <w:sdtPr>
              <w:rPr>
                <w:b/>
                <w:bCs/>
              </w:rPr>
              <w:id w:val="-1525707884"/>
              <w14:checkbox>
                <w14:checked w14:val="0"/>
                <w14:checkedState w14:val="2612" w14:font="MS Gothic"/>
                <w14:uncheckedState w14:val="2610" w14:font="MS Gothic"/>
              </w14:checkbox>
            </w:sdtPr>
            <w:sdtContent>
              <w:p w14:paraId="67B82EB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1DEDEB7" w14:textId="77777777" w:rsidTr="006C3EAF">
        <w:trPr>
          <w:trHeight w:val="439"/>
        </w:trPr>
        <w:tc>
          <w:tcPr>
            <w:tcW w:w="268" w:type="pct"/>
            <w:shd w:val="clear" w:color="auto" w:fill="F2F2F2" w:themeFill="background1" w:themeFillShade="F2"/>
            <w:vAlign w:val="center"/>
          </w:tcPr>
          <w:p w14:paraId="0BADFAB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7</w:t>
            </w:r>
          </w:p>
        </w:tc>
        <w:tc>
          <w:tcPr>
            <w:tcW w:w="3770" w:type="pct"/>
            <w:shd w:val="clear" w:color="auto" w:fill="F2F2F2" w:themeFill="background1" w:themeFillShade="F2"/>
            <w:vAlign w:val="center"/>
          </w:tcPr>
          <w:p w14:paraId="2C777C2C"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Private company computers?</w:t>
            </w:r>
          </w:p>
        </w:tc>
        <w:tc>
          <w:tcPr>
            <w:tcW w:w="473" w:type="pct"/>
            <w:shd w:val="clear" w:color="auto" w:fill="BFBFBF" w:themeFill="background1" w:themeFillShade="BF"/>
          </w:tcPr>
          <w:sdt>
            <w:sdtPr>
              <w:rPr>
                <w:b/>
                <w:bCs/>
              </w:rPr>
              <w:id w:val="428779520"/>
              <w14:checkbox>
                <w14:checked w14:val="0"/>
                <w14:checkedState w14:val="2612" w14:font="MS Gothic"/>
                <w14:uncheckedState w14:val="2610" w14:font="MS Gothic"/>
              </w14:checkbox>
            </w:sdtPr>
            <w:sdtContent>
              <w:p w14:paraId="7EE360F9"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tcPr>
          <w:sdt>
            <w:sdtPr>
              <w:rPr>
                <w:b/>
                <w:bCs/>
              </w:rPr>
              <w:id w:val="1738441066"/>
              <w14:checkbox>
                <w14:checked w14:val="1"/>
                <w14:checkedState w14:val="2612" w14:font="MS Gothic"/>
                <w14:uncheckedState w14:val="2610" w14:font="MS Gothic"/>
              </w14:checkbox>
            </w:sdtPr>
            <w:sdtContent>
              <w:p w14:paraId="740C2B1D"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761A799" w14:textId="77777777" w:rsidTr="006C3EAF">
        <w:trPr>
          <w:trHeight w:val="403"/>
        </w:trPr>
        <w:tc>
          <w:tcPr>
            <w:tcW w:w="268" w:type="pct"/>
            <w:shd w:val="clear" w:color="auto" w:fill="F2F2F2" w:themeFill="background1" w:themeFillShade="F2"/>
            <w:vAlign w:val="center"/>
          </w:tcPr>
          <w:p w14:paraId="2E12CA9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8</w:t>
            </w:r>
          </w:p>
        </w:tc>
        <w:tc>
          <w:tcPr>
            <w:tcW w:w="3770" w:type="pct"/>
            <w:shd w:val="clear" w:color="auto" w:fill="F2F2F2" w:themeFill="background1" w:themeFillShade="F2"/>
            <w:vAlign w:val="center"/>
          </w:tcPr>
          <w:p w14:paraId="21F351A9"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Home or other personal computers?</w:t>
            </w:r>
          </w:p>
        </w:tc>
        <w:tc>
          <w:tcPr>
            <w:tcW w:w="473" w:type="pct"/>
            <w:shd w:val="clear" w:color="auto" w:fill="BFBFBF" w:themeFill="background1" w:themeFillShade="BF"/>
          </w:tcPr>
          <w:sdt>
            <w:sdtPr>
              <w:rPr>
                <w:b/>
                <w:bCs/>
              </w:rPr>
              <w:id w:val="666676712"/>
              <w14:checkbox>
                <w14:checked w14:val="1"/>
                <w14:checkedState w14:val="2612" w14:font="MS Gothic"/>
                <w14:uncheckedState w14:val="2610" w14:font="MS Gothic"/>
              </w14:checkbox>
            </w:sdtPr>
            <w:sdtContent>
              <w:p w14:paraId="0E908076"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tcPr>
          <w:sdt>
            <w:sdtPr>
              <w:rPr>
                <w:b/>
                <w:bCs/>
              </w:rPr>
              <w:id w:val="243309197"/>
              <w14:checkbox>
                <w14:checked w14:val="0"/>
                <w14:checkedState w14:val="2612" w14:font="MS Gothic"/>
                <w14:uncheckedState w14:val="2610" w14:font="MS Gothic"/>
              </w14:checkbox>
            </w:sdtPr>
            <w:sdtContent>
              <w:p w14:paraId="589CEDF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0854FAC9" w14:textId="77777777" w:rsidTr="006C3EAF">
        <w:trPr>
          <w:trHeight w:val="403"/>
        </w:trPr>
        <w:tc>
          <w:tcPr>
            <w:tcW w:w="268" w:type="pct"/>
            <w:shd w:val="clear" w:color="auto" w:fill="F2F2F2" w:themeFill="background1" w:themeFillShade="F2"/>
            <w:vAlign w:val="center"/>
          </w:tcPr>
          <w:p w14:paraId="18675906"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9</w:t>
            </w:r>
          </w:p>
        </w:tc>
        <w:tc>
          <w:tcPr>
            <w:tcW w:w="3770" w:type="pct"/>
            <w:shd w:val="clear" w:color="auto" w:fill="F2F2F2" w:themeFill="background1" w:themeFillShade="F2"/>
            <w:vAlign w:val="center"/>
          </w:tcPr>
          <w:p w14:paraId="4FCEF6BF"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Laptop computers/ CDs/ Portable disk-drives/ memory sticks?</w:t>
            </w:r>
          </w:p>
        </w:tc>
        <w:tc>
          <w:tcPr>
            <w:tcW w:w="473" w:type="pct"/>
            <w:shd w:val="clear" w:color="auto" w:fill="BFBFBF" w:themeFill="background1" w:themeFillShade="BF"/>
          </w:tcPr>
          <w:sdt>
            <w:sdtPr>
              <w:rPr>
                <w:b/>
                <w:bCs/>
              </w:rPr>
              <w:id w:val="1761182650"/>
              <w14:checkbox>
                <w14:checked w14:val="1"/>
                <w14:checkedState w14:val="2612" w14:font="MS Gothic"/>
                <w14:uncheckedState w14:val="2610" w14:font="MS Gothic"/>
              </w14:checkbox>
            </w:sdtPr>
            <w:sdtContent>
              <w:p w14:paraId="51DCE6BC"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tcPr>
          <w:sdt>
            <w:sdtPr>
              <w:rPr>
                <w:b/>
                <w:bCs/>
              </w:rPr>
              <w:id w:val="-1031489010"/>
              <w14:checkbox>
                <w14:checked w14:val="0"/>
                <w14:checkedState w14:val="2612" w14:font="MS Gothic"/>
                <w14:uncheckedState w14:val="2610" w14:font="MS Gothic"/>
              </w14:checkbox>
            </w:sdtPr>
            <w:sdtContent>
              <w:p w14:paraId="228CA2F9"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50258E3F" w14:textId="77777777" w:rsidTr="006C3EAF">
        <w:trPr>
          <w:trHeight w:val="403"/>
        </w:trPr>
        <w:tc>
          <w:tcPr>
            <w:tcW w:w="268" w:type="pct"/>
            <w:shd w:val="clear" w:color="auto" w:fill="F2F2F2" w:themeFill="background1" w:themeFillShade="F2"/>
            <w:vAlign w:val="center"/>
          </w:tcPr>
          <w:p w14:paraId="3F2599B5"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10</w:t>
            </w:r>
          </w:p>
        </w:tc>
        <w:tc>
          <w:tcPr>
            <w:tcW w:w="3770" w:type="pct"/>
            <w:shd w:val="clear" w:color="auto" w:fill="F2F2F2" w:themeFill="background1" w:themeFillShade="F2"/>
            <w:vAlign w:val="center"/>
          </w:tcPr>
          <w:p w14:paraId="2086806F"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“Cloud” storage or websites?</w:t>
            </w:r>
          </w:p>
        </w:tc>
        <w:tc>
          <w:tcPr>
            <w:tcW w:w="473" w:type="pct"/>
            <w:shd w:val="clear" w:color="auto" w:fill="BFBFBF" w:themeFill="background1" w:themeFillShade="BF"/>
          </w:tcPr>
          <w:sdt>
            <w:sdtPr>
              <w:rPr>
                <w:b/>
                <w:bCs/>
              </w:rPr>
              <w:id w:val="-40376448"/>
              <w14:checkbox>
                <w14:checked w14:val="1"/>
                <w14:checkedState w14:val="2612" w14:font="MS Gothic"/>
                <w14:uncheckedState w14:val="2610" w14:font="MS Gothic"/>
              </w14:checkbox>
            </w:sdtPr>
            <w:sdtContent>
              <w:p w14:paraId="62F9E755"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tcPr>
          <w:sdt>
            <w:sdtPr>
              <w:rPr>
                <w:b/>
                <w:bCs/>
              </w:rPr>
              <w:id w:val="-2004037841"/>
              <w14:checkbox>
                <w14:checked w14:val="0"/>
                <w14:checkedState w14:val="2612" w14:font="MS Gothic"/>
                <w14:uncheckedState w14:val="2610" w14:font="MS Gothic"/>
              </w14:checkbox>
            </w:sdtPr>
            <w:sdtContent>
              <w:p w14:paraId="282C8CE2"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65BE3F0A" w14:textId="77777777" w:rsidTr="006C3EAF">
        <w:trPr>
          <w:trHeight w:val="403"/>
        </w:trPr>
        <w:tc>
          <w:tcPr>
            <w:tcW w:w="268" w:type="pct"/>
            <w:shd w:val="clear" w:color="auto" w:fill="F2F2F2" w:themeFill="background1" w:themeFillShade="F2"/>
            <w:vAlign w:val="center"/>
          </w:tcPr>
          <w:p w14:paraId="4BCEE00D"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11</w:t>
            </w:r>
          </w:p>
        </w:tc>
        <w:tc>
          <w:tcPr>
            <w:tcW w:w="3770" w:type="pct"/>
            <w:shd w:val="clear" w:color="auto" w:fill="F2F2F2" w:themeFill="background1" w:themeFillShade="F2"/>
          </w:tcPr>
          <w:p w14:paraId="5A763268"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Other – specify:</w:t>
            </w:r>
          </w:p>
          <w:p w14:paraId="037897E7" w14:textId="77777777" w:rsidR="00FC6A8A" w:rsidRPr="00347EE9" w:rsidRDefault="00FC6A8A" w:rsidP="003C4B6E">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b/>
                <w:bCs/>
              </w:rPr>
              <w:id w:val="-1556230815"/>
              <w14:checkbox>
                <w14:checked w14:val="0"/>
                <w14:checkedState w14:val="2612" w14:font="MS Gothic"/>
                <w14:uncheckedState w14:val="2610" w14:font="MS Gothic"/>
              </w14:checkbox>
            </w:sdtPr>
            <w:sdtContent>
              <w:p w14:paraId="44681D68"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vAlign w:val="center"/>
          </w:tcPr>
          <w:sdt>
            <w:sdtPr>
              <w:rPr>
                <w:b/>
                <w:bCs/>
              </w:rPr>
              <w:id w:val="1575544959"/>
              <w14:checkbox>
                <w14:checked w14:val="1"/>
                <w14:checkedState w14:val="2612" w14:font="MS Gothic"/>
                <w14:uncheckedState w14:val="2610" w14:font="MS Gothic"/>
              </w14:checkbox>
            </w:sdtPr>
            <w:sdtContent>
              <w:p w14:paraId="693D0A3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62544F5E" w14:textId="77777777" w:rsidTr="006C3EAF">
        <w:trPr>
          <w:trHeight w:val="403"/>
        </w:trPr>
        <w:tc>
          <w:tcPr>
            <w:tcW w:w="268" w:type="pct"/>
            <w:shd w:val="clear" w:color="auto" w:fill="F2F2F2" w:themeFill="background1" w:themeFillShade="F2"/>
            <w:vAlign w:val="center"/>
          </w:tcPr>
          <w:p w14:paraId="4E855905"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Arial" w:hAnsi="Arial" w:cs="Arial"/>
                <w:sz w:val="22"/>
                <w:szCs w:val="22"/>
              </w:rPr>
              <w:t>12</w:t>
            </w:r>
          </w:p>
        </w:tc>
        <w:tc>
          <w:tcPr>
            <w:tcW w:w="4732" w:type="pct"/>
            <w:gridSpan w:val="3"/>
            <w:shd w:val="clear" w:color="auto" w:fill="F2F2F2" w:themeFill="background1" w:themeFillShade="F2"/>
          </w:tcPr>
          <w:p w14:paraId="6CB4EE5A" w14:textId="77777777" w:rsidR="00FC6A8A" w:rsidRPr="00347EE9" w:rsidRDefault="00FC6A8A" w:rsidP="003C4B6E">
            <w:pPr>
              <w:autoSpaceDE w:val="0"/>
              <w:autoSpaceDN w:val="0"/>
              <w:adjustRightInd w:val="0"/>
              <w:rPr>
                <w:rFonts w:ascii="Arial" w:hAnsi="Arial" w:cs="Arial"/>
                <w:b/>
                <w:bCs/>
                <w:sz w:val="22"/>
                <w:szCs w:val="22"/>
              </w:rPr>
            </w:pPr>
            <w:r w:rsidRPr="00347EE9">
              <w:rPr>
                <w:rFonts w:ascii="Arial" w:hAnsi="Arial" w:cs="Arial"/>
                <w:bCs/>
                <w:sz w:val="22"/>
                <w:szCs w:val="22"/>
              </w:rPr>
              <w:t xml:space="preserve">For all stored data, explain the measures in place to ensure the security of the data collected, data confidentiality, including details of backup procedures, </w:t>
            </w:r>
            <w:r w:rsidRPr="00347EE9">
              <w:rPr>
                <w:rFonts w:ascii="Arial" w:hAnsi="Arial" w:cs="Arial"/>
                <w:bCs/>
                <w:sz w:val="22"/>
                <w:szCs w:val="22"/>
                <w:shd w:val="clear" w:color="auto" w:fill="F2F2F2" w:themeFill="background1" w:themeFillShade="F2"/>
              </w:rPr>
              <w:t>password</w:t>
            </w:r>
            <w:r w:rsidRPr="00347EE9">
              <w:rPr>
                <w:rFonts w:ascii="Arial" w:hAnsi="Arial" w:cs="Arial"/>
                <w:bCs/>
                <w:sz w:val="22"/>
                <w:szCs w:val="22"/>
              </w:rPr>
              <w:t xml:space="preserve"> protection, encryption, anonymisation and pseudonymisation</w:t>
            </w:r>
            <w:r w:rsidRPr="00347EE9">
              <w:rPr>
                <w:rFonts w:ascii="Arial" w:hAnsi="Arial" w:cs="Arial"/>
                <w:sz w:val="22"/>
                <w:szCs w:val="22"/>
              </w:rPr>
              <w:t>:</w:t>
            </w:r>
          </w:p>
          <w:p w14:paraId="7428F538" w14:textId="77777777" w:rsidR="00FC6A8A" w:rsidRPr="00347EE9" w:rsidRDefault="00FC6A8A" w:rsidP="003C4B6E">
            <w:pPr>
              <w:jc w:val="both"/>
            </w:pPr>
            <w:r w:rsidRPr="00347EE9">
              <w:t>All dissertation drafts, reference lists and analysis notes are stored in password-protected University Office 365 / OneDrive cloud storage and on a password-protected personal laptop, both backed up regularly. As no participant data is collected, there are no personal identifiers requiring anonymisation or pseudonymisation. Access is restricted to the principal researcher and supervisor.</w:t>
            </w:r>
          </w:p>
        </w:tc>
      </w:tr>
      <w:tr w:rsidR="00FC6A8A" w:rsidRPr="00347EE9" w14:paraId="592784CE" w14:textId="77777777" w:rsidTr="006C3EAF">
        <w:trPr>
          <w:trHeight w:val="403"/>
        </w:trPr>
        <w:tc>
          <w:tcPr>
            <w:tcW w:w="268" w:type="pct"/>
            <w:vAlign w:val="center"/>
          </w:tcPr>
          <w:p w14:paraId="5775A3E3" w14:textId="77777777" w:rsidR="00FC6A8A" w:rsidRPr="00347EE9" w:rsidRDefault="00FC6A8A" w:rsidP="003C4B6E">
            <w:pPr>
              <w:jc w:val="both"/>
              <w:rPr>
                <w:rFonts w:ascii="Arial" w:hAnsi="Arial" w:cs="Arial"/>
                <w:iCs/>
                <w:sz w:val="22"/>
                <w:szCs w:val="22"/>
              </w:rPr>
            </w:pPr>
          </w:p>
        </w:tc>
        <w:tc>
          <w:tcPr>
            <w:tcW w:w="4732" w:type="pct"/>
            <w:gridSpan w:val="3"/>
          </w:tcPr>
          <w:p w14:paraId="571D1407" w14:textId="77777777" w:rsidR="00FC6A8A" w:rsidRPr="00347EE9" w:rsidRDefault="00FC6A8A" w:rsidP="003C4B6E">
            <w:pPr>
              <w:jc w:val="both"/>
              <w:rPr>
                <w:rFonts w:ascii="Arial" w:hAnsi="Arial" w:cs="Arial"/>
                <w:iCs/>
                <w:sz w:val="22"/>
              </w:rPr>
            </w:pPr>
          </w:p>
          <w:p w14:paraId="11964536" w14:textId="77777777" w:rsidR="00FC6A8A" w:rsidRPr="00347EE9" w:rsidRDefault="00FC6A8A" w:rsidP="003C4B6E">
            <w:pPr>
              <w:autoSpaceDE w:val="0"/>
              <w:autoSpaceDN w:val="0"/>
              <w:adjustRightInd w:val="0"/>
              <w:jc w:val="both"/>
              <w:rPr>
                <w:rFonts w:ascii="Arial" w:hAnsi="Arial" w:cs="Arial"/>
                <w:iCs/>
                <w:sz w:val="22"/>
                <w:szCs w:val="22"/>
              </w:rPr>
            </w:pPr>
            <w:r w:rsidRPr="00347EE9">
              <w:rPr>
                <w:rFonts w:ascii="Arial" w:hAnsi="Arial" w:cs="Arial"/>
                <w:iCs/>
                <w:sz w:val="22"/>
                <w:szCs w:val="22"/>
              </w:rPr>
              <w:t>All data will be kept in password protected cloud storage on the University Office 365 system which</w:t>
            </w:r>
          </w:p>
          <w:p w14:paraId="4CE9D4F9" w14:textId="77777777" w:rsidR="00FC6A8A" w:rsidRPr="00347EE9" w:rsidRDefault="00FC6A8A" w:rsidP="003C4B6E">
            <w:pPr>
              <w:autoSpaceDE w:val="0"/>
              <w:autoSpaceDN w:val="0"/>
              <w:adjustRightInd w:val="0"/>
              <w:jc w:val="both"/>
              <w:rPr>
                <w:rFonts w:ascii="Arial" w:hAnsi="Arial" w:cs="Arial"/>
                <w:iCs/>
                <w:sz w:val="22"/>
                <w:szCs w:val="22"/>
              </w:rPr>
            </w:pPr>
            <w:r w:rsidRPr="00347EE9">
              <w:rPr>
                <w:rFonts w:ascii="Arial" w:hAnsi="Arial" w:cs="Arial"/>
                <w:iCs/>
                <w:sz w:val="22"/>
                <w:szCs w:val="22"/>
              </w:rPr>
              <w:t>will not be shared. Audio/visual data will be transcribed and would be shown to participants to</w:t>
            </w:r>
          </w:p>
          <w:p w14:paraId="419C42AD" w14:textId="77777777" w:rsidR="00FC6A8A" w:rsidRPr="00347EE9" w:rsidRDefault="00FC6A8A" w:rsidP="003C4B6E">
            <w:pPr>
              <w:autoSpaceDE w:val="0"/>
              <w:autoSpaceDN w:val="0"/>
              <w:adjustRightInd w:val="0"/>
              <w:jc w:val="both"/>
              <w:rPr>
                <w:rFonts w:ascii="Arial" w:hAnsi="Arial" w:cs="Arial"/>
                <w:iCs/>
                <w:sz w:val="22"/>
                <w:szCs w:val="22"/>
              </w:rPr>
            </w:pPr>
            <w:r w:rsidRPr="00347EE9">
              <w:rPr>
                <w:rFonts w:ascii="Arial" w:hAnsi="Arial" w:cs="Arial"/>
                <w:iCs/>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22B6C81B" w14:textId="77777777" w:rsidR="00FC6A8A" w:rsidRPr="00347EE9" w:rsidRDefault="00FC6A8A" w:rsidP="003C4B6E">
            <w:pPr>
              <w:autoSpaceDE w:val="0"/>
              <w:autoSpaceDN w:val="0"/>
              <w:adjustRightInd w:val="0"/>
              <w:jc w:val="both"/>
              <w:rPr>
                <w:rFonts w:ascii="Arial" w:hAnsi="Arial" w:cs="Arial"/>
                <w:b/>
                <w:bCs/>
                <w:iCs/>
                <w:sz w:val="22"/>
                <w:szCs w:val="22"/>
              </w:rPr>
            </w:pPr>
          </w:p>
        </w:tc>
      </w:tr>
    </w:tbl>
    <w:p w14:paraId="5C1EBA3C" w14:textId="77777777" w:rsidR="00FC6A8A" w:rsidRPr="00347EE9" w:rsidRDefault="00FC6A8A" w:rsidP="00FC6A8A"/>
    <w:tbl>
      <w:tblPr>
        <w:tblStyle w:val="TableGrid"/>
        <w:tblW w:w="5000" w:type="pct"/>
        <w:tblLook w:val="04A0" w:firstRow="1" w:lastRow="0" w:firstColumn="1" w:lastColumn="0" w:noHBand="0" w:noVBand="1"/>
      </w:tblPr>
      <w:tblGrid>
        <w:gridCol w:w="484"/>
        <w:gridCol w:w="6800"/>
        <w:gridCol w:w="853"/>
        <w:gridCol w:w="882"/>
      </w:tblGrid>
      <w:tr w:rsidR="00FC6A8A" w:rsidRPr="00347EE9" w14:paraId="5D3977AE" w14:textId="77777777" w:rsidTr="006C3EAF">
        <w:trPr>
          <w:trHeight w:val="439"/>
        </w:trPr>
        <w:tc>
          <w:tcPr>
            <w:tcW w:w="268" w:type="pct"/>
            <w:shd w:val="clear" w:color="auto" w:fill="F2F2F2" w:themeFill="background1" w:themeFillShade="F2"/>
          </w:tcPr>
          <w:p w14:paraId="21DB831D" w14:textId="77777777" w:rsidR="00FC6A8A" w:rsidRPr="00347EE9" w:rsidRDefault="00FC6A8A" w:rsidP="003C4B6E">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14:paraId="7D41B7EA" w14:textId="77777777" w:rsidR="00FC6A8A" w:rsidRPr="00347EE9" w:rsidRDefault="00FC6A8A" w:rsidP="003C4B6E">
            <w:pPr>
              <w:autoSpaceDE w:val="0"/>
              <w:autoSpaceDN w:val="0"/>
              <w:adjustRightInd w:val="0"/>
              <w:rPr>
                <w:rFonts w:ascii="Arial" w:hAnsi="Arial" w:cs="Arial"/>
                <w:b/>
                <w:bCs/>
                <w:sz w:val="22"/>
                <w:szCs w:val="22"/>
              </w:rPr>
            </w:pPr>
            <w:r w:rsidRPr="00347EE9">
              <w:rPr>
                <w:rFonts w:ascii="Arial" w:hAnsi="Arial" w:cs="Arial"/>
                <w:b/>
                <w:bCs/>
                <w:sz w:val="22"/>
                <w:szCs w:val="22"/>
              </w:rPr>
              <w:t>Data Protection</w:t>
            </w:r>
          </w:p>
        </w:tc>
      </w:tr>
      <w:tr w:rsidR="00FC6A8A" w:rsidRPr="00347EE9" w14:paraId="7C34E225" w14:textId="77777777" w:rsidTr="006C3EAF">
        <w:trPr>
          <w:trHeight w:val="439"/>
        </w:trPr>
        <w:tc>
          <w:tcPr>
            <w:tcW w:w="268" w:type="pct"/>
            <w:shd w:val="clear" w:color="auto" w:fill="F2F2F2" w:themeFill="background1" w:themeFillShade="F2"/>
            <w:vAlign w:val="center"/>
          </w:tcPr>
          <w:p w14:paraId="00B128CE" w14:textId="77777777" w:rsidR="00FC6A8A" w:rsidRPr="00347EE9" w:rsidRDefault="00FC6A8A" w:rsidP="003C4B6E">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14:paraId="27770B1A" w14:textId="77777777" w:rsidR="00FC6A8A" w:rsidRPr="00347EE9" w:rsidRDefault="00FC6A8A" w:rsidP="003C4B6E">
            <w:pPr>
              <w:autoSpaceDE w:val="0"/>
              <w:autoSpaceDN w:val="0"/>
              <w:adjustRightInd w:val="0"/>
              <w:rPr>
                <w:rFonts w:ascii="Arial" w:hAnsi="Arial" w:cs="Arial"/>
                <w:b/>
                <w:bCs/>
                <w:sz w:val="22"/>
                <w:szCs w:val="22"/>
              </w:rPr>
            </w:pPr>
            <w:r w:rsidRPr="00347EE9">
              <w:rPr>
                <w:rFonts w:ascii="Arial" w:hAnsi="Arial" w:cs="Arial"/>
                <w:sz w:val="22"/>
                <w:szCs w:val="22"/>
              </w:rPr>
              <w:t xml:space="preserve">Will the research activity </w:t>
            </w:r>
            <w:r w:rsidRPr="00347EE9">
              <w:rPr>
                <w:rFonts w:ascii="Arial" w:hAnsi="Arial" w:cs="Arial"/>
                <w:bCs/>
                <w:sz w:val="22"/>
                <w:szCs w:val="22"/>
              </w:rPr>
              <w:t>involve any of the following activities:</w:t>
            </w:r>
          </w:p>
        </w:tc>
        <w:tc>
          <w:tcPr>
            <w:tcW w:w="473" w:type="pct"/>
            <w:shd w:val="clear" w:color="auto" w:fill="F2F2F2" w:themeFill="background1" w:themeFillShade="F2"/>
            <w:vAlign w:val="center"/>
          </w:tcPr>
          <w:p w14:paraId="1CF1BAFE"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YES</w:t>
            </w:r>
          </w:p>
        </w:tc>
        <w:tc>
          <w:tcPr>
            <w:tcW w:w="489" w:type="pct"/>
            <w:shd w:val="clear" w:color="auto" w:fill="F2F2F2" w:themeFill="background1" w:themeFillShade="F2"/>
            <w:vAlign w:val="center"/>
          </w:tcPr>
          <w:p w14:paraId="009F5963" w14:textId="77777777" w:rsidR="00FC6A8A" w:rsidRPr="00347EE9" w:rsidRDefault="00FC6A8A" w:rsidP="003C4B6E">
            <w:pPr>
              <w:autoSpaceDE w:val="0"/>
              <w:autoSpaceDN w:val="0"/>
              <w:adjustRightInd w:val="0"/>
              <w:jc w:val="center"/>
              <w:rPr>
                <w:rFonts w:ascii="Arial" w:hAnsi="Arial" w:cs="Arial"/>
                <w:b/>
                <w:bCs/>
                <w:sz w:val="22"/>
                <w:szCs w:val="22"/>
              </w:rPr>
            </w:pPr>
            <w:r w:rsidRPr="00347EE9">
              <w:rPr>
                <w:rFonts w:ascii="Arial" w:hAnsi="Arial" w:cs="Arial"/>
                <w:b/>
                <w:bCs/>
                <w:sz w:val="22"/>
                <w:szCs w:val="22"/>
              </w:rPr>
              <w:t>NO</w:t>
            </w:r>
          </w:p>
        </w:tc>
      </w:tr>
      <w:tr w:rsidR="00FC6A8A" w:rsidRPr="00347EE9" w14:paraId="4CCB36D0" w14:textId="77777777" w:rsidTr="006C3EAF">
        <w:trPr>
          <w:trHeight w:val="439"/>
        </w:trPr>
        <w:tc>
          <w:tcPr>
            <w:tcW w:w="268" w:type="pct"/>
            <w:shd w:val="clear" w:color="auto" w:fill="F2F2F2" w:themeFill="background1" w:themeFillShade="F2"/>
            <w:vAlign w:val="center"/>
          </w:tcPr>
          <w:p w14:paraId="13D4B053"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13</w:t>
            </w:r>
          </w:p>
        </w:tc>
        <w:tc>
          <w:tcPr>
            <w:tcW w:w="3770" w:type="pct"/>
            <w:shd w:val="clear" w:color="auto" w:fill="F2F2F2" w:themeFill="background1" w:themeFillShade="F2"/>
            <w:vAlign w:val="center"/>
          </w:tcPr>
          <w:p w14:paraId="617D25C2"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b/>
                <w:bCs/>
              </w:rPr>
              <w:id w:val="-243347341"/>
              <w14:checkbox>
                <w14:checked w14:val="1"/>
                <w14:checkedState w14:val="2612" w14:font="MS Gothic"/>
                <w14:uncheckedState w14:val="2610" w14:font="MS Gothic"/>
              </w14:checkbox>
            </w:sdtPr>
            <w:sdtContent>
              <w:p w14:paraId="191E79DE"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vAlign w:val="center"/>
          </w:tcPr>
          <w:sdt>
            <w:sdtPr>
              <w:rPr>
                <w:b/>
                <w:bCs/>
              </w:rPr>
              <w:id w:val="809138048"/>
              <w14:checkbox>
                <w14:checked w14:val="0"/>
                <w14:checkedState w14:val="2612" w14:font="MS Gothic"/>
                <w14:uncheckedState w14:val="2610" w14:font="MS Gothic"/>
              </w14:checkbox>
            </w:sdtPr>
            <w:sdtContent>
              <w:p w14:paraId="4135ECD3"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200E2FC1" w14:textId="77777777" w:rsidTr="006C3EAF">
        <w:trPr>
          <w:trHeight w:val="403"/>
        </w:trPr>
        <w:tc>
          <w:tcPr>
            <w:tcW w:w="268" w:type="pct"/>
            <w:shd w:val="clear" w:color="auto" w:fill="F2F2F2" w:themeFill="background1" w:themeFillShade="F2"/>
            <w:vAlign w:val="center"/>
          </w:tcPr>
          <w:p w14:paraId="2B02B37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14</w:t>
            </w:r>
          </w:p>
        </w:tc>
        <w:tc>
          <w:tcPr>
            <w:tcW w:w="3770" w:type="pct"/>
            <w:shd w:val="clear" w:color="auto" w:fill="F2F2F2" w:themeFill="background1" w:themeFillShade="F2"/>
            <w:vAlign w:val="center"/>
          </w:tcPr>
          <w:p w14:paraId="21AA9C6B"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Sharing of data with others at the University outside of the immediate research team?</w:t>
            </w:r>
          </w:p>
        </w:tc>
        <w:tc>
          <w:tcPr>
            <w:tcW w:w="473" w:type="pct"/>
            <w:shd w:val="clear" w:color="auto" w:fill="BFBFBF" w:themeFill="background1" w:themeFillShade="BF"/>
            <w:vAlign w:val="center"/>
          </w:tcPr>
          <w:sdt>
            <w:sdtPr>
              <w:rPr>
                <w:b/>
                <w:bCs/>
              </w:rPr>
              <w:id w:val="206609976"/>
              <w14:checkbox>
                <w14:checked w14:val="0"/>
                <w14:checkedState w14:val="2612" w14:font="MS Gothic"/>
                <w14:uncheckedState w14:val="2610" w14:font="MS Gothic"/>
              </w14:checkbox>
            </w:sdtPr>
            <w:sdtContent>
              <w:p w14:paraId="293F6859"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vAlign w:val="center"/>
          </w:tcPr>
          <w:sdt>
            <w:sdtPr>
              <w:rPr>
                <w:b/>
                <w:bCs/>
              </w:rPr>
              <w:id w:val="1162969108"/>
              <w14:checkbox>
                <w14:checked w14:val="1"/>
                <w14:checkedState w14:val="2612" w14:font="MS Gothic"/>
                <w14:uncheckedState w14:val="2610" w14:font="MS Gothic"/>
              </w14:checkbox>
            </w:sdtPr>
            <w:sdtContent>
              <w:p w14:paraId="0092F002"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2C3C7FC7" w14:textId="77777777" w:rsidTr="006C3EAF">
        <w:trPr>
          <w:trHeight w:val="439"/>
        </w:trPr>
        <w:tc>
          <w:tcPr>
            <w:tcW w:w="268" w:type="pct"/>
            <w:shd w:val="clear" w:color="auto" w:fill="F2F2F2" w:themeFill="background1" w:themeFillShade="F2"/>
            <w:vAlign w:val="center"/>
          </w:tcPr>
          <w:p w14:paraId="5B4ACD57"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15</w:t>
            </w:r>
          </w:p>
        </w:tc>
        <w:tc>
          <w:tcPr>
            <w:tcW w:w="3770" w:type="pct"/>
            <w:shd w:val="clear" w:color="auto" w:fill="F2F2F2" w:themeFill="background1" w:themeFillShade="F2"/>
            <w:vAlign w:val="center"/>
          </w:tcPr>
          <w:p w14:paraId="5FB459DC"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Content>
              <w:p w14:paraId="24E82796"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vAlign w:val="center"/>
          </w:tcPr>
          <w:sdt>
            <w:sdtPr>
              <w:rPr>
                <w:b/>
                <w:bCs/>
              </w:rPr>
              <w:id w:val="-692922631"/>
              <w14:checkbox>
                <w14:checked w14:val="1"/>
                <w14:checkedState w14:val="2612" w14:font="MS Gothic"/>
                <w14:uncheckedState w14:val="2610" w14:font="MS Gothic"/>
              </w14:checkbox>
            </w:sdtPr>
            <w:sdtContent>
              <w:p w14:paraId="79437716"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5B20D680" w14:textId="77777777" w:rsidTr="006C3EAF">
        <w:trPr>
          <w:trHeight w:val="403"/>
        </w:trPr>
        <w:tc>
          <w:tcPr>
            <w:tcW w:w="268" w:type="pct"/>
            <w:shd w:val="clear" w:color="auto" w:fill="F2F2F2" w:themeFill="background1" w:themeFillShade="F2"/>
            <w:vAlign w:val="center"/>
          </w:tcPr>
          <w:p w14:paraId="27FEC7A4"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16</w:t>
            </w:r>
          </w:p>
        </w:tc>
        <w:tc>
          <w:tcPr>
            <w:tcW w:w="3770" w:type="pct"/>
            <w:shd w:val="clear" w:color="auto" w:fill="F2F2F2" w:themeFill="background1" w:themeFillShade="F2"/>
            <w:vAlign w:val="center"/>
          </w:tcPr>
          <w:p w14:paraId="743DA9F4"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Export of data outside the UK or importing of data from outside the UK?</w:t>
            </w:r>
          </w:p>
        </w:tc>
        <w:tc>
          <w:tcPr>
            <w:tcW w:w="473" w:type="pct"/>
            <w:shd w:val="clear" w:color="auto" w:fill="BFBFBF" w:themeFill="background1" w:themeFillShade="BF"/>
            <w:vAlign w:val="center"/>
          </w:tcPr>
          <w:sdt>
            <w:sdtPr>
              <w:rPr>
                <w:b/>
                <w:bCs/>
              </w:rPr>
              <w:id w:val="-1311477419"/>
              <w14:checkbox>
                <w14:checked w14:val="1"/>
                <w14:checkedState w14:val="2612" w14:font="MS Gothic"/>
                <w14:uncheckedState w14:val="2610" w14:font="MS Gothic"/>
              </w14:checkbox>
            </w:sdtPr>
            <w:sdtContent>
              <w:p w14:paraId="7CADEB80"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vAlign w:val="center"/>
          </w:tcPr>
          <w:sdt>
            <w:sdtPr>
              <w:rPr>
                <w:b/>
                <w:bCs/>
              </w:rPr>
              <w:id w:val="-982232726"/>
              <w14:checkbox>
                <w14:checked w14:val="0"/>
                <w14:checkedState w14:val="2612" w14:font="MS Gothic"/>
                <w14:uncheckedState w14:val="2610" w14:font="MS Gothic"/>
              </w14:checkbox>
            </w:sdtPr>
            <w:sdtContent>
              <w:p w14:paraId="3730831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141ACBE0" w14:textId="77777777" w:rsidTr="006C3EAF">
        <w:trPr>
          <w:trHeight w:val="403"/>
        </w:trPr>
        <w:tc>
          <w:tcPr>
            <w:tcW w:w="268" w:type="pct"/>
            <w:shd w:val="clear" w:color="auto" w:fill="F2F2F2" w:themeFill="background1" w:themeFillShade="F2"/>
            <w:vAlign w:val="center"/>
          </w:tcPr>
          <w:p w14:paraId="15D1D69A"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17</w:t>
            </w:r>
          </w:p>
        </w:tc>
        <w:tc>
          <w:tcPr>
            <w:tcW w:w="3770" w:type="pct"/>
            <w:shd w:val="clear" w:color="auto" w:fill="F2F2F2" w:themeFill="background1" w:themeFillShade="F2"/>
            <w:vAlign w:val="center"/>
          </w:tcPr>
          <w:p w14:paraId="2E228D37"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Content>
              <w:p w14:paraId="7E904474"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vAlign w:val="center"/>
          </w:tcPr>
          <w:sdt>
            <w:sdtPr>
              <w:rPr>
                <w:b/>
                <w:bCs/>
              </w:rPr>
              <w:id w:val="705679297"/>
              <w14:checkbox>
                <w14:checked w14:val="1"/>
                <w14:checkedState w14:val="2612" w14:font="MS Gothic"/>
                <w14:uncheckedState w14:val="2610" w14:font="MS Gothic"/>
              </w14:checkbox>
            </w:sdtPr>
            <w:sdtContent>
              <w:p w14:paraId="7F9F0F4C"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3DA44299" w14:textId="77777777" w:rsidTr="006C3EAF">
        <w:trPr>
          <w:trHeight w:val="403"/>
        </w:trPr>
        <w:tc>
          <w:tcPr>
            <w:tcW w:w="268" w:type="pct"/>
            <w:shd w:val="clear" w:color="auto" w:fill="F2F2F2" w:themeFill="background1" w:themeFillShade="F2"/>
            <w:vAlign w:val="center"/>
          </w:tcPr>
          <w:p w14:paraId="630C0E30"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Arial" w:hAnsi="Arial" w:cs="Arial"/>
                <w:sz w:val="22"/>
                <w:szCs w:val="22"/>
              </w:rPr>
              <w:t>18</w:t>
            </w:r>
          </w:p>
        </w:tc>
        <w:tc>
          <w:tcPr>
            <w:tcW w:w="3770" w:type="pct"/>
            <w:shd w:val="clear" w:color="auto" w:fill="F2F2F2" w:themeFill="background1" w:themeFillShade="F2"/>
            <w:vAlign w:val="center"/>
          </w:tcPr>
          <w:p w14:paraId="60894205"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Content>
              <w:p w14:paraId="0CB699F4"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MS Gothic" w:eastAsia="MS Gothic" w:hAnsi="MS Gothic" w:cs="Arial" w:hint="eastAsia"/>
                    <w:b/>
                    <w:bCs/>
                    <w:sz w:val="22"/>
                    <w:szCs w:val="22"/>
                  </w:rPr>
                  <w:t>☐</w:t>
                </w:r>
              </w:p>
            </w:sdtContent>
          </w:sdt>
        </w:tc>
        <w:tc>
          <w:tcPr>
            <w:tcW w:w="489" w:type="pct"/>
            <w:shd w:val="clear" w:color="auto" w:fill="BFBFBF" w:themeFill="background1" w:themeFillShade="BF"/>
            <w:vAlign w:val="center"/>
          </w:tcPr>
          <w:sdt>
            <w:sdtPr>
              <w:rPr>
                <w:b/>
                <w:bCs/>
              </w:rPr>
              <w:id w:val="48495840"/>
              <w14:checkbox>
                <w14:checked w14:val="1"/>
                <w14:checkedState w14:val="2612" w14:font="MS Gothic"/>
                <w14:uncheckedState w14:val="2610" w14:font="MS Gothic"/>
              </w14:checkbox>
            </w:sdtPr>
            <w:sdtContent>
              <w:p w14:paraId="543CDAD7" w14:textId="77777777" w:rsidR="00FC6A8A" w:rsidRPr="00347EE9" w:rsidRDefault="00FC6A8A" w:rsidP="003C4B6E">
                <w:pPr>
                  <w:autoSpaceDE w:val="0"/>
                  <w:autoSpaceDN w:val="0"/>
                  <w:adjustRightInd w:val="0"/>
                  <w:jc w:val="center"/>
                  <w:rPr>
                    <w:rFonts w:ascii="Arial" w:hAnsi="Arial" w:cs="Arial"/>
                    <w:sz w:val="22"/>
                    <w:szCs w:val="22"/>
                  </w:rPr>
                </w:pPr>
                <w:r w:rsidRPr="00347EE9">
                  <w:rPr>
                    <w:rFonts w:ascii="MS Gothic" w:eastAsia="MS Gothic" w:hAnsi="MS Gothic" w:cs="Arial" w:hint="eastAsia"/>
                    <w:b/>
                    <w:bCs/>
                    <w:sz w:val="22"/>
                    <w:szCs w:val="22"/>
                  </w:rPr>
                  <w:t>☒</w:t>
                </w:r>
              </w:p>
            </w:sdtContent>
          </w:sdt>
        </w:tc>
      </w:tr>
      <w:tr w:rsidR="00FC6A8A" w:rsidRPr="00347EE9" w14:paraId="3AB700A0" w14:textId="77777777" w:rsidTr="006C3EAF">
        <w:trPr>
          <w:trHeight w:val="403"/>
        </w:trPr>
        <w:tc>
          <w:tcPr>
            <w:tcW w:w="268" w:type="pct"/>
            <w:shd w:val="clear" w:color="auto" w:fill="F2F2F2" w:themeFill="background1" w:themeFillShade="F2"/>
            <w:vAlign w:val="center"/>
          </w:tcPr>
          <w:p w14:paraId="619BAEE9" w14:textId="77777777" w:rsidR="00FC6A8A" w:rsidRPr="00347EE9" w:rsidRDefault="00FC6A8A" w:rsidP="003C4B6E">
            <w:pPr>
              <w:spacing w:before="120" w:after="120"/>
              <w:jc w:val="center"/>
              <w:rPr>
                <w:rFonts w:ascii="Arial" w:hAnsi="Arial" w:cs="Arial"/>
                <w:sz w:val="22"/>
                <w:szCs w:val="22"/>
              </w:rPr>
            </w:pPr>
            <w:r w:rsidRPr="00347EE9">
              <w:rPr>
                <w:rFonts w:ascii="Arial" w:hAnsi="Arial" w:cs="Arial"/>
                <w:sz w:val="22"/>
                <w:szCs w:val="22"/>
              </w:rPr>
              <w:t>19</w:t>
            </w:r>
          </w:p>
        </w:tc>
        <w:tc>
          <w:tcPr>
            <w:tcW w:w="4732" w:type="pct"/>
            <w:gridSpan w:val="3"/>
            <w:shd w:val="clear" w:color="auto" w:fill="F2F2F2" w:themeFill="background1" w:themeFillShade="F2"/>
            <w:vAlign w:val="center"/>
          </w:tcPr>
          <w:p w14:paraId="2C921DDA" w14:textId="77777777" w:rsidR="00FC6A8A" w:rsidRPr="00347EE9" w:rsidRDefault="00FC6A8A" w:rsidP="003C4B6E">
            <w:pPr>
              <w:spacing w:before="120" w:after="120"/>
              <w:rPr>
                <w:rFonts w:ascii="Arial" w:hAnsi="Arial" w:cs="Arial"/>
                <w:bCs/>
                <w:sz w:val="22"/>
                <w:szCs w:val="22"/>
              </w:rPr>
            </w:pPr>
            <w:r w:rsidRPr="00347EE9">
              <w:rPr>
                <w:rFonts w:ascii="Arial" w:hAnsi="Arial" w:cs="Arial"/>
                <w:sz w:val="22"/>
                <w:szCs w:val="22"/>
              </w:rPr>
              <w:t>If YES</w:t>
            </w:r>
            <w:r w:rsidRPr="00347EE9">
              <w:rPr>
                <w:rFonts w:ascii="Arial" w:hAnsi="Arial" w:cs="Arial"/>
                <w:b/>
                <w:bCs/>
                <w:sz w:val="22"/>
                <w:szCs w:val="22"/>
              </w:rPr>
              <w:t xml:space="preserve"> </w:t>
            </w:r>
            <w:r w:rsidRPr="00347EE9">
              <w:rPr>
                <w:rFonts w:ascii="Arial" w:hAnsi="Arial" w:cs="Arial"/>
                <w:sz w:val="22"/>
                <w:szCs w:val="22"/>
              </w:rPr>
              <w:t xml:space="preserve">to any question, please provide full details, </w:t>
            </w:r>
            <w:r w:rsidRPr="00347EE9">
              <w:rPr>
                <w:rFonts w:ascii="Arial" w:hAnsi="Arial" w:cs="Arial"/>
                <w:bCs/>
                <w:sz w:val="22"/>
                <w:szCs w:val="22"/>
              </w:rPr>
              <w:t>explaining how this will be conducted in accordance with the GDPR and Data Protection Act (2018) (and/or any international equivalent):</w:t>
            </w:r>
          </w:p>
          <w:p w14:paraId="7C8FFBAC" w14:textId="77777777" w:rsidR="00FC6A8A" w:rsidRPr="00347EE9" w:rsidRDefault="00FC6A8A" w:rsidP="003C4B6E">
            <w:pPr>
              <w:jc w:val="both"/>
            </w:pPr>
            <w:r w:rsidRPr="00347EE9">
              <w:t>As no personal or special category data is collected, data-protection risk is minimal. Dissertation drafts and reference material are transferred electronically between the researcher's own devices and University-approved, password-protected cloud storage. Where AI-based writing/formatting tools are used to support editing (see Section I), draft text may be processed on servers located outside the UK/EEA; only the researcher's own academic writing and publicly available secondary literature is submitted to these tools - no participant, personal, or confidential data is entered.</w:t>
            </w:r>
          </w:p>
        </w:tc>
      </w:tr>
      <w:tr w:rsidR="00FC6A8A" w:rsidRPr="00347EE9" w14:paraId="0593D777" w14:textId="77777777" w:rsidTr="006C3EAF">
        <w:trPr>
          <w:trHeight w:val="403"/>
        </w:trPr>
        <w:tc>
          <w:tcPr>
            <w:tcW w:w="268" w:type="pct"/>
            <w:vAlign w:val="center"/>
          </w:tcPr>
          <w:p w14:paraId="199FDFCE" w14:textId="77777777" w:rsidR="00FC6A8A" w:rsidRPr="00347EE9" w:rsidRDefault="00FC6A8A" w:rsidP="003C4B6E">
            <w:pPr>
              <w:autoSpaceDE w:val="0"/>
              <w:autoSpaceDN w:val="0"/>
              <w:adjustRightInd w:val="0"/>
              <w:jc w:val="center"/>
              <w:rPr>
                <w:rFonts w:ascii="Arial" w:hAnsi="Arial" w:cs="Arial"/>
                <w:sz w:val="22"/>
                <w:szCs w:val="22"/>
              </w:rPr>
            </w:pPr>
          </w:p>
        </w:tc>
        <w:tc>
          <w:tcPr>
            <w:tcW w:w="4732" w:type="pct"/>
            <w:gridSpan w:val="3"/>
            <w:vAlign w:val="center"/>
          </w:tcPr>
          <w:p w14:paraId="2559A7F9" w14:textId="77777777" w:rsidR="00FC6A8A" w:rsidRPr="00347EE9" w:rsidRDefault="00FC6A8A" w:rsidP="003C4B6E">
            <w:pPr>
              <w:autoSpaceDE w:val="0"/>
              <w:autoSpaceDN w:val="0"/>
              <w:adjustRightInd w:val="0"/>
              <w:jc w:val="both"/>
              <w:rPr>
                <w:rFonts w:ascii="Arial" w:hAnsi="Arial" w:cs="Arial"/>
                <w:iCs/>
                <w:sz w:val="22"/>
                <w:szCs w:val="22"/>
              </w:rPr>
            </w:pPr>
          </w:p>
          <w:p w14:paraId="7B8DAF87" w14:textId="77777777" w:rsidR="00FC6A8A" w:rsidRPr="00347EE9" w:rsidRDefault="00FC6A8A" w:rsidP="003C4B6E">
            <w:pPr>
              <w:autoSpaceDE w:val="0"/>
              <w:autoSpaceDN w:val="0"/>
              <w:adjustRightInd w:val="0"/>
              <w:jc w:val="both"/>
              <w:rPr>
                <w:rFonts w:ascii="Arial" w:hAnsi="Arial" w:cs="Arial"/>
                <w:iCs/>
                <w:sz w:val="22"/>
                <w:szCs w:val="22"/>
              </w:rPr>
            </w:pPr>
            <w:r w:rsidRPr="00347EE9">
              <w:rPr>
                <w:rFonts w:ascii="Arial" w:hAnsi="Arial" w:cs="Arial"/>
                <w:iCs/>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tc>
      </w:tr>
      <w:tr w:rsidR="00FC6A8A" w:rsidRPr="00347EE9" w14:paraId="2B3B2400" w14:textId="77777777" w:rsidTr="006C3EAF">
        <w:trPr>
          <w:trHeight w:val="403"/>
        </w:trPr>
        <w:tc>
          <w:tcPr>
            <w:tcW w:w="268" w:type="pct"/>
            <w:shd w:val="clear" w:color="auto" w:fill="F2F2F2" w:themeFill="background1" w:themeFillShade="F2"/>
            <w:vAlign w:val="center"/>
          </w:tcPr>
          <w:p w14:paraId="13BDA8CE"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Arial" w:hAnsi="Arial" w:cs="Arial"/>
                <w:sz w:val="22"/>
                <w:szCs w:val="22"/>
              </w:rPr>
              <w:t>20</w:t>
            </w:r>
          </w:p>
        </w:tc>
        <w:tc>
          <w:tcPr>
            <w:tcW w:w="4732" w:type="pct"/>
            <w:gridSpan w:val="3"/>
            <w:shd w:val="clear" w:color="auto" w:fill="F2F2F2" w:themeFill="background1" w:themeFillShade="F2"/>
            <w:vAlign w:val="center"/>
          </w:tcPr>
          <w:p w14:paraId="6E019FA1"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bCs/>
                <w:sz w:val="22"/>
                <w:szCs w:val="22"/>
              </w:rPr>
              <w:t>List all who will have access to the data generated by the research activity</w:t>
            </w:r>
            <w:r w:rsidRPr="00347EE9">
              <w:rPr>
                <w:rFonts w:ascii="Arial" w:hAnsi="Arial" w:cs="Arial"/>
                <w:sz w:val="22"/>
                <w:szCs w:val="22"/>
              </w:rPr>
              <w:t>:</w:t>
            </w:r>
          </w:p>
          <w:p w14:paraId="4F55D78D" w14:textId="77777777" w:rsidR="00FC6A8A" w:rsidRPr="00347EE9" w:rsidRDefault="00FC6A8A" w:rsidP="003C4B6E"/>
        </w:tc>
      </w:tr>
      <w:tr w:rsidR="00FC6A8A" w:rsidRPr="00347EE9" w14:paraId="4C4E3C65" w14:textId="77777777" w:rsidTr="006C3EAF">
        <w:trPr>
          <w:trHeight w:val="403"/>
        </w:trPr>
        <w:tc>
          <w:tcPr>
            <w:tcW w:w="268" w:type="pct"/>
            <w:vAlign w:val="center"/>
          </w:tcPr>
          <w:p w14:paraId="16E0DD6F" w14:textId="77777777" w:rsidR="00FC6A8A" w:rsidRPr="00347EE9" w:rsidRDefault="00FC6A8A" w:rsidP="003C4B6E">
            <w:pPr>
              <w:autoSpaceDE w:val="0"/>
              <w:autoSpaceDN w:val="0"/>
              <w:adjustRightInd w:val="0"/>
              <w:jc w:val="center"/>
              <w:rPr>
                <w:rFonts w:ascii="Arial" w:hAnsi="Arial" w:cs="Arial"/>
                <w:sz w:val="22"/>
                <w:szCs w:val="22"/>
              </w:rPr>
            </w:pPr>
          </w:p>
        </w:tc>
        <w:tc>
          <w:tcPr>
            <w:tcW w:w="4732" w:type="pct"/>
            <w:gridSpan w:val="3"/>
            <w:vAlign w:val="center"/>
          </w:tcPr>
          <w:p w14:paraId="4B9B9F19" w14:textId="77777777" w:rsidR="00FC6A8A" w:rsidRPr="00347EE9" w:rsidRDefault="00FC6A8A" w:rsidP="003C4B6E">
            <w:pPr>
              <w:autoSpaceDE w:val="0"/>
              <w:autoSpaceDN w:val="0"/>
              <w:adjustRightInd w:val="0"/>
              <w:jc w:val="both"/>
              <w:rPr>
                <w:rFonts w:ascii="Arial" w:hAnsi="Arial" w:cs="Arial"/>
                <w:sz w:val="22"/>
                <w:szCs w:val="22"/>
              </w:rPr>
            </w:pPr>
          </w:p>
          <w:p w14:paraId="2C336FA1" w14:textId="77777777" w:rsidR="00FC6A8A" w:rsidRPr="00347EE9" w:rsidRDefault="00FC6A8A" w:rsidP="003C4B6E">
            <w:pPr>
              <w:autoSpaceDE w:val="0"/>
              <w:autoSpaceDN w:val="0"/>
              <w:adjustRightInd w:val="0"/>
              <w:jc w:val="both"/>
              <w:rPr>
                <w:rFonts w:ascii="Arial" w:hAnsi="Arial" w:cs="Arial"/>
                <w:sz w:val="22"/>
                <w:szCs w:val="22"/>
              </w:rPr>
            </w:pPr>
            <w:r w:rsidRPr="00347EE9">
              <w:t>The principal researcher and the academic supervisor.</w:t>
            </w:r>
          </w:p>
        </w:tc>
      </w:tr>
      <w:tr w:rsidR="00FC6A8A" w:rsidRPr="00347EE9" w14:paraId="47E2FAC1" w14:textId="77777777" w:rsidTr="006C3EAF">
        <w:trPr>
          <w:trHeight w:val="403"/>
        </w:trPr>
        <w:tc>
          <w:tcPr>
            <w:tcW w:w="268" w:type="pct"/>
            <w:shd w:val="clear" w:color="auto" w:fill="F2F2F2" w:themeFill="background1" w:themeFillShade="F2"/>
            <w:vAlign w:val="center"/>
          </w:tcPr>
          <w:p w14:paraId="706FBE6A"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Arial" w:hAnsi="Arial" w:cs="Arial"/>
                <w:sz w:val="22"/>
                <w:szCs w:val="22"/>
              </w:rPr>
              <w:t>21</w:t>
            </w:r>
          </w:p>
        </w:tc>
        <w:tc>
          <w:tcPr>
            <w:tcW w:w="4732" w:type="pct"/>
            <w:gridSpan w:val="3"/>
            <w:shd w:val="clear" w:color="auto" w:fill="F2F2F2" w:themeFill="background1" w:themeFillShade="F2"/>
          </w:tcPr>
          <w:p w14:paraId="09E8CC8A"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bCs/>
                <w:sz w:val="22"/>
                <w:szCs w:val="22"/>
              </w:rPr>
              <w:t>List who will have control of, and act as custodian(s) for, data generated by the research activity</w:t>
            </w:r>
            <w:r w:rsidRPr="00347EE9">
              <w:rPr>
                <w:rFonts w:ascii="Arial" w:hAnsi="Arial" w:cs="Arial"/>
                <w:sz w:val="22"/>
                <w:szCs w:val="22"/>
              </w:rPr>
              <w:t>:</w:t>
            </w:r>
          </w:p>
          <w:p w14:paraId="42FB907E" w14:textId="77777777" w:rsidR="00FC6A8A" w:rsidRPr="00347EE9" w:rsidRDefault="00FC6A8A" w:rsidP="003C4B6E"/>
        </w:tc>
      </w:tr>
      <w:tr w:rsidR="00FC6A8A" w:rsidRPr="00347EE9" w14:paraId="2703A00C" w14:textId="77777777" w:rsidTr="006C3EAF">
        <w:trPr>
          <w:trHeight w:val="403"/>
        </w:trPr>
        <w:tc>
          <w:tcPr>
            <w:tcW w:w="268" w:type="pct"/>
            <w:vAlign w:val="center"/>
          </w:tcPr>
          <w:p w14:paraId="69BA94CE" w14:textId="77777777" w:rsidR="00FC6A8A" w:rsidRPr="00347EE9" w:rsidRDefault="00FC6A8A" w:rsidP="003C4B6E">
            <w:pPr>
              <w:autoSpaceDE w:val="0"/>
              <w:autoSpaceDN w:val="0"/>
              <w:adjustRightInd w:val="0"/>
              <w:jc w:val="center"/>
              <w:rPr>
                <w:rFonts w:ascii="Arial" w:hAnsi="Arial" w:cs="Arial"/>
                <w:sz w:val="22"/>
                <w:szCs w:val="22"/>
              </w:rPr>
            </w:pPr>
          </w:p>
        </w:tc>
        <w:tc>
          <w:tcPr>
            <w:tcW w:w="4732" w:type="pct"/>
            <w:gridSpan w:val="3"/>
          </w:tcPr>
          <w:p w14:paraId="35EB82BF" w14:textId="77777777" w:rsidR="00FC6A8A" w:rsidRPr="00347EE9" w:rsidRDefault="00FC6A8A" w:rsidP="003C4B6E">
            <w:pPr>
              <w:autoSpaceDE w:val="0"/>
              <w:autoSpaceDN w:val="0"/>
              <w:adjustRightInd w:val="0"/>
              <w:rPr>
                <w:rFonts w:ascii="Arial" w:hAnsi="Arial" w:cs="Arial"/>
                <w:sz w:val="22"/>
                <w:szCs w:val="22"/>
              </w:rPr>
            </w:pPr>
            <w:r w:rsidRPr="00347EE9">
              <w:t>The principal researcher.</w:t>
            </w:r>
          </w:p>
        </w:tc>
      </w:tr>
      <w:tr w:rsidR="00FC6A8A" w:rsidRPr="00347EE9" w14:paraId="4ADE9896" w14:textId="77777777" w:rsidTr="006C3EAF">
        <w:trPr>
          <w:trHeight w:val="403"/>
        </w:trPr>
        <w:tc>
          <w:tcPr>
            <w:tcW w:w="268" w:type="pct"/>
            <w:shd w:val="clear" w:color="auto" w:fill="F2F2F2" w:themeFill="background1" w:themeFillShade="F2"/>
            <w:vAlign w:val="center"/>
          </w:tcPr>
          <w:p w14:paraId="511FAAD9"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Arial" w:hAnsi="Arial" w:cs="Arial"/>
                <w:sz w:val="22"/>
                <w:szCs w:val="22"/>
              </w:rPr>
              <w:t>22</w:t>
            </w:r>
          </w:p>
        </w:tc>
        <w:tc>
          <w:tcPr>
            <w:tcW w:w="4732" w:type="pct"/>
            <w:gridSpan w:val="3"/>
            <w:shd w:val="clear" w:color="auto" w:fill="F2F2F2" w:themeFill="background1" w:themeFillShade="F2"/>
          </w:tcPr>
          <w:p w14:paraId="46EA3367" w14:textId="77777777" w:rsidR="00FC6A8A" w:rsidRPr="00347EE9" w:rsidRDefault="00FC6A8A" w:rsidP="003C4B6E">
            <w:pPr>
              <w:autoSpaceDE w:val="0"/>
              <w:autoSpaceDN w:val="0"/>
              <w:adjustRightInd w:val="0"/>
              <w:jc w:val="both"/>
              <w:rPr>
                <w:rFonts w:ascii="Arial" w:hAnsi="Arial" w:cs="Arial"/>
                <w:sz w:val="22"/>
                <w:szCs w:val="22"/>
              </w:rPr>
            </w:pPr>
            <w:r w:rsidRPr="00347EE9">
              <w:rPr>
                <w:rFonts w:ascii="Arial" w:hAnsi="Arial" w:cs="Arial"/>
                <w:bCs/>
                <w:sz w:val="22"/>
                <w:szCs w:val="22"/>
              </w:rPr>
              <w:t xml:space="preserve">Give details of data storage arrangements, including security measures in place to protect the data, where data will be stored, how long for, and in what form. </w:t>
            </w:r>
          </w:p>
          <w:p w14:paraId="21C2D7D4" w14:textId="77777777" w:rsidR="00FC6A8A" w:rsidRPr="00347EE9" w:rsidRDefault="00FC6A8A" w:rsidP="003C4B6E">
            <w:pPr>
              <w:jc w:val="both"/>
            </w:pPr>
            <w:r w:rsidRPr="00347EE9">
              <w:lastRenderedPageBreak/>
              <w:t>All data (drafts, reference lists, and analysis notes) will be stored in encrypted, password-protected University Office 365 cloud storage and on a password-protected personal laptop until the dissertation is submitted and marked. Working files will then be deleted; the final approved dissertation will be retained in line with university policy.</w:t>
            </w:r>
          </w:p>
        </w:tc>
      </w:tr>
      <w:tr w:rsidR="00FC6A8A" w:rsidRPr="00347EE9" w14:paraId="08DFDADA" w14:textId="77777777" w:rsidTr="006C3EAF">
        <w:trPr>
          <w:trHeight w:val="403"/>
        </w:trPr>
        <w:tc>
          <w:tcPr>
            <w:tcW w:w="268" w:type="pct"/>
            <w:vAlign w:val="center"/>
          </w:tcPr>
          <w:p w14:paraId="589091A6" w14:textId="77777777" w:rsidR="00FC6A8A" w:rsidRPr="00347EE9" w:rsidRDefault="00FC6A8A" w:rsidP="003C4B6E">
            <w:pPr>
              <w:autoSpaceDE w:val="0"/>
              <w:autoSpaceDN w:val="0"/>
              <w:adjustRightInd w:val="0"/>
              <w:jc w:val="center"/>
              <w:rPr>
                <w:rFonts w:ascii="Arial" w:hAnsi="Arial" w:cs="Arial"/>
                <w:sz w:val="22"/>
                <w:szCs w:val="22"/>
              </w:rPr>
            </w:pPr>
          </w:p>
        </w:tc>
        <w:tc>
          <w:tcPr>
            <w:tcW w:w="4732" w:type="pct"/>
            <w:gridSpan w:val="3"/>
          </w:tcPr>
          <w:p w14:paraId="3D30815E" w14:textId="77777777" w:rsidR="00FC6A8A" w:rsidRPr="00347EE9" w:rsidRDefault="00FC6A8A" w:rsidP="003C4B6E">
            <w:pPr>
              <w:autoSpaceDE w:val="0"/>
              <w:autoSpaceDN w:val="0"/>
              <w:adjustRightInd w:val="0"/>
              <w:jc w:val="both"/>
              <w:rPr>
                <w:rFonts w:ascii="Arial" w:hAnsi="Arial" w:cs="Arial"/>
                <w:iCs/>
                <w:sz w:val="22"/>
                <w:szCs w:val="22"/>
              </w:rPr>
            </w:pPr>
            <w:r w:rsidRPr="00347EE9">
              <w:rPr>
                <w:rFonts w:ascii="Arial" w:hAnsi="Arial" w:cs="Arial"/>
                <w:iCs/>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sidRPr="00347EE9">
              <w:rPr>
                <w:rFonts w:ascii="Arial" w:hAnsi="Arial" w:cs="Arial"/>
                <w:iCs/>
                <w:sz w:val="22"/>
                <w:szCs w:val="22"/>
              </w:rPr>
              <w:t>protected, and</w:t>
            </w:r>
            <w:proofErr w:type="gramEnd"/>
            <w:r w:rsidRPr="00347EE9">
              <w:rPr>
                <w:rFonts w:ascii="Arial" w:hAnsi="Arial" w:cs="Arial"/>
                <w:iCs/>
                <w:sz w:val="22"/>
                <w:szCs w:val="22"/>
              </w:rPr>
              <w:t xml:space="preserve"> will be reformatted at the end of the project </w:t>
            </w:r>
            <w:proofErr w:type="gramStart"/>
            <w:r w:rsidRPr="00347EE9">
              <w:rPr>
                <w:rFonts w:ascii="Arial" w:hAnsi="Arial" w:cs="Arial"/>
                <w:iCs/>
                <w:sz w:val="22"/>
                <w:szCs w:val="22"/>
              </w:rPr>
              <w:t>in order to</w:t>
            </w:r>
            <w:proofErr w:type="gramEnd"/>
            <w:r w:rsidRPr="00347EE9">
              <w:rPr>
                <w:rFonts w:ascii="Arial" w:hAnsi="Arial" w:cs="Arial"/>
                <w:iCs/>
                <w:sz w:val="22"/>
                <w:szCs w:val="22"/>
              </w:rPr>
              <w:t xml:space="preserve"> destroy the data. The data will be stored until the completion of the project and then deleted.</w:t>
            </w:r>
          </w:p>
        </w:tc>
      </w:tr>
      <w:tr w:rsidR="00FC6A8A" w:rsidRPr="00347EE9" w14:paraId="0AE01784" w14:textId="77777777" w:rsidTr="006C3EAF">
        <w:trPr>
          <w:trHeight w:val="600"/>
        </w:trPr>
        <w:tc>
          <w:tcPr>
            <w:tcW w:w="268" w:type="pct"/>
            <w:shd w:val="clear" w:color="auto" w:fill="F2F2F2" w:themeFill="background1" w:themeFillShade="F2"/>
            <w:vAlign w:val="center"/>
          </w:tcPr>
          <w:p w14:paraId="0EDB9FA9"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Arial" w:hAnsi="Arial" w:cs="Arial"/>
                <w:bCs/>
                <w:sz w:val="22"/>
                <w:szCs w:val="22"/>
              </w:rPr>
              <w:t>22</w:t>
            </w:r>
          </w:p>
        </w:tc>
        <w:tc>
          <w:tcPr>
            <w:tcW w:w="3770" w:type="pct"/>
            <w:shd w:val="clear" w:color="auto" w:fill="F2F2F2" w:themeFill="background1" w:themeFillShade="F2"/>
          </w:tcPr>
          <w:p w14:paraId="1A88CE4B"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bCs/>
                <w:sz w:val="22"/>
                <w:szCs w:val="22"/>
              </w:rPr>
              <w:t xml:space="preserve">Confirm that you have read the UWTSD guidance on data management (see </w:t>
            </w:r>
            <w:hyperlink r:id="rId16" w:history="1">
              <w:r w:rsidRPr="00347EE9">
                <w:rPr>
                  <w:rStyle w:val="Hyperlink"/>
                  <w:rFonts w:ascii="Arial" w:hAnsi="Arial" w:cs="Arial"/>
                  <w:color w:val="auto"/>
                  <w:sz w:val="22"/>
                  <w:szCs w:val="22"/>
                </w:rPr>
                <w:t>https://www.uwtsd.ac.uk/library/research-data-management/</w:t>
              </w:r>
            </w:hyperlink>
            <w:r w:rsidRPr="00347EE9">
              <w:rPr>
                <w:rFonts w:ascii="Arial" w:hAnsi="Arial" w:cs="Arial"/>
                <w:sz w:val="22"/>
                <w:szCs w:val="22"/>
              </w:rPr>
              <w:t>)</w:t>
            </w:r>
          </w:p>
        </w:tc>
        <w:tc>
          <w:tcPr>
            <w:tcW w:w="962" w:type="pct"/>
            <w:gridSpan w:val="2"/>
            <w:vAlign w:val="center"/>
          </w:tcPr>
          <w:p w14:paraId="0D5EDA0F" w14:textId="77777777" w:rsidR="00FC6A8A" w:rsidRPr="00347EE9" w:rsidRDefault="00000000" w:rsidP="003C4B6E">
            <w:pPr>
              <w:autoSpaceDE w:val="0"/>
              <w:autoSpaceDN w:val="0"/>
              <w:adjustRightInd w:val="0"/>
              <w:jc w:val="center"/>
              <w:rPr>
                <w:rFonts w:ascii="Arial" w:hAnsi="Arial" w:cs="Arial"/>
                <w:sz w:val="22"/>
                <w:szCs w:val="22"/>
              </w:rPr>
            </w:pPr>
            <w:sdt>
              <w:sdtPr>
                <w:rPr>
                  <w:b/>
                  <w:bCs/>
                </w:rPr>
                <w:id w:val="1821611795"/>
                <w14:checkbox>
                  <w14:checked w14:val="1"/>
                  <w14:checkedState w14:val="2612" w14:font="MS Gothic"/>
                  <w14:uncheckedState w14:val="2610" w14:font="MS Gothic"/>
                </w14:checkbox>
              </w:sdtPr>
              <w:sdtContent>
                <w:r w:rsidR="00FC6A8A" w:rsidRPr="00347EE9">
                  <w:rPr>
                    <w:rFonts w:ascii="MS Gothic" w:eastAsia="MS Gothic" w:hAnsi="MS Gothic" w:cs="Arial" w:hint="eastAsia"/>
                    <w:b/>
                    <w:bCs/>
                  </w:rPr>
                  <w:t>☒</w:t>
                </w:r>
              </w:sdtContent>
            </w:sdt>
          </w:p>
        </w:tc>
      </w:tr>
      <w:tr w:rsidR="00FC6A8A" w:rsidRPr="00347EE9" w14:paraId="59D73836" w14:textId="77777777" w:rsidTr="006C3EAF">
        <w:trPr>
          <w:trHeight w:val="632"/>
        </w:trPr>
        <w:tc>
          <w:tcPr>
            <w:tcW w:w="268" w:type="pct"/>
            <w:shd w:val="clear" w:color="auto" w:fill="F2F2F2" w:themeFill="background1" w:themeFillShade="F2"/>
            <w:vAlign w:val="center"/>
          </w:tcPr>
          <w:p w14:paraId="51F2E0EB" w14:textId="77777777" w:rsidR="00FC6A8A" w:rsidRPr="00347EE9" w:rsidRDefault="00FC6A8A" w:rsidP="003C4B6E">
            <w:pPr>
              <w:autoSpaceDE w:val="0"/>
              <w:autoSpaceDN w:val="0"/>
              <w:adjustRightInd w:val="0"/>
              <w:jc w:val="center"/>
              <w:rPr>
                <w:rFonts w:ascii="Arial" w:hAnsi="Arial" w:cs="Arial"/>
                <w:bCs/>
                <w:sz w:val="22"/>
                <w:szCs w:val="22"/>
              </w:rPr>
            </w:pPr>
            <w:r w:rsidRPr="00347EE9">
              <w:rPr>
                <w:rFonts w:ascii="Arial" w:hAnsi="Arial" w:cs="Arial"/>
                <w:bCs/>
                <w:sz w:val="22"/>
                <w:szCs w:val="22"/>
              </w:rPr>
              <w:t>23</w:t>
            </w:r>
          </w:p>
        </w:tc>
        <w:tc>
          <w:tcPr>
            <w:tcW w:w="3770" w:type="pct"/>
            <w:shd w:val="clear" w:color="auto" w:fill="F2F2F2" w:themeFill="background1" w:themeFillShade="F2"/>
          </w:tcPr>
          <w:p w14:paraId="6DAB7986" w14:textId="77777777" w:rsidR="00FC6A8A" w:rsidRPr="00347EE9" w:rsidRDefault="00FC6A8A" w:rsidP="003C4B6E">
            <w:pPr>
              <w:autoSpaceDE w:val="0"/>
              <w:autoSpaceDN w:val="0"/>
              <w:adjustRightInd w:val="0"/>
              <w:rPr>
                <w:rFonts w:ascii="Arial" w:hAnsi="Arial" w:cs="Arial"/>
                <w:sz w:val="22"/>
                <w:szCs w:val="22"/>
              </w:rPr>
            </w:pPr>
            <w:r w:rsidRPr="00347EE9">
              <w:rPr>
                <w:rFonts w:ascii="Arial" w:hAnsi="Arial" w:cs="Arial"/>
                <w:bCs/>
                <w:sz w:val="22"/>
                <w:szCs w:val="22"/>
              </w:rPr>
              <w:t>Confirm that you are aware that you need to keep all data until after your research has completed or the end of your funding</w:t>
            </w:r>
          </w:p>
        </w:tc>
        <w:tc>
          <w:tcPr>
            <w:tcW w:w="962" w:type="pct"/>
            <w:gridSpan w:val="2"/>
            <w:vAlign w:val="center"/>
          </w:tcPr>
          <w:p w14:paraId="666207EF" w14:textId="77777777" w:rsidR="00FC6A8A" w:rsidRPr="00347EE9" w:rsidRDefault="00000000" w:rsidP="003C4B6E">
            <w:pPr>
              <w:autoSpaceDE w:val="0"/>
              <w:autoSpaceDN w:val="0"/>
              <w:adjustRightInd w:val="0"/>
              <w:jc w:val="center"/>
              <w:rPr>
                <w:rFonts w:ascii="Arial" w:hAnsi="Arial" w:cs="Arial"/>
                <w:sz w:val="22"/>
                <w:szCs w:val="22"/>
              </w:rPr>
            </w:pPr>
            <w:sdt>
              <w:sdtPr>
                <w:rPr>
                  <w:b/>
                  <w:bCs/>
                </w:rPr>
                <w:id w:val="767737168"/>
                <w14:checkbox>
                  <w14:checked w14:val="1"/>
                  <w14:checkedState w14:val="2612" w14:font="MS Gothic"/>
                  <w14:uncheckedState w14:val="2610" w14:font="MS Gothic"/>
                </w14:checkbox>
              </w:sdtPr>
              <w:sdtContent>
                <w:r w:rsidR="00FC6A8A" w:rsidRPr="00347EE9">
                  <w:rPr>
                    <w:rFonts w:ascii="MS Gothic" w:eastAsia="MS Gothic" w:hAnsi="MS Gothic" w:cs="Arial" w:hint="eastAsia"/>
                    <w:b/>
                    <w:bCs/>
                  </w:rPr>
                  <w:t>☒</w:t>
                </w:r>
              </w:sdtContent>
            </w:sdt>
          </w:p>
        </w:tc>
      </w:tr>
    </w:tbl>
    <w:p w14:paraId="30944809" w14:textId="77777777" w:rsidR="00FC6A8A" w:rsidRPr="00347EE9" w:rsidRDefault="00FC6A8A" w:rsidP="00FC6A8A">
      <w:pPr>
        <w:rPr>
          <w:b/>
          <w:bCs/>
        </w:rPr>
      </w:pPr>
    </w:p>
    <w:p w14:paraId="439C41A2" w14:textId="77777777" w:rsidR="00FC6A8A" w:rsidRPr="00347EE9" w:rsidRDefault="00FC6A8A" w:rsidP="00FC6A8A">
      <w:pPr>
        <w:autoSpaceDE w:val="0"/>
        <w:autoSpaceDN w:val="0"/>
        <w:adjustRightInd w:val="0"/>
        <w:spacing w:after="240"/>
        <w:jc w:val="both"/>
        <w:rPr>
          <w:b/>
        </w:rPr>
      </w:pPr>
    </w:p>
    <w:p w14:paraId="5C8EBED0" w14:textId="77777777" w:rsidR="00FC6A8A" w:rsidRPr="00347EE9" w:rsidRDefault="00FC6A8A" w:rsidP="00FC6A8A">
      <w:pPr>
        <w:autoSpaceDE w:val="0"/>
        <w:autoSpaceDN w:val="0"/>
        <w:adjustRightInd w:val="0"/>
        <w:spacing w:after="240"/>
        <w:jc w:val="both"/>
        <w:rPr>
          <w:b/>
        </w:rPr>
      </w:pPr>
      <w:r w:rsidRPr="00347EE9">
        <w:rPr>
          <w:b/>
        </w:rPr>
        <w:t>SECTION I: Use of AI tools</w:t>
      </w:r>
    </w:p>
    <w:p w14:paraId="6B3B1F08" w14:textId="77777777" w:rsidR="00FC6A8A" w:rsidRPr="00347EE9" w:rsidRDefault="00FC6A8A" w:rsidP="00FC6A8A">
      <w:pPr>
        <w:rPr>
          <w:b/>
          <w:bCs/>
        </w:rPr>
      </w:pPr>
    </w:p>
    <w:p w14:paraId="56225E35" w14:textId="77777777" w:rsidR="00FC6A8A" w:rsidRPr="00347EE9" w:rsidRDefault="00FC6A8A" w:rsidP="00FC6A8A">
      <w:pPr>
        <w:rPr>
          <w:b/>
          <w:bCs/>
        </w:rPr>
      </w:pPr>
    </w:p>
    <w:p w14:paraId="7F84EB18" w14:textId="77777777" w:rsidR="00FC6A8A" w:rsidRPr="00347EE9" w:rsidRDefault="00FC6A8A" w:rsidP="00FC6A8A">
      <w:pPr>
        <w:autoSpaceDE w:val="0"/>
        <w:autoSpaceDN w:val="0"/>
        <w:adjustRightInd w:val="0"/>
        <w:spacing w:after="240"/>
        <w:jc w:val="both"/>
        <w:rPr>
          <w:b/>
        </w:rPr>
      </w:pPr>
      <w:r w:rsidRPr="00347EE9">
        <w:rPr>
          <w:b/>
        </w:rPr>
        <w:t>SECTION J: Declaration</w:t>
      </w:r>
    </w:p>
    <w:tbl>
      <w:tblPr>
        <w:tblW w:w="10485" w:type="dxa"/>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FC6A8A" w:rsidRPr="00347EE9" w14:paraId="69763FEE" w14:textId="77777777" w:rsidTr="00517DB0">
        <w:trPr>
          <w:gridBefore w:val="1"/>
          <w:wBefore w:w="8" w:type="dxa"/>
          <w:trHeight w:val="1807"/>
        </w:trPr>
        <w:tc>
          <w:tcPr>
            <w:tcW w:w="554" w:type="dxa"/>
            <w:shd w:val="clear" w:color="auto" w:fill="F2F2F2" w:themeFill="background1" w:themeFillShade="F2"/>
            <w:vAlign w:val="center"/>
          </w:tcPr>
          <w:p w14:paraId="293C01BD" w14:textId="77777777" w:rsidR="00FC6A8A" w:rsidRPr="00347EE9" w:rsidRDefault="00FC6A8A" w:rsidP="003C4B6E">
            <w:pPr>
              <w:jc w:val="center"/>
            </w:pPr>
          </w:p>
        </w:tc>
        <w:tc>
          <w:tcPr>
            <w:tcW w:w="9923" w:type="dxa"/>
            <w:gridSpan w:val="5"/>
            <w:shd w:val="clear" w:color="auto" w:fill="F2F2F2" w:themeFill="background1" w:themeFillShade="F2"/>
            <w:vAlign w:val="center"/>
          </w:tcPr>
          <w:p w14:paraId="7E1B799C" w14:textId="77777777" w:rsidR="00FC6A8A" w:rsidRPr="00347EE9" w:rsidRDefault="00FC6A8A" w:rsidP="003C4B6E">
            <w:pPr>
              <w:jc w:val="both"/>
              <w:rPr>
                <w:b/>
                <w:bCs/>
              </w:rPr>
            </w:pPr>
            <w:r w:rsidRPr="00347EE9">
              <w:t>The information which I have provided is correct and complete to the best of my knowledge. I have attempted to identify any risks and issues related to the research activity and acknowledge my obligations and the rights of the participants</w:t>
            </w:r>
            <w:r w:rsidRPr="00347EE9">
              <w:rPr>
                <w:b/>
                <w:bCs/>
              </w:rPr>
              <w:t>.</w:t>
            </w:r>
          </w:p>
          <w:p w14:paraId="7F156096" w14:textId="77777777" w:rsidR="00FC6A8A" w:rsidRPr="00347EE9" w:rsidRDefault="00FC6A8A" w:rsidP="003C4B6E">
            <w:pPr>
              <w:jc w:val="both"/>
              <w:rPr>
                <w:b/>
                <w:bCs/>
              </w:rPr>
            </w:pPr>
          </w:p>
          <w:p w14:paraId="722751B3" w14:textId="77777777" w:rsidR="00FC6A8A" w:rsidRPr="00347EE9" w:rsidRDefault="00FC6A8A" w:rsidP="003C4B6E">
            <w:pPr>
              <w:jc w:val="both"/>
            </w:pPr>
            <w:r w:rsidRPr="00347EE9">
              <w:t xml:space="preserve">In submitting this </w:t>
            </w:r>
            <w:proofErr w:type="gramStart"/>
            <w:r w:rsidRPr="00347EE9">
              <w:t>application</w:t>
            </w:r>
            <w:proofErr w:type="gramEnd"/>
            <w:r w:rsidRPr="00347EE9">
              <w:t xml:space="preserve"> I hereby confirm that I undertake to ensure that the </w:t>
            </w:r>
            <w:proofErr w:type="gramStart"/>
            <w:r w:rsidRPr="00347EE9">
              <w:t>above named</w:t>
            </w:r>
            <w:proofErr w:type="gramEnd"/>
            <w:r w:rsidRPr="00347EE9">
              <w:t xml:space="preserve"> research activity will meet the University’s Research Ethics and Integrity Code of Practice which is published on the website: </w:t>
            </w:r>
            <w:hyperlink r:id="rId17" w:history="1">
              <w:r w:rsidRPr="00347EE9">
                <w:rPr>
                  <w:rStyle w:val="Hyperlink"/>
                  <w:color w:val="auto"/>
                </w:rPr>
                <w:t>https://www.uwtsd.ac.uk/research/research-ethics/</w:t>
              </w:r>
            </w:hyperlink>
            <w:r w:rsidRPr="00347EE9">
              <w:t xml:space="preserve"> </w:t>
            </w:r>
          </w:p>
        </w:tc>
      </w:tr>
      <w:tr w:rsidR="00FC6A8A" w:rsidRPr="00347EE9" w14:paraId="51E220B3" w14:textId="77777777" w:rsidTr="00517DB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F69B2" w14:textId="77777777" w:rsidR="00FC6A8A" w:rsidRPr="00347EE9" w:rsidRDefault="00FC6A8A" w:rsidP="003C4B6E">
            <w:pPr>
              <w:spacing w:before="100" w:beforeAutospacing="1" w:after="100" w:afterAutospacing="1"/>
              <w:jc w:val="center"/>
              <w:rPr>
                <w:bCs/>
              </w:rPr>
            </w:pPr>
            <w:r w:rsidRPr="00347EE9">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6C281" w14:textId="77777777" w:rsidR="00FC6A8A" w:rsidRPr="00347EE9" w:rsidRDefault="00FC6A8A" w:rsidP="003C4B6E">
            <w:pPr>
              <w:spacing w:before="100" w:beforeAutospacing="1" w:after="100" w:afterAutospacing="1"/>
            </w:pPr>
            <w:r w:rsidRPr="00347EE9">
              <w:rPr>
                <w:b/>
                <w:bCs/>
              </w:rPr>
              <w:t>Signature of applicant:</w:t>
            </w:r>
          </w:p>
        </w:tc>
        <w:tc>
          <w:tcPr>
            <w:tcW w:w="4949" w:type="dxa"/>
            <w:tcBorders>
              <w:left w:val="single" w:sz="4" w:space="0" w:color="auto"/>
            </w:tcBorders>
            <w:vAlign w:val="center"/>
          </w:tcPr>
          <w:p w14:paraId="5D60BDFB" w14:textId="77777777" w:rsidR="00FC6A8A" w:rsidRPr="00347EE9" w:rsidRDefault="00FC6A8A" w:rsidP="003C4B6E">
            <w:pPr>
              <w:spacing w:before="100" w:beforeAutospacing="1" w:after="100" w:afterAutospacing="1"/>
            </w:pPr>
            <w:r w:rsidRPr="00347EE9">
              <w:t>OM LALITBHAI GORASIYA</w:t>
            </w:r>
          </w:p>
        </w:tc>
        <w:tc>
          <w:tcPr>
            <w:tcW w:w="2139" w:type="dxa"/>
            <w:gridSpan w:val="3"/>
            <w:vAlign w:val="center"/>
          </w:tcPr>
          <w:p w14:paraId="63652E55" w14:textId="77777777" w:rsidR="00FC6A8A" w:rsidRPr="00347EE9" w:rsidRDefault="00FC6A8A" w:rsidP="003C4B6E">
            <w:pPr>
              <w:spacing w:before="100" w:beforeAutospacing="1" w:after="100" w:afterAutospacing="1"/>
              <w:rPr>
                <w:b/>
                <w:bCs/>
              </w:rPr>
            </w:pPr>
            <w:r w:rsidRPr="00347EE9">
              <w:rPr>
                <w:b/>
                <w:bCs/>
              </w:rPr>
              <w:t>Date: 04/08/2026</w:t>
            </w:r>
          </w:p>
          <w:p w14:paraId="3BAF5F27" w14:textId="77777777" w:rsidR="00FC6A8A" w:rsidRPr="00347EE9" w:rsidRDefault="00FC6A8A" w:rsidP="003C4B6E">
            <w:pPr>
              <w:spacing w:before="100" w:beforeAutospacing="1" w:after="100" w:afterAutospacing="1"/>
            </w:pPr>
          </w:p>
        </w:tc>
      </w:tr>
      <w:tr w:rsidR="00FC6A8A" w:rsidRPr="00347EE9" w14:paraId="0C5F5FF1" w14:textId="77777777" w:rsidTr="00517D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6B0D6272" w14:textId="77777777" w:rsidR="00FC6A8A" w:rsidRPr="00347EE9" w:rsidRDefault="00FC6A8A" w:rsidP="003C4B6E">
            <w:pPr>
              <w:pStyle w:val="ListParagraph"/>
              <w:ind w:left="0"/>
              <w:jc w:val="center"/>
            </w:pPr>
            <w:r w:rsidRPr="00347EE9">
              <w:t>2</w:t>
            </w:r>
          </w:p>
        </w:tc>
        <w:tc>
          <w:tcPr>
            <w:tcW w:w="2835" w:type="dxa"/>
            <w:shd w:val="clear" w:color="auto" w:fill="F2F2F2" w:themeFill="background1" w:themeFillShade="F2"/>
            <w:vAlign w:val="center"/>
          </w:tcPr>
          <w:p w14:paraId="7B868D12" w14:textId="77777777" w:rsidR="00FC6A8A" w:rsidRPr="00347EE9" w:rsidRDefault="00FC6A8A" w:rsidP="003C4B6E">
            <w:pPr>
              <w:pStyle w:val="ListParagraph"/>
              <w:ind w:left="0"/>
            </w:pPr>
            <w:r w:rsidRPr="00347EE9">
              <w:t>Supervisor:</w:t>
            </w:r>
          </w:p>
        </w:tc>
        <w:tc>
          <w:tcPr>
            <w:tcW w:w="4959" w:type="dxa"/>
            <w:gridSpan w:val="2"/>
            <w:vAlign w:val="center"/>
          </w:tcPr>
          <w:p w14:paraId="73DEEDD6" w14:textId="77777777" w:rsidR="00FC6A8A" w:rsidRPr="00347EE9" w:rsidRDefault="00FC6A8A" w:rsidP="003C4B6E">
            <w:pPr>
              <w:pStyle w:val="ListParagraph"/>
              <w:ind w:left="0"/>
            </w:pPr>
            <w:r w:rsidRPr="00347EE9">
              <w:t>Dr Dipo Dunsin</w:t>
            </w:r>
          </w:p>
        </w:tc>
        <w:tc>
          <w:tcPr>
            <w:tcW w:w="2123" w:type="dxa"/>
            <w:vMerge w:val="restart"/>
          </w:tcPr>
          <w:p w14:paraId="4A572626" w14:textId="77777777" w:rsidR="00FC6A8A" w:rsidRPr="00347EE9" w:rsidRDefault="00FC6A8A" w:rsidP="003C4B6E">
            <w:pPr>
              <w:pStyle w:val="ListParagraph"/>
              <w:ind w:left="0"/>
            </w:pPr>
            <w:r w:rsidRPr="00347EE9">
              <w:rPr>
                <w:b/>
                <w:bCs/>
              </w:rPr>
              <w:t>Date: 09/08/2026</w:t>
            </w:r>
          </w:p>
        </w:tc>
      </w:tr>
      <w:tr w:rsidR="00FC6A8A" w:rsidRPr="00347EE9" w14:paraId="4B80E655" w14:textId="77777777" w:rsidTr="00517D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41F055C0" w14:textId="77777777" w:rsidR="00FC6A8A" w:rsidRPr="00347EE9" w:rsidRDefault="00FC6A8A" w:rsidP="003C4B6E">
            <w:pPr>
              <w:pStyle w:val="ListParagraph"/>
              <w:ind w:left="0"/>
              <w:jc w:val="center"/>
            </w:pPr>
            <w:r w:rsidRPr="00347EE9">
              <w:t>3</w:t>
            </w:r>
          </w:p>
        </w:tc>
        <w:tc>
          <w:tcPr>
            <w:tcW w:w="2835" w:type="dxa"/>
            <w:shd w:val="clear" w:color="auto" w:fill="F2F2F2" w:themeFill="background1" w:themeFillShade="F2"/>
            <w:vAlign w:val="center"/>
          </w:tcPr>
          <w:p w14:paraId="3C167F3E" w14:textId="77777777" w:rsidR="00FC6A8A" w:rsidRPr="00347EE9" w:rsidRDefault="00FC6A8A" w:rsidP="003C4B6E">
            <w:pPr>
              <w:pStyle w:val="ListParagraph"/>
              <w:ind w:left="0"/>
            </w:pPr>
            <w:r w:rsidRPr="00347EE9">
              <w:t>Signature:</w:t>
            </w:r>
          </w:p>
        </w:tc>
        <w:tc>
          <w:tcPr>
            <w:tcW w:w="4959" w:type="dxa"/>
            <w:gridSpan w:val="2"/>
            <w:vAlign w:val="center"/>
          </w:tcPr>
          <w:p w14:paraId="461C34DB" w14:textId="77777777" w:rsidR="00FC6A8A" w:rsidRPr="00347EE9" w:rsidRDefault="00FC6A8A" w:rsidP="003C4B6E">
            <w:pPr>
              <w:pStyle w:val="ListParagraph"/>
              <w:ind w:left="0"/>
            </w:pPr>
            <w:r w:rsidRPr="00347EE9">
              <w:t xml:space="preserve">D </w:t>
            </w:r>
            <w:proofErr w:type="spellStart"/>
            <w:r w:rsidRPr="00347EE9">
              <w:t>Dunsin</w:t>
            </w:r>
            <w:proofErr w:type="spellEnd"/>
          </w:p>
          <w:p w14:paraId="43248C67" w14:textId="77777777" w:rsidR="00FC6A8A" w:rsidRPr="00347EE9" w:rsidRDefault="00FC6A8A" w:rsidP="003C4B6E">
            <w:pPr>
              <w:pStyle w:val="ListParagraph"/>
              <w:ind w:left="0"/>
            </w:pPr>
          </w:p>
        </w:tc>
        <w:tc>
          <w:tcPr>
            <w:tcW w:w="2123" w:type="dxa"/>
            <w:vMerge/>
            <w:vAlign w:val="center"/>
          </w:tcPr>
          <w:p w14:paraId="6C2B12E6" w14:textId="77777777" w:rsidR="00FC6A8A" w:rsidRPr="00347EE9" w:rsidRDefault="00FC6A8A" w:rsidP="003C4B6E">
            <w:pPr>
              <w:pStyle w:val="ListParagraph"/>
              <w:ind w:left="0"/>
            </w:pPr>
          </w:p>
        </w:tc>
      </w:tr>
    </w:tbl>
    <w:p w14:paraId="2B11308F" w14:textId="77777777" w:rsidR="00FC6A8A" w:rsidRPr="00347EE9" w:rsidRDefault="00FC6A8A" w:rsidP="00FC6A8A"/>
    <w:p w14:paraId="4D80A415" w14:textId="77777777" w:rsidR="00E5015B" w:rsidRDefault="00C834AB">
      <w:r>
        <w:br w:type="page"/>
      </w:r>
    </w:p>
    <w:p w14:paraId="5B239411" w14:textId="77777777" w:rsidR="00E5015B" w:rsidRDefault="00C834AB">
      <w:r>
        <w:rPr>
          <w:b/>
          <w:sz w:val="28"/>
        </w:rPr>
        <w:lastRenderedPageBreak/>
        <w:t>Appendices</w:t>
      </w:r>
    </w:p>
    <w:p w14:paraId="7EF4333A" w14:textId="77777777" w:rsidR="00E5015B" w:rsidRDefault="00E5015B"/>
    <w:p w14:paraId="795E3D37" w14:textId="77777777" w:rsidR="00E5015B" w:rsidRDefault="00C834AB">
      <w:r>
        <w:rPr>
          <w:b/>
          <w:sz w:val="24"/>
        </w:rPr>
        <w:t>Appendix A: Python Implementation Code</w:t>
      </w:r>
    </w:p>
    <w:p w14:paraId="2F5F5EA4" w14:textId="77777777" w:rsidR="00E5015B" w:rsidRDefault="00C834AB">
      <w:r>
        <w:t>The complete Python implementation code for the AI-assisted digital forensics solution is available in the following link. The code includes the data loading, preprocessing, model training, evaluation, and visualization components discussed throughout this dissertation. This resource is provided as a viewer-only document to ensure proper access controls.</w:t>
      </w:r>
    </w:p>
    <w:p w14:paraId="78BE9690" w14:textId="77777777" w:rsidR="00E5015B" w:rsidRDefault="00E5015B"/>
    <w:p w14:paraId="42A2FC1D" w14:textId="49515139" w:rsidR="00E5015B" w:rsidRDefault="00C834AB">
      <w:r>
        <w:t xml:space="preserve">Google </w:t>
      </w:r>
      <w:proofErr w:type="spellStart"/>
      <w:r>
        <w:t>Colab</w:t>
      </w:r>
      <w:proofErr w:type="spellEnd"/>
      <w:r>
        <w:t xml:space="preserve"> Implementation: </w:t>
      </w:r>
      <w:hyperlink r:id="rId18">
        <w:r>
          <w:rPr>
            <w:rStyle w:val="Hyperlink"/>
          </w:rPr>
          <w:t>Access Python Code (Vie</w:t>
        </w:r>
        <w:r>
          <w:rPr>
            <w:rStyle w:val="Hyperlink"/>
          </w:rPr>
          <w:t>w</w:t>
        </w:r>
        <w:r>
          <w:rPr>
            <w:rStyle w:val="Hyperlink"/>
          </w:rPr>
          <w:t>er Mode)</w:t>
        </w:r>
      </w:hyperlink>
      <w:r w:rsidR="00307CF7">
        <w:t xml:space="preserve"> </w:t>
      </w:r>
    </w:p>
    <w:p w14:paraId="01AEAA4C" w14:textId="77777777" w:rsidR="00E5015B" w:rsidRDefault="00E5015B"/>
    <w:p w14:paraId="24C7DD35" w14:textId="77777777" w:rsidR="00E5015B" w:rsidRDefault="00E5015B"/>
    <w:p w14:paraId="227E0B8E" w14:textId="77777777" w:rsidR="00E5015B" w:rsidRDefault="00C834AB">
      <w:r>
        <w:rPr>
          <w:b/>
        </w:rPr>
        <w:t>Code Contents:</w:t>
      </w:r>
    </w:p>
    <w:p w14:paraId="588E1423" w14:textId="77777777" w:rsidR="00E5015B" w:rsidRDefault="00C834AB">
      <w:pPr>
        <w:ind w:left="720"/>
      </w:pPr>
      <w:r>
        <w:t>• Data Loading and Exploration: Loading the network intrusion detection dataset and initial exploratory analysis</w:t>
      </w:r>
    </w:p>
    <w:p w14:paraId="5DA75C7A" w14:textId="77777777" w:rsidR="00E5015B" w:rsidRDefault="00C834AB">
      <w:pPr>
        <w:ind w:left="720"/>
      </w:pPr>
      <w:r>
        <w:t>• Data Preprocessing: Categorical encoding, feature normalization, and stratified train-test splitting</w:t>
      </w:r>
    </w:p>
    <w:p w14:paraId="7893A562" w14:textId="77777777" w:rsidR="00E5015B" w:rsidRDefault="00C834AB">
      <w:pPr>
        <w:ind w:left="720"/>
      </w:pPr>
      <w:r>
        <w:t>• Model Training: Implementation of Logistic Regression, Decision Tree, and Random Forest models</w:t>
      </w:r>
    </w:p>
    <w:p w14:paraId="533CA479" w14:textId="77777777" w:rsidR="00E5015B" w:rsidRDefault="00C834AB">
      <w:pPr>
        <w:ind w:left="720"/>
      </w:pPr>
      <w:r>
        <w:t>• Model Evaluation: Comprehensive evaluation including accuracy, precision, recall, and confusion matrices</w:t>
      </w:r>
    </w:p>
    <w:p w14:paraId="587EAA2B" w14:textId="77777777" w:rsidR="00E5015B" w:rsidRDefault="00C834AB">
      <w:pPr>
        <w:ind w:left="720"/>
      </w:pPr>
      <w:r>
        <w:t>• Feature Importance Analysis: Extraction and visualization of feature importance from trained models</w:t>
      </w:r>
    </w:p>
    <w:p w14:paraId="0E532943" w14:textId="77777777" w:rsidR="00E5015B" w:rsidRDefault="00C834AB">
      <w:pPr>
        <w:ind w:left="720"/>
      </w:pPr>
      <w:r>
        <w:t>• Protocol-Specific Analysis: Performance evaluation across different network protocols (TCP, UDP, ICMP)</w:t>
      </w:r>
    </w:p>
    <w:p w14:paraId="2762A990" w14:textId="77777777" w:rsidR="00E5015B" w:rsidRDefault="00C834AB">
      <w:pPr>
        <w:ind w:left="720"/>
      </w:pPr>
      <w:r>
        <w:t>• Visualization: Comparative analysis charts and decision tree visualization for interpretability</w:t>
      </w:r>
    </w:p>
    <w:sectPr w:rsidR="00E5015B" w:rsidSect="00EF5892">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63231" w14:textId="77777777" w:rsidR="00403286" w:rsidRDefault="00403286" w:rsidP="001902E8">
      <w:pPr>
        <w:spacing w:line="240" w:lineRule="auto"/>
      </w:pPr>
      <w:r>
        <w:separator/>
      </w:r>
    </w:p>
  </w:endnote>
  <w:endnote w:type="continuationSeparator" w:id="0">
    <w:p w14:paraId="58CEB4B2" w14:textId="77777777" w:rsidR="00403286" w:rsidRDefault="00403286" w:rsidP="00190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53D35C8-66D2-4FC0-A77E-D19038666913}"/>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2" w:fontKey="{44F48F06-939D-42CD-9D14-ECA170E6FCF7}"/>
  </w:font>
  <w:font w:name="Cambria">
    <w:panose1 w:val="02040503050406030204"/>
    <w:charset w:val="00"/>
    <w:family w:val="roman"/>
    <w:pitch w:val="variable"/>
    <w:sig w:usb0="E00006FF" w:usb1="420024FF" w:usb2="02000000" w:usb3="00000000" w:csb0="0000019F" w:csb1="00000000"/>
    <w:embedRegular r:id="rId3" w:fontKey="{4315787D-974F-470A-B2CE-771C8582C38D}"/>
  </w:font>
  <w:font w:name="MS Gothic">
    <w:altName w:val="ＭＳ ゴシック"/>
    <w:panose1 w:val="020B0609070205080204"/>
    <w:charset w:val="80"/>
    <w:family w:val="modern"/>
    <w:pitch w:val="fixed"/>
    <w:sig w:usb0="E00002FF" w:usb1="6AC7FDFB" w:usb2="08000012" w:usb3="00000000" w:csb0="0002009F" w:csb1="00000000"/>
    <w:embedRegular r:id="rId4" w:subsetted="1" w:fontKey="{6585A49A-5A52-47C8-9E12-46985F600C18}"/>
    <w:embedBold r:id="rId5" w:subsetted="1" w:fontKey="{1C8895A9-53D3-487E-832A-7790EB23D35A}"/>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embedRegular r:id="rId6" w:fontKey="{90A6052D-972B-44FC-A281-621BCA3FCB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108713"/>
      <w:docPartObj>
        <w:docPartGallery w:val="Page Numbers (Bottom of Page)"/>
        <w:docPartUnique/>
      </w:docPartObj>
    </w:sdtPr>
    <w:sdtEndPr>
      <w:rPr>
        <w:noProof/>
      </w:rPr>
    </w:sdtEndPr>
    <w:sdtContent>
      <w:p w14:paraId="03161052" w14:textId="77777777" w:rsidR="001902E8" w:rsidRDefault="001902E8">
        <w:pPr>
          <w:pStyle w:val="Footer"/>
          <w:jc w:val="right"/>
        </w:pPr>
        <w:r>
          <w:fldChar w:fldCharType="begin"/>
        </w:r>
        <w:r>
          <w:instrText xml:space="preserve"> PAGE   \* MERGEFORMAT </w:instrText>
        </w:r>
        <w:r>
          <w:fldChar w:fldCharType="separate"/>
        </w:r>
        <w:r w:rsidR="006C3EAF">
          <w:rPr>
            <w:noProof/>
          </w:rPr>
          <w:t>6</w:t>
        </w:r>
        <w:r>
          <w:rPr>
            <w:noProof/>
          </w:rPr>
          <w:fldChar w:fldCharType="end"/>
        </w:r>
      </w:p>
    </w:sdtContent>
  </w:sdt>
  <w:p w14:paraId="007CBC7C" w14:textId="77777777" w:rsidR="001902E8" w:rsidRDefault="00190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532DA" w14:textId="77777777" w:rsidR="00403286" w:rsidRDefault="00403286" w:rsidP="001902E8">
      <w:pPr>
        <w:spacing w:line="240" w:lineRule="auto"/>
      </w:pPr>
      <w:r>
        <w:separator/>
      </w:r>
    </w:p>
  </w:footnote>
  <w:footnote w:type="continuationSeparator" w:id="0">
    <w:p w14:paraId="3B72551C" w14:textId="77777777" w:rsidR="00403286" w:rsidRDefault="00403286" w:rsidP="001902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804D9"/>
    <w:multiLevelType w:val="hybridMultilevel"/>
    <w:tmpl w:val="5A8CFF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E9726F"/>
    <w:multiLevelType w:val="multilevel"/>
    <w:tmpl w:val="45AE8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92D5B"/>
    <w:multiLevelType w:val="hybridMultilevel"/>
    <w:tmpl w:val="75B2CB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721369">
    <w:abstractNumId w:val="11"/>
  </w:num>
  <w:num w:numId="2" w16cid:durableId="2014649896">
    <w:abstractNumId w:val="23"/>
  </w:num>
  <w:num w:numId="3" w16cid:durableId="1842312136">
    <w:abstractNumId w:val="2"/>
  </w:num>
  <w:num w:numId="4" w16cid:durableId="1762412480">
    <w:abstractNumId w:val="12"/>
  </w:num>
  <w:num w:numId="5" w16cid:durableId="443620664">
    <w:abstractNumId w:val="21"/>
  </w:num>
  <w:num w:numId="6" w16cid:durableId="79758776">
    <w:abstractNumId w:val="3"/>
  </w:num>
  <w:num w:numId="7" w16cid:durableId="42145829">
    <w:abstractNumId w:val="27"/>
  </w:num>
  <w:num w:numId="8" w16cid:durableId="14549770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27856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54244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1619972">
    <w:abstractNumId w:val="4"/>
  </w:num>
  <w:num w:numId="12" w16cid:durableId="1091321148">
    <w:abstractNumId w:val="8"/>
  </w:num>
  <w:num w:numId="13" w16cid:durableId="722756009">
    <w:abstractNumId w:val="9"/>
  </w:num>
  <w:num w:numId="14" w16cid:durableId="1115294711">
    <w:abstractNumId w:val="25"/>
  </w:num>
  <w:num w:numId="15" w16cid:durableId="1864394667">
    <w:abstractNumId w:val="22"/>
  </w:num>
  <w:num w:numId="16" w16cid:durableId="1812668846">
    <w:abstractNumId w:val="24"/>
  </w:num>
  <w:num w:numId="17" w16cid:durableId="1032461347">
    <w:abstractNumId w:val="0"/>
  </w:num>
  <w:num w:numId="18" w16cid:durableId="395975990">
    <w:abstractNumId w:val="6"/>
  </w:num>
  <w:num w:numId="19" w16cid:durableId="1232807852">
    <w:abstractNumId w:val="7"/>
  </w:num>
  <w:num w:numId="20" w16cid:durableId="1195077626">
    <w:abstractNumId w:val="13"/>
  </w:num>
  <w:num w:numId="21" w16cid:durableId="991637572">
    <w:abstractNumId w:val="15"/>
  </w:num>
  <w:num w:numId="22" w16cid:durableId="2087072044">
    <w:abstractNumId w:val="26"/>
  </w:num>
  <w:num w:numId="23" w16cid:durableId="201870155">
    <w:abstractNumId w:val="5"/>
  </w:num>
  <w:num w:numId="24" w16cid:durableId="1069962175">
    <w:abstractNumId w:val="16"/>
  </w:num>
  <w:num w:numId="25" w16cid:durableId="78724179">
    <w:abstractNumId w:val="20"/>
  </w:num>
  <w:num w:numId="26" w16cid:durableId="648902780">
    <w:abstractNumId w:val="1"/>
  </w:num>
  <w:num w:numId="27" w16cid:durableId="255022165">
    <w:abstractNumId w:val="10"/>
  </w:num>
  <w:num w:numId="28" w16cid:durableId="656804205">
    <w:abstractNumId w:val="14"/>
  </w:num>
  <w:num w:numId="29" w16cid:durableId="1209686821">
    <w:abstractNumId w:val="28"/>
  </w:num>
  <w:num w:numId="30" w16cid:durableId="18706087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3B3"/>
    <w:rsid w:val="000144F1"/>
    <w:rsid w:val="000329D8"/>
    <w:rsid w:val="000417C3"/>
    <w:rsid w:val="00054172"/>
    <w:rsid w:val="00064FD9"/>
    <w:rsid w:val="00065106"/>
    <w:rsid w:val="0006562F"/>
    <w:rsid w:val="000775C5"/>
    <w:rsid w:val="000806F8"/>
    <w:rsid w:val="00083A99"/>
    <w:rsid w:val="00085C3D"/>
    <w:rsid w:val="000870A2"/>
    <w:rsid w:val="00092A21"/>
    <w:rsid w:val="00092D9C"/>
    <w:rsid w:val="00094CB3"/>
    <w:rsid w:val="000A0F50"/>
    <w:rsid w:val="000A6112"/>
    <w:rsid w:val="000B5F8F"/>
    <w:rsid w:val="000C2D4B"/>
    <w:rsid w:val="000E4905"/>
    <w:rsid w:val="000F0879"/>
    <w:rsid w:val="000F09C0"/>
    <w:rsid w:val="00101C2E"/>
    <w:rsid w:val="0010605A"/>
    <w:rsid w:val="00106B67"/>
    <w:rsid w:val="00122DB3"/>
    <w:rsid w:val="00154ABF"/>
    <w:rsid w:val="00161299"/>
    <w:rsid w:val="00173DFE"/>
    <w:rsid w:val="001902E8"/>
    <w:rsid w:val="001955BE"/>
    <w:rsid w:val="00196525"/>
    <w:rsid w:val="001B40EB"/>
    <w:rsid w:val="001C30BB"/>
    <w:rsid w:val="001C3921"/>
    <w:rsid w:val="001C51F9"/>
    <w:rsid w:val="001C56FB"/>
    <w:rsid w:val="001C7A8D"/>
    <w:rsid w:val="001D08EA"/>
    <w:rsid w:val="001F18A7"/>
    <w:rsid w:val="001F4316"/>
    <w:rsid w:val="001F549B"/>
    <w:rsid w:val="001F5725"/>
    <w:rsid w:val="001F72AA"/>
    <w:rsid w:val="00213A1E"/>
    <w:rsid w:val="00213F7F"/>
    <w:rsid w:val="00213FA5"/>
    <w:rsid w:val="00216DE9"/>
    <w:rsid w:val="00225C7A"/>
    <w:rsid w:val="00242A48"/>
    <w:rsid w:val="0025189C"/>
    <w:rsid w:val="00254A49"/>
    <w:rsid w:val="00256B10"/>
    <w:rsid w:val="00294A47"/>
    <w:rsid w:val="00294B83"/>
    <w:rsid w:val="002A0738"/>
    <w:rsid w:val="002B1A36"/>
    <w:rsid w:val="002D4CBB"/>
    <w:rsid w:val="002F56F5"/>
    <w:rsid w:val="002F5A37"/>
    <w:rsid w:val="002F689D"/>
    <w:rsid w:val="00303656"/>
    <w:rsid w:val="00304CE1"/>
    <w:rsid w:val="00307CF7"/>
    <w:rsid w:val="00310FEC"/>
    <w:rsid w:val="0031138C"/>
    <w:rsid w:val="00331F49"/>
    <w:rsid w:val="0034221E"/>
    <w:rsid w:val="00347EE9"/>
    <w:rsid w:val="00357B0A"/>
    <w:rsid w:val="003629CF"/>
    <w:rsid w:val="0037019C"/>
    <w:rsid w:val="003A0198"/>
    <w:rsid w:val="003B11AD"/>
    <w:rsid w:val="003B7447"/>
    <w:rsid w:val="003C18B2"/>
    <w:rsid w:val="003D0C76"/>
    <w:rsid w:val="003D19A3"/>
    <w:rsid w:val="003D70B4"/>
    <w:rsid w:val="00403286"/>
    <w:rsid w:val="0040710D"/>
    <w:rsid w:val="004203E9"/>
    <w:rsid w:val="00425AC0"/>
    <w:rsid w:val="0044101A"/>
    <w:rsid w:val="00441F54"/>
    <w:rsid w:val="00454712"/>
    <w:rsid w:val="00461FAA"/>
    <w:rsid w:val="004D0FE9"/>
    <w:rsid w:val="004D3960"/>
    <w:rsid w:val="004E321A"/>
    <w:rsid w:val="004E5A2A"/>
    <w:rsid w:val="004F4F97"/>
    <w:rsid w:val="005038E7"/>
    <w:rsid w:val="00514A90"/>
    <w:rsid w:val="00514FB7"/>
    <w:rsid w:val="00517DB0"/>
    <w:rsid w:val="00527BA7"/>
    <w:rsid w:val="005409D4"/>
    <w:rsid w:val="00546D7F"/>
    <w:rsid w:val="005670ED"/>
    <w:rsid w:val="00576770"/>
    <w:rsid w:val="0059273A"/>
    <w:rsid w:val="005A160E"/>
    <w:rsid w:val="005C1CAB"/>
    <w:rsid w:val="005C7467"/>
    <w:rsid w:val="005D006D"/>
    <w:rsid w:val="005D5543"/>
    <w:rsid w:val="005D599D"/>
    <w:rsid w:val="005E5FFF"/>
    <w:rsid w:val="005F4BA3"/>
    <w:rsid w:val="005F524A"/>
    <w:rsid w:val="006247F4"/>
    <w:rsid w:val="00634C62"/>
    <w:rsid w:val="00651808"/>
    <w:rsid w:val="00651C05"/>
    <w:rsid w:val="00680530"/>
    <w:rsid w:val="006841FC"/>
    <w:rsid w:val="0068730E"/>
    <w:rsid w:val="006B6B72"/>
    <w:rsid w:val="006C3EAF"/>
    <w:rsid w:val="006D16ED"/>
    <w:rsid w:val="006E21AD"/>
    <w:rsid w:val="006E3B12"/>
    <w:rsid w:val="00702063"/>
    <w:rsid w:val="00707B8D"/>
    <w:rsid w:val="007154FE"/>
    <w:rsid w:val="0072585D"/>
    <w:rsid w:val="00740106"/>
    <w:rsid w:val="00747EFF"/>
    <w:rsid w:val="007525BD"/>
    <w:rsid w:val="007530BA"/>
    <w:rsid w:val="00772ABA"/>
    <w:rsid w:val="0077731E"/>
    <w:rsid w:val="007A0D7A"/>
    <w:rsid w:val="007B5207"/>
    <w:rsid w:val="007E2649"/>
    <w:rsid w:val="007E4097"/>
    <w:rsid w:val="007F43F8"/>
    <w:rsid w:val="00823D12"/>
    <w:rsid w:val="008356BA"/>
    <w:rsid w:val="00840B04"/>
    <w:rsid w:val="0084676E"/>
    <w:rsid w:val="00857253"/>
    <w:rsid w:val="008577CD"/>
    <w:rsid w:val="00862D44"/>
    <w:rsid w:val="00863C68"/>
    <w:rsid w:val="008940FC"/>
    <w:rsid w:val="00896CCC"/>
    <w:rsid w:val="008A4304"/>
    <w:rsid w:val="008B13C5"/>
    <w:rsid w:val="008B3B41"/>
    <w:rsid w:val="008B71C2"/>
    <w:rsid w:val="008C0F6B"/>
    <w:rsid w:val="008E4A41"/>
    <w:rsid w:val="008E4F5A"/>
    <w:rsid w:val="008E5550"/>
    <w:rsid w:val="008E7F47"/>
    <w:rsid w:val="008F56A5"/>
    <w:rsid w:val="009013E0"/>
    <w:rsid w:val="00905CB4"/>
    <w:rsid w:val="00910B31"/>
    <w:rsid w:val="009133AA"/>
    <w:rsid w:val="00913FCA"/>
    <w:rsid w:val="00914835"/>
    <w:rsid w:val="009209A4"/>
    <w:rsid w:val="00926C8A"/>
    <w:rsid w:val="00927B5E"/>
    <w:rsid w:val="009312F2"/>
    <w:rsid w:val="0093320A"/>
    <w:rsid w:val="00933FDC"/>
    <w:rsid w:val="0093468A"/>
    <w:rsid w:val="0095620E"/>
    <w:rsid w:val="009643C4"/>
    <w:rsid w:val="00973A05"/>
    <w:rsid w:val="00987F65"/>
    <w:rsid w:val="009B5623"/>
    <w:rsid w:val="009B62D4"/>
    <w:rsid w:val="009C34A9"/>
    <w:rsid w:val="009C5B07"/>
    <w:rsid w:val="009C6393"/>
    <w:rsid w:val="009D575F"/>
    <w:rsid w:val="009E16F1"/>
    <w:rsid w:val="009F43B3"/>
    <w:rsid w:val="009F5E0A"/>
    <w:rsid w:val="00A33499"/>
    <w:rsid w:val="00A71E71"/>
    <w:rsid w:val="00A870A0"/>
    <w:rsid w:val="00AB7CC6"/>
    <w:rsid w:val="00AD3D5B"/>
    <w:rsid w:val="00AE7FF4"/>
    <w:rsid w:val="00AF35A2"/>
    <w:rsid w:val="00AF722E"/>
    <w:rsid w:val="00B02D6F"/>
    <w:rsid w:val="00B13102"/>
    <w:rsid w:val="00B21C24"/>
    <w:rsid w:val="00B345E4"/>
    <w:rsid w:val="00B355FE"/>
    <w:rsid w:val="00B40630"/>
    <w:rsid w:val="00B4226B"/>
    <w:rsid w:val="00B44CD1"/>
    <w:rsid w:val="00B5011B"/>
    <w:rsid w:val="00B512C4"/>
    <w:rsid w:val="00B60F76"/>
    <w:rsid w:val="00B673BC"/>
    <w:rsid w:val="00B8278F"/>
    <w:rsid w:val="00B84EA1"/>
    <w:rsid w:val="00B94AF9"/>
    <w:rsid w:val="00B96F1C"/>
    <w:rsid w:val="00B97248"/>
    <w:rsid w:val="00B97E6D"/>
    <w:rsid w:val="00BA3396"/>
    <w:rsid w:val="00BA6C9E"/>
    <w:rsid w:val="00BB6B85"/>
    <w:rsid w:val="00BC1B1F"/>
    <w:rsid w:val="00BD644B"/>
    <w:rsid w:val="00BD71F6"/>
    <w:rsid w:val="00BD7C74"/>
    <w:rsid w:val="00BF7AC9"/>
    <w:rsid w:val="00C10833"/>
    <w:rsid w:val="00C263BB"/>
    <w:rsid w:val="00C279D9"/>
    <w:rsid w:val="00C31A32"/>
    <w:rsid w:val="00C62470"/>
    <w:rsid w:val="00C834AB"/>
    <w:rsid w:val="00C94F20"/>
    <w:rsid w:val="00CA0C68"/>
    <w:rsid w:val="00CA297F"/>
    <w:rsid w:val="00CB5447"/>
    <w:rsid w:val="00CD0EA0"/>
    <w:rsid w:val="00CD2C96"/>
    <w:rsid w:val="00CE4434"/>
    <w:rsid w:val="00CE5A3F"/>
    <w:rsid w:val="00CE6006"/>
    <w:rsid w:val="00D22CBE"/>
    <w:rsid w:val="00D31EFD"/>
    <w:rsid w:val="00D516F1"/>
    <w:rsid w:val="00D6675E"/>
    <w:rsid w:val="00D73392"/>
    <w:rsid w:val="00D7745F"/>
    <w:rsid w:val="00D85E06"/>
    <w:rsid w:val="00D94B3A"/>
    <w:rsid w:val="00D95607"/>
    <w:rsid w:val="00D96AE1"/>
    <w:rsid w:val="00DA1960"/>
    <w:rsid w:val="00DA5FCF"/>
    <w:rsid w:val="00DB2B37"/>
    <w:rsid w:val="00DB3FF7"/>
    <w:rsid w:val="00DB5EC9"/>
    <w:rsid w:val="00DC1E36"/>
    <w:rsid w:val="00DD3BCC"/>
    <w:rsid w:val="00DD5469"/>
    <w:rsid w:val="00DE15DB"/>
    <w:rsid w:val="00DE1DE9"/>
    <w:rsid w:val="00DE5F93"/>
    <w:rsid w:val="00E149D0"/>
    <w:rsid w:val="00E14ACE"/>
    <w:rsid w:val="00E3055B"/>
    <w:rsid w:val="00E37E60"/>
    <w:rsid w:val="00E44018"/>
    <w:rsid w:val="00E5015B"/>
    <w:rsid w:val="00E572AF"/>
    <w:rsid w:val="00E63E51"/>
    <w:rsid w:val="00E70201"/>
    <w:rsid w:val="00EA0C52"/>
    <w:rsid w:val="00EB099F"/>
    <w:rsid w:val="00EB503C"/>
    <w:rsid w:val="00EC21DE"/>
    <w:rsid w:val="00ED4F38"/>
    <w:rsid w:val="00ED5D92"/>
    <w:rsid w:val="00EE2108"/>
    <w:rsid w:val="00EE3C56"/>
    <w:rsid w:val="00EF32A7"/>
    <w:rsid w:val="00EF5892"/>
    <w:rsid w:val="00F34457"/>
    <w:rsid w:val="00F43557"/>
    <w:rsid w:val="00F4360F"/>
    <w:rsid w:val="00F443A1"/>
    <w:rsid w:val="00F50112"/>
    <w:rsid w:val="00F51895"/>
    <w:rsid w:val="00F528AE"/>
    <w:rsid w:val="00F62552"/>
    <w:rsid w:val="00F80E35"/>
    <w:rsid w:val="00F81CCF"/>
    <w:rsid w:val="00F86272"/>
    <w:rsid w:val="00F87D6F"/>
    <w:rsid w:val="00F91B07"/>
    <w:rsid w:val="00F9568C"/>
    <w:rsid w:val="00FB4E48"/>
    <w:rsid w:val="00FC0E50"/>
    <w:rsid w:val="00FC4E17"/>
    <w:rsid w:val="00FC56E7"/>
    <w:rsid w:val="00FC6A8A"/>
    <w:rsid w:val="00FE33B3"/>
    <w:rsid w:val="00FE3968"/>
    <w:rsid w:val="00FE55C2"/>
    <w:rsid w:val="00FF1206"/>
    <w:rsid w:val="00FF40EC"/>
    <w:rsid w:val="00FF70F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42C0C"/>
  <w15:docId w15:val="{2D644888-86B2-4E1D-9A0C-B9C304AE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3055B"/>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unhideWhenUsed/>
    <w:qFormat/>
    <w:rsid w:val="00E3055B"/>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902E8"/>
    <w:pPr>
      <w:tabs>
        <w:tab w:val="center" w:pos="4513"/>
        <w:tab w:val="right" w:pos="9026"/>
      </w:tabs>
      <w:spacing w:line="240" w:lineRule="auto"/>
    </w:pPr>
  </w:style>
  <w:style w:type="character" w:customStyle="1" w:styleId="HeaderChar">
    <w:name w:val="Header Char"/>
    <w:basedOn w:val="DefaultParagraphFont"/>
    <w:link w:val="Header"/>
    <w:uiPriority w:val="99"/>
    <w:rsid w:val="001902E8"/>
  </w:style>
  <w:style w:type="paragraph" w:styleId="Footer">
    <w:name w:val="footer"/>
    <w:basedOn w:val="Normal"/>
    <w:link w:val="FooterChar"/>
    <w:uiPriority w:val="99"/>
    <w:unhideWhenUsed/>
    <w:rsid w:val="001902E8"/>
    <w:pPr>
      <w:tabs>
        <w:tab w:val="center" w:pos="4513"/>
        <w:tab w:val="right" w:pos="9026"/>
      </w:tabs>
      <w:spacing w:line="240" w:lineRule="auto"/>
    </w:pPr>
  </w:style>
  <w:style w:type="character" w:customStyle="1" w:styleId="FooterChar">
    <w:name w:val="Footer Char"/>
    <w:basedOn w:val="DefaultParagraphFont"/>
    <w:link w:val="Footer"/>
    <w:uiPriority w:val="99"/>
    <w:rsid w:val="001902E8"/>
  </w:style>
  <w:style w:type="paragraph" w:styleId="TOCHeading">
    <w:name w:val="TOC Heading"/>
    <w:basedOn w:val="Heading1"/>
    <w:next w:val="Normal"/>
    <w:uiPriority w:val="39"/>
    <w:unhideWhenUsed/>
    <w:qFormat/>
    <w:rsid w:val="003D70B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D70B4"/>
    <w:pPr>
      <w:spacing w:after="100"/>
    </w:pPr>
  </w:style>
  <w:style w:type="paragraph" w:styleId="TOC2">
    <w:name w:val="toc 2"/>
    <w:basedOn w:val="Normal"/>
    <w:next w:val="Normal"/>
    <w:autoRedefine/>
    <w:uiPriority w:val="39"/>
    <w:unhideWhenUsed/>
    <w:rsid w:val="003D70B4"/>
    <w:pPr>
      <w:spacing w:after="100"/>
      <w:ind w:left="220"/>
    </w:pPr>
  </w:style>
  <w:style w:type="character" w:styleId="Hyperlink">
    <w:name w:val="Hyperlink"/>
    <w:basedOn w:val="DefaultParagraphFont"/>
    <w:uiPriority w:val="99"/>
    <w:unhideWhenUsed/>
    <w:rsid w:val="003D70B4"/>
    <w:rPr>
      <w:color w:val="0000FF" w:themeColor="hyperlink"/>
      <w:u w:val="single"/>
    </w:rPr>
  </w:style>
  <w:style w:type="paragraph" w:styleId="ListParagraph">
    <w:name w:val="List Paragraph"/>
    <w:basedOn w:val="Normal"/>
    <w:uiPriority w:val="34"/>
    <w:qFormat/>
    <w:rsid w:val="008940FC"/>
    <w:pPr>
      <w:ind w:left="720"/>
      <w:contextualSpacing/>
    </w:pPr>
  </w:style>
  <w:style w:type="character" w:customStyle="1" w:styleId="UnresolvedMention1">
    <w:name w:val="Unresolved Mention1"/>
    <w:basedOn w:val="DefaultParagraphFont"/>
    <w:uiPriority w:val="99"/>
    <w:semiHidden/>
    <w:unhideWhenUsed/>
    <w:rsid w:val="009013E0"/>
    <w:rPr>
      <w:color w:val="605E5C"/>
      <w:shd w:val="clear" w:color="auto" w:fill="E1DFDD"/>
    </w:rPr>
  </w:style>
  <w:style w:type="character" w:customStyle="1" w:styleId="Heading1Char">
    <w:name w:val="Heading 1 Char"/>
    <w:link w:val="Heading1"/>
    <w:uiPriority w:val="99"/>
    <w:rsid w:val="000144F1"/>
    <w:rPr>
      <w:rFonts w:ascii="Times New Roman" w:hAnsi="Times New Roman"/>
      <w:b/>
      <w:sz w:val="24"/>
      <w:szCs w:val="40"/>
    </w:rPr>
  </w:style>
  <w:style w:type="character" w:customStyle="1" w:styleId="Heading4Char">
    <w:name w:val="Heading 4 Char"/>
    <w:link w:val="Heading4"/>
    <w:uiPriority w:val="99"/>
    <w:rsid w:val="000144F1"/>
    <w:rPr>
      <w:color w:val="666666"/>
      <w:sz w:val="24"/>
      <w:szCs w:val="24"/>
    </w:rPr>
  </w:style>
  <w:style w:type="paragraph" w:styleId="BodyText2">
    <w:name w:val="Body Text 2"/>
    <w:basedOn w:val="Normal"/>
    <w:link w:val="BodyText2Char"/>
    <w:uiPriority w:val="99"/>
    <w:rsid w:val="000144F1"/>
    <w:pPr>
      <w:spacing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0144F1"/>
    <w:rPr>
      <w:rFonts w:ascii="Times New Roman" w:eastAsia="Times New Roman" w:hAnsi="Times New Roman" w:cs="Times New Roman"/>
      <w:b/>
      <w:bCs/>
      <w:lang w:eastAsia="en-US"/>
    </w:rPr>
  </w:style>
  <w:style w:type="paragraph" w:customStyle="1" w:styleId="deannah1">
    <w:name w:val="deannah1"/>
    <w:basedOn w:val="Normal"/>
    <w:uiPriority w:val="99"/>
    <w:rsid w:val="000144F1"/>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0144F1"/>
    <w:pPr>
      <w:spacing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0144F1"/>
    <w:rPr>
      <w:rFonts w:ascii="Tahoma" w:eastAsia="Times New Roman" w:hAnsi="Tahoma" w:cs="Tahoma"/>
      <w:sz w:val="16"/>
      <w:szCs w:val="16"/>
      <w:lang w:eastAsia="en-US"/>
    </w:rPr>
  </w:style>
  <w:style w:type="table" w:styleId="TableGrid">
    <w:name w:val="Table Grid"/>
    <w:basedOn w:val="TableNormal"/>
    <w:uiPriority w:val="39"/>
    <w:rsid w:val="000144F1"/>
    <w:pPr>
      <w:spacing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4F1"/>
    <w:rPr>
      <w:color w:val="800080"/>
      <w:u w:val="single"/>
    </w:rPr>
  </w:style>
  <w:style w:type="paragraph" w:styleId="NormalWeb">
    <w:name w:val="Normal (Web)"/>
    <w:basedOn w:val="Normal"/>
    <w:uiPriority w:val="99"/>
    <w:rsid w:val="000144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0144F1"/>
    <w:rPr>
      <w:color w:val="535353"/>
      <w:u w:val="single"/>
      <w:effect w:val="none"/>
    </w:rPr>
  </w:style>
  <w:style w:type="paragraph" w:customStyle="1" w:styleId="NormalWeb1">
    <w:name w:val="Normal (Web)1"/>
    <w:basedOn w:val="Normal"/>
    <w:uiPriority w:val="99"/>
    <w:rsid w:val="000144F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144F1"/>
  </w:style>
  <w:style w:type="character" w:styleId="CommentReference">
    <w:name w:val="annotation reference"/>
    <w:uiPriority w:val="99"/>
    <w:semiHidden/>
    <w:unhideWhenUsed/>
    <w:rsid w:val="000144F1"/>
    <w:rPr>
      <w:sz w:val="16"/>
      <w:szCs w:val="16"/>
    </w:rPr>
  </w:style>
  <w:style w:type="paragraph" w:styleId="CommentText">
    <w:name w:val="annotation text"/>
    <w:basedOn w:val="Normal"/>
    <w:link w:val="CommentTextChar"/>
    <w:uiPriority w:val="99"/>
    <w:semiHidden/>
    <w:unhideWhenUsed/>
    <w:rsid w:val="000144F1"/>
    <w:pPr>
      <w:spacing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0144F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144F1"/>
    <w:rPr>
      <w:b/>
      <w:bCs/>
    </w:rPr>
  </w:style>
  <w:style w:type="character" w:customStyle="1" w:styleId="CommentSubjectChar">
    <w:name w:val="Comment Subject Char"/>
    <w:basedOn w:val="CommentTextChar"/>
    <w:link w:val="CommentSubject"/>
    <w:uiPriority w:val="99"/>
    <w:semiHidden/>
    <w:rsid w:val="000144F1"/>
    <w:rPr>
      <w:rFonts w:ascii="Times New Roman" w:eastAsia="Times New Roman" w:hAnsi="Times New Roman" w:cs="Times New Roman"/>
      <w:b/>
      <w:bCs/>
      <w:sz w:val="20"/>
      <w:szCs w:val="20"/>
      <w:lang w:eastAsia="en-US"/>
    </w:rPr>
  </w:style>
  <w:style w:type="character" w:styleId="Strong">
    <w:name w:val="Strong"/>
    <w:uiPriority w:val="22"/>
    <w:qFormat/>
    <w:rsid w:val="000144F1"/>
    <w:rPr>
      <w:b/>
      <w:bCs/>
    </w:rPr>
  </w:style>
  <w:style w:type="paragraph" w:styleId="NoSpacing">
    <w:name w:val="No Spacing"/>
    <w:link w:val="NoSpacingChar"/>
    <w:uiPriority w:val="1"/>
    <w:qFormat/>
    <w:rsid w:val="00EF5892"/>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EF5892"/>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colab.research.google.com/notebook"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file:///C:\Users\c.lohmann-hancock\AppData\Local\Microsoft\Windows\INetCache\REICoP-17-20-v3-Final.pdf"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6/j.fsidi.2024.301645"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14410332C634F80AB8B234BA0618518"/>
        <w:category>
          <w:name w:val="General"/>
          <w:gallery w:val="placeholder"/>
        </w:category>
        <w:types>
          <w:type w:val="bbPlcHdr"/>
        </w:types>
        <w:behaviors>
          <w:behavior w:val="content"/>
        </w:behaviors>
        <w:guid w:val="{BBC63552-2E4C-46A3-9F5E-E504E596DF3C}"/>
      </w:docPartPr>
      <w:docPartBody>
        <w:p w:rsidR="00000000" w:rsidRDefault="00575BB5" w:rsidP="00575BB5">
          <w:pPr>
            <w:pStyle w:val="A14410332C634F80AB8B234BA0618518"/>
          </w:pPr>
          <w:r>
            <w:rPr>
              <w:rFonts w:asciiTheme="majorHAnsi" w:eastAsiaTheme="majorEastAsia" w:hAnsiTheme="majorHAnsi" w:cstheme="majorBidi"/>
              <w:caps/>
              <w:color w:val="156082" w:themeColor="accent1"/>
              <w:sz w:val="80"/>
              <w:szCs w:val="80"/>
            </w:rPr>
            <w:t>[Document title]</w:t>
          </w:r>
        </w:p>
      </w:docPartBody>
    </w:docPart>
    <w:docPart>
      <w:docPartPr>
        <w:name w:val="7FC56E2DA3E94834812E6AF3F4A3189A"/>
        <w:category>
          <w:name w:val="General"/>
          <w:gallery w:val="placeholder"/>
        </w:category>
        <w:types>
          <w:type w:val="bbPlcHdr"/>
        </w:types>
        <w:behaviors>
          <w:behavior w:val="content"/>
        </w:behaviors>
        <w:guid w:val="{9AC664BE-1899-45FC-A80C-FB58040C735C}"/>
      </w:docPartPr>
      <w:docPartBody>
        <w:p w:rsidR="00000000" w:rsidRDefault="00575BB5" w:rsidP="00575BB5">
          <w:pPr>
            <w:pStyle w:val="7FC56E2DA3E94834812E6AF3F4A3189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BB5"/>
    <w:rsid w:val="00575BB5"/>
    <w:rsid w:val="00600E7D"/>
    <w:rsid w:val="00B97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4410332C634F80AB8B234BA0618518">
    <w:name w:val="A14410332C634F80AB8B234BA0618518"/>
    <w:rsid w:val="00575BB5"/>
  </w:style>
  <w:style w:type="paragraph" w:customStyle="1" w:styleId="7FC56E2DA3E94834812E6AF3F4A3189A">
    <w:name w:val="7FC56E2DA3E94834812E6AF3F4A3189A"/>
    <w:rsid w:val="00575BB5"/>
  </w:style>
  <w:style w:type="paragraph" w:customStyle="1" w:styleId="A005034689744534963030B228B3DF84">
    <w:name w:val="A005034689744534963030B228B3DF84"/>
    <w:rsid w:val="00575B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2026-09-25T00:00:00</PublishDate>
  <Abstract/>
  <CompanyAddress>SUPERVISOR NAME : Dr. Dipo Dunsin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FDE729-3FB8-4474-A890-5F0626989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71</Pages>
  <Words>23765</Words>
  <Characters>135463</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Student I’D : 2435260</Company>
  <LinksUpToDate>false</LinksUpToDate>
  <CharactersWithSpaces>158911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assited digital Forensics</dc:title>
  <dc:subject>ACFA7003_Cybersecurity &amp; Digital Forensics</dc:subject>
  <dc:creator>laksh bhalodiya</dc:creator>
  <cp:lastModifiedBy>laksh bhalodiya</cp:lastModifiedBy>
  <cp:revision>2</cp:revision>
  <dcterms:created xsi:type="dcterms:W3CDTF">2026-09-24T14:03:00Z</dcterms:created>
  <dcterms:modified xsi:type="dcterms:W3CDTF">2026-09-24T14:03:00Z</dcterms:modified>
</cp:coreProperties>
</file>