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E87DE6" w14:textId="2780AB27" w:rsidR="00CA73D6" w:rsidRPr="00A77A69" w:rsidRDefault="00CA73D6" w:rsidP="00CA73D6">
      <w:pPr>
        <w:spacing w:line="360" w:lineRule="auto"/>
        <w:jc w:val="center"/>
        <w:rPr>
          <w:rFonts w:ascii="Arial" w:eastAsia="Arial" w:hAnsi="Arial" w:cs="Arial"/>
          <w:b/>
          <w:sz w:val="52"/>
          <w:szCs w:val="52"/>
        </w:rPr>
      </w:pPr>
      <w:bookmarkStart w:id="0" w:name="_Int_x8BWWlWL"/>
      <w:r w:rsidRPr="00A77A69">
        <w:rPr>
          <w:rFonts w:ascii="Arial" w:eastAsia="Arial" w:hAnsi="Arial" w:cs="Arial"/>
          <w:b/>
          <w:sz w:val="52"/>
          <w:szCs w:val="52"/>
        </w:rPr>
        <w:t xml:space="preserve">How to </w:t>
      </w:r>
      <w:r w:rsidR="00A77A69">
        <w:rPr>
          <w:rFonts w:ascii="Arial" w:eastAsia="Arial" w:hAnsi="Arial" w:cs="Arial"/>
          <w:b/>
          <w:sz w:val="52"/>
          <w:szCs w:val="52"/>
        </w:rPr>
        <w:t>Engage</w:t>
      </w:r>
      <w:r w:rsidRPr="00A77A69">
        <w:rPr>
          <w:rFonts w:ascii="Arial" w:eastAsia="Arial" w:hAnsi="Arial" w:cs="Arial"/>
          <w:b/>
          <w:sz w:val="52"/>
          <w:szCs w:val="52"/>
        </w:rPr>
        <w:t xml:space="preserve"> </w:t>
      </w:r>
      <w:r w:rsidR="009239EC">
        <w:rPr>
          <w:rFonts w:ascii="Arial" w:eastAsia="Arial" w:hAnsi="Arial" w:cs="Arial"/>
          <w:b/>
          <w:sz w:val="52"/>
          <w:szCs w:val="52"/>
        </w:rPr>
        <w:t>Employees</w:t>
      </w:r>
      <w:r w:rsidR="000B2EFB" w:rsidRPr="00A77A69">
        <w:rPr>
          <w:rFonts w:ascii="Arial" w:eastAsia="Arial" w:hAnsi="Arial" w:cs="Arial"/>
          <w:b/>
          <w:sz w:val="52"/>
          <w:szCs w:val="52"/>
        </w:rPr>
        <w:t xml:space="preserve"> Generation</w:t>
      </w:r>
      <w:r w:rsidRPr="00A77A69">
        <w:rPr>
          <w:rFonts w:ascii="Arial" w:eastAsia="Arial" w:hAnsi="Arial" w:cs="Arial"/>
          <w:b/>
          <w:sz w:val="52"/>
          <w:szCs w:val="52"/>
        </w:rPr>
        <w:t xml:space="preserve"> </w:t>
      </w:r>
      <w:r w:rsidR="00A77A69">
        <w:rPr>
          <w:rFonts w:ascii="Arial" w:eastAsia="Arial" w:hAnsi="Arial" w:cs="Arial"/>
          <w:b/>
          <w:sz w:val="52"/>
          <w:szCs w:val="52"/>
        </w:rPr>
        <w:t>Z</w:t>
      </w:r>
    </w:p>
    <w:p w14:paraId="2D32C5EF" w14:textId="5E20DAC4" w:rsidR="00CA73D6" w:rsidRPr="00A77A69" w:rsidRDefault="009239EC" w:rsidP="00CA73D6">
      <w:pPr>
        <w:spacing w:line="360" w:lineRule="auto"/>
        <w:jc w:val="center"/>
        <w:rPr>
          <w:rFonts w:ascii="Arial" w:eastAsia="Arial" w:hAnsi="Arial" w:cs="Arial"/>
          <w:b/>
          <w:sz w:val="52"/>
          <w:szCs w:val="52"/>
        </w:rPr>
      </w:pPr>
      <w:r>
        <w:rPr>
          <w:rFonts w:ascii="Arial" w:eastAsia="Arial" w:hAnsi="Arial" w:cs="Arial"/>
          <w:b/>
          <w:sz w:val="52"/>
          <w:szCs w:val="52"/>
        </w:rPr>
        <w:t>T</w:t>
      </w:r>
      <w:r w:rsidR="00CA73D6" w:rsidRPr="00A77A69">
        <w:rPr>
          <w:rFonts w:ascii="Arial" w:eastAsia="Arial" w:hAnsi="Arial" w:cs="Arial"/>
          <w:b/>
          <w:sz w:val="52"/>
          <w:szCs w:val="52"/>
        </w:rPr>
        <w:t xml:space="preserve">hroughout the </w:t>
      </w:r>
      <w:r>
        <w:rPr>
          <w:rFonts w:ascii="Arial" w:eastAsia="Arial" w:hAnsi="Arial" w:cs="Arial"/>
          <w:b/>
          <w:sz w:val="52"/>
          <w:szCs w:val="52"/>
        </w:rPr>
        <w:t>E</w:t>
      </w:r>
      <w:r w:rsidR="00CA73D6" w:rsidRPr="00A77A69">
        <w:rPr>
          <w:rFonts w:ascii="Arial" w:eastAsia="Arial" w:hAnsi="Arial" w:cs="Arial"/>
          <w:b/>
          <w:sz w:val="52"/>
          <w:szCs w:val="52"/>
        </w:rPr>
        <w:t xml:space="preserve">mployee </w:t>
      </w:r>
      <w:r>
        <w:rPr>
          <w:rFonts w:ascii="Arial" w:eastAsia="Arial" w:hAnsi="Arial" w:cs="Arial"/>
          <w:b/>
          <w:sz w:val="52"/>
          <w:szCs w:val="52"/>
        </w:rPr>
        <w:t>L</w:t>
      </w:r>
      <w:r w:rsidR="00CA73D6" w:rsidRPr="00A77A69">
        <w:rPr>
          <w:rFonts w:ascii="Arial" w:eastAsia="Arial" w:hAnsi="Arial" w:cs="Arial"/>
          <w:b/>
          <w:sz w:val="52"/>
          <w:szCs w:val="52"/>
        </w:rPr>
        <w:t>ifecycle</w:t>
      </w:r>
    </w:p>
    <w:p w14:paraId="44A45270" w14:textId="77777777" w:rsidR="000B2EFB" w:rsidRDefault="000B2EFB" w:rsidP="00CA73D6">
      <w:pPr>
        <w:spacing w:line="360" w:lineRule="auto"/>
        <w:jc w:val="center"/>
        <w:rPr>
          <w:rFonts w:ascii="Arial" w:eastAsia="Arial" w:hAnsi="Arial" w:cs="Arial"/>
          <w:b/>
        </w:rPr>
      </w:pPr>
    </w:p>
    <w:p w14:paraId="3F2BC0F5" w14:textId="77777777" w:rsidR="000B2EFB" w:rsidRDefault="000B2EFB" w:rsidP="00CA73D6">
      <w:pPr>
        <w:spacing w:line="360" w:lineRule="auto"/>
        <w:jc w:val="center"/>
        <w:rPr>
          <w:rFonts w:ascii="Arial" w:eastAsia="Arial" w:hAnsi="Arial" w:cs="Arial"/>
          <w:b/>
        </w:rPr>
      </w:pPr>
    </w:p>
    <w:p w14:paraId="7B0D5E24" w14:textId="77777777" w:rsidR="000B2EFB" w:rsidRDefault="000B2EFB" w:rsidP="00CA73D6">
      <w:pPr>
        <w:spacing w:line="360" w:lineRule="auto"/>
        <w:jc w:val="center"/>
        <w:rPr>
          <w:rFonts w:ascii="Arial" w:eastAsia="Arial" w:hAnsi="Arial" w:cs="Arial"/>
          <w:b/>
        </w:rPr>
      </w:pPr>
    </w:p>
    <w:p w14:paraId="4924E0DA" w14:textId="77777777" w:rsidR="000B2EFB" w:rsidRDefault="000B2EFB" w:rsidP="00CA73D6">
      <w:pPr>
        <w:spacing w:line="360" w:lineRule="auto"/>
        <w:jc w:val="center"/>
        <w:rPr>
          <w:rFonts w:ascii="Arial" w:eastAsia="Arial" w:hAnsi="Arial" w:cs="Arial"/>
          <w:b/>
        </w:rPr>
      </w:pPr>
    </w:p>
    <w:p w14:paraId="044D3493" w14:textId="77777777" w:rsidR="000B2EFB" w:rsidRDefault="000B2EFB" w:rsidP="00CA73D6">
      <w:pPr>
        <w:spacing w:line="360" w:lineRule="auto"/>
        <w:jc w:val="center"/>
        <w:rPr>
          <w:rFonts w:ascii="Arial" w:eastAsia="Arial" w:hAnsi="Arial" w:cs="Arial"/>
          <w:b/>
        </w:rPr>
      </w:pPr>
    </w:p>
    <w:p w14:paraId="49A39855" w14:textId="77777777" w:rsidR="000B2EFB" w:rsidRDefault="000B2EFB" w:rsidP="00CA73D6">
      <w:pPr>
        <w:spacing w:line="360" w:lineRule="auto"/>
        <w:jc w:val="center"/>
        <w:rPr>
          <w:rFonts w:ascii="Arial" w:eastAsia="Arial" w:hAnsi="Arial" w:cs="Arial"/>
          <w:b/>
        </w:rPr>
      </w:pPr>
    </w:p>
    <w:p w14:paraId="42AF8001" w14:textId="77777777" w:rsidR="000B2EFB" w:rsidRDefault="000B2EFB" w:rsidP="00CA73D6">
      <w:pPr>
        <w:spacing w:line="360" w:lineRule="auto"/>
        <w:jc w:val="center"/>
        <w:rPr>
          <w:rFonts w:ascii="Arial" w:eastAsia="Arial" w:hAnsi="Arial" w:cs="Arial"/>
          <w:b/>
        </w:rPr>
      </w:pPr>
    </w:p>
    <w:p w14:paraId="49E83EC3" w14:textId="77777777" w:rsidR="000B2EFB" w:rsidRDefault="000B2EFB" w:rsidP="00CA73D6">
      <w:pPr>
        <w:spacing w:line="360" w:lineRule="auto"/>
        <w:jc w:val="center"/>
        <w:rPr>
          <w:rFonts w:ascii="Arial" w:eastAsia="Arial" w:hAnsi="Arial" w:cs="Arial"/>
          <w:b/>
        </w:rPr>
      </w:pPr>
    </w:p>
    <w:p w14:paraId="08DE3D6F" w14:textId="77777777" w:rsidR="006C2857" w:rsidRDefault="006C2857" w:rsidP="006C2857">
      <w:pPr>
        <w:spacing w:line="360" w:lineRule="auto"/>
        <w:jc w:val="right"/>
        <w:rPr>
          <w:rFonts w:ascii="Arial" w:eastAsia="Arial" w:hAnsi="Arial" w:cs="Arial"/>
          <w:b/>
        </w:rPr>
      </w:pPr>
    </w:p>
    <w:p w14:paraId="5D57005E" w14:textId="77777777" w:rsidR="006C2857" w:rsidRDefault="006C2857" w:rsidP="006C2857">
      <w:pPr>
        <w:spacing w:line="360" w:lineRule="auto"/>
        <w:jc w:val="right"/>
        <w:rPr>
          <w:rFonts w:ascii="Arial" w:eastAsia="Arial" w:hAnsi="Arial" w:cs="Arial"/>
          <w:b/>
        </w:rPr>
      </w:pPr>
    </w:p>
    <w:p w14:paraId="398CF1BC" w14:textId="6DB5EB7D" w:rsidR="006C2857" w:rsidRPr="001579B9" w:rsidRDefault="00A77A69" w:rsidP="006C2857">
      <w:pPr>
        <w:spacing w:line="360" w:lineRule="auto"/>
        <w:jc w:val="right"/>
        <w:rPr>
          <w:rFonts w:ascii="Arial" w:eastAsia="Arial" w:hAnsi="Arial" w:cs="Arial"/>
          <w:b/>
          <w:sz w:val="24"/>
          <w:szCs w:val="24"/>
        </w:rPr>
      </w:pPr>
      <w:r w:rsidRPr="001579B9">
        <w:rPr>
          <w:rFonts w:ascii="Arial" w:eastAsia="Arial" w:hAnsi="Arial" w:cs="Arial"/>
          <w:b/>
          <w:sz w:val="24"/>
          <w:szCs w:val="24"/>
        </w:rPr>
        <w:t>Valentina Stoian</w:t>
      </w:r>
    </w:p>
    <w:p w14:paraId="7E4DE7B6" w14:textId="0318C744" w:rsidR="006C2857" w:rsidRPr="001579B9" w:rsidRDefault="000D5DD3" w:rsidP="006C2857">
      <w:pPr>
        <w:spacing w:line="360" w:lineRule="auto"/>
        <w:jc w:val="right"/>
        <w:rPr>
          <w:rFonts w:ascii="Arial" w:eastAsia="Arial" w:hAnsi="Arial" w:cs="Arial"/>
          <w:b/>
          <w:sz w:val="24"/>
          <w:szCs w:val="24"/>
        </w:rPr>
      </w:pPr>
      <w:r w:rsidRPr="001579B9">
        <w:rPr>
          <w:rFonts w:ascii="Arial" w:eastAsia="Arial" w:hAnsi="Arial" w:cs="Arial"/>
          <w:b/>
          <w:sz w:val="24"/>
          <w:szCs w:val="24"/>
        </w:rPr>
        <w:t>2209627</w:t>
      </w:r>
    </w:p>
    <w:p w14:paraId="795E3958" w14:textId="77777777" w:rsidR="006C2857" w:rsidRPr="001579B9" w:rsidRDefault="006C2857" w:rsidP="006C2857">
      <w:pPr>
        <w:spacing w:line="360" w:lineRule="auto"/>
        <w:jc w:val="right"/>
        <w:rPr>
          <w:rFonts w:ascii="Arial" w:eastAsia="Arial" w:hAnsi="Arial" w:cs="Arial"/>
          <w:b/>
          <w:sz w:val="24"/>
          <w:szCs w:val="24"/>
        </w:rPr>
      </w:pPr>
    </w:p>
    <w:p w14:paraId="1F735EC1" w14:textId="77777777" w:rsidR="0047511D" w:rsidRPr="001579B9" w:rsidRDefault="0047511D" w:rsidP="006C2857">
      <w:pPr>
        <w:spacing w:line="360" w:lineRule="auto"/>
        <w:jc w:val="right"/>
        <w:rPr>
          <w:rFonts w:ascii="Arial" w:eastAsia="Arial" w:hAnsi="Arial" w:cs="Arial"/>
          <w:b/>
          <w:sz w:val="24"/>
          <w:szCs w:val="24"/>
        </w:rPr>
      </w:pPr>
      <w:r w:rsidRPr="001579B9">
        <w:rPr>
          <w:rFonts w:ascii="Arial" w:eastAsia="Arial" w:hAnsi="Arial" w:cs="Arial"/>
          <w:b/>
          <w:sz w:val="24"/>
          <w:szCs w:val="24"/>
        </w:rPr>
        <w:t>Personnel Resourcing and Development</w:t>
      </w:r>
    </w:p>
    <w:p w14:paraId="376FCB76" w14:textId="77777777" w:rsidR="006C2857" w:rsidRPr="001579B9" w:rsidRDefault="006C2857" w:rsidP="006C2857">
      <w:pPr>
        <w:spacing w:line="360" w:lineRule="auto"/>
        <w:jc w:val="right"/>
        <w:rPr>
          <w:rFonts w:ascii="Arial" w:eastAsia="Arial" w:hAnsi="Arial" w:cs="Arial"/>
          <w:b/>
          <w:sz w:val="24"/>
          <w:szCs w:val="24"/>
        </w:rPr>
      </w:pPr>
      <w:r w:rsidRPr="001579B9">
        <w:rPr>
          <w:rFonts w:ascii="Arial" w:eastAsia="Arial" w:hAnsi="Arial" w:cs="Arial"/>
          <w:b/>
          <w:sz w:val="24"/>
          <w:szCs w:val="24"/>
        </w:rPr>
        <w:t xml:space="preserve">BMIH5005 </w:t>
      </w:r>
    </w:p>
    <w:p w14:paraId="77CABADE" w14:textId="77777777" w:rsidR="006C2857" w:rsidRPr="001579B9" w:rsidRDefault="006C2857" w:rsidP="006C2857">
      <w:pPr>
        <w:spacing w:line="360" w:lineRule="auto"/>
        <w:jc w:val="right"/>
        <w:rPr>
          <w:rFonts w:ascii="Arial" w:eastAsia="Arial" w:hAnsi="Arial" w:cs="Arial"/>
          <w:b/>
          <w:sz w:val="24"/>
          <w:szCs w:val="24"/>
        </w:rPr>
      </w:pPr>
    </w:p>
    <w:p w14:paraId="4C80C771" w14:textId="5A2DF009" w:rsidR="00CA73D6" w:rsidRPr="001579B9" w:rsidRDefault="006663A2" w:rsidP="006663A2">
      <w:pPr>
        <w:spacing w:line="360" w:lineRule="auto"/>
        <w:jc w:val="right"/>
        <w:rPr>
          <w:rFonts w:ascii="Arial" w:eastAsia="Arial" w:hAnsi="Arial" w:cs="Arial"/>
          <w:b/>
          <w:sz w:val="24"/>
          <w:szCs w:val="24"/>
        </w:rPr>
      </w:pPr>
      <w:r w:rsidRPr="001579B9">
        <w:rPr>
          <w:rFonts w:ascii="Arial" w:eastAsia="Arial" w:hAnsi="Arial" w:cs="Arial"/>
          <w:b/>
          <w:sz w:val="24"/>
          <w:szCs w:val="24"/>
        </w:rPr>
        <w:t>Deborah</w:t>
      </w:r>
      <w:r w:rsidRPr="001579B9">
        <w:rPr>
          <w:rFonts w:ascii="Arial" w:eastAsia="Arial" w:hAnsi="Arial" w:cs="Arial"/>
          <w:b/>
          <w:sz w:val="24"/>
          <w:szCs w:val="24"/>
        </w:rPr>
        <w:t xml:space="preserve"> </w:t>
      </w:r>
      <w:r w:rsidRPr="001579B9">
        <w:rPr>
          <w:rFonts w:ascii="Arial" w:eastAsia="Arial" w:hAnsi="Arial" w:cs="Arial"/>
          <w:b/>
          <w:sz w:val="24"/>
          <w:szCs w:val="24"/>
        </w:rPr>
        <w:t>Lloyd</w:t>
      </w:r>
    </w:p>
    <w:bookmarkEnd w:id="0"/>
    <w:p w14:paraId="1DA4CFC2" w14:textId="77777777" w:rsidR="00804A47" w:rsidRDefault="00804A47" w:rsidP="375E13EA">
      <w:pPr>
        <w:spacing w:line="360" w:lineRule="auto"/>
        <w:jc w:val="both"/>
        <w:rPr>
          <w:rFonts w:ascii="Arial" w:eastAsia="Arial" w:hAnsi="Arial" w:cs="Arial"/>
          <w:b/>
        </w:rPr>
      </w:pPr>
    </w:p>
    <w:p w14:paraId="120ECC38" w14:textId="77777777" w:rsidR="00804A47" w:rsidRDefault="00804A47" w:rsidP="375E13EA">
      <w:pPr>
        <w:spacing w:line="360" w:lineRule="auto"/>
        <w:jc w:val="both"/>
        <w:rPr>
          <w:rFonts w:ascii="Arial" w:eastAsia="Arial" w:hAnsi="Arial" w:cs="Arial"/>
          <w:b/>
        </w:rPr>
      </w:pPr>
    </w:p>
    <w:p w14:paraId="68BFD362" w14:textId="56C3011E" w:rsidR="005E30D7" w:rsidRPr="00A36E33" w:rsidRDefault="00494A3C" w:rsidP="375E13EA">
      <w:pPr>
        <w:spacing w:line="360" w:lineRule="auto"/>
        <w:jc w:val="both"/>
        <w:rPr>
          <w:rFonts w:ascii="Arial" w:eastAsia="Arial" w:hAnsi="Arial" w:cs="Arial"/>
          <w:color w:val="222222"/>
        </w:rPr>
      </w:pPr>
      <w:r>
        <w:rPr>
          <w:rFonts w:ascii="Arial" w:eastAsia="Arial" w:hAnsi="Arial" w:cs="Arial"/>
        </w:rPr>
        <w:t xml:space="preserve">The Hilton Hotels brand faces a multifaceted challenge within the rapidly evolving international hospitality industry </w:t>
      </w:r>
      <w:r w:rsidR="00A36E33" w:rsidRPr="3DC53612">
        <w:rPr>
          <w:rFonts w:ascii="Arial" w:eastAsia="Arial" w:hAnsi="Arial" w:cs="Arial"/>
        </w:rPr>
        <w:t xml:space="preserve">due to its extensive global reach and esteemed historical background. This challenge focuses on </w:t>
      </w:r>
      <w:proofErr w:type="spellStart"/>
      <w:r w:rsidR="00A36E33" w:rsidRPr="3DC53612">
        <w:rPr>
          <w:rFonts w:ascii="Arial" w:eastAsia="Arial" w:hAnsi="Arial" w:cs="Arial"/>
        </w:rPr>
        <w:t>optimising</w:t>
      </w:r>
      <w:proofErr w:type="spellEnd"/>
      <w:r w:rsidR="00A36E33" w:rsidRPr="3DC53612">
        <w:rPr>
          <w:rFonts w:ascii="Arial" w:eastAsia="Arial" w:hAnsi="Arial" w:cs="Arial"/>
        </w:rPr>
        <w:t xml:space="preserve"> and adjusting Human Resource (HR) strategies to align with the evolving dynamics of the contemporary workforce. The focal point of this transformation lies in the emerging Generation Z. This generation, born during a period of rapid technological advancements and social turmoil, possesses different expectations, values, and working styles. </w:t>
      </w:r>
      <w:r w:rsidR="00810AB5" w:rsidRPr="3DC53612">
        <w:rPr>
          <w:rFonts w:ascii="Arial" w:eastAsia="Arial" w:hAnsi="Arial" w:cs="Arial"/>
        </w:rPr>
        <w:t>(</w:t>
      </w:r>
      <w:proofErr w:type="spellStart"/>
      <w:r w:rsidR="00810AB5" w:rsidRPr="005E30D7">
        <w:rPr>
          <w:rFonts w:ascii="Arial" w:eastAsia="Arial" w:hAnsi="Arial" w:cs="Arial"/>
          <w:color w:val="222222"/>
          <w:kern w:val="0"/>
          <w14:ligatures w14:val="none"/>
        </w:rPr>
        <w:t>Sakdiyakorn</w:t>
      </w:r>
      <w:proofErr w:type="spellEnd"/>
      <w:r w:rsidR="00810AB5" w:rsidRPr="005E30D7">
        <w:rPr>
          <w:rFonts w:ascii="Arial" w:eastAsia="Arial" w:hAnsi="Arial" w:cs="Arial"/>
          <w:color w:val="222222"/>
          <w:kern w:val="0"/>
          <w14:ligatures w14:val="none"/>
        </w:rPr>
        <w:t>,</w:t>
      </w:r>
      <w:r w:rsidR="00810AB5" w:rsidRPr="759C9B97">
        <w:rPr>
          <w:rFonts w:ascii="Arial" w:eastAsia="Arial" w:hAnsi="Arial" w:cs="Arial"/>
          <w:color w:val="222222"/>
          <w:kern w:val="0"/>
          <w14:ligatures w14:val="none"/>
        </w:rPr>
        <w:t xml:space="preserve"> </w:t>
      </w:r>
      <w:proofErr w:type="spellStart"/>
      <w:r w:rsidR="00810AB5" w:rsidRPr="005E30D7">
        <w:rPr>
          <w:rFonts w:ascii="Arial" w:eastAsia="Arial" w:hAnsi="Arial" w:cs="Arial"/>
          <w:color w:val="222222"/>
          <w:kern w:val="0"/>
          <w14:ligatures w14:val="none"/>
        </w:rPr>
        <w:t>Golubovskaya</w:t>
      </w:r>
      <w:proofErr w:type="spellEnd"/>
      <w:r w:rsidR="00F815A0" w:rsidRPr="759C9B97">
        <w:rPr>
          <w:rFonts w:ascii="Arial" w:eastAsia="Arial" w:hAnsi="Arial" w:cs="Arial"/>
          <w:color w:val="222222"/>
          <w:kern w:val="0"/>
          <w14:ligatures w14:val="none"/>
        </w:rPr>
        <w:t xml:space="preserve"> </w:t>
      </w:r>
      <w:r w:rsidR="00810AB5" w:rsidRPr="005E30D7">
        <w:rPr>
          <w:rFonts w:ascii="Arial" w:eastAsia="Arial" w:hAnsi="Arial" w:cs="Arial"/>
          <w:color w:val="222222"/>
          <w:kern w:val="0"/>
          <w14:ligatures w14:val="none"/>
        </w:rPr>
        <w:t xml:space="preserve">&amp; </w:t>
      </w:r>
      <w:proofErr w:type="spellStart"/>
      <w:r w:rsidR="00810AB5" w:rsidRPr="005E30D7">
        <w:rPr>
          <w:rFonts w:ascii="Arial" w:eastAsia="Arial" w:hAnsi="Arial" w:cs="Arial"/>
          <w:color w:val="222222"/>
          <w:kern w:val="0"/>
          <w14:ligatures w14:val="none"/>
        </w:rPr>
        <w:t>Solnet</w:t>
      </w:r>
      <w:proofErr w:type="spellEnd"/>
      <w:r w:rsidR="00810AB5" w:rsidRPr="005E30D7">
        <w:rPr>
          <w:rFonts w:ascii="Arial" w:eastAsia="Arial" w:hAnsi="Arial" w:cs="Arial"/>
          <w:color w:val="222222"/>
          <w:kern w:val="0"/>
          <w14:ligatures w14:val="none"/>
        </w:rPr>
        <w:t>,</w:t>
      </w:r>
      <w:r w:rsidR="00F815A0" w:rsidRPr="759C9B97">
        <w:rPr>
          <w:rFonts w:ascii="Arial" w:eastAsia="Arial" w:hAnsi="Arial" w:cs="Arial"/>
          <w:color w:val="222222"/>
          <w:kern w:val="0"/>
          <w14:ligatures w14:val="none"/>
        </w:rPr>
        <w:t xml:space="preserve"> </w:t>
      </w:r>
      <w:r w:rsidR="00810AB5" w:rsidRPr="005E30D7">
        <w:rPr>
          <w:rFonts w:ascii="Arial" w:eastAsia="Arial" w:hAnsi="Arial" w:cs="Arial"/>
          <w:color w:val="222222"/>
          <w:kern w:val="0"/>
          <w14:ligatures w14:val="none"/>
        </w:rPr>
        <w:t xml:space="preserve">2021). </w:t>
      </w:r>
    </w:p>
    <w:p w14:paraId="181E1C18" w14:textId="500A5E1C" w:rsidR="00A36E33" w:rsidRDefault="00A36E33" w:rsidP="375E13EA">
      <w:pPr>
        <w:spacing w:line="360" w:lineRule="auto"/>
        <w:jc w:val="both"/>
        <w:rPr>
          <w:rFonts w:ascii="Arial" w:eastAsia="Arial" w:hAnsi="Arial" w:cs="Arial"/>
          <w:color w:val="222222"/>
        </w:rPr>
      </w:pPr>
      <w:r w:rsidRPr="3DC53612">
        <w:rPr>
          <w:rFonts w:ascii="Arial" w:eastAsia="Arial" w:hAnsi="Arial" w:cs="Arial"/>
        </w:rPr>
        <w:t>As the upcoming influential group in the workforce, they have the potential to reshape conventional practises within various industries. For hotel companies such as Hilton, it is essential to adapt and align HR strategies to meet the specific preferences and aspirations of Generation Z. Identifying and addressing these changes will be crucial in guaranteeing the brand's continuous expansion and prominence in the industry in the upcoming years.</w:t>
      </w:r>
      <w:r w:rsidR="00606C08" w:rsidRPr="3DC53612">
        <w:rPr>
          <w:rFonts w:ascii="Arial" w:eastAsia="Arial" w:hAnsi="Arial" w:cs="Arial"/>
        </w:rPr>
        <w:t xml:space="preserve"> </w:t>
      </w:r>
      <w:r w:rsidR="00FA2099" w:rsidRPr="3DC53612">
        <w:rPr>
          <w:rFonts w:ascii="Arial" w:eastAsia="Arial" w:hAnsi="Arial" w:cs="Arial"/>
        </w:rPr>
        <w:t>(</w:t>
      </w:r>
      <w:r w:rsidR="00606C08" w:rsidRPr="759C9B97">
        <w:rPr>
          <w:rFonts w:ascii="Arial" w:eastAsia="Arial" w:hAnsi="Arial" w:cs="Arial"/>
          <w:color w:val="222222"/>
          <w:shd w:val="clear" w:color="auto" w:fill="FFFFFF"/>
        </w:rPr>
        <w:t>Goh &amp; Lee,</w:t>
      </w:r>
      <w:r w:rsidR="00FA2099" w:rsidRPr="759C9B97">
        <w:rPr>
          <w:rFonts w:ascii="Arial" w:eastAsia="Arial" w:hAnsi="Arial" w:cs="Arial"/>
          <w:color w:val="222222"/>
          <w:shd w:val="clear" w:color="auto" w:fill="FFFFFF"/>
        </w:rPr>
        <w:t xml:space="preserve"> </w:t>
      </w:r>
      <w:r w:rsidR="00606C08" w:rsidRPr="759C9B97">
        <w:rPr>
          <w:rFonts w:ascii="Arial" w:eastAsia="Arial" w:hAnsi="Arial" w:cs="Arial"/>
          <w:color w:val="222222"/>
          <w:shd w:val="clear" w:color="auto" w:fill="FFFFFF"/>
        </w:rPr>
        <w:t>201</w:t>
      </w:r>
      <w:r w:rsidR="00FA2099" w:rsidRPr="759C9B97">
        <w:rPr>
          <w:rFonts w:ascii="Arial" w:eastAsia="Arial" w:hAnsi="Arial" w:cs="Arial"/>
          <w:color w:val="222222"/>
          <w:shd w:val="clear" w:color="auto" w:fill="FFFFFF"/>
        </w:rPr>
        <w:t>8)</w:t>
      </w:r>
    </w:p>
    <w:p w14:paraId="5EC6A5B7" w14:textId="769A0AAC" w:rsidR="005D09B4" w:rsidRDefault="00C460A8" w:rsidP="375E13EA">
      <w:pPr>
        <w:spacing w:line="360" w:lineRule="auto"/>
        <w:jc w:val="both"/>
        <w:rPr>
          <w:rFonts w:ascii="Arial" w:eastAsia="Arial" w:hAnsi="Arial" w:cs="Arial"/>
          <w:color w:val="222222"/>
        </w:rPr>
      </w:pPr>
      <w:r w:rsidRPr="3DC53612">
        <w:rPr>
          <w:rFonts w:ascii="Arial" w:eastAsia="Arial" w:hAnsi="Arial" w:cs="Arial"/>
        </w:rPr>
        <w:t xml:space="preserve">In the past, the role of Human Resources (HR) was primarily focused on administrative duties such as payroll, compliance, and personnel management. In recent years, </w:t>
      </w:r>
      <w:proofErr w:type="spellStart"/>
      <w:r w:rsidRPr="3DC53612">
        <w:rPr>
          <w:rFonts w:ascii="Arial" w:eastAsia="Arial" w:hAnsi="Arial" w:cs="Arial"/>
        </w:rPr>
        <w:t>organisations</w:t>
      </w:r>
      <w:proofErr w:type="spellEnd"/>
      <w:r w:rsidRPr="3DC53612">
        <w:rPr>
          <w:rFonts w:ascii="Arial" w:eastAsia="Arial" w:hAnsi="Arial" w:cs="Arial"/>
        </w:rPr>
        <w:t xml:space="preserve"> have </w:t>
      </w:r>
      <w:r w:rsidR="00494A3C">
        <w:rPr>
          <w:rFonts w:ascii="Arial" w:eastAsia="Arial" w:hAnsi="Arial" w:cs="Arial"/>
        </w:rPr>
        <w:t>significantly transformed</w:t>
      </w:r>
      <w:r w:rsidRPr="3DC53612">
        <w:rPr>
          <w:rFonts w:ascii="Arial" w:eastAsia="Arial" w:hAnsi="Arial" w:cs="Arial"/>
        </w:rPr>
        <w:t xml:space="preserve"> their perception and </w:t>
      </w:r>
      <w:proofErr w:type="spellStart"/>
      <w:r w:rsidRPr="3DC53612">
        <w:rPr>
          <w:rFonts w:ascii="Arial" w:eastAsia="Arial" w:hAnsi="Arial" w:cs="Arial"/>
        </w:rPr>
        <w:t>utilisation</w:t>
      </w:r>
      <w:proofErr w:type="spellEnd"/>
      <w:r w:rsidRPr="3DC53612">
        <w:rPr>
          <w:rFonts w:ascii="Arial" w:eastAsia="Arial" w:hAnsi="Arial" w:cs="Arial"/>
        </w:rPr>
        <w:t xml:space="preserve"> of HR departments. This shift has transformed HR from a purely administrative function to assuming an essential strategic role within the </w:t>
      </w:r>
      <w:bookmarkStart w:id="1" w:name="_Int_e5LgY37J"/>
      <w:r w:rsidRPr="3DC53612">
        <w:rPr>
          <w:rFonts w:ascii="Arial" w:eastAsia="Arial" w:hAnsi="Arial" w:cs="Arial"/>
        </w:rPr>
        <w:t>organisational</w:t>
      </w:r>
      <w:bookmarkEnd w:id="1"/>
      <w:r w:rsidRPr="3DC53612">
        <w:rPr>
          <w:rFonts w:ascii="Arial" w:eastAsia="Arial" w:hAnsi="Arial" w:cs="Arial"/>
        </w:rPr>
        <w:t xml:space="preserve"> structure.</w:t>
      </w:r>
      <w:r w:rsidR="007C7CA8" w:rsidRPr="3DC53612">
        <w:rPr>
          <w:rFonts w:ascii="Arial" w:eastAsia="Arial" w:hAnsi="Arial" w:cs="Arial"/>
        </w:rPr>
        <w:t xml:space="preserve"> </w:t>
      </w:r>
      <w:r w:rsidR="0031109C" w:rsidRPr="3DC53612">
        <w:rPr>
          <w:rFonts w:ascii="Arial" w:eastAsia="Arial" w:hAnsi="Arial" w:cs="Arial"/>
        </w:rPr>
        <w:t>(</w:t>
      </w:r>
      <w:r w:rsidR="00C46314" w:rsidRPr="759C9B97">
        <w:rPr>
          <w:rFonts w:ascii="Arial" w:eastAsia="Arial" w:hAnsi="Arial" w:cs="Arial"/>
          <w:color w:val="222222"/>
          <w:shd w:val="clear" w:color="auto" w:fill="FFFFFF"/>
        </w:rPr>
        <w:t>Ulrich</w:t>
      </w:r>
      <w:r w:rsidR="0031109C" w:rsidRPr="759C9B97">
        <w:rPr>
          <w:rFonts w:ascii="Arial" w:eastAsia="Arial" w:hAnsi="Arial" w:cs="Arial"/>
          <w:color w:val="222222"/>
          <w:shd w:val="clear" w:color="auto" w:fill="FFFFFF"/>
        </w:rPr>
        <w:t xml:space="preserve">, </w:t>
      </w:r>
      <w:r w:rsidR="00C46314" w:rsidRPr="759C9B97">
        <w:rPr>
          <w:rFonts w:ascii="Arial" w:eastAsia="Arial" w:hAnsi="Arial" w:cs="Arial"/>
          <w:color w:val="222222"/>
          <w:shd w:val="clear" w:color="auto" w:fill="FFFFFF"/>
        </w:rPr>
        <w:t xml:space="preserve">1984). </w:t>
      </w:r>
    </w:p>
    <w:p w14:paraId="21F51ECC" w14:textId="3E893CA7" w:rsidR="005D09B4" w:rsidRDefault="00ED35E3" w:rsidP="375E13EA">
      <w:pPr>
        <w:spacing w:line="360" w:lineRule="auto"/>
        <w:jc w:val="both"/>
        <w:rPr>
          <w:rFonts w:ascii="Arial" w:eastAsia="Arial" w:hAnsi="Arial" w:cs="Arial"/>
          <w:color w:val="222222"/>
        </w:rPr>
      </w:pPr>
      <w:r w:rsidRPr="3DC53612">
        <w:rPr>
          <w:rFonts w:ascii="Arial" w:eastAsia="Arial" w:hAnsi="Arial" w:cs="Arial"/>
        </w:rPr>
        <w:t xml:space="preserve">Currently, human resources (HR) are widely recognised as a crucial partner in developing the strategic trajectory of an organisation. HR professionals are no longer limited to the execution of top-down directives. They now actively participate in the formulation of these directives, contribute to the development of company strategies, and play a key role in driving operational excellence. This shift arises from the understanding that a company's achievement naturally relates to its workforce. Therefore, creating a </w:t>
      </w:r>
      <w:proofErr w:type="spellStart"/>
      <w:r w:rsidRPr="3DC53612">
        <w:rPr>
          <w:rFonts w:ascii="Arial" w:eastAsia="Arial" w:hAnsi="Arial" w:cs="Arial"/>
        </w:rPr>
        <w:t>favourable</w:t>
      </w:r>
      <w:proofErr w:type="spellEnd"/>
      <w:r w:rsidRPr="3DC53612">
        <w:rPr>
          <w:rFonts w:ascii="Arial" w:eastAsia="Arial" w:hAnsi="Arial" w:cs="Arial"/>
        </w:rPr>
        <w:t xml:space="preserve"> work environment, cultivating unity among teams, and advancing organisational values have emerged as crucial human resources goals. </w:t>
      </w:r>
      <w:r w:rsidR="009A4E45" w:rsidRPr="3DC53612">
        <w:rPr>
          <w:rFonts w:ascii="Arial" w:eastAsia="Arial" w:hAnsi="Arial" w:cs="Arial"/>
        </w:rPr>
        <w:t>(</w:t>
      </w:r>
      <w:r w:rsidR="00FE4FC3" w:rsidRPr="759C9B97">
        <w:rPr>
          <w:rFonts w:ascii="Arial" w:eastAsia="Arial" w:hAnsi="Arial" w:cs="Arial"/>
          <w:color w:val="222222"/>
          <w:shd w:val="clear" w:color="auto" w:fill="FFFFFF"/>
        </w:rPr>
        <w:t xml:space="preserve">Beatty &amp; </w:t>
      </w:r>
      <w:proofErr w:type="spellStart"/>
      <w:r w:rsidR="00FE4FC3" w:rsidRPr="759C9B97">
        <w:rPr>
          <w:rFonts w:ascii="Arial" w:eastAsia="Arial" w:hAnsi="Arial" w:cs="Arial"/>
          <w:color w:val="222222"/>
          <w:shd w:val="clear" w:color="auto" w:fill="FFFFFF"/>
        </w:rPr>
        <w:t>Schneier</w:t>
      </w:r>
      <w:proofErr w:type="spellEnd"/>
      <w:r w:rsidR="00FE4FC3" w:rsidRPr="759C9B97">
        <w:rPr>
          <w:rFonts w:ascii="Arial" w:eastAsia="Arial" w:hAnsi="Arial" w:cs="Arial"/>
          <w:color w:val="222222"/>
          <w:shd w:val="clear" w:color="auto" w:fill="FFFFFF"/>
        </w:rPr>
        <w:t>,</w:t>
      </w:r>
      <w:r w:rsidR="009A4E45" w:rsidRPr="759C9B97">
        <w:rPr>
          <w:rFonts w:ascii="Arial" w:eastAsia="Arial" w:hAnsi="Arial" w:cs="Arial"/>
          <w:color w:val="222222"/>
          <w:shd w:val="clear" w:color="auto" w:fill="FFFFFF"/>
        </w:rPr>
        <w:t xml:space="preserve"> </w:t>
      </w:r>
      <w:r w:rsidR="00FE4FC3" w:rsidRPr="759C9B97">
        <w:rPr>
          <w:rFonts w:ascii="Arial" w:eastAsia="Arial" w:hAnsi="Arial" w:cs="Arial"/>
          <w:color w:val="222222"/>
          <w:shd w:val="clear" w:color="auto" w:fill="FFFFFF"/>
        </w:rPr>
        <w:t>1997).</w:t>
      </w:r>
    </w:p>
    <w:p w14:paraId="6A99B54E" w14:textId="7F5D91D9" w:rsidR="005D09B4" w:rsidRDefault="008311C8" w:rsidP="375E13EA">
      <w:pPr>
        <w:spacing w:line="360" w:lineRule="auto"/>
        <w:jc w:val="both"/>
        <w:rPr>
          <w:rFonts w:ascii="Arial" w:eastAsia="Arial" w:hAnsi="Arial" w:cs="Arial"/>
          <w:color w:val="222222"/>
        </w:rPr>
      </w:pPr>
      <w:r w:rsidRPr="3DC53612">
        <w:rPr>
          <w:rFonts w:ascii="Arial" w:eastAsia="Arial" w:hAnsi="Arial" w:cs="Arial"/>
        </w:rPr>
        <w:t xml:space="preserve">In the contemporary business environment, marked by swift technological progress and changing workforce dynamics, it is essential to effectively attract highly skilled individuals, foster their abilities, and maintain their dedication to the organisation. Human resources (HR) </w:t>
      </w:r>
      <w:r w:rsidR="009A4E45" w:rsidRPr="3DC53612">
        <w:rPr>
          <w:rFonts w:ascii="Arial" w:eastAsia="Arial" w:hAnsi="Arial" w:cs="Arial"/>
        </w:rPr>
        <w:t>play</w:t>
      </w:r>
      <w:r w:rsidRPr="3DC53612">
        <w:rPr>
          <w:rFonts w:ascii="Arial" w:eastAsia="Arial" w:hAnsi="Arial" w:cs="Arial"/>
        </w:rPr>
        <w:t xml:space="preserve"> a crucial role in the talent management cycle. Through the implementation of inventive recruitment strategies, tailored employee development </w:t>
      </w:r>
      <w:proofErr w:type="spellStart"/>
      <w:r w:rsidRPr="3DC53612">
        <w:rPr>
          <w:rFonts w:ascii="Arial" w:eastAsia="Arial" w:hAnsi="Arial" w:cs="Arial"/>
        </w:rPr>
        <w:t>programmes</w:t>
      </w:r>
      <w:proofErr w:type="spellEnd"/>
      <w:r w:rsidRPr="3DC53612">
        <w:rPr>
          <w:rFonts w:ascii="Arial" w:eastAsia="Arial" w:hAnsi="Arial" w:cs="Arial"/>
        </w:rPr>
        <w:t xml:space="preserve">, and strong retention initiatives, the HR </w:t>
      </w:r>
      <w:r w:rsidRPr="3DC53612">
        <w:rPr>
          <w:rFonts w:ascii="Arial" w:eastAsia="Arial" w:hAnsi="Arial" w:cs="Arial"/>
        </w:rPr>
        <w:lastRenderedPageBreak/>
        <w:t xml:space="preserve">department not only guarantees the presence of proficient professionals but also aligns them with the organization's vision and objectives. </w:t>
      </w:r>
      <w:r w:rsidR="00873792" w:rsidRPr="3DC53612">
        <w:rPr>
          <w:rFonts w:ascii="Arial" w:eastAsia="Arial" w:hAnsi="Arial" w:cs="Arial"/>
        </w:rPr>
        <w:t>(</w:t>
      </w:r>
      <w:r w:rsidR="0075454A" w:rsidRPr="759C9B97">
        <w:rPr>
          <w:rFonts w:ascii="Arial" w:eastAsia="Arial" w:hAnsi="Arial" w:cs="Arial"/>
          <w:color w:val="222222"/>
          <w:shd w:val="clear" w:color="auto" w:fill="FFFFFF"/>
        </w:rPr>
        <w:t>Romero</w:t>
      </w:r>
      <w:r w:rsidR="00873792" w:rsidRPr="759C9B97">
        <w:rPr>
          <w:rFonts w:ascii="Arial" w:eastAsia="Arial" w:hAnsi="Arial" w:cs="Arial"/>
          <w:color w:val="222222"/>
          <w:shd w:val="clear" w:color="auto" w:fill="FFFFFF"/>
        </w:rPr>
        <w:t xml:space="preserve"> </w:t>
      </w:r>
      <w:r w:rsidR="0075454A" w:rsidRPr="759C9B97">
        <w:rPr>
          <w:rFonts w:ascii="Arial" w:eastAsia="Arial" w:hAnsi="Arial" w:cs="Arial"/>
          <w:color w:val="222222"/>
          <w:shd w:val="clear" w:color="auto" w:fill="FFFFFF"/>
        </w:rPr>
        <w:t>&amp; Lado,</w:t>
      </w:r>
      <w:r w:rsidR="00873792" w:rsidRPr="759C9B97">
        <w:rPr>
          <w:rFonts w:ascii="Arial" w:eastAsia="Arial" w:hAnsi="Arial" w:cs="Arial"/>
          <w:color w:val="222222"/>
          <w:shd w:val="clear" w:color="auto" w:fill="FFFFFF"/>
        </w:rPr>
        <w:t xml:space="preserve"> </w:t>
      </w:r>
      <w:r w:rsidR="0075454A" w:rsidRPr="759C9B97">
        <w:rPr>
          <w:rFonts w:ascii="Arial" w:eastAsia="Arial" w:hAnsi="Arial" w:cs="Arial"/>
          <w:color w:val="222222"/>
          <w:shd w:val="clear" w:color="auto" w:fill="FFFFFF"/>
        </w:rPr>
        <w:t>2021)</w:t>
      </w:r>
    </w:p>
    <w:p w14:paraId="7CB65889" w14:textId="7F4648E3" w:rsidR="00C51BA0" w:rsidRDefault="005D09B4" w:rsidP="375E13EA">
      <w:pPr>
        <w:spacing w:line="360" w:lineRule="auto"/>
        <w:jc w:val="both"/>
        <w:rPr>
          <w:rFonts w:ascii="Arial" w:eastAsia="Arial" w:hAnsi="Arial" w:cs="Arial"/>
          <w:color w:val="222222"/>
        </w:rPr>
      </w:pPr>
      <w:bookmarkStart w:id="2" w:name="_Int_NUcdZ9F5"/>
      <w:r w:rsidRPr="3DC53612">
        <w:rPr>
          <w:rFonts w:ascii="Arial" w:eastAsia="Arial" w:hAnsi="Arial" w:cs="Arial"/>
        </w:rPr>
        <w:t>In essence, the</w:t>
      </w:r>
      <w:bookmarkEnd w:id="2"/>
      <w:r w:rsidRPr="3DC53612">
        <w:rPr>
          <w:rFonts w:ascii="Arial" w:eastAsia="Arial" w:hAnsi="Arial" w:cs="Arial"/>
        </w:rPr>
        <w:t xml:space="preserve"> modern HR department serves as the backbone of an organization, influencing its culture, guiding its growth, and </w:t>
      </w:r>
      <w:bookmarkStart w:id="3" w:name="_Int_giLUZ7kC"/>
      <w:r w:rsidRPr="3DC53612">
        <w:rPr>
          <w:rFonts w:ascii="Arial" w:eastAsia="Arial" w:hAnsi="Arial" w:cs="Arial"/>
        </w:rPr>
        <w:t>ultimately determining</w:t>
      </w:r>
      <w:bookmarkEnd w:id="3"/>
      <w:r w:rsidRPr="3DC53612">
        <w:rPr>
          <w:rFonts w:ascii="Arial" w:eastAsia="Arial" w:hAnsi="Arial" w:cs="Arial"/>
        </w:rPr>
        <w:t xml:space="preserve"> its future path in an increasingly competitive market.</w:t>
      </w:r>
      <w:r w:rsidR="00484B69" w:rsidRPr="759C9B97">
        <w:rPr>
          <w:rFonts w:ascii="Arial" w:eastAsia="Arial" w:hAnsi="Arial" w:cs="Arial"/>
          <w:color w:val="222222"/>
          <w:shd w:val="clear" w:color="auto" w:fill="FFFFFF"/>
        </w:rPr>
        <w:t xml:space="preserve"> </w:t>
      </w:r>
      <w:r w:rsidR="0046130D" w:rsidRPr="759C9B97">
        <w:rPr>
          <w:rFonts w:ascii="Arial" w:eastAsia="Arial" w:hAnsi="Arial" w:cs="Arial"/>
          <w:color w:val="222222"/>
          <w:shd w:val="clear" w:color="auto" w:fill="FFFFFF"/>
        </w:rPr>
        <w:t>(</w:t>
      </w:r>
      <w:r w:rsidR="00484B69" w:rsidRPr="759C9B97">
        <w:rPr>
          <w:rFonts w:ascii="Arial" w:eastAsia="Arial" w:hAnsi="Arial" w:cs="Arial"/>
          <w:color w:val="222222"/>
          <w:shd w:val="clear" w:color="auto" w:fill="FFFFFF"/>
        </w:rPr>
        <w:t>Rotich, 2015).</w:t>
      </w:r>
    </w:p>
    <w:p w14:paraId="1F994725" w14:textId="69283267" w:rsidR="00C51BA0" w:rsidRDefault="001C5A5B" w:rsidP="375E13EA">
      <w:pPr>
        <w:spacing w:line="360" w:lineRule="auto"/>
        <w:jc w:val="both"/>
        <w:rPr>
          <w:rFonts w:ascii="Arial" w:eastAsia="Arial" w:hAnsi="Arial" w:cs="Arial"/>
          <w:color w:val="222222"/>
        </w:rPr>
      </w:pPr>
      <w:r w:rsidRPr="3DC53612">
        <w:rPr>
          <w:rFonts w:ascii="Arial" w:eastAsia="Arial" w:hAnsi="Arial" w:cs="Arial"/>
        </w:rPr>
        <w:t>Generation Z, the cohort following the Millennials, possesses distinct characteristics that set them apart from previous generations. They do not solely serve as a continuation of their predecessors, but rather encapsulate an entire era characterised by distinct patterns of thinking, engagement, and aspiration. Based on a 2018 report by McKinsey &amp; Company, several noteworthy aspects of this generation become apparent.</w:t>
      </w:r>
      <w:r w:rsidR="009D1ADA" w:rsidRPr="759C9B97">
        <w:rPr>
          <w:rFonts w:ascii="Arial" w:eastAsia="Arial" w:hAnsi="Arial" w:cs="Arial"/>
          <w:color w:val="222222"/>
          <w:shd w:val="clear" w:color="auto" w:fill="FFFFFF"/>
        </w:rPr>
        <w:t xml:space="preserve"> </w:t>
      </w:r>
    </w:p>
    <w:p w14:paraId="192CBE02" w14:textId="73A92BA0" w:rsidR="00C51BA0" w:rsidRDefault="00000C92" w:rsidP="375E13EA">
      <w:pPr>
        <w:spacing w:line="360" w:lineRule="auto"/>
        <w:jc w:val="both"/>
        <w:rPr>
          <w:rFonts w:ascii="Arial" w:eastAsia="Arial" w:hAnsi="Arial" w:cs="Arial"/>
          <w:color w:val="222222"/>
        </w:rPr>
      </w:pPr>
      <w:r w:rsidRPr="3DC53612">
        <w:rPr>
          <w:rFonts w:ascii="Arial" w:eastAsia="Arial" w:hAnsi="Arial" w:cs="Arial"/>
        </w:rPr>
        <w:t xml:space="preserve">Generation Z, born between 1995 and 2010, experienced a period of meaningful change in society during their formative years. During this era, the digital age emerged and exerted considerable influence, shaping individuals' viewpoints and social engagements. A prominent core value for them is the </w:t>
      </w:r>
      <w:proofErr w:type="spellStart"/>
      <w:r w:rsidRPr="3DC53612">
        <w:rPr>
          <w:rFonts w:ascii="Arial" w:eastAsia="Arial" w:hAnsi="Arial" w:cs="Arial"/>
        </w:rPr>
        <w:t>prioritisation</w:t>
      </w:r>
      <w:proofErr w:type="spellEnd"/>
      <w:r w:rsidRPr="3DC53612">
        <w:rPr>
          <w:rFonts w:ascii="Arial" w:eastAsia="Arial" w:hAnsi="Arial" w:cs="Arial"/>
        </w:rPr>
        <w:t xml:space="preserve"> of individual expression. In contrast to preceding cohorts that may have adhered more closely to prevailing societal conventions or expectations, individuals belonging to Generation Z exhibit a distinct inclination towards embracing their authentic selves without reservation. Individuals actively search for platforms, whether in </w:t>
      </w:r>
      <w:r w:rsidR="00502339" w:rsidRPr="3DC53612">
        <w:rPr>
          <w:rFonts w:ascii="Arial" w:eastAsia="Arial" w:hAnsi="Arial" w:cs="Arial"/>
        </w:rPr>
        <w:t xml:space="preserve">the </w:t>
      </w:r>
      <w:r w:rsidRPr="3DC53612">
        <w:rPr>
          <w:rFonts w:ascii="Arial" w:eastAsia="Arial" w:hAnsi="Arial" w:cs="Arial"/>
        </w:rPr>
        <w:t>virtual or physical world, that enable them to express their perspectives and have their unique identities acknowledged and appreciated</w:t>
      </w:r>
      <w:r w:rsidR="00C51BA0" w:rsidRPr="3DC53612">
        <w:rPr>
          <w:rFonts w:ascii="Arial" w:eastAsia="Arial" w:hAnsi="Arial" w:cs="Arial"/>
        </w:rPr>
        <w:t>.</w:t>
      </w:r>
      <w:r w:rsidR="00190F88" w:rsidRPr="3DC53612">
        <w:rPr>
          <w:rFonts w:ascii="Arial" w:eastAsia="Arial" w:hAnsi="Arial" w:cs="Arial"/>
        </w:rPr>
        <w:t xml:space="preserve"> </w:t>
      </w:r>
      <w:r w:rsidR="00D12B98" w:rsidRPr="3DC53612">
        <w:rPr>
          <w:rFonts w:ascii="Arial" w:eastAsia="Arial" w:hAnsi="Arial" w:cs="Arial"/>
        </w:rPr>
        <w:t>(</w:t>
      </w:r>
      <w:proofErr w:type="spellStart"/>
      <w:r w:rsidR="00190F88" w:rsidRPr="759C9B97">
        <w:rPr>
          <w:rFonts w:ascii="Arial" w:eastAsia="Arial" w:hAnsi="Arial" w:cs="Arial"/>
          <w:color w:val="222222"/>
          <w:shd w:val="clear" w:color="auto" w:fill="FFFFFF"/>
        </w:rPr>
        <w:t>Arkorful</w:t>
      </w:r>
      <w:proofErr w:type="spellEnd"/>
      <w:r w:rsidR="00190F88" w:rsidRPr="759C9B97">
        <w:rPr>
          <w:rFonts w:ascii="Arial" w:eastAsia="Arial" w:hAnsi="Arial" w:cs="Arial"/>
          <w:color w:val="222222"/>
          <w:shd w:val="clear" w:color="auto" w:fill="FFFFFF"/>
        </w:rPr>
        <w:t xml:space="preserve">, Hilton &amp; </w:t>
      </w:r>
      <w:proofErr w:type="spellStart"/>
      <w:r w:rsidR="00190F88" w:rsidRPr="759C9B97">
        <w:rPr>
          <w:rFonts w:ascii="Arial" w:eastAsia="Arial" w:hAnsi="Arial" w:cs="Arial"/>
          <w:color w:val="222222"/>
          <w:shd w:val="clear" w:color="auto" w:fill="FFFFFF"/>
        </w:rPr>
        <w:t>Awaah</w:t>
      </w:r>
      <w:proofErr w:type="spellEnd"/>
      <w:r w:rsidR="00190F88" w:rsidRPr="759C9B97">
        <w:rPr>
          <w:rFonts w:ascii="Arial" w:eastAsia="Arial" w:hAnsi="Arial" w:cs="Arial"/>
          <w:color w:val="222222"/>
          <w:shd w:val="clear" w:color="auto" w:fill="FFFFFF"/>
        </w:rPr>
        <w:t xml:space="preserve">, 2022). </w:t>
      </w:r>
    </w:p>
    <w:p w14:paraId="6F0BDE55" w14:textId="0E16B253" w:rsidR="00C51BA0" w:rsidRDefault="00AD11A8" w:rsidP="375E13EA">
      <w:pPr>
        <w:spacing w:line="360" w:lineRule="auto"/>
        <w:jc w:val="both"/>
        <w:rPr>
          <w:rFonts w:ascii="Arial" w:eastAsia="Arial" w:hAnsi="Arial" w:cs="Arial"/>
        </w:rPr>
      </w:pPr>
      <w:r w:rsidRPr="3DC53612">
        <w:rPr>
          <w:rFonts w:ascii="Arial" w:eastAsia="Arial" w:hAnsi="Arial" w:cs="Arial"/>
        </w:rPr>
        <w:t>In professional settings, they demonstrate a practical perspective. Rather than pursuing grand aspirations or giving in to appealing yet hollow job titles, individuals are drawn to positions that provide concrete advantages and are in line with their personal and professional development paths. One crucial factor is their inclination towards achieving a harmonious equilibrium between their professional and personal lives. Individuals do not view work and personal life as distinct entities, but rather anticipate that they will exist in a harmonious manner, placing significant emphasis on mental well-being and comprehensive growth</w:t>
      </w:r>
      <w:r w:rsidR="00C51BA0" w:rsidRPr="3DC53612">
        <w:rPr>
          <w:rFonts w:ascii="Arial" w:eastAsia="Arial" w:hAnsi="Arial" w:cs="Arial"/>
        </w:rPr>
        <w:t>.</w:t>
      </w:r>
      <w:r w:rsidR="000D5F93" w:rsidRPr="3DC53612">
        <w:rPr>
          <w:rFonts w:ascii="Arial" w:eastAsia="Arial" w:hAnsi="Arial" w:cs="Arial"/>
        </w:rPr>
        <w:t xml:space="preserve"> </w:t>
      </w:r>
      <w:r w:rsidR="00FB7AA0" w:rsidRPr="3DC53612">
        <w:rPr>
          <w:rFonts w:ascii="Arial" w:eastAsia="Arial" w:hAnsi="Arial" w:cs="Arial"/>
        </w:rPr>
        <w:t>(</w:t>
      </w:r>
      <w:r w:rsidR="000D5F93" w:rsidRPr="3DC53612">
        <w:rPr>
          <w:rFonts w:ascii="Arial" w:eastAsia="Arial" w:hAnsi="Arial" w:cs="Arial"/>
        </w:rPr>
        <w:t>Fan, Shin, Shi &amp; Wu,</w:t>
      </w:r>
      <w:r w:rsidR="00FB7AA0" w:rsidRPr="3DC53612">
        <w:rPr>
          <w:rFonts w:ascii="Arial" w:eastAsia="Arial" w:hAnsi="Arial" w:cs="Arial"/>
        </w:rPr>
        <w:t xml:space="preserve"> </w:t>
      </w:r>
      <w:r w:rsidR="000D5F93" w:rsidRPr="3DC53612">
        <w:rPr>
          <w:rFonts w:ascii="Arial" w:eastAsia="Arial" w:hAnsi="Arial" w:cs="Arial"/>
        </w:rPr>
        <w:t xml:space="preserve">2023). </w:t>
      </w:r>
    </w:p>
    <w:p w14:paraId="565F2009" w14:textId="1F610780" w:rsidR="00C51BA0" w:rsidRDefault="00C51BA0" w:rsidP="375E13EA">
      <w:pPr>
        <w:spacing w:line="360" w:lineRule="auto"/>
        <w:jc w:val="both"/>
        <w:rPr>
          <w:rFonts w:ascii="Arial" w:eastAsia="Arial" w:hAnsi="Arial" w:cs="Arial"/>
          <w:color w:val="222222"/>
        </w:rPr>
      </w:pPr>
      <w:r w:rsidRPr="3DC53612">
        <w:rPr>
          <w:rFonts w:ascii="Arial" w:eastAsia="Arial" w:hAnsi="Arial" w:cs="Arial"/>
        </w:rPr>
        <w:t xml:space="preserve">A defining feature of Generation Z is their digital nativity. Unlike older generations, who adapted to technology, Gen </w:t>
      </w:r>
      <w:proofErr w:type="spellStart"/>
      <w:r w:rsidRPr="3DC53612">
        <w:rPr>
          <w:rFonts w:ascii="Arial" w:eastAsia="Arial" w:hAnsi="Arial" w:cs="Arial"/>
        </w:rPr>
        <w:t>Zers</w:t>
      </w:r>
      <w:proofErr w:type="spellEnd"/>
      <w:r w:rsidRPr="3DC53612">
        <w:rPr>
          <w:rFonts w:ascii="Arial" w:eastAsia="Arial" w:hAnsi="Arial" w:cs="Arial"/>
        </w:rPr>
        <w:t xml:space="preserve"> were born into it. For them, technology is not a tool; it is an integral part of life. This </w:t>
      </w:r>
      <w:r w:rsidR="00C232ED" w:rsidRPr="3DC53612">
        <w:rPr>
          <w:rFonts w:ascii="Arial" w:eastAsia="Arial" w:hAnsi="Arial" w:cs="Arial"/>
        </w:rPr>
        <w:t>natural</w:t>
      </w:r>
      <w:r w:rsidRPr="3DC53612">
        <w:rPr>
          <w:rFonts w:ascii="Arial" w:eastAsia="Arial" w:hAnsi="Arial" w:cs="Arial"/>
        </w:rPr>
        <w:t xml:space="preserve"> connection with the digital realm has not only made them </w:t>
      </w:r>
      <w:r w:rsidR="0095062A" w:rsidRPr="3DC53612">
        <w:rPr>
          <w:rFonts w:ascii="Arial" w:eastAsia="Arial" w:hAnsi="Arial" w:cs="Arial"/>
        </w:rPr>
        <w:t>skilled</w:t>
      </w:r>
      <w:r w:rsidRPr="3DC53612">
        <w:rPr>
          <w:rFonts w:ascii="Arial" w:eastAsia="Arial" w:hAnsi="Arial" w:cs="Arial"/>
        </w:rPr>
        <w:t xml:space="preserve"> at navigating online platforms but has also expanded their horizons. They</w:t>
      </w:r>
      <w:r w:rsidR="0095062A" w:rsidRPr="3DC53612">
        <w:rPr>
          <w:rFonts w:ascii="Arial" w:eastAsia="Arial" w:hAnsi="Arial" w:cs="Arial"/>
        </w:rPr>
        <w:t xml:space="preserve"> a</w:t>
      </w:r>
      <w:r w:rsidRPr="3DC53612">
        <w:rPr>
          <w:rFonts w:ascii="Arial" w:eastAsia="Arial" w:hAnsi="Arial" w:cs="Arial"/>
        </w:rPr>
        <w:t xml:space="preserve">re not bound by geographical constraints in their interactions or exposures, leading to a genuine appreciation for global diversity. This worldwide connectivity has inculcated in them a genuine respect for varied cultures, </w:t>
      </w:r>
      <w:r w:rsidRPr="3DC53612">
        <w:rPr>
          <w:rFonts w:ascii="Arial" w:eastAsia="Arial" w:hAnsi="Arial" w:cs="Arial"/>
        </w:rPr>
        <w:lastRenderedPageBreak/>
        <w:t>backgrounds, and thought processes, culminating in an inclusive worldview.</w:t>
      </w:r>
      <w:r w:rsidR="00190F88" w:rsidRPr="759C9B97">
        <w:rPr>
          <w:rFonts w:ascii="Arial" w:eastAsia="Arial" w:hAnsi="Arial" w:cs="Arial"/>
          <w:color w:val="222222"/>
          <w:shd w:val="clear" w:color="auto" w:fill="FFFFFF"/>
        </w:rPr>
        <w:t xml:space="preserve"> </w:t>
      </w:r>
      <w:r w:rsidR="00FB7AA0" w:rsidRPr="3DC53612">
        <w:rPr>
          <w:rFonts w:ascii="Arial" w:eastAsia="Arial" w:hAnsi="Arial" w:cs="Arial"/>
        </w:rPr>
        <w:t>(</w:t>
      </w:r>
      <w:proofErr w:type="spellStart"/>
      <w:r w:rsidR="00FB7AA0" w:rsidRPr="759C9B97">
        <w:rPr>
          <w:rFonts w:ascii="Arial" w:eastAsia="Arial" w:hAnsi="Arial" w:cs="Arial"/>
          <w:color w:val="222222"/>
          <w:shd w:val="clear" w:color="auto" w:fill="FFFFFF"/>
        </w:rPr>
        <w:t>Arkorful</w:t>
      </w:r>
      <w:proofErr w:type="spellEnd"/>
      <w:r w:rsidR="00FB7AA0" w:rsidRPr="759C9B97">
        <w:rPr>
          <w:rFonts w:ascii="Arial" w:eastAsia="Arial" w:hAnsi="Arial" w:cs="Arial"/>
          <w:color w:val="222222"/>
          <w:shd w:val="clear" w:color="auto" w:fill="FFFFFF"/>
        </w:rPr>
        <w:t xml:space="preserve">, Hilton &amp; </w:t>
      </w:r>
      <w:proofErr w:type="spellStart"/>
      <w:r w:rsidR="00FB7AA0" w:rsidRPr="759C9B97">
        <w:rPr>
          <w:rFonts w:ascii="Arial" w:eastAsia="Arial" w:hAnsi="Arial" w:cs="Arial"/>
          <w:color w:val="222222"/>
          <w:shd w:val="clear" w:color="auto" w:fill="FFFFFF"/>
        </w:rPr>
        <w:t>Awaah</w:t>
      </w:r>
      <w:proofErr w:type="spellEnd"/>
      <w:r w:rsidR="00FB7AA0" w:rsidRPr="759C9B97">
        <w:rPr>
          <w:rFonts w:ascii="Arial" w:eastAsia="Arial" w:hAnsi="Arial" w:cs="Arial"/>
          <w:color w:val="222222"/>
          <w:shd w:val="clear" w:color="auto" w:fill="FFFFFF"/>
        </w:rPr>
        <w:t>, 2022).</w:t>
      </w:r>
    </w:p>
    <w:p w14:paraId="14504348" w14:textId="5EBEA842" w:rsidR="006B2D4B" w:rsidRDefault="00C51BA0" w:rsidP="375E13EA">
      <w:pPr>
        <w:spacing w:line="360" w:lineRule="auto"/>
        <w:jc w:val="both"/>
        <w:rPr>
          <w:rFonts w:ascii="Arial" w:eastAsia="Arial" w:hAnsi="Arial" w:cs="Arial"/>
          <w:color w:val="222222"/>
        </w:rPr>
      </w:pPr>
      <w:r w:rsidRPr="3DC53612">
        <w:rPr>
          <w:rFonts w:ascii="Arial" w:eastAsia="Arial" w:hAnsi="Arial" w:cs="Arial"/>
        </w:rPr>
        <w:t xml:space="preserve">Regarding their professional expectations, the standard 9-to-5 routine might not be the best fit for many Gens </w:t>
      </w:r>
      <w:proofErr w:type="spellStart"/>
      <w:r w:rsidRPr="3DC53612">
        <w:rPr>
          <w:rFonts w:ascii="Arial" w:eastAsia="Arial" w:hAnsi="Arial" w:cs="Arial"/>
        </w:rPr>
        <w:t>Zers</w:t>
      </w:r>
      <w:proofErr w:type="spellEnd"/>
      <w:r w:rsidRPr="3DC53612">
        <w:rPr>
          <w:rFonts w:ascii="Arial" w:eastAsia="Arial" w:hAnsi="Arial" w:cs="Arial"/>
        </w:rPr>
        <w:t>. They seek flexibility, desiring roles that adapt to their rhythms rather than the other way around. Moreover, they are a generation that thrives on feedback. They wish to know where they stand, what they are doing right, and areas of improvement. Additionally, they are eager learners. Skill development, continuous learning opportunities, and platforms to innovate are high on their priority list when scouting for jobs. Lastly, and perhaps most importantly, they want their work to align with their values. They are</w:t>
      </w:r>
      <w:r w:rsidR="00BB76EA" w:rsidRPr="3DC53612">
        <w:rPr>
          <w:rFonts w:ascii="Arial" w:eastAsia="Arial" w:hAnsi="Arial" w:cs="Arial"/>
        </w:rPr>
        <w:t xml:space="preserve"> n</w:t>
      </w:r>
      <w:r w:rsidR="00616181" w:rsidRPr="3DC53612">
        <w:rPr>
          <w:rFonts w:ascii="Arial" w:eastAsia="Arial" w:hAnsi="Arial" w:cs="Arial"/>
        </w:rPr>
        <w:t>o</w:t>
      </w:r>
      <w:r w:rsidRPr="3DC53612">
        <w:rPr>
          <w:rFonts w:ascii="Arial" w:eastAsia="Arial" w:hAnsi="Arial" w:cs="Arial"/>
        </w:rPr>
        <w:t>t content with just a paycheck; they want their roles to resonate with their broader life goals and principles.</w:t>
      </w:r>
      <w:r w:rsidR="00276FBE" w:rsidRPr="759C9B97">
        <w:rPr>
          <w:rFonts w:ascii="Arial" w:eastAsia="Arial" w:hAnsi="Arial" w:cs="Arial"/>
          <w:color w:val="222222"/>
          <w:shd w:val="clear" w:color="auto" w:fill="FFFFFF"/>
        </w:rPr>
        <w:t xml:space="preserve"> </w:t>
      </w:r>
      <w:r w:rsidR="009373A7" w:rsidRPr="759C9B97">
        <w:rPr>
          <w:rFonts w:ascii="Arial" w:eastAsia="Arial" w:hAnsi="Arial" w:cs="Arial"/>
          <w:color w:val="222222"/>
          <w:shd w:val="clear" w:color="auto" w:fill="FFFFFF"/>
        </w:rPr>
        <w:t>(</w:t>
      </w:r>
      <w:r w:rsidR="00276FBE" w:rsidRPr="759C9B97">
        <w:rPr>
          <w:rFonts w:ascii="Arial" w:eastAsia="Arial" w:hAnsi="Arial" w:cs="Arial"/>
          <w:color w:val="222222"/>
          <w:shd w:val="clear" w:color="auto" w:fill="FFFFFF"/>
        </w:rPr>
        <w:t>Dolot, 2018</w:t>
      </w:r>
      <w:r w:rsidR="009373A7" w:rsidRPr="759C9B97">
        <w:rPr>
          <w:rFonts w:ascii="Arial" w:eastAsia="Arial" w:hAnsi="Arial" w:cs="Arial"/>
          <w:color w:val="222222"/>
          <w:shd w:val="clear" w:color="auto" w:fill="FFFFFF"/>
        </w:rPr>
        <w:t>)</w:t>
      </w:r>
    </w:p>
    <w:p w14:paraId="35AE6D46" w14:textId="691CA44A" w:rsidR="009C72A0" w:rsidRDefault="009C72A0" w:rsidP="375E13EA">
      <w:pPr>
        <w:spacing w:line="360" w:lineRule="auto"/>
        <w:jc w:val="both"/>
        <w:rPr>
          <w:rFonts w:ascii="Arial" w:eastAsia="Arial" w:hAnsi="Arial" w:cs="Arial"/>
        </w:rPr>
      </w:pPr>
      <w:r w:rsidRPr="3DC53612">
        <w:rPr>
          <w:rFonts w:ascii="Arial" w:eastAsia="Arial" w:hAnsi="Arial" w:cs="Arial"/>
        </w:rPr>
        <w:t xml:space="preserve">To gauge the efficacy of Hilton's HR strategies vis-à-vis Generation Z's characteristics and needs, </w:t>
      </w:r>
      <w:r w:rsidR="3663C62D" w:rsidRPr="3DC53612">
        <w:rPr>
          <w:rFonts w:ascii="Arial" w:eastAsia="Arial" w:hAnsi="Arial" w:cs="Arial"/>
        </w:rPr>
        <w:t>it is</w:t>
      </w:r>
      <w:r w:rsidRPr="3DC53612">
        <w:rPr>
          <w:rFonts w:ascii="Arial" w:eastAsia="Arial" w:hAnsi="Arial" w:cs="Arial"/>
        </w:rPr>
        <w:t xml:space="preserve"> essential to trace their journey through the employee lifecycle:</w:t>
      </w:r>
    </w:p>
    <w:p w14:paraId="2907F751" w14:textId="0BF36F8B" w:rsidR="009C72A0" w:rsidRDefault="009C72A0" w:rsidP="375E13EA">
      <w:pPr>
        <w:spacing w:line="360" w:lineRule="auto"/>
        <w:jc w:val="both"/>
        <w:rPr>
          <w:rFonts w:ascii="Arial" w:eastAsia="Arial" w:hAnsi="Arial" w:cs="Arial"/>
        </w:rPr>
      </w:pPr>
      <w:r w:rsidRPr="3DC53612">
        <w:rPr>
          <w:rFonts w:ascii="Arial" w:eastAsia="Arial" w:hAnsi="Arial" w:cs="Arial"/>
        </w:rPr>
        <w:t xml:space="preserve">Attraction: </w:t>
      </w:r>
      <w:r w:rsidR="00EF2B35" w:rsidRPr="3DC53612">
        <w:rPr>
          <w:rFonts w:ascii="Arial" w:eastAsia="Arial" w:hAnsi="Arial" w:cs="Arial"/>
        </w:rPr>
        <w:t xml:space="preserve">The initial stage, where prospective employees evaluate compatibility with organisational values. Hilton's 'Travel with Purpose' campaign may resonate with Gen Z due to their strong commitment to social responsibility. </w:t>
      </w:r>
      <w:proofErr w:type="spellStart"/>
      <w:r w:rsidR="00EF2B35" w:rsidRPr="3DC53612">
        <w:rPr>
          <w:rFonts w:ascii="Arial" w:eastAsia="Arial" w:hAnsi="Arial" w:cs="Arial"/>
        </w:rPr>
        <w:t>Utilising</w:t>
      </w:r>
      <w:proofErr w:type="spellEnd"/>
      <w:r w:rsidR="00EF2B35" w:rsidRPr="3DC53612">
        <w:rPr>
          <w:rFonts w:ascii="Arial" w:eastAsia="Arial" w:hAnsi="Arial" w:cs="Arial"/>
        </w:rPr>
        <w:t xml:space="preserve"> popular social media platforms, which are frequented by the current generation, to </w:t>
      </w:r>
      <w:r w:rsidR="4EA08BB6" w:rsidRPr="3DC53612">
        <w:rPr>
          <w:rFonts w:ascii="Arial" w:eastAsia="Arial" w:hAnsi="Arial" w:cs="Arial"/>
        </w:rPr>
        <w:t>highlight</w:t>
      </w:r>
      <w:r w:rsidR="00EF2B35" w:rsidRPr="3DC53612">
        <w:rPr>
          <w:rFonts w:ascii="Arial" w:eastAsia="Arial" w:hAnsi="Arial" w:cs="Arial"/>
        </w:rPr>
        <w:t xml:space="preserve"> authentic employee stories can prove to be a successful approach</w:t>
      </w:r>
      <w:r w:rsidR="009B0459" w:rsidRPr="3DC53612">
        <w:rPr>
          <w:rFonts w:ascii="Arial" w:eastAsia="Arial" w:hAnsi="Arial" w:cs="Arial"/>
        </w:rPr>
        <w:t xml:space="preserve"> (Goh &amp; Lee, 2018). </w:t>
      </w:r>
    </w:p>
    <w:p w14:paraId="093B270D" w14:textId="4865AD9B" w:rsidR="009C72A0" w:rsidRDefault="009C72A0" w:rsidP="375E13EA">
      <w:pPr>
        <w:spacing w:line="360" w:lineRule="auto"/>
        <w:jc w:val="both"/>
        <w:rPr>
          <w:rFonts w:ascii="Arial" w:eastAsia="Arial" w:hAnsi="Arial" w:cs="Arial"/>
        </w:rPr>
      </w:pPr>
      <w:r w:rsidRPr="3DC53612">
        <w:rPr>
          <w:rFonts w:ascii="Arial" w:eastAsia="Arial" w:hAnsi="Arial" w:cs="Arial"/>
        </w:rPr>
        <w:t xml:space="preserve">Recruitment: </w:t>
      </w:r>
      <w:r w:rsidR="0097075C" w:rsidRPr="3DC53612">
        <w:rPr>
          <w:rFonts w:ascii="Arial" w:eastAsia="Arial" w:hAnsi="Arial" w:cs="Arial"/>
        </w:rPr>
        <w:t>According to a report by ManpowerGroup (201</w:t>
      </w:r>
      <w:r w:rsidR="00D36A6C">
        <w:rPr>
          <w:rFonts w:ascii="Arial" w:eastAsia="Arial" w:hAnsi="Arial" w:cs="Arial"/>
        </w:rPr>
        <w:t>8</w:t>
      </w:r>
      <w:r w:rsidR="0097075C" w:rsidRPr="3DC53612">
        <w:rPr>
          <w:rFonts w:ascii="Arial" w:eastAsia="Arial" w:hAnsi="Arial" w:cs="Arial"/>
        </w:rPr>
        <w:t xml:space="preserve">), Gen Z </w:t>
      </w:r>
      <w:proofErr w:type="spellStart"/>
      <w:r w:rsidR="0097075C" w:rsidRPr="3DC53612">
        <w:rPr>
          <w:rFonts w:ascii="Arial" w:eastAsia="Arial" w:hAnsi="Arial" w:cs="Arial"/>
        </w:rPr>
        <w:t>prioritises</w:t>
      </w:r>
      <w:proofErr w:type="spellEnd"/>
      <w:r w:rsidR="0097075C" w:rsidRPr="3DC53612">
        <w:rPr>
          <w:rFonts w:ascii="Arial" w:eastAsia="Arial" w:hAnsi="Arial" w:cs="Arial"/>
        </w:rPr>
        <w:t xml:space="preserve"> job security and work culture in their selection of employers. Hilton's international reputation provides a sense of safety. Integrating technology into recruitment, such as </w:t>
      </w:r>
      <w:proofErr w:type="spellStart"/>
      <w:r w:rsidR="0097075C" w:rsidRPr="3DC53612">
        <w:rPr>
          <w:rFonts w:ascii="Arial" w:eastAsia="Arial" w:hAnsi="Arial" w:cs="Arial"/>
        </w:rPr>
        <w:t>utilising</w:t>
      </w:r>
      <w:proofErr w:type="spellEnd"/>
      <w:r w:rsidR="0097075C" w:rsidRPr="3DC53612">
        <w:rPr>
          <w:rFonts w:ascii="Arial" w:eastAsia="Arial" w:hAnsi="Arial" w:cs="Arial"/>
        </w:rPr>
        <w:t xml:space="preserve"> AI for job matching or implementing virtual reality for company tours, has the potential to enhance attractiveness. </w:t>
      </w:r>
      <w:r w:rsidR="004B1D0C" w:rsidRPr="3DC53612">
        <w:rPr>
          <w:rFonts w:ascii="Arial" w:eastAsia="Arial" w:hAnsi="Arial" w:cs="Arial"/>
        </w:rPr>
        <w:t>(Goh &amp; Lee, 2018).</w:t>
      </w:r>
    </w:p>
    <w:p w14:paraId="233E410F" w14:textId="6E820C87" w:rsidR="009C72A0" w:rsidRDefault="009C72A0" w:rsidP="375E13EA">
      <w:pPr>
        <w:spacing w:line="360" w:lineRule="auto"/>
        <w:jc w:val="both"/>
        <w:rPr>
          <w:rFonts w:ascii="Arial" w:eastAsia="Arial" w:hAnsi="Arial" w:cs="Arial"/>
          <w:color w:val="222222"/>
        </w:rPr>
      </w:pPr>
      <w:r w:rsidRPr="3DC53612">
        <w:rPr>
          <w:rFonts w:ascii="Arial" w:eastAsia="Arial" w:hAnsi="Arial" w:cs="Arial"/>
        </w:rPr>
        <w:t xml:space="preserve">Onboarding: </w:t>
      </w:r>
      <w:r w:rsidR="003853F6" w:rsidRPr="3DC53612">
        <w:rPr>
          <w:rFonts w:ascii="Arial" w:eastAsia="Arial" w:hAnsi="Arial" w:cs="Arial"/>
        </w:rPr>
        <w:t>An effective onboarding process can enhance employee integration. Using technology, such as augmented reality for hotel tours or gamification for induction modules, may appeal to Gen Z's strong inclination towards technology.</w:t>
      </w:r>
      <w:r w:rsidR="00FF7B69" w:rsidRPr="3DC53612">
        <w:rPr>
          <w:rFonts w:ascii="Arial" w:eastAsia="Arial" w:hAnsi="Arial" w:cs="Arial"/>
        </w:rPr>
        <w:t xml:space="preserve"> </w:t>
      </w:r>
      <w:r w:rsidR="00ED18F6" w:rsidRPr="3DC53612">
        <w:rPr>
          <w:rFonts w:ascii="Arial" w:eastAsia="Arial" w:hAnsi="Arial" w:cs="Arial"/>
        </w:rPr>
        <w:t>(</w:t>
      </w:r>
      <w:proofErr w:type="spellStart"/>
      <w:r w:rsidR="00D82794" w:rsidRPr="759C9B97">
        <w:rPr>
          <w:rFonts w:ascii="Arial" w:eastAsia="Arial" w:hAnsi="Arial" w:cs="Arial"/>
          <w:color w:val="222222"/>
          <w:shd w:val="clear" w:color="auto" w:fill="FFFFFF"/>
        </w:rPr>
        <w:t>Chillakuri</w:t>
      </w:r>
      <w:proofErr w:type="spellEnd"/>
      <w:r w:rsidR="00D82794" w:rsidRPr="759C9B97">
        <w:rPr>
          <w:rFonts w:ascii="Arial" w:eastAsia="Arial" w:hAnsi="Arial" w:cs="Arial"/>
          <w:color w:val="222222"/>
          <w:shd w:val="clear" w:color="auto" w:fill="FFFFFF"/>
        </w:rPr>
        <w:t>, 2020</w:t>
      </w:r>
      <w:r w:rsidR="00ED18F6" w:rsidRPr="759C9B97">
        <w:rPr>
          <w:rFonts w:ascii="Arial" w:eastAsia="Arial" w:hAnsi="Arial" w:cs="Arial"/>
          <w:color w:val="222222"/>
          <w:shd w:val="clear" w:color="auto" w:fill="FFFFFF"/>
        </w:rPr>
        <w:t>)</w:t>
      </w:r>
    </w:p>
    <w:p w14:paraId="4C05DF20" w14:textId="23D783DC" w:rsidR="009C72A0" w:rsidRDefault="009C72A0" w:rsidP="375E13EA">
      <w:pPr>
        <w:spacing w:line="360" w:lineRule="auto"/>
        <w:jc w:val="both"/>
        <w:rPr>
          <w:rFonts w:ascii="Arial" w:eastAsia="Arial" w:hAnsi="Arial" w:cs="Arial"/>
          <w:color w:val="222222"/>
        </w:rPr>
      </w:pPr>
      <w:r w:rsidRPr="3DC53612">
        <w:rPr>
          <w:rFonts w:ascii="Arial" w:eastAsia="Arial" w:hAnsi="Arial" w:cs="Arial"/>
        </w:rPr>
        <w:t xml:space="preserve">Development: </w:t>
      </w:r>
      <w:r w:rsidR="00991DB4" w:rsidRPr="3DC53612">
        <w:rPr>
          <w:rFonts w:ascii="Arial" w:eastAsia="Arial" w:hAnsi="Arial" w:cs="Arial"/>
        </w:rPr>
        <w:t xml:space="preserve">Hilton could enhance its training </w:t>
      </w:r>
      <w:proofErr w:type="spellStart"/>
      <w:r w:rsidR="00991DB4" w:rsidRPr="3DC53612">
        <w:rPr>
          <w:rFonts w:ascii="Arial" w:eastAsia="Arial" w:hAnsi="Arial" w:cs="Arial"/>
        </w:rPr>
        <w:t>programmes</w:t>
      </w:r>
      <w:proofErr w:type="spellEnd"/>
      <w:r w:rsidR="00991DB4" w:rsidRPr="3DC53612">
        <w:rPr>
          <w:rFonts w:ascii="Arial" w:eastAsia="Arial" w:hAnsi="Arial" w:cs="Arial"/>
        </w:rPr>
        <w:t xml:space="preserve"> by adapting to the Generation's inclination towards learning. Collaborating with online learning platforms or implementing internal 'Innovation Challenges' can promote a culture of ongoing learning.</w:t>
      </w:r>
      <w:r w:rsidR="00ED18F6" w:rsidRPr="3DC53612">
        <w:rPr>
          <w:rFonts w:ascii="Arial" w:eastAsia="Arial" w:hAnsi="Arial" w:cs="Arial"/>
        </w:rPr>
        <w:t xml:space="preserve"> (</w:t>
      </w:r>
      <w:proofErr w:type="spellStart"/>
      <w:r w:rsidR="00ED18F6" w:rsidRPr="759C9B97">
        <w:rPr>
          <w:rFonts w:ascii="Arial" w:eastAsia="Arial" w:hAnsi="Arial" w:cs="Arial"/>
          <w:color w:val="222222"/>
          <w:shd w:val="clear" w:color="auto" w:fill="FFFFFF"/>
        </w:rPr>
        <w:t>Chillakuri</w:t>
      </w:r>
      <w:proofErr w:type="spellEnd"/>
      <w:r w:rsidR="00ED18F6" w:rsidRPr="759C9B97">
        <w:rPr>
          <w:rFonts w:ascii="Arial" w:eastAsia="Arial" w:hAnsi="Arial" w:cs="Arial"/>
          <w:color w:val="222222"/>
          <w:shd w:val="clear" w:color="auto" w:fill="FFFFFF"/>
        </w:rPr>
        <w:t>, 2020)</w:t>
      </w:r>
    </w:p>
    <w:p w14:paraId="788F1484" w14:textId="1FC57115" w:rsidR="009C72A0" w:rsidRDefault="009C72A0" w:rsidP="375E13EA">
      <w:pPr>
        <w:spacing w:line="360" w:lineRule="auto"/>
        <w:jc w:val="both"/>
        <w:rPr>
          <w:rFonts w:ascii="Arial" w:eastAsia="Arial" w:hAnsi="Arial" w:cs="Arial"/>
        </w:rPr>
      </w:pPr>
      <w:r w:rsidRPr="3DC53612">
        <w:rPr>
          <w:rFonts w:ascii="Arial" w:eastAsia="Arial" w:hAnsi="Arial" w:cs="Arial"/>
        </w:rPr>
        <w:t>Retention</w:t>
      </w:r>
      <w:r w:rsidR="00DD3A1A" w:rsidRPr="3DC53612">
        <w:rPr>
          <w:rFonts w:ascii="Arial" w:eastAsia="Arial" w:hAnsi="Arial" w:cs="Arial"/>
        </w:rPr>
        <w:t xml:space="preserve"> Job satisfaction for Generation Z is heavily influenced by feedback and opportunities for growth. Regular check-ins, acknowledgment </w:t>
      </w:r>
      <w:proofErr w:type="spellStart"/>
      <w:r w:rsidR="00DD3A1A" w:rsidRPr="3DC53612">
        <w:rPr>
          <w:rFonts w:ascii="Arial" w:eastAsia="Arial" w:hAnsi="Arial" w:cs="Arial"/>
        </w:rPr>
        <w:t>programmes</w:t>
      </w:r>
      <w:proofErr w:type="spellEnd"/>
      <w:r w:rsidR="00DD3A1A" w:rsidRPr="3DC53612">
        <w:rPr>
          <w:rFonts w:ascii="Arial" w:eastAsia="Arial" w:hAnsi="Arial" w:cs="Arial"/>
        </w:rPr>
        <w:t xml:space="preserve"> such as 'Heart of Hilton,' and innovation-promoting platforms can be effective. </w:t>
      </w:r>
      <w:r w:rsidR="004B1D0C" w:rsidRPr="3DC53612">
        <w:rPr>
          <w:rFonts w:ascii="Arial" w:eastAsia="Arial" w:hAnsi="Arial" w:cs="Arial"/>
        </w:rPr>
        <w:t>(Goh &amp; Lee, 2018).</w:t>
      </w:r>
    </w:p>
    <w:p w14:paraId="24130F01" w14:textId="322C059A" w:rsidR="009C72A0" w:rsidRDefault="009C72A0" w:rsidP="375E13EA">
      <w:pPr>
        <w:spacing w:line="360" w:lineRule="auto"/>
        <w:jc w:val="both"/>
        <w:rPr>
          <w:rFonts w:ascii="Arial" w:eastAsia="Arial" w:hAnsi="Arial" w:cs="Arial"/>
          <w:color w:val="222222"/>
        </w:rPr>
      </w:pPr>
      <w:r w:rsidRPr="3DC53612">
        <w:rPr>
          <w:rFonts w:ascii="Arial" w:eastAsia="Arial" w:hAnsi="Arial" w:cs="Arial"/>
        </w:rPr>
        <w:lastRenderedPageBreak/>
        <w:t xml:space="preserve">Separation: While often overlooked, this phase can be crucial for brand image and future </w:t>
      </w:r>
      <w:r w:rsidR="00DE066C" w:rsidRPr="3DC53612">
        <w:rPr>
          <w:rFonts w:ascii="Arial" w:eastAsia="Arial" w:hAnsi="Arial" w:cs="Arial"/>
        </w:rPr>
        <w:t>re-engagement</w:t>
      </w:r>
      <w:r w:rsidRPr="3DC53612">
        <w:rPr>
          <w:rFonts w:ascii="Arial" w:eastAsia="Arial" w:hAnsi="Arial" w:cs="Arial"/>
        </w:rPr>
        <w:t>. Constructive exit interviews, feedback loops, and alumni networks can be strategic tools.</w:t>
      </w:r>
      <w:r w:rsidR="009454EC" w:rsidRPr="3DC53612">
        <w:rPr>
          <w:rFonts w:ascii="Arial" w:eastAsia="Arial" w:hAnsi="Arial" w:cs="Arial"/>
        </w:rPr>
        <w:t xml:space="preserve"> (</w:t>
      </w:r>
      <w:proofErr w:type="spellStart"/>
      <w:r w:rsidR="009454EC" w:rsidRPr="759C9B97">
        <w:rPr>
          <w:rFonts w:ascii="Arial" w:eastAsia="Arial" w:hAnsi="Arial" w:cs="Arial"/>
          <w:color w:val="222222"/>
          <w:shd w:val="clear" w:color="auto" w:fill="FFFFFF"/>
        </w:rPr>
        <w:t>Chillakuri</w:t>
      </w:r>
      <w:proofErr w:type="spellEnd"/>
      <w:r w:rsidR="009454EC" w:rsidRPr="759C9B97">
        <w:rPr>
          <w:rFonts w:ascii="Arial" w:eastAsia="Arial" w:hAnsi="Arial" w:cs="Arial"/>
          <w:color w:val="222222"/>
          <w:shd w:val="clear" w:color="auto" w:fill="FFFFFF"/>
        </w:rPr>
        <w:t>, 2020)</w:t>
      </w:r>
    </w:p>
    <w:p w14:paraId="0A33675E" w14:textId="77777777" w:rsidR="009C72A0" w:rsidRDefault="009C72A0" w:rsidP="375E13EA">
      <w:pPr>
        <w:spacing w:line="360" w:lineRule="auto"/>
        <w:jc w:val="both"/>
        <w:rPr>
          <w:rFonts w:ascii="Arial" w:eastAsia="Arial" w:hAnsi="Arial" w:cs="Arial"/>
        </w:rPr>
      </w:pPr>
    </w:p>
    <w:p w14:paraId="751C1D94" w14:textId="2D7AEFA6" w:rsidR="00A667E3" w:rsidRDefault="00FF6F55" w:rsidP="375E13EA">
      <w:pPr>
        <w:spacing w:line="360" w:lineRule="auto"/>
        <w:jc w:val="both"/>
        <w:rPr>
          <w:rFonts w:ascii="Arial" w:eastAsia="Arial" w:hAnsi="Arial" w:cs="Arial"/>
          <w:color w:val="222222"/>
        </w:rPr>
      </w:pPr>
      <w:r w:rsidRPr="3DC53612">
        <w:rPr>
          <w:rFonts w:ascii="Arial" w:eastAsia="Arial" w:hAnsi="Arial" w:cs="Arial"/>
        </w:rPr>
        <w:t xml:space="preserve">The Institute of Employment Studies </w:t>
      </w:r>
      <w:r w:rsidR="00223E1D" w:rsidRPr="3DC53612">
        <w:rPr>
          <w:rFonts w:ascii="Arial" w:eastAsia="Arial" w:hAnsi="Arial" w:cs="Arial"/>
        </w:rPr>
        <w:t>(</w:t>
      </w:r>
      <w:r w:rsidRPr="3DC53612">
        <w:rPr>
          <w:rFonts w:ascii="Arial" w:eastAsia="Arial" w:hAnsi="Arial" w:cs="Arial"/>
        </w:rPr>
        <w:t>IES</w:t>
      </w:r>
      <w:r w:rsidR="00223E1D" w:rsidRPr="3DC53612">
        <w:rPr>
          <w:rFonts w:ascii="Arial" w:eastAsia="Arial" w:hAnsi="Arial" w:cs="Arial"/>
        </w:rPr>
        <w:t>)</w:t>
      </w:r>
      <w:r w:rsidRPr="3DC53612">
        <w:rPr>
          <w:rFonts w:ascii="Arial" w:eastAsia="Arial" w:hAnsi="Arial" w:cs="Arial"/>
        </w:rPr>
        <w:t xml:space="preserve"> model of engagement is useful for understanding how to engage Generation Z employees in well-known </w:t>
      </w:r>
      <w:proofErr w:type="spellStart"/>
      <w:r w:rsidRPr="3DC53612">
        <w:rPr>
          <w:rFonts w:ascii="Arial" w:eastAsia="Arial" w:hAnsi="Arial" w:cs="Arial"/>
        </w:rPr>
        <w:t>organisations</w:t>
      </w:r>
      <w:proofErr w:type="spellEnd"/>
      <w:r w:rsidRPr="3DC53612">
        <w:rPr>
          <w:rFonts w:ascii="Arial" w:eastAsia="Arial" w:hAnsi="Arial" w:cs="Arial"/>
        </w:rPr>
        <w:t xml:space="preserve"> such as Hilton Hotels. This model, based on three main pillars - Affinity, Involvement, and Efficacy - can be a useful tool for comprehending and enhancing employee engagement strategies.</w:t>
      </w:r>
      <w:r w:rsidR="000B3B12" w:rsidRPr="3DC53612">
        <w:rPr>
          <w:rFonts w:ascii="Arial" w:eastAsia="Arial" w:hAnsi="Arial" w:cs="Arial"/>
        </w:rPr>
        <w:t xml:space="preserve"> </w:t>
      </w:r>
      <w:r w:rsidR="00A053B0" w:rsidRPr="3DC53612">
        <w:rPr>
          <w:rFonts w:ascii="Arial" w:eastAsia="Arial" w:hAnsi="Arial" w:cs="Arial"/>
        </w:rPr>
        <w:t>(</w:t>
      </w:r>
      <w:r w:rsidR="000B3B12" w:rsidRPr="759C9B97">
        <w:rPr>
          <w:rFonts w:ascii="Arial" w:eastAsia="Arial" w:hAnsi="Arial" w:cs="Arial"/>
          <w:color w:val="222222"/>
          <w:shd w:val="clear" w:color="auto" w:fill="FFFFFF"/>
        </w:rPr>
        <w:t xml:space="preserve">Broughton, Foley, </w:t>
      </w:r>
      <w:proofErr w:type="spellStart"/>
      <w:r w:rsidR="000B3B12" w:rsidRPr="759C9B97">
        <w:rPr>
          <w:rFonts w:ascii="Arial" w:eastAsia="Arial" w:hAnsi="Arial" w:cs="Arial"/>
          <w:color w:val="222222"/>
          <w:shd w:val="clear" w:color="auto" w:fill="FFFFFF"/>
        </w:rPr>
        <w:t>Ledermaier</w:t>
      </w:r>
      <w:proofErr w:type="spellEnd"/>
      <w:r w:rsidR="00A053B0" w:rsidRPr="759C9B97">
        <w:rPr>
          <w:rFonts w:ascii="Arial" w:eastAsia="Arial" w:hAnsi="Arial" w:cs="Arial"/>
          <w:color w:val="222222"/>
          <w:shd w:val="clear" w:color="auto" w:fill="FFFFFF"/>
        </w:rPr>
        <w:t xml:space="preserve"> </w:t>
      </w:r>
      <w:r w:rsidR="000B3B12" w:rsidRPr="759C9B97">
        <w:rPr>
          <w:rFonts w:ascii="Arial" w:eastAsia="Arial" w:hAnsi="Arial" w:cs="Arial"/>
          <w:color w:val="222222"/>
          <w:shd w:val="clear" w:color="auto" w:fill="FFFFFF"/>
        </w:rPr>
        <w:t>&amp; Cox, 2013).</w:t>
      </w:r>
    </w:p>
    <w:p w14:paraId="6A2E85B5" w14:textId="04B1DACA" w:rsidR="004744B1" w:rsidRDefault="005644CB" w:rsidP="375E13EA">
      <w:pPr>
        <w:spacing w:line="360" w:lineRule="auto"/>
        <w:jc w:val="both"/>
        <w:rPr>
          <w:rFonts w:ascii="Arial" w:eastAsia="Arial" w:hAnsi="Arial" w:cs="Arial"/>
          <w:color w:val="222222"/>
          <w:shd w:val="clear" w:color="auto" w:fill="FFFFFF"/>
        </w:rPr>
      </w:pPr>
      <w:r w:rsidRPr="3DC53612">
        <w:rPr>
          <w:rFonts w:ascii="Arial" w:eastAsia="Arial" w:hAnsi="Arial" w:cs="Arial"/>
        </w:rPr>
        <w:t xml:space="preserve">Affinity refers to the emotional bond that employees have with their organisation. The objective is to cultivate a feeling of inclusion and appreciation among employees, emphasising the significance of their contributions. For a company such as Hilton, this entails acknowledging and commemorating the accomplishments and </w:t>
      </w:r>
      <w:bookmarkStart w:id="4" w:name="_Int_dkZwpIMc"/>
      <w:r w:rsidRPr="3DC53612">
        <w:rPr>
          <w:rFonts w:ascii="Arial" w:eastAsia="Arial" w:hAnsi="Arial" w:cs="Arial"/>
        </w:rPr>
        <w:t>significant events</w:t>
      </w:r>
      <w:bookmarkEnd w:id="4"/>
      <w:r w:rsidRPr="3DC53612">
        <w:rPr>
          <w:rFonts w:ascii="Arial" w:eastAsia="Arial" w:hAnsi="Arial" w:cs="Arial"/>
        </w:rPr>
        <w:t xml:space="preserve"> of their staff, whether they are individual (such as work anniversaries) or collective (such as project completions or meeting important goals). Acknowledging employees not only boosts morale but also fosters a sense of fundamental connection to the brand's overarching mission. Hilton can foster loyalty and commitment among its workforce by valuing and acknowledging the contributions of each team member.</w:t>
      </w:r>
      <w:r w:rsidR="004744B1" w:rsidRPr="3DC53612">
        <w:rPr>
          <w:rFonts w:ascii="Arial" w:eastAsia="Arial" w:hAnsi="Arial" w:cs="Arial"/>
        </w:rPr>
        <w:t xml:space="preserve"> </w:t>
      </w:r>
      <w:r w:rsidR="00AA3740" w:rsidRPr="3DC53612">
        <w:rPr>
          <w:rFonts w:ascii="Arial" w:eastAsia="Arial" w:hAnsi="Arial" w:cs="Arial"/>
        </w:rPr>
        <w:t>(</w:t>
      </w:r>
      <w:r w:rsidR="006E7CB3" w:rsidRPr="759C9B97">
        <w:rPr>
          <w:rFonts w:ascii="Arial" w:eastAsia="Arial" w:hAnsi="Arial" w:cs="Arial"/>
          <w:color w:val="222222"/>
          <w:shd w:val="clear" w:color="auto" w:fill="FFFFFF"/>
        </w:rPr>
        <w:t>Lee &amp; Legendre, 2023)</w:t>
      </w:r>
    </w:p>
    <w:p w14:paraId="3F5D8F02" w14:textId="4820DC68" w:rsidR="00A667E3" w:rsidRDefault="00C4444B" w:rsidP="375E13EA">
      <w:pPr>
        <w:spacing w:line="360" w:lineRule="auto"/>
        <w:jc w:val="both"/>
        <w:rPr>
          <w:rFonts w:ascii="Arial" w:eastAsia="Arial" w:hAnsi="Arial" w:cs="Arial"/>
          <w:color w:val="222222"/>
        </w:rPr>
      </w:pPr>
      <w:r w:rsidRPr="3DC53612">
        <w:rPr>
          <w:rFonts w:ascii="Arial" w:eastAsia="Arial" w:hAnsi="Arial" w:cs="Arial"/>
        </w:rPr>
        <w:t xml:space="preserve">Regarding Involvement, it emphasises the significance of actively involving employees in decision-making processes. Employee commitment and investment in outcomes are believed to be enhanced when they perceive that their opinions are valued and have influence. Hilton can promote collaboration by establishing digital platforms or </w:t>
      </w:r>
      <w:proofErr w:type="spellStart"/>
      <w:r w:rsidRPr="3DC53612">
        <w:rPr>
          <w:rFonts w:ascii="Arial" w:eastAsia="Arial" w:hAnsi="Arial" w:cs="Arial"/>
        </w:rPr>
        <w:t>organising</w:t>
      </w:r>
      <w:proofErr w:type="spellEnd"/>
      <w:r w:rsidRPr="3DC53612">
        <w:rPr>
          <w:rFonts w:ascii="Arial" w:eastAsia="Arial" w:hAnsi="Arial" w:cs="Arial"/>
        </w:rPr>
        <w:t xml:space="preserve"> brainstorming sessions to facilitate idea sharing and feedback collection. Promoting interdepartmental collaborations, establishing innovation teams, and conducting periodic employee surveys are effective strategies to foster inclusivity within an organisation. </w:t>
      </w:r>
      <w:r w:rsidR="00C8390E" w:rsidRPr="3DC53612">
        <w:rPr>
          <w:rFonts w:ascii="Arial" w:eastAsia="Arial" w:hAnsi="Arial" w:cs="Arial"/>
        </w:rPr>
        <w:t>(</w:t>
      </w:r>
      <w:r w:rsidR="002B76B3" w:rsidRPr="759C9B97">
        <w:rPr>
          <w:rFonts w:ascii="Arial" w:eastAsia="Arial" w:hAnsi="Arial" w:cs="Arial"/>
          <w:color w:val="222222"/>
          <w:shd w:val="clear" w:color="auto" w:fill="FFFFFF"/>
        </w:rPr>
        <w:t xml:space="preserve">Dicke, Holwerda &amp; </w:t>
      </w:r>
      <w:proofErr w:type="spellStart"/>
      <w:r w:rsidR="002B76B3" w:rsidRPr="759C9B97">
        <w:rPr>
          <w:rFonts w:ascii="Arial" w:eastAsia="Arial" w:hAnsi="Arial" w:cs="Arial"/>
          <w:color w:val="222222"/>
          <w:shd w:val="clear" w:color="auto" w:fill="FFFFFF"/>
        </w:rPr>
        <w:t>Kontakos</w:t>
      </w:r>
      <w:proofErr w:type="spellEnd"/>
      <w:r w:rsidR="002B76B3" w:rsidRPr="759C9B97">
        <w:rPr>
          <w:rFonts w:ascii="Arial" w:eastAsia="Arial" w:hAnsi="Arial" w:cs="Arial"/>
          <w:color w:val="222222"/>
          <w:shd w:val="clear" w:color="auto" w:fill="FFFFFF"/>
        </w:rPr>
        <w:t>,</w:t>
      </w:r>
      <w:r w:rsidR="00C8390E" w:rsidRPr="759C9B97">
        <w:rPr>
          <w:rFonts w:ascii="Arial" w:eastAsia="Arial" w:hAnsi="Arial" w:cs="Arial"/>
          <w:color w:val="222222"/>
          <w:shd w:val="clear" w:color="auto" w:fill="FFFFFF"/>
        </w:rPr>
        <w:t xml:space="preserve"> </w:t>
      </w:r>
      <w:r w:rsidR="002B76B3" w:rsidRPr="759C9B97">
        <w:rPr>
          <w:rFonts w:ascii="Arial" w:eastAsia="Arial" w:hAnsi="Arial" w:cs="Arial"/>
          <w:color w:val="222222"/>
          <w:shd w:val="clear" w:color="auto" w:fill="FFFFFF"/>
        </w:rPr>
        <w:t>2007).</w:t>
      </w:r>
    </w:p>
    <w:p w14:paraId="00947EAC" w14:textId="247C2DC8" w:rsidR="00FA0657" w:rsidRDefault="00FA0657" w:rsidP="375E13EA">
      <w:pPr>
        <w:spacing w:line="360" w:lineRule="auto"/>
        <w:jc w:val="both"/>
        <w:rPr>
          <w:rFonts w:ascii="Arial" w:eastAsia="Arial" w:hAnsi="Arial" w:cs="Arial"/>
          <w:color w:val="222222"/>
        </w:rPr>
      </w:pPr>
      <w:r w:rsidRPr="3DC53612">
        <w:rPr>
          <w:rFonts w:ascii="Arial" w:eastAsia="Arial" w:hAnsi="Arial" w:cs="Arial"/>
        </w:rPr>
        <w:t xml:space="preserve">Lastly, Efficacy underscores the significance of competence and the methods to attain it. Employees require adequate skills, resources, and tools to perform their tasks efficiently. For a global brand such as Hilton, this may involve customised training </w:t>
      </w:r>
      <w:proofErr w:type="spellStart"/>
      <w:r w:rsidRPr="3DC53612">
        <w:rPr>
          <w:rFonts w:ascii="Arial" w:eastAsia="Arial" w:hAnsi="Arial" w:cs="Arial"/>
        </w:rPr>
        <w:t>programmes</w:t>
      </w:r>
      <w:proofErr w:type="spellEnd"/>
      <w:r w:rsidRPr="3DC53612">
        <w:rPr>
          <w:rFonts w:ascii="Arial" w:eastAsia="Arial" w:hAnsi="Arial" w:cs="Arial"/>
        </w:rPr>
        <w:t xml:space="preserve"> for various departments, providing access to up-to-date technological tools, and implementing mentorship </w:t>
      </w:r>
      <w:proofErr w:type="spellStart"/>
      <w:r w:rsidRPr="3DC53612">
        <w:rPr>
          <w:rFonts w:ascii="Arial" w:eastAsia="Arial" w:hAnsi="Arial" w:cs="Arial"/>
        </w:rPr>
        <w:t>programmes</w:t>
      </w:r>
      <w:proofErr w:type="spellEnd"/>
      <w:r w:rsidRPr="3DC53612">
        <w:rPr>
          <w:rFonts w:ascii="Arial" w:eastAsia="Arial" w:hAnsi="Arial" w:cs="Arial"/>
        </w:rPr>
        <w:t xml:space="preserve"> to support new employees. When employees are adequately prepared to fulfil their duties, it enhances their self-assurance and enables them to perform at their highest potential.</w:t>
      </w:r>
      <w:r w:rsidR="00DA5F42" w:rsidRPr="759C9B97">
        <w:rPr>
          <w:rFonts w:ascii="Arial" w:eastAsia="Arial" w:hAnsi="Arial" w:cs="Arial"/>
          <w:color w:val="222222"/>
          <w:shd w:val="clear" w:color="auto" w:fill="FFFFFF"/>
        </w:rPr>
        <w:t xml:space="preserve"> </w:t>
      </w:r>
      <w:r w:rsidR="008E527F" w:rsidRPr="3DC53612">
        <w:rPr>
          <w:rFonts w:ascii="Arial" w:eastAsia="Arial" w:hAnsi="Arial" w:cs="Arial"/>
        </w:rPr>
        <w:t>(</w:t>
      </w:r>
      <w:r w:rsidR="008E527F" w:rsidRPr="759C9B97">
        <w:rPr>
          <w:rFonts w:ascii="Arial" w:eastAsia="Arial" w:hAnsi="Arial" w:cs="Arial"/>
          <w:color w:val="222222"/>
          <w:shd w:val="clear" w:color="auto" w:fill="FFFFFF"/>
        </w:rPr>
        <w:t xml:space="preserve">Broughton, Foley, </w:t>
      </w:r>
      <w:proofErr w:type="spellStart"/>
      <w:r w:rsidR="008E527F" w:rsidRPr="759C9B97">
        <w:rPr>
          <w:rFonts w:ascii="Arial" w:eastAsia="Arial" w:hAnsi="Arial" w:cs="Arial"/>
          <w:color w:val="222222"/>
          <w:shd w:val="clear" w:color="auto" w:fill="FFFFFF"/>
        </w:rPr>
        <w:t>Ledermaier</w:t>
      </w:r>
      <w:proofErr w:type="spellEnd"/>
      <w:r w:rsidR="008E527F" w:rsidRPr="759C9B97">
        <w:rPr>
          <w:rFonts w:ascii="Arial" w:eastAsia="Arial" w:hAnsi="Arial" w:cs="Arial"/>
          <w:color w:val="222222"/>
          <w:shd w:val="clear" w:color="auto" w:fill="FFFFFF"/>
        </w:rPr>
        <w:t xml:space="preserve"> &amp; Cox, 2013).</w:t>
      </w:r>
    </w:p>
    <w:p w14:paraId="186F1D43" w14:textId="1263E4CB" w:rsidR="00C35AAD" w:rsidRDefault="00A667E3" w:rsidP="375E13EA">
      <w:pPr>
        <w:spacing w:line="360" w:lineRule="auto"/>
        <w:jc w:val="both"/>
        <w:rPr>
          <w:rFonts w:ascii="Arial" w:eastAsia="Arial" w:hAnsi="Arial" w:cs="Arial"/>
          <w:color w:val="222222"/>
        </w:rPr>
      </w:pPr>
      <w:r w:rsidRPr="3DC53612">
        <w:rPr>
          <w:rFonts w:ascii="Arial" w:eastAsia="Arial" w:hAnsi="Arial" w:cs="Arial"/>
        </w:rPr>
        <w:lastRenderedPageBreak/>
        <w:t>In conclusion, by incorporating the principles of the IES model, Hilton can craft a comprehensive engagement strategy. By nurturing Affinity through recognition, fostering Involvement through collaboration, and ensuring Efficacy through skill and resource optimization, Hilton can pave the way for a motivated, committed, and high-performing workforce.</w:t>
      </w:r>
      <w:r w:rsidR="006E7CB3" w:rsidRPr="759C9B97">
        <w:rPr>
          <w:rFonts w:ascii="Arial" w:eastAsia="Arial" w:hAnsi="Arial" w:cs="Arial"/>
          <w:color w:val="222222"/>
          <w:shd w:val="clear" w:color="auto" w:fill="FFFFFF"/>
        </w:rPr>
        <w:t xml:space="preserve"> </w:t>
      </w:r>
      <w:r w:rsidR="00577671" w:rsidRPr="3DC53612">
        <w:rPr>
          <w:rFonts w:ascii="Arial" w:eastAsia="Arial" w:hAnsi="Arial" w:cs="Arial"/>
        </w:rPr>
        <w:t>(</w:t>
      </w:r>
      <w:r w:rsidR="00577671" w:rsidRPr="759C9B97">
        <w:rPr>
          <w:rFonts w:ascii="Arial" w:eastAsia="Arial" w:hAnsi="Arial" w:cs="Arial"/>
          <w:color w:val="222222"/>
          <w:shd w:val="clear" w:color="auto" w:fill="FFFFFF"/>
        </w:rPr>
        <w:t>Lee &amp; Legendre, 2023)</w:t>
      </w:r>
    </w:p>
    <w:p w14:paraId="2B648AA5" w14:textId="40F04915" w:rsidR="00A17570" w:rsidRDefault="00A17570" w:rsidP="375E13EA">
      <w:pPr>
        <w:spacing w:line="360" w:lineRule="auto"/>
        <w:jc w:val="both"/>
        <w:rPr>
          <w:rFonts w:ascii="Arial" w:eastAsia="Arial" w:hAnsi="Arial" w:cs="Arial"/>
        </w:rPr>
      </w:pPr>
      <w:r w:rsidRPr="3DC53612">
        <w:rPr>
          <w:rFonts w:ascii="Arial" w:eastAsia="Arial" w:hAnsi="Arial" w:cs="Arial"/>
        </w:rPr>
        <w:t xml:space="preserve">The hospitality industry is currently experiencing intense competition among major players in their efforts to attract, engage, and retain the new workforce generation, particularly Generation Z. Hotel chains are updating their HR strategies to include new engagement techniques that align with the values and aspirations of the current generation. A thorough analysis of industry leaders such as Marriott and Hyatt </w:t>
      </w:r>
      <w:r w:rsidR="00970DDD" w:rsidRPr="3DC53612">
        <w:rPr>
          <w:rFonts w:ascii="Arial" w:eastAsia="Arial" w:hAnsi="Arial" w:cs="Arial"/>
        </w:rPr>
        <w:t>provide</w:t>
      </w:r>
      <w:r w:rsidRPr="3DC53612">
        <w:rPr>
          <w:rFonts w:ascii="Arial" w:eastAsia="Arial" w:hAnsi="Arial" w:cs="Arial"/>
        </w:rPr>
        <w:t xml:space="preserve"> valuable insights into their approaches to engagement.</w:t>
      </w:r>
    </w:p>
    <w:p w14:paraId="561DF07C" w14:textId="0E45E522" w:rsidR="00C35AAD" w:rsidRDefault="00A17570" w:rsidP="375E13EA">
      <w:pPr>
        <w:spacing w:line="360" w:lineRule="auto"/>
        <w:jc w:val="both"/>
        <w:rPr>
          <w:rFonts w:ascii="Arial" w:eastAsia="Arial" w:hAnsi="Arial" w:cs="Arial"/>
        </w:rPr>
      </w:pPr>
      <w:r w:rsidRPr="3DC53612">
        <w:rPr>
          <w:rFonts w:ascii="Arial" w:eastAsia="Arial" w:hAnsi="Arial" w:cs="Arial"/>
        </w:rPr>
        <w:t xml:space="preserve">Marriott, a prominent player in the industry, has strategically introduced its 'Voyage' programme. This initiative offers more than just training; it provides </w:t>
      </w:r>
      <w:r w:rsidR="00970DDD" w:rsidRPr="3DC53612">
        <w:rPr>
          <w:rFonts w:ascii="Arial" w:eastAsia="Arial" w:hAnsi="Arial" w:cs="Arial"/>
        </w:rPr>
        <w:t>comprehensive</w:t>
      </w:r>
      <w:r w:rsidRPr="3DC53612">
        <w:rPr>
          <w:rFonts w:ascii="Arial" w:eastAsia="Arial" w:hAnsi="Arial" w:cs="Arial"/>
        </w:rPr>
        <w:t xml:space="preserve"> leadership immersion. Marriott </w:t>
      </w:r>
      <w:proofErr w:type="spellStart"/>
      <w:r w:rsidRPr="3DC53612">
        <w:rPr>
          <w:rFonts w:ascii="Arial" w:eastAsia="Arial" w:hAnsi="Arial" w:cs="Arial"/>
        </w:rPr>
        <w:t>recognises</w:t>
      </w:r>
      <w:proofErr w:type="spellEnd"/>
      <w:r w:rsidRPr="3DC53612">
        <w:rPr>
          <w:rFonts w:ascii="Arial" w:eastAsia="Arial" w:hAnsi="Arial" w:cs="Arial"/>
        </w:rPr>
        <w:t xml:space="preserve"> the significance of growth, development, and practical experience, particularly for the ambitious and achievement-oriented Generation Z. 'Voyage' provides employees with dynamic leadership experiences, enabling them to gain insights into hotel management, engage in practical problem-solving, and collaborate closely with experienced professionals. This programme exemplifies Marriott's dedication to fostering the development of future hoteliers, equipping them with leadership abilities and industry expertise. </w:t>
      </w:r>
      <w:r w:rsidR="007A73B0" w:rsidRPr="3DC53612">
        <w:rPr>
          <w:rFonts w:ascii="Arial" w:eastAsia="Arial" w:hAnsi="Arial" w:cs="Arial"/>
        </w:rPr>
        <w:t>(Fan, Shin, Shi &amp; Wu, 2023).</w:t>
      </w:r>
    </w:p>
    <w:p w14:paraId="4705F8A8" w14:textId="52EA72A7" w:rsidR="00582D3D" w:rsidRDefault="00582D3D" w:rsidP="375E13EA">
      <w:pPr>
        <w:spacing w:line="360" w:lineRule="auto"/>
        <w:jc w:val="both"/>
        <w:rPr>
          <w:rFonts w:ascii="Arial" w:eastAsia="Arial" w:hAnsi="Arial" w:cs="Arial"/>
          <w:color w:val="222222"/>
        </w:rPr>
      </w:pPr>
      <w:r w:rsidRPr="3DC53612">
        <w:rPr>
          <w:rFonts w:ascii="Arial" w:eastAsia="Arial" w:hAnsi="Arial" w:cs="Arial"/>
        </w:rPr>
        <w:t>Hyatt, another prominent player in the industry, has adopted a distinct but equally influential strategy. The '</w:t>
      </w:r>
      <w:proofErr w:type="spellStart"/>
      <w:r w:rsidRPr="3DC53612">
        <w:rPr>
          <w:rFonts w:ascii="Arial" w:eastAsia="Arial" w:hAnsi="Arial" w:cs="Arial"/>
        </w:rPr>
        <w:t>RiseHY</w:t>
      </w:r>
      <w:proofErr w:type="spellEnd"/>
      <w:r w:rsidRPr="3DC53612">
        <w:rPr>
          <w:rFonts w:ascii="Arial" w:eastAsia="Arial" w:hAnsi="Arial" w:cs="Arial"/>
        </w:rPr>
        <w:t xml:space="preserve">' initiative emphasises the importance of inclusive growth. Hyatt's programme aims to provide equal opportunities to individuals from diverse backgrounds, aligning with the values of Generation Z, who </w:t>
      </w:r>
      <w:proofErr w:type="spellStart"/>
      <w:r w:rsidRPr="3DC53612">
        <w:rPr>
          <w:rFonts w:ascii="Arial" w:eastAsia="Arial" w:hAnsi="Arial" w:cs="Arial"/>
        </w:rPr>
        <w:t>prioritise</w:t>
      </w:r>
      <w:proofErr w:type="spellEnd"/>
      <w:r w:rsidRPr="3DC53612">
        <w:rPr>
          <w:rFonts w:ascii="Arial" w:eastAsia="Arial" w:hAnsi="Arial" w:cs="Arial"/>
        </w:rPr>
        <w:t xml:space="preserve"> inclusivity and diversity. '</w:t>
      </w:r>
      <w:proofErr w:type="spellStart"/>
      <w:r w:rsidRPr="3DC53612">
        <w:rPr>
          <w:rFonts w:ascii="Arial" w:eastAsia="Arial" w:hAnsi="Arial" w:cs="Arial"/>
        </w:rPr>
        <w:t>RiseHY</w:t>
      </w:r>
      <w:proofErr w:type="spellEnd"/>
      <w:r w:rsidRPr="3DC53612">
        <w:rPr>
          <w:rFonts w:ascii="Arial" w:eastAsia="Arial" w:hAnsi="Arial" w:cs="Arial"/>
        </w:rPr>
        <w:t>' is a platform that facilitates the convergence, learning, and collective growth of diverse talents, extending beyond job roles. This initiative demonstrates Hyatt's commitment to leveraging diversity for achieving organisational excellence.</w:t>
      </w:r>
      <w:r w:rsidR="003A12C2" w:rsidRPr="759C9B97">
        <w:rPr>
          <w:rFonts w:ascii="Arial" w:eastAsia="Arial" w:hAnsi="Arial" w:cs="Arial"/>
          <w:color w:val="222222"/>
          <w:shd w:val="clear" w:color="auto" w:fill="FFFFFF"/>
        </w:rPr>
        <w:t xml:space="preserve"> </w:t>
      </w:r>
      <w:r w:rsidR="007A40CD" w:rsidRPr="759C9B97">
        <w:rPr>
          <w:rFonts w:ascii="Arial" w:eastAsia="Arial" w:hAnsi="Arial" w:cs="Arial"/>
          <w:color w:val="222222"/>
          <w:shd w:val="clear" w:color="auto" w:fill="FFFFFF"/>
        </w:rPr>
        <w:t>(</w:t>
      </w:r>
      <w:proofErr w:type="spellStart"/>
      <w:r w:rsidR="003A12C2" w:rsidRPr="759C9B97">
        <w:rPr>
          <w:rFonts w:ascii="Arial" w:eastAsia="Arial" w:hAnsi="Arial" w:cs="Arial"/>
          <w:color w:val="222222"/>
          <w:shd w:val="clear" w:color="auto" w:fill="FFFFFF"/>
        </w:rPr>
        <w:t>Koulopoulos</w:t>
      </w:r>
      <w:proofErr w:type="spellEnd"/>
      <w:r w:rsidR="003A12C2" w:rsidRPr="759C9B97">
        <w:rPr>
          <w:rFonts w:ascii="Arial" w:eastAsia="Arial" w:hAnsi="Arial" w:cs="Arial"/>
          <w:color w:val="222222"/>
          <w:shd w:val="clear" w:color="auto" w:fill="FFFFFF"/>
        </w:rPr>
        <w:t>, T. and Keldsen, 2016</w:t>
      </w:r>
      <w:r w:rsidR="007A40CD" w:rsidRPr="759C9B97">
        <w:rPr>
          <w:rFonts w:ascii="Arial" w:eastAsia="Arial" w:hAnsi="Arial" w:cs="Arial"/>
          <w:color w:val="222222"/>
          <w:shd w:val="clear" w:color="auto" w:fill="FFFFFF"/>
        </w:rPr>
        <w:t>)</w:t>
      </w:r>
    </w:p>
    <w:p w14:paraId="2018DB62" w14:textId="1082649B" w:rsidR="00C35AAD" w:rsidRDefault="00582D3D" w:rsidP="375E13EA">
      <w:pPr>
        <w:spacing w:line="360" w:lineRule="auto"/>
        <w:jc w:val="both"/>
        <w:rPr>
          <w:rFonts w:ascii="Arial" w:eastAsia="Arial" w:hAnsi="Arial" w:cs="Arial"/>
          <w:color w:val="222222"/>
        </w:rPr>
      </w:pPr>
      <w:r w:rsidRPr="3DC53612">
        <w:rPr>
          <w:rFonts w:ascii="Arial" w:eastAsia="Arial" w:hAnsi="Arial" w:cs="Arial"/>
        </w:rPr>
        <w:t xml:space="preserve">While commendable, </w:t>
      </w:r>
      <w:proofErr w:type="spellStart"/>
      <w:r w:rsidRPr="3DC53612">
        <w:rPr>
          <w:rFonts w:ascii="Arial" w:eastAsia="Arial" w:hAnsi="Arial" w:cs="Arial"/>
        </w:rPr>
        <w:t>organisations</w:t>
      </w:r>
      <w:proofErr w:type="spellEnd"/>
      <w:r w:rsidRPr="3DC53612">
        <w:rPr>
          <w:rFonts w:ascii="Arial" w:eastAsia="Arial" w:hAnsi="Arial" w:cs="Arial"/>
        </w:rPr>
        <w:t xml:space="preserve"> must ensure that their engagement strategies cover all stages of the employee lifecycle. Neglecting or underestimating any stage can have negative consequences, particularly when dealing with a discerning group such as Generation Z. An onboarding process that lacks interactivity or fails to provide a welcoming induction can lead to disengagement from the beginning. An employee's early experiences with an organisation can </w:t>
      </w:r>
      <w:bookmarkStart w:id="5" w:name="_Int_t9bjRWgs"/>
      <w:r w:rsidRPr="3DC53612">
        <w:rPr>
          <w:rFonts w:ascii="Arial" w:eastAsia="Arial" w:hAnsi="Arial" w:cs="Arial"/>
        </w:rPr>
        <w:t>greatly influence</w:t>
      </w:r>
      <w:bookmarkEnd w:id="5"/>
      <w:r w:rsidRPr="3DC53612">
        <w:rPr>
          <w:rFonts w:ascii="Arial" w:eastAsia="Arial" w:hAnsi="Arial" w:cs="Arial"/>
        </w:rPr>
        <w:t xml:space="preserve"> their overall perception and level of commitment</w:t>
      </w:r>
      <w:r w:rsidR="00C35AAD" w:rsidRPr="3DC53612">
        <w:rPr>
          <w:rFonts w:ascii="Arial" w:eastAsia="Arial" w:hAnsi="Arial" w:cs="Arial"/>
        </w:rPr>
        <w:t>.</w:t>
      </w:r>
      <w:r w:rsidR="00B0089E" w:rsidRPr="759C9B97">
        <w:rPr>
          <w:rFonts w:ascii="Arial" w:eastAsia="Arial" w:hAnsi="Arial" w:cs="Arial"/>
          <w:color w:val="222222"/>
          <w:shd w:val="clear" w:color="auto" w:fill="FFFFFF"/>
        </w:rPr>
        <w:t xml:space="preserve"> </w:t>
      </w:r>
      <w:r w:rsidR="002C0B75" w:rsidRPr="759C9B97">
        <w:rPr>
          <w:rFonts w:ascii="Arial" w:eastAsia="Arial" w:hAnsi="Arial" w:cs="Arial"/>
          <w:color w:val="222222"/>
          <w:shd w:val="clear" w:color="auto" w:fill="FFFFFF"/>
        </w:rPr>
        <w:t>(</w:t>
      </w:r>
      <w:r w:rsidR="00B0089E" w:rsidRPr="759C9B97">
        <w:rPr>
          <w:rFonts w:ascii="Arial" w:eastAsia="Arial" w:hAnsi="Arial" w:cs="Arial"/>
          <w:color w:val="222222"/>
          <w:shd w:val="clear" w:color="auto" w:fill="FFFFFF"/>
        </w:rPr>
        <w:t>Fan,</w:t>
      </w:r>
      <w:r w:rsidR="00891C39" w:rsidRPr="759C9B97">
        <w:rPr>
          <w:rFonts w:ascii="Arial" w:eastAsia="Arial" w:hAnsi="Arial" w:cs="Arial"/>
          <w:color w:val="222222"/>
          <w:shd w:val="clear" w:color="auto" w:fill="FFFFFF"/>
        </w:rPr>
        <w:t xml:space="preserve"> </w:t>
      </w:r>
      <w:r w:rsidR="00B0089E" w:rsidRPr="759C9B97">
        <w:rPr>
          <w:rFonts w:ascii="Arial" w:eastAsia="Arial" w:hAnsi="Arial" w:cs="Arial"/>
          <w:color w:val="222222"/>
          <w:shd w:val="clear" w:color="auto" w:fill="FFFFFF"/>
        </w:rPr>
        <w:t>Shin, Shi &amp; Wu</w:t>
      </w:r>
      <w:r w:rsidR="00891C39" w:rsidRPr="759C9B97">
        <w:rPr>
          <w:rFonts w:ascii="Arial" w:eastAsia="Arial" w:hAnsi="Arial" w:cs="Arial"/>
          <w:color w:val="222222"/>
          <w:shd w:val="clear" w:color="auto" w:fill="FFFFFF"/>
        </w:rPr>
        <w:t xml:space="preserve">, </w:t>
      </w:r>
      <w:r w:rsidR="00B0089E" w:rsidRPr="759C9B97">
        <w:rPr>
          <w:rFonts w:ascii="Arial" w:eastAsia="Arial" w:hAnsi="Arial" w:cs="Arial"/>
          <w:color w:val="222222"/>
          <w:shd w:val="clear" w:color="auto" w:fill="FFFFFF"/>
        </w:rPr>
        <w:t>2023).</w:t>
      </w:r>
    </w:p>
    <w:p w14:paraId="05EE1020" w14:textId="01C72D15" w:rsidR="00713051" w:rsidRDefault="00713051" w:rsidP="375E13EA">
      <w:pPr>
        <w:spacing w:line="360" w:lineRule="auto"/>
        <w:jc w:val="both"/>
        <w:rPr>
          <w:rFonts w:ascii="Arial" w:eastAsia="Arial" w:hAnsi="Arial" w:cs="Arial"/>
          <w:color w:val="222222"/>
        </w:rPr>
      </w:pPr>
      <w:r w:rsidRPr="3DC53612">
        <w:rPr>
          <w:rFonts w:ascii="Arial" w:eastAsia="Arial" w:hAnsi="Arial" w:cs="Arial"/>
        </w:rPr>
        <w:t xml:space="preserve">Skill development is also a key factor. The contemporary </w:t>
      </w:r>
      <w:proofErr w:type="spellStart"/>
      <w:r w:rsidRPr="3DC53612">
        <w:rPr>
          <w:rFonts w:ascii="Arial" w:eastAsia="Arial" w:hAnsi="Arial" w:cs="Arial"/>
        </w:rPr>
        <w:t>labour</w:t>
      </w:r>
      <w:proofErr w:type="spellEnd"/>
      <w:r w:rsidRPr="3DC53612">
        <w:rPr>
          <w:rFonts w:ascii="Arial" w:eastAsia="Arial" w:hAnsi="Arial" w:cs="Arial"/>
        </w:rPr>
        <w:t xml:space="preserve"> force, particularly Generation Z, exhibits a strong inclination towards personal and professional development. They desire </w:t>
      </w:r>
      <w:r w:rsidRPr="3DC53612">
        <w:rPr>
          <w:rFonts w:ascii="Arial" w:eastAsia="Arial" w:hAnsi="Arial" w:cs="Arial"/>
        </w:rPr>
        <w:lastRenderedPageBreak/>
        <w:t xml:space="preserve">positions that provide both financial remuneration and opportunities for ongoing education and skill development. According to a 2019 report by PwC, 31% of Generation Z identifies the lack of skill development opportunities as a key factor in job turnover. This statistic highlights the importance of continuous employee development for all </w:t>
      </w:r>
      <w:proofErr w:type="spellStart"/>
      <w:r w:rsidRPr="3DC53612">
        <w:rPr>
          <w:rFonts w:ascii="Arial" w:eastAsia="Arial" w:hAnsi="Arial" w:cs="Arial"/>
        </w:rPr>
        <w:t>organisations</w:t>
      </w:r>
      <w:proofErr w:type="spellEnd"/>
      <w:r w:rsidRPr="3DC53612">
        <w:rPr>
          <w:rFonts w:ascii="Arial" w:eastAsia="Arial" w:hAnsi="Arial" w:cs="Arial"/>
        </w:rPr>
        <w:t>, regardless of their size or status.</w:t>
      </w:r>
      <w:r w:rsidR="00B14E3F" w:rsidRPr="759C9B97">
        <w:rPr>
          <w:rFonts w:ascii="Arial" w:eastAsia="Arial" w:hAnsi="Arial" w:cs="Arial"/>
          <w:color w:val="222222"/>
          <w:shd w:val="clear" w:color="auto" w:fill="FFFFFF"/>
        </w:rPr>
        <w:t xml:space="preserve"> </w:t>
      </w:r>
      <w:bookmarkStart w:id="6" w:name="_Hlk148103874"/>
      <w:r w:rsidR="00044241" w:rsidRPr="759C9B97">
        <w:rPr>
          <w:rFonts w:ascii="Arial" w:eastAsia="Arial" w:hAnsi="Arial" w:cs="Arial"/>
          <w:color w:val="222222"/>
          <w:shd w:val="clear" w:color="auto" w:fill="FFFFFF"/>
        </w:rPr>
        <w:t>(</w:t>
      </w:r>
      <w:r w:rsidR="00B14E3F" w:rsidRPr="759C9B97">
        <w:rPr>
          <w:rFonts w:ascii="Arial" w:eastAsia="Arial" w:hAnsi="Arial" w:cs="Arial"/>
          <w:color w:val="222222"/>
          <w:shd w:val="clear" w:color="auto" w:fill="FFFFFF"/>
        </w:rPr>
        <w:t>Enz,</w:t>
      </w:r>
      <w:r w:rsidR="00044241" w:rsidRPr="759C9B97">
        <w:rPr>
          <w:rFonts w:ascii="Arial" w:eastAsia="Arial" w:hAnsi="Arial" w:cs="Arial"/>
          <w:color w:val="222222"/>
          <w:shd w:val="clear" w:color="auto" w:fill="FFFFFF"/>
        </w:rPr>
        <w:t xml:space="preserve"> </w:t>
      </w:r>
      <w:r w:rsidR="00B14E3F" w:rsidRPr="759C9B97">
        <w:rPr>
          <w:rFonts w:ascii="Arial" w:eastAsia="Arial" w:hAnsi="Arial" w:cs="Arial"/>
          <w:color w:val="222222"/>
          <w:shd w:val="clear" w:color="auto" w:fill="FFFFFF"/>
        </w:rPr>
        <w:t>2009).</w:t>
      </w:r>
      <w:bookmarkEnd w:id="6"/>
    </w:p>
    <w:p w14:paraId="3558256A" w14:textId="6215A3F1" w:rsidR="00F63ACA" w:rsidRDefault="00713051" w:rsidP="375E13EA">
      <w:pPr>
        <w:spacing w:line="360" w:lineRule="auto"/>
        <w:jc w:val="both"/>
        <w:rPr>
          <w:rFonts w:ascii="Arial" w:eastAsia="Arial" w:hAnsi="Arial" w:cs="Arial"/>
          <w:color w:val="222222"/>
        </w:rPr>
      </w:pPr>
      <w:r w:rsidRPr="3DC53612">
        <w:rPr>
          <w:rFonts w:ascii="Arial" w:eastAsia="Arial" w:hAnsi="Arial" w:cs="Arial"/>
        </w:rPr>
        <w:t>In conclusion, industry leaders such as Marriott and Hyatt are setting a precedent with innovative engagement strategies. However, it is crucial for companies to embrace a comprehensive approach. Each stage of the employee lifecycle, including onboarding and skill development, should be carefully designed to meet the specific needs and goals of Generation Z.</w:t>
      </w:r>
      <w:r w:rsidR="0030766C" w:rsidRPr="759C9B97">
        <w:rPr>
          <w:rFonts w:ascii="Arial" w:eastAsia="Arial" w:hAnsi="Arial" w:cs="Arial"/>
          <w:color w:val="222222"/>
          <w:shd w:val="clear" w:color="auto" w:fill="FFFFFF"/>
        </w:rPr>
        <w:t xml:space="preserve"> </w:t>
      </w:r>
      <w:r w:rsidR="00044241" w:rsidRPr="759C9B97">
        <w:rPr>
          <w:rFonts w:ascii="Arial" w:eastAsia="Arial" w:hAnsi="Arial" w:cs="Arial"/>
          <w:color w:val="222222"/>
          <w:shd w:val="clear" w:color="auto" w:fill="FFFFFF"/>
        </w:rPr>
        <w:t>(Enz, 2009).</w:t>
      </w:r>
    </w:p>
    <w:p w14:paraId="459DBA01" w14:textId="6F2A9F5D" w:rsidR="00F63ACA" w:rsidRDefault="000954B6" w:rsidP="375E13EA">
      <w:pPr>
        <w:spacing w:line="360" w:lineRule="auto"/>
        <w:jc w:val="both"/>
        <w:rPr>
          <w:rFonts w:ascii="Arial" w:eastAsia="Arial" w:hAnsi="Arial" w:cs="Arial"/>
          <w:color w:val="222222"/>
        </w:rPr>
      </w:pPr>
      <w:r w:rsidRPr="3DC53612">
        <w:rPr>
          <w:rFonts w:ascii="Arial" w:eastAsia="Arial" w:hAnsi="Arial" w:cs="Arial"/>
        </w:rPr>
        <w:t>Hilton's rich history and ample resources make it a leading player in the hospitality industry, particularly when it comes to catering to the needs of Generation Z. The hotel chain is on the verge of a new era where traditional methods of engagement may not be enough to meet the unique values, aspirations, and needs of the upcoming workforce</w:t>
      </w:r>
      <w:r w:rsidR="00F63ACA" w:rsidRPr="3DC53612">
        <w:rPr>
          <w:rFonts w:ascii="Arial" w:eastAsia="Arial" w:hAnsi="Arial" w:cs="Arial"/>
        </w:rPr>
        <w:t>.</w:t>
      </w:r>
      <w:r w:rsidR="009E438F" w:rsidRPr="3DC53612">
        <w:rPr>
          <w:rFonts w:ascii="Arial" w:eastAsia="Arial" w:hAnsi="Arial" w:cs="Arial"/>
        </w:rPr>
        <w:t xml:space="preserve"> </w:t>
      </w:r>
      <w:r w:rsidR="00A036B6" w:rsidRPr="3DC53612">
        <w:rPr>
          <w:rFonts w:ascii="Arial" w:eastAsia="Arial" w:hAnsi="Arial" w:cs="Arial"/>
        </w:rPr>
        <w:t>(</w:t>
      </w:r>
      <w:r w:rsidR="009E438F" w:rsidRPr="759C9B97">
        <w:rPr>
          <w:rFonts w:ascii="Arial" w:eastAsia="Arial" w:hAnsi="Arial" w:cs="Arial"/>
          <w:color w:val="222222"/>
          <w:shd w:val="clear" w:color="auto" w:fill="FFFFFF"/>
        </w:rPr>
        <w:t>Lee &amp; Legendre, 2023)</w:t>
      </w:r>
    </w:p>
    <w:p w14:paraId="24799514" w14:textId="53AB2490" w:rsidR="00BF24C0" w:rsidRDefault="00BF24C0" w:rsidP="375E13EA">
      <w:pPr>
        <w:spacing w:line="360" w:lineRule="auto"/>
        <w:jc w:val="both"/>
        <w:rPr>
          <w:rFonts w:ascii="Arial" w:eastAsia="Arial" w:hAnsi="Arial" w:cs="Arial"/>
        </w:rPr>
      </w:pPr>
      <w:r w:rsidRPr="3DC53612">
        <w:rPr>
          <w:rFonts w:ascii="Arial" w:eastAsia="Arial" w:hAnsi="Arial" w:cs="Arial"/>
        </w:rPr>
        <w:t xml:space="preserve">Hilton's ability to </w:t>
      </w:r>
      <w:bookmarkStart w:id="7" w:name="_Int_dPK52XzS"/>
      <w:r w:rsidRPr="3DC53612">
        <w:rPr>
          <w:rFonts w:ascii="Arial" w:eastAsia="Arial" w:hAnsi="Arial" w:cs="Arial"/>
        </w:rPr>
        <w:t>retain</w:t>
      </w:r>
      <w:bookmarkEnd w:id="7"/>
      <w:r w:rsidRPr="3DC53612">
        <w:rPr>
          <w:rFonts w:ascii="Arial" w:eastAsia="Arial" w:hAnsi="Arial" w:cs="Arial"/>
        </w:rPr>
        <w:t xml:space="preserve"> and nurture Gen Z talent depends on its adaptability, not just </w:t>
      </w:r>
      <w:proofErr w:type="spellStart"/>
      <w:r w:rsidRPr="3DC53612">
        <w:rPr>
          <w:rFonts w:ascii="Arial" w:eastAsia="Arial" w:hAnsi="Arial" w:cs="Arial"/>
        </w:rPr>
        <w:t>capitalising</w:t>
      </w:r>
      <w:proofErr w:type="spellEnd"/>
      <w:r w:rsidRPr="3DC53612">
        <w:rPr>
          <w:rFonts w:ascii="Arial" w:eastAsia="Arial" w:hAnsi="Arial" w:cs="Arial"/>
        </w:rPr>
        <w:t xml:space="preserve"> on their current strengths. Adopting a proactive approach, with ongoing strategy evolution, will be essential. Regular evaluations are </w:t>
      </w:r>
      <w:bookmarkStart w:id="8" w:name="_Int_ggwjbAF9"/>
      <w:r w:rsidRPr="3DC53612">
        <w:rPr>
          <w:rFonts w:ascii="Arial" w:eastAsia="Arial" w:hAnsi="Arial" w:cs="Arial"/>
        </w:rPr>
        <w:t>highly important</w:t>
      </w:r>
      <w:bookmarkEnd w:id="8"/>
      <w:r w:rsidRPr="3DC53612">
        <w:rPr>
          <w:rFonts w:ascii="Arial" w:eastAsia="Arial" w:hAnsi="Arial" w:cs="Arial"/>
        </w:rPr>
        <w:t>. Hilton can assess the effectiveness of its engagement strategies through periodic evaluations and adjust them accordingly to better align with the evolving preferences of Gen Z.</w:t>
      </w:r>
      <w:r w:rsidR="0076272B" w:rsidRPr="3DC53612">
        <w:rPr>
          <w:rFonts w:ascii="Arial" w:eastAsia="Arial" w:hAnsi="Arial" w:cs="Arial"/>
        </w:rPr>
        <w:t xml:space="preserve"> </w:t>
      </w:r>
      <w:r w:rsidR="00345E28" w:rsidRPr="3DC53612">
        <w:rPr>
          <w:rFonts w:ascii="Arial" w:eastAsia="Arial" w:hAnsi="Arial" w:cs="Arial"/>
        </w:rPr>
        <w:t>(</w:t>
      </w:r>
      <w:proofErr w:type="spellStart"/>
      <w:r w:rsidR="0076272B" w:rsidRPr="3DC53612">
        <w:rPr>
          <w:rFonts w:ascii="Arial" w:eastAsia="Arial" w:hAnsi="Arial" w:cs="Arial"/>
        </w:rPr>
        <w:t>Goh</w:t>
      </w:r>
      <w:r w:rsidR="00345E28" w:rsidRPr="3DC53612">
        <w:rPr>
          <w:rFonts w:ascii="Arial" w:eastAsia="Arial" w:hAnsi="Arial" w:cs="Arial"/>
        </w:rPr>
        <w:t>v</w:t>
      </w:r>
      <w:proofErr w:type="spellEnd"/>
      <w:r w:rsidR="00345E28" w:rsidRPr="3DC53612">
        <w:rPr>
          <w:rFonts w:ascii="Arial" w:eastAsia="Arial" w:hAnsi="Arial" w:cs="Arial"/>
        </w:rPr>
        <w:t xml:space="preserve"> </w:t>
      </w:r>
      <w:r w:rsidR="0076272B" w:rsidRPr="3DC53612">
        <w:rPr>
          <w:rFonts w:ascii="Arial" w:eastAsia="Arial" w:hAnsi="Arial" w:cs="Arial"/>
        </w:rPr>
        <w:t xml:space="preserve">&amp; </w:t>
      </w:r>
      <w:proofErr w:type="spellStart"/>
      <w:r w:rsidR="0076272B" w:rsidRPr="3DC53612">
        <w:rPr>
          <w:rFonts w:ascii="Arial" w:eastAsia="Arial" w:hAnsi="Arial" w:cs="Arial"/>
        </w:rPr>
        <w:t>Okumus</w:t>
      </w:r>
      <w:proofErr w:type="spellEnd"/>
      <w:r w:rsidR="0076272B" w:rsidRPr="3DC53612">
        <w:rPr>
          <w:rFonts w:ascii="Arial" w:eastAsia="Arial" w:hAnsi="Arial" w:cs="Arial"/>
        </w:rPr>
        <w:t xml:space="preserve">, 2020). </w:t>
      </w:r>
    </w:p>
    <w:p w14:paraId="67B6DEC5" w14:textId="77777777" w:rsidR="00DE737D" w:rsidRDefault="00DE737D" w:rsidP="375E13EA">
      <w:pPr>
        <w:spacing w:line="360" w:lineRule="auto"/>
        <w:jc w:val="both"/>
        <w:rPr>
          <w:rFonts w:ascii="Arial" w:eastAsia="Arial" w:hAnsi="Arial" w:cs="Arial"/>
        </w:rPr>
      </w:pPr>
      <w:r w:rsidRPr="3DC53612">
        <w:rPr>
          <w:rFonts w:ascii="Arial" w:eastAsia="Arial" w:hAnsi="Arial" w:cs="Arial"/>
        </w:rPr>
        <w:t xml:space="preserve">Furthermore, Gen Z's core values revolve around inclusivity. Hilton should </w:t>
      </w:r>
      <w:proofErr w:type="spellStart"/>
      <w:r w:rsidRPr="3DC53612">
        <w:rPr>
          <w:rFonts w:ascii="Arial" w:eastAsia="Arial" w:hAnsi="Arial" w:cs="Arial"/>
        </w:rPr>
        <w:t>prioritise</w:t>
      </w:r>
      <w:proofErr w:type="spellEnd"/>
      <w:r w:rsidRPr="3DC53612">
        <w:rPr>
          <w:rFonts w:ascii="Arial" w:eastAsia="Arial" w:hAnsi="Arial" w:cs="Arial"/>
        </w:rPr>
        <w:t xml:space="preserve"> fostering an inclusive environment that not only acknowledges but also appreciates diverse perspectives. </w:t>
      </w:r>
      <w:proofErr w:type="spellStart"/>
      <w:r w:rsidRPr="3DC53612">
        <w:rPr>
          <w:rFonts w:ascii="Arial" w:eastAsia="Arial" w:hAnsi="Arial" w:cs="Arial"/>
        </w:rPr>
        <w:t>Recognising</w:t>
      </w:r>
      <w:proofErr w:type="spellEnd"/>
      <w:r w:rsidRPr="3DC53612">
        <w:rPr>
          <w:rFonts w:ascii="Arial" w:eastAsia="Arial" w:hAnsi="Arial" w:cs="Arial"/>
        </w:rPr>
        <w:t xml:space="preserve"> and appreciating the distinct characteristics of Generation Z is essential.</w:t>
      </w:r>
    </w:p>
    <w:p w14:paraId="427ACF3F" w14:textId="7798813F" w:rsidR="005F04EE" w:rsidRDefault="00DE737D" w:rsidP="375E13EA">
      <w:pPr>
        <w:spacing w:line="360" w:lineRule="auto"/>
        <w:jc w:val="both"/>
        <w:rPr>
          <w:rFonts w:ascii="Arial" w:eastAsia="Arial" w:hAnsi="Arial" w:cs="Arial"/>
          <w:color w:val="222222"/>
          <w:shd w:val="clear" w:color="auto" w:fill="FFFFFF"/>
        </w:rPr>
      </w:pPr>
      <w:r w:rsidRPr="3DC53612">
        <w:rPr>
          <w:rFonts w:ascii="Arial" w:eastAsia="Arial" w:hAnsi="Arial" w:cs="Arial"/>
        </w:rPr>
        <w:t xml:space="preserve">Hilton's success in the future will be </w:t>
      </w:r>
      <w:bookmarkStart w:id="9" w:name="_Int_URXqmiVG"/>
      <w:r w:rsidRPr="3DC53612">
        <w:rPr>
          <w:rFonts w:ascii="Arial" w:eastAsia="Arial" w:hAnsi="Arial" w:cs="Arial"/>
        </w:rPr>
        <w:t>determined</w:t>
      </w:r>
      <w:bookmarkEnd w:id="9"/>
      <w:r w:rsidRPr="3DC53612">
        <w:rPr>
          <w:rFonts w:ascii="Arial" w:eastAsia="Arial" w:hAnsi="Arial" w:cs="Arial"/>
        </w:rPr>
        <w:t xml:space="preserve"> by their strategic adaptability, continuous introspection, and inclusive outlook.</w:t>
      </w:r>
      <w:r w:rsidR="00C0602E" w:rsidRPr="759C9B97">
        <w:rPr>
          <w:rFonts w:ascii="Arial" w:eastAsia="Arial" w:hAnsi="Arial" w:cs="Arial"/>
          <w:color w:val="222222"/>
          <w:shd w:val="clear" w:color="auto" w:fill="FFFFFF"/>
        </w:rPr>
        <w:t xml:space="preserve"> </w:t>
      </w:r>
      <w:r w:rsidR="00C745E2" w:rsidRPr="759C9B97">
        <w:rPr>
          <w:rFonts w:ascii="Arial" w:eastAsia="Arial" w:hAnsi="Arial" w:cs="Arial"/>
          <w:color w:val="222222"/>
          <w:shd w:val="clear" w:color="auto" w:fill="FFFFFF"/>
        </w:rPr>
        <w:t>(</w:t>
      </w:r>
      <w:r w:rsidR="00C0602E" w:rsidRPr="759C9B97">
        <w:rPr>
          <w:rFonts w:ascii="Arial" w:eastAsia="Arial" w:hAnsi="Arial" w:cs="Arial"/>
          <w:color w:val="222222"/>
          <w:shd w:val="clear" w:color="auto" w:fill="FFFFFF"/>
        </w:rPr>
        <w:t>Olson &amp; Ro</w:t>
      </w:r>
      <w:r w:rsidR="00C745E2" w:rsidRPr="759C9B97">
        <w:rPr>
          <w:rFonts w:ascii="Arial" w:eastAsia="Arial" w:hAnsi="Arial" w:cs="Arial"/>
          <w:color w:val="222222"/>
          <w:shd w:val="clear" w:color="auto" w:fill="FFFFFF"/>
        </w:rPr>
        <w:t xml:space="preserve">, </w:t>
      </w:r>
      <w:r w:rsidR="00C0602E" w:rsidRPr="759C9B97">
        <w:rPr>
          <w:rFonts w:ascii="Arial" w:eastAsia="Arial" w:hAnsi="Arial" w:cs="Arial"/>
          <w:color w:val="222222"/>
          <w:shd w:val="clear" w:color="auto" w:fill="FFFFFF"/>
        </w:rPr>
        <w:t>2021).</w:t>
      </w:r>
    </w:p>
    <w:p w14:paraId="24D82779" w14:textId="77777777" w:rsidR="00251C52" w:rsidRDefault="00251C52" w:rsidP="375E13EA">
      <w:pPr>
        <w:spacing w:line="360" w:lineRule="auto"/>
        <w:jc w:val="both"/>
        <w:rPr>
          <w:rFonts w:ascii="Arial" w:eastAsia="Arial" w:hAnsi="Arial" w:cs="Arial"/>
          <w:color w:val="222222"/>
          <w:shd w:val="clear" w:color="auto" w:fill="FFFFFF"/>
        </w:rPr>
      </w:pPr>
    </w:p>
    <w:p w14:paraId="25ACA5C6" w14:textId="77777777" w:rsidR="00251C52" w:rsidRDefault="00251C52" w:rsidP="375E13EA">
      <w:pPr>
        <w:spacing w:line="360" w:lineRule="auto"/>
        <w:jc w:val="both"/>
        <w:rPr>
          <w:rFonts w:ascii="Arial" w:eastAsia="Arial" w:hAnsi="Arial" w:cs="Arial"/>
          <w:color w:val="222222"/>
          <w:shd w:val="clear" w:color="auto" w:fill="FFFFFF"/>
        </w:rPr>
      </w:pPr>
    </w:p>
    <w:p w14:paraId="206BE470" w14:textId="77777777" w:rsidR="000B6184" w:rsidRDefault="000B6184" w:rsidP="375E13EA">
      <w:pPr>
        <w:spacing w:line="360" w:lineRule="auto"/>
        <w:jc w:val="both"/>
        <w:rPr>
          <w:rFonts w:ascii="Arial" w:eastAsia="Arial" w:hAnsi="Arial" w:cs="Arial"/>
          <w:color w:val="222222"/>
          <w:shd w:val="clear" w:color="auto" w:fill="FFFFFF"/>
        </w:rPr>
      </w:pPr>
    </w:p>
    <w:p w14:paraId="1145B7CD" w14:textId="5B64FFFE" w:rsidR="00251C52" w:rsidRDefault="00251C52" w:rsidP="375E13EA">
      <w:pPr>
        <w:spacing w:line="360" w:lineRule="auto"/>
        <w:jc w:val="both"/>
        <w:rPr>
          <w:rFonts w:ascii="Arial" w:eastAsia="Arial" w:hAnsi="Arial" w:cs="Arial"/>
          <w:color w:val="222222"/>
          <w:shd w:val="clear" w:color="auto" w:fill="FFFFFF"/>
        </w:rPr>
      </w:pPr>
      <w:r w:rsidRPr="759C9B97">
        <w:rPr>
          <w:rFonts w:ascii="Arial" w:eastAsia="Arial" w:hAnsi="Arial" w:cs="Arial"/>
          <w:b/>
          <w:color w:val="222222"/>
          <w:shd w:val="clear" w:color="auto" w:fill="FFFFFF"/>
        </w:rPr>
        <w:t>References</w:t>
      </w:r>
    </w:p>
    <w:p w14:paraId="19C459C3" w14:textId="77777777" w:rsidR="00B915C9" w:rsidRPr="00D30C88" w:rsidRDefault="00B915C9" w:rsidP="00D30C88">
      <w:pPr>
        <w:spacing w:line="360" w:lineRule="auto"/>
        <w:jc w:val="both"/>
        <w:rPr>
          <w:rFonts w:ascii="Arial" w:eastAsia="Arial" w:hAnsi="Arial" w:cs="Arial"/>
        </w:rPr>
      </w:pPr>
    </w:p>
    <w:p w14:paraId="1CB44969" w14:textId="77777777" w:rsidR="00B915C9" w:rsidRPr="00D43DFE" w:rsidRDefault="00B915C9" w:rsidP="00D43DFE">
      <w:pPr>
        <w:pStyle w:val="ListParagraph"/>
        <w:numPr>
          <w:ilvl w:val="0"/>
          <w:numId w:val="1"/>
        </w:numPr>
        <w:spacing w:line="360" w:lineRule="auto"/>
        <w:jc w:val="both"/>
        <w:rPr>
          <w:rFonts w:ascii="Arial" w:eastAsia="Arial" w:hAnsi="Arial" w:cs="Arial"/>
        </w:rPr>
      </w:pPr>
      <w:proofErr w:type="spellStart"/>
      <w:r w:rsidRPr="00D43DFE">
        <w:rPr>
          <w:rFonts w:ascii="Arial" w:eastAsia="Arial" w:hAnsi="Arial" w:cs="Arial"/>
        </w:rPr>
        <w:lastRenderedPageBreak/>
        <w:t>Arkorful</w:t>
      </w:r>
      <w:proofErr w:type="spellEnd"/>
      <w:r w:rsidRPr="00D43DFE">
        <w:rPr>
          <w:rFonts w:ascii="Arial" w:eastAsia="Arial" w:hAnsi="Arial" w:cs="Arial"/>
        </w:rPr>
        <w:t xml:space="preserve">, H., Hilton, S.K. &amp; </w:t>
      </w:r>
      <w:proofErr w:type="spellStart"/>
      <w:r w:rsidRPr="00D43DFE">
        <w:rPr>
          <w:rFonts w:ascii="Arial" w:eastAsia="Arial" w:hAnsi="Arial" w:cs="Arial"/>
        </w:rPr>
        <w:t>Awaah</w:t>
      </w:r>
      <w:proofErr w:type="spellEnd"/>
      <w:r w:rsidRPr="00D43DFE">
        <w:rPr>
          <w:rFonts w:ascii="Arial" w:eastAsia="Arial" w:hAnsi="Arial" w:cs="Arial"/>
        </w:rPr>
        <w:t xml:space="preserve">, F., 2022. Generational cohorts and their predisposition toward entrepreneurship in an emerging economy. Journal of Economic and Administrative Sciences, </w:t>
      </w:r>
    </w:p>
    <w:p w14:paraId="4B710421" w14:textId="77777777" w:rsidR="00B915C9" w:rsidRPr="00D43DFE" w:rsidRDefault="00B915C9" w:rsidP="00D43DFE">
      <w:pPr>
        <w:pStyle w:val="ListParagraph"/>
        <w:numPr>
          <w:ilvl w:val="0"/>
          <w:numId w:val="1"/>
        </w:numPr>
        <w:spacing w:line="360" w:lineRule="auto"/>
        <w:jc w:val="both"/>
        <w:rPr>
          <w:rFonts w:ascii="Arial" w:eastAsia="Arial" w:hAnsi="Arial" w:cs="Arial"/>
        </w:rPr>
      </w:pPr>
      <w:r w:rsidRPr="00D43DFE">
        <w:rPr>
          <w:rFonts w:ascii="Arial" w:eastAsia="Arial" w:hAnsi="Arial" w:cs="Arial"/>
        </w:rPr>
        <w:t xml:space="preserve">Beatty, R.W. &amp; </w:t>
      </w:r>
      <w:proofErr w:type="spellStart"/>
      <w:r w:rsidRPr="00D43DFE">
        <w:rPr>
          <w:rFonts w:ascii="Arial" w:eastAsia="Arial" w:hAnsi="Arial" w:cs="Arial"/>
        </w:rPr>
        <w:t>Schneier</w:t>
      </w:r>
      <w:proofErr w:type="spellEnd"/>
      <w:r w:rsidRPr="00D43DFE">
        <w:rPr>
          <w:rFonts w:ascii="Arial" w:eastAsia="Arial" w:hAnsi="Arial" w:cs="Arial"/>
        </w:rPr>
        <w:t xml:space="preserve">, C.E., 1997. New HR roles </w:t>
      </w:r>
      <w:proofErr w:type="gramStart"/>
      <w:r w:rsidRPr="00D43DFE">
        <w:rPr>
          <w:rFonts w:ascii="Arial" w:eastAsia="Arial" w:hAnsi="Arial" w:cs="Arial"/>
        </w:rPr>
        <w:t>to impact</w:t>
      </w:r>
      <w:proofErr w:type="gramEnd"/>
      <w:r w:rsidRPr="00D43DFE">
        <w:rPr>
          <w:rFonts w:ascii="Arial" w:eastAsia="Arial" w:hAnsi="Arial" w:cs="Arial"/>
        </w:rPr>
        <w:t xml:space="preserve"> organizational performance: from "partners" to "players". Human Resource Management, 36(1), pp.29-?</w:t>
      </w:r>
    </w:p>
    <w:p w14:paraId="49B84EAA" w14:textId="77777777" w:rsidR="00B915C9" w:rsidRPr="00D43DFE" w:rsidRDefault="00B915C9" w:rsidP="00D43DFE">
      <w:pPr>
        <w:pStyle w:val="ListParagraph"/>
        <w:numPr>
          <w:ilvl w:val="0"/>
          <w:numId w:val="1"/>
        </w:numPr>
        <w:spacing w:line="360" w:lineRule="auto"/>
        <w:jc w:val="both"/>
        <w:rPr>
          <w:rFonts w:ascii="Arial" w:eastAsia="Arial" w:hAnsi="Arial" w:cs="Arial"/>
        </w:rPr>
      </w:pPr>
      <w:r w:rsidRPr="00D43DFE">
        <w:rPr>
          <w:rFonts w:ascii="Arial" w:eastAsia="Arial" w:hAnsi="Arial" w:cs="Arial"/>
        </w:rPr>
        <w:t xml:space="preserve">Broughton, A., Foley, B., </w:t>
      </w:r>
      <w:proofErr w:type="spellStart"/>
      <w:r w:rsidRPr="00D43DFE">
        <w:rPr>
          <w:rFonts w:ascii="Arial" w:eastAsia="Arial" w:hAnsi="Arial" w:cs="Arial"/>
        </w:rPr>
        <w:t>Ledermaier</w:t>
      </w:r>
      <w:proofErr w:type="spellEnd"/>
      <w:r w:rsidRPr="00D43DFE">
        <w:rPr>
          <w:rFonts w:ascii="Arial" w:eastAsia="Arial" w:hAnsi="Arial" w:cs="Arial"/>
        </w:rPr>
        <w:t>, S. &amp; Cox, A., 2013. The use of social media in the recruitment process. Institute for Employment Studies</w:t>
      </w:r>
      <w:r w:rsidRPr="00D43DFE">
        <w:rPr>
          <w:rFonts w:ascii="Arial" w:eastAsia="Arial" w:hAnsi="Arial" w:cs="Arial"/>
        </w:rPr>
        <w:t xml:space="preserve">, </w:t>
      </w:r>
      <w:r w:rsidRPr="00D43DFE">
        <w:rPr>
          <w:rFonts w:ascii="Arial" w:eastAsia="Arial" w:hAnsi="Arial" w:cs="Arial"/>
        </w:rPr>
        <w:t>pp.1-42.</w:t>
      </w:r>
    </w:p>
    <w:p w14:paraId="3EAEA015" w14:textId="77777777" w:rsidR="00B915C9" w:rsidRPr="00D43DFE" w:rsidRDefault="00B915C9" w:rsidP="00D43DFE">
      <w:pPr>
        <w:pStyle w:val="ListParagraph"/>
        <w:numPr>
          <w:ilvl w:val="0"/>
          <w:numId w:val="1"/>
        </w:numPr>
        <w:spacing w:line="360" w:lineRule="auto"/>
        <w:jc w:val="both"/>
        <w:rPr>
          <w:rFonts w:ascii="Arial" w:eastAsia="Arial" w:hAnsi="Arial" w:cs="Arial"/>
        </w:rPr>
      </w:pPr>
      <w:proofErr w:type="spellStart"/>
      <w:r w:rsidRPr="00D43DFE">
        <w:rPr>
          <w:rFonts w:ascii="Arial" w:eastAsia="Arial" w:hAnsi="Arial" w:cs="Arial"/>
        </w:rPr>
        <w:t>Chillakuri</w:t>
      </w:r>
      <w:proofErr w:type="spellEnd"/>
      <w:r w:rsidRPr="00D43DFE">
        <w:rPr>
          <w:rFonts w:ascii="Arial" w:eastAsia="Arial" w:hAnsi="Arial" w:cs="Arial"/>
        </w:rPr>
        <w:t>, B., 2020. Understanding Generation Z expectations for effective onboarding. Journal of Organizational Change Management, 33(7), pp.1277-1296.</w:t>
      </w:r>
    </w:p>
    <w:p w14:paraId="4C4014AE" w14:textId="77777777" w:rsidR="00B915C9" w:rsidRPr="00D43DFE" w:rsidRDefault="00B915C9" w:rsidP="00D43DFE">
      <w:pPr>
        <w:pStyle w:val="ListParagraph"/>
        <w:numPr>
          <w:ilvl w:val="0"/>
          <w:numId w:val="1"/>
        </w:numPr>
        <w:spacing w:line="360" w:lineRule="auto"/>
        <w:jc w:val="both"/>
        <w:rPr>
          <w:rFonts w:ascii="Arial" w:eastAsia="Arial" w:hAnsi="Arial" w:cs="Arial"/>
        </w:rPr>
      </w:pPr>
      <w:r w:rsidRPr="00D43DFE">
        <w:rPr>
          <w:rFonts w:ascii="Arial" w:eastAsia="Arial" w:hAnsi="Arial" w:cs="Arial"/>
        </w:rPr>
        <w:t xml:space="preserve">Dicke, C., Holwerda, J. &amp; </w:t>
      </w:r>
      <w:proofErr w:type="spellStart"/>
      <w:r w:rsidRPr="00D43DFE">
        <w:rPr>
          <w:rFonts w:ascii="Arial" w:eastAsia="Arial" w:hAnsi="Arial" w:cs="Arial"/>
        </w:rPr>
        <w:t>Kontakos</w:t>
      </w:r>
      <w:proofErr w:type="spellEnd"/>
      <w:r w:rsidRPr="00D43DFE">
        <w:rPr>
          <w:rFonts w:ascii="Arial" w:eastAsia="Arial" w:hAnsi="Arial" w:cs="Arial"/>
        </w:rPr>
        <w:t xml:space="preserve">, A.M., 2007. Employee engagement: What do we really know? What do we need to know to </w:t>
      </w:r>
      <w:proofErr w:type="gramStart"/>
      <w:r w:rsidRPr="00D43DFE">
        <w:rPr>
          <w:rFonts w:ascii="Arial" w:eastAsia="Arial" w:hAnsi="Arial" w:cs="Arial"/>
        </w:rPr>
        <w:t>take action</w:t>
      </w:r>
      <w:proofErr w:type="gramEnd"/>
      <w:r w:rsidRPr="00D43DFE">
        <w:rPr>
          <w:rFonts w:ascii="Arial" w:eastAsia="Arial" w:hAnsi="Arial" w:cs="Arial"/>
        </w:rPr>
        <w:t>? Center for Advanced Human Resource Studies, pp.1-85.</w:t>
      </w:r>
    </w:p>
    <w:p w14:paraId="516622E3" w14:textId="77777777" w:rsidR="00B915C9" w:rsidRPr="00D43DFE" w:rsidRDefault="00B915C9" w:rsidP="00D43DFE">
      <w:pPr>
        <w:pStyle w:val="ListParagraph"/>
        <w:numPr>
          <w:ilvl w:val="0"/>
          <w:numId w:val="1"/>
        </w:numPr>
        <w:spacing w:line="360" w:lineRule="auto"/>
        <w:jc w:val="both"/>
        <w:rPr>
          <w:rFonts w:ascii="Arial" w:eastAsia="Arial" w:hAnsi="Arial" w:cs="Arial"/>
        </w:rPr>
      </w:pPr>
      <w:r w:rsidRPr="00D43DFE">
        <w:rPr>
          <w:rFonts w:ascii="Arial" w:eastAsia="Arial" w:hAnsi="Arial" w:cs="Arial"/>
        </w:rPr>
        <w:t>Dolot, A., 2018. The characteristics of Generation Z. E-mentor, 74(2), pp.44-50.</w:t>
      </w:r>
    </w:p>
    <w:p w14:paraId="565549D6" w14:textId="77777777" w:rsidR="00B915C9" w:rsidRPr="00D43DFE" w:rsidRDefault="00B915C9" w:rsidP="00D43DFE">
      <w:pPr>
        <w:pStyle w:val="ListParagraph"/>
        <w:numPr>
          <w:ilvl w:val="0"/>
          <w:numId w:val="1"/>
        </w:numPr>
        <w:spacing w:line="360" w:lineRule="auto"/>
        <w:jc w:val="both"/>
        <w:rPr>
          <w:rFonts w:ascii="Arial" w:eastAsia="Arial" w:hAnsi="Arial" w:cs="Arial"/>
        </w:rPr>
      </w:pPr>
      <w:r w:rsidRPr="00D43DFE">
        <w:rPr>
          <w:rFonts w:ascii="Arial" w:eastAsia="Arial" w:hAnsi="Arial" w:cs="Arial"/>
        </w:rPr>
        <w:t>Enz, C.A., 2009. Hospitality strategic management: Concepts and cases. John Wiley &amp; Sons.</w:t>
      </w:r>
    </w:p>
    <w:p w14:paraId="20FE7BBF" w14:textId="77777777" w:rsidR="00B915C9" w:rsidRPr="00D43DFE" w:rsidRDefault="00B915C9" w:rsidP="00D43DFE">
      <w:pPr>
        <w:pStyle w:val="ListParagraph"/>
        <w:numPr>
          <w:ilvl w:val="0"/>
          <w:numId w:val="1"/>
        </w:numPr>
        <w:spacing w:line="360" w:lineRule="auto"/>
        <w:jc w:val="both"/>
        <w:rPr>
          <w:rFonts w:ascii="Arial" w:eastAsia="Arial" w:hAnsi="Arial" w:cs="Arial"/>
        </w:rPr>
      </w:pPr>
      <w:r w:rsidRPr="00D43DFE">
        <w:rPr>
          <w:rFonts w:ascii="Arial" w:eastAsia="Arial" w:hAnsi="Arial" w:cs="Arial"/>
        </w:rPr>
        <w:t>Fan, A., Shin, H.W., Shi, J. &amp; Wu, L., 2023. Young people share but do so differently: An empirical comparison of peer-to-peer accommodation consumption between millennials and generation Z. Cornell Hospitality Quarterly, 64(3), pp.322-337.</w:t>
      </w:r>
    </w:p>
    <w:p w14:paraId="5DDE2288" w14:textId="77777777" w:rsidR="00B915C9" w:rsidRPr="00D43DFE" w:rsidRDefault="00B915C9" w:rsidP="00D43DFE">
      <w:pPr>
        <w:pStyle w:val="ListParagraph"/>
        <w:numPr>
          <w:ilvl w:val="0"/>
          <w:numId w:val="1"/>
        </w:numPr>
        <w:spacing w:line="360" w:lineRule="auto"/>
        <w:jc w:val="both"/>
        <w:rPr>
          <w:rFonts w:ascii="Arial" w:eastAsia="Arial" w:hAnsi="Arial" w:cs="Arial"/>
        </w:rPr>
      </w:pPr>
      <w:r w:rsidRPr="00D43DFE">
        <w:rPr>
          <w:rFonts w:ascii="Arial" w:eastAsia="Arial" w:hAnsi="Arial" w:cs="Arial"/>
        </w:rPr>
        <w:t>Goh, E. &amp; Lee, C., 2018. A workforce to be reckoned with: The emerging pivotal Generation Z hospitality workforce. International Journal of Hospitality Management, 73, pp.20-28.</w:t>
      </w:r>
    </w:p>
    <w:p w14:paraId="2DDF9493" w14:textId="77777777" w:rsidR="00B915C9" w:rsidRPr="00D43DFE" w:rsidRDefault="00B915C9" w:rsidP="00D43DFE">
      <w:pPr>
        <w:pStyle w:val="ListParagraph"/>
        <w:numPr>
          <w:ilvl w:val="0"/>
          <w:numId w:val="1"/>
        </w:numPr>
        <w:spacing w:line="360" w:lineRule="auto"/>
        <w:jc w:val="both"/>
        <w:rPr>
          <w:rFonts w:ascii="Arial" w:eastAsia="Arial" w:hAnsi="Arial" w:cs="Arial"/>
        </w:rPr>
      </w:pPr>
      <w:proofErr w:type="spellStart"/>
      <w:r w:rsidRPr="00D43DFE">
        <w:rPr>
          <w:rFonts w:ascii="Arial" w:eastAsia="Arial" w:hAnsi="Arial" w:cs="Arial"/>
        </w:rPr>
        <w:t>Koulopoulos</w:t>
      </w:r>
      <w:proofErr w:type="spellEnd"/>
      <w:r w:rsidRPr="00D43DFE">
        <w:rPr>
          <w:rFonts w:ascii="Arial" w:eastAsia="Arial" w:hAnsi="Arial" w:cs="Arial"/>
        </w:rPr>
        <w:t>, T. &amp; Keldsen, D., 2016. Gen Z effect: The six forces shaping the future of business. Routledge.</w:t>
      </w:r>
    </w:p>
    <w:p w14:paraId="755384B8" w14:textId="77777777" w:rsidR="00B915C9" w:rsidRPr="00D43DFE" w:rsidRDefault="00B915C9" w:rsidP="00D43DFE">
      <w:pPr>
        <w:pStyle w:val="ListParagraph"/>
        <w:numPr>
          <w:ilvl w:val="0"/>
          <w:numId w:val="1"/>
        </w:numPr>
        <w:spacing w:line="360" w:lineRule="auto"/>
        <w:jc w:val="both"/>
        <w:rPr>
          <w:rFonts w:ascii="Arial" w:eastAsia="Arial" w:hAnsi="Arial" w:cs="Arial"/>
        </w:rPr>
      </w:pPr>
      <w:r w:rsidRPr="00D43DFE">
        <w:rPr>
          <w:rFonts w:ascii="Arial" w:eastAsia="Arial" w:hAnsi="Arial" w:cs="Arial"/>
        </w:rPr>
        <w:t>Lee, R.H. &amp; Legendre, T.S., 2023. Learning from Hilton Worldwide–Successful Corporate Social Responsibility Strategies, Teaching Cases in Tourism, Hospitality and Events, 2023. CABI, pp.191-200.</w:t>
      </w:r>
    </w:p>
    <w:p w14:paraId="20178553" w14:textId="77777777" w:rsidR="00B915C9" w:rsidRPr="00D43DFE" w:rsidRDefault="00B915C9" w:rsidP="00D43DFE">
      <w:pPr>
        <w:pStyle w:val="ListParagraph"/>
        <w:numPr>
          <w:ilvl w:val="0"/>
          <w:numId w:val="1"/>
        </w:numPr>
        <w:spacing w:line="360" w:lineRule="auto"/>
        <w:jc w:val="both"/>
        <w:rPr>
          <w:rFonts w:ascii="Arial" w:eastAsia="Arial" w:hAnsi="Arial" w:cs="Arial"/>
        </w:rPr>
      </w:pPr>
      <w:r w:rsidRPr="00D43DFE">
        <w:rPr>
          <w:rFonts w:ascii="Arial" w:eastAsia="Arial" w:hAnsi="Arial" w:cs="Arial"/>
        </w:rPr>
        <w:t>ManpowerGroup, 2017. Generation Z enters the workforce. [online] Available at</w:t>
      </w:r>
      <w:r w:rsidRPr="00D43DFE">
        <w:rPr>
          <w:rFonts w:ascii="Arial" w:eastAsia="Arial" w:hAnsi="Arial" w:cs="Arial"/>
        </w:rPr>
        <w:t xml:space="preserve">: </w:t>
      </w:r>
      <w:r w:rsidRPr="00D43DFE">
        <w:rPr>
          <w:rFonts w:ascii="Arial" w:eastAsia="Arial" w:hAnsi="Arial" w:cs="Arial"/>
        </w:rPr>
        <w:t>https://www.manpowergroup.co.uk/the-word-on-work/generation-z-enters-the-workforce/</w:t>
      </w:r>
    </w:p>
    <w:p w14:paraId="41628C02" w14:textId="77777777" w:rsidR="00B915C9" w:rsidRPr="00D43DFE" w:rsidRDefault="00B915C9" w:rsidP="00D43DFE">
      <w:pPr>
        <w:pStyle w:val="ListParagraph"/>
        <w:numPr>
          <w:ilvl w:val="0"/>
          <w:numId w:val="1"/>
        </w:numPr>
        <w:spacing w:line="360" w:lineRule="auto"/>
        <w:jc w:val="both"/>
        <w:rPr>
          <w:rFonts w:ascii="Arial" w:eastAsia="Arial" w:hAnsi="Arial" w:cs="Arial"/>
        </w:rPr>
      </w:pPr>
      <w:r w:rsidRPr="00D43DFE">
        <w:rPr>
          <w:rFonts w:ascii="Arial" w:eastAsia="Arial" w:hAnsi="Arial" w:cs="Arial"/>
        </w:rPr>
        <w:t>McKinsey &amp; Company, 2018. ‘True Gen’: Generation Z and its implications for companies. [online] Available at: https://www.mckinsey.com/industries/consumer-packaged-goods/our-insights/true-gen-generation-z-and-its-implications-for-companies</w:t>
      </w:r>
    </w:p>
    <w:p w14:paraId="7CA1EDCF" w14:textId="77777777" w:rsidR="00B915C9" w:rsidRPr="00D43DFE" w:rsidRDefault="00B915C9" w:rsidP="00D43DFE">
      <w:pPr>
        <w:pStyle w:val="ListParagraph"/>
        <w:numPr>
          <w:ilvl w:val="0"/>
          <w:numId w:val="1"/>
        </w:numPr>
        <w:spacing w:line="360" w:lineRule="auto"/>
        <w:jc w:val="both"/>
        <w:rPr>
          <w:rFonts w:ascii="Arial" w:eastAsia="Arial" w:hAnsi="Arial" w:cs="Arial"/>
        </w:rPr>
      </w:pPr>
      <w:r w:rsidRPr="00D43DFE">
        <w:rPr>
          <w:rFonts w:ascii="Arial" w:eastAsia="Arial" w:hAnsi="Arial" w:cs="Arial"/>
        </w:rPr>
        <w:t>Olson, E.D. &amp; Ro, H., 2021. Generation Z and their perceptions of well-being in tourism, Generation Z Marketing and Management in Tourism and Hospitality: The Future of the Industry, 2021. Springer International Publishing, pp.101-118.</w:t>
      </w:r>
    </w:p>
    <w:p w14:paraId="6B2D0A2B" w14:textId="77777777" w:rsidR="00B915C9" w:rsidRPr="00D43DFE" w:rsidRDefault="00B915C9" w:rsidP="00D43DFE">
      <w:pPr>
        <w:pStyle w:val="ListParagraph"/>
        <w:numPr>
          <w:ilvl w:val="0"/>
          <w:numId w:val="1"/>
        </w:numPr>
        <w:spacing w:line="360" w:lineRule="auto"/>
        <w:jc w:val="both"/>
        <w:rPr>
          <w:rFonts w:ascii="Arial" w:eastAsia="Arial" w:hAnsi="Arial" w:cs="Arial"/>
        </w:rPr>
      </w:pPr>
      <w:r w:rsidRPr="00D43DFE">
        <w:rPr>
          <w:rFonts w:ascii="Arial" w:eastAsia="Arial" w:hAnsi="Arial" w:cs="Arial"/>
        </w:rPr>
        <w:lastRenderedPageBreak/>
        <w:t>Romero, J. &amp; Lado, N., 2021. Service robots and COVID-19: exploring perceptions of prevention efficacy at hotels in generation Z. International Journal of Contemporary Hospitality Management, 33(11), pp.4057-4078.</w:t>
      </w:r>
    </w:p>
    <w:p w14:paraId="39EC0A15" w14:textId="77777777" w:rsidR="00B915C9" w:rsidRPr="00D43DFE" w:rsidRDefault="00B915C9" w:rsidP="00D43DFE">
      <w:pPr>
        <w:pStyle w:val="ListParagraph"/>
        <w:numPr>
          <w:ilvl w:val="0"/>
          <w:numId w:val="1"/>
        </w:numPr>
        <w:spacing w:line="360" w:lineRule="auto"/>
        <w:jc w:val="both"/>
        <w:rPr>
          <w:rFonts w:ascii="Arial" w:eastAsia="Arial" w:hAnsi="Arial" w:cs="Arial"/>
        </w:rPr>
      </w:pPr>
      <w:r w:rsidRPr="00D43DFE">
        <w:rPr>
          <w:rFonts w:ascii="Arial" w:eastAsia="Arial" w:hAnsi="Arial" w:cs="Arial"/>
        </w:rPr>
        <w:t>Rotich, K.J., 2015. History, evolution, and development of human resource management: a contemporary perspective. Global Journal of Human Resource Management, 3(3), pp.58-73.</w:t>
      </w:r>
    </w:p>
    <w:p w14:paraId="2F4BA836" w14:textId="77777777" w:rsidR="00B915C9" w:rsidRPr="00D43DFE" w:rsidRDefault="00B915C9" w:rsidP="00D43DFE">
      <w:pPr>
        <w:pStyle w:val="ListParagraph"/>
        <w:numPr>
          <w:ilvl w:val="0"/>
          <w:numId w:val="1"/>
        </w:numPr>
        <w:spacing w:line="360" w:lineRule="auto"/>
        <w:jc w:val="both"/>
        <w:rPr>
          <w:rFonts w:ascii="Arial" w:eastAsia="Arial" w:hAnsi="Arial" w:cs="Arial"/>
        </w:rPr>
      </w:pPr>
      <w:proofErr w:type="spellStart"/>
      <w:r w:rsidRPr="00D43DFE">
        <w:rPr>
          <w:rFonts w:ascii="Arial" w:eastAsia="Arial" w:hAnsi="Arial" w:cs="Arial"/>
        </w:rPr>
        <w:t>Sakdiyakorn</w:t>
      </w:r>
      <w:proofErr w:type="spellEnd"/>
      <w:r w:rsidRPr="00D43DFE">
        <w:rPr>
          <w:rFonts w:ascii="Arial" w:eastAsia="Arial" w:hAnsi="Arial" w:cs="Arial"/>
        </w:rPr>
        <w:t xml:space="preserve">, M., </w:t>
      </w:r>
      <w:proofErr w:type="spellStart"/>
      <w:r w:rsidRPr="00D43DFE">
        <w:rPr>
          <w:rFonts w:ascii="Arial" w:eastAsia="Arial" w:hAnsi="Arial" w:cs="Arial"/>
        </w:rPr>
        <w:t>Golubovskaya</w:t>
      </w:r>
      <w:proofErr w:type="spellEnd"/>
      <w:r w:rsidRPr="00D43DFE">
        <w:rPr>
          <w:rFonts w:ascii="Arial" w:eastAsia="Arial" w:hAnsi="Arial" w:cs="Arial"/>
        </w:rPr>
        <w:t xml:space="preserve">, M. &amp; </w:t>
      </w:r>
      <w:proofErr w:type="spellStart"/>
      <w:r w:rsidRPr="00D43DFE">
        <w:rPr>
          <w:rFonts w:ascii="Arial" w:eastAsia="Arial" w:hAnsi="Arial" w:cs="Arial"/>
        </w:rPr>
        <w:t>Solnet</w:t>
      </w:r>
      <w:proofErr w:type="spellEnd"/>
      <w:r w:rsidRPr="00D43DFE">
        <w:rPr>
          <w:rFonts w:ascii="Arial" w:eastAsia="Arial" w:hAnsi="Arial" w:cs="Arial"/>
        </w:rPr>
        <w:t>, D., 2021. Understanding Generation Z through collective consciousness: Impacts for hospitality work and employment. International Journal of Hospitality Management, 94, 102822.</w:t>
      </w:r>
    </w:p>
    <w:p w14:paraId="0480FEA1" w14:textId="77777777" w:rsidR="00B915C9" w:rsidRPr="00D43DFE" w:rsidRDefault="00B915C9" w:rsidP="00D43DFE">
      <w:pPr>
        <w:pStyle w:val="ListParagraph"/>
        <w:numPr>
          <w:ilvl w:val="0"/>
          <w:numId w:val="1"/>
        </w:numPr>
        <w:spacing w:line="360" w:lineRule="auto"/>
        <w:jc w:val="both"/>
        <w:rPr>
          <w:rFonts w:ascii="Arial" w:eastAsia="Arial" w:hAnsi="Arial" w:cs="Arial"/>
        </w:rPr>
      </w:pPr>
      <w:r w:rsidRPr="00D43DFE">
        <w:rPr>
          <w:rFonts w:ascii="Arial" w:eastAsia="Arial" w:hAnsi="Arial" w:cs="Arial"/>
        </w:rPr>
        <w:t>Ulrich, W.L., 1984. HRM and culture: History, ritual, and myth. Human Resource Management, 23(2), pp.117-128.</w:t>
      </w:r>
    </w:p>
    <w:sectPr w:rsidR="00B915C9" w:rsidRPr="00D43DF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2F3A79" w14:textId="77777777" w:rsidR="006F775F" w:rsidRDefault="006F775F" w:rsidP="00584E36">
      <w:pPr>
        <w:spacing w:after="0" w:line="240" w:lineRule="auto"/>
      </w:pPr>
      <w:r>
        <w:separator/>
      </w:r>
    </w:p>
  </w:endnote>
  <w:endnote w:type="continuationSeparator" w:id="0">
    <w:p w14:paraId="3B56E4B0" w14:textId="77777777" w:rsidR="006F775F" w:rsidRDefault="006F775F" w:rsidP="00584E36">
      <w:pPr>
        <w:spacing w:after="0" w:line="240" w:lineRule="auto"/>
      </w:pPr>
      <w:r>
        <w:continuationSeparator/>
      </w:r>
    </w:p>
  </w:endnote>
  <w:endnote w:type="continuationNotice" w:id="1">
    <w:p w14:paraId="22C9AFD9" w14:textId="77777777" w:rsidR="006F775F" w:rsidRDefault="006F775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C70485" w14:textId="77777777" w:rsidR="006F775F" w:rsidRDefault="006F775F" w:rsidP="00584E36">
      <w:pPr>
        <w:spacing w:after="0" w:line="240" w:lineRule="auto"/>
      </w:pPr>
      <w:r>
        <w:separator/>
      </w:r>
    </w:p>
  </w:footnote>
  <w:footnote w:type="continuationSeparator" w:id="0">
    <w:p w14:paraId="6296DF90" w14:textId="77777777" w:rsidR="006F775F" w:rsidRDefault="006F775F" w:rsidP="00584E36">
      <w:pPr>
        <w:spacing w:after="0" w:line="240" w:lineRule="auto"/>
      </w:pPr>
      <w:r>
        <w:continuationSeparator/>
      </w:r>
    </w:p>
  </w:footnote>
  <w:footnote w:type="continuationNotice" w:id="1">
    <w:p w14:paraId="437E831C" w14:textId="77777777" w:rsidR="006F775F" w:rsidRDefault="006F775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FF0C7F"/>
    <w:multiLevelType w:val="hybridMultilevel"/>
    <w:tmpl w:val="4E9E8B2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951795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removePersonalInformation/>
  <w:removeDateAndTim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DB4"/>
    <w:rsid w:val="00000C92"/>
    <w:rsid w:val="000403A9"/>
    <w:rsid w:val="00044241"/>
    <w:rsid w:val="0004635D"/>
    <w:rsid w:val="000954B6"/>
    <w:rsid w:val="000B2EFB"/>
    <w:rsid w:val="000B3B12"/>
    <w:rsid w:val="000B6184"/>
    <w:rsid w:val="000D5DD3"/>
    <w:rsid w:val="000D5F93"/>
    <w:rsid w:val="000F51AD"/>
    <w:rsid w:val="001228B2"/>
    <w:rsid w:val="001418F7"/>
    <w:rsid w:val="001579B9"/>
    <w:rsid w:val="001735C6"/>
    <w:rsid w:val="00190F88"/>
    <w:rsid w:val="001A4792"/>
    <w:rsid w:val="001A5E63"/>
    <w:rsid w:val="001C5A5B"/>
    <w:rsid w:val="001E4CB4"/>
    <w:rsid w:val="00223E1D"/>
    <w:rsid w:val="00251C52"/>
    <w:rsid w:val="00276FBE"/>
    <w:rsid w:val="002B1496"/>
    <w:rsid w:val="002B76B3"/>
    <w:rsid w:val="002C0B75"/>
    <w:rsid w:val="002C4477"/>
    <w:rsid w:val="0030766C"/>
    <w:rsid w:val="0031109C"/>
    <w:rsid w:val="003147C7"/>
    <w:rsid w:val="00345E28"/>
    <w:rsid w:val="003472A7"/>
    <w:rsid w:val="003853F6"/>
    <w:rsid w:val="003A12C2"/>
    <w:rsid w:val="00417517"/>
    <w:rsid w:val="00447BE3"/>
    <w:rsid w:val="0045275B"/>
    <w:rsid w:val="0046130D"/>
    <w:rsid w:val="004744B1"/>
    <w:rsid w:val="0047511D"/>
    <w:rsid w:val="00484B69"/>
    <w:rsid w:val="00491968"/>
    <w:rsid w:val="00494A3C"/>
    <w:rsid w:val="004B1D0C"/>
    <w:rsid w:val="004B6C24"/>
    <w:rsid w:val="005011F5"/>
    <w:rsid w:val="00502339"/>
    <w:rsid w:val="0052367E"/>
    <w:rsid w:val="005644CB"/>
    <w:rsid w:val="0057499E"/>
    <w:rsid w:val="00577671"/>
    <w:rsid w:val="00582D3D"/>
    <w:rsid w:val="00584E36"/>
    <w:rsid w:val="005C010F"/>
    <w:rsid w:val="005D09B4"/>
    <w:rsid w:val="005E30D7"/>
    <w:rsid w:val="005F04EE"/>
    <w:rsid w:val="00606C08"/>
    <w:rsid w:val="00615CDD"/>
    <w:rsid w:val="00616181"/>
    <w:rsid w:val="00642EB5"/>
    <w:rsid w:val="00664ABB"/>
    <w:rsid w:val="006663A2"/>
    <w:rsid w:val="006A3FFA"/>
    <w:rsid w:val="006B2D4B"/>
    <w:rsid w:val="006C2857"/>
    <w:rsid w:val="006E7CB3"/>
    <w:rsid w:val="006F195B"/>
    <w:rsid w:val="006F3554"/>
    <w:rsid w:val="006F5AEC"/>
    <w:rsid w:val="006F775F"/>
    <w:rsid w:val="00700BE1"/>
    <w:rsid w:val="00713051"/>
    <w:rsid w:val="0075454A"/>
    <w:rsid w:val="0076272B"/>
    <w:rsid w:val="007A40CD"/>
    <w:rsid w:val="007A73B0"/>
    <w:rsid w:val="007B0195"/>
    <w:rsid w:val="007C53F7"/>
    <w:rsid w:val="007C7CA8"/>
    <w:rsid w:val="00804A47"/>
    <w:rsid w:val="00810AB5"/>
    <w:rsid w:val="008311C8"/>
    <w:rsid w:val="008339C1"/>
    <w:rsid w:val="00873792"/>
    <w:rsid w:val="00886F82"/>
    <w:rsid w:val="00891C39"/>
    <w:rsid w:val="008B566E"/>
    <w:rsid w:val="008C3134"/>
    <w:rsid w:val="008E527F"/>
    <w:rsid w:val="008F3CA0"/>
    <w:rsid w:val="00913E2B"/>
    <w:rsid w:val="009239EC"/>
    <w:rsid w:val="009337C0"/>
    <w:rsid w:val="009373A7"/>
    <w:rsid w:val="009454EC"/>
    <w:rsid w:val="0095062A"/>
    <w:rsid w:val="0097075C"/>
    <w:rsid w:val="00970DDD"/>
    <w:rsid w:val="00973F5A"/>
    <w:rsid w:val="00976516"/>
    <w:rsid w:val="00991DB4"/>
    <w:rsid w:val="00996DB3"/>
    <w:rsid w:val="009A4E45"/>
    <w:rsid w:val="009B0459"/>
    <w:rsid w:val="009C72A0"/>
    <w:rsid w:val="009D1ADA"/>
    <w:rsid w:val="009E438F"/>
    <w:rsid w:val="00A036B6"/>
    <w:rsid w:val="00A053B0"/>
    <w:rsid w:val="00A17570"/>
    <w:rsid w:val="00A36E33"/>
    <w:rsid w:val="00A667E3"/>
    <w:rsid w:val="00A77A69"/>
    <w:rsid w:val="00A844A7"/>
    <w:rsid w:val="00AA3740"/>
    <w:rsid w:val="00AC2E39"/>
    <w:rsid w:val="00AC70BF"/>
    <w:rsid w:val="00AD11A8"/>
    <w:rsid w:val="00B0089E"/>
    <w:rsid w:val="00B03771"/>
    <w:rsid w:val="00B05669"/>
    <w:rsid w:val="00B05DFE"/>
    <w:rsid w:val="00B14E3F"/>
    <w:rsid w:val="00B43042"/>
    <w:rsid w:val="00B87CFB"/>
    <w:rsid w:val="00B915C9"/>
    <w:rsid w:val="00B92216"/>
    <w:rsid w:val="00BB152A"/>
    <w:rsid w:val="00BB339B"/>
    <w:rsid w:val="00BB76EA"/>
    <w:rsid w:val="00BD681D"/>
    <w:rsid w:val="00BF24C0"/>
    <w:rsid w:val="00C0602E"/>
    <w:rsid w:val="00C1474C"/>
    <w:rsid w:val="00C17296"/>
    <w:rsid w:val="00C232ED"/>
    <w:rsid w:val="00C30C98"/>
    <w:rsid w:val="00C35AAD"/>
    <w:rsid w:val="00C4444B"/>
    <w:rsid w:val="00C460A8"/>
    <w:rsid w:val="00C46314"/>
    <w:rsid w:val="00C4692D"/>
    <w:rsid w:val="00C51BA0"/>
    <w:rsid w:val="00C745E2"/>
    <w:rsid w:val="00C8390E"/>
    <w:rsid w:val="00C9112D"/>
    <w:rsid w:val="00C95CB0"/>
    <w:rsid w:val="00CA73D6"/>
    <w:rsid w:val="00CD4D82"/>
    <w:rsid w:val="00D12B98"/>
    <w:rsid w:val="00D2061C"/>
    <w:rsid w:val="00D30C88"/>
    <w:rsid w:val="00D36A6C"/>
    <w:rsid w:val="00D43DFE"/>
    <w:rsid w:val="00D82794"/>
    <w:rsid w:val="00D8625F"/>
    <w:rsid w:val="00DA5F42"/>
    <w:rsid w:val="00DD3A1A"/>
    <w:rsid w:val="00DE066C"/>
    <w:rsid w:val="00DE737D"/>
    <w:rsid w:val="00E00906"/>
    <w:rsid w:val="00E32DB4"/>
    <w:rsid w:val="00E53862"/>
    <w:rsid w:val="00E53BAC"/>
    <w:rsid w:val="00E71D1E"/>
    <w:rsid w:val="00EC56DD"/>
    <w:rsid w:val="00EC698B"/>
    <w:rsid w:val="00ED18F6"/>
    <w:rsid w:val="00ED35E3"/>
    <w:rsid w:val="00ED5D26"/>
    <w:rsid w:val="00EF2B35"/>
    <w:rsid w:val="00F01941"/>
    <w:rsid w:val="00F0288E"/>
    <w:rsid w:val="00F05CA8"/>
    <w:rsid w:val="00F63ACA"/>
    <w:rsid w:val="00F815A0"/>
    <w:rsid w:val="00FA0657"/>
    <w:rsid w:val="00FA2099"/>
    <w:rsid w:val="00FA7EAD"/>
    <w:rsid w:val="00FB7AA0"/>
    <w:rsid w:val="00FC1AA8"/>
    <w:rsid w:val="00FC7454"/>
    <w:rsid w:val="00FE4FC3"/>
    <w:rsid w:val="00FF6F55"/>
    <w:rsid w:val="00FF7B69"/>
    <w:rsid w:val="026C41A9"/>
    <w:rsid w:val="02E45C3D"/>
    <w:rsid w:val="0471B44E"/>
    <w:rsid w:val="05110AE8"/>
    <w:rsid w:val="05E5B131"/>
    <w:rsid w:val="06DAA314"/>
    <w:rsid w:val="07DEA4BF"/>
    <w:rsid w:val="0D9E1E20"/>
    <w:rsid w:val="11B3B377"/>
    <w:rsid w:val="1BF1FFCC"/>
    <w:rsid w:val="1D2A86DD"/>
    <w:rsid w:val="2353A282"/>
    <w:rsid w:val="2399C861"/>
    <w:rsid w:val="24D93FDE"/>
    <w:rsid w:val="29F07900"/>
    <w:rsid w:val="2EE10D94"/>
    <w:rsid w:val="348BB5B1"/>
    <w:rsid w:val="34FC4861"/>
    <w:rsid w:val="35127B66"/>
    <w:rsid w:val="3663C62D"/>
    <w:rsid w:val="375E13EA"/>
    <w:rsid w:val="37F87351"/>
    <w:rsid w:val="38BE09D2"/>
    <w:rsid w:val="3DC53612"/>
    <w:rsid w:val="44617518"/>
    <w:rsid w:val="46A5B889"/>
    <w:rsid w:val="47C6462D"/>
    <w:rsid w:val="4946220D"/>
    <w:rsid w:val="4DFFD35B"/>
    <w:rsid w:val="4EA08BB6"/>
    <w:rsid w:val="4FBB250D"/>
    <w:rsid w:val="51B21F62"/>
    <w:rsid w:val="526182DE"/>
    <w:rsid w:val="5683CA1D"/>
    <w:rsid w:val="5E347C57"/>
    <w:rsid w:val="5F7D74F1"/>
    <w:rsid w:val="60DA0FDF"/>
    <w:rsid w:val="61BEF4E0"/>
    <w:rsid w:val="63888D0C"/>
    <w:rsid w:val="65EC1EFD"/>
    <w:rsid w:val="688AC219"/>
    <w:rsid w:val="6CCC2602"/>
    <w:rsid w:val="707E0D62"/>
    <w:rsid w:val="75677EB9"/>
    <w:rsid w:val="759C9B97"/>
    <w:rsid w:val="776D242F"/>
    <w:rsid w:val="7FCB0D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8CBA02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C1474C"/>
    <w:pPr>
      <w:spacing w:after="0" w:line="240" w:lineRule="auto"/>
    </w:pPr>
  </w:style>
  <w:style w:type="paragraph" w:styleId="Header">
    <w:name w:val="header"/>
    <w:basedOn w:val="Normal"/>
    <w:link w:val="HeaderChar"/>
    <w:uiPriority w:val="99"/>
    <w:unhideWhenUsed/>
    <w:rsid w:val="00584E36"/>
    <w:pPr>
      <w:tabs>
        <w:tab w:val="center" w:pos="4680"/>
        <w:tab w:val="right" w:pos="9360"/>
      </w:tabs>
      <w:spacing w:after="0" w:line="240" w:lineRule="auto"/>
    </w:pPr>
  </w:style>
  <w:style w:type="character" w:customStyle="1" w:styleId="HeaderChar">
    <w:name w:val="Header Char"/>
    <w:basedOn w:val="DefaultParagraphFont"/>
    <w:link w:val="Header"/>
    <w:uiPriority w:val="99"/>
    <w:rsid w:val="00584E36"/>
  </w:style>
  <w:style w:type="paragraph" w:styleId="Footer">
    <w:name w:val="footer"/>
    <w:basedOn w:val="Normal"/>
    <w:link w:val="FooterChar"/>
    <w:uiPriority w:val="99"/>
    <w:unhideWhenUsed/>
    <w:rsid w:val="00584E36"/>
    <w:pPr>
      <w:tabs>
        <w:tab w:val="center" w:pos="4680"/>
        <w:tab w:val="right" w:pos="9360"/>
      </w:tabs>
      <w:spacing w:after="0" w:line="240" w:lineRule="auto"/>
    </w:pPr>
  </w:style>
  <w:style w:type="character" w:customStyle="1" w:styleId="FooterChar">
    <w:name w:val="Footer Char"/>
    <w:basedOn w:val="DefaultParagraphFont"/>
    <w:link w:val="Footer"/>
    <w:uiPriority w:val="99"/>
    <w:rsid w:val="00584E36"/>
  </w:style>
  <w:style w:type="paragraph" w:styleId="ListParagraph">
    <w:name w:val="List Paragraph"/>
    <w:basedOn w:val="Normal"/>
    <w:uiPriority w:val="34"/>
    <w:qFormat/>
    <w:rsid w:val="00AC2E3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463691">
      <w:bodyDiv w:val="1"/>
      <w:marLeft w:val="0"/>
      <w:marRight w:val="0"/>
      <w:marTop w:val="0"/>
      <w:marBottom w:val="0"/>
      <w:divBdr>
        <w:top w:val="none" w:sz="0" w:space="0" w:color="auto"/>
        <w:left w:val="none" w:sz="0" w:space="0" w:color="auto"/>
        <w:bottom w:val="none" w:sz="0" w:space="0" w:color="auto"/>
        <w:right w:val="none" w:sz="0" w:space="0" w:color="auto"/>
      </w:divBdr>
    </w:div>
    <w:div w:id="255871402">
      <w:bodyDiv w:val="1"/>
      <w:marLeft w:val="0"/>
      <w:marRight w:val="0"/>
      <w:marTop w:val="0"/>
      <w:marBottom w:val="0"/>
      <w:divBdr>
        <w:top w:val="none" w:sz="0" w:space="0" w:color="auto"/>
        <w:left w:val="none" w:sz="0" w:space="0" w:color="auto"/>
        <w:bottom w:val="none" w:sz="0" w:space="0" w:color="auto"/>
        <w:right w:val="none" w:sz="0" w:space="0" w:color="auto"/>
      </w:divBdr>
      <w:divsChild>
        <w:div w:id="643313685">
          <w:marLeft w:val="0"/>
          <w:marRight w:val="0"/>
          <w:marTop w:val="0"/>
          <w:marBottom w:val="0"/>
          <w:divBdr>
            <w:top w:val="none" w:sz="0" w:space="0" w:color="auto"/>
            <w:left w:val="none" w:sz="0" w:space="0" w:color="auto"/>
            <w:bottom w:val="none" w:sz="0" w:space="0" w:color="auto"/>
            <w:right w:val="none" w:sz="0" w:space="0" w:color="auto"/>
          </w:divBdr>
        </w:div>
      </w:divsChild>
    </w:div>
    <w:div w:id="769157338">
      <w:bodyDiv w:val="1"/>
      <w:marLeft w:val="0"/>
      <w:marRight w:val="0"/>
      <w:marTop w:val="0"/>
      <w:marBottom w:val="0"/>
      <w:divBdr>
        <w:top w:val="none" w:sz="0" w:space="0" w:color="auto"/>
        <w:left w:val="none" w:sz="0" w:space="0" w:color="auto"/>
        <w:bottom w:val="none" w:sz="0" w:space="0" w:color="auto"/>
        <w:right w:val="none" w:sz="0" w:space="0" w:color="auto"/>
      </w:divBdr>
    </w:div>
    <w:div w:id="1051537671">
      <w:bodyDiv w:val="1"/>
      <w:marLeft w:val="0"/>
      <w:marRight w:val="0"/>
      <w:marTop w:val="0"/>
      <w:marBottom w:val="0"/>
      <w:divBdr>
        <w:top w:val="none" w:sz="0" w:space="0" w:color="auto"/>
        <w:left w:val="none" w:sz="0" w:space="0" w:color="auto"/>
        <w:bottom w:val="none" w:sz="0" w:space="0" w:color="auto"/>
        <w:right w:val="none" w:sz="0" w:space="0" w:color="auto"/>
      </w:divBdr>
    </w:div>
    <w:div w:id="1177422437">
      <w:bodyDiv w:val="1"/>
      <w:marLeft w:val="0"/>
      <w:marRight w:val="0"/>
      <w:marTop w:val="0"/>
      <w:marBottom w:val="0"/>
      <w:divBdr>
        <w:top w:val="none" w:sz="0" w:space="0" w:color="auto"/>
        <w:left w:val="none" w:sz="0" w:space="0" w:color="auto"/>
        <w:bottom w:val="none" w:sz="0" w:space="0" w:color="auto"/>
        <w:right w:val="none" w:sz="0" w:space="0" w:color="auto"/>
      </w:divBdr>
    </w:div>
    <w:div w:id="1893929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2660</Words>
  <Characters>16500</Characters>
  <Application>Microsoft Office Word</Application>
  <DocSecurity>0</DocSecurity>
  <Lines>252</Lines>
  <Paragraphs>59</Paragraphs>
  <ScaleCrop>false</ScaleCrop>
  <Company/>
  <LinksUpToDate>false</LinksUpToDate>
  <CharactersWithSpaces>19109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2023-10-22T09:40:00Z</dcterms:created>
  <dcterms:modified xsi:type="dcterms:W3CDTF">2023-10-22T09:40:00Z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5c23fd2769505afbef695210b83221dbf40ba205e69a9e2f613f99a55935a585</vt:lpwstr>
  </property>
</Properties>
</file>