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C0EB4" w14:textId="77777777" w:rsidR="000161C1" w:rsidRDefault="000161C1" w:rsidP="003E4A71">
      <w:pPr>
        <w:pStyle w:val="Heading5"/>
      </w:pPr>
      <w:r>
        <w:t xml:space="preserve">B. </w:t>
      </w:r>
      <w:bookmarkStart w:id="0" w:name="_GoBack"/>
      <w:r>
        <w:t>Select one psychologist discussed during the module. How does the cosmology of this psychologist inform cultural uses of the sky?</w:t>
      </w:r>
      <w:bookmarkEnd w:id="0"/>
    </w:p>
    <w:p w14:paraId="32FCD812" w14:textId="77777777" w:rsidR="000161C1" w:rsidRDefault="000161C1" w:rsidP="003E4A71">
      <w:pPr>
        <w:pStyle w:val="Heading5"/>
      </w:pPr>
      <w:r>
        <w:t xml:space="preserve">Hillman. Consider the cosmology of your chosen psychologist and how influential that cosmology has been on astrology or another cultural use of the sky. For </w:t>
      </w:r>
      <w:proofErr w:type="gramStart"/>
      <w:r>
        <w:t>example</w:t>
      </w:r>
      <w:proofErr w:type="gramEnd"/>
      <w:r>
        <w:t xml:space="preserve"> if you select Hillman you might consider how his archetypal psychology has influenced </w:t>
      </w:r>
      <w:proofErr w:type="spellStart"/>
      <w:r>
        <w:t>Tarnas</w:t>
      </w:r>
      <w:proofErr w:type="spellEnd"/>
      <w:r>
        <w:t>’ astrology. How faithful are the astrologers (or other cultural use of the sky) in representing the cosmology of the psychologist in question in their work?</w:t>
      </w:r>
    </w:p>
    <w:p w14:paraId="7702DD77" w14:textId="77777777" w:rsidR="00577032" w:rsidRDefault="00577032" w:rsidP="000161C1">
      <w:pPr>
        <w:pStyle w:val="Standard"/>
      </w:pPr>
    </w:p>
    <w:p w14:paraId="28FA0BB9" w14:textId="3E922729" w:rsidR="000161C1" w:rsidRDefault="000161C1" w:rsidP="000161C1">
      <w:pPr>
        <w:pStyle w:val="Standard"/>
      </w:pPr>
      <w:r>
        <w:t>3</w:t>
      </w:r>
      <w:r w:rsidR="00376F47">
        <w:t>0</w:t>
      </w:r>
      <w:r w:rsidR="001E43FC">
        <w:t>1</w:t>
      </w:r>
      <w:r w:rsidR="00376F47">
        <w:t>2</w:t>
      </w:r>
      <w:r>
        <w:t xml:space="preserve"> words</w:t>
      </w:r>
    </w:p>
    <w:p w14:paraId="17EAC27E" w14:textId="77777777" w:rsidR="00577032" w:rsidRDefault="00577032" w:rsidP="000161C1">
      <w:pPr>
        <w:pStyle w:val="Standard"/>
      </w:pPr>
    </w:p>
    <w:p w14:paraId="1BA0823D" w14:textId="2115EFE7" w:rsidR="000161C1" w:rsidRDefault="000161C1" w:rsidP="000161C1">
      <w:pPr>
        <w:pStyle w:val="Heading2"/>
      </w:pPr>
      <w:r>
        <w:rPr>
          <w:rFonts w:ascii="Calibri" w:hAnsi="Calibri" w:cs="Calibri"/>
          <w:sz w:val="22"/>
          <w:szCs w:val="22"/>
        </w:rPr>
        <w:t>Intro</w:t>
      </w:r>
      <w:r w:rsidR="00B2644D">
        <w:rPr>
          <w:rFonts w:ascii="Calibri" w:hAnsi="Calibri" w:cs="Calibri"/>
          <w:sz w:val="22"/>
          <w:szCs w:val="22"/>
        </w:rPr>
        <w:t>duction</w:t>
      </w:r>
    </w:p>
    <w:p w14:paraId="77B12351" w14:textId="10021CE8" w:rsidR="000161C1" w:rsidRDefault="000161C1" w:rsidP="000161C1">
      <w:pPr>
        <w:pStyle w:val="Standard"/>
      </w:pPr>
      <w:r>
        <w:t xml:space="preserve">This essay will consider the cosmology of archetypal psychologist James Hillman and how influential that cosmology has been on Richard </w:t>
      </w:r>
      <w:proofErr w:type="spellStart"/>
      <w:r>
        <w:t>Tarnas</w:t>
      </w:r>
      <w:proofErr w:type="spellEnd"/>
      <w:r>
        <w:t xml:space="preserve">’ </w:t>
      </w:r>
      <w:r w:rsidR="00466023">
        <w:t>A</w:t>
      </w:r>
      <w:r>
        <w:t xml:space="preserve">rchetypal </w:t>
      </w:r>
      <w:r w:rsidR="00466023">
        <w:t>A</w:t>
      </w:r>
      <w:r>
        <w:t xml:space="preserve">strology.  That there is a shared foundation or influence is indicated by the word </w:t>
      </w:r>
      <w:r w:rsidR="00466023">
        <w:t>‘</w:t>
      </w:r>
      <w:r>
        <w:t>archetypal</w:t>
      </w:r>
      <w:r w:rsidR="00466023">
        <w:t>’</w:t>
      </w:r>
      <w:r>
        <w:t xml:space="preserve"> in the name of both these movements</w:t>
      </w:r>
      <w:r w:rsidR="00466023">
        <w:t xml:space="preserve"> and</w:t>
      </w:r>
      <w:r>
        <w:t xml:space="preserve"> </w:t>
      </w:r>
      <w:proofErr w:type="spellStart"/>
      <w:r>
        <w:t>Tarnas</w:t>
      </w:r>
      <w:proofErr w:type="spellEnd"/>
      <w:r>
        <w:t xml:space="preserve"> explicitly recognized the contribution of Hillman’s thought to Archetypal Astrology and Cosmology.</w:t>
      </w:r>
      <w:r w:rsidR="00466023">
        <w:rPr>
          <w:rStyle w:val="FootnoteReference"/>
        </w:rPr>
        <w:footnoteReference w:id="1"/>
      </w:r>
      <w:r>
        <w:t xml:space="preserve"> Following a brief introduction to both men and the disciplines associated with them, this essay will attempt to define key elements of Hillman’s cosmology that have contributed to or are shared by </w:t>
      </w:r>
      <w:proofErr w:type="spellStart"/>
      <w:r>
        <w:t>Tarnas</w:t>
      </w:r>
      <w:proofErr w:type="spellEnd"/>
      <w:r>
        <w:t xml:space="preserve">’ archetypal astrology, </w:t>
      </w:r>
      <w:r w:rsidR="00EF4992">
        <w:t>where</w:t>
      </w:r>
      <w:r w:rsidR="00466023">
        <w:t xml:space="preserve"> perspectives taken by both men to these shared elements</w:t>
      </w:r>
      <w:r w:rsidR="00EF4992">
        <w:t xml:space="preserve"> differ</w:t>
      </w:r>
      <w:r w:rsidR="00466023">
        <w:t>, and lastly looking at concepts of the Self and Individuation as embodied in the ‘hero’ myth,</w:t>
      </w:r>
      <w:r w:rsidR="00466023" w:rsidRPr="00466023">
        <w:t xml:space="preserve"> </w:t>
      </w:r>
      <w:r w:rsidR="00466023">
        <w:t>further considering ways in which</w:t>
      </w:r>
      <w:r w:rsidR="00EF4992">
        <w:t xml:space="preserve"> </w:t>
      </w:r>
      <w:proofErr w:type="spellStart"/>
      <w:r w:rsidR="00466023">
        <w:t>Tarnas</w:t>
      </w:r>
      <w:proofErr w:type="spellEnd"/>
      <w:r w:rsidR="00466023">
        <w:t>’ focus is antithetical to Hillman’s.</w:t>
      </w:r>
    </w:p>
    <w:p w14:paraId="61A4CD5D" w14:textId="77777777" w:rsidR="000161C1" w:rsidRDefault="000161C1" w:rsidP="000161C1">
      <w:pPr>
        <w:pStyle w:val="Standard"/>
      </w:pPr>
    </w:p>
    <w:p w14:paraId="3A229B61" w14:textId="7DADACDA" w:rsidR="000161C1" w:rsidRDefault="00B2644D" w:rsidP="000161C1">
      <w:pPr>
        <w:pStyle w:val="Heading2"/>
      </w:pPr>
      <w:r>
        <w:rPr>
          <w:rFonts w:ascii="Calibri" w:hAnsi="Calibri" w:cs="Calibri"/>
          <w:sz w:val="22"/>
          <w:szCs w:val="22"/>
        </w:rPr>
        <w:t xml:space="preserve">James </w:t>
      </w:r>
      <w:r w:rsidR="000161C1">
        <w:rPr>
          <w:rFonts w:ascii="Calibri" w:hAnsi="Calibri" w:cs="Calibri"/>
          <w:sz w:val="22"/>
          <w:szCs w:val="22"/>
        </w:rPr>
        <w:t>Hillman</w:t>
      </w:r>
      <w:r>
        <w:t xml:space="preserve"> and </w:t>
      </w:r>
      <w:r>
        <w:rPr>
          <w:rFonts w:ascii="Calibri" w:hAnsi="Calibri" w:cs="Calibri"/>
          <w:sz w:val="22"/>
          <w:szCs w:val="22"/>
        </w:rPr>
        <w:t>a</w:t>
      </w:r>
      <w:r w:rsidR="000161C1">
        <w:rPr>
          <w:rFonts w:ascii="Calibri" w:hAnsi="Calibri" w:cs="Calibri"/>
          <w:sz w:val="22"/>
          <w:szCs w:val="22"/>
        </w:rPr>
        <w:t>rchetypal psychology</w:t>
      </w:r>
    </w:p>
    <w:p w14:paraId="5CAFA8A3" w14:textId="71B0A190" w:rsidR="000161C1" w:rsidRDefault="000161C1" w:rsidP="000161C1">
      <w:pPr>
        <w:pStyle w:val="Standard"/>
      </w:pPr>
      <w:r>
        <w:rPr>
          <w:sz w:val="22"/>
          <w:szCs w:val="22"/>
        </w:rPr>
        <w:t xml:space="preserve">James Hillman (1926-2011) trained with Jung and was for a time Director of Studies at the Jung Institute in Zurich. He began to develop ‘archetypal psychology’ on his return to his native America. </w:t>
      </w:r>
      <w:proofErr w:type="spellStart"/>
      <w:r>
        <w:rPr>
          <w:sz w:val="22"/>
          <w:szCs w:val="22"/>
        </w:rPr>
        <w:t>Tarnas</w:t>
      </w:r>
      <w:proofErr w:type="spellEnd"/>
      <w:r>
        <w:rPr>
          <w:sz w:val="22"/>
          <w:szCs w:val="22"/>
        </w:rPr>
        <w:t xml:space="preserve"> attributed Hillman as having “brought the very word ‘soul’ back to psychology,” and indeed the first words of Hillman’s book ‘Revisioning Psychology’  are ‘this book is about soul-making.”</w:t>
      </w:r>
      <w:r>
        <w:rPr>
          <w:rStyle w:val="FootnoteReference"/>
        </w:rPr>
        <w:footnoteReference w:id="2"/>
      </w:r>
      <w:r>
        <w:rPr>
          <w:sz w:val="22"/>
          <w:szCs w:val="22"/>
        </w:rPr>
        <w:t xml:space="preserve"> He saw psychology as properly involved with matters of the soul </w:t>
      </w:r>
      <w:r w:rsidR="00EF4992">
        <w:rPr>
          <w:sz w:val="22"/>
          <w:szCs w:val="22"/>
        </w:rPr>
        <w:t>and was critical of what he saw as contemporary psychology’s ‘focus upon self-actualization and spirituality’ as well as</w:t>
      </w:r>
      <w:r w:rsidR="00B2644D">
        <w:rPr>
          <w:sz w:val="22"/>
          <w:szCs w:val="22"/>
        </w:rPr>
        <w:t xml:space="preserve"> its belief in</w:t>
      </w:r>
      <w:r w:rsidR="00EF4992">
        <w:rPr>
          <w:sz w:val="22"/>
          <w:szCs w:val="22"/>
        </w:rPr>
        <w:t xml:space="preserve"> ‘the unity and essential ‘health’ of the self’</w:t>
      </w:r>
      <w:r>
        <w:rPr>
          <w:sz w:val="22"/>
          <w:szCs w:val="22"/>
        </w:rPr>
        <w:t>.</w:t>
      </w:r>
      <w:r w:rsidR="00EF4992">
        <w:rPr>
          <w:rStyle w:val="FootnoteReference"/>
          <w:sz w:val="22"/>
          <w:szCs w:val="22"/>
        </w:rPr>
        <w:footnoteReference w:id="3"/>
      </w:r>
    </w:p>
    <w:p w14:paraId="59E54B3B" w14:textId="77777777" w:rsidR="000161C1" w:rsidRDefault="000161C1" w:rsidP="000161C1">
      <w:pPr>
        <w:pStyle w:val="Standard"/>
        <w:rPr>
          <w:sz w:val="22"/>
          <w:szCs w:val="22"/>
        </w:rPr>
      </w:pPr>
    </w:p>
    <w:p w14:paraId="4C84045A" w14:textId="3EBD051B" w:rsidR="000161C1" w:rsidRDefault="00B2644D" w:rsidP="000161C1">
      <w:pPr>
        <w:pStyle w:val="Standard"/>
      </w:pPr>
      <w:r>
        <w:rPr>
          <w:sz w:val="22"/>
          <w:szCs w:val="22"/>
        </w:rPr>
        <w:t xml:space="preserve">Unlike such psychologies, </w:t>
      </w:r>
      <w:r w:rsidR="000161C1">
        <w:rPr>
          <w:sz w:val="22"/>
          <w:szCs w:val="22"/>
        </w:rPr>
        <w:t xml:space="preserve">Hillman states that the ‘agenda’ of archetypal psychology’ is ‘to restore the mythical perspective </w:t>
      </w:r>
      <w:r>
        <w:rPr>
          <w:sz w:val="22"/>
          <w:szCs w:val="22"/>
        </w:rPr>
        <w:t>…</w:t>
      </w:r>
      <w:r w:rsidR="000161C1">
        <w:rPr>
          <w:sz w:val="22"/>
          <w:szCs w:val="22"/>
        </w:rPr>
        <w:t xml:space="preserve"> by recognizing the soul’s intrinsic affinity with, nay, love for, the Gods.’ </w:t>
      </w:r>
    </w:p>
    <w:p w14:paraId="7FA7DC70" w14:textId="77777777" w:rsidR="000161C1" w:rsidRDefault="000161C1" w:rsidP="000161C1">
      <w:pPr>
        <w:pStyle w:val="Standard"/>
        <w:rPr>
          <w:sz w:val="22"/>
          <w:szCs w:val="22"/>
        </w:rPr>
      </w:pPr>
    </w:p>
    <w:p w14:paraId="65C0BC88" w14:textId="77777777" w:rsidR="000161C1" w:rsidRDefault="000161C1" w:rsidP="000161C1">
      <w:pPr>
        <w:pStyle w:val="Standard"/>
        <w:rPr>
          <w:sz w:val="22"/>
          <w:szCs w:val="22"/>
        </w:rPr>
      </w:pPr>
    </w:p>
    <w:p w14:paraId="2E0D9363" w14:textId="77777777" w:rsidR="000161C1" w:rsidRDefault="000161C1" w:rsidP="000161C1">
      <w:pPr>
        <w:pStyle w:val="Standard"/>
        <w:rPr>
          <w:sz w:val="22"/>
          <w:szCs w:val="22"/>
        </w:rPr>
      </w:pPr>
    </w:p>
    <w:p w14:paraId="59DBF89B" w14:textId="2A7FC0A9" w:rsidR="000161C1" w:rsidRDefault="000161C1" w:rsidP="000161C1">
      <w:pPr>
        <w:pStyle w:val="Standard"/>
      </w:pPr>
      <w:r>
        <w:rPr>
          <w:sz w:val="22"/>
          <w:szCs w:val="22"/>
        </w:rPr>
        <w:lastRenderedPageBreak/>
        <w:t>The gods Hillman is speaking of are mostly the Greek gods, and explicitly not the Christian god</w:t>
      </w:r>
      <w:r>
        <w:rPr>
          <w:rStyle w:val="FootnoteReference"/>
        </w:rPr>
        <w:footnoteReference w:id="4"/>
      </w:r>
      <w:r>
        <w:rPr>
          <w:sz w:val="22"/>
          <w:szCs w:val="22"/>
        </w:rPr>
        <w:t>. Hillman rejected the monotheism of Christianity which he saw as forming part of Jung’s psychology. His book, he states, is not only ‘a way into Jung’ but also ‘a way out of Jung—particularly his theology.’</w:t>
      </w:r>
      <w:r>
        <w:rPr>
          <w:rStyle w:val="FootnoteReference"/>
        </w:rPr>
        <w:footnoteReference w:id="5"/>
      </w:r>
      <w:r>
        <w:rPr>
          <w:sz w:val="22"/>
          <w:szCs w:val="22"/>
        </w:rPr>
        <w:t xml:space="preserve"> </w:t>
      </w:r>
    </w:p>
    <w:p w14:paraId="03E5066D" w14:textId="77777777" w:rsidR="000161C1" w:rsidRDefault="000161C1" w:rsidP="000161C1">
      <w:pPr>
        <w:pStyle w:val="Heading2"/>
        <w:rPr>
          <w:rFonts w:ascii="Calibri" w:hAnsi="Calibri" w:cs="Calibri"/>
          <w:sz w:val="22"/>
          <w:szCs w:val="22"/>
        </w:rPr>
      </w:pPr>
    </w:p>
    <w:p w14:paraId="5F5A664B" w14:textId="6DE045FB" w:rsidR="000161C1" w:rsidRDefault="000161C1" w:rsidP="000161C1">
      <w:pPr>
        <w:pStyle w:val="Heading2"/>
      </w:pPr>
      <w:proofErr w:type="spellStart"/>
      <w:r>
        <w:rPr>
          <w:rFonts w:ascii="Calibri" w:hAnsi="Calibri" w:cs="Calibri"/>
          <w:sz w:val="22"/>
          <w:szCs w:val="22"/>
        </w:rPr>
        <w:t>Tarnas</w:t>
      </w:r>
      <w:proofErr w:type="spellEnd"/>
      <w:r w:rsidR="00B2644D">
        <w:t xml:space="preserve"> and </w:t>
      </w:r>
      <w:r>
        <w:rPr>
          <w:rFonts w:ascii="Calibri" w:hAnsi="Calibri" w:cs="Calibri"/>
          <w:sz w:val="22"/>
          <w:szCs w:val="22"/>
        </w:rPr>
        <w:t>archetypal astrology</w:t>
      </w:r>
    </w:p>
    <w:p w14:paraId="2A132B75" w14:textId="3B336518" w:rsidR="000161C1" w:rsidRDefault="000161C1" w:rsidP="000161C1">
      <w:pPr>
        <w:pStyle w:val="Standard"/>
      </w:pPr>
      <w:r>
        <w:t xml:space="preserve">The principals and concerns of Richard </w:t>
      </w:r>
      <w:proofErr w:type="spellStart"/>
      <w:r>
        <w:t>Tarnas</w:t>
      </w:r>
      <w:proofErr w:type="spellEnd"/>
      <w:r>
        <w:t xml:space="preserve">’ </w:t>
      </w:r>
      <w:r w:rsidR="00B2644D">
        <w:t>a</w:t>
      </w:r>
      <w:r>
        <w:t>rchetypal cosmology and astrology are explicitly laid out in</w:t>
      </w:r>
      <w:r w:rsidR="00B2644D">
        <w:t xml:space="preserve"> </w:t>
      </w:r>
      <w:r>
        <w:rPr>
          <w:i/>
        </w:rPr>
        <w:t>Cosmos and Psyche</w:t>
      </w:r>
      <w:r>
        <w:t xml:space="preserve">, which postulates an ensouled universe and makes correlations between planetary transits and historical events in world history, </w:t>
      </w:r>
      <w:r>
        <w:rPr>
          <w:rFonts w:ascii="Verdana" w:hAnsi="Verdana"/>
          <w:sz w:val="18"/>
          <w:szCs w:val="18"/>
        </w:rPr>
        <w:t>cycles of four planetary pairs</w:t>
      </w:r>
      <w:r w:rsidR="00056C91">
        <w:rPr>
          <w:rFonts w:ascii="Verdana" w:hAnsi="Verdana"/>
          <w:sz w:val="18"/>
          <w:szCs w:val="18"/>
        </w:rPr>
        <w:t>.</w:t>
      </w:r>
      <w:r>
        <w:rPr>
          <w:rStyle w:val="FootnoteReference"/>
        </w:rPr>
        <w:footnoteReference w:id="6"/>
      </w:r>
      <w:r w:rsidR="00B2644D">
        <w:t xml:space="preserve"> </w:t>
      </w:r>
      <w:r>
        <w:t xml:space="preserve">Archetypal cosmology and astrology began in research at the </w:t>
      </w:r>
      <w:proofErr w:type="spellStart"/>
      <w:r>
        <w:t>Esalen</w:t>
      </w:r>
      <w:proofErr w:type="spellEnd"/>
      <w:r>
        <w:t xml:space="preserve"> Institute during the 1970s and ’80s and the California Institute of Integral Studies from the 1990s to the present.</w:t>
      </w:r>
      <w:r w:rsidR="00056C91">
        <w:rPr>
          <w:rStyle w:val="FootnoteReference"/>
        </w:rPr>
        <w:footnoteReference w:id="7"/>
      </w:r>
      <w:r>
        <w:t xml:space="preserve"> His journal </w:t>
      </w:r>
      <w:r>
        <w:rPr>
          <w:i/>
        </w:rPr>
        <w:t>Archai</w:t>
      </w:r>
      <w:r>
        <w:t xml:space="preserve">, an academic journal that “explores the correlation between discernible archetypal patterns in human experience and the structural order within the solar system, draws on the methodology, interpretive principles, and cosmological perspective provided by </w:t>
      </w:r>
      <w:r w:rsidR="00056C91">
        <w:t>…</w:t>
      </w:r>
      <w:r>
        <w:t xml:space="preserve"> astrology.</w:t>
      </w:r>
      <w:r w:rsidR="00056C91">
        <w:t>”</w:t>
      </w:r>
      <w:r>
        <w:rPr>
          <w:rStyle w:val="FootnoteReference"/>
        </w:rPr>
        <w:footnoteReference w:id="8"/>
      </w:r>
    </w:p>
    <w:p w14:paraId="380911DB" w14:textId="77777777" w:rsidR="000161C1" w:rsidRDefault="000161C1" w:rsidP="000161C1">
      <w:pPr>
        <w:pStyle w:val="Standard"/>
        <w:rPr>
          <w:i/>
          <w:iCs/>
        </w:rPr>
      </w:pPr>
    </w:p>
    <w:p w14:paraId="3539A96C" w14:textId="55193145" w:rsidR="000161C1" w:rsidRDefault="000161C1" w:rsidP="000161C1">
      <w:pPr>
        <w:pStyle w:val="Standard"/>
      </w:pPr>
      <w:r>
        <w:t>The related</w:t>
      </w:r>
      <w:r w:rsidR="00056C91">
        <w:t xml:space="preserve"> archetypal</w:t>
      </w:r>
      <w:r>
        <w:t xml:space="preserve"> astrology </w:t>
      </w:r>
      <w:r w:rsidR="00B2644D">
        <w:t xml:space="preserve">is not concerned with common elements of astrology, such as the zodiac and planetary houses, but </w:t>
      </w:r>
      <w:r>
        <w:t>focus</w:t>
      </w:r>
      <w:r w:rsidR="00B2644D">
        <w:t>es</w:t>
      </w:r>
      <w:r>
        <w:t xml:space="preserve"> on </w:t>
      </w:r>
      <w:r w:rsidR="00B2644D">
        <w:t xml:space="preserve">the planets, their relationship to each other in the chart and transits. </w:t>
      </w:r>
      <w:r>
        <w:rPr>
          <w:rStyle w:val="FootnoteReference"/>
        </w:rPr>
        <w:footnoteReference w:id="9"/>
      </w:r>
      <w:r>
        <w:t xml:space="preserve"> </w:t>
      </w:r>
      <w:r w:rsidR="00B2644D">
        <w:t xml:space="preserve">Keiron </w:t>
      </w:r>
      <w:r w:rsidR="00056C91">
        <w:t>Le Grice</w:t>
      </w:r>
      <w:r w:rsidR="00B2644D">
        <w:t>, an archetypal astrologer,</w:t>
      </w:r>
      <w:r w:rsidR="00056C91">
        <w:t xml:space="preserve"> states that “</w:t>
      </w:r>
      <w:r>
        <w:t>The central supposition informing archetypal astrology is that one can gain a deep</w:t>
      </w:r>
      <w:r w:rsidR="00056C91">
        <w:t xml:space="preserve"> </w:t>
      </w:r>
      <w:r>
        <w:t>insight into the archetypal dynamics underlying human experience by interpreting the</w:t>
      </w:r>
      <w:r w:rsidR="00B2644D">
        <w:t xml:space="preserve"> </w:t>
      </w:r>
      <w:r>
        <w:t>meaning of the positions of the planets in relationship to each other.</w:t>
      </w:r>
      <w:r w:rsidR="00056C91">
        <w:t>”</w:t>
      </w:r>
      <w:r>
        <w:rPr>
          <w:rStyle w:val="FootnoteReference"/>
        </w:rPr>
        <w:footnoteReference w:id="10"/>
      </w:r>
    </w:p>
    <w:p w14:paraId="655B1C81" w14:textId="77777777" w:rsidR="000161C1" w:rsidRDefault="000161C1" w:rsidP="000161C1">
      <w:pPr>
        <w:pStyle w:val="Standard"/>
      </w:pPr>
    </w:p>
    <w:p w14:paraId="04EC5EFE" w14:textId="67606822" w:rsidR="00056C91" w:rsidRPr="00116294" w:rsidRDefault="000161C1" w:rsidP="00056C91">
      <w:pPr>
        <w:pStyle w:val="Standard"/>
      </w:pPr>
      <w:r>
        <w:t>Part of</w:t>
      </w:r>
      <w:r w:rsidRPr="00116294">
        <w:rPr>
          <w:i/>
        </w:rPr>
        <w:t xml:space="preserve"> </w:t>
      </w:r>
      <w:r w:rsidR="00116294" w:rsidRPr="00116294">
        <w:rPr>
          <w:i/>
        </w:rPr>
        <w:t>Archai</w:t>
      </w:r>
      <w:r w:rsidR="00116294" w:rsidRPr="00116294">
        <w:t>’s</w:t>
      </w:r>
      <w:r w:rsidRPr="00116294">
        <w:t xml:space="preserve"> </w:t>
      </w:r>
      <w:r>
        <w:t xml:space="preserve">project is to continue to observe and consolidate these correspondences, exploring </w:t>
      </w:r>
      <w:r w:rsidR="00056C91">
        <w:t>“the theoretical basis of these correlations and their implications for the wider contemporary world view</w:t>
      </w:r>
      <w:r>
        <w:t>.</w:t>
      </w:r>
      <w:r w:rsidR="00056C91">
        <w:t>”</w:t>
      </w:r>
      <w:r w:rsidR="00116294">
        <w:t xml:space="preserve"> Such cor</w:t>
      </w:r>
      <w:r w:rsidR="00056C91">
        <w:t>relations</w:t>
      </w:r>
      <w:r>
        <w:t xml:space="preserve">, for </w:t>
      </w:r>
      <w:proofErr w:type="spellStart"/>
      <w:r>
        <w:t>Tarnas</w:t>
      </w:r>
      <w:proofErr w:type="spellEnd"/>
      <w:r>
        <w:t xml:space="preserve">, </w:t>
      </w:r>
      <w:r w:rsidR="00056C91">
        <w:t xml:space="preserve">provide </w:t>
      </w:r>
      <w:r w:rsidR="00056C91" w:rsidRPr="00116294">
        <w:t>“</w:t>
      </w:r>
      <w:r w:rsidR="00056C91" w:rsidRPr="00116294">
        <w:rPr>
          <w:iCs/>
        </w:rPr>
        <w:t>compelling intimations</w:t>
      </w:r>
      <w:r w:rsidR="00116294">
        <w:rPr>
          <w:iCs/>
        </w:rPr>
        <w:t xml:space="preserve"> that</w:t>
      </w:r>
      <w:r w:rsidR="00116294">
        <w:t xml:space="preserve"> </w:t>
      </w:r>
      <w:r w:rsidR="00056C91" w:rsidRPr="00116294">
        <w:rPr>
          <w:iCs/>
        </w:rPr>
        <w:t>we have that we live in a meaning-laden and purposeful universe.”</w:t>
      </w:r>
      <w:r w:rsidR="00056C91" w:rsidRPr="00116294">
        <w:rPr>
          <w:rStyle w:val="FootnoteReference"/>
        </w:rPr>
        <w:footnoteReference w:id="11"/>
      </w:r>
    </w:p>
    <w:p w14:paraId="20BD7161" w14:textId="77777777" w:rsidR="000161C1" w:rsidRDefault="000161C1" w:rsidP="000161C1">
      <w:pPr>
        <w:pStyle w:val="Heading2"/>
        <w:rPr>
          <w:rFonts w:ascii="Calibri" w:hAnsi="Calibri" w:cs="Calibri"/>
          <w:sz w:val="22"/>
          <w:szCs w:val="22"/>
        </w:rPr>
      </w:pPr>
    </w:p>
    <w:p w14:paraId="1EB34E70" w14:textId="19CDA92F" w:rsidR="000161C1" w:rsidRDefault="000161C1" w:rsidP="000161C1">
      <w:pPr>
        <w:pStyle w:val="Heading2"/>
      </w:pPr>
      <w:r>
        <w:rPr>
          <w:rFonts w:ascii="Calibri" w:hAnsi="Calibri" w:cs="Calibri"/>
          <w:b/>
          <w:sz w:val="22"/>
          <w:szCs w:val="22"/>
        </w:rPr>
        <w:t xml:space="preserve">Hillman’s </w:t>
      </w:r>
      <w:r w:rsidR="00E05125">
        <w:rPr>
          <w:rFonts w:ascii="Calibri" w:hAnsi="Calibri" w:cs="Calibri"/>
          <w:b/>
          <w:sz w:val="22"/>
          <w:szCs w:val="22"/>
        </w:rPr>
        <w:t>influence</w:t>
      </w:r>
    </w:p>
    <w:p w14:paraId="5FD4DB01" w14:textId="3BBE45FC" w:rsidR="000161C1" w:rsidRDefault="00FD5A84" w:rsidP="000161C1">
      <w:pPr>
        <w:pStyle w:val="Standard"/>
      </w:pPr>
      <w:r>
        <w:t xml:space="preserve">There are immediate difficulties in assessing the influence of Hillman on </w:t>
      </w:r>
      <w:proofErr w:type="spellStart"/>
      <w:r>
        <w:t>Tarnas</w:t>
      </w:r>
      <w:proofErr w:type="spellEnd"/>
      <w:r>
        <w:t xml:space="preserve">. One is in the form of Hillman’s character itself. </w:t>
      </w:r>
      <w:proofErr w:type="spellStart"/>
      <w:r>
        <w:t>Tarnas</w:t>
      </w:r>
      <w:proofErr w:type="spellEnd"/>
      <w:r>
        <w:t xml:space="preserve"> spoke of Hillman’s ‘marvelous </w:t>
      </w:r>
      <w:proofErr w:type="spellStart"/>
      <w:r>
        <w:t>tricker</w:t>
      </w:r>
      <w:proofErr w:type="spellEnd"/>
      <w:r>
        <w:t xml:space="preserve"> wit’ and his ‘casual </w:t>
      </w:r>
      <w:proofErr w:type="spellStart"/>
      <w:r>
        <w:t>subversiveness’</w:t>
      </w:r>
      <w:proofErr w:type="spellEnd"/>
      <w:r w:rsidR="002E6FD3">
        <w:t xml:space="preserve"> and </w:t>
      </w:r>
      <w:proofErr w:type="spellStart"/>
      <w:r w:rsidR="002E6FD3">
        <w:t>Drob</w:t>
      </w:r>
      <w:proofErr w:type="spellEnd"/>
      <w:r w:rsidR="002E6FD3">
        <w:t xml:space="preserve"> speaks of ways in which Hillman’s rhetoric was ‘</w:t>
      </w:r>
      <w:proofErr w:type="spellStart"/>
      <w:r w:rsidR="002E6FD3">
        <w:t>abtruse</w:t>
      </w:r>
      <w:proofErr w:type="spellEnd"/>
      <w:r w:rsidR="002E6FD3">
        <w:t xml:space="preserve">’ and often made claims of difference between his thinking and contemporary cosmology that did not stand up to </w:t>
      </w:r>
      <w:r w:rsidR="00E05125">
        <w:t>“</w:t>
      </w:r>
      <w:r w:rsidR="002E6FD3">
        <w:t>close examination.</w:t>
      </w:r>
      <w:r w:rsidR="00E05125">
        <w:t>”</w:t>
      </w:r>
      <w:r w:rsidR="002E6FD3">
        <w:rPr>
          <w:rStyle w:val="FootnoteReference"/>
        </w:rPr>
        <w:footnoteReference w:id="12"/>
      </w:r>
      <w:r w:rsidR="002E6FD3">
        <w:t xml:space="preserve"> </w:t>
      </w:r>
      <w:r w:rsidR="00B2644D">
        <w:t>Hillman said “You cannot diagram a single thing I’ve written … Give me the pearls but not the string – it’s a noose.”</w:t>
      </w:r>
      <w:r w:rsidR="00B2644D">
        <w:rPr>
          <w:rStyle w:val="FootnoteReference"/>
        </w:rPr>
        <w:footnoteReference w:id="13"/>
      </w:r>
      <w:r w:rsidR="00E05125">
        <w:t xml:space="preserve"> </w:t>
      </w:r>
      <w:r w:rsidR="002E6FD3">
        <w:t>Hillman preferences the soul’s language of metaphor and multiplicity.</w:t>
      </w:r>
      <w:r w:rsidR="002E6FD3">
        <w:rPr>
          <w:rStyle w:val="FootnoteReference"/>
        </w:rPr>
        <w:footnoteReference w:id="14"/>
      </w:r>
      <w:r w:rsidR="002E6FD3">
        <w:t xml:space="preserve"> Thus defining clearly what Hillman means by his terms is a difficult task, since single meanings and hard facts were anathema to him. </w:t>
      </w:r>
      <w:proofErr w:type="spellStart"/>
      <w:r w:rsidR="002E6FD3">
        <w:t>Drob</w:t>
      </w:r>
      <w:proofErr w:type="spellEnd"/>
      <w:r w:rsidR="002E6FD3">
        <w:t xml:space="preserve"> states that ‘</w:t>
      </w:r>
      <w:r w:rsidR="009812BB">
        <w:t>there is a sense in which Hillman’s ideas are, for him, themselves expendable, weapons in the assault against our comfortable dogmas, to be laid down once their deconstructive task has been achieved</w:t>
      </w:r>
      <w:r w:rsidR="002E6FD3">
        <w:t>.</w:t>
      </w:r>
      <w:r w:rsidR="009812BB">
        <w:t>’</w:t>
      </w:r>
      <w:r w:rsidR="009812BB">
        <w:rPr>
          <w:rStyle w:val="FootnoteReference"/>
        </w:rPr>
        <w:footnoteReference w:id="15"/>
      </w:r>
      <w:r w:rsidR="002E6FD3">
        <w:t xml:space="preserve"> Secondly, although </w:t>
      </w:r>
      <w:proofErr w:type="spellStart"/>
      <w:r w:rsidR="002E6FD3">
        <w:t>Tarnas</w:t>
      </w:r>
      <w:proofErr w:type="spellEnd"/>
      <w:r w:rsidR="002E6FD3">
        <w:t xml:space="preserve"> does speak of Hillman’s influence, he also speaks of him more as an “immediate antecedent” or as part of a lineage</w:t>
      </w:r>
      <w:r w:rsidR="009812BB">
        <w:t>,</w:t>
      </w:r>
      <w:r w:rsidR="009812BB">
        <w:rPr>
          <w:rStyle w:val="FootnoteReference"/>
        </w:rPr>
        <w:footnoteReference w:id="16"/>
      </w:r>
      <w:r w:rsidR="009812BB">
        <w:t xml:space="preserve"> and</w:t>
      </w:r>
      <w:r w:rsidR="002E6FD3">
        <w:t xml:space="preserve"> </w:t>
      </w:r>
      <w:proofErr w:type="spellStart"/>
      <w:r w:rsidR="009812BB">
        <w:t>Tacey</w:t>
      </w:r>
      <w:proofErr w:type="spellEnd"/>
      <w:r w:rsidR="009812BB">
        <w:t xml:space="preserve"> says that there is no concept in Hillman that didn’t also form part of Jung’s thinking.</w:t>
      </w:r>
      <w:r w:rsidR="009812BB">
        <w:rPr>
          <w:rStyle w:val="FootnoteReference"/>
        </w:rPr>
        <w:footnoteReference w:id="17"/>
      </w:r>
      <w:r w:rsidR="009812BB">
        <w:t xml:space="preserve"> </w:t>
      </w:r>
      <w:r w:rsidR="009729C9">
        <w:t xml:space="preserve">Hillman </w:t>
      </w:r>
      <w:r w:rsidR="00E05125">
        <w:t xml:space="preserve">too names </w:t>
      </w:r>
      <w:r w:rsidR="009729C9">
        <w:t xml:space="preserve">Jung </w:t>
      </w:r>
      <w:r w:rsidR="00E05125">
        <w:t>a</w:t>
      </w:r>
      <w:r w:rsidR="009729C9">
        <w:t xml:space="preserve">s ‘the immediate ancestor in a long line that stretches back through Freud, </w:t>
      </w:r>
      <w:proofErr w:type="spellStart"/>
      <w:r w:rsidR="009729C9">
        <w:t>Dilthey</w:t>
      </w:r>
      <w:proofErr w:type="spellEnd"/>
      <w:r w:rsidR="009729C9">
        <w:t xml:space="preserve">, Coleridge, Schelling, </w:t>
      </w:r>
      <w:proofErr w:type="spellStart"/>
      <w:r w:rsidR="009729C9">
        <w:t>Vico</w:t>
      </w:r>
      <w:proofErr w:type="spellEnd"/>
      <w:r w:rsidR="009729C9">
        <w:t xml:space="preserve">, Ficino, Plotinus, and Plato to Heraclitus—and with even more branches which have yet to be traced.’ </w:t>
      </w:r>
      <w:r w:rsidR="009729C9">
        <w:rPr>
          <w:rStyle w:val="FootnoteReference"/>
        </w:rPr>
        <w:footnoteReference w:id="18"/>
      </w:r>
      <w:r w:rsidR="002E6FD3">
        <w:t xml:space="preserve">It is primarily as part of a </w:t>
      </w:r>
      <w:proofErr w:type="gramStart"/>
      <w:r w:rsidR="000146F4">
        <w:t xml:space="preserve">long </w:t>
      </w:r>
      <w:r w:rsidR="002E6FD3">
        <w:t>shared</w:t>
      </w:r>
      <w:proofErr w:type="gramEnd"/>
      <w:r w:rsidR="002E6FD3">
        <w:t xml:space="preserve"> lineage, therefore</w:t>
      </w:r>
      <w:r w:rsidR="000146F4">
        <w:t xml:space="preserve"> </w:t>
      </w:r>
      <w:r w:rsidR="002E6FD3">
        <w:t xml:space="preserve">that this essay will consider the two </w:t>
      </w:r>
      <w:proofErr w:type="spellStart"/>
      <w:r w:rsidR="002E6FD3">
        <w:t>mens</w:t>
      </w:r>
      <w:proofErr w:type="spellEnd"/>
      <w:r w:rsidR="002E6FD3">
        <w:t>’ thinking.</w:t>
      </w:r>
    </w:p>
    <w:p w14:paraId="17410786" w14:textId="77777777" w:rsidR="00874590" w:rsidRDefault="00874590" w:rsidP="00671F1B">
      <w:pPr>
        <w:pStyle w:val="Standard"/>
      </w:pPr>
    </w:p>
    <w:p w14:paraId="58D4FEBE" w14:textId="3DABFB2B" w:rsidR="00874590" w:rsidRDefault="00874590" w:rsidP="00874590">
      <w:pPr>
        <w:pStyle w:val="Heading2"/>
      </w:pPr>
      <w:r>
        <w:t>Disenchantment</w:t>
      </w:r>
      <w:r w:rsidR="00952185">
        <w:t xml:space="preserve">, </w:t>
      </w:r>
      <w:r>
        <w:t xml:space="preserve">the </w:t>
      </w:r>
      <w:proofErr w:type="spellStart"/>
      <w:r>
        <w:t>unus</w:t>
      </w:r>
      <w:proofErr w:type="spellEnd"/>
      <w:r>
        <w:t xml:space="preserve"> </w:t>
      </w:r>
      <w:r w:rsidR="00952185">
        <w:t>m</w:t>
      </w:r>
      <w:r>
        <w:t>undus</w:t>
      </w:r>
      <w:r w:rsidR="00952185">
        <w:t xml:space="preserve"> and anima mundi</w:t>
      </w:r>
    </w:p>
    <w:p w14:paraId="0D71C3D5" w14:textId="6A227E5C" w:rsidR="00952185" w:rsidRDefault="00671F1B" w:rsidP="00671F1B">
      <w:pPr>
        <w:pStyle w:val="Standard"/>
        <w:rPr>
          <w:rFonts w:asciiTheme="minorHAnsi" w:hAnsiTheme="minorHAnsi" w:cstheme="minorHAnsi"/>
          <w:sz w:val="22"/>
          <w:szCs w:val="22"/>
        </w:rPr>
      </w:pPr>
      <w:r>
        <w:t>Both men speak</w:t>
      </w:r>
      <w:r w:rsidR="00874590">
        <w:t xml:space="preserve"> eloquently</w:t>
      </w:r>
      <w:r>
        <w:t xml:space="preserve"> of the plight of modern/post-modern man. </w:t>
      </w:r>
      <w:proofErr w:type="spellStart"/>
      <w:r>
        <w:t>Tarnas</w:t>
      </w:r>
      <w:proofErr w:type="spellEnd"/>
      <w:r>
        <w:t xml:space="preserve"> says </w:t>
      </w:r>
      <w:r w:rsidRPr="00616F9D">
        <w:rPr>
          <w:rFonts w:asciiTheme="minorHAnsi" w:hAnsiTheme="minorHAnsi" w:cstheme="minorHAnsi"/>
          <w:sz w:val="22"/>
          <w:szCs w:val="22"/>
        </w:rPr>
        <w:t>that ‘In Max Weber's famous term at the beginning of the twentieth century… the modern world is "disenchanted" (</w:t>
      </w:r>
      <w:proofErr w:type="spellStart"/>
      <w:r w:rsidRPr="00616F9D">
        <w:rPr>
          <w:rFonts w:asciiTheme="minorHAnsi" w:hAnsiTheme="minorHAnsi" w:cstheme="minorHAnsi"/>
          <w:i/>
          <w:iCs/>
          <w:sz w:val="22"/>
          <w:szCs w:val="22"/>
        </w:rPr>
        <w:t>entzaubert</w:t>
      </w:r>
      <w:proofErr w:type="spellEnd"/>
      <w:r w:rsidRPr="00616F9D">
        <w:rPr>
          <w:rFonts w:asciiTheme="minorHAnsi" w:hAnsiTheme="minorHAnsi" w:cstheme="minorHAnsi"/>
          <w:sz w:val="22"/>
          <w:szCs w:val="22"/>
        </w:rPr>
        <w:t>): It has been voided of any spiritual, symbolic, or expressive dimension that provides a cosmic order in which human existence finds its ground of meaning and purpose</w:t>
      </w:r>
      <w:r w:rsidR="00952185">
        <w:rPr>
          <w:rFonts w:asciiTheme="minorHAnsi" w:hAnsiTheme="minorHAnsi" w:cstheme="minorHAnsi"/>
          <w:sz w:val="22"/>
          <w:szCs w:val="22"/>
        </w:rPr>
        <w:t>,</w:t>
      </w:r>
      <w:r w:rsidRPr="00616F9D">
        <w:rPr>
          <w:rFonts w:asciiTheme="minorHAnsi" w:hAnsiTheme="minorHAnsi" w:cstheme="minorHAnsi"/>
          <w:sz w:val="22"/>
          <w:szCs w:val="22"/>
        </w:rPr>
        <w:t>”</w:t>
      </w:r>
      <w:r w:rsidRPr="00616F9D">
        <w:rPr>
          <w:rStyle w:val="FootnoteReference"/>
          <w:rFonts w:asciiTheme="minorHAnsi" w:hAnsiTheme="minorHAnsi" w:cstheme="minorHAnsi"/>
          <w:sz w:val="22"/>
          <w:szCs w:val="22"/>
        </w:rPr>
        <w:footnoteReference w:id="19"/>
      </w:r>
      <w:r>
        <w:rPr>
          <w:rFonts w:asciiTheme="minorHAnsi" w:hAnsiTheme="minorHAnsi" w:cstheme="minorHAnsi"/>
          <w:sz w:val="22"/>
          <w:szCs w:val="22"/>
        </w:rPr>
        <w:t xml:space="preserve"> </w:t>
      </w:r>
      <w:r w:rsidR="00952185">
        <w:rPr>
          <w:rFonts w:asciiTheme="minorHAnsi" w:hAnsiTheme="minorHAnsi" w:cstheme="minorHAnsi"/>
          <w:sz w:val="22"/>
          <w:szCs w:val="22"/>
        </w:rPr>
        <w:t xml:space="preserve"> and states that in such a disenchanted universe “all consciousness, all intelligence, all soul, all spirit, all meaning …. [is not] relocated more or less exclusively within the human self.”</w:t>
      </w:r>
      <w:r w:rsidR="00874590">
        <w:rPr>
          <w:rFonts w:asciiTheme="minorHAnsi" w:hAnsiTheme="minorHAnsi" w:cstheme="minorHAnsi"/>
          <w:sz w:val="22"/>
          <w:szCs w:val="22"/>
        </w:rPr>
        <w:t xml:space="preserve"> He notes that “The modern experience of a radical division between inner and outer— of a subjective, personal, and purposeful consciousness that is paradoxically embedded in and evolved from a world that is intrinsically unconscious, impersonal, and purposeless—is represented in our culture in the great division between the Enlightenment and Romanticism.</w:t>
      </w:r>
      <w:r w:rsidR="00952185">
        <w:rPr>
          <w:rFonts w:asciiTheme="minorHAnsi" w:hAnsiTheme="minorHAnsi" w:cstheme="minorHAnsi"/>
          <w:sz w:val="22"/>
          <w:szCs w:val="22"/>
        </w:rPr>
        <w:t>”</w:t>
      </w:r>
      <w:r w:rsidR="00874590">
        <w:rPr>
          <w:rFonts w:asciiTheme="minorHAnsi" w:hAnsiTheme="minorHAnsi" w:cstheme="minorHAnsi"/>
          <w:sz w:val="22"/>
          <w:szCs w:val="22"/>
        </w:rPr>
        <w:t xml:space="preserve"> </w:t>
      </w:r>
      <w:r w:rsidR="00874590">
        <w:rPr>
          <w:rStyle w:val="FootnoteReference"/>
          <w:rFonts w:asciiTheme="minorHAnsi" w:hAnsiTheme="minorHAnsi" w:cstheme="minorHAnsi"/>
          <w:sz w:val="22"/>
          <w:szCs w:val="22"/>
        </w:rPr>
        <w:footnoteReference w:id="20"/>
      </w:r>
      <w:r w:rsidR="00874590">
        <w:rPr>
          <w:rFonts w:asciiTheme="minorHAnsi" w:hAnsiTheme="minorHAnsi" w:cstheme="minorHAnsi"/>
          <w:sz w:val="22"/>
          <w:szCs w:val="22"/>
        </w:rPr>
        <w:t xml:space="preserve"> </w:t>
      </w:r>
      <w:r>
        <w:rPr>
          <w:rFonts w:asciiTheme="minorHAnsi" w:hAnsiTheme="minorHAnsi" w:cstheme="minorHAnsi"/>
          <w:sz w:val="22"/>
          <w:szCs w:val="22"/>
        </w:rPr>
        <w:t>Hillman criti</w:t>
      </w:r>
      <w:r w:rsidR="00952185">
        <w:rPr>
          <w:rFonts w:asciiTheme="minorHAnsi" w:hAnsiTheme="minorHAnsi" w:cstheme="minorHAnsi"/>
          <w:sz w:val="22"/>
          <w:szCs w:val="22"/>
        </w:rPr>
        <w:t>ci</w:t>
      </w:r>
      <w:r>
        <w:rPr>
          <w:rFonts w:asciiTheme="minorHAnsi" w:hAnsiTheme="minorHAnsi" w:cstheme="minorHAnsi"/>
          <w:sz w:val="22"/>
          <w:szCs w:val="22"/>
        </w:rPr>
        <w:t xml:space="preserve">zes psychology for limiting psyche to ‘inside’ the individual and “removing soul from the world.” </w:t>
      </w:r>
      <w:r>
        <w:rPr>
          <w:rStyle w:val="FootnoteReference"/>
          <w:rFonts w:asciiTheme="minorHAnsi" w:hAnsiTheme="minorHAnsi" w:cstheme="minorHAnsi"/>
          <w:sz w:val="22"/>
          <w:szCs w:val="22"/>
        </w:rPr>
        <w:footnoteReference w:id="21"/>
      </w:r>
      <w:r>
        <w:rPr>
          <w:rFonts w:asciiTheme="minorHAnsi" w:hAnsiTheme="minorHAnsi" w:cstheme="minorHAnsi"/>
          <w:sz w:val="22"/>
          <w:szCs w:val="22"/>
        </w:rPr>
        <w:t xml:space="preserve"> </w:t>
      </w:r>
    </w:p>
    <w:p w14:paraId="48567746" w14:textId="77777777" w:rsidR="00952185" w:rsidRDefault="00952185" w:rsidP="00671F1B">
      <w:pPr>
        <w:pStyle w:val="Standard"/>
        <w:rPr>
          <w:rFonts w:asciiTheme="minorHAnsi" w:hAnsiTheme="minorHAnsi" w:cstheme="minorHAnsi"/>
          <w:sz w:val="22"/>
          <w:szCs w:val="22"/>
        </w:rPr>
      </w:pPr>
    </w:p>
    <w:p w14:paraId="045E0747" w14:textId="7444086A" w:rsidR="00671F1B" w:rsidRDefault="00952185" w:rsidP="00671F1B">
      <w:pPr>
        <w:pStyle w:val="Standard"/>
        <w:rPr>
          <w:rFonts w:asciiTheme="minorHAnsi" w:hAnsiTheme="minorHAnsi" w:cstheme="minorHAnsi"/>
          <w:sz w:val="22"/>
          <w:szCs w:val="22"/>
        </w:rPr>
      </w:pPr>
      <w:r>
        <w:rPr>
          <w:rFonts w:asciiTheme="minorHAnsi" w:hAnsiTheme="minorHAnsi" w:cstheme="minorHAnsi"/>
          <w:sz w:val="22"/>
          <w:szCs w:val="22"/>
        </w:rPr>
        <w:t xml:space="preserve">An alternative to this soulless universe, referencing the world soul, the </w:t>
      </w:r>
      <w:proofErr w:type="spellStart"/>
      <w:r>
        <w:rPr>
          <w:rFonts w:asciiTheme="minorHAnsi" w:hAnsiTheme="minorHAnsi" w:cstheme="minorHAnsi"/>
          <w:sz w:val="22"/>
          <w:szCs w:val="22"/>
        </w:rPr>
        <w:t>unus</w:t>
      </w:r>
      <w:proofErr w:type="spellEnd"/>
      <w:r>
        <w:rPr>
          <w:rFonts w:asciiTheme="minorHAnsi" w:hAnsiTheme="minorHAnsi" w:cstheme="minorHAnsi"/>
          <w:sz w:val="22"/>
          <w:szCs w:val="22"/>
        </w:rPr>
        <w:t xml:space="preserve"> mundus, b</w:t>
      </w:r>
      <w:r w:rsidR="00671F1B">
        <w:rPr>
          <w:rFonts w:asciiTheme="minorHAnsi" w:hAnsiTheme="minorHAnsi" w:cstheme="minorHAnsi"/>
          <w:sz w:val="22"/>
          <w:szCs w:val="22"/>
        </w:rPr>
        <w:t xml:space="preserve">oth men embrace Jung’s concept of an </w:t>
      </w:r>
      <w:proofErr w:type="spellStart"/>
      <w:r w:rsidR="00671F1B">
        <w:rPr>
          <w:rFonts w:asciiTheme="minorHAnsi" w:hAnsiTheme="minorHAnsi" w:cstheme="minorHAnsi"/>
          <w:sz w:val="22"/>
          <w:szCs w:val="22"/>
        </w:rPr>
        <w:t>unus</w:t>
      </w:r>
      <w:proofErr w:type="spellEnd"/>
      <w:r w:rsidR="00671F1B">
        <w:rPr>
          <w:rFonts w:asciiTheme="minorHAnsi" w:hAnsiTheme="minorHAnsi" w:cstheme="minorHAnsi"/>
          <w:sz w:val="22"/>
          <w:szCs w:val="22"/>
        </w:rPr>
        <w:t xml:space="preserve"> mundus – a concept that was revived by Jung and Marie-Louise von Franz from the medieval term</w:t>
      </w:r>
      <w:r w:rsidR="00671F1B">
        <w:t xml:space="preserve"> </w:t>
      </w:r>
      <w:r w:rsidR="00671F1B" w:rsidRPr="00577032">
        <w:rPr>
          <w:highlight w:val="yellow"/>
        </w:rPr>
        <w:t>(physics Paper in Montreal)</w:t>
      </w:r>
      <w:r w:rsidR="00671F1B">
        <w:t xml:space="preserve"> and developed as a basis to Jung’s concept of synchronicity. The concept of an ensouled cosmos in which everything is connected to everything else, was of course not invented by Jung either – Jung explicitly links it, for example, to the gnostic idea of correspondences.</w:t>
      </w:r>
      <w:r w:rsidR="00671F1B">
        <w:rPr>
          <w:rStyle w:val="FootnoteReference"/>
        </w:rPr>
        <w:footnoteReference w:id="22"/>
      </w:r>
      <w:r w:rsidR="00671F1B">
        <w:t xml:space="preserve">  </w:t>
      </w:r>
      <w:proofErr w:type="spellStart"/>
      <w:r w:rsidR="00671F1B">
        <w:t>Tarnas</w:t>
      </w:r>
      <w:proofErr w:type="spellEnd"/>
      <w:r w:rsidR="00671F1B">
        <w:t xml:space="preserve"> said of his own cosmology that it is ‘both ancient </w:t>
      </w:r>
      <w:r w:rsidR="00671F1B" w:rsidRPr="002A27EC">
        <w:t>and new’</w:t>
      </w:r>
      <w:r w:rsidR="00671F1B">
        <w:t xml:space="preserve"> and referred to Hillman as ‘both post-modern and ancient.</w:t>
      </w:r>
      <w:proofErr w:type="gramStart"/>
      <w:r w:rsidR="00671F1B">
        <w:t>”</w:t>
      </w:r>
      <w:r w:rsidRPr="00952185">
        <w:rPr>
          <w:rFonts w:asciiTheme="minorHAnsi" w:hAnsiTheme="minorHAnsi" w:cstheme="minorHAnsi"/>
          <w:sz w:val="22"/>
          <w:szCs w:val="22"/>
        </w:rPr>
        <w:t xml:space="preserve"> </w:t>
      </w:r>
      <w:r>
        <w:rPr>
          <w:rFonts w:asciiTheme="minorHAnsi" w:hAnsiTheme="minorHAnsi" w:cstheme="minorHAnsi"/>
          <w:sz w:val="22"/>
          <w:szCs w:val="22"/>
        </w:rPr>
        <w:t>.</w:t>
      </w:r>
      <w:proofErr w:type="gramEnd"/>
      <w:r>
        <w:rPr>
          <w:rFonts w:asciiTheme="minorHAnsi" w:hAnsiTheme="minorHAnsi" w:cstheme="minorHAnsi"/>
          <w:sz w:val="22"/>
          <w:szCs w:val="22"/>
        </w:rPr>
        <w:t xml:space="preserve"> Hillman states his psychology is a program of ‘animism, of ensouling the nonhuman.’</w:t>
      </w:r>
      <w:r>
        <w:rPr>
          <w:rStyle w:val="FootnoteReference"/>
          <w:rFonts w:asciiTheme="minorHAnsi" w:hAnsiTheme="minorHAnsi" w:cstheme="minorHAnsi"/>
          <w:sz w:val="22"/>
          <w:szCs w:val="22"/>
        </w:rPr>
        <w:footnoteReference w:id="23"/>
      </w:r>
      <w:r>
        <w:rPr>
          <w:rFonts w:asciiTheme="minorHAnsi" w:hAnsiTheme="minorHAnsi" w:cstheme="minorHAnsi"/>
          <w:sz w:val="22"/>
          <w:szCs w:val="22"/>
        </w:rPr>
        <w:t xml:space="preserve"> Hillman </w:t>
      </w:r>
      <w:proofErr w:type="gramStart"/>
      <w:r>
        <w:rPr>
          <w:rFonts w:asciiTheme="minorHAnsi" w:hAnsiTheme="minorHAnsi" w:cstheme="minorHAnsi"/>
          <w:sz w:val="22"/>
          <w:szCs w:val="22"/>
        </w:rPr>
        <w:t>said</w:t>
      </w:r>
      <w:proofErr w:type="gramEnd"/>
      <w:r>
        <w:rPr>
          <w:rFonts w:asciiTheme="minorHAnsi" w:hAnsiTheme="minorHAnsi" w:cstheme="minorHAnsi"/>
          <w:sz w:val="22"/>
          <w:szCs w:val="22"/>
        </w:rPr>
        <w:t xml:space="preserve"> “Let us imagine the anima mundi as that particular soul spark, that seminal image, which offers itself through each thing in its visible form.”</w:t>
      </w:r>
      <w:r>
        <w:rPr>
          <w:rStyle w:val="FootnoteReference"/>
          <w:rFonts w:asciiTheme="minorHAnsi" w:hAnsiTheme="minorHAnsi" w:cstheme="minorHAnsi"/>
          <w:sz w:val="22"/>
          <w:szCs w:val="22"/>
        </w:rPr>
        <w:footnoteReference w:id="24"/>
      </w:r>
      <w:r>
        <w:rPr>
          <w:rFonts w:asciiTheme="minorHAnsi" w:hAnsiTheme="minorHAnsi" w:cstheme="minorHAnsi"/>
          <w:sz w:val="22"/>
          <w:szCs w:val="22"/>
        </w:rPr>
        <w:t xml:space="preserve"> </w:t>
      </w:r>
      <w:proofErr w:type="spellStart"/>
      <w:r>
        <w:rPr>
          <w:rFonts w:asciiTheme="minorHAnsi" w:hAnsiTheme="minorHAnsi" w:cstheme="minorHAnsi"/>
          <w:sz w:val="22"/>
          <w:szCs w:val="22"/>
        </w:rPr>
        <w:t>Tarnas</w:t>
      </w:r>
      <w:proofErr w:type="spellEnd"/>
      <w:r>
        <w:rPr>
          <w:rFonts w:asciiTheme="minorHAnsi" w:hAnsiTheme="minorHAnsi" w:cstheme="minorHAnsi"/>
          <w:sz w:val="22"/>
          <w:szCs w:val="22"/>
        </w:rPr>
        <w:t xml:space="preserve"> postulates a “deep, beautiful, ensouled universe”</w:t>
      </w:r>
      <w:r w:rsidR="009845FC">
        <w:rPr>
          <w:rFonts w:asciiTheme="minorHAnsi" w:hAnsiTheme="minorHAnsi" w:cstheme="minorHAnsi"/>
          <w:sz w:val="22"/>
          <w:szCs w:val="22"/>
        </w:rPr>
        <w:t xml:space="preserve"> and envisages a “complex process where both we and the universe are mutually creators and created,” with human beings as “a creative intelligent nexus embedded within the larger context of the anima mundi.”</w:t>
      </w:r>
      <w:r w:rsidR="009845FC">
        <w:rPr>
          <w:rStyle w:val="FootnoteReference"/>
          <w:rFonts w:asciiTheme="minorHAnsi" w:hAnsiTheme="minorHAnsi" w:cstheme="minorHAnsi"/>
          <w:sz w:val="22"/>
          <w:szCs w:val="22"/>
        </w:rPr>
        <w:footnoteReference w:id="25"/>
      </w:r>
    </w:p>
    <w:p w14:paraId="7103BBCC" w14:textId="37487387" w:rsidR="009845FC" w:rsidRDefault="009845FC" w:rsidP="00671F1B">
      <w:pPr>
        <w:pStyle w:val="Standard"/>
      </w:pPr>
    </w:p>
    <w:p w14:paraId="7184C39A" w14:textId="58800095" w:rsidR="009845FC" w:rsidRDefault="009845FC" w:rsidP="00671F1B">
      <w:pPr>
        <w:pStyle w:val="Standard"/>
      </w:pPr>
      <w:r>
        <w:t>Thus</w:t>
      </w:r>
    </w:p>
    <w:p w14:paraId="2649DD07" w14:textId="77777777" w:rsidR="00671F1B" w:rsidRDefault="00671F1B" w:rsidP="00671F1B">
      <w:pPr>
        <w:pStyle w:val="Standard"/>
      </w:pPr>
      <w:r>
        <w:t xml:space="preserve"> </w:t>
      </w:r>
    </w:p>
    <w:p w14:paraId="7AB10BCA" w14:textId="77777777" w:rsidR="00671F1B" w:rsidRDefault="00671F1B" w:rsidP="00671F1B">
      <w:pPr>
        <w:pStyle w:val="Standard"/>
      </w:pPr>
      <w:r>
        <w:t>Archetypes</w:t>
      </w:r>
    </w:p>
    <w:p w14:paraId="751E31B3" w14:textId="77777777" w:rsidR="00671F1B" w:rsidRDefault="00671F1B" w:rsidP="00671F1B">
      <w:pPr>
        <w:pStyle w:val="Standard"/>
      </w:pPr>
      <w:r>
        <w:t xml:space="preserve">Another ‘ancient’ concept, brought into modern thinking by Jung and shared by both men is that of the archetypes. </w:t>
      </w:r>
      <w:proofErr w:type="spellStart"/>
      <w:r>
        <w:t>Tarnas</w:t>
      </w:r>
      <w:proofErr w:type="spellEnd"/>
      <w:r>
        <w:t xml:space="preserve"> uses Hillman’s definition in his own essay on archetypes – focusing on the planetary archetypes - implicitly honoring their shared understanding, saying that Hillman imagined archetypes as </w:t>
      </w:r>
    </w:p>
    <w:p w14:paraId="2265A0D5" w14:textId="77777777" w:rsidR="00671F1B" w:rsidRDefault="00671F1B" w:rsidP="00671F1B">
      <w:pPr>
        <w:pStyle w:val="Standard"/>
        <w:ind w:left="720"/>
      </w:pPr>
      <w:r>
        <w:t>‘the deepest patterns of psychic functioning, the roots of the soul governing the perspectives we have of ourselves and the world. They are axiomatic, self-evident images to which psychic life and our theories about it ever return… an archetype is best comparable with a God… There is no place without Gods and no activity that does not enact them. Every fantasy, every experience has its archetypal reason. There is nothing that does not belong to one God or another.’</w:t>
      </w:r>
      <w:r>
        <w:rPr>
          <w:rStyle w:val="FootnoteReference"/>
        </w:rPr>
        <w:footnoteReference w:id="26"/>
      </w:r>
    </w:p>
    <w:p w14:paraId="2FD7C826" w14:textId="77777777" w:rsidR="00671F1B" w:rsidRDefault="00671F1B" w:rsidP="00671F1B">
      <w:pPr>
        <w:pStyle w:val="Standard"/>
      </w:pPr>
    </w:p>
    <w:p w14:paraId="04261933" w14:textId="77777777" w:rsidR="00671F1B" w:rsidRDefault="00671F1B" w:rsidP="00671F1B">
      <w:pPr>
        <w:autoSpaceDE w:val="0"/>
        <w:adjustRightInd w:val="0"/>
        <w:spacing w:after="0" w:line="240" w:lineRule="auto"/>
      </w:pPr>
      <w:r>
        <w:t>As</w:t>
      </w:r>
      <w:r w:rsidRPr="00577032">
        <w:rPr>
          <w:highlight w:val="yellow"/>
        </w:rPr>
        <w:t xml:space="preserve"> </w:t>
      </w:r>
      <w:proofErr w:type="spellStart"/>
      <w:r w:rsidRPr="00577032">
        <w:rPr>
          <w:highlight w:val="yellow"/>
        </w:rPr>
        <w:t>Andrikopolous</w:t>
      </w:r>
      <w:proofErr w:type="spellEnd"/>
      <w:r>
        <w:t xml:space="preserve"> has noted, this is a line of thinking which is consistent with many basic astrological paradigms.</w:t>
      </w:r>
      <w:r>
        <w:rPr>
          <w:rStyle w:val="FootnoteReference"/>
        </w:rPr>
        <w:footnoteReference w:id="27"/>
      </w:r>
      <w:r w:rsidRPr="009309AC">
        <w:t xml:space="preserve"> </w:t>
      </w:r>
      <w:r>
        <w:t xml:space="preserve">It is not particular to </w:t>
      </w:r>
      <w:proofErr w:type="spellStart"/>
      <w:r>
        <w:t>Tarnas</w:t>
      </w:r>
      <w:proofErr w:type="spellEnd"/>
      <w:r>
        <w:t xml:space="preserve">. </w:t>
      </w:r>
      <w:proofErr w:type="spellStart"/>
      <w:r>
        <w:t>Tarnas</w:t>
      </w:r>
      <w:proofErr w:type="spellEnd"/>
      <w:r>
        <w:t xml:space="preserve"> distinguishes his astrology from older astrological paradigms and clarifies his use of archetypal thus: </w:t>
      </w:r>
    </w:p>
    <w:p w14:paraId="44A16044" w14:textId="77777777" w:rsidR="00671F1B" w:rsidRDefault="00671F1B" w:rsidP="00671F1B">
      <w:pPr>
        <w:autoSpaceDE w:val="0"/>
        <w:adjustRightInd w:val="0"/>
        <w:spacing w:after="0" w:line="240" w:lineRule="auto"/>
      </w:pPr>
    </w:p>
    <w:p w14:paraId="7DF6E704" w14:textId="6BCD9BFD" w:rsidR="00671F1B" w:rsidRDefault="00671F1B" w:rsidP="00671F1B">
      <w:pPr>
        <w:autoSpaceDE w:val="0"/>
        <w:adjustRightInd w:val="0"/>
        <w:spacing w:after="0" w:line="240" w:lineRule="auto"/>
        <w:ind w:left="720"/>
        <w:rPr>
          <w:rFonts w:asciiTheme="minorHAnsi" w:hAnsiTheme="minorHAnsi" w:cstheme="minorHAnsi"/>
          <w:color w:val="000000"/>
          <w:shd w:val="clear" w:color="auto" w:fill="FFFFFF"/>
        </w:rPr>
      </w:pPr>
      <w:r w:rsidRPr="00627C0D">
        <w:rPr>
          <w:rFonts w:asciiTheme="minorHAnsi" w:hAnsiTheme="minorHAnsi" w:cstheme="minorHAnsi"/>
          <w:color w:val="000000"/>
          <w:shd w:val="clear" w:color="auto" w:fill="FFFFFF"/>
        </w:rPr>
        <w:t>Compared with, for example, the aims and modus operandi of various forms of intuitive divination and clairvoyance, with which astrology in earlier eras was often systematically conjoined, the essential structure of this emerging astrological paradigm [appears] to be focused not on the prediction of specific concrete outcomes but rather on the precise discernment of archetypal dynamics and their complex unfolding in time. (p.67)</w:t>
      </w:r>
      <w:r w:rsidRPr="00627C0D">
        <w:rPr>
          <w:rStyle w:val="FootnoteReference"/>
          <w:rFonts w:asciiTheme="minorHAnsi" w:hAnsiTheme="minorHAnsi" w:cstheme="minorHAnsi"/>
          <w:color w:val="000000"/>
          <w:shd w:val="clear" w:color="auto" w:fill="FFFFFF"/>
        </w:rPr>
        <w:footnoteReference w:id="28"/>
      </w:r>
    </w:p>
    <w:p w14:paraId="49E625EE" w14:textId="1D4A0064" w:rsidR="009845FC" w:rsidRDefault="009845FC" w:rsidP="00671F1B">
      <w:pPr>
        <w:autoSpaceDE w:val="0"/>
        <w:adjustRightInd w:val="0"/>
        <w:spacing w:after="0" w:line="240" w:lineRule="auto"/>
        <w:ind w:left="720"/>
        <w:rPr>
          <w:rFonts w:asciiTheme="minorHAnsi" w:hAnsiTheme="minorHAnsi" w:cstheme="minorHAnsi"/>
        </w:rPr>
      </w:pPr>
    </w:p>
    <w:p w14:paraId="3AFDC981" w14:textId="145AA3A1" w:rsidR="009845FC" w:rsidRPr="00627C0D" w:rsidRDefault="009845FC" w:rsidP="009845FC">
      <w:pPr>
        <w:autoSpaceDE w:val="0"/>
        <w:adjustRightInd w:val="0"/>
        <w:spacing w:after="0" w:line="240" w:lineRule="auto"/>
        <w:rPr>
          <w:rFonts w:asciiTheme="minorHAnsi" w:hAnsiTheme="minorHAnsi" w:cstheme="minorHAnsi"/>
        </w:rPr>
      </w:pPr>
      <w:r>
        <w:rPr>
          <w:rFonts w:asciiTheme="minorHAnsi" w:hAnsiTheme="minorHAnsi" w:cstheme="minorHAnsi"/>
        </w:rPr>
        <w:t>Thus:</w:t>
      </w:r>
    </w:p>
    <w:p w14:paraId="04098E40" w14:textId="77777777" w:rsidR="00671F1B" w:rsidRDefault="00671F1B" w:rsidP="00671F1B">
      <w:pPr>
        <w:pStyle w:val="Standard"/>
      </w:pPr>
    </w:p>
    <w:p w14:paraId="7DA2E239" w14:textId="77777777" w:rsidR="00671F1B" w:rsidRDefault="00671F1B" w:rsidP="00671F1B">
      <w:pPr>
        <w:pStyle w:val="Standard"/>
      </w:pPr>
    </w:p>
    <w:p w14:paraId="6CCD8EA7" w14:textId="09269B04" w:rsidR="00671F1B" w:rsidRDefault="00671F1B" w:rsidP="00671F1B">
      <w:pPr>
        <w:pStyle w:val="Heading2"/>
      </w:pPr>
      <w:r>
        <w:t>Differences</w:t>
      </w:r>
      <w:r w:rsidR="009845FC">
        <w:t xml:space="preserve"> in perspective</w:t>
      </w:r>
      <w:r>
        <w:t xml:space="preserve">                                                                                                                           </w:t>
      </w:r>
    </w:p>
    <w:p w14:paraId="24E696E1" w14:textId="77777777" w:rsidR="00671F1B" w:rsidRPr="008042A0" w:rsidRDefault="00671F1B" w:rsidP="00671F1B">
      <w:pPr>
        <w:pStyle w:val="Standard"/>
        <w:rPr>
          <w:sz w:val="22"/>
          <w:szCs w:val="22"/>
        </w:rPr>
      </w:pPr>
      <w:r>
        <w:rPr>
          <w:sz w:val="22"/>
          <w:szCs w:val="22"/>
        </w:rPr>
        <w:t xml:space="preserve">Sharing basic concepts of an animus mundi and archetypes, there is a fundamental difference in Hillman and </w:t>
      </w:r>
      <w:proofErr w:type="spellStart"/>
      <w:r>
        <w:rPr>
          <w:sz w:val="22"/>
          <w:szCs w:val="22"/>
        </w:rPr>
        <w:t>Tarnas</w:t>
      </w:r>
      <w:proofErr w:type="spellEnd"/>
      <w:r>
        <w:rPr>
          <w:sz w:val="22"/>
          <w:szCs w:val="22"/>
        </w:rPr>
        <w:t xml:space="preserve">’ approaches and the mutual use of these terms can be misleading. Hillman says his psychology is ‘based in a psychology of image’ and </w:t>
      </w:r>
      <w:proofErr w:type="spellStart"/>
      <w:r>
        <w:rPr>
          <w:sz w:val="22"/>
          <w:szCs w:val="22"/>
        </w:rPr>
        <w:t>Tacey</w:t>
      </w:r>
      <w:proofErr w:type="spellEnd"/>
      <w:r>
        <w:rPr>
          <w:sz w:val="22"/>
          <w:szCs w:val="22"/>
        </w:rPr>
        <w:t xml:space="preserve"> has suggested that Hillman’s psychology would perhaps be better named ‘imaginal’ psychology for this reason. </w:t>
      </w:r>
      <w:proofErr w:type="spellStart"/>
      <w:r>
        <w:rPr>
          <w:sz w:val="22"/>
          <w:szCs w:val="22"/>
        </w:rPr>
        <w:t>Andrikopolous</w:t>
      </w:r>
      <w:proofErr w:type="spellEnd"/>
      <w:r>
        <w:rPr>
          <w:sz w:val="22"/>
          <w:szCs w:val="22"/>
        </w:rPr>
        <w:t xml:space="preserve"> also stresses the primacy of archetypal images rather than archetypes in Hillman’s work.</w:t>
      </w:r>
      <w:r>
        <w:rPr>
          <w:rStyle w:val="FootnoteReference"/>
          <w:sz w:val="22"/>
          <w:szCs w:val="22"/>
        </w:rPr>
        <w:footnoteReference w:id="29"/>
      </w:r>
      <w:r w:rsidRPr="004D6F44">
        <w:rPr>
          <w:sz w:val="22"/>
          <w:szCs w:val="22"/>
        </w:rPr>
        <w:t xml:space="preserve"> </w:t>
      </w:r>
      <w:r>
        <w:rPr>
          <w:sz w:val="22"/>
          <w:szCs w:val="22"/>
        </w:rPr>
        <w:t>Although Bostock accuses Hillman of at times concretizing his images, Hillman’s work is essentially imaginal and metaphorical.</w:t>
      </w:r>
      <w:r>
        <w:rPr>
          <w:rStyle w:val="FootnoteReference"/>
          <w:sz w:val="22"/>
          <w:szCs w:val="22"/>
        </w:rPr>
        <w:footnoteReference w:id="30"/>
      </w:r>
      <w:r w:rsidRPr="008042A0">
        <w:rPr>
          <w:rFonts w:cstheme="minorHAnsi"/>
        </w:rPr>
        <w:t xml:space="preserve"> </w:t>
      </w:r>
      <w:r w:rsidRPr="008042A0">
        <w:rPr>
          <w:rFonts w:cstheme="minorHAnsi"/>
          <w:sz w:val="22"/>
          <w:szCs w:val="22"/>
        </w:rPr>
        <w:t xml:space="preserve">In Hillman’s world </w:t>
      </w:r>
      <w:r w:rsidRPr="008042A0">
        <w:rPr>
          <w:sz w:val="22"/>
          <w:szCs w:val="22"/>
        </w:rPr>
        <w:t>‘there [is] Nothing objective to hold to; no ‘true’ truth because there are many truths.’</w:t>
      </w:r>
      <w:r>
        <w:rPr>
          <w:sz w:val="22"/>
          <w:szCs w:val="22"/>
        </w:rPr>
        <w:t xml:space="preserve"> Speaking of archetypes, Hillman says it is only possible to ‘switch from one metaphor to another’</w:t>
      </w:r>
      <w:r>
        <w:rPr>
          <w:rStyle w:val="FootnoteReference"/>
          <w:sz w:val="22"/>
          <w:szCs w:val="22"/>
        </w:rPr>
        <w:footnoteReference w:id="31"/>
      </w:r>
      <w:r w:rsidRPr="008042A0">
        <w:rPr>
          <w:rStyle w:val="FootnoteReference"/>
          <w:sz w:val="22"/>
          <w:szCs w:val="22"/>
        </w:rPr>
        <w:footnoteReference w:id="32"/>
      </w:r>
    </w:p>
    <w:p w14:paraId="3D36F31B" w14:textId="77777777" w:rsidR="00671F1B" w:rsidRDefault="00671F1B" w:rsidP="00671F1B">
      <w:pPr>
        <w:pStyle w:val="Standard"/>
        <w:rPr>
          <w:sz w:val="22"/>
          <w:szCs w:val="22"/>
        </w:rPr>
      </w:pPr>
    </w:p>
    <w:p w14:paraId="00192396" w14:textId="77777777" w:rsidR="00671F1B" w:rsidRDefault="00671F1B" w:rsidP="00671F1B">
      <w:pPr>
        <w:pStyle w:val="Standard"/>
      </w:pPr>
    </w:p>
    <w:p w14:paraId="5F76DDA0" w14:textId="77777777" w:rsidR="00671F1B" w:rsidRDefault="00671F1B" w:rsidP="00671F1B">
      <w:pPr>
        <w:pStyle w:val="Standard"/>
      </w:pPr>
      <w:r>
        <w:t>Le Grice has noted that for Hillman</w:t>
      </w:r>
    </w:p>
    <w:p w14:paraId="6E211C70" w14:textId="77777777" w:rsidR="00671F1B" w:rsidRDefault="00671F1B" w:rsidP="00671F1B">
      <w:pPr>
        <w:pStyle w:val="Standard"/>
        <w:ind w:left="720"/>
      </w:pPr>
      <w:r>
        <w:t>everything is imagination; reality is the metaphorical imagining processes of the</w:t>
      </w:r>
    </w:p>
    <w:p w14:paraId="074CEFF3" w14:textId="77777777" w:rsidR="00671F1B" w:rsidRDefault="00671F1B" w:rsidP="00671F1B">
      <w:pPr>
        <w:pStyle w:val="Standard"/>
        <w:ind w:left="720"/>
      </w:pPr>
      <w:r>
        <w:t>psyche. What is outside the psyche and its imaginal reality, one cannot really say. Thus,</w:t>
      </w:r>
    </w:p>
    <w:p w14:paraId="2D9DE91D" w14:textId="77777777" w:rsidR="00671F1B" w:rsidRDefault="00671F1B" w:rsidP="00671F1B">
      <w:pPr>
        <w:pStyle w:val="Standard"/>
        <w:ind w:left="720"/>
      </w:pPr>
      <w:r>
        <w:t>although archetypal psychology transcended the anthropocentrism and, most especially, the egocentrism, of the modern psyche, because of Hillman’s outright rejection of metaphysics it has in effect left intact the more fundamental Cartesian dichotomy between self and world, psyche and cosmos… The psyche is rich with metaphorical resonance, full of soul, the source of all our perceptions of the world, but, lacking an explicit metaphysical framework, it is not exactly clear just how the psyche is actually related to the world.27</w:t>
      </w:r>
    </w:p>
    <w:p w14:paraId="1E04BAFB" w14:textId="77777777" w:rsidR="00671F1B" w:rsidRDefault="00671F1B" w:rsidP="00671F1B">
      <w:pPr>
        <w:pStyle w:val="Standard"/>
      </w:pPr>
    </w:p>
    <w:p w14:paraId="3685E090" w14:textId="4455C694" w:rsidR="00671F1B" w:rsidRPr="004F35D7" w:rsidRDefault="00671F1B" w:rsidP="00671F1B">
      <w:pPr>
        <w:autoSpaceDE w:val="0"/>
        <w:adjustRightInd w:val="0"/>
        <w:spacing w:after="0" w:line="240" w:lineRule="auto"/>
        <w:rPr>
          <w:rFonts w:cstheme="minorHAnsi"/>
        </w:rPr>
      </w:pPr>
      <w:r>
        <w:t xml:space="preserve">A concrete example of the difference between them is given in a 2006 lecture Hillman gave on astrology, </w:t>
      </w:r>
      <w:r>
        <w:rPr>
          <w:rFonts w:cstheme="minorHAnsi"/>
        </w:rPr>
        <w:t xml:space="preserve">Hillman insists that the astrological chart, while a rich and valued vehicle for contemplation, should not be taken to have anything to do with actual planetary movements – the planetary movements that, as noted earlier, </w:t>
      </w:r>
      <w:proofErr w:type="spellStart"/>
      <w:r>
        <w:rPr>
          <w:rFonts w:cstheme="minorHAnsi"/>
        </w:rPr>
        <w:t>Tarnas</w:t>
      </w:r>
      <w:proofErr w:type="spellEnd"/>
      <w:r>
        <w:rPr>
          <w:rFonts w:cstheme="minorHAnsi"/>
        </w:rPr>
        <w:t xml:space="preserve"> sees as objectively indicating archetypal forces. Hillman states that he is ‘neither knows, nor cares ‘how’ astrology works’, whereas this is a prime focus for </w:t>
      </w:r>
      <w:proofErr w:type="spellStart"/>
      <w:r>
        <w:rPr>
          <w:rFonts w:cstheme="minorHAnsi"/>
        </w:rPr>
        <w:t>Tarnas</w:t>
      </w:r>
      <w:proofErr w:type="spellEnd"/>
      <w:r>
        <w:rPr>
          <w:rFonts w:cstheme="minorHAnsi"/>
        </w:rPr>
        <w:t xml:space="preserve">, exploring the </w:t>
      </w:r>
      <w:r>
        <w:t>‘complex, multidimensional archetypes’ and how they are ‘intelligibly connected with the planets and their movements in the heavens’.</w:t>
      </w:r>
      <w:r>
        <w:rPr>
          <w:rStyle w:val="FootnoteReference"/>
        </w:rPr>
        <w:footnoteReference w:id="33"/>
      </w:r>
      <w:r>
        <w:rPr>
          <w:rFonts w:cstheme="minorHAnsi"/>
        </w:rPr>
        <w:t xml:space="preserve"> </w:t>
      </w:r>
      <w:r w:rsidR="009845FC">
        <w:rPr>
          <w:rFonts w:cstheme="minorHAnsi"/>
        </w:rPr>
        <w:t xml:space="preserve"> Hillman speaks of the error of “temporal literality” – that is, part of the key focus of </w:t>
      </w:r>
      <w:proofErr w:type="spellStart"/>
      <w:r w:rsidR="009845FC">
        <w:rPr>
          <w:rFonts w:cstheme="minorHAnsi"/>
        </w:rPr>
        <w:t>Tarnas</w:t>
      </w:r>
      <w:proofErr w:type="spellEnd"/>
      <w:r w:rsidR="009845FC">
        <w:rPr>
          <w:rFonts w:cstheme="minorHAnsi"/>
        </w:rPr>
        <w:t>’ research – and speaks of the mathematical calculations of astrology as “mumbo jumbo.”</w:t>
      </w:r>
      <w:r w:rsidR="009845FC">
        <w:rPr>
          <w:rStyle w:val="FootnoteReference"/>
          <w:rFonts w:cstheme="minorHAnsi"/>
        </w:rPr>
        <w:footnoteReference w:id="34"/>
      </w:r>
      <w:r w:rsidR="009845FC">
        <w:rPr>
          <w:rFonts w:cstheme="minorHAnsi"/>
        </w:rPr>
        <w:t xml:space="preserve"> </w:t>
      </w:r>
      <w:r>
        <w:rPr>
          <w:rFonts w:cstheme="minorHAnsi"/>
        </w:rPr>
        <w:t xml:space="preserve">Archetypal cosmology can thus be seen as concretizing what for Hillman is metaphorical only; for Hillman value and meaning lies in the </w:t>
      </w:r>
      <w:proofErr w:type="spellStart"/>
      <w:r>
        <w:rPr>
          <w:rFonts w:cstheme="minorHAnsi"/>
        </w:rPr>
        <w:t>soulwork</w:t>
      </w:r>
      <w:proofErr w:type="spellEnd"/>
      <w:r>
        <w:rPr>
          <w:rFonts w:cstheme="minorHAnsi"/>
        </w:rPr>
        <w:t xml:space="preserve"> of connecting to archetypes which are in themselves metaphors, for </w:t>
      </w:r>
      <w:proofErr w:type="spellStart"/>
      <w:r>
        <w:rPr>
          <w:rFonts w:cstheme="minorHAnsi"/>
        </w:rPr>
        <w:t>Tarnas</w:t>
      </w:r>
      <w:proofErr w:type="spellEnd"/>
      <w:r>
        <w:rPr>
          <w:rFonts w:cstheme="minorHAnsi"/>
        </w:rPr>
        <w:t xml:space="preserve"> it is the insights gained by charting ‘objective’ workings of the archetypes in terms of historical events and planetary movements which is deeply meaningful. If Hillman is exploring Jung’s work on the imaginal, </w:t>
      </w:r>
      <w:proofErr w:type="spellStart"/>
      <w:r>
        <w:t>Tarnas</w:t>
      </w:r>
      <w:proofErr w:type="spellEnd"/>
      <w:r>
        <w:t xml:space="preserve"> is in a sense, continuing Jung’s work on synchronicity. </w:t>
      </w:r>
      <w:r>
        <w:rPr>
          <w:bCs/>
          <w:lang w:val="en-US"/>
        </w:rPr>
        <w:t>Jung</w:t>
      </w:r>
      <w:r>
        <w:rPr>
          <w:rFonts w:cs="Calibri"/>
          <w:bCs/>
          <w:lang w:val="en-US"/>
        </w:rPr>
        <w:t xml:space="preserve"> writes</w:t>
      </w:r>
      <w:r w:rsidRPr="003D3A40">
        <w:rPr>
          <w:rFonts w:cs="Calibri"/>
          <w:bCs/>
          <w:lang w:val="en-US"/>
        </w:rPr>
        <w:t xml:space="preserve"> that “Astrology would be an example of synchronicity on a grand scale if only there were enough thoroughly tested findings to support it.”</w:t>
      </w:r>
      <w:r>
        <w:rPr>
          <w:rStyle w:val="FootnoteReference"/>
          <w:rFonts w:cs="Calibri"/>
          <w:bCs/>
          <w:lang w:val="en-US"/>
        </w:rPr>
        <w:footnoteReference w:id="35"/>
      </w:r>
      <w:r>
        <w:rPr>
          <w:bCs/>
          <w:lang w:val="en-US"/>
        </w:rPr>
        <w:t xml:space="preserve"> </w:t>
      </w:r>
      <w:r>
        <w:t xml:space="preserve">Marie Louise von Franz </w:t>
      </w:r>
      <w:r w:rsidRPr="003D3A40">
        <w:rPr>
          <w:rFonts w:cs="Calibri"/>
          <w:lang w:val="en-US"/>
        </w:rPr>
        <w:t xml:space="preserve">Marie Louise von Franz </w:t>
      </w:r>
      <w:r>
        <w:rPr>
          <w:rFonts w:cs="Calibri"/>
          <w:lang w:val="en-US"/>
        </w:rPr>
        <w:t>notes</w:t>
      </w:r>
      <w:r w:rsidRPr="003D3A40">
        <w:rPr>
          <w:rFonts w:cs="Calibri"/>
          <w:lang w:val="en-US"/>
        </w:rPr>
        <w:t xml:space="preserve"> that </w:t>
      </w:r>
      <w:r w:rsidRPr="003D3A40">
        <w:rPr>
          <w:rFonts w:cs="Calibri"/>
          <w:bCs/>
          <w:lang w:val="en-US"/>
        </w:rPr>
        <w:t>‘When Jung put forward the hypothesis of the principle of sy</w:t>
      </w:r>
      <w:r>
        <w:rPr>
          <w:rFonts w:cs="Calibri"/>
          <w:bCs/>
          <w:lang w:val="en-US"/>
        </w:rPr>
        <w:t>n</w:t>
      </w:r>
      <w:r w:rsidRPr="003D3A40">
        <w:rPr>
          <w:rFonts w:cs="Calibri"/>
          <w:bCs/>
          <w:lang w:val="en-US"/>
        </w:rPr>
        <w:t>chronicity, there was much discussion as to whether one could not still discover a law under which synchronistic events would have a certain regularity, or would follow certain laws.”</w:t>
      </w:r>
      <w:r>
        <w:rPr>
          <w:rStyle w:val="FootnoteReference"/>
          <w:rFonts w:cs="Calibri"/>
          <w:bCs/>
          <w:lang w:val="en-US"/>
        </w:rPr>
        <w:footnoteReference w:id="36"/>
      </w:r>
      <w:r w:rsidRPr="003D3A40">
        <w:rPr>
          <w:rFonts w:cs="Calibri"/>
          <w:bCs/>
          <w:lang w:val="en-US"/>
        </w:rPr>
        <w:t xml:space="preserve"> </w:t>
      </w:r>
      <w:r>
        <w:rPr>
          <w:rFonts w:cs="Calibri"/>
          <w:bCs/>
          <w:lang w:val="en-US"/>
        </w:rPr>
        <w:t xml:space="preserve">A </w:t>
      </w:r>
      <w:r w:rsidRPr="004F35D7">
        <w:rPr>
          <w:rFonts w:cstheme="minorHAnsi"/>
        </w:rPr>
        <w:t>‘continuous marriage of mathematical</w:t>
      </w:r>
    </w:p>
    <w:p w14:paraId="4904C2B0" w14:textId="77777777" w:rsidR="00671F1B" w:rsidRPr="00627C0D" w:rsidRDefault="00671F1B" w:rsidP="00671F1B">
      <w:pPr>
        <w:rPr>
          <w:rFonts w:cstheme="minorHAnsi"/>
        </w:rPr>
      </w:pPr>
      <w:r w:rsidRPr="004F35D7">
        <w:rPr>
          <w:rFonts w:cstheme="minorHAnsi"/>
        </w:rPr>
        <w:t>astronomy and mythic poetry.’</w:t>
      </w:r>
      <w:r w:rsidRPr="004F35D7">
        <w:rPr>
          <w:rStyle w:val="FootnoteReference"/>
          <w:rFonts w:cstheme="minorHAnsi"/>
        </w:rPr>
        <w:footnoteReference w:id="37"/>
      </w:r>
    </w:p>
    <w:p w14:paraId="56ADB3A0" w14:textId="123F6C6B" w:rsidR="00671F1B" w:rsidRDefault="00671F1B" w:rsidP="00671F1B">
      <w:r>
        <w:t>As noted earlier, discovering laws was inimical to Hillman’s thought.</w:t>
      </w:r>
      <w:r w:rsidR="009845FC">
        <w:t xml:space="preserve"> Hillman’s soul is a “process” and his archetypal psychology “a perspective”, altogether different from </w:t>
      </w:r>
      <w:proofErr w:type="spellStart"/>
      <w:r w:rsidR="009845FC">
        <w:t>Tarnas</w:t>
      </w:r>
      <w:proofErr w:type="spellEnd"/>
      <w:r w:rsidR="009845FC">
        <w:t>’ astrological astrology.</w:t>
      </w:r>
      <w:r w:rsidR="009845FC">
        <w:rPr>
          <w:rStyle w:val="FootnoteReference"/>
        </w:rPr>
        <w:footnoteReference w:id="38"/>
      </w:r>
    </w:p>
    <w:p w14:paraId="60D0EB39" w14:textId="77777777" w:rsidR="00671F1B" w:rsidRDefault="00671F1B" w:rsidP="00671F1B">
      <w:pPr>
        <w:pStyle w:val="Standard"/>
      </w:pPr>
    </w:p>
    <w:p w14:paraId="49DCCB57" w14:textId="77777777" w:rsidR="00671F1B" w:rsidRDefault="00671F1B" w:rsidP="00671F1B"/>
    <w:p w14:paraId="670A6E42" w14:textId="020ED663" w:rsidR="000161C1" w:rsidRDefault="000161C1" w:rsidP="000161C1">
      <w:pPr>
        <w:pStyle w:val="Heading2"/>
        <w:rPr>
          <w:rStyle w:val="Heading2Char"/>
          <w:rFonts w:ascii="Calibri" w:hAnsi="Calibri" w:cs="Calibri"/>
          <w:sz w:val="22"/>
          <w:szCs w:val="22"/>
        </w:rPr>
      </w:pPr>
      <w:r>
        <w:rPr>
          <w:rFonts w:ascii="Calibri" w:hAnsi="Calibri" w:cs="Calibri"/>
          <w:sz w:val="22"/>
          <w:szCs w:val="22"/>
        </w:rPr>
        <w:t xml:space="preserve">3 </w:t>
      </w:r>
      <w:r>
        <w:rPr>
          <w:rStyle w:val="Heading2Char"/>
          <w:rFonts w:ascii="Calibri" w:hAnsi="Calibri" w:cs="Calibri"/>
          <w:sz w:val="22"/>
          <w:szCs w:val="22"/>
        </w:rPr>
        <w:t>Hero</w:t>
      </w:r>
    </w:p>
    <w:p w14:paraId="46046CA1" w14:textId="77777777" w:rsidR="00EF4992" w:rsidRDefault="00EF4992" w:rsidP="00EF4992">
      <w:pPr>
        <w:pStyle w:val="Standard"/>
      </w:pPr>
      <w:r>
        <w:rPr>
          <w:sz w:val="22"/>
          <w:szCs w:val="22"/>
        </w:rPr>
        <w:t>In contrast to Jung, Hillman saw the soul, or psyche, as multiple, not singular, ‘inevitably plural’ with no central unifying ‘Self’.</w:t>
      </w:r>
      <w:r>
        <w:rPr>
          <w:rStyle w:val="FootnoteReference"/>
        </w:rPr>
        <w:footnoteReference w:id="39"/>
      </w:r>
    </w:p>
    <w:p w14:paraId="77FE3986" w14:textId="77777777" w:rsidR="009845FC" w:rsidRDefault="009845FC" w:rsidP="000161C1">
      <w:pPr>
        <w:pStyle w:val="Standard"/>
        <w:rPr>
          <w:rFonts w:cs="F"/>
          <w:color w:val="auto"/>
          <w:sz w:val="22"/>
          <w:szCs w:val="22"/>
        </w:rPr>
      </w:pPr>
    </w:p>
    <w:p w14:paraId="0C48D5E8" w14:textId="1E1BD246" w:rsidR="009845FC" w:rsidRDefault="009845FC" w:rsidP="009845FC">
      <w:r>
        <w:t xml:space="preserve">As examined earlier, </w:t>
      </w:r>
      <w:r w:rsidR="003C1C74">
        <w:t xml:space="preserve">Hillman was suspicious of anything that claimed a single truth. </w:t>
      </w:r>
      <w:proofErr w:type="spellStart"/>
      <w:r w:rsidR="00357F00">
        <w:t>Drob</w:t>
      </w:r>
      <w:proofErr w:type="spellEnd"/>
      <w:r w:rsidR="00357F00">
        <w:t xml:space="preserve"> says that Hillman ‘is completely distrustful of any attempt to crown one perspective as supreme, or to arrive at any meta-perspective or ultimate synthesis</w:t>
      </w:r>
      <w:r w:rsidR="00262BAD">
        <w:t>,</w:t>
      </w:r>
      <w:r w:rsidR="00357F00">
        <w:t xml:space="preserve">’ </w:t>
      </w:r>
      <w:r w:rsidR="00262BAD">
        <w:t xml:space="preserve">including in this, science and religion. </w:t>
      </w:r>
      <w:r w:rsidR="00262BAD">
        <w:rPr>
          <w:rStyle w:val="FootnoteReference"/>
        </w:rPr>
        <w:footnoteReference w:id="40"/>
      </w:r>
      <w:r w:rsidR="00357F00">
        <w:t>In this, Jung’s concept of the ‘organizing [in the views of archetypal astrology] monotheistic Self’ is anathema to such a view.</w:t>
      </w:r>
      <w:r w:rsidR="00357F00">
        <w:rPr>
          <w:rStyle w:val="FootnoteReference"/>
        </w:rPr>
        <w:footnoteReference w:id="41"/>
      </w:r>
      <w:r w:rsidR="00357F00">
        <w:t xml:space="preserve"> </w:t>
      </w:r>
      <w:r>
        <w:t xml:space="preserve">. He spoke against the idea of a single soul, stating that ‘the soul delights in plurality’ </w:t>
      </w:r>
      <w:r>
        <w:rPr>
          <w:rStyle w:val="FootnoteReference"/>
        </w:rPr>
        <w:footnoteReference w:id="42"/>
      </w:r>
      <w:r>
        <w:t xml:space="preserve"> and</w:t>
      </w:r>
      <w:r>
        <w:t xml:space="preserve"> </w:t>
      </w:r>
      <w:r w:rsidR="000161C1">
        <w:t xml:space="preserve">Despite creating – or, more accurately, resurrecting – the myth or metanarrative of the soul coming in to life with a </w:t>
      </w:r>
      <w:proofErr w:type="spellStart"/>
      <w:r w:rsidR="000161C1">
        <w:t>daimon</w:t>
      </w:r>
      <w:proofErr w:type="spellEnd"/>
      <w:r w:rsidR="000161C1">
        <w:t xml:space="preserve"> that is the soul’s destiny – Hillman disliked metanarratives in general. In particular he spoke out against the hero myth, the Jungian concept of the ego as an important bridge between the unconscious and the conscious, and the concepts of a singular central Self that works toward an assimilation of all the aspects of a single psyche, containing the struggle of the opposites, which he called ‘a monotheistic ideal that devalues the multiplicity of souls’ (</w:t>
      </w:r>
      <w:proofErr w:type="spellStart"/>
      <w:r w:rsidR="000161C1">
        <w:t>Tacey</w:t>
      </w:r>
      <w:proofErr w:type="spellEnd"/>
      <w:r w:rsidR="000161C1">
        <w:t xml:space="preserve"> page 477. </w:t>
      </w:r>
      <w:r>
        <w:t xml:space="preserve">Hero called ‘fantasy of growth is a romantic, harmonious fantasy of an ever-expanding, ever-developing, ever-creating, ever-larger person _—and ever </w:t>
      </w:r>
      <w:proofErr w:type="gramStart"/>
      <w:r>
        <w:t>integrating..</w:t>
      </w:r>
      <w:proofErr w:type="gramEnd"/>
      <w:r>
        <w:t>’</w:t>
      </w:r>
      <w:r>
        <w:rPr>
          <w:rStyle w:val="FootnoteReference"/>
        </w:rPr>
        <w:footnoteReference w:id="43"/>
      </w:r>
      <w:r>
        <w:t xml:space="preserve"> </w:t>
      </w:r>
    </w:p>
    <w:p w14:paraId="04A8A821" w14:textId="1E1938D3" w:rsidR="000161C1" w:rsidRDefault="000161C1" w:rsidP="000161C1">
      <w:pPr>
        <w:pStyle w:val="Standard"/>
      </w:pPr>
      <w:r>
        <w:t xml:space="preserve">Hillman </w:t>
      </w:r>
      <w:r w:rsidR="004557E8">
        <w:t>criticized</w:t>
      </w:r>
      <w:r>
        <w:t xml:space="preserve"> Jung’s </w:t>
      </w:r>
      <w:r w:rsidR="004557E8">
        <w:t xml:space="preserve">ideas of </w:t>
      </w:r>
      <w:r>
        <w:t>on Christianity and in particular his linking of the archetype of the Self with Christ.</w:t>
      </w:r>
      <w:r w:rsidR="004557E8">
        <w:rPr>
          <w:rStyle w:val="FootnoteReference"/>
        </w:rPr>
        <w:footnoteReference w:id="44"/>
      </w:r>
      <w:r>
        <w:t xml:space="preserve"> </w:t>
      </w:r>
      <w:proofErr w:type="spellStart"/>
      <w:r>
        <w:t>Tacey</w:t>
      </w:r>
      <w:proofErr w:type="spellEnd"/>
      <w:r>
        <w:t xml:space="preserve"> says he considered Jung’s idea of ‘the role and function of the ego reflected in the importance he ascribed to the ‘hero’, dialogue with the unconscious and individuation as the magnum opus’ as ‘defunct’.  Saying that ‘the main direction of his psychology is anti-heroic and in favour of reverie, imagination and fantasy.’ Hillman wrote that ‘The alchemical hero is devoured by the dragon, or, we would say, imagination takes over. Killing the dragon in the hero myth means nothing less than killing the imagination, the very spirit that is the way and the goal.’ Bostock says that ‘in Hillman’s world, we live as poets, not as Christs-in training.’</w:t>
      </w:r>
      <w:r>
        <w:rPr>
          <w:rStyle w:val="FootnoteReference"/>
        </w:rPr>
        <w:footnoteReference w:id="45"/>
      </w:r>
      <w:r>
        <w:t xml:space="preserve"> </w:t>
      </w:r>
    </w:p>
    <w:p w14:paraId="5EEBFB6C" w14:textId="77777777" w:rsidR="009845FC" w:rsidRDefault="009845FC" w:rsidP="000161C1">
      <w:pPr>
        <w:pStyle w:val="Standard"/>
      </w:pPr>
    </w:p>
    <w:p w14:paraId="5546A4C5" w14:textId="0CC02A2D" w:rsidR="000161C1" w:rsidRDefault="000161C1" w:rsidP="000161C1">
      <w:pPr>
        <w:pStyle w:val="Standard"/>
      </w:pPr>
      <w:r>
        <w:t>Here</w:t>
      </w:r>
      <w:r w:rsidR="009845FC">
        <w:t xml:space="preserve"> again</w:t>
      </w:r>
      <w:r>
        <w:t xml:space="preserve"> </w:t>
      </w:r>
      <w:proofErr w:type="spellStart"/>
      <w:r>
        <w:t>Tarnas</w:t>
      </w:r>
      <w:proofErr w:type="spellEnd"/>
      <w:r>
        <w:t xml:space="preserve"> </w:t>
      </w:r>
      <w:r w:rsidR="009845FC">
        <w:t>differs fundamentally from Hillman</w:t>
      </w:r>
      <w:r>
        <w:t xml:space="preserve">. He speaks of the two myths of human history; one is the hero myth, which brings mankind out of the dark and irrational, through the Enlightenment in an ever-increasing triumph of Reason over instinct and the irrational, the other is the myth of the Fall, in which mankind once existed in an ensouled, meaningful, world which he has been severed from. </w:t>
      </w:r>
      <w:proofErr w:type="spellStart"/>
      <w:r>
        <w:t>Tarnas</w:t>
      </w:r>
      <w:proofErr w:type="spellEnd"/>
      <w:r>
        <w:t xml:space="preserve"> evokes a vision of a future where these two myths are brought together in what will ultimately be a divine marriage, but which will involve ‘a matter of experiencing, suffering through, the struggle of opposites within our consciousness. We must in a sense undergo a kind of crucifixion.’ Part of this ‘crucifixion’ is ‘our own inner work—our moral awareness and responsibility, our confrontation with our shadow our integration of the masculine and feminine.’  Thus</w:t>
      </w:r>
      <w:r w:rsidR="009845FC">
        <w:t>, in contrast to Hillman,</w:t>
      </w:r>
      <w:r>
        <w:t xml:space="preserve"> </w:t>
      </w:r>
      <w:proofErr w:type="spellStart"/>
      <w:r>
        <w:t>Tarnas</w:t>
      </w:r>
      <w:proofErr w:type="spellEnd"/>
      <w:r>
        <w:t xml:space="preserve"> is explicitly reiterating Jung’s ‘magnus opus’.  of cosmological project.</w:t>
      </w:r>
    </w:p>
    <w:p w14:paraId="431EB4DF" w14:textId="77777777" w:rsidR="009845FC" w:rsidRDefault="009845FC" w:rsidP="000161C1">
      <w:pPr>
        <w:pStyle w:val="Standard"/>
      </w:pPr>
    </w:p>
    <w:p w14:paraId="122C0EE8" w14:textId="1DFCD0E5" w:rsidR="000161C1" w:rsidRDefault="000161C1" w:rsidP="000161C1">
      <w:pPr>
        <w:pStyle w:val="Standard"/>
      </w:pPr>
      <w:r>
        <w:t>Hillman’s stance seems to be a staying with the myth of the Fall,</w:t>
      </w:r>
      <w:r w:rsidR="001E43FC">
        <w:t xml:space="preserve"> </w:t>
      </w:r>
      <w:proofErr w:type="spellStart"/>
      <w:r w:rsidR="001E43FC">
        <w:t>Tacey</w:t>
      </w:r>
      <w:proofErr w:type="spellEnd"/>
      <w:r w:rsidR="001E43FC">
        <w:t>, and reverting to an earlier stage of Jung’s thinking with emphasis on aesthetics,</w:t>
      </w:r>
      <w:r>
        <w:t xml:space="preserve"> a return, and indeed this is the language he uses. </w:t>
      </w:r>
    </w:p>
    <w:p w14:paraId="3F449EFE" w14:textId="0AFD7A62" w:rsidR="000161C1" w:rsidRDefault="000161C1" w:rsidP="000161C1">
      <w:pPr>
        <w:pStyle w:val="Standard"/>
      </w:pPr>
    </w:p>
    <w:p w14:paraId="394CAB7D" w14:textId="77777777" w:rsidR="00056C91" w:rsidRDefault="00056C91" w:rsidP="000161C1">
      <w:pPr>
        <w:pStyle w:val="Standard"/>
      </w:pPr>
    </w:p>
    <w:p w14:paraId="46943F67" w14:textId="77777777" w:rsidR="000161C1" w:rsidRDefault="000161C1" w:rsidP="000161C1">
      <w:pPr>
        <w:pStyle w:val="Heading2"/>
      </w:pPr>
      <w:r>
        <w:rPr>
          <w:rFonts w:ascii="Calibri" w:hAnsi="Calibri" w:cs="Calibri"/>
          <w:sz w:val="22"/>
          <w:szCs w:val="22"/>
        </w:rPr>
        <w:t>Conclusion</w:t>
      </w:r>
    </w:p>
    <w:p w14:paraId="310A014F" w14:textId="77777777" w:rsidR="001E43FC" w:rsidRDefault="001E43FC" w:rsidP="000161C1">
      <w:pPr>
        <w:pStyle w:val="Standard"/>
      </w:pPr>
    </w:p>
    <w:p w14:paraId="4051370C" w14:textId="687D7BF9" w:rsidR="000161C1" w:rsidRPr="001E43FC" w:rsidRDefault="000161C1" w:rsidP="000161C1">
      <w:pPr>
        <w:pStyle w:val="Standard"/>
      </w:pPr>
      <w:r w:rsidRPr="001E43FC">
        <w:t>This essay will first investigate</w:t>
      </w:r>
      <w:r w:rsidR="001E43FC" w:rsidRPr="001E43FC">
        <w:t>d</w:t>
      </w:r>
      <w:r w:rsidRPr="001E43FC">
        <w:t xml:space="preserve"> the nature of the cosmology inherent in Hillman’s Archetypal Astrology and that of </w:t>
      </w:r>
      <w:proofErr w:type="spellStart"/>
      <w:r w:rsidRPr="001E43FC">
        <w:t>Tarnas</w:t>
      </w:r>
      <w:proofErr w:type="spellEnd"/>
      <w:r w:rsidR="001E43FC" w:rsidRPr="001E43FC">
        <w:t>,</w:t>
      </w:r>
      <w:r w:rsidRPr="001E43FC">
        <w:t xml:space="preserve"> ask</w:t>
      </w:r>
      <w:r w:rsidR="001E43FC" w:rsidRPr="001E43FC">
        <w:t>ing</w:t>
      </w:r>
      <w:r w:rsidRPr="001E43FC">
        <w:t xml:space="preserve"> whether or not it is even possible to discern a concrete cosmology in Hillman’s writings – a man who was known, by himself and others, for his mercurial, deconstructive tendencies, and who dismissed attempts to pin things down as fruitless – simply another mythology. It then explore</w:t>
      </w:r>
      <w:r w:rsidR="001E43FC" w:rsidRPr="001E43FC">
        <w:t>d</w:t>
      </w:r>
      <w:r w:rsidRPr="001E43FC">
        <w:t xml:space="preserve"> the influence of what is discernable and constant in Hillman’s cosmology </w:t>
      </w:r>
      <w:r w:rsidR="001E43FC" w:rsidRPr="001E43FC">
        <w:t>that</w:t>
      </w:r>
      <w:r w:rsidRPr="001E43FC">
        <w:t xml:space="preserve"> </w:t>
      </w:r>
      <w:proofErr w:type="spellStart"/>
      <w:r w:rsidRPr="001E43FC">
        <w:t>Tarnas</w:t>
      </w:r>
      <w:proofErr w:type="spellEnd"/>
      <w:r w:rsidR="001E43FC" w:rsidRPr="001E43FC">
        <w:t xml:space="preserve"> shared, looking particularly at the shared Jungian lineage in terms of the </w:t>
      </w:r>
      <w:proofErr w:type="spellStart"/>
      <w:r w:rsidR="001E43FC" w:rsidRPr="001E43FC">
        <w:t>unus</w:t>
      </w:r>
      <w:proofErr w:type="spellEnd"/>
      <w:r w:rsidR="001E43FC" w:rsidRPr="001E43FC">
        <w:t xml:space="preserve"> mundus, the anima mundi and the archetypes</w:t>
      </w:r>
      <w:r w:rsidRPr="001E43FC">
        <w:t xml:space="preserve">. </w:t>
      </w:r>
      <w:r w:rsidR="001E43FC" w:rsidRPr="001E43FC">
        <w:t xml:space="preserve">It was proposed that, although using similar terminology, Hillman and </w:t>
      </w:r>
      <w:proofErr w:type="spellStart"/>
      <w:r w:rsidR="001E43FC" w:rsidRPr="001E43FC">
        <w:t>Tarnas</w:t>
      </w:r>
      <w:proofErr w:type="spellEnd"/>
      <w:r w:rsidR="001E43FC" w:rsidRPr="001E43FC">
        <w:t xml:space="preserve"> also imply different things by these shared terms. For Hillman the emphasis is always on what he calls the “soul’s language” – that is multiple, subjective, poetical and metaphorical – whereas </w:t>
      </w:r>
      <w:proofErr w:type="spellStart"/>
      <w:r w:rsidR="001E43FC" w:rsidRPr="001E43FC">
        <w:t>Tarnas</w:t>
      </w:r>
      <w:proofErr w:type="spellEnd"/>
      <w:r w:rsidR="001E43FC" w:rsidRPr="001E43FC">
        <w:t xml:space="preserve"> is seeking a singular truth, a truth that can be verified objectively by the outer correlate of historical facts and planetary transits – what Hillman terms “the error … of </w:t>
      </w:r>
      <w:proofErr w:type="spellStart"/>
      <w:r w:rsidR="001E43FC" w:rsidRPr="001E43FC">
        <w:t>temperol</w:t>
      </w:r>
      <w:proofErr w:type="spellEnd"/>
      <w:r w:rsidR="001E43FC" w:rsidRPr="001E43FC">
        <w:t xml:space="preserve"> literality”. Examining the concept of a unifying Self and the hero myth, Hillman’s rejection of these concepts was contrasted with </w:t>
      </w:r>
      <w:proofErr w:type="spellStart"/>
      <w:r w:rsidR="001E43FC" w:rsidRPr="001E43FC">
        <w:t>Tarnas</w:t>
      </w:r>
      <w:proofErr w:type="spellEnd"/>
      <w:r w:rsidR="001E43FC" w:rsidRPr="001E43FC">
        <w:t xml:space="preserve">’ </w:t>
      </w:r>
      <w:proofErr w:type="spellStart"/>
      <w:r w:rsidR="001E43FC" w:rsidRPr="001E43FC">
        <w:t>embrce</w:t>
      </w:r>
      <w:proofErr w:type="spellEnd"/>
      <w:r w:rsidR="001E43FC" w:rsidRPr="001E43FC">
        <w:t xml:space="preserve"> of them both as the purpose of his astrology and cosmology. Thus, although </w:t>
      </w:r>
      <w:proofErr w:type="spellStart"/>
      <w:r w:rsidR="001E43FC" w:rsidRPr="001E43FC">
        <w:t>Tarnas</w:t>
      </w:r>
      <w:proofErr w:type="spellEnd"/>
      <w:r w:rsidR="001E43FC" w:rsidRPr="001E43FC">
        <w:t xml:space="preserve"> admired Hillman and credited him as an antecedent to his archetypal astrology and cosmology, it is clear that Hillman’s thought – rather than being seminal to </w:t>
      </w:r>
      <w:proofErr w:type="spellStart"/>
      <w:r w:rsidR="001E43FC" w:rsidRPr="001E43FC">
        <w:t>Tarnas</w:t>
      </w:r>
      <w:proofErr w:type="spellEnd"/>
      <w:r w:rsidR="001E43FC" w:rsidRPr="001E43FC">
        <w:t xml:space="preserve">, is more like a branch on the same tree.  </w:t>
      </w:r>
    </w:p>
    <w:p w14:paraId="06B99F08" w14:textId="77777777" w:rsidR="000161C1" w:rsidRDefault="000161C1" w:rsidP="000161C1">
      <w:pPr>
        <w:pStyle w:val="Standard"/>
        <w:rPr>
          <w:i/>
        </w:rPr>
      </w:pPr>
    </w:p>
    <w:p w14:paraId="5F2123B7" w14:textId="77777777" w:rsidR="000161C1" w:rsidRDefault="000161C1" w:rsidP="000161C1">
      <w:pPr>
        <w:pStyle w:val="Standard"/>
        <w:rPr>
          <w:i/>
        </w:rPr>
      </w:pPr>
    </w:p>
    <w:p w14:paraId="156408B6" w14:textId="77777777" w:rsidR="000161C1" w:rsidRDefault="000161C1" w:rsidP="000161C1">
      <w:pPr>
        <w:pStyle w:val="Standard"/>
      </w:pPr>
    </w:p>
    <w:p w14:paraId="39AEF0CE" w14:textId="77777777" w:rsidR="000161C1" w:rsidRDefault="000161C1" w:rsidP="000161C1">
      <w:pPr>
        <w:pStyle w:val="IntenseQuote"/>
      </w:pPr>
      <w:r>
        <w:t>Bibliography</w:t>
      </w:r>
    </w:p>
    <w:p w14:paraId="0758DBA4" w14:textId="77777777" w:rsidR="000161C1" w:rsidRDefault="000161C1" w:rsidP="000161C1">
      <w:pPr>
        <w:pStyle w:val="Standard"/>
      </w:pPr>
    </w:p>
    <w:p w14:paraId="76EEDD05" w14:textId="77777777" w:rsidR="000161C1" w:rsidRDefault="000161C1" w:rsidP="000161C1">
      <w:pPr>
        <w:pStyle w:val="Standard"/>
      </w:pPr>
      <w:bookmarkStart w:id="1" w:name="_Hlk534627586"/>
      <w:r>
        <w:rPr>
          <w:bCs/>
        </w:rPr>
        <w:t xml:space="preserve">Laura </w:t>
      </w:r>
      <w:proofErr w:type="spellStart"/>
      <w:r>
        <w:rPr>
          <w:bCs/>
        </w:rPr>
        <w:t>Andrikopoulos</w:t>
      </w:r>
      <w:proofErr w:type="spellEnd"/>
      <w:r>
        <w:rPr>
          <w:bCs/>
        </w:rPr>
        <w:t>, ‘Myth, Enchantment &amp; Psychological Astrology’</w:t>
      </w:r>
    </w:p>
    <w:p w14:paraId="44A1FCBB" w14:textId="77777777" w:rsidR="000161C1" w:rsidRDefault="000161C1" w:rsidP="000161C1">
      <w:pPr>
        <w:pStyle w:val="Standard"/>
      </w:pPr>
      <w:r>
        <w:t>Le Grice, Keiron, The Birth of a New Discipline, Archai: The Journal of Archetypal Cosmology, Issue 1 (2009)</w:t>
      </w:r>
    </w:p>
    <w:p w14:paraId="15696BC7" w14:textId="77777777" w:rsidR="000161C1" w:rsidRDefault="000161C1" w:rsidP="000161C1">
      <w:pPr>
        <w:pStyle w:val="Standard"/>
      </w:pPr>
      <w:r>
        <w:t xml:space="preserve">Henri Frankfort and Gertrud Bing, ‘The Archetype in Analytical Psychology and the History of Religion’, Journal of the Warburg and </w:t>
      </w:r>
      <w:proofErr w:type="spellStart"/>
      <w:r>
        <w:t>Courtauld</w:t>
      </w:r>
      <w:proofErr w:type="spellEnd"/>
      <w:r>
        <w:t xml:space="preserve"> Institutes, Vol. 21, No. 3/4 (Jul. – </w:t>
      </w:r>
      <w:proofErr w:type="gramStart"/>
      <w:r>
        <w:t>Dec.,</w:t>
      </w:r>
      <w:proofErr w:type="gramEnd"/>
      <w:r>
        <w:t xml:space="preserve"> 1958), pp. 166-178</w:t>
      </w:r>
    </w:p>
    <w:p w14:paraId="08585C9B" w14:textId="77777777" w:rsidR="000161C1" w:rsidRDefault="00824BAB" w:rsidP="000161C1">
      <w:pPr>
        <w:pStyle w:val="Heading3"/>
        <w:shd w:val="clear" w:color="auto" w:fill="FFFFFF"/>
        <w:spacing w:before="0" w:after="75" w:line="450" w:lineRule="atLeast"/>
      </w:pPr>
      <w:hyperlink r:id="rId7" w:history="1">
        <w:r w:rsidR="000161C1">
          <w:rPr>
            <w:rFonts w:ascii="Calibri" w:hAnsi="Calibri" w:cs="Calibri"/>
            <w:sz w:val="22"/>
            <w:szCs w:val="22"/>
          </w:rPr>
          <w:t>http://www.scottlondon.com/interviews/hillman.html</w:t>
        </w:r>
      </w:hyperlink>
      <w:r w:rsidR="000161C1">
        <w:rPr>
          <w:rFonts w:ascii="Calibri" w:hAnsi="Calibri" w:cs="Calibri"/>
          <w:color w:val="333333"/>
          <w:sz w:val="22"/>
          <w:szCs w:val="22"/>
        </w:rPr>
        <w:t xml:space="preserve"> </w:t>
      </w:r>
      <w:r w:rsidR="000161C1">
        <w:rPr>
          <w:rFonts w:ascii="Calibri" w:hAnsi="Calibri" w:cs="Calibri"/>
          <w:b/>
          <w:bCs/>
          <w:color w:val="336699"/>
          <w:sz w:val="22"/>
          <w:szCs w:val="22"/>
        </w:rPr>
        <w:t>On Soul, Character and Calling:</w:t>
      </w:r>
      <w:r w:rsidR="000161C1">
        <w:rPr>
          <w:rFonts w:ascii="Calibri" w:hAnsi="Calibri" w:cs="Calibri"/>
          <w:b/>
          <w:bCs/>
          <w:color w:val="336699"/>
          <w:sz w:val="22"/>
          <w:szCs w:val="22"/>
        </w:rPr>
        <w:br/>
        <w:t>A Conversation with James Hillman</w:t>
      </w:r>
    </w:p>
    <w:p w14:paraId="40E55956" w14:textId="77777777" w:rsidR="000161C1" w:rsidRDefault="000161C1" w:rsidP="000161C1">
      <w:pPr>
        <w:pStyle w:val="Heading4"/>
        <w:shd w:val="clear" w:color="auto" w:fill="FFFFFF"/>
        <w:spacing w:before="0" w:after="180"/>
      </w:pPr>
      <w:r>
        <w:rPr>
          <w:rFonts w:ascii="Calibri" w:hAnsi="Calibri" w:cs="Calibri"/>
          <w:b/>
          <w:bCs/>
          <w:color w:val="999999"/>
        </w:rPr>
        <w:t>By Scott London</w:t>
      </w:r>
    </w:p>
    <w:p w14:paraId="39A10678" w14:textId="77777777" w:rsidR="000161C1" w:rsidRDefault="000161C1" w:rsidP="000161C1">
      <w:pPr>
        <w:pStyle w:val="Standard"/>
      </w:pPr>
      <w:r>
        <w:t xml:space="preserve">James Hillman, </w:t>
      </w:r>
      <w:r>
        <w:rPr>
          <w:i/>
        </w:rPr>
        <w:t>The Soul’s Code</w:t>
      </w:r>
      <w:r>
        <w:t>, (New York: Random House, 1996)</w:t>
      </w:r>
    </w:p>
    <w:p w14:paraId="7181F558" w14:textId="77777777" w:rsidR="000161C1" w:rsidRDefault="000161C1" w:rsidP="000161C1">
      <w:pPr>
        <w:pStyle w:val="Standard"/>
      </w:pPr>
    </w:p>
    <w:p w14:paraId="21AE2350" w14:textId="77777777" w:rsidR="000161C1" w:rsidRDefault="000161C1" w:rsidP="000161C1">
      <w:pPr>
        <w:pStyle w:val="Standard"/>
        <w:rPr>
          <w:rFonts w:ascii="Arial Unicode MS" w:hAnsi="Arial Unicode MS"/>
          <w:sz w:val="20"/>
          <w:szCs w:val="20"/>
        </w:rPr>
      </w:pPr>
      <w:r>
        <w:t>James Hillman</w:t>
      </w:r>
      <w:r>
        <w:rPr>
          <w:i/>
        </w:rPr>
        <w:t>, Re-Visioning Psychology</w:t>
      </w:r>
      <w:r>
        <w:t>, (</w:t>
      </w:r>
      <w:r>
        <w:rPr>
          <w:rFonts w:ascii="Arial Unicode MS" w:hAnsi="Arial Unicode MS"/>
          <w:sz w:val="20"/>
          <w:szCs w:val="20"/>
        </w:rPr>
        <w:t xml:space="preserve">New </w:t>
      </w:r>
      <w:proofErr w:type="gramStart"/>
      <w:r>
        <w:rPr>
          <w:rFonts w:ascii="Arial Unicode MS" w:hAnsi="Arial Unicode MS"/>
          <w:sz w:val="20"/>
          <w:szCs w:val="20"/>
        </w:rPr>
        <w:t>York :</w:t>
      </w:r>
      <w:proofErr w:type="gramEnd"/>
      <w:r>
        <w:rPr>
          <w:rFonts w:ascii="Arial Unicode MS" w:hAnsi="Arial Unicode MS"/>
          <w:sz w:val="20"/>
          <w:szCs w:val="20"/>
        </w:rPr>
        <w:t xml:space="preserve"> </w:t>
      </w:r>
      <w:proofErr w:type="spellStart"/>
      <w:r>
        <w:rPr>
          <w:rFonts w:ascii="Arial Unicode MS" w:hAnsi="Arial Unicode MS"/>
          <w:sz w:val="20"/>
          <w:szCs w:val="20"/>
        </w:rPr>
        <w:t>HarperPerennial</w:t>
      </w:r>
      <w:proofErr w:type="spellEnd"/>
      <w:r>
        <w:rPr>
          <w:rFonts w:ascii="Arial Unicode MS" w:hAnsi="Arial Unicode MS"/>
          <w:sz w:val="20"/>
          <w:szCs w:val="20"/>
        </w:rPr>
        <w:t>, 1992, ©1975.)</w:t>
      </w:r>
    </w:p>
    <w:p w14:paraId="308D6EBC" w14:textId="77777777" w:rsidR="000161C1" w:rsidRDefault="000161C1" w:rsidP="000161C1">
      <w:pPr>
        <w:pStyle w:val="Standard"/>
      </w:pPr>
    </w:p>
    <w:p w14:paraId="3CDDDE64" w14:textId="77777777" w:rsidR="000161C1" w:rsidRDefault="000161C1" w:rsidP="000161C1">
      <w:pPr>
        <w:pStyle w:val="Standard"/>
        <w:rPr>
          <w:rFonts w:ascii="Arial Unicode MS" w:eastAsia="Times New Roman" w:hAnsi="Arial Unicode MS" w:cs="Times New Roman"/>
          <w:sz w:val="20"/>
          <w:szCs w:val="20"/>
          <w:lang w:eastAsia="en-CA"/>
        </w:rPr>
      </w:pPr>
      <w:r>
        <w:t>James Hillman,</w:t>
      </w:r>
      <w:r>
        <w:rPr>
          <w:i/>
        </w:rPr>
        <w:t xml:space="preserve"> the thought of the heart and the soul of the world</w:t>
      </w:r>
      <w:r>
        <w:t>, (</w:t>
      </w:r>
      <w:r>
        <w:rPr>
          <w:rFonts w:ascii="Arial Unicode MS" w:eastAsia="Times New Roman" w:hAnsi="Arial Unicode MS" w:cs="Times New Roman"/>
          <w:sz w:val="20"/>
          <w:szCs w:val="20"/>
          <w:lang w:eastAsia="en-CA"/>
        </w:rPr>
        <w:t xml:space="preserve">Putnam, </w:t>
      </w:r>
      <w:proofErr w:type="gramStart"/>
      <w:r>
        <w:rPr>
          <w:rFonts w:ascii="Arial Unicode MS" w:eastAsia="Times New Roman" w:hAnsi="Arial Unicode MS" w:cs="Times New Roman"/>
          <w:sz w:val="20"/>
          <w:szCs w:val="20"/>
          <w:lang w:eastAsia="en-CA"/>
        </w:rPr>
        <w:t>Conn. :</w:t>
      </w:r>
      <w:proofErr w:type="gramEnd"/>
      <w:r>
        <w:rPr>
          <w:rFonts w:ascii="Arial Unicode MS" w:eastAsia="Times New Roman" w:hAnsi="Arial Unicode MS" w:cs="Times New Roman"/>
          <w:sz w:val="20"/>
          <w:szCs w:val="20"/>
          <w:lang w:eastAsia="en-CA"/>
        </w:rPr>
        <w:t xml:space="preserve"> Spring Publications, 2014)</w:t>
      </w:r>
    </w:p>
    <w:p w14:paraId="26A96FBB" w14:textId="77777777" w:rsidR="000161C1" w:rsidRDefault="000161C1" w:rsidP="000161C1">
      <w:pPr>
        <w:pStyle w:val="Standard"/>
      </w:pPr>
    </w:p>
    <w:p w14:paraId="4D3024C3" w14:textId="77777777" w:rsidR="000161C1" w:rsidRDefault="000161C1" w:rsidP="000161C1">
      <w:pPr>
        <w:pStyle w:val="Standard"/>
        <w:rPr>
          <w:rFonts w:ascii="Arial Unicode MS" w:eastAsia="Times New Roman" w:hAnsi="Arial Unicode MS" w:cs="Times New Roman"/>
          <w:sz w:val="20"/>
          <w:szCs w:val="20"/>
          <w:lang w:eastAsia="en-CA"/>
        </w:rPr>
      </w:pPr>
      <w:r>
        <w:rPr>
          <w:rFonts w:ascii="Arial Unicode MS" w:eastAsia="Times New Roman" w:hAnsi="Arial Unicode MS" w:cs="Times New Roman"/>
          <w:sz w:val="20"/>
          <w:szCs w:val="20"/>
          <w:lang w:eastAsia="en-CA"/>
        </w:rPr>
        <w:t xml:space="preserve">James Hillman, </w:t>
      </w:r>
      <w:r>
        <w:rPr>
          <w:rFonts w:ascii="Arial Unicode MS" w:eastAsia="Times New Roman" w:hAnsi="Arial Unicode MS" w:cs="Times New Roman"/>
          <w:i/>
          <w:sz w:val="20"/>
          <w:szCs w:val="20"/>
          <w:lang w:eastAsia="en-CA"/>
        </w:rPr>
        <w:t>Selected Writings of James Hillman: A Blue Fire</w:t>
      </w:r>
      <w:r>
        <w:rPr>
          <w:rFonts w:ascii="Arial Unicode MS" w:eastAsia="Times New Roman" w:hAnsi="Arial Unicode MS" w:cs="Times New Roman"/>
          <w:sz w:val="20"/>
          <w:szCs w:val="20"/>
          <w:lang w:eastAsia="en-CA"/>
        </w:rPr>
        <w:t>, ed. Thomas Moore, (New York: Harper and Row, 1989)</w:t>
      </w:r>
    </w:p>
    <w:p w14:paraId="4AFF1FC9" w14:textId="77777777" w:rsidR="000161C1" w:rsidRDefault="000161C1" w:rsidP="000161C1">
      <w:pPr>
        <w:pStyle w:val="Standard"/>
      </w:pPr>
    </w:p>
    <w:p w14:paraId="38733EC8" w14:textId="77777777" w:rsidR="000161C1" w:rsidRDefault="000161C1" w:rsidP="000161C1">
      <w:pPr>
        <w:pStyle w:val="Standard"/>
        <w:rPr>
          <w:rFonts w:ascii="Arial Unicode MS" w:eastAsia="Times New Roman" w:hAnsi="Arial Unicode MS" w:cs="Times New Roman"/>
          <w:sz w:val="20"/>
          <w:szCs w:val="20"/>
          <w:lang w:eastAsia="en-CA"/>
        </w:rPr>
      </w:pPr>
      <w:r>
        <w:rPr>
          <w:rFonts w:ascii="Arial Unicode MS" w:eastAsia="Times New Roman" w:hAnsi="Arial Unicode MS" w:cs="Times New Roman"/>
          <w:sz w:val="20"/>
          <w:szCs w:val="20"/>
          <w:lang w:eastAsia="en-CA"/>
        </w:rPr>
        <w:t xml:space="preserve">James Hillman, Heaven Retains (look at footnotes in </w:t>
      </w:r>
      <w:proofErr w:type="spellStart"/>
      <w:r>
        <w:rPr>
          <w:rFonts w:ascii="Arial Unicode MS" w:eastAsia="Times New Roman" w:hAnsi="Arial Unicode MS" w:cs="Times New Roman"/>
          <w:sz w:val="20"/>
          <w:szCs w:val="20"/>
          <w:lang w:eastAsia="en-CA"/>
        </w:rPr>
        <w:t>phD</w:t>
      </w:r>
      <w:proofErr w:type="spellEnd"/>
      <w:r>
        <w:rPr>
          <w:rFonts w:ascii="Arial Unicode MS" w:eastAsia="Times New Roman" w:hAnsi="Arial Unicode MS" w:cs="Times New Roman"/>
          <w:sz w:val="20"/>
          <w:szCs w:val="20"/>
          <w:lang w:eastAsia="en-CA"/>
        </w:rPr>
        <w:t>)</w:t>
      </w:r>
    </w:p>
    <w:p w14:paraId="383C538D" w14:textId="77777777" w:rsidR="000161C1" w:rsidRDefault="000161C1" w:rsidP="000161C1">
      <w:pPr>
        <w:pStyle w:val="Standard"/>
      </w:pPr>
    </w:p>
    <w:p w14:paraId="7D5E1A57" w14:textId="77777777" w:rsidR="000161C1" w:rsidRDefault="000161C1" w:rsidP="000161C1">
      <w:pPr>
        <w:pStyle w:val="Standard"/>
        <w:rPr>
          <w:rFonts w:ascii="Arial Unicode MS" w:eastAsia="Times New Roman" w:hAnsi="Arial Unicode MS" w:cs="Times New Roman"/>
          <w:sz w:val="20"/>
          <w:szCs w:val="20"/>
          <w:lang w:eastAsia="en-CA"/>
        </w:rPr>
      </w:pPr>
      <w:r>
        <w:rPr>
          <w:rFonts w:ascii="Arial Unicode MS" w:eastAsia="Times New Roman" w:hAnsi="Arial Unicode MS" w:cs="Times New Roman"/>
          <w:sz w:val="20"/>
          <w:szCs w:val="20"/>
          <w:lang w:eastAsia="en-CA"/>
        </w:rPr>
        <w:t xml:space="preserve">Richard </w:t>
      </w:r>
      <w:proofErr w:type="spellStart"/>
      <w:r>
        <w:rPr>
          <w:rFonts w:ascii="Arial Unicode MS" w:eastAsia="Times New Roman" w:hAnsi="Arial Unicode MS" w:cs="Times New Roman"/>
          <w:sz w:val="20"/>
          <w:szCs w:val="20"/>
          <w:lang w:eastAsia="en-CA"/>
        </w:rPr>
        <w:t>Tarnas</w:t>
      </w:r>
      <w:proofErr w:type="spellEnd"/>
      <w:r>
        <w:rPr>
          <w:rFonts w:ascii="Arial Unicode MS" w:eastAsia="Times New Roman" w:hAnsi="Arial Unicode MS" w:cs="Times New Roman"/>
          <w:sz w:val="20"/>
          <w:szCs w:val="20"/>
          <w:lang w:eastAsia="en-CA"/>
        </w:rPr>
        <w:t xml:space="preserve">, ‘Memorial Tribute to James Hillman’, </w:t>
      </w:r>
    </w:p>
    <w:p w14:paraId="1E257ECF" w14:textId="77777777" w:rsidR="000161C1" w:rsidRDefault="000161C1" w:rsidP="000161C1">
      <w:pPr>
        <w:pStyle w:val="Standard"/>
        <w:rPr>
          <w:rFonts w:ascii="Arial Unicode MS" w:eastAsia="Times New Roman" w:hAnsi="Arial Unicode MS" w:cs="Times New Roman"/>
          <w:sz w:val="20"/>
          <w:szCs w:val="20"/>
          <w:lang w:eastAsia="en-CA"/>
        </w:rPr>
      </w:pPr>
      <w:r w:rsidRPr="00E02804">
        <w:rPr>
          <w:rFonts w:ascii="Arial Unicode MS" w:eastAsia="Times New Roman" w:hAnsi="Arial Unicode MS" w:cs="Times New Roman"/>
          <w:sz w:val="20"/>
          <w:szCs w:val="20"/>
          <w:lang w:eastAsia="en-CA"/>
        </w:rPr>
        <w:t>https://cosmosandpsyche.com/essays/</w:t>
      </w:r>
    </w:p>
    <w:p w14:paraId="1F7E80C6" w14:textId="77777777" w:rsidR="000161C1" w:rsidRDefault="000161C1" w:rsidP="000161C1">
      <w:pPr>
        <w:pStyle w:val="Standard"/>
      </w:pPr>
    </w:p>
    <w:p w14:paraId="531F00E6" w14:textId="77777777" w:rsidR="000161C1" w:rsidRDefault="000161C1" w:rsidP="000161C1">
      <w:pPr>
        <w:pStyle w:val="citation"/>
        <w:shd w:val="clear" w:color="auto" w:fill="FFFFFF"/>
        <w:spacing w:after="28" w:line="312" w:lineRule="atLeast"/>
        <w:jc w:val="both"/>
        <w:rPr>
          <w:sz w:val="22"/>
          <w:szCs w:val="22"/>
        </w:rPr>
      </w:pPr>
      <w:r>
        <w:rPr>
          <w:rFonts w:ascii="Arial Unicode MS" w:hAnsi="Arial Unicode MS"/>
          <w:sz w:val="20"/>
          <w:szCs w:val="20"/>
        </w:rPr>
        <w:t xml:space="preserve">Richard </w:t>
      </w:r>
      <w:proofErr w:type="spellStart"/>
      <w:r>
        <w:rPr>
          <w:rFonts w:ascii="Arial Unicode MS" w:hAnsi="Arial Unicode MS"/>
          <w:sz w:val="20"/>
          <w:szCs w:val="20"/>
        </w:rPr>
        <w:t>Tarnas</w:t>
      </w:r>
      <w:proofErr w:type="spellEnd"/>
      <w:r>
        <w:rPr>
          <w:rFonts w:ascii="Arial Unicode MS" w:hAnsi="Arial Unicode MS"/>
          <w:sz w:val="20"/>
          <w:szCs w:val="20"/>
        </w:rPr>
        <w:t xml:space="preserve">, ‘Archetypal Principles’, </w:t>
      </w:r>
      <w:r>
        <w:rPr>
          <w:rFonts w:ascii="Arial Unicode MS" w:hAnsi="Arial Unicode MS"/>
          <w:i/>
          <w:sz w:val="20"/>
          <w:szCs w:val="20"/>
        </w:rPr>
        <w:t>Archai: The Journal of Archetypal Cosmology</w:t>
      </w:r>
      <w:r>
        <w:rPr>
          <w:rFonts w:ascii="Arial Unicode MS" w:hAnsi="Arial Unicode MS"/>
          <w:sz w:val="20"/>
          <w:szCs w:val="20"/>
        </w:rPr>
        <w:t xml:space="preserve">, Volume 1. Number 1 (2009), extracted from Richard </w:t>
      </w:r>
      <w:proofErr w:type="spellStart"/>
      <w:r>
        <w:rPr>
          <w:rFonts w:ascii="Arial Unicode MS" w:hAnsi="Arial Unicode MS"/>
          <w:sz w:val="20"/>
          <w:szCs w:val="20"/>
        </w:rPr>
        <w:t>Tarnas</w:t>
      </w:r>
      <w:proofErr w:type="spellEnd"/>
      <w:r>
        <w:rPr>
          <w:rFonts w:ascii="Arial Unicode MS" w:hAnsi="Arial Unicode MS"/>
          <w:sz w:val="20"/>
          <w:szCs w:val="20"/>
        </w:rPr>
        <w:t xml:space="preserve">, </w:t>
      </w:r>
      <w:r>
        <w:rPr>
          <w:i/>
          <w:iCs/>
          <w:sz w:val="22"/>
          <w:szCs w:val="22"/>
        </w:rPr>
        <w:t>Cosmos and Psyche: Intimations of a New World View</w:t>
      </w:r>
      <w:r>
        <w:rPr>
          <w:sz w:val="22"/>
          <w:szCs w:val="22"/>
        </w:rPr>
        <w:t>. (New York: Viking, 2006.)</w:t>
      </w:r>
    </w:p>
    <w:p w14:paraId="677250A4" w14:textId="77777777" w:rsidR="000161C1" w:rsidRDefault="000161C1" w:rsidP="000161C1">
      <w:pPr>
        <w:pStyle w:val="citation"/>
        <w:shd w:val="clear" w:color="auto" w:fill="FFFFFF"/>
        <w:spacing w:after="28" w:line="312" w:lineRule="atLeast"/>
        <w:ind w:left="120"/>
        <w:rPr>
          <w:sz w:val="22"/>
          <w:szCs w:val="22"/>
        </w:rPr>
      </w:pPr>
    </w:p>
    <w:p w14:paraId="278CA2A9" w14:textId="77777777" w:rsidR="000161C1" w:rsidRDefault="000161C1" w:rsidP="000161C1">
      <w:pPr>
        <w:pStyle w:val="citation"/>
        <w:shd w:val="clear" w:color="auto" w:fill="FFFFFF"/>
        <w:spacing w:after="28" w:line="312" w:lineRule="atLeast"/>
        <w:ind w:left="120"/>
        <w:rPr>
          <w:sz w:val="22"/>
          <w:szCs w:val="22"/>
        </w:rPr>
      </w:pPr>
      <w:r>
        <w:rPr>
          <w:sz w:val="22"/>
          <w:szCs w:val="22"/>
        </w:rPr>
        <w:t xml:space="preserve">Richard </w:t>
      </w:r>
      <w:proofErr w:type="spellStart"/>
      <w:r>
        <w:rPr>
          <w:sz w:val="22"/>
          <w:szCs w:val="22"/>
        </w:rPr>
        <w:t>Tarnas</w:t>
      </w:r>
      <w:proofErr w:type="spellEnd"/>
      <w:r>
        <w:rPr>
          <w:sz w:val="22"/>
          <w:szCs w:val="22"/>
        </w:rPr>
        <w:t xml:space="preserve">, ‘An Introduction to Archetypal Astrology’ </w:t>
      </w:r>
      <w:r w:rsidRPr="00E02804">
        <w:rPr>
          <w:sz w:val="22"/>
          <w:szCs w:val="22"/>
        </w:rPr>
        <w:t>https://cosmosandpsyche.files.wordpress.com/2013/05/introductiontoastrology1.pdf</w:t>
      </w:r>
    </w:p>
    <w:p w14:paraId="5948E344" w14:textId="77777777" w:rsidR="000161C1" w:rsidRDefault="000161C1" w:rsidP="000161C1">
      <w:pPr>
        <w:pStyle w:val="citation"/>
        <w:shd w:val="clear" w:color="auto" w:fill="FFFFFF"/>
        <w:spacing w:after="28" w:line="312" w:lineRule="atLeast"/>
        <w:ind w:left="120"/>
      </w:pPr>
    </w:p>
    <w:p w14:paraId="5C43988B" w14:textId="77777777" w:rsidR="000161C1" w:rsidRDefault="000161C1" w:rsidP="000161C1">
      <w:pPr>
        <w:pStyle w:val="citation"/>
        <w:shd w:val="clear" w:color="auto" w:fill="FFFFFF"/>
        <w:spacing w:after="28" w:line="312" w:lineRule="atLeast"/>
        <w:ind w:left="120"/>
      </w:pPr>
      <w:r>
        <w:rPr>
          <w:sz w:val="22"/>
          <w:szCs w:val="22"/>
        </w:rPr>
        <w:t xml:space="preserve">Richard </w:t>
      </w:r>
      <w:proofErr w:type="spellStart"/>
      <w:r>
        <w:rPr>
          <w:sz w:val="22"/>
          <w:szCs w:val="22"/>
        </w:rPr>
        <w:t>Tarnas</w:t>
      </w:r>
      <w:proofErr w:type="spellEnd"/>
      <w:r>
        <w:rPr>
          <w:sz w:val="22"/>
          <w:szCs w:val="22"/>
        </w:rPr>
        <w:t xml:space="preserve">, ‘Is the Modern Psyche Undergoing a Rite of Passage’, </w:t>
      </w:r>
      <w:hyperlink r:id="rId8" w:history="1">
        <w:r>
          <w:rPr>
            <w:sz w:val="22"/>
            <w:szCs w:val="22"/>
          </w:rPr>
          <w:t>https://cosmosandpsyche.files.wordpress.com/2013/05/revision-rite-of-passage.pdf</w:t>
        </w:r>
      </w:hyperlink>
    </w:p>
    <w:p w14:paraId="283FFB77" w14:textId="77777777" w:rsidR="000161C1" w:rsidRDefault="000161C1" w:rsidP="000161C1">
      <w:pPr>
        <w:pStyle w:val="citation"/>
        <w:shd w:val="clear" w:color="auto" w:fill="FFFFFF"/>
        <w:spacing w:after="28" w:line="312" w:lineRule="atLeast"/>
        <w:ind w:left="120"/>
        <w:rPr>
          <w:sz w:val="22"/>
          <w:szCs w:val="22"/>
        </w:rPr>
      </w:pPr>
    </w:p>
    <w:p w14:paraId="399EDE72" w14:textId="77777777" w:rsidR="000161C1" w:rsidRDefault="000161C1" w:rsidP="000161C1">
      <w:pPr>
        <w:pStyle w:val="citation"/>
        <w:shd w:val="clear" w:color="auto" w:fill="FFFFFF"/>
        <w:spacing w:after="28" w:line="312" w:lineRule="atLeast"/>
        <w:ind w:left="120"/>
      </w:pPr>
      <w:r>
        <w:rPr>
          <w:sz w:val="22"/>
          <w:szCs w:val="22"/>
        </w:rPr>
        <w:t xml:space="preserve">David </w:t>
      </w:r>
      <w:proofErr w:type="spellStart"/>
      <w:r>
        <w:rPr>
          <w:sz w:val="22"/>
          <w:szCs w:val="22"/>
        </w:rPr>
        <w:t>Tacey</w:t>
      </w:r>
      <w:proofErr w:type="spellEnd"/>
      <w:r>
        <w:rPr>
          <w:sz w:val="22"/>
          <w:szCs w:val="22"/>
        </w:rPr>
        <w:t>, ‘James Hillman: The unmaking of a psychologist, Part one: his legacy’</w:t>
      </w:r>
      <w:r>
        <w:rPr>
          <w:i/>
          <w:sz w:val="22"/>
          <w:szCs w:val="22"/>
        </w:rPr>
        <w:t>, Journal of Analytical Psychology</w:t>
      </w:r>
      <w:r>
        <w:rPr>
          <w:sz w:val="22"/>
          <w:szCs w:val="22"/>
        </w:rPr>
        <w:t>, 2014, 59, 467-485</w:t>
      </w:r>
    </w:p>
    <w:p w14:paraId="1EC88991" w14:textId="77777777" w:rsidR="000161C1" w:rsidRDefault="000161C1" w:rsidP="000161C1">
      <w:pPr>
        <w:pStyle w:val="citation"/>
        <w:shd w:val="clear" w:color="auto" w:fill="FFFFFF"/>
        <w:spacing w:after="28" w:line="312" w:lineRule="atLeast"/>
        <w:ind w:left="120"/>
        <w:rPr>
          <w:sz w:val="22"/>
          <w:szCs w:val="22"/>
        </w:rPr>
      </w:pPr>
      <w:r>
        <w:rPr>
          <w:sz w:val="22"/>
          <w:szCs w:val="22"/>
        </w:rPr>
        <w:t xml:space="preserve">David </w:t>
      </w:r>
      <w:proofErr w:type="spellStart"/>
      <w:r>
        <w:rPr>
          <w:sz w:val="22"/>
          <w:szCs w:val="22"/>
        </w:rPr>
        <w:t>Tacey</w:t>
      </w:r>
      <w:proofErr w:type="spellEnd"/>
      <w:r>
        <w:rPr>
          <w:sz w:val="22"/>
          <w:szCs w:val="22"/>
        </w:rPr>
        <w:t xml:space="preserve">, ‘James Hillman: The unmaking of a psychologist, Part two: the problem of the </w:t>
      </w:r>
      <w:proofErr w:type="spellStart"/>
      <w:r>
        <w:rPr>
          <w:sz w:val="22"/>
          <w:szCs w:val="22"/>
        </w:rPr>
        <w:t>puer</w:t>
      </w:r>
      <w:proofErr w:type="spellEnd"/>
      <w:r>
        <w:rPr>
          <w:sz w:val="22"/>
          <w:szCs w:val="22"/>
        </w:rPr>
        <w:t>’</w:t>
      </w:r>
      <w:r>
        <w:rPr>
          <w:i/>
          <w:sz w:val="22"/>
          <w:szCs w:val="22"/>
        </w:rPr>
        <w:t>, Journal of Analytical Psychology</w:t>
      </w:r>
      <w:r>
        <w:rPr>
          <w:sz w:val="22"/>
          <w:szCs w:val="22"/>
        </w:rPr>
        <w:t>, 2014, 59, Issue 4, 486-502</w:t>
      </w:r>
    </w:p>
    <w:p w14:paraId="0E524477" w14:textId="77777777" w:rsidR="000161C1" w:rsidRDefault="000161C1" w:rsidP="000161C1">
      <w:pPr>
        <w:pStyle w:val="citation"/>
        <w:shd w:val="clear" w:color="auto" w:fill="FFFFFF"/>
        <w:spacing w:after="28" w:line="312" w:lineRule="atLeast"/>
        <w:ind w:left="120"/>
      </w:pPr>
    </w:p>
    <w:p w14:paraId="051932F8" w14:textId="77777777" w:rsidR="000161C1" w:rsidRDefault="000161C1" w:rsidP="000161C1">
      <w:pPr>
        <w:pStyle w:val="Standard"/>
      </w:pPr>
      <w:r>
        <w:t>Cliff Bostock, ‘Decoding Hillman: A Critical Look at the Author of the Soul’s Code’,</w:t>
      </w:r>
    </w:p>
    <w:p w14:paraId="32C50E3D" w14:textId="77777777" w:rsidR="000161C1" w:rsidRDefault="00824BAB" w:rsidP="000161C1">
      <w:pPr>
        <w:pStyle w:val="Standard"/>
        <w:rPr>
          <w:rStyle w:val="HTMLCite"/>
          <w:rFonts w:ascii="Arial" w:hAnsi="Arial" w:cs="Arial"/>
          <w:i/>
          <w:iCs/>
          <w:color w:val="006621"/>
          <w:sz w:val="21"/>
          <w:szCs w:val="21"/>
        </w:rPr>
      </w:pPr>
      <w:hyperlink r:id="rId9" w:history="1">
        <w:r w:rsidR="000161C1">
          <w:rPr>
            <w:rStyle w:val="HTMLCite"/>
            <w:rFonts w:ascii="Arial" w:hAnsi="Arial" w:cs="Arial"/>
            <w:i/>
            <w:iCs/>
            <w:color w:val="006621"/>
            <w:sz w:val="21"/>
            <w:szCs w:val="21"/>
          </w:rPr>
          <w:t>www.jungatlanta.com/articles/winter02-decoding-hillman.pdf</w:t>
        </w:r>
      </w:hyperlink>
    </w:p>
    <w:p w14:paraId="4CC01233" w14:textId="77777777" w:rsidR="000161C1" w:rsidRDefault="000161C1" w:rsidP="000161C1">
      <w:pPr>
        <w:pStyle w:val="Standard"/>
      </w:pPr>
    </w:p>
    <w:p w14:paraId="7F8718C6" w14:textId="77777777" w:rsidR="000161C1" w:rsidRDefault="000161C1" w:rsidP="000161C1">
      <w:pPr>
        <w:pStyle w:val="citation"/>
        <w:shd w:val="clear" w:color="auto" w:fill="FFFFFF"/>
        <w:spacing w:after="28" w:line="312" w:lineRule="atLeast"/>
        <w:ind w:left="120"/>
      </w:pPr>
      <w:r>
        <w:t xml:space="preserve">Roberts </w:t>
      </w:r>
      <w:proofErr w:type="spellStart"/>
      <w:r>
        <w:t>Avens</w:t>
      </w:r>
      <w:proofErr w:type="spellEnd"/>
      <w:r>
        <w:t xml:space="preserve">, ‘James Hillman: Toward a Poetic Psychology’, </w:t>
      </w:r>
      <w:r>
        <w:rPr>
          <w:i/>
        </w:rPr>
        <w:t>Journal of Religion and Health</w:t>
      </w:r>
      <w:r>
        <w:t>, Vol. 19, No. 3, Fall 1980, pp 186-202</w:t>
      </w:r>
    </w:p>
    <w:p w14:paraId="7CCE537F" w14:textId="77777777" w:rsidR="000161C1" w:rsidRDefault="000161C1" w:rsidP="000161C1">
      <w:pPr>
        <w:pStyle w:val="citation"/>
        <w:shd w:val="clear" w:color="auto" w:fill="FFFFFF"/>
        <w:spacing w:after="28" w:line="312" w:lineRule="atLeast"/>
        <w:ind w:left="120"/>
      </w:pPr>
    </w:p>
    <w:p w14:paraId="12661AD0" w14:textId="77777777" w:rsidR="000161C1" w:rsidRDefault="000161C1" w:rsidP="000161C1">
      <w:pPr>
        <w:pStyle w:val="citation"/>
        <w:shd w:val="clear" w:color="auto" w:fill="FFFFFF"/>
        <w:spacing w:after="28" w:line="312" w:lineRule="atLeast"/>
        <w:ind w:left="120"/>
      </w:pPr>
      <w:r>
        <w:rPr>
          <w:sz w:val="22"/>
          <w:szCs w:val="22"/>
        </w:rPr>
        <w:t xml:space="preserve">Sanford L. </w:t>
      </w:r>
      <w:proofErr w:type="spellStart"/>
      <w:r>
        <w:rPr>
          <w:sz w:val="22"/>
          <w:szCs w:val="22"/>
        </w:rPr>
        <w:t>Drob</w:t>
      </w:r>
      <w:proofErr w:type="spellEnd"/>
      <w:r>
        <w:rPr>
          <w:sz w:val="22"/>
          <w:szCs w:val="22"/>
        </w:rPr>
        <w:t>, ‘The Depth of the Soul: James Hillman’s Vision of Psychology’, http://www.newkabbalah.com/hil2.html</w:t>
      </w:r>
    </w:p>
    <w:bookmarkEnd w:id="1"/>
    <w:p w14:paraId="721F51C9" w14:textId="77777777" w:rsidR="000161C1" w:rsidRDefault="000161C1" w:rsidP="000161C1">
      <w:pPr>
        <w:pStyle w:val="citation"/>
        <w:shd w:val="clear" w:color="auto" w:fill="FFFFFF"/>
        <w:spacing w:after="28" w:line="312" w:lineRule="atLeast"/>
        <w:ind w:left="120"/>
        <w:rPr>
          <w:sz w:val="22"/>
          <w:szCs w:val="22"/>
        </w:rPr>
      </w:pPr>
    </w:p>
    <w:p w14:paraId="36917D03" w14:textId="77777777" w:rsidR="000161C1" w:rsidRDefault="000161C1" w:rsidP="000161C1">
      <w:pPr>
        <w:pStyle w:val="citation"/>
        <w:shd w:val="clear" w:color="auto" w:fill="FFFFFF"/>
        <w:spacing w:after="28" w:line="312" w:lineRule="atLeast"/>
        <w:ind w:left="120"/>
        <w:rPr>
          <w:sz w:val="22"/>
          <w:szCs w:val="22"/>
        </w:rPr>
      </w:pPr>
    </w:p>
    <w:p w14:paraId="0675B2A3" w14:textId="77777777" w:rsidR="000161C1" w:rsidRDefault="000161C1" w:rsidP="000161C1">
      <w:pPr>
        <w:pStyle w:val="Standard"/>
        <w:rPr>
          <w:rFonts w:ascii="Arial Unicode MS" w:eastAsia="Times New Roman" w:hAnsi="Arial Unicode MS" w:cs="Times New Roman"/>
          <w:sz w:val="20"/>
          <w:szCs w:val="20"/>
          <w:lang w:eastAsia="en-CA"/>
        </w:rPr>
      </w:pPr>
    </w:p>
    <w:p w14:paraId="6C52C2D2" w14:textId="77777777" w:rsidR="000161C1" w:rsidRDefault="000161C1" w:rsidP="000161C1">
      <w:pPr>
        <w:pStyle w:val="Standard"/>
      </w:pPr>
    </w:p>
    <w:p w14:paraId="3E08E78D" w14:textId="77777777" w:rsidR="000161C1" w:rsidRDefault="000161C1" w:rsidP="000161C1">
      <w:pPr>
        <w:pStyle w:val="Standard"/>
      </w:pPr>
      <w:proofErr w:type="gramStart"/>
      <w:r>
        <w:t>So</w:t>
      </w:r>
      <w:proofErr w:type="gramEnd"/>
      <w:r>
        <w:t xml:space="preserve"> it comes to pass that, when we</w:t>
      </w:r>
    </w:p>
    <w:p w14:paraId="76A7F066" w14:textId="77777777" w:rsidR="000161C1" w:rsidRDefault="000161C1" w:rsidP="000161C1">
      <w:pPr>
        <w:pStyle w:val="Standard"/>
      </w:pPr>
      <w:r>
        <w:t>pursue an inquiry into a character</w:t>
      </w:r>
    </w:p>
    <w:p w14:paraId="23BE73A4" w14:textId="77777777" w:rsidR="000161C1" w:rsidRDefault="000161C1" w:rsidP="000161C1">
      <w:pPr>
        <w:pStyle w:val="Standard"/>
      </w:pPr>
      <w:r>
        <w:t>beyond a certain depth, we step</w:t>
      </w:r>
    </w:p>
    <w:p w14:paraId="5C671459" w14:textId="77777777" w:rsidR="000161C1" w:rsidRDefault="000161C1" w:rsidP="000161C1">
      <w:pPr>
        <w:pStyle w:val="Standard"/>
      </w:pPr>
      <w:r>
        <w:t>out of the field of psychological categories</w:t>
      </w:r>
    </w:p>
    <w:p w14:paraId="798475E4" w14:textId="77777777" w:rsidR="000161C1" w:rsidRDefault="000161C1" w:rsidP="000161C1">
      <w:pPr>
        <w:pStyle w:val="Standard"/>
      </w:pPr>
      <w:r>
        <w:t>and enter the sphere of the</w:t>
      </w:r>
    </w:p>
    <w:p w14:paraId="69ABAAAE" w14:textId="77777777" w:rsidR="000161C1" w:rsidRDefault="000161C1" w:rsidP="000161C1">
      <w:pPr>
        <w:pStyle w:val="Standard"/>
      </w:pPr>
      <w:r>
        <w:t>ultimate mysteries of life. The floorboards</w:t>
      </w:r>
    </w:p>
    <w:p w14:paraId="79BFC2FA" w14:textId="77777777" w:rsidR="000161C1" w:rsidRDefault="000161C1" w:rsidP="000161C1">
      <w:pPr>
        <w:pStyle w:val="Standard"/>
      </w:pPr>
      <w:r>
        <w:t>of the soul, to which we try</w:t>
      </w:r>
    </w:p>
    <w:p w14:paraId="4CA7F4FE" w14:textId="77777777" w:rsidR="000161C1" w:rsidRDefault="000161C1" w:rsidP="000161C1">
      <w:pPr>
        <w:pStyle w:val="Standard"/>
      </w:pPr>
      <w:r>
        <w:t>to penetrate, fan open and reveal</w:t>
      </w:r>
    </w:p>
    <w:p w14:paraId="626E9DFF" w14:textId="77777777" w:rsidR="000161C1" w:rsidRDefault="000161C1" w:rsidP="000161C1">
      <w:pPr>
        <w:pStyle w:val="Standard"/>
      </w:pPr>
      <w:r>
        <w:t>the starry firmament.1</w:t>
      </w:r>
    </w:p>
    <w:p w14:paraId="48B024CA" w14:textId="77777777" w:rsidR="000161C1" w:rsidRDefault="000161C1" w:rsidP="000161C1">
      <w:pPr>
        <w:pStyle w:val="Standard"/>
      </w:pPr>
    </w:p>
    <w:p w14:paraId="28803B77" w14:textId="77777777" w:rsidR="000161C1" w:rsidRDefault="000161C1" w:rsidP="000161C1">
      <w:pPr>
        <w:pStyle w:val="Standard"/>
      </w:pPr>
    </w:p>
    <w:p w14:paraId="5A761527" w14:textId="77777777" w:rsidR="000161C1" w:rsidRDefault="000161C1" w:rsidP="000161C1">
      <w:pPr>
        <w:pStyle w:val="Standard"/>
      </w:pPr>
    </w:p>
    <w:p w14:paraId="631EC21B" w14:textId="77777777" w:rsidR="000161C1" w:rsidRDefault="000161C1"/>
    <w:sectPr w:rsidR="000161C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CF16C" w14:textId="77777777" w:rsidR="00824BAB" w:rsidRDefault="00824BAB" w:rsidP="000161C1">
      <w:pPr>
        <w:spacing w:after="0" w:line="240" w:lineRule="auto"/>
      </w:pPr>
      <w:r>
        <w:separator/>
      </w:r>
    </w:p>
  </w:endnote>
  <w:endnote w:type="continuationSeparator" w:id="0">
    <w:p w14:paraId="171A038A" w14:textId="77777777" w:rsidR="00824BAB" w:rsidRDefault="00824BAB" w:rsidP="00016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Semibold">
    <w:altName w:val="Calibri"/>
    <w:panose1 w:val="00000000000000000000"/>
    <w:charset w:val="00"/>
    <w:family w:val="swiss"/>
    <w:notTrueType/>
    <w:pitch w:val="default"/>
    <w:sig w:usb0="00000003" w:usb1="00000000" w:usb2="00000000" w:usb3="00000000" w:csb0="00000001" w:csb1="00000000"/>
  </w:font>
  <w:font w:name="AGaramond-Regular">
    <w:altName w:val="Calibri"/>
    <w:panose1 w:val="00000000000000000000"/>
    <w:charset w:val="00"/>
    <w:family w:val="swiss"/>
    <w:notTrueType/>
    <w:pitch w:val="default"/>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B5896" w14:textId="77777777" w:rsidR="00824BAB" w:rsidRDefault="00824BAB" w:rsidP="000161C1">
      <w:pPr>
        <w:spacing w:after="0" w:line="240" w:lineRule="auto"/>
      </w:pPr>
      <w:r>
        <w:separator/>
      </w:r>
    </w:p>
  </w:footnote>
  <w:footnote w:type="continuationSeparator" w:id="0">
    <w:p w14:paraId="50F3DEDB" w14:textId="77777777" w:rsidR="00824BAB" w:rsidRDefault="00824BAB" w:rsidP="000161C1">
      <w:pPr>
        <w:spacing w:after="0" w:line="240" w:lineRule="auto"/>
      </w:pPr>
      <w:r>
        <w:continuationSeparator/>
      </w:r>
    </w:p>
  </w:footnote>
  <w:footnote w:id="1">
    <w:p w14:paraId="6FD36A3E" w14:textId="735F4BDC" w:rsidR="00466023" w:rsidRDefault="00466023">
      <w:pPr>
        <w:pStyle w:val="FootnoteText"/>
      </w:pPr>
      <w:r>
        <w:rPr>
          <w:rStyle w:val="FootnoteReference"/>
        </w:rPr>
        <w:footnoteRef/>
      </w:r>
      <w:r>
        <w:t xml:space="preserve"> </w:t>
      </w:r>
      <w:proofErr w:type="spellStart"/>
      <w:r>
        <w:t>Tarnas</w:t>
      </w:r>
      <w:proofErr w:type="spellEnd"/>
      <w:r>
        <w:t>, Archetypal Cosmology, Past and Present,’ The Mountain Astrologer, page 67</w:t>
      </w:r>
    </w:p>
  </w:footnote>
  <w:footnote w:id="2">
    <w:p w14:paraId="087EAB53" w14:textId="77777777" w:rsidR="000161C1" w:rsidRDefault="000161C1" w:rsidP="000161C1">
      <w:pPr>
        <w:pStyle w:val="FootnoteText"/>
      </w:pPr>
      <w:r>
        <w:rPr>
          <w:rStyle w:val="FootnoteReference"/>
        </w:rPr>
        <w:footnoteRef/>
      </w:r>
      <w:proofErr w:type="spellStart"/>
      <w:r>
        <w:t>Churaqui</w:t>
      </w:r>
      <w:proofErr w:type="spellEnd"/>
      <w:r>
        <w:t xml:space="preserve">, </w:t>
      </w:r>
      <w:proofErr w:type="spellStart"/>
      <w:r>
        <w:t>Andrikopolous</w:t>
      </w:r>
      <w:proofErr w:type="spellEnd"/>
      <w:r>
        <w:t xml:space="preserve">, Michel </w:t>
      </w:r>
      <w:proofErr w:type="spellStart"/>
      <w:r>
        <w:t>Vannoy</w:t>
      </w:r>
      <w:proofErr w:type="spellEnd"/>
      <w:r>
        <w:t xml:space="preserve"> Adams, ‘The archetypal school’ in </w:t>
      </w:r>
      <w:r>
        <w:rPr>
          <w:i/>
          <w:iCs/>
        </w:rPr>
        <w:t xml:space="preserve">The Cambridge Companion to Jung </w:t>
      </w:r>
      <w:r>
        <w:t xml:space="preserve">edited by Polly Young-Eisendrath and Terence Dawson (Cambridge: Cambridge University Press, 2010), pp.107-124.   </w:t>
      </w:r>
      <w:proofErr w:type="spellStart"/>
      <w:r>
        <w:t>Tarnas</w:t>
      </w:r>
      <w:proofErr w:type="spellEnd"/>
      <w:r>
        <w:t>, Memorial, Revisioning Psychology</w:t>
      </w:r>
    </w:p>
    <w:p w14:paraId="7E7F33A4" w14:textId="77777777" w:rsidR="000161C1" w:rsidRDefault="000161C1" w:rsidP="000161C1">
      <w:pPr>
        <w:pStyle w:val="Footnote"/>
      </w:pPr>
    </w:p>
  </w:footnote>
  <w:footnote w:id="3">
    <w:p w14:paraId="12B41A22" w14:textId="51885DFA" w:rsidR="00EF4992" w:rsidRDefault="00EF4992">
      <w:pPr>
        <w:pStyle w:val="FootnoteText"/>
      </w:pPr>
      <w:r>
        <w:rPr>
          <w:rStyle w:val="FootnoteReference"/>
        </w:rPr>
        <w:footnoteRef/>
      </w:r>
      <w:r>
        <w:t xml:space="preserve"> </w:t>
      </w:r>
      <w:proofErr w:type="spellStart"/>
      <w:r>
        <w:t>Drob</w:t>
      </w:r>
      <w:proofErr w:type="spellEnd"/>
    </w:p>
  </w:footnote>
  <w:footnote w:id="4">
    <w:p w14:paraId="70ED0606" w14:textId="77777777" w:rsidR="000161C1" w:rsidRDefault="000161C1" w:rsidP="000161C1">
      <w:pPr>
        <w:pStyle w:val="FootnoteText"/>
      </w:pPr>
      <w:r>
        <w:rPr>
          <w:rStyle w:val="FootnoteReference"/>
        </w:rPr>
        <w:footnoteRef/>
      </w:r>
      <w:proofErr w:type="spellStart"/>
      <w:r>
        <w:t>Andrikopolous</w:t>
      </w:r>
      <w:proofErr w:type="spellEnd"/>
    </w:p>
    <w:p w14:paraId="500D004D" w14:textId="77777777" w:rsidR="000161C1" w:rsidRDefault="000161C1" w:rsidP="000161C1">
      <w:pPr>
        <w:pStyle w:val="Footnote"/>
      </w:pPr>
    </w:p>
  </w:footnote>
  <w:footnote w:id="5">
    <w:p w14:paraId="1DD16803" w14:textId="77777777" w:rsidR="000161C1" w:rsidRDefault="000161C1" w:rsidP="000161C1">
      <w:pPr>
        <w:pStyle w:val="FootnoteText"/>
      </w:pPr>
      <w:r>
        <w:rPr>
          <w:rStyle w:val="FootnoteReference"/>
        </w:rPr>
        <w:footnoteRef/>
      </w:r>
      <w:r>
        <w:t>Revisioning psychology xii</w:t>
      </w:r>
    </w:p>
    <w:p w14:paraId="058FECFF" w14:textId="77777777" w:rsidR="000161C1" w:rsidRDefault="000161C1" w:rsidP="000161C1">
      <w:pPr>
        <w:pStyle w:val="Footnote"/>
      </w:pPr>
    </w:p>
  </w:footnote>
  <w:footnote w:id="6">
    <w:p w14:paraId="3DF8D035" w14:textId="77777777" w:rsidR="000161C1" w:rsidRDefault="000161C1" w:rsidP="000161C1">
      <w:pPr>
        <w:pStyle w:val="FootnoteText"/>
      </w:pPr>
      <w:r>
        <w:rPr>
          <w:rStyle w:val="FootnoteReference"/>
        </w:rPr>
        <w:footnoteRef/>
      </w:r>
      <w:r>
        <w:t>Phillipson, Gary, Book Review: Cosmos and Psyche, http://www.skyscript.co.uk/rev_cosmos.html</w:t>
      </w:r>
    </w:p>
    <w:p w14:paraId="0D58612A" w14:textId="77777777" w:rsidR="000161C1" w:rsidRDefault="000161C1" w:rsidP="000161C1">
      <w:pPr>
        <w:pStyle w:val="Footnote"/>
      </w:pPr>
    </w:p>
  </w:footnote>
  <w:footnote w:id="7">
    <w:p w14:paraId="155760B1" w14:textId="547E1C12" w:rsidR="00056C91" w:rsidRDefault="00056C91">
      <w:pPr>
        <w:pStyle w:val="FootnoteText"/>
      </w:pPr>
      <w:r>
        <w:rPr>
          <w:rStyle w:val="FootnoteReference"/>
        </w:rPr>
        <w:footnoteRef/>
      </w:r>
      <w:r>
        <w:t xml:space="preserve"> </w:t>
      </w:r>
      <w:proofErr w:type="spellStart"/>
      <w:r>
        <w:t>Tarnas</w:t>
      </w:r>
      <w:proofErr w:type="spellEnd"/>
      <w:r>
        <w:t>, Archetypal Cosmology, Past and Present, The Mountain Astrologer, page 65, 66</w:t>
      </w:r>
    </w:p>
  </w:footnote>
  <w:footnote w:id="8">
    <w:p w14:paraId="12944EEB" w14:textId="77777777" w:rsidR="000161C1" w:rsidRDefault="000161C1" w:rsidP="000161C1">
      <w:pPr>
        <w:pStyle w:val="Standard"/>
      </w:pPr>
      <w:r>
        <w:rPr>
          <w:rStyle w:val="FootnoteReference"/>
        </w:rPr>
        <w:footnoteRef/>
      </w:r>
      <w:r>
        <w:rPr>
          <w:rFonts w:ascii="AGaramond-Semibold" w:hAnsi="AGaramond-Semibold" w:cs="AGaramond-Semibold"/>
          <w:sz w:val="20"/>
          <w:szCs w:val="20"/>
        </w:rPr>
        <w:t>The Birth of a New Discipline</w:t>
      </w:r>
    </w:p>
    <w:p w14:paraId="5EA44BDC" w14:textId="77777777" w:rsidR="000161C1" w:rsidRDefault="000161C1" w:rsidP="000161C1">
      <w:pPr>
        <w:pStyle w:val="Standard"/>
      </w:pPr>
      <w:r>
        <w:rPr>
          <w:rFonts w:ascii="AGaramond-Regular" w:hAnsi="AGaramond-Regular" w:cs="AGaramond-Regular"/>
          <w:sz w:val="20"/>
          <w:szCs w:val="20"/>
        </w:rPr>
        <w:t xml:space="preserve">Keiron Le Grice </w:t>
      </w:r>
      <w:proofErr w:type="spellStart"/>
      <w:r>
        <w:rPr>
          <w:rFonts w:ascii="AGaramond-Regular" w:hAnsi="AGaramond-Regular" w:cs="AGaramond-Regular"/>
          <w:sz w:val="20"/>
          <w:szCs w:val="20"/>
        </w:rPr>
        <w:t>Arcai</w:t>
      </w:r>
      <w:proofErr w:type="spellEnd"/>
    </w:p>
    <w:p w14:paraId="5FFF237E" w14:textId="77777777" w:rsidR="000161C1" w:rsidRDefault="000161C1" w:rsidP="000161C1">
      <w:pPr>
        <w:pStyle w:val="FootnoteText"/>
      </w:pPr>
    </w:p>
    <w:p w14:paraId="5A017A2E" w14:textId="77777777" w:rsidR="000161C1" w:rsidRDefault="000161C1" w:rsidP="000161C1">
      <w:pPr>
        <w:pStyle w:val="Footnote"/>
      </w:pPr>
    </w:p>
  </w:footnote>
  <w:footnote w:id="9">
    <w:p w14:paraId="05B915A6" w14:textId="77777777" w:rsidR="000161C1" w:rsidRDefault="000161C1" w:rsidP="000161C1">
      <w:pPr>
        <w:pStyle w:val="FootnoteText"/>
      </w:pPr>
      <w:r>
        <w:rPr>
          <w:rStyle w:val="FootnoteReference"/>
        </w:rPr>
        <w:footnoteRef/>
      </w:r>
      <w:r>
        <w:t>Le Grice page 4</w:t>
      </w:r>
    </w:p>
    <w:p w14:paraId="28803A1A" w14:textId="77777777" w:rsidR="000161C1" w:rsidRDefault="000161C1" w:rsidP="000161C1">
      <w:pPr>
        <w:pStyle w:val="Footnote"/>
      </w:pPr>
    </w:p>
  </w:footnote>
  <w:footnote w:id="10">
    <w:p w14:paraId="5A41C525" w14:textId="77777777" w:rsidR="000161C1" w:rsidRDefault="000161C1" w:rsidP="000161C1">
      <w:pPr>
        <w:pStyle w:val="FootnoteText"/>
      </w:pPr>
      <w:r>
        <w:rPr>
          <w:rStyle w:val="FootnoteReference"/>
        </w:rPr>
        <w:footnoteRef/>
      </w:r>
      <w:r>
        <w:t>Le Grice</w:t>
      </w:r>
    </w:p>
    <w:p w14:paraId="28350425" w14:textId="77777777" w:rsidR="000161C1" w:rsidRDefault="000161C1" w:rsidP="000161C1">
      <w:pPr>
        <w:pStyle w:val="Footnote"/>
      </w:pPr>
    </w:p>
  </w:footnote>
  <w:footnote w:id="11">
    <w:p w14:paraId="7B04F882" w14:textId="77777777" w:rsidR="00056C91" w:rsidRDefault="00056C91" w:rsidP="00056C91">
      <w:pPr>
        <w:pStyle w:val="FootnoteText"/>
      </w:pPr>
      <w:r>
        <w:rPr>
          <w:rStyle w:val="FootnoteReference"/>
        </w:rPr>
        <w:footnoteRef/>
      </w:r>
      <w:proofErr w:type="spellStart"/>
      <w:r>
        <w:t>Tarnas</w:t>
      </w:r>
      <w:proofErr w:type="spellEnd"/>
      <w:r>
        <w:t>, Archetypal cosmology, past and present</w:t>
      </w:r>
    </w:p>
    <w:p w14:paraId="08BE82F3" w14:textId="77777777" w:rsidR="00056C91" w:rsidRDefault="00056C91" w:rsidP="00056C91">
      <w:pPr>
        <w:pStyle w:val="Footnote"/>
      </w:pPr>
    </w:p>
  </w:footnote>
  <w:footnote w:id="12">
    <w:p w14:paraId="6EE20DF5" w14:textId="77D14012" w:rsidR="002E6FD3" w:rsidRDefault="002E6FD3">
      <w:pPr>
        <w:pStyle w:val="FootnoteText"/>
      </w:pPr>
      <w:r>
        <w:rPr>
          <w:rStyle w:val="FootnoteReference"/>
        </w:rPr>
        <w:footnoteRef/>
      </w:r>
      <w:r>
        <w:t xml:space="preserve"> </w:t>
      </w:r>
      <w:proofErr w:type="spellStart"/>
      <w:r>
        <w:t>Drob</w:t>
      </w:r>
      <w:proofErr w:type="spellEnd"/>
    </w:p>
  </w:footnote>
  <w:footnote w:id="13">
    <w:p w14:paraId="3A7481ED" w14:textId="50C07DCB" w:rsidR="00B2644D" w:rsidRDefault="00B2644D">
      <w:pPr>
        <w:pStyle w:val="FootnoteText"/>
      </w:pPr>
      <w:r>
        <w:rPr>
          <w:rStyle w:val="FootnoteReference"/>
        </w:rPr>
        <w:footnoteRef/>
      </w:r>
      <w:r>
        <w:t xml:space="preserve"> </w:t>
      </w:r>
      <w:proofErr w:type="spellStart"/>
      <w:r>
        <w:t>Tarnas</w:t>
      </w:r>
      <w:proofErr w:type="spellEnd"/>
      <w:r>
        <w:t>, Memorial Tribute to James Hillman</w:t>
      </w:r>
    </w:p>
  </w:footnote>
  <w:footnote w:id="14">
    <w:p w14:paraId="012FFFD1" w14:textId="221505BB" w:rsidR="002E6FD3" w:rsidRDefault="002E6FD3">
      <w:pPr>
        <w:pStyle w:val="FootnoteText"/>
      </w:pPr>
      <w:r>
        <w:rPr>
          <w:rStyle w:val="FootnoteReference"/>
        </w:rPr>
        <w:footnoteRef/>
      </w:r>
      <w:r>
        <w:t xml:space="preserve"> </w:t>
      </w:r>
    </w:p>
  </w:footnote>
  <w:footnote w:id="15">
    <w:p w14:paraId="4D29D1FE" w14:textId="61085AE5" w:rsidR="009812BB" w:rsidRDefault="009812BB">
      <w:pPr>
        <w:pStyle w:val="FootnoteText"/>
      </w:pPr>
      <w:r>
        <w:rPr>
          <w:rStyle w:val="FootnoteReference"/>
        </w:rPr>
        <w:footnoteRef/>
      </w:r>
      <w:r>
        <w:t xml:space="preserve"> </w:t>
      </w:r>
      <w:proofErr w:type="spellStart"/>
      <w:r>
        <w:t>Drob</w:t>
      </w:r>
      <w:proofErr w:type="spellEnd"/>
    </w:p>
  </w:footnote>
  <w:footnote w:id="16">
    <w:p w14:paraId="7DB57501" w14:textId="191A27C9" w:rsidR="009812BB" w:rsidRDefault="009812BB">
      <w:pPr>
        <w:pStyle w:val="FootnoteText"/>
      </w:pPr>
      <w:r>
        <w:rPr>
          <w:rStyle w:val="FootnoteReference"/>
        </w:rPr>
        <w:footnoteRef/>
      </w:r>
      <w:r>
        <w:t xml:space="preserve"> Le </w:t>
      </w:r>
      <w:proofErr w:type="gramStart"/>
      <w:r>
        <w:t>Grice ?</w:t>
      </w:r>
      <w:proofErr w:type="gramEnd"/>
    </w:p>
  </w:footnote>
  <w:footnote w:id="17">
    <w:p w14:paraId="09EE773A" w14:textId="0CB97734" w:rsidR="009812BB" w:rsidRDefault="009812BB">
      <w:pPr>
        <w:pStyle w:val="FootnoteText"/>
      </w:pPr>
      <w:r>
        <w:rPr>
          <w:rStyle w:val="FootnoteReference"/>
        </w:rPr>
        <w:footnoteRef/>
      </w:r>
      <w:r>
        <w:t xml:space="preserve"> </w:t>
      </w:r>
      <w:proofErr w:type="spellStart"/>
      <w:r>
        <w:t>Tacey</w:t>
      </w:r>
      <w:proofErr w:type="spellEnd"/>
      <w:r>
        <w:t>?</w:t>
      </w:r>
    </w:p>
  </w:footnote>
  <w:footnote w:id="18">
    <w:p w14:paraId="6C935D2F" w14:textId="4471FCF1" w:rsidR="009729C9" w:rsidRDefault="009729C9">
      <w:pPr>
        <w:pStyle w:val="FootnoteText"/>
      </w:pPr>
      <w:r>
        <w:rPr>
          <w:rStyle w:val="FootnoteReference"/>
        </w:rPr>
        <w:footnoteRef/>
      </w:r>
      <w:r>
        <w:t xml:space="preserve"> Hillman James, Selected Writings of James Hillman: A Blue Fire, page 9</w:t>
      </w:r>
    </w:p>
  </w:footnote>
  <w:footnote w:id="19">
    <w:p w14:paraId="4914C65F" w14:textId="77777777" w:rsidR="00671F1B" w:rsidRDefault="00671F1B" w:rsidP="00671F1B">
      <w:pPr>
        <w:pStyle w:val="FootnoteText"/>
      </w:pPr>
      <w:r>
        <w:rPr>
          <w:rStyle w:val="FootnoteReference"/>
        </w:rPr>
        <w:footnoteRef/>
      </w:r>
      <w:r>
        <w:t xml:space="preserve"> </w:t>
      </w:r>
      <w:proofErr w:type="spellStart"/>
      <w:r>
        <w:t>Tarnas</w:t>
      </w:r>
      <w:proofErr w:type="spellEnd"/>
      <w:r>
        <w:t xml:space="preserve">, page 20 (what page </w:t>
      </w:r>
      <w:proofErr w:type="gramStart"/>
      <w:r>
        <w:t>20,?</w:t>
      </w:r>
      <w:proofErr w:type="gramEnd"/>
      <w:r>
        <w:t xml:space="preserve"> Not is the modern psyche)</w:t>
      </w:r>
    </w:p>
  </w:footnote>
  <w:footnote w:id="20">
    <w:p w14:paraId="4C90F660" w14:textId="3924BFDF" w:rsidR="00874590" w:rsidRDefault="00874590">
      <w:pPr>
        <w:pStyle w:val="FootnoteText"/>
      </w:pPr>
      <w:r>
        <w:rPr>
          <w:rStyle w:val="FootnoteReference"/>
        </w:rPr>
        <w:footnoteRef/>
      </w:r>
      <w:r>
        <w:t xml:space="preserve"> </w:t>
      </w:r>
      <w:proofErr w:type="spellStart"/>
      <w:r>
        <w:t>Tarnas</w:t>
      </w:r>
      <w:proofErr w:type="spellEnd"/>
      <w:r>
        <w:t>, is the modern psyche, page 8</w:t>
      </w:r>
    </w:p>
  </w:footnote>
  <w:footnote w:id="21">
    <w:p w14:paraId="696DF0FB" w14:textId="77777777" w:rsidR="00671F1B" w:rsidRDefault="00671F1B" w:rsidP="00671F1B">
      <w:pPr>
        <w:pStyle w:val="FootnoteText"/>
      </w:pPr>
      <w:r>
        <w:rPr>
          <w:rStyle w:val="FootnoteReference"/>
        </w:rPr>
        <w:footnoteRef/>
      </w:r>
      <w:r>
        <w:t xml:space="preserve"> We’ve Had a Hundred Years page 3</w:t>
      </w:r>
    </w:p>
  </w:footnote>
  <w:footnote w:id="22">
    <w:p w14:paraId="2054017B" w14:textId="77777777" w:rsidR="00671F1B" w:rsidRDefault="00671F1B" w:rsidP="00671F1B">
      <w:pPr>
        <w:pStyle w:val="FootnoteText"/>
      </w:pPr>
      <w:r>
        <w:rPr>
          <w:rStyle w:val="FootnoteReference"/>
        </w:rPr>
        <w:footnoteRef/>
      </w:r>
      <w:r>
        <w:t xml:space="preserve"> Jung, chapter in book I did essay 1 on (or look in essay)</w:t>
      </w:r>
    </w:p>
  </w:footnote>
  <w:footnote w:id="23">
    <w:p w14:paraId="38C4A6F3" w14:textId="77777777" w:rsidR="00952185" w:rsidRDefault="00952185" w:rsidP="00952185">
      <w:pPr>
        <w:pStyle w:val="FootnoteText"/>
      </w:pPr>
      <w:r>
        <w:rPr>
          <w:rStyle w:val="FootnoteReference"/>
        </w:rPr>
        <w:footnoteRef/>
      </w:r>
      <w:r>
        <w:t xml:space="preserve"> Revisioning Psychology, Preface page xi</w:t>
      </w:r>
    </w:p>
  </w:footnote>
  <w:footnote w:id="24">
    <w:p w14:paraId="6B4599D5" w14:textId="77777777" w:rsidR="00952185" w:rsidRDefault="00952185" w:rsidP="00952185">
      <w:pPr>
        <w:pStyle w:val="FootnoteText"/>
      </w:pPr>
      <w:r>
        <w:rPr>
          <w:rStyle w:val="FootnoteReference"/>
        </w:rPr>
        <w:footnoteRef/>
      </w:r>
      <w:r>
        <w:t xml:space="preserve"> Hillman, 1982, p. 77 in </w:t>
      </w:r>
      <w:proofErr w:type="spellStart"/>
      <w:r>
        <w:t>Drob</w:t>
      </w:r>
      <w:proofErr w:type="spellEnd"/>
    </w:p>
  </w:footnote>
  <w:footnote w:id="25">
    <w:p w14:paraId="15C00952" w14:textId="48472119" w:rsidR="009845FC" w:rsidRDefault="009845FC">
      <w:pPr>
        <w:pStyle w:val="FootnoteText"/>
      </w:pPr>
      <w:r>
        <w:rPr>
          <w:rStyle w:val="FootnoteReference"/>
        </w:rPr>
        <w:footnoteRef/>
      </w:r>
      <w:r>
        <w:t xml:space="preserve"> </w:t>
      </w:r>
      <w:proofErr w:type="spellStart"/>
      <w:r>
        <w:t>Tarnas</w:t>
      </w:r>
      <w:proofErr w:type="spellEnd"/>
      <w:r>
        <w:t>, is the modern psyche, page 21</w:t>
      </w:r>
    </w:p>
  </w:footnote>
  <w:footnote w:id="26">
    <w:p w14:paraId="51C98C0C" w14:textId="77777777" w:rsidR="00671F1B" w:rsidRDefault="00671F1B" w:rsidP="00671F1B">
      <w:pPr>
        <w:pStyle w:val="Standard"/>
      </w:pPr>
      <w:r>
        <w:rPr>
          <w:rStyle w:val="FootnoteReference"/>
        </w:rPr>
        <w:footnoteRef/>
      </w:r>
      <w:r>
        <w:t xml:space="preserve"> . (</w:t>
      </w:r>
      <w:proofErr w:type="spellStart"/>
      <w:r>
        <w:t>Tarnas</w:t>
      </w:r>
      <w:proofErr w:type="spellEnd"/>
      <w:r>
        <w:t>, Archetypal Principals, page 27).</w:t>
      </w:r>
    </w:p>
    <w:p w14:paraId="3C0E8353" w14:textId="77777777" w:rsidR="00671F1B" w:rsidRDefault="00671F1B" w:rsidP="00671F1B">
      <w:pPr>
        <w:pStyle w:val="FootnoteText"/>
      </w:pPr>
    </w:p>
  </w:footnote>
  <w:footnote w:id="27">
    <w:p w14:paraId="13D0CE43" w14:textId="77777777" w:rsidR="00671F1B" w:rsidRDefault="00671F1B" w:rsidP="00671F1B">
      <w:pPr>
        <w:pStyle w:val="FootnoteText"/>
      </w:pPr>
      <w:r>
        <w:rPr>
          <w:rStyle w:val="FootnoteReference"/>
        </w:rPr>
        <w:footnoteRef/>
      </w:r>
      <w:r>
        <w:t xml:space="preserve"> </w:t>
      </w:r>
      <w:proofErr w:type="spellStart"/>
      <w:r>
        <w:t>Andrikopolous</w:t>
      </w:r>
      <w:proofErr w:type="spellEnd"/>
      <w:r>
        <w:t>, page 6, 7</w:t>
      </w:r>
    </w:p>
  </w:footnote>
  <w:footnote w:id="28">
    <w:p w14:paraId="4C85A247" w14:textId="77777777" w:rsidR="00671F1B" w:rsidRDefault="00671F1B" w:rsidP="00671F1B">
      <w:pPr>
        <w:pStyle w:val="FootnoteText"/>
      </w:pPr>
      <w:r>
        <w:rPr>
          <w:rStyle w:val="FootnoteReference"/>
        </w:rPr>
        <w:footnoteRef/>
      </w:r>
      <w:r>
        <w:t xml:space="preserve"> </w:t>
      </w:r>
      <w:proofErr w:type="spellStart"/>
      <w:r>
        <w:t>Tarnas</w:t>
      </w:r>
      <w:proofErr w:type="spellEnd"/>
      <w:r>
        <w:t>, Cosmos and psyche</w:t>
      </w:r>
    </w:p>
  </w:footnote>
  <w:footnote w:id="29">
    <w:p w14:paraId="3DAF51A3" w14:textId="77777777" w:rsidR="00671F1B" w:rsidRDefault="00671F1B" w:rsidP="00671F1B">
      <w:pPr>
        <w:pStyle w:val="FootnoteText"/>
      </w:pPr>
      <w:r>
        <w:rPr>
          <w:rStyle w:val="FootnoteReference"/>
        </w:rPr>
        <w:footnoteRef/>
      </w:r>
      <w:r>
        <w:t xml:space="preserve"> </w:t>
      </w:r>
      <w:proofErr w:type="spellStart"/>
      <w:r>
        <w:t>Andrikopolous</w:t>
      </w:r>
      <w:proofErr w:type="spellEnd"/>
      <w:r>
        <w:t>, where?</w:t>
      </w:r>
    </w:p>
  </w:footnote>
  <w:footnote w:id="30">
    <w:p w14:paraId="09DBBDE0" w14:textId="77777777" w:rsidR="00671F1B" w:rsidRDefault="00671F1B" w:rsidP="00671F1B">
      <w:pPr>
        <w:pStyle w:val="FootnoteText"/>
      </w:pPr>
      <w:r>
        <w:rPr>
          <w:rStyle w:val="FootnoteReference"/>
        </w:rPr>
        <w:footnoteRef/>
      </w:r>
      <w:r>
        <w:t xml:space="preserve"> </w:t>
      </w:r>
      <w:proofErr w:type="spellStart"/>
      <w:r>
        <w:t>Drob</w:t>
      </w:r>
      <w:proofErr w:type="spellEnd"/>
      <w:r>
        <w:t>, page 8</w:t>
      </w:r>
    </w:p>
  </w:footnote>
  <w:footnote w:id="31">
    <w:p w14:paraId="4E0FDDD1" w14:textId="77777777" w:rsidR="00671F1B" w:rsidRDefault="00671F1B" w:rsidP="00671F1B">
      <w:pPr>
        <w:pStyle w:val="FootnoteText"/>
      </w:pPr>
      <w:r>
        <w:rPr>
          <w:rStyle w:val="FootnoteReference"/>
        </w:rPr>
        <w:footnoteRef/>
      </w:r>
      <w:r>
        <w:t xml:space="preserve"> ?</w:t>
      </w:r>
    </w:p>
  </w:footnote>
  <w:footnote w:id="32">
    <w:p w14:paraId="51BD718B" w14:textId="77777777" w:rsidR="00671F1B" w:rsidRDefault="00671F1B" w:rsidP="00671F1B">
      <w:pPr>
        <w:pStyle w:val="FootnoteText"/>
      </w:pPr>
      <w:r>
        <w:rPr>
          <w:rStyle w:val="FootnoteReference"/>
        </w:rPr>
        <w:footnoteRef/>
      </w:r>
      <w:r>
        <w:t xml:space="preserve"> </w:t>
      </w:r>
      <w:proofErr w:type="spellStart"/>
      <w:r>
        <w:t>Avens</w:t>
      </w:r>
      <w:proofErr w:type="spellEnd"/>
      <w:r>
        <w:t>, page 182, Hillman, Further notes on images, Spring 1978, p. 152</w:t>
      </w:r>
    </w:p>
  </w:footnote>
  <w:footnote w:id="33">
    <w:p w14:paraId="6BB9BA6F" w14:textId="77777777" w:rsidR="00671F1B" w:rsidRDefault="00671F1B" w:rsidP="00671F1B">
      <w:pPr>
        <w:pStyle w:val="FootnoteText"/>
      </w:pPr>
      <w:r>
        <w:rPr>
          <w:rStyle w:val="FootnoteReference"/>
        </w:rPr>
        <w:footnoteRef/>
      </w:r>
      <w:r>
        <w:t xml:space="preserve"> </w:t>
      </w:r>
    </w:p>
  </w:footnote>
  <w:footnote w:id="34">
    <w:p w14:paraId="29AFFBE6" w14:textId="0BE5614C" w:rsidR="009845FC" w:rsidRDefault="009845FC">
      <w:pPr>
        <w:pStyle w:val="FootnoteText"/>
      </w:pPr>
      <w:r>
        <w:rPr>
          <w:rStyle w:val="FootnoteReference"/>
        </w:rPr>
        <w:footnoteRef/>
      </w:r>
      <w:r>
        <w:t xml:space="preserve"> Lecture</w:t>
      </w:r>
    </w:p>
  </w:footnote>
  <w:footnote w:id="35">
    <w:p w14:paraId="4F322577" w14:textId="77777777" w:rsidR="00671F1B" w:rsidRPr="003A34DB" w:rsidRDefault="00671F1B" w:rsidP="00671F1B">
      <w:pPr>
        <w:pStyle w:val="FootnoteText"/>
      </w:pPr>
      <w:r>
        <w:rPr>
          <w:rStyle w:val="FootnoteReference"/>
        </w:rPr>
        <w:footnoteRef/>
      </w:r>
      <w:r>
        <w:t xml:space="preserve"> Jung, </w:t>
      </w:r>
      <w:r w:rsidRPr="004302A9">
        <w:rPr>
          <w:i/>
        </w:rPr>
        <w:t>Jung</w:t>
      </w:r>
      <w:r>
        <w:t>, p. 84.</w:t>
      </w:r>
    </w:p>
  </w:footnote>
  <w:footnote w:id="36">
    <w:p w14:paraId="51D42ADC" w14:textId="77777777" w:rsidR="00671F1B" w:rsidRPr="00923098" w:rsidRDefault="00671F1B" w:rsidP="00671F1B">
      <w:pPr>
        <w:pStyle w:val="FootnoteText"/>
      </w:pPr>
      <w:r>
        <w:rPr>
          <w:rStyle w:val="FootnoteReference"/>
        </w:rPr>
        <w:footnoteRef/>
      </w:r>
      <w:r>
        <w:t xml:space="preserve"> Marie Louise von Franz, </w:t>
      </w:r>
      <w:r w:rsidRPr="00252763">
        <w:rPr>
          <w:i/>
        </w:rPr>
        <w:t>On Divination and Synchronicity</w:t>
      </w:r>
      <w:r>
        <w:t xml:space="preserve"> (Toronto: Inner City Books, 1980), in Maggie Hyde, ‘</w:t>
      </w:r>
      <w:r w:rsidRPr="00252763">
        <w:t>Synchronicity</w:t>
      </w:r>
      <w:r>
        <w:t xml:space="preserve">’, extracted from Maggie Hyde, </w:t>
      </w:r>
      <w:r w:rsidRPr="00833567">
        <w:rPr>
          <w:i/>
        </w:rPr>
        <w:t>Jung and Astrology</w:t>
      </w:r>
      <w:r>
        <w:rPr>
          <w:i/>
        </w:rPr>
        <w:t xml:space="preserve">, </w:t>
      </w:r>
      <w:r w:rsidRPr="00923098">
        <w:t>(New York: Harper Collins Publishers, 1992),</w:t>
      </w:r>
    </w:p>
    <w:p w14:paraId="537D1196" w14:textId="77777777" w:rsidR="00671F1B" w:rsidRPr="004302A9" w:rsidRDefault="00824BAB" w:rsidP="00671F1B">
      <w:pPr>
        <w:pStyle w:val="FootnoteText"/>
        <w:rPr>
          <w:rFonts w:cstheme="minorHAnsi"/>
        </w:rPr>
      </w:pPr>
      <w:hyperlink r:id="rId1" w:history="1">
        <w:r w:rsidR="00671F1B" w:rsidRPr="004302A9">
          <w:rPr>
            <w:rStyle w:val="Hyperlink"/>
            <w:rFonts w:cstheme="minorHAnsi"/>
            <w:shd w:val="clear" w:color="auto" w:fill="FFFFFF"/>
          </w:rPr>
          <w:t>http://www.skyscript.co.uk/synchronicity.html</w:t>
        </w:r>
      </w:hyperlink>
      <w:r w:rsidR="00671F1B" w:rsidRPr="004302A9">
        <w:rPr>
          <w:rFonts w:cstheme="minorHAnsi"/>
          <w:color w:val="373A3C"/>
          <w:shd w:val="clear" w:color="auto" w:fill="FFFFFF"/>
        </w:rPr>
        <w:t xml:space="preserve"> </w:t>
      </w:r>
      <w:r w:rsidR="00671F1B" w:rsidRPr="004302A9">
        <w:rPr>
          <w:rFonts w:cstheme="minorHAnsi"/>
          <w:shd w:val="clear" w:color="auto" w:fill="FFFFFF"/>
        </w:rPr>
        <w:t>[accessed November 20, 2018].</w:t>
      </w:r>
    </w:p>
  </w:footnote>
  <w:footnote w:id="37">
    <w:p w14:paraId="00189544" w14:textId="77777777" w:rsidR="00671F1B" w:rsidRDefault="00671F1B" w:rsidP="00671F1B">
      <w:pPr>
        <w:pStyle w:val="FootnoteText"/>
      </w:pPr>
      <w:r>
        <w:rPr>
          <w:rStyle w:val="FootnoteReference"/>
        </w:rPr>
        <w:footnoteRef/>
      </w:r>
      <w:r>
        <w:t xml:space="preserve"> </w:t>
      </w:r>
      <w:proofErr w:type="spellStart"/>
      <w:r>
        <w:t>Tarnas</w:t>
      </w:r>
      <w:proofErr w:type="spellEnd"/>
      <w:r>
        <w:t>, Introduction to Astrology</w:t>
      </w:r>
    </w:p>
  </w:footnote>
  <w:footnote w:id="38">
    <w:p w14:paraId="262F046A" w14:textId="651987A3" w:rsidR="009845FC" w:rsidRDefault="009845FC">
      <w:pPr>
        <w:pStyle w:val="FootnoteText"/>
      </w:pPr>
      <w:r>
        <w:rPr>
          <w:rStyle w:val="FootnoteReference"/>
        </w:rPr>
        <w:footnoteRef/>
      </w:r>
      <w:r>
        <w:rPr>
          <w:rStyle w:val="FootnoteReference"/>
        </w:rPr>
        <w:footnoteRef/>
      </w:r>
      <w:r>
        <w:t xml:space="preserve"> Lecture</w:t>
      </w:r>
    </w:p>
  </w:footnote>
  <w:footnote w:id="39">
    <w:p w14:paraId="32C8435E" w14:textId="77777777" w:rsidR="00EF4992" w:rsidRDefault="00EF4992" w:rsidP="00EF4992">
      <w:pPr>
        <w:pStyle w:val="FootnoteText"/>
      </w:pPr>
      <w:r>
        <w:rPr>
          <w:rStyle w:val="FootnoteReference"/>
        </w:rPr>
        <w:footnoteRef/>
      </w:r>
      <w:r>
        <w:t>Bostock, page 7 Decoding Hillman</w:t>
      </w:r>
    </w:p>
    <w:p w14:paraId="47CD2FAF" w14:textId="77777777" w:rsidR="00EF4992" w:rsidRDefault="00EF4992" w:rsidP="00EF4992">
      <w:pPr>
        <w:pStyle w:val="Footnote"/>
      </w:pPr>
    </w:p>
  </w:footnote>
  <w:footnote w:id="40">
    <w:p w14:paraId="29BCA435" w14:textId="4F8D6DCE" w:rsidR="00262BAD" w:rsidRDefault="00262BAD">
      <w:pPr>
        <w:pStyle w:val="FootnoteText"/>
      </w:pPr>
      <w:r>
        <w:rPr>
          <w:rStyle w:val="FootnoteReference"/>
        </w:rPr>
        <w:footnoteRef/>
      </w:r>
      <w:r>
        <w:t xml:space="preserve"> </w:t>
      </w:r>
      <w:proofErr w:type="spellStart"/>
      <w:r>
        <w:t>Drob</w:t>
      </w:r>
      <w:proofErr w:type="spellEnd"/>
    </w:p>
  </w:footnote>
  <w:footnote w:id="41">
    <w:p w14:paraId="586ED704" w14:textId="457F0B86" w:rsidR="00357F00" w:rsidRDefault="00357F00">
      <w:pPr>
        <w:pStyle w:val="FootnoteText"/>
      </w:pPr>
      <w:r>
        <w:rPr>
          <w:rStyle w:val="FootnoteReference"/>
        </w:rPr>
        <w:footnoteRef/>
      </w:r>
      <w:r>
        <w:t xml:space="preserve"> Bostock, page 9</w:t>
      </w:r>
    </w:p>
  </w:footnote>
  <w:footnote w:id="42">
    <w:p w14:paraId="2FF2AE60" w14:textId="77777777" w:rsidR="009845FC" w:rsidRDefault="009845FC" w:rsidP="009845FC">
      <w:pPr>
        <w:pStyle w:val="FootnoteText"/>
      </w:pPr>
      <w:r>
        <w:rPr>
          <w:rStyle w:val="FootnoteReference"/>
        </w:rPr>
        <w:footnoteRef/>
      </w:r>
      <w:r>
        <w:t xml:space="preserve"> Bostock, page 8</w:t>
      </w:r>
    </w:p>
  </w:footnote>
  <w:footnote w:id="43">
    <w:p w14:paraId="5D0C55F0" w14:textId="2C5E7D61" w:rsidR="009845FC" w:rsidRDefault="009845FC">
      <w:pPr>
        <w:pStyle w:val="FootnoteText"/>
      </w:pPr>
      <w:r>
        <w:rPr>
          <w:rStyle w:val="FootnoteReference"/>
        </w:rPr>
        <w:footnoteRef/>
      </w:r>
      <w:r>
        <w:t xml:space="preserve"> </w:t>
      </w:r>
      <w:r>
        <w:t>(We’ve Had 100 Years of Therapy, page 9)</w:t>
      </w:r>
    </w:p>
  </w:footnote>
  <w:footnote w:id="44">
    <w:p w14:paraId="1E7532C8" w14:textId="0D5BB213" w:rsidR="004557E8" w:rsidRDefault="004557E8">
      <w:pPr>
        <w:pStyle w:val="FootnoteText"/>
      </w:pPr>
      <w:r>
        <w:rPr>
          <w:rStyle w:val="FootnoteReference"/>
        </w:rPr>
        <w:footnoteRef/>
      </w:r>
      <w:r>
        <w:t xml:space="preserve"> </w:t>
      </w:r>
      <w:proofErr w:type="spellStart"/>
      <w:r>
        <w:t>Tacey</w:t>
      </w:r>
      <w:proofErr w:type="spellEnd"/>
      <w:r>
        <w:t xml:space="preserve"> page 476</w:t>
      </w:r>
    </w:p>
  </w:footnote>
  <w:footnote w:id="45">
    <w:p w14:paraId="1A7F976C" w14:textId="77777777" w:rsidR="000161C1" w:rsidRDefault="000161C1" w:rsidP="000161C1">
      <w:pPr>
        <w:pStyle w:val="FootnoteText"/>
      </w:pPr>
      <w:r>
        <w:rPr>
          <w:rStyle w:val="FootnoteReference"/>
        </w:rPr>
        <w:footnoteRef/>
      </w:r>
      <w:r>
        <w:t>Bostock, Jung Society of Atlanta, page 8</w:t>
      </w:r>
    </w:p>
    <w:p w14:paraId="2BE0B911" w14:textId="77777777" w:rsidR="000161C1" w:rsidRDefault="000161C1" w:rsidP="000161C1">
      <w:pPr>
        <w:pStyle w:val="Footnot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1C1"/>
    <w:rsid w:val="000146F4"/>
    <w:rsid w:val="000161C1"/>
    <w:rsid w:val="000505BC"/>
    <w:rsid w:val="00056C91"/>
    <w:rsid w:val="00076126"/>
    <w:rsid w:val="000920EA"/>
    <w:rsid w:val="000965B4"/>
    <w:rsid w:val="00116294"/>
    <w:rsid w:val="0013370E"/>
    <w:rsid w:val="00173384"/>
    <w:rsid w:val="001B4B10"/>
    <w:rsid w:val="001E43FC"/>
    <w:rsid w:val="002071C5"/>
    <w:rsid w:val="00227C7F"/>
    <w:rsid w:val="00262BAD"/>
    <w:rsid w:val="002E6FD3"/>
    <w:rsid w:val="00357F00"/>
    <w:rsid w:val="00376F47"/>
    <w:rsid w:val="003C1C74"/>
    <w:rsid w:val="003E4A71"/>
    <w:rsid w:val="004557E8"/>
    <w:rsid w:val="00466023"/>
    <w:rsid w:val="00577032"/>
    <w:rsid w:val="00671F1B"/>
    <w:rsid w:val="006B184D"/>
    <w:rsid w:val="00824BAB"/>
    <w:rsid w:val="00874590"/>
    <w:rsid w:val="008F2D62"/>
    <w:rsid w:val="00952185"/>
    <w:rsid w:val="009729C9"/>
    <w:rsid w:val="009812BB"/>
    <w:rsid w:val="009845FC"/>
    <w:rsid w:val="00A21EBA"/>
    <w:rsid w:val="00B2644D"/>
    <w:rsid w:val="00CB785A"/>
    <w:rsid w:val="00CF6DE8"/>
    <w:rsid w:val="00D8153A"/>
    <w:rsid w:val="00E05125"/>
    <w:rsid w:val="00E704FC"/>
    <w:rsid w:val="00EF0B73"/>
    <w:rsid w:val="00EF4992"/>
    <w:rsid w:val="00FD5A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2CB3"/>
  <w15:chartTrackingRefBased/>
  <w15:docId w15:val="{6129BFC4-F758-4C08-AB9F-9550C73E8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61C1"/>
    <w:pPr>
      <w:widowControl w:val="0"/>
      <w:suppressAutoHyphens/>
      <w:autoSpaceDN w:val="0"/>
      <w:textAlignment w:val="baseline"/>
    </w:pPr>
    <w:rPr>
      <w:rFonts w:ascii="Calibri" w:eastAsia="SimSun" w:hAnsi="Calibri" w:cs="F"/>
      <w:kern w:val="3"/>
    </w:rPr>
  </w:style>
  <w:style w:type="paragraph" w:styleId="Heading2">
    <w:name w:val="heading 2"/>
    <w:basedOn w:val="Standard"/>
    <w:next w:val="Normal"/>
    <w:link w:val="Heading2Char"/>
    <w:uiPriority w:val="9"/>
    <w:unhideWhenUsed/>
    <w:qFormat/>
    <w:rsid w:val="000161C1"/>
    <w:pPr>
      <w:keepNext/>
      <w:spacing w:before="40"/>
      <w:outlineLvl w:val="1"/>
    </w:pPr>
    <w:rPr>
      <w:rFonts w:ascii="Calibri Light" w:hAnsi="Calibri Light" w:cs="F"/>
      <w:color w:val="2F5496"/>
      <w:sz w:val="26"/>
      <w:szCs w:val="26"/>
    </w:rPr>
  </w:style>
  <w:style w:type="paragraph" w:styleId="Heading3">
    <w:name w:val="heading 3"/>
    <w:basedOn w:val="Standard"/>
    <w:next w:val="Normal"/>
    <w:link w:val="Heading3Char"/>
    <w:uiPriority w:val="9"/>
    <w:unhideWhenUsed/>
    <w:qFormat/>
    <w:rsid w:val="000161C1"/>
    <w:pPr>
      <w:keepNext/>
      <w:spacing w:before="40"/>
      <w:outlineLvl w:val="2"/>
    </w:pPr>
    <w:rPr>
      <w:rFonts w:ascii="Calibri Light" w:hAnsi="Calibri Light" w:cs="F"/>
      <w:color w:val="1F3763"/>
    </w:rPr>
  </w:style>
  <w:style w:type="paragraph" w:styleId="Heading4">
    <w:name w:val="heading 4"/>
    <w:basedOn w:val="Standard"/>
    <w:next w:val="Normal"/>
    <w:link w:val="Heading4Char"/>
    <w:uiPriority w:val="9"/>
    <w:unhideWhenUsed/>
    <w:qFormat/>
    <w:rsid w:val="000161C1"/>
    <w:pPr>
      <w:keepNext/>
      <w:spacing w:before="40"/>
      <w:outlineLvl w:val="3"/>
    </w:pPr>
    <w:rPr>
      <w:rFonts w:ascii="Calibri Light" w:hAnsi="Calibri Light" w:cs="F"/>
      <w:i/>
      <w:iCs/>
      <w:color w:val="2F5496"/>
    </w:rPr>
  </w:style>
  <w:style w:type="paragraph" w:styleId="Heading5">
    <w:name w:val="heading 5"/>
    <w:basedOn w:val="Normal"/>
    <w:next w:val="Normal"/>
    <w:link w:val="Heading5Char"/>
    <w:uiPriority w:val="9"/>
    <w:unhideWhenUsed/>
    <w:qFormat/>
    <w:rsid w:val="003E4A7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61C1"/>
    <w:rPr>
      <w:rFonts w:ascii="Calibri Light" w:eastAsia="SimSun" w:hAnsi="Calibri Light" w:cs="F"/>
      <w:color w:val="2F5496"/>
      <w:kern w:val="3"/>
      <w:sz w:val="26"/>
      <w:szCs w:val="26"/>
    </w:rPr>
  </w:style>
  <w:style w:type="character" w:customStyle="1" w:styleId="Heading3Char">
    <w:name w:val="Heading 3 Char"/>
    <w:basedOn w:val="DefaultParagraphFont"/>
    <w:link w:val="Heading3"/>
    <w:uiPriority w:val="9"/>
    <w:rsid w:val="000161C1"/>
    <w:rPr>
      <w:rFonts w:ascii="Calibri Light" w:eastAsia="SimSun" w:hAnsi="Calibri Light" w:cs="F"/>
      <w:color w:val="1F3763"/>
      <w:kern w:val="3"/>
      <w:sz w:val="24"/>
      <w:szCs w:val="24"/>
    </w:rPr>
  </w:style>
  <w:style w:type="character" w:customStyle="1" w:styleId="Heading4Char">
    <w:name w:val="Heading 4 Char"/>
    <w:basedOn w:val="DefaultParagraphFont"/>
    <w:link w:val="Heading4"/>
    <w:uiPriority w:val="9"/>
    <w:rsid w:val="000161C1"/>
    <w:rPr>
      <w:rFonts w:ascii="Calibri Light" w:eastAsia="SimSun" w:hAnsi="Calibri Light" w:cs="F"/>
      <w:i/>
      <w:iCs/>
      <w:color w:val="2F5496"/>
      <w:kern w:val="3"/>
      <w:sz w:val="24"/>
      <w:szCs w:val="24"/>
    </w:rPr>
  </w:style>
  <w:style w:type="paragraph" w:customStyle="1" w:styleId="Standard">
    <w:name w:val="Standard"/>
    <w:rsid w:val="000161C1"/>
    <w:pPr>
      <w:suppressAutoHyphens/>
      <w:autoSpaceDN w:val="0"/>
      <w:spacing w:after="0" w:line="240" w:lineRule="auto"/>
      <w:textAlignment w:val="baseline"/>
    </w:pPr>
    <w:rPr>
      <w:rFonts w:ascii="Calibri" w:eastAsia="SimSun" w:hAnsi="Calibri" w:cs="Calibri"/>
      <w:color w:val="000000"/>
      <w:kern w:val="3"/>
      <w:sz w:val="24"/>
      <w:szCs w:val="24"/>
    </w:rPr>
  </w:style>
  <w:style w:type="paragraph" w:styleId="FootnoteText">
    <w:name w:val="footnote text"/>
    <w:basedOn w:val="Standard"/>
    <w:link w:val="FootnoteTextChar"/>
    <w:uiPriority w:val="99"/>
    <w:rsid w:val="000161C1"/>
  </w:style>
  <w:style w:type="character" w:customStyle="1" w:styleId="FootnoteTextChar">
    <w:name w:val="Footnote Text Char"/>
    <w:basedOn w:val="DefaultParagraphFont"/>
    <w:link w:val="FootnoteText"/>
    <w:uiPriority w:val="99"/>
    <w:rsid w:val="000161C1"/>
    <w:rPr>
      <w:rFonts w:ascii="Calibri" w:eastAsia="SimSun" w:hAnsi="Calibri" w:cs="Calibri"/>
      <w:color w:val="000000"/>
      <w:kern w:val="3"/>
      <w:sz w:val="24"/>
      <w:szCs w:val="24"/>
    </w:rPr>
  </w:style>
  <w:style w:type="paragraph" w:styleId="IntenseQuote">
    <w:name w:val="Intense Quote"/>
    <w:basedOn w:val="Standard"/>
    <w:link w:val="IntenseQuoteChar"/>
    <w:rsid w:val="000161C1"/>
  </w:style>
  <w:style w:type="character" w:customStyle="1" w:styleId="IntenseQuoteChar">
    <w:name w:val="Intense Quote Char"/>
    <w:basedOn w:val="DefaultParagraphFont"/>
    <w:link w:val="IntenseQuote"/>
    <w:rsid w:val="000161C1"/>
    <w:rPr>
      <w:rFonts w:ascii="Calibri" w:eastAsia="SimSun" w:hAnsi="Calibri" w:cs="Calibri"/>
      <w:color w:val="000000"/>
      <w:kern w:val="3"/>
      <w:sz w:val="24"/>
      <w:szCs w:val="24"/>
    </w:rPr>
  </w:style>
  <w:style w:type="paragraph" w:customStyle="1" w:styleId="citation">
    <w:name w:val="citation"/>
    <w:basedOn w:val="Standard"/>
    <w:rsid w:val="000161C1"/>
  </w:style>
  <w:style w:type="paragraph" w:customStyle="1" w:styleId="Footnote">
    <w:name w:val="Footnote"/>
    <w:basedOn w:val="Standard"/>
    <w:rsid w:val="000161C1"/>
    <w:pPr>
      <w:suppressLineNumbers/>
      <w:ind w:left="283" w:hanging="283"/>
    </w:pPr>
    <w:rPr>
      <w:sz w:val="20"/>
      <w:szCs w:val="20"/>
    </w:rPr>
  </w:style>
  <w:style w:type="character" w:styleId="FootnoteReference">
    <w:name w:val="footnote reference"/>
    <w:basedOn w:val="DefaultParagraphFont"/>
    <w:uiPriority w:val="99"/>
    <w:rsid w:val="000161C1"/>
  </w:style>
  <w:style w:type="character" w:styleId="CommentReference">
    <w:name w:val="annotation reference"/>
    <w:basedOn w:val="DefaultParagraphFont"/>
    <w:rsid w:val="000161C1"/>
  </w:style>
  <w:style w:type="character" w:styleId="HTMLCite">
    <w:name w:val="HTML Cite"/>
    <w:basedOn w:val="DefaultParagraphFont"/>
    <w:rsid w:val="000161C1"/>
  </w:style>
  <w:style w:type="paragraph" w:styleId="BalloonText">
    <w:name w:val="Balloon Text"/>
    <w:basedOn w:val="Normal"/>
    <w:link w:val="BalloonTextChar"/>
    <w:uiPriority w:val="99"/>
    <w:semiHidden/>
    <w:unhideWhenUsed/>
    <w:rsid w:val="000161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1C1"/>
    <w:rPr>
      <w:rFonts w:ascii="Segoe UI" w:eastAsia="SimSun" w:hAnsi="Segoe UI" w:cs="Segoe UI"/>
      <w:kern w:val="3"/>
      <w:sz w:val="18"/>
      <w:szCs w:val="18"/>
    </w:rPr>
  </w:style>
  <w:style w:type="character" w:customStyle="1" w:styleId="Heading5Char">
    <w:name w:val="Heading 5 Char"/>
    <w:basedOn w:val="DefaultParagraphFont"/>
    <w:link w:val="Heading5"/>
    <w:uiPriority w:val="9"/>
    <w:rsid w:val="003E4A71"/>
    <w:rPr>
      <w:rFonts w:asciiTheme="majorHAnsi" w:eastAsiaTheme="majorEastAsia" w:hAnsiTheme="majorHAnsi" w:cstheme="majorBidi"/>
      <w:color w:val="2F5496" w:themeColor="accent1" w:themeShade="BF"/>
      <w:kern w:val="3"/>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SimSun" w:hAnsi="Calibri" w:cs="F"/>
      <w:kern w:val="3"/>
      <w:sz w:val="20"/>
      <w:szCs w:val="20"/>
    </w:rPr>
  </w:style>
  <w:style w:type="character" w:styleId="Hyperlink">
    <w:name w:val="Hyperlink"/>
    <w:basedOn w:val="DefaultParagraphFont"/>
    <w:uiPriority w:val="99"/>
    <w:unhideWhenUsed/>
    <w:rsid w:val="00A21EBA"/>
    <w:rPr>
      <w:color w:val="0000FF"/>
      <w:u w:val="single"/>
    </w:rPr>
  </w:style>
  <w:style w:type="paragraph" w:customStyle="1" w:styleId="Default">
    <w:name w:val="Default"/>
    <w:rsid w:val="00EF0B73"/>
    <w:pPr>
      <w:autoSpaceDE w:val="0"/>
      <w:autoSpaceDN w:val="0"/>
      <w:adjustRightInd w:val="0"/>
      <w:spacing w:after="0" w:line="240" w:lineRule="auto"/>
    </w:pPr>
    <w:rPr>
      <w:rFonts w:ascii="Times New Roman" w:hAnsi="Times New Roman" w:cs="Times New Roman"/>
      <w:color w:val="000000"/>
      <w:sz w:val="24"/>
      <w:szCs w:val="24"/>
    </w:rPr>
  </w:style>
  <w:style w:type="character" w:styleId="IntenseEmphasis">
    <w:name w:val="Intense Emphasis"/>
    <w:basedOn w:val="DefaultParagraphFont"/>
    <w:uiPriority w:val="21"/>
    <w:qFormat/>
    <w:rsid w:val="00056C91"/>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smosandpsyche.files.wordpress.com/2013/05/revision-rite-of-passage.pdf" TargetMode="External"/><Relationship Id="rId3" Type="http://schemas.openxmlformats.org/officeDocument/2006/relationships/settings" Target="settings.xml"/><Relationship Id="rId7" Type="http://schemas.openxmlformats.org/officeDocument/2006/relationships/hyperlink" Target="http://www.scottlondon.com/interviews/hillman.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jungatlanta.com/articles/winter02-decoding-hillma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kyscript.co.uk/synchronic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532CE-DA42-4459-8856-8473A103D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3153</Words>
  <Characters>17973</Characters>
  <Application>Microsoft Office Word</Application>
  <DocSecurity>0</DocSecurity>
  <Lines>149</Lines>
  <Paragraphs>42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Introduction</vt:lpstr>
      <vt:lpstr>    James Hillman and archetypal psychology</vt:lpstr>
      <vt:lpstr>    </vt:lpstr>
      <vt:lpstr>    Tarnas and archetypal astrology</vt:lpstr>
      <vt:lpstr>    </vt:lpstr>
      <vt:lpstr>    Hillman’s influence</vt:lpstr>
      <vt:lpstr>    Disenchantment, the unus mundus and anima mundi</vt:lpstr>
      <vt:lpstr>    Differences in perspective                                                      </vt:lpstr>
      <vt:lpstr>    3 Hero</vt:lpstr>
      <vt:lpstr>    Conclusion</vt:lpstr>
      <vt:lpstr>        http://www.scottlondon.com/interviews/hillman.html On Soul, Character and Callin</vt:lpstr>
    </vt:vector>
  </TitlesOfParts>
  <Company/>
  <LinksUpToDate>false</LinksUpToDate>
  <CharactersWithSpaces>21084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Editor</dc:creator>
  <cp:keywords/>
  <dc:description/>
  <cp:lastModifiedBy>Editor</cp:lastModifiedBy>
  <cp:revision>6</cp:revision>
  <dcterms:created xsi:type="dcterms:W3CDTF">2019-01-09T13:14:00Z</dcterms:created>
  <dcterms:modified xsi:type="dcterms:W3CDTF">2019-01-09T14:16:00Z</dcterms:modified>
</cp:coreProperties>
</file>