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56292152404785" w:lineRule="auto"/>
        <w:ind w:left="1859.315185546875" w:right="1775.95458984375" w:firstLine="0"/>
        <w:jc w:val="center"/>
        <w:rPr>
          <w:rFonts w:ascii="Arial" w:cs="Arial" w:eastAsia="Arial" w:hAnsi="Arial"/>
          <w:b w:val="0"/>
          <w:bCs w:val="0"/>
          <w:i w:val="0"/>
          <w:iCs w:val="0"/>
          <w:smallCaps w:val="0"/>
          <w:strike w:val="0"/>
          <w:color w:val="000000"/>
          <w:sz w:val="52.08000183105469"/>
          <w:szCs w:val="52.08000183105469"/>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2.08000183105469"/>
          <w:szCs w:val="52.08000183105469"/>
          <w:u w:val="none"/>
          <w:shd w:fill="auto" w:val="clear"/>
          <w:vertAlign w:val="baseline"/>
          <w:rtl w:val="0"/>
        </w:rPr>
        <w:t xml:space="preserve">Career Development Portfolio for a  Healthcare Support Worker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41.32568359375" w:line="240" w:lineRule="auto"/>
        <w:ind w:left="0" w:right="0" w:firstLine="0"/>
        <w:jc w:val="center"/>
        <w:rPr>
          <w:rFonts w:ascii="Arial" w:cs="Arial" w:eastAsia="Arial" w:hAnsi="Arial"/>
          <w:b w:val="0"/>
          <w:bCs w:val="0"/>
          <w:i w:val="0"/>
          <w:iCs w:val="0"/>
          <w:smallCaps w:val="0"/>
          <w:strike w:val="0"/>
          <w:color w:val="000000"/>
          <w:sz w:val="52.08000183105469"/>
          <w:szCs w:val="52.08000183105469"/>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2.08000183105469"/>
          <w:szCs w:val="52.08000183105469"/>
          <w:u w:val="none"/>
          <w:shd w:fill="auto" w:val="clear"/>
          <w:vertAlign w:val="baseline"/>
          <w:rtl w:val="0"/>
        </w:rPr>
        <w:t xml:space="preserve">(Mental Health) Role </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7.2259521484375" w:line="240" w:lineRule="auto"/>
        <w:ind w:left="0" w:right="0" w:firstLine="0"/>
        <w:jc w:val="center"/>
        <w:rPr>
          <w:rFonts w:ascii="Arial" w:cs="Arial" w:eastAsia="Arial" w:hAnsi="Arial"/>
          <w:b w:val="0"/>
          <w:bCs w:val="0"/>
          <w:i w:val="0"/>
          <w:iCs w:val="0"/>
          <w:smallCaps w:val="0"/>
          <w:strike w:val="0"/>
          <w:color w:val="000000"/>
          <w:sz w:val="52.08000183105469"/>
          <w:szCs w:val="52.08000183105469"/>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2.08000183105469"/>
          <w:szCs w:val="52.08000183105469"/>
          <w:u w:val="none"/>
          <w:shd w:fill="auto" w:val="clear"/>
          <w:vertAlign w:val="baseline"/>
          <w:rtl w:val="0"/>
        </w:rPr>
        <w:t xml:space="preserve">Student name: </w:t>
      </w:r>
      <w:r w:rsidDel="00000000" w:rsidR="00000000" w:rsidRPr="00000000">
        <w:rPr>
          <w:sz w:val="52.08000183105469"/>
          <w:szCs w:val="52.08000183105469"/>
          <w:rtl w:val="0"/>
        </w:rPr>
        <w:t xml:space="preserve">Tsion Abiyo</w:t>
      </w:r>
      <w:r w:rsidDel="00000000" w:rsidR="00000000" w:rsidRPr="00000000">
        <w:rPr>
          <w:rFonts w:ascii="Arial" w:cs="Arial" w:eastAsia="Arial" w:hAnsi="Arial"/>
          <w:b w:val="0"/>
          <w:bCs w:val="0"/>
          <w:i w:val="0"/>
          <w:iCs w:val="0"/>
          <w:smallCaps w:val="0"/>
          <w:strike w:val="0"/>
          <w:color w:val="000000"/>
          <w:sz w:val="52.08000183105469"/>
          <w:szCs w:val="52.08000183105469"/>
          <w:u w:val="none"/>
          <w:shd w:fill="auto" w:val="clear"/>
          <w:vertAlign w:val="baseline"/>
          <w:rtl w:val="0"/>
        </w:rPr>
        <w:t xml:space="preserve"> </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9.8260498046875" w:line="240" w:lineRule="auto"/>
        <w:ind w:left="0" w:right="0" w:firstLine="0"/>
        <w:jc w:val="center"/>
        <w:rPr>
          <w:rFonts w:ascii="Arial" w:cs="Arial" w:eastAsia="Arial" w:hAnsi="Arial"/>
          <w:b w:val="0"/>
          <w:bCs w:val="0"/>
          <w:i w:val="0"/>
          <w:iCs w:val="0"/>
          <w:smallCaps w:val="0"/>
          <w:strike w:val="0"/>
          <w:color w:val="000000"/>
          <w:sz w:val="52.08000183105469"/>
          <w:szCs w:val="52.08000183105469"/>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2.08000183105469"/>
          <w:szCs w:val="52.08000183105469"/>
          <w:u w:val="none"/>
          <w:shd w:fill="auto" w:val="clear"/>
          <w:vertAlign w:val="baseline"/>
          <w:rtl w:val="0"/>
        </w:rPr>
        <w:t xml:space="preserve">Student number: </w:t>
      </w:r>
      <w:r w:rsidDel="00000000" w:rsidR="00000000" w:rsidRPr="00000000">
        <w:rPr>
          <w:sz w:val="52.08000183105469"/>
          <w:szCs w:val="52.08000183105469"/>
          <w:rtl w:val="0"/>
        </w:rPr>
        <w:t xml:space="preserve">2328768</w:t>
      </w:r>
      <w:r w:rsidDel="00000000" w:rsidR="00000000" w:rsidRPr="00000000">
        <w:rPr>
          <w:sz w:val="52.08000183105469"/>
          <w:szCs w:val="52.08000183105469"/>
          <w:rtl w:val="0"/>
        </w:rPr>
        <w:t xml:space="preserve"> </w:t>
      </w: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7.425537109375" w:line="240" w:lineRule="auto"/>
        <w:ind w:left="0" w:right="0" w:firstLine="0"/>
        <w:jc w:val="center"/>
        <w:rPr>
          <w:rFonts w:ascii="Arial" w:cs="Arial" w:eastAsia="Arial" w:hAnsi="Arial"/>
          <w:b w:val="0"/>
          <w:bCs w:val="0"/>
          <w:i w:val="0"/>
          <w:iCs w:val="0"/>
          <w:smallCaps w:val="0"/>
          <w:strike w:val="0"/>
          <w:color w:val="000000"/>
          <w:sz w:val="52.08000183105469"/>
          <w:szCs w:val="52.08000183105469"/>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2.08000183105469"/>
          <w:szCs w:val="52.08000183105469"/>
          <w:u w:val="none"/>
          <w:shd w:fill="auto" w:val="clear"/>
          <w:vertAlign w:val="baseline"/>
          <w:rtl w:val="0"/>
        </w:rPr>
        <w:t xml:space="preserve">Module code: BMHP5015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7.4261474609375" w:line="240" w:lineRule="auto"/>
        <w:ind w:left="0" w:right="0" w:firstLine="0"/>
        <w:jc w:val="center"/>
        <w:rPr>
          <w:sz w:val="52.08000183105469"/>
          <w:szCs w:val="52.08000183105469"/>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7.4261474609375" w:line="240" w:lineRule="auto"/>
        <w:ind w:left="0" w:right="0" w:firstLine="0"/>
        <w:jc w:val="center"/>
        <w:rPr>
          <w:sz w:val="52.08000183105469"/>
          <w:szCs w:val="52.08000183105469"/>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7.4261474609375" w:line="240" w:lineRule="auto"/>
        <w:ind w:left="0" w:right="0" w:firstLine="0"/>
        <w:jc w:val="center"/>
        <w:rPr>
          <w:sz w:val="52.08000183105469"/>
          <w:szCs w:val="52.08000183105469"/>
        </w:rPr>
      </w:pP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7.4261474609375" w:line="240" w:lineRule="auto"/>
        <w:ind w:left="0" w:right="0" w:firstLine="0"/>
        <w:jc w:val="center"/>
        <w:rPr>
          <w:sz w:val="52.08000183105469"/>
          <w:szCs w:val="52.08000183105469"/>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7.4261474609375" w:line="240" w:lineRule="auto"/>
        <w:ind w:left="0" w:right="0" w:firstLine="0"/>
        <w:jc w:val="center"/>
        <w:rPr>
          <w:sz w:val="52.08000183105469"/>
          <w:szCs w:val="52.08000183105469"/>
        </w:rPr>
      </w:pP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2895.679931640625" w:firstLine="0"/>
        <w:jc w:val="right"/>
        <w:rPr>
          <w:sz w:val="72"/>
          <w:szCs w:val="72"/>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2895.679931640625" w:firstLine="0"/>
        <w:jc w:val="right"/>
        <w:rPr>
          <w:rFonts w:ascii="Arial" w:cs="Arial" w:eastAsia="Arial" w:hAnsi="Arial"/>
          <w:b w:val="0"/>
          <w:bCs w:val="0"/>
          <w:i w:val="0"/>
          <w:iCs w:val="0"/>
          <w:smallCaps w:val="0"/>
          <w:strike w:val="0"/>
          <w:color w:val="000000"/>
          <w:sz w:val="72"/>
          <w:szCs w:val="7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72"/>
          <w:szCs w:val="72"/>
          <w:u w:val="none"/>
          <w:shd w:fill="auto" w:val="clear"/>
          <w:vertAlign w:val="baseline"/>
          <w:rtl w:val="0"/>
        </w:rPr>
        <w:t xml:space="preserve">Table of Contents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03.5595703125" w:line="500.37757873535156" w:lineRule="auto"/>
        <w:ind w:left="1185.479965209961" w:right="1312.239990234375" w:firstLine="27.360076904296875"/>
        <w:jc w:val="both"/>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1. Introduction ……………………....………………….……1 2. Job Advertisement………………………………………..1 3. Analysis of Employability Skills………………………….4 4. Evaluation of My Skills……………………………………5 5. Action Plan and Timeline…………………………………6 6. Building My Personal Brand </w:t>
      </w:r>
      <w:r w:rsidDel="00000000" w:rsidR="00000000" w:rsidRPr="00000000">
        <w:rPr>
          <w:rFonts w:ascii="Arial" w:cs="Arial" w:eastAsia="Arial" w:hAnsi="Arial"/>
          <w:b w:val="0"/>
          <w:bCs w:val="0"/>
          <w:i w:val="0"/>
          <w:iCs w:val="0"/>
          <w:smallCaps w:val="0"/>
          <w:strike w:val="0"/>
          <w:color w:val="000000"/>
          <w:sz w:val="36"/>
          <w:szCs w:val="36"/>
          <w:highlight w:val="white"/>
          <w:u w:val="none"/>
          <w:vertAlign w:val="baseline"/>
          <w:rtl w:val="0"/>
        </w:rPr>
        <w:t xml:space="preserve">……………………………..8</w:t>
      </w: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 </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9.31396484375" w:line="499.91106033325195" w:lineRule="auto"/>
        <w:ind w:left="1189.800033569336" w:right="1289.68017578125" w:hanging="0.359954833984375"/>
        <w:jc w:val="both"/>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7. Promoting Professional Identity………………………….9 </w:t>
      </w:r>
      <w:r w:rsidDel="00000000" w:rsidR="00000000" w:rsidRPr="00000000">
        <w:rPr>
          <w:rFonts w:ascii="Arial" w:cs="Arial" w:eastAsia="Arial" w:hAnsi="Arial"/>
          <w:b w:val="0"/>
          <w:bCs w:val="0"/>
          <w:i w:val="0"/>
          <w:iCs w:val="0"/>
          <w:smallCaps w:val="0"/>
          <w:strike w:val="0"/>
          <w:color w:val="161f19"/>
          <w:sz w:val="36"/>
          <w:szCs w:val="36"/>
          <w:highlight w:val="white"/>
          <w:u w:val="none"/>
          <w:vertAlign w:val="baseline"/>
          <w:rtl w:val="0"/>
        </w:rPr>
        <w:t xml:space="preserve">8. Building a Professional Network…………………..……10</w:t>
      </w:r>
      <w:r w:rsidDel="00000000" w:rsidR="00000000" w:rsidRPr="00000000">
        <w:rPr>
          <w:rFonts w:ascii="Arial" w:cs="Arial" w:eastAsia="Arial" w:hAnsi="Arial"/>
          <w:b w:val="0"/>
          <w:bCs w:val="0"/>
          <w:i w:val="0"/>
          <w:iCs w:val="0"/>
          <w:smallCaps w:val="0"/>
          <w:strike w:val="0"/>
          <w:color w:val="161f19"/>
          <w:sz w:val="36"/>
          <w:szCs w:val="36"/>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36"/>
          <w:szCs w:val="36"/>
          <w:highlight w:val="white"/>
          <w:u w:val="none"/>
          <w:vertAlign w:val="baseline"/>
          <w:rtl w:val="0"/>
        </w:rPr>
        <w:t xml:space="preserve">9. Conclusion………………………………………….…….10</w:t>
      </w:r>
      <w:r w:rsidDel="00000000" w:rsidR="00000000" w:rsidRPr="00000000">
        <w:rPr>
          <w:rFonts w:ascii="Arial" w:cs="Arial" w:eastAsia="Arial" w:hAnsi="Arial"/>
          <w:b w:val="0"/>
          <w:bCs w:val="0"/>
          <w:i w:val="0"/>
          <w:iCs w:val="0"/>
          <w:smallCaps w:val="0"/>
          <w:strike w:val="0"/>
          <w:color w:val="161f19"/>
          <w:sz w:val="36"/>
          <w:szCs w:val="36"/>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10. References………………………………………….…..11</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2.8400611877441" w:right="0" w:firstLine="0"/>
        <w:jc w:val="left"/>
        <w:rPr>
          <w:sz w:val="36"/>
          <w:szCs w:val="36"/>
        </w:rPr>
      </w:pP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2.8400611877441" w:right="0" w:firstLine="0"/>
        <w:jc w:val="left"/>
        <w:rPr>
          <w:sz w:val="36"/>
          <w:szCs w:val="36"/>
        </w:rPr>
      </w:pP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2.8400611877441" w:right="0" w:firstLine="0"/>
        <w:jc w:val="left"/>
        <w:rPr>
          <w:sz w:val="36"/>
          <w:szCs w:val="36"/>
        </w:rPr>
      </w:pPr>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2.8400611877441"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1. Introduction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7.080078125" w:line="343.70372772216797" w:lineRule="auto"/>
        <w:ind w:left="1179.5711517333984" w:right="1252.550048828125" w:firstLine="0"/>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This report examines the Healthcare Support Worker (HCSW) Band 3 role within the Mental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Health Support Team at NHS Greater Glasgow and Clyde. The role involves supporting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individuals who have mental health difficulties through person-centred care and collaborative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working within a multidisciplinary team and also I am interested in this profession due to the fact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that it combines direct patient support with opportunities to make a positive impact on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individuals' wellbeing. This report analyses the employability skills required for the role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develops an action plan to support my future career within mental health services.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57.919921875" w:line="240" w:lineRule="auto"/>
        <w:ind w:left="1185.8400917053223"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2. Job Advertisement</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78.8800048828125" w:line="240" w:lineRule="auto"/>
        <w:ind w:left="2870.4000282287598"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Pr>
        <w:drawing>
          <wp:inline distB="19050" distT="19050" distL="19050" distR="19050">
            <wp:extent cx="3439668" cy="461772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439668" cy="461772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92.3777198791504"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1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80.233707427978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Job Vacancy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0.325927734375" w:line="597.5881004333496" w:lineRule="auto"/>
        <w:ind w:left="1176.4800262451172" w:right="1567.153320312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Job Title: Healthcare Support Worker (HCSW) Band 3 – Mental Health Support Team  Employer: NHS Greater Glasgow and Clyde (NHSGGC)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3.345947265625" w:line="240" w:lineRule="auto"/>
        <w:ind w:left="1176.480045318603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Location: Queen Elizabeth University Hospital, Glasgow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7099609375" w:line="240" w:lineRule="auto"/>
        <w:ind w:left="1190.8320045471191"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http://maps.google.com/maps?daddr=55.862571946,-4.340499878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2.32666015625" w:line="240" w:lineRule="auto"/>
        <w:ind w:left="1176.480045318603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Contract Type: Fixed-term (12 months) </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2.92724609375" w:line="595.4140663146973" w:lineRule="auto"/>
        <w:ind w:left="1180.2336883544922" w:right="3428.546142578125" w:hanging="3.75366210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Working Pattern: Full-time or Part-time. Monday–Sunday shift work Job Description </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3460693359375" w:line="345.5134105682373" w:lineRule="auto"/>
        <w:ind w:left="1190.8319854736328" w:right="1251.885986328125" w:hanging="11.2608337402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The role involves working within a multidisciplinary team to support individuals who have mental  health difficulties.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85400390625" w:line="240" w:lineRule="auto"/>
        <w:ind w:left="1255.660800933838"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Key responsibilities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6.72607421875" w:line="240" w:lineRule="auto"/>
        <w:ind w:left="1547.9616737365723"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participating in risk assessment and management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8.7261962890625" w:line="343.3406352996826" w:lineRule="auto"/>
        <w:ind w:left="1899.4911193847656" w:right="1284.57763671875" w:hanging="351.5293884277344"/>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Provide one to one session or group support to individuals with mental health conditions  such as anxiety and personality disorders by using approaches like cognitive behavioral  techniques and recovery oriented practice (Department of Health and Social Care,  2023).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8526611328125" w:line="343.34046363830566" w:lineRule="auto"/>
        <w:ind w:left="1911.1935424804688" w:right="1278.052978515625" w:hanging="363.23181152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Participate in the development of individualized care plans to ensure the individual voice  is central to decision-making processes. (NICE, 2024).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3.253173828125" w:line="240" w:lineRule="auto"/>
        <w:ind w:left="1547.9616737365723"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contributing to care planning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92681884765625" w:line="343.8844299316406" w:lineRule="auto"/>
        <w:ind w:left="1899.4911193847656" w:right="1302.781982421875" w:hanging="351.5293884277344"/>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Work effectively within multidisciplinary teams including psychiatrists and social workers  to ensure coordinated care delivery.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352783203125" w:line="345.5141544342041" w:lineRule="auto"/>
        <w:ind w:left="1905.23193359375" w:right="1692.271728515625" w:hanging="357.27020263671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Advocate for individuals right and choices by supporting them to access appropriate  community resources (Mind, 2024).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85345458984375" w:line="240" w:lineRule="auto"/>
        <w:ind w:left="1547.9616737365723"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Provide immediate support and techniques during crisis situations. </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92681884765625" w:line="343.30467224121094" w:lineRule="auto"/>
        <w:ind w:left="1905.23193359375" w:right="2060.3466796875" w:hanging="357.27020263671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Deliver psych education the individual and their families regarding mental health  conditions and self-management strategies as this promote recovery (British  Psychological Society, 2023).</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68597412109375" w:line="240" w:lineRule="auto"/>
        <w:ind w:left="1185.9743690490723"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2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95.4688453674316"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Person Specification</w:t>
      </w:r>
    </w:p>
    <w:tbl>
      <w:tblPr>
        <w:tblStyle w:val="Table1"/>
        <w:tblW w:w="11433.600044250488" w:type="dxa"/>
        <w:jc w:val="left"/>
        <w:tblInd w:w="271.200008392334"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31.599922180176"/>
        <w:gridCol w:w="9002.000122070312"/>
        <w:tblGridChange w:id="0">
          <w:tblGrid>
            <w:gridCol w:w="2431.599922180176"/>
            <w:gridCol w:w="9002.000122070312"/>
          </w:tblGrid>
        </w:tblGridChange>
      </w:tblGrid>
      <w:tr>
        <w:trPr>
          <w:cantSplit w:val="0"/>
          <w:trHeight w:val="1250.4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51522064208984"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Category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92.23052978515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Requirement</w:t>
            </w:r>
          </w:p>
        </w:tc>
      </w:tr>
      <w:tr>
        <w:trPr>
          <w:cantSplit w:val="0"/>
          <w:trHeight w:val="969.5996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41124725341797"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Qualifications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86418151855" w:lineRule="auto"/>
              <w:ind w:left="113.93280029296875" w:right="52.75390625" w:firstLine="15.45623779296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Educated to an appropriate standard for a Band 3 Healthcare Support Worker role.  Willingness to undertake relevant training and professional development.</w:t>
            </w:r>
          </w:p>
        </w:tc>
      </w:tr>
      <w:tr>
        <w:trPr>
          <w:cantSplit w:val="0"/>
          <w:trHeight w:val="1248.599853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1.78882598876953"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69922065734863" w:lineRule="auto"/>
              <w:ind w:left="163.0657958984375" w:right="299.052734375" w:firstLine="11.92321777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Experience supporting individuals within health, social care, voluntary, or community  settings would be beneficial. Ability to work with vulnerable individuals and contribute to  patient care.</w:t>
            </w:r>
          </w:p>
        </w:tc>
      </w:tr>
      <w:tr>
        <w:trPr>
          <w:cantSplit w:val="0"/>
          <w:trHeight w:val="1247.99987792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2.23041534423828"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Risk awareness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3791656494" w:lineRule="auto"/>
              <w:ind w:left="113.4912109375" w:right="44.6850585937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Ability to identify and report concerns relating to patient safety, self-harm, safeguarding and  wellbeing.</w:t>
            </w:r>
          </w:p>
        </w:tc>
      </w:tr>
      <w:tr>
        <w:trPr>
          <w:cantSplit w:val="0"/>
          <w:trHeight w:val="1250.399780273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51522064208984"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Communication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24.752197265625" w:right="50.986328125" w:hanging="11.260986328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Ability to develop effective professional relationships with patients and members of the  multidisciplinary team.</w:t>
            </w:r>
          </w:p>
        </w:tc>
      </w:tr>
      <w:tr>
        <w:trPr>
          <w:cantSplit w:val="0"/>
          <w:trHeight w:val="1248.40026855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5.89122772216797"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Teamwork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7029552459717" w:lineRule="auto"/>
              <w:ind w:left="123.20648193359375" w:right="44.981689453125" w:hanging="9.273681640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Working as part of a multidisciplinary team and contributing to patient care and treatment  plans.</w:t>
            </w:r>
          </w:p>
        </w:tc>
      </w:tr>
      <w:tr>
        <w:trPr>
          <w:cantSplit w:val="0"/>
          <w:trHeight w:val="1250.4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1.78882598876953"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Problem-Solving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23.20648193359375" w:right="48.487548828125" w:firstLine="52.6846313476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Ability to assess situations and make sound decisions under pressure; capability to  problem-solve creatively and pragmatically</w:t>
            </w:r>
          </w:p>
        </w:tc>
      </w:tr>
      <w:tr>
        <w:trPr>
          <w:cantSplit w:val="0"/>
          <w:trHeight w:val="967.19909667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1.78882598876953"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Person-Centred Care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7211303711" w:lineRule="auto"/>
              <w:ind w:left="127.4017333984375" w:right="44.6142578125" w:firstLine="0.883178710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Delivering meaningful interventions that promote engagement, wellbeing, recovery and  respect.</w:t>
            </w:r>
          </w:p>
        </w:tc>
      </w:tr>
      <w:tr>
        <w:trPr>
          <w:cantSplit w:val="0"/>
          <w:trHeight w:val="590.99975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6.3328170776367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Willingness to Learn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9.3890380859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Participating in training and continuous professional development.</w:t>
            </w:r>
          </w:p>
        </w:tc>
      </w:tr>
      <w:tr>
        <w:trPr>
          <w:cantSplit w:val="0"/>
          <w:trHeight w:val="1629.6012878417969"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92140197754" w:lineRule="auto"/>
              <w:ind w:left="122.51522064208984" w:right="44.2559814453125" w:firstLine="9.273605346679688"/>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Empathy and  Compassion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92140197754" w:lineRule="auto"/>
              <w:ind w:left="127.4017333984375" w:right="44.65576171875" w:firstLine="56.21734619140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Supporting individuals experiencing a range of mental health difficulties within a safe and  recovery-focused environment.</w:t>
            </w:r>
          </w:p>
        </w:tc>
      </w:tr>
    </w:tbl>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85.753574371338"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3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46208572387695" w:lineRule="auto"/>
        <w:ind w:left="1184.4287872314453" w:right="1351.02783203125" w:hanging="4.857635498046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person specification highlights the importance of communication and person-centred care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as these skills are essential for supporting individuals who have mental health difficulties within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 multidisciplinary healthcare environment and the requirements identified in this vacancy will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also be used as a framework for evaluating my own skills in later sections of this report.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9.942626953125" w:line="240" w:lineRule="auto"/>
        <w:ind w:left="1188.7200355529785"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3. Analysis of Employability Skills </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7.080078125" w:line="343.729190826416" w:lineRule="auto"/>
        <w:ind w:left="1173.167953491211" w:right="1260.13671875" w:firstLine="6.403198242187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Mental Health Support Worker role demands a diverse range of employability skills that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influence service user outcomes. This section critically analyses the key skills identified in the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j</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ob description and person specification, examining their importance within mental health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practice.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Effective communication is essential because mental health practitioners must build  therapeutic relationships and accurately assess patients' needs</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 But the therapeutic connection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depends on efficient communication to promote empathy. The Care Quality Commission (2025)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states that good communication is essential to person-centered care, since it help professionals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comprehend the preferences and concerns of service users.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7.6959228515625" w:line="343.4311008453369" w:lineRule="auto"/>
        <w:ind w:left="1183.5456085205078" w:right="1651.19140625" w:firstLine="9.05288696289062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MDT collaboration is crucial in the field of mental health. Health Education England (2024)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states that the MDT approach encourages collaborative decision making. Professionals can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create comprehensive care plans by utilizing a variety of specialties such as psychiatry,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psychology and social work. On the other hand bad team dynamics can result in poor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communication and unfavorable consequences for service users.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570068359375" w:line="343.8841438293457" w:lineRule="auto"/>
        <w:ind w:left="1184.4287872314453" w:right="1372.005615234375" w:firstLine="2.87048339843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Strong problem-solving abilities are best for mental health care professionals, especially when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handling crises so In order to prevent harm, the role includes identifying potential triggers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also putting appropriate interventions (Royal College of Psychiatrists, 2024). This emphasizes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continuous risk assessment in preventing suicide and effective risk assessment is essential for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protecting service users and the larger community.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753173828125" w:line="343.341064453125" w:lineRule="auto"/>
        <w:ind w:left="1183.5456085205078" w:right="1454.444580078125" w:firstLine="13.0271911621093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Inadequate caseload management causes practitioners to miss appointments, get more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stressed, and eventually burn out (Health and Safety Executive, 2024) and also the staff must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have strong IT abilities due to the fact of growing use of digital health technologies.</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87.1726989746094" w:line="240" w:lineRule="auto"/>
        <w:ind w:left="1180.454502105713"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4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85.4799842834473"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4. Evaluation of My Skills </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7.080078125" w:line="344.0658760070801" w:lineRule="auto"/>
        <w:ind w:left="1179.5711517333984" w:right="1284.232177734375" w:hanging="0.44174194335937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This reflects on my current skills and qualifications in relation to the Mental Health Support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Worker role. This Self-assessment helps me to identify strengths in areas necessary for my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development by allowing me to prepare for employment within the health and social care sector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(Cottrell, 2023).</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4.98779296875" w:line="343.8844585418701" w:lineRule="auto"/>
        <w:ind w:left="1179.5711517333984" w:right="1215.675048828125" w:firstLine="6.624145507812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Communication is one of my strongest traits. I have learned how to actively listen and modify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my approach to various people thanks to my university education. For example I helped peoples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who were socially isolated when volunteering, which called for patience and social skills. I can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categorically state that these increased my self-assurance when speaking professionally. I also</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think that one of my best traits is empathy. I am aware of how crucial it is to treat others with</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respect and kindness, particularly when they are going through trying times. </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1531982421875" w:line="343.3406352996826" w:lineRule="auto"/>
        <w:ind w:left="1178.2463836669922" w:right="1223.939208984375" w:firstLine="18.32641601562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 addition, I have developed teamwork skills through group projects and some activities at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university as well as working with others has taught me how to share ideas and respect different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viewpoints. These circumstances have helped me to appreciate the importance of working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within health and social care settings.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6.05224609375" w:line="343.7028694152832" w:lineRule="auto"/>
        <w:ind w:left="1179.5711517333984" w:right="1239.423828125" w:firstLine="17.00164794921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I am currently studying for a degree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 health and social care since then I've studied about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mental health concerns like the Mental Health Act and the Mental Capacity Act. Through my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studies, I have also learned about recovery-focused approaches and the biopsychosocial model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of health and In addition to my academic education, I have finished and obtained experience</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through different voluntary works in my university time. While these encounters have improved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my state of mind in care delivery, I am aware that I still require more practiced experience with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mental health services.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5.11962890625" w:line="343.88437271118164" w:lineRule="auto"/>
        <w:ind w:left="1184.207992553711" w:right="1397.65869140625" w:hanging="4.636840820312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 key strength I believe can bring to this role is my ability to communicate with people from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different places and cultural backgrounds. As mental health services support increasingly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diverse communities, cultural awareness is important for building trust and also delivering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inclusive care for the people in need. My ability to communicate sensitively could help improve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individual’s experiences.</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07.4726867675781" w:line="240" w:lineRule="auto"/>
        <w:ind w:left="1186.8577003479004"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5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94.3648719787598"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Despite having acquired much knowledge and transferable skills my experience in mental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7099609375" w:line="343.34086418151855" w:lineRule="auto"/>
        <w:ind w:left="1191.2735748291016" w:right="1287.05322265625" w:hanging="0.4415893554687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health settings is quite limited In areas like handling complicated circumstances on my own that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is why I would like to gain more confidence. I believe academic tutors and professional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453857421875" w:line="240" w:lineRule="auto"/>
        <w:ind w:left="1184.2080116271973" w:right="0" w:firstLine="0"/>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organizations can help me grow by offering opportunities for learning and helpful counsel.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95.125732421875" w:line="240" w:lineRule="auto"/>
        <w:ind w:left="1187.9999732971191"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5. Action Plan and Timeline</w:t>
      </w:r>
    </w:p>
    <w:tbl>
      <w:tblPr>
        <w:tblStyle w:val="Table2"/>
        <w:tblW w:w="11793.600101470947"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2.7999305725098"/>
        <w:gridCol w:w="3051.0000610351562"/>
        <w:gridCol w:w="1089.5999145507812"/>
        <w:gridCol w:w="2755.5999755859375"/>
        <w:gridCol w:w="3094.6002197265625"/>
        <w:tblGridChange w:id="0">
          <w:tblGrid>
            <w:gridCol w:w="1802.7999305725098"/>
            <w:gridCol w:w="3051.0000610351562"/>
            <w:gridCol w:w="1089.5999145507812"/>
            <w:gridCol w:w="2755.5999755859375"/>
            <w:gridCol w:w="3094.6002197265625"/>
          </w:tblGrid>
        </w:tblGridChange>
      </w:tblGrid>
      <w:tr>
        <w:trPr>
          <w:cantSplit w:val="0"/>
          <w:trHeight w:val="1250.99914550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41119003295898"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Objective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9.830474853515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Resources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Timeline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21948242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Success Measures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6.4916992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Action </w:t>
            </w:r>
          </w:p>
        </w:tc>
      </w:tr>
      <w:tr>
        <w:trPr>
          <w:cantSplit w:val="0"/>
          <w:trHeight w:val="587.9998779296875" w:hRule="atLeast"/>
          <w:tblHeader w:val="0"/>
        </w:trPr>
        <w:tc>
          <w:tcPr>
            <w:gridSpan w:val="5"/>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3.6192131042480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Short-Term Objectives (0-12 Months) </w:t>
            </w:r>
          </w:p>
        </w:tc>
      </w:tr>
      <w:tr>
        <w:trPr>
          <w:cantSplit w:val="0"/>
          <w:trHeight w:val="2388.40026855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1.788806915283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Enhance  </w:t>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3.92578125" w:line="343.3407211303711" w:lineRule="auto"/>
              <w:ind w:left="119.8655891418457" w:right="45.2606201171875" w:firstLine="1.7664337158203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communication  and therapeutic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4272232055664" w:lineRule="auto"/>
              <w:ind w:left="121.21932983398438" w:right="43.2623291015625" w:firstLine="6.6239929199218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University career service;  NHS e-learning modules;  Skills for Health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2.70721435546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3-6  </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3.92578125" w:line="240" w:lineRule="auto"/>
              <w:ind w:left="0" w:right="0" w:firstLine="0"/>
              <w:jc w:val="center"/>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months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5134105682373" w:lineRule="auto"/>
              <w:ind w:left="113.4918212890625" w:right="42.4993896484375" w:firstLine="6.6235351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Certificate of completion  feedback from facilitators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4272232055664" w:lineRule="auto"/>
              <w:ind w:left="116.49169921875" w:right="42.255859375" w:firstLine="0"/>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Attend workshops on active  listening, de-escalation and  therapeutic communication</w:t>
            </w:r>
          </w:p>
        </w:tc>
      </w:tr>
      <w:tr>
        <w:trPr>
          <w:cantSplit w:val="0"/>
          <w:trHeight w:val="2008.799438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21.63202285766602" w:right="44.25262451171875" w:firstLine="1.7663955688476562"/>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Gain mental  health sector  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14.81613159179688" w:right="43.65570068359375" w:firstLine="137.16476440429688"/>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Local charities; NHS  Volunteer Programme  university volunteering hub</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19049072265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6-9  </w:t>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587890625" w:line="240" w:lineRule="auto"/>
              <w:ind w:left="0" w:right="0" w:firstLine="0"/>
              <w:jc w:val="center"/>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months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13.4918212890625" w:right="42.44140625" w:firstLine="6.6235351562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Completion of induction;  positive supervisor  feedback</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15.1666259765625" w:right="42.900390625" w:firstLine="9.0527343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Secure voluntary role with a  mental health charity or NHS  volunteer programme</w:t>
            </w:r>
          </w:p>
        </w:tc>
      </w:tr>
      <w:tr>
        <w:trPr>
          <w:cantSplit w:val="0"/>
          <w:trHeight w:val="1627.801208496093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20750427246" w:lineRule="auto"/>
              <w:ind w:left="127.59359359741211" w:right="45.2606201171875" w:firstLine="3.091201782226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Develop digital  literacy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064453125" w:lineRule="auto"/>
              <w:ind w:left="119.01123046875" w:right="45.2496337890625" w:firstLine="8.8320922851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University IT services Information Commissioner's  Office 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0.3073120117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3  </w:t>
            </w:r>
          </w:p>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79443359375" w:line="240" w:lineRule="auto"/>
              <w:ind w:left="127.15179443359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064453125" w:lineRule="auto"/>
              <w:ind w:left="123.206787109375" w:right="44.6173095703125" w:hanging="3.0914306640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Certificate of completion;  proficiency in record keeping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064453125" w:lineRule="auto"/>
              <w:ind w:left="121.1285400390625" w:right="42.5732421875" w:firstLine="64.38659667968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Complete training in  electronic patient records and  data protection (GDPR)</w:t>
            </w:r>
          </w:p>
        </w:tc>
      </w:tr>
      <w:tr>
        <w:trPr>
          <w:cantSplit w:val="0"/>
          <w:trHeight w:val="1629.518737792968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20750427246" w:lineRule="auto"/>
              <w:ind w:left="127.59359359741211" w:right="45.4815673828125" w:firstLine="5.29922485351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Improve CV and  interview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4276523590088" w:lineRule="auto"/>
              <w:ind w:left="118.1280517578125" w:right="42.1343994140625" w:firstLine="9.715270996093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University career service;  online resources mock  interviews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19049072265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6  </w:t>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79443359375" w:line="240" w:lineRule="auto"/>
              <w:ind w:left="127.15179443359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20750427246" w:lineRule="auto"/>
              <w:ind w:left="124.752197265625" w:right="42.93701171875" w:firstLine="65.4913330078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Updated CV; positive  mock interview feedback</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4276523590088" w:lineRule="auto"/>
              <w:ind w:left="116.49169921875" w:right="43.23486328125" w:firstLine="0"/>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Attend career workshops;  update CV; practice interview  techniques </w:t>
            </w:r>
          </w:p>
        </w:tc>
      </w:tr>
    </w:tbl>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85.5327796936035"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6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tbl>
      <w:tblPr>
        <w:tblStyle w:val="Table3"/>
        <w:tblW w:w="11793.600101470947"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2.7999305725098"/>
        <w:gridCol w:w="3051.0000610351562"/>
        <w:gridCol w:w="1089.5999145507812"/>
        <w:gridCol w:w="2755.5999755859375"/>
        <w:gridCol w:w="3094.6002197265625"/>
        <w:tblGridChange w:id="0">
          <w:tblGrid>
            <w:gridCol w:w="1802.7999305725098"/>
            <w:gridCol w:w="3051.0000610351562"/>
            <w:gridCol w:w="1089.5999145507812"/>
            <w:gridCol w:w="2755.5999755859375"/>
            <w:gridCol w:w="3094.6002197265625"/>
          </w:tblGrid>
        </w:tblGridChange>
      </w:tblGrid>
      <w:tr>
        <w:trPr>
          <w:cantSplit w:val="0"/>
          <w:trHeight w:val="1248.40087890625" w:hRule="atLeast"/>
          <w:tblHeader w:val="0"/>
        </w:trPr>
        <w:tc>
          <w:tcPr>
            <w:gridSpan w:val="5"/>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9183998107910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Medium-Term Objectives (1-3 Years) </w:t>
            </w:r>
          </w:p>
        </w:tc>
      </w:tr>
      <w:tr>
        <w:trPr>
          <w:cantSplit w:val="0"/>
          <w:trHeight w:val="2008.8000488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5152015686035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Complete  </w:t>
            </w:r>
          </w:p>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7099609375" w:line="240" w:lineRule="auto"/>
              <w:ind w:left="120.74880599975586"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academic  </w:t>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7099609375" w:line="240" w:lineRule="auto"/>
              <w:ind w:left="120.52801132202148"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qualifications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95137023926" w:lineRule="auto"/>
              <w:ind w:left="125.19363403320312" w:right="43.9251708984375" w:firstLine="2.649688720703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University; academic tutors;  library 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2 years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95137023926" w:lineRule="auto"/>
              <w:ind w:left="124.752197265625" w:right="43.157958984375" w:firstLine="65.9326171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Degree award; high  module marks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57943725586" w:lineRule="auto"/>
              <w:ind w:left="120.4656982421875" w:right="43.013916015625" w:firstLine="3.7536621093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Successfully complete  degree programme with  strong grades; focus on  mental health modules</w:t>
            </w:r>
          </w:p>
        </w:tc>
      </w:tr>
      <w:tr>
        <w:trPr>
          <w:cantSplit w:val="0"/>
          <w:trHeight w:val="2388.59863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88574600219727" w:lineRule="auto"/>
              <w:ind w:left="125.60640335083008" w:right="45.4815673828125" w:hanging="2.2079849243164062"/>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Gain practical  placement  </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950927734375" w:line="240" w:lineRule="auto"/>
              <w:ind w:left="121.6320228576660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61331939697266" w:lineRule="auto"/>
              <w:ind w:left="117.46566772460938" w:right="43.04168701171875" w:firstLine="10.3776550292968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University placements team;  NHS Trusts; placement  supervisors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10101318359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1-2  </w:t>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127685546875" w:line="240" w:lineRule="auto"/>
              <w:ind w:left="115.22857666015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years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61331939697266" w:lineRule="auto"/>
              <w:ind w:left="119.232177734375" w:right="42.8509521484375" w:firstLine="10.156860351562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Positive placement  evaluation; practical skills  log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2469787597656" w:lineRule="auto"/>
              <w:ind w:left="116.49169921875" w:right="43.455810546875" w:firstLine="7.727661132812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Secure a placement within  NHS mental health services  or community mental health  team </w:t>
            </w:r>
          </w:p>
        </w:tc>
      </w:tr>
      <w:tr>
        <w:trPr>
          <w:cantSplit w:val="0"/>
          <w:trHeight w:val="2767.600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0.68479537963867"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Develop  </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587890625" w:line="343.341007232666" w:lineRule="auto"/>
              <w:ind w:left="115.89120864868164" w:right="45.03997802734375" w:firstLine="11.702384948730469"/>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leadership and  team  </w:t>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851806640625" w:line="240" w:lineRule="auto"/>
              <w:ind w:left="121.6320228576660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coordination  </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587890625" w:line="240" w:lineRule="auto"/>
              <w:ind w:left="119.8655891418457"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skills 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18.34884643554688" w:right="43.26263427734375" w:firstLine="9.49447631835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University; student union;  academic mentor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8.54095458984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2 years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7211303711" w:lineRule="auto"/>
              <w:ind w:left="117.4658203125" w:right="43.0712890625" w:firstLine="72.11547851562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Leadership recognition;  successful project  completion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46131324768066" w:lineRule="auto"/>
              <w:ind w:left="126.2066650390625" w:right="42.79296875" w:firstLine="3.9746093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Lead group projects and  university committees;  participate in student  representation</w:t>
            </w:r>
          </w:p>
        </w:tc>
      </w:tr>
      <w:tr>
        <w:trPr>
          <w:cantSplit w:val="0"/>
          <w:trHeight w:val="1627.199401855468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21.63202285766602" w:right="45.26092529296875" w:hanging="0.22083282470703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Obtain relevant  certifications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7211303711" w:lineRule="auto"/>
              <w:ind w:left="113.4912109375" w:right="43.4832763671875" w:firstLine="13.027343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MHFA England; NHS  Safeguarding team; local  training providers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10101318359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1 year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7211303711" w:lineRule="auto"/>
              <w:ind w:left="123.206787109375" w:right="42.5274658203125" w:hanging="8.39050292968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Valid certifications;  practical application in  placements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7211303711" w:lineRule="auto"/>
              <w:ind w:left="116.49169921875" w:right="43.455810546875" w:firstLine="6.6235351562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Complete Mental Health First  Aid certificate; Safeguarding  Adults training </w:t>
            </w:r>
          </w:p>
        </w:tc>
      </w:tr>
      <w:tr>
        <w:trPr>
          <w:cantSplit w:val="0"/>
          <w:trHeight w:val="2520.5213928222656" w:hRule="atLeast"/>
          <w:tblHeader w:val="0"/>
        </w:trPr>
        <w:tc>
          <w:tcPr>
            <w:gridSpan w:val="5"/>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2.80000686645508"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Long-Term Objectives (3-5 Years) </w:t>
            </w:r>
          </w:p>
        </w:tc>
      </w:tr>
    </w:tbl>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85.3119850158691"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7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w:t>
      </w:r>
    </w:p>
    <w:tbl>
      <w:tblPr>
        <w:tblStyle w:val="Table4"/>
        <w:tblW w:w="11793.600101470947"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2.7999305725098"/>
        <w:gridCol w:w="3051.0000610351562"/>
        <w:gridCol w:w="1089.5999145507812"/>
        <w:gridCol w:w="2755.5999755859375"/>
        <w:gridCol w:w="3094.6002197265625"/>
        <w:tblGridChange w:id="0">
          <w:tblGrid>
            <w:gridCol w:w="1802.7999305725098"/>
            <w:gridCol w:w="3051.0000610351562"/>
            <w:gridCol w:w="1089.5999145507812"/>
            <w:gridCol w:w="2755.5999755859375"/>
            <w:gridCol w:w="3094.6002197265625"/>
          </w:tblGrid>
        </w:tblGridChange>
      </w:tblGrid>
      <w:tr>
        <w:trPr>
          <w:cantSplit w:val="0"/>
          <w:trHeight w:val="2107.600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6.28480911254883"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Develop  </w:t>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5.46560287475586"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specialist  </w:t>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8.17068576812744" w:lineRule="auto"/>
              <w:ind w:left="173.19360733032227" w:right="260.6462097167969" w:hanging="0.44158935546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mental health  knowledge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18675422668457" w:lineRule="auto"/>
              <w:ind w:left="118.34884643554688" w:right="42.60009765625" w:firstLine="11.040039062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Professional regulatory  bodies; NHS Trusts;  professional development  advisors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0.3073120117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3-4  </w:t>
            </w:r>
          </w:p>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92626953125" w:line="240" w:lineRule="auto"/>
              <w:ind w:left="115.22857666015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21948242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Successful registration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9752674102783" w:lineRule="auto"/>
              <w:ind w:left="116.49169921875" w:right="42.774658203125" w:firstLine="6.6235351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Complete additional training  in mental health,  safeguarding, recovery focused practice and risk  management</w:t>
            </w:r>
          </w:p>
        </w:tc>
      </w:tr>
      <w:tr>
        <w:trPr>
          <w:cantSplit w:val="0"/>
          <w:trHeight w:val="1728.599853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95137023926" w:lineRule="auto"/>
              <w:ind w:left="121.63202285766602" w:right="45.03997802734375" w:firstLine="1.9871902465820312"/>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Secure paid  employment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3791656494" w:lineRule="auto"/>
              <w:ind w:left="123.20648193359375" w:right="43.12774658203125" w:firstLine="66.374511718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NHS Jobs website;  recruitment agencies;  professional network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0.94085693359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2-3 </w:t>
            </w:r>
          </w:p>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7099609375" w:line="240" w:lineRule="auto"/>
              <w:ind w:left="115.22857666015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95137023926" w:lineRule="auto"/>
              <w:ind w:left="119.232177734375" w:right="44.176025390625" w:hanging="5.078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Job offer; employment  commencement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0658760070801" w:lineRule="auto"/>
              <w:ind w:left="121.348876953125" w:right="43.23486328125" w:hanging="4.8571777343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Apply for Mental Health  Support Worker or equivalent  NHS Band 3/4 positions;  attend interviews</w:t>
            </w:r>
          </w:p>
        </w:tc>
      </w:tr>
      <w:tr>
        <w:trPr>
          <w:cantSplit w:val="0"/>
          <w:trHeight w:val="2008.80065917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9.1391944885254"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Build  </w:t>
            </w:r>
          </w:p>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4892578125" w:line="240" w:lineRule="auto"/>
              <w:ind w:left="125.60640335083008"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professional  </w:t>
            </w:r>
          </w:p>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587890625" w:line="240" w:lineRule="auto"/>
              <w:ind w:left="127.15200424194336"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network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92140197754" w:lineRule="auto"/>
              <w:ind w:left="124.75204467773438" w:right="43.70391845703125" w:firstLine="4.636840820312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Professional bodies;  networking platforms;  university alumni network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769.488525390625" w:firstLine="0"/>
              <w:jc w:val="righ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Ongoing Active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43.734130859375" w:firstLine="0"/>
              <w:jc w:val="righ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membership;  </w:t>
            </w:r>
          </w:p>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4892578125" w:line="240" w:lineRule="auto"/>
              <w:ind w:left="123.206787109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professional connections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25601482391357" w:lineRule="auto"/>
              <w:ind w:left="121.348876953125" w:right="42.5927734375" w:firstLine="58.20495605468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Join professional  associations like ( NHS  Scotland Learning Academy, </w:t>
            </w:r>
          </w:p>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108154296875" w:line="230.3424596786499" w:lineRule="auto"/>
              <w:ind w:left="132.388916015625" w:right="42.506103515625" w:firstLine="59.5294189453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Mind and Mental Health  Foundation)</w:t>
            </w:r>
          </w:p>
        </w:tc>
      </w:tr>
      <w:tr>
        <w:trPr>
          <w:cantSplit w:val="0"/>
          <w:trHeight w:val="2767.59948730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1.788806915283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Pursue  </w:t>
            </w:r>
          </w:p>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4892578125" w:line="240" w:lineRule="auto"/>
              <w:ind w:left="121.6320228576660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continuing  </w:t>
            </w:r>
          </w:p>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587890625" w:line="240" w:lineRule="auto"/>
              <w:ind w:left="125.60640335083008"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professional  </w:t>
            </w:r>
          </w:p>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9256591796875" w:line="240" w:lineRule="auto"/>
              <w:ind w:left="120.52801132202148"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development  </w:t>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4892578125" w:line="240" w:lineRule="auto"/>
              <w:ind w:left="127.81442642211914"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(CPD)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007232666" w:lineRule="auto"/>
              <w:ind w:left="123.20648193359375" w:right="43.70391845703125" w:firstLine="3.97445678710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NHS Trusts; professional  bodies; CPD providers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Ongoing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1007232666" w:lineRule="auto"/>
              <w:ind w:left="123.206787109375" w:right="42.633056640625" w:hanging="3.0914306640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CPD portfolio; reflective  practice evidence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7211303711" w:lineRule="auto"/>
              <w:ind w:left="120.4656982421875" w:right="43.897705078125" w:hanging="3.97399902343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Attend CPD courses; engage  in reflective practice; seek  supervision and mentorship </w:t>
            </w:r>
          </w:p>
        </w:tc>
      </w:tr>
    </w:tbl>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90.1600074768066"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6. Building My Personal Brand </w:t>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88.480224609375" w:line="240" w:lineRule="auto"/>
        <w:ind w:left="1192.8193092346191"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Building a strong personal brand is important for creating a professional identity within the  </w:t>
      </w:r>
    </w:p>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79443359375" w:line="240" w:lineRule="auto"/>
        <w:ind w:left="1185.3119850158691"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competitive health care sector.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As an aspiring Mental Health Support Worker, I want my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4892578125" w:line="240" w:lineRule="auto"/>
        <w:ind w:left="1189.2864418029785" w:right="0" w:firstLine="0"/>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personal brand to reflect qualities such as empathy and professionalism.</w:t>
      </w:r>
    </w:p>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11.0462951660156" w:line="240" w:lineRule="auto"/>
        <w:ind w:left="1183.1040382385254"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8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7639808654785" w:lineRule="auto"/>
        <w:ind w:left="1179.5711517333984" w:right="1263.5888671875" w:firstLine="13.68972778320312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Keeping up a professional LinkedIn page is the one method I intend to build my own brand as it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will enable me to highlight my credentials and passion for mental health. Furthermore, it can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also offer chances to connect with healthcare experts but in the other side using social media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with caution is necessary to establish a professional online presence and also i intend to keep a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professional portfolio that records my training and reflections on my learning. This helps me to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monitor my development and provide evidence of my skills and to continuous professional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development.</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264892578125" w:line="343.4771919250488" w:lineRule="auto"/>
        <w:ind w:left="1179.5711517333984" w:right="1569.617919921875" w:firstLine="17.00164794921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 addition, I will engage with mental health-related content by following professional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organizations and sharing relevant information when appropriate. This can demonstrate my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interest in the field and increase my professional visibility and developing a strong personal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brand will support my employability and help me present myself as a committed and capable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future Mental Health Support Worker. </w:t>
      </w:r>
    </w:p>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9.9273681640625" w:line="240" w:lineRule="auto"/>
        <w:ind w:left="1189.8000526428223"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7. Promoting Professional Identity </w:t>
      </w:r>
    </w:p>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87.879638671875" w:line="343.5217094421387" w:lineRule="auto"/>
        <w:ind w:left="1185.0911712646484" w:right="1446.0205078125" w:firstLine="10.37765502929687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Promoting my professional identity is important because employers need clear evidence that I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have the skills, knowledge, and motivation required for a Mental Health Support Worker role.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One of the main ways I will do this is through a well-prepared CV and cover letter.</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4864501953125" w:line="343.77528190612793" w:lineRule="auto"/>
        <w:ind w:left="1179.5711517333984" w:right="1314.15283203125" w:firstLine="13.027343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My CV will highlight my education and volunteer works that are essential to mental health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support Since these are traits that employers frequently want, I will also provide examples of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collaboration and working with a variety of people and also I will attempt to demonstrate the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lessons I took away from each encounter and how it helped me in my own growth.Beside this, I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will tailor my cover letter for each application as this gives me the chance to explain why I am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interested in the role and how my experiences connect to the person specification.. </w:t>
      </w:r>
    </w:p>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853271484375" w:line="343.88428688049316" w:lineRule="auto"/>
        <w:ind w:left="1185.3119659423828" w:right="1283.1396484375" w:firstLine="11.2608337402343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 also plan to maintain an up-to-date LinkedIn profile as having a professional online presence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can help demonstrate commitment to the sector and make networking easier. In addition, I will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keep a portfolio containing certificates and reflections from placements or volunteering. This will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provide evidence of my progress and ongoing professional development as I work towards a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career in mental health services.</w:t>
      </w:r>
    </w:p>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6.6728210449219" w:line="240" w:lineRule="auto"/>
        <w:ind w:left="1183.5456275939941"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9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90.1600074768066" w:right="0" w:firstLine="0"/>
        <w:jc w:val="left"/>
        <w:rPr>
          <w:rFonts w:ascii="Arial" w:cs="Arial" w:eastAsia="Arial" w:hAnsi="Arial"/>
          <w:b w:val="0"/>
          <w:bCs w:val="0"/>
          <w:i w:val="0"/>
          <w:iCs w:val="0"/>
          <w:smallCaps w:val="0"/>
          <w:strike w:val="0"/>
          <w:color w:val="161f19"/>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36"/>
          <w:szCs w:val="36"/>
          <w:highlight w:val="white"/>
          <w:u w:val="none"/>
          <w:vertAlign w:val="baseline"/>
          <w:rtl w:val="0"/>
        </w:rPr>
        <w:t xml:space="preserve">8. Building a Professional Network</w:t>
      </w:r>
      <w:r w:rsidDel="00000000" w:rsidR="00000000" w:rsidRPr="00000000">
        <w:rPr>
          <w:rFonts w:ascii="Arial" w:cs="Arial" w:eastAsia="Arial" w:hAnsi="Arial"/>
          <w:b w:val="0"/>
          <w:bCs w:val="0"/>
          <w:i w:val="0"/>
          <w:iCs w:val="0"/>
          <w:smallCaps w:val="0"/>
          <w:strike w:val="0"/>
          <w:color w:val="161f19"/>
          <w:sz w:val="36"/>
          <w:szCs w:val="36"/>
          <w:u w:val="none"/>
          <w:shd w:fill="auto" w:val="clear"/>
          <w:vertAlign w:val="baseline"/>
          <w:rtl w:val="0"/>
        </w:rPr>
        <w:t xml:space="preserve"> </w:t>
      </w:r>
    </w:p>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87.880859375" w:line="343.3413791656494" w:lineRule="auto"/>
        <w:ind w:left="1185.3119659423828" w:right="1371.341552734375" w:firstLine="7.50732421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Building a professional network will be an important part of achieving my goal of becoming a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Mental Health Support Worker and having connections within the health and social care sector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can provide advice and information about future job vacancies. </w:t>
      </w:r>
    </w:p>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653076171875" w:line="343.729190826416" w:lineRule="auto"/>
        <w:ind w:left="1179.5711517333984" w:right="1235.218505859375" w:firstLine="13.0273437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My university instructors and tutors are among the first individuals I can learn from they may be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able to serve as references for me when I seek for jobs and during subsequent postings, I also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want to establish connections with healthcare experts. Through these experiences, I will be able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to learn from professionals in the sector and gain a greater grasp of what the role entails.I also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plan to join professional organizations and attend workshops and career events related to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mental health as this will help me stay informed about current practice and meet professionals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with similar interests. Even if some events can be expensive, they can still be valuable for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building connections.</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2960205078125" w:line="344.4269371032715" w:lineRule="auto"/>
        <w:ind w:left="1185.3119659423828" w:right="1521.04248046875" w:firstLine="7.94891357421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Networking is not just about meeting people once It also involves maintaining professional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relationships over time ,so gradually building these connections it will help me to increase my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confidence and improve my chances of securing employment within mental health services. </w:t>
      </w:r>
    </w:p>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7.05322265625" w:line="240" w:lineRule="auto"/>
        <w:ind w:left="1191.5999794006348" w:right="0" w:firstLine="0"/>
        <w:jc w:val="left"/>
        <w:rPr>
          <w:rFonts w:ascii="Arial" w:cs="Arial" w:eastAsia="Arial" w:hAnsi="Arial"/>
          <w:b w:val="0"/>
          <w:bCs w:val="0"/>
          <w:i w:val="0"/>
          <w:iCs w:val="0"/>
          <w:smallCaps w:val="0"/>
          <w:strike w:val="0"/>
          <w:color w:val="161f19"/>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36"/>
          <w:szCs w:val="36"/>
          <w:highlight w:val="white"/>
          <w:u w:val="none"/>
          <w:vertAlign w:val="baseline"/>
          <w:rtl w:val="0"/>
        </w:rPr>
        <w:t xml:space="preserve">9. Conclusion</w:t>
      </w:r>
      <w:r w:rsidDel="00000000" w:rsidR="00000000" w:rsidRPr="00000000">
        <w:rPr>
          <w:rFonts w:ascii="Arial" w:cs="Arial" w:eastAsia="Arial" w:hAnsi="Arial"/>
          <w:b w:val="0"/>
          <w:bCs w:val="0"/>
          <w:i w:val="0"/>
          <w:iCs w:val="0"/>
          <w:smallCaps w:val="0"/>
          <w:strike w:val="0"/>
          <w:color w:val="161f19"/>
          <w:sz w:val="36"/>
          <w:szCs w:val="36"/>
          <w:u w:val="none"/>
          <w:shd w:fill="auto" w:val="clear"/>
          <w:vertAlign w:val="baseline"/>
          <w:rtl w:val="0"/>
        </w:rPr>
        <w:t xml:space="preserve"> </w:t>
      </w:r>
    </w:p>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87.879638671875" w:line="343.34089279174805" w:lineRule="auto"/>
        <w:ind w:left="1184.207992553711" w:right="1637.003173828125" w:hanging="4.636840820312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This report has explored the role of a Mental Health Support Worker, the skills and personal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qualities needed to succeed in this career. By researching I can say i have gained a better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understanding of the importance of communication and person-centred care within mental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health services.</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8.6529541015625" w:line="343.3289051055908" w:lineRule="auto"/>
        <w:ind w:left="1179.5711517333984" w:right="1494.9853515625" w:firstLine="13.2481384277343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By evaluating my own abilities I was able to recognize a number of strengths like my capacity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for working with individuals from diverse backgrounds also at the same time I identified areas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that still require improvement like my confidence in handling challenging circumstances and</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getting more experience in mental health settings and I developed a practical action plan that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concentrates on more education and professional growth over the coming years in order to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close these gaps. I’ve also thought about how establishing a solid network and creating a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personal brand can help me in my future employment.</w:t>
      </w:r>
    </w:p>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92.3777198791504"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10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46208572387695" w:lineRule="auto"/>
        <w:ind w:left="1179.5711517333984" w:right="1491.81640625" w:firstLine="13.2481384277343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By doing these actions, I will be able to successfully convey my abilities and open doors for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advancement in the industry .Finally this report has helped me reflect on where I am now and</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what I need to do to achieve my career goal in the future as I am committed to continuing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working towards becoming a confident Mental Health Support Worker. </w:t>
      </w:r>
    </w:p>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7.542724609375" w:line="240" w:lineRule="auto"/>
        <w:ind w:left="1212.8400611877441"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10. References </w:t>
      </w:r>
    </w:p>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6.280517578125" w:line="343.34195137023926" w:lineRule="auto"/>
        <w:ind w:left="1912.7392578125" w:right="1444.576416015625" w:hanging="364.77752685546875"/>
        <w:jc w:val="left"/>
        <w:rPr>
          <w:rFonts w:ascii="Arial" w:cs="Arial" w:eastAsia="Arial" w:hAnsi="Arial"/>
          <w:b w:val="0"/>
          <w:bCs w:val="0"/>
          <w:i w:val="0"/>
          <w:iCs w:val="0"/>
          <w:smallCaps w:val="0"/>
          <w:strike w:val="0"/>
          <w:color w:val="0000ff"/>
          <w:sz w:val="22.079999923706055"/>
          <w:szCs w:val="22.079999923706055"/>
          <w:u w:val="singl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British Psychological Society (2023)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Mental health and wellbeing resources</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Leicester:  British Psychological Society.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https://www.bps.org.uk </w:t>
      </w:r>
    </w:p>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451416015625" w:line="343.34195137023926" w:lineRule="auto"/>
        <w:ind w:left="1899.4911193847656" w:right="2105.03173828125" w:hanging="351.5293884277344"/>
        <w:jc w:val="left"/>
        <w:rPr>
          <w:rFonts w:ascii="Arial" w:cs="Arial" w:eastAsia="Arial" w:hAnsi="Arial"/>
          <w:b w:val="0"/>
          <w:bCs w:val="0"/>
          <w:i w:val="0"/>
          <w:iCs w:val="0"/>
          <w:smallCaps w:val="0"/>
          <w:strike w:val="0"/>
          <w:color w:val="0000ff"/>
          <w:sz w:val="22.079999923706055"/>
          <w:szCs w:val="22.079999923706055"/>
          <w:u w:val="singl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Care Quality Commission (2025)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Person-centred care guidance</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London: CQC.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https://www.cqc.org.uk </w:t>
      </w:r>
    </w:p>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8514404296875" w:line="345.5134105682373" w:lineRule="auto"/>
        <w:ind w:left="1913.4016418457031" w:right="1505.31005859375" w:hanging="365.4399108886719"/>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Coffey, M., Hannigan, B. and Barlow, S. (2024)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Mental health nursing and therapeutic  relationships</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London: Routledge. </w:t>
      </w:r>
    </w:p>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8543701171875" w:line="343.34046363830566" w:lineRule="auto"/>
        <w:ind w:left="1913.1808471679688" w:right="1271.4697265625" w:hanging="365.219116210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Cottrell, S. (2023)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Skills for Success: Personal Development and Employability</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6th edn.  London: Bloomsbury Academic. </w:t>
      </w:r>
    </w:p>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8526611328125" w:line="344.4272232055664" w:lineRule="auto"/>
        <w:ind w:left="1904.1279602050781" w:right="1352.589111328125" w:hanging="356.1662292480469"/>
        <w:jc w:val="left"/>
        <w:rPr>
          <w:rFonts w:ascii="Arial" w:cs="Arial" w:eastAsia="Arial" w:hAnsi="Arial"/>
          <w:b w:val="0"/>
          <w:bCs w:val="0"/>
          <w:i w:val="0"/>
          <w:iCs w:val="0"/>
          <w:smallCaps w:val="0"/>
          <w:strike w:val="0"/>
          <w:color w:val="0000ff"/>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Department of Health and Social Care (2023)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Mental health and wellbeing strategy</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London: DHSC.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https://www.gov.uk/government/organisations/department of-health-and-social-care</w:t>
      </w:r>
      <w:r w:rsidDel="00000000" w:rsidR="00000000" w:rsidRPr="00000000">
        <w:rPr>
          <w:rFonts w:ascii="Arial" w:cs="Arial" w:eastAsia="Arial" w:hAnsi="Arial"/>
          <w:b w:val="0"/>
          <w:bCs w:val="0"/>
          <w:i w:val="0"/>
          <w:iCs w:val="0"/>
          <w:smallCaps w:val="0"/>
          <w:strike w:val="0"/>
          <w:color w:val="0000ff"/>
          <w:sz w:val="22.079999923706055"/>
          <w:szCs w:val="22.079999923706055"/>
          <w:u w:val="none"/>
          <w:shd w:fill="auto" w:val="clear"/>
          <w:vertAlign w:val="baseline"/>
          <w:rtl w:val="0"/>
        </w:rPr>
        <w:t xml:space="preserve"> </w:t>
      </w:r>
    </w:p>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2532958984375" w:line="343.34046363830566" w:lineRule="auto"/>
        <w:ind w:left="1909.2063903808594" w:right="1479.962158203125" w:hanging="361.2446594238281"/>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Gorbatov, S., Khapova, S.N. and Lysova, E.I. (2023) ‘Personal branding:  Interdisciplinary systematic review and research agenda’,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Frontiers in Psychology</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14,  pp. 1–15. </w:t>
      </w:r>
    </w:p>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8526611328125" w:line="343.341007232666" w:lineRule="auto"/>
        <w:ind w:left="1899.4911193847656" w:right="1909.4171142578125" w:hanging="351.5293884277344"/>
        <w:jc w:val="left"/>
        <w:rPr>
          <w:rFonts w:ascii="Arial" w:cs="Arial" w:eastAsia="Arial" w:hAnsi="Arial"/>
          <w:b w:val="0"/>
          <w:bCs w:val="0"/>
          <w:i w:val="0"/>
          <w:iCs w:val="0"/>
          <w:smallCaps w:val="0"/>
          <w:strike w:val="0"/>
          <w:color w:val="0000ff"/>
          <w:sz w:val="22.079999923706055"/>
          <w:szCs w:val="22.079999923706055"/>
          <w:u w:val="singl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Health and Safety Executive (2024)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Work-related stress statistics in Great Britain</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https://www.hse.gov.uk </w:t>
      </w:r>
    </w:p>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3.251953125" w:line="349.85984802246094" w:lineRule="auto"/>
        <w:ind w:left="1547.9617309570312" w:right="1496.905517578125" w:firstLine="0"/>
        <w:jc w:val="left"/>
        <w:rPr>
          <w:rFonts w:ascii="Arial" w:cs="Arial" w:eastAsia="Arial" w:hAnsi="Arial"/>
          <w:b w:val="0"/>
          <w:bCs w:val="0"/>
          <w:i w:val="0"/>
          <w:iCs w:val="0"/>
          <w:smallCaps w:val="0"/>
          <w:strike w:val="0"/>
          <w:color w:val="0000ff"/>
          <w:sz w:val="22.079999923706055"/>
          <w:szCs w:val="22.079999923706055"/>
          <w:u w:val="singl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Johns, C. (2024)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Becoming a Reflective Practitioner</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6th edn. Oxford: Wiley-Blackwell. </w:t>
      </w: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Mental Health Foundation (2023)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Mental Health Statistics: Prevalence and Trends</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https://www.mentalhealth.org.uk </w:t>
      </w:r>
    </w:p>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4.85565185546875" w:line="346.05711936950684" w:lineRule="auto"/>
        <w:ind w:left="1910.751953125" w:right="2875.3167724609375" w:hanging="362.79022216796875"/>
        <w:jc w:val="left"/>
        <w:rPr>
          <w:rFonts w:ascii="Arial" w:cs="Arial" w:eastAsia="Arial" w:hAnsi="Arial"/>
          <w:b w:val="0"/>
          <w:bCs w:val="0"/>
          <w:i w:val="0"/>
          <w:iCs w:val="0"/>
          <w:smallCaps w:val="0"/>
          <w:strike w:val="0"/>
          <w:color w:val="0000ff"/>
          <w:sz w:val="22.079999923706055"/>
          <w:szCs w:val="22.079999923706055"/>
          <w:u w:val="singl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Mind (2024)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Mental health support and advocacy services</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https://www.mind.org.uk </w:t>
      </w:r>
    </w:p>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35418701171875" w:line="347.68710136413574" w:lineRule="auto"/>
        <w:ind w:left="1547.9617309570312" w:right="1236.011962890625" w:firstLine="0"/>
        <w:jc w:val="left"/>
        <w:rPr>
          <w:rFonts w:ascii="Arial" w:cs="Arial" w:eastAsia="Arial" w:hAnsi="Arial"/>
          <w:b w:val="0"/>
          <w:bCs w:val="0"/>
          <w:i w:val="0"/>
          <w:iCs w:val="0"/>
          <w:smallCaps w:val="0"/>
          <w:strike w:val="0"/>
          <w:color w:val="0000ff"/>
          <w:sz w:val="22.079999923706055"/>
          <w:szCs w:val="22.079999923706055"/>
          <w:u w:val="singl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National Institute for Health and Care Excellence (NICE) (2024)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Service user experience  in adult mental health</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London: NICE.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https://www.nice.org.uk </w:t>
      </w: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NHS (2025)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Mental Health Support Worker Job Description and Person Specification</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https://www.jobs.nhs.uk </w:t>
      </w:r>
    </w:p>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774444580078125" w:line="240" w:lineRule="auto"/>
        <w:ind w:left="1547.9616737365723"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Peplau, H.E. (1952)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Interpersonal Relations in Nursing</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New York: Putnam.</w:t>
      </w:r>
    </w:p>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1.92626953125" w:line="240" w:lineRule="auto"/>
        <w:ind w:left="1192.3777198791504"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11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8.62935066223145" w:lineRule="auto"/>
        <w:ind w:left="1547.9617309570312" w:right="1559.79370117187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Reeves, S., Pelone, F., Harrison, R., Goldman, J. and Zwarenstein, M. (2023)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Interprofessional Collaboration in Health and Social Care</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Oxford: Wiley-Blackwell. </w:t>
      </w: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Royal College of Psychiatrists (2024)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Risk Assessment and Management in Mental  Health Services</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London: RCPsych. Available at: </w:t>
      </w:r>
      <w:r w:rsidDel="00000000" w:rsidR="00000000" w:rsidRPr="00000000">
        <w:rPr>
          <w:rFonts w:ascii="Arial" w:cs="Arial" w:eastAsia="Arial" w:hAnsi="Arial"/>
          <w:b w:val="0"/>
          <w:bCs w:val="0"/>
          <w:i w:val="0"/>
          <w:iCs w:val="0"/>
          <w:smallCaps w:val="0"/>
          <w:strike w:val="0"/>
          <w:color w:val="0000ff"/>
          <w:sz w:val="22.079999923706055"/>
          <w:szCs w:val="22.079999923706055"/>
          <w:u w:val="single"/>
          <w:shd w:fill="auto" w:val="clear"/>
          <w:vertAlign w:val="baseline"/>
          <w:rtl w:val="0"/>
        </w:rPr>
        <w:t xml:space="preserve">https://www.rcpsych.ac.uk </w:t>
      </w: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Wade, D.T. and Halligan, P.W. (2023) ‘The biopsychosocial model of illness: a model  whose time has come’, </w:t>
      </w:r>
      <w:r w:rsidDel="00000000" w:rsidR="00000000" w:rsidRPr="00000000">
        <w:rPr>
          <w:rFonts w:ascii="Arial" w:cs="Arial" w:eastAsia="Arial" w:hAnsi="Arial"/>
          <w:b w:val="0"/>
          <w:bCs w:val="0"/>
          <w:i w:val="1"/>
          <w:iCs w:val="1"/>
          <w:smallCaps w:val="0"/>
          <w:strike w:val="0"/>
          <w:color w:val="000000"/>
          <w:sz w:val="22.079999923706055"/>
          <w:szCs w:val="22.079999923706055"/>
          <w:u w:val="none"/>
          <w:shd w:fill="auto" w:val="clear"/>
          <w:vertAlign w:val="baseline"/>
          <w:rtl w:val="0"/>
        </w:rPr>
        <w:t xml:space="preserve">Clinical Rehabilitation</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37(2), pp. 145–153.</w:t>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571.107177734375" w:line="240" w:lineRule="auto"/>
        <w:ind w:left="1192.3777198791504" w:right="0" w:firstLine="0"/>
        <w:jc w:val="left"/>
        <w:rPr>
          <w:rFonts w:ascii="Calibri" w:cs="Calibri" w:eastAsia="Calibri" w:hAnsi="Calibri"/>
          <w:b w:val="0"/>
          <w:bCs w:val="0"/>
          <w:i w:val="0"/>
          <w:iCs w:val="0"/>
          <w:smallCaps w:val="0"/>
          <w:strike w:val="0"/>
          <w:color w:val="7f7f7f"/>
          <w:sz w:val="22.079999923706055"/>
          <w:szCs w:val="22.079999923706055"/>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2.079999923706055"/>
          <w:szCs w:val="22.079999923706055"/>
          <w:u w:val="none"/>
          <w:shd w:fill="auto" w:val="clear"/>
          <w:vertAlign w:val="baseline"/>
          <w:rtl w:val="0"/>
        </w:rPr>
        <w:t xml:space="preserve">12 | </w:t>
      </w:r>
      <w:r w:rsidDel="00000000" w:rsidR="00000000" w:rsidRPr="00000000">
        <w:rPr>
          <w:rFonts w:ascii="Calibri" w:cs="Calibri" w:eastAsia="Calibri" w:hAnsi="Calibri"/>
          <w:b w:val="0"/>
          <w:bCs w:val="0"/>
          <w:i w:val="0"/>
          <w:iCs w:val="0"/>
          <w:smallCaps w:val="0"/>
          <w:strike w:val="0"/>
          <w:color w:val="7f7f7f"/>
          <w:sz w:val="22.079999923706055"/>
          <w:szCs w:val="22.079999923706055"/>
          <w:u w:val="none"/>
          <w:shd w:fill="auto" w:val="clear"/>
          <w:vertAlign w:val="baseline"/>
          <w:rtl w:val="0"/>
        </w:rPr>
        <w:t xml:space="preserve">P a g e </w:t>
      </w:r>
    </w:p>
    <w:sectPr>
      <w:pgSz w:h="15840" w:w="12240" w:orient="portrait"/>
      <w:pgMar w:bottom="1327.6800537109375" w:top="1402.000732421875" w:left="263.99999618530273" w:right="182.3999023437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