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FEACB" w14:textId="21A52E1D" w:rsidR="00BB6321" w:rsidRPr="007F4A99" w:rsidRDefault="00844357" w:rsidP="00844357">
      <w:pPr>
        <w:jc w:val="center"/>
        <w:rPr>
          <w:rFonts w:ascii="Arial" w:hAnsi="Arial" w:cs="Arial"/>
          <w:b/>
          <w:bCs/>
          <w:sz w:val="36"/>
          <w:szCs w:val="36"/>
          <w:u w:val="single"/>
        </w:rPr>
      </w:pPr>
      <w:r w:rsidRPr="007F4A99">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25B8AE49" w14:textId="3902FA11" w:rsidR="00844357" w:rsidRPr="00794143" w:rsidRDefault="00844357" w:rsidP="00844357">
      <w:pPr>
        <w:rPr>
          <w:rFonts w:ascii="Arial" w:hAnsi="Arial" w:cs="Arial"/>
          <w:sz w:val="28"/>
          <w:szCs w:val="28"/>
        </w:rPr>
      </w:pPr>
    </w:p>
    <w:p w14:paraId="6F552EDE" w14:textId="16B9F774" w:rsidR="006302B9" w:rsidRPr="007F4A99" w:rsidRDefault="00844357" w:rsidP="00844357">
      <w:pPr>
        <w:rPr>
          <w:rFonts w:ascii="Arial" w:hAnsi="Arial" w:cs="Arial"/>
          <w:b/>
          <w:bCs/>
          <w:sz w:val="28"/>
          <w:szCs w:val="28"/>
          <w:u w:val="single"/>
        </w:rPr>
      </w:pPr>
      <w:r w:rsidRPr="007F4A99">
        <w:rPr>
          <w:rFonts w:ascii="Arial" w:hAnsi="Arial" w:cs="Arial"/>
          <w:b/>
          <w:bCs/>
          <w:sz w:val="28"/>
          <w:szCs w:val="28"/>
          <w:u w:val="single"/>
        </w:rPr>
        <w:t xml:space="preserve">Introduction </w:t>
      </w:r>
    </w:p>
    <w:p w14:paraId="7756CE4A" w14:textId="77777777" w:rsidR="00794143" w:rsidRPr="00794143" w:rsidRDefault="00794143" w:rsidP="00844357">
      <w:pPr>
        <w:rPr>
          <w:rFonts w:ascii="Arial" w:hAnsi="Arial" w:cs="Arial"/>
          <w:b/>
          <w:bCs/>
          <w:sz w:val="26"/>
          <w:szCs w:val="26"/>
          <w:u w:val="single"/>
        </w:rPr>
      </w:pPr>
    </w:p>
    <w:p w14:paraId="6A6B6EB8" w14:textId="2F49E75E" w:rsidR="001D3345" w:rsidRPr="00794143" w:rsidRDefault="006302B9" w:rsidP="000108D3">
      <w:pPr>
        <w:spacing w:line="360" w:lineRule="auto"/>
        <w:rPr>
          <w:rFonts w:ascii="Arial" w:hAnsi="Arial" w:cs="Arial"/>
          <w:i/>
          <w:iCs/>
        </w:rPr>
      </w:pPr>
      <w:r w:rsidRPr="00794143">
        <w:rPr>
          <w:rFonts w:ascii="Arial" w:hAnsi="Arial" w:cs="Arial"/>
        </w:rPr>
        <w:t xml:space="preserve">In this </w:t>
      </w:r>
      <w:r w:rsidR="007C578D" w:rsidRPr="00794143">
        <w:rPr>
          <w:rFonts w:ascii="Arial" w:hAnsi="Arial" w:cs="Arial"/>
        </w:rPr>
        <w:t>essay</w:t>
      </w:r>
      <w:r w:rsidRPr="00794143">
        <w:rPr>
          <w:rFonts w:ascii="Arial" w:hAnsi="Arial" w:cs="Arial"/>
        </w:rPr>
        <w:t xml:space="preserve">, </w:t>
      </w:r>
      <w:r w:rsidR="006F0EFD" w:rsidRPr="00794143">
        <w:rPr>
          <w:rFonts w:ascii="Arial" w:hAnsi="Arial" w:cs="Arial"/>
        </w:rPr>
        <w:t xml:space="preserve">the researcher </w:t>
      </w:r>
      <w:r w:rsidRPr="00794143">
        <w:rPr>
          <w:rFonts w:ascii="Arial" w:hAnsi="Arial" w:cs="Arial"/>
        </w:rPr>
        <w:t xml:space="preserve">will </w:t>
      </w:r>
      <w:r w:rsidR="006F0EFD" w:rsidRPr="00794143">
        <w:rPr>
          <w:rFonts w:ascii="Arial" w:hAnsi="Arial" w:cs="Arial"/>
        </w:rPr>
        <w:t>be undertaking a critical evaluation and identification of next teaching and learning steps</w:t>
      </w:r>
      <w:r w:rsidR="00AE5FEE" w:rsidRPr="00794143">
        <w:rPr>
          <w:rFonts w:ascii="Arial" w:hAnsi="Arial" w:cs="Arial"/>
        </w:rPr>
        <w:t>,</w:t>
      </w:r>
      <w:r w:rsidR="006F0EFD" w:rsidRPr="00794143">
        <w:rPr>
          <w:rFonts w:ascii="Arial" w:hAnsi="Arial" w:cs="Arial"/>
        </w:rPr>
        <w:t xml:space="preserve"> focused on a </w:t>
      </w:r>
      <w:r w:rsidR="007C578D" w:rsidRPr="00794143">
        <w:rPr>
          <w:rFonts w:ascii="Arial" w:hAnsi="Arial" w:cs="Arial"/>
        </w:rPr>
        <w:t>c</w:t>
      </w:r>
      <w:r w:rsidR="006F0EFD" w:rsidRPr="00794143">
        <w:rPr>
          <w:rFonts w:ascii="Arial" w:hAnsi="Arial" w:cs="Arial"/>
        </w:rPr>
        <w:t>ritical incident case study of an individual learner</w:t>
      </w:r>
      <w:r w:rsidR="00BD071C" w:rsidRPr="00794143">
        <w:rPr>
          <w:rFonts w:ascii="Arial" w:hAnsi="Arial" w:cs="Arial"/>
          <w:i/>
          <w:iCs/>
        </w:rPr>
        <w:t xml:space="preserve">. </w:t>
      </w:r>
      <w:r w:rsidR="001753EB" w:rsidRPr="00794143">
        <w:rPr>
          <w:rFonts w:ascii="Arial" w:hAnsi="Arial" w:cs="Arial"/>
        </w:rPr>
        <w:t xml:space="preserve">The </w:t>
      </w:r>
      <w:r w:rsidR="00BD071C" w:rsidRPr="00794143">
        <w:rPr>
          <w:rFonts w:ascii="Arial" w:hAnsi="Arial" w:cs="Arial"/>
        </w:rPr>
        <w:t xml:space="preserve">central point of this essay </w:t>
      </w:r>
      <w:r w:rsidR="001753EB" w:rsidRPr="00794143">
        <w:rPr>
          <w:rFonts w:ascii="Arial" w:hAnsi="Arial" w:cs="Arial"/>
        </w:rPr>
        <w:t>will be</w:t>
      </w:r>
      <w:r w:rsidR="00AE5FEE" w:rsidRPr="00794143">
        <w:rPr>
          <w:rFonts w:ascii="Arial" w:hAnsi="Arial" w:cs="Arial"/>
        </w:rPr>
        <w:t xml:space="preserve"> on</w:t>
      </w:r>
      <w:r w:rsidR="001753EB" w:rsidRPr="00794143">
        <w:rPr>
          <w:rFonts w:ascii="Arial" w:hAnsi="Arial" w:cs="Arial"/>
        </w:rPr>
        <w:t xml:space="preserve"> key theories surrounding</w:t>
      </w:r>
      <w:r w:rsidR="00BD071C" w:rsidRPr="00794143">
        <w:rPr>
          <w:rFonts w:ascii="Arial" w:hAnsi="Arial" w:cs="Arial"/>
        </w:rPr>
        <w:t xml:space="preserve"> reflective practice, behavioural</w:t>
      </w:r>
      <w:r w:rsidR="001753EB" w:rsidRPr="00794143">
        <w:rPr>
          <w:rFonts w:ascii="Arial" w:hAnsi="Arial" w:cs="Arial"/>
        </w:rPr>
        <w:t xml:space="preserve"> </w:t>
      </w:r>
      <w:r w:rsidR="00BD071C" w:rsidRPr="00794143">
        <w:rPr>
          <w:rFonts w:ascii="Arial" w:hAnsi="Arial" w:cs="Arial"/>
        </w:rPr>
        <w:t>management,</w:t>
      </w:r>
      <w:r w:rsidR="001753EB" w:rsidRPr="00794143">
        <w:rPr>
          <w:rFonts w:ascii="Arial" w:hAnsi="Arial" w:cs="Arial"/>
        </w:rPr>
        <w:t xml:space="preserve"> and Additional Learning Needs (ALN).</w:t>
      </w:r>
      <w:r w:rsidR="001D3345" w:rsidRPr="00794143">
        <w:rPr>
          <w:rFonts w:ascii="Arial" w:hAnsi="Arial" w:cs="Arial"/>
        </w:rPr>
        <w:t xml:space="preserve"> </w:t>
      </w:r>
    </w:p>
    <w:p w14:paraId="649BB362" w14:textId="77777777" w:rsidR="00AE5FEE" w:rsidRPr="00794143" w:rsidRDefault="00AE5FEE" w:rsidP="000108D3">
      <w:pPr>
        <w:spacing w:line="360" w:lineRule="auto"/>
        <w:rPr>
          <w:rFonts w:ascii="Arial" w:hAnsi="Arial" w:cs="Arial"/>
        </w:rPr>
      </w:pPr>
    </w:p>
    <w:p w14:paraId="01584207" w14:textId="5B6C4265" w:rsidR="001D3345" w:rsidRPr="00794143" w:rsidRDefault="00AE5FEE" w:rsidP="000108D3">
      <w:pPr>
        <w:spacing w:line="360" w:lineRule="auto"/>
        <w:rPr>
          <w:rFonts w:ascii="Arial" w:hAnsi="Arial" w:cs="Arial"/>
        </w:rPr>
      </w:pPr>
      <w:r w:rsidRPr="00794143">
        <w:rPr>
          <w:rFonts w:ascii="Arial" w:hAnsi="Arial" w:cs="Arial"/>
        </w:rPr>
        <w:t>Tripp (1993)</w:t>
      </w:r>
      <w:r w:rsidR="00B40D79" w:rsidRPr="00794143">
        <w:rPr>
          <w:rFonts w:ascii="Arial" w:hAnsi="Arial" w:cs="Arial"/>
        </w:rPr>
        <w:t xml:space="preserve"> </w:t>
      </w:r>
      <w:r w:rsidR="00CB776F" w:rsidRPr="00794143">
        <w:rPr>
          <w:rFonts w:ascii="Arial" w:hAnsi="Arial" w:cs="Arial"/>
        </w:rPr>
        <w:t xml:space="preserve">coined the term ‘Critical </w:t>
      </w:r>
      <w:r w:rsidR="006067BC" w:rsidRPr="00794143">
        <w:rPr>
          <w:rFonts w:ascii="Arial" w:hAnsi="Arial" w:cs="Arial"/>
        </w:rPr>
        <w:t>I</w:t>
      </w:r>
      <w:r w:rsidR="00CB776F" w:rsidRPr="00794143">
        <w:rPr>
          <w:rFonts w:ascii="Arial" w:hAnsi="Arial" w:cs="Arial"/>
        </w:rPr>
        <w:t>ncident</w:t>
      </w:r>
      <w:r w:rsidR="00B40D79" w:rsidRPr="00794143">
        <w:rPr>
          <w:rFonts w:ascii="Arial" w:hAnsi="Arial" w:cs="Arial"/>
        </w:rPr>
        <w:t>’</w:t>
      </w:r>
      <w:r w:rsidRPr="00794143">
        <w:rPr>
          <w:rFonts w:ascii="Arial" w:hAnsi="Arial" w:cs="Arial"/>
        </w:rPr>
        <w:t xml:space="preserve"> in founding his methodology, which explored ‘evaluative reflection’ in teaching practise </w:t>
      </w:r>
      <w:sdt>
        <w:sdtPr>
          <w:rPr>
            <w:rFonts w:ascii="Arial" w:hAnsi="Arial" w:cs="Arial"/>
          </w:rPr>
          <w:id w:val="190039533"/>
          <w:citation/>
        </w:sdtPr>
        <w:sdtContent>
          <w:r w:rsidRPr="00794143">
            <w:rPr>
              <w:rFonts w:ascii="Arial" w:hAnsi="Arial" w:cs="Arial"/>
            </w:rPr>
            <w:fldChar w:fldCharType="begin"/>
          </w:r>
          <w:r w:rsidRPr="00794143">
            <w:rPr>
              <w:rFonts w:ascii="Arial" w:hAnsi="Arial" w:cs="Arial"/>
            </w:rPr>
            <w:instrText xml:space="preserve">CITATION Dav93 \p 7 \l 2057 </w:instrText>
          </w:r>
          <w:r w:rsidRPr="00794143">
            <w:rPr>
              <w:rFonts w:ascii="Arial" w:hAnsi="Arial" w:cs="Arial"/>
            </w:rPr>
            <w:fldChar w:fldCharType="separate"/>
          </w:r>
          <w:r w:rsidR="000108D3" w:rsidRPr="000108D3">
            <w:rPr>
              <w:rFonts w:ascii="Arial" w:hAnsi="Arial" w:cs="Arial"/>
              <w:noProof/>
            </w:rPr>
            <w:t>(Tripp, 1993, p. 7)</w:t>
          </w:r>
          <w:r w:rsidRPr="00794143">
            <w:rPr>
              <w:rFonts w:ascii="Arial" w:hAnsi="Arial" w:cs="Arial"/>
            </w:rPr>
            <w:fldChar w:fldCharType="end"/>
          </w:r>
        </w:sdtContent>
      </w:sdt>
      <w:r w:rsidR="00B40D79" w:rsidRPr="00794143">
        <w:rPr>
          <w:rFonts w:ascii="Arial" w:hAnsi="Arial" w:cs="Arial"/>
        </w:rPr>
        <w:t xml:space="preserve">. This pedagogical theory has allowed for analytical analysis and </w:t>
      </w:r>
      <w:r w:rsidR="00B37ACA" w:rsidRPr="00794143">
        <w:rPr>
          <w:rFonts w:ascii="Arial" w:hAnsi="Arial" w:cs="Arial"/>
        </w:rPr>
        <w:t>self-</w:t>
      </w:r>
      <w:r w:rsidR="00B40D79" w:rsidRPr="00794143">
        <w:rPr>
          <w:rFonts w:ascii="Arial" w:hAnsi="Arial" w:cs="Arial"/>
        </w:rPr>
        <w:t>reflection on differing teaching situations</w:t>
      </w:r>
      <w:r w:rsidR="00903992" w:rsidRPr="00794143">
        <w:rPr>
          <w:rFonts w:ascii="Arial" w:hAnsi="Arial" w:cs="Arial"/>
        </w:rPr>
        <w:t>,</w:t>
      </w:r>
      <w:r w:rsidR="00B40D79" w:rsidRPr="00794143">
        <w:rPr>
          <w:rFonts w:ascii="Arial" w:hAnsi="Arial" w:cs="Arial"/>
        </w:rPr>
        <w:t xml:space="preserve"> the </w:t>
      </w:r>
      <w:r w:rsidR="00903992" w:rsidRPr="00794143">
        <w:rPr>
          <w:rFonts w:ascii="Arial" w:hAnsi="Arial" w:cs="Arial"/>
        </w:rPr>
        <w:t>‘</w:t>
      </w:r>
      <w:r w:rsidR="00B40D79" w:rsidRPr="00794143">
        <w:rPr>
          <w:rFonts w:ascii="Arial" w:hAnsi="Arial" w:cs="Arial"/>
        </w:rPr>
        <w:t>critical incident’</w:t>
      </w:r>
      <w:r w:rsidR="00903992" w:rsidRPr="00794143">
        <w:rPr>
          <w:rFonts w:ascii="Arial" w:hAnsi="Arial" w:cs="Arial"/>
        </w:rPr>
        <w:t>,</w:t>
      </w:r>
      <w:r w:rsidR="00B40D79" w:rsidRPr="00794143">
        <w:rPr>
          <w:rFonts w:ascii="Arial" w:hAnsi="Arial" w:cs="Arial"/>
        </w:rPr>
        <w:t xml:space="preserve"> so that teachers can improve their professional judgment and practice. The researcher was tasked with documenting three critical incidents and focusing this </w:t>
      </w:r>
      <w:r w:rsidR="000B2B4E" w:rsidRPr="00794143">
        <w:rPr>
          <w:rFonts w:ascii="Arial" w:hAnsi="Arial" w:cs="Arial"/>
        </w:rPr>
        <w:t xml:space="preserve">essay </w:t>
      </w:r>
      <w:r w:rsidR="00B40D79" w:rsidRPr="00794143">
        <w:rPr>
          <w:rFonts w:ascii="Arial" w:hAnsi="Arial" w:cs="Arial"/>
        </w:rPr>
        <w:t xml:space="preserve">on one. </w:t>
      </w:r>
      <w:r w:rsidR="0072112A" w:rsidRPr="00794143">
        <w:rPr>
          <w:rFonts w:ascii="Arial" w:hAnsi="Arial" w:cs="Arial"/>
        </w:rPr>
        <w:t xml:space="preserve">Tripp’s Critical Incident Methodology states that </w:t>
      </w:r>
      <w:r w:rsidR="006067BC" w:rsidRPr="00794143">
        <w:rPr>
          <w:rFonts w:ascii="Arial" w:hAnsi="Arial" w:cs="Arial"/>
        </w:rPr>
        <w:t>‘</w:t>
      </w:r>
      <w:r w:rsidR="0072112A" w:rsidRPr="00794143">
        <w:rPr>
          <w:rFonts w:ascii="Arial" w:hAnsi="Arial" w:cs="Arial"/>
        </w:rPr>
        <w:t>a critical incident is an interpretation of the significance of an event</w:t>
      </w:r>
      <w:r w:rsidR="006067BC" w:rsidRPr="00794143">
        <w:rPr>
          <w:rFonts w:ascii="Arial" w:hAnsi="Arial" w:cs="Arial"/>
        </w:rPr>
        <w:t>’</w:t>
      </w:r>
      <w:sdt>
        <w:sdtPr>
          <w:rPr>
            <w:rFonts w:ascii="Arial" w:hAnsi="Arial" w:cs="Arial"/>
          </w:rPr>
          <w:id w:val="2053264212"/>
          <w:citation/>
        </w:sdtPr>
        <w:sdtContent>
          <w:r w:rsidR="006067BC" w:rsidRPr="00794143">
            <w:rPr>
              <w:rFonts w:ascii="Arial" w:hAnsi="Arial" w:cs="Arial"/>
            </w:rPr>
            <w:fldChar w:fldCharType="begin"/>
          </w:r>
          <w:r w:rsidR="006067BC" w:rsidRPr="00794143">
            <w:rPr>
              <w:rFonts w:ascii="Arial" w:hAnsi="Arial" w:cs="Arial"/>
            </w:rPr>
            <w:instrText xml:space="preserve">CITATION Dav93 \p 8 \l 2057 </w:instrText>
          </w:r>
          <w:r w:rsidR="006067BC" w:rsidRPr="00794143">
            <w:rPr>
              <w:rFonts w:ascii="Arial" w:hAnsi="Arial" w:cs="Arial"/>
            </w:rPr>
            <w:fldChar w:fldCharType="separate"/>
          </w:r>
          <w:r w:rsidR="000108D3">
            <w:rPr>
              <w:rFonts w:ascii="Arial" w:hAnsi="Arial" w:cs="Arial"/>
              <w:noProof/>
            </w:rPr>
            <w:t xml:space="preserve"> </w:t>
          </w:r>
          <w:r w:rsidR="000108D3" w:rsidRPr="000108D3">
            <w:rPr>
              <w:rFonts w:ascii="Arial" w:hAnsi="Arial" w:cs="Arial"/>
              <w:noProof/>
            </w:rPr>
            <w:t>(Tripp, 1993, p. 8)</w:t>
          </w:r>
          <w:r w:rsidR="006067BC" w:rsidRPr="00794143">
            <w:rPr>
              <w:rFonts w:ascii="Arial" w:hAnsi="Arial" w:cs="Arial"/>
            </w:rPr>
            <w:fldChar w:fldCharType="end"/>
          </w:r>
        </w:sdtContent>
      </w:sdt>
      <w:r w:rsidR="001577C3" w:rsidRPr="00794143">
        <w:rPr>
          <w:rFonts w:ascii="Arial" w:hAnsi="Arial" w:cs="Arial"/>
        </w:rPr>
        <w:t>. T</w:t>
      </w:r>
      <w:r w:rsidR="0072112A" w:rsidRPr="00794143">
        <w:rPr>
          <w:rFonts w:ascii="Arial" w:hAnsi="Arial" w:cs="Arial"/>
        </w:rPr>
        <w:t xml:space="preserve">his would suggest that not all </w:t>
      </w:r>
      <w:r w:rsidR="006067BC" w:rsidRPr="00794143">
        <w:rPr>
          <w:rFonts w:ascii="Arial" w:hAnsi="Arial" w:cs="Arial"/>
        </w:rPr>
        <w:t>c</w:t>
      </w:r>
      <w:r w:rsidR="0072112A" w:rsidRPr="00794143">
        <w:rPr>
          <w:rFonts w:ascii="Arial" w:hAnsi="Arial" w:cs="Arial"/>
        </w:rPr>
        <w:t xml:space="preserve">ritical </w:t>
      </w:r>
      <w:r w:rsidR="006067BC" w:rsidRPr="00794143">
        <w:rPr>
          <w:rFonts w:ascii="Arial" w:hAnsi="Arial" w:cs="Arial"/>
        </w:rPr>
        <w:t>i</w:t>
      </w:r>
      <w:r w:rsidR="0072112A" w:rsidRPr="00794143">
        <w:rPr>
          <w:rFonts w:ascii="Arial" w:hAnsi="Arial" w:cs="Arial"/>
        </w:rPr>
        <w:t>ncidents are necessarily negative events</w:t>
      </w:r>
      <w:r w:rsidR="001577C3" w:rsidRPr="00794143">
        <w:rPr>
          <w:rFonts w:ascii="Arial" w:hAnsi="Arial" w:cs="Arial"/>
        </w:rPr>
        <w:t xml:space="preserve">; </w:t>
      </w:r>
      <w:r w:rsidR="005A4F7B" w:rsidRPr="00794143">
        <w:rPr>
          <w:rFonts w:ascii="Arial" w:hAnsi="Arial" w:cs="Arial"/>
        </w:rPr>
        <w:t>but any event</w:t>
      </w:r>
      <w:r w:rsidR="001577C3" w:rsidRPr="00794143">
        <w:rPr>
          <w:rFonts w:ascii="Arial" w:hAnsi="Arial" w:cs="Arial"/>
        </w:rPr>
        <w:t xml:space="preserve">, </w:t>
      </w:r>
      <w:r w:rsidR="005A4F7B" w:rsidRPr="00794143">
        <w:rPr>
          <w:rFonts w:ascii="Arial" w:hAnsi="Arial" w:cs="Arial"/>
        </w:rPr>
        <w:t>however normal they seem</w:t>
      </w:r>
      <w:r w:rsidR="001577C3" w:rsidRPr="00794143">
        <w:rPr>
          <w:rFonts w:ascii="Arial" w:hAnsi="Arial" w:cs="Arial"/>
        </w:rPr>
        <w:t xml:space="preserve">, </w:t>
      </w:r>
      <w:r w:rsidR="005A4F7B" w:rsidRPr="00794143">
        <w:rPr>
          <w:rFonts w:ascii="Arial" w:hAnsi="Arial" w:cs="Arial"/>
        </w:rPr>
        <w:t>we</w:t>
      </w:r>
      <w:r w:rsidR="001577C3" w:rsidRPr="00794143">
        <w:rPr>
          <w:rFonts w:ascii="Arial" w:hAnsi="Arial" w:cs="Arial"/>
        </w:rPr>
        <w:t xml:space="preserve"> </w:t>
      </w:r>
      <w:r w:rsidR="005A4F7B" w:rsidRPr="00794143">
        <w:rPr>
          <w:rFonts w:ascii="Arial" w:hAnsi="Arial" w:cs="Arial"/>
        </w:rPr>
        <w:t>view to affect a lesson or individual</w:t>
      </w:r>
      <w:r w:rsidR="0072112A" w:rsidRPr="00794143">
        <w:rPr>
          <w:rFonts w:ascii="Arial" w:hAnsi="Arial" w:cs="Arial"/>
        </w:rPr>
        <w:t xml:space="preserve"> </w:t>
      </w:r>
      <w:sdt>
        <w:sdtPr>
          <w:rPr>
            <w:rFonts w:ascii="Arial" w:hAnsi="Arial" w:cs="Arial"/>
          </w:rPr>
          <w:id w:val="-1767680127"/>
          <w:citation/>
        </w:sdtPr>
        <w:sdtContent>
          <w:r w:rsidR="0072112A" w:rsidRPr="00794143">
            <w:rPr>
              <w:rFonts w:ascii="Arial" w:hAnsi="Arial" w:cs="Arial"/>
            </w:rPr>
            <w:fldChar w:fldCharType="begin"/>
          </w:r>
          <w:r w:rsidR="0072112A" w:rsidRPr="00794143">
            <w:rPr>
              <w:rFonts w:ascii="Arial" w:hAnsi="Arial" w:cs="Arial"/>
            </w:rPr>
            <w:instrText xml:space="preserve"> CITATION Dav93 \l 2057 </w:instrText>
          </w:r>
          <w:r w:rsidR="0072112A" w:rsidRPr="00794143">
            <w:rPr>
              <w:rFonts w:ascii="Arial" w:hAnsi="Arial" w:cs="Arial"/>
            </w:rPr>
            <w:fldChar w:fldCharType="separate"/>
          </w:r>
          <w:r w:rsidR="000108D3" w:rsidRPr="000108D3">
            <w:rPr>
              <w:rFonts w:ascii="Arial" w:hAnsi="Arial" w:cs="Arial"/>
              <w:noProof/>
            </w:rPr>
            <w:t>(Tripp, 1993)</w:t>
          </w:r>
          <w:r w:rsidR="0072112A" w:rsidRPr="00794143">
            <w:rPr>
              <w:rFonts w:ascii="Arial" w:hAnsi="Arial" w:cs="Arial"/>
            </w:rPr>
            <w:fldChar w:fldCharType="end"/>
          </w:r>
        </w:sdtContent>
      </w:sdt>
      <w:r w:rsidR="0072112A" w:rsidRPr="00794143">
        <w:rPr>
          <w:rFonts w:ascii="Arial" w:hAnsi="Arial" w:cs="Arial"/>
        </w:rPr>
        <w:t>.</w:t>
      </w:r>
      <w:r w:rsidR="001D3345" w:rsidRPr="00794143">
        <w:rPr>
          <w:rFonts w:ascii="Arial" w:hAnsi="Arial" w:cs="Arial"/>
        </w:rPr>
        <w:t xml:space="preserve"> </w:t>
      </w:r>
    </w:p>
    <w:p w14:paraId="37971071" w14:textId="77777777" w:rsidR="00C6443B" w:rsidRPr="00794143" w:rsidRDefault="00C6443B" w:rsidP="000108D3">
      <w:pPr>
        <w:spacing w:line="360" w:lineRule="auto"/>
        <w:rPr>
          <w:rFonts w:ascii="Arial" w:hAnsi="Arial" w:cs="Arial"/>
        </w:rPr>
      </w:pPr>
    </w:p>
    <w:p w14:paraId="5766D8AD" w14:textId="39AF6129" w:rsidR="003C249F" w:rsidRPr="00794143" w:rsidRDefault="006067BC" w:rsidP="000108D3">
      <w:pPr>
        <w:spacing w:line="360" w:lineRule="auto"/>
        <w:rPr>
          <w:rFonts w:ascii="Arial" w:hAnsi="Arial" w:cs="Arial"/>
        </w:rPr>
      </w:pPr>
      <w:r w:rsidRPr="00794143">
        <w:rPr>
          <w:rFonts w:ascii="Arial" w:hAnsi="Arial" w:cs="Arial"/>
        </w:rPr>
        <w:t xml:space="preserve">Brookfield (1995) </w:t>
      </w:r>
      <w:r w:rsidR="0087496F" w:rsidRPr="00794143">
        <w:rPr>
          <w:rFonts w:ascii="Arial" w:hAnsi="Arial" w:cs="Arial"/>
        </w:rPr>
        <w:t xml:space="preserve">designed the ‘four lenses’ </w:t>
      </w:r>
      <w:r w:rsidR="00496B0A" w:rsidRPr="00794143">
        <w:rPr>
          <w:rFonts w:ascii="Arial" w:hAnsi="Arial" w:cs="Arial"/>
        </w:rPr>
        <w:t>reflective model</w:t>
      </w:r>
      <w:r w:rsidRPr="00794143">
        <w:rPr>
          <w:rFonts w:ascii="Arial" w:hAnsi="Arial" w:cs="Arial"/>
        </w:rPr>
        <w:t>,</w:t>
      </w:r>
      <w:r w:rsidR="00496B0A" w:rsidRPr="00794143">
        <w:rPr>
          <w:rFonts w:ascii="Arial" w:hAnsi="Arial" w:cs="Arial"/>
        </w:rPr>
        <w:t xml:space="preserve"> </w:t>
      </w:r>
      <w:r w:rsidRPr="00794143">
        <w:rPr>
          <w:rFonts w:ascii="Arial" w:hAnsi="Arial" w:cs="Arial"/>
        </w:rPr>
        <w:t>which</w:t>
      </w:r>
      <w:r w:rsidR="00496B0A" w:rsidRPr="00794143">
        <w:rPr>
          <w:rFonts w:ascii="Arial" w:hAnsi="Arial" w:cs="Arial"/>
        </w:rPr>
        <w:t xml:space="preserve"> </w:t>
      </w:r>
      <w:r w:rsidR="0023234B" w:rsidRPr="00794143">
        <w:rPr>
          <w:rFonts w:ascii="Arial" w:hAnsi="Arial" w:cs="Arial"/>
        </w:rPr>
        <w:t>the researcher is led to</w:t>
      </w:r>
      <w:r w:rsidR="00496B0A" w:rsidRPr="00794143">
        <w:rPr>
          <w:rFonts w:ascii="Arial" w:hAnsi="Arial" w:cs="Arial"/>
        </w:rPr>
        <w:t xml:space="preserve"> believe</w:t>
      </w:r>
      <w:r w:rsidRPr="00794143">
        <w:rPr>
          <w:rFonts w:ascii="Arial" w:hAnsi="Arial" w:cs="Arial"/>
        </w:rPr>
        <w:t xml:space="preserve">, </w:t>
      </w:r>
      <w:r w:rsidR="00496B0A" w:rsidRPr="00794143">
        <w:rPr>
          <w:rFonts w:ascii="Arial" w:hAnsi="Arial" w:cs="Arial"/>
        </w:rPr>
        <w:t>works hand in hand with Tripp’s Critical incident theor</w:t>
      </w:r>
      <w:r w:rsidR="0023234B" w:rsidRPr="00794143">
        <w:rPr>
          <w:rFonts w:ascii="Arial" w:hAnsi="Arial" w:cs="Arial"/>
        </w:rPr>
        <w:t>y</w:t>
      </w:r>
      <w:r w:rsidRPr="00794143">
        <w:rPr>
          <w:rFonts w:ascii="Arial" w:hAnsi="Arial" w:cs="Arial"/>
        </w:rPr>
        <w:t xml:space="preserve"> </w:t>
      </w:r>
      <w:sdt>
        <w:sdtPr>
          <w:rPr>
            <w:rFonts w:ascii="Arial" w:hAnsi="Arial" w:cs="Arial"/>
          </w:rPr>
          <w:id w:val="-2056839201"/>
          <w:citation/>
        </w:sdtPr>
        <w:sdtContent>
          <w:r w:rsidRPr="00794143">
            <w:rPr>
              <w:rFonts w:ascii="Arial" w:hAnsi="Arial" w:cs="Arial"/>
            </w:rPr>
            <w:fldChar w:fldCharType="begin"/>
          </w:r>
          <w:r w:rsidRPr="00794143">
            <w:rPr>
              <w:rFonts w:ascii="Arial" w:hAnsi="Arial" w:cs="Arial"/>
            </w:rPr>
            <w:instrText xml:space="preserve">CITATION Ste95 \l 2057 </w:instrText>
          </w:r>
          <w:r w:rsidRPr="00794143">
            <w:rPr>
              <w:rFonts w:ascii="Arial" w:hAnsi="Arial" w:cs="Arial"/>
            </w:rPr>
            <w:fldChar w:fldCharType="separate"/>
          </w:r>
          <w:r w:rsidR="000108D3" w:rsidRPr="000108D3">
            <w:rPr>
              <w:rFonts w:ascii="Arial" w:hAnsi="Arial" w:cs="Arial"/>
              <w:noProof/>
            </w:rPr>
            <w:t>(Brookfield, 1995)</w:t>
          </w:r>
          <w:r w:rsidRPr="00794143">
            <w:rPr>
              <w:rFonts w:ascii="Arial" w:hAnsi="Arial" w:cs="Arial"/>
            </w:rPr>
            <w:fldChar w:fldCharType="end"/>
          </w:r>
        </w:sdtContent>
      </w:sdt>
      <w:r w:rsidR="0023234B" w:rsidRPr="00794143">
        <w:rPr>
          <w:rFonts w:ascii="Arial" w:hAnsi="Arial" w:cs="Arial"/>
        </w:rPr>
        <w:t xml:space="preserve">. The reflective model </w:t>
      </w:r>
      <w:r w:rsidR="00C2086F" w:rsidRPr="00794143">
        <w:rPr>
          <w:rFonts w:ascii="Arial" w:hAnsi="Arial" w:cs="Arial"/>
        </w:rPr>
        <w:t>allows for</w:t>
      </w:r>
      <w:r w:rsidR="0023234B" w:rsidRPr="00794143">
        <w:rPr>
          <w:rFonts w:ascii="Arial" w:hAnsi="Arial" w:cs="Arial"/>
        </w:rPr>
        <w:t xml:space="preserve"> different viewpoints including </w:t>
      </w:r>
      <w:r w:rsidRPr="00794143">
        <w:rPr>
          <w:rFonts w:ascii="Arial" w:hAnsi="Arial" w:cs="Arial"/>
        </w:rPr>
        <w:t>‘</w:t>
      </w:r>
      <w:r w:rsidR="0023234B" w:rsidRPr="00794143">
        <w:rPr>
          <w:rFonts w:ascii="Arial" w:hAnsi="Arial" w:cs="Arial"/>
        </w:rPr>
        <w:t>Autobiographical</w:t>
      </w:r>
      <w:r w:rsidRPr="00794143">
        <w:rPr>
          <w:rFonts w:ascii="Arial" w:hAnsi="Arial" w:cs="Arial"/>
        </w:rPr>
        <w:t>’</w:t>
      </w:r>
      <w:r w:rsidR="0023234B" w:rsidRPr="00794143">
        <w:rPr>
          <w:rFonts w:ascii="Arial" w:hAnsi="Arial" w:cs="Arial"/>
        </w:rPr>
        <w:t xml:space="preserve">, </w:t>
      </w:r>
      <w:r w:rsidRPr="00794143">
        <w:rPr>
          <w:rFonts w:ascii="Arial" w:hAnsi="Arial" w:cs="Arial"/>
        </w:rPr>
        <w:t>‘</w:t>
      </w:r>
      <w:r w:rsidR="0023234B" w:rsidRPr="00794143">
        <w:rPr>
          <w:rFonts w:ascii="Arial" w:hAnsi="Arial" w:cs="Arial"/>
        </w:rPr>
        <w:t>Students’</w:t>
      </w:r>
      <w:r w:rsidRPr="00794143">
        <w:rPr>
          <w:rFonts w:ascii="Arial" w:hAnsi="Arial" w:cs="Arial"/>
        </w:rPr>
        <w:t>’</w:t>
      </w:r>
      <w:r w:rsidR="0023234B" w:rsidRPr="00794143">
        <w:rPr>
          <w:rFonts w:ascii="Arial" w:hAnsi="Arial" w:cs="Arial"/>
        </w:rPr>
        <w:t xml:space="preserve">, </w:t>
      </w:r>
      <w:r w:rsidRPr="00794143">
        <w:rPr>
          <w:rFonts w:ascii="Arial" w:hAnsi="Arial" w:cs="Arial"/>
        </w:rPr>
        <w:t>‘</w:t>
      </w:r>
      <w:r w:rsidR="0023234B" w:rsidRPr="00794143">
        <w:rPr>
          <w:rFonts w:ascii="Arial" w:hAnsi="Arial" w:cs="Arial"/>
        </w:rPr>
        <w:t>Colleagues</w:t>
      </w:r>
      <w:r w:rsidRPr="00794143">
        <w:rPr>
          <w:rFonts w:ascii="Arial" w:hAnsi="Arial" w:cs="Arial"/>
        </w:rPr>
        <w:t>’’</w:t>
      </w:r>
      <w:r w:rsidR="0023234B" w:rsidRPr="00794143">
        <w:rPr>
          <w:rFonts w:ascii="Arial" w:hAnsi="Arial" w:cs="Arial"/>
        </w:rPr>
        <w:t xml:space="preserve"> and </w:t>
      </w:r>
      <w:r w:rsidRPr="00794143">
        <w:rPr>
          <w:rFonts w:ascii="Arial" w:hAnsi="Arial" w:cs="Arial"/>
        </w:rPr>
        <w:t>‘</w:t>
      </w:r>
      <w:r w:rsidR="0023234B" w:rsidRPr="00794143">
        <w:rPr>
          <w:rFonts w:ascii="Arial" w:hAnsi="Arial" w:cs="Arial"/>
        </w:rPr>
        <w:t>Theoretical</w:t>
      </w:r>
      <w:r w:rsidRPr="00794143">
        <w:rPr>
          <w:rFonts w:ascii="Arial" w:hAnsi="Arial" w:cs="Arial"/>
        </w:rPr>
        <w:t xml:space="preserve">’ </w:t>
      </w:r>
      <w:sdt>
        <w:sdtPr>
          <w:rPr>
            <w:rFonts w:ascii="Arial" w:hAnsi="Arial" w:cs="Arial"/>
          </w:rPr>
          <w:id w:val="1773120393"/>
          <w:citation/>
        </w:sdtPr>
        <w:sdtContent>
          <w:r w:rsidRPr="00794143">
            <w:rPr>
              <w:rFonts w:ascii="Arial" w:hAnsi="Arial" w:cs="Arial"/>
            </w:rPr>
            <w:fldChar w:fldCharType="begin"/>
          </w:r>
          <w:r w:rsidRPr="00794143">
            <w:rPr>
              <w:rFonts w:ascii="Arial" w:hAnsi="Arial" w:cs="Arial"/>
            </w:rPr>
            <w:instrText xml:space="preserve">CITATION Ste95 \l 2057 </w:instrText>
          </w:r>
          <w:r w:rsidRPr="00794143">
            <w:rPr>
              <w:rFonts w:ascii="Arial" w:hAnsi="Arial" w:cs="Arial"/>
            </w:rPr>
            <w:fldChar w:fldCharType="separate"/>
          </w:r>
          <w:r w:rsidR="000108D3" w:rsidRPr="000108D3">
            <w:rPr>
              <w:rFonts w:ascii="Arial" w:hAnsi="Arial" w:cs="Arial"/>
              <w:noProof/>
            </w:rPr>
            <w:t>(Brookfield, 1995)</w:t>
          </w:r>
          <w:r w:rsidRPr="00794143">
            <w:rPr>
              <w:rFonts w:ascii="Arial" w:hAnsi="Arial" w:cs="Arial"/>
            </w:rPr>
            <w:fldChar w:fldCharType="end"/>
          </w:r>
        </w:sdtContent>
      </w:sdt>
      <w:r w:rsidR="0023234B" w:rsidRPr="00794143">
        <w:rPr>
          <w:rFonts w:ascii="Arial" w:hAnsi="Arial" w:cs="Arial"/>
          <w:i/>
          <w:iCs/>
        </w:rPr>
        <w:t xml:space="preserve">. </w:t>
      </w:r>
      <w:r w:rsidR="0023234B" w:rsidRPr="00794143">
        <w:rPr>
          <w:rFonts w:ascii="Arial" w:hAnsi="Arial" w:cs="Arial"/>
        </w:rPr>
        <w:t xml:space="preserve">The personal view, the student’s view, your fellow staff’s </w:t>
      </w:r>
      <w:r w:rsidR="00B10E03" w:rsidRPr="00794143">
        <w:rPr>
          <w:rFonts w:ascii="Arial" w:hAnsi="Arial" w:cs="Arial"/>
        </w:rPr>
        <w:t>views,</w:t>
      </w:r>
      <w:r w:rsidR="0023234B" w:rsidRPr="00794143">
        <w:rPr>
          <w:rFonts w:ascii="Arial" w:hAnsi="Arial" w:cs="Arial"/>
        </w:rPr>
        <w:t xml:space="preserve"> and the theoretical viewpoint gives a broader understanding of the situation</w:t>
      </w:r>
      <w:r w:rsidR="00B12C7F" w:rsidRPr="00794143">
        <w:rPr>
          <w:rFonts w:ascii="Arial" w:hAnsi="Arial" w:cs="Arial"/>
        </w:rPr>
        <w:t xml:space="preserve"> and allows practice to </w:t>
      </w:r>
      <w:r w:rsidR="005C061B" w:rsidRPr="00794143">
        <w:rPr>
          <w:rFonts w:ascii="Arial" w:hAnsi="Arial" w:cs="Arial"/>
        </w:rPr>
        <w:t xml:space="preserve">be </w:t>
      </w:r>
      <w:r w:rsidR="00B12C7F" w:rsidRPr="00794143">
        <w:rPr>
          <w:rFonts w:ascii="Arial" w:hAnsi="Arial" w:cs="Arial"/>
        </w:rPr>
        <w:t>improve</w:t>
      </w:r>
      <w:r w:rsidR="005C061B" w:rsidRPr="00794143">
        <w:rPr>
          <w:rFonts w:ascii="Arial" w:hAnsi="Arial" w:cs="Arial"/>
        </w:rPr>
        <w:t>d upon</w:t>
      </w:r>
      <w:r w:rsidR="005043A5" w:rsidRPr="00794143">
        <w:rPr>
          <w:rFonts w:ascii="Arial" w:hAnsi="Arial" w:cs="Arial"/>
        </w:rPr>
        <w:t xml:space="preserve"> </w:t>
      </w:r>
      <w:sdt>
        <w:sdtPr>
          <w:rPr>
            <w:rFonts w:ascii="Arial" w:hAnsi="Arial" w:cs="Arial"/>
          </w:rPr>
          <w:id w:val="1840421337"/>
          <w:citation/>
        </w:sdtPr>
        <w:sdtContent>
          <w:r w:rsidR="005043A5" w:rsidRPr="00794143">
            <w:rPr>
              <w:rFonts w:ascii="Arial" w:hAnsi="Arial" w:cs="Arial"/>
            </w:rPr>
            <w:fldChar w:fldCharType="begin"/>
          </w:r>
          <w:r w:rsidR="005043A5" w:rsidRPr="00794143">
            <w:rPr>
              <w:rFonts w:ascii="Arial" w:hAnsi="Arial" w:cs="Arial"/>
            </w:rPr>
            <w:instrText xml:space="preserve"> CITATION Nic22 \l 2057 </w:instrText>
          </w:r>
          <w:r w:rsidR="005043A5" w:rsidRPr="00794143">
            <w:rPr>
              <w:rFonts w:ascii="Arial" w:hAnsi="Arial" w:cs="Arial"/>
            </w:rPr>
            <w:fldChar w:fldCharType="separate"/>
          </w:r>
          <w:r w:rsidR="000108D3" w:rsidRPr="000108D3">
            <w:rPr>
              <w:rFonts w:ascii="Arial" w:hAnsi="Arial" w:cs="Arial"/>
              <w:noProof/>
            </w:rPr>
            <w:t>(Brown, 2022)</w:t>
          </w:r>
          <w:r w:rsidR="005043A5" w:rsidRPr="00794143">
            <w:rPr>
              <w:rFonts w:ascii="Arial" w:hAnsi="Arial" w:cs="Arial"/>
            </w:rPr>
            <w:fldChar w:fldCharType="end"/>
          </w:r>
        </w:sdtContent>
      </w:sdt>
      <w:r w:rsidR="005043A5" w:rsidRPr="00794143">
        <w:rPr>
          <w:rFonts w:ascii="Arial" w:hAnsi="Arial" w:cs="Arial"/>
        </w:rPr>
        <w:t>.</w:t>
      </w:r>
      <w:r w:rsidR="001D3345" w:rsidRPr="00794143">
        <w:rPr>
          <w:rFonts w:ascii="Arial" w:hAnsi="Arial" w:cs="Arial"/>
        </w:rPr>
        <w:t xml:space="preserve"> </w:t>
      </w:r>
      <w:r w:rsidR="00104843" w:rsidRPr="00794143">
        <w:rPr>
          <w:rFonts w:ascii="Arial" w:hAnsi="Arial" w:cs="Arial"/>
        </w:rPr>
        <w:t xml:space="preserve">Dewey (1910; 1933) </w:t>
      </w:r>
      <w:r w:rsidR="009535FF" w:rsidRPr="00794143">
        <w:rPr>
          <w:rFonts w:ascii="Arial" w:hAnsi="Arial" w:cs="Arial"/>
        </w:rPr>
        <w:t>encourage</w:t>
      </w:r>
      <w:r w:rsidR="00204BE1" w:rsidRPr="00794143">
        <w:rPr>
          <w:rFonts w:ascii="Arial" w:hAnsi="Arial" w:cs="Arial"/>
        </w:rPr>
        <w:t>d</w:t>
      </w:r>
      <w:r w:rsidR="009535FF" w:rsidRPr="00794143">
        <w:rPr>
          <w:rFonts w:ascii="Arial" w:hAnsi="Arial" w:cs="Arial"/>
        </w:rPr>
        <w:t xml:space="preserve"> </w:t>
      </w:r>
      <w:r w:rsidR="007F6567" w:rsidRPr="00794143">
        <w:rPr>
          <w:rFonts w:ascii="Arial" w:hAnsi="Arial" w:cs="Arial"/>
        </w:rPr>
        <w:t>‘</w:t>
      </w:r>
      <w:r w:rsidR="009535FF" w:rsidRPr="00794143">
        <w:rPr>
          <w:rFonts w:ascii="Arial" w:hAnsi="Arial" w:cs="Arial"/>
        </w:rPr>
        <w:t>reflective thinking</w:t>
      </w:r>
      <w:r w:rsidR="007F6567" w:rsidRPr="00794143">
        <w:rPr>
          <w:rFonts w:ascii="Arial" w:hAnsi="Arial" w:cs="Arial"/>
        </w:rPr>
        <w:t xml:space="preserve">’ </w:t>
      </w:r>
      <w:r w:rsidR="009535FF" w:rsidRPr="00794143">
        <w:rPr>
          <w:rFonts w:ascii="Arial" w:hAnsi="Arial" w:cs="Arial"/>
        </w:rPr>
        <w:t>in education</w:t>
      </w:r>
      <w:r w:rsidR="007F6567" w:rsidRPr="00794143">
        <w:rPr>
          <w:rFonts w:ascii="Arial" w:hAnsi="Arial" w:cs="Arial"/>
        </w:rPr>
        <w:t xml:space="preserve">, </w:t>
      </w:r>
      <w:r w:rsidR="00517D65" w:rsidRPr="00794143">
        <w:rPr>
          <w:rFonts w:ascii="Arial" w:hAnsi="Arial" w:cs="Arial"/>
        </w:rPr>
        <w:t xml:space="preserve">and this </w:t>
      </w:r>
      <w:r w:rsidR="00DC2942" w:rsidRPr="00794143">
        <w:rPr>
          <w:rFonts w:ascii="Arial" w:hAnsi="Arial" w:cs="Arial"/>
        </w:rPr>
        <w:t>has been built upon by theorists such as David Kolb and Donald Schön</w:t>
      </w:r>
      <w:r w:rsidR="007F6567" w:rsidRPr="00794143">
        <w:rPr>
          <w:rFonts w:ascii="Arial" w:hAnsi="Arial" w:cs="Arial"/>
        </w:rPr>
        <w:t>,</w:t>
      </w:r>
      <w:r w:rsidR="00973524" w:rsidRPr="00794143">
        <w:rPr>
          <w:rFonts w:ascii="Arial" w:hAnsi="Arial" w:cs="Arial"/>
        </w:rPr>
        <w:t xml:space="preserve"> showing that reflection is constantly being considered and improved upon. </w:t>
      </w:r>
      <w:r w:rsidR="00204BE1" w:rsidRPr="00794143">
        <w:rPr>
          <w:rFonts w:ascii="Arial" w:hAnsi="Arial" w:cs="Arial"/>
        </w:rPr>
        <w:t>Even now, it’s importance is almost paramount</w:t>
      </w:r>
      <w:r w:rsidR="00B15317" w:rsidRPr="00794143">
        <w:rPr>
          <w:rFonts w:ascii="Arial" w:hAnsi="Arial" w:cs="Arial"/>
        </w:rPr>
        <w:t xml:space="preserve"> as reflecting on your practice </w:t>
      </w:r>
      <w:r w:rsidR="00B15317" w:rsidRPr="00794143">
        <w:rPr>
          <w:rFonts w:ascii="Arial" w:hAnsi="Arial" w:cs="Arial"/>
        </w:rPr>
        <w:lastRenderedPageBreak/>
        <w:t xml:space="preserve">to be consistent with the realisation of the new curriculum is a Professional Standard in Wales </w:t>
      </w:r>
      <w:sdt>
        <w:sdtPr>
          <w:rPr>
            <w:rFonts w:ascii="Arial" w:hAnsi="Arial" w:cs="Arial"/>
          </w:rPr>
          <w:id w:val="1068384918"/>
          <w:citation/>
        </w:sdtPr>
        <w:sdtContent>
          <w:r w:rsidR="00B15317" w:rsidRPr="00794143">
            <w:rPr>
              <w:rFonts w:ascii="Arial" w:hAnsi="Arial" w:cs="Arial"/>
            </w:rPr>
            <w:fldChar w:fldCharType="begin"/>
          </w:r>
          <w:r w:rsidR="00B15317" w:rsidRPr="00794143">
            <w:rPr>
              <w:rFonts w:ascii="Arial" w:hAnsi="Arial" w:cs="Arial"/>
            </w:rPr>
            <w:instrText xml:space="preserve"> CITATION Wel221 \l 2057 </w:instrText>
          </w:r>
          <w:r w:rsidR="00B15317" w:rsidRPr="00794143">
            <w:rPr>
              <w:rFonts w:ascii="Arial" w:hAnsi="Arial" w:cs="Arial"/>
            </w:rPr>
            <w:fldChar w:fldCharType="separate"/>
          </w:r>
          <w:r w:rsidR="000108D3" w:rsidRPr="000108D3">
            <w:rPr>
              <w:rFonts w:ascii="Arial" w:hAnsi="Arial" w:cs="Arial"/>
              <w:noProof/>
            </w:rPr>
            <w:t>(Welsh Government, 2022)</w:t>
          </w:r>
          <w:r w:rsidR="00B15317" w:rsidRPr="00794143">
            <w:rPr>
              <w:rFonts w:ascii="Arial" w:hAnsi="Arial" w:cs="Arial"/>
            </w:rPr>
            <w:fldChar w:fldCharType="end"/>
          </w:r>
        </w:sdtContent>
      </w:sdt>
      <w:r w:rsidR="00B15317" w:rsidRPr="00794143">
        <w:rPr>
          <w:rFonts w:ascii="Arial" w:hAnsi="Arial" w:cs="Arial"/>
        </w:rPr>
        <w:t xml:space="preserve">. </w:t>
      </w:r>
    </w:p>
    <w:p w14:paraId="0897EF90" w14:textId="47CE21E8" w:rsidR="00844357" w:rsidRPr="00794143" w:rsidRDefault="00844357" w:rsidP="000108D3">
      <w:pPr>
        <w:spacing w:line="360" w:lineRule="auto"/>
        <w:rPr>
          <w:rFonts w:ascii="Arial" w:hAnsi="Arial" w:cs="Arial"/>
        </w:rPr>
      </w:pPr>
    </w:p>
    <w:p w14:paraId="1201AD0A" w14:textId="18606966" w:rsidR="00C75529" w:rsidRPr="00794143" w:rsidRDefault="000B2B4E" w:rsidP="000108D3">
      <w:pPr>
        <w:spacing w:line="360" w:lineRule="auto"/>
        <w:rPr>
          <w:rFonts w:ascii="Arial" w:hAnsi="Arial" w:cs="Arial"/>
        </w:rPr>
      </w:pPr>
      <w:r w:rsidRPr="00794143">
        <w:rPr>
          <w:rFonts w:ascii="Arial" w:hAnsi="Arial" w:cs="Arial"/>
        </w:rPr>
        <w:t>This critical evaluation will begin by</w:t>
      </w:r>
      <w:r w:rsidRPr="00794143">
        <w:rPr>
          <w:rFonts w:ascii="Arial" w:hAnsi="Arial" w:cs="Arial"/>
          <w:i/>
          <w:iCs/>
        </w:rPr>
        <w:t xml:space="preserve"> </w:t>
      </w:r>
      <w:r w:rsidRPr="00794143">
        <w:rPr>
          <w:rFonts w:ascii="Arial" w:hAnsi="Arial" w:cs="Arial"/>
        </w:rPr>
        <w:t xml:space="preserve">exploring the importance of critical reflection, before contextualising the chosen critical incident in line with Donaldson’s Four Purposes </w:t>
      </w:r>
      <w:sdt>
        <w:sdtPr>
          <w:rPr>
            <w:rFonts w:ascii="Arial" w:hAnsi="Arial" w:cs="Arial"/>
          </w:rPr>
          <w:id w:val="-587472524"/>
          <w:citation/>
        </w:sdtPr>
        <w:sdtContent>
          <w:r w:rsidRPr="00794143">
            <w:rPr>
              <w:rFonts w:ascii="Arial" w:hAnsi="Arial" w:cs="Arial"/>
            </w:rPr>
            <w:fldChar w:fldCharType="begin"/>
          </w:r>
          <w:r w:rsidR="00751075" w:rsidRPr="00794143">
            <w:rPr>
              <w:rFonts w:ascii="Arial" w:hAnsi="Arial" w:cs="Arial"/>
            </w:rPr>
            <w:instrText xml:space="preserve">CITATION Gra15 \l 2057 </w:instrText>
          </w:r>
          <w:r w:rsidRPr="00794143">
            <w:rPr>
              <w:rFonts w:ascii="Arial" w:hAnsi="Arial" w:cs="Arial"/>
            </w:rPr>
            <w:fldChar w:fldCharType="separate"/>
          </w:r>
          <w:r w:rsidR="000108D3" w:rsidRPr="000108D3">
            <w:rPr>
              <w:rFonts w:ascii="Arial" w:hAnsi="Arial" w:cs="Arial"/>
              <w:noProof/>
            </w:rPr>
            <w:t>(Donaldson, 2015)</w:t>
          </w:r>
          <w:r w:rsidRPr="00794143">
            <w:rPr>
              <w:rFonts w:ascii="Arial" w:hAnsi="Arial" w:cs="Arial"/>
            </w:rPr>
            <w:fldChar w:fldCharType="end"/>
          </w:r>
        </w:sdtContent>
      </w:sdt>
      <w:r w:rsidRPr="00794143">
        <w:rPr>
          <w:rFonts w:ascii="Arial" w:hAnsi="Arial" w:cs="Arial"/>
        </w:rPr>
        <w:t xml:space="preserve">. Following this, the researcher will undertake a literature review surveying previous research surrounding </w:t>
      </w:r>
      <w:r w:rsidR="007F6567" w:rsidRPr="00794143">
        <w:rPr>
          <w:rFonts w:ascii="Arial" w:hAnsi="Arial" w:cs="Arial"/>
        </w:rPr>
        <w:t>the findings</w:t>
      </w:r>
      <w:r w:rsidRPr="00794143">
        <w:rPr>
          <w:rFonts w:ascii="Arial" w:hAnsi="Arial" w:cs="Arial"/>
        </w:rPr>
        <w:t xml:space="preserve"> discovered in the critical incident</w:t>
      </w:r>
      <w:r w:rsidR="007F6567" w:rsidRPr="00794143">
        <w:rPr>
          <w:rFonts w:ascii="Arial" w:hAnsi="Arial" w:cs="Arial"/>
        </w:rPr>
        <w:t xml:space="preserve"> reflection</w:t>
      </w:r>
      <w:r w:rsidRPr="00794143">
        <w:rPr>
          <w:rFonts w:ascii="Arial" w:hAnsi="Arial" w:cs="Arial"/>
        </w:rPr>
        <w:t xml:space="preserve">, specifically </w:t>
      </w:r>
      <w:r w:rsidR="007F6567" w:rsidRPr="00794143">
        <w:rPr>
          <w:rFonts w:ascii="Arial" w:hAnsi="Arial" w:cs="Arial"/>
        </w:rPr>
        <w:t xml:space="preserve">associated with </w:t>
      </w:r>
      <w:r w:rsidRPr="00794143">
        <w:rPr>
          <w:rFonts w:ascii="Arial" w:hAnsi="Arial" w:cs="Arial"/>
        </w:rPr>
        <w:t xml:space="preserve">behavioural management and ALN. </w:t>
      </w:r>
      <w:r w:rsidR="007F6567" w:rsidRPr="00794143">
        <w:rPr>
          <w:rFonts w:ascii="Arial" w:hAnsi="Arial" w:cs="Arial"/>
        </w:rPr>
        <w:t xml:space="preserve">The essay will end by highlighting potential next steps regarding the researcher’s personal and professional development. </w:t>
      </w:r>
    </w:p>
    <w:p w14:paraId="7C73CFBF" w14:textId="77777777" w:rsidR="00C75529" w:rsidRPr="00794143" w:rsidRDefault="00C75529" w:rsidP="000108D3">
      <w:pPr>
        <w:spacing w:line="360" w:lineRule="auto"/>
        <w:rPr>
          <w:rFonts w:ascii="Arial" w:hAnsi="Arial" w:cs="Arial"/>
          <w:b/>
          <w:bCs/>
        </w:rPr>
      </w:pPr>
    </w:p>
    <w:p w14:paraId="0F0DD191" w14:textId="77777777" w:rsidR="00C75529" w:rsidRPr="00794143" w:rsidRDefault="00C75529" w:rsidP="000108D3">
      <w:pPr>
        <w:spacing w:line="360" w:lineRule="auto"/>
        <w:rPr>
          <w:rFonts w:ascii="Arial" w:hAnsi="Arial" w:cs="Arial"/>
          <w:b/>
          <w:bCs/>
        </w:rPr>
      </w:pPr>
    </w:p>
    <w:p w14:paraId="64A45B3C" w14:textId="08AC916E" w:rsidR="00844357" w:rsidRPr="007F4A99" w:rsidRDefault="00844357" w:rsidP="000108D3">
      <w:pPr>
        <w:spacing w:line="360" w:lineRule="auto"/>
        <w:rPr>
          <w:rFonts w:ascii="Arial" w:hAnsi="Arial" w:cs="Arial"/>
          <w:b/>
          <w:bCs/>
          <w:sz w:val="28"/>
          <w:szCs w:val="28"/>
          <w:u w:val="single"/>
        </w:rPr>
      </w:pPr>
      <w:r w:rsidRPr="007F4A99">
        <w:rPr>
          <w:rFonts w:ascii="Arial" w:hAnsi="Arial" w:cs="Arial"/>
          <w:b/>
          <w:bCs/>
          <w:sz w:val="28"/>
          <w:szCs w:val="28"/>
          <w:u w:val="single"/>
        </w:rPr>
        <w:t xml:space="preserve">The role of critical reflection </w:t>
      </w:r>
    </w:p>
    <w:p w14:paraId="034C90EC" w14:textId="77777777" w:rsidR="00F706D1" w:rsidRPr="00794143" w:rsidRDefault="00F706D1" w:rsidP="000108D3">
      <w:pPr>
        <w:spacing w:line="360" w:lineRule="auto"/>
        <w:rPr>
          <w:rFonts w:ascii="Arial" w:hAnsi="Arial" w:cs="Arial"/>
        </w:rPr>
      </w:pPr>
    </w:p>
    <w:p w14:paraId="491E1E3F" w14:textId="6840B713" w:rsidR="00216065" w:rsidRPr="00794143" w:rsidRDefault="00D4702A" w:rsidP="000108D3">
      <w:pPr>
        <w:spacing w:line="360" w:lineRule="auto"/>
        <w:rPr>
          <w:rFonts w:ascii="Arial" w:hAnsi="Arial" w:cs="Arial"/>
        </w:rPr>
      </w:pPr>
      <w:r w:rsidRPr="00794143">
        <w:rPr>
          <w:rFonts w:ascii="Arial" w:hAnsi="Arial" w:cs="Arial"/>
        </w:rPr>
        <w:t>Critical reflection</w:t>
      </w:r>
      <w:r w:rsidR="000A6716" w:rsidRPr="00794143">
        <w:rPr>
          <w:rFonts w:ascii="Arial" w:hAnsi="Arial" w:cs="Arial"/>
        </w:rPr>
        <w:t xml:space="preserve"> in education</w:t>
      </w:r>
      <w:r w:rsidRPr="00794143">
        <w:rPr>
          <w:rFonts w:ascii="Arial" w:hAnsi="Arial" w:cs="Arial"/>
        </w:rPr>
        <w:t xml:space="preserve"> </w:t>
      </w:r>
      <w:r w:rsidR="00A9533D" w:rsidRPr="00794143">
        <w:rPr>
          <w:rFonts w:ascii="Arial" w:hAnsi="Arial" w:cs="Arial"/>
        </w:rPr>
        <w:t xml:space="preserve">is a way of </w:t>
      </w:r>
      <w:r w:rsidR="004E6E6D" w:rsidRPr="00794143">
        <w:rPr>
          <w:rFonts w:ascii="Arial" w:hAnsi="Arial" w:cs="Arial"/>
        </w:rPr>
        <w:t>analysing biases and identifying problems</w:t>
      </w:r>
      <w:r w:rsidR="0071475B" w:rsidRPr="00794143">
        <w:rPr>
          <w:rFonts w:ascii="Arial" w:hAnsi="Arial" w:cs="Arial"/>
        </w:rPr>
        <w:t xml:space="preserve">, </w:t>
      </w:r>
      <w:r w:rsidR="004E6E6D" w:rsidRPr="00794143">
        <w:rPr>
          <w:rFonts w:ascii="Arial" w:hAnsi="Arial" w:cs="Arial"/>
        </w:rPr>
        <w:t>then changing</w:t>
      </w:r>
      <w:r w:rsidR="000A6716" w:rsidRPr="00794143">
        <w:rPr>
          <w:rFonts w:ascii="Arial" w:hAnsi="Arial" w:cs="Arial"/>
        </w:rPr>
        <w:t xml:space="preserve"> </w:t>
      </w:r>
      <w:r w:rsidR="004E6E6D" w:rsidRPr="00794143">
        <w:rPr>
          <w:rFonts w:ascii="Arial" w:hAnsi="Arial" w:cs="Arial"/>
        </w:rPr>
        <w:t>thinking</w:t>
      </w:r>
      <w:r w:rsidR="000A6716" w:rsidRPr="00794143">
        <w:rPr>
          <w:rFonts w:ascii="Arial" w:hAnsi="Arial" w:cs="Arial"/>
        </w:rPr>
        <w:t xml:space="preserve"> and/or behaviour regarding that subject </w:t>
      </w:r>
      <w:sdt>
        <w:sdtPr>
          <w:rPr>
            <w:rFonts w:ascii="Arial" w:hAnsi="Arial" w:cs="Arial"/>
          </w:rPr>
          <w:id w:val="-934746727"/>
          <w:citation/>
        </w:sdtPr>
        <w:sdtContent>
          <w:r w:rsidR="000A6716" w:rsidRPr="00794143">
            <w:rPr>
              <w:rFonts w:ascii="Arial" w:hAnsi="Arial" w:cs="Arial"/>
            </w:rPr>
            <w:fldChar w:fldCharType="begin"/>
          </w:r>
          <w:r w:rsidR="000A6716" w:rsidRPr="00794143">
            <w:rPr>
              <w:rFonts w:ascii="Arial" w:hAnsi="Arial" w:cs="Arial"/>
            </w:rPr>
            <w:instrText xml:space="preserve"> CITATION Uni22 \l 2057 </w:instrText>
          </w:r>
          <w:r w:rsidR="000A6716" w:rsidRPr="00794143">
            <w:rPr>
              <w:rFonts w:ascii="Arial" w:hAnsi="Arial" w:cs="Arial"/>
            </w:rPr>
            <w:fldChar w:fldCharType="separate"/>
          </w:r>
          <w:r w:rsidR="000108D3" w:rsidRPr="000108D3">
            <w:rPr>
              <w:rFonts w:ascii="Arial" w:hAnsi="Arial" w:cs="Arial"/>
              <w:noProof/>
            </w:rPr>
            <w:t>(University of Waterloo, 2022)</w:t>
          </w:r>
          <w:r w:rsidR="000A6716" w:rsidRPr="00794143">
            <w:rPr>
              <w:rFonts w:ascii="Arial" w:hAnsi="Arial" w:cs="Arial"/>
            </w:rPr>
            <w:fldChar w:fldCharType="end"/>
          </w:r>
        </w:sdtContent>
      </w:sdt>
      <w:r w:rsidR="00204BE1" w:rsidRPr="00794143">
        <w:rPr>
          <w:rFonts w:ascii="Arial" w:hAnsi="Arial" w:cs="Arial"/>
        </w:rPr>
        <w:t xml:space="preserve">. Education is constantly </w:t>
      </w:r>
      <w:r w:rsidR="00216065" w:rsidRPr="00794143">
        <w:rPr>
          <w:rFonts w:ascii="Arial" w:hAnsi="Arial" w:cs="Arial"/>
        </w:rPr>
        <w:t xml:space="preserve">changing </w:t>
      </w:r>
      <w:r w:rsidR="00204BE1" w:rsidRPr="00794143">
        <w:rPr>
          <w:rFonts w:ascii="Arial" w:hAnsi="Arial" w:cs="Arial"/>
        </w:rPr>
        <w:t xml:space="preserve">with new methods being discovered and new technology </w:t>
      </w:r>
      <w:r w:rsidR="00216065" w:rsidRPr="00794143">
        <w:rPr>
          <w:rFonts w:ascii="Arial" w:hAnsi="Arial" w:cs="Arial"/>
        </w:rPr>
        <w:t xml:space="preserve">being developed to enhance </w:t>
      </w:r>
      <w:r w:rsidR="00204BE1" w:rsidRPr="00794143">
        <w:rPr>
          <w:rFonts w:ascii="Arial" w:hAnsi="Arial" w:cs="Arial"/>
        </w:rPr>
        <w:t>how students learn.</w:t>
      </w:r>
      <w:r w:rsidR="00FE3FB9" w:rsidRPr="00794143">
        <w:rPr>
          <w:rFonts w:ascii="Arial" w:hAnsi="Arial" w:cs="Arial"/>
        </w:rPr>
        <w:t xml:space="preserve"> Due to this development, teaching can be seen as a developing profession with reflection playing a major part. </w:t>
      </w:r>
      <w:r w:rsidR="00F706D1" w:rsidRPr="00794143">
        <w:rPr>
          <w:rFonts w:ascii="Arial" w:hAnsi="Arial" w:cs="Arial"/>
        </w:rPr>
        <w:t xml:space="preserve">This is commonly known as </w:t>
      </w:r>
      <w:r w:rsidR="00216065" w:rsidRPr="00794143">
        <w:rPr>
          <w:rFonts w:ascii="Arial" w:hAnsi="Arial" w:cs="Arial"/>
        </w:rPr>
        <w:t xml:space="preserve">a </w:t>
      </w:r>
      <w:r w:rsidR="0071475B" w:rsidRPr="00794143">
        <w:rPr>
          <w:rFonts w:ascii="Arial" w:hAnsi="Arial" w:cs="Arial"/>
        </w:rPr>
        <w:t>t</w:t>
      </w:r>
      <w:r w:rsidR="00F706D1" w:rsidRPr="00794143">
        <w:rPr>
          <w:rFonts w:ascii="Arial" w:hAnsi="Arial" w:cs="Arial"/>
        </w:rPr>
        <w:t>eacher</w:t>
      </w:r>
      <w:r w:rsidR="00216065" w:rsidRPr="00794143">
        <w:rPr>
          <w:rFonts w:ascii="Arial" w:hAnsi="Arial" w:cs="Arial"/>
        </w:rPr>
        <w:t>’s</w:t>
      </w:r>
      <w:r w:rsidR="00F706D1" w:rsidRPr="00794143">
        <w:rPr>
          <w:rFonts w:ascii="Arial" w:hAnsi="Arial" w:cs="Arial"/>
        </w:rPr>
        <w:t xml:space="preserve"> </w:t>
      </w:r>
      <w:r w:rsidR="00216065" w:rsidRPr="00794143">
        <w:rPr>
          <w:rFonts w:ascii="Arial" w:hAnsi="Arial" w:cs="Arial"/>
        </w:rPr>
        <w:t>‘P</w:t>
      </w:r>
      <w:r w:rsidR="00F706D1" w:rsidRPr="00794143">
        <w:rPr>
          <w:rFonts w:ascii="Arial" w:hAnsi="Arial" w:cs="Arial"/>
        </w:rPr>
        <w:t xml:space="preserve">rofessional </w:t>
      </w:r>
      <w:r w:rsidR="00216065" w:rsidRPr="00794143">
        <w:rPr>
          <w:rFonts w:ascii="Arial" w:hAnsi="Arial" w:cs="Arial"/>
        </w:rPr>
        <w:t>D</w:t>
      </w:r>
      <w:r w:rsidR="00F706D1" w:rsidRPr="00794143">
        <w:rPr>
          <w:rFonts w:ascii="Arial" w:hAnsi="Arial" w:cs="Arial"/>
        </w:rPr>
        <w:t>evelopment</w:t>
      </w:r>
      <w:r w:rsidR="00216065" w:rsidRPr="00794143">
        <w:rPr>
          <w:rFonts w:ascii="Arial" w:hAnsi="Arial" w:cs="Arial"/>
        </w:rPr>
        <w:t>’</w:t>
      </w:r>
      <w:r w:rsidR="00F706D1" w:rsidRPr="00794143">
        <w:rPr>
          <w:rFonts w:ascii="Arial" w:hAnsi="Arial" w:cs="Arial"/>
        </w:rPr>
        <w:t xml:space="preserve"> and is focused on enhancing teaching practice to have a positive impact on students’ learning </w:t>
      </w:r>
      <w:r w:rsidR="00216065" w:rsidRPr="00794143">
        <w:rPr>
          <w:rFonts w:ascii="Arial" w:hAnsi="Arial" w:cs="Arial"/>
        </w:rPr>
        <w:t xml:space="preserve">by adopting a holistic approach </w:t>
      </w:r>
      <w:sdt>
        <w:sdtPr>
          <w:rPr>
            <w:rFonts w:ascii="Arial" w:hAnsi="Arial" w:cs="Arial"/>
          </w:rPr>
          <w:id w:val="2072148418"/>
          <w:citation/>
        </w:sdtPr>
        <w:sdtContent>
          <w:r w:rsidR="00F706D1" w:rsidRPr="00794143">
            <w:rPr>
              <w:rFonts w:ascii="Arial" w:hAnsi="Arial" w:cs="Arial"/>
            </w:rPr>
            <w:fldChar w:fldCharType="begin"/>
          </w:r>
          <w:r w:rsidR="00F706D1" w:rsidRPr="00794143">
            <w:rPr>
              <w:rFonts w:ascii="Arial" w:hAnsi="Arial" w:cs="Arial"/>
            </w:rPr>
            <w:instrText xml:space="preserve"> CITATION Kar21 \l 2057 </w:instrText>
          </w:r>
          <w:r w:rsidR="00F706D1" w:rsidRPr="00794143">
            <w:rPr>
              <w:rFonts w:ascii="Arial" w:hAnsi="Arial" w:cs="Arial"/>
            </w:rPr>
            <w:fldChar w:fldCharType="separate"/>
          </w:r>
          <w:r w:rsidR="000108D3" w:rsidRPr="000108D3">
            <w:rPr>
              <w:rFonts w:ascii="Arial" w:hAnsi="Arial" w:cs="Arial"/>
              <w:noProof/>
            </w:rPr>
            <w:t>(Angus-Cole, 2021)</w:t>
          </w:r>
          <w:r w:rsidR="00F706D1" w:rsidRPr="00794143">
            <w:rPr>
              <w:rFonts w:ascii="Arial" w:hAnsi="Arial" w:cs="Arial"/>
            </w:rPr>
            <w:fldChar w:fldCharType="end"/>
          </w:r>
        </w:sdtContent>
      </w:sdt>
      <w:r w:rsidR="00F706D1" w:rsidRPr="00794143">
        <w:rPr>
          <w:rFonts w:ascii="Arial" w:hAnsi="Arial" w:cs="Arial"/>
        </w:rPr>
        <w:t>.</w:t>
      </w:r>
      <w:r w:rsidR="00216065" w:rsidRPr="00794143">
        <w:rPr>
          <w:rFonts w:ascii="Arial" w:hAnsi="Arial" w:cs="Arial"/>
        </w:rPr>
        <w:t xml:space="preserve"> </w:t>
      </w:r>
    </w:p>
    <w:p w14:paraId="3DE87CB7" w14:textId="1B055E50" w:rsidR="006B7631" w:rsidRPr="00794143" w:rsidRDefault="006B7631" w:rsidP="000108D3">
      <w:pPr>
        <w:spacing w:line="360" w:lineRule="auto"/>
        <w:rPr>
          <w:rFonts w:ascii="Arial" w:hAnsi="Arial" w:cs="Arial"/>
        </w:rPr>
      </w:pPr>
    </w:p>
    <w:p w14:paraId="37FFD0C5" w14:textId="0A92A94A" w:rsidR="006B7631" w:rsidRPr="00794143" w:rsidRDefault="0071475B" w:rsidP="000108D3">
      <w:pPr>
        <w:spacing w:line="360" w:lineRule="auto"/>
        <w:rPr>
          <w:rFonts w:ascii="Arial" w:hAnsi="Arial" w:cs="Arial"/>
        </w:rPr>
      </w:pPr>
      <w:r w:rsidRPr="00794143">
        <w:rPr>
          <w:rFonts w:ascii="Arial" w:hAnsi="Arial" w:cs="Arial"/>
        </w:rPr>
        <w:t>Professional development of teachers</w:t>
      </w:r>
      <w:r w:rsidR="001448F8" w:rsidRPr="00794143">
        <w:rPr>
          <w:rFonts w:ascii="Arial" w:hAnsi="Arial" w:cs="Arial"/>
        </w:rPr>
        <w:t>, driven by reflection,</w:t>
      </w:r>
      <w:r w:rsidRPr="00794143">
        <w:rPr>
          <w:rFonts w:ascii="Arial" w:hAnsi="Arial" w:cs="Arial"/>
        </w:rPr>
        <w:t xml:space="preserve"> is vital to all aspects of their practice </w:t>
      </w:r>
      <w:r w:rsidR="001448F8" w:rsidRPr="00794143">
        <w:rPr>
          <w:rFonts w:ascii="Arial" w:hAnsi="Arial" w:cs="Arial"/>
        </w:rPr>
        <w:t>as this</w:t>
      </w:r>
      <w:r w:rsidRPr="00794143">
        <w:rPr>
          <w:rFonts w:ascii="Arial" w:hAnsi="Arial" w:cs="Arial"/>
        </w:rPr>
        <w:t xml:space="preserve"> </w:t>
      </w:r>
      <w:r w:rsidR="001448F8" w:rsidRPr="00794143">
        <w:rPr>
          <w:rFonts w:ascii="Arial" w:hAnsi="Arial" w:cs="Arial"/>
        </w:rPr>
        <w:t>impacts</w:t>
      </w:r>
      <w:r w:rsidRPr="00794143">
        <w:rPr>
          <w:rFonts w:ascii="Arial" w:hAnsi="Arial" w:cs="Arial"/>
        </w:rPr>
        <w:t xml:space="preserve"> student learning and wellbeing</w:t>
      </w:r>
      <w:r w:rsidR="001448F8" w:rsidRPr="00794143">
        <w:rPr>
          <w:rFonts w:ascii="Arial" w:hAnsi="Arial" w:cs="Arial"/>
        </w:rPr>
        <w:t xml:space="preserve">. </w:t>
      </w:r>
      <w:r w:rsidR="006B7631" w:rsidRPr="00794143">
        <w:rPr>
          <w:rFonts w:ascii="Arial" w:hAnsi="Arial" w:cs="Arial"/>
        </w:rPr>
        <w:t xml:space="preserve">The roles </w:t>
      </w:r>
      <w:r w:rsidR="001448F8" w:rsidRPr="00794143">
        <w:rPr>
          <w:rFonts w:ascii="Arial" w:hAnsi="Arial" w:cs="Arial"/>
        </w:rPr>
        <w:t xml:space="preserve">teachers </w:t>
      </w:r>
      <w:r w:rsidR="006B7631" w:rsidRPr="00794143">
        <w:rPr>
          <w:rFonts w:ascii="Arial" w:hAnsi="Arial" w:cs="Arial"/>
        </w:rPr>
        <w:t xml:space="preserve">hold are innumerable. </w:t>
      </w:r>
      <w:r w:rsidR="00B45F2C" w:rsidRPr="00794143">
        <w:rPr>
          <w:rFonts w:ascii="Arial" w:hAnsi="Arial" w:cs="Arial"/>
        </w:rPr>
        <w:t xml:space="preserve">First and foremost, they are an educator. </w:t>
      </w:r>
      <w:r w:rsidRPr="00794143">
        <w:rPr>
          <w:rFonts w:ascii="Arial" w:hAnsi="Arial" w:cs="Arial"/>
        </w:rPr>
        <w:t>However, they</w:t>
      </w:r>
      <w:r w:rsidR="003C4458" w:rsidRPr="00794143">
        <w:rPr>
          <w:rFonts w:ascii="Arial" w:hAnsi="Arial" w:cs="Arial"/>
        </w:rPr>
        <w:t xml:space="preserve"> are </w:t>
      </w:r>
      <w:r w:rsidRPr="00794143">
        <w:rPr>
          <w:rFonts w:ascii="Arial" w:hAnsi="Arial" w:cs="Arial"/>
        </w:rPr>
        <w:t xml:space="preserve">also </w:t>
      </w:r>
      <w:r w:rsidR="003C4458" w:rsidRPr="00794143">
        <w:rPr>
          <w:rFonts w:ascii="Arial" w:hAnsi="Arial" w:cs="Arial"/>
        </w:rPr>
        <w:t xml:space="preserve">seen as caregivers and therapists among other things. </w:t>
      </w:r>
      <w:r w:rsidR="00B45F2C" w:rsidRPr="00794143">
        <w:rPr>
          <w:rFonts w:ascii="Arial" w:hAnsi="Arial" w:cs="Arial"/>
        </w:rPr>
        <w:t>Teachers, on average, spend more time with children during the week than their own families</w:t>
      </w:r>
      <w:r w:rsidR="003C4458" w:rsidRPr="00794143">
        <w:rPr>
          <w:rFonts w:ascii="Arial" w:hAnsi="Arial" w:cs="Arial"/>
        </w:rPr>
        <w:t xml:space="preserve"> do</w:t>
      </w:r>
      <w:r w:rsidR="00B45F2C" w:rsidRPr="00794143">
        <w:rPr>
          <w:rFonts w:ascii="Arial" w:hAnsi="Arial" w:cs="Arial"/>
        </w:rPr>
        <w:t xml:space="preserve"> </w:t>
      </w:r>
      <w:sdt>
        <w:sdtPr>
          <w:rPr>
            <w:rFonts w:ascii="Arial" w:hAnsi="Arial" w:cs="Arial"/>
          </w:rPr>
          <w:id w:val="687334326"/>
          <w:citation/>
        </w:sdtPr>
        <w:sdtContent>
          <w:r w:rsidR="00B45F2C" w:rsidRPr="00794143">
            <w:rPr>
              <w:rFonts w:ascii="Arial" w:hAnsi="Arial" w:cs="Arial"/>
            </w:rPr>
            <w:fldChar w:fldCharType="begin"/>
          </w:r>
          <w:r w:rsidR="00B45F2C" w:rsidRPr="00794143">
            <w:rPr>
              <w:rFonts w:ascii="Arial" w:hAnsi="Arial" w:cs="Arial"/>
            </w:rPr>
            <w:instrText xml:space="preserve"> CITATION Ste08 \l 2057 </w:instrText>
          </w:r>
          <w:r w:rsidR="00B45F2C" w:rsidRPr="00794143">
            <w:rPr>
              <w:rFonts w:ascii="Arial" w:hAnsi="Arial" w:cs="Arial"/>
            </w:rPr>
            <w:fldChar w:fldCharType="separate"/>
          </w:r>
          <w:r w:rsidR="000108D3" w:rsidRPr="000108D3">
            <w:rPr>
              <w:rFonts w:ascii="Arial" w:hAnsi="Arial" w:cs="Arial"/>
              <w:noProof/>
            </w:rPr>
            <w:t>(Wolk, 2008)</w:t>
          </w:r>
          <w:r w:rsidR="00B45F2C" w:rsidRPr="00794143">
            <w:rPr>
              <w:rFonts w:ascii="Arial" w:hAnsi="Arial" w:cs="Arial"/>
            </w:rPr>
            <w:fldChar w:fldCharType="end"/>
          </w:r>
        </w:sdtContent>
      </w:sdt>
      <w:r w:rsidR="003C4458" w:rsidRPr="00794143">
        <w:rPr>
          <w:rFonts w:ascii="Arial" w:hAnsi="Arial" w:cs="Arial"/>
        </w:rPr>
        <w:t xml:space="preserve">. </w:t>
      </w:r>
      <w:r w:rsidR="00371BC2" w:rsidRPr="00794143">
        <w:rPr>
          <w:rFonts w:ascii="Arial" w:hAnsi="Arial" w:cs="Arial"/>
        </w:rPr>
        <w:t xml:space="preserve">This ‘duty of care’ is one of a teacher’s </w:t>
      </w:r>
      <w:r w:rsidRPr="00794143">
        <w:rPr>
          <w:rFonts w:ascii="Arial" w:hAnsi="Arial" w:cs="Arial"/>
        </w:rPr>
        <w:t>l</w:t>
      </w:r>
      <w:r w:rsidR="00371BC2" w:rsidRPr="00794143">
        <w:rPr>
          <w:rFonts w:ascii="Arial" w:hAnsi="Arial" w:cs="Arial"/>
        </w:rPr>
        <w:t>egal responsibilities, even those without their QTS</w:t>
      </w:r>
      <w:r w:rsidR="0077682F" w:rsidRPr="00794143">
        <w:rPr>
          <w:rFonts w:ascii="Arial" w:hAnsi="Arial" w:cs="Arial"/>
        </w:rPr>
        <w:t xml:space="preserve"> (Qualified Teacher Status)</w:t>
      </w:r>
      <w:r w:rsidR="00371BC2" w:rsidRPr="00794143">
        <w:rPr>
          <w:rFonts w:ascii="Arial" w:hAnsi="Arial" w:cs="Arial"/>
        </w:rPr>
        <w:t>.</w:t>
      </w:r>
      <w:r w:rsidR="00FB120B" w:rsidRPr="00794143">
        <w:rPr>
          <w:rFonts w:ascii="Arial" w:hAnsi="Arial" w:cs="Arial"/>
        </w:rPr>
        <w:t xml:space="preserve"> You are required to apply your education and other skills to safeguard pupils </w:t>
      </w:r>
      <w:sdt>
        <w:sdtPr>
          <w:rPr>
            <w:rFonts w:ascii="Arial" w:hAnsi="Arial" w:cs="Arial"/>
          </w:rPr>
          <w:id w:val="-627247539"/>
          <w:citation/>
        </w:sdtPr>
        <w:sdtContent>
          <w:r w:rsidR="00FB120B" w:rsidRPr="00794143">
            <w:rPr>
              <w:rFonts w:ascii="Arial" w:hAnsi="Arial" w:cs="Arial"/>
            </w:rPr>
            <w:fldChar w:fldCharType="begin"/>
          </w:r>
          <w:r w:rsidR="00FB120B" w:rsidRPr="00794143">
            <w:rPr>
              <w:rFonts w:ascii="Arial" w:hAnsi="Arial" w:cs="Arial"/>
            </w:rPr>
            <w:instrText xml:space="preserve"> CITATION Nat19 \l 2057 </w:instrText>
          </w:r>
          <w:r w:rsidR="00FB120B" w:rsidRPr="00794143">
            <w:rPr>
              <w:rFonts w:ascii="Arial" w:hAnsi="Arial" w:cs="Arial"/>
            </w:rPr>
            <w:fldChar w:fldCharType="separate"/>
          </w:r>
          <w:r w:rsidR="000108D3" w:rsidRPr="000108D3">
            <w:rPr>
              <w:rFonts w:ascii="Arial" w:hAnsi="Arial" w:cs="Arial"/>
              <w:noProof/>
            </w:rPr>
            <w:t>(National Education Union, 2019)</w:t>
          </w:r>
          <w:r w:rsidR="00FB120B" w:rsidRPr="00794143">
            <w:rPr>
              <w:rFonts w:ascii="Arial" w:hAnsi="Arial" w:cs="Arial"/>
            </w:rPr>
            <w:fldChar w:fldCharType="end"/>
          </w:r>
        </w:sdtContent>
      </w:sdt>
      <w:r w:rsidR="00FB120B" w:rsidRPr="00794143">
        <w:rPr>
          <w:rFonts w:ascii="Arial" w:hAnsi="Arial" w:cs="Arial"/>
        </w:rPr>
        <w:t xml:space="preserve">. </w:t>
      </w:r>
    </w:p>
    <w:p w14:paraId="4037F7A0" w14:textId="3E2396AF" w:rsidR="00D4702A" w:rsidRPr="00794143" w:rsidRDefault="00D4702A" w:rsidP="000108D3">
      <w:pPr>
        <w:spacing w:line="360" w:lineRule="auto"/>
        <w:rPr>
          <w:rFonts w:ascii="Arial" w:hAnsi="Arial" w:cs="Arial"/>
        </w:rPr>
      </w:pPr>
    </w:p>
    <w:p w14:paraId="32747219" w14:textId="7763E65C" w:rsidR="00117045" w:rsidRPr="00794143" w:rsidRDefault="00216065" w:rsidP="000108D3">
      <w:pPr>
        <w:spacing w:line="360" w:lineRule="auto"/>
        <w:rPr>
          <w:rFonts w:ascii="Arial" w:hAnsi="Arial" w:cs="Arial"/>
        </w:rPr>
      </w:pPr>
      <w:r w:rsidRPr="00794143">
        <w:rPr>
          <w:rFonts w:ascii="Arial" w:hAnsi="Arial" w:cs="Arial"/>
        </w:rPr>
        <w:lastRenderedPageBreak/>
        <w:t xml:space="preserve">Education </w:t>
      </w:r>
      <w:r w:rsidR="000A1CDE" w:rsidRPr="00794143">
        <w:rPr>
          <w:rFonts w:ascii="Arial" w:hAnsi="Arial" w:cs="Arial"/>
        </w:rPr>
        <w:t xml:space="preserve">is always </w:t>
      </w:r>
      <w:r w:rsidR="00602FF2" w:rsidRPr="00794143">
        <w:rPr>
          <w:rFonts w:ascii="Arial" w:hAnsi="Arial" w:cs="Arial"/>
        </w:rPr>
        <w:t xml:space="preserve">heavily </w:t>
      </w:r>
      <w:r w:rsidR="0075766D" w:rsidRPr="00794143">
        <w:rPr>
          <w:rFonts w:ascii="Arial" w:hAnsi="Arial" w:cs="Arial"/>
        </w:rPr>
        <w:t>scrutinised</w:t>
      </w:r>
      <w:r w:rsidR="00DF7868" w:rsidRPr="00794143">
        <w:rPr>
          <w:rFonts w:ascii="Arial" w:hAnsi="Arial" w:cs="Arial"/>
        </w:rPr>
        <w:t xml:space="preserve"> by academics, politicians and sometimes the public</w:t>
      </w:r>
      <w:r w:rsidR="0075766D" w:rsidRPr="00794143">
        <w:rPr>
          <w:rFonts w:ascii="Arial" w:hAnsi="Arial" w:cs="Arial"/>
        </w:rPr>
        <w:t>;</w:t>
      </w:r>
      <w:r w:rsidR="00A7784A" w:rsidRPr="00794143">
        <w:rPr>
          <w:rFonts w:ascii="Arial" w:hAnsi="Arial" w:cs="Arial"/>
        </w:rPr>
        <w:t xml:space="preserve"> this has led to many education reforms</w:t>
      </w:r>
      <w:r w:rsidR="001448F8" w:rsidRPr="00794143">
        <w:rPr>
          <w:rFonts w:ascii="Arial" w:hAnsi="Arial" w:cs="Arial"/>
        </w:rPr>
        <w:t>; O</w:t>
      </w:r>
      <w:r w:rsidR="000A1CDE" w:rsidRPr="00794143">
        <w:rPr>
          <w:rFonts w:ascii="Arial" w:hAnsi="Arial" w:cs="Arial"/>
        </w:rPr>
        <w:t xml:space="preserve">ne of which is being implemented this year. </w:t>
      </w:r>
    </w:p>
    <w:p w14:paraId="066DF6CE" w14:textId="77777777" w:rsidR="00117045" w:rsidRPr="00794143" w:rsidRDefault="00117045" w:rsidP="000108D3">
      <w:pPr>
        <w:spacing w:line="360" w:lineRule="auto"/>
        <w:rPr>
          <w:rFonts w:ascii="Arial" w:hAnsi="Arial" w:cs="Arial"/>
        </w:rPr>
      </w:pPr>
    </w:p>
    <w:p w14:paraId="56F2E835" w14:textId="38CDC73F" w:rsidR="000A1CDE" w:rsidRPr="00794143" w:rsidRDefault="00A97D27" w:rsidP="000108D3">
      <w:pPr>
        <w:spacing w:line="360" w:lineRule="auto"/>
        <w:rPr>
          <w:rFonts w:ascii="Arial" w:hAnsi="Arial" w:cs="Arial"/>
        </w:rPr>
      </w:pPr>
      <w:r w:rsidRPr="00794143">
        <w:rPr>
          <w:rFonts w:ascii="Arial" w:hAnsi="Arial" w:cs="Arial"/>
        </w:rPr>
        <w:t>The 2022</w:t>
      </w:r>
      <w:r w:rsidR="001448F8" w:rsidRPr="00794143">
        <w:rPr>
          <w:rFonts w:ascii="Arial" w:hAnsi="Arial" w:cs="Arial"/>
        </w:rPr>
        <w:t xml:space="preserve"> ‘White Paper’</w:t>
      </w:r>
      <w:r w:rsidRPr="00794143">
        <w:rPr>
          <w:rFonts w:ascii="Arial" w:hAnsi="Arial" w:cs="Arial"/>
        </w:rPr>
        <w:t xml:space="preserve"> reform</w:t>
      </w:r>
      <w:r w:rsidR="001448F8" w:rsidRPr="00794143">
        <w:rPr>
          <w:rFonts w:ascii="Arial" w:hAnsi="Arial" w:cs="Arial"/>
        </w:rPr>
        <w:t xml:space="preserve"> predominantly aims</w:t>
      </w:r>
      <w:r w:rsidR="00117045" w:rsidRPr="00794143">
        <w:rPr>
          <w:rFonts w:ascii="Arial" w:hAnsi="Arial" w:cs="Arial"/>
        </w:rPr>
        <w:t xml:space="preserve"> to get 90% of primary school children raising their reading, writing and maths levels </w:t>
      </w:r>
      <w:r w:rsidR="001448F8" w:rsidRPr="00794143">
        <w:rPr>
          <w:rFonts w:ascii="Arial" w:hAnsi="Arial" w:cs="Arial"/>
        </w:rPr>
        <w:t xml:space="preserve">to the expected standard, </w:t>
      </w:r>
      <w:r w:rsidR="00117045" w:rsidRPr="00794143">
        <w:rPr>
          <w:rFonts w:ascii="Arial" w:hAnsi="Arial" w:cs="Arial"/>
        </w:rPr>
        <w:t>and for average GCSE grades in English Language and Maths to raise to 5 (formally a high C or low B grade)</w:t>
      </w:r>
      <w:r w:rsidR="001448F8" w:rsidRPr="00794143">
        <w:rPr>
          <w:rFonts w:ascii="Arial" w:hAnsi="Arial" w:cs="Arial"/>
        </w:rPr>
        <w:t xml:space="preserve"> by 2030</w:t>
      </w:r>
      <w:sdt>
        <w:sdtPr>
          <w:rPr>
            <w:rFonts w:ascii="Arial" w:hAnsi="Arial" w:cs="Arial"/>
          </w:rPr>
          <w:id w:val="1507867044"/>
          <w:citation/>
        </w:sdtPr>
        <w:sdtContent>
          <w:r w:rsidR="001448F8" w:rsidRPr="00794143">
            <w:rPr>
              <w:rFonts w:ascii="Arial" w:hAnsi="Arial" w:cs="Arial"/>
            </w:rPr>
            <w:fldChar w:fldCharType="begin"/>
          </w:r>
          <w:r w:rsidR="001448F8" w:rsidRPr="00794143">
            <w:rPr>
              <w:rFonts w:ascii="Arial" w:hAnsi="Arial" w:cs="Arial"/>
            </w:rPr>
            <w:instrText xml:space="preserve"> CITATION Dep22 \l 2057 </w:instrText>
          </w:r>
          <w:r w:rsidR="001448F8" w:rsidRPr="00794143">
            <w:rPr>
              <w:rFonts w:ascii="Arial" w:hAnsi="Arial" w:cs="Arial"/>
            </w:rPr>
            <w:fldChar w:fldCharType="separate"/>
          </w:r>
          <w:r w:rsidR="000108D3">
            <w:rPr>
              <w:rFonts w:ascii="Arial" w:hAnsi="Arial" w:cs="Arial"/>
              <w:noProof/>
            </w:rPr>
            <w:t xml:space="preserve"> </w:t>
          </w:r>
          <w:r w:rsidR="000108D3" w:rsidRPr="000108D3">
            <w:rPr>
              <w:rFonts w:ascii="Arial" w:hAnsi="Arial" w:cs="Arial"/>
              <w:noProof/>
            </w:rPr>
            <w:t>(Department for Education, 2022)</w:t>
          </w:r>
          <w:r w:rsidR="001448F8" w:rsidRPr="00794143">
            <w:rPr>
              <w:rFonts w:ascii="Arial" w:hAnsi="Arial" w:cs="Arial"/>
            </w:rPr>
            <w:fldChar w:fldCharType="end"/>
          </w:r>
        </w:sdtContent>
      </w:sdt>
      <w:r w:rsidR="00117045" w:rsidRPr="00794143">
        <w:rPr>
          <w:rFonts w:ascii="Arial" w:hAnsi="Arial" w:cs="Arial"/>
        </w:rPr>
        <w:t xml:space="preserve">. The focus is on improving the quality of teaching and </w:t>
      </w:r>
      <w:r w:rsidR="00131AC9" w:rsidRPr="00794143">
        <w:rPr>
          <w:rFonts w:ascii="Arial" w:hAnsi="Arial" w:cs="Arial"/>
        </w:rPr>
        <w:t xml:space="preserve">that of the </w:t>
      </w:r>
      <w:r w:rsidR="00117045" w:rsidRPr="00794143">
        <w:rPr>
          <w:rFonts w:ascii="Arial" w:hAnsi="Arial" w:cs="Arial"/>
        </w:rPr>
        <w:t xml:space="preserve">teachers and </w:t>
      </w:r>
      <w:r w:rsidR="00131AC9" w:rsidRPr="00794143">
        <w:rPr>
          <w:rFonts w:ascii="Arial" w:hAnsi="Arial" w:cs="Arial"/>
        </w:rPr>
        <w:t xml:space="preserve">therefore </w:t>
      </w:r>
      <w:r w:rsidR="00117045" w:rsidRPr="00794143">
        <w:rPr>
          <w:rFonts w:ascii="Arial" w:hAnsi="Arial" w:cs="Arial"/>
        </w:rPr>
        <w:t xml:space="preserve">creating a </w:t>
      </w:r>
      <w:r w:rsidR="001448F8" w:rsidRPr="00794143">
        <w:rPr>
          <w:rFonts w:ascii="Arial" w:hAnsi="Arial" w:cs="Arial"/>
        </w:rPr>
        <w:t>‘</w:t>
      </w:r>
      <w:r w:rsidR="00117045" w:rsidRPr="00794143">
        <w:rPr>
          <w:rFonts w:ascii="Arial" w:hAnsi="Arial" w:cs="Arial"/>
        </w:rPr>
        <w:t>stronger and fairer school system that works for every child</w:t>
      </w:r>
      <w:r w:rsidR="001448F8" w:rsidRPr="00794143">
        <w:rPr>
          <w:rFonts w:ascii="Arial" w:hAnsi="Arial" w:cs="Arial"/>
        </w:rPr>
        <w:t>’</w:t>
      </w:r>
      <w:r w:rsidR="00117045" w:rsidRPr="00794143">
        <w:rPr>
          <w:rFonts w:ascii="Arial" w:hAnsi="Arial" w:cs="Arial"/>
        </w:rPr>
        <w:t xml:space="preserve"> </w:t>
      </w:r>
      <w:sdt>
        <w:sdtPr>
          <w:rPr>
            <w:rFonts w:ascii="Arial" w:hAnsi="Arial" w:cs="Arial"/>
          </w:rPr>
          <w:id w:val="-52004046"/>
          <w:citation/>
        </w:sdtPr>
        <w:sdtContent>
          <w:r w:rsidR="00117045" w:rsidRPr="00794143">
            <w:rPr>
              <w:rFonts w:ascii="Arial" w:hAnsi="Arial" w:cs="Arial"/>
            </w:rPr>
            <w:fldChar w:fldCharType="begin"/>
          </w:r>
          <w:r w:rsidR="001448F8" w:rsidRPr="00794143">
            <w:rPr>
              <w:rFonts w:ascii="Arial" w:hAnsi="Arial" w:cs="Arial"/>
            </w:rPr>
            <w:instrText xml:space="preserve">CITATION Dep221 \p 3 \l 2057 </w:instrText>
          </w:r>
          <w:r w:rsidR="00117045" w:rsidRPr="00794143">
            <w:rPr>
              <w:rFonts w:ascii="Arial" w:hAnsi="Arial" w:cs="Arial"/>
            </w:rPr>
            <w:fldChar w:fldCharType="separate"/>
          </w:r>
          <w:r w:rsidR="000108D3" w:rsidRPr="000108D3">
            <w:rPr>
              <w:rFonts w:ascii="Arial" w:hAnsi="Arial" w:cs="Arial"/>
              <w:noProof/>
            </w:rPr>
            <w:t>(Department for Education, 2022, p. 3)</w:t>
          </w:r>
          <w:r w:rsidR="00117045" w:rsidRPr="00794143">
            <w:rPr>
              <w:rFonts w:ascii="Arial" w:hAnsi="Arial" w:cs="Arial"/>
            </w:rPr>
            <w:fldChar w:fldCharType="end"/>
          </w:r>
        </w:sdtContent>
      </w:sdt>
      <w:r w:rsidR="00117045" w:rsidRPr="00794143">
        <w:rPr>
          <w:rFonts w:ascii="Arial" w:hAnsi="Arial" w:cs="Arial"/>
        </w:rPr>
        <w:t xml:space="preserve">. </w:t>
      </w:r>
    </w:p>
    <w:p w14:paraId="2C790F1A" w14:textId="3B4520D4" w:rsidR="004A7D5C" w:rsidRPr="00794143" w:rsidRDefault="004A7D5C" w:rsidP="000108D3">
      <w:pPr>
        <w:spacing w:line="360" w:lineRule="auto"/>
        <w:rPr>
          <w:rFonts w:ascii="Arial" w:hAnsi="Arial" w:cs="Arial"/>
        </w:rPr>
      </w:pPr>
    </w:p>
    <w:p w14:paraId="66092A53" w14:textId="3318A809" w:rsidR="004A7D5C" w:rsidRPr="00794143" w:rsidRDefault="001448F8" w:rsidP="000108D3">
      <w:pPr>
        <w:spacing w:line="360" w:lineRule="auto"/>
        <w:rPr>
          <w:rFonts w:ascii="Arial" w:hAnsi="Arial" w:cs="Arial"/>
        </w:rPr>
      </w:pPr>
      <w:r w:rsidRPr="00794143">
        <w:rPr>
          <w:rFonts w:ascii="Arial" w:hAnsi="Arial" w:cs="Arial"/>
        </w:rPr>
        <w:t xml:space="preserve">Witnessing </w:t>
      </w:r>
      <w:r w:rsidR="00495EE3" w:rsidRPr="00794143">
        <w:rPr>
          <w:rFonts w:ascii="Arial" w:hAnsi="Arial" w:cs="Arial"/>
        </w:rPr>
        <w:t>different teaching styles</w:t>
      </w:r>
      <w:r w:rsidRPr="00794143">
        <w:rPr>
          <w:rFonts w:ascii="Arial" w:hAnsi="Arial" w:cs="Arial"/>
        </w:rPr>
        <w:t xml:space="preserve"> and practi</w:t>
      </w:r>
      <w:r w:rsidR="006402A7" w:rsidRPr="00794143">
        <w:rPr>
          <w:rFonts w:ascii="Arial" w:hAnsi="Arial" w:cs="Arial"/>
        </w:rPr>
        <w:t>ces</w:t>
      </w:r>
      <w:r w:rsidR="00495EE3" w:rsidRPr="00794143">
        <w:rPr>
          <w:rFonts w:ascii="Arial" w:hAnsi="Arial" w:cs="Arial"/>
        </w:rPr>
        <w:t xml:space="preserve"> throughout the </w:t>
      </w:r>
      <w:r w:rsidRPr="00794143">
        <w:rPr>
          <w:rFonts w:ascii="Arial" w:hAnsi="Arial" w:cs="Arial"/>
        </w:rPr>
        <w:t>observation period</w:t>
      </w:r>
      <w:r w:rsidR="00762F88" w:rsidRPr="00794143">
        <w:rPr>
          <w:rFonts w:ascii="Arial" w:hAnsi="Arial" w:cs="Arial"/>
        </w:rPr>
        <w:t xml:space="preserve"> was beneficial to the researchers’ practice. Unlike many of their peers, the researcher has minimal teaching</w:t>
      </w:r>
      <w:r w:rsidR="006402A7" w:rsidRPr="00794143">
        <w:rPr>
          <w:rFonts w:ascii="Arial" w:hAnsi="Arial" w:cs="Arial"/>
        </w:rPr>
        <w:t xml:space="preserve"> experience</w:t>
      </w:r>
      <w:r w:rsidR="00762F88" w:rsidRPr="00794143">
        <w:rPr>
          <w:rFonts w:ascii="Arial" w:hAnsi="Arial" w:cs="Arial"/>
        </w:rPr>
        <w:t>, and this observation period was enlightening and awakened a reflective angle toward teaching that the researcher didn’t have before.</w:t>
      </w:r>
    </w:p>
    <w:p w14:paraId="69022030" w14:textId="1F57734B" w:rsidR="00762F88" w:rsidRPr="00794143" w:rsidRDefault="00762F88" w:rsidP="000108D3">
      <w:pPr>
        <w:spacing w:line="360" w:lineRule="auto"/>
        <w:rPr>
          <w:rFonts w:ascii="Arial" w:hAnsi="Arial" w:cs="Arial"/>
        </w:rPr>
      </w:pPr>
    </w:p>
    <w:p w14:paraId="78EED757" w14:textId="4DE23F4B" w:rsidR="00E075C4" w:rsidRPr="00794143" w:rsidRDefault="00E075C4" w:rsidP="000108D3">
      <w:pPr>
        <w:spacing w:line="360" w:lineRule="auto"/>
        <w:rPr>
          <w:rFonts w:ascii="Arial" w:hAnsi="Arial" w:cs="Arial"/>
        </w:rPr>
      </w:pPr>
      <w:r w:rsidRPr="00794143">
        <w:rPr>
          <w:rFonts w:ascii="Arial" w:hAnsi="Arial" w:cs="Arial"/>
        </w:rPr>
        <w:t xml:space="preserve">It is proven </w:t>
      </w:r>
      <w:r w:rsidR="007429D2" w:rsidRPr="00794143">
        <w:rPr>
          <w:rFonts w:ascii="Arial" w:hAnsi="Arial" w:cs="Arial"/>
        </w:rPr>
        <w:t xml:space="preserve">to be beneficial for teachers to engage in peer observation. </w:t>
      </w:r>
      <w:r w:rsidR="006402A7" w:rsidRPr="00794143">
        <w:rPr>
          <w:rFonts w:ascii="Arial" w:hAnsi="Arial" w:cs="Arial"/>
        </w:rPr>
        <w:t xml:space="preserve">Bell &amp; Mladenovic (2008) </w:t>
      </w:r>
      <w:r w:rsidR="00DD7D20" w:rsidRPr="00794143">
        <w:rPr>
          <w:rFonts w:ascii="Arial" w:hAnsi="Arial" w:cs="Arial"/>
        </w:rPr>
        <w:t>write about how beneficial peer observation is for teacher development</w:t>
      </w:r>
      <w:r w:rsidR="006402A7" w:rsidRPr="00794143">
        <w:rPr>
          <w:rFonts w:ascii="Arial" w:hAnsi="Arial" w:cs="Arial"/>
        </w:rPr>
        <w:t xml:space="preserve"> </w:t>
      </w:r>
      <w:sdt>
        <w:sdtPr>
          <w:rPr>
            <w:rFonts w:ascii="Arial" w:hAnsi="Arial" w:cs="Arial"/>
          </w:rPr>
          <w:id w:val="605082725"/>
          <w:citation/>
        </w:sdtPr>
        <w:sdtContent>
          <w:r w:rsidR="006402A7" w:rsidRPr="00794143">
            <w:rPr>
              <w:rFonts w:ascii="Arial" w:hAnsi="Arial" w:cs="Arial"/>
            </w:rPr>
            <w:fldChar w:fldCharType="begin"/>
          </w:r>
          <w:r w:rsidR="006402A7" w:rsidRPr="00794143">
            <w:rPr>
              <w:rFonts w:ascii="Arial" w:hAnsi="Arial" w:cs="Arial"/>
            </w:rPr>
            <w:instrText xml:space="preserve">CITATION Ama08 \l 2057 </w:instrText>
          </w:r>
          <w:r w:rsidR="006402A7" w:rsidRPr="00794143">
            <w:rPr>
              <w:rFonts w:ascii="Arial" w:hAnsi="Arial" w:cs="Arial"/>
            </w:rPr>
            <w:fldChar w:fldCharType="separate"/>
          </w:r>
          <w:r w:rsidR="000108D3" w:rsidRPr="000108D3">
            <w:rPr>
              <w:rFonts w:ascii="Arial" w:hAnsi="Arial" w:cs="Arial"/>
              <w:noProof/>
            </w:rPr>
            <w:t>(Bell &amp; Mladenovic, 2008)</w:t>
          </w:r>
          <w:r w:rsidR="006402A7" w:rsidRPr="00794143">
            <w:rPr>
              <w:rFonts w:ascii="Arial" w:hAnsi="Arial" w:cs="Arial"/>
            </w:rPr>
            <w:fldChar w:fldCharType="end"/>
          </w:r>
        </w:sdtContent>
      </w:sdt>
      <w:r w:rsidR="00DD7D20" w:rsidRPr="00794143">
        <w:rPr>
          <w:rFonts w:ascii="Arial" w:hAnsi="Arial" w:cs="Arial"/>
        </w:rPr>
        <w:t xml:space="preserve">. </w:t>
      </w:r>
      <w:r w:rsidR="00D12DD4" w:rsidRPr="00794143">
        <w:rPr>
          <w:rFonts w:ascii="Arial" w:hAnsi="Arial" w:cs="Arial"/>
        </w:rPr>
        <w:t xml:space="preserve">They cite Peel </w:t>
      </w:r>
      <w:r w:rsidR="006402A7" w:rsidRPr="00794143">
        <w:rPr>
          <w:rFonts w:ascii="Arial" w:hAnsi="Arial" w:cs="Arial"/>
        </w:rPr>
        <w:t>(</w:t>
      </w:r>
      <w:r w:rsidR="00D12DD4" w:rsidRPr="00794143">
        <w:rPr>
          <w:rFonts w:ascii="Arial" w:hAnsi="Arial" w:cs="Arial"/>
        </w:rPr>
        <w:t>200</w:t>
      </w:r>
      <w:r w:rsidR="0023103D" w:rsidRPr="00794143">
        <w:rPr>
          <w:rFonts w:ascii="Arial" w:hAnsi="Arial" w:cs="Arial"/>
        </w:rPr>
        <w:t>5</w:t>
      </w:r>
      <w:r w:rsidR="006402A7" w:rsidRPr="00794143">
        <w:rPr>
          <w:rFonts w:ascii="Arial" w:hAnsi="Arial" w:cs="Arial"/>
        </w:rPr>
        <w:t>)</w:t>
      </w:r>
      <w:r w:rsidR="00D12DD4" w:rsidRPr="00794143">
        <w:rPr>
          <w:rFonts w:ascii="Arial" w:hAnsi="Arial" w:cs="Arial"/>
        </w:rPr>
        <w:t xml:space="preserve">, who wrote about </w:t>
      </w:r>
      <w:r w:rsidR="0023103D" w:rsidRPr="00794143">
        <w:rPr>
          <w:rFonts w:ascii="Arial" w:hAnsi="Arial" w:cs="Arial"/>
        </w:rPr>
        <w:t>p</w:t>
      </w:r>
      <w:r w:rsidR="00D12DD4" w:rsidRPr="00794143">
        <w:rPr>
          <w:rFonts w:ascii="Arial" w:hAnsi="Arial" w:cs="Arial"/>
        </w:rPr>
        <w:t>eer observation as a transformatory tool</w:t>
      </w:r>
      <w:r w:rsidR="001302B4" w:rsidRPr="00794143">
        <w:rPr>
          <w:rFonts w:ascii="Arial" w:hAnsi="Arial" w:cs="Arial"/>
        </w:rPr>
        <w:t>. Referring to Peer Observation of Teaching (POT) techniques</w:t>
      </w:r>
      <w:r w:rsidR="0023103D" w:rsidRPr="00794143">
        <w:rPr>
          <w:rFonts w:ascii="Arial" w:hAnsi="Arial" w:cs="Arial"/>
        </w:rPr>
        <w:t>, an ‘active engagement with pedagogical theory’, and ‘purposeful critical reflection on classroom practice’, should be demanded</w:t>
      </w:r>
      <w:r w:rsidR="00C303DE" w:rsidRPr="00794143">
        <w:rPr>
          <w:rFonts w:ascii="Arial" w:hAnsi="Arial" w:cs="Arial"/>
        </w:rPr>
        <w:t xml:space="preserve"> </w:t>
      </w:r>
      <w:sdt>
        <w:sdtPr>
          <w:rPr>
            <w:rFonts w:ascii="Arial" w:hAnsi="Arial" w:cs="Arial"/>
          </w:rPr>
          <w:id w:val="1752237510"/>
          <w:citation/>
        </w:sdtPr>
        <w:sdtContent>
          <w:r w:rsidR="00C303DE" w:rsidRPr="00794143">
            <w:rPr>
              <w:rFonts w:ascii="Arial" w:hAnsi="Arial" w:cs="Arial"/>
            </w:rPr>
            <w:fldChar w:fldCharType="begin"/>
          </w:r>
          <w:r w:rsidR="00C303DE" w:rsidRPr="00794143">
            <w:rPr>
              <w:rFonts w:ascii="Arial" w:hAnsi="Arial" w:cs="Arial"/>
            </w:rPr>
            <w:instrText xml:space="preserve">CITATION Deb05 \p 489-504 \l 2057 </w:instrText>
          </w:r>
          <w:r w:rsidR="00C303DE" w:rsidRPr="00794143">
            <w:rPr>
              <w:rFonts w:ascii="Arial" w:hAnsi="Arial" w:cs="Arial"/>
            </w:rPr>
            <w:fldChar w:fldCharType="separate"/>
          </w:r>
          <w:r w:rsidR="000108D3" w:rsidRPr="000108D3">
            <w:rPr>
              <w:rFonts w:ascii="Arial" w:hAnsi="Arial" w:cs="Arial"/>
              <w:noProof/>
            </w:rPr>
            <w:t>(Peel, 2005, pp. 489-504)</w:t>
          </w:r>
          <w:r w:rsidR="00C303DE" w:rsidRPr="00794143">
            <w:rPr>
              <w:rFonts w:ascii="Arial" w:hAnsi="Arial" w:cs="Arial"/>
            </w:rPr>
            <w:fldChar w:fldCharType="end"/>
          </w:r>
        </w:sdtContent>
      </w:sdt>
      <w:r w:rsidR="00B6216A" w:rsidRPr="00794143">
        <w:rPr>
          <w:rFonts w:ascii="Arial" w:hAnsi="Arial" w:cs="Arial"/>
        </w:rPr>
        <w:t>.</w:t>
      </w:r>
      <w:r w:rsidR="0023103D" w:rsidRPr="00794143">
        <w:rPr>
          <w:rFonts w:ascii="Arial" w:hAnsi="Arial" w:cs="Arial"/>
        </w:rPr>
        <w:t xml:space="preserve"> </w:t>
      </w:r>
      <w:r w:rsidR="00B6216A" w:rsidRPr="00794143">
        <w:rPr>
          <w:rFonts w:ascii="Arial" w:hAnsi="Arial" w:cs="Arial"/>
        </w:rPr>
        <w:t>A</w:t>
      </w:r>
      <w:r w:rsidR="0023103D" w:rsidRPr="00794143">
        <w:rPr>
          <w:rFonts w:ascii="Arial" w:hAnsi="Arial" w:cs="Arial"/>
        </w:rPr>
        <w:t xml:space="preserve">n ‘interpretation of POT’ alone would not be sufficient for enhancement of teacher performance </w:t>
      </w:r>
      <w:sdt>
        <w:sdtPr>
          <w:rPr>
            <w:rFonts w:ascii="Arial" w:hAnsi="Arial" w:cs="Arial"/>
          </w:rPr>
          <w:id w:val="2043628454"/>
          <w:citation/>
        </w:sdtPr>
        <w:sdtContent>
          <w:r w:rsidR="0023103D" w:rsidRPr="00794143">
            <w:rPr>
              <w:rFonts w:ascii="Arial" w:hAnsi="Arial" w:cs="Arial"/>
            </w:rPr>
            <w:fldChar w:fldCharType="begin"/>
          </w:r>
          <w:r w:rsidR="0023103D" w:rsidRPr="00794143">
            <w:rPr>
              <w:rFonts w:ascii="Arial" w:hAnsi="Arial" w:cs="Arial"/>
            </w:rPr>
            <w:instrText xml:space="preserve">CITATION Deb05 \p 489-504 \l 2057 </w:instrText>
          </w:r>
          <w:r w:rsidR="0023103D" w:rsidRPr="00794143">
            <w:rPr>
              <w:rFonts w:ascii="Arial" w:hAnsi="Arial" w:cs="Arial"/>
            </w:rPr>
            <w:fldChar w:fldCharType="separate"/>
          </w:r>
          <w:r w:rsidR="000108D3" w:rsidRPr="000108D3">
            <w:rPr>
              <w:rFonts w:ascii="Arial" w:hAnsi="Arial" w:cs="Arial"/>
              <w:noProof/>
            </w:rPr>
            <w:t>(Peel, 2005, pp. 489-504)</w:t>
          </w:r>
          <w:r w:rsidR="0023103D" w:rsidRPr="00794143">
            <w:rPr>
              <w:rFonts w:ascii="Arial" w:hAnsi="Arial" w:cs="Arial"/>
            </w:rPr>
            <w:fldChar w:fldCharType="end"/>
          </w:r>
        </w:sdtContent>
      </w:sdt>
      <w:r w:rsidR="0023103D" w:rsidRPr="00794143">
        <w:rPr>
          <w:rFonts w:ascii="Arial" w:hAnsi="Arial" w:cs="Arial"/>
        </w:rPr>
        <w:t xml:space="preserve">. </w:t>
      </w:r>
    </w:p>
    <w:p w14:paraId="50550891" w14:textId="77777777" w:rsidR="00762F88" w:rsidRPr="00794143" w:rsidRDefault="00762F88" w:rsidP="000108D3">
      <w:pPr>
        <w:spacing w:line="360" w:lineRule="auto"/>
        <w:rPr>
          <w:rFonts w:ascii="Arial" w:hAnsi="Arial" w:cs="Arial"/>
        </w:rPr>
      </w:pPr>
    </w:p>
    <w:p w14:paraId="054B9F0A" w14:textId="666ACDB6" w:rsidR="00D4702A" w:rsidRPr="00794143" w:rsidRDefault="001D3345" w:rsidP="000108D3">
      <w:pPr>
        <w:spacing w:line="360" w:lineRule="auto"/>
        <w:rPr>
          <w:rFonts w:ascii="Arial" w:hAnsi="Arial" w:cs="Arial"/>
        </w:rPr>
      </w:pPr>
      <w:r w:rsidRPr="00794143">
        <w:rPr>
          <w:rFonts w:ascii="Arial" w:hAnsi="Arial" w:cs="Arial"/>
        </w:rPr>
        <w:t>The purpose of this assignment is not to comment on the observed teacher, but to reflect on the</w:t>
      </w:r>
      <w:r w:rsidR="006402A7" w:rsidRPr="00794143">
        <w:rPr>
          <w:rFonts w:ascii="Arial" w:hAnsi="Arial" w:cs="Arial"/>
        </w:rPr>
        <w:t>ir</w:t>
      </w:r>
      <w:r w:rsidRPr="00794143">
        <w:rPr>
          <w:rFonts w:ascii="Arial" w:hAnsi="Arial" w:cs="Arial"/>
        </w:rPr>
        <w:t xml:space="preserve"> methods and assess the researcher’s teaching and learning steps to improve their practice</w:t>
      </w:r>
      <w:r w:rsidR="006402A7" w:rsidRPr="00794143">
        <w:rPr>
          <w:rFonts w:ascii="Arial" w:hAnsi="Arial" w:cs="Arial"/>
        </w:rPr>
        <w:t xml:space="preserve">. This ‘deep-dive’ will </w:t>
      </w:r>
      <w:r w:rsidRPr="00794143">
        <w:rPr>
          <w:rFonts w:ascii="Arial" w:hAnsi="Arial" w:cs="Arial"/>
        </w:rPr>
        <w:t xml:space="preserve">provide some theoretical background as to why situations pan out </w:t>
      </w:r>
      <w:r w:rsidR="006402A7" w:rsidRPr="00794143">
        <w:rPr>
          <w:rFonts w:ascii="Arial" w:hAnsi="Arial" w:cs="Arial"/>
        </w:rPr>
        <w:t>the way</w:t>
      </w:r>
      <w:r w:rsidRPr="00794143">
        <w:rPr>
          <w:rFonts w:ascii="Arial" w:hAnsi="Arial" w:cs="Arial"/>
        </w:rPr>
        <w:t xml:space="preserve"> they do.</w:t>
      </w:r>
      <w:r w:rsidR="00AB08F9" w:rsidRPr="00794143">
        <w:rPr>
          <w:rFonts w:ascii="Arial" w:hAnsi="Arial" w:cs="Arial"/>
        </w:rPr>
        <w:t xml:space="preserve"> </w:t>
      </w:r>
    </w:p>
    <w:p w14:paraId="1831A7D4" w14:textId="44003B3E" w:rsidR="0039007E" w:rsidRPr="00794143" w:rsidRDefault="0039007E" w:rsidP="000108D3">
      <w:pPr>
        <w:spacing w:line="360" w:lineRule="auto"/>
        <w:rPr>
          <w:rFonts w:ascii="Arial" w:hAnsi="Arial" w:cs="Arial"/>
        </w:rPr>
      </w:pPr>
    </w:p>
    <w:p w14:paraId="57EDA173" w14:textId="77777777" w:rsidR="0039007E" w:rsidRPr="00794143" w:rsidRDefault="0039007E" w:rsidP="000108D3">
      <w:pPr>
        <w:spacing w:line="360" w:lineRule="auto"/>
        <w:rPr>
          <w:rFonts w:ascii="Arial" w:hAnsi="Arial" w:cs="Arial"/>
        </w:rPr>
      </w:pPr>
    </w:p>
    <w:p w14:paraId="08BDB6FF" w14:textId="2A437B20" w:rsidR="00844357" w:rsidRPr="007F4A99" w:rsidRDefault="00844357" w:rsidP="000108D3">
      <w:pPr>
        <w:spacing w:line="360" w:lineRule="auto"/>
        <w:rPr>
          <w:rFonts w:ascii="Arial" w:hAnsi="Arial" w:cs="Arial"/>
          <w:b/>
          <w:bCs/>
          <w:sz w:val="28"/>
          <w:szCs w:val="28"/>
          <w:u w:val="single"/>
        </w:rPr>
      </w:pPr>
      <w:r w:rsidRPr="007F4A99">
        <w:rPr>
          <w:rFonts w:ascii="Arial" w:hAnsi="Arial" w:cs="Arial"/>
          <w:b/>
          <w:bCs/>
          <w:sz w:val="28"/>
          <w:szCs w:val="28"/>
          <w:u w:val="single"/>
        </w:rPr>
        <w:lastRenderedPageBreak/>
        <w:t>O</w:t>
      </w:r>
      <w:r w:rsidR="00794143" w:rsidRPr="007F4A99">
        <w:rPr>
          <w:rFonts w:ascii="Arial" w:hAnsi="Arial" w:cs="Arial"/>
          <w:b/>
          <w:bCs/>
          <w:sz w:val="28"/>
          <w:szCs w:val="28"/>
          <w:u w:val="single"/>
        </w:rPr>
        <w:t xml:space="preserve">bservation </w:t>
      </w:r>
      <w:r w:rsidR="007F4A99" w:rsidRPr="007F4A99">
        <w:rPr>
          <w:rFonts w:ascii="Arial" w:hAnsi="Arial" w:cs="Arial"/>
          <w:b/>
          <w:bCs/>
          <w:sz w:val="28"/>
          <w:szCs w:val="28"/>
          <w:u w:val="single"/>
        </w:rPr>
        <w:t>- School</w:t>
      </w:r>
      <w:r w:rsidRPr="007F4A99">
        <w:rPr>
          <w:rFonts w:ascii="Arial" w:hAnsi="Arial" w:cs="Arial"/>
          <w:b/>
          <w:bCs/>
          <w:sz w:val="28"/>
          <w:szCs w:val="28"/>
          <w:u w:val="single"/>
        </w:rPr>
        <w:t xml:space="preserve"> and Class context </w:t>
      </w:r>
    </w:p>
    <w:p w14:paraId="15621BA4" w14:textId="6FCB0F62" w:rsidR="00B13C14" w:rsidRPr="00794143" w:rsidRDefault="00B13C14" w:rsidP="000108D3">
      <w:pPr>
        <w:spacing w:line="360" w:lineRule="auto"/>
        <w:rPr>
          <w:rFonts w:ascii="Arial" w:hAnsi="Arial" w:cs="Arial"/>
          <w:color w:val="FF0000"/>
        </w:rPr>
      </w:pPr>
    </w:p>
    <w:p w14:paraId="5C1A1444" w14:textId="28A4D668" w:rsidR="00B13C14" w:rsidRPr="00794143" w:rsidRDefault="001B63D3" w:rsidP="000108D3">
      <w:pPr>
        <w:spacing w:line="360" w:lineRule="auto"/>
        <w:rPr>
          <w:rFonts w:ascii="Arial" w:hAnsi="Arial" w:cs="Arial"/>
          <w:color w:val="000000" w:themeColor="text1"/>
        </w:rPr>
      </w:pPr>
      <w:r w:rsidRPr="00794143">
        <w:rPr>
          <w:rFonts w:ascii="Arial" w:hAnsi="Arial" w:cs="Arial"/>
          <w:color w:val="000000" w:themeColor="text1"/>
        </w:rPr>
        <w:t xml:space="preserve">When writing about experiences in a school, one must be respectful and take into consideration BERA’s ethical guidelines, specifically </w:t>
      </w:r>
      <w:r w:rsidR="00BD071C" w:rsidRPr="00794143">
        <w:rPr>
          <w:rFonts w:ascii="Arial" w:hAnsi="Arial" w:cs="Arial"/>
          <w:color w:val="000000" w:themeColor="text1"/>
        </w:rPr>
        <w:t>a</w:t>
      </w:r>
      <w:r w:rsidRPr="00794143">
        <w:rPr>
          <w:rFonts w:ascii="Arial" w:hAnsi="Arial" w:cs="Arial"/>
          <w:color w:val="000000" w:themeColor="text1"/>
        </w:rPr>
        <w:t xml:space="preserve">nonymity. Naming the school or pupils would be a breach of data protection, the researcher must be respectful to this and censor information that could </w:t>
      </w:r>
      <w:r w:rsidR="00531238" w:rsidRPr="00794143">
        <w:rPr>
          <w:rFonts w:ascii="Arial" w:hAnsi="Arial" w:cs="Arial"/>
          <w:color w:val="000000" w:themeColor="text1"/>
        </w:rPr>
        <w:t xml:space="preserve">be used to identify the school/pupil in question </w:t>
      </w:r>
      <w:sdt>
        <w:sdtPr>
          <w:rPr>
            <w:rFonts w:ascii="Arial" w:hAnsi="Arial" w:cs="Arial"/>
            <w:color w:val="000000" w:themeColor="text1"/>
          </w:rPr>
          <w:id w:val="-872384406"/>
          <w:citation/>
        </w:sdtPr>
        <w:sdtContent>
          <w:r w:rsidR="00531238" w:rsidRPr="00794143">
            <w:rPr>
              <w:rFonts w:ascii="Arial" w:hAnsi="Arial" w:cs="Arial"/>
              <w:color w:val="000000" w:themeColor="text1"/>
            </w:rPr>
            <w:fldChar w:fldCharType="begin"/>
          </w:r>
          <w:r w:rsidR="00531238" w:rsidRPr="00794143">
            <w:rPr>
              <w:rFonts w:ascii="Arial" w:hAnsi="Arial" w:cs="Arial"/>
              <w:color w:val="000000" w:themeColor="text1"/>
            </w:rPr>
            <w:instrText xml:space="preserve"> CITATION BER18 \l 2057 </w:instrText>
          </w:r>
          <w:r w:rsidR="00531238" w:rsidRPr="00794143">
            <w:rPr>
              <w:rFonts w:ascii="Arial" w:hAnsi="Arial" w:cs="Arial"/>
              <w:color w:val="000000" w:themeColor="text1"/>
            </w:rPr>
            <w:fldChar w:fldCharType="separate"/>
          </w:r>
          <w:r w:rsidR="000108D3" w:rsidRPr="000108D3">
            <w:rPr>
              <w:rFonts w:ascii="Arial" w:hAnsi="Arial" w:cs="Arial"/>
              <w:noProof/>
              <w:color w:val="000000" w:themeColor="text1"/>
            </w:rPr>
            <w:t>(BERA, 2018)</w:t>
          </w:r>
          <w:r w:rsidR="00531238" w:rsidRPr="00794143">
            <w:rPr>
              <w:rFonts w:ascii="Arial" w:hAnsi="Arial" w:cs="Arial"/>
              <w:color w:val="000000" w:themeColor="text1"/>
            </w:rPr>
            <w:fldChar w:fldCharType="end"/>
          </w:r>
        </w:sdtContent>
      </w:sdt>
      <w:r w:rsidR="00531238" w:rsidRPr="00794143">
        <w:rPr>
          <w:rFonts w:ascii="Arial" w:hAnsi="Arial" w:cs="Arial"/>
          <w:color w:val="000000" w:themeColor="text1"/>
        </w:rPr>
        <w:t xml:space="preserve">. </w:t>
      </w:r>
    </w:p>
    <w:p w14:paraId="7586034D" w14:textId="31399A5C" w:rsidR="00CF085C" w:rsidRPr="00794143" w:rsidRDefault="00CF085C" w:rsidP="000108D3">
      <w:pPr>
        <w:spacing w:line="360" w:lineRule="auto"/>
        <w:rPr>
          <w:rFonts w:ascii="Arial" w:hAnsi="Arial" w:cs="Arial"/>
          <w:color w:val="000000" w:themeColor="text1"/>
        </w:rPr>
      </w:pPr>
    </w:p>
    <w:p w14:paraId="09E378CB" w14:textId="1A26DECD" w:rsidR="00CF085C" w:rsidRPr="00794143" w:rsidRDefault="00CF085C" w:rsidP="000108D3">
      <w:pPr>
        <w:spacing w:line="360" w:lineRule="auto"/>
        <w:rPr>
          <w:rFonts w:ascii="Arial" w:hAnsi="Arial" w:cs="Arial"/>
          <w:color w:val="000000" w:themeColor="text1"/>
        </w:rPr>
      </w:pPr>
      <w:r w:rsidRPr="00794143">
        <w:rPr>
          <w:rFonts w:ascii="Arial" w:hAnsi="Arial" w:cs="Arial"/>
          <w:color w:val="000000" w:themeColor="text1"/>
        </w:rPr>
        <w:t xml:space="preserve">The </w:t>
      </w:r>
      <w:r w:rsidR="0056385D" w:rsidRPr="00794143">
        <w:rPr>
          <w:rFonts w:ascii="Arial" w:hAnsi="Arial" w:cs="Arial"/>
          <w:color w:val="000000" w:themeColor="text1"/>
        </w:rPr>
        <w:t>researcher</w:t>
      </w:r>
      <w:r w:rsidRPr="00794143">
        <w:rPr>
          <w:rFonts w:ascii="Arial" w:hAnsi="Arial" w:cs="Arial"/>
          <w:color w:val="000000" w:themeColor="text1"/>
        </w:rPr>
        <w:t xml:space="preserve"> </w:t>
      </w:r>
      <w:r w:rsidR="00A01D4E" w:rsidRPr="00794143">
        <w:rPr>
          <w:rFonts w:ascii="Arial" w:hAnsi="Arial" w:cs="Arial"/>
          <w:color w:val="000000" w:themeColor="text1"/>
        </w:rPr>
        <w:t>attended</w:t>
      </w:r>
      <w:r w:rsidR="00C133A0" w:rsidRPr="00794143">
        <w:rPr>
          <w:rFonts w:ascii="Arial" w:hAnsi="Arial" w:cs="Arial"/>
          <w:color w:val="000000" w:themeColor="text1"/>
        </w:rPr>
        <w:t xml:space="preserve"> a</w:t>
      </w:r>
      <w:r w:rsidR="00FB116F" w:rsidRPr="00794143">
        <w:rPr>
          <w:rFonts w:ascii="Arial" w:hAnsi="Arial" w:cs="Arial"/>
          <w:color w:val="000000" w:themeColor="text1"/>
        </w:rPr>
        <w:t>n English Medium,</w:t>
      </w:r>
      <w:r w:rsidR="00C133A0" w:rsidRPr="00794143">
        <w:rPr>
          <w:rFonts w:ascii="Arial" w:hAnsi="Arial" w:cs="Arial"/>
          <w:color w:val="000000" w:themeColor="text1"/>
        </w:rPr>
        <w:t xml:space="preserve"> 3-16 </w:t>
      </w:r>
      <w:r w:rsidR="00FB116F" w:rsidRPr="00794143">
        <w:rPr>
          <w:rFonts w:ascii="Arial" w:hAnsi="Arial" w:cs="Arial"/>
          <w:color w:val="000000" w:themeColor="text1"/>
        </w:rPr>
        <w:t>school in Neath Port Talbot</w:t>
      </w:r>
      <w:r w:rsidR="00A01D4E" w:rsidRPr="00794143">
        <w:rPr>
          <w:rFonts w:ascii="Arial" w:hAnsi="Arial" w:cs="Arial"/>
          <w:color w:val="000000" w:themeColor="text1"/>
        </w:rPr>
        <w:t xml:space="preserve"> for two days as an observer</w:t>
      </w:r>
      <w:r w:rsidR="009F0CFF" w:rsidRPr="00794143">
        <w:rPr>
          <w:rFonts w:ascii="Arial" w:hAnsi="Arial" w:cs="Arial"/>
          <w:color w:val="000000" w:themeColor="text1"/>
        </w:rPr>
        <w:t>, SCHOOL X</w:t>
      </w:r>
      <w:r w:rsidR="00A01D4E" w:rsidRPr="00794143">
        <w:rPr>
          <w:rFonts w:ascii="Arial" w:hAnsi="Arial" w:cs="Arial"/>
          <w:color w:val="000000" w:themeColor="text1"/>
        </w:rPr>
        <w:t xml:space="preserve">. As mentioned earlier, this was with the intention of </w:t>
      </w:r>
      <w:r w:rsidR="00D05D2A" w:rsidRPr="00794143">
        <w:rPr>
          <w:rFonts w:ascii="Arial" w:hAnsi="Arial" w:cs="Arial"/>
          <w:color w:val="000000" w:themeColor="text1"/>
        </w:rPr>
        <w:t xml:space="preserve">discovering three critical incidents and then focusing on one. </w:t>
      </w:r>
      <w:r w:rsidR="00C930F6" w:rsidRPr="00794143">
        <w:rPr>
          <w:rFonts w:ascii="Arial" w:hAnsi="Arial" w:cs="Arial"/>
          <w:color w:val="000000" w:themeColor="text1"/>
        </w:rPr>
        <w:t xml:space="preserve">The classes observed on day one consisted of approximately 30 Year 8 students and day two had a similar class size of Year 7s. </w:t>
      </w:r>
    </w:p>
    <w:p w14:paraId="0E092FCD" w14:textId="57AF3C85" w:rsidR="00CF5DA4" w:rsidRPr="00794143" w:rsidRDefault="00CF5DA4" w:rsidP="000108D3">
      <w:pPr>
        <w:spacing w:line="360" w:lineRule="auto"/>
        <w:rPr>
          <w:rFonts w:ascii="Arial" w:hAnsi="Arial" w:cs="Arial"/>
          <w:color w:val="000000" w:themeColor="text1"/>
        </w:rPr>
      </w:pPr>
    </w:p>
    <w:p w14:paraId="4D0F1BED" w14:textId="6424966F" w:rsidR="00CF5DA4" w:rsidRPr="00794143" w:rsidRDefault="009F0CFF" w:rsidP="000108D3">
      <w:pPr>
        <w:spacing w:line="360" w:lineRule="auto"/>
        <w:rPr>
          <w:rFonts w:ascii="Arial" w:hAnsi="Arial" w:cs="Arial"/>
          <w:color w:val="000000" w:themeColor="text1"/>
        </w:rPr>
      </w:pPr>
      <w:r w:rsidRPr="00794143">
        <w:rPr>
          <w:rFonts w:ascii="Arial" w:hAnsi="Arial" w:cs="Arial"/>
          <w:color w:val="000000" w:themeColor="text1"/>
        </w:rPr>
        <w:t xml:space="preserve">SCHOOL X </w:t>
      </w:r>
      <w:r w:rsidR="001E6C04" w:rsidRPr="00794143">
        <w:rPr>
          <w:rFonts w:ascii="Arial" w:hAnsi="Arial" w:cs="Arial"/>
          <w:color w:val="000000" w:themeColor="text1"/>
        </w:rPr>
        <w:t xml:space="preserve">chooses their GCSEs in Year 8, so the common Year 9 disengagement takes place a year earlier among subjects the </w:t>
      </w:r>
      <w:proofErr w:type="gramStart"/>
      <w:r w:rsidR="00DA4081" w:rsidRPr="00794143">
        <w:rPr>
          <w:rFonts w:ascii="Arial" w:hAnsi="Arial" w:cs="Arial"/>
          <w:color w:val="000000" w:themeColor="text1"/>
        </w:rPr>
        <w:t>students</w:t>
      </w:r>
      <w:proofErr w:type="gramEnd"/>
      <w:r w:rsidR="001E6C04" w:rsidRPr="00794143">
        <w:rPr>
          <w:rFonts w:ascii="Arial" w:hAnsi="Arial" w:cs="Arial"/>
          <w:color w:val="000000" w:themeColor="text1"/>
        </w:rPr>
        <w:t xml:space="preserve"> dislike. Ross (2009) writes about children in years 9-11 being disengaged in lessons and highlights three risk factors. ‘Disengaged from school not education’, ‘engaged with school not higher education’ and ‘disengaged’ </w:t>
      </w:r>
      <w:sdt>
        <w:sdtPr>
          <w:rPr>
            <w:rFonts w:ascii="Arial" w:hAnsi="Arial" w:cs="Arial"/>
            <w:color w:val="000000" w:themeColor="text1"/>
          </w:rPr>
          <w:id w:val="-793212438"/>
          <w:citation/>
        </w:sdtPr>
        <w:sdtContent>
          <w:r w:rsidR="001E6C04" w:rsidRPr="00794143">
            <w:rPr>
              <w:rFonts w:ascii="Arial" w:hAnsi="Arial" w:cs="Arial"/>
              <w:color w:val="000000" w:themeColor="text1"/>
            </w:rPr>
            <w:fldChar w:fldCharType="begin"/>
          </w:r>
          <w:r w:rsidR="001E6C04" w:rsidRPr="00794143">
            <w:rPr>
              <w:rFonts w:ascii="Arial" w:hAnsi="Arial" w:cs="Arial"/>
              <w:color w:val="000000" w:themeColor="text1"/>
            </w:rPr>
            <w:instrText xml:space="preserve"> CITATION And09 \l 2057 </w:instrText>
          </w:r>
          <w:r w:rsidR="001E6C04" w:rsidRPr="00794143">
            <w:rPr>
              <w:rFonts w:ascii="Arial" w:hAnsi="Arial" w:cs="Arial"/>
              <w:color w:val="000000" w:themeColor="text1"/>
            </w:rPr>
            <w:fldChar w:fldCharType="separate"/>
          </w:r>
          <w:r w:rsidR="000108D3" w:rsidRPr="000108D3">
            <w:rPr>
              <w:rFonts w:ascii="Arial" w:hAnsi="Arial" w:cs="Arial"/>
              <w:noProof/>
              <w:color w:val="000000" w:themeColor="text1"/>
            </w:rPr>
            <w:t>(Ross, 2009)</w:t>
          </w:r>
          <w:r w:rsidR="001E6C04" w:rsidRPr="00794143">
            <w:rPr>
              <w:rFonts w:ascii="Arial" w:hAnsi="Arial" w:cs="Arial"/>
              <w:color w:val="000000" w:themeColor="text1"/>
            </w:rPr>
            <w:fldChar w:fldCharType="end"/>
          </w:r>
        </w:sdtContent>
      </w:sdt>
      <w:r w:rsidR="001E6C04" w:rsidRPr="00794143">
        <w:rPr>
          <w:rFonts w:ascii="Arial" w:hAnsi="Arial" w:cs="Arial"/>
          <w:color w:val="000000" w:themeColor="text1"/>
        </w:rPr>
        <w:t xml:space="preserve">. These risk factors are seen to be linked with ethnic backgrounds and gender. </w:t>
      </w:r>
      <w:r w:rsidR="00A376B6" w:rsidRPr="00794143">
        <w:rPr>
          <w:rFonts w:ascii="Arial" w:hAnsi="Arial" w:cs="Arial"/>
          <w:color w:val="000000" w:themeColor="text1"/>
        </w:rPr>
        <w:t xml:space="preserve">The </w:t>
      </w:r>
      <w:r w:rsidR="001E6C04" w:rsidRPr="00794143">
        <w:rPr>
          <w:rFonts w:ascii="Arial" w:hAnsi="Arial" w:cs="Arial"/>
          <w:color w:val="000000" w:themeColor="text1"/>
        </w:rPr>
        <w:t xml:space="preserve">focus </w:t>
      </w:r>
      <w:r w:rsidR="00A376B6" w:rsidRPr="00794143">
        <w:rPr>
          <w:rFonts w:ascii="Arial" w:hAnsi="Arial" w:cs="Arial"/>
          <w:color w:val="000000" w:themeColor="text1"/>
        </w:rPr>
        <w:t xml:space="preserve">will be </w:t>
      </w:r>
      <w:r w:rsidR="001E6C04" w:rsidRPr="00794143">
        <w:rPr>
          <w:rFonts w:ascii="Arial" w:hAnsi="Arial" w:cs="Arial"/>
          <w:color w:val="000000" w:themeColor="text1"/>
        </w:rPr>
        <w:t xml:space="preserve">on ‘engaged with school not higher education’ as </w:t>
      </w:r>
      <w:r w:rsidR="00A376B6" w:rsidRPr="00794143">
        <w:rPr>
          <w:rFonts w:ascii="Arial" w:hAnsi="Arial" w:cs="Arial"/>
          <w:color w:val="000000" w:themeColor="text1"/>
        </w:rPr>
        <w:t xml:space="preserve">the </w:t>
      </w:r>
      <w:r w:rsidRPr="00794143">
        <w:rPr>
          <w:rFonts w:ascii="Arial" w:hAnsi="Arial" w:cs="Arial"/>
          <w:color w:val="000000" w:themeColor="text1"/>
        </w:rPr>
        <w:t>SCHOOL X</w:t>
      </w:r>
      <w:r w:rsidR="00A376B6" w:rsidRPr="00794143">
        <w:rPr>
          <w:rFonts w:ascii="Arial" w:hAnsi="Arial" w:cs="Arial"/>
          <w:color w:val="000000" w:themeColor="text1"/>
        </w:rPr>
        <w:t xml:space="preserve"> has a predominantly white population. Engagement with school but not higher education is more common in white students, especially those whose parents are in a routine or manual occupation. Neath Port Talbot has many manual occupations, the most notable being the TATA steelworks</w:t>
      </w:r>
      <w:r w:rsidR="005F2837" w:rsidRPr="00794143">
        <w:rPr>
          <w:rFonts w:ascii="Arial" w:hAnsi="Arial" w:cs="Arial"/>
          <w:color w:val="000000" w:themeColor="text1"/>
        </w:rPr>
        <w:t xml:space="preserve"> </w:t>
      </w:r>
      <w:sdt>
        <w:sdtPr>
          <w:rPr>
            <w:rFonts w:ascii="Arial" w:hAnsi="Arial" w:cs="Arial"/>
            <w:color w:val="000000" w:themeColor="text1"/>
          </w:rPr>
          <w:id w:val="1951745047"/>
          <w:citation/>
        </w:sdtPr>
        <w:sdtContent>
          <w:r w:rsidR="00ED16B9" w:rsidRPr="00794143">
            <w:rPr>
              <w:rFonts w:ascii="Arial" w:hAnsi="Arial" w:cs="Arial"/>
              <w:color w:val="000000" w:themeColor="text1"/>
            </w:rPr>
            <w:fldChar w:fldCharType="begin"/>
          </w:r>
          <w:r w:rsidR="00ED16B9" w:rsidRPr="00794143">
            <w:rPr>
              <w:rFonts w:ascii="Arial" w:hAnsi="Arial" w:cs="Arial"/>
              <w:color w:val="000000" w:themeColor="text1"/>
            </w:rPr>
            <w:instrText xml:space="preserve"> CITATION TAT22 \l 2057 </w:instrText>
          </w:r>
          <w:r w:rsidR="00ED16B9" w:rsidRPr="00794143">
            <w:rPr>
              <w:rFonts w:ascii="Arial" w:hAnsi="Arial" w:cs="Arial"/>
              <w:color w:val="000000" w:themeColor="text1"/>
            </w:rPr>
            <w:fldChar w:fldCharType="separate"/>
          </w:r>
          <w:r w:rsidR="000108D3" w:rsidRPr="000108D3">
            <w:rPr>
              <w:rFonts w:ascii="Arial" w:hAnsi="Arial" w:cs="Arial"/>
              <w:noProof/>
              <w:color w:val="000000" w:themeColor="text1"/>
            </w:rPr>
            <w:t>(TATA, 2022)</w:t>
          </w:r>
          <w:r w:rsidR="00ED16B9" w:rsidRPr="00794143">
            <w:rPr>
              <w:rFonts w:ascii="Arial" w:hAnsi="Arial" w:cs="Arial"/>
              <w:color w:val="000000" w:themeColor="text1"/>
            </w:rPr>
            <w:fldChar w:fldCharType="end"/>
          </w:r>
        </w:sdtContent>
      </w:sdt>
      <w:r w:rsidRPr="00794143">
        <w:rPr>
          <w:rFonts w:ascii="Arial" w:hAnsi="Arial" w:cs="Arial"/>
          <w:color w:val="000000" w:themeColor="text1"/>
        </w:rPr>
        <w:t>, so this could be a contributor.</w:t>
      </w:r>
    </w:p>
    <w:p w14:paraId="79F9899F" w14:textId="3C6B65EE" w:rsidR="00844357" w:rsidRDefault="00844357" w:rsidP="000108D3">
      <w:pPr>
        <w:spacing w:line="360" w:lineRule="auto"/>
        <w:rPr>
          <w:rFonts w:ascii="Arial" w:hAnsi="Arial" w:cs="Arial"/>
        </w:rPr>
      </w:pPr>
    </w:p>
    <w:p w14:paraId="7F3228B5" w14:textId="77777777" w:rsidR="00794143" w:rsidRPr="00794143" w:rsidRDefault="00794143" w:rsidP="000108D3">
      <w:pPr>
        <w:spacing w:line="360" w:lineRule="auto"/>
        <w:rPr>
          <w:rFonts w:ascii="Arial" w:hAnsi="Arial" w:cs="Arial"/>
        </w:rPr>
      </w:pPr>
    </w:p>
    <w:p w14:paraId="25ED425B" w14:textId="08F865F0" w:rsidR="00844357" w:rsidRPr="007F4A99" w:rsidRDefault="00844357" w:rsidP="000108D3">
      <w:pPr>
        <w:spacing w:line="360" w:lineRule="auto"/>
        <w:rPr>
          <w:rFonts w:ascii="Arial" w:hAnsi="Arial" w:cs="Arial"/>
          <w:b/>
          <w:bCs/>
          <w:sz w:val="28"/>
          <w:szCs w:val="28"/>
          <w:u w:val="single"/>
        </w:rPr>
      </w:pPr>
      <w:r w:rsidRPr="007F4A99">
        <w:rPr>
          <w:rFonts w:ascii="Arial" w:hAnsi="Arial" w:cs="Arial"/>
          <w:b/>
          <w:bCs/>
          <w:sz w:val="28"/>
          <w:szCs w:val="28"/>
          <w:u w:val="single"/>
        </w:rPr>
        <w:t xml:space="preserve">Critical incident linked to Donaldson’s four purposes </w:t>
      </w:r>
    </w:p>
    <w:p w14:paraId="21CFF25F" w14:textId="77777777" w:rsidR="00142B91" w:rsidRPr="00794143" w:rsidRDefault="00142B91" w:rsidP="000108D3">
      <w:pPr>
        <w:spacing w:line="360" w:lineRule="auto"/>
        <w:rPr>
          <w:rFonts w:ascii="Arial" w:hAnsi="Arial" w:cs="Arial"/>
          <w:color w:val="000000" w:themeColor="text1"/>
        </w:rPr>
      </w:pPr>
    </w:p>
    <w:p w14:paraId="44005650" w14:textId="6CC3E2EB" w:rsidR="002C2712" w:rsidRPr="00794143" w:rsidRDefault="00A25D70" w:rsidP="000108D3">
      <w:pPr>
        <w:spacing w:line="360" w:lineRule="auto"/>
        <w:rPr>
          <w:rFonts w:ascii="Arial" w:hAnsi="Arial" w:cs="Arial"/>
          <w:color w:val="000000" w:themeColor="text1"/>
        </w:rPr>
      </w:pPr>
      <w:r w:rsidRPr="00794143">
        <w:rPr>
          <w:rFonts w:ascii="Arial" w:hAnsi="Arial" w:cs="Arial"/>
          <w:color w:val="000000" w:themeColor="text1"/>
        </w:rPr>
        <w:t xml:space="preserve">As previously mentioned, contextualising the critical </w:t>
      </w:r>
      <w:proofErr w:type="gramStart"/>
      <w:r w:rsidR="00462EBB" w:rsidRPr="00794143">
        <w:rPr>
          <w:rFonts w:ascii="Arial" w:hAnsi="Arial" w:cs="Arial"/>
          <w:color w:val="000000" w:themeColor="text1"/>
        </w:rPr>
        <w:t>incident</w:t>
      </w:r>
      <w:proofErr w:type="gramEnd"/>
      <w:r w:rsidR="00EC2228" w:rsidRPr="00794143">
        <w:rPr>
          <w:rFonts w:ascii="Arial" w:hAnsi="Arial" w:cs="Arial"/>
          <w:color w:val="000000" w:themeColor="text1"/>
        </w:rPr>
        <w:t xml:space="preserve"> </w:t>
      </w:r>
      <w:r w:rsidRPr="00794143">
        <w:rPr>
          <w:rFonts w:ascii="Arial" w:hAnsi="Arial" w:cs="Arial"/>
          <w:color w:val="000000" w:themeColor="text1"/>
        </w:rPr>
        <w:t>and linking it to one of Donaldson’s Four Purposes</w:t>
      </w:r>
      <w:r w:rsidR="00462EBB" w:rsidRPr="00794143">
        <w:rPr>
          <w:rFonts w:ascii="Arial" w:hAnsi="Arial" w:cs="Arial"/>
          <w:color w:val="000000" w:themeColor="text1"/>
        </w:rPr>
        <w:t xml:space="preserve"> </w:t>
      </w:r>
      <w:sdt>
        <w:sdtPr>
          <w:rPr>
            <w:rFonts w:ascii="Arial" w:hAnsi="Arial" w:cs="Arial"/>
            <w:color w:val="000000" w:themeColor="text1"/>
          </w:rPr>
          <w:id w:val="-2107561754"/>
          <w:citation/>
        </w:sdtPr>
        <w:sdtContent>
          <w:r w:rsidR="00462EBB" w:rsidRPr="00794143">
            <w:rPr>
              <w:rFonts w:ascii="Arial" w:hAnsi="Arial" w:cs="Arial"/>
              <w:color w:val="000000" w:themeColor="text1"/>
            </w:rPr>
            <w:fldChar w:fldCharType="begin"/>
          </w:r>
          <w:r w:rsidR="00751075" w:rsidRPr="00794143">
            <w:rPr>
              <w:rFonts w:ascii="Arial" w:hAnsi="Arial" w:cs="Arial"/>
              <w:color w:val="000000" w:themeColor="text1"/>
            </w:rPr>
            <w:instrText xml:space="preserve">CITATION Gra15 \l 2057 </w:instrText>
          </w:r>
          <w:r w:rsidR="00462EBB" w:rsidRPr="00794143">
            <w:rPr>
              <w:rFonts w:ascii="Arial" w:hAnsi="Arial" w:cs="Arial"/>
              <w:color w:val="000000" w:themeColor="text1"/>
            </w:rPr>
            <w:fldChar w:fldCharType="separate"/>
          </w:r>
          <w:r w:rsidR="000108D3" w:rsidRPr="000108D3">
            <w:rPr>
              <w:rFonts w:ascii="Arial" w:hAnsi="Arial" w:cs="Arial"/>
              <w:noProof/>
              <w:color w:val="000000" w:themeColor="text1"/>
            </w:rPr>
            <w:t>(Donaldson, 2015)</w:t>
          </w:r>
          <w:r w:rsidR="00462EBB" w:rsidRPr="00794143">
            <w:rPr>
              <w:rFonts w:ascii="Arial" w:hAnsi="Arial" w:cs="Arial"/>
              <w:color w:val="000000" w:themeColor="text1"/>
            </w:rPr>
            <w:fldChar w:fldCharType="end"/>
          </w:r>
        </w:sdtContent>
      </w:sdt>
      <w:r w:rsidRPr="00794143">
        <w:rPr>
          <w:rFonts w:ascii="Arial" w:hAnsi="Arial" w:cs="Arial"/>
          <w:color w:val="000000" w:themeColor="text1"/>
        </w:rPr>
        <w:t xml:space="preserve">, will allow the researcher to </w:t>
      </w:r>
      <w:r w:rsidR="00462EBB" w:rsidRPr="00794143">
        <w:rPr>
          <w:rFonts w:ascii="Arial" w:hAnsi="Arial" w:cs="Arial"/>
          <w:color w:val="000000" w:themeColor="text1"/>
        </w:rPr>
        <w:t xml:space="preserve">look critically into how students behave in different lessons. Observing the same class over the course of six lessons and taking into consideration how break and lunch </w:t>
      </w:r>
      <w:r w:rsidR="00462EBB" w:rsidRPr="00794143">
        <w:rPr>
          <w:rFonts w:ascii="Arial" w:hAnsi="Arial" w:cs="Arial"/>
          <w:color w:val="000000" w:themeColor="text1"/>
        </w:rPr>
        <w:lastRenderedPageBreak/>
        <w:t>times could affect the flow of a lesson was something the researcher was not well</w:t>
      </w:r>
      <w:r w:rsidR="00142B91" w:rsidRPr="00794143">
        <w:rPr>
          <w:rFonts w:ascii="Arial" w:hAnsi="Arial" w:cs="Arial"/>
          <w:color w:val="000000" w:themeColor="text1"/>
        </w:rPr>
        <w:t>-</w:t>
      </w:r>
      <w:r w:rsidR="00462EBB" w:rsidRPr="00794143">
        <w:rPr>
          <w:rFonts w:ascii="Arial" w:hAnsi="Arial" w:cs="Arial"/>
          <w:color w:val="000000" w:themeColor="text1"/>
        </w:rPr>
        <w:t xml:space="preserve">versed in. </w:t>
      </w:r>
    </w:p>
    <w:p w14:paraId="00562C42" w14:textId="04EC8824" w:rsidR="004D14D6" w:rsidRPr="00794143" w:rsidRDefault="004D14D6" w:rsidP="000108D3">
      <w:pPr>
        <w:spacing w:line="360" w:lineRule="auto"/>
        <w:rPr>
          <w:rFonts w:ascii="Arial" w:hAnsi="Arial" w:cs="Arial"/>
          <w:color w:val="000000" w:themeColor="text1"/>
        </w:rPr>
      </w:pPr>
    </w:p>
    <w:p w14:paraId="012F8E59" w14:textId="398CA9FE" w:rsidR="004D14D6" w:rsidRPr="00794143" w:rsidRDefault="004D14D6" w:rsidP="000108D3">
      <w:pPr>
        <w:spacing w:line="360" w:lineRule="auto"/>
        <w:rPr>
          <w:rFonts w:ascii="Arial" w:hAnsi="Arial" w:cs="Arial"/>
          <w:color w:val="000000" w:themeColor="text1"/>
        </w:rPr>
      </w:pPr>
      <w:r w:rsidRPr="00794143">
        <w:rPr>
          <w:rFonts w:ascii="Arial" w:hAnsi="Arial" w:cs="Arial"/>
          <w:color w:val="000000" w:themeColor="text1"/>
        </w:rPr>
        <w:t>Donaldson’s Four Purposes consist of:</w:t>
      </w:r>
    </w:p>
    <w:p w14:paraId="646237A8" w14:textId="50D955A3" w:rsidR="004D14D6" w:rsidRPr="00794143" w:rsidRDefault="00830FBB" w:rsidP="000108D3">
      <w:pPr>
        <w:pStyle w:val="ListParagraph"/>
        <w:numPr>
          <w:ilvl w:val="0"/>
          <w:numId w:val="1"/>
        </w:numPr>
        <w:spacing w:line="360" w:lineRule="auto"/>
        <w:rPr>
          <w:rFonts w:ascii="Arial" w:hAnsi="Arial" w:cs="Arial"/>
          <w:color w:val="000000" w:themeColor="text1"/>
        </w:rPr>
      </w:pPr>
      <w:r w:rsidRPr="00794143">
        <w:rPr>
          <w:rFonts w:ascii="Arial" w:hAnsi="Arial" w:cs="Arial"/>
          <w:color w:val="000000" w:themeColor="text1"/>
        </w:rPr>
        <w:t>Ambitious, capable learners, ready to learn throughout their lives</w:t>
      </w:r>
    </w:p>
    <w:p w14:paraId="3CB73A69" w14:textId="0BA3068C" w:rsidR="00830FBB" w:rsidRPr="00794143" w:rsidRDefault="00830FBB" w:rsidP="000108D3">
      <w:pPr>
        <w:pStyle w:val="ListParagraph"/>
        <w:numPr>
          <w:ilvl w:val="0"/>
          <w:numId w:val="1"/>
        </w:numPr>
        <w:spacing w:line="360" w:lineRule="auto"/>
        <w:rPr>
          <w:rFonts w:ascii="Arial" w:hAnsi="Arial" w:cs="Arial"/>
          <w:color w:val="000000" w:themeColor="text1"/>
        </w:rPr>
      </w:pPr>
      <w:r w:rsidRPr="00794143">
        <w:rPr>
          <w:rFonts w:ascii="Arial" w:hAnsi="Arial" w:cs="Arial"/>
          <w:color w:val="000000" w:themeColor="text1"/>
        </w:rPr>
        <w:t>Enterprising, creative contributors, ready to play a full part in life and work</w:t>
      </w:r>
    </w:p>
    <w:p w14:paraId="083ED346" w14:textId="3C5A2826" w:rsidR="00830FBB" w:rsidRPr="00794143" w:rsidRDefault="00830FBB" w:rsidP="000108D3">
      <w:pPr>
        <w:pStyle w:val="ListParagraph"/>
        <w:numPr>
          <w:ilvl w:val="0"/>
          <w:numId w:val="1"/>
        </w:numPr>
        <w:spacing w:line="360" w:lineRule="auto"/>
        <w:rPr>
          <w:rFonts w:ascii="Arial" w:hAnsi="Arial" w:cs="Arial"/>
          <w:color w:val="000000" w:themeColor="text1"/>
        </w:rPr>
      </w:pPr>
      <w:r w:rsidRPr="00794143">
        <w:rPr>
          <w:rFonts w:ascii="Arial" w:hAnsi="Arial" w:cs="Arial"/>
          <w:color w:val="000000" w:themeColor="text1"/>
        </w:rPr>
        <w:t>Ethical, informed citizens of Wales and the world</w:t>
      </w:r>
    </w:p>
    <w:p w14:paraId="69C30D33" w14:textId="4627FB76" w:rsidR="00830FBB" w:rsidRPr="00794143" w:rsidRDefault="00830FBB" w:rsidP="000108D3">
      <w:pPr>
        <w:pStyle w:val="ListParagraph"/>
        <w:numPr>
          <w:ilvl w:val="0"/>
          <w:numId w:val="1"/>
        </w:numPr>
        <w:spacing w:line="360" w:lineRule="auto"/>
        <w:rPr>
          <w:rFonts w:ascii="Arial" w:hAnsi="Arial" w:cs="Arial"/>
          <w:color w:val="000000" w:themeColor="text1"/>
        </w:rPr>
      </w:pPr>
      <w:r w:rsidRPr="00794143">
        <w:rPr>
          <w:rFonts w:ascii="Arial" w:hAnsi="Arial" w:cs="Arial"/>
          <w:color w:val="000000" w:themeColor="text1"/>
        </w:rPr>
        <w:t>Healthy, confident individuals, ready to lead fulfilling lives as valued members of society</w:t>
      </w:r>
      <w:r w:rsidR="009F0CFF" w:rsidRPr="00794143">
        <w:rPr>
          <w:rFonts w:ascii="Arial" w:hAnsi="Arial" w:cs="Arial"/>
          <w:color w:val="000000" w:themeColor="text1"/>
        </w:rPr>
        <w:t xml:space="preserve"> </w:t>
      </w:r>
      <w:sdt>
        <w:sdtPr>
          <w:rPr>
            <w:rFonts w:ascii="Arial" w:hAnsi="Arial" w:cs="Arial"/>
            <w:color w:val="000000" w:themeColor="text1"/>
          </w:rPr>
          <w:id w:val="1208142118"/>
          <w:citation/>
        </w:sdtPr>
        <w:sdtContent>
          <w:r w:rsidR="009F0CFF" w:rsidRPr="00794143">
            <w:rPr>
              <w:rFonts w:ascii="Arial" w:hAnsi="Arial" w:cs="Arial"/>
              <w:color w:val="000000" w:themeColor="text1"/>
            </w:rPr>
            <w:fldChar w:fldCharType="begin"/>
          </w:r>
          <w:r w:rsidR="00751075" w:rsidRPr="00794143">
            <w:rPr>
              <w:rFonts w:ascii="Arial" w:hAnsi="Arial" w:cs="Arial"/>
              <w:color w:val="000000" w:themeColor="text1"/>
            </w:rPr>
            <w:instrText xml:space="preserve">CITATION Gra15 \p 31 \l 2057 </w:instrText>
          </w:r>
          <w:r w:rsidR="009F0CFF" w:rsidRPr="00794143">
            <w:rPr>
              <w:rFonts w:ascii="Arial" w:hAnsi="Arial" w:cs="Arial"/>
              <w:color w:val="000000" w:themeColor="text1"/>
            </w:rPr>
            <w:fldChar w:fldCharType="separate"/>
          </w:r>
          <w:r w:rsidR="000108D3" w:rsidRPr="000108D3">
            <w:rPr>
              <w:rFonts w:ascii="Arial" w:hAnsi="Arial" w:cs="Arial"/>
              <w:noProof/>
              <w:color w:val="000000" w:themeColor="text1"/>
            </w:rPr>
            <w:t>(Donaldson, 2015, p. 31)</w:t>
          </w:r>
          <w:r w:rsidR="009F0CFF" w:rsidRPr="00794143">
            <w:rPr>
              <w:rFonts w:ascii="Arial" w:hAnsi="Arial" w:cs="Arial"/>
              <w:color w:val="000000" w:themeColor="text1"/>
            </w:rPr>
            <w:fldChar w:fldCharType="end"/>
          </w:r>
        </w:sdtContent>
      </w:sdt>
    </w:p>
    <w:p w14:paraId="651C0F6D" w14:textId="41816B49" w:rsidR="00830FBB" w:rsidRPr="00794143" w:rsidRDefault="00830FBB" w:rsidP="000108D3">
      <w:pPr>
        <w:spacing w:line="360" w:lineRule="auto"/>
        <w:rPr>
          <w:rFonts w:ascii="Arial" w:hAnsi="Arial" w:cs="Arial"/>
          <w:color w:val="000000" w:themeColor="text1"/>
        </w:rPr>
      </w:pPr>
    </w:p>
    <w:p w14:paraId="1CFDB07B" w14:textId="28A56F76" w:rsidR="00830FBB" w:rsidRPr="00794143" w:rsidRDefault="00830FBB" w:rsidP="000108D3">
      <w:pPr>
        <w:spacing w:line="360" w:lineRule="auto"/>
        <w:rPr>
          <w:rFonts w:ascii="Arial" w:hAnsi="Arial" w:cs="Arial"/>
          <w:color w:val="000000" w:themeColor="text1"/>
        </w:rPr>
      </w:pPr>
      <w:r w:rsidRPr="00794143">
        <w:rPr>
          <w:rFonts w:ascii="Arial" w:hAnsi="Arial" w:cs="Arial"/>
          <w:color w:val="000000" w:themeColor="text1"/>
        </w:rPr>
        <w:t xml:space="preserve">The link </w:t>
      </w:r>
      <w:r w:rsidR="00AD651A" w:rsidRPr="00794143">
        <w:rPr>
          <w:rFonts w:ascii="Arial" w:hAnsi="Arial" w:cs="Arial"/>
          <w:color w:val="000000" w:themeColor="text1"/>
        </w:rPr>
        <w:t xml:space="preserve">being made </w:t>
      </w:r>
      <w:r w:rsidRPr="00794143">
        <w:rPr>
          <w:rFonts w:ascii="Arial" w:hAnsi="Arial" w:cs="Arial"/>
          <w:color w:val="000000" w:themeColor="text1"/>
        </w:rPr>
        <w:t>is regarding the ‘</w:t>
      </w:r>
      <w:r w:rsidR="007E0014" w:rsidRPr="00794143">
        <w:rPr>
          <w:rStyle w:val="Strong"/>
          <w:rFonts w:ascii="Arial" w:hAnsi="Arial" w:cs="Arial"/>
          <w:b w:val="0"/>
          <w:bCs w:val="0"/>
          <w:color w:val="1F1F1F"/>
          <w:bdr w:val="none" w:sz="0" w:space="0" w:color="auto" w:frame="1"/>
          <w:shd w:val="clear" w:color="auto" w:fill="FFFFFF"/>
        </w:rPr>
        <w:t>enterprising, creative contributors’</w:t>
      </w:r>
      <w:r w:rsidR="007E0014" w:rsidRPr="00794143">
        <w:rPr>
          <w:rFonts w:ascii="Arial" w:hAnsi="Arial" w:cs="Arial"/>
          <w:color w:val="000000" w:themeColor="text1"/>
          <w:sz w:val="22"/>
          <w:szCs w:val="22"/>
        </w:rPr>
        <w:t xml:space="preserve"> </w:t>
      </w:r>
      <w:r w:rsidRPr="00794143">
        <w:rPr>
          <w:rFonts w:ascii="Arial" w:hAnsi="Arial" w:cs="Arial"/>
          <w:color w:val="000000" w:themeColor="text1"/>
        </w:rPr>
        <w:t>specifically the bullet point s</w:t>
      </w:r>
      <w:r w:rsidR="009F0CFF" w:rsidRPr="00794143">
        <w:rPr>
          <w:rFonts w:ascii="Arial" w:hAnsi="Arial" w:cs="Arial"/>
          <w:color w:val="000000" w:themeColor="text1"/>
        </w:rPr>
        <w:t>tatin</w:t>
      </w:r>
      <w:r w:rsidRPr="00794143">
        <w:rPr>
          <w:rFonts w:ascii="Arial" w:hAnsi="Arial" w:cs="Arial"/>
          <w:color w:val="000000" w:themeColor="text1"/>
        </w:rPr>
        <w:t>g ‘</w:t>
      </w:r>
      <w:r w:rsidR="007E0014" w:rsidRPr="00794143">
        <w:rPr>
          <w:rFonts w:ascii="Arial" w:hAnsi="Arial" w:cs="Arial"/>
          <w:color w:val="000000" w:themeColor="text1"/>
        </w:rPr>
        <w:t>lead and play different roles in teams effectively and responsibly’</w:t>
      </w:r>
      <w:r w:rsidR="0011572C" w:rsidRPr="00794143">
        <w:rPr>
          <w:rFonts w:ascii="Arial" w:hAnsi="Arial" w:cs="Arial"/>
          <w:color w:val="000000" w:themeColor="text1"/>
        </w:rPr>
        <w:t xml:space="preserve"> </w:t>
      </w:r>
      <w:sdt>
        <w:sdtPr>
          <w:rPr>
            <w:rFonts w:ascii="Arial" w:hAnsi="Arial" w:cs="Arial"/>
            <w:color w:val="000000" w:themeColor="text1"/>
          </w:rPr>
          <w:id w:val="-499035656"/>
          <w:citation/>
        </w:sdtPr>
        <w:sdtContent>
          <w:r w:rsidR="00C36FB1" w:rsidRPr="00794143">
            <w:rPr>
              <w:rFonts w:ascii="Arial" w:hAnsi="Arial" w:cs="Arial"/>
              <w:color w:val="000000" w:themeColor="text1"/>
            </w:rPr>
            <w:fldChar w:fldCharType="begin"/>
          </w:r>
          <w:r w:rsidR="00751075" w:rsidRPr="00794143">
            <w:rPr>
              <w:rFonts w:ascii="Arial" w:hAnsi="Arial" w:cs="Arial"/>
              <w:color w:val="000000" w:themeColor="text1"/>
            </w:rPr>
            <w:instrText xml:space="preserve">CITATION Gra15 \p 31 \l 2057 </w:instrText>
          </w:r>
          <w:r w:rsidR="00C36FB1" w:rsidRPr="00794143">
            <w:rPr>
              <w:rFonts w:ascii="Arial" w:hAnsi="Arial" w:cs="Arial"/>
              <w:color w:val="000000" w:themeColor="text1"/>
            </w:rPr>
            <w:fldChar w:fldCharType="separate"/>
          </w:r>
          <w:r w:rsidR="000108D3" w:rsidRPr="000108D3">
            <w:rPr>
              <w:rFonts w:ascii="Arial" w:hAnsi="Arial" w:cs="Arial"/>
              <w:noProof/>
              <w:color w:val="000000" w:themeColor="text1"/>
            </w:rPr>
            <w:t>(Donaldson, 2015, p. 31)</w:t>
          </w:r>
          <w:r w:rsidR="00C36FB1" w:rsidRPr="00794143">
            <w:rPr>
              <w:rFonts w:ascii="Arial" w:hAnsi="Arial" w:cs="Arial"/>
              <w:color w:val="000000" w:themeColor="text1"/>
            </w:rPr>
            <w:fldChar w:fldCharType="end"/>
          </w:r>
        </w:sdtContent>
      </w:sdt>
      <w:r w:rsidR="00C36FB1" w:rsidRPr="00794143">
        <w:rPr>
          <w:rFonts w:ascii="Arial" w:hAnsi="Arial" w:cs="Arial"/>
          <w:color w:val="000000" w:themeColor="text1"/>
        </w:rPr>
        <w:t>.</w:t>
      </w:r>
      <w:r w:rsidR="00D4252A" w:rsidRPr="00794143">
        <w:rPr>
          <w:rFonts w:ascii="Arial" w:hAnsi="Arial" w:cs="Arial"/>
          <w:color w:val="000000" w:themeColor="text1"/>
        </w:rPr>
        <w:t xml:space="preserve"> This was not shown well during my observation of Child A amongst the History lesson, the remainder of the class were able to engage and be ‘part of a team</w:t>
      </w:r>
      <w:proofErr w:type="gramStart"/>
      <w:r w:rsidR="00D4252A" w:rsidRPr="00794143">
        <w:rPr>
          <w:rFonts w:ascii="Arial" w:hAnsi="Arial" w:cs="Arial"/>
          <w:color w:val="000000" w:themeColor="text1"/>
        </w:rPr>
        <w:t>’</w:t>
      </w:r>
      <w:proofErr w:type="gramEnd"/>
      <w:r w:rsidR="00D4252A" w:rsidRPr="00794143">
        <w:rPr>
          <w:rFonts w:ascii="Arial" w:hAnsi="Arial" w:cs="Arial"/>
          <w:color w:val="000000" w:themeColor="text1"/>
        </w:rPr>
        <w:t xml:space="preserve"> but Child A was not.</w:t>
      </w:r>
    </w:p>
    <w:p w14:paraId="35D2EEA6" w14:textId="781A261A" w:rsidR="001D33DC" w:rsidRPr="00794143" w:rsidRDefault="001D33DC" w:rsidP="000108D3">
      <w:pPr>
        <w:spacing w:line="360" w:lineRule="auto"/>
        <w:rPr>
          <w:rFonts w:ascii="Arial" w:hAnsi="Arial" w:cs="Arial"/>
          <w:color w:val="000000" w:themeColor="text1"/>
        </w:rPr>
      </w:pPr>
    </w:p>
    <w:p w14:paraId="074E0D1C" w14:textId="39A07728" w:rsidR="009E6F3E" w:rsidRPr="00794143" w:rsidRDefault="00DB7E3C" w:rsidP="000108D3">
      <w:pPr>
        <w:spacing w:line="360" w:lineRule="auto"/>
        <w:rPr>
          <w:rFonts w:ascii="Arial" w:hAnsi="Arial" w:cs="Arial"/>
          <w:color w:val="000000" w:themeColor="text1"/>
        </w:rPr>
      </w:pPr>
      <w:r w:rsidRPr="00794143">
        <w:rPr>
          <w:rFonts w:ascii="Arial" w:hAnsi="Arial" w:cs="Arial"/>
          <w:color w:val="000000" w:themeColor="text1"/>
        </w:rPr>
        <w:t xml:space="preserve">The focal point will be a Year 8 History lesson about </w:t>
      </w:r>
      <w:r w:rsidR="00B05D83" w:rsidRPr="00794143">
        <w:rPr>
          <w:rFonts w:ascii="Arial" w:hAnsi="Arial" w:cs="Arial"/>
          <w:color w:val="000000" w:themeColor="text1"/>
        </w:rPr>
        <w:t>the General Strike after WW1. Following the starter task, where class engagement was good, the main section of the lesson</w:t>
      </w:r>
      <w:r w:rsidR="00DA3302" w:rsidRPr="00794143">
        <w:rPr>
          <w:rFonts w:ascii="Arial" w:hAnsi="Arial" w:cs="Arial"/>
          <w:color w:val="000000" w:themeColor="text1"/>
        </w:rPr>
        <w:t xml:space="preserve"> was designed to be a class and paired discussion task. The teacher </w:t>
      </w:r>
      <w:r w:rsidR="00952480" w:rsidRPr="00794143">
        <w:rPr>
          <w:rFonts w:ascii="Arial" w:hAnsi="Arial" w:cs="Arial"/>
          <w:color w:val="000000" w:themeColor="text1"/>
        </w:rPr>
        <w:t>explained the purpose of the task efficiently and provided a clear visual aid of the discussion points via a PowerPoint slide that was available to view throughout this section of the lesson.</w:t>
      </w:r>
      <w:r w:rsidR="00D16086" w:rsidRPr="00794143">
        <w:rPr>
          <w:rFonts w:ascii="Arial" w:hAnsi="Arial" w:cs="Arial"/>
          <w:color w:val="000000" w:themeColor="text1"/>
        </w:rPr>
        <w:t xml:space="preserve"> </w:t>
      </w:r>
      <w:r w:rsidR="005E2178" w:rsidRPr="00794143">
        <w:rPr>
          <w:rFonts w:ascii="Arial" w:hAnsi="Arial" w:cs="Arial"/>
          <w:color w:val="000000" w:themeColor="text1"/>
        </w:rPr>
        <w:t xml:space="preserve">The teacher had successfully intermeshed the collaboration aspect of the professional standards, but had not accounted for one thing, pupil absences. </w:t>
      </w:r>
    </w:p>
    <w:p w14:paraId="1E349E72" w14:textId="34349A5B" w:rsidR="001D33DC" w:rsidRPr="00794143" w:rsidRDefault="005E2178" w:rsidP="000108D3">
      <w:pPr>
        <w:spacing w:line="360" w:lineRule="auto"/>
        <w:rPr>
          <w:rFonts w:ascii="Arial" w:hAnsi="Arial" w:cs="Arial"/>
          <w:color w:val="000000" w:themeColor="text1"/>
        </w:rPr>
      </w:pPr>
      <w:r w:rsidRPr="00794143">
        <w:rPr>
          <w:rFonts w:ascii="Arial" w:hAnsi="Arial" w:cs="Arial"/>
          <w:color w:val="000000" w:themeColor="text1"/>
        </w:rPr>
        <w:t xml:space="preserve"> </w:t>
      </w:r>
    </w:p>
    <w:p w14:paraId="5476C4FD" w14:textId="6B7005C2" w:rsidR="004D14D6" w:rsidRPr="00794143" w:rsidRDefault="00EC2228" w:rsidP="000108D3">
      <w:pPr>
        <w:spacing w:line="360" w:lineRule="auto"/>
        <w:rPr>
          <w:rFonts w:ascii="Arial" w:hAnsi="Arial" w:cs="Arial"/>
          <w:color w:val="000000" w:themeColor="text1"/>
        </w:rPr>
      </w:pPr>
      <w:r w:rsidRPr="00794143">
        <w:rPr>
          <w:rFonts w:ascii="Arial" w:hAnsi="Arial" w:cs="Arial"/>
          <w:color w:val="000000" w:themeColor="text1"/>
        </w:rPr>
        <w:t>Three</w:t>
      </w:r>
      <w:r w:rsidR="00FF5EC2" w:rsidRPr="00794143">
        <w:rPr>
          <w:rFonts w:ascii="Arial" w:hAnsi="Arial" w:cs="Arial"/>
          <w:color w:val="000000" w:themeColor="text1"/>
        </w:rPr>
        <w:t xml:space="preserve"> absences in the class did</w:t>
      </w:r>
      <w:r w:rsidRPr="00794143">
        <w:rPr>
          <w:rFonts w:ascii="Arial" w:hAnsi="Arial" w:cs="Arial"/>
          <w:color w:val="000000" w:themeColor="text1"/>
        </w:rPr>
        <w:t xml:space="preserve"> not </w:t>
      </w:r>
      <w:r w:rsidR="00FF5EC2" w:rsidRPr="00794143">
        <w:rPr>
          <w:rFonts w:ascii="Arial" w:hAnsi="Arial" w:cs="Arial"/>
          <w:color w:val="000000" w:themeColor="text1"/>
        </w:rPr>
        <w:t>fully reduce the effectiveness of paired discussion in this lesson, however for one student it derailed their lesson. Child A, who has</w:t>
      </w:r>
      <w:r w:rsidRPr="00794143">
        <w:rPr>
          <w:rFonts w:ascii="Arial" w:hAnsi="Arial" w:cs="Arial"/>
          <w:color w:val="000000" w:themeColor="text1"/>
        </w:rPr>
        <w:t xml:space="preserve"> diagnosed</w:t>
      </w:r>
      <w:r w:rsidR="00FF5EC2" w:rsidRPr="00794143">
        <w:rPr>
          <w:rFonts w:ascii="Arial" w:hAnsi="Arial" w:cs="Arial"/>
          <w:color w:val="000000" w:themeColor="text1"/>
        </w:rPr>
        <w:t xml:space="preserve"> ADHD</w:t>
      </w:r>
      <w:r w:rsidR="00F9090D" w:rsidRPr="00794143">
        <w:rPr>
          <w:rFonts w:ascii="Arial" w:hAnsi="Arial" w:cs="Arial"/>
          <w:color w:val="000000" w:themeColor="text1"/>
        </w:rPr>
        <w:t>, was attempting to engage with the work but couldn’t take part as intended</w:t>
      </w:r>
      <w:r w:rsidR="00EF539E" w:rsidRPr="00794143">
        <w:rPr>
          <w:rFonts w:ascii="Arial" w:hAnsi="Arial" w:cs="Arial"/>
          <w:color w:val="000000" w:themeColor="text1"/>
        </w:rPr>
        <w:t>.</w:t>
      </w:r>
      <w:r w:rsidRPr="00794143">
        <w:rPr>
          <w:rFonts w:ascii="Arial" w:hAnsi="Arial" w:cs="Arial"/>
          <w:color w:val="000000" w:themeColor="text1"/>
        </w:rPr>
        <w:t xml:space="preserve"> Their partner (for discussion) was absent leaving them alone in the back corner of the classroom. </w:t>
      </w:r>
      <w:r w:rsidR="00EF539E" w:rsidRPr="00794143">
        <w:rPr>
          <w:rFonts w:ascii="Arial" w:hAnsi="Arial" w:cs="Arial"/>
          <w:color w:val="000000" w:themeColor="text1"/>
        </w:rPr>
        <w:t xml:space="preserve">This would lead to the child being disengaged </w:t>
      </w:r>
      <w:proofErr w:type="gramStart"/>
      <w:r w:rsidR="00EF539E" w:rsidRPr="00794143">
        <w:rPr>
          <w:rFonts w:ascii="Arial" w:hAnsi="Arial" w:cs="Arial"/>
          <w:color w:val="000000" w:themeColor="text1"/>
        </w:rPr>
        <w:t>as a result of</w:t>
      </w:r>
      <w:proofErr w:type="gramEnd"/>
      <w:r w:rsidR="00EF539E" w:rsidRPr="00794143">
        <w:rPr>
          <w:rFonts w:ascii="Arial" w:hAnsi="Arial" w:cs="Arial"/>
          <w:color w:val="000000" w:themeColor="text1"/>
        </w:rPr>
        <w:t xml:space="preserve"> feeling isolated. </w:t>
      </w:r>
    </w:p>
    <w:p w14:paraId="48826D8E" w14:textId="4EB1BA6D" w:rsidR="00EF539E" w:rsidRPr="00794143" w:rsidRDefault="00EF539E" w:rsidP="000108D3">
      <w:pPr>
        <w:spacing w:line="360" w:lineRule="auto"/>
        <w:rPr>
          <w:rFonts w:ascii="Arial" w:hAnsi="Arial" w:cs="Arial"/>
          <w:color w:val="000000" w:themeColor="text1"/>
        </w:rPr>
      </w:pPr>
    </w:p>
    <w:p w14:paraId="736434CB" w14:textId="49B7316A" w:rsidR="00046383" w:rsidRPr="00794143" w:rsidRDefault="00EF539E" w:rsidP="000108D3">
      <w:pPr>
        <w:spacing w:line="360" w:lineRule="auto"/>
        <w:rPr>
          <w:rFonts w:ascii="Arial" w:hAnsi="Arial" w:cs="Arial"/>
          <w:color w:val="000000" w:themeColor="text1"/>
        </w:rPr>
      </w:pPr>
      <w:r w:rsidRPr="00794143">
        <w:rPr>
          <w:rFonts w:ascii="Arial" w:hAnsi="Arial" w:cs="Arial"/>
          <w:color w:val="000000" w:themeColor="text1"/>
        </w:rPr>
        <w:lastRenderedPageBreak/>
        <w:t>Disengagement because of isolation has increased since the COVID-19 Pandemic</w:t>
      </w:r>
      <w:r w:rsidR="00EC2228" w:rsidRPr="00794143">
        <w:rPr>
          <w:rFonts w:ascii="Arial" w:hAnsi="Arial" w:cs="Arial"/>
          <w:color w:val="000000" w:themeColor="text1"/>
        </w:rPr>
        <w:t>,</w:t>
      </w:r>
      <w:r w:rsidRPr="00794143">
        <w:rPr>
          <w:rFonts w:ascii="Arial" w:hAnsi="Arial" w:cs="Arial"/>
          <w:color w:val="000000" w:themeColor="text1"/>
        </w:rPr>
        <w:t xml:space="preserve"> “Eighty-seven percent of </w:t>
      </w:r>
      <w:r w:rsidR="005B67F0" w:rsidRPr="00794143">
        <w:rPr>
          <w:rFonts w:ascii="Arial" w:hAnsi="Arial" w:cs="Arial"/>
          <w:color w:val="000000" w:themeColor="text1"/>
        </w:rPr>
        <w:t xml:space="preserve">SMHP (School Mental Health Providers) reported that 25 percent or more of the students they serve disengaged from school” following the first pandemic </w:t>
      </w:r>
      <w:sdt>
        <w:sdtPr>
          <w:rPr>
            <w:rFonts w:ascii="Arial" w:hAnsi="Arial" w:cs="Arial"/>
            <w:color w:val="000000" w:themeColor="text1"/>
          </w:rPr>
          <w:id w:val="-1383407367"/>
          <w:citation/>
        </w:sdtPr>
        <w:sdtContent>
          <w:r w:rsidR="005B67F0" w:rsidRPr="00794143">
            <w:rPr>
              <w:rFonts w:ascii="Arial" w:hAnsi="Arial" w:cs="Arial"/>
              <w:color w:val="000000" w:themeColor="text1"/>
            </w:rPr>
            <w:fldChar w:fldCharType="begin"/>
          </w:r>
          <w:r w:rsidR="005B67F0" w:rsidRPr="00794143">
            <w:rPr>
              <w:rFonts w:ascii="Arial" w:hAnsi="Arial" w:cs="Arial"/>
              <w:color w:val="000000" w:themeColor="text1"/>
            </w:rPr>
            <w:instrText xml:space="preserve"> CITATION Tif21 \l 2057 </w:instrText>
          </w:r>
          <w:r w:rsidR="005B67F0" w:rsidRPr="00794143">
            <w:rPr>
              <w:rFonts w:ascii="Arial" w:hAnsi="Arial" w:cs="Arial"/>
              <w:color w:val="000000" w:themeColor="text1"/>
            </w:rPr>
            <w:fldChar w:fldCharType="separate"/>
          </w:r>
          <w:r w:rsidR="000108D3" w:rsidRPr="000108D3">
            <w:rPr>
              <w:rFonts w:ascii="Arial" w:hAnsi="Arial" w:cs="Arial"/>
              <w:noProof/>
              <w:color w:val="000000" w:themeColor="text1"/>
            </w:rPr>
            <w:t>(Jones, et al., 2021)</w:t>
          </w:r>
          <w:r w:rsidR="005B67F0" w:rsidRPr="00794143">
            <w:rPr>
              <w:rFonts w:ascii="Arial" w:hAnsi="Arial" w:cs="Arial"/>
              <w:color w:val="000000" w:themeColor="text1"/>
            </w:rPr>
            <w:fldChar w:fldCharType="end"/>
          </w:r>
        </w:sdtContent>
      </w:sdt>
      <w:r w:rsidR="0045187D" w:rsidRPr="00794143">
        <w:rPr>
          <w:rFonts w:ascii="Arial" w:hAnsi="Arial" w:cs="Arial"/>
          <w:color w:val="000000" w:themeColor="text1"/>
        </w:rPr>
        <w:t xml:space="preserve">. </w:t>
      </w:r>
      <w:r w:rsidR="00046383" w:rsidRPr="00794143">
        <w:rPr>
          <w:rFonts w:ascii="Arial" w:hAnsi="Arial" w:cs="Arial"/>
          <w:color w:val="000000" w:themeColor="text1"/>
        </w:rPr>
        <w:t>The potential lack of structure when learning at home could have left a deeper consequence on some students, however as mentioned Child A has ADHD. Attention Deficit Hyperactivity Disorder (ADHD) is said to have behavioural patterns including, but not limited to ‘hyperactivity, impulsivity and in</w:t>
      </w:r>
      <w:r w:rsidR="00293D52" w:rsidRPr="00794143">
        <w:rPr>
          <w:rFonts w:ascii="Arial" w:hAnsi="Arial" w:cs="Arial"/>
          <w:color w:val="000000" w:themeColor="text1"/>
        </w:rPr>
        <w:t xml:space="preserve">attention’ </w:t>
      </w:r>
      <w:sdt>
        <w:sdtPr>
          <w:rPr>
            <w:rFonts w:ascii="Arial" w:hAnsi="Arial" w:cs="Arial"/>
            <w:color w:val="000000" w:themeColor="text1"/>
          </w:rPr>
          <w:id w:val="1061369464"/>
          <w:citation/>
        </w:sdtPr>
        <w:sdtContent>
          <w:r w:rsidR="00293D52" w:rsidRPr="00794143">
            <w:rPr>
              <w:rFonts w:ascii="Arial" w:hAnsi="Arial" w:cs="Arial"/>
              <w:color w:val="000000" w:themeColor="text1"/>
            </w:rPr>
            <w:fldChar w:fldCharType="begin"/>
          </w:r>
          <w:r w:rsidR="00293D52" w:rsidRPr="00794143">
            <w:rPr>
              <w:rFonts w:ascii="Arial" w:hAnsi="Arial" w:cs="Arial"/>
              <w:color w:val="000000" w:themeColor="text1"/>
            </w:rPr>
            <w:instrText xml:space="preserve"> CITATION EMa17 \l 2057 </w:instrText>
          </w:r>
          <w:r w:rsidR="00293D52" w:rsidRPr="00794143">
            <w:rPr>
              <w:rFonts w:ascii="Arial" w:hAnsi="Arial" w:cs="Arial"/>
              <w:color w:val="000000" w:themeColor="text1"/>
            </w:rPr>
            <w:fldChar w:fldCharType="separate"/>
          </w:r>
          <w:r w:rsidR="000108D3" w:rsidRPr="000108D3">
            <w:rPr>
              <w:rFonts w:ascii="Arial" w:hAnsi="Arial" w:cs="Arial"/>
              <w:noProof/>
              <w:color w:val="000000" w:themeColor="text1"/>
            </w:rPr>
            <w:t>(Mahone &amp; Denckla, 2017)</w:t>
          </w:r>
          <w:r w:rsidR="00293D52" w:rsidRPr="00794143">
            <w:rPr>
              <w:rFonts w:ascii="Arial" w:hAnsi="Arial" w:cs="Arial"/>
              <w:color w:val="000000" w:themeColor="text1"/>
            </w:rPr>
            <w:fldChar w:fldCharType="end"/>
          </w:r>
        </w:sdtContent>
      </w:sdt>
      <w:r w:rsidR="00293D52" w:rsidRPr="00794143">
        <w:rPr>
          <w:rFonts w:ascii="Arial" w:hAnsi="Arial" w:cs="Arial"/>
          <w:color w:val="000000" w:themeColor="text1"/>
        </w:rPr>
        <w:t xml:space="preserve">. </w:t>
      </w:r>
      <w:r w:rsidR="00AD516F" w:rsidRPr="00794143">
        <w:rPr>
          <w:rFonts w:ascii="Arial" w:hAnsi="Arial" w:cs="Arial"/>
          <w:color w:val="000000" w:themeColor="text1"/>
        </w:rPr>
        <w:t xml:space="preserve">The progress made surrounding ADHD diagnosis, identification, and potential treatment methods, in the last 35 years has been remarkable </w:t>
      </w:r>
      <w:sdt>
        <w:sdtPr>
          <w:rPr>
            <w:rFonts w:ascii="Arial" w:hAnsi="Arial" w:cs="Arial"/>
            <w:color w:val="000000" w:themeColor="text1"/>
          </w:rPr>
          <w:id w:val="342674587"/>
          <w:citation/>
        </w:sdtPr>
        <w:sdtContent>
          <w:r w:rsidR="00AD516F" w:rsidRPr="00794143">
            <w:rPr>
              <w:rFonts w:ascii="Arial" w:hAnsi="Arial" w:cs="Arial"/>
              <w:color w:val="000000" w:themeColor="text1"/>
            </w:rPr>
            <w:fldChar w:fldCharType="begin"/>
          </w:r>
          <w:r w:rsidR="00AD516F" w:rsidRPr="00794143">
            <w:rPr>
              <w:rFonts w:ascii="Arial" w:hAnsi="Arial" w:cs="Arial"/>
              <w:color w:val="000000" w:themeColor="text1"/>
            </w:rPr>
            <w:instrText xml:space="preserve"> CITATION EMa17 \l 2057 </w:instrText>
          </w:r>
          <w:r w:rsidR="00AD516F" w:rsidRPr="00794143">
            <w:rPr>
              <w:rFonts w:ascii="Arial" w:hAnsi="Arial" w:cs="Arial"/>
              <w:color w:val="000000" w:themeColor="text1"/>
            </w:rPr>
            <w:fldChar w:fldCharType="separate"/>
          </w:r>
          <w:r w:rsidR="000108D3" w:rsidRPr="000108D3">
            <w:rPr>
              <w:rFonts w:ascii="Arial" w:hAnsi="Arial" w:cs="Arial"/>
              <w:noProof/>
              <w:color w:val="000000" w:themeColor="text1"/>
            </w:rPr>
            <w:t>(Mahone &amp; Denckla, 2017)</w:t>
          </w:r>
          <w:r w:rsidR="00AD516F" w:rsidRPr="00794143">
            <w:rPr>
              <w:rFonts w:ascii="Arial" w:hAnsi="Arial" w:cs="Arial"/>
              <w:color w:val="000000" w:themeColor="text1"/>
            </w:rPr>
            <w:fldChar w:fldCharType="end"/>
          </w:r>
        </w:sdtContent>
      </w:sdt>
      <w:r w:rsidR="00AD516F" w:rsidRPr="00794143">
        <w:rPr>
          <w:rFonts w:ascii="Arial" w:hAnsi="Arial" w:cs="Arial"/>
          <w:color w:val="000000" w:themeColor="text1"/>
        </w:rPr>
        <w:t xml:space="preserve">. </w:t>
      </w:r>
    </w:p>
    <w:p w14:paraId="358E7413" w14:textId="3507C1C3" w:rsidR="003B5792" w:rsidRPr="00794143" w:rsidRDefault="003B5792" w:rsidP="000108D3">
      <w:pPr>
        <w:spacing w:line="360" w:lineRule="auto"/>
        <w:rPr>
          <w:rFonts w:ascii="Arial" w:hAnsi="Arial" w:cs="Arial"/>
          <w:color w:val="000000" w:themeColor="text1"/>
        </w:rPr>
      </w:pPr>
    </w:p>
    <w:p w14:paraId="05A12CE9" w14:textId="411D583B" w:rsidR="003B5792" w:rsidRPr="00794143" w:rsidRDefault="003B5792" w:rsidP="000108D3">
      <w:pPr>
        <w:spacing w:line="360" w:lineRule="auto"/>
        <w:rPr>
          <w:rFonts w:ascii="Arial" w:hAnsi="Arial" w:cs="Arial"/>
          <w:color w:val="000000" w:themeColor="text1"/>
        </w:rPr>
      </w:pPr>
      <w:r w:rsidRPr="00794143">
        <w:rPr>
          <w:rFonts w:ascii="Arial" w:hAnsi="Arial" w:cs="Arial"/>
          <w:color w:val="000000" w:themeColor="text1"/>
        </w:rPr>
        <w:t xml:space="preserve">Taking these two things into consideration, more support should have been provided </w:t>
      </w:r>
      <w:r w:rsidR="009E6F3E" w:rsidRPr="00794143">
        <w:rPr>
          <w:rFonts w:ascii="Arial" w:hAnsi="Arial" w:cs="Arial"/>
          <w:color w:val="000000" w:themeColor="text1"/>
        </w:rPr>
        <w:t>from the teacher to Child A</w:t>
      </w:r>
      <w:r w:rsidR="007E0014" w:rsidRPr="00794143">
        <w:rPr>
          <w:rFonts w:ascii="Arial" w:hAnsi="Arial" w:cs="Arial"/>
          <w:color w:val="000000" w:themeColor="text1"/>
        </w:rPr>
        <w:t xml:space="preserve"> </w:t>
      </w:r>
      <w:r w:rsidR="009F0CFF" w:rsidRPr="00794143">
        <w:rPr>
          <w:rFonts w:ascii="Arial" w:hAnsi="Arial" w:cs="Arial"/>
          <w:color w:val="000000" w:themeColor="text1"/>
        </w:rPr>
        <w:t>to ensure they had the opportunity to ‘lead and play different roles in teams effectively and responsibly’</w:t>
      </w:r>
      <w:r w:rsidR="002F7216" w:rsidRPr="00794143">
        <w:rPr>
          <w:rFonts w:ascii="Arial" w:hAnsi="Arial" w:cs="Arial"/>
          <w:color w:val="000000" w:themeColor="text1"/>
        </w:rPr>
        <w:t xml:space="preserve"> considering the notable absence. Instead, the teacher became visibly frustrated with the child as a reaction to their disengagement and lack of textbook. The teacher revealed after the lesson that Child A’s “attention issues cause distractions”</w:t>
      </w:r>
      <w:r w:rsidR="00856BC7" w:rsidRPr="00794143">
        <w:rPr>
          <w:rFonts w:ascii="Arial" w:hAnsi="Arial" w:cs="Arial"/>
          <w:color w:val="000000" w:themeColor="text1"/>
        </w:rPr>
        <w:t xml:space="preserve"> for other students and the teacher. </w:t>
      </w:r>
      <w:r w:rsidR="00DA4081" w:rsidRPr="00794143">
        <w:rPr>
          <w:rFonts w:ascii="Arial" w:hAnsi="Arial" w:cs="Arial"/>
          <w:color w:val="000000" w:themeColor="text1"/>
        </w:rPr>
        <w:t>However, in the five other lessons observed that day, Child A demonstrated full engagement and even received positive points (SCHOOL X’s reward system) for their hard work.</w:t>
      </w:r>
    </w:p>
    <w:p w14:paraId="23C7C7C4" w14:textId="77777777" w:rsidR="005E2178" w:rsidRPr="00794143" w:rsidRDefault="005E2178" w:rsidP="000108D3">
      <w:pPr>
        <w:spacing w:line="360" w:lineRule="auto"/>
        <w:rPr>
          <w:rFonts w:ascii="Arial" w:hAnsi="Arial" w:cs="Arial"/>
          <w:color w:val="000000" w:themeColor="text1"/>
        </w:rPr>
      </w:pPr>
    </w:p>
    <w:p w14:paraId="0544E853" w14:textId="1C295864" w:rsidR="00333864" w:rsidRDefault="00333864" w:rsidP="000108D3">
      <w:pPr>
        <w:spacing w:line="360" w:lineRule="auto"/>
        <w:rPr>
          <w:rFonts w:ascii="Arial" w:hAnsi="Arial" w:cs="Arial"/>
          <w:b/>
          <w:bCs/>
        </w:rPr>
      </w:pPr>
    </w:p>
    <w:p w14:paraId="7930A6E7" w14:textId="5A7FDD0F" w:rsidR="000108D3" w:rsidRDefault="000108D3" w:rsidP="000108D3">
      <w:pPr>
        <w:spacing w:line="360" w:lineRule="auto"/>
        <w:rPr>
          <w:rFonts w:ascii="Arial" w:hAnsi="Arial" w:cs="Arial"/>
          <w:b/>
          <w:bCs/>
        </w:rPr>
      </w:pPr>
    </w:p>
    <w:p w14:paraId="76506D13" w14:textId="06756FF0" w:rsidR="000108D3" w:rsidRDefault="000108D3" w:rsidP="000108D3">
      <w:pPr>
        <w:spacing w:line="360" w:lineRule="auto"/>
        <w:rPr>
          <w:rFonts w:ascii="Arial" w:hAnsi="Arial" w:cs="Arial"/>
          <w:b/>
          <w:bCs/>
        </w:rPr>
      </w:pPr>
    </w:p>
    <w:p w14:paraId="6253EB61" w14:textId="77777777" w:rsidR="000108D3" w:rsidRPr="00794143" w:rsidRDefault="000108D3" w:rsidP="000108D3">
      <w:pPr>
        <w:spacing w:line="360" w:lineRule="auto"/>
        <w:rPr>
          <w:rFonts w:ascii="Arial" w:hAnsi="Arial" w:cs="Arial"/>
          <w:b/>
          <w:bCs/>
        </w:rPr>
      </w:pPr>
    </w:p>
    <w:p w14:paraId="3678C16C" w14:textId="7189E6EF" w:rsidR="00844357" w:rsidRPr="007F4A99" w:rsidRDefault="00844357" w:rsidP="000108D3">
      <w:pPr>
        <w:spacing w:line="360" w:lineRule="auto"/>
        <w:rPr>
          <w:rFonts w:ascii="Arial" w:hAnsi="Arial" w:cs="Arial"/>
          <w:b/>
          <w:bCs/>
          <w:sz w:val="28"/>
          <w:szCs w:val="28"/>
          <w:u w:val="single"/>
        </w:rPr>
      </w:pPr>
      <w:r w:rsidRPr="007F4A99">
        <w:rPr>
          <w:rFonts w:ascii="Arial" w:hAnsi="Arial" w:cs="Arial"/>
          <w:b/>
          <w:bCs/>
          <w:sz w:val="28"/>
          <w:szCs w:val="28"/>
          <w:u w:val="single"/>
        </w:rPr>
        <w:t>L</w:t>
      </w:r>
      <w:r w:rsidR="00794143" w:rsidRPr="007F4A99">
        <w:rPr>
          <w:rFonts w:ascii="Arial" w:hAnsi="Arial" w:cs="Arial"/>
          <w:b/>
          <w:bCs/>
          <w:sz w:val="28"/>
          <w:szCs w:val="28"/>
          <w:u w:val="single"/>
        </w:rPr>
        <w:t>iterature Review</w:t>
      </w:r>
    </w:p>
    <w:p w14:paraId="4790308D" w14:textId="77777777" w:rsidR="00794143" w:rsidRPr="00794143" w:rsidRDefault="00794143" w:rsidP="000108D3">
      <w:pPr>
        <w:spacing w:line="360" w:lineRule="auto"/>
        <w:rPr>
          <w:rFonts w:ascii="Arial" w:hAnsi="Arial" w:cs="Arial"/>
          <w:color w:val="FF0000"/>
        </w:rPr>
      </w:pPr>
    </w:p>
    <w:p w14:paraId="4194128F" w14:textId="637FD2D1" w:rsidR="00DA4081" w:rsidRPr="00794143" w:rsidRDefault="00DA4081" w:rsidP="000108D3">
      <w:pPr>
        <w:spacing w:line="360" w:lineRule="auto"/>
        <w:rPr>
          <w:rFonts w:ascii="Arial" w:hAnsi="Arial" w:cs="Arial"/>
          <w:color w:val="000000" w:themeColor="text1"/>
        </w:rPr>
      </w:pPr>
      <w:r w:rsidRPr="00794143">
        <w:rPr>
          <w:rFonts w:ascii="Arial" w:hAnsi="Arial" w:cs="Arial"/>
          <w:color w:val="000000" w:themeColor="text1"/>
        </w:rPr>
        <w:t>This critical incident can be linked to literature and theories. Some supporting the</w:t>
      </w:r>
      <w:r w:rsidR="00E95F68" w:rsidRPr="00794143">
        <w:rPr>
          <w:rFonts w:ascii="Arial" w:hAnsi="Arial" w:cs="Arial"/>
          <w:color w:val="000000" w:themeColor="text1"/>
        </w:rPr>
        <w:t xml:space="preserve"> findings of the incident </w:t>
      </w:r>
      <w:r w:rsidRPr="00794143">
        <w:rPr>
          <w:rFonts w:ascii="Arial" w:hAnsi="Arial" w:cs="Arial"/>
          <w:color w:val="000000" w:themeColor="text1"/>
        </w:rPr>
        <w:t xml:space="preserve">and some creating an argument against. This literature review will </w:t>
      </w:r>
      <w:r w:rsidR="00E95F68" w:rsidRPr="00794143">
        <w:rPr>
          <w:rFonts w:ascii="Arial" w:hAnsi="Arial" w:cs="Arial"/>
          <w:color w:val="000000" w:themeColor="text1"/>
        </w:rPr>
        <w:t>investigate</w:t>
      </w:r>
      <w:r w:rsidRPr="00794143">
        <w:rPr>
          <w:rFonts w:ascii="Arial" w:hAnsi="Arial" w:cs="Arial"/>
          <w:color w:val="000000" w:themeColor="text1"/>
        </w:rPr>
        <w:t xml:space="preserve"> positive reinforcement</w:t>
      </w:r>
      <w:r w:rsidR="00E95F68" w:rsidRPr="00794143">
        <w:rPr>
          <w:rFonts w:ascii="Arial" w:hAnsi="Arial" w:cs="Arial"/>
          <w:color w:val="000000" w:themeColor="text1"/>
        </w:rPr>
        <w:t xml:space="preserve"> methods</w:t>
      </w:r>
      <w:r w:rsidR="001B153C" w:rsidRPr="00794143">
        <w:rPr>
          <w:rFonts w:ascii="Arial" w:hAnsi="Arial" w:cs="Arial"/>
          <w:color w:val="000000" w:themeColor="text1"/>
        </w:rPr>
        <w:t xml:space="preserve"> via Skinner’s Operant Conditioning</w:t>
      </w:r>
      <w:r w:rsidR="005955A3" w:rsidRPr="00794143">
        <w:rPr>
          <w:rFonts w:ascii="Arial" w:hAnsi="Arial" w:cs="Arial"/>
          <w:color w:val="000000" w:themeColor="text1"/>
        </w:rPr>
        <w:t xml:space="preserve">, </w:t>
      </w:r>
      <w:r w:rsidR="00E95F68" w:rsidRPr="00794143">
        <w:rPr>
          <w:rFonts w:ascii="Arial" w:hAnsi="Arial" w:cs="Arial"/>
          <w:color w:val="000000" w:themeColor="text1"/>
        </w:rPr>
        <w:t xml:space="preserve">and behavioural management relating to </w:t>
      </w:r>
      <w:r w:rsidR="006759ED" w:rsidRPr="00794143">
        <w:rPr>
          <w:rFonts w:ascii="Arial" w:hAnsi="Arial" w:cs="Arial"/>
          <w:color w:val="000000" w:themeColor="text1"/>
        </w:rPr>
        <w:t>children with Additional Learning Needs (ALN).</w:t>
      </w:r>
    </w:p>
    <w:p w14:paraId="746C00B3" w14:textId="6E63BF13" w:rsidR="00794143" w:rsidRDefault="00794143" w:rsidP="000108D3">
      <w:pPr>
        <w:spacing w:line="360" w:lineRule="auto"/>
        <w:rPr>
          <w:rFonts w:ascii="Arial" w:hAnsi="Arial" w:cs="Arial"/>
          <w:color w:val="000000" w:themeColor="text1"/>
        </w:rPr>
      </w:pPr>
    </w:p>
    <w:p w14:paraId="03A61E70" w14:textId="77777777" w:rsidR="00794143" w:rsidRPr="00794143" w:rsidRDefault="00794143" w:rsidP="000108D3">
      <w:pPr>
        <w:spacing w:line="360" w:lineRule="auto"/>
        <w:rPr>
          <w:rFonts w:ascii="Arial" w:hAnsi="Arial" w:cs="Arial"/>
          <w:color w:val="000000" w:themeColor="text1"/>
          <w:sz w:val="12"/>
          <w:szCs w:val="12"/>
        </w:rPr>
      </w:pPr>
    </w:p>
    <w:p w14:paraId="3CF47539" w14:textId="770F5906" w:rsidR="006759ED" w:rsidRPr="00794143" w:rsidRDefault="00D562E9" w:rsidP="000108D3">
      <w:pPr>
        <w:spacing w:line="360" w:lineRule="auto"/>
        <w:rPr>
          <w:rFonts w:ascii="Arial" w:hAnsi="Arial" w:cs="Arial"/>
          <w:i/>
          <w:iCs/>
          <w:color w:val="000000" w:themeColor="text1"/>
          <w:u w:val="single"/>
        </w:rPr>
      </w:pPr>
      <w:r w:rsidRPr="00794143">
        <w:rPr>
          <w:rFonts w:ascii="Arial" w:hAnsi="Arial" w:cs="Arial"/>
          <w:i/>
          <w:iCs/>
          <w:color w:val="000000" w:themeColor="text1"/>
          <w:u w:val="single"/>
        </w:rPr>
        <w:lastRenderedPageBreak/>
        <w:t>Positive Reinforcement</w:t>
      </w:r>
    </w:p>
    <w:p w14:paraId="22D72834" w14:textId="38F4A92B" w:rsidR="00D562E9" w:rsidRPr="00794143" w:rsidRDefault="00D562E9" w:rsidP="000108D3">
      <w:pPr>
        <w:spacing w:line="360" w:lineRule="auto"/>
        <w:rPr>
          <w:rFonts w:ascii="Arial" w:hAnsi="Arial" w:cs="Arial"/>
          <w:color w:val="000000" w:themeColor="text1"/>
        </w:rPr>
      </w:pPr>
    </w:p>
    <w:p w14:paraId="4CF4532A" w14:textId="1D65D0BF" w:rsidR="004E0005" w:rsidRPr="00794143" w:rsidRDefault="001B153C" w:rsidP="000108D3">
      <w:pPr>
        <w:spacing w:line="360" w:lineRule="auto"/>
        <w:rPr>
          <w:rFonts w:ascii="Arial" w:hAnsi="Arial" w:cs="Arial"/>
          <w:color w:val="000000" w:themeColor="text1"/>
        </w:rPr>
      </w:pPr>
      <w:r w:rsidRPr="00794143">
        <w:rPr>
          <w:rFonts w:ascii="Arial" w:hAnsi="Arial" w:cs="Arial"/>
          <w:color w:val="000000" w:themeColor="text1"/>
        </w:rPr>
        <w:t>B.F. Skinner</w:t>
      </w:r>
      <w:r w:rsidR="005955A3" w:rsidRPr="00794143">
        <w:rPr>
          <w:rFonts w:ascii="Arial" w:hAnsi="Arial" w:cs="Arial"/>
          <w:color w:val="000000" w:themeColor="text1"/>
        </w:rPr>
        <w:t xml:space="preserve"> (1948)</w:t>
      </w:r>
      <w:r w:rsidRPr="00794143">
        <w:rPr>
          <w:rFonts w:ascii="Arial" w:hAnsi="Arial" w:cs="Arial"/>
          <w:color w:val="000000" w:themeColor="text1"/>
        </w:rPr>
        <w:t xml:space="preserve"> is considered the father of Operant Conditioning </w:t>
      </w:r>
      <w:r w:rsidR="005955A3" w:rsidRPr="00794143">
        <w:rPr>
          <w:rFonts w:ascii="Arial" w:hAnsi="Arial" w:cs="Arial"/>
          <w:color w:val="000000" w:themeColor="text1"/>
        </w:rPr>
        <w:t>through his work with the ‘Skinner’s Box’ experiment which was similar to Thorndike’s puzzle box</w:t>
      </w:r>
      <w:r w:rsidR="00C9186D" w:rsidRPr="00794143">
        <w:rPr>
          <w:rFonts w:ascii="Arial" w:hAnsi="Arial" w:cs="Arial"/>
          <w:color w:val="000000" w:themeColor="text1"/>
        </w:rPr>
        <w:t xml:space="preserve"> </w:t>
      </w:r>
      <w:sdt>
        <w:sdtPr>
          <w:rPr>
            <w:rFonts w:ascii="Arial" w:hAnsi="Arial" w:cs="Arial"/>
            <w:color w:val="000000" w:themeColor="text1"/>
          </w:rPr>
          <w:id w:val="-1963800266"/>
          <w:citation/>
        </w:sdtPr>
        <w:sdtContent>
          <w:r w:rsidR="00C9186D" w:rsidRPr="00794143">
            <w:rPr>
              <w:rFonts w:ascii="Arial" w:hAnsi="Arial" w:cs="Arial"/>
              <w:color w:val="000000" w:themeColor="text1"/>
            </w:rPr>
            <w:fldChar w:fldCharType="begin"/>
          </w:r>
          <w:r w:rsidR="00C9186D" w:rsidRPr="00794143">
            <w:rPr>
              <w:rFonts w:ascii="Arial" w:hAnsi="Arial" w:cs="Arial"/>
              <w:color w:val="000000" w:themeColor="text1"/>
            </w:rPr>
            <w:instrText xml:space="preserve"> CITATION ELT98 \l 2057 </w:instrText>
          </w:r>
          <w:r w:rsidR="00C9186D" w:rsidRPr="00794143">
            <w:rPr>
              <w:rFonts w:ascii="Arial" w:hAnsi="Arial" w:cs="Arial"/>
              <w:color w:val="000000" w:themeColor="text1"/>
            </w:rPr>
            <w:fldChar w:fldCharType="separate"/>
          </w:r>
          <w:r w:rsidR="000108D3" w:rsidRPr="000108D3">
            <w:rPr>
              <w:rFonts w:ascii="Arial" w:hAnsi="Arial" w:cs="Arial"/>
              <w:noProof/>
              <w:color w:val="000000" w:themeColor="text1"/>
            </w:rPr>
            <w:t>(Thorndike, 1898)</w:t>
          </w:r>
          <w:r w:rsidR="00C9186D" w:rsidRPr="00794143">
            <w:rPr>
              <w:rFonts w:ascii="Arial" w:hAnsi="Arial" w:cs="Arial"/>
              <w:color w:val="000000" w:themeColor="text1"/>
            </w:rPr>
            <w:fldChar w:fldCharType="end"/>
          </w:r>
        </w:sdtContent>
      </w:sdt>
      <w:r w:rsidR="00C9186D" w:rsidRPr="00794143">
        <w:rPr>
          <w:rFonts w:ascii="Arial" w:hAnsi="Arial" w:cs="Arial"/>
          <w:color w:val="000000" w:themeColor="text1"/>
        </w:rPr>
        <w:t xml:space="preserve"> and Pavlov’s dog </w:t>
      </w:r>
      <w:sdt>
        <w:sdtPr>
          <w:rPr>
            <w:rFonts w:ascii="Arial" w:hAnsi="Arial" w:cs="Arial"/>
            <w:color w:val="000000" w:themeColor="text1"/>
          </w:rPr>
          <w:id w:val="1141542338"/>
          <w:citation/>
        </w:sdtPr>
        <w:sdtContent>
          <w:r w:rsidR="00C9186D" w:rsidRPr="00794143">
            <w:rPr>
              <w:rFonts w:ascii="Arial" w:hAnsi="Arial" w:cs="Arial"/>
              <w:color w:val="000000" w:themeColor="text1"/>
            </w:rPr>
            <w:fldChar w:fldCharType="begin"/>
          </w:r>
          <w:r w:rsidR="004E0005" w:rsidRPr="00794143">
            <w:rPr>
              <w:rFonts w:ascii="Arial" w:hAnsi="Arial" w:cs="Arial"/>
              <w:color w:val="000000" w:themeColor="text1"/>
            </w:rPr>
            <w:instrText xml:space="preserve">CITATION Pav27 \l 2057 </w:instrText>
          </w:r>
          <w:r w:rsidR="00C9186D" w:rsidRPr="00794143">
            <w:rPr>
              <w:rFonts w:ascii="Arial" w:hAnsi="Arial" w:cs="Arial"/>
              <w:color w:val="000000" w:themeColor="text1"/>
            </w:rPr>
            <w:fldChar w:fldCharType="separate"/>
          </w:r>
          <w:r w:rsidR="000108D3" w:rsidRPr="000108D3">
            <w:rPr>
              <w:rFonts w:ascii="Arial" w:hAnsi="Arial" w:cs="Arial"/>
              <w:noProof/>
              <w:color w:val="000000" w:themeColor="text1"/>
            </w:rPr>
            <w:t>(Pavlov, 1927)</w:t>
          </w:r>
          <w:r w:rsidR="00C9186D" w:rsidRPr="00794143">
            <w:rPr>
              <w:rFonts w:ascii="Arial" w:hAnsi="Arial" w:cs="Arial"/>
              <w:color w:val="000000" w:themeColor="text1"/>
            </w:rPr>
            <w:fldChar w:fldCharType="end"/>
          </w:r>
        </w:sdtContent>
      </w:sdt>
      <w:r w:rsidR="004E0005" w:rsidRPr="00794143">
        <w:rPr>
          <w:rFonts w:ascii="Arial" w:hAnsi="Arial" w:cs="Arial"/>
          <w:color w:val="000000" w:themeColor="text1"/>
        </w:rPr>
        <w:t xml:space="preserve"> </w:t>
      </w:r>
      <w:r w:rsidR="00C9186D" w:rsidRPr="00794143">
        <w:rPr>
          <w:rFonts w:ascii="Arial" w:hAnsi="Arial" w:cs="Arial"/>
          <w:color w:val="000000" w:themeColor="text1"/>
        </w:rPr>
        <w:t>regarding</w:t>
      </w:r>
      <w:r w:rsidR="004E0005" w:rsidRPr="00794143">
        <w:rPr>
          <w:rFonts w:ascii="Arial" w:hAnsi="Arial" w:cs="Arial"/>
          <w:color w:val="000000" w:themeColor="text1"/>
        </w:rPr>
        <w:t xml:space="preserve"> how positive reinforcement can negate negative actions</w:t>
      </w:r>
      <w:r w:rsidR="00CF0FC5" w:rsidRPr="00794143">
        <w:rPr>
          <w:rFonts w:ascii="Arial" w:hAnsi="Arial" w:cs="Arial"/>
          <w:color w:val="000000" w:themeColor="text1"/>
        </w:rPr>
        <w:t xml:space="preserve">. Operant conditioning includes two types of reinforcement and two types of punishment. </w:t>
      </w:r>
    </w:p>
    <w:p w14:paraId="2083D796" w14:textId="7CF24C90" w:rsidR="007A11BB" w:rsidRPr="00794143" w:rsidRDefault="007A11BB" w:rsidP="000108D3">
      <w:pPr>
        <w:spacing w:line="360" w:lineRule="auto"/>
        <w:rPr>
          <w:rFonts w:ascii="Arial" w:hAnsi="Arial" w:cs="Arial"/>
          <w:color w:val="000000" w:themeColor="text1"/>
        </w:rPr>
      </w:pPr>
    </w:p>
    <w:p w14:paraId="5418F8E2" w14:textId="77777777" w:rsidR="003F2CC7" w:rsidRPr="00794143" w:rsidRDefault="003F2CC7" w:rsidP="000108D3">
      <w:pPr>
        <w:keepNext/>
        <w:spacing w:line="360" w:lineRule="auto"/>
        <w:rPr>
          <w:rFonts w:ascii="Arial" w:hAnsi="Arial" w:cs="Arial"/>
        </w:rPr>
      </w:pPr>
      <w:r w:rsidRPr="00794143">
        <w:rPr>
          <w:rFonts w:ascii="Arial" w:hAnsi="Arial" w:cs="Arial"/>
          <w:noProof/>
          <w:color w:val="000000" w:themeColor="text1"/>
        </w:rPr>
        <w:drawing>
          <wp:inline distT="0" distB="0" distL="0" distR="0" wp14:anchorId="18BD4F2F" wp14:editId="1FF553F6">
            <wp:extent cx="5735297" cy="3218400"/>
            <wp:effectExtent l="0" t="0" r="5715"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5297" cy="3218400"/>
                    </a:xfrm>
                    <a:prstGeom prst="rect">
                      <a:avLst/>
                    </a:prstGeom>
                  </pic:spPr>
                </pic:pic>
              </a:graphicData>
            </a:graphic>
          </wp:inline>
        </w:drawing>
      </w:r>
    </w:p>
    <w:p w14:paraId="76701D8E" w14:textId="5A8AD52E" w:rsidR="007A11BB" w:rsidRPr="00794143" w:rsidRDefault="003F2CC7" w:rsidP="000108D3">
      <w:pPr>
        <w:pStyle w:val="Caption"/>
        <w:spacing w:line="360" w:lineRule="auto"/>
        <w:rPr>
          <w:rFonts w:ascii="Arial" w:hAnsi="Arial" w:cs="Arial"/>
          <w:color w:val="000000" w:themeColor="text1"/>
        </w:rPr>
      </w:pPr>
      <w:bookmarkStart w:id="0" w:name="_Toc118542972"/>
      <w:r w:rsidRPr="00794143">
        <w:rPr>
          <w:rFonts w:ascii="Arial" w:hAnsi="Arial" w:cs="Arial"/>
        </w:rPr>
        <w:t xml:space="preserve">Figure </w:t>
      </w:r>
      <w:r w:rsidRPr="00794143">
        <w:rPr>
          <w:rFonts w:ascii="Arial" w:hAnsi="Arial" w:cs="Arial"/>
        </w:rPr>
        <w:fldChar w:fldCharType="begin"/>
      </w:r>
      <w:r w:rsidRPr="00794143">
        <w:rPr>
          <w:rFonts w:ascii="Arial" w:hAnsi="Arial" w:cs="Arial"/>
        </w:rPr>
        <w:instrText xml:space="preserve"> SEQ Figure \* ARABIC </w:instrText>
      </w:r>
      <w:r w:rsidRPr="00794143">
        <w:rPr>
          <w:rFonts w:ascii="Arial" w:hAnsi="Arial" w:cs="Arial"/>
        </w:rPr>
        <w:fldChar w:fldCharType="separate"/>
      </w:r>
      <w:r w:rsidRPr="00794143">
        <w:rPr>
          <w:rFonts w:ascii="Arial" w:hAnsi="Arial" w:cs="Arial"/>
          <w:noProof/>
        </w:rPr>
        <w:t>1</w:t>
      </w:r>
      <w:r w:rsidRPr="00794143">
        <w:rPr>
          <w:rFonts w:ascii="Arial" w:hAnsi="Arial" w:cs="Arial"/>
        </w:rPr>
        <w:fldChar w:fldCharType="end"/>
      </w:r>
      <w:r w:rsidRPr="00794143">
        <w:rPr>
          <w:rFonts w:ascii="Arial" w:hAnsi="Arial" w:cs="Arial"/>
        </w:rPr>
        <w:t xml:space="preserve"> - Operant Conditioning – Skinner</w:t>
      </w:r>
      <w:bookmarkEnd w:id="0"/>
      <w:r w:rsidRPr="00794143">
        <w:rPr>
          <w:rFonts w:ascii="Arial" w:hAnsi="Arial" w:cs="Arial"/>
        </w:rPr>
        <w:t xml:space="preserve"> (</w:t>
      </w:r>
      <w:hyperlink r:id="rId9" w:history="1">
        <w:r w:rsidRPr="00794143">
          <w:rPr>
            <w:rStyle w:val="Hyperlink"/>
            <w:rFonts w:ascii="Arial" w:hAnsi="Arial" w:cs="Arial"/>
          </w:rPr>
          <w:t>https://sproutsschools.com/operant-conditioning/</w:t>
        </w:r>
      </w:hyperlink>
      <w:r w:rsidRPr="00794143">
        <w:rPr>
          <w:rFonts w:ascii="Arial" w:hAnsi="Arial" w:cs="Arial"/>
        </w:rPr>
        <w:t>)</w:t>
      </w:r>
    </w:p>
    <w:p w14:paraId="031EE952" w14:textId="53E99A19" w:rsidR="007A11BB" w:rsidRPr="00794143" w:rsidRDefault="007A11BB" w:rsidP="000108D3">
      <w:pPr>
        <w:spacing w:line="360" w:lineRule="auto"/>
        <w:rPr>
          <w:rFonts w:ascii="Arial" w:hAnsi="Arial" w:cs="Arial"/>
          <w:color w:val="000000" w:themeColor="text1"/>
        </w:rPr>
      </w:pPr>
    </w:p>
    <w:p w14:paraId="5180E1B2" w14:textId="63B7F985" w:rsidR="00D562E9" w:rsidRPr="00794143" w:rsidRDefault="007A11BB" w:rsidP="000108D3">
      <w:pPr>
        <w:spacing w:line="360" w:lineRule="auto"/>
        <w:rPr>
          <w:rFonts w:ascii="Arial" w:hAnsi="Arial" w:cs="Arial"/>
          <w:color w:val="000000" w:themeColor="text1"/>
        </w:rPr>
      </w:pPr>
      <w:r w:rsidRPr="00794143">
        <w:rPr>
          <w:rFonts w:ascii="Arial" w:hAnsi="Arial" w:cs="Arial"/>
          <w:color w:val="000000" w:themeColor="text1"/>
        </w:rPr>
        <w:t>The focus</w:t>
      </w:r>
      <w:r w:rsidR="003033E4" w:rsidRPr="00794143">
        <w:rPr>
          <w:rFonts w:ascii="Arial" w:hAnsi="Arial" w:cs="Arial"/>
          <w:color w:val="000000" w:themeColor="text1"/>
        </w:rPr>
        <w:t xml:space="preserve"> of Operant Conditioning, in this essay,</w:t>
      </w:r>
      <w:r w:rsidRPr="00794143">
        <w:rPr>
          <w:rFonts w:ascii="Arial" w:hAnsi="Arial" w:cs="Arial"/>
          <w:color w:val="000000" w:themeColor="text1"/>
        </w:rPr>
        <w:t xml:space="preserve"> will be on the use of Positive Reinforcement</w:t>
      </w:r>
      <w:r w:rsidR="007071FF" w:rsidRPr="00794143">
        <w:rPr>
          <w:rFonts w:ascii="Arial" w:hAnsi="Arial" w:cs="Arial"/>
          <w:color w:val="000000" w:themeColor="text1"/>
        </w:rPr>
        <w:t xml:space="preserve"> (top left of Figure 1)</w:t>
      </w:r>
      <w:r w:rsidRPr="00794143">
        <w:rPr>
          <w:rFonts w:ascii="Arial" w:hAnsi="Arial" w:cs="Arial"/>
          <w:color w:val="000000" w:themeColor="text1"/>
        </w:rPr>
        <w:t>, which refers to the introduction of a reward or ‘pleasant stimulus’ after a behaviour to reinforce that action</w:t>
      </w:r>
      <w:r w:rsidR="00EB2A8B" w:rsidRPr="00794143">
        <w:rPr>
          <w:rFonts w:ascii="Arial" w:hAnsi="Arial" w:cs="Arial"/>
          <w:color w:val="000000" w:themeColor="text1"/>
        </w:rPr>
        <w:t xml:space="preserve"> </w:t>
      </w:r>
      <w:sdt>
        <w:sdtPr>
          <w:rPr>
            <w:rFonts w:ascii="Arial" w:hAnsi="Arial" w:cs="Arial"/>
            <w:color w:val="000000" w:themeColor="text1"/>
          </w:rPr>
          <w:id w:val="1277674314"/>
          <w:citation/>
        </w:sdtPr>
        <w:sdtContent>
          <w:r w:rsidR="00147098" w:rsidRPr="00794143">
            <w:rPr>
              <w:rFonts w:ascii="Arial" w:hAnsi="Arial" w:cs="Arial"/>
              <w:color w:val="000000" w:themeColor="text1"/>
            </w:rPr>
            <w:fldChar w:fldCharType="begin"/>
          </w:r>
          <w:r w:rsidR="00147098" w:rsidRPr="00794143">
            <w:rPr>
              <w:rFonts w:ascii="Arial" w:hAnsi="Arial" w:cs="Arial"/>
              <w:color w:val="000000" w:themeColor="text1"/>
            </w:rPr>
            <w:instrText xml:space="preserve"> CITATION Pav27 \l 2057 </w:instrText>
          </w:r>
          <w:r w:rsidR="00147098" w:rsidRPr="00794143">
            <w:rPr>
              <w:rFonts w:ascii="Arial" w:hAnsi="Arial" w:cs="Arial"/>
              <w:color w:val="000000" w:themeColor="text1"/>
            </w:rPr>
            <w:fldChar w:fldCharType="separate"/>
          </w:r>
          <w:r w:rsidR="000108D3" w:rsidRPr="000108D3">
            <w:rPr>
              <w:rFonts w:ascii="Arial" w:hAnsi="Arial" w:cs="Arial"/>
              <w:noProof/>
              <w:color w:val="000000" w:themeColor="text1"/>
            </w:rPr>
            <w:t>(Pavlov, 1927)</w:t>
          </w:r>
          <w:r w:rsidR="00147098" w:rsidRPr="00794143">
            <w:rPr>
              <w:rFonts w:ascii="Arial" w:hAnsi="Arial" w:cs="Arial"/>
              <w:color w:val="000000" w:themeColor="text1"/>
            </w:rPr>
            <w:fldChar w:fldCharType="end"/>
          </w:r>
        </w:sdtContent>
      </w:sdt>
      <w:r w:rsidR="00147098" w:rsidRPr="00794143">
        <w:rPr>
          <w:rFonts w:ascii="Arial" w:hAnsi="Arial" w:cs="Arial"/>
          <w:color w:val="000000" w:themeColor="text1"/>
        </w:rPr>
        <w:t>.</w:t>
      </w:r>
      <w:r w:rsidRPr="00794143">
        <w:rPr>
          <w:rFonts w:ascii="Arial" w:hAnsi="Arial" w:cs="Arial"/>
          <w:color w:val="000000" w:themeColor="text1"/>
        </w:rPr>
        <w:t xml:space="preserve"> </w:t>
      </w:r>
      <w:r w:rsidR="0034623A" w:rsidRPr="00794143">
        <w:rPr>
          <w:rFonts w:ascii="Arial" w:hAnsi="Arial" w:cs="Arial"/>
          <w:color w:val="000000" w:themeColor="text1"/>
        </w:rPr>
        <w:t>Regarding SCHOOL X, the positive reinforcement would have been the offer of ‘positive points’ which can be used as currency. These are rewarded for many different reasons</w:t>
      </w:r>
      <w:r w:rsidR="00EA4D88" w:rsidRPr="00794143">
        <w:rPr>
          <w:rFonts w:ascii="Arial" w:hAnsi="Arial" w:cs="Arial"/>
          <w:color w:val="000000" w:themeColor="text1"/>
        </w:rPr>
        <w:t>, positive engagement with a lesson, excellent questions, and good results to name a few. It would alter for each student, which is where a positive student-teacher relationship is important</w:t>
      </w:r>
      <w:r w:rsidR="00AF3D5C" w:rsidRPr="00794143">
        <w:rPr>
          <w:rFonts w:ascii="Arial" w:hAnsi="Arial" w:cs="Arial"/>
          <w:color w:val="000000" w:themeColor="text1"/>
        </w:rPr>
        <w:t xml:space="preserve">. It is important not only for the benefit of a child’s education but a teacher’s mental wellbeing </w:t>
      </w:r>
      <w:sdt>
        <w:sdtPr>
          <w:rPr>
            <w:rFonts w:ascii="Arial" w:hAnsi="Arial" w:cs="Arial"/>
            <w:color w:val="000000" w:themeColor="text1"/>
          </w:rPr>
          <w:id w:val="-278339515"/>
          <w:citation/>
        </w:sdtPr>
        <w:sdtContent>
          <w:r w:rsidR="00AF3D5C" w:rsidRPr="00794143">
            <w:rPr>
              <w:rFonts w:ascii="Arial" w:hAnsi="Arial" w:cs="Arial"/>
              <w:color w:val="000000" w:themeColor="text1"/>
            </w:rPr>
            <w:fldChar w:fldCharType="begin"/>
          </w:r>
          <w:r w:rsidR="00AF3D5C" w:rsidRPr="00794143">
            <w:rPr>
              <w:rFonts w:ascii="Arial" w:hAnsi="Arial" w:cs="Arial"/>
              <w:color w:val="000000" w:themeColor="text1"/>
            </w:rPr>
            <w:instrText xml:space="preserve">CITATION Jan \l 2057 </w:instrText>
          </w:r>
          <w:r w:rsidR="00AF3D5C" w:rsidRPr="00794143">
            <w:rPr>
              <w:rFonts w:ascii="Arial" w:hAnsi="Arial" w:cs="Arial"/>
              <w:color w:val="000000" w:themeColor="text1"/>
            </w:rPr>
            <w:fldChar w:fldCharType="separate"/>
          </w:r>
          <w:r w:rsidR="000108D3" w:rsidRPr="000108D3">
            <w:rPr>
              <w:rFonts w:ascii="Arial" w:hAnsi="Arial" w:cs="Arial"/>
              <w:noProof/>
              <w:color w:val="000000" w:themeColor="text1"/>
            </w:rPr>
            <w:t>(Split, et al., 2011)</w:t>
          </w:r>
          <w:r w:rsidR="00AF3D5C" w:rsidRPr="00794143">
            <w:rPr>
              <w:rFonts w:ascii="Arial" w:hAnsi="Arial" w:cs="Arial"/>
              <w:color w:val="000000" w:themeColor="text1"/>
            </w:rPr>
            <w:fldChar w:fldCharType="end"/>
          </w:r>
        </w:sdtContent>
      </w:sdt>
      <w:r w:rsidR="00AF3D5C" w:rsidRPr="00794143">
        <w:rPr>
          <w:rFonts w:ascii="Arial" w:hAnsi="Arial" w:cs="Arial"/>
          <w:color w:val="000000" w:themeColor="text1"/>
        </w:rPr>
        <w:t>.</w:t>
      </w:r>
    </w:p>
    <w:p w14:paraId="075F8342" w14:textId="763B3FD5" w:rsidR="00EA4D88" w:rsidRPr="00794143" w:rsidRDefault="00EA4D88" w:rsidP="000108D3">
      <w:pPr>
        <w:spacing w:line="360" w:lineRule="auto"/>
        <w:rPr>
          <w:rFonts w:ascii="Arial" w:hAnsi="Arial" w:cs="Arial"/>
          <w:color w:val="000000" w:themeColor="text1"/>
        </w:rPr>
      </w:pPr>
    </w:p>
    <w:p w14:paraId="05A85C3A" w14:textId="1AD30C36" w:rsidR="00B97D5A" w:rsidRPr="00794143" w:rsidRDefault="00AB3521" w:rsidP="000108D3">
      <w:pPr>
        <w:spacing w:line="360" w:lineRule="auto"/>
        <w:rPr>
          <w:rFonts w:ascii="Arial" w:hAnsi="Arial" w:cs="Arial"/>
          <w:color w:val="000000" w:themeColor="text1"/>
        </w:rPr>
      </w:pPr>
      <w:r w:rsidRPr="00794143">
        <w:rPr>
          <w:rFonts w:ascii="Arial" w:hAnsi="Arial" w:cs="Arial"/>
          <w:color w:val="000000" w:themeColor="text1"/>
        </w:rPr>
        <w:lastRenderedPageBreak/>
        <w:t xml:space="preserve">Fredericks (2014) states in her book ‘Eight Myths of Student Disengagement’ that identifying student disengagement is ‘one of the most challenging’ duties a teacher faces as it will differ from student to student </w:t>
      </w:r>
      <w:sdt>
        <w:sdtPr>
          <w:rPr>
            <w:rFonts w:ascii="Arial" w:hAnsi="Arial" w:cs="Arial"/>
            <w:color w:val="000000" w:themeColor="text1"/>
          </w:rPr>
          <w:id w:val="6259488"/>
          <w:citation/>
        </w:sdtPr>
        <w:sdtContent>
          <w:r w:rsidRPr="00794143">
            <w:rPr>
              <w:rFonts w:ascii="Arial" w:hAnsi="Arial" w:cs="Arial"/>
              <w:color w:val="000000" w:themeColor="text1"/>
            </w:rPr>
            <w:fldChar w:fldCharType="begin"/>
          </w:r>
          <w:r w:rsidRPr="00794143">
            <w:rPr>
              <w:rFonts w:ascii="Arial" w:hAnsi="Arial" w:cs="Arial"/>
              <w:color w:val="000000" w:themeColor="text1"/>
            </w:rPr>
            <w:instrText xml:space="preserve"> CITATION Jen14 \l 2057 </w:instrText>
          </w:r>
          <w:r w:rsidRPr="00794143">
            <w:rPr>
              <w:rFonts w:ascii="Arial" w:hAnsi="Arial" w:cs="Arial"/>
              <w:color w:val="000000" w:themeColor="text1"/>
            </w:rPr>
            <w:fldChar w:fldCharType="separate"/>
          </w:r>
          <w:r w:rsidR="000108D3" w:rsidRPr="000108D3">
            <w:rPr>
              <w:rFonts w:ascii="Arial" w:hAnsi="Arial" w:cs="Arial"/>
              <w:noProof/>
              <w:color w:val="000000" w:themeColor="text1"/>
            </w:rPr>
            <w:t>(Fredericks, 2014)</w:t>
          </w:r>
          <w:r w:rsidRPr="00794143">
            <w:rPr>
              <w:rFonts w:ascii="Arial" w:hAnsi="Arial" w:cs="Arial"/>
              <w:color w:val="000000" w:themeColor="text1"/>
            </w:rPr>
            <w:fldChar w:fldCharType="end"/>
          </w:r>
        </w:sdtContent>
      </w:sdt>
      <w:r w:rsidRPr="00794143">
        <w:rPr>
          <w:rFonts w:ascii="Arial" w:hAnsi="Arial" w:cs="Arial"/>
          <w:color w:val="000000" w:themeColor="text1"/>
        </w:rPr>
        <w:t xml:space="preserve">. Fredericks begins Chapter One by stating that the ‘six hypothetical cases’ mentioned in the chapter will play out exactly as written in the book as no two students </w:t>
      </w:r>
      <w:r w:rsidR="001217C0" w:rsidRPr="00794143">
        <w:rPr>
          <w:rFonts w:ascii="Arial" w:hAnsi="Arial" w:cs="Arial"/>
          <w:color w:val="000000" w:themeColor="text1"/>
        </w:rPr>
        <w:t>will be exactly like those described</w:t>
      </w:r>
      <w:r w:rsidR="002131B8" w:rsidRPr="00794143">
        <w:rPr>
          <w:rFonts w:ascii="Arial" w:hAnsi="Arial" w:cs="Arial"/>
          <w:color w:val="000000" w:themeColor="text1"/>
        </w:rPr>
        <w:t xml:space="preserve"> </w:t>
      </w:r>
      <w:sdt>
        <w:sdtPr>
          <w:rPr>
            <w:rFonts w:ascii="Arial" w:hAnsi="Arial" w:cs="Arial"/>
            <w:color w:val="000000" w:themeColor="text1"/>
          </w:rPr>
          <w:id w:val="515964486"/>
          <w:citation/>
        </w:sdtPr>
        <w:sdtContent>
          <w:r w:rsidR="00147098" w:rsidRPr="00794143">
            <w:rPr>
              <w:rFonts w:ascii="Arial" w:hAnsi="Arial" w:cs="Arial"/>
              <w:color w:val="000000" w:themeColor="text1"/>
            </w:rPr>
            <w:fldChar w:fldCharType="begin"/>
          </w:r>
          <w:r w:rsidR="00147098" w:rsidRPr="00794143">
            <w:rPr>
              <w:rFonts w:ascii="Arial" w:hAnsi="Arial" w:cs="Arial"/>
              <w:color w:val="000000" w:themeColor="text1"/>
            </w:rPr>
            <w:instrText xml:space="preserve">CITATION Jen14 \p 14 \l 2057 </w:instrText>
          </w:r>
          <w:r w:rsidR="00147098" w:rsidRPr="00794143">
            <w:rPr>
              <w:rFonts w:ascii="Arial" w:hAnsi="Arial" w:cs="Arial"/>
              <w:color w:val="000000" w:themeColor="text1"/>
            </w:rPr>
            <w:fldChar w:fldCharType="separate"/>
          </w:r>
          <w:r w:rsidR="000108D3" w:rsidRPr="000108D3">
            <w:rPr>
              <w:rFonts w:ascii="Arial" w:hAnsi="Arial" w:cs="Arial"/>
              <w:noProof/>
              <w:color w:val="000000" w:themeColor="text1"/>
            </w:rPr>
            <w:t>(Fredericks, 2014, p. 14)</w:t>
          </w:r>
          <w:r w:rsidR="00147098" w:rsidRPr="00794143">
            <w:rPr>
              <w:rFonts w:ascii="Arial" w:hAnsi="Arial" w:cs="Arial"/>
              <w:color w:val="000000" w:themeColor="text1"/>
            </w:rPr>
            <w:fldChar w:fldCharType="end"/>
          </w:r>
        </w:sdtContent>
      </w:sdt>
      <w:r w:rsidR="001217C0" w:rsidRPr="00794143">
        <w:rPr>
          <w:rFonts w:ascii="Arial" w:hAnsi="Arial" w:cs="Arial"/>
          <w:color w:val="000000" w:themeColor="text1"/>
        </w:rPr>
        <w:t>. The purpose is to remind readers of students they have taught or observed and showcase how disengagemen</w:t>
      </w:r>
      <w:r w:rsidR="00195D26" w:rsidRPr="00794143">
        <w:rPr>
          <w:rFonts w:ascii="Arial" w:hAnsi="Arial" w:cs="Arial"/>
          <w:color w:val="000000" w:themeColor="text1"/>
        </w:rPr>
        <w:t>t</w:t>
      </w:r>
      <w:r w:rsidR="001217C0" w:rsidRPr="00794143">
        <w:rPr>
          <w:rFonts w:ascii="Arial" w:hAnsi="Arial" w:cs="Arial"/>
          <w:color w:val="000000" w:themeColor="text1"/>
        </w:rPr>
        <w:t xml:space="preserve"> in one child is not the uniform measurement in all children. </w:t>
      </w:r>
    </w:p>
    <w:p w14:paraId="17EA5292" w14:textId="136E6530" w:rsidR="00B97D5A" w:rsidRPr="00794143" w:rsidRDefault="00B97D5A" w:rsidP="000108D3">
      <w:pPr>
        <w:spacing w:line="360" w:lineRule="auto"/>
        <w:rPr>
          <w:rFonts w:ascii="Arial" w:hAnsi="Arial" w:cs="Arial"/>
          <w:color w:val="000000" w:themeColor="text1"/>
        </w:rPr>
      </w:pPr>
    </w:p>
    <w:p w14:paraId="0D2C941E" w14:textId="4AF7089B" w:rsidR="00B97D5A" w:rsidRPr="00794143" w:rsidRDefault="00B97D5A" w:rsidP="000108D3">
      <w:pPr>
        <w:spacing w:line="360" w:lineRule="auto"/>
        <w:rPr>
          <w:rFonts w:ascii="Arial" w:hAnsi="Arial" w:cs="Arial"/>
          <w:color w:val="000000" w:themeColor="text1"/>
        </w:rPr>
      </w:pPr>
      <w:r w:rsidRPr="00794143">
        <w:rPr>
          <w:rFonts w:ascii="Arial" w:hAnsi="Arial" w:cs="Arial"/>
          <w:color w:val="000000" w:themeColor="text1"/>
        </w:rPr>
        <w:t xml:space="preserve">This could cause confusion amongst readers as they are attempting to relate to these six hypothetical cases, but as mentioned, these will rarely play out the same as every child is different. If the reader attempts to read this article, or others of a similar nature, looking for </w:t>
      </w:r>
      <w:r w:rsidR="00746907" w:rsidRPr="00794143">
        <w:rPr>
          <w:rFonts w:ascii="Arial" w:hAnsi="Arial" w:cs="Arial"/>
          <w:color w:val="000000" w:themeColor="text1"/>
        </w:rPr>
        <w:t xml:space="preserve">concrete solutions for classroom disengagement, </w:t>
      </w:r>
      <w:r w:rsidRPr="00794143">
        <w:rPr>
          <w:rFonts w:ascii="Arial" w:hAnsi="Arial" w:cs="Arial"/>
          <w:color w:val="000000" w:themeColor="text1"/>
        </w:rPr>
        <w:t>they will be disappointed.</w:t>
      </w:r>
    </w:p>
    <w:p w14:paraId="5EB98107" w14:textId="0D97CB8D" w:rsidR="001217C0" w:rsidRPr="00794143" w:rsidRDefault="001217C0" w:rsidP="000108D3">
      <w:pPr>
        <w:spacing w:line="360" w:lineRule="auto"/>
        <w:rPr>
          <w:rFonts w:ascii="Arial" w:hAnsi="Arial" w:cs="Arial"/>
          <w:color w:val="000000" w:themeColor="text1"/>
        </w:rPr>
      </w:pPr>
    </w:p>
    <w:p w14:paraId="5E0A92F8" w14:textId="3DCFD04F" w:rsidR="00DD66EA" w:rsidRPr="00794143" w:rsidRDefault="001217C0" w:rsidP="000108D3">
      <w:pPr>
        <w:spacing w:line="360" w:lineRule="auto"/>
        <w:rPr>
          <w:rFonts w:ascii="Arial" w:hAnsi="Arial" w:cs="Arial"/>
          <w:color w:val="000000" w:themeColor="text1"/>
        </w:rPr>
      </w:pPr>
      <w:r w:rsidRPr="00794143">
        <w:rPr>
          <w:rFonts w:ascii="Arial" w:hAnsi="Arial" w:cs="Arial"/>
          <w:color w:val="000000" w:themeColor="text1"/>
        </w:rPr>
        <w:t>Many researchers such as Greenwood, Horton</w:t>
      </w:r>
      <w:r w:rsidR="00EB2A8B" w:rsidRPr="00794143">
        <w:rPr>
          <w:rFonts w:ascii="Arial" w:hAnsi="Arial" w:cs="Arial"/>
          <w:color w:val="000000" w:themeColor="text1"/>
        </w:rPr>
        <w:t>,</w:t>
      </w:r>
      <w:r w:rsidRPr="00794143">
        <w:rPr>
          <w:rFonts w:ascii="Arial" w:hAnsi="Arial" w:cs="Arial"/>
          <w:color w:val="000000" w:themeColor="text1"/>
        </w:rPr>
        <w:t xml:space="preserve"> and Utley (2002) view engagement as ‘on-task behaviour’</w:t>
      </w:r>
      <w:r w:rsidR="0085321E" w:rsidRPr="00794143">
        <w:rPr>
          <w:rFonts w:ascii="Arial" w:hAnsi="Arial" w:cs="Arial"/>
          <w:color w:val="000000" w:themeColor="text1"/>
        </w:rPr>
        <w:t xml:space="preserve"> </w:t>
      </w:r>
      <w:sdt>
        <w:sdtPr>
          <w:rPr>
            <w:rFonts w:ascii="Arial" w:hAnsi="Arial" w:cs="Arial"/>
            <w:color w:val="000000" w:themeColor="text1"/>
          </w:rPr>
          <w:id w:val="-178190369"/>
          <w:citation/>
        </w:sdtPr>
        <w:sdtContent>
          <w:r w:rsidR="0085321E" w:rsidRPr="00794143">
            <w:rPr>
              <w:rFonts w:ascii="Arial" w:hAnsi="Arial" w:cs="Arial"/>
              <w:color w:val="000000" w:themeColor="text1"/>
            </w:rPr>
            <w:fldChar w:fldCharType="begin"/>
          </w:r>
          <w:r w:rsidR="0085321E" w:rsidRPr="00794143">
            <w:rPr>
              <w:rFonts w:ascii="Arial" w:hAnsi="Arial" w:cs="Arial"/>
              <w:color w:val="000000" w:themeColor="text1"/>
            </w:rPr>
            <w:instrText xml:space="preserve"> CITATION CRG02 \l 2057 </w:instrText>
          </w:r>
          <w:r w:rsidR="0085321E" w:rsidRPr="00794143">
            <w:rPr>
              <w:rFonts w:ascii="Arial" w:hAnsi="Arial" w:cs="Arial"/>
              <w:color w:val="000000" w:themeColor="text1"/>
            </w:rPr>
            <w:fldChar w:fldCharType="separate"/>
          </w:r>
          <w:r w:rsidR="000108D3" w:rsidRPr="000108D3">
            <w:rPr>
              <w:rFonts w:ascii="Arial" w:hAnsi="Arial" w:cs="Arial"/>
              <w:noProof/>
              <w:color w:val="000000" w:themeColor="text1"/>
            </w:rPr>
            <w:t>(Greenwood, et al., 2002)</w:t>
          </w:r>
          <w:r w:rsidR="0085321E" w:rsidRPr="00794143">
            <w:rPr>
              <w:rFonts w:ascii="Arial" w:hAnsi="Arial" w:cs="Arial"/>
              <w:color w:val="000000" w:themeColor="text1"/>
            </w:rPr>
            <w:fldChar w:fldCharType="end"/>
          </w:r>
        </w:sdtContent>
      </w:sdt>
      <w:r w:rsidRPr="00794143">
        <w:rPr>
          <w:rFonts w:ascii="Arial" w:hAnsi="Arial" w:cs="Arial"/>
          <w:color w:val="000000" w:themeColor="text1"/>
        </w:rPr>
        <w:t>. Merely</w:t>
      </w:r>
      <w:r w:rsidR="00E45A36" w:rsidRPr="00794143">
        <w:rPr>
          <w:rFonts w:ascii="Arial" w:hAnsi="Arial" w:cs="Arial"/>
          <w:color w:val="000000" w:themeColor="text1"/>
        </w:rPr>
        <w:t xml:space="preserve"> </w:t>
      </w:r>
      <w:r w:rsidRPr="00794143">
        <w:rPr>
          <w:rFonts w:ascii="Arial" w:hAnsi="Arial" w:cs="Arial"/>
          <w:color w:val="000000" w:themeColor="text1"/>
        </w:rPr>
        <w:t>getting on with the task can be seen as engagement</w:t>
      </w:r>
      <w:r w:rsidR="0085321E" w:rsidRPr="00794143">
        <w:rPr>
          <w:rFonts w:ascii="Arial" w:hAnsi="Arial" w:cs="Arial"/>
          <w:color w:val="000000" w:themeColor="text1"/>
        </w:rPr>
        <w:t>, and this does make sense</w:t>
      </w:r>
      <w:r w:rsidR="00E45A36" w:rsidRPr="00794143">
        <w:rPr>
          <w:rFonts w:ascii="Arial" w:hAnsi="Arial" w:cs="Arial"/>
          <w:color w:val="000000" w:themeColor="text1"/>
        </w:rPr>
        <w:t xml:space="preserve"> to an extent</w:t>
      </w:r>
      <w:r w:rsidR="0085321E" w:rsidRPr="00794143">
        <w:rPr>
          <w:rFonts w:ascii="Arial" w:hAnsi="Arial" w:cs="Arial"/>
          <w:color w:val="000000" w:themeColor="text1"/>
        </w:rPr>
        <w:t xml:space="preserve">. However, Finn (1989) and Skinner &amp; Belmont (1993) argue that engagement requires both emotional and behavioural dimensions </w:t>
      </w:r>
      <w:r w:rsidR="002131B8" w:rsidRPr="00794143">
        <w:rPr>
          <w:rFonts w:ascii="Arial" w:hAnsi="Arial" w:cs="Arial"/>
          <w:noProof/>
          <w:color w:val="000000" w:themeColor="text1"/>
        </w:rPr>
        <w:t>(Finn, 1989; Skinner &amp; Belmont, 1993)</w:t>
      </w:r>
      <w:r w:rsidR="0085321E" w:rsidRPr="00794143">
        <w:rPr>
          <w:rFonts w:ascii="Arial" w:hAnsi="Arial" w:cs="Arial"/>
          <w:color w:val="000000" w:themeColor="text1"/>
        </w:rPr>
        <w:t xml:space="preserve">. </w:t>
      </w:r>
      <w:r w:rsidR="00292FD3" w:rsidRPr="00794143">
        <w:rPr>
          <w:rFonts w:ascii="Arial" w:hAnsi="Arial" w:cs="Arial"/>
          <w:color w:val="000000" w:themeColor="text1"/>
        </w:rPr>
        <w:t>Simply taking part does</w:t>
      </w:r>
      <w:r w:rsidR="00E45A36" w:rsidRPr="00794143">
        <w:rPr>
          <w:rFonts w:ascii="Arial" w:hAnsi="Arial" w:cs="Arial"/>
          <w:color w:val="000000" w:themeColor="text1"/>
        </w:rPr>
        <w:t xml:space="preserve"> not</w:t>
      </w:r>
      <w:r w:rsidR="00292FD3" w:rsidRPr="00794143">
        <w:rPr>
          <w:rFonts w:ascii="Arial" w:hAnsi="Arial" w:cs="Arial"/>
          <w:color w:val="000000" w:themeColor="text1"/>
        </w:rPr>
        <w:t xml:space="preserve"> mean one is fully engaging with the topic at hand.</w:t>
      </w:r>
      <w:r w:rsidR="003033E4" w:rsidRPr="00794143">
        <w:rPr>
          <w:rFonts w:ascii="Arial" w:hAnsi="Arial" w:cs="Arial"/>
          <w:color w:val="000000" w:themeColor="text1"/>
        </w:rPr>
        <w:t xml:space="preserve"> Fredericks (2004) introduced the idea that there is also ‘cognitive engagement’</w:t>
      </w:r>
      <w:r w:rsidR="00E45A36" w:rsidRPr="00794143">
        <w:rPr>
          <w:rFonts w:ascii="Arial" w:hAnsi="Arial" w:cs="Arial"/>
          <w:color w:val="000000" w:themeColor="text1"/>
        </w:rPr>
        <w:t>,</w:t>
      </w:r>
      <w:r w:rsidR="003033E4" w:rsidRPr="00794143">
        <w:rPr>
          <w:rFonts w:ascii="Arial" w:hAnsi="Arial" w:cs="Arial"/>
          <w:color w:val="000000" w:themeColor="text1"/>
        </w:rPr>
        <w:t xml:space="preserve"> which should </w:t>
      </w:r>
      <w:r w:rsidR="00E45A36" w:rsidRPr="00794143">
        <w:rPr>
          <w:rFonts w:ascii="Arial" w:hAnsi="Arial" w:cs="Arial"/>
          <w:color w:val="000000" w:themeColor="text1"/>
        </w:rPr>
        <w:t xml:space="preserve">be </w:t>
      </w:r>
      <w:r w:rsidR="003033E4" w:rsidRPr="00794143">
        <w:rPr>
          <w:rFonts w:ascii="Arial" w:hAnsi="Arial" w:cs="Arial"/>
          <w:color w:val="000000" w:themeColor="text1"/>
        </w:rPr>
        <w:t xml:space="preserve">considered in conjunction with behavioural and emotional engagement </w:t>
      </w:r>
      <w:sdt>
        <w:sdtPr>
          <w:rPr>
            <w:rFonts w:ascii="Arial" w:hAnsi="Arial" w:cs="Arial"/>
            <w:color w:val="000000" w:themeColor="text1"/>
          </w:rPr>
          <w:id w:val="-893039254"/>
          <w:citation/>
        </w:sdtPr>
        <w:sdtContent>
          <w:r w:rsidR="003033E4" w:rsidRPr="00794143">
            <w:rPr>
              <w:rFonts w:ascii="Arial" w:hAnsi="Arial" w:cs="Arial"/>
              <w:color w:val="000000" w:themeColor="text1"/>
            </w:rPr>
            <w:fldChar w:fldCharType="begin"/>
          </w:r>
          <w:r w:rsidR="003033E4" w:rsidRPr="00794143">
            <w:rPr>
              <w:rFonts w:ascii="Arial" w:hAnsi="Arial" w:cs="Arial"/>
              <w:color w:val="000000" w:themeColor="text1"/>
            </w:rPr>
            <w:instrText xml:space="preserve"> CITATION Jen04 \l 2057 </w:instrText>
          </w:r>
          <w:r w:rsidR="003033E4" w:rsidRPr="00794143">
            <w:rPr>
              <w:rFonts w:ascii="Arial" w:hAnsi="Arial" w:cs="Arial"/>
              <w:color w:val="000000" w:themeColor="text1"/>
            </w:rPr>
            <w:fldChar w:fldCharType="separate"/>
          </w:r>
          <w:r w:rsidR="000108D3" w:rsidRPr="000108D3">
            <w:rPr>
              <w:rFonts w:ascii="Arial" w:hAnsi="Arial" w:cs="Arial"/>
              <w:noProof/>
              <w:color w:val="000000" w:themeColor="text1"/>
            </w:rPr>
            <w:t>(Fredericks, et al., 2004)</w:t>
          </w:r>
          <w:r w:rsidR="003033E4" w:rsidRPr="00794143">
            <w:rPr>
              <w:rFonts w:ascii="Arial" w:hAnsi="Arial" w:cs="Arial"/>
              <w:color w:val="000000" w:themeColor="text1"/>
            </w:rPr>
            <w:fldChar w:fldCharType="end"/>
          </w:r>
        </w:sdtContent>
      </w:sdt>
      <w:r w:rsidR="003033E4" w:rsidRPr="00794143">
        <w:rPr>
          <w:rFonts w:ascii="Arial" w:hAnsi="Arial" w:cs="Arial"/>
          <w:color w:val="000000" w:themeColor="text1"/>
        </w:rPr>
        <w:t xml:space="preserve">. </w:t>
      </w:r>
      <w:r w:rsidR="00DD66EA" w:rsidRPr="00794143">
        <w:rPr>
          <w:rFonts w:ascii="Arial" w:hAnsi="Arial" w:cs="Arial"/>
          <w:color w:val="000000" w:themeColor="text1"/>
        </w:rPr>
        <w:t xml:space="preserve">Cognitive engagement links motivation research ideas with learning strategy use and calls on ‘students’ willingness to invest and exert effort in learning’ </w:t>
      </w:r>
      <w:sdt>
        <w:sdtPr>
          <w:rPr>
            <w:rFonts w:ascii="Arial" w:hAnsi="Arial" w:cs="Arial"/>
            <w:color w:val="000000" w:themeColor="text1"/>
          </w:rPr>
          <w:id w:val="590434529"/>
          <w:citation/>
        </w:sdtPr>
        <w:sdtContent>
          <w:r w:rsidR="00DD66EA" w:rsidRPr="00794143">
            <w:rPr>
              <w:rFonts w:ascii="Arial" w:hAnsi="Arial" w:cs="Arial"/>
              <w:color w:val="000000" w:themeColor="text1"/>
            </w:rPr>
            <w:fldChar w:fldCharType="begin"/>
          </w:r>
          <w:r w:rsidR="00147098" w:rsidRPr="00794143">
            <w:rPr>
              <w:rFonts w:ascii="Arial" w:hAnsi="Arial" w:cs="Arial"/>
              <w:color w:val="000000" w:themeColor="text1"/>
            </w:rPr>
            <w:instrText xml:space="preserve">CITATION Blu06 \p 475 \l 2057 </w:instrText>
          </w:r>
          <w:r w:rsidR="00DD66EA" w:rsidRPr="00794143">
            <w:rPr>
              <w:rFonts w:ascii="Arial" w:hAnsi="Arial" w:cs="Arial"/>
              <w:color w:val="000000" w:themeColor="text1"/>
            </w:rPr>
            <w:fldChar w:fldCharType="separate"/>
          </w:r>
          <w:r w:rsidR="000108D3" w:rsidRPr="000108D3">
            <w:rPr>
              <w:rFonts w:ascii="Arial" w:hAnsi="Arial" w:cs="Arial"/>
              <w:noProof/>
              <w:color w:val="000000" w:themeColor="text1"/>
            </w:rPr>
            <w:t>(Blumenfeld, et al., 2006, p. 475)</w:t>
          </w:r>
          <w:r w:rsidR="00DD66EA" w:rsidRPr="00794143">
            <w:rPr>
              <w:rFonts w:ascii="Arial" w:hAnsi="Arial" w:cs="Arial"/>
              <w:color w:val="000000" w:themeColor="text1"/>
            </w:rPr>
            <w:fldChar w:fldCharType="end"/>
          </w:r>
        </w:sdtContent>
      </w:sdt>
      <w:r w:rsidR="002131B8" w:rsidRPr="00794143">
        <w:rPr>
          <w:rFonts w:ascii="Arial" w:hAnsi="Arial" w:cs="Arial"/>
          <w:color w:val="000000" w:themeColor="text1"/>
        </w:rPr>
        <w:t xml:space="preserve"> </w:t>
      </w:r>
      <w:r w:rsidR="006139C9" w:rsidRPr="00794143">
        <w:rPr>
          <w:rFonts w:ascii="Arial" w:hAnsi="Arial" w:cs="Arial"/>
          <w:color w:val="000000" w:themeColor="text1"/>
        </w:rPr>
        <w:t xml:space="preserve">. This means more than just simply doing the </w:t>
      </w:r>
      <w:r w:rsidR="00DF0254" w:rsidRPr="00794143">
        <w:rPr>
          <w:rFonts w:ascii="Arial" w:hAnsi="Arial" w:cs="Arial"/>
          <w:color w:val="000000" w:themeColor="text1"/>
        </w:rPr>
        <w:t>work but</w:t>
      </w:r>
      <w:r w:rsidR="006139C9" w:rsidRPr="00794143">
        <w:rPr>
          <w:rFonts w:ascii="Arial" w:hAnsi="Arial" w:cs="Arial"/>
          <w:color w:val="000000" w:themeColor="text1"/>
        </w:rPr>
        <w:t xml:space="preserve"> including ‘metacognitive strategies’</w:t>
      </w:r>
      <w:r w:rsidR="00DF0254" w:rsidRPr="00794143">
        <w:rPr>
          <w:rFonts w:ascii="Arial" w:hAnsi="Arial" w:cs="Arial"/>
          <w:color w:val="000000" w:themeColor="text1"/>
        </w:rPr>
        <w:t xml:space="preserve">, </w:t>
      </w:r>
      <w:r w:rsidR="006139C9" w:rsidRPr="00794143">
        <w:rPr>
          <w:rFonts w:ascii="Arial" w:hAnsi="Arial" w:cs="Arial"/>
          <w:color w:val="000000" w:themeColor="text1"/>
        </w:rPr>
        <w:t xml:space="preserve">such as ‘setting goals, planning, and making necessary adjustments when accomplishing a task’ </w:t>
      </w:r>
      <w:sdt>
        <w:sdtPr>
          <w:rPr>
            <w:rFonts w:ascii="Arial" w:hAnsi="Arial" w:cs="Arial"/>
            <w:color w:val="000000" w:themeColor="text1"/>
          </w:rPr>
          <w:id w:val="1501232624"/>
          <w:citation/>
        </w:sdtPr>
        <w:sdtContent>
          <w:r w:rsidR="006139C9" w:rsidRPr="00794143">
            <w:rPr>
              <w:rFonts w:ascii="Arial" w:hAnsi="Arial" w:cs="Arial"/>
              <w:color w:val="000000" w:themeColor="text1"/>
            </w:rPr>
            <w:fldChar w:fldCharType="begin"/>
          </w:r>
          <w:r w:rsidR="00147098" w:rsidRPr="00794143">
            <w:rPr>
              <w:rFonts w:ascii="Arial" w:hAnsi="Arial" w:cs="Arial"/>
              <w:color w:val="000000" w:themeColor="text1"/>
            </w:rPr>
            <w:instrText xml:space="preserve">CITATION Blu06 \p 475 \l 2057 </w:instrText>
          </w:r>
          <w:r w:rsidR="006139C9" w:rsidRPr="00794143">
            <w:rPr>
              <w:rFonts w:ascii="Arial" w:hAnsi="Arial" w:cs="Arial"/>
              <w:color w:val="000000" w:themeColor="text1"/>
            </w:rPr>
            <w:fldChar w:fldCharType="separate"/>
          </w:r>
          <w:r w:rsidR="000108D3" w:rsidRPr="000108D3">
            <w:rPr>
              <w:rFonts w:ascii="Arial" w:hAnsi="Arial" w:cs="Arial"/>
              <w:noProof/>
              <w:color w:val="000000" w:themeColor="text1"/>
            </w:rPr>
            <w:t>(Blumenfeld, et al., 2006, p. 475)</w:t>
          </w:r>
          <w:r w:rsidR="006139C9" w:rsidRPr="00794143">
            <w:rPr>
              <w:rFonts w:ascii="Arial" w:hAnsi="Arial" w:cs="Arial"/>
              <w:color w:val="000000" w:themeColor="text1"/>
            </w:rPr>
            <w:fldChar w:fldCharType="end"/>
          </w:r>
        </w:sdtContent>
      </w:sdt>
      <w:r w:rsidR="00DF0254" w:rsidRPr="00794143">
        <w:rPr>
          <w:rFonts w:ascii="Arial" w:hAnsi="Arial" w:cs="Arial"/>
          <w:color w:val="000000" w:themeColor="text1"/>
        </w:rPr>
        <w:t xml:space="preserve">. </w:t>
      </w:r>
      <w:r w:rsidR="00A5408E" w:rsidRPr="00794143">
        <w:rPr>
          <w:rFonts w:ascii="Arial" w:hAnsi="Arial" w:cs="Arial"/>
          <w:color w:val="000000" w:themeColor="text1"/>
        </w:rPr>
        <w:t xml:space="preserve">These strategies come naturally when engaged with a task, </w:t>
      </w:r>
      <w:r w:rsidR="00D51AC5" w:rsidRPr="00794143">
        <w:rPr>
          <w:rFonts w:ascii="Arial" w:hAnsi="Arial" w:cs="Arial"/>
          <w:color w:val="000000" w:themeColor="text1"/>
        </w:rPr>
        <w:t xml:space="preserve">and past research </w:t>
      </w:r>
      <w:r w:rsidR="00127F56" w:rsidRPr="00794143">
        <w:rPr>
          <w:rFonts w:ascii="Arial" w:hAnsi="Arial" w:cs="Arial"/>
          <w:color w:val="000000" w:themeColor="text1"/>
        </w:rPr>
        <w:t xml:space="preserve">by Blumenfeld and Fredericks, has investigated how positive attitudes and </w:t>
      </w:r>
      <w:r w:rsidR="000D298E" w:rsidRPr="00794143">
        <w:rPr>
          <w:rFonts w:ascii="Arial" w:hAnsi="Arial" w:cs="Arial"/>
          <w:color w:val="000000" w:themeColor="text1"/>
        </w:rPr>
        <w:t>achievement is linked. This research has been conducted in ‘traditional settings’, meaning classrooms where standardised tests</w:t>
      </w:r>
      <w:r w:rsidR="00DF0254" w:rsidRPr="00794143">
        <w:rPr>
          <w:rFonts w:ascii="Arial" w:hAnsi="Arial" w:cs="Arial"/>
          <w:color w:val="000000" w:themeColor="text1"/>
        </w:rPr>
        <w:t>, which</w:t>
      </w:r>
      <w:r w:rsidR="000D298E" w:rsidRPr="00794143">
        <w:rPr>
          <w:rFonts w:ascii="Arial" w:hAnsi="Arial" w:cs="Arial"/>
          <w:color w:val="000000" w:themeColor="text1"/>
        </w:rPr>
        <w:t xml:space="preserve"> </w:t>
      </w:r>
      <w:r w:rsidR="00DF0254" w:rsidRPr="00794143">
        <w:rPr>
          <w:rFonts w:ascii="Arial" w:hAnsi="Arial" w:cs="Arial"/>
          <w:color w:val="000000" w:themeColor="text1"/>
        </w:rPr>
        <w:t xml:space="preserve">consist of right </w:t>
      </w:r>
      <w:r w:rsidR="000D298E" w:rsidRPr="00794143">
        <w:rPr>
          <w:rFonts w:ascii="Arial" w:hAnsi="Arial" w:cs="Arial"/>
          <w:color w:val="000000" w:themeColor="text1"/>
        </w:rPr>
        <w:t>or wrong answers and simple formulaic applications</w:t>
      </w:r>
      <w:r w:rsidR="00DF0254" w:rsidRPr="00794143">
        <w:rPr>
          <w:rFonts w:ascii="Arial" w:hAnsi="Arial" w:cs="Arial"/>
          <w:color w:val="000000" w:themeColor="text1"/>
        </w:rPr>
        <w:t>,</w:t>
      </w:r>
      <w:r w:rsidR="000D298E" w:rsidRPr="00794143">
        <w:rPr>
          <w:rFonts w:ascii="Arial" w:hAnsi="Arial" w:cs="Arial"/>
          <w:color w:val="000000" w:themeColor="text1"/>
        </w:rPr>
        <w:t xml:space="preserve"> are commonplace.  </w:t>
      </w:r>
    </w:p>
    <w:p w14:paraId="260B4BF7" w14:textId="7188927C" w:rsidR="00D562E9" w:rsidRPr="00794143" w:rsidRDefault="00D562E9" w:rsidP="000108D3">
      <w:pPr>
        <w:spacing w:line="360" w:lineRule="auto"/>
        <w:rPr>
          <w:rFonts w:ascii="Arial" w:hAnsi="Arial" w:cs="Arial"/>
          <w:b/>
          <w:bCs/>
          <w:color w:val="000000" w:themeColor="text1"/>
        </w:rPr>
      </w:pPr>
    </w:p>
    <w:p w14:paraId="1F689463" w14:textId="62C3B638" w:rsidR="00B97D5A" w:rsidRPr="00794143" w:rsidRDefault="00B97D5A" w:rsidP="000108D3">
      <w:pPr>
        <w:spacing w:line="360" w:lineRule="auto"/>
        <w:rPr>
          <w:rFonts w:ascii="Arial" w:hAnsi="Arial" w:cs="Arial"/>
          <w:color w:val="000000" w:themeColor="text1"/>
        </w:rPr>
      </w:pPr>
      <w:r w:rsidRPr="00794143">
        <w:rPr>
          <w:rFonts w:ascii="Arial" w:hAnsi="Arial" w:cs="Arial"/>
          <w:color w:val="000000" w:themeColor="text1"/>
        </w:rPr>
        <w:lastRenderedPageBreak/>
        <w:t xml:space="preserve">The </w:t>
      </w:r>
      <w:r w:rsidR="00F209C1" w:rsidRPr="00794143">
        <w:rPr>
          <w:rFonts w:ascii="Arial" w:hAnsi="Arial" w:cs="Arial"/>
          <w:color w:val="000000" w:themeColor="text1"/>
        </w:rPr>
        <w:t xml:space="preserve">high volume of research completed in </w:t>
      </w:r>
      <w:r w:rsidRPr="00794143">
        <w:rPr>
          <w:rFonts w:ascii="Arial" w:hAnsi="Arial" w:cs="Arial"/>
          <w:color w:val="000000" w:themeColor="text1"/>
        </w:rPr>
        <w:t xml:space="preserve">‘traditional settings’ </w:t>
      </w:r>
      <w:r w:rsidR="00F209C1" w:rsidRPr="00794143">
        <w:rPr>
          <w:rFonts w:ascii="Arial" w:hAnsi="Arial" w:cs="Arial"/>
          <w:color w:val="000000" w:themeColor="text1"/>
        </w:rPr>
        <w:t xml:space="preserve">regarding disengagement exposes a gap of knowledge with </w:t>
      </w:r>
      <w:r w:rsidRPr="00794143">
        <w:rPr>
          <w:rFonts w:ascii="Arial" w:hAnsi="Arial" w:cs="Arial"/>
          <w:color w:val="000000" w:themeColor="text1"/>
        </w:rPr>
        <w:t>how, or indeed if, observations would be different regarding non</w:t>
      </w:r>
      <w:r w:rsidR="00DF0254" w:rsidRPr="00794143">
        <w:rPr>
          <w:rFonts w:ascii="Arial" w:hAnsi="Arial" w:cs="Arial"/>
          <w:color w:val="000000" w:themeColor="text1"/>
        </w:rPr>
        <w:t>-s</w:t>
      </w:r>
      <w:r w:rsidRPr="00794143">
        <w:rPr>
          <w:rFonts w:ascii="Arial" w:hAnsi="Arial" w:cs="Arial"/>
          <w:color w:val="000000" w:themeColor="text1"/>
        </w:rPr>
        <w:t xml:space="preserve">tandardised testing in the Expressive Arts </w:t>
      </w:r>
      <w:proofErr w:type="spellStart"/>
      <w:r w:rsidRPr="00794143">
        <w:rPr>
          <w:rFonts w:ascii="Arial" w:hAnsi="Arial" w:cs="Arial"/>
          <w:color w:val="000000" w:themeColor="text1"/>
        </w:rPr>
        <w:t>AoLE</w:t>
      </w:r>
      <w:proofErr w:type="spellEnd"/>
      <w:r w:rsidR="006D0067" w:rsidRPr="00794143">
        <w:rPr>
          <w:rFonts w:ascii="Arial" w:hAnsi="Arial" w:cs="Arial"/>
          <w:color w:val="000000" w:themeColor="text1"/>
        </w:rPr>
        <w:t xml:space="preserve"> (Area of Learning Experience)</w:t>
      </w:r>
      <w:r w:rsidR="00DF0254" w:rsidRPr="00794143">
        <w:rPr>
          <w:rFonts w:ascii="Arial" w:hAnsi="Arial" w:cs="Arial"/>
          <w:color w:val="000000" w:themeColor="text1"/>
        </w:rPr>
        <w:t xml:space="preserve">, </w:t>
      </w:r>
      <w:r w:rsidRPr="00794143">
        <w:rPr>
          <w:rFonts w:ascii="Arial" w:hAnsi="Arial" w:cs="Arial"/>
          <w:color w:val="000000" w:themeColor="text1"/>
        </w:rPr>
        <w:t xml:space="preserve">for example. Disengagement with the content of the lesson could be viewed as </w:t>
      </w:r>
      <w:r w:rsidR="00F209C1" w:rsidRPr="00794143">
        <w:rPr>
          <w:rFonts w:ascii="Arial" w:hAnsi="Arial" w:cs="Arial"/>
          <w:color w:val="000000" w:themeColor="text1"/>
        </w:rPr>
        <w:t xml:space="preserve">being off-task, </w:t>
      </w:r>
      <w:r w:rsidRPr="00794143">
        <w:rPr>
          <w:rFonts w:ascii="Arial" w:hAnsi="Arial" w:cs="Arial"/>
          <w:color w:val="000000" w:themeColor="text1"/>
        </w:rPr>
        <w:t xml:space="preserve">or the child could be simply experimenting and </w:t>
      </w:r>
      <w:r w:rsidR="002D3F27" w:rsidRPr="00794143">
        <w:rPr>
          <w:rFonts w:ascii="Arial" w:hAnsi="Arial" w:cs="Arial"/>
          <w:color w:val="000000" w:themeColor="text1"/>
        </w:rPr>
        <w:t xml:space="preserve">‘drawing on the senses, inspiration and imagination’ as the </w:t>
      </w:r>
      <w:r w:rsidR="00D6455E" w:rsidRPr="00794143">
        <w:rPr>
          <w:rFonts w:ascii="Arial" w:hAnsi="Arial" w:cs="Arial"/>
          <w:color w:val="000000" w:themeColor="text1"/>
        </w:rPr>
        <w:t>‘</w:t>
      </w:r>
      <w:r w:rsidR="002D3F27" w:rsidRPr="00794143">
        <w:rPr>
          <w:rFonts w:ascii="Arial" w:hAnsi="Arial" w:cs="Arial"/>
          <w:color w:val="000000" w:themeColor="text1"/>
        </w:rPr>
        <w:t>What Matters</w:t>
      </w:r>
      <w:r w:rsidR="00D6455E" w:rsidRPr="00794143">
        <w:rPr>
          <w:rFonts w:ascii="Arial" w:hAnsi="Arial" w:cs="Arial"/>
          <w:color w:val="000000" w:themeColor="text1"/>
        </w:rPr>
        <w:t>’</w:t>
      </w:r>
      <w:r w:rsidR="002D3F27" w:rsidRPr="00794143">
        <w:rPr>
          <w:rFonts w:ascii="Arial" w:hAnsi="Arial" w:cs="Arial"/>
          <w:color w:val="000000" w:themeColor="text1"/>
        </w:rPr>
        <w:t xml:space="preserve"> statements for Expressive Arts s</w:t>
      </w:r>
      <w:r w:rsidR="00DF0254" w:rsidRPr="00794143">
        <w:rPr>
          <w:rFonts w:ascii="Arial" w:hAnsi="Arial" w:cs="Arial"/>
          <w:color w:val="000000" w:themeColor="text1"/>
        </w:rPr>
        <w:t xml:space="preserve">uggest </w:t>
      </w:r>
      <w:sdt>
        <w:sdtPr>
          <w:rPr>
            <w:rFonts w:ascii="Arial" w:hAnsi="Arial" w:cs="Arial"/>
            <w:color w:val="000000" w:themeColor="text1"/>
          </w:rPr>
          <w:id w:val="1307977571"/>
          <w:citation/>
        </w:sdtPr>
        <w:sdtContent>
          <w:r w:rsidR="00DF0254" w:rsidRPr="00794143">
            <w:rPr>
              <w:rFonts w:ascii="Arial" w:hAnsi="Arial" w:cs="Arial"/>
              <w:color w:val="000000" w:themeColor="text1"/>
            </w:rPr>
            <w:fldChar w:fldCharType="begin"/>
          </w:r>
          <w:r w:rsidR="00DF0254" w:rsidRPr="00794143">
            <w:rPr>
              <w:rFonts w:ascii="Arial" w:hAnsi="Arial" w:cs="Arial"/>
              <w:color w:val="000000" w:themeColor="text1"/>
            </w:rPr>
            <w:instrText xml:space="preserve"> CITATION Wel22 \l 2057 </w:instrText>
          </w:r>
          <w:r w:rsidR="00DF0254" w:rsidRPr="00794143">
            <w:rPr>
              <w:rFonts w:ascii="Arial" w:hAnsi="Arial" w:cs="Arial"/>
              <w:color w:val="000000" w:themeColor="text1"/>
            </w:rPr>
            <w:fldChar w:fldCharType="separate"/>
          </w:r>
          <w:r w:rsidR="000108D3" w:rsidRPr="000108D3">
            <w:rPr>
              <w:rFonts w:ascii="Arial" w:hAnsi="Arial" w:cs="Arial"/>
              <w:noProof/>
              <w:color w:val="000000" w:themeColor="text1"/>
            </w:rPr>
            <w:t>(Welsh Government, 2022)</w:t>
          </w:r>
          <w:r w:rsidR="00DF0254" w:rsidRPr="00794143">
            <w:rPr>
              <w:rFonts w:ascii="Arial" w:hAnsi="Arial" w:cs="Arial"/>
              <w:color w:val="000000" w:themeColor="text1"/>
            </w:rPr>
            <w:fldChar w:fldCharType="end"/>
          </w:r>
        </w:sdtContent>
      </w:sdt>
      <w:r w:rsidR="002D3F27" w:rsidRPr="00794143">
        <w:rPr>
          <w:rFonts w:ascii="Arial" w:hAnsi="Arial" w:cs="Arial"/>
          <w:color w:val="000000" w:themeColor="text1"/>
        </w:rPr>
        <w:t>.</w:t>
      </w:r>
      <w:r w:rsidR="00D6455E" w:rsidRPr="00794143">
        <w:rPr>
          <w:rFonts w:ascii="Arial" w:hAnsi="Arial" w:cs="Arial"/>
          <w:color w:val="000000" w:themeColor="text1"/>
        </w:rPr>
        <w:t xml:space="preserve"> </w:t>
      </w:r>
      <w:r w:rsidR="006A1C03" w:rsidRPr="00794143">
        <w:rPr>
          <w:rFonts w:ascii="Arial" w:hAnsi="Arial" w:cs="Arial"/>
          <w:color w:val="000000" w:themeColor="text1"/>
        </w:rPr>
        <w:t>Disengagement</w:t>
      </w:r>
      <w:r w:rsidR="00D6455E" w:rsidRPr="00794143">
        <w:rPr>
          <w:rFonts w:ascii="Arial" w:hAnsi="Arial" w:cs="Arial"/>
          <w:color w:val="000000" w:themeColor="text1"/>
        </w:rPr>
        <w:t xml:space="preserve"> is hard to measure, and considering many aspects is a step in the right direction. The progression of thought from Finn (1989)</w:t>
      </w:r>
      <w:r w:rsidR="001E6578" w:rsidRPr="00794143">
        <w:rPr>
          <w:rFonts w:ascii="Arial" w:hAnsi="Arial" w:cs="Arial"/>
          <w:color w:val="000000" w:themeColor="text1"/>
        </w:rPr>
        <w:t xml:space="preserve"> to Fredericks (2014)</w:t>
      </w:r>
      <w:r w:rsidR="00195D26" w:rsidRPr="00794143">
        <w:rPr>
          <w:rFonts w:ascii="Arial" w:hAnsi="Arial" w:cs="Arial"/>
          <w:color w:val="000000" w:themeColor="text1"/>
        </w:rPr>
        <w:t xml:space="preserve">, </w:t>
      </w:r>
      <w:r w:rsidR="001E6578" w:rsidRPr="00794143">
        <w:rPr>
          <w:rFonts w:ascii="Arial" w:hAnsi="Arial" w:cs="Arial"/>
          <w:color w:val="000000" w:themeColor="text1"/>
        </w:rPr>
        <w:t xml:space="preserve">shows how much time and effort has gone into the research of engagement in school, </w:t>
      </w:r>
      <w:r w:rsidR="006A1C03" w:rsidRPr="00794143">
        <w:rPr>
          <w:rFonts w:ascii="Arial" w:hAnsi="Arial" w:cs="Arial"/>
          <w:color w:val="000000" w:themeColor="text1"/>
        </w:rPr>
        <w:t xml:space="preserve">however the ‘traditional’ aspect shows a lack of thought </w:t>
      </w:r>
      <w:r w:rsidR="00DF0254" w:rsidRPr="00794143">
        <w:rPr>
          <w:rFonts w:ascii="Arial" w:hAnsi="Arial" w:cs="Arial"/>
          <w:color w:val="000000" w:themeColor="text1"/>
        </w:rPr>
        <w:t xml:space="preserve">towards </w:t>
      </w:r>
      <w:r w:rsidR="006A1C03" w:rsidRPr="00794143">
        <w:rPr>
          <w:rFonts w:ascii="Arial" w:hAnsi="Arial" w:cs="Arial"/>
          <w:color w:val="000000" w:themeColor="text1"/>
        </w:rPr>
        <w:t>non-STEM subjects.</w:t>
      </w:r>
    </w:p>
    <w:p w14:paraId="1C760A05" w14:textId="77777777" w:rsidR="00333864" w:rsidRPr="00794143" w:rsidRDefault="00333864" w:rsidP="000108D3">
      <w:pPr>
        <w:spacing w:line="360" w:lineRule="auto"/>
        <w:rPr>
          <w:rFonts w:ascii="Arial" w:hAnsi="Arial" w:cs="Arial"/>
          <w:b/>
          <w:bCs/>
          <w:color w:val="000000" w:themeColor="text1"/>
        </w:rPr>
      </w:pPr>
    </w:p>
    <w:p w14:paraId="641F38C4" w14:textId="77777777" w:rsidR="00333864" w:rsidRPr="00794143" w:rsidRDefault="00333864" w:rsidP="000108D3">
      <w:pPr>
        <w:spacing w:line="360" w:lineRule="auto"/>
        <w:rPr>
          <w:rFonts w:ascii="Arial" w:hAnsi="Arial" w:cs="Arial"/>
          <w:b/>
          <w:bCs/>
          <w:color w:val="000000" w:themeColor="text1"/>
          <w:sz w:val="12"/>
          <w:szCs w:val="12"/>
        </w:rPr>
      </w:pPr>
    </w:p>
    <w:p w14:paraId="51C5B676" w14:textId="776B22B4" w:rsidR="00D562E9" w:rsidRPr="00794143" w:rsidRDefault="00EB46B0" w:rsidP="000108D3">
      <w:pPr>
        <w:spacing w:line="360" w:lineRule="auto"/>
        <w:rPr>
          <w:rFonts w:ascii="Arial" w:hAnsi="Arial" w:cs="Arial"/>
          <w:i/>
          <w:iCs/>
          <w:color w:val="000000" w:themeColor="text1"/>
          <w:u w:val="single"/>
        </w:rPr>
      </w:pPr>
      <w:r w:rsidRPr="00794143">
        <w:rPr>
          <w:rFonts w:ascii="Arial" w:hAnsi="Arial" w:cs="Arial"/>
          <w:i/>
          <w:iCs/>
          <w:color w:val="000000" w:themeColor="text1"/>
          <w:u w:val="single"/>
        </w:rPr>
        <w:t>Inclusive Education</w:t>
      </w:r>
      <w:r w:rsidR="00D562E9" w:rsidRPr="00794143">
        <w:rPr>
          <w:rFonts w:ascii="Arial" w:hAnsi="Arial" w:cs="Arial"/>
          <w:i/>
          <w:iCs/>
          <w:color w:val="000000" w:themeColor="text1"/>
          <w:u w:val="single"/>
        </w:rPr>
        <w:t>- ALN</w:t>
      </w:r>
      <w:r w:rsidRPr="00794143">
        <w:rPr>
          <w:rFonts w:ascii="Arial" w:hAnsi="Arial" w:cs="Arial"/>
          <w:i/>
          <w:iCs/>
          <w:color w:val="000000" w:themeColor="text1"/>
          <w:u w:val="single"/>
        </w:rPr>
        <w:t>/ADHD</w:t>
      </w:r>
    </w:p>
    <w:p w14:paraId="3D842469" w14:textId="6D25A708" w:rsidR="00E95F68" w:rsidRPr="00794143" w:rsidRDefault="00E95F68" w:rsidP="000108D3">
      <w:pPr>
        <w:spacing w:line="360" w:lineRule="auto"/>
        <w:rPr>
          <w:rFonts w:ascii="Arial" w:hAnsi="Arial" w:cs="Arial"/>
          <w:color w:val="000000" w:themeColor="text1"/>
        </w:rPr>
      </w:pPr>
    </w:p>
    <w:p w14:paraId="5885D125" w14:textId="7B7460AD" w:rsidR="00147098" w:rsidRPr="00794143" w:rsidRDefault="00942DAE" w:rsidP="000108D3">
      <w:pPr>
        <w:spacing w:line="360" w:lineRule="auto"/>
        <w:rPr>
          <w:rFonts w:ascii="Arial" w:hAnsi="Arial" w:cs="Arial"/>
          <w:color w:val="000000" w:themeColor="text1"/>
        </w:rPr>
      </w:pPr>
      <w:r w:rsidRPr="00794143">
        <w:rPr>
          <w:rFonts w:ascii="Arial" w:hAnsi="Arial" w:cs="Arial"/>
          <w:color w:val="000000" w:themeColor="text1"/>
        </w:rPr>
        <w:t xml:space="preserve">Inclusive education is a key focus in Wales and there is a new Additional Learning Needs (ALN) </w:t>
      </w:r>
      <w:r w:rsidR="00A07431" w:rsidRPr="00794143">
        <w:rPr>
          <w:rFonts w:ascii="Arial" w:hAnsi="Arial" w:cs="Arial"/>
          <w:color w:val="000000" w:themeColor="text1"/>
        </w:rPr>
        <w:t xml:space="preserve">code </w:t>
      </w:r>
      <w:r w:rsidRPr="00794143">
        <w:rPr>
          <w:rFonts w:ascii="Arial" w:hAnsi="Arial" w:cs="Arial"/>
          <w:color w:val="000000" w:themeColor="text1"/>
        </w:rPr>
        <w:t xml:space="preserve">system that has been implemented within the last year </w:t>
      </w:r>
      <w:sdt>
        <w:sdtPr>
          <w:rPr>
            <w:rFonts w:ascii="Arial" w:hAnsi="Arial" w:cs="Arial"/>
            <w:color w:val="000000" w:themeColor="text1"/>
          </w:rPr>
          <w:id w:val="1855454751"/>
          <w:citation/>
        </w:sdtPr>
        <w:sdtContent>
          <w:r w:rsidRPr="00794143">
            <w:rPr>
              <w:rFonts w:ascii="Arial" w:hAnsi="Arial" w:cs="Arial"/>
              <w:color w:val="000000" w:themeColor="text1"/>
            </w:rPr>
            <w:fldChar w:fldCharType="begin"/>
          </w:r>
          <w:r w:rsidRPr="00794143">
            <w:rPr>
              <w:rFonts w:ascii="Arial" w:hAnsi="Arial" w:cs="Arial"/>
              <w:color w:val="000000" w:themeColor="text1"/>
            </w:rPr>
            <w:instrText xml:space="preserve"> CITATION Wel21 \l 2057 </w:instrText>
          </w:r>
          <w:r w:rsidRPr="00794143">
            <w:rPr>
              <w:rFonts w:ascii="Arial" w:hAnsi="Arial" w:cs="Arial"/>
              <w:color w:val="000000" w:themeColor="text1"/>
            </w:rPr>
            <w:fldChar w:fldCharType="separate"/>
          </w:r>
          <w:r w:rsidR="000108D3" w:rsidRPr="000108D3">
            <w:rPr>
              <w:rFonts w:ascii="Arial" w:hAnsi="Arial" w:cs="Arial"/>
              <w:noProof/>
              <w:color w:val="000000" w:themeColor="text1"/>
            </w:rPr>
            <w:t>(Welsh Government, 2021)</w:t>
          </w:r>
          <w:r w:rsidRPr="00794143">
            <w:rPr>
              <w:rFonts w:ascii="Arial" w:hAnsi="Arial" w:cs="Arial"/>
              <w:color w:val="000000" w:themeColor="text1"/>
            </w:rPr>
            <w:fldChar w:fldCharType="end"/>
          </w:r>
        </w:sdtContent>
      </w:sdt>
      <w:r w:rsidRPr="00794143">
        <w:rPr>
          <w:rFonts w:ascii="Arial" w:hAnsi="Arial" w:cs="Arial"/>
          <w:color w:val="000000" w:themeColor="text1"/>
        </w:rPr>
        <w:t xml:space="preserve">. </w:t>
      </w:r>
      <w:r w:rsidR="00A07431" w:rsidRPr="00794143">
        <w:rPr>
          <w:rFonts w:ascii="Arial" w:hAnsi="Arial" w:cs="Arial"/>
          <w:color w:val="000000" w:themeColor="text1"/>
        </w:rPr>
        <w:t xml:space="preserve">This code has five principles lettered a-e. </w:t>
      </w:r>
    </w:p>
    <w:p w14:paraId="24387623" w14:textId="2518E566" w:rsidR="00A07431" w:rsidRPr="00794143" w:rsidRDefault="00A07431" w:rsidP="000108D3">
      <w:pPr>
        <w:spacing w:line="360" w:lineRule="auto"/>
        <w:rPr>
          <w:rFonts w:ascii="Arial" w:hAnsi="Arial" w:cs="Arial"/>
          <w:color w:val="000000" w:themeColor="text1"/>
        </w:rPr>
      </w:pPr>
    </w:p>
    <w:p w14:paraId="472534E0" w14:textId="28887BA1" w:rsidR="00A07431" w:rsidRPr="00794143" w:rsidRDefault="00A07431" w:rsidP="000108D3">
      <w:pPr>
        <w:pStyle w:val="ListParagraph"/>
        <w:numPr>
          <w:ilvl w:val="0"/>
          <w:numId w:val="2"/>
        </w:numPr>
        <w:spacing w:line="360" w:lineRule="auto"/>
        <w:rPr>
          <w:rFonts w:ascii="Arial" w:hAnsi="Arial" w:cs="Arial"/>
          <w:color w:val="000000" w:themeColor="text1"/>
        </w:rPr>
      </w:pPr>
      <w:r w:rsidRPr="00794143">
        <w:rPr>
          <w:rFonts w:ascii="Arial" w:hAnsi="Arial" w:cs="Arial"/>
          <w:color w:val="000000" w:themeColor="text1"/>
        </w:rPr>
        <w:t>A rights-based approach</w:t>
      </w:r>
    </w:p>
    <w:p w14:paraId="3012E3AB" w14:textId="625C7D92" w:rsidR="00A07431" w:rsidRPr="00794143" w:rsidRDefault="00A07431" w:rsidP="000108D3">
      <w:pPr>
        <w:pStyle w:val="ListParagraph"/>
        <w:numPr>
          <w:ilvl w:val="0"/>
          <w:numId w:val="2"/>
        </w:numPr>
        <w:spacing w:line="360" w:lineRule="auto"/>
        <w:rPr>
          <w:rFonts w:ascii="Arial" w:hAnsi="Arial" w:cs="Arial"/>
          <w:color w:val="000000" w:themeColor="text1"/>
        </w:rPr>
      </w:pPr>
      <w:r w:rsidRPr="00794143">
        <w:rPr>
          <w:rFonts w:ascii="Arial" w:hAnsi="Arial" w:cs="Arial"/>
          <w:color w:val="000000" w:themeColor="text1"/>
        </w:rPr>
        <w:t>Early identification, intervention, and prevention</w:t>
      </w:r>
    </w:p>
    <w:p w14:paraId="2F7F570D" w14:textId="33AEBC98" w:rsidR="00A07431" w:rsidRPr="00794143" w:rsidRDefault="00A07431" w:rsidP="000108D3">
      <w:pPr>
        <w:pStyle w:val="ListParagraph"/>
        <w:numPr>
          <w:ilvl w:val="0"/>
          <w:numId w:val="2"/>
        </w:numPr>
        <w:spacing w:line="360" w:lineRule="auto"/>
        <w:rPr>
          <w:rFonts w:ascii="Arial" w:hAnsi="Arial" w:cs="Arial"/>
          <w:color w:val="000000" w:themeColor="text1"/>
        </w:rPr>
      </w:pPr>
      <w:r w:rsidRPr="00794143">
        <w:rPr>
          <w:rFonts w:ascii="Arial" w:hAnsi="Arial" w:cs="Arial"/>
          <w:color w:val="000000" w:themeColor="text1"/>
        </w:rPr>
        <w:t>Collaboration and integration</w:t>
      </w:r>
    </w:p>
    <w:p w14:paraId="5185F167" w14:textId="568A5A42" w:rsidR="00A07431" w:rsidRPr="00794143" w:rsidRDefault="00A07431" w:rsidP="000108D3">
      <w:pPr>
        <w:pStyle w:val="ListParagraph"/>
        <w:numPr>
          <w:ilvl w:val="0"/>
          <w:numId w:val="2"/>
        </w:numPr>
        <w:spacing w:line="360" w:lineRule="auto"/>
        <w:rPr>
          <w:rFonts w:ascii="Arial" w:hAnsi="Arial" w:cs="Arial"/>
          <w:color w:val="000000" w:themeColor="text1"/>
        </w:rPr>
      </w:pPr>
      <w:r w:rsidRPr="00794143">
        <w:rPr>
          <w:rFonts w:ascii="Arial" w:hAnsi="Arial" w:cs="Arial"/>
          <w:color w:val="000000" w:themeColor="text1"/>
        </w:rPr>
        <w:t>Inclusive education</w:t>
      </w:r>
    </w:p>
    <w:p w14:paraId="14B57224" w14:textId="114A296D" w:rsidR="00A07431" w:rsidRPr="00794143" w:rsidRDefault="00A07431" w:rsidP="000108D3">
      <w:pPr>
        <w:pStyle w:val="ListParagraph"/>
        <w:numPr>
          <w:ilvl w:val="0"/>
          <w:numId w:val="2"/>
        </w:numPr>
        <w:spacing w:line="360" w:lineRule="auto"/>
        <w:rPr>
          <w:rFonts w:ascii="Arial" w:hAnsi="Arial" w:cs="Arial"/>
          <w:color w:val="000000" w:themeColor="text1"/>
        </w:rPr>
      </w:pPr>
      <w:r w:rsidRPr="00794143">
        <w:rPr>
          <w:rFonts w:ascii="Arial" w:hAnsi="Arial" w:cs="Arial"/>
          <w:color w:val="000000" w:themeColor="text1"/>
        </w:rPr>
        <w:t>A bilingual system</w:t>
      </w:r>
    </w:p>
    <w:p w14:paraId="3EB2808C" w14:textId="77777777" w:rsidR="00A07431" w:rsidRPr="00794143" w:rsidRDefault="00A07431" w:rsidP="000108D3">
      <w:pPr>
        <w:spacing w:line="360" w:lineRule="auto"/>
        <w:rPr>
          <w:rFonts w:ascii="Arial" w:hAnsi="Arial" w:cs="Arial"/>
          <w:color w:val="000000" w:themeColor="text1"/>
        </w:rPr>
      </w:pPr>
    </w:p>
    <w:p w14:paraId="102E9870" w14:textId="24710614" w:rsidR="00FB1B5A" w:rsidRPr="00794143" w:rsidRDefault="00BE1E32" w:rsidP="000108D3">
      <w:pPr>
        <w:spacing w:line="360" w:lineRule="auto"/>
        <w:rPr>
          <w:rFonts w:ascii="Arial" w:hAnsi="Arial" w:cs="Arial"/>
          <w:color w:val="000000" w:themeColor="text1"/>
        </w:rPr>
      </w:pPr>
      <w:r w:rsidRPr="00794143">
        <w:rPr>
          <w:rFonts w:ascii="Arial" w:hAnsi="Arial" w:cs="Arial"/>
          <w:color w:val="000000" w:themeColor="text1"/>
        </w:rPr>
        <w:t xml:space="preserve">The importance of identification and a </w:t>
      </w:r>
      <w:r w:rsidR="00340BBC" w:rsidRPr="00794143">
        <w:rPr>
          <w:rFonts w:ascii="Arial" w:hAnsi="Arial" w:cs="Arial"/>
          <w:color w:val="000000" w:themeColor="text1"/>
        </w:rPr>
        <w:t xml:space="preserve">working </w:t>
      </w:r>
      <w:r w:rsidRPr="00794143">
        <w:rPr>
          <w:rFonts w:ascii="Arial" w:hAnsi="Arial" w:cs="Arial"/>
          <w:color w:val="000000" w:themeColor="text1"/>
        </w:rPr>
        <w:t xml:space="preserve">knowledge of ALN is </w:t>
      </w:r>
      <w:r w:rsidR="00340BBC" w:rsidRPr="00794143">
        <w:rPr>
          <w:rFonts w:ascii="Arial" w:hAnsi="Arial" w:cs="Arial"/>
          <w:color w:val="000000" w:themeColor="text1"/>
        </w:rPr>
        <w:t xml:space="preserve">becoming an increasing focus in teaching policy and practice, this adoption of ‘inclusive pedagogy’ is a way of reforming how schools work with children that have ALN </w:t>
      </w:r>
      <w:sdt>
        <w:sdtPr>
          <w:rPr>
            <w:rFonts w:ascii="Arial" w:hAnsi="Arial" w:cs="Arial"/>
            <w:color w:val="000000" w:themeColor="text1"/>
          </w:rPr>
          <w:id w:val="701675300"/>
          <w:citation/>
        </w:sdtPr>
        <w:sdtContent>
          <w:r w:rsidR="00340BBC" w:rsidRPr="00794143">
            <w:rPr>
              <w:rFonts w:ascii="Arial" w:hAnsi="Arial" w:cs="Arial"/>
              <w:color w:val="000000" w:themeColor="text1"/>
            </w:rPr>
            <w:fldChar w:fldCharType="begin"/>
          </w:r>
          <w:r w:rsidR="00340BBC" w:rsidRPr="00794143">
            <w:rPr>
              <w:rFonts w:ascii="Arial" w:hAnsi="Arial" w:cs="Arial"/>
              <w:color w:val="000000" w:themeColor="text1"/>
            </w:rPr>
            <w:instrText xml:space="preserve"> CITATION Jos15 \l 2057 </w:instrText>
          </w:r>
          <w:r w:rsidR="00340BBC" w:rsidRPr="00794143">
            <w:rPr>
              <w:rFonts w:ascii="Arial" w:hAnsi="Arial" w:cs="Arial"/>
              <w:color w:val="000000" w:themeColor="text1"/>
            </w:rPr>
            <w:fldChar w:fldCharType="separate"/>
          </w:r>
          <w:r w:rsidR="000108D3" w:rsidRPr="000108D3">
            <w:rPr>
              <w:rFonts w:ascii="Arial" w:hAnsi="Arial" w:cs="Arial"/>
              <w:noProof/>
              <w:color w:val="000000" w:themeColor="text1"/>
            </w:rPr>
            <w:t>(Mintz &amp; Wyse, 2015)</w:t>
          </w:r>
          <w:r w:rsidR="00340BBC" w:rsidRPr="00794143">
            <w:rPr>
              <w:rFonts w:ascii="Arial" w:hAnsi="Arial" w:cs="Arial"/>
              <w:color w:val="000000" w:themeColor="text1"/>
            </w:rPr>
            <w:fldChar w:fldCharType="end"/>
          </w:r>
        </w:sdtContent>
      </w:sdt>
      <w:r w:rsidR="00340BBC" w:rsidRPr="00794143">
        <w:rPr>
          <w:rFonts w:ascii="Arial" w:hAnsi="Arial" w:cs="Arial"/>
          <w:color w:val="000000" w:themeColor="text1"/>
        </w:rPr>
        <w:t>.</w:t>
      </w:r>
      <w:r w:rsidR="00937BA0" w:rsidRPr="00794143">
        <w:rPr>
          <w:rFonts w:ascii="Arial" w:hAnsi="Arial" w:cs="Arial"/>
          <w:color w:val="000000" w:themeColor="text1"/>
        </w:rPr>
        <w:t xml:space="preserve"> Inclusive pedagogy is a teaching and learning approach that highlights individual differences in pupils but ‘avoids marginalisation’ </w:t>
      </w:r>
      <w:sdt>
        <w:sdtPr>
          <w:rPr>
            <w:rFonts w:ascii="Arial" w:hAnsi="Arial" w:cs="Arial"/>
            <w:color w:val="000000" w:themeColor="text1"/>
          </w:rPr>
          <w:id w:val="1409818602"/>
          <w:citation/>
        </w:sdtPr>
        <w:sdtContent>
          <w:r w:rsidR="00937BA0" w:rsidRPr="00794143">
            <w:rPr>
              <w:rFonts w:ascii="Arial" w:hAnsi="Arial" w:cs="Arial"/>
              <w:color w:val="000000" w:themeColor="text1"/>
            </w:rPr>
            <w:fldChar w:fldCharType="begin"/>
          </w:r>
          <w:r w:rsidR="00937BA0" w:rsidRPr="00794143">
            <w:rPr>
              <w:rFonts w:ascii="Arial" w:hAnsi="Arial" w:cs="Arial"/>
              <w:color w:val="000000" w:themeColor="text1"/>
            </w:rPr>
            <w:instrText xml:space="preserve">CITATION Lan18 \p 870-884 \l 2057 </w:instrText>
          </w:r>
          <w:r w:rsidR="00937BA0" w:rsidRPr="00794143">
            <w:rPr>
              <w:rFonts w:ascii="Arial" w:hAnsi="Arial" w:cs="Arial"/>
              <w:color w:val="000000" w:themeColor="text1"/>
            </w:rPr>
            <w:fldChar w:fldCharType="separate"/>
          </w:r>
          <w:r w:rsidR="000108D3" w:rsidRPr="000108D3">
            <w:rPr>
              <w:rFonts w:ascii="Arial" w:hAnsi="Arial" w:cs="Arial"/>
              <w:noProof/>
              <w:color w:val="000000" w:themeColor="text1"/>
            </w:rPr>
            <w:t>(Florian &amp; Beaton, 2018, pp. 870-884)</w:t>
          </w:r>
          <w:r w:rsidR="00937BA0" w:rsidRPr="00794143">
            <w:rPr>
              <w:rFonts w:ascii="Arial" w:hAnsi="Arial" w:cs="Arial"/>
              <w:color w:val="000000" w:themeColor="text1"/>
            </w:rPr>
            <w:fldChar w:fldCharType="end"/>
          </w:r>
        </w:sdtContent>
      </w:sdt>
      <w:r w:rsidR="00937BA0" w:rsidRPr="00794143">
        <w:rPr>
          <w:rFonts w:ascii="Arial" w:hAnsi="Arial" w:cs="Arial"/>
          <w:color w:val="000000" w:themeColor="text1"/>
        </w:rPr>
        <w:t xml:space="preserve">. The input of the students is essential in a teacher’s learning progression, as they can provide feedback in the context of whole class or group teaching </w:t>
      </w:r>
      <w:sdt>
        <w:sdtPr>
          <w:rPr>
            <w:rFonts w:ascii="Arial" w:hAnsi="Arial" w:cs="Arial"/>
            <w:color w:val="000000" w:themeColor="text1"/>
          </w:rPr>
          <w:id w:val="-19863655"/>
          <w:citation/>
        </w:sdtPr>
        <w:sdtContent>
          <w:r w:rsidR="00937BA0" w:rsidRPr="00794143">
            <w:rPr>
              <w:rFonts w:ascii="Arial" w:hAnsi="Arial" w:cs="Arial"/>
              <w:color w:val="000000" w:themeColor="text1"/>
            </w:rPr>
            <w:fldChar w:fldCharType="begin"/>
          </w:r>
          <w:r w:rsidR="00937BA0" w:rsidRPr="00794143">
            <w:rPr>
              <w:rFonts w:ascii="Arial" w:hAnsi="Arial" w:cs="Arial"/>
              <w:color w:val="000000" w:themeColor="text1"/>
            </w:rPr>
            <w:instrText xml:space="preserve"> CITATION Lan18 \l 2057 </w:instrText>
          </w:r>
          <w:r w:rsidR="00937BA0" w:rsidRPr="00794143">
            <w:rPr>
              <w:rFonts w:ascii="Arial" w:hAnsi="Arial" w:cs="Arial"/>
              <w:color w:val="000000" w:themeColor="text1"/>
            </w:rPr>
            <w:fldChar w:fldCharType="separate"/>
          </w:r>
          <w:r w:rsidR="000108D3" w:rsidRPr="000108D3">
            <w:rPr>
              <w:rFonts w:ascii="Arial" w:hAnsi="Arial" w:cs="Arial"/>
              <w:noProof/>
              <w:color w:val="000000" w:themeColor="text1"/>
            </w:rPr>
            <w:t>(Florian &amp; Beaton, 2018)</w:t>
          </w:r>
          <w:r w:rsidR="00937BA0" w:rsidRPr="00794143">
            <w:rPr>
              <w:rFonts w:ascii="Arial" w:hAnsi="Arial" w:cs="Arial"/>
              <w:color w:val="000000" w:themeColor="text1"/>
            </w:rPr>
            <w:fldChar w:fldCharType="end"/>
          </w:r>
        </w:sdtContent>
      </w:sdt>
      <w:r w:rsidR="00937BA0" w:rsidRPr="00794143">
        <w:rPr>
          <w:rFonts w:ascii="Arial" w:hAnsi="Arial" w:cs="Arial"/>
          <w:color w:val="000000" w:themeColor="text1"/>
        </w:rPr>
        <w:t xml:space="preserve">. </w:t>
      </w:r>
    </w:p>
    <w:p w14:paraId="7606534A" w14:textId="6BB6238F" w:rsidR="00937BA0" w:rsidRPr="00794143" w:rsidRDefault="00937BA0" w:rsidP="000108D3">
      <w:pPr>
        <w:spacing w:line="360" w:lineRule="auto"/>
        <w:rPr>
          <w:rFonts w:ascii="Arial" w:hAnsi="Arial" w:cs="Arial"/>
          <w:color w:val="000000" w:themeColor="text1"/>
        </w:rPr>
      </w:pPr>
    </w:p>
    <w:p w14:paraId="3372DCAB" w14:textId="4631CAB1" w:rsidR="00DF0254" w:rsidRPr="00794143" w:rsidRDefault="00195D26" w:rsidP="000108D3">
      <w:pPr>
        <w:spacing w:line="360" w:lineRule="auto"/>
        <w:rPr>
          <w:rFonts w:ascii="Arial" w:hAnsi="Arial" w:cs="Arial"/>
          <w:color w:val="000000" w:themeColor="text1"/>
        </w:rPr>
      </w:pPr>
      <w:r w:rsidRPr="00794143">
        <w:rPr>
          <w:rFonts w:ascii="Arial" w:hAnsi="Arial" w:cs="Arial"/>
          <w:color w:val="000000" w:themeColor="text1"/>
        </w:rPr>
        <w:lastRenderedPageBreak/>
        <w:t xml:space="preserve">In Wales, </w:t>
      </w:r>
      <w:r w:rsidR="00937BA0" w:rsidRPr="00794143">
        <w:rPr>
          <w:rFonts w:ascii="Arial" w:hAnsi="Arial" w:cs="Arial"/>
          <w:color w:val="000000" w:themeColor="text1"/>
        </w:rPr>
        <w:t>ALN is a new term for what was once known as Special Educational Needs (SEN)</w:t>
      </w:r>
      <w:r w:rsidR="00EB46B0" w:rsidRPr="00794143">
        <w:rPr>
          <w:rFonts w:ascii="Arial" w:hAnsi="Arial" w:cs="Arial"/>
          <w:color w:val="000000" w:themeColor="text1"/>
        </w:rPr>
        <w:t xml:space="preserve">, but the legislation and policies put in place all interlink. </w:t>
      </w:r>
      <w:r w:rsidR="00DD4C2A" w:rsidRPr="00794143">
        <w:rPr>
          <w:rFonts w:ascii="Arial" w:hAnsi="Arial" w:cs="Arial"/>
          <w:color w:val="000000" w:themeColor="text1"/>
        </w:rPr>
        <w:t xml:space="preserve">The ALN Act (2018), was put in place to remove the divide between children in need of support and those considered not in need </w:t>
      </w:r>
      <w:sdt>
        <w:sdtPr>
          <w:rPr>
            <w:rFonts w:ascii="Arial" w:hAnsi="Arial" w:cs="Arial"/>
            <w:color w:val="000000" w:themeColor="text1"/>
          </w:rPr>
          <w:id w:val="465086907"/>
          <w:citation/>
        </w:sdtPr>
        <w:sdtContent>
          <w:r w:rsidR="00DD4C2A" w:rsidRPr="00794143">
            <w:rPr>
              <w:rFonts w:ascii="Arial" w:hAnsi="Arial" w:cs="Arial"/>
              <w:color w:val="000000" w:themeColor="text1"/>
            </w:rPr>
            <w:fldChar w:fldCharType="begin"/>
          </w:r>
          <w:r w:rsidR="00DD4C2A" w:rsidRPr="00794143">
            <w:rPr>
              <w:rFonts w:ascii="Arial" w:hAnsi="Arial" w:cs="Arial"/>
              <w:color w:val="000000" w:themeColor="text1"/>
            </w:rPr>
            <w:instrText xml:space="preserve"> CITATION Wel18 \l 2057 </w:instrText>
          </w:r>
          <w:r w:rsidR="00DD4C2A" w:rsidRPr="00794143">
            <w:rPr>
              <w:rFonts w:ascii="Arial" w:hAnsi="Arial" w:cs="Arial"/>
              <w:color w:val="000000" w:themeColor="text1"/>
            </w:rPr>
            <w:fldChar w:fldCharType="separate"/>
          </w:r>
          <w:r w:rsidR="000108D3" w:rsidRPr="000108D3">
            <w:rPr>
              <w:rFonts w:ascii="Arial" w:hAnsi="Arial" w:cs="Arial"/>
              <w:noProof/>
              <w:color w:val="000000" w:themeColor="text1"/>
            </w:rPr>
            <w:t>(Welsh Government, 2018)</w:t>
          </w:r>
          <w:r w:rsidR="00DD4C2A" w:rsidRPr="00794143">
            <w:rPr>
              <w:rFonts w:ascii="Arial" w:hAnsi="Arial" w:cs="Arial"/>
              <w:color w:val="000000" w:themeColor="text1"/>
            </w:rPr>
            <w:fldChar w:fldCharType="end"/>
          </w:r>
        </w:sdtContent>
      </w:sdt>
      <w:r w:rsidR="00DD4C2A" w:rsidRPr="00794143">
        <w:rPr>
          <w:rFonts w:ascii="Arial" w:hAnsi="Arial" w:cs="Arial"/>
          <w:color w:val="000000" w:themeColor="text1"/>
        </w:rPr>
        <w:t xml:space="preserve">. This was a significant change for pupils as it would ensure all learners with ALN were </w:t>
      </w:r>
      <w:r w:rsidR="00A477C5" w:rsidRPr="00794143">
        <w:rPr>
          <w:rFonts w:ascii="Arial" w:hAnsi="Arial" w:cs="Arial"/>
          <w:color w:val="000000" w:themeColor="text1"/>
        </w:rPr>
        <w:t xml:space="preserve">identified earlier and </w:t>
      </w:r>
      <w:r w:rsidR="00DD4C2A" w:rsidRPr="00794143">
        <w:rPr>
          <w:rFonts w:ascii="Arial" w:hAnsi="Arial" w:cs="Arial"/>
          <w:color w:val="000000" w:themeColor="text1"/>
        </w:rPr>
        <w:t xml:space="preserve">supported to overcome learning barriers </w:t>
      </w:r>
      <w:sdt>
        <w:sdtPr>
          <w:rPr>
            <w:rFonts w:ascii="Arial" w:hAnsi="Arial" w:cs="Arial"/>
            <w:color w:val="000000" w:themeColor="text1"/>
          </w:rPr>
          <w:id w:val="-1746251676"/>
          <w:citation/>
        </w:sdtPr>
        <w:sdtContent>
          <w:r w:rsidR="00DD4C2A" w:rsidRPr="00794143">
            <w:rPr>
              <w:rFonts w:ascii="Arial" w:hAnsi="Arial" w:cs="Arial"/>
              <w:color w:val="000000" w:themeColor="text1"/>
            </w:rPr>
            <w:fldChar w:fldCharType="begin"/>
          </w:r>
          <w:r w:rsidR="00DD4C2A" w:rsidRPr="00794143">
            <w:rPr>
              <w:rFonts w:ascii="Arial" w:hAnsi="Arial" w:cs="Arial"/>
              <w:color w:val="000000" w:themeColor="text1"/>
            </w:rPr>
            <w:instrText xml:space="preserve"> CITATION Wel222 \l 2057 </w:instrText>
          </w:r>
          <w:r w:rsidR="00DD4C2A" w:rsidRPr="00794143">
            <w:rPr>
              <w:rFonts w:ascii="Arial" w:hAnsi="Arial" w:cs="Arial"/>
              <w:color w:val="000000" w:themeColor="text1"/>
            </w:rPr>
            <w:fldChar w:fldCharType="separate"/>
          </w:r>
          <w:r w:rsidR="000108D3" w:rsidRPr="000108D3">
            <w:rPr>
              <w:rFonts w:ascii="Arial" w:hAnsi="Arial" w:cs="Arial"/>
              <w:noProof/>
              <w:color w:val="000000" w:themeColor="text1"/>
            </w:rPr>
            <w:t>(Welsh Government, 2022)</w:t>
          </w:r>
          <w:r w:rsidR="00DD4C2A" w:rsidRPr="00794143">
            <w:rPr>
              <w:rFonts w:ascii="Arial" w:hAnsi="Arial" w:cs="Arial"/>
              <w:color w:val="000000" w:themeColor="text1"/>
            </w:rPr>
            <w:fldChar w:fldCharType="end"/>
          </w:r>
        </w:sdtContent>
      </w:sdt>
      <w:r w:rsidR="00A477C5" w:rsidRPr="00794143">
        <w:rPr>
          <w:rFonts w:ascii="Arial" w:hAnsi="Arial" w:cs="Arial"/>
          <w:color w:val="000000" w:themeColor="text1"/>
        </w:rPr>
        <w:t xml:space="preserve">. </w:t>
      </w:r>
    </w:p>
    <w:p w14:paraId="00A303BD" w14:textId="77777777" w:rsidR="00DF0254" w:rsidRPr="00794143" w:rsidRDefault="00DF0254" w:rsidP="000108D3">
      <w:pPr>
        <w:spacing w:line="360" w:lineRule="auto"/>
        <w:rPr>
          <w:rFonts w:ascii="Arial" w:hAnsi="Arial" w:cs="Arial"/>
          <w:color w:val="000000" w:themeColor="text1"/>
        </w:rPr>
      </w:pPr>
    </w:p>
    <w:p w14:paraId="39C11ED1" w14:textId="796E99ED" w:rsidR="00A94F7B" w:rsidRPr="00794143" w:rsidRDefault="00EB46B0" w:rsidP="000108D3">
      <w:pPr>
        <w:spacing w:line="360" w:lineRule="auto"/>
        <w:rPr>
          <w:rFonts w:ascii="Arial" w:hAnsi="Arial" w:cs="Arial"/>
          <w:color w:val="050505"/>
          <w:sz w:val="23"/>
          <w:szCs w:val="23"/>
          <w:shd w:val="clear" w:color="auto" w:fill="E4E6EB"/>
        </w:rPr>
      </w:pPr>
      <w:r w:rsidRPr="00794143">
        <w:rPr>
          <w:rFonts w:ascii="Arial" w:hAnsi="Arial" w:cs="Arial"/>
          <w:color w:val="000000" w:themeColor="text1"/>
        </w:rPr>
        <w:t xml:space="preserve">Arguably the most significant international document regarding Special Education, was UNESCO’s Salamanca Statement (1994) </w:t>
      </w:r>
      <w:sdt>
        <w:sdtPr>
          <w:rPr>
            <w:rFonts w:ascii="Arial" w:hAnsi="Arial" w:cs="Arial"/>
            <w:color w:val="000000" w:themeColor="text1"/>
          </w:rPr>
          <w:id w:val="506488450"/>
          <w:citation/>
        </w:sdtPr>
        <w:sdtContent>
          <w:r w:rsidRPr="00794143">
            <w:rPr>
              <w:rFonts w:ascii="Arial" w:hAnsi="Arial" w:cs="Arial"/>
              <w:color w:val="000000" w:themeColor="text1"/>
            </w:rPr>
            <w:fldChar w:fldCharType="begin"/>
          </w:r>
          <w:r w:rsidRPr="00794143">
            <w:rPr>
              <w:rFonts w:ascii="Arial" w:hAnsi="Arial" w:cs="Arial"/>
              <w:color w:val="000000" w:themeColor="text1"/>
            </w:rPr>
            <w:instrText xml:space="preserve"> CITATION UNE94 \l 2057 </w:instrText>
          </w:r>
          <w:r w:rsidRPr="00794143">
            <w:rPr>
              <w:rFonts w:ascii="Arial" w:hAnsi="Arial" w:cs="Arial"/>
              <w:color w:val="000000" w:themeColor="text1"/>
            </w:rPr>
            <w:fldChar w:fldCharType="separate"/>
          </w:r>
          <w:r w:rsidR="000108D3" w:rsidRPr="000108D3">
            <w:rPr>
              <w:rFonts w:ascii="Arial" w:hAnsi="Arial" w:cs="Arial"/>
              <w:noProof/>
              <w:color w:val="000000" w:themeColor="text1"/>
            </w:rPr>
            <w:t>(UNESCO, 1994)</w:t>
          </w:r>
          <w:r w:rsidRPr="00794143">
            <w:rPr>
              <w:rFonts w:ascii="Arial" w:hAnsi="Arial" w:cs="Arial"/>
              <w:color w:val="000000" w:themeColor="text1"/>
            </w:rPr>
            <w:fldChar w:fldCharType="end"/>
          </w:r>
        </w:sdtContent>
      </w:sdt>
      <w:r w:rsidRPr="00794143">
        <w:rPr>
          <w:rFonts w:ascii="Arial" w:hAnsi="Arial" w:cs="Arial"/>
          <w:color w:val="000000" w:themeColor="text1"/>
        </w:rPr>
        <w:t>. This statement ‘endorsed the idea of inclusive education’</w:t>
      </w:r>
      <w:r w:rsidR="00DF0254" w:rsidRPr="00794143">
        <w:rPr>
          <w:rFonts w:ascii="Arial" w:hAnsi="Arial" w:cs="Arial"/>
          <w:color w:val="000000" w:themeColor="text1"/>
        </w:rPr>
        <w:t xml:space="preserve"> </w:t>
      </w:r>
      <w:r w:rsidR="006A1C03" w:rsidRPr="00794143">
        <w:rPr>
          <w:rFonts w:ascii="Arial" w:hAnsi="Arial" w:cs="Arial"/>
          <w:color w:val="000000" w:themeColor="text1"/>
        </w:rPr>
        <w:t>globally</w:t>
      </w:r>
      <w:r w:rsidR="00DF0254" w:rsidRPr="00794143">
        <w:rPr>
          <w:rFonts w:ascii="Arial" w:hAnsi="Arial" w:cs="Arial"/>
          <w:color w:val="000000" w:themeColor="text1"/>
        </w:rPr>
        <w:t xml:space="preserve"> </w:t>
      </w:r>
      <w:sdt>
        <w:sdtPr>
          <w:rPr>
            <w:rFonts w:ascii="Arial" w:hAnsi="Arial" w:cs="Arial"/>
            <w:color w:val="000000" w:themeColor="text1"/>
          </w:rPr>
          <w:id w:val="-278876119"/>
          <w:citation/>
        </w:sdtPr>
        <w:sdtContent>
          <w:r w:rsidR="00DF0254" w:rsidRPr="00794143">
            <w:rPr>
              <w:rFonts w:ascii="Arial" w:hAnsi="Arial" w:cs="Arial"/>
              <w:color w:val="000000" w:themeColor="text1"/>
            </w:rPr>
            <w:fldChar w:fldCharType="begin"/>
          </w:r>
          <w:r w:rsidR="00DF0254" w:rsidRPr="00794143">
            <w:rPr>
              <w:rFonts w:ascii="Arial" w:hAnsi="Arial" w:cs="Arial"/>
              <w:color w:val="000000" w:themeColor="text1"/>
            </w:rPr>
            <w:instrText xml:space="preserve"> CITATION Mel19 \l 2057 </w:instrText>
          </w:r>
          <w:r w:rsidR="00DF0254" w:rsidRPr="00794143">
            <w:rPr>
              <w:rFonts w:ascii="Arial" w:hAnsi="Arial" w:cs="Arial"/>
              <w:color w:val="000000" w:themeColor="text1"/>
            </w:rPr>
            <w:fldChar w:fldCharType="separate"/>
          </w:r>
          <w:r w:rsidR="000108D3" w:rsidRPr="000108D3">
            <w:rPr>
              <w:rFonts w:ascii="Arial" w:hAnsi="Arial" w:cs="Arial"/>
              <w:noProof/>
              <w:color w:val="000000" w:themeColor="text1"/>
            </w:rPr>
            <w:t>(Ainscrow, et al., 2019)</w:t>
          </w:r>
          <w:r w:rsidR="00DF0254" w:rsidRPr="00794143">
            <w:rPr>
              <w:rFonts w:ascii="Arial" w:hAnsi="Arial" w:cs="Arial"/>
              <w:color w:val="000000" w:themeColor="text1"/>
            </w:rPr>
            <w:fldChar w:fldCharType="end"/>
          </w:r>
        </w:sdtContent>
      </w:sdt>
      <w:r w:rsidR="00F61DCC" w:rsidRPr="00794143">
        <w:rPr>
          <w:rFonts w:ascii="Arial" w:hAnsi="Arial" w:cs="Arial"/>
          <w:color w:val="000000" w:themeColor="text1"/>
        </w:rPr>
        <w:t xml:space="preserve">. </w:t>
      </w:r>
      <w:r w:rsidR="00F33F6D" w:rsidRPr="00794143">
        <w:rPr>
          <w:rFonts w:ascii="Arial" w:hAnsi="Arial" w:cs="Arial"/>
          <w:color w:val="000000" w:themeColor="text1"/>
        </w:rPr>
        <w:t>This is supported by the Equality Act (2010)</w:t>
      </w:r>
      <w:r w:rsidR="00195D26" w:rsidRPr="00794143">
        <w:rPr>
          <w:rFonts w:ascii="Arial" w:hAnsi="Arial" w:cs="Arial"/>
          <w:color w:val="000000" w:themeColor="text1"/>
        </w:rPr>
        <w:t>,</w:t>
      </w:r>
      <w:r w:rsidR="00F33F6D" w:rsidRPr="00794143">
        <w:rPr>
          <w:rFonts w:ascii="Arial" w:hAnsi="Arial" w:cs="Arial"/>
          <w:color w:val="000000" w:themeColor="text1"/>
        </w:rPr>
        <w:t xml:space="preserve"> wh</w:t>
      </w:r>
      <w:r w:rsidR="00195D26" w:rsidRPr="00794143">
        <w:rPr>
          <w:rFonts w:ascii="Arial" w:hAnsi="Arial" w:cs="Arial"/>
          <w:color w:val="000000" w:themeColor="text1"/>
        </w:rPr>
        <w:t>ere</w:t>
      </w:r>
      <w:r w:rsidR="00F33F6D" w:rsidRPr="00794143">
        <w:rPr>
          <w:rFonts w:ascii="Arial" w:hAnsi="Arial" w:cs="Arial"/>
          <w:color w:val="000000" w:themeColor="text1"/>
        </w:rPr>
        <w:t xml:space="preserve"> disability was named as a protected characteristic against discrimination </w:t>
      </w:r>
      <w:sdt>
        <w:sdtPr>
          <w:rPr>
            <w:rFonts w:ascii="Arial" w:hAnsi="Arial" w:cs="Arial"/>
            <w:color w:val="000000" w:themeColor="text1"/>
          </w:rPr>
          <w:id w:val="2053114460"/>
          <w:citation/>
        </w:sdtPr>
        <w:sdtContent>
          <w:r w:rsidR="00F33F6D" w:rsidRPr="00794143">
            <w:rPr>
              <w:rFonts w:ascii="Arial" w:hAnsi="Arial" w:cs="Arial"/>
              <w:color w:val="000000" w:themeColor="text1"/>
            </w:rPr>
            <w:fldChar w:fldCharType="begin"/>
          </w:r>
          <w:r w:rsidR="00F33F6D" w:rsidRPr="00794143">
            <w:rPr>
              <w:rFonts w:ascii="Arial" w:hAnsi="Arial" w:cs="Arial"/>
              <w:color w:val="000000" w:themeColor="text1"/>
            </w:rPr>
            <w:instrText xml:space="preserve">CITATION GOV10 \l 2057 </w:instrText>
          </w:r>
          <w:r w:rsidR="00F33F6D" w:rsidRPr="00794143">
            <w:rPr>
              <w:rFonts w:ascii="Arial" w:hAnsi="Arial" w:cs="Arial"/>
              <w:color w:val="000000" w:themeColor="text1"/>
            </w:rPr>
            <w:fldChar w:fldCharType="separate"/>
          </w:r>
          <w:r w:rsidR="000108D3" w:rsidRPr="000108D3">
            <w:rPr>
              <w:rFonts w:ascii="Arial" w:hAnsi="Arial" w:cs="Arial"/>
              <w:noProof/>
              <w:color w:val="000000" w:themeColor="text1"/>
            </w:rPr>
            <w:t>(GOV.UK, 2010)</w:t>
          </w:r>
          <w:r w:rsidR="00F33F6D" w:rsidRPr="00794143">
            <w:rPr>
              <w:rFonts w:ascii="Arial" w:hAnsi="Arial" w:cs="Arial"/>
              <w:color w:val="000000" w:themeColor="text1"/>
            </w:rPr>
            <w:fldChar w:fldCharType="end"/>
          </w:r>
        </w:sdtContent>
      </w:sdt>
    </w:p>
    <w:p w14:paraId="4F56AF5D" w14:textId="77777777" w:rsidR="009F6522" w:rsidRPr="00794143" w:rsidRDefault="009F6522" w:rsidP="000108D3">
      <w:pPr>
        <w:spacing w:line="360" w:lineRule="auto"/>
        <w:rPr>
          <w:rFonts w:ascii="Arial" w:hAnsi="Arial" w:cs="Arial"/>
          <w:color w:val="000000" w:themeColor="text1"/>
        </w:rPr>
      </w:pPr>
    </w:p>
    <w:p w14:paraId="5BFE8487" w14:textId="10125788" w:rsidR="00F61DCC" w:rsidRPr="00794143" w:rsidRDefault="00F61DCC" w:rsidP="000108D3">
      <w:pPr>
        <w:spacing w:line="360" w:lineRule="auto"/>
        <w:rPr>
          <w:rFonts w:ascii="Arial" w:hAnsi="Arial" w:cs="Arial"/>
          <w:color w:val="000000" w:themeColor="text1"/>
        </w:rPr>
      </w:pPr>
      <w:r w:rsidRPr="00794143">
        <w:rPr>
          <w:rFonts w:ascii="Arial" w:hAnsi="Arial" w:cs="Arial"/>
          <w:color w:val="000000" w:themeColor="text1"/>
        </w:rPr>
        <w:t xml:space="preserve">Attention Deficit/Hyperactivity Disorder (ADHD) is </w:t>
      </w:r>
      <w:r w:rsidR="00BE2D4E" w:rsidRPr="00794143">
        <w:rPr>
          <w:rFonts w:ascii="Arial" w:hAnsi="Arial" w:cs="Arial"/>
          <w:color w:val="000000" w:themeColor="text1"/>
        </w:rPr>
        <w:t xml:space="preserve">‘now </w:t>
      </w:r>
      <w:r w:rsidRPr="00794143">
        <w:rPr>
          <w:rFonts w:ascii="Arial" w:hAnsi="Arial" w:cs="Arial"/>
          <w:color w:val="000000" w:themeColor="text1"/>
        </w:rPr>
        <w:t xml:space="preserve">recognised as </w:t>
      </w:r>
      <w:r w:rsidR="00BE2D4E" w:rsidRPr="00794143">
        <w:rPr>
          <w:rFonts w:ascii="Arial" w:hAnsi="Arial" w:cs="Arial"/>
          <w:color w:val="000000" w:themeColor="text1"/>
        </w:rPr>
        <w:t>the most common</w:t>
      </w:r>
      <w:r w:rsidRPr="00794143">
        <w:rPr>
          <w:rFonts w:ascii="Arial" w:hAnsi="Arial" w:cs="Arial"/>
          <w:color w:val="000000" w:themeColor="text1"/>
        </w:rPr>
        <w:t xml:space="preserve"> </w:t>
      </w:r>
      <w:r w:rsidR="00BE2D4E" w:rsidRPr="00794143">
        <w:rPr>
          <w:rFonts w:ascii="Arial" w:hAnsi="Arial" w:cs="Arial"/>
          <w:color w:val="000000" w:themeColor="text1"/>
        </w:rPr>
        <w:t xml:space="preserve">behavioural disorder of childhood’ </w:t>
      </w:r>
      <w:sdt>
        <w:sdtPr>
          <w:rPr>
            <w:rFonts w:ascii="Arial" w:hAnsi="Arial" w:cs="Arial"/>
            <w:color w:val="000000" w:themeColor="text1"/>
          </w:rPr>
          <w:id w:val="-593015903"/>
          <w:citation/>
        </w:sdtPr>
        <w:sdtContent>
          <w:r w:rsidR="00BE2D4E" w:rsidRPr="00794143">
            <w:rPr>
              <w:rFonts w:ascii="Arial" w:hAnsi="Arial" w:cs="Arial"/>
              <w:color w:val="000000" w:themeColor="text1"/>
            </w:rPr>
            <w:fldChar w:fldCharType="begin"/>
          </w:r>
          <w:r w:rsidR="00BE2D4E" w:rsidRPr="00794143">
            <w:rPr>
              <w:rFonts w:ascii="Arial" w:hAnsi="Arial" w:cs="Arial"/>
              <w:color w:val="000000" w:themeColor="text1"/>
            </w:rPr>
            <w:instrText xml:space="preserve"> CITATION EMa17 \l 2057 </w:instrText>
          </w:r>
          <w:r w:rsidR="00BE2D4E" w:rsidRPr="00794143">
            <w:rPr>
              <w:rFonts w:ascii="Arial" w:hAnsi="Arial" w:cs="Arial"/>
              <w:color w:val="000000" w:themeColor="text1"/>
            </w:rPr>
            <w:fldChar w:fldCharType="separate"/>
          </w:r>
          <w:r w:rsidR="000108D3" w:rsidRPr="000108D3">
            <w:rPr>
              <w:rFonts w:ascii="Arial" w:hAnsi="Arial" w:cs="Arial"/>
              <w:noProof/>
              <w:color w:val="000000" w:themeColor="text1"/>
            </w:rPr>
            <w:t>(Mahone &amp; Denckla, 2017)</w:t>
          </w:r>
          <w:r w:rsidR="00BE2D4E" w:rsidRPr="00794143">
            <w:rPr>
              <w:rFonts w:ascii="Arial" w:hAnsi="Arial" w:cs="Arial"/>
              <w:color w:val="000000" w:themeColor="text1"/>
            </w:rPr>
            <w:fldChar w:fldCharType="end"/>
          </w:r>
        </w:sdtContent>
      </w:sdt>
      <w:r w:rsidR="009F6522" w:rsidRPr="00794143">
        <w:rPr>
          <w:rFonts w:ascii="Arial" w:hAnsi="Arial" w:cs="Arial"/>
          <w:color w:val="000000" w:themeColor="text1"/>
        </w:rPr>
        <w:t>. H</w:t>
      </w:r>
      <w:r w:rsidR="00544DCF" w:rsidRPr="00794143">
        <w:rPr>
          <w:rFonts w:ascii="Arial" w:hAnsi="Arial" w:cs="Arial"/>
          <w:color w:val="000000" w:themeColor="text1"/>
        </w:rPr>
        <w:t>istorically</w:t>
      </w:r>
      <w:r w:rsidR="009F6522" w:rsidRPr="00794143">
        <w:rPr>
          <w:rFonts w:ascii="Arial" w:hAnsi="Arial" w:cs="Arial"/>
          <w:color w:val="000000" w:themeColor="text1"/>
        </w:rPr>
        <w:t xml:space="preserve">, this has </w:t>
      </w:r>
      <w:r w:rsidR="00544DCF" w:rsidRPr="00794143">
        <w:rPr>
          <w:rFonts w:ascii="Arial" w:hAnsi="Arial" w:cs="Arial"/>
          <w:color w:val="000000" w:themeColor="text1"/>
        </w:rPr>
        <w:t xml:space="preserve">caused difficulties when transitioning from </w:t>
      </w:r>
      <w:r w:rsidR="009F6522" w:rsidRPr="00794143">
        <w:rPr>
          <w:rFonts w:ascii="Arial" w:hAnsi="Arial" w:cs="Arial"/>
          <w:color w:val="000000" w:themeColor="text1"/>
        </w:rPr>
        <w:t>p</w:t>
      </w:r>
      <w:r w:rsidR="00544DCF" w:rsidRPr="00794143">
        <w:rPr>
          <w:rFonts w:ascii="Arial" w:hAnsi="Arial" w:cs="Arial"/>
          <w:color w:val="000000" w:themeColor="text1"/>
        </w:rPr>
        <w:t xml:space="preserve">rimary school to secondary school </w:t>
      </w:r>
      <w:r w:rsidR="00303548" w:rsidRPr="00794143">
        <w:rPr>
          <w:rFonts w:ascii="Arial" w:hAnsi="Arial" w:cs="Arial"/>
          <w:color w:val="000000" w:themeColor="text1"/>
        </w:rPr>
        <w:t xml:space="preserve">as the increased difficulty of content can ‘exacerbate symptoms of ADHD or unmask associated difficulties’ </w:t>
      </w:r>
      <w:sdt>
        <w:sdtPr>
          <w:rPr>
            <w:rFonts w:ascii="Arial" w:hAnsi="Arial" w:cs="Arial"/>
            <w:color w:val="000000" w:themeColor="text1"/>
          </w:rPr>
          <w:id w:val="1636839676"/>
          <w:citation/>
        </w:sdtPr>
        <w:sdtContent>
          <w:r w:rsidR="00303548" w:rsidRPr="00794143">
            <w:rPr>
              <w:rFonts w:ascii="Arial" w:hAnsi="Arial" w:cs="Arial"/>
              <w:color w:val="000000" w:themeColor="text1"/>
            </w:rPr>
            <w:fldChar w:fldCharType="begin"/>
          </w:r>
          <w:r w:rsidR="00303548" w:rsidRPr="00794143">
            <w:rPr>
              <w:rFonts w:ascii="Arial" w:hAnsi="Arial" w:cs="Arial"/>
              <w:color w:val="000000" w:themeColor="text1"/>
            </w:rPr>
            <w:instrText xml:space="preserve"> CITATION Ann03 \l 2057 </w:instrText>
          </w:r>
          <w:r w:rsidR="00303548" w:rsidRPr="00794143">
            <w:rPr>
              <w:rFonts w:ascii="Arial" w:hAnsi="Arial" w:cs="Arial"/>
              <w:color w:val="000000" w:themeColor="text1"/>
            </w:rPr>
            <w:fldChar w:fldCharType="separate"/>
          </w:r>
          <w:r w:rsidR="000108D3" w:rsidRPr="000108D3">
            <w:rPr>
              <w:rFonts w:ascii="Arial" w:hAnsi="Arial" w:cs="Arial"/>
              <w:noProof/>
              <w:color w:val="000000" w:themeColor="text1"/>
            </w:rPr>
            <w:t>(Thompson, et al., 2003)</w:t>
          </w:r>
          <w:r w:rsidR="00303548" w:rsidRPr="00794143">
            <w:rPr>
              <w:rFonts w:ascii="Arial" w:hAnsi="Arial" w:cs="Arial"/>
              <w:color w:val="000000" w:themeColor="text1"/>
            </w:rPr>
            <w:fldChar w:fldCharType="end"/>
          </w:r>
        </w:sdtContent>
      </w:sdt>
      <w:r w:rsidR="00303548" w:rsidRPr="00794143">
        <w:rPr>
          <w:rFonts w:ascii="Arial" w:hAnsi="Arial" w:cs="Arial"/>
          <w:color w:val="000000" w:themeColor="text1"/>
        </w:rPr>
        <w:t xml:space="preserve">. </w:t>
      </w:r>
    </w:p>
    <w:p w14:paraId="3AFE673C" w14:textId="4CCB4149" w:rsidR="002B24B3" w:rsidRPr="00794143" w:rsidRDefault="002B24B3" w:rsidP="000108D3">
      <w:pPr>
        <w:spacing w:line="360" w:lineRule="auto"/>
        <w:rPr>
          <w:rFonts w:ascii="Arial" w:hAnsi="Arial" w:cs="Arial"/>
          <w:color w:val="000000" w:themeColor="text1"/>
        </w:rPr>
      </w:pPr>
    </w:p>
    <w:p w14:paraId="2342FBFC" w14:textId="2F5FF231" w:rsidR="0092766E" w:rsidRPr="00794143" w:rsidRDefault="008F66CA" w:rsidP="000108D3">
      <w:pPr>
        <w:spacing w:line="360" w:lineRule="auto"/>
        <w:rPr>
          <w:rFonts w:ascii="Arial" w:hAnsi="Arial" w:cs="Arial"/>
          <w:color w:val="000000" w:themeColor="text1"/>
        </w:rPr>
      </w:pPr>
      <w:r w:rsidRPr="00794143">
        <w:rPr>
          <w:rFonts w:ascii="Arial" w:hAnsi="Arial" w:cs="Arial"/>
          <w:color w:val="000000" w:themeColor="text1"/>
        </w:rPr>
        <w:t>R</w:t>
      </w:r>
      <w:r w:rsidR="00A6730C" w:rsidRPr="00794143">
        <w:rPr>
          <w:rFonts w:ascii="Arial" w:hAnsi="Arial" w:cs="Arial"/>
          <w:color w:val="000000" w:themeColor="text1"/>
        </w:rPr>
        <w:t>esearch ha</w:t>
      </w:r>
      <w:r w:rsidRPr="00794143">
        <w:rPr>
          <w:rFonts w:ascii="Arial" w:hAnsi="Arial" w:cs="Arial"/>
          <w:color w:val="000000" w:themeColor="text1"/>
        </w:rPr>
        <w:t>s</w:t>
      </w:r>
      <w:r w:rsidR="00A6730C" w:rsidRPr="00794143">
        <w:rPr>
          <w:rFonts w:ascii="Arial" w:hAnsi="Arial" w:cs="Arial"/>
          <w:color w:val="000000" w:themeColor="text1"/>
        </w:rPr>
        <w:t xml:space="preserve"> found</w:t>
      </w:r>
      <w:r w:rsidR="002B24B3" w:rsidRPr="00794143">
        <w:rPr>
          <w:rFonts w:ascii="Arial" w:hAnsi="Arial" w:cs="Arial"/>
          <w:color w:val="000000" w:themeColor="text1"/>
        </w:rPr>
        <w:t xml:space="preserve"> that ADHD is often undiagnosed until later life, which makes diagnosing it at a younger age incredibly beneficial</w:t>
      </w:r>
      <w:r w:rsidRPr="00794143">
        <w:rPr>
          <w:rFonts w:ascii="Arial" w:hAnsi="Arial" w:cs="Arial"/>
          <w:color w:val="000000" w:themeColor="text1"/>
        </w:rPr>
        <w:t xml:space="preserve"> </w:t>
      </w:r>
      <w:sdt>
        <w:sdtPr>
          <w:rPr>
            <w:rFonts w:ascii="Arial" w:hAnsi="Arial" w:cs="Arial"/>
            <w:color w:val="000000" w:themeColor="text1"/>
          </w:rPr>
          <w:id w:val="229277766"/>
          <w:citation/>
        </w:sdtPr>
        <w:sdtContent>
          <w:r w:rsidRPr="00794143">
            <w:rPr>
              <w:rFonts w:ascii="Arial" w:hAnsi="Arial" w:cs="Arial"/>
              <w:color w:val="000000" w:themeColor="text1"/>
            </w:rPr>
            <w:fldChar w:fldCharType="begin"/>
          </w:r>
          <w:r w:rsidRPr="00794143">
            <w:rPr>
              <w:rFonts w:ascii="Arial" w:hAnsi="Arial" w:cs="Arial"/>
              <w:color w:val="000000" w:themeColor="text1"/>
            </w:rPr>
            <w:instrText xml:space="preserve"> CITATION Ylv14 \l 2057 </w:instrText>
          </w:r>
          <w:r w:rsidRPr="00794143">
            <w:rPr>
              <w:rFonts w:ascii="Arial" w:hAnsi="Arial" w:cs="Arial"/>
              <w:color w:val="000000" w:themeColor="text1"/>
            </w:rPr>
            <w:fldChar w:fldCharType="separate"/>
          </w:r>
          <w:r w:rsidR="000108D3" w:rsidRPr="000108D3">
            <w:rPr>
              <w:rFonts w:ascii="Arial" w:hAnsi="Arial" w:cs="Arial"/>
              <w:noProof/>
              <w:color w:val="000000" w:themeColor="text1"/>
            </w:rPr>
            <w:t>(Ginsberg, et al., 2014)</w:t>
          </w:r>
          <w:r w:rsidRPr="00794143">
            <w:rPr>
              <w:rFonts w:ascii="Arial" w:hAnsi="Arial" w:cs="Arial"/>
              <w:color w:val="000000" w:themeColor="text1"/>
            </w:rPr>
            <w:fldChar w:fldCharType="end"/>
          </w:r>
        </w:sdtContent>
      </w:sdt>
      <w:r w:rsidRPr="00794143">
        <w:rPr>
          <w:rFonts w:ascii="Arial" w:hAnsi="Arial" w:cs="Arial"/>
          <w:color w:val="000000" w:themeColor="text1"/>
        </w:rPr>
        <w:t>.</w:t>
      </w:r>
      <w:r w:rsidR="00A6730C" w:rsidRPr="00794143">
        <w:rPr>
          <w:rFonts w:ascii="Arial" w:hAnsi="Arial" w:cs="Arial"/>
          <w:noProof/>
          <w:color w:val="000000" w:themeColor="text1"/>
        </w:rPr>
        <w:t xml:space="preserve"> </w:t>
      </w:r>
      <w:r w:rsidR="002B24B3" w:rsidRPr="00794143">
        <w:rPr>
          <w:rFonts w:ascii="Arial" w:hAnsi="Arial" w:cs="Arial"/>
          <w:color w:val="000000" w:themeColor="text1"/>
        </w:rPr>
        <w:t xml:space="preserve">The lack of understanding </w:t>
      </w:r>
      <w:r w:rsidR="00A6730C" w:rsidRPr="00794143">
        <w:rPr>
          <w:rFonts w:ascii="Arial" w:hAnsi="Arial" w:cs="Arial"/>
          <w:color w:val="000000" w:themeColor="text1"/>
        </w:rPr>
        <w:t xml:space="preserve">and identification surrounding ALN, </w:t>
      </w:r>
      <w:r w:rsidR="002B24B3" w:rsidRPr="00794143">
        <w:rPr>
          <w:rFonts w:ascii="Arial" w:hAnsi="Arial" w:cs="Arial"/>
          <w:color w:val="000000" w:themeColor="text1"/>
        </w:rPr>
        <w:t>until recently</w:t>
      </w:r>
      <w:r w:rsidR="00A6730C" w:rsidRPr="00794143">
        <w:rPr>
          <w:rFonts w:ascii="Arial" w:hAnsi="Arial" w:cs="Arial"/>
          <w:color w:val="000000" w:themeColor="text1"/>
        </w:rPr>
        <w:t xml:space="preserve">, </w:t>
      </w:r>
      <w:r w:rsidR="002B24B3" w:rsidRPr="00794143">
        <w:rPr>
          <w:rFonts w:ascii="Arial" w:hAnsi="Arial" w:cs="Arial"/>
          <w:color w:val="000000" w:themeColor="text1"/>
        </w:rPr>
        <w:t xml:space="preserve">has </w:t>
      </w:r>
      <w:r w:rsidR="00195D26" w:rsidRPr="00794143">
        <w:rPr>
          <w:rFonts w:ascii="Arial" w:hAnsi="Arial" w:cs="Arial"/>
          <w:color w:val="000000" w:themeColor="text1"/>
        </w:rPr>
        <w:t>been frequently linked to</w:t>
      </w:r>
      <w:r w:rsidR="00195D26" w:rsidRPr="00794143">
        <w:rPr>
          <w:rFonts w:ascii="Arial" w:hAnsi="Arial" w:cs="Arial"/>
          <w:b/>
          <w:bCs/>
          <w:color w:val="000000" w:themeColor="text1"/>
        </w:rPr>
        <w:t xml:space="preserve"> </w:t>
      </w:r>
      <w:r w:rsidR="002B24B3" w:rsidRPr="00794143">
        <w:rPr>
          <w:rFonts w:ascii="Arial" w:hAnsi="Arial" w:cs="Arial"/>
          <w:color w:val="000000" w:themeColor="text1"/>
        </w:rPr>
        <w:t>negative</w:t>
      </w:r>
      <w:r w:rsidR="00A6730C" w:rsidRPr="00794143">
        <w:rPr>
          <w:rFonts w:ascii="Arial" w:hAnsi="Arial" w:cs="Arial"/>
          <w:color w:val="000000" w:themeColor="text1"/>
        </w:rPr>
        <w:t xml:space="preserve"> long-term</w:t>
      </w:r>
      <w:r w:rsidR="002B24B3" w:rsidRPr="00794143">
        <w:rPr>
          <w:rFonts w:ascii="Arial" w:hAnsi="Arial" w:cs="Arial"/>
          <w:color w:val="000000" w:themeColor="text1"/>
        </w:rPr>
        <w:t xml:space="preserve"> </w:t>
      </w:r>
      <w:r w:rsidR="00A31330" w:rsidRPr="00794143">
        <w:rPr>
          <w:rFonts w:ascii="Arial" w:hAnsi="Arial" w:cs="Arial"/>
          <w:color w:val="000000" w:themeColor="text1"/>
        </w:rPr>
        <w:t>effect</w:t>
      </w:r>
      <w:r w:rsidR="00195D26" w:rsidRPr="00794143">
        <w:rPr>
          <w:rFonts w:ascii="Arial" w:hAnsi="Arial" w:cs="Arial"/>
          <w:color w:val="000000" w:themeColor="text1"/>
        </w:rPr>
        <w:t>s</w:t>
      </w:r>
      <w:r w:rsidR="002B24B3" w:rsidRPr="00794143">
        <w:rPr>
          <w:rFonts w:ascii="Arial" w:hAnsi="Arial" w:cs="Arial"/>
          <w:color w:val="000000" w:themeColor="text1"/>
        </w:rPr>
        <w:t xml:space="preserve"> on many people’s live</w:t>
      </w:r>
      <w:r w:rsidR="00A6730C" w:rsidRPr="00794143">
        <w:rPr>
          <w:rFonts w:ascii="Arial" w:hAnsi="Arial" w:cs="Arial"/>
          <w:color w:val="000000" w:themeColor="text1"/>
        </w:rPr>
        <w:t>lihoods</w:t>
      </w:r>
      <w:r w:rsidR="002B24B3" w:rsidRPr="00794143">
        <w:rPr>
          <w:rFonts w:ascii="Arial" w:hAnsi="Arial" w:cs="Arial"/>
          <w:color w:val="000000" w:themeColor="text1"/>
        </w:rPr>
        <w:t xml:space="preserve">. </w:t>
      </w:r>
      <w:r w:rsidR="00A6730C" w:rsidRPr="00794143">
        <w:rPr>
          <w:rFonts w:ascii="Arial" w:hAnsi="Arial" w:cs="Arial"/>
          <w:color w:val="000000" w:themeColor="text1"/>
        </w:rPr>
        <w:t xml:space="preserve">Undiagnosed ALN can be associated </w:t>
      </w:r>
      <w:r w:rsidR="00195D26" w:rsidRPr="00794143">
        <w:rPr>
          <w:rFonts w:ascii="Arial" w:hAnsi="Arial" w:cs="Arial"/>
          <w:color w:val="000000" w:themeColor="text1"/>
        </w:rPr>
        <w:t>with</w:t>
      </w:r>
      <w:r w:rsidR="00A6730C" w:rsidRPr="00794143">
        <w:rPr>
          <w:rFonts w:ascii="Arial" w:hAnsi="Arial" w:cs="Arial"/>
          <w:color w:val="000000" w:themeColor="text1"/>
        </w:rPr>
        <w:t xml:space="preserve"> a multitude of ‘poorer outcomes’</w:t>
      </w:r>
      <w:r w:rsidR="00195D26" w:rsidRPr="00794143">
        <w:rPr>
          <w:rFonts w:ascii="Arial" w:hAnsi="Arial" w:cs="Arial"/>
          <w:color w:val="000000" w:themeColor="text1"/>
        </w:rPr>
        <w:t xml:space="preserve">, </w:t>
      </w:r>
      <w:r w:rsidR="00A6730C" w:rsidRPr="00794143">
        <w:rPr>
          <w:rFonts w:ascii="Arial" w:hAnsi="Arial" w:cs="Arial"/>
          <w:color w:val="000000" w:themeColor="text1"/>
        </w:rPr>
        <w:t>such as increased mental health difficulties and lower educational attainment, which in extreme cases, can find those with undiagnosed and supported ALN in crime</w:t>
      </w:r>
      <w:r w:rsidR="0092766E" w:rsidRPr="00794143">
        <w:rPr>
          <w:rFonts w:ascii="Arial" w:hAnsi="Arial" w:cs="Arial"/>
          <w:color w:val="000000" w:themeColor="text1"/>
        </w:rPr>
        <w:t xml:space="preserve"> </w:t>
      </w:r>
      <w:r w:rsidR="00043A4A" w:rsidRPr="00794143">
        <w:rPr>
          <w:rFonts w:ascii="Arial" w:hAnsi="Arial" w:cs="Arial"/>
          <w:noProof/>
          <w:color w:val="000000" w:themeColor="text1"/>
        </w:rPr>
        <w:t>(Shire, 2018; RCPCH, 2020)</w:t>
      </w:r>
      <w:r w:rsidR="0092766E" w:rsidRPr="00794143">
        <w:rPr>
          <w:rFonts w:ascii="Arial" w:hAnsi="Arial" w:cs="Arial"/>
          <w:color w:val="000000" w:themeColor="text1"/>
        </w:rPr>
        <w:t xml:space="preserve">. </w:t>
      </w:r>
      <w:r w:rsidR="00A6730C" w:rsidRPr="00794143">
        <w:rPr>
          <w:rFonts w:ascii="Arial" w:hAnsi="Arial" w:cs="Arial"/>
          <w:color w:val="000000" w:themeColor="text1"/>
        </w:rPr>
        <w:t>For example, as of 2014, up to 40% of imprisoned men were affected by symptoms of ADHD</w:t>
      </w:r>
      <w:r w:rsidR="0092766E" w:rsidRPr="00794143">
        <w:rPr>
          <w:rFonts w:ascii="Arial" w:hAnsi="Arial" w:cs="Arial"/>
          <w:color w:val="000000" w:themeColor="text1"/>
        </w:rPr>
        <w:t xml:space="preserve"> internationally</w:t>
      </w:r>
      <w:r w:rsidR="00A6730C" w:rsidRPr="00794143">
        <w:rPr>
          <w:rFonts w:ascii="Arial" w:hAnsi="Arial" w:cs="Arial"/>
          <w:b/>
          <w:bCs/>
          <w:color w:val="000000" w:themeColor="text1"/>
        </w:rPr>
        <w:t xml:space="preserve"> </w:t>
      </w:r>
      <w:sdt>
        <w:sdtPr>
          <w:rPr>
            <w:rFonts w:ascii="Arial" w:hAnsi="Arial" w:cs="Arial"/>
            <w:b/>
            <w:bCs/>
            <w:color w:val="000000" w:themeColor="text1"/>
          </w:rPr>
          <w:id w:val="-1435204599"/>
          <w:citation/>
        </w:sdtPr>
        <w:sdtContent>
          <w:r w:rsidR="00A6730C" w:rsidRPr="00794143">
            <w:rPr>
              <w:rFonts w:ascii="Arial" w:hAnsi="Arial" w:cs="Arial"/>
              <w:b/>
              <w:bCs/>
              <w:color w:val="000000" w:themeColor="text1"/>
            </w:rPr>
            <w:fldChar w:fldCharType="begin"/>
          </w:r>
          <w:r w:rsidR="00A6730C" w:rsidRPr="00794143">
            <w:rPr>
              <w:rFonts w:ascii="Arial" w:hAnsi="Arial" w:cs="Arial"/>
              <w:b/>
              <w:bCs/>
              <w:color w:val="000000" w:themeColor="text1"/>
            </w:rPr>
            <w:instrText xml:space="preserve"> CITATION Ylv14 \l 2057 </w:instrText>
          </w:r>
          <w:r w:rsidR="00A6730C" w:rsidRPr="00794143">
            <w:rPr>
              <w:rFonts w:ascii="Arial" w:hAnsi="Arial" w:cs="Arial"/>
              <w:b/>
              <w:bCs/>
              <w:color w:val="000000" w:themeColor="text1"/>
            </w:rPr>
            <w:fldChar w:fldCharType="separate"/>
          </w:r>
          <w:r w:rsidR="000108D3" w:rsidRPr="000108D3">
            <w:rPr>
              <w:rFonts w:ascii="Arial" w:hAnsi="Arial" w:cs="Arial"/>
              <w:noProof/>
              <w:color w:val="000000" w:themeColor="text1"/>
            </w:rPr>
            <w:t>(Ginsberg, et al., 2014)</w:t>
          </w:r>
          <w:r w:rsidR="00A6730C" w:rsidRPr="00794143">
            <w:rPr>
              <w:rFonts w:ascii="Arial" w:hAnsi="Arial" w:cs="Arial"/>
              <w:b/>
              <w:bCs/>
              <w:color w:val="000000" w:themeColor="text1"/>
            </w:rPr>
            <w:fldChar w:fldCharType="end"/>
          </w:r>
        </w:sdtContent>
      </w:sdt>
      <w:r w:rsidR="00A6730C" w:rsidRPr="00794143">
        <w:rPr>
          <w:rFonts w:ascii="Arial" w:hAnsi="Arial" w:cs="Arial"/>
          <w:b/>
          <w:bCs/>
          <w:color w:val="000000" w:themeColor="text1"/>
        </w:rPr>
        <w:t>.</w:t>
      </w:r>
      <w:r w:rsidR="00A6730C" w:rsidRPr="00794143">
        <w:rPr>
          <w:rFonts w:ascii="Arial" w:hAnsi="Arial" w:cs="Arial"/>
          <w:color w:val="000000" w:themeColor="text1"/>
        </w:rPr>
        <w:t xml:space="preserve"> </w:t>
      </w:r>
      <w:r w:rsidR="0092766E" w:rsidRPr="00794143">
        <w:rPr>
          <w:rFonts w:ascii="Arial" w:hAnsi="Arial" w:cs="Arial"/>
          <w:color w:val="000000" w:themeColor="text1"/>
        </w:rPr>
        <w:t xml:space="preserve">In the UK, approximately 1 in 30 students have ADHD </w:t>
      </w:r>
      <w:sdt>
        <w:sdtPr>
          <w:rPr>
            <w:rFonts w:ascii="Arial" w:hAnsi="Arial" w:cs="Arial"/>
            <w:color w:val="000000" w:themeColor="text1"/>
          </w:rPr>
          <w:id w:val="472641567"/>
          <w:citation/>
        </w:sdtPr>
        <w:sdtContent>
          <w:r w:rsidR="0092766E" w:rsidRPr="00794143">
            <w:rPr>
              <w:rFonts w:ascii="Arial" w:hAnsi="Arial" w:cs="Arial"/>
              <w:color w:val="000000" w:themeColor="text1"/>
            </w:rPr>
            <w:fldChar w:fldCharType="begin"/>
          </w:r>
          <w:r w:rsidR="0092766E" w:rsidRPr="00794143">
            <w:rPr>
              <w:rFonts w:ascii="Arial" w:hAnsi="Arial" w:cs="Arial"/>
              <w:color w:val="000000" w:themeColor="text1"/>
            </w:rPr>
            <w:instrText xml:space="preserve"> CITATION Shi18 \l 2057 </w:instrText>
          </w:r>
          <w:r w:rsidR="0092766E" w:rsidRPr="00794143">
            <w:rPr>
              <w:rFonts w:ascii="Arial" w:hAnsi="Arial" w:cs="Arial"/>
              <w:color w:val="000000" w:themeColor="text1"/>
            </w:rPr>
            <w:fldChar w:fldCharType="separate"/>
          </w:r>
          <w:r w:rsidR="000108D3" w:rsidRPr="000108D3">
            <w:rPr>
              <w:rFonts w:ascii="Arial" w:hAnsi="Arial" w:cs="Arial"/>
              <w:noProof/>
              <w:color w:val="000000" w:themeColor="text1"/>
            </w:rPr>
            <w:t>(Shire, 2018)</w:t>
          </w:r>
          <w:r w:rsidR="0092766E" w:rsidRPr="00794143">
            <w:rPr>
              <w:rFonts w:ascii="Arial" w:hAnsi="Arial" w:cs="Arial"/>
              <w:color w:val="000000" w:themeColor="text1"/>
            </w:rPr>
            <w:fldChar w:fldCharType="end"/>
          </w:r>
        </w:sdtContent>
      </w:sdt>
      <w:r w:rsidR="0092766E" w:rsidRPr="00794143">
        <w:rPr>
          <w:rFonts w:ascii="Arial" w:hAnsi="Arial" w:cs="Arial"/>
          <w:color w:val="000000" w:themeColor="text1"/>
        </w:rPr>
        <w:t>. This would equate on average one person in each class in SCHOOL X (in years 7 and 8).</w:t>
      </w:r>
    </w:p>
    <w:p w14:paraId="480FF454" w14:textId="77777777" w:rsidR="0092766E" w:rsidRPr="00794143" w:rsidRDefault="0092766E" w:rsidP="000108D3">
      <w:pPr>
        <w:spacing w:line="360" w:lineRule="auto"/>
        <w:rPr>
          <w:rFonts w:ascii="Arial" w:hAnsi="Arial" w:cs="Arial"/>
          <w:color w:val="000000" w:themeColor="text1"/>
        </w:rPr>
      </w:pPr>
    </w:p>
    <w:p w14:paraId="7ADAD252" w14:textId="329842AD" w:rsidR="00044275" w:rsidRPr="00794143" w:rsidRDefault="00D85022" w:rsidP="000108D3">
      <w:pPr>
        <w:spacing w:line="360" w:lineRule="auto"/>
        <w:rPr>
          <w:rFonts w:ascii="Arial" w:hAnsi="Arial" w:cs="Arial"/>
          <w:color w:val="000000" w:themeColor="text1"/>
        </w:rPr>
      </w:pPr>
      <w:r w:rsidRPr="00794143">
        <w:rPr>
          <w:rFonts w:ascii="Arial" w:hAnsi="Arial" w:cs="Arial"/>
          <w:color w:val="000000" w:themeColor="text1"/>
        </w:rPr>
        <w:t>There are a lot of stigmas surrounding ADHD in education, t</w:t>
      </w:r>
      <w:r w:rsidR="009F270E" w:rsidRPr="00794143">
        <w:rPr>
          <w:rFonts w:ascii="Arial" w:hAnsi="Arial" w:cs="Arial"/>
          <w:color w:val="000000" w:themeColor="text1"/>
        </w:rPr>
        <w:t xml:space="preserve">he symptoms of ADHD result in negative views from a child’s peers and teachers </w:t>
      </w:r>
      <w:sdt>
        <w:sdtPr>
          <w:rPr>
            <w:rFonts w:ascii="Arial" w:hAnsi="Arial" w:cs="Arial"/>
            <w:color w:val="000000" w:themeColor="text1"/>
          </w:rPr>
          <w:id w:val="274058395"/>
          <w:citation/>
        </w:sdtPr>
        <w:sdtContent>
          <w:r w:rsidR="009F270E" w:rsidRPr="00794143">
            <w:rPr>
              <w:rFonts w:ascii="Arial" w:hAnsi="Arial" w:cs="Arial"/>
              <w:color w:val="000000" w:themeColor="text1"/>
            </w:rPr>
            <w:fldChar w:fldCharType="begin"/>
          </w:r>
          <w:r w:rsidR="009F270E" w:rsidRPr="00794143">
            <w:rPr>
              <w:rFonts w:ascii="Arial" w:hAnsi="Arial" w:cs="Arial"/>
              <w:color w:val="000000" w:themeColor="text1"/>
            </w:rPr>
            <w:instrText xml:space="preserve"> CITATION Joc19 \l 2057 </w:instrText>
          </w:r>
          <w:r w:rsidR="009F270E" w:rsidRPr="00794143">
            <w:rPr>
              <w:rFonts w:ascii="Arial" w:hAnsi="Arial" w:cs="Arial"/>
              <w:color w:val="000000" w:themeColor="text1"/>
            </w:rPr>
            <w:fldChar w:fldCharType="separate"/>
          </w:r>
          <w:r w:rsidR="000108D3" w:rsidRPr="000108D3">
            <w:rPr>
              <w:rFonts w:ascii="Arial" w:hAnsi="Arial" w:cs="Arial"/>
              <w:noProof/>
              <w:color w:val="000000" w:themeColor="text1"/>
            </w:rPr>
            <w:t>(Meza, et al., 2019)</w:t>
          </w:r>
          <w:r w:rsidR="009F270E" w:rsidRPr="00794143">
            <w:rPr>
              <w:rFonts w:ascii="Arial" w:hAnsi="Arial" w:cs="Arial"/>
              <w:color w:val="000000" w:themeColor="text1"/>
            </w:rPr>
            <w:fldChar w:fldCharType="end"/>
          </w:r>
        </w:sdtContent>
      </w:sdt>
      <w:r w:rsidR="009F270E" w:rsidRPr="00794143">
        <w:rPr>
          <w:rFonts w:ascii="Arial" w:hAnsi="Arial" w:cs="Arial"/>
          <w:color w:val="000000" w:themeColor="text1"/>
        </w:rPr>
        <w:t xml:space="preserve">. </w:t>
      </w:r>
      <w:r w:rsidR="002D5171" w:rsidRPr="00794143">
        <w:rPr>
          <w:rFonts w:ascii="Arial" w:hAnsi="Arial" w:cs="Arial"/>
          <w:color w:val="000000" w:themeColor="text1"/>
        </w:rPr>
        <w:lastRenderedPageBreak/>
        <w:t xml:space="preserve">However, once the ADHD label is given to the child it serves as a ‘protective factor’ </w:t>
      </w:r>
      <w:r w:rsidR="00705FD1" w:rsidRPr="00794143">
        <w:rPr>
          <w:rFonts w:ascii="Arial" w:hAnsi="Arial" w:cs="Arial"/>
          <w:color w:val="000000" w:themeColor="text1"/>
        </w:rPr>
        <w:t>and help</w:t>
      </w:r>
      <w:r w:rsidR="00044275" w:rsidRPr="00794143">
        <w:rPr>
          <w:rFonts w:ascii="Arial" w:hAnsi="Arial" w:cs="Arial"/>
          <w:color w:val="000000" w:themeColor="text1"/>
        </w:rPr>
        <w:t>s</w:t>
      </w:r>
      <w:r w:rsidR="00705FD1" w:rsidRPr="00794143">
        <w:rPr>
          <w:rFonts w:ascii="Arial" w:hAnsi="Arial" w:cs="Arial"/>
          <w:color w:val="000000" w:themeColor="text1"/>
        </w:rPr>
        <w:t xml:space="preserve"> others overcome biases </w:t>
      </w:r>
      <w:sdt>
        <w:sdtPr>
          <w:rPr>
            <w:rFonts w:ascii="Arial" w:hAnsi="Arial" w:cs="Arial"/>
            <w:color w:val="000000" w:themeColor="text1"/>
          </w:rPr>
          <w:id w:val="-1437436404"/>
          <w:citation/>
        </w:sdtPr>
        <w:sdtContent>
          <w:r w:rsidR="00705FD1" w:rsidRPr="00794143">
            <w:rPr>
              <w:rFonts w:ascii="Arial" w:hAnsi="Arial" w:cs="Arial"/>
              <w:color w:val="000000" w:themeColor="text1"/>
            </w:rPr>
            <w:fldChar w:fldCharType="begin"/>
          </w:r>
          <w:r w:rsidR="00705FD1" w:rsidRPr="00794143">
            <w:rPr>
              <w:rFonts w:ascii="Arial" w:hAnsi="Arial" w:cs="Arial"/>
              <w:color w:val="000000" w:themeColor="text1"/>
            </w:rPr>
            <w:instrText xml:space="preserve"> CITATION Joc19 \l 2057 </w:instrText>
          </w:r>
          <w:r w:rsidR="00705FD1" w:rsidRPr="00794143">
            <w:rPr>
              <w:rFonts w:ascii="Arial" w:hAnsi="Arial" w:cs="Arial"/>
              <w:color w:val="000000" w:themeColor="text1"/>
            </w:rPr>
            <w:fldChar w:fldCharType="separate"/>
          </w:r>
          <w:r w:rsidR="000108D3" w:rsidRPr="000108D3">
            <w:rPr>
              <w:rFonts w:ascii="Arial" w:hAnsi="Arial" w:cs="Arial"/>
              <w:noProof/>
              <w:color w:val="000000" w:themeColor="text1"/>
            </w:rPr>
            <w:t>(Meza, et al., 2019)</w:t>
          </w:r>
          <w:r w:rsidR="00705FD1" w:rsidRPr="00794143">
            <w:rPr>
              <w:rFonts w:ascii="Arial" w:hAnsi="Arial" w:cs="Arial"/>
              <w:color w:val="000000" w:themeColor="text1"/>
            </w:rPr>
            <w:fldChar w:fldCharType="end"/>
          </w:r>
        </w:sdtContent>
      </w:sdt>
      <w:r w:rsidR="00705FD1" w:rsidRPr="00794143">
        <w:rPr>
          <w:rFonts w:ascii="Arial" w:hAnsi="Arial" w:cs="Arial"/>
          <w:color w:val="000000" w:themeColor="text1"/>
        </w:rPr>
        <w:t>.</w:t>
      </w:r>
      <w:r w:rsidR="00CC091E" w:rsidRPr="00794143">
        <w:rPr>
          <w:rFonts w:ascii="Arial" w:hAnsi="Arial" w:cs="Arial"/>
          <w:color w:val="000000" w:themeColor="text1"/>
        </w:rPr>
        <w:t xml:space="preserve"> </w:t>
      </w:r>
    </w:p>
    <w:p w14:paraId="28F8ABAA" w14:textId="77777777" w:rsidR="00044275" w:rsidRPr="00794143" w:rsidRDefault="00044275" w:rsidP="000108D3">
      <w:pPr>
        <w:spacing w:line="360" w:lineRule="auto"/>
        <w:rPr>
          <w:rFonts w:ascii="Arial" w:hAnsi="Arial" w:cs="Arial"/>
          <w:color w:val="000000" w:themeColor="text1"/>
        </w:rPr>
      </w:pPr>
    </w:p>
    <w:p w14:paraId="25AFAC8A" w14:textId="45407045" w:rsidR="00D32D4F" w:rsidRPr="00794143" w:rsidRDefault="00CC091E" w:rsidP="000108D3">
      <w:pPr>
        <w:spacing w:line="360" w:lineRule="auto"/>
        <w:rPr>
          <w:rFonts w:ascii="Arial" w:hAnsi="Arial" w:cs="Arial"/>
          <w:color w:val="000000" w:themeColor="text1"/>
        </w:rPr>
      </w:pPr>
      <w:r w:rsidRPr="00794143">
        <w:rPr>
          <w:rFonts w:ascii="Arial" w:hAnsi="Arial" w:cs="Arial"/>
          <w:color w:val="000000" w:themeColor="text1"/>
        </w:rPr>
        <w:t>Linking back to the disengagement factor previously mentioned, ‘Inattention’ is one of ‘the three presentations on ADHD</w:t>
      </w:r>
      <w:r w:rsidR="00043A4A" w:rsidRPr="00794143">
        <w:rPr>
          <w:rFonts w:ascii="Arial" w:hAnsi="Arial" w:cs="Arial"/>
          <w:color w:val="000000" w:themeColor="text1"/>
        </w:rPr>
        <w:t>’ and</w:t>
      </w:r>
      <w:r w:rsidRPr="00794143">
        <w:rPr>
          <w:rFonts w:ascii="Arial" w:hAnsi="Arial" w:cs="Arial"/>
          <w:color w:val="000000" w:themeColor="text1"/>
        </w:rPr>
        <w:t xml:space="preserve"> is often misunderstood by teachers and sometimes the student themselves</w:t>
      </w:r>
      <w:r w:rsidR="00043A4A" w:rsidRPr="00794143">
        <w:rPr>
          <w:rFonts w:ascii="Arial" w:hAnsi="Arial" w:cs="Arial"/>
          <w:color w:val="000000" w:themeColor="text1"/>
        </w:rPr>
        <w:t xml:space="preserve">, </w:t>
      </w:r>
      <w:r w:rsidRPr="00794143">
        <w:rPr>
          <w:rFonts w:ascii="Arial" w:hAnsi="Arial" w:cs="Arial"/>
          <w:color w:val="000000" w:themeColor="text1"/>
        </w:rPr>
        <w:t>if undiagnose</w:t>
      </w:r>
      <w:r w:rsidR="00043A4A" w:rsidRPr="00794143">
        <w:rPr>
          <w:rFonts w:ascii="Arial" w:hAnsi="Arial" w:cs="Arial"/>
          <w:color w:val="000000" w:themeColor="text1"/>
        </w:rPr>
        <w:t xml:space="preserve">d </w:t>
      </w:r>
      <w:sdt>
        <w:sdtPr>
          <w:rPr>
            <w:rFonts w:ascii="Arial" w:hAnsi="Arial" w:cs="Arial"/>
            <w:color w:val="000000" w:themeColor="text1"/>
          </w:rPr>
          <w:id w:val="-867524268"/>
          <w:citation/>
        </w:sdtPr>
        <w:sdtContent>
          <w:r w:rsidR="00043A4A" w:rsidRPr="00794143">
            <w:rPr>
              <w:rFonts w:ascii="Arial" w:hAnsi="Arial" w:cs="Arial"/>
              <w:color w:val="000000" w:themeColor="text1"/>
            </w:rPr>
            <w:fldChar w:fldCharType="begin"/>
          </w:r>
          <w:r w:rsidR="00043A4A" w:rsidRPr="00794143">
            <w:rPr>
              <w:rFonts w:ascii="Arial" w:hAnsi="Arial" w:cs="Arial"/>
              <w:color w:val="000000" w:themeColor="text1"/>
            </w:rPr>
            <w:instrText xml:space="preserve">CITATION Shi18 \p 4 \l 2057 </w:instrText>
          </w:r>
          <w:r w:rsidR="00043A4A" w:rsidRPr="00794143">
            <w:rPr>
              <w:rFonts w:ascii="Arial" w:hAnsi="Arial" w:cs="Arial"/>
              <w:color w:val="000000" w:themeColor="text1"/>
            </w:rPr>
            <w:fldChar w:fldCharType="separate"/>
          </w:r>
          <w:r w:rsidR="000108D3" w:rsidRPr="000108D3">
            <w:rPr>
              <w:rFonts w:ascii="Arial" w:hAnsi="Arial" w:cs="Arial"/>
              <w:noProof/>
              <w:color w:val="000000" w:themeColor="text1"/>
            </w:rPr>
            <w:t>(Shire, 2018, p. 4)</w:t>
          </w:r>
          <w:r w:rsidR="00043A4A" w:rsidRPr="00794143">
            <w:rPr>
              <w:rFonts w:ascii="Arial" w:hAnsi="Arial" w:cs="Arial"/>
              <w:color w:val="000000" w:themeColor="text1"/>
            </w:rPr>
            <w:fldChar w:fldCharType="end"/>
          </w:r>
        </w:sdtContent>
      </w:sdt>
      <w:r w:rsidRPr="00794143">
        <w:rPr>
          <w:rFonts w:ascii="Arial" w:hAnsi="Arial" w:cs="Arial"/>
          <w:color w:val="000000" w:themeColor="text1"/>
        </w:rPr>
        <w:t xml:space="preserve">. </w:t>
      </w:r>
      <w:r w:rsidR="00D32D4F" w:rsidRPr="00794143">
        <w:rPr>
          <w:rFonts w:ascii="Arial" w:hAnsi="Arial" w:cs="Arial"/>
          <w:color w:val="000000" w:themeColor="text1"/>
        </w:rPr>
        <w:t xml:space="preserve">The progression made regarding diagnosing ADHD in recent years is more impressive when you consider its first identification was in 1902 by Sir George Still. </w:t>
      </w:r>
      <w:r w:rsidR="002F53BB" w:rsidRPr="00794143">
        <w:rPr>
          <w:rFonts w:ascii="Arial" w:hAnsi="Arial" w:cs="Arial"/>
          <w:color w:val="000000" w:themeColor="text1"/>
        </w:rPr>
        <w:t xml:space="preserve">Still (1902) delivered a series of three lectures where he spoke of ‘an abnormal defect of moral control in children’ this would now be called ADHD but has had many names </w:t>
      </w:r>
      <w:sdt>
        <w:sdtPr>
          <w:rPr>
            <w:rFonts w:ascii="Arial" w:hAnsi="Arial" w:cs="Arial"/>
            <w:color w:val="000000" w:themeColor="text1"/>
          </w:rPr>
          <w:id w:val="-750127975"/>
          <w:citation/>
        </w:sdtPr>
        <w:sdtContent>
          <w:r w:rsidR="002F53BB" w:rsidRPr="00794143">
            <w:rPr>
              <w:rFonts w:ascii="Arial" w:hAnsi="Arial" w:cs="Arial"/>
              <w:color w:val="000000" w:themeColor="text1"/>
            </w:rPr>
            <w:fldChar w:fldCharType="begin"/>
          </w:r>
          <w:r w:rsidR="002F53BB" w:rsidRPr="00794143">
            <w:rPr>
              <w:rFonts w:ascii="Arial" w:hAnsi="Arial" w:cs="Arial"/>
              <w:color w:val="000000" w:themeColor="text1"/>
            </w:rPr>
            <w:instrText xml:space="preserve"> CITATION ADH22 \l 2057 </w:instrText>
          </w:r>
          <w:r w:rsidR="002F53BB" w:rsidRPr="00794143">
            <w:rPr>
              <w:rFonts w:ascii="Arial" w:hAnsi="Arial" w:cs="Arial"/>
              <w:color w:val="000000" w:themeColor="text1"/>
            </w:rPr>
            <w:fldChar w:fldCharType="separate"/>
          </w:r>
          <w:r w:rsidR="000108D3" w:rsidRPr="000108D3">
            <w:rPr>
              <w:rFonts w:ascii="Arial" w:hAnsi="Arial" w:cs="Arial"/>
              <w:noProof/>
              <w:color w:val="000000" w:themeColor="text1"/>
            </w:rPr>
            <w:t>(ADHD History, 2022)</w:t>
          </w:r>
          <w:r w:rsidR="002F53BB" w:rsidRPr="00794143">
            <w:rPr>
              <w:rFonts w:ascii="Arial" w:hAnsi="Arial" w:cs="Arial"/>
              <w:color w:val="000000" w:themeColor="text1"/>
            </w:rPr>
            <w:fldChar w:fldCharType="end"/>
          </w:r>
        </w:sdtContent>
      </w:sdt>
      <w:r w:rsidR="002F53BB" w:rsidRPr="00794143">
        <w:rPr>
          <w:rFonts w:ascii="Arial" w:hAnsi="Arial" w:cs="Arial"/>
          <w:color w:val="000000" w:themeColor="text1"/>
        </w:rPr>
        <w:t xml:space="preserve">. It has been called Hyperkinetic reaction of childhood, Attention Deficit Disorder (ADD) and now ADHD </w:t>
      </w:r>
      <w:sdt>
        <w:sdtPr>
          <w:rPr>
            <w:rFonts w:ascii="Arial" w:hAnsi="Arial" w:cs="Arial"/>
            <w:color w:val="000000" w:themeColor="text1"/>
          </w:rPr>
          <w:id w:val="788867716"/>
          <w:citation/>
        </w:sdtPr>
        <w:sdtContent>
          <w:r w:rsidR="002F53BB" w:rsidRPr="00794143">
            <w:rPr>
              <w:rFonts w:ascii="Arial" w:hAnsi="Arial" w:cs="Arial"/>
              <w:color w:val="000000" w:themeColor="text1"/>
            </w:rPr>
            <w:fldChar w:fldCharType="begin"/>
          </w:r>
          <w:r w:rsidR="002F53BB" w:rsidRPr="00794143">
            <w:rPr>
              <w:rFonts w:ascii="Arial" w:hAnsi="Arial" w:cs="Arial"/>
              <w:color w:val="000000" w:themeColor="text1"/>
            </w:rPr>
            <w:instrText xml:space="preserve"> CITATION Mar21 \l 2057 </w:instrText>
          </w:r>
          <w:r w:rsidR="002F53BB" w:rsidRPr="00794143">
            <w:rPr>
              <w:rFonts w:ascii="Arial" w:hAnsi="Arial" w:cs="Arial"/>
              <w:color w:val="000000" w:themeColor="text1"/>
            </w:rPr>
            <w:fldChar w:fldCharType="separate"/>
          </w:r>
          <w:r w:rsidR="000108D3" w:rsidRPr="000108D3">
            <w:rPr>
              <w:rFonts w:ascii="Arial" w:hAnsi="Arial" w:cs="Arial"/>
              <w:noProof/>
              <w:color w:val="000000" w:themeColor="text1"/>
            </w:rPr>
            <w:t>(White, 2021)</w:t>
          </w:r>
          <w:r w:rsidR="002F53BB" w:rsidRPr="00794143">
            <w:rPr>
              <w:rFonts w:ascii="Arial" w:hAnsi="Arial" w:cs="Arial"/>
              <w:color w:val="000000" w:themeColor="text1"/>
            </w:rPr>
            <w:fldChar w:fldCharType="end"/>
          </w:r>
        </w:sdtContent>
      </w:sdt>
      <w:r w:rsidR="002F53BB" w:rsidRPr="00794143">
        <w:rPr>
          <w:rFonts w:ascii="Arial" w:hAnsi="Arial" w:cs="Arial"/>
          <w:color w:val="000000" w:themeColor="text1"/>
        </w:rPr>
        <w:t xml:space="preserve">. </w:t>
      </w:r>
    </w:p>
    <w:p w14:paraId="79F42C3D" w14:textId="77777777" w:rsidR="0053453F" w:rsidRPr="00794143" w:rsidRDefault="0053453F" w:rsidP="000108D3">
      <w:pPr>
        <w:spacing w:line="360" w:lineRule="auto"/>
        <w:rPr>
          <w:rFonts w:ascii="Arial" w:hAnsi="Arial" w:cs="Arial"/>
          <w:color w:val="000000" w:themeColor="text1"/>
        </w:rPr>
      </w:pPr>
    </w:p>
    <w:p w14:paraId="52247031" w14:textId="62E1F982" w:rsidR="00AE1626" w:rsidRPr="00794143" w:rsidRDefault="00A31330" w:rsidP="000108D3">
      <w:pPr>
        <w:spacing w:line="360" w:lineRule="auto"/>
        <w:rPr>
          <w:rFonts w:ascii="Arial" w:hAnsi="Arial" w:cs="Arial"/>
          <w:color w:val="000000" w:themeColor="text1"/>
        </w:rPr>
      </w:pPr>
      <w:r w:rsidRPr="00794143">
        <w:rPr>
          <w:rFonts w:ascii="Arial" w:hAnsi="Arial" w:cs="Arial"/>
          <w:color w:val="000000" w:themeColor="text1"/>
        </w:rPr>
        <w:t>The focus on ‘</w:t>
      </w:r>
      <w:r w:rsidR="00043A4A" w:rsidRPr="00794143">
        <w:rPr>
          <w:rFonts w:ascii="Arial" w:hAnsi="Arial" w:cs="Arial"/>
          <w:color w:val="000000" w:themeColor="text1"/>
        </w:rPr>
        <w:t>i</w:t>
      </w:r>
      <w:r w:rsidRPr="00794143">
        <w:rPr>
          <w:rFonts w:ascii="Arial" w:hAnsi="Arial" w:cs="Arial"/>
          <w:color w:val="000000" w:themeColor="text1"/>
        </w:rPr>
        <w:t xml:space="preserve">nattention’ overshadows the other issues that could affect someone who suffers with ADHD. Students with severe ADHD can suffer with low self-esteem, have issues ‘fitting in’ and be at risk of exclusion from school if staff are not familiar </w:t>
      </w:r>
      <w:r w:rsidR="006E10D2" w:rsidRPr="00794143">
        <w:rPr>
          <w:rFonts w:ascii="Arial" w:hAnsi="Arial" w:cs="Arial"/>
          <w:color w:val="000000" w:themeColor="text1"/>
        </w:rPr>
        <w:t xml:space="preserve">with the symptoms </w:t>
      </w:r>
      <w:sdt>
        <w:sdtPr>
          <w:rPr>
            <w:rFonts w:ascii="Arial" w:hAnsi="Arial" w:cs="Arial"/>
            <w:color w:val="000000" w:themeColor="text1"/>
          </w:rPr>
          <w:id w:val="-1284573105"/>
          <w:citation/>
        </w:sdtPr>
        <w:sdtContent>
          <w:r w:rsidR="006E10D2" w:rsidRPr="00794143">
            <w:rPr>
              <w:rFonts w:ascii="Arial" w:hAnsi="Arial" w:cs="Arial"/>
              <w:color w:val="000000" w:themeColor="text1"/>
            </w:rPr>
            <w:fldChar w:fldCharType="begin"/>
          </w:r>
          <w:r w:rsidR="00043A4A" w:rsidRPr="00794143">
            <w:rPr>
              <w:rFonts w:ascii="Arial" w:hAnsi="Arial" w:cs="Arial"/>
              <w:color w:val="000000" w:themeColor="text1"/>
            </w:rPr>
            <w:instrText xml:space="preserve">CITATION Shi18 \p 10 \l 2057 </w:instrText>
          </w:r>
          <w:r w:rsidR="006E10D2" w:rsidRPr="00794143">
            <w:rPr>
              <w:rFonts w:ascii="Arial" w:hAnsi="Arial" w:cs="Arial"/>
              <w:color w:val="000000" w:themeColor="text1"/>
            </w:rPr>
            <w:fldChar w:fldCharType="separate"/>
          </w:r>
          <w:r w:rsidR="000108D3" w:rsidRPr="000108D3">
            <w:rPr>
              <w:rFonts w:ascii="Arial" w:hAnsi="Arial" w:cs="Arial"/>
              <w:noProof/>
              <w:color w:val="000000" w:themeColor="text1"/>
            </w:rPr>
            <w:t>(Shire, 2018, p. 10)</w:t>
          </w:r>
          <w:r w:rsidR="006E10D2" w:rsidRPr="00794143">
            <w:rPr>
              <w:rFonts w:ascii="Arial" w:hAnsi="Arial" w:cs="Arial"/>
              <w:color w:val="000000" w:themeColor="text1"/>
            </w:rPr>
            <w:fldChar w:fldCharType="end"/>
          </w:r>
        </w:sdtContent>
      </w:sdt>
      <w:r w:rsidR="006E10D2" w:rsidRPr="00794143">
        <w:rPr>
          <w:rFonts w:ascii="Arial" w:hAnsi="Arial" w:cs="Arial"/>
          <w:color w:val="000000" w:themeColor="text1"/>
        </w:rPr>
        <w:t xml:space="preserve">. </w:t>
      </w:r>
    </w:p>
    <w:p w14:paraId="123ACEEE" w14:textId="75212C37" w:rsidR="00CA01FA" w:rsidRPr="00794143" w:rsidRDefault="00CA01FA" w:rsidP="000108D3">
      <w:pPr>
        <w:spacing w:line="360" w:lineRule="auto"/>
        <w:rPr>
          <w:rFonts w:ascii="Arial" w:hAnsi="Arial" w:cs="Arial"/>
          <w:color w:val="000000" w:themeColor="text1"/>
        </w:rPr>
      </w:pPr>
    </w:p>
    <w:p w14:paraId="14AA3D2F" w14:textId="079DE259" w:rsidR="00CA01FA" w:rsidRPr="00794143" w:rsidRDefault="00CA01FA" w:rsidP="000108D3">
      <w:pPr>
        <w:spacing w:line="360" w:lineRule="auto"/>
        <w:rPr>
          <w:rFonts w:ascii="Arial" w:hAnsi="Arial" w:cs="Arial"/>
          <w:color w:val="000000" w:themeColor="text1"/>
        </w:rPr>
      </w:pPr>
      <w:r w:rsidRPr="00794143">
        <w:rPr>
          <w:rFonts w:ascii="Arial" w:hAnsi="Arial" w:cs="Arial"/>
          <w:color w:val="000000" w:themeColor="text1"/>
        </w:rPr>
        <w:t>To strive for greater inclusivity in education, an understanding of ALN and conditions such as ADHD is vital for an educator</w:t>
      </w:r>
      <w:r w:rsidR="00A310B1" w:rsidRPr="00794143">
        <w:rPr>
          <w:rFonts w:ascii="Arial" w:hAnsi="Arial" w:cs="Arial"/>
          <w:color w:val="000000" w:themeColor="text1"/>
        </w:rPr>
        <w:t>,</w:t>
      </w:r>
      <w:r w:rsidRPr="00794143">
        <w:rPr>
          <w:rFonts w:ascii="Arial" w:hAnsi="Arial" w:cs="Arial"/>
          <w:color w:val="000000" w:themeColor="text1"/>
        </w:rPr>
        <w:t xml:space="preserve"> as a lack of knowledge would prevent effective use of differentiation strategies and</w:t>
      </w:r>
      <w:r w:rsidR="00A310B1" w:rsidRPr="00794143">
        <w:rPr>
          <w:rFonts w:ascii="Arial" w:hAnsi="Arial" w:cs="Arial"/>
          <w:color w:val="000000" w:themeColor="text1"/>
        </w:rPr>
        <w:t xml:space="preserve"> behavioural management methods</w:t>
      </w:r>
      <w:r w:rsidR="00A11326" w:rsidRPr="00794143">
        <w:rPr>
          <w:rFonts w:ascii="Arial" w:hAnsi="Arial" w:cs="Arial"/>
          <w:color w:val="000000" w:themeColor="text1"/>
        </w:rPr>
        <w:t xml:space="preserve"> </w:t>
      </w:r>
      <w:sdt>
        <w:sdtPr>
          <w:rPr>
            <w:rFonts w:ascii="Arial" w:hAnsi="Arial" w:cs="Arial"/>
            <w:color w:val="000000" w:themeColor="text1"/>
          </w:rPr>
          <w:id w:val="-1130391863"/>
          <w:citation/>
        </w:sdtPr>
        <w:sdtContent>
          <w:r w:rsidR="00A11326" w:rsidRPr="00794143">
            <w:rPr>
              <w:rFonts w:ascii="Arial" w:hAnsi="Arial" w:cs="Arial"/>
              <w:color w:val="000000" w:themeColor="text1"/>
            </w:rPr>
            <w:fldChar w:fldCharType="begin"/>
          </w:r>
          <w:r w:rsidR="00A11326" w:rsidRPr="00794143">
            <w:rPr>
              <w:rFonts w:ascii="Arial" w:hAnsi="Arial" w:cs="Arial"/>
              <w:color w:val="000000" w:themeColor="text1"/>
            </w:rPr>
            <w:instrText xml:space="preserve"> CITATION Cha10 \l 2057 </w:instrText>
          </w:r>
          <w:r w:rsidR="00A11326" w:rsidRPr="00794143">
            <w:rPr>
              <w:rFonts w:ascii="Arial" w:hAnsi="Arial" w:cs="Arial"/>
              <w:color w:val="000000" w:themeColor="text1"/>
            </w:rPr>
            <w:fldChar w:fldCharType="separate"/>
          </w:r>
          <w:r w:rsidR="000108D3" w:rsidRPr="000108D3">
            <w:rPr>
              <w:rFonts w:ascii="Arial" w:hAnsi="Arial" w:cs="Arial"/>
              <w:noProof/>
              <w:color w:val="000000" w:themeColor="text1"/>
            </w:rPr>
            <w:t>(Covington, 2010)</w:t>
          </w:r>
          <w:r w:rsidR="00A11326" w:rsidRPr="00794143">
            <w:rPr>
              <w:rFonts w:ascii="Arial" w:hAnsi="Arial" w:cs="Arial"/>
              <w:color w:val="000000" w:themeColor="text1"/>
            </w:rPr>
            <w:fldChar w:fldCharType="end"/>
          </w:r>
        </w:sdtContent>
      </w:sdt>
      <w:r w:rsidR="00A310B1" w:rsidRPr="00794143">
        <w:rPr>
          <w:rFonts w:ascii="Arial" w:hAnsi="Arial" w:cs="Arial"/>
          <w:color w:val="000000" w:themeColor="text1"/>
        </w:rPr>
        <w:t xml:space="preserve">. Not knowing what could be affecting a child in every class you teach is putting yourself, the educator, and the student at </w:t>
      </w:r>
      <w:r w:rsidR="00095B57" w:rsidRPr="00794143">
        <w:rPr>
          <w:rFonts w:ascii="Arial" w:hAnsi="Arial" w:cs="Arial"/>
          <w:color w:val="000000" w:themeColor="text1"/>
        </w:rPr>
        <w:t>a disadvantage.</w:t>
      </w:r>
    </w:p>
    <w:p w14:paraId="68BF0336" w14:textId="1DB3DA23" w:rsidR="00AE1626" w:rsidRPr="00794143" w:rsidRDefault="00AE1626" w:rsidP="000108D3">
      <w:pPr>
        <w:spacing w:line="360" w:lineRule="auto"/>
        <w:rPr>
          <w:rFonts w:ascii="Arial" w:hAnsi="Arial" w:cs="Arial"/>
          <w:color w:val="000000" w:themeColor="text1"/>
        </w:rPr>
      </w:pPr>
    </w:p>
    <w:p w14:paraId="67974D49" w14:textId="77777777" w:rsidR="00E95F68" w:rsidRPr="00794143" w:rsidRDefault="00E95F68" w:rsidP="000108D3">
      <w:pPr>
        <w:spacing w:line="360" w:lineRule="auto"/>
        <w:rPr>
          <w:rFonts w:ascii="Arial" w:hAnsi="Arial" w:cs="Arial"/>
          <w:color w:val="000000" w:themeColor="text1"/>
        </w:rPr>
      </w:pPr>
    </w:p>
    <w:p w14:paraId="70C05A96" w14:textId="5DC2319C" w:rsidR="00844357" w:rsidRPr="007F4A99" w:rsidRDefault="00844357" w:rsidP="000108D3">
      <w:pPr>
        <w:spacing w:line="360" w:lineRule="auto"/>
        <w:rPr>
          <w:rFonts w:ascii="Arial" w:hAnsi="Arial" w:cs="Arial"/>
          <w:b/>
          <w:bCs/>
          <w:sz w:val="28"/>
          <w:szCs w:val="28"/>
          <w:u w:val="single"/>
        </w:rPr>
      </w:pPr>
      <w:r w:rsidRPr="007F4A99">
        <w:rPr>
          <w:rFonts w:ascii="Arial" w:hAnsi="Arial" w:cs="Arial"/>
          <w:b/>
          <w:bCs/>
          <w:sz w:val="28"/>
          <w:szCs w:val="28"/>
          <w:u w:val="single"/>
        </w:rPr>
        <w:t>R</w:t>
      </w:r>
      <w:r w:rsidR="00303A38" w:rsidRPr="007F4A99">
        <w:rPr>
          <w:rFonts w:ascii="Arial" w:hAnsi="Arial" w:cs="Arial"/>
          <w:b/>
          <w:bCs/>
          <w:sz w:val="28"/>
          <w:szCs w:val="28"/>
          <w:u w:val="single"/>
        </w:rPr>
        <w:t>eflection</w:t>
      </w:r>
    </w:p>
    <w:p w14:paraId="67F0C5C0" w14:textId="2B4D7FF4" w:rsidR="00581C34" w:rsidRPr="00794143" w:rsidRDefault="00581C34" w:rsidP="000108D3">
      <w:pPr>
        <w:spacing w:line="360" w:lineRule="auto"/>
        <w:rPr>
          <w:rFonts w:ascii="Arial" w:hAnsi="Arial" w:cs="Arial"/>
        </w:rPr>
      </w:pPr>
    </w:p>
    <w:p w14:paraId="57326D09" w14:textId="58908B15" w:rsidR="008D0D20" w:rsidRPr="00794143" w:rsidRDefault="008D0D20" w:rsidP="000108D3">
      <w:pPr>
        <w:spacing w:line="360" w:lineRule="auto"/>
        <w:rPr>
          <w:rFonts w:ascii="Arial" w:hAnsi="Arial" w:cs="Arial"/>
        </w:rPr>
      </w:pPr>
      <w:r w:rsidRPr="00794143">
        <w:rPr>
          <w:rFonts w:ascii="Arial" w:hAnsi="Arial" w:cs="Arial"/>
        </w:rPr>
        <w:t xml:space="preserve">When considering future steps as an educator, reflective </w:t>
      </w:r>
      <w:r w:rsidR="00342994" w:rsidRPr="00794143">
        <w:rPr>
          <w:rFonts w:ascii="Arial" w:hAnsi="Arial" w:cs="Arial"/>
        </w:rPr>
        <w:t>models</w:t>
      </w:r>
      <w:r w:rsidR="0028021A" w:rsidRPr="00794143">
        <w:rPr>
          <w:rFonts w:ascii="Arial" w:hAnsi="Arial" w:cs="Arial"/>
        </w:rPr>
        <w:t xml:space="preserve"> provide a good foundation for </w:t>
      </w:r>
      <w:r w:rsidR="004F5F43" w:rsidRPr="00794143">
        <w:rPr>
          <w:rFonts w:ascii="Arial" w:hAnsi="Arial" w:cs="Arial"/>
        </w:rPr>
        <w:t>a teacher</w:t>
      </w:r>
      <w:r w:rsidR="0028021A" w:rsidRPr="00794143">
        <w:rPr>
          <w:rFonts w:ascii="Arial" w:hAnsi="Arial" w:cs="Arial"/>
        </w:rPr>
        <w:t xml:space="preserve"> to make considerations towards their own professional and personal development</w:t>
      </w:r>
      <w:r w:rsidR="007A2389" w:rsidRPr="00794143">
        <w:rPr>
          <w:rFonts w:ascii="Arial" w:hAnsi="Arial" w:cs="Arial"/>
        </w:rPr>
        <w:t xml:space="preserve">. </w:t>
      </w:r>
      <w:r w:rsidR="001A1E4D" w:rsidRPr="00794143">
        <w:rPr>
          <w:rFonts w:ascii="Arial" w:hAnsi="Arial" w:cs="Arial"/>
        </w:rPr>
        <w:t xml:space="preserve">As previously mentioned, Professional development ‘is an ongoing process that supports continuous development of practice’ throughout an educator’s career </w:t>
      </w:r>
      <w:sdt>
        <w:sdtPr>
          <w:rPr>
            <w:rFonts w:ascii="Arial" w:hAnsi="Arial" w:cs="Arial"/>
          </w:rPr>
          <w:id w:val="-2087071545"/>
          <w:citation/>
        </w:sdtPr>
        <w:sdtContent>
          <w:r w:rsidR="001A1E4D" w:rsidRPr="00794143">
            <w:rPr>
              <w:rFonts w:ascii="Arial" w:hAnsi="Arial" w:cs="Arial"/>
            </w:rPr>
            <w:fldChar w:fldCharType="begin"/>
          </w:r>
          <w:r w:rsidR="001A1E4D" w:rsidRPr="00794143">
            <w:rPr>
              <w:rFonts w:ascii="Arial" w:hAnsi="Arial" w:cs="Arial"/>
            </w:rPr>
            <w:instrText xml:space="preserve"> CITATION Cam21 \l 2057 </w:instrText>
          </w:r>
          <w:r w:rsidR="001A1E4D" w:rsidRPr="00794143">
            <w:rPr>
              <w:rFonts w:ascii="Arial" w:hAnsi="Arial" w:cs="Arial"/>
            </w:rPr>
            <w:fldChar w:fldCharType="separate"/>
          </w:r>
          <w:r w:rsidR="000108D3" w:rsidRPr="000108D3">
            <w:rPr>
              <w:rFonts w:ascii="Arial" w:hAnsi="Arial" w:cs="Arial"/>
              <w:noProof/>
            </w:rPr>
            <w:t>(Cambridge Assessment International Education, 2021)</w:t>
          </w:r>
          <w:r w:rsidR="001A1E4D" w:rsidRPr="00794143">
            <w:rPr>
              <w:rFonts w:ascii="Arial" w:hAnsi="Arial" w:cs="Arial"/>
            </w:rPr>
            <w:fldChar w:fldCharType="end"/>
          </w:r>
        </w:sdtContent>
      </w:sdt>
      <w:r w:rsidR="001A1E4D" w:rsidRPr="00794143">
        <w:rPr>
          <w:rFonts w:ascii="Arial" w:hAnsi="Arial" w:cs="Arial"/>
        </w:rPr>
        <w:t xml:space="preserve">. </w:t>
      </w:r>
    </w:p>
    <w:p w14:paraId="60AB3C7C" w14:textId="243C588F" w:rsidR="0030217A" w:rsidRPr="00794143" w:rsidRDefault="0030217A" w:rsidP="000108D3">
      <w:pPr>
        <w:spacing w:line="360" w:lineRule="auto"/>
        <w:rPr>
          <w:rFonts w:ascii="Arial" w:hAnsi="Arial" w:cs="Arial"/>
        </w:rPr>
      </w:pPr>
    </w:p>
    <w:p w14:paraId="3A1E34ED" w14:textId="2A170086" w:rsidR="0030217A" w:rsidRPr="00794143" w:rsidRDefault="0030217A" w:rsidP="000108D3">
      <w:pPr>
        <w:spacing w:line="360" w:lineRule="auto"/>
        <w:rPr>
          <w:rFonts w:ascii="Arial" w:hAnsi="Arial" w:cs="Arial"/>
        </w:rPr>
      </w:pPr>
      <w:r w:rsidRPr="00794143">
        <w:rPr>
          <w:rFonts w:ascii="Arial" w:hAnsi="Arial" w:cs="Arial"/>
        </w:rPr>
        <w:lastRenderedPageBreak/>
        <w:t>A common reflective model used by educators is Gibbs</w:t>
      </w:r>
      <w:r w:rsidR="005844D0" w:rsidRPr="00794143">
        <w:rPr>
          <w:rFonts w:ascii="Arial" w:hAnsi="Arial" w:cs="Arial"/>
        </w:rPr>
        <w:t>’</w:t>
      </w:r>
      <w:r w:rsidRPr="00794143">
        <w:rPr>
          <w:rFonts w:ascii="Arial" w:hAnsi="Arial" w:cs="Arial"/>
        </w:rPr>
        <w:t xml:space="preserve"> Reflective Cycle </w:t>
      </w:r>
      <w:sdt>
        <w:sdtPr>
          <w:rPr>
            <w:rFonts w:ascii="Arial" w:hAnsi="Arial" w:cs="Arial"/>
          </w:rPr>
          <w:id w:val="-1745101970"/>
          <w:citation/>
        </w:sdtPr>
        <w:sdtContent>
          <w:r w:rsidRPr="00794143">
            <w:rPr>
              <w:rFonts w:ascii="Arial" w:hAnsi="Arial" w:cs="Arial"/>
            </w:rPr>
            <w:fldChar w:fldCharType="begin"/>
          </w:r>
          <w:r w:rsidRPr="00794143">
            <w:rPr>
              <w:rFonts w:ascii="Arial" w:hAnsi="Arial" w:cs="Arial"/>
            </w:rPr>
            <w:instrText xml:space="preserve"> CITATION Gra88 \l 2057 </w:instrText>
          </w:r>
          <w:r w:rsidRPr="00794143">
            <w:rPr>
              <w:rFonts w:ascii="Arial" w:hAnsi="Arial" w:cs="Arial"/>
            </w:rPr>
            <w:fldChar w:fldCharType="separate"/>
          </w:r>
          <w:r w:rsidR="000108D3" w:rsidRPr="000108D3">
            <w:rPr>
              <w:rFonts w:ascii="Arial" w:hAnsi="Arial" w:cs="Arial"/>
              <w:noProof/>
            </w:rPr>
            <w:t>(Gibbs, 1988)</w:t>
          </w:r>
          <w:r w:rsidRPr="00794143">
            <w:rPr>
              <w:rFonts w:ascii="Arial" w:hAnsi="Arial" w:cs="Arial"/>
            </w:rPr>
            <w:fldChar w:fldCharType="end"/>
          </w:r>
        </w:sdtContent>
      </w:sdt>
      <w:r w:rsidRPr="00794143">
        <w:rPr>
          <w:rFonts w:ascii="Arial" w:hAnsi="Arial" w:cs="Arial"/>
        </w:rPr>
        <w:t xml:space="preserve">. </w:t>
      </w:r>
      <w:r w:rsidR="005844D0" w:rsidRPr="00794143">
        <w:rPr>
          <w:rFonts w:ascii="Arial" w:hAnsi="Arial" w:cs="Arial"/>
        </w:rPr>
        <w:t>T</w:t>
      </w:r>
      <w:r w:rsidRPr="00794143">
        <w:rPr>
          <w:rFonts w:ascii="Arial" w:hAnsi="Arial" w:cs="Arial"/>
        </w:rPr>
        <w:t>he educator is tasked with asking many questions of their practice</w:t>
      </w:r>
      <w:r w:rsidR="005844D0" w:rsidRPr="00794143">
        <w:rPr>
          <w:rFonts w:ascii="Arial" w:hAnsi="Arial" w:cs="Arial"/>
        </w:rPr>
        <w:t>, such as</w:t>
      </w:r>
      <w:r w:rsidRPr="00794143">
        <w:rPr>
          <w:rFonts w:ascii="Arial" w:hAnsi="Arial" w:cs="Arial"/>
        </w:rPr>
        <w:t xml:space="preserve"> ‘What Happened? What were you thinking and feeling? What was good and bad?</w:t>
      </w:r>
      <w:r w:rsidR="005844D0" w:rsidRPr="00794143">
        <w:rPr>
          <w:rFonts w:ascii="Arial" w:hAnsi="Arial" w:cs="Arial"/>
        </w:rPr>
        <w:t>’</w:t>
      </w:r>
      <w:r w:rsidRPr="00794143">
        <w:rPr>
          <w:rFonts w:ascii="Arial" w:hAnsi="Arial" w:cs="Arial"/>
        </w:rPr>
        <w:t xml:space="preserve"> </w:t>
      </w:r>
      <w:r w:rsidR="005844D0" w:rsidRPr="00794143">
        <w:rPr>
          <w:rFonts w:ascii="Arial" w:hAnsi="Arial" w:cs="Arial"/>
        </w:rPr>
        <w:t>e</w:t>
      </w:r>
      <w:r w:rsidRPr="00794143">
        <w:rPr>
          <w:rFonts w:ascii="Arial" w:hAnsi="Arial" w:cs="Arial"/>
        </w:rPr>
        <w:t xml:space="preserve">tc. </w:t>
      </w:r>
      <w:sdt>
        <w:sdtPr>
          <w:rPr>
            <w:rFonts w:ascii="Arial" w:hAnsi="Arial" w:cs="Arial"/>
          </w:rPr>
          <w:id w:val="1420283599"/>
          <w:citation/>
        </w:sdtPr>
        <w:sdtContent>
          <w:r w:rsidRPr="00794143">
            <w:rPr>
              <w:rFonts w:ascii="Arial" w:hAnsi="Arial" w:cs="Arial"/>
            </w:rPr>
            <w:fldChar w:fldCharType="begin"/>
          </w:r>
          <w:r w:rsidRPr="00794143">
            <w:rPr>
              <w:rFonts w:ascii="Arial" w:hAnsi="Arial" w:cs="Arial"/>
            </w:rPr>
            <w:instrText xml:space="preserve"> CITATION Gra88 \l 2057 </w:instrText>
          </w:r>
          <w:r w:rsidRPr="00794143">
            <w:rPr>
              <w:rFonts w:ascii="Arial" w:hAnsi="Arial" w:cs="Arial"/>
            </w:rPr>
            <w:fldChar w:fldCharType="separate"/>
          </w:r>
          <w:r w:rsidR="000108D3" w:rsidRPr="000108D3">
            <w:rPr>
              <w:rFonts w:ascii="Arial" w:hAnsi="Arial" w:cs="Arial"/>
              <w:noProof/>
            </w:rPr>
            <w:t>(Gibbs, 1988)</w:t>
          </w:r>
          <w:r w:rsidRPr="00794143">
            <w:rPr>
              <w:rFonts w:ascii="Arial" w:hAnsi="Arial" w:cs="Arial"/>
            </w:rPr>
            <w:fldChar w:fldCharType="end"/>
          </w:r>
        </w:sdtContent>
      </w:sdt>
      <w:r w:rsidRPr="00794143">
        <w:rPr>
          <w:rFonts w:ascii="Arial" w:hAnsi="Arial" w:cs="Arial"/>
        </w:rPr>
        <w:t xml:space="preserve">. As effective as this method is, it was developed in 1988, making it 34 years old. The reflective model chosen </w:t>
      </w:r>
      <w:r w:rsidR="004F5F43" w:rsidRPr="00794143">
        <w:rPr>
          <w:rFonts w:ascii="Arial" w:hAnsi="Arial" w:cs="Arial"/>
        </w:rPr>
        <w:t xml:space="preserve">for this essay </w:t>
      </w:r>
      <w:r w:rsidRPr="00794143">
        <w:rPr>
          <w:rFonts w:ascii="Arial" w:hAnsi="Arial" w:cs="Arial"/>
        </w:rPr>
        <w:t>is not much more up to date but would work better for the researcher.</w:t>
      </w:r>
    </w:p>
    <w:p w14:paraId="2BF8C002" w14:textId="00EAC47A" w:rsidR="0030217A" w:rsidRPr="00794143" w:rsidRDefault="0030217A" w:rsidP="000108D3">
      <w:pPr>
        <w:spacing w:line="360" w:lineRule="auto"/>
        <w:rPr>
          <w:rFonts w:ascii="Arial" w:hAnsi="Arial" w:cs="Arial"/>
        </w:rPr>
      </w:pPr>
    </w:p>
    <w:p w14:paraId="49803531" w14:textId="702AB088" w:rsidR="0030217A" w:rsidRPr="00794143" w:rsidRDefault="0030217A" w:rsidP="000108D3">
      <w:pPr>
        <w:spacing w:line="360" w:lineRule="auto"/>
        <w:rPr>
          <w:rFonts w:ascii="Arial" w:hAnsi="Arial" w:cs="Arial"/>
        </w:rPr>
      </w:pPr>
      <w:r w:rsidRPr="00794143">
        <w:rPr>
          <w:rFonts w:ascii="Arial" w:hAnsi="Arial" w:cs="Arial"/>
        </w:rPr>
        <w:t xml:space="preserve">This method is Brookfield’s ‘Four Lenses’ </w:t>
      </w:r>
      <w:r w:rsidR="00B15317" w:rsidRPr="00794143">
        <w:rPr>
          <w:rFonts w:ascii="Arial" w:hAnsi="Arial" w:cs="Arial"/>
        </w:rPr>
        <w:t xml:space="preserve">approach to reflection </w:t>
      </w:r>
      <w:sdt>
        <w:sdtPr>
          <w:rPr>
            <w:rFonts w:ascii="Arial" w:hAnsi="Arial" w:cs="Arial"/>
          </w:rPr>
          <w:id w:val="-1973902684"/>
          <w:citation/>
        </w:sdtPr>
        <w:sdtContent>
          <w:r w:rsidRPr="00794143">
            <w:rPr>
              <w:rFonts w:ascii="Arial" w:hAnsi="Arial" w:cs="Arial"/>
            </w:rPr>
            <w:fldChar w:fldCharType="begin"/>
          </w:r>
          <w:r w:rsidRPr="00794143">
            <w:rPr>
              <w:rFonts w:ascii="Arial" w:hAnsi="Arial" w:cs="Arial"/>
            </w:rPr>
            <w:instrText xml:space="preserve"> CITATION Ste95 \l 2057 </w:instrText>
          </w:r>
          <w:r w:rsidRPr="00794143">
            <w:rPr>
              <w:rFonts w:ascii="Arial" w:hAnsi="Arial" w:cs="Arial"/>
            </w:rPr>
            <w:fldChar w:fldCharType="separate"/>
          </w:r>
          <w:r w:rsidR="000108D3" w:rsidRPr="000108D3">
            <w:rPr>
              <w:rFonts w:ascii="Arial" w:hAnsi="Arial" w:cs="Arial"/>
              <w:noProof/>
            </w:rPr>
            <w:t>(Brookfield, 1995)</w:t>
          </w:r>
          <w:r w:rsidRPr="00794143">
            <w:rPr>
              <w:rFonts w:ascii="Arial" w:hAnsi="Arial" w:cs="Arial"/>
            </w:rPr>
            <w:fldChar w:fldCharType="end"/>
          </w:r>
        </w:sdtContent>
      </w:sdt>
      <w:r w:rsidR="00B15317" w:rsidRPr="00794143">
        <w:rPr>
          <w:rFonts w:ascii="Arial" w:hAnsi="Arial" w:cs="Arial"/>
        </w:rPr>
        <w:t xml:space="preserve">. As previously mentioned in the Introduction of this essay, Brookfield (1995) designed the four lenses approach to look at a scenario from different viewpoints (lenses). </w:t>
      </w:r>
    </w:p>
    <w:p w14:paraId="3B4677C3" w14:textId="196D3ED9" w:rsidR="00B15317" w:rsidRPr="00794143" w:rsidRDefault="00B15317" w:rsidP="000108D3">
      <w:pPr>
        <w:spacing w:line="360" w:lineRule="auto"/>
        <w:rPr>
          <w:rFonts w:ascii="Arial" w:hAnsi="Arial" w:cs="Arial"/>
        </w:rPr>
      </w:pPr>
    </w:p>
    <w:p w14:paraId="0F10B77E" w14:textId="67B1D205" w:rsidR="00B15317" w:rsidRPr="00794143" w:rsidRDefault="00B15317" w:rsidP="000108D3">
      <w:pPr>
        <w:pStyle w:val="ListParagraph"/>
        <w:numPr>
          <w:ilvl w:val="0"/>
          <w:numId w:val="3"/>
        </w:numPr>
        <w:spacing w:line="360" w:lineRule="auto"/>
        <w:rPr>
          <w:rFonts w:ascii="Arial" w:hAnsi="Arial" w:cs="Arial"/>
        </w:rPr>
      </w:pPr>
      <w:r w:rsidRPr="00794143">
        <w:rPr>
          <w:rFonts w:ascii="Arial" w:hAnsi="Arial" w:cs="Arial"/>
        </w:rPr>
        <w:t xml:space="preserve">Autobiographical Lens </w:t>
      </w:r>
      <w:r w:rsidR="004F5F43" w:rsidRPr="00794143">
        <w:rPr>
          <w:rFonts w:ascii="Arial" w:hAnsi="Arial" w:cs="Arial"/>
        </w:rPr>
        <w:t>–</w:t>
      </w:r>
      <w:r w:rsidRPr="00794143">
        <w:rPr>
          <w:rFonts w:ascii="Arial" w:hAnsi="Arial" w:cs="Arial"/>
        </w:rPr>
        <w:t xml:space="preserve"> </w:t>
      </w:r>
      <w:r w:rsidR="004F5F43" w:rsidRPr="00794143">
        <w:rPr>
          <w:rFonts w:ascii="Arial" w:hAnsi="Arial" w:cs="Arial"/>
        </w:rPr>
        <w:t xml:space="preserve">analysis on oneself. Relating the situation to previous experiences and </w:t>
      </w:r>
      <w:r w:rsidR="00A8114E" w:rsidRPr="00794143">
        <w:rPr>
          <w:rFonts w:ascii="Arial" w:hAnsi="Arial" w:cs="Arial"/>
        </w:rPr>
        <w:t>considering how past scenarios may have affected present or future reactions.</w:t>
      </w:r>
    </w:p>
    <w:p w14:paraId="2BD2ED2C" w14:textId="4FF7D806" w:rsidR="00A8114E" w:rsidRPr="00794143" w:rsidRDefault="00A8114E" w:rsidP="000108D3">
      <w:pPr>
        <w:pStyle w:val="ListParagraph"/>
        <w:numPr>
          <w:ilvl w:val="0"/>
          <w:numId w:val="3"/>
        </w:numPr>
        <w:spacing w:line="360" w:lineRule="auto"/>
        <w:rPr>
          <w:rFonts w:ascii="Arial" w:hAnsi="Arial" w:cs="Arial"/>
        </w:rPr>
      </w:pPr>
      <w:r w:rsidRPr="00794143">
        <w:rPr>
          <w:rFonts w:ascii="Arial" w:hAnsi="Arial" w:cs="Arial"/>
        </w:rPr>
        <w:t xml:space="preserve">Students’ views – review from the child’s point of view. Consider their reactions and how their feedback </w:t>
      </w:r>
      <w:r w:rsidR="000548D5" w:rsidRPr="00794143">
        <w:rPr>
          <w:rFonts w:ascii="Arial" w:hAnsi="Arial" w:cs="Arial"/>
        </w:rPr>
        <w:t>could shape your future experiences.</w:t>
      </w:r>
    </w:p>
    <w:p w14:paraId="722734B8" w14:textId="749D7A25" w:rsidR="000548D5" w:rsidRPr="00794143" w:rsidRDefault="000548D5" w:rsidP="000108D3">
      <w:pPr>
        <w:pStyle w:val="ListParagraph"/>
        <w:numPr>
          <w:ilvl w:val="0"/>
          <w:numId w:val="3"/>
        </w:numPr>
        <w:spacing w:line="360" w:lineRule="auto"/>
        <w:rPr>
          <w:rFonts w:ascii="Arial" w:hAnsi="Arial" w:cs="Arial"/>
        </w:rPr>
      </w:pPr>
      <w:r w:rsidRPr="00794143">
        <w:rPr>
          <w:rFonts w:ascii="Arial" w:hAnsi="Arial" w:cs="Arial"/>
        </w:rPr>
        <w:t>Colleagues’ views – how a colleague views your situation. Their previous experiences and observation of your methods can offer insights to improve your work.</w:t>
      </w:r>
    </w:p>
    <w:p w14:paraId="5863C105" w14:textId="3071D412" w:rsidR="000548D5" w:rsidRPr="00794143" w:rsidRDefault="000548D5" w:rsidP="000108D3">
      <w:pPr>
        <w:pStyle w:val="ListParagraph"/>
        <w:numPr>
          <w:ilvl w:val="0"/>
          <w:numId w:val="3"/>
        </w:numPr>
        <w:spacing w:line="360" w:lineRule="auto"/>
        <w:rPr>
          <w:rFonts w:ascii="Arial" w:hAnsi="Arial" w:cs="Arial"/>
        </w:rPr>
      </w:pPr>
      <w:r w:rsidRPr="00794143">
        <w:rPr>
          <w:rFonts w:ascii="Arial" w:hAnsi="Arial" w:cs="Arial"/>
        </w:rPr>
        <w:t>Theoretical lens – consult literature to make sense of your experience and relate your reading to the other three lenses</w:t>
      </w:r>
      <w:r w:rsidR="00956666" w:rsidRPr="00794143">
        <w:rPr>
          <w:rFonts w:ascii="Arial" w:hAnsi="Arial" w:cs="Arial"/>
        </w:rPr>
        <w:t xml:space="preserve">. This will </w:t>
      </w:r>
      <w:r w:rsidR="00C0071F" w:rsidRPr="00794143">
        <w:rPr>
          <w:rFonts w:ascii="Arial" w:hAnsi="Arial" w:cs="Arial"/>
        </w:rPr>
        <w:t xml:space="preserve">help </w:t>
      </w:r>
      <w:r w:rsidR="00956666" w:rsidRPr="00794143">
        <w:rPr>
          <w:rFonts w:ascii="Arial" w:hAnsi="Arial" w:cs="Arial"/>
        </w:rPr>
        <w:t xml:space="preserve">identify next steps and apply theory to practice </w:t>
      </w:r>
      <w:sdt>
        <w:sdtPr>
          <w:rPr>
            <w:rFonts w:ascii="Arial" w:hAnsi="Arial" w:cs="Arial"/>
          </w:rPr>
          <w:id w:val="-1597236198"/>
          <w:citation/>
        </w:sdtPr>
        <w:sdtContent>
          <w:r w:rsidR="00956666" w:rsidRPr="00794143">
            <w:rPr>
              <w:rFonts w:ascii="Arial" w:hAnsi="Arial" w:cs="Arial"/>
            </w:rPr>
            <w:fldChar w:fldCharType="begin"/>
          </w:r>
          <w:r w:rsidR="00956666" w:rsidRPr="00794143">
            <w:rPr>
              <w:rFonts w:ascii="Arial" w:hAnsi="Arial" w:cs="Arial"/>
            </w:rPr>
            <w:instrText xml:space="preserve"> CITATION Nic22 \l 2057 </w:instrText>
          </w:r>
          <w:r w:rsidR="00956666" w:rsidRPr="00794143">
            <w:rPr>
              <w:rFonts w:ascii="Arial" w:hAnsi="Arial" w:cs="Arial"/>
            </w:rPr>
            <w:fldChar w:fldCharType="separate"/>
          </w:r>
          <w:r w:rsidR="000108D3" w:rsidRPr="000108D3">
            <w:rPr>
              <w:rFonts w:ascii="Arial" w:hAnsi="Arial" w:cs="Arial"/>
              <w:noProof/>
            </w:rPr>
            <w:t>(Brown, 2022)</w:t>
          </w:r>
          <w:r w:rsidR="00956666" w:rsidRPr="00794143">
            <w:rPr>
              <w:rFonts w:ascii="Arial" w:hAnsi="Arial" w:cs="Arial"/>
            </w:rPr>
            <w:fldChar w:fldCharType="end"/>
          </w:r>
        </w:sdtContent>
      </w:sdt>
      <w:r w:rsidR="00956666" w:rsidRPr="00794143">
        <w:rPr>
          <w:rFonts w:ascii="Arial" w:hAnsi="Arial" w:cs="Arial"/>
        </w:rPr>
        <w:t>.</w:t>
      </w:r>
    </w:p>
    <w:p w14:paraId="130083D1" w14:textId="063BB048" w:rsidR="00956666" w:rsidRPr="00794143" w:rsidRDefault="00956666" w:rsidP="000108D3">
      <w:pPr>
        <w:spacing w:line="360" w:lineRule="auto"/>
        <w:rPr>
          <w:rFonts w:ascii="Arial" w:hAnsi="Arial" w:cs="Arial"/>
        </w:rPr>
      </w:pPr>
    </w:p>
    <w:p w14:paraId="3AE66DEF" w14:textId="4864768B" w:rsidR="00956666" w:rsidRPr="00794143" w:rsidRDefault="00DF4A34" w:rsidP="000108D3">
      <w:pPr>
        <w:spacing w:line="360" w:lineRule="auto"/>
        <w:rPr>
          <w:rFonts w:ascii="Arial" w:hAnsi="Arial" w:cs="Arial"/>
        </w:rPr>
      </w:pPr>
      <w:r w:rsidRPr="00794143">
        <w:rPr>
          <w:rFonts w:ascii="Arial" w:hAnsi="Arial" w:cs="Arial"/>
        </w:rPr>
        <w:t xml:space="preserve">Implementing the four lenses will be an effective method of identifying next steps. </w:t>
      </w:r>
      <w:r w:rsidR="00C0071F" w:rsidRPr="00794143">
        <w:rPr>
          <w:rFonts w:ascii="Arial" w:hAnsi="Arial" w:cs="Arial"/>
        </w:rPr>
        <w:t>Regarding the critical incident, the teacher could have engaged in discussion with Child A. Every student had a partner, and the teacher was observing the class but not contributing or detracting from any discussions taking place. That simple change would have</w:t>
      </w:r>
      <w:r w:rsidR="00F01E7B" w:rsidRPr="00794143">
        <w:rPr>
          <w:rFonts w:ascii="Arial" w:hAnsi="Arial" w:cs="Arial"/>
        </w:rPr>
        <w:t xml:space="preserve"> allowed everyone present in the class to be engaged. </w:t>
      </w:r>
    </w:p>
    <w:p w14:paraId="51249FF7" w14:textId="0519AF09" w:rsidR="001827C4" w:rsidRPr="00794143" w:rsidRDefault="001827C4" w:rsidP="000108D3">
      <w:pPr>
        <w:spacing w:line="360" w:lineRule="auto"/>
        <w:rPr>
          <w:rFonts w:ascii="Arial" w:hAnsi="Arial" w:cs="Arial"/>
        </w:rPr>
      </w:pPr>
    </w:p>
    <w:p w14:paraId="2DC4ADF2" w14:textId="016A3043" w:rsidR="002923FA" w:rsidRPr="00794143" w:rsidRDefault="001827C4" w:rsidP="000108D3">
      <w:pPr>
        <w:spacing w:line="360" w:lineRule="auto"/>
        <w:rPr>
          <w:rFonts w:ascii="Arial" w:hAnsi="Arial" w:cs="Arial"/>
        </w:rPr>
      </w:pPr>
      <w:r w:rsidRPr="00794143">
        <w:rPr>
          <w:rFonts w:ascii="Arial" w:hAnsi="Arial" w:cs="Arial"/>
        </w:rPr>
        <w:t xml:space="preserve">Autobiographically, </w:t>
      </w:r>
      <w:r w:rsidR="00E661AB" w:rsidRPr="00794143">
        <w:rPr>
          <w:rFonts w:ascii="Arial" w:hAnsi="Arial" w:cs="Arial"/>
        </w:rPr>
        <w:t xml:space="preserve">the teacher would reflect that </w:t>
      </w:r>
      <w:r w:rsidRPr="00794143">
        <w:rPr>
          <w:rFonts w:ascii="Arial" w:hAnsi="Arial" w:cs="Arial"/>
        </w:rPr>
        <w:t>the preparatory work was effective and engaged everyone present in the class, except Child A.</w:t>
      </w:r>
      <w:r w:rsidR="00E661AB" w:rsidRPr="00794143">
        <w:rPr>
          <w:rFonts w:ascii="Arial" w:hAnsi="Arial" w:cs="Arial"/>
        </w:rPr>
        <w:t xml:space="preserve"> As the researcher, the class was very well organised, and each lesson aim was highlighted and covered. However, the oversight and reliance on class discussion impacted the engagement </w:t>
      </w:r>
      <w:r w:rsidR="00E661AB" w:rsidRPr="00794143">
        <w:rPr>
          <w:rFonts w:ascii="Arial" w:hAnsi="Arial" w:cs="Arial"/>
        </w:rPr>
        <w:lastRenderedPageBreak/>
        <w:t>and behaviour of students. Creating an environment where the teacher was no longer in control as some students remained isolated and out of the teachers view.</w:t>
      </w:r>
    </w:p>
    <w:p w14:paraId="7A57B418" w14:textId="77777777" w:rsidR="002923FA" w:rsidRPr="00794143" w:rsidRDefault="002923FA" w:rsidP="000108D3">
      <w:pPr>
        <w:spacing w:line="360" w:lineRule="auto"/>
        <w:rPr>
          <w:rFonts w:ascii="Arial" w:hAnsi="Arial" w:cs="Arial"/>
        </w:rPr>
      </w:pPr>
    </w:p>
    <w:p w14:paraId="219A9BA4" w14:textId="74EBFC64" w:rsidR="00E661AB" w:rsidRPr="00794143" w:rsidRDefault="001827C4" w:rsidP="000108D3">
      <w:pPr>
        <w:spacing w:line="360" w:lineRule="auto"/>
        <w:rPr>
          <w:rFonts w:ascii="Arial" w:hAnsi="Arial" w:cs="Arial"/>
        </w:rPr>
      </w:pPr>
      <w:r w:rsidRPr="00794143">
        <w:rPr>
          <w:rFonts w:ascii="Arial" w:hAnsi="Arial" w:cs="Arial"/>
        </w:rPr>
        <w:t xml:space="preserve">Students’ views would have been overwhelmingly positive as the class engaged in a positive discussion. However, Child A would have had the polar opposite opinion, the views of the entire class are important. </w:t>
      </w:r>
      <w:r w:rsidR="00E661AB" w:rsidRPr="00794143">
        <w:rPr>
          <w:rFonts w:ascii="Arial" w:hAnsi="Arial" w:cs="Arial"/>
        </w:rPr>
        <w:t>A method of feedback, whether that be written, or verbal would have been effective if implemented. This would be included in the researcher’s practice.</w:t>
      </w:r>
    </w:p>
    <w:p w14:paraId="2C5B043C" w14:textId="77777777" w:rsidR="00E661AB" w:rsidRPr="00794143" w:rsidRDefault="00E661AB" w:rsidP="000108D3">
      <w:pPr>
        <w:spacing w:line="360" w:lineRule="auto"/>
        <w:rPr>
          <w:rFonts w:ascii="Arial" w:hAnsi="Arial" w:cs="Arial"/>
        </w:rPr>
      </w:pPr>
    </w:p>
    <w:p w14:paraId="0073A370" w14:textId="409159B0" w:rsidR="001827C4" w:rsidRPr="00794143" w:rsidRDefault="001827C4" w:rsidP="000108D3">
      <w:pPr>
        <w:spacing w:line="360" w:lineRule="auto"/>
        <w:rPr>
          <w:rFonts w:ascii="Arial" w:hAnsi="Arial" w:cs="Arial"/>
        </w:rPr>
      </w:pPr>
      <w:r w:rsidRPr="00794143">
        <w:rPr>
          <w:rFonts w:ascii="Arial" w:hAnsi="Arial" w:cs="Arial"/>
        </w:rPr>
        <w:t xml:space="preserve">Colleagues’ views would be very important in this matter. Is Child A engaged in their lessons? How do they view this situation? </w:t>
      </w:r>
      <w:r w:rsidR="00E06B31" w:rsidRPr="00794143">
        <w:rPr>
          <w:rFonts w:ascii="Arial" w:hAnsi="Arial" w:cs="Arial"/>
        </w:rPr>
        <w:t>Upon discussion with peers, the researcher feels confident that the critical incident in question could have been completely overlooked by the teacher. The teacher, realising their lesson plan, could have accounted for Child A’s lack of engagement by utilising a ‘</w:t>
      </w:r>
      <w:r w:rsidR="00F15998" w:rsidRPr="00794143">
        <w:rPr>
          <w:rFonts w:ascii="Arial" w:hAnsi="Arial" w:cs="Arial"/>
        </w:rPr>
        <w:t>live</w:t>
      </w:r>
      <w:r w:rsidR="00E06B31" w:rsidRPr="00794143">
        <w:rPr>
          <w:rFonts w:ascii="Arial" w:hAnsi="Arial" w:cs="Arial"/>
        </w:rPr>
        <w:t xml:space="preserve"> marking’</w:t>
      </w:r>
      <w:r w:rsidR="00F15998" w:rsidRPr="00794143">
        <w:rPr>
          <w:rFonts w:ascii="Arial" w:hAnsi="Arial" w:cs="Arial"/>
        </w:rPr>
        <w:t xml:space="preserve"> method in conjunction with the </w:t>
      </w:r>
      <w:r w:rsidR="00F81CBB" w:rsidRPr="00794143">
        <w:rPr>
          <w:rFonts w:ascii="Arial" w:hAnsi="Arial" w:cs="Arial"/>
        </w:rPr>
        <w:t>class discussion</w:t>
      </w:r>
      <w:r w:rsidR="00F15998" w:rsidRPr="00794143">
        <w:rPr>
          <w:rFonts w:ascii="Arial" w:hAnsi="Arial" w:cs="Arial"/>
        </w:rPr>
        <w:t xml:space="preserve"> already taking place </w:t>
      </w:r>
      <w:sdt>
        <w:sdtPr>
          <w:rPr>
            <w:rFonts w:ascii="Arial" w:hAnsi="Arial" w:cs="Arial"/>
          </w:rPr>
          <w:id w:val="1199975568"/>
          <w:citation/>
        </w:sdtPr>
        <w:sdtContent>
          <w:r w:rsidR="00F81CBB" w:rsidRPr="00794143">
            <w:rPr>
              <w:rFonts w:ascii="Arial" w:hAnsi="Arial" w:cs="Arial"/>
            </w:rPr>
            <w:fldChar w:fldCharType="begin"/>
          </w:r>
          <w:r w:rsidR="00F81CBB" w:rsidRPr="00794143">
            <w:rPr>
              <w:rFonts w:ascii="Arial" w:hAnsi="Arial" w:cs="Arial"/>
              <w:noProof/>
            </w:rPr>
            <w:instrText xml:space="preserve"> CITATION Sus19 \l 2057 </w:instrText>
          </w:r>
          <w:r w:rsidR="00F81CBB" w:rsidRPr="00794143">
            <w:rPr>
              <w:rFonts w:ascii="Arial" w:hAnsi="Arial" w:cs="Arial"/>
            </w:rPr>
            <w:fldChar w:fldCharType="separate"/>
          </w:r>
          <w:r w:rsidR="000108D3" w:rsidRPr="000108D3">
            <w:rPr>
              <w:rFonts w:ascii="Arial" w:hAnsi="Arial" w:cs="Arial"/>
              <w:noProof/>
            </w:rPr>
            <w:t>(Simmons, 2019)</w:t>
          </w:r>
          <w:r w:rsidR="00F81CBB" w:rsidRPr="00794143">
            <w:rPr>
              <w:rFonts w:ascii="Arial" w:hAnsi="Arial" w:cs="Arial"/>
            </w:rPr>
            <w:fldChar w:fldCharType="end"/>
          </w:r>
        </w:sdtContent>
      </w:sdt>
      <w:r w:rsidR="00F15998" w:rsidRPr="00794143">
        <w:rPr>
          <w:rFonts w:ascii="Arial" w:hAnsi="Arial" w:cs="Arial"/>
        </w:rPr>
        <w:t>. This would have alerted the teacher to Child A’s situation (being without a partner) and allowed them to either engage with the child or move them to a group.</w:t>
      </w:r>
    </w:p>
    <w:p w14:paraId="5265EC7F" w14:textId="77777777" w:rsidR="00E661AB" w:rsidRPr="00794143" w:rsidRDefault="00E661AB" w:rsidP="000108D3">
      <w:pPr>
        <w:spacing w:line="360" w:lineRule="auto"/>
        <w:rPr>
          <w:rFonts w:ascii="Arial" w:hAnsi="Arial" w:cs="Arial"/>
        </w:rPr>
      </w:pPr>
    </w:p>
    <w:p w14:paraId="6CB223D2" w14:textId="63670E1F" w:rsidR="00891661" w:rsidRPr="00794143" w:rsidRDefault="00E661AB" w:rsidP="000108D3">
      <w:pPr>
        <w:spacing w:line="360" w:lineRule="auto"/>
        <w:rPr>
          <w:rFonts w:ascii="Arial" w:hAnsi="Arial" w:cs="Arial"/>
          <w:u w:val="single"/>
        </w:rPr>
      </w:pPr>
      <w:r w:rsidRPr="00794143">
        <w:rPr>
          <w:rFonts w:ascii="Arial" w:hAnsi="Arial" w:cs="Arial"/>
        </w:rPr>
        <w:t xml:space="preserve">Finally, theoretically, what does literature say? </w:t>
      </w:r>
      <w:r w:rsidR="00CC70BE" w:rsidRPr="00794143">
        <w:rPr>
          <w:rFonts w:ascii="Arial" w:hAnsi="Arial" w:cs="Arial"/>
        </w:rPr>
        <w:t xml:space="preserve">As mentioned, ADHD causes a child’s engagement levels to be almost unpredictable. Who is to say that even having their partner present, would cause Child A to engage positively with the lesson? </w:t>
      </w:r>
      <w:sdt>
        <w:sdtPr>
          <w:rPr>
            <w:rFonts w:ascii="Arial" w:hAnsi="Arial" w:cs="Arial"/>
          </w:rPr>
          <w:id w:val="1340502906"/>
          <w:citation/>
        </w:sdtPr>
        <w:sdtContent>
          <w:r w:rsidR="00CC70BE" w:rsidRPr="00794143">
            <w:rPr>
              <w:rFonts w:ascii="Arial" w:hAnsi="Arial" w:cs="Arial"/>
            </w:rPr>
            <w:fldChar w:fldCharType="begin"/>
          </w:r>
          <w:r w:rsidR="00CC70BE" w:rsidRPr="00794143">
            <w:rPr>
              <w:rFonts w:ascii="Arial" w:hAnsi="Arial" w:cs="Arial"/>
            </w:rPr>
            <w:instrText xml:space="preserve"> CITATION Shi18 \l 2057 </w:instrText>
          </w:r>
          <w:r w:rsidR="00CC70BE" w:rsidRPr="00794143">
            <w:rPr>
              <w:rFonts w:ascii="Arial" w:hAnsi="Arial" w:cs="Arial"/>
            </w:rPr>
            <w:fldChar w:fldCharType="separate"/>
          </w:r>
          <w:r w:rsidR="000108D3" w:rsidRPr="000108D3">
            <w:rPr>
              <w:rFonts w:ascii="Arial" w:hAnsi="Arial" w:cs="Arial"/>
              <w:noProof/>
            </w:rPr>
            <w:t>(Shire, 2018)</w:t>
          </w:r>
          <w:r w:rsidR="00CC70BE" w:rsidRPr="00794143">
            <w:rPr>
              <w:rFonts w:ascii="Arial" w:hAnsi="Arial" w:cs="Arial"/>
            </w:rPr>
            <w:fldChar w:fldCharType="end"/>
          </w:r>
        </w:sdtContent>
      </w:sdt>
      <w:r w:rsidR="00CC70BE" w:rsidRPr="00794143">
        <w:rPr>
          <w:rFonts w:ascii="Arial" w:hAnsi="Arial" w:cs="Arial"/>
        </w:rPr>
        <w:t xml:space="preserve"> Literature regarding behaviour management is abundant, and suggestions of ‘PIP and RIP’ tie in with Positive Reinforcement </w:t>
      </w:r>
      <w:sdt>
        <w:sdtPr>
          <w:rPr>
            <w:rFonts w:ascii="Arial" w:hAnsi="Arial" w:cs="Arial"/>
          </w:rPr>
          <w:id w:val="-1425714723"/>
          <w:citation/>
        </w:sdtPr>
        <w:sdtContent>
          <w:r w:rsidR="00CC70BE" w:rsidRPr="00794143">
            <w:rPr>
              <w:rFonts w:ascii="Arial" w:hAnsi="Arial" w:cs="Arial"/>
            </w:rPr>
            <w:fldChar w:fldCharType="begin"/>
          </w:r>
          <w:r w:rsidR="00CC70BE" w:rsidRPr="00794143">
            <w:rPr>
              <w:rFonts w:ascii="Arial" w:hAnsi="Arial" w:cs="Arial"/>
            </w:rPr>
            <w:instrText xml:space="preserve"> CITATION Mat14 \l 2057 </w:instrText>
          </w:r>
          <w:r w:rsidR="00CC70BE" w:rsidRPr="00794143">
            <w:rPr>
              <w:rFonts w:ascii="Arial" w:hAnsi="Arial" w:cs="Arial"/>
            </w:rPr>
            <w:fldChar w:fldCharType="separate"/>
          </w:r>
          <w:r w:rsidR="000108D3" w:rsidRPr="000108D3">
            <w:rPr>
              <w:rFonts w:ascii="Arial" w:hAnsi="Arial" w:cs="Arial"/>
              <w:noProof/>
            </w:rPr>
            <w:t>(Seevers, et al., 2014)</w:t>
          </w:r>
          <w:r w:rsidR="00CC70BE" w:rsidRPr="00794143">
            <w:rPr>
              <w:rFonts w:ascii="Arial" w:hAnsi="Arial" w:cs="Arial"/>
            </w:rPr>
            <w:fldChar w:fldCharType="end"/>
          </w:r>
        </w:sdtContent>
      </w:sdt>
      <w:r w:rsidR="00CC70BE" w:rsidRPr="00794143">
        <w:rPr>
          <w:rFonts w:ascii="Arial" w:hAnsi="Arial" w:cs="Arial"/>
        </w:rPr>
        <w:t>. The action of praising in public and remind</w:t>
      </w:r>
      <w:r w:rsidR="00891661" w:rsidRPr="00794143">
        <w:rPr>
          <w:rFonts w:ascii="Arial" w:hAnsi="Arial" w:cs="Arial"/>
        </w:rPr>
        <w:t>ing</w:t>
      </w:r>
      <w:r w:rsidR="00CC70BE" w:rsidRPr="00794143">
        <w:rPr>
          <w:rFonts w:ascii="Arial" w:hAnsi="Arial" w:cs="Arial"/>
        </w:rPr>
        <w:t xml:space="preserve"> in private is a way of promoting, and rewarding, positive behaviour in class. </w:t>
      </w:r>
      <w:r w:rsidR="00891661" w:rsidRPr="00794143">
        <w:rPr>
          <w:rFonts w:ascii="Arial" w:hAnsi="Arial" w:cs="Arial"/>
        </w:rPr>
        <w:t>In this case, instead of becoming frustrated with the child, encouragement would have been</w:t>
      </w:r>
      <w:r w:rsidR="00FD58B7" w:rsidRPr="00794143">
        <w:rPr>
          <w:rFonts w:ascii="Arial" w:hAnsi="Arial" w:cs="Arial"/>
        </w:rPr>
        <w:t xml:space="preserve"> a</w:t>
      </w:r>
      <w:r w:rsidR="00891661" w:rsidRPr="00794143">
        <w:rPr>
          <w:rFonts w:ascii="Arial" w:hAnsi="Arial" w:cs="Arial"/>
        </w:rPr>
        <w:t xml:space="preserve"> </w:t>
      </w:r>
      <w:r w:rsidR="00FD58B7" w:rsidRPr="00794143">
        <w:rPr>
          <w:rFonts w:ascii="Arial" w:hAnsi="Arial" w:cs="Arial"/>
        </w:rPr>
        <w:t>more effective and supportive method of provision.</w:t>
      </w:r>
    </w:p>
    <w:p w14:paraId="5B532FF3" w14:textId="0D2E3742" w:rsidR="00891661" w:rsidRPr="00794143" w:rsidRDefault="00891661" w:rsidP="000108D3">
      <w:pPr>
        <w:spacing w:line="360" w:lineRule="auto"/>
        <w:rPr>
          <w:rFonts w:ascii="Arial" w:hAnsi="Arial" w:cs="Arial"/>
          <w:u w:val="single"/>
        </w:rPr>
      </w:pPr>
      <w:r w:rsidRPr="00794143">
        <w:rPr>
          <w:rFonts w:ascii="Arial" w:hAnsi="Arial" w:cs="Arial"/>
        </w:rPr>
        <w:t xml:space="preserve">Brookfield (1995) argues that the highest quality of teachers are those that constantly search for ways to improve their teaching and learning environments </w:t>
      </w:r>
      <w:sdt>
        <w:sdtPr>
          <w:rPr>
            <w:rFonts w:ascii="Arial" w:hAnsi="Arial" w:cs="Arial"/>
          </w:rPr>
          <w:id w:val="-1578358142"/>
          <w:citation/>
        </w:sdtPr>
        <w:sdtContent>
          <w:r w:rsidRPr="00794143">
            <w:rPr>
              <w:rFonts w:ascii="Arial" w:hAnsi="Arial" w:cs="Arial"/>
            </w:rPr>
            <w:fldChar w:fldCharType="begin"/>
          </w:r>
          <w:r w:rsidRPr="00794143">
            <w:rPr>
              <w:rFonts w:ascii="Arial" w:hAnsi="Arial" w:cs="Arial"/>
            </w:rPr>
            <w:instrText xml:space="preserve"> CITATION Ste95 \l 2057 </w:instrText>
          </w:r>
          <w:r w:rsidRPr="00794143">
            <w:rPr>
              <w:rFonts w:ascii="Arial" w:hAnsi="Arial" w:cs="Arial"/>
            </w:rPr>
            <w:fldChar w:fldCharType="separate"/>
          </w:r>
          <w:r w:rsidR="000108D3" w:rsidRPr="000108D3">
            <w:rPr>
              <w:rFonts w:ascii="Arial" w:hAnsi="Arial" w:cs="Arial"/>
              <w:noProof/>
            </w:rPr>
            <w:t>(Brookfield, 1995)</w:t>
          </w:r>
          <w:r w:rsidRPr="00794143">
            <w:rPr>
              <w:rFonts w:ascii="Arial" w:hAnsi="Arial" w:cs="Arial"/>
            </w:rPr>
            <w:fldChar w:fldCharType="end"/>
          </w:r>
        </w:sdtContent>
      </w:sdt>
      <w:r w:rsidRPr="00794143">
        <w:rPr>
          <w:rFonts w:ascii="Arial" w:hAnsi="Arial" w:cs="Arial"/>
        </w:rPr>
        <w:t xml:space="preserve">. This will be a vital part of the researcher’s future practice as it is one of the Professional Standards and will lead to continual growth as an educator </w:t>
      </w:r>
      <w:sdt>
        <w:sdtPr>
          <w:rPr>
            <w:rFonts w:ascii="Arial" w:hAnsi="Arial" w:cs="Arial"/>
          </w:rPr>
          <w:id w:val="-771929365"/>
          <w:citation/>
        </w:sdtPr>
        <w:sdtContent>
          <w:r w:rsidRPr="00794143">
            <w:rPr>
              <w:rFonts w:ascii="Arial" w:hAnsi="Arial" w:cs="Arial"/>
            </w:rPr>
            <w:fldChar w:fldCharType="begin"/>
          </w:r>
          <w:r w:rsidRPr="00794143">
            <w:rPr>
              <w:rFonts w:ascii="Arial" w:hAnsi="Arial" w:cs="Arial"/>
            </w:rPr>
            <w:instrText xml:space="preserve"> CITATION Wel221 \l 2057 </w:instrText>
          </w:r>
          <w:r w:rsidRPr="00794143">
            <w:rPr>
              <w:rFonts w:ascii="Arial" w:hAnsi="Arial" w:cs="Arial"/>
            </w:rPr>
            <w:fldChar w:fldCharType="separate"/>
          </w:r>
          <w:r w:rsidR="000108D3" w:rsidRPr="000108D3">
            <w:rPr>
              <w:rFonts w:ascii="Arial" w:hAnsi="Arial" w:cs="Arial"/>
              <w:noProof/>
            </w:rPr>
            <w:t>(Welsh Government, 2022)</w:t>
          </w:r>
          <w:r w:rsidRPr="00794143">
            <w:rPr>
              <w:rFonts w:ascii="Arial" w:hAnsi="Arial" w:cs="Arial"/>
            </w:rPr>
            <w:fldChar w:fldCharType="end"/>
          </w:r>
        </w:sdtContent>
      </w:sdt>
      <w:r w:rsidRPr="00794143">
        <w:rPr>
          <w:rFonts w:ascii="Arial" w:hAnsi="Arial" w:cs="Arial"/>
        </w:rPr>
        <w:t xml:space="preserve">. </w:t>
      </w:r>
    </w:p>
    <w:p w14:paraId="37C5621A" w14:textId="77777777" w:rsidR="00E661AB" w:rsidRPr="00794143" w:rsidRDefault="00E661AB" w:rsidP="000108D3">
      <w:pPr>
        <w:spacing w:line="360" w:lineRule="auto"/>
        <w:rPr>
          <w:rFonts w:ascii="Arial" w:hAnsi="Arial" w:cs="Arial"/>
        </w:rPr>
      </w:pPr>
    </w:p>
    <w:p w14:paraId="5D6B703C" w14:textId="77777777" w:rsidR="000E51DB" w:rsidRPr="00794143" w:rsidRDefault="000E51DB" w:rsidP="000108D3">
      <w:pPr>
        <w:spacing w:line="360" w:lineRule="auto"/>
        <w:rPr>
          <w:rFonts w:ascii="Arial" w:hAnsi="Arial" w:cs="Arial"/>
        </w:rPr>
      </w:pPr>
      <w:r w:rsidRPr="00794143">
        <w:rPr>
          <w:rFonts w:ascii="Arial" w:hAnsi="Arial" w:cs="Arial"/>
        </w:rPr>
        <w:lastRenderedPageBreak/>
        <w:t xml:space="preserve">Regarding the researcher’s personal and professional development, this critical incident has given great insight into how important observation is in the classroom. The benefits of live marking, regarding engagement and time management, in the classroom are plentiful. </w:t>
      </w:r>
    </w:p>
    <w:p w14:paraId="01103B84" w14:textId="325170CC" w:rsidR="000E51DB" w:rsidRPr="00794143" w:rsidRDefault="000E51DB" w:rsidP="000108D3">
      <w:pPr>
        <w:spacing w:line="360" w:lineRule="auto"/>
        <w:rPr>
          <w:rFonts w:ascii="Arial" w:hAnsi="Arial" w:cs="Arial"/>
        </w:rPr>
      </w:pPr>
      <w:r w:rsidRPr="00794143">
        <w:rPr>
          <w:rFonts w:ascii="Arial" w:hAnsi="Arial" w:cs="Arial"/>
        </w:rPr>
        <w:t xml:space="preserve">The visual aid </w:t>
      </w:r>
      <w:r w:rsidR="00C034A8" w:rsidRPr="00794143">
        <w:rPr>
          <w:rFonts w:ascii="Arial" w:hAnsi="Arial" w:cs="Arial"/>
        </w:rPr>
        <w:t xml:space="preserve">(PowerPoint) </w:t>
      </w:r>
      <w:r w:rsidRPr="00794143">
        <w:rPr>
          <w:rFonts w:ascii="Arial" w:hAnsi="Arial" w:cs="Arial"/>
        </w:rPr>
        <w:t>being a constant in this lesson, made</w:t>
      </w:r>
      <w:r w:rsidR="00C034A8" w:rsidRPr="00794143">
        <w:rPr>
          <w:rFonts w:ascii="Arial" w:hAnsi="Arial" w:cs="Arial"/>
        </w:rPr>
        <w:t xml:space="preserve"> it easy for the teacher to engage the children. Utilising this opportunity and live marking, will be a beneficial tool in any teacher’s practice. </w:t>
      </w:r>
    </w:p>
    <w:p w14:paraId="141BCE3A" w14:textId="09C35141" w:rsidR="00581C34" w:rsidRPr="00794143" w:rsidRDefault="00581C34" w:rsidP="000108D3">
      <w:pPr>
        <w:spacing w:line="360" w:lineRule="auto"/>
        <w:rPr>
          <w:rFonts w:ascii="Arial" w:hAnsi="Arial" w:cs="Arial"/>
        </w:rPr>
      </w:pPr>
    </w:p>
    <w:p w14:paraId="2510D759" w14:textId="77777777" w:rsidR="00581C34" w:rsidRPr="00794143" w:rsidRDefault="00581C34" w:rsidP="000108D3">
      <w:pPr>
        <w:spacing w:line="360" w:lineRule="auto"/>
        <w:rPr>
          <w:rFonts w:ascii="Arial" w:hAnsi="Arial" w:cs="Arial"/>
        </w:rPr>
      </w:pPr>
    </w:p>
    <w:p w14:paraId="4A66AF3E" w14:textId="4447773D" w:rsidR="00844357" w:rsidRPr="007F4A99" w:rsidRDefault="00844357" w:rsidP="000108D3">
      <w:pPr>
        <w:spacing w:line="360" w:lineRule="auto"/>
        <w:rPr>
          <w:rFonts w:ascii="Arial" w:hAnsi="Arial" w:cs="Arial"/>
          <w:b/>
          <w:bCs/>
          <w:sz w:val="28"/>
          <w:szCs w:val="28"/>
          <w:u w:val="single"/>
        </w:rPr>
      </w:pPr>
      <w:r w:rsidRPr="007F4A99">
        <w:rPr>
          <w:rFonts w:ascii="Arial" w:hAnsi="Arial" w:cs="Arial"/>
          <w:b/>
          <w:bCs/>
          <w:sz w:val="28"/>
          <w:szCs w:val="28"/>
          <w:u w:val="single"/>
        </w:rPr>
        <w:t>C</w:t>
      </w:r>
      <w:r w:rsidR="00303A38" w:rsidRPr="007F4A99">
        <w:rPr>
          <w:rFonts w:ascii="Arial" w:hAnsi="Arial" w:cs="Arial"/>
          <w:b/>
          <w:bCs/>
          <w:sz w:val="28"/>
          <w:szCs w:val="28"/>
          <w:u w:val="single"/>
        </w:rPr>
        <w:t>onclusion</w:t>
      </w:r>
    </w:p>
    <w:p w14:paraId="21033B6B" w14:textId="77777777" w:rsidR="00AA35C5" w:rsidRPr="00794143" w:rsidRDefault="00AA35C5" w:rsidP="000108D3">
      <w:pPr>
        <w:spacing w:line="360" w:lineRule="auto"/>
        <w:rPr>
          <w:rFonts w:ascii="Arial" w:hAnsi="Arial" w:cs="Arial"/>
          <w:color w:val="FF0000"/>
        </w:rPr>
      </w:pPr>
    </w:p>
    <w:p w14:paraId="083A0D2E" w14:textId="430EE342" w:rsidR="003F2CC7" w:rsidRPr="000108D3" w:rsidRDefault="00AA35C5" w:rsidP="000108D3">
      <w:pPr>
        <w:spacing w:line="360" w:lineRule="auto"/>
        <w:rPr>
          <w:rFonts w:ascii="Arial" w:hAnsi="Arial" w:cs="Arial"/>
        </w:rPr>
      </w:pPr>
      <w:r w:rsidRPr="00794143">
        <w:rPr>
          <w:rFonts w:ascii="Arial" w:hAnsi="Arial" w:cs="Arial"/>
        </w:rPr>
        <w:t xml:space="preserve">In conclusion, the </w:t>
      </w:r>
      <w:r w:rsidR="00E96C9D" w:rsidRPr="00794143">
        <w:rPr>
          <w:rFonts w:ascii="Arial" w:hAnsi="Arial" w:cs="Arial"/>
        </w:rPr>
        <w:t xml:space="preserve">identified </w:t>
      </w:r>
      <w:r w:rsidRPr="00794143">
        <w:rPr>
          <w:rFonts w:ascii="Arial" w:hAnsi="Arial" w:cs="Arial"/>
        </w:rPr>
        <w:t>critical incident showed how</w:t>
      </w:r>
      <w:r w:rsidR="00E96C9D" w:rsidRPr="00794143">
        <w:rPr>
          <w:rFonts w:ascii="Arial" w:hAnsi="Arial" w:cs="Arial"/>
        </w:rPr>
        <w:t xml:space="preserve"> </w:t>
      </w:r>
      <w:r w:rsidRPr="00794143">
        <w:rPr>
          <w:rFonts w:ascii="Arial" w:hAnsi="Arial" w:cs="Arial"/>
        </w:rPr>
        <w:t>potential lack of knowledge</w:t>
      </w:r>
      <w:r w:rsidR="00E96C9D" w:rsidRPr="00794143">
        <w:rPr>
          <w:rFonts w:ascii="Arial" w:hAnsi="Arial" w:cs="Arial"/>
        </w:rPr>
        <w:t xml:space="preserve"> around ALN </w:t>
      </w:r>
      <w:r w:rsidRPr="00794143">
        <w:rPr>
          <w:rFonts w:ascii="Arial" w:hAnsi="Arial" w:cs="Arial"/>
        </w:rPr>
        <w:t xml:space="preserve">can have a negative effect on engagement in a class. Throughout observation, this History Class was </w:t>
      </w:r>
      <w:r w:rsidR="00AD651A" w:rsidRPr="00794143">
        <w:rPr>
          <w:rFonts w:ascii="Arial" w:hAnsi="Arial" w:cs="Arial"/>
        </w:rPr>
        <w:t>a seemingly unique experience.</w:t>
      </w:r>
      <w:r w:rsidRPr="00794143">
        <w:rPr>
          <w:rFonts w:ascii="Arial" w:hAnsi="Arial" w:cs="Arial"/>
        </w:rPr>
        <w:t xml:space="preserve"> </w:t>
      </w:r>
      <w:r w:rsidR="00AD651A" w:rsidRPr="00794143">
        <w:rPr>
          <w:rFonts w:ascii="Arial" w:hAnsi="Arial" w:cs="Arial"/>
        </w:rPr>
        <w:t xml:space="preserve">In the other 11 lessons observed, </w:t>
      </w:r>
      <w:r w:rsidRPr="00794143">
        <w:rPr>
          <w:rFonts w:ascii="Arial" w:hAnsi="Arial" w:cs="Arial"/>
        </w:rPr>
        <w:t>aside from simply correctable behavioural issues</w:t>
      </w:r>
      <w:r w:rsidR="00E96C9D" w:rsidRPr="00794143">
        <w:rPr>
          <w:rFonts w:ascii="Arial" w:hAnsi="Arial" w:cs="Arial"/>
        </w:rPr>
        <w:t xml:space="preserve">, </w:t>
      </w:r>
      <w:r w:rsidRPr="00794143">
        <w:rPr>
          <w:rFonts w:ascii="Arial" w:hAnsi="Arial" w:cs="Arial"/>
        </w:rPr>
        <w:t>such as backchat and chatting amongst themselves, th</w:t>
      </w:r>
      <w:r w:rsidR="00AD651A" w:rsidRPr="00794143">
        <w:rPr>
          <w:rFonts w:ascii="Arial" w:hAnsi="Arial" w:cs="Arial"/>
        </w:rPr>
        <w:t>ere were no noticeable issues. The researcher appreciates that Tripp’s Critical Incident methodology (1993) does not mean critical as a negative affect but as a critical analysis into an event</w:t>
      </w:r>
      <w:r w:rsidR="00E96C9D" w:rsidRPr="00794143">
        <w:rPr>
          <w:rFonts w:ascii="Arial" w:hAnsi="Arial" w:cs="Arial"/>
        </w:rPr>
        <w:t xml:space="preserve"> </w:t>
      </w:r>
      <w:sdt>
        <w:sdtPr>
          <w:rPr>
            <w:rFonts w:ascii="Arial" w:hAnsi="Arial" w:cs="Arial"/>
          </w:rPr>
          <w:id w:val="-1592695600"/>
          <w:citation/>
        </w:sdtPr>
        <w:sdtContent>
          <w:r w:rsidR="00E96C9D" w:rsidRPr="00794143">
            <w:rPr>
              <w:rFonts w:ascii="Arial" w:hAnsi="Arial" w:cs="Arial"/>
            </w:rPr>
            <w:fldChar w:fldCharType="begin"/>
          </w:r>
          <w:r w:rsidR="00E96C9D" w:rsidRPr="00794143">
            <w:rPr>
              <w:rFonts w:ascii="Arial" w:hAnsi="Arial" w:cs="Arial"/>
            </w:rPr>
            <w:instrText xml:space="preserve"> CITATION Dav93 \l 2057 </w:instrText>
          </w:r>
          <w:r w:rsidR="00E96C9D" w:rsidRPr="00794143">
            <w:rPr>
              <w:rFonts w:ascii="Arial" w:hAnsi="Arial" w:cs="Arial"/>
            </w:rPr>
            <w:fldChar w:fldCharType="separate"/>
          </w:r>
          <w:r w:rsidR="000108D3" w:rsidRPr="000108D3">
            <w:rPr>
              <w:rFonts w:ascii="Arial" w:hAnsi="Arial" w:cs="Arial"/>
              <w:noProof/>
            </w:rPr>
            <w:t>(Tripp, 1993)</w:t>
          </w:r>
          <w:r w:rsidR="00E96C9D" w:rsidRPr="00794143">
            <w:rPr>
              <w:rFonts w:ascii="Arial" w:hAnsi="Arial" w:cs="Arial"/>
            </w:rPr>
            <w:fldChar w:fldCharType="end"/>
          </w:r>
        </w:sdtContent>
      </w:sdt>
      <w:r w:rsidR="00AD651A" w:rsidRPr="00794143">
        <w:rPr>
          <w:rFonts w:ascii="Arial" w:hAnsi="Arial" w:cs="Arial"/>
        </w:rPr>
        <w:t xml:space="preserve">. However, when analysing multiple critical incidents this class was the standout. </w:t>
      </w:r>
      <w:r w:rsidR="00005307" w:rsidRPr="00794143">
        <w:rPr>
          <w:rFonts w:ascii="Arial" w:hAnsi="Arial" w:cs="Arial"/>
        </w:rPr>
        <w:t xml:space="preserve">This incident falls in line with Donaldson’s (2015) Four Purposes. The researcher has linked this incident to the learners being enterprising and creative, in particular, leading and playing roles in teams </w:t>
      </w:r>
      <w:sdt>
        <w:sdtPr>
          <w:rPr>
            <w:rFonts w:ascii="Arial" w:hAnsi="Arial" w:cs="Arial"/>
          </w:rPr>
          <w:id w:val="-686598297"/>
          <w:citation/>
        </w:sdtPr>
        <w:sdtContent>
          <w:r w:rsidR="00005307" w:rsidRPr="00794143">
            <w:rPr>
              <w:rFonts w:ascii="Arial" w:hAnsi="Arial" w:cs="Arial"/>
            </w:rPr>
            <w:fldChar w:fldCharType="begin"/>
          </w:r>
          <w:r w:rsidR="00005307" w:rsidRPr="00794143">
            <w:rPr>
              <w:rFonts w:ascii="Arial" w:hAnsi="Arial" w:cs="Arial"/>
            </w:rPr>
            <w:instrText xml:space="preserve">CITATION Gra15 \p 31 \l 2057 </w:instrText>
          </w:r>
          <w:r w:rsidR="00005307" w:rsidRPr="00794143">
            <w:rPr>
              <w:rFonts w:ascii="Arial" w:hAnsi="Arial" w:cs="Arial"/>
            </w:rPr>
            <w:fldChar w:fldCharType="separate"/>
          </w:r>
          <w:r w:rsidR="000108D3" w:rsidRPr="000108D3">
            <w:rPr>
              <w:rFonts w:ascii="Arial" w:hAnsi="Arial" w:cs="Arial"/>
              <w:noProof/>
            </w:rPr>
            <w:t>(Donaldson, 2015, p. 31)</w:t>
          </w:r>
          <w:r w:rsidR="00005307" w:rsidRPr="00794143">
            <w:rPr>
              <w:rFonts w:ascii="Arial" w:hAnsi="Arial" w:cs="Arial"/>
            </w:rPr>
            <w:fldChar w:fldCharType="end"/>
          </w:r>
        </w:sdtContent>
      </w:sdt>
      <w:r w:rsidR="00005307" w:rsidRPr="00794143">
        <w:rPr>
          <w:rFonts w:ascii="Arial" w:hAnsi="Arial" w:cs="Arial"/>
        </w:rPr>
        <w:t>. Observation has greatly impacted the researcher</w:t>
      </w:r>
      <w:r w:rsidR="00333864" w:rsidRPr="00794143">
        <w:rPr>
          <w:rFonts w:ascii="Arial" w:hAnsi="Arial" w:cs="Arial"/>
        </w:rPr>
        <w:t>’</w:t>
      </w:r>
      <w:r w:rsidR="00005307" w:rsidRPr="00794143">
        <w:rPr>
          <w:rFonts w:ascii="Arial" w:hAnsi="Arial" w:cs="Arial"/>
        </w:rPr>
        <w:t>s</w:t>
      </w:r>
      <w:r w:rsidR="00333864" w:rsidRPr="00794143">
        <w:rPr>
          <w:rFonts w:ascii="Arial" w:hAnsi="Arial" w:cs="Arial"/>
        </w:rPr>
        <w:t xml:space="preserve"> views on their future practice, with the willingness to improvise around a planned lesson coming to the forefront. Pupil absences affected the lesson for Child </w:t>
      </w:r>
      <w:proofErr w:type="gramStart"/>
      <w:r w:rsidR="000E7749" w:rsidRPr="00794143">
        <w:rPr>
          <w:rFonts w:ascii="Arial" w:hAnsi="Arial" w:cs="Arial"/>
        </w:rPr>
        <w:t>A</w:t>
      </w:r>
      <w:r w:rsidR="00E96C9D" w:rsidRPr="00794143">
        <w:rPr>
          <w:rFonts w:ascii="Arial" w:hAnsi="Arial" w:cs="Arial"/>
        </w:rPr>
        <w:t>,</w:t>
      </w:r>
      <w:r w:rsidR="000E7749" w:rsidRPr="00794143">
        <w:rPr>
          <w:rFonts w:ascii="Arial" w:hAnsi="Arial" w:cs="Arial"/>
        </w:rPr>
        <w:t xml:space="preserve"> and</w:t>
      </w:r>
      <w:proofErr w:type="gramEnd"/>
      <w:r w:rsidR="00333864" w:rsidRPr="00794143">
        <w:rPr>
          <w:rFonts w:ascii="Arial" w:hAnsi="Arial" w:cs="Arial"/>
        </w:rPr>
        <w:t xml:space="preserve"> being aware of absences will affect the researcher’s future lesson delivery as they will </w:t>
      </w:r>
      <w:r w:rsidR="000E7749" w:rsidRPr="00794143">
        <w:rPr>
          <w:rFonts w:ascii="Arial" w:hAnsi="Arial" w:cs="Arial"/>
        </w:rPr>
        <w:t xml:space="preserve">attempt to differentiate for those unable to participate to their fullest (should the lesson be discussion based). After undertaking the literature review, many issues regarding a lack of understanding or diagnosis of ALN (particularly ADHD) has given no conclusive </w:t>
      </w:r>
      <w:r w:rsidR="00FB4C27" w:rsidRPr="00794143">
        <w:rPr>
          <w:rFonts w:ascii="Arial" w:hAnsi="Arial" w:cs="Arial"/>
        </w:rPr>
        <w:t xml:space="preserve">solutions to effectively providing equitable practise, </w:t>
      </w:r>
      <w:r w:rsidR="000E7749" w:rsidRPr="00794143">
        <w:rPr>
          <w:rFonts w:ascii="Arial" w:hAnsi="Arial" w:cs="Arial"/>
        </w:rPr>
        <w:t xml:space="preserve">but many avenues for future research. </w:t>
      </w:r>
      <w:r w:rsidR="00E96C9D" w:rsidRPr="00794143">
        <w:rPr>
          <w:rFonts w:ascii="Arial" w:hAnsi="Arial" w:cs="Arial"/>
        </w:rPr>
        <w:t xml:space="preserve">The research will always be incomplete, but </w:t>
      </w:r>
      <w:r w:rsidR="00FB4C27" w:rsidRPr="00794143">
        <w:rPr>
          <w:rFonts w:ascii="Arial" w:hAnsi="Arial" w:cs="Arial"/>
        </w:rPr>
        <w:t xml:space="preserve">as an additional responsibility, teachers should </w:t>
      </w:r>
      <w:r w:rsidR="00E96C9D" w:rsidRPr="00794143">
        <w:rPr>
          <w:rFonts w:ascii="Arial" w:hAnsi="Arial" w:cs="Arial"/>
        </w:rPr>
        <w:t>strive to pursue further knowledge</w:t>
      </w:r>
      <w:r w:rsidR="00FB4C27" w:rsidRPr="00794143">
        <w:rPr>
          <w:rFonts w:ascii="Arial" w:hAnsi="Arial" w:cs="Arial"/>
        </w:rPr>
        <w:t xml:space="preserve"> </w:t>
      </w:r>
      <w:r w:rsidR="00E96C9D" w:rsidRPr="00794143">
        <w:rPr>
          <w:rFonts w:ascii="Arial" w:hAnsi="Arial" w:cs="Arial"/>
        </w:rPr>
        <w:t>as one of their many Professional Standards for Teaching and Leadership.</w:t>
      </w:r>
    </w:p>
    <w:sdt>
      <w:sdtPr>
        <w:rPr>
          <w:rFonts w:ascii="Arial" w:eastAsiaTheme="minorHAnsi" w:hAnsi="Arial" w:cs="Arial"/>
          <w:b w:val="0"/>
          <w:bCs w:val="0"/>
          <w:color w:val="auto"/>
          <w:sz w:val="24"/>
          <w:szCs w:val="24"/>
          <w:lang w:val="en-GB" w:bidi="ar-SA"/>
        </w:rPr>
        <w:id w:val="-235168035"/>
        <w:docPartObj>
          <w:docPartGallery w:val="Bibliographies"/>
          <w:docPartUnique/>
        </w:docPartObj>
      </w:sdtPr>
      <w:sdtContent>
        <w:p w14:paraId="2EDB4E7A" w14:textId="2884690F" w:rsidR="00CB776F" w:rsidRDefault="00651B28">
          <w:pPr>
            <w:pStyle w:val="Heading1"/>
            <w:rPr>
              <w:rFonts w:ascii="Arial" w:hAnsi="Arial" w:cs="Arial"/>
              <w:color w:val="000000" w:themeColor="text1"/>
              <w:u w:val="single"/>
            </w:rPr>
          </w:pPr>
          <w:r w:rsidRPr="00303A38">
            <w:rPr>
              <w:rFonts w:ascii="Arial" w:hAnsi="Arial" w:cs="Arial"/>
              <w:color w:val="000000" w:themeColor="text1"/>
              <w:u w:val="single"/>
            </w:rPr>
            <w:t>Reference List</w:t>
          </w:r>
        </w:p>
        <w:p w14:paraId="7ABF1A05" w14:textId="77777777" w:rsidR="000108D3" w:rsidRPr="000108D3" w:rsidRDefault="000108D3" w:rsidP="000108D3">
          <w:pPr>
            <w:rPr>
              <w:lang w:val="en-US" w:bidi="en-US"/>
            </w:rPr>
          </w:pPr>
        </w:p>
        <w:p w14:paraId="5AE88673" w14:textId="77777777" w:rsidR="000108D3" w:rsidRPr="000108D3" w:rsidRDefault="00CB776F" w:rsidP="000108D3">
          <w:pPr>
            <w:pStyle w:val="Bibliography"/>
            <w:rPr>
              <w:rFonts w:ascii="Arial" w:hAnsi="Arial" w:cs="Arial"/>
              <w:noProof/>
              <w:sz w:val="23"/>
              <w:szCs w:val="23"/>
              <w:lang w:val="en-US"/>
            </w:rPr>
          </w:pPr>
          <w:r w:rsidRPr="000108D3">
            <w:rPr>
              <w:rFonts w:ascii="Arial" w:hAnsi="Arial" w:cs="Arial"/>
              <w:sz w:val="23"/>
              <w:szCs w:val="23"/>
            </w:rPr>
            <w:fldChar w:fldCharType="begin"/>
          </w:r>
          <w:r w:rsidRPr="000108D3">
            <w:rPr>
              <w:rFonts w:ascii="Arial" w:hAnsi="Arial" w:cs="Arial"/>
              <w:sz w:val="23"/>
              <w:szCs w:val="23"/>
            </w:rPr>
            <w:instrText xml:space="preserve"> BIBLIOGRAPHY </w:instrText>
          </w:r>
          <w:r w:rsidRPr="000108D3">
            <w:rPr>
              <w:rFonts w:ascii="Arial" w:hAnsi="Arial" w:cs="Arial"/>
              <w:sz w:val="23"/>
              <w:szCs w:val="23"/>
            </w:rPr>
            <w:fldChar w:fldCharType="separate"/>
          </w:r>
          <w:r w:rsidR="000108D3" w:rsidRPr="000108D3">
            <w:rPr>
              <w:rFonts w:ascii="Arial" w:hAnsi="Arial" w:cs="Arial"/>
              <w:noProof/>
              <w:sz w:val="23"/>
              <w:szCs w:val="23"/>
              <w:lang w:val="en-US"/>
            </w:rPr>
            <w:t xml:space="preserve">ADHD History, 2022. </w:t>
          </w:r>
          <w:r w:rsidR="000108D3" w:rsidRPr="000108D3">
            <w:rPr>
              <w:rFonts w:ascii="Arial" w:hAnsi="Arial" w:cs="Arial"/>
              <w:i/>
              <w:iCs/>
              <w:noProof/>
              <w:sz w:val="23"/>
              <w:szCs w:val="23"/>
              <w:lang w:val="en-US"/>
            </w:rPr>
            <w:t xml:space="preserve">ADHD History. </w:t>
          </w:r>
          <w:r w:rsidR="000108D3" w:rsidRPr="000108D3">
            <w:rPr>
              <w:rFonts w:ascii="Arial" w:hAnsi="Arial" w:cs="Arial"/>
              <w:noProof/>
              <w:sz w:val="23"/>
              <w:szCs w:val="23"/>
              <w:lang w:val="en-US"/>
            </w:rPr>
            <w:t xml:space="preserve">[Online] </w:t>
          </w:r>
          <w:r w:rsidR="000108D3" w:rsidRPr="000108D3">
            <w:rPr>
              <w:rFonts w:ascii="Arial" w:hAnsi="Arial" w:cs="Arial"/>
              <w:noProof/>
              <w:sz w:val="23"/>
              <w:szCs w:val="23"/>
              <w:lang w:val="en-US"/>
            </w:rPr>
            <w:br/>
            <w:t xml:space="preserve">Available at: </w:t>
          </w:r>
          <w:r w:rsidR="000108D3" w:rsidRPr="000108D3">
            <w:rPr>
              <w:rFonts w:ascii="Arial" w:hAnsi="Arial" w:cs="Arial"/>
              <w:noProof/>
              <w:sz w:val="23"/>
              <w:szCs w:val="23"/>
              <w:u w:val="single"/>
              <w:lang w:val="en-US"/>
            </w:rPr>
            <w:t>https://adhdhistory.com/sir-george-f-still/</w:t>
          </w:r>
          <w:r w:rsidR="000108D3" w:rsidRPr="000108D3">
            <w:rPr>
              <w:rFonts w:ascii="Arial" w:hAnsi="Arial" w:cs="Arial"/>
              <w:noProof/>
              <w:sz w:val="23"/>
              <w:szCs w:val="23"/>
              <w:lang w:val="en-US"/>
            </w:rPr>
            <w:br/>
            <w:t>[Accessed 3 November 2022].</w:t>
          </w:r>
        </w:p>
        <w:p w14:paraId="257ADE38"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Ainscrow, M., Slee, R. &amp; Best, M., 2019. Editorial: the Salamanca Statement: 25 years on. </w:t>
          </w:r>
          <w:r w:rsidRPr="000108D3">
            <w:rPr>
              <w:rFonts w:ascii="Arial" w:hAnsi="Arial" w:cs="Arial"/>
              <w:i/>
              <w:iCs/>
              <w:noProof/>
              <w:sz w:val="23"/>
              <w:szCs w:val="23"/>
              <w:lang w:val="en-US"/>
            </w:rPr>
            <w:t xml:space="preserve">International Journal of Inclusive Education, </w:t>
          </w:r>
          <w:r w:rsidRPr="000108D3">
            <w:rPr>
              <w:rFonts w:ascii="Arial" w:hAnsi="Arial" w:cs="Arial"/>
              <w:noProof/>
              <w:sz w:val="23"/>
              <w:szCs w:val="23"/>
              <w:lang w:val="en-US"/>
            </w:rPr>
            <w:t>23(7-8), pp. 671-676.</w:t>
          </w:r>
        </w:p>
        <w:p w14:paraId="75ABC828"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Angus-Cole, K., 2021. </w:t>
          </w:r>
          <w:r w:rsidRPr="000108D3">
            <w:rPr>
              <w:rFonts w:ascii="Arial" w:hAnsi="Arial" w:cs="Arial"/>
              <w:i/>
              <w:iCs/>
              <w:noProof/>
              <w:sz w:val="23"/>
              <w:szCs w:val="23"/>
              <w:lang w:val="en-US"/>
            </w:rPr>
            <w:t xml:space="preserve">Education Brief: Teacher professional development, </w:t>
          </w:r>
          <w:r w:rsidRPr="000108D3">
            <w:rPr>
              <w:rFonts w:ascii="Arial" w:hAnsi="Arial" w:cs="Arial"/>
              <w:noProof/>
              <w:sz w:val="23"/>
              <w:szCs w:val="23"/>
              <w:lang w:val="en-US"/>
            </w:rPr>
            <w:t>Cambridge: Cambridge Assessment: International Education.</w:t>
          </w:r>
        </w:p>
        <w:p w14:paraId="5A2AA11D"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Bell, A. &amp; Mladenovic, R., 2008. The benefits of peer observation of teaching for tutor development. </w:t>
          </w:r>
          <w:r w:rsidRPr="000108D3">
            <w:rPr>
              <w:rFonts w:ascii="Arial" w:hAnsi="Arial" w:cs="Arial"/>
              <w:i/>
              <w:iCs/>
              <w:noProof/>
              <w:sz w:val="23"/>
              <w:szCs w:val="23"/>
              <w:lang w:val="en-US"/>
            </w:rPr>
            <w:t xml:space="preserve">Higher Education, </w:t>
          </w:r>
          <w:r w:rsidRPr="000108D3">
            <w:rPr>
              <w:rFonts w:ascii="Arial" w:hAnsi="Arial" w:cs="Arial"/>
              <w:noProof/>
              <w:sz w:val="23"/>
              <w:szCs w:val="23"/>
              <w:lang w:val="en-US"/>
            </w:rPr>
            <w:t>Volume 55, pp. 735-752.</w:t>
          </w:r>
        </w:p>
        <w:p w14:paraId="3073B5AB"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BERA, 2018. </w:t>
          </w:r>
          <w:r w:rsidRPr="000108D3">
            <w:rPr>
              <w:rFonts w:ascii="Arial" w:hAnsi="Arial" w:cs="Arial"/>
              <w:i/>
              <w:iCs/>
              <w:noProof/>
              <w:sz w:val="23"/>
              <w:szCs w:val="23"/>
              <w:lang w:val="en-US"/>
            </w:rPr>
            <w:t xml:space="preserve">Ethical Guidelines for Educational Research. </w:t>
          </w:r>
          <w:r w:rsidRPr="000108D3">
            <w:rPr>
              <w:rFonts w:ascii="Arial" w:hAnsi="Arial" w:cs="Arial"/>
              <w:noProof/>
              <w:sz w:val="23"/>
              <w:szCs w:val="23"/>
              <w:lang w:val="en-US"/>
            </w:rPr>
            <w:t>4th Edition ed. London: British Educational Research Association.</w:t>
          </w:r>
        </w:p>
        <w:p w14:paraId="620D3CAF"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Blumenfeld, P. C., Kempler, T. M. &amp; Krajcik, J. S., 2006. Motivation and Cognitive Engagement in Learning Environments. In: R. Sawyer, ed. </w:t>
          </w:r>
          <w:r w:rsidRPr="000108D3">
            <w:rPr>
              <w:rFonts w:ascii="Arial" w:hAnsi="Arial" w:cs="Arial"/>
              <w:i/>
              <w:iCs/>
              <w:noProof/>
              <w:sz w:val="23"/>
              <w:szCs w:val="23"/>
              <w:lang w:val="en-US"/>
            </w:rPr>
            <w:t xml:space="preserve">The Cambridge handbook of: The learning sciences. </w:t>
          </w:r>
          <w:r w:rsidRPr="000108D3">
            <w:rPr>
              <w:rFonts w:ascii="Arial" w:hAnsi="Arial" w:cs="Arial"/>
              <w:noProof/>
              <w:sz w:val="23"/>
              <w:szCs w:val="23"/>
              <w:lang w:val="en-US"/>
            </w:rPr>
            <w:t>Cambridge: Cambridge University Press, pp. 475-488.</w:t>
          </w:r>
        </w:p>
        <w:p w14:paraId="30DDDE11"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Brookfield, S., 1995. </w:t>
          </w:r>
          <w:r w:rsidRPr="000108D3">
            <w:rPr>
              <w:rFonts w:ascii="Arial" w:hAnsi="Arial" w:cs="Arial"/>
              <w:i/>
              <w:iCs/>
              <w:noProof/>
              <w:sz w:val="23"/>
              <w:szCs w:val="23"/>
              <w:lang w:val="en-US"/>
            </w:rPr>
            <w:t xml:space="preserve">Become a Critically Reflective Teacher. </w:t>
          </w:r>
          <w:r w:rsidRPr="000108D3">
            <w:rPr>
              <w:rFonts w:ascii="Arial" w:hAnsi="Arial" w:cs="Arial"/>
              <w:noProof/>
              <w:sz w:val="23"/>
              <w:szCs w:val="23"/>
              <w:lang w:val="en-US"/>
            </w:rPr>
            <w:t>San-Francisco: Jossey-Bass.</w:t>
          </w:r>
        </w:p>
        <w:p w14:paraId="4A9CF982"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Brown, N., 2022. </w:t>
          </w:r>
          <w:r w:rsidRPr="000108D3">
            <w:rPr>
              <w:rFonts w:ascii="Arial" w:hAnsi="Arial" w:cs="Arial"/>
              <w:i/>
              <w:iCs/>
              <w:noProof/>
              <w:sz w:val="23"/>
              <w:szCs w:val="23"/>
              <w:lang w:val="en-US"/>
            </w:rPr>
            <w:t xml:space="preserve">Dr Nicole Brown.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https://www.nicole-brown.co.uk/reflective-model-according-to-brookfield/</w:t>
          </w:r>
          <w:r w:rsidRPr="000108D3">
            <w:rPr>
              <w:rFonts w:ascii="Arial" w:hAnsi="Arial" w:cs="Arial"/>
              <w:noProof/>
              <w:sz w:val="23"/>
              <w:szCs w:val="23"/>
              <w:lang w:val="en-US"/>
            </w:rPr>
            <w:br/>
            <w:t>[Accessed 21 October 2022].</w:t>
          </w:r>
        </w:p>
        <w:p w14:paraId="031CC713"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Cambridge Assessment International Education, 2021. </w:t>
          </w:r>
          <w:r w:rsidRPr="000108D3">
            <w:rPr>
              <w:rFonts w:ascii="Arial" w:hAnsi="Arial" w:cs="Arial"/>
              <w:i/>
              <w:iCs/>
              <w:noProof/>
              <w:sz w:val="23"/>
              <w:szCs w:val="23"/>
              <w:lang w:val="en-US"/>
            </w:rPr>
            <w:t xml:space="preserve">CambridgeInternational.org.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https://www.cambridgeinternational.org/Images/621009-teacher-professional-development-facsheet.pdf</w:t>
          </w:r>
          <w:r w:rsidRPr="000108D3">
            <w:rPr>
              <w:rFonts w:ascii="Arial" w:hAnsi="Arial" w:cs="Arial"/>
              <w:noProof/>
              <w:sz w:val="23"/>
              <w:szCs w:val="23"/>
              <w:lang w:val="en-US"/>
            </w:rPr>
            <w:br/>
            <w:t>[Accessed 3 November 2022].</w:t>
          </w:r>
        </w:p>
        <w:p w14:paraId="020DC506"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Covington, C.-S., 2010. </w:t>
          </w:r>
          <w:r w:rsidRPr="000108D3">
            <w:rPr>
              <w:rFonts w:ascii="Arial" w:hAnsi="Arial" w:cs="Arial"/>
              <w:i/>
              <w:iCs/>
              <w:noProof/>
              <w:sz w:val="23"/>
              <w:szCs w:val="23"/>
              <w:lang w:val="en-US"/>
            </w:rPr>
            <w:t xml:space="preserve">Lagging in the Race: The Impact of Teacher Morale on Student Achievement, </w:t>
          </w:r>
          <w:r w:rsidRPr="000108D3">
            <w:rPr>
              <w:rFonts w:ascii="Arial" w:hAnsi="Arial" w:cs="Arial"/>
              <w:noProof/>
              <w:sz w:val="23"/>
              <w:szCs w:val="23"/>
              <w:lang w:val="en-US"/>
            </w:rPr>
            <w:t>Minneapolis: ERIC.</w:t>
          </w:r>
        </w:p>
        <w:p w14:paraId="654C3598"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Department for Education, 2022. </w:t>
          </w:r>
          <w:r w:rsidRPr="000108D3">
            <w:rPr>
              <w:rFonts w:ascii="Arial" w:hAnsi="Arial" w:cs="Arial"/>
              <w:i/>
              <w:iCs/>
              <w:noProof/>
              <w:sz w:val="23"/>
              <w:szCs w:val="23"/>
              <w:lang w:val="en-US"/>
            </w:rPr>
            <w:t xml:space="preserve">Implementing school system reform in 2022/23, </w:t>
          </w:r>
          <w:r w:rsidRPr="000108D3">
            <w:rPr>
              <w:rFonts w:ascii="Arial" w:hAnsi="Arial" w:cs="Arial"/>
              <w:noProof/>
              <w:sz w:val="23"/>
              <w:szCs w:val="23"/>
              <w:lang w:val="en-US"/>
            </w:rPr>
            <w:t>London: Department for Education.</w:t>
          </w:r>
        </w:p>
        <w:p w14:paraId="37B104D2"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Department for Education, 2022. </w:t>
          </w:r>
          <w:r w:rsidRPr="000108D3">
            <w:rPr>
              <w:rFonts w:ascii="Arial" w:hAnsi="Arial" w:cs="Arial"/>
              <w:i/>
              <w:iCs/>
              <w:noProof/>
              <w:sz w:val="23"/>
              <w:szCs w:val="23"/>
              <w:lang w:val="en-US"/>
            </w:rPr>
            <w:t xml:space="preserve">Implementing school system reform in 2022/23, </w:t>
          </w:r>
          <w:r w:rsidRPr="000108D3">
            <w:rPr>
              <w:rFonts w:ascii="Arial" w:hAnsi="Arial" w:cs="Arial"/>
              <w:noProof/>
              <w:sz w:val="23"/>
              <w:szCs w:val="23"/>
              <w:lang w:val="en-US"/>
            </w:rPr>
            <w:t>London: Department for Education.</w:t>
          </w:r>
        </w:p>
        <w:p w14:paraId="1D12C11C"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Dewey, J., 1910; 1933. </w:t>
          </w:r>
          <w:r w:rsidRPr="000108D3">
            <w:rPr>
              <w:rFonts w:ascii="Arial" w:hAnsi="Arial" w:cs="Arial"/>
              <w:i/>
              <w:iCs/>
              <w:noProof/>
              <w:sz w:val="23"/>
              <w:szCs w:val="23"/>
              <w:lang w:val="en-US"/>
            </w:rPr>
            <w:t xml:space="preserve">How We Think: A Restatement of Reflective Thinking to the Educative Process. </w:t>
          </w:r>
          <w:r w:rsidRPr="000108D3">
            <w:rPr>
              <w:rFonts w:ascii="Arial" w:hAnsi="Arial" w:cs="Arial"/>
              <w:noProof/>
              <w:sz w:val="23"/>
              <w:szCs w:val="23"/>
              <w:lang w:val="en-US"/>
            </w:rPr>
            <w:t>Boston: Heath &amp; Company.</w:t>
          </w:r>
        </w:p>
        <w:p w14:paraId="73871A52"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Donaldson, G., 2015. </w:t>
          </w:r>
          <w:r w:rsidRPr="000108D3">
            <w:rPr>
              <w:rFonts w:ascii="Arial" w:hAnsi="Arial" w:cs="Arial"/>
              <w:i/>
              <w:iCs/>
              <w:noProof/>
              <w:sz w:val="23"/>
              <w:szCs w:val="23"/>
              <w:lang w:val="en-US"/>
            </w:rPr>
            <w:t xml:space="preserve">Successful Futures.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https://gov.wales/sites/default/files/publications/2018-03/successful-futures.pdf</w:t>
          </w:r>
          <w:r w:rsidRPr="000108D3">
            <w:rPr>
              <w:rFonts w:ascii="Arial" w:hAnsi="Arial" w:cs="Arial"/>
              <w:noProof/>
              <w:sz w:val="23"/>
              <w:szCs w:val="23"/>
              <w:lang w:val="en-US"/>
            </w:rPr>
            <w:br/>
            <w:t>[Accessed 1 November 2022].</w:t>
          </w:r>
        </w:p>
        <w:p w14:paraId="2109C31D"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Finn, J. D., 1989. Withdrawing from School. </w:t>
          </w:r>
          <w:r w:rsidRPr="000108D3">
            <w:rPr>
              <w:rFonts w:ascii="Arial" w:hAnsi="Arial" w:cs="Arial"/>
              <w:i/>
              <w:iCs/>
              <w:noProof/>
              <w:sz w:val="23"/>
              <w:szCs w:val="23"/>
              <w:lang w:val="en-US"/>
            </w:rPr>
            <w:t xml:space="preserve">Review of Educational Research, </w:t>
          </w:r>
          <w:r w:rsidRPr="000108D3">
            <w:rPr>
              <w:rFonts w:ascii="Arial" w:hAnsi="Arial" w:cs="Arial"/>
              <w:noProof/>
              <w:sz w:val="23"/>
              <w:szCs w:val="23"/>
              <w:lang w:val="en-US"/>
            </w:rPr>
            <w:t>59(2), pp. 117-142.</w:t>
          </w:r>
        </w:p>
        <w:p w14:paraId="0E8EE4D0"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Florian, L. &amp; Beaton, M., 2018. Inclusive pedagogy in action: getting it right for every child. </w:t>
          </w:r>
          <w:r w:rsidRPr="000108D3">
            <w:rPr>
              <w:rFonts w:ascii="Arial" w:hAnsi="Arial" w:cs="Arial"/>
              <w:i/>
              <w:iCs/>
              <w:noProof/>
              <w:sz w:val="23"/>
              <w:szCs w:val="23"/>
              <w:lang w:val="en-US"/>
            </w:rPr>
            <w:t xml:space="preserve">International Journal of Inclusive Education, </w:t>
          </w:r>
          <w:r w:rsidRPr="000108D3">
            <w:rPr>
              <w:rFonts w:ascii="Arial" w:hAnsi="Arial" w:cs="Arial"/>
              <w:noProof/>
              <w:sz w:val="23"/>
              <w:szCs w:val="23"/>
              <w:lang w:val="en-US"/>
            </w:rPr>
            <w:t>22(8), pp. 870-884.</w:t>
          </w:r>
        </w:p>
        <w:p w14:paraId="1AECB8A9"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Fredericks, J. A., 2014. </w:t>
          </w:r>
          <w:r w:rsidRPr="000108D3">
            <w:rPr>
              <w:rFonts w:ascii="Arial" w:hAnsi="Arial" w:cs="Arial"/>
              <w:i/>
              <w:iCs/>
              <w:noProof/>
              <w:sz w:val="23"/>
              <w:szCs w:val="23"/>
              <w:lang w:val="en-US"/>
            </w:rPr>
            <w:t xml:space="preserve">Eight Myths of Student Disengagement. </w:t>
          </w:r>
          <w:r w:rsidRPr="000108D3">
            <w:rPr>
              <w:rFonts w:ascii="Arial" w:hAnsi="Arial" w:cs="Arial"/>
              <w:noProof/>
              <w:sz w:val="23"/>
              <w:szCs w:val="23"/>
              <w:lang w:val="en-US"/>
            </w:rPr>
            <w:t>1st ed. Thousand Oaks, California: Corwin.</w:t>
          </w:r>
        </w:p>
        <w:p w14:paraId="0674EE9C"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Fredericks, J. A., Blumenfeld, P. C. &amp; Paris, A. H., 2004. School Engagement: Potential of the Concept, State of the Evidence. </w:t>
          </w:r>
          <w:r w:rsidRPr="000108D3">
            <w:rPr>
              <w:rFonts w:ascii="Arial" w:hAnsi="Arial" w:cs="Arial"/>
              <w:i/>
              <w:iCs/>
              <w:noProof/>
              <w:sz w:val="23"/>
              <w:szCs w:val="23"/>
              <w:lang w:val="en-US"/>
            </w:rPr>
            <w:t xml:space="preserve">Review of Educational Research , </w:t>
          </w:r>
          <w:r w:rsidRPr="000108D3">
            <w:rPr>
              <w:rFonts w:ascii="Arial" w:hAnsi="Arial" w:cs="Arial"/>
              <w:noProof/>
              <w:sz w:val="23"/>
              <w:szCs w:val="23"/>
              <w:lang w:val="en-US"/>
            </w:rPr>
            <w:t>74(1), pp. 59-109.</w:t>
          </w:r>
        </w:p>
        <w:p w14:paraId="4EF28786"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Gibbs, G., 1988. </w:t>
          </w:r>
          <w:r w:rsidRPr="000108D3">
            <w:rPr>
              <w:rFonts w:ascii="Arial" w:hAnsi="Arial" w:cs="Arial"/>
              <w:i/>
              <w:iCs/>
              <w:noProof/>
              <w:sz w:val="23"/>
              <w:szCs w:val="23"/>
              <w:lang w:val="en-US"/>
            </w:rPr>
            <w:t xml:space="preserve">Learning by Doing: A guide to teaching and learning methods. </w:t>
          </w:r>
          <w:r w:rsidRPr="000108D3">
            <w:rPr>
              <w:rFonts w:ascii="Arial" w:hAnsi="Arial" w:cs="Arial"/>
              <w:noProof/>
              <w:sz w:val="23"/>
              <w:szCs w:val="23"/>
              <w:lang w:val="en-US"/>
            </w:rPr>
            <w:t>1st ed. Oxford: Oxford Polytechnic Further Education Unit.</w:t>
          </w:r>
        </w:p>
        <w:p w14:paraId="49460A01"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Ginsberg, Y. et al., 2014. Underdiagnosis of Attention-Deficit/Hyperactivity Disorder in Adult Patients: A Review of the Literature. </w:t>
          </w:r>
          <w:r w:rsidRPr="000108D3">
            <w:rPr>
              <w:rFonts w:ascii="Arial" w:hAnsi="Arial" w:cs="Arial"/>
              <w:i/>
              <w:iCs/>
              <w:noProof/>
              <w:sz w:val="23"/>
              <w:szCs w:val="23"/>
              <w:lang w:val="en-US"/>
            </w:rPr>
            <w:t xml:space="preserve">Primary Care Companion CNS Disorder, </w:t>
          </w:r>
          <w:r w:rsidRPr="000108D3">
            <w:rPr>
              <w:rFonts w:ascii="Arial" w:hAnsi="Arial" w:cs="Arial"/>
              <w:noProof/>
              <w:sz w:val="23"/>
              <w:szCs w:val="23"/>
              <w:lang w:val="en-US"/>
            </w:rPr>
            <w:t>16(3).</w:t>
          </w:r>
        </w:p>
        <w:p w14:paraId="1EFA988A"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lastRenderedPageBreak/>
            <w:t xml:space="preserve">GOV.UK, 2010. </w:t>
          </w:r>
          <w:r w:rsidRPr="000108D3">
            <w:rPr>
              <w:rFonts w:ascii="Arial" w:hAnsi="Arial" w:cs="Arial"/>
              <w:i/>
              <w:iCs/>
              <w:noProof/>
              <w:sz w:val="23"/>
              <w:szCs w:val="23"/>
              <w:lang w:val="en-US"/>
            </w:rPr>
            <w:t xml:space="preserve">Equality Act 2010.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https://www.legislation.gov.uk/ukpga/2010/15/contents</w:t>
          </w:r>
          <w:r w:rsidRPr="000108D3">
            <w:rPr>
              <w:rFonts w:ascii="Arial" w:hAnsi="Arial" w:cs="Arial"/>
              <w:noProof/>
              <w:sz w:val="23"/>
              <w:szCs w:val="23"/>
              <w:lang w:val="en-US"/>
            </w:rPr>
            <w:br/>
            <w:t>[Accessed 2 November 2022].</w:t>
          </w:r>
        </w:p>
        <w:p w14:paraId="0EBAA740"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Greenwood, C., Horton, B. &amp; Utley, C., 2002. Academic Engagement: Current perspectives on research and practice. </w:t>
          </w:r>
          <w:r w:rsidRPr="000108D3">
            <w:rPr>
              <w:rFonts w:ascii="Arial" w:hAnsi="Arial" w:cs="Arial"/>
              <w:i/>
              <w:iCs/>
              <w:noProof/>
              <w:sz w:val="23"/>
              <w:szCs w:val="23"/>
              <w:lang w:val="en-US"/>
            </w:rPr>
            <w:t xml:space="preserve">School Psychology Review, </w:t>
          </w:r>
          <w:r w:rsidRPr="000108D3">
            <w:rPr>
              <w:rFonts w:ascii="Arial" w:hAnsi="Arial" w:cs="Arial"/>
              <w:noProof/>
              <w:sz w:val="23"/>
              <w:szCs w:val="23"/>
              <w:lang w:val="en-US"/>
            </w:rPr>
            <w:t>31(2), pp. 328-349.</w:t>
          </w:r>
        </w:p>
        <w:p w14:paraId="29AEEFCF"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Janse, B., 2022. </w:t>
          </w:r>
          <w:r w:rsidRPr="000108D3">
            <w:rPr>
              <w:rFonts w:ascii="Arial" w:hAnsi="Arial" w:cs="Arial"/>
              <w:i/>
              <w:iCs/>
              <w:noProof/>
              <w:sz w:val="23"/>
              <w:szCs w:val="23"/>
              <w:lang w:val="en-US"/>
            </w:rPr>
            <w:t xml:space="preserve">Toolshero.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https://www.toolshero.com/personal-development/brookfield-model-of-reflection/</w:t>
          </w:r>
          <w:r w:rsidRPr="000108D3">
            <w:rPr>
              <w:rFonts w:ascii="Arial" w:hAnsi="Arial" w:cs="Arial"/>
              <w:noProof/>
              <w:sz w:val="23"/>
              <w:szCs w:val="23"/>
              <w:lang w:val="en-US"/>
            </w:rPr>
            <w:br/>
            <w:t>[Accessed 3 November 2022].</w:t>
          </w:r>
        </w:p>
        <w:p w14:paraId="37329C76"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Jones, T. M. et al., 2021. School Mental Health Providers' Perspectives on the Impact of COVID-10 on Racial Inequalities and School Disengagement. </w:t>
          </w:r>
          <w:r w:rsidRPr="000108D3">
            <w:rPr>
              <w:rFonts w:ascii="Arial" w:hAnsi="Arial" w:cs="Arial"/>
              <w:i/>
              <w:iCs/>
              <w:noProof/>
              <w:sz w:val="23"/>
              <w:szCs w:val="23"/>
              <w:lang w:val="en-US"/>
            </w:rPr>
            <w:t xml:space="preserve">Children and Schools, </w:t>
          </w:r>
          <w:r w:rsidRPr="000108D3">
            <w:rPr>
              <w:rFonts w:ascii="Arial" w:hAnsi="Arial" w:cs="Arial"/>
              <w:noProof/>
              <w:sz w:val="23"/>
              <w:szCs w:val="23"/>
              <w:lang w:val="en-US"/>
            </w:rPr>
            <w:t>43(2).</w:t>
          </w:r>
        </w:p>
        <w:p w14:paraId="2BA9208D"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Mahone, E. M. &amp; Denckla, M. B., 2017. Attention-Deficit/Hyperactivity Disorder: A Historical Neuropshychological Perspective. </w:t>
          </w:r>
          <w:r w:rsidRPr="000108D3">
            <w:rPr>
              <w:rFonts w:ascii="Arial" w:hAnsi="Arial" w:cs="Arial"/>
              <w:i/>
              <w:iCs/>
              <w:noProof/>
              <w:sz w:val="23"/>
              <w:szCs w:val="23"/>
              <w:lang w:val="en-US"/>
            </w:rPr>
            <w:t xml:space="preserve">Journal of the International Neuropshycological Society, </w:t>
          </w:r>
          <w:r w:rsidRPr="000108D3">
            <w:rPr>
              <w:rFonts w:ascii="Arial" w:hAnsi="Arial" w:cs="Arial"/>
              <w:noProof/>
              <w:sz w:val="23"/>
              <w:szCs w:val="23"/>
              <w:lang w:val="en-US"/>
            </w:rPr>
            <w:t>23(9-10), pp. 916-929.</w:t>
          </w:r>
        </w:p>
        <w:p w14:paraId="12529838"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Meza, J. I., Monroy, M., Ma, R. &amp; Mendoza-Denton, R., 2019. Stigma and attention-deficit/hyperactivity disorder: negative perceptions and anger emotional reactions mediate the link between active symptoms and social distance. </w:t>
          </w:r>
          <w:r w:rsidRPr="000108D3">
            <w:rPr>
              <w:rFonts w:ascii="Arial" w:hAnsi="Arial" w:cs="Arial"/>
              <w:i/>
              <w:iCs/>
              <w:noProof/>
              <w:sz w:val="23"/>
              <w:szCs w:val="23"/>
              <w:lang w:val="en-US"/>
            </w:rPr>
            <w:t xml:space="preserve">Attention Deficit Hyperactivity Disorder, </w:t>
          </w:r>
          <w:r w:rsidRPr="000108D3">
            <w:rPr>
              <w:rFonts w:ascii="Arial" w:hAnsi="Arial" w:cs="Arial"/>
              <w:noProof/>
              <w:sz w:val="23"/>
              <w:szCs w:val="23"/>
              <w:lang w:val="en-US"/>
            </w:rPr>
            <w:t>11(4), pp. 373-382.</w:t>
          </w:r>
        </w:p>
        <w:p w14:paraId="05A64B67"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Mintz, J. &amp; Wyse, D., 2015. Inclusive pedagogy and knowledge in special eduaction: addressing the tension. </w:t>
          </w:r>
          <w:r w:rsidRPr="000108D3">
            <w:rPr>
              <w:rFonts w:ascii="Arial" w:hAnsi="Arial" w:cs="Arial"/>
              <w:i/>
              <w:iCs/>
              <w:noProof/>
              <w:sz w:val="23"/>
              <w:szCs w:val="23"/>
              <w:lang w:val="en-US"/>
            </w:rPr>
            <w:t xml:space="preserve">International Journal of Inclusive Education, </w:t>
          </w:r>
          <w:r w:rsidRPr="000108D3">
            <w:rPr>
              <w:rFonts w:ascii="Arial" w:hAnsi="Arial" w:cs="Arial"/>
              <w:noProof/>
              <w:sz w:val="23"/>
              <w:szCs w:val="23"/>
              <w:lang w:val="en-US"/>
            </w:rPr>
            <w:t>19(11), pp. 1161-1171.</w:t>
          </w:r>
        </w:p>
        <w:p w14:paraId="57A76497"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National Education Union, 2019. </w:t>
          </w:r>
          <w:r w:rsidRPr="000108D3">
            <w:rPr>
              <w:rFonts w:ascii="Arial" w:hAnsi="Arial" w:cs="Arial"/>
              <w:i/>
              <w:iCs/>
              <w:noProof/>
              <w:sz w:val="23"/>
              <w:szCs w:val="23"/>
              <w:lang w:val="en-US"/>
            </w:rPr>
            <w:t xml:space="preserve">National Education Union.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https://neu.org.uk/advice/legal-responsibilities</w:t>
          </w:r>
          <w:r w:rsidRPr="000108D3">
            <w:rPr>
              <w:rFonts w:ascii="Arial" w:hAnsi="Arial" w:cs="Arial"/>
              <w:noProof/>
              <w:sz w:val="23"/>
              <w:szCs w:val="23"/>
              <w:lang w:val="en-US"/>
            </w:rPr>
            <w:br/>
            <w:t>[Accessed 1 November 2022].</w:t>
          </w:r>
        </w:p>
        <w:p w14:paraId="4BCADB35"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Pavlov, I., 1927. </w:t>
          </w:r>
          <w:r w:rsidRPr="000108D3">
            <w:rPr>
              <w:rFonts w:ascii="Arial" w:hAnsi="Arial" w:cs="Arial"/>
              <w:i/>
              <w:iCs/>
              <w:noProof/>
              <w:sz w:val="23"/>
              <w:szCs w:val="23"/>
              <w:lang w:val="en-US"/>
            </w:rPr>
            <w:t xml:space="preserve">Conditioned reflexes: an investigation of the physiological activity of the cerebral cortex. </w:t>
          </w:r>
          <w:r w:rsidRPr="000108D3">
            <w:rPr>
              <w:rFonts w:ascii="Arial" w:hAnsi="Arial" w:cs="Arial"/>
              <w:noProof/>
              <w:sz w:val="23"/>
              <w:szCs w:val="23"/>
              <w:lang w:val="en-US"/>
            </w:rPr>
            <w:t>s.l.:Oxford University Press.</w:t>
          </w:r>
        </w:p>
        <w:p w14:paraId="40485EBD"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Peel, D., 2005. Peer observation as an observatory tool?. </w:t>
          </w:r>
          <w:r w:rsidRPr="000108D3">
            <w:rPr>
              <w:rFonts w:ascii="Arial" w:hAnsi="Arial" w:cs="Arial"/>
              <w:i/>
              <w:iCs/>
              <w:noProof/>
              <w:sz w:val="23"/>
              <w:szCs w:val="23"/>
              <w:lang w:val="en-US"/>
            </w:rPr>
            <w:t xml:space="preserve">Teaching in Higher Education, </w:t>
          </w:r>
          <w:r w:rsidRPr="000108D3">
            <w:rPr>
              <w:rFonts w:ascii="Arial" w:hAnsi="Arial" w:cs="Arial"/>
              <w:noProof/>
              <w:sz w:val="23"/>
              <w:szCs w:val="23"/>
              <w:lang w:val="en-US"/>
            </w:rPr>
            <w:t>10(4), pp. 489-504.</w:t>
          </w:r>
        </w:p>
        <w:p w14:paraId="33675460"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RCPCH, 2020. </w:t>
          </w:r>
          <w:r w:rsidRPr="000108D3">
            <w:rPr>
              <w:rFonts w:ascii="Arial" w:hAnsi="Arial" w:cs="Arial"/>
              <w:i/>
              <w:iCs/>
              <w:noProof/>
              <w:sz w:val="23"/>
              <w:szCs w:val="23"/>
              <w:lang w:val="en-US"/>
            </w:rPr>
            <w:t xml:space="preserve">Disability and additional learning needs.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https://stateofchildhealth.rcpch.ac.uk/evidence/long-term-conditions/disability-and-additional-learning-needs/</w:t>
          </w:r>
          <w:r w:rsidRPr="000108D3">
            <w:rPr>
              <w:rFonts w:ascii="Arial" w:hAnsi="Arial" w:cs="Arial"/>
              <w:noProof/>
              <w:sz w:val="23"/>
              <w:szCs w:val="23"/>
              <w:lang w:val="en-US"/>
            </w:rPr>
            <w:br/>
            <w:t>[Accessed 2 November 2022].</w:t>
          </w:r>
        </w:p>
        <w:p w14:paraId="1E1CA6F1"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Ross, A., 2009. </w:t>
          </w:r>
          <w:r w:rsidRPr="000108D3">
            <w:rPr>
              <w:rFonts w:ascii="Arial" w:hAnsi="Arial" w:cs="Arial"/>
              <w:i/>
              <w:iCs/>
              <w:noProof/>
              <w:sz w:val="23"/>
              <w:szCs w:val="23"/>
              <w:lang w:val="en-US"/>
            </w:rPr>
            <w:t xml:space="preserve">Disengaged from Education among 14-16 year olds, </w:t>
          </w:r>
          <w:r w:rsidRPr="000108D3">
            <w:rPr>
              <w:rFonts w:ascii="Arial" w:hAnsi="Arial" w:cs="Arial"/>
              <w:noProof/>
              <w:sz w:val="23"/>
              <w:szCs w:val="23"/>
              <w:lang w:val="en-US"/>
            </w:rPr>
            <w:t>s.l.: National Centre for Social Research.</w:t>
          </w:r>
        </w:p>
        <w:p w14:paraId="4C3D2AA4"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Seevers, M. T., Rowe, W. J. &amp; Skinner, S. J., 2014. Praise in Public, Criticize in Private? An Assessment of Performance Feedback Transparency in a Classroom Setting. </w:t>
          </w:r>
          <w:r w:rsidRPr="000108D3">
            <w:rPr>
              <w:rFonts w:ascii="Arial" w:hAnsi="Arial" w:cs="Arial"/>
              <w:i/>
              <w:iCs/>
              <w:noProof/>
              <w:sz w:val="23"/>
              <w:szCs w:val="23"/>
              <w:lang w:val="en-US"/>
            </w:rPr>
            <w:t xml:space="preserve">Marketing Education Review, </w:t>
          </w:r>
          <w:r w:rsidRPr="000108D3">
            <w:rPr>
              <w:rFonts w:ascii="Arial" w:hAnsi="Arial" w:cs="Arial"/>
              <w:noProof/>
              <w:sz w:val="23"/>
              <w:szCs w:val="23"/>
              <w:lang w:val="en-US"/>
            </w:rPr>
            <w:t>24(2), pp. 85-100.</w:t>
          </w:r>
        </w:p>
        <w:p w14:paraId="6199AD2B"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Shire, 2018. </w:t>
          </w:r>
          <w:r w:rsidRPr="000108D3">
            <w:rPr>
              <w:rFonts w:ascii="Arial" w:hAnsi="Arial" w:cs="Arial"/>
              <w:i/>
              <w:iCs/>
              <w:noProof/>
              <w:sz w:val="23"/>
              <w:szCs w:val="23"/>
              <w:lang w:val="en-US"/>
            </w:rPr>
            <w:t xml:space="preserve">Teaching and Managing Students with ADHD: Systems, strategies solutions, </w:t>
          </w:r>
          <w:r w:rsidRPr="000108D3">
            <w:rPr>
              <w:rFonts w:ascii="Arial" w:hAnsi="Arial" w:cs="Arial"/>
              <w:noProof/>
              <w:sz w:val="23"/>
              <w:szCs w:val="23"/>
              <w:lang w:val="en-US"/>
            </w:rPr>
            <w:t>London: Shire Pharmaceuticals Limited.</w:t>
          </w:r>
        </w:p>
        <w:p w14:paraId="5F95316C"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Simmons, S., 2019. </w:t>
          </w:r>
          <w:r w:rsidRPr="000108D3">
            <w:rPr>
              <w:rFonts w:ascii="Arial" w:hAnsi="Arial" w:cs="Arial"/>
              <w:i/>
              <w:iCs/>
              <w:noProof/>
              <w:sz w:val="23"/>
              <w:szCs w:val="23"/>
              <w:lang w:val="en-US"/>
            </w:rPr>
            <w:t xml:space="preserve">Reducing Teachers' Marking Workload and Developing Pupils' Learning. </w:t>
          </w:r>
          <w:r w:rsidRPr="000108D3">
            <w:rPr>
              <w:rFonts w:ascii="Arial" w:hAnsi="Arial" w:cs="Arial"/>
              <w:noProof/>
              <w:sz w:val="23"/>
              <w:szCs w:val="23"/>
              <w:lang w:val="en-US"/>
            </w:rPr>
            <w:t>1st ed. London: Routledge.</w:t>
          </w:r>
        </w:p>
        <w:p w14:paraId="7995DE2A"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Skinner, E. A. &amp; Belmont, M. J., 1993. Motivation in the classroom: Reciprocal effects of teacher behavior and student engagement across the school year. </w:t>
          </w:r>
          <w:r w:rsidRPr="000108D3">
            <w:rPr>
              <w:rFonts w:ascii="Arial" w:hAnsi="Arial" w:cs="Arial"/>
              <w:i/>
              <w:iCs/>
              <w:noProof/>
              <w:sz w:val="23"/>
              <w:szCs w:val="23"/>
              <w:lang w:val="en-US"/>
            </w:rPr>
            <w:t xml:space="preserve">Journal of Educational Psychology, </w:t>
          </w:r>
          <w:r w:rsidRPr="000108D3">
            <w:rPr>
              <w:rFonts w:ascii="Arial" w:hAnsi="Arial" w:cs="Arial"/>
              <w:noProof/>
              <w:sz w:val="23"/>
              <w:szCs w:val="23"/>
              <w:lang w:val="en-US"/>
            </w:rPr>
            <w:t>85(4), pp. 571-581.</w:t>
          </w:r>
        </w:p>
        <w:p w14:paraId="0578DA9C"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Split, J. L., Koomen, H. M. Y. &amp; Thijs, J. T., 2011. Teacher Wellbeing: The Importance of Teacher-Student Relationships. </w:t>
          </w:r>
          <w:r w:rsidRPr="000108D3">
            <w:rPr>
              <w:rFonts w:ascii="Arial" w:hAnsi="Arial" w:cs="Arial"/>
              <w:i/>
              <w:iCs/>
              <w:noProof/>
              <w:sz w:val="23"/>
              <w:szCs w:val="23"/>
              <w:lang w:val="en-US"/>
            </w:rPr>
            <w:t xml:space="preserve">Educational Psychology Review, </w:t>
          </w:r>
          <w:r w:rsidRPr="000108D3">
            <w:rPr>
              <w:rFonts w:ascii="Arial" w:hAnsi="Arial" w:cs="Arial"/>
              <w:noProof/>
              <w:sz w:val="23"/>
              <w:szCs w:val="23"/>
              <w:lang w:val="en-US"/>
            </w:rPr>
            <w:t>Volume 23, pp. 457-477.</w:t>
          </w:r>
        </w:p>
        <w:p w14:paraId="08675523"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TATA, 2022. </w:t>
          </w:r>
          <w:r w:rsidRPr="000108D3">
            <w:rPr>
              <w:rFonts w:ascii="Arial" w:hAnsi="Arial" w:cs="Arial"/>
              <w:i/>
              <w:iCs/>
              <w:noProof/>
              <w:sz w:val="23"/>
              <w:szCs w:val="23"/>
              <w:lang w:val="en-US"/>
            </w:rPr>
            <w:t xml:space="preserve">Tata steel europe.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https://www.tatasteeleurope.com/construction/sustainability/performance-at-our-sites/port-talbot</w:t>
          </w:r>
          <w:r w:rsidRPr="000108D3">
            <w:rPr>
              <w:rFonts w:ascii="Arial" w:hAnsi="Arial" w:cs="Arial"/>
              <w:noProof/>
              <w:sz w:val="23"/>
              <w:szCs w:val="23"/>
              <w:lang w:val="en-US"/>
            </w:rPr>
            <w:br/>
            <w:t>[Accessed 1 November 2022].</w:t>
          </w:r>
        </w:p>
        <w:p w14:paraId="7F39D79C"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lastRenderedPageBreak/>
            <w:t xml:space="preserve">Thompson, A. E., Morgan, C. &amp; Urquhart, I., 2003. Children with ADHD Transferring to Secondary Schools: Potential Difficulties and Solutions. </w:t>
          </w:r>
          <w:r w:rsidRPr="000108D3">
            <w:rPr>
              <w:rFonts w:ascii="Arial" w:hAnsi="Arial" w:cs="Arial"/>
              <w:i/>
              <w:iCs/>
              <w:noProof/>
              <w:sz w:val="23"/>
              <w:szCs w:val="23"/>
              <w:lang w:val="en-US"/>
            </w:rPr>
            <w:t xml:space="preserve">Clinical Child Psychology and Psychiatry, </w:t>
          </w:r>
          <w:r w:rsidRPr="000108D3">
            <w:rPr>
              <w:rFonts w:ascii="Arial" w:hAnsi="Arial" w:cs="Arial"/>
              <w:noProof/>
              <w:sz w:val="23"/>
              <w:szCs w:val="23"/>
              <w:lang w:val="en-US"/>
            </w:rPr>
            <w:t>8(1), pp. 91-103.</w:t>
          </w:r>
        </w:p>
        <w:p w14:paraId="691168D7"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Thorndike, E., 1898. Animal intelligence: An experiemental study of the associative processes in animals. </w:t>
          </w:r>
          <w:r w:rsidRPr="000108D3">
            <w:rPr>
              <w:rFonts w:ascii="Arial" w:hAnsi="Arial" w:cs="Arial"/>
              <w:i/>
              <w:iCs/>
              <w:noProof/>
              <w:sz w:val="23"/>
              <w:szCs w:val="23"/>
              <w:lang w:val="en-US"/>
            </w:rPr>
            <w:t xml:space="preserve">The Psychological Review: Monographs Supplements, </w:t>
          </w:r>
          <w:r w:rsidRPr="000108D3">
            <w:rPr>
              <w:rFonts w:ascii="Arial" w:hAnsi="Arial" w:cs="Arial"/>
              <w:noProof/>
              <w:sz w:val="23"/>
              <w:szCs w:val="23"/>
              <w:lang w:val="en-US"/>
            </w:rPr>
            <w:t>2(4), pp. i-109.</w:t>
          </w:r>
        </w:p>
        <w:p w14:paraId="5BEFF2F8"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Tripp, D., 1993. </w:t>
          </w:r>
          <w:r w:rsidRPr="000108D3">
            <w:rPr>
              <w:rFonts w:ascii="Arial" w:hAnsi="Arial" w:cs="Arial"/>
              <w:i/>
              <w:iCs/>
              <w:noProof/>
              <w:sz w:val="23"/>
              <w:szCs w:val="23"/>
              <w:lang w:val="en-US"/>
            </w:rPr>
            <w:t xml:space="preserve">Critical Incidents in Teaching: Developing professional judgment. </w:t>
          </w:r>
          <w:r w:rsidRPr="000108D3">
            <w:rPr>
              <w:rFonts w:ascii="Arial" w:hAnsi="Arial" w:cs="Arial"/>
              <w:noProof/>
              <w:sz w:val="23"/>
              <w:szCs w:val="23"/>
              <w:lang w:val="en-US"/>
            </w:rPr>
            <w:t>1 ed. New York: Routledge.</w:t>
          </w:r>
        </w:p>
        <w:p w14:paraId="1F48FF65"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UK Parliament, 2022. </w:t>
          </w:r>
          <w:r w:rsidRPr="000108D3">
            <w:rPr>
              <w:rFonts w:ascii="Arial" w:hAnsi="Arial" w:cs="Arial"/>
              <w:i/>
              <w:iCs/>
              <w:noProof/>
              <w:sz w:val="23"/>
              <w:szCs w:val="23"/>
              <w:lang w:val="en-US"/>
            </w:rPr>
            <w:t xml:space="preserve">Parliament.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https://www.parliament.uk/about/living-heritage/transformingsociety/livinglearning/school/overview/educationreformact1988/</w:t>
          </w:r>
          <w:r w:rsidRPr="000108D3">
            <w:rPr>
              <w:rFonts w:ascii="Arial" w:hAnsi="Arial" w:cs="Arial"/>
              <w:noProof/>
              <w:sz w:val="23"/>
              <w:szCs w:val="23"/>
              <w:lang w:val="en-US"/>
            </w:rPr>
            <w:br/>
            <w:t>[Accessed 1 November 2022].</w:t>
          </w:r>
        </w:p>
        <w:p w14:paraId="4E7A7D5D"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UNESCO, 1994. </w:t>
          </w:r>
          <w:r w:rsidRPr="000108D3">
            <w:rPr>
              <w:rFonts w:ascii="Arial" w:hAnsi="Arial" w:cs="Arial"/>
              <w:i/>
              <w:iCs/>
              <w:noProof/>
              <w:sz w:val="23"/>
              <w:szCs w:val="23"/>
              <w:lang w:val="en-US"/>
            </w:rPr>
            <w:t xml:space="preserve">The Salamanca Statement and Framework for Action on Special Needs Education, </w:t>
          </w:r>
          <w:r w:rsidRPr="000108D3">
            <w:rPr>
              <w:rFonts w:ascii="Arial" w:hAnsi="Arial" w:cs="Arial"/>
              <w:noProof/>
              <w:sz w:val="23"/>
              <w:szCs w:val="23"/>
              <w:lang w:val="en-US"/>
            </w:rPr>
            <w:t>PARIS: UNESCO.</w:t>
          </w:r>
        </w:p>
        <w:p w14:paraId="4C28310D"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University of Waterloo, 2022. </w:t>
          </w:r>
          <w:r w:rsidRPr="000108D3">
            <w:rPr>
              <w:rFonts w:ascii="Arial" w:hAnsi="Arial" w:cs="Arial"/>
              <w:i/>
              <w:iCs/>
              <w:noProof/>
              <w:sz w:val="23"/>
              <w:szCs w:val="23"/>
              <w:lang w:val="en-US"/>
            </w:rPr>
            <w:t xml:space="preserve">Universitty of Waterloo.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https://uwaterloo.ca/writing-and-communication-centre/critical-reflection#:~:text=A%20Critical%20Reflection%20(also%20called,beliefs%2C%20feelings%2C%20and%20actions.</w:t>
          </w:r>
          <w:r w:rsidRPr="000108D3">
            <w:rPr>
              <w:rFonts w:ascii="Arial" w:hAnsi="Arial" w:cs="Arial"/>
              <w:noProof/>
              <w:sz w:val="23"/>
              <w:szCs w:val="23"/>
              <w:lang w:val="en-US"/>
            </w:rPr>
            <w:br/>
            <w:t>[Accessed 31 October 2022].</w:t>
          </w:r>
        </w:p>
        <w:p w14:paraId="3CEE9883"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Welsh Government, 2018. </w:t>
          </w:r>
          <w:r w:rsidRPr="000108D3">
            <w:rPr>
              <w:rFonts w:ascii="Arial" w:hAnsi="Arial" w:cs="Arial"/>
              <w:i/>
              <w:iCs/>
              <w:noProof/>
              <w:sz w:val="23"/>
              <w:szCs w:val="23"/>
              <w:lang w:val="en-US"/>
            </w:rPr>
            <w:t xml:space="preserve">gov.wales.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https://gov.wales/sites/default/files/publications/2018-04/additional-learning-needs-and-education-tribunal-wales-act-2018-explanatory-memorandum.pdf</w:t>
          </w:r>
          <w:r w:rsidRPr="000108D3">
            <w:rPr>
              <w:rFonts w:ascii="Arial" w:hAnsi="Arial" w:cs="Arial"/>
              <w:noProof/>
              <w:sz w:val="23"/>
              <w:szCs w:val="23"/>
              <w:lang w:val="en-US"/>
            </w:rPr>
            <w:br/>
            <w:t>[Accessed 2 November 2022].</w:t>
          </w:r>
        </w:p>
        <w:p w14:paraId="285DBCCC"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Welsh Government, 2021. </w:t>
          </w:r>
          <w:r w:rsidRPr="000108D3">
            <w:rPr>
              <w:rFonts w:ascii="Arial" w:hAnsi="Arial" w:cs="Arial"/>
              <w:i/>
              <w:iCs/>
              <w:noProof/>
              <w:sz w:val="23"/>
              <w:szCs w:val="23"/>
              <w:lang w:val="en-US"/>
            </w:rPr>
            <w:t xml:space="preserve">The Additional learning Needs Code for Wales 2021, </w:t>
          </w:r>
          <w:r w:rsidRPr="000108D3">
            <w:rPr>
              <w:rFonts w:ascii="Arial" w:hAnsi="Arial" w:cs="Arial"/>
              <w:noProof/>
              <w:sz w:val="23"/>
              <w:szCs w:val="23"/>
              <w:lang w:val="en-US"/>
            </w:rPr>
            <w:t>Cardiff: Welsh Government.</w:t>
          </w:r>
        </w:p>
        <w:p w14:paraId="2F20A478"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Welsh Government, 2022. </w:t>
          </w:r>
          <w:r w:rsidRPr="000108D3">
            <w:rPr>
              <w:rFonts w:ascii="Arial" w:hAnsi="Arial" w:cs="Arial"/>
              <w:i/>
              <w:iCs/>
              <w:noProof/>
              <w:sz w:val="23"/>
              <w:szCs w:val="23"/>
              <w:lang w:val="en-US"/>
            </w:rPr>
            <w:t xml:space="preserve">gov.wales.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https://gov.wales/additional-learning-needs-transformation-programme-frequently-asked-questions-html</w:t>
          </w:r>
          <w:r w:rsidRPr="000108D3">
            <w:rPr>
              <w:rFonts w:ascii="Arial" w:hAnsi="Arial" w:cs="Arial"/>
              <w:noProof/>
              <w:sz w:val="23"/>
              <w:szCs w:val="23"/>
              <w:lang w:val="en-US"/>
            </w:rPr>
            <w:br/>
            <w:t>[Accessed 3 November 2022].</w:t>
          </w:r>
        </w:p>
        <w:p w14:paraId="12525894"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Welsh Government, 2022. </w:t>
          </w:r>
          <w:r w:rsidRPr="000108D3">
            <w:rPr>
              <w:rFonts w:ascii="Arial" w:hAnsi="Arial" w:cs="Arial"/>
              <w:i/>
              <w:iCs/>
              <w:noProof/>
              <w:sz w:val="23"/>
              <w:szCs w:val="23"/>
              <w:lang w:val="en-US"/>
            </w:rPr>
            <w:t xml:space="preserve">Hwb.gov.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https://hwb.gov.wales/professional-development/professional-standards</w:t>
          </w:r>
          <w:r w:rsidRPr="000108D3">
            <w:rPr>
              <w:rFonts w:ascii="Arial" w:hAnsi="Arial" w:cs="Arial"/>
              <w:noProof/>
              <w:sz w:val="23"/>
              <w:szCs w:val="23"/>
              <w:lang w:val="en-US"/>
            </w:rPr>
            <w:br/>
            <w:t>[Accessed 3 November 2022].</w:t>
          </w:r>
        </w:p>
        <w:p w14:paraId="7C1CD617"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Welsh Government, 2022. </w:t>
          </w:r>
          <w:r w:rsidRPr="000108D3">
            <w:rPr>
              <w:rFonts w:ascii="Arial" w:hAnsi="Arial" w:cs="Arial"/>
              <w:i/>
              <w:iCs/>
              <w:noProof/>
              <w:sz w:val="23"/>
              <w:szCs w:val="23"/>
              <w:lang w:val="en-US"/>
            </w:rPr>
            <w:t xml:space="preserve">Hwb.gov.wales.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https://hwb.gov.wales/curriculum-for-wales/expressive-arts/descriptions-of-learning/</w:t>
          </w:r>
          <w:r w:rsidRPr="000108D3">
            <w:rPr>
              <w:rFonts w:ascii="Arial" w:hAnsi="Arial" w:cs="Arial"/>
              <w:noProof/>
              <w:sz w:val="23"/>
              <w:szCs w:val="23"/>
              <w:lang w:val="en-US"/>
            </w:rPr>
            <w:br/>
            <w:t>[Accessed 2 November 2022].</w:t>
          </w:r>
        </w:p>
        <w:p w14:paraId="794E36A0"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White, M. A., 2021. </w:t>
          </w:r>
          <w:r w:rsidRPr="000108D3">
            <w:rPr>
              <w:rFonts w:ascii="Arial" w:hAnsi="Arial" w:cs="Arial"/>
              <w:i/>
              <w:iCs/>
              <w:noProof/>
              <w:sz w:val="23"/>
              <w:szCs w:val="23"/>
              <w:lang w:val="en-US"/>
            </w:rPr>
            <w:t xml:space="preserve">Healthline.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https://www.healthline.com/health/adhd/history</w:t>
          </w:r>
          <w:r w:rsidRPr="000108D3">
            <w:rPr>
              <w:rFonts w:ascii="Arial" w:hAnsi="Arial" w:cs="Arial"/>
              <w:noProof/>
              <w:sz w:val="23"/>
              <w:szCs w:val="23"/>
              <w:lang w:val="en-US"/>
            </w:rPr>
            <w:br/>
            <w:t>[Accessed 3 November 2022].</w:t>
          </w:r>
        </w:p>
        <w:p w14:paraId="48928525" w14:textId="77777777" w:rsidR="000108D3" w:rsidRPr="000108D3" w:rsidRDefault="000108D3" w:rsidP="000108D3">
          <w:pPr>
            <w:pStyle w:val="Bibliography"/>
            <w:rPr>
              <w:rFonts w:ascii="Arial" w:hAnsi="Arial" w:cs="Arial"/>
              <w:noProof/>
              <w:sz w:val="23"/>
              <w:szCs w:val="23"/>
              <w:lang w:val="en-US"/>
            </w:rPr>
          </w:pPr>
          <w:r w:rsidRPr="000108D3">
            <w:rPr>
              <w:rFonts w:ascii="Arial" w:hAnsi="Arial" w:cs="Arial"/>
              <w:noProof/>
              <w:sz w:val="23"/>
              <w:szCs w:val="23"/>
              <w:lang w:val="en-US"/>
            </w:rPr>
            <w:t xml:space="preserve">Wolk, S., 2008. </w:t>
          </w:r>
          <w:r w:rsidRPr="000108D3">
            <w:rPr>
              <w:rFonts w:ascii="Arial" w:hAnsi="Arial" w:cs="Arial"/>
              <w:i/>
              <w:iCs/>
              <w:noProof/>
              <w:sz w:val="23"/>
              <w:szCs w:val="23"/>
              <w:lang w:val="en-US"/>
            </w:rPr>
            <w:t xml:space="preserve">ACSD. </w:t>
          </w:r>
          <w:r w:rsidRPr="000108D3">
            <w:rPr>
              <w:rFonts w:ascii="Arial" w:hAnsi="Arial" w:cs="Arial"/>
              <w:noProof/>
              <w:sz w:val="23"/>
              <w:szCs w:val="23"/>
              <w:lang w:val="en-US"/>
            </w:rPr>
            <w:t xml:space="preserve">[Online] </w:t>
          </w:r>
          <w:r w:rsidRPr="000108D3">
            <w:rPr>
              <w:rFonts w:ascii="Arial" w:hAnsi="Arial" w:cs="Arial"/>
              <w:noProof/>
              <w:sz w:val="23"/>
              <w:szCs w:val="23"/>
              <w:lang w:val="en-US"/>
            </w:rPr>
            <w:br/>
            <w:t xml:space="preserve">Available at: </w:t>
          </w:r>
          <w:r w:rsidRPr="000108D3">
            <w:rPr>
              <w:rFonts w:ascii="Arial" w:hAnsi="Arial" w:cs="Arial"/>
              <w:noProof/>
              <w:sz w:val="23"/>
              <w:szCs w:val="23"/>
              <w:u w:val="single"/>
              <w:lang w:val="en-US"/>
            </w:rPr>
            <w:t>https://www.ascd.org/el/articles/joy-in-school</w:t>
          </w:r>
          <w:r w:rsidRPr="000108D3">
            <w:rPr>
              <w:rFonts w:ascii="Arial" w:hAnsi="Arial" w:cs="Arial"/>
              <w:noProof/>
              <w:sz w:val="23"/>
              <w:szCs w:val="23"/>
              <w:lang w:val="en-US"/>
            </w:rPr>
            <w:br/>
            <w:t>[Accessed 1 November 2022].</w:t>
          </w:r>
        </w:p>
        <w:p w14:paraId="3BC4421E" w14:textId="633BFBA0" w:rsidR="00794143" w:rsidRPr="000108D3" w:rsidRDefault="00CB776F" w:rsidP="000108D3">
          <w:pPr>
            <w:rPr>
              <w:rFonts w:ascii="Arial" w:hAnsi="Arial" w:cs="Arial"/>
            </w:rPr>
          </w:pPr>
          <w:r w:rsidRPr="000108D3">
            <w:rPr>
              <w:rFonts w:ascii="Arial" w:hAnsi="Arial" w:cs="Arial"/>
              <w:b/>
              <w:bCs/>
              <w:sz w:val="23"/>
              <w:szCs w:val="23"/>
            </w:rPr>
            <w:fldChar w:fldCharType="end"/>
          </w:r>
        </w:p>
      </w:sdtContent>
    </w:sdt>
    <w:p w14:paraId="1C6D3A83" w14:textId="77777777" w:rsidR="000108D3" w:rsidRDefault="000108D3" w:rsidP="00303A38">
      <w:pPr>
        <w:rPr>
          <w:rFonts w:ascii="Arial" w:hAnsi="Arial" w:cs="Arial"/>
          <w:sz w:val="28"/>
          <w:szCs w:val="28"/>
          <w:u w:val="single"/>
        </w:rPr>
      </w:pPr>
    </w:p>
    <w:p w14:paraId="21EF705F" w14:textId="748B8BF0" w:rsidR="00303A38" w:rsidRPr="000108D3" w:rsidRDefault="00303A38" w:rsidP="000108D3">
      <w:pPr>
        <w:rPr>
          <w:rFonts w:ascii="Arial" w:hAnsi="Arial" w:cs="Arial"/>
          <w:sz w:val="28"/>
          <w:szCs w:val="28"/>
          <w:u w:val="single"/>
        </w:rPr>
      </w:pPr>
      <w:r w:rsidRPr="00303A38">
        <w:rPr>
          <w:rFonts w:ascii="Arial" w:hAnsi="Arial" w:cs="Arial"/>
          <w:sz w:val="28"/>
          <w:szCs w:val="28"/>
          <w:u w:val="single"/>
        </w:rPr>
        <w:t>List of Figures</w:t>
      </w:r>
    </w:p>
    <w:p w14:paraId="028CF47A" w14:textId="77777777" w:rsidR="000108D3" w:rsidRPr="000108D3" w:rsidRDefault="000108D3" w:rsidP="000108D3"/>
    <w:p w14:paraId="33F1AF54" w14:textId="19B077C5" w:rsidR="003F2CC7" w:rsidRPr="00794143" w:rsidRDefault="003F2CC7">
      <w:pPr>
        <w:pStyle w:val="TableofFigures"/>
        <w:tabs>
          <w:tab w:val="right" w:leader="dot" w:pos="9016"/>
        </w:tabs>
        <w:rPr>
          <w:rFonts w:ascii="Arial" w:hAnsi="Arial" w:cs="Arial"/>
          <w:noProof/>
        </w:rPr>
      </w:pPr>
      <w:r w:rsidRPr="00794143">
        <w:rPr>
          <w:rFonts w:ascii="Arial" w:hAnsi="Arial" w:cs="Arial"/>
          <w:b/>
          <w:bCs/>
        </w:rPr>
        <w:fldChar w:fldCharType="begin"/>
      </w:r>
      <w:r w:rsidRPr="00794143">
        <w:rPr>
          <w:rFonts w:ascii="Arial" w:hAnsi="Arial" w:cs="Arial"/>
          <w:b/>
          <w:bCs/>
        </w:rPr>
        <w:instrText xml:space="preserve"> TOC \h \z \c "Figure" </w:instrText>
      </w:r>
      <w:r w:rsidRPr="00794143">
        <w:rPr>
          <w:rFonts w:ascii="Arial" w:hAnsi="Arial" w:cs="Arial"/>
          <w:b/>
          <w:bCs/>
        </w:rPr>
        <w:fldChar w:fldCharType="separate"/>
      </w:r>
      <w:hyperlink w:anchor="_Toc118542972" w:history="1">
        <w:r w:rsidRPr="00794143">
          <w:rPr>
            <w:rStyle w:val="Hyperlink"/>
            <w:rFonts w:ascii="Arial" w:hAnsi="Arial" w:cs="Arial"/>
            <w:noProof/>
          </w:rPr>
          <w:t>Figure 1 - Operant Conditioning - Skinner</w:t>
        </w:r>
        <w:r w:rsidRPr="00794143">
          <w:rPr>
            <w:rFonts w:ascii="Arial" w:hAnsi="Arial" w:cs="Arial"/>
            <w:noProof/>
            <w:webHidden/>
          </w:rPr>
          <w:tab/>
        </w:r>
        <w:r w:rsidRPr="00794143">
          <w:rPr>
            <w:rFonts w:ascii="Arial" w:hAnsi="Arial" w:cs="Arial"/>
            <w:noProof/>
            <w:webHidden/>
          </w:rPr>
          <w:fldChar w:fldCharType="begin"/>
        </w:r>
        <w:r w:rsidRPr="00794143">
          <w:rPr>
            <w:rFonts w:ascii="Arial" w:hAnsi="Arial" w:cs="Arial"/>
            <w:noProof/>
            <w:webHidden/>
          </w:rPr>
          <w:instrText xml:space="preserve"> PAGEREF _Toc118542972 \h </w:instrText>
        </w:r>
        <w:r w:rsidRPr="00794143">
          <w:rPr>
            <w:rFonts w:ascii="Arial" w:hAnsi="Arial" w:cs="Arial"/>
            <w:noProof/>
            <w:webHidden/>
          </w:rPr>
        </w:r>
        <w:r w:rsidRPr="00794143">
          <w:rPr>
            <w:rFonts w:ascii="Arial" w:hAnsi="Arial" w:cs="Arial"/>
            <w:noProof/>
            <w:webHidden/>
          </w:rPr>
          <w:fldChar w:fldCharType="separate"/>
        </w:r>
        <w:r w:rsidRPr="00794143">
          <w:rPr>
            <w:rFonts w:ascii="Arial" w:hAnsi="Arial" w:cs="Arial"/>
            <w:noProof/>
            <w:webHidden/>
          </w:rPr>
          <w:t>5</w:t>
        </w:r>
        <w:r w:rsidRPr="00794143">
          <w:rPr>
            <w:rFonts w:ascii="Arial" w:hAnsi="Arial" w:cs="Arial"/>
            <w:noProof/>
            <w:webHidden/>
          </w:rPr>
          <w:fldChar w:fldCharType="end"/>
        </w:r>
      </w:hyperlink>
    </w:p>
    <w:p w14:paraId="10CD4408" w14:textId="10562D27" w:rsidR="000108D3" w:rsidRDefault="003F2CC7" w:rsidP="000108D3">
      <w:pPr>
        <w:rPr>
          <w:rFonts w:ascii="Arial" w:hAnsi="Arial" w:cs="Arial"/>
          <w:b/>
          <w:bCs/>
        </w:rPr>
      </w:pPr>
      <w:r w:rsidRPr="00794143">
        <w:rPr>
          <w:rFonts w:ascii="Arial" w:hAnsi="Arial" w:cs="Arial"/>
          <w:b/>
          <w:bCs/>
        </w:rPr>
        <w:fldChar w:fldCharType="end"/>
      </w:r>
    </w:p>
    <w:p w14:paraId="550EE40B" w14:textId="1A0AA8CC" w:rsidR="000108D3" w:rsidRPr="000108D3" w:rsidRDefault="000108D3" w:rsidP="000108D3">
      <w:pPr>
        <w:rPr>
          <w:rFonts w:ascii="Arial" w:hAnsi="Arial" w:cs="Arial"/>
        </w:rPr>
      </w:pPr>
      <w:r w:rsidRPr="000108D3">
        <w:rPr>
          <w:rFonts w:ascii="Arial" w:hAnsi="Arial" w:cs="Arial"/>
        </w:rPr>
        <w:t>STEER Documents and Annotated lesson observations – sent as separate file</w:t>
      </w:r>
    </w:p>
    <w:sectPr w:rsidR="000108D3" w:rsidRPr="000108D3">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8A896" w14:textId="77777777" w:rsidR="005B67B5" w:rsidRDefault="005B67B5" w:rsidP="00794143">
      <w:r>
        <w:separator/>
      </w:r>
    </w:p>
  </w:endnote>
  <w:endnote w:type="continuationSeparator" w:id="0">
    <w:p w14:paraId="6856E5DB" w14:textId="77777777" w:rsidR="005B67B5" w:rsidRDefault="005B67B5" w:rsidP="0079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8780144"/>
      <w:docPartObj>
        <w:docPartGallery w:val="Page Numbers (Bottom of Page)"/>
        <w:docPartUnique/>
      </w:docPartObj>
    </w:sdtPr>
    <w:sdtContent>
      <w:p w14:paraId="171EF46F" w14:textId="60B74A0C" w:rsidR="00794143" w:rsidRDefault="00794143" w:rsidP="00DA42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15C48F" w14:textId="77777777" w:rsidR="00794143" w:rsidRDefault="00794143" w:rsidP="007941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9692060"/>
      <w:docPartObj>
        <w:docPartGallery w:val="Page Numbers (Bottom of Page)"/>
        <w:docPartUnique/>
      </w:docPartObj>
    </w:sdtPr>
    <w:sdtContent>
      <w:p w14:paraId="2C87C924" w14:textId="68726C2B" w:rsidR="00794143" w:rsidRDefault="00794143" w:rsidP="00DA42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B68F4C" w14:textId="77777777" w:rsidR="00794143" w:rsidRDefault="00794143" w:rsidP="007941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A3632" w14:textId="77777777" w:rsidR="005B67B5" w:rsidRDefault="005B67B5" w:rsidP="00794143">
      <w:r>
        <w:separator/>
      </w:r>
    </w:p>
  </w:footnote>
  <w:footnote w:type="continuationSeparator" w:id="0">
    <w:p w14:paraId="3677F182" w14:textId="77777777" w:rsidR="005B67B5" w:rsidRDefault="005B67B5" w:rsidP="00794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F69CF" w14:textId="287AAEFA" w:rsidR="00794143" w:rsidRPr="00794143" w:rsidRDefault="00794143" w:rsidP="00794143">
    <w:pPr>
      <w:pStyle w:val="Header"/>
      <w:jc w:val="right"/>
      <w:rPr>
        <w:rFonts w:ascii="Arial" w:hAnsi="Arial" w:cs="Arial"/>
      </w:rPr>
    </w:pPr>
    <w:proofErr w:type="spellStart"/>
    <w:r w:rsidRPr="00794143">
      <w:rPr>
        <w:rFonts w:ascii="Arial" w:hAnsi="Arial" w:cs="Arial"/>
      </w:rPr>
      <w:t>Cellan</w:t>
    </w:r>
    <w:proofErr w:type="spellEnd"/>
    <w:r w:rsidRPr="00794143">
      <w:rPr>
        <w:rFonts w:ascii="Arial" w:hAnsi="Arial" w:cs="Arial"/>
      </w:rPr>
      <w:t xml:space="preserve"> Morgan</w:t>
    </w:r>
  </w:p>
  <w:p w14:paraId="05976984" w14:textId="689A9D2E" w:rsidR="00794143" w:rsidRPr="00794143" w:rsidRDefault="00794143" w:rsidP="00794143">
    <w:pPr>
      <w:pStyle w:val="Header"/>
      <w:jc w:val="right"/>
      <w:rPr>
        <w:rFonts w:ascii="Arial" w:hAnsi="Arial" w:cs="Arial"/>
      </w:rPr>
    </w:pPr>
    <w:r w:rsidRPr="00794143">
      <w:rPr>
        <w:rFonts w:ascii="Arial" w:hAnsi="Arial" w:cs="Arial"/>
      </w:rPr>
      <w:t>2217471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031E3"/>
    <w:multiLevelType w:val="hybridMultilevel"/>
    <w:tmpl w:val="38520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56AA1"/>
    <w:multiLevelType w:val="hybridMultilevel"/>
    <w:tmpl w:val="3B3CE182"/>
    <w:lvl w:ilvl="0" w:tplc="D1AE8CB8">
      <w:start w:val="1"/>
      <w:numFmt w:val="lowerLetter"/>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ED15D5"/>
    <w:multiLevelType w:val="hybridMultilevel"/>
    <w:tmpl w:val="A486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4147319">
    <w:abstractNumId w:val="0"/>
  </w:num>
  <w:num w:numId="2" w16cid:durableId="1875339668">
    <w:abstractNumId w:val="1"/>
  </w:num>
  <w:num w:numId="3" w16cid:durableId="547684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357"/>
    <w:rsid w:val="00005307"/>
    <w:rsid w:val="000108D3"/>
    <w:rsid w:val="000244C7"/>
    <w:rsid w:val="00043A4A"/>
    <w:rsid w:val="00044275"/>
    <w:rsid w:val="00046383"/>
    <w:rsid w:val="000548D5"/>
    <w:rsid w:val="00095B57"/>
    <w:rsid w:val="000A1CDE"/>
    <w:rsid w:val="000A6716"/>
    <w:rsid w:val="000B2B4E"/>
    <w:rsid w:val="000D298E"/>
    <w:rsid w:val="000D4DDA"/>
    <w:rsid w:val="000E51DB"/>
    <w:rsid w:val="000E7749"/>
    <w:rsid w:val="000F51FD"/>
    <w:rsid w:val="00104843"/>
    <w:rsid w:val="0011572C"/>
    <w:rsid w:val="00117045"/>
    <w:rsid w:val="001217C0"/>
    <w:rsid w:val="00127F56"/>
    <w:rsid w:val="001302B4"/>
    <w:rsid w:val="00131AC9"/>
    <w:rsid w:val="00142B91"/>
    <w:rsid w:val="001448F8"/>
    <w:rsid w:val="00147098"/>
    <w:rsid w:val="001577C3"/>
    <w:rsid w:val="00173665"/>
    <w:rsid w:val="001753EB"/>
    <w:rsid w:val="001827C4"/>
    <w:rsid w:val="00195D26"/>
    <w:rsid w:val="001A1E4D"/>
    <w:rsid w:val="001B153C"/>
    <w:rsid w:val="001B63D3"/>
    <w:rsid w:val="001C7107"/>
    <w:rsid w:val="001D3345"/>
    <w:rsid w:val="001D33DC"/>
    <w:rsid w:val="001D6919"/>
    <w:rsid w:val="001E6578"/>
    <w:rsid w:val="001E6C04"/>
    <w:rsid w:val="00204BE1"/>
    <w:rsid w:val="002131B8"/>
    <w:rsid w:val="00216065"/>
    <w:rsid w:val="0023103D"/>
    <w:rsid w:val="0023234B"/>
    <w:rsid w:val="00247F1D"/>
    <w:rsid w:val="0028021A"/>
    <w:rsid w:val="002923FA"/>
    <w:rsid w:val="00292913"/>
    <w:rsid w:val="00292FD3"/>
    <w:rsid w:val="00293D52"/>
    <w:rsid w:val="002B24B3"/>
    <w:rsid w:val="002C2712"/>
    <w:rsid w:val="002D3F27"/>
    <w:rsid w:val="002D5171"/>
    <w:rsid w:val="002F1456"/>
    <w:rsid w:val="002F53BB"/>
    <w:rsid w:val="002F7216"/>
    <w:rsid w:val="0030217A"/>
    <w:rsid w:val="003033E4"/>
    <w:rsid w:val="00303548"/>
    <w:rsid w:val="00303A38"/>
    <w:rsid w:val="00333864"/>
    <w:rsid w:val="00340BBC"/>
    <w:rsid w:val="003425B1"/>
    <w:rsid w:val="00342994"/>
    <w:rsid w:val="003451CC"/>
    <w:rsid w:val="0034623A"/>
    <w:rsid w:val="00350BEE"/>
    <w:rsid w:val="00371BC2"/>
    <w:rsid w:val="0037410F"/>
    <w:rsid w:val="0039007E"/>
    <w:rsid w:val="00396626"/>
    <w:rsid w:val="003B1FB5"/>
    <w:rsid w:val="003B38DD"/>
    <w:rsid w:val="003B4083"/>
    <w:rsid w:val="003B5792"/>
    <w:rsid w:val="003C249F"/>
    <w:rsid w:val="003C4458"/>
    <w:rsid w:val="003D3EFE"/>
    <w:rsid w:val="003F2CC7"/>
    <w:rsid w:val="003F7F52"/>
    <w:rsid w:val="00431555"/>
    <w:rsid w:val="0045187D"/>
    <w:rsid w:val="00462EBB"/>
    <w:rsid w:val="004844D4"/>
    <w:rsid w:val="00495EE3"/>
    <w:rsid w:val="00496B0A"/>
    <w:rsid w:val="004A7D5C"/>
    <w:rsid w:val="004D14D6"/>
    <w:rsid w:val="004D57D7"/>
    <w:rsid w:val="004E0005"/>
    <w:rsid w:val="004E6E6D"/>
    <w:rsid w:val="004E770C"/>
    <w:rsid w:val="004F5F43"/>
    <w:rsid w:val="005043A5"/>
    <w:rsid w:val="00517D65"/>
    <w:rsid w:val="0052245E"/>
    <w:rsid w:val="00531238"/>
    <w:rsid w:val="0053453F"/>
    <w:rsid w:val="00544DCF"/>
    <w:rsid w:val="0055317E"/>
    <w:rsid w:val="0056385D"/>
    <w:rsid w:val="00565C93"/>
    <w:rsid w:val="00581C34"/>
    <w:rsid w:val="005844D0"/>
    <w:rsid w:val="005955A3"/>
    <w:rsid w:val="005A4F7B"/>
    <w:rsid w:val="005B67B5"/>
    <w:rsid w:val="005B67F0"/>
    <w:rsid w:val="005C061B"/>
    <w:rsid w:val="005E2178"/>
    <w:rsid w:val="005F2837"/>
    <w:rsid w:val="006005AB"/>
    <w:rsid w:val="00602FF2"/>
    <w:rsid w:val="006067BC"/>
    <w:rsid w:val="006139C9"/>
    <w:rsid w:val="006302B9"/>
    <w:rsid w:val="0063310B"/>
    <w:rsid w:val="006402A7"/>
    <w:rsid w:val="00651B28"/>
    <w:rsid w:val="006759ED"/>
    <w:rsid w:val="00697509"/>
    <w:rsid w:val="006A1C03"/>
    <w:rsid w:val="006B23E1"/>
    <w:rsid w:val="006B7631"/>
    <w:rsid w:val="006D0067"/>
    <w:rsid w:val="006E10D2"/>
    <w:rsid w:val="006F0EFD"/>
    <w:rsid w:val="00705FD1"/>
    <w:rsid w:val="007071FF"/>
    <w:rsid w:val="0071475B"/>
    <w:rsid w:val="0072112A"/>
    <w:rsid w:val="0072631C"/>
    <w:rsid w:val="007429D2"/>
    <w:rsid w:val="00746907"/>
    <w:rsid w:val="00751075"/>
    <w:rsid w:val="0075766D"/>
    <w:rsid w:val="00762F88"/>
    <w:rsid w:val="0077682F"/>
    <w:rsid w:val="00794143"/>
    <w:rsid w:val="007A11BB"/>
    <w:rsid w:val="007A2389"/>
    <w:rsid w:val="007C578D"/>
    <w:rsid w:val="007D6631"/>
    <w:rsid w:val="007E0014"/>
    <w:rsid w:val="007F4A99"/>
    <w:rsid w:val="007F6567"/>
    <w:rsid w:val="00807B11"/>
    <w:rsid w:val="00814C47"/>
    <w:rsid w:val="00827BE4"/>
    <w:rsid w:val="00830FBB"/>
    <w:rsid w:val="00841BF2"/>
    <w:rsid w:val="00844357"/>
    <w:rsid w:val="0085321E"/>
    <w:rsid w:val="00856BC7"/>
    <w:rsid w:val="0087496F"/>
    <w:rsid w:val="00891661"/>
    <w:rsid w:val="008D0D20"/>
    <w:rsid w:val="008F66CA"/>
    <w:rsid w:val="00901116"/>
    <w:rsid w:val="00901DC6"/>
    <w:rsid w:val="00903992"/>
    <w:rsid w:val="0092766E"/>
    <w:rsid w:val="00937BA0"/>
    <w:rsid w:val="00942DAE"/>
    <w:rsid w:val="00943200"/>
    <w:rsid w:val="00952480"/>
    <w:rsid w:val="009535FF"/>
    <w:rsid w:val="00956666"/>
    <w:rsid w:val="00973524"/>
    <w:rsid w:val="009E4233"/>
    <w:rsid w:val="009E6F3E"/>
    <w:rsid w:val="009F0CFF"/>
    <w:rsid w:val="009F270E"/>
    <w:rsid w:val="009F6522"/>
    <w:rsid w:val="00A01D4E"/>
    <w:rsid w:val="00A07431"/>
    <w:rsid w:val="00A11326"/>
    <w:rsid w:val="00A23F27"/>
    <w:rsid w:val="00A25D70"/>
    <w:rsid w:val="00A310B1"/>
    <w:rsid w:val="00A31330"/>
    <w:rsid w:val="00A376B6"/>
    <w:rsid w:val="00A477C5"/>
    <w:rsid w:val="00A5408E"/>
    <w:rsid w:val="00A6730C"/>
    <w:rsid w:val="00A7784A"/>
    <w:rsid w:val="00A8114E"/>
    <w:rsid w:val="00A94F7B"/>
    <w:rsid w:val="00A9533D"/>
    <w:rsid w:val="00A97D27"/>
    <w:rsid w:val="00AA35C5"/>
    <w:rsid w:val="00AA4053"/>
    <w:rsid w:val="00AB08F9"/>
    <w:rsid w:val="00AB3521"/>
    <w:rsid w:val="00AD516F"/>
    <w:rsid w:val="00AD651A"/>
    <w:rsid w:val="00AE1626"/>
    <w:rsid w:val="00AE5FEE"/>
    <w:rsid w:val="00AF2A40"/>
    <w:rsid w:val="00AF3D5C"/>
    <w:rsid w:val="00B01EA1"/>
    <w:rsid w:val="00B05D83"/>
    <w:rsid w:val="00B10E03"/>
    <w:rsid w:val="00B12C7F"/>
    <w:rsid w:val="00B13C14"/>
    <w:rsid w:val="00B15317"/>
    <w:rsid w:val="00B37ACA"/>
    <w:rsid w:val="00B40D79"/>
    <w:rsid w:val="00B45F2C"/>
    <w:rsid w:val="00B6216A"/>
    <w:rsid w:val="00B77BA5"/>
    <w:rsid w:val="00B97B24"/>
    <w:rsid w:val="00B97D5A"/>
    <w:rsid w:val="00BB6321"/>
    <w:rsid w:val="00BC4A72"/>
    <w:rsid w:val="00BD071C"/>
    <w:rsid w:val="00BE1E32"/>
    <w:rsid w:val="00BE2D4E"/>
    <w:rsid w:val="00BF7B97"/>
    <w:rsid w:val="00C0071F"/>
    <w:rsid w:val="00C034A8"/>
    <w:rsid w:val="00C133A0"/>
    <w:rsid w:val="00C2086F"/>
    <w:rsid w:val="00C27E86"/>
    <w:rsid w:val="00C303DE"/>
    <w:rsid w:val="00C35662"/>
    <w:rsid w:val="00C36FB1"/>
    <w:rsid w:val="00C5265C"/>
    <w:rsid w:val="00C6443B"/>
    <w:rsid w:val="00C75529"/>
    <w:rsid w:val="00C903FB"/>
    <w:rsid w:val="00C9186D"/>
    <w:rsid w:val="00C930F6"/>
    <w:rsid w:val="00C94C8B"/>
    <w:rsid w:val="00CA01FA"/>
    <w:rsid w:val="00CB776F"/>
    <w:rsid w:val="00CC091E"/>
    <w:rsid w:val="00CC70BE"/>
    <w:rsid w:val="00CF085C"/>
    <w:rsid w:val="00CF0FC5"/>
    <w:rsid w:val="00CF5DA4"/>
    <w:rsid w:val="00D05D2A"/>
    <w:rsid w:val="00D12DD4"/>
    <w:rsid w:val="00D15F41"/>
    <w:rsid w:val="00D16086"/>
    <w:rsid w:val="00D2188E"/>
    <w:rsid w:val="00D32D4F"/>
    <w:rsid w:val="00D35668"/>
    <w:rsid w:val="00D4252A"/>
    <w:rsid w:val="00D4702A"/>
    <w:rsid w:val="00D51AC5"/>
    <w:rsid w:val="00D562E9"/>
    <w:rsid w:val="00D6455E"/>
    <w:rsid w:val="00D80C74"/>
    <w:rsid w:val="00D85022"/>
    <w:rsid w:val="00DA3302"/>
    <w:rsid w:val="00DA4081"/>
    <w:rsid w:val="00DB7E3C"/>
    <w:rsid w:val="00DC2942"/>
    <w:rsid w:val="00DD4C2A"/>
    <w:rsid w:val="00DD66EA"/>
    <w:rsid w:val="00DD7D20"/>
    <w:rsid w:val="00DF0254"/>
    <w:rsid w:val="00DF4A34"/>
    <w:rsid w:val="00DF7868"/>
    <w:rsid w:val="00E06B31"/>
    <w:rsid w:val="00E075C4"/>
    <w:rsid w:val="00E1057D"/>
    <w:rsid w:val="00E21541"/>
    <w:rsid w:val="00E45A36"/>
    <w:rsid w:val="00E62136"/>
    <w:rsid w:val="00E661AB"/>
    <w:rsid w:val="00E71B95"/>
    <w:rsid w:val="00E95F68"/>
    <w:rsid w:val="00E96C9D"/>
    <w:rsid w:val="00EA4D88"/>
    <w:rsid w:val="00EA5351"/>
    <w:rsid w:val="00EA535E"/>
    <w:rsid w:val="00EB2A8B"/>
    <w:rsid w:val="00EB46B0"/>
    <w:rsid w:val="00EC2228"/>
    <w:rsid w:val="00ED16B9"/>
    <w:rsid w:val="00EE4B5B"/>
    <w:rsid w:val="00EF539E"/>
    <w:rsid w:val="00F01C78"/>
    <w:rsid w:val="00F01E7B"/>
    <w:rsid w:val="00F05BD9"/>
    <w:rsid w:val="00F15998"/>
    <w:rsid w:val="00F209C1"/>
    <w:rsid w:val="00F32CF6"/>
    <w:rsid w:val="00F339DF"/>
    <w:rsid w:val="00F33F6D"/>
    <w:rsid w:val="00F61DCC"/>
    <w:rsid w:val="00F706D1"/>
    <w:rsid w:val="00F81CBB"/>
    <w:rsid w:val="00F9090D"/>
    <w:rsid w:val="00FA35D4"/>
    <w:rsid w:val="00FA75C0"/>
    <w:rsid w:val="00FB116F"/>
    <w:rsid w:val="00FB120B"/>
    <w:rsid w:val="00FB1B5A"/>
    <w:rsid w:val="00FB4C27"/>
    <w:rsid w:val="00FD58B7"/>
    <w:rsid w:val="00FE255A"/>
    <w:rsid w:val="00FE3FB9"/>
    <w:rsid w:val="00FF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1226E"/>
  <w15:chartTrackingRefBased/>
  <w15:docId w15:val="{870CCE9C-E466-B248-8ADA-00F83A30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76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76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B776F"/>
  </w:style>
  <w:style w:type="paragraph" w:styleId="NormalWeb">
    <w:name w:val="Normal (Web)"/>
    <w:basedOn w:val="Normal"/>
    <w:uiPriority w:val="99"/>
    <w:semiHidden/>
    <w:unhideWhenUsed/>
    <w:rsid w:val="00C5265C"/>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D14D6"/>
    <w:pPr>
      <w:ind w:left="720"/>
      <w:contextualSpacing/>
    </w:pPr>
  </w:style>
  <w:style w:type="character" w:styleId="Strong">
    <w:name w:val="Strong"/>
    <w:basedOn w:val="DefaultParagraphFont"/>
    <w:uiPriority w:val="22"/>
    <w:qFormat/>
    <w:rsid w:val="007E0014"/>
    <w:rPr>
      <w:b/>
      <w:bCs/>
    </w:rPr>
  </w:style>
  <w:style w:type="paragraph" w:styleId="Caption">
    <w:name w:val="caption"/>
    <w:basedOn w:val="Normal"/>
    <w:next w:val="Normal"/>
    <w:uiPriority w:val="35"/>
    <w:unhideWhenUsed/>
    <w:qFormat/>
    <w:rsid w:val="003F2CC7"/>
    <w:pPr>
      <w:spacing w:after="200"/>
    </w:pPr>
    <w:rPr>
      <w:i/>
      <w:iCs/>
      <w:color w:val="44546A" w:themeColor="text2"/>
      <w:sz w:val="18"/>
      <w:szCs w:val="18"/>
    </w:rPr>
  </w:style>
  <w:style w:type="paragraph" w:styleId="TableofFigures">
    <w:name w:val="table of figures"/>
    <w:basedOn w:val="Normal"/>
    <w:next w:val="Normal"/>
    <w:uiPriority w:val="99"/>
    <w:unhideWhenUsed/>
    <w:rsid w:val="003F2CC7"/>
  </w:style>
  <w:style w:type="character" w:styleId="Hyperlink">
    <w:name w:val="Hyperlink"/>
    <w:basedOn w:val="DefaultParagraphFont"/>
    <w:uiPriority w:val="99"/>
    <w:unhideWhenUsed/>
    <w:rsid w:val="003F2CC7"/>
    <w:rPr>
      <w:color w:val="0563C1" w:themeColor="hyperlink"/>
      <w:u w:val="single"/>
    </w:rPr>
  </w:style>
  <w:style w:type="character" w:styleId="UnresolvedMention">
    <w:name w:val="Unresolved Mention"/>
    <w:basedOn w:val="DefaultParagraphFont"/>
    <w:uiPriority w:val="99"/>
    <w:semiHidden/>
    <w:unhideWhenUsed/>
    <w:rsid w:val="003F2CC7"/>
    <w:rPr>
      <w:color w:val="605E5C"/>
      <w:shd w:val="clear" w:color="auto" w:fill="E1DFDD"/>
    </w:rPr>
  </w:style>
  <w:style w:type="character" w:styleId="FollowedHyperlink">
    <w:name w:val="FollowedHyperlink"/>
    <w:basedOn w:val="DefaultParagraphFont"/>
    <w:uiPriority w:val="99"/>
    <w:semiHidden/>
    <w:unhideWhenUsed/>
    <w:rsid w:val="00F33F6D"/>
    <w:rPr>
      <w:color w:val="954F72" w:themeColor="followedHyperlink"/>
      <w:u w:val="single"/>
    </w:rPr>
  </w:style>
  <w:style w:type="paragraph" w:styleId="Header">
    <w:name w:val="header"/>
    <w:basedOn w:val="Normal"/>
    <w:link w:val="HeaderChar"/>
    <w:uiPriority w:val="99"/>
    <w:unhideWhenUsed/>
    <w:rsid w:val="00794143"/>
    <w:pPr>
      <w:tabs>
        <w:tab w:val="center" w:pos="4513"/>
        <w:tab w:val="right" w:pos="9026"/>
      </w:tabs>
    </w:pPr>
  </w:style>
  <w:style w:type="character" w:customStyle="1" w:styleId="HeaderChar">
    <w:name w:val="Header Char"/>
    <w:basedOn w:val="DefaultParagraphFont"/>
    <w:link w:val="Header"/>
    <w:uiPriority w:val="99"/>
    <w:rsid w:val="00794143"/>
  </w:style>
  <w:style w:type="paragraph" w:styleId="Footer">
    <w:name w:val="footer"/>
    <w:basedOn w:val="Normal"/>
    <w:link w:val="FooterChar"/>
    <w:uiPriority w:val="99"/>
    <w:unhideWhenUsed/>
    <w:rsid w:val="00794143"/>
    <w:pPr>
      <w:tabs>
        <w:tab w:val="center" w:pos="4513"/>
        <w:tab w:val="right" w:pos="9026"/>
      </w:tabs>
    </w:pPr>
  </w:style>
  <w:style w:type="character" w:customStyle="1" w:styleId="FooterChar">
    <w:name w:val="Footer Char"/>
    <w:basedOn w:val="DefaultParagraphFont"/>
    <w:link w:val="Footer"/>
    <w:uiPriority w:val="99"/>
    <w:rsid w:val="00794143"/>
  </w:style>
  <w:style w:type="character" w:styleId="PageNumber">
    <w:name w:val="page number"/>
    <w:basedOn w:val="DefaultParagraphFont"/>
    <w:uiPriority w:val="99"/>
    <w:semiHidden/>
    <w:unhideWhenUsed/>
    <w:rsid w:val="00794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78">
      <w:bodyDiv w:val="1"/>
      <w:marLeft w:val="0"/>
      <w:marRight w:val="0"/>
      <w:marTop w:val="0"/>
      <w:marBottom w:val="0"/>
      <w:divBdr>
        <w:top w:val="none" w:sz="0" w:space="0" w:color="auto"/>
        <w:left w:val="none" w:sz="0" w:space="0" w:color="auto"/>
        <w:bottom w:val="none" w:sz="0" w:space="0" w:color="auto"/>
        <w:right w:val="none" w:sz="0" w:space="0" w:color="auto"/>
      </w:divBdr>
    </w:div>
    <w:div w:id="8988158">
      <w:bodyDiv w:val="1"/>
      <w:marLeft w:val="0"/>
      <w:marRight w:val="0"/>
      <w:marTop w:val="0"/>
      <w:marBottom w:val="0"/>
      <w:divBdr>
        <w:top w:val="none" w:sz="0" w:space="0" w:color="auto"/>
        <w:left w:val="none" w:sz="0" w:space="0" w:color="auto"/>
        <w:bottom w:val="none" w:sz="0" w:space="0" w:color="auto"/>
        <w:right w:val="none" w:sz="0" w:space="0" w:color="auto"/>
      </w:divBdr>
    </w:div>
    <w:div w:id="21983096">
      <w:bodyDiv w:val="1"/>
      <w:marLeft w:val="0"/>
      <w:marRight w:val="0"/>
      <w:marTop w:val="0"/>
      <w:marBottom w:val="0"/>
      <w:divBdr>
        <w:top w:val="none" w:sz="0" w:space="0" w:color="auto"/>
        <w:left w:val="none" w:sz="0" w:space="0" w:color="auto"/>
        <w:bottom w:val="none" w:sz="0" w:space="0" w:color="auto"/>
        <w:right w:val="none" w:sz="0" w:space="0" w:color="auto"/>
      </w:divBdr>
    </w:div>
    <w:div w:id="23215411">
      <w:bodyDiv w:val="1"/>
      <w:marLeft w:val="0"/>
      <w:marRight w:val="0"/>
      <w:marTop w:val="0"/>
      <w:marBottom w:val="0"/>
      <w:divBdr>
        <w:top w:val="none" w:sz="0" w:space="0" w:color="auto"/>
        <w:left w:val="none" w:sz="0" w:space="0" w:color="auto"/>
        <w:bottom w:val="none" w:sz="0" w:space="0" w:color="auto"/>
        <w:right w:val="none" w:sz="0" w:space="0" w:color="auto"/>
      </w:divBdr>
    </w:div>
    <w:div w:id="26151126">
      <w:bodyDiv w:val="1"/>
      <w:marLeft w:val="0"/>
      <w:marRight w:val="0"/>
      <w:marTop w:val="0"/>
      <w:marBottom w:val="0"/>
      <w:divBdr>
        <w:top w:val="none" w:sz="0" w:space="0" w:color="auto"/>
        <w:left w:val="none" w:sz="0" w:space="0" w:color="auto"/>
        <w:bottom w:val="none" w:sz="0" w:space="0" w:color="auto"/>
        <w:right w:val="none" w:sz="0" w:space="0" w:color="auto"/>
      </w:divBdr>
    </w:div>
    <w:div w:id="29914145">
      <w:bodyDiv w:val="1"/>
      <w:marLeft w:val="0"/>
      <w:marRight w:val="0"/>
      <w:marTop w:val="0"/>
      <w:marBottom w:val="0"/>
      <w:divBdr>
        <w:top w:val="none" w:sz="0" w:space="0" w:color="auto"/>
        <w:left w:val="none" w:sz="0" w:space="0" w:color="auto"/>
        <w:bottom w:val="none" w:sz="0" w:space="0" w:color="auto"/>
        <w:right w:val="none" w:sz="0" w:space="0" w:color="auto"/>
      </w:divBdr>
    </w:div>
    <w:div w:id="33164939">
      <w:bodyDiv w:val="1"/>
      <w:marLeft w:val="0"/>
      <w:marRight w:val="0"/>
      <w:marTop w:val="0"/>
      <w:marBottom w:val="0"/>
      <w:divBdr>
        <w:top w:val="none" w:sz="0" w:space="0" w:color="auto"/>
        <w:left w:val="none" w:sz="0" w:space="0" w:color="auto"/>
        <w:bottom w:val="none" w:sz="0" w:space="0" w:color="auto"/>
        <w:right w:val="none" w:sz="0" w:space="0" w:color="auto"/>
      </w:divBdr>
    </w:div>
    <w:div w:id="34428909">
      <w:bodyDiv w:val="1"/>
      <w:marLeft w:val="0"/>
      <w:marRight w:val="0"/>
      <w:marTop w:val="0"/>
      <w:marBottom w:val="0"/>
      <w:divBdr>
        <w:top w:val="none" w:sz="0" w:space="0" w:color="auto"/>
        <w:left w:val="none" w:sz="0" w:space="0" w:color="auto"/>
        <w:bottom w:val="none" w:sz="0" w:space="0" w:color="auto"/>
        <w:right w:val="none" w:sz="0" w:space="0" w:color="auto"/>
      </w:divBdr>
    </w:div>
    <w:div w:id="36703334">
      <w:bodyDiv w:val="1"/>
      <w:marLeft w:val="0"/>
      <w:marRight w:val="0"/>
      <w:marTop w:val="0"/>
      <w:marBottom w:val="0"/>
      <w:divBdr>
        <w:top w:val="none" w:sz="0" w:space="0" w:color="auto"/>
        <w:left w:val="none" w:sz="0" w:space="0" w:color="auto"/>
        <w:bottom w:val="none" w:sz="0" w:space="0" w:color="auto"/>
        <w:right w:val="none" w:sz="0" w:space="0" w:color="auto"/>
      </w:divBdr>
    </w:div>
    <w:div w:id="43143779">
      <w:bodyDiv w:val="1"/>
      <w:marLeft w:val="0"/>
      <w:marRight w:val="0"/>
      <w:marTop w:val="0"/>
      <w:marBottom w:val="0"/>
      <w:divBdr>
        <w:top w:val="none" w:sz="0" w:space="0" w:color="auto"/>
        <w:left w:val="none" w:sz="0" w:space="0" w:color="auto"/>
        <w:bottom w:val="none" w:sz="0" w:space="0" w:color="auto"/>
        <w:right w:val="none" w:sz="0" w:space="0" w:color="auto"/>
      </w:divBdr>
    </w:div>
    <w:div w:id="43407555">
      <w:bodyDiv w:val="1"/>
      <w:marLeft w:val="0"/>
      <w:marRight w:val="0"/>
      <w:marTop w:val="0"/>
      <w:marBottom w:val="0"/>
      <w:divBdr>
        <w:top w:val="none" w:sz="0" w:space="0" w:color="auto"/>
        <w:left w:val="none" w:sz="0" w:space="0" w:color="auto"/>
        <w:bottom w:val="none" w:sz="0" w:space="0" w:color="auto"/>
        <w:right w:val="none" w:sz="0" w:space="0" w:color="auto"/>
      </w:divBdr>
    </w:div>
    <w:div w:id="43988072">
      <w:bodyDiv w:val="1"/>
      <w:marLeft w:val="0"/>
      <w:marRight w:val="0"/>
      <w:marTop w:val="0"/>
      <w:marBottom w:val="0"/>
      <w:divBdr>
        <w:top w:val="none" w:sz="0" w:space="0" w:color="auto"/>
        <w:left w:val="none" w:sz="0" w:space="0" w:color="auto"/>
        <w:bottom w:val="none" w:sz="0" w:space="0" w:color="auto"/>
        <w:right w:val="none" w:sz="0" w:space="0" w:color="auto"/>
      </w:divBdr>
    </w:div>
    <w:div w:id="44524661">
      <w:bodyDiv w:val="1"/>
      <w:marLeft w:val="0"/>
      <w:marRight w:val="0"/>
      <w:marTop w:val="0"/>
      <w:marBottom w:val="0"/>
      <w:divBdr>
        <w:top w:val="none" w:sz="0" w:space="0" w:color="auto"/>
        <w:left w:val="none" w:sz="0" w:space="0" w:color="auto"/>
        <w:bottom w:val="none" w:sz="0" w:space="0" w:color="auto"/>
        <w:right w:val="none" w:sz="0" w:space="0" w:color="auto"/>
      </w:divBdr>
    </w:div>
    <w:div w:id="46606780">
      <w:bodyDiv w:val="1"/>
      <w:marLeft w:val="0"/>
      <w:marRight w:val="0"/>
      <w:marTop w:val="0"/>
      <w:marBottom w:val="0"/>
      <w:divBdr>
        <w:top w:val="none" w:sz="0" w:space="0" w:color="auto"/>
        <w:left w:val="none" w:sz="0" w:space="0" w:color="auto"/>
        <w:bottom w:val="none" w:sz="0" w:space="0" w:color="auto"/>
        <w:right w:val="none" w:sz="0" w:space="0" w:color="auto"/>
      </w:divBdr>
    </w:div>
    <w:div w:id="49116221">
      <w:bodyDiv w:val="1"/>
      <w:marLeft w:val="0"/>
      <w:marRight w:val="0"/>
      <w:marTop w:val="0"/>
      <w:marBottom w:val="0"/>
      <w:divBdr>
        <w:top w:val="none" w:sz="0" w:space="0" w:color="auto"/>
        <w:left w:val="none" w:sz="0" w:space="0" w:color="auto"/>
        <w:bottom w:val="none" w:sz="0" w:space="0" w:color="auto"/>
        <w:right w:val="none" w:sz="0" w:space="0" w:color="auto"/>
      </w:divBdr>
    </w:div>
    <w:div w:id="55051303">
      <w:bodyDiv w:val="1"/>
      <w:marLeft w:val="0"/>
      <w:marRight w:val="0"/>
      <w:marTop w:val="0"/>
      <w:marBottom w:val="0"/>
      <w:divBdr>
        <w:top w:val="none" w:sz="0" w:space="0" w:color="auto"/>
        <w:left w:val="none" w:sz="0" w:space="0" w:color="auto"/>
        <w:bottom w:val="none" w:sz="0" w:space="0" w:color="auto"/>
        <w:right w:val="none" w:sz="0" w:space="0" w:color="auto"/>
      </w:divBdr>
    </w:div>
    <w:div w:id="55277503">
      <w:bodyDiv w:val="1"/>
      <w:marLeft w:val="0"/>
      <w:marRight w:val="0"/>
      <w:marTop w:val="0"/>
      <w:marBottom w:val="0"/>
      <w:divBdr>
        <w:top w:val="none" w:sz="0" w:space="0" w:color="auto"/>
        <w:left w:val="none" w:sz="0" w:space="0" w:color="auto"/>
        <w:bottom w:val="none" w:sz="0" w:space="0" w:color="auto"/>
        <w:right w:val="none" w:sz="0" w:space="0" w:color="auto"/>
      </w:divBdr>
    </w:div>
    <w:div w:id="56515714">
      <w:bodyDiv w:val="1"/>
      <w:marLeft w:val="0"/>
      <w:marRight w:val="0"/>
      <w:marTop w:val="0"/>
      <w:marBottom w:val="0"/>
      <w:divBdr>
        <w:top w:val="none" w:sz="0" w:space="0" w:color="auto"/>
        <w:left w:val="none" w:sz="0" w:space="0" w:color="auto"/>
        <w:bottom w:val="none" w:sz="0" w:space="0" w:color="auto"/>
        <w:right w:val="none" w:sz="0" w:space="0" w:color="auto"/>
      </w:divBdr>
    </w:div>
    <w:div w:id="58093722">
      <w:bodyDiv w:val="1"/>
      <w:marLeft w:val="0"/>
      <w:marRight w:val="0"/>
      <w:marTop w:val="0"/>
      <w:marBottom w:val="0"/>
      <w:divBdr>
        <w:top w:val="none" w:sz="0" w:space="0" w:color="auto"/>
        <w:left w:val="none" w:sz="0" w:space="0" w:color="auto"/>
        <w:bottom w:val="none" w:sz="0" w:space="0" w:color="auto"/>
        <w:right w:val="none" w:sz="0" w:space="0" w:color="auto"/>
      </w:divBdr>
    </w:div>
    <w:div w:id="59720060">
      <w:bodyDiv w:val="1"/>
      <w:marLeft w:val="0"/>
      <w:marRight w:val="0"/>
      <w:marTop w:val="0"/>
      <w:marBottom w:val="0"/>
      <w:divBdr>
        <w:top w:val="none" w:sz="0" w:space="0" w:color="auto"/>
        <w:left w:val="none" w:sz="0" w:space="0" w:color="auto"/>
        <w:bottom w:val="none" w:sz="0" w:space="0" w:color="auto"/>
        <w:right w:val="none" w:sz="0" w:space="0" w:color="auto"/>
      </w:divBdr>
    </w:div>
    <w:div w:id="63912800">
      <w:bodyDiv w:val="1"/>
      <w:marLeft w:val="0"/>
      <w:marRight w:val="0"/>
      <w:marTop w:val="0"/>
      <w:marBottom w:val="0"/>
      <w:divBdr>
        <w:top w:val="none" w:sz="0" w:space="0" w:color="auto"/>
        <w:left w:val="none" w:sz="0" w:space="0" w:color="auto"/>
        <w:bottom w:val="none" w:sz="0" w:space="0" w:color="auto"/>
        <w:right w:val="none" w:sz="0" w:space="0" w:color="auto"/>
      </w:divBdr>
    </w:div>
    <w:div w:id="67844183">
      <w:bodyDiv w:val="1"/>
      <w:marLeft w:val="0"/>
      <w:marRight w:val="0"/>
      <w:marTop w:val="0"/>
      <w:marBottom w:val="0"/>
      <w:divBdr>
        <w:top w:val="none" w:sz="0" w:space="0" w:color="auto"/>
        <w:left w:val="none" w:sz="0" w:space="0" w:color="auto"/>
        <w:bottom w:val="none" w:sz="0" w:space="0" w:color="auto"/>
        <w:right w:val="none" w:sz="0" w:space="0" w:color="auto"/>
      </w:divBdr>
    </w:div>
    <w:div w:id="68500229">
      <w:bodyDiv w:val="1"/>
      <w:marLeft w:val="0"/>
      <w:marRight w:val="0"/>
      <w:marTop w:val="0"/>
      <w:marBottom w:val="0"/>
      <w:divBdr>
        <w:top w:val="none" w:sz="0" w:space="0" w:color="auto"/>
        <w:left w:val="none" w:sz="0" w:space="0" w:color="auto"/>
        <w:bottom w:val="none" w:sz="0" w:space="0" w:color="auto"/>
        <w:right w:val="none" w:sz="0" w:space="0" w:color="auto"/>
      </w:divBdr>
    </w:div>
    <w:div w:id="75831732">
      <w:bodyDiv w:val="1"/>
      <w:marLeft w:val="0"/>
      <w:marRight w:val="0"/>
      <w:marTop w:val="0"/>
      <w:marBottom w:val="0"/>
      <w:divBdr>
        <w:top w:val="none" w:sz="0" w:space="0" w:color="auto"/>
        <w:left w:val="none" w:sz="0" w:space="0" w:color="auto"/>
        <w:bottom w:val="none" w:sz="0" w:space="0" w:color="auto"/>
        <w:right w:val="none" w:sz="0" w:space="0" w:color="auto"/>
      </w:divBdr>
    </w:div>
    <w:div w:id="80103008">
      <w:bodyDiv w:val="1"/>
      <w:marLeft w:val="0"/>
      <w:marRight w:val="0"/>
      <w:marTop w:val="0"/>
      <w:marBottom w:val="0"/>
      <w:divBdr>
        <w:top w:val="none" w:sz="0" w:space="0" w:color="auto"/>
        <w:left w:val="none" w:sz="0" w:space="0" w:color="auto"/>
        <w:bottom w:val="none" w:sz="0" w:space="0" w:color="auto"/>
        <w:right w:val="none" w:sz="0" w:space="0" w:color="auto"/>
      </w:divBdr>
    </w:div>
    <w:div w:id="85467753">
      <w:bodyDiv w:val="1"/>
      <w:marLeft w:val="0"/>
      <w:marRight w:val="0"/>
      <w:marTop w:val="0"/>
      <w:marBottom w:val="0"/>
      <w:divBdr>
        <w:top w:val="none" w:sz="0" w:space="0" w:color="auto"/>
        <w:left w:val="none" w:sz="0" w:space="0" w:color="auto"/>
        <w:bottom w:val="none" w:sz="0" w:space="0" w:color="auto"/>
        <w:right w:val="none" w:sz="0" w:space="0" w:color="auto"/>
      </w:divBdr>
    </w:div>
    <w:div w:id="86004415">
      <w:bodyDiv w:val="1"/>
      <w:marLeft w:val="0"/>
      <w:marRight w:val="0"/>
      <w:marTop w:val="0"/>
      <w:marBottom w:val="0"/>
      <w:divBdr>
        <w:top w:val="none" w:sz="0" w:space="0" w:color="auto"/>
        <w:left w:val="none" w:sz="0" w:space="0" w:color="auto"/>
        <w:bottom w:val="none" w:sz="0" w:space="0" w:color="auto"/>
        <w:right w:val="none" w:sz="0" w:space="0" w:color="auto"/>
      </w:divBdr>
    </w:div>
    <w:div w:id="95948315">
      <w:bodyDiv w:val="1"/>
      <w:marLeft w:val="0"/>
      <w:marRight w:val="0"/>
      <w:marTop w:val="0"/>
      <w:marBottom w:val="0"/>
      <w:divBdr>
        <w:top w:val="none" w:sz="0" w:space="0" w:color="auto"/>
        <w:left w:val="none" w:sz="0" w:space="0" w:color="auto"/>
        <w:bottom w:val="none" w:sz="0" w:space="0" w:color="auto"/>
        <w:right w:val="none" w:sz="0" w:space="0" w:color="auto"/>
      </w:divBdr>
    </w:div>
    <w:div w:id="97795753">
      <w:bodyDiv w:val="1"/>
      <w:marLeft w:val="0"/>
      <w:marRight w:val="0"/>
      <w:marTop w:val="0"/>
      <w:marBottom w:val="0"/>
      <w:divBdr>
        <w:top w:val="none" w:sz="0" w:space="0" w:color="auto"/>
        <w:left w:val="none" w:sz="0" w:space="0" w:color="auto"/>
        <w:bottom w:val="none" w:sz="0" w:space="0" w:color="auto"/>
        <w:right w:val="none" w:sz="0" w:space="0" w:color="auto"/>
      </w:divBdr>
    </w:div>
    <w:div w:id="98182403">
      <w:bodyDiv w:val="1"/>
      <w:marLeft w:val="0"/>
      <w:marRight w:val="0"/>
      <w:marTop w:val="0"/>
      <w:marBottom w:val="0"/>
      <w:divBdr>
        <w:top w:val="none" w:sz="0" w:space="0" w:color="auto"/>
        <w:left w:val="none" w:sz="0" w:space="0" w:color="auto"/>
        <w:bottom w:val="none" w:sz="0" w:space="0" w:color="auto"/>
        <w:right w:val="none" w:sz="0" w:space="0" w:color="auto"/>
      </w:divBdr>
    </w:div>
    <w:div w:id="99952337">
      <w:bodyDiv w:val="1"/>
      <w:marLeft w:val="0"/>
      <w:marRight w:val="0"/>
      <w:marTop w:val="0"/>
      <w:marBottom w:val="0"/>
      <w:divBdr>
        <w:top w:val="none" w:sz="0" w:space="0" w:color="auto"/>
        <w:left w:val="none" w:sz="0" w:space="0" w:color="auto"/>
        <w:bottom w:val="none" w:sz="0" w:space="0" w:color="auto"/>
        <w:right w:val="none" w:sz="0" w:space="0" w:color="auto"/>
      </w:divBdr>
    </w:div>
    <w:div w:id="101001710">
      <w:bodyDiv w:val="1"/>
      <w:marLeft w:val="0"/>
      <w:marRight w:val="0"/>
      <w:marTop w:val="0"/>
      <w:marBottom w:val="0"/>
      <w:divBdr>
        <w:top w:val="none" w:sz="0" w:space="0" w:color="auto"/>
        <w:left w:val="none" w:sz="0" w:space="0" w:color="auto"/>
        <w:bottom w:val="none" w:sz="0" w:space="0" w:color="auto"/>
        <w:right w:val="none" w:sz="0" w:space="0" w:color="auto"/>
      </w:divBdr>
    </w:div>
    <w:div w:id="101387961">
      <w:bodyDiv w:val="1"/>
      <w:marLeft w:val="0"/>
      <w:marRight w:val="0"/>
      <w:marTop w:val="0"/>
      <w:marBottom w:val="0"/>
      <w:divBdr>
        <w:top w:val="none" w:sz="0" w:space="0" w:color="auto"/>
        <w:left w:val="none" w:sz="0" w:space="0" w:color="auto"/>
        <w:bottom w:val="none" w:sz="0" w:space="0" w:color="auto"/>
        <w:right w:val="none" w:sz="0" w:space="0" w:color="auto"/>
      </w:divBdr>
    </w:div>
    <w:div w:id="107091605">
      <w:bodyDiv w:val="1"/>
      <w:marLeft w:val="0"/>
      <w:marRight w:val="0"/>
      <w:marTop w:val="0"/>
      <w:marBottom w:val="0"/>
      <w:divBdr>
        <w:top w:val="none" w:sz="0" w:space="0" w:color="auto"/>
        <w:left w:val="none" w:sz="0" w:space="0" w:color="auto"/>
        <w:bottom w:val="none" w:sz="0" w:space="0" w:color="auto"/>
        <w:right w:val="none" w:sz="0" w:space="0" w:color="auto"/>
      </w:divBdr>
    </w:div>
    <w:div w:id="110904233">
      <w:bodyDiv w:val="1"/>
      <w:marLeft w:val="0"/>
      <w:marRight w:val="0"/>
      <w:marTop w:val="0"/>
      <w:marBottom w:val="0"/>
      <w:divBdr>
        <w:top w:val="none" w:sz="0" w:space="0" w:color="auto"/>
        <w:left w:val="none" w:sz="0" w:space="0" w:color="auto"/>
        <w:bottom w:val="none" w:sz="0" w:space="0" w:color="auto"/>
        <w:right w:val="none" w:sz="0" w:space="0" w:color="auto"/>
      </w:divBdr>
    </w:div>
    <w:div w:id="111244898">
      <w:bodyDiv w:val="1"/>
      <w:marLeft w:val="0"/>
      <w:marRight w:val="0"/>
      <w:marTop w:val="0"/>
      <w:marBottom w:val="0"/>
      <w:divBdr>
        <w:top w:val="none" w:sz="0" w:space="0" w:color="auto"/>
        <w:left w:val="none" w:sz="0" w:space="0" w:color="auto"/>
        <w:bottom w:val="none" w:sz="0" w:space="0" w:color="auto"/>
        <w:right w:val="none" w:sz="0" w:space="0" w:color="auto"/>
      </w:divBdr>
    </w:div>
    <w:div w:id="111947775">
      <w:bodyDiv w:val="1"/>
      <w:marLeft w:val="0"/>
      <w:marRight w:val="0"/>
      <w:marTop w:val="0"/>
      <w:marBottom w:val="0"/>
      <w:divBdr>
        <w:top w:val="none" w:sz="0" w:space="0" w:color="auto"/>
        <w:left w:val="none" w:sz="0" w:space="0" w:color="auto"/>
        <w:bottom w:val="none" w:sz="0" w:space="0" w:color="auto"/>
        <w:right w:val="none" w:sz="0" w:space="0" w:color="auto"/>
      </w:divBdr>
    </w:div>
    <w:div w:id="112680348">
      <w:bodyDiv w:val="1"/>
      <w:marLeft w:val="0"/>
      <w:marRight w:val="0"/>
      <w:marTop w:val="0"/>
      <w:marBottom w:val="0"/>
      <w:divBdr>
        <w:top w:val="none" w:sz="0" w:space="0" w:color="auto"/>
        <w:left w:val="none" w:sz="0" w:space="0" w:color="auto"/>
        <w:bottom w:val="none" w:sz="0" w:space="0" w:color="auto"/>
        <w:right w:val="none" w:sz="0" w:space="0" w:color="auto"/>
      </w:divBdr>
    </w:div>
    <w:div w:id="116071903">
      <w:bodyDiv w:val="1"/>
      <w:marLeft w:val="0"/>
      <w:marRight w:val="0"/>
      <w:marTop w:val="0"/>
      <w:marBottom w:val="0"/>
      <w:divBdr>
        <w:top w:val="none" w:sz="0" w:space="0" w:color="auto"/>
        <w:left w:val="none" w:sz="0" w:space="0" w:color="auto"/>
        <w:bottom w:val="none" w:sz="0" w:space="0" w:color="auto"/>
        <w:right w:val="none" w:sz="0" w:space="0" w:color="auto"/>
      </w:divBdr>
    </w:div>
    <w:div w:id="122777133">
      <w:bodyDiv w:val="1"/>
      <w:marLeft w:val="0"/>
      <w:marRight w:val="0"/>
      <w:marTop w:val="0"/>
      <w:marBottom w:val="0"/>
      <w:divBdr>
        <w:top w:val="none" w:sz="0" w:space="0" w:color="auto"/>
        <w:left w:val="none" w:sz="0" w:space="0" w:color="auto"/>
        <w:bottom w:val="none" w:sz="0" w:space="0" w:color="auto"/>
        <w:right w:val="none" w:sz="0" w:space="0" w:color="auto"/>
      </w:divBdr>
    </w:div>
    <w:div w:id="124202624">
      <w:bodyDiv w:val="1"/>
      <w:marLeft w:val="0"/>
      <w:marRight w:val="0"/>
      <w:marTop w:val="0"/>
      <w:marBottom w:val="0"/>
      <w:divBdr>
        <w:top w:val="none" w:sz="0" w:space="0" w:color="auto"/>
        <w:left w:val="none" w:sz="0" w:space="0" w:color="auto"/>
        <w:bottom w:val="none" w:sz="0" w:space="0" w:color="auto"/>
        <w:right w:val="none" w:sz="0" w:space="0" w:color="auto"/>
      </w:divBdr>
    </w:div>
    <w:div w:id="127479416">
      <w:bodyDiv w:val="1"/>
      <w:marLeft w:val="0"/>
      <w:marRight w:val="0"/>
      <w:marTop w:val="0"/>
      <w:marBottom w:val="0"/>
      <w:divBdr>
        <w:top w:val="none" w:sz="0" w:space="0" w:color="auto"/>
        <w:left w:val="none" w:sz="0" w:space="0" w:color="auto"/>
        <w:bottom w:val="none" w:sz="0" w:space="0" w:color="auto"/>
        <w:right w:val="none" w:sz="0" w:space="0" w:color="auto"/>
      </w:divBdr>
    </w:div>
    <w:div w:id="133454040">
      <w:bodyDiv w:val="1"/>
      <w:marLeft w:val="0"/>
      <w:marRight w:val="0"/>
      <w:marTop w:val="0"/>
      <w:marBottom w:val="0"/>
      <w:divBdr>
        <w:top w:val="none" w:sz="0" w:space="0" w:color="auto"/>
        <w:left w:val="none" w:sz="0" w:space="0" w:color="auto"/>
        <w:bottom w:val="none" w:sz="0" w:space="0" w:color="auto"/>
        <w:right w:val="none" w:sz="0" w:space="0" w:color="auto"/>
      </w:divBdr>
    </w:div>
    <w:div w:id="137118353">
      <w:bodyDiv w:val="1"/>
      <w:marLeft w:val="0"/>
      <w:marRight w:val="0"/>
      <w:marTop w:val="0"/>
      <w:marBottom w:val="0"/>
      <w:divBdr>
        <w:top w:val="none" w:sz="0" w:space="0" w:color="auto"/>
        <w:left w:val="none" w:sz="0" w:space="0" w:color="auto"/>
        <w:bottom w:val="none" w:sz="0" w:space="0" w:color="auto"/>
        <w:right w:val="none" w:sz="0" w:space="0" w:color="auto"/>
      </w:divBdr>
    </w:div>
    <w:div w:id="139739507">
      <w:bodyDiv w:val="1"/>
      <w:marLeft w:val="0"/>
      <w:marRight w:val="0"/>
      <w:marTop w:val="0"/>
      <w:marBottom w:val="0"/>
      <w:divBdr>
        <w:top w:val="none" w:sz="0" w:space="0" w:color="auto"/>
        <w:left w:val="none" w:sz="0" w:space="0" w:color="auto"/>
        <w:bottom w:val="none" w:sz="0" w:space="0" w:color="auto"/>
        <w:right w:val="none" w:sz="0" w:space="0" w:color="auto"/>
      </w:divBdr>
    </w:div>
    <w:div w:id="141772073">
      <w:bodyDiv w:val="1"/>
      <w:marLeft w:val="0"/>
      <w:marRight w:val="0"/>
      <w:marTop w:val="0"/>
      <w:marBottom w:val="0"/>
      <w:divBdr>
        <w:top w:val="none" w:sz="0" w:space="0" w:color="auto"/>
        <w:left w:val="none" w:sz="0" w:space="0" w:color="auto"/>
        <w:bottom w:val="none" w:sz="0" w:space="0" w:color="auto"/>
        <w:right w:val="none" w:sz="0" w:space="0" w:color="auto"/>
      </w:divBdr>
    </w:div>
    <w:div w:id="141776020">
      <w:bodyDiv w:val="1"/>
      <w:marLeft w:val="0"/>
      <w:marRight w:val="0"/>
      <w:marTop w:val="0"/>
      <w:marBottom w:val="0"/>
      <w:divBdr>
        <w:top w:val="none" w:sz="0" w:space="0" w:color="auto"/>
        <w:left w:val="none" w:sz="0" w:space="0" w:color="auto"/>
        <w:bottom w:val="none" w:sz="0" w:space="0" w:color="auto"/>
        <w:right w:val="none" w:sz="0" w:space="0" w:color="auto"/>
      </w:divBdr>
    </w:div>
    <w:div w:id="151991814">
      <w:bodyDiv w:val="1"/>
      <w:marLeft w:val="0"/>
      <w:marRight w:val="0"/>
      <w:marTop w:val="0"/>
      <w:marBottom w:val="0"/>
      <w:divBdr>
        <w:top w:val="none" w:sz="0" w:space="0" w:color="auto"/>
        <w:left w:val="none" w:sz="0" w:space="0" w:color="auto"/>
        <w:bottom w:val="none" w:sz="0" w:space="0" w:color="auto"/>
        <w:right w:val="none" w:sz="0" w:space="0" w:color="auto"/>
      </w:divBdr>
    </w:div>
    <w:div w:id="156457145">
      <w:bodyDiv w:val="1"/>
      <w:marLeft w:val="0"/>
      <w:marRight w:val="0"/>
      <w:marTop w:val="0"/>
      <w:marBottom w:val="0"/>
      <w:divBdr>
        <w:top w:val="none" w:sz="0" w:space="0" w:color="auto"/>
        <w:left w:val="none" w:sz="0" w:space="0" w:color="auto"/>
        <w:bottom w:val="none" w:sz="0" w:space="0" w:color="auto"/>
        <w:right w:val="none" w:sz="0" w:space="0" w:color="auto"/>
      </w:divBdr>
    </w:div>
    <w:div w:id="160780519">
      <w:bodyDiv w:val="1"/>
      <w:marLeft w:val="0"/>
      <w:marRight w:val="0"/>
      <w:marTop w:val="0"/>
      <w:marBottom w:val="0"/>
      <w:divBdr>
        <w:top w:val="none" w:sz="0" w:space="0" w:color="auto"/>
        <w:left w:val="none" w:sz="0" w:space="0" w:color="auto"/>
        <w:bottom w:val="none" w:sz="0" w:space="0" w:color="auto"/>
        <w:right w:val="none" w:sz="0" w:space="0" w:color="auto"/>
      </w:divBdr>
    </w:div>
    <w:div w:id="166944392">
      <w:bodyDiv w:val="1"/>
      <w:marLeft w:val="0"/>
      <w:marRight w:val="0"/>
      <w:marTop w:val="0"/>
      <w:marBottom w:val="0"/>
      <w:divBdr>
        <w:top w:val="none" w:sz="0" w:space="0" w:color="auto"/>
        <w:left w:val="none" w:sz="0" w:space="0" w:color="auto"/>
        <w:bottom w:val="none" w:sz="0" w:space="0" w:color="auto"/>
        <w:right w:val="none" w:sz="0" w:space="0" w:color="auto"/>
      </w:divBdr>
    </w:div>
    <w:div w:id="167596199">
      <w:bodyDiv w:val="1"/>
      <w:marLeft w:val="0"/>
      <w:marRight w:val="0"/>
      <w:marTop w:val="0"/>
      <w:marBottom w:val="0"/>
      <w:divBdr>
        <w:top w:val="none" w:sz="0" w:space="0" w:color="auto"/>
        <w:left w:val="none" w:sz="0" w:space="0" w:color="auto"/>
        <w:bottom w:val="none" w:sz="0" w:space="0" w:color="auto"/>
        <w:right w:val="none" w:sz="0" w:space="0" w:color="auto"/>
      </w:divBdr>
    </w:div>
    <w:div w:id="169489793">
      <w:bodyDiv w:val="1"/>
      <w:marLeft w:val="0"/>
      <w:marRight w:val="0"/>
      <w:marTop w:val="0"/>
      <w:marBottom w:val="0"/>
      <w:divBdr>
        <w:top w:val="none" w:sz="0" w:space="0" w:color="auto"/>
        <w:left w:val="none" w:sz="0" w:space="0" w:color="auto"/>
        <w:bottom w:val="none" w:sz="0" w:space="0" w:color="auto"/>
        <w:right w:val="none" w:sz="0" w:space="0" w:color="auto"/>
      </w:divBdr>
    </w:div>
    <w:div w:id="169761421">
      <w:bodyDiv w:val="1"/>
      <w:marLeft w:val="0"/>
      <w:marRight w:val="0"/>
      <w:marTop w:val="0"/>
      <w:marBottom w:val="0"/>
      <w:divBdr>
        <w:top w:val="none" w:sz="0" w:space="0" w:color="auto"/>
        <w:left w:val="none" w:sz="0" w:space="0" w:color="auto"/>
        <w:bottom w:val="none" w:sz="0" w:space="0" w:color="auto"/>
        <w:right w:val="none" w:sz="0" w:space="0" w:color="auto"/>
      </w:divBdr>
    </w:div>
    <w:div w:id="185557072">
      <w:bodyDiv w:val="1"/>
      <w:marLeft w:val="0"/>
      <w:marRight w:val="0"/>
      <w:marTop w:val="0"/>
      <w:marBottom w:val="0"/>
      <w:divBdr>
        <w:top w:val="none" w:sz="0" w:space="0" w:color="auto"/>
        <w:left w:val="none" w:sz="0" w:space="0" w:color="auto"/>
        <w:bottom w:val="none" w:sz="0" w:space="0" w:color="auto"/>
        <w:right w:val="none" w:sz="0" w:space="0" w:color="auto"/>
      </w:divBdr>
    </w:div>
    <w:div w:id="193227454">
      <w:bodyDiv w:val="1"/>
      <w:marLeft w:val="0"/>
      <w:marRight w:val="0"/>
      <w:marTop w:val="0"/>
      <w:marBottom w:val="0"/>
      <w:divBdr>
        <w:top w:val="none" w:sz="0" w:space="0" w:color="auto"/>
        <w:left w:val="none" w:sz="0" w:space="0" w:color="auto"/>
        <w:bottom w:val="none" w:sz="0" w:space="0" w:color="auto"/>
        <w:right w:val="none" w:sz="0" w:space="0" w:color="auto"/>
      </w:divBdr>
    </w:div>
    <w:div w:id="197549241">
      <w:bodyDiv w:val="1"/>
      <w:marLeft w:val="0"/>
      <w:marRight w:val="0"/>
      <w:marTop w:val="0"/>
      <w:marBottom w:val="0"/>
      <w:divBdr>
        <w:top w:val="none" w:sz="0" w:space="0" w:color="auto"/>
        <w:left w:val="none" w:sz="0" w:space="0" w:color="auto"/>
        <w:bottom w:val="none" w:sz="0" w:space="0" w:color="auto"/>
        <w:right w:val="none" w:sz="0" w:space="0" w:color="auto"/>
      </w:divBdr>
    </w:div>
    <w:div w:id="198006565">
      <w:bodyDiv w:val="1"/>
      <w:marLeft w:val="0"/>
      <w:marRight w:val="0"/>
      <w:marTop w:val="0"/>
      <w:marBottom w:val="0"/>
      <w:divBdr>
        <w:top w:val="none" w:sz="0" w:space="0" w:color="auto"/>
        <w:left w:val="none" w:sz="0" w:space="0" w:color="auto"/>
        <w:bottom w:val="none" w:sz="0" w:space="0" w:color="auto"/>
        <w:right w:val="none" w:sz="0" w:space="0" w:color="auto"/>
      </w:divBdr>
    </w:div>
    <w:div w:id="198401456">
      <w:bodyDiv w:val="1"/>
      <w:marLeft w:val="0"/>
      <w:marRight w:val="0"/>
      <w:marTop w:val="0"/>
      <w:marBottom w:val="0"/>
      <w:divBdr>
        <w:top w:val="none" w:sz="0" w:space="0" w:color="auto"/>
        <w:left w:val="none" w:sz="0" w:space="0" w:color="auto"/>
        <w:bottom w:val="none" w:sz="0" w:space="0" w:color="auto"/>
        <w:right w:val="none" w:sz="0" w:space="0" w:color="auto"/>
      </w:divBdr>
    </w:div>
    <w:div w:id="199972618">
      <w:bodyDiv w:val="1"/>
      <w:marLeft w:val="0"/>
      <w:marRight w:val="0"/>
      <w:marTop w:val="0"/>
      <w:marBottom w:val="0"/>
      <w:divBdr>
        <w:top w:val="none" w:sz="0" w:space="0" w:color="auto"/>
        <w:left w:val="none" w:sz="0" w:space="0" w:color="auto"/>
        <w:bottom w:val="none" w:sz="0" w:space="0" w:color="auto"/>
        <w:right w:val="none" w:sz="0" w:space="0" w:color="auto"/>
      </w:divBdr>
    </w:div>
    <w:div w:id="201482375">
      <w:bodyDiv w:val="1"/>
      <w:marLeft w:val="0"/>
      <w:marRight w:val="0"/>
      <w:marTop w:val="0"/>
      <w:marBottom w:val="0"/>
      <w:divBdr>
        <w:top w:val="none" w:sz="0" w:space="0" w:color="auto"/>
        <w:left w:val="none" w:sz="0" w:space="0" w:color="auto"/>
        <w:bottom w:val="none" w:sz="0" w:space="0" w:color="auto"/>
        <w:right w:val="none" w:sz="0" w:space="0" w:color="auto"/>
      </w:divBdr>
    </w:div>
    <w:div w:id="205872717">
      <w:bodyDiv w:val="1"/>
      <w:marLeft w:val="0"/>
      <w:marRight w:val="0"/>
      <w:marTop w:val="0"/>
      <w:marBottom w:val="0"/>
      <w:divBdr>
        <w:top w:val="none" w:sz="0" w:space="0" w:color="auto"/>
        <w:left w:val="none" w:sz="0" w:space="0" w:color="auto"/>
        <w:bottom w:val="none" w:sz="0" w:space="0" w:color="auto"/>
        <w:right w:val="none" w:sz="0" w:space="0" w:color="auto"/>
      </w:divBdr>
    </w:div>
    <w:div w:id="205996150">
      <w:bodyDiv w:val="1"/>
      <w:marLeft w:val="0"/>
      <w:marRight w:val="0"/>
      <w:marTop w:val="0"/>
      <w:marBottom w:val="0"/>
      <w:divBdr>
        <w:top w:val="none" w:sz="0" w:space="0" w:color="auto"/>
        <w:left w:val="none" w:sz="0" w:space="0" w:color="auto"/>
        <w:bottom w:val="none" w:sz="0" w:space="0" w:color="auto"/>
        <w:right w:val="none" w:sz="0" w:space="0" w:color="auto"/>
      </w:divBdr>
    </w:div>
    <w:div w:id="209536412">
      <w:bodyDiv w:val="1"/>
      <w:marLeft w:val="0"/>
      <w:marRight w:val="0"/>
      <w:marTop w:val="0"/>
      <w:marBottom w:val="0"/>
      <w:divBdr>
        <w:top w:val="none" w:sz="0" w:space="0" w:color="auto"/>
        <w:left w:val="none" w:sz="0" w:space="0" w:color="auto"/>
        <w:bottom w:val="none" w:sz="0" w:space="0" w:color="auto"/>
        <w:right w:val="none" w:sz="0" w:space="0" w:color="auto"/>
      </w:divBdr>
    </w:div>
    <w:div w:id="210309450">
      <w:bodyDiv w:val="1"/>
      <w:marLeft w:val="0"/>
      <w:marRight w:val="0"/>
      <w:marTop w:val="0"/>
      <w:marBottom w:val="0"/>
      <w:divBdr>
        <w:top w:val="none" w:sz="0" w:space="0" w:color="auto"/>
        <w:left w:val="none" w:sz="0" w:space="0" w:color="auto"/>
        <w:bottom w:val="none" w:sz="0" w:space="0" w:color="auto"/>
        <w:right w:val="none" w:sz="0" w:space="0" w:color="auto"/>
      </w:divBdr>
    </w:div>
    <w:div w:id="212546283">
      <w:bodyDiv w:val="1"/>
      <w:marLeft w:val="0"/>
      <w:marRight w:val="0"/>
      <w:marTop w:val="0"/>
      <w:marBottom w:val="0"/>
      <w:divBdr>
        <w:top w:val="none" w:sz="0" w:space="0" w:color="auto"/>
        <w:left w:val="none" w:sz="0" w:space="0" w:color="auto"/>
        <w:bottom w:val="none" w:sz="0" w:space="0" w:color="auto"/>
        <w:right w:val="none" w:sz="0" w:space="0" w:color="auto"/>
      </w:divBdr>
    </w:div>
    <w:div w:id="213346657">
      <w:bodyDiv w:val="1"/>
      <w:marLeft w:val="0"/>
      <w:marRight w:val="0"/>
      <w:marTop w:val="0"/>
      <w:marBottom w:val="0"/>
      <w:divBdr>
        <w:top w:val="none" w:sz="0" w:space="0" w:color="auto"/>
        <w:left w:val="none" w:sz="0" w:space="0" w:color="auto"/>
        <w:bottom w:val="none" w:sz="0" w:space="0" w:color="auto"/>
        <w:right w:val="none" w:sz="0" w:space="0" w:color="auto"/>
      </w:divBdr>
    </w:div>
    <w:div w:id="213582638">
      <w:bodyDiv w:val="1"/>
      <w:marLeft w:val="0"/>
      <w:marRight w:val="0"/>
      <w:marTop w:val="0"/>
      <w:marBottom w:val="0"/>
      <w:divBdr>
        <w:top w:val="none" w:sz="0" w:space="0" w:color="auto"/>
        <w:left w:val="none" w:sz="0" w:space="0" w:color="auto"/>
        <w:bottom w:val="none" w:sz="0" w:space="0" w:color="auto"/>
        <w:right w:val="none" w:sz="0" w:space="0" w:color="auto"/>
      </w:divBdr>
    </w:div>
    <w:div w:id="222839179">
      <w:bodyDiv w:val="1"/>
      <w:marLeft w:val="0"/>
      <w:marRight w:val="0"/>
      <w:marTop w:val="0"/>
      <w:marBottom w:val="0"/>
      <w:divBdr>
        <w:top w:val="none" w:sz="0" w:space="0" w:color="auto"/>
        <w:left w:val="none" w:sz="0" w:space="0" w:color="auto"/>
        <w:bottom w:val="none" w:sz="0" w:space="0" w:color="auto"/>
        <w:right w:val="none" w:sz="0" w:space="0" w:color="auto"/>
      </w:divBdr>
    </w:div>
    <w:div w:id="224990319">
      <w:bodyDiv w:val="1"/>
      <w:marLeft w:val="0"/>
      <w:marRight w:val="0"/>
      <w:marTop w:val="0"/>
      <w:marBottom w:val="0"/>
      <w:divBdr>
        <w:top w:val="none" w:sz="0" w:space="0" w:color="auto"/>
        <w:left w:val="none" w:sz="0" w:space="0" w:color="auto"/>
        <w:bottom w:val="none" w:sz="0" w:space="0" w:color="auto"/>
        <w:right w:val="none" w:sz="0" w:space="0" w:color="auto"/>
      </w:divBdr>
    </w:div>
    <w:div w:id="226453920">
      <w:bodyDiv w:val="1"/>
      <w:marLeft w:val="0"/>
      <w:marRight w:val="0"/>
      <w:marTop w:val="0"/>
      <w:marBottom w:val="0"/>
      <w:divBdr>
        <w:top w:val="none" w:sz="0" w:space="0" w:color="auto"/>
        <w:left w:val="none" w:sz="0" w:space="0" w:color="auto"/>
        <w:bottom w:val="none" w:sz="0" w:space="0" w:color="auto"/>
        <w:right w:val="none" w:sz="0" w:space="0" w:color="auto"/>
      </w:divBdr>
    </w:div>
    <w:div w:id="232396601">
      <w:bodyDiv w:val="1"/>
      <w:marLeft w:val="0"/>
      <w:marRight w:val="0"/>
      <w:marTop w:val="0"/>
      <w:marBottom w:val="0"/>
      <w:divBdr>
        <w:top w:val="none" w:sz="0" w:space="0" w:color="auto"/>
        <w:left w:val="none" w:sz="0" w:space="0" w:color="auto"/>
        <w:bottom w:val="none" w:sz="0" w:space="0" w:color="auto"/>
        <w:right w:val="none" w:sz="0" w:space="0" w:color="auto"/>
      </w:divBdr>
    </w:div>
    <w:div w:id="232400048">
      <w:bodyDiv w:val="1"/>
      <w:marLeft w:val="0"/>
      <w:marRight w:val="0"/>
      <w:marTop w:val="0"/>
      <w:marBottom w:val="0"/>
      <w:divBdr>
        <w:top w:val="none" w:sz="0" w:space="0" w:color="auto"/>
        <w:left w:val="none" w:sz="0" w:space="0" w:color="auto"/>
        <w:bottom w:val="none" w:sz="0" w:space="0" w:color="auto"/>
        <w:right w:val="none" w:sz="0" w:space="0" w:color="auto"/>
      </w:divBdr>
    </w:div>
    <w:div w:id="235365851">
      <w:bodyDiv w:val="1"/>
      <w:marLeft w:val="0"/>
      <w:marRight w:val="0"/>
      <w:marTop w:val="0"/>
      <w:marBottom w:val="0"/>
      <w:divBdr>
        <w:top w:val="none" w:sz="0" w:space="0" w:color="auto"/>
        <w:left w:val="none" w:sz="0" w:space="0" w:color="auto"/>
        <w:bottom w:val="none" w:sz="0" w:space="0" w:color="auto"/>
        <w:right w:val="none" w:sz="0" w:space="0" w:color="auto"/>
      </w:divBdr>
    </w:div>
    <w:div w:id="238712325">
      <w:bodyDiv w:val="1"/>
      <w:marLeft w:val="0"/>
      <w:marRight w:val="0"/>
      <w:marTop w:val="0"/>
      <w:marBottom w:val="0"/>
      <w:divBdr>
        <w:top w:val="none" w:sz="0" w:space="0" w:color="auto"/>
        <w:left w:val="none" w:sz="0" w:space="0" w:color="auto"/>
        <w:bottom w:val="none" w:sz="0" w:space="0" w:color="auto"/>
        <w:right w:val="none" w:sz="0" w:space="0" w:color="auto"/>
      </w:divBdr>
    </w:div>
    <w:div w:id="242421892">
      <w:bodyDiv w:val="1"/>
      <w:marLeft w:val="0"/>
      <w:marRight w:val="0"/>
      <w:marTop w:val="0"/>
      <w:marBottom w:val="0"/>
      <w:divBdr>
        <w:top w:val="none" w:sz="0" w:space="0" w:color="auto"/>
        <w:left w:val="none" w:sz="0" w:space="0" w:color="auto"/>
        <w:bottom w:val="none" w:sz="0" w:space="0" w:color="auto"/>
        <w:right w:val="none" w:sz="0" w:space="0" w:color="auto"/>
      </w:divBdr>
    </w:div>
    <w:div w:id="243153752">
      <w:bodyDiv w:val="1"/>
      <w:marLeft w:val="0"/>
      <w:marRight w:val="0"/>
      <w:marTop w:val="0"/>
      <w:marBottom w:val="0"/>
      <w:divBdr>
        <w:top w:val="none" w:sz="0" w:space="0" w:color="auto"/>
        <w:left w:val="none" w:sz="0" w:space="0" w:color="auto"/>
        <w:bottom w:val="none" w:sz="0" w:space="0" w:color="auto"/>
        <w:right w:val="none" w:sz="0" w:space="0" w:color="auto"/>
      </w:divBdr>
    </w:div>
    <w:div w:id="247424371">
      <w:bodyDiv w:val="1"/>
      <w:marLeft w:val="0"/>
      <w:marRight w:val="0"/>
      <w:marTop w:val="0"/>
      <w:marBottom w:val="0"/>
      <w:divBdr>
        <w:top w:val="none" w:sz="0" w:space="0" w:color="auto"/>
        <w:left w:val="none" w:sz="0" w:space="0" w:color="auto"/>
        <w:bottom w:val="none" w:sz="0" w:space="0" w:color="auto"/>
        <w:right w:val="none" w:sz="0" w:space="0" w:color="auto"/>
      </w:divBdr>
    </w:div>
    <w:div w:id="249312570">
      <w:bodyDiv w:val="1"/>
      <w:marLeft w:val="0"/>
      <w:marRight w:val="0"/>
      <w:marTop w:val="0"/>
      <w:marBottom w:val="0"/>
      <w:divBdr>
        <w:top w:val="none" w:sz="0" w:space="0" w:color="auto"/>
        <w:left w:val="none" w:sz="0" w:space="0" w:color="auto"/>
        <w:bottom w:val="none" w:sz="0" w:space="0" w:color="auto"/>
        <w:right w:val="none" w:sz="0" w:space="0" w:color="auto"/>
      </w:divBdr>
    </w:div>
    <w:div w:id="249657381">
      <w:bodyDiv w:val="1"/>
      <w:marLeft w:val="0"/>
      <w:marRight w:val="0"/>
      <w:marTop w:val="0"/>
      <w:marBottom w:val="0"/>
      <w:divBdr>
        <w:top w:val="none" w:sz="0" w:space="0" w:color="auto"/>
        <w:left w:val="none" w:sz="0" w:space="0" w:color="auto"/>
        <w:bottom w:val="none" w:sz="0" w:space="0" w:color="auto"/>
        <w:right w:val="none" w:sz="0" w:space="0" w:color="auto"/>
      </w:divBdr>
    </w:div>
    <w:div w:id="252013228">
      <w:bodyDiv w:val="1"/>
      <w:marLeft w:val="0"/>
      <w:marRight w:val="0"/>
      <w:marTop w:val="0"/>
      <w:marBottom w:val="0"/>
      <w:divBdr>
        <w:top w:val="none" w:sz="0" w:space="0" w:color="auto"/>
        <w:left w:val="none" w:sz="0" w:space="0" w:color="auto"/>
        <w:bottom w:val="none" w:sz="0" w:space="0" w:color="auto"/>
        <w:right w:val="none" w:sz="0" w:space="0" w:color="auto"/>
      </w:divBdr>
    </w:div>
    <w:div w:id="253251762">
      <w:bodyDiv w:val="1"/>
      <w:marLeft w:val="0"/>
      <w:marRight w:val="0"/>
      <w:marTop w:val="0"/>
      <w:marBottom w:val="0"/>
      <w:divBdr>
        <w:top w:val="none" w:sz="0" w:space="0" w:color="auto"/>
        <w:left w:val="none" w:sz="0" w:space="0" w:color="auto"/>
        <w:bottom w:val="none" w:sz="0" w:space="0" w:color="auto"/>
        <w:right w:val="none" w:sz="0" w:space="0" w:color="auto"/>
      </w:divBdr>
    </w:div>
    <w:div w:id="253635352">
      <w:bodyDiv w:val="1"/>
      <w:marLeft w:val="0"/>
      <w:marRight w:val="0"/>
      <w:marTop w:val="0"/>
      <w:marBottom w:val="0"/>
      <w:divBdr>
        <w:top w:val="none" w:sz="0" w:space="0" w:color="auto"/>
        <w:left w:val="none" w:sz="0" w:space="0" w:color="auto"/>
        <w:bottom w:val="none" w:sz="0" w:space="0" w:color="auto"/>
        <w:right w:val="none" w:sz="0" w:space="0" w:color="auto"/>
      </w:divBdr>
    </w:div>
    <w:div w:id="257181420">
      <w:bodyDiv w:val="1"/>
      <w:marLeft w:val="0"/>
      <w:marRight w:val="0"/>
      <w:marTop w:val="0"/>
      <w:marBottom w:val="0"/>
      <w:divBdr>
        <w:top w:val="none" w:sz="0" w:space="0" w:color="auto"/>
        <w:left w:val="none" w:sz="0" w:space="0" w:color="auto"/>
        <w:bottom w:val="none" w:sz="0" w:space="0" w:color="auto"/>
        <w:right w:val="none" w:sz="0" w:space="0" w:color="auto"/>
      </w:divBdr>
    </w:div>
    <w:div w:id="259724634">
      <w:bodyDiv w:val="1"/>
      <w:marLeft w:val="0"/>
      <w:marRight w:val="0"/>
      <w:marTop w:val="0"/>
      <w:marBottom w:val="0"/>
      <w:divBdr>
        <w:top w:val="none" w:sz="0" w:space="0" w:color="auto"/>
        <w:left w:val="none" w:sz="0" w:space="0" w:color="auto"/>
        <w:bottom w:val="none" w:sz="0" w:space="0" w:color="auto"/>
        <w:right w:val="none" w:sz="0" w:space="0" w:color="auto"/>
      </w:divBdr>
    </w:div>
    <w:div w:id="261493251">
      <w:bodyDiv w:val="1"/>
      <w:marLeft w:val="0"/>
      <w:marRight w:val="0"/>
      <w:marTop w:val="0"/>
      <w:marBottom w:val="0"/>
      <w:divBdr>
        <w:top w:val="none" w:sz="0" w:space="0" w:color="auto"/>
        <w:left w:val="none" w:sz="0" w:space="0" w:color="auto"/>
        <w:bottom w:val="none" w:sz="0" w:space="0" w:color="auto"/>
        <w:right w:val="none" w:sz="0" w:space="0" w:color="auto"/>
      </w:divBdr>
    </w:div>
    <w:div w:id="268009363">
      <w:bodyDiv w:val="1"/>
      <w:marLeft w:val="0"/>
      <w:marRight w:val="0"/>
      <w:marTop w:val="0"/>
      <w:marBottom w:val="0"/>
      <w:divBdr>
        <w:top w:val="none" w:sz="0" w:space="0" w:color="auto"/>
        <w:left w:val="none" w:sz="0" w:space="0" w:color="auto"/>
        <w:bottom w:val="none" w:sz="0" w:space="0" w:color="auto"/>
        <w:right w:val="none" w:sz="0" w:space="0" w:color="auto"/>
      </w:divBdr>
    </w:div>
    <w:div w:id="268515189">
      <w:bodyDiv w:val="1"/>
      <w:marLeft w:val="0"/>
      <w:marRight w:val="0"/>
      <w:marTop w:val="0"/>
      <w:marBottom w:val="0"/>
      <w:divBdr>
        <w:top w:val="none" w:sz="0" w:space="0" w:color="auto"/>
        <w:left w:val="none" w:sz="0" w:space="0" w:color="auto"/>
        <w:bottom w:val="none" w:sz="0" w:space="0" w:color="auto"/>
        <w:right w:val="none" w:sz="0" w:space="0" w:color="auto"/>
      </w:divBdr>
    </w:div>
    <w:div w:id="270011414">
      <w:bodyDiv w:val="1"/>
      <w:marLeft w:val="0"/>
      <w:marRight w:val="0"/>
      <w:marTop w:val="0"/>
      <w:marBottom w:val="0"/>
      <w:divBdr>
        <w:top w:val="none" w:sz="0" w:space="0" w:color="auto"/>
        <w:left w:val="none" w:sz="0" w:space="0" w:color="auto"/>
        <w:bottom w:val="none" w:sz="0" w:space="0" w:color="auto"/>
        <w:right w:val="none" w:sz="0" w:space="0" w:color="auto"/>
      </w:divBdr>
    </w:div>
    <w:div w:id="271864315">
      <w:bodyDiv w:val="1"/>
      <w:marLeft w:val="0"/>
      <w:marRight w:val="0"/>
      <w:marTop w:val="0"/>
      <w:marBottom w:val="0"/>
      <w:divBdr>
        <w:top w:val="none" w:sz="0" w:space="0" w:color="auto"/>
        <w:left w:val="none" w:sz="0" w:space="0" w:color="auto"/>
        <w:bottom w:val="none" w:sz="0" w:space="0" w:color="auto"/>
        <w:right w:val="none" w:sz="0" w:space="0" w:color="auto"/>
      </w:divBdr>
    </w:div>
    <w:div w:id="275985634">
      <w:bodyDiv w:val="1"/>
      <w:marLeft w:val="0"/>
      <w:marRight w:val="0"/>
      <w:marTop w:val="0"/>
      <w:marBottom w:val="0"/>
      <w:divBdr>
        <w:top w:val="none" w:sz="0" w:space="0" w:color="auto"/>
        <w:left w:val="none" w:sz="0" w:space="0" w:color="auto"/>
        <w:bottom w:val="none" w:sz="0" w:space="0" w:color="auto"/>
        <w:right w:val="none" w:sz="0" w:space="0" w:color="auto"/>
      </w:divBdr>
    </w:div>
    <w:div w:id="277110319">
      <w:bodyDiv w:val="1"/>
      <w:marLeft w:val="0"/>
      <w:marRight w:val="0"/>
      <w:marTop w:val="0"/>
      <w:marBottom w:val="0"/>
      <w:divBdr>
        <w:top w:val="none" w:sz="0" w:space="0" w:color="auto"/>
        <w:left w:val="none" w:sz="0" w:space="0" w:color="auto"/>
        <w:bottom w:val="none" w:sz="0" w:space="0" w:color="auto"/>
        <w:right w:val="none" w:sz="0" w:space="0" w:color="auto"/>
      </w:divBdr>
    </w:div>
    <w:div w:id="277836526">
      <w:bodyDiv w:val="1"/>
      <w:marLeft w:val="0"/>
      <w:marRight w:val="0"/>
      <w:marTop w:val="0"/>
      <w:marBottom w:val="0"/>
      <w:divBdr>
        <w:top w:val="none" w:sz="0" w:space="0" w:color="auto"/>
        <w:left w:val="none" w:sz="0" w:space="0" w:color="auto"/>
        <w:bottom w:val="none" w:sz="0" w:space="0" w:color="auto"/>
        <w:right w:val="none" w:sz="0" w:space="0" w:color="auto"/>
      </w:divBdr>
    </w:div>
    <w:div w:id="284391725">
      <w:bodyDiv w:val="1"/>
      <w:marLeft w:val="0"/>
      <w:marRight w:val="0"/>
      <w:marTop w:val="0"/>
      <w:marBottom w:val="0"/>
      <w:divBdr>
        <w:top w:val="none" w:sz="0" w:space="0" w:color="auto"/>
        <w:left w:val="none" w:sz="0" w:space="0" w:color="auto"/>
        <w:bottom w:val="none" w:sz="0" w:space="0" w:color="auto"/>
        <w:right w:val="none" w:sz="0" w:space="0" w:color="auto"/>
      </w:divBdr>
    </w:div>
    <w:div w:id="285818486">
      <w:bodyDiv w:val="1"/>
      <w:marLeft w:val="0"/>
      <w:marRight w:val="0"/>
      <w:marTop w:val="0"/>
      <w:marBottom w:val="0"/>
      <w:divBdr>
        <w:top w:val="none" w:sz="0" w:space="0" w:color="auto"/>
        <w:left w:val="none" w:sz="0" w:space="0" w:color="auto"/>
        <w:bottom w:val="none" w:sz="0" w:space="0" w:color="auto"/>
        <w:right w:val="none" w:sz="0" w:space="0" w:color="auto"/>
      </w:divBdr>
    </w:div>
    <w:div w:id="295375841">
      <w:bodyDiv w:val="1"/>
      <w:marLeft w:val="0"/>
      <w:marRight w:val="0"/>
      <w:marTop w:val="0"/>
      <w:marBottom w:val="0"/>
      <w:divBdr>
        <w:top w:val="none" w:sz="0" w:space="0" w:color="auto"/>
        <w:left w:val="none" w:sz="0" w:space="0" w:color="auto"/>
        <w:bottom w:val="none" w:sz="0" w:space="0" w:color="auto"/>
        <w:right w:val="none" w:sz="0" w:space="0" w:color="auto"/>
      </w:divBdr>
    </w:div>
    <w:div w:id="296646915">
      <w:bodyDiv w:val="1"/>
      <w:marLeft w:val="0"/>
      <w:marRight w:val="0"/>
      <w:marTop w:val="0"/>
      <w:marBottom w:val="0"/>
      <w:divBdr>
        <w:top w:val="none" w:sz="0" w:space="0" w:color="auto"/>
        <w:left w:val="none" w:sz="0" w:space="0" w:color="auto"/>
        <w:bottom w:val="none" w:sz="0" w:space="0" w:color="auto"/>
        <w:right w:val="none" w:sz="0" w:space="0" w:color="auto"/>
      </w:divBdr>
    </w:div>
    <w:div w:id="299921097">
      <w:bodyDiv w:val="1"/>
      <w:marLeft w:val="0"/>
      <w:marRight w:val="0"/>
      <w:marTop w:val="0"/>
      <w:marBottom w:val="0"/>
      <w:divBdr>
        <w:top w:val="none" w:sz="0" w:space="0" w:color="auto"/>
        <w:left w:val="none" w:sz="0" w:space="0" w:color="auto"/>
        <w:bottom w:val="none" w:sz="0" w:space="0" w:color="auto"/>
        <w:right w:val="none" w:sz="0" w:space="0" w:color="auto"/>
      </w:divBdr>
    </w:div>
    <w:div w:id="302471541">
      <w:bodyDiv w:val="1"/>
      <w:marLeft w:val="0"/>
      <w:marRight w:val="0"/>
      <w:marTop w:val="0"/>
      <w:marBottom w:val="0"/>
      <w:divBdr>
        <w:top w:val="none" w:sz="0" w:space="0" w:color="auto"/>
        <w:left w:val="none" w:sz="0" w:space="0" w:color="auto"/>
        <w:bottom w:val="none" w:sz="0" w:space="0" w:color="auto"/>
        <w:right w:val="none" w:sz="0" w:space="0" w:color="auto"/>
      </w:divBdr>
    </w:div>
    <w:div w:id="302662389">
      <w:bodyDiv w:val="1"/>
      <w:marLeft w:val="0"/>
      <w:marRight w:val="0"/>
      <w:marTop w:val="0"/>
      <w:marBottom w:val="0"/>
      <w:divBdr>
        <w:top w:val="none" w:sz="0" w:space="0" w:color="auto"/>
        <w:left w:val="none" w:sz="0" w:space="0" w:color="auto"/>
        <w:bottom w:val="none" w:sz="0" w:space="0" w:color="auto"/>
        <w:right w:val="none" w:sz="0" w:space="0" w:color="auto"/>
      </w:divBdr>
    </w:div>
    <w:div w:id="306208636">
      <w:bodyDiv w:val="1"/>
      <w:marLeft w:val="0"/>
      <w:marRight w:val="0"/>
      <w:marTop w:val="0"/>
      <w:marBottom w:val="0"/>
      <w:divBdr>
        <w:top w:val="none" w:sz="0" w:space="0" w:color="auto"/>
        <w:left w:val="none" w:sz="0" w:space="0" w:color="auto"/>
        <w:bottom w:val="none" w:sz="0" w:space="0" w:color="auto"/>
        <w:right w:val="none" w:sz="0" w:space="0" w:color="auto"/>
      </w:divBdr>
    </w:div>
    <w:div w:id="309486373">
      <w:bodyDiv w:val="1"/>
      <w:marLeft w:val="0"/>
      <w:marRight w:val="0"/>
      <w:marTop w:val="0"/>
      <w:marBottom w:val="0"/>
      <w:divBdr>
        <w:top w:val="none" w:sz="0" w:space="0" w:color="auto"/>
        <w:left w:val="none" w:sz="0" w:space="0" w:color="auto"/>
        <w:bottom w:val="none" w:sz="0" w:space="0" w:color="auto"/>
        <w:right w:val="none" w:sz="0" w:space="0" w:color="auto"/>
      </w:divBdr>
    </w:div>
    <w:div w:id="316033659">
      <w:bodyDiv w:val="1"/>
      <w:marLeft w:val="0"/>
      <w:marRight w:val="0"/>
      <w:marTop w:val="0"/>
      <w:marBottom w:val="0"/>
      <w:divBdr>
        <w:top w:val="none" w:sz="0" w:space="0" w:color="auto"/>
        <w:left w:val="none" w:sz="0" w:space="0" w:color="auto"/>
        <w:bottom w:val="none" w:sz="0" w:space="0" w:color="auto"/>
        <w:right w:val="none" w:sz="0" w:space="0" w:color="auto"/>
      </w:divBdr>
    </w:div>
    <w:div w:id="322970373">
      <w:bodyDiv w:val="1"/>
      <w:marLeft w:val="0"/>
      <w:marRight w:val="0"/>
      <w:marTop w:val="0"/>
      <w:marBottom w:val="0"/>
      <w:divBdr>
        <w:top w:val="none" w:sz="0" w:space="0" w:color="auto"/>
        <w:left w:val="none" w:sz="0" w:space="0" w:color="auto"/>
        <w:bottom w:val="none" w:sz="0" w:space="0" w:color="auto"/>
        <w:right w:val="none" w:sz="0" w:space="0" w:color="auto"/>
      </w:divBdr>
    </w:div>
    <w:div w:id="325787358">
      <w:bodyDiv w:val="1"/>
      <w:marLeft w:val="0"/>
      <w:marRight w:val="0"/>
      <w:marTop w:val="0"/>
      <w:marBottom w:val="0"/>
      <w:divBdr>
        <w:top w:val="none" w:sz="0" w:space="0" w:color="auto"/>
        <w:left w:val="none" w:sz="0" w:space="0" w:color="auto"/>
        <w:bottom w:val="none" w:sz="0" w:space="0" w:color="auto"/>
        <w:right w:val="none" w:sz="0" w:space="0" w:color="auto"/>
      </w:divBdr>
    </w:div>
    <w:div w:id="327053716">
      <w:bodyDiv w:val="1"/>
      <w:marLeft w:val="0"/>
      <w:marRight w:val="0"/>
      <w:marTop w:val="0"/>
      <w:marBottom w:val="0"/>
      <w:divBdr>
        <w:top w:val="none" w:sz="0" w:space="0" w:color="auto"/>
        <w:left w:val="none" w:sz="0" w:space="0" w:color="auto"/>
        <w:bottom w:val="none" w:sz="0" w:space="0" w:color="auto"/>
        <w:right w:val="none" w:sz="0" w:space="0" w:color="auto"/>
      </w:divBdr>
    </w:div>
    <w:div w:id="330910597">
      <w:bodyDiv w:val="1"/>
      <w:marLeft w:val="0"/>
      <w:marRight w:val="0"/>
      <w:marTop w:val="0"/>
      <w:marBottom w:val="0"/>
      <w:divBdr>
        <w:top w:val="none" w:sz="0" w:space="0" w:color="auto"/>
        <w:left w:val="none" w:sz="0" w:space="0" w:color="auto"/>
        <w:bottom w:val="none" w:sz="0" w:space="0" w:color="auto"/>
        <w:right w:val="none" w:sz="0" w:space="0" w:color="auto"/>
      </w:divBdr>
    </w:div>
    <w:div w:id="331640129">
      <w:bodyDiv w:val="1"/>
      <w:marLeft w:val="0"/>
      <w:marRight w:val="0"/>
      <w:marTop w:val="0"/>
      <w:marBottom w:val="0"/>
      <w:divBdr>
        <w:top w:val="none" w:sz="0" w:space="0" w:color="auto"/>
        <w:left w:val="none" w:sz="0" w:space="0" w:color="auto"/>
        <w:bottom w:val="none" w:sz="0" w:space="0" w:color="auto"/>
        <w:right w:val="none" w:sz="0" w:space="0" w:color="auto"/>
      </w:divBdr>
    </w:div>
    <w:div w:id="332879255">
      <w:bodyDiv w:val="1"/>
      <w:marLeft w:val="0"/>
      <w:marRight w:val="0"/>
      <w:marTop w:val="0"/>
      <w:marBottom w:val="0"/>
      <w:divBdr>
        <w:top w:val="none" w:sz="0" w:space="0" w:color="auto"/>
        <w:left w:val="none" w:sz="0" w:space="0" w:color="auto"/>
        <w:bottom w:val="none" w:sz="0" w:space="0" w:color="auto"/>
        <w:right w:val="none" w:sz="0" w:space="0" w:color="auto"/>
      </w:divBdr>
    </w:div>
    <w:div w:id="337848994">
      <w:bodyDiv w:val="1"/>
      <w:marLeft w:val="0"/>
      <w:marRight w:val="0"/>
      <w:marTop w:val="0"/>
      <w:marBottom w:val="0"/>
      <w:divBdr>
        <w:top w:val="none" w:sz="0" w:space="0" w:color="auto"/>
        <w:left w:val="none" w:sz="0" w:space="0" w:color="auto"/>
        <w:bottom w:val="none" w:sz="0" w:space="0" w:color="auto"/>
        <w:right w:val="none" w:sz="0" w:space="0" w:color="auto"/>
      </w:divBdr>
    </w:div>
    <w:div w:id="337929358">
      <w:bodyDiv w:val="1"/>
      <w:marLeft w:val="0"/>
      <w:marRight w:val="0"/>
      <w:marTop w:val="0"/>
      <w:marBottom w:val="0"/>
      <w:divBdr>
        <w:top w:val="none" w:sz="0" w:space="0" w:color="auto"/>
        <w:left w:val="none" w:sz="0" w:space="0" w:color="auto"/>
        <w:bottom w:val="none" w:sz="0" w:space="0" w:color="auto"/>
        <w:right w:val="none" w:sz="0" w:space="0" w:color="auto"/>
      </w:divBdr>
    </w:div>
    <w:div w:id="339891149">
      <w:bodyDiv w:val="1"/>
      <w:marLeft w:val="0"/>
      <w:marRight w:val="0"/>
      <w:marTop w:val="0"/>
      <w:marBottom w:val="0"/>
      <w:divBdr>
        <w:top w:val="none" w:sz="0" w:space="0" w:color="auto"/>
        <w:left w:val="none" w:sz="0" w:space="0" w:color="auto"/>
        <w:bottom w:val="none" w:sz="0" w:space="0" w:color="auto"/>
        <w:right w:val="none" w:sz="0" w:space="0" w:color="auto"/>
      </w:divBdr>
    </w:div>
    <w:div w:id="340545906">
      <w:bodyDiv w:val="1"/>
      <w:marLeft w:val="0"/>
      <w:marRight w:val="0"/>
      <w:marTop w:val="0"/>
      <w:marBottom w:val="0"/>
      <w:divBdr>
        <w:top w:val="none" w:sz="0" w:space="0" w:color="auto"/>
        <w:left w:val="none" w:sz="0" w:space="0" w:color="auto"/>
        <w:bottom w:val="none" w:sz="0" w:space="0" w:color="auto"/>
        <w:right w:val="none" w:sz="0" w:space="0" w:color="auto"/>
      </w:divBdr>
    </w:div>
    <w:div w:id="341322296">
      <w:bodyDiv w:val="1"/>
      <w:marLeft w:val="0"/>
      <w:marRight w:val="0"/>
      <w:marTop w:val="0"/>
      <w:marBottom w:val="0"/>
      <w:divBdr>
        <w:top w:val="none" w:sz="0" w:space="0" w:color="auto"/>
        <w:left w:val="none" w:sz="0" w:space="0" w:color="auto"/>
        <w:bottom w:val="none" w:sz="0" w:space="0" w:color="auto"/>
        <w:right w:val="none" w:sz="0" w:space="0" w:color="auto"/>
      </w:divBdr>
    </w:div>
    <w:div w:id="341977201">
      <w:bodyDiv w:val="1"/>
      <w:marLeft w:val="0"/>
      <w:marRight w:val="0"/>
      <w:marTop w:val="0"/>
      <w:marBottom w:val="0"/>
      <w:divBdr>
        <w:top w:val="none" w:sz="0" w:space="0" w:color="auto"/>
        <w:left w:val="none" w:sz="0" w:space="0" w:color="auto"/>
        <w:bottom w:val="none" w:sz="0" w:space="0" w:color="auto"/>
        <w:right w:val="none" w:sz="0" w:space="0" w:color="auto"/>
      </w:divBdr>
    </w:div>
    <w:div w:id="343217029">
      <w:bodyDiv w:val="1"/>
      <w:marLeft w:val="0"/>
      <w:marRight w:val="0"/>
      <w:marTop w:val="0"/>
      <w:marBottom w:val="0"/>
      <w:divBdr>
        <w:top w:val="none" w:sz="0" w:space="0" w:color="auto"/>
        <w:left w:val="none" w:sz="0" w:space="0" w:color="auto"/>
        <w:bottom w:val="none" w:sz="0" w:space="0" w:color="auto"/>
        <w:right w:val="none" w:sz="0" w:space="0" w:color="auto"/>
      </w:divBdr>
    </w:div>
    <w:div w:id="350953267">
      <w:bodyDiv w:val="1"/>
      <w:marLeft w:val="0"/>
      <w:marRight w:val="0"/>
      <w:marTop w:val="0"/>
      <w:marBottom w:val="0"/>
      <w:divBdr>
        <w:top w:val="none" w:sz="0" w:space="0" w:color="auto"/>
        <w:left w:val="none" w:sz="0" w:space="0" w:color="auto"/>
        <w:bottom w:val="none" w:sz="0" w:space="0" w:color="auto"/>
        <w:right w:val="none" w:sz="0" w:space="0" w:color="auto"/>
      </w:divBdr>
    </w:div>
    <w:div w:id="352266985">
      <w:bodyDiv w:val="1"/>
      <w:marLeft w:val="0"/>
      <w:marRight w:val="0"/>
      <w:marTop w:val="0"/>
      <w:marBottom w:val="0"/>
      <w:divBdr>
        <w:top w:val="none" w:sz="0" w:space="0" w:color="auto"/>
        <w:left w:val="none" w:sz="0" w:space="0" w:color="auto"/>
        <w:bottom w:val="none" w:sz="0" w:space="0" w:color="auto"/>
        <w:right w:val="none" w:sz="0" w:space="0" w:color="auto"/>
      </w:divBdr>
    </w:div>
    <w:div w:id="352920249">
      <w:bodyDiv w:val="1"/>
      <w:marLeft w:val="0"/>
      <w:marRight w:val="0"/>
      <w:marTop w:val="0"/>
      <w:marBottom w:val="0"/>
      <w:divBdr>
        <w:top w:val="none" w:sz="0" w:space="0" w:color="auto"/>
        <w:left w:val="none" w:sz="0" w:space="0" w:color="auto"/>
        <w:bottom w:val="none" w:sz="0" w:space="0" w:color="auto"/>
        <w:right w:val="none" w:sz="0" w:space="0" w:color="auto"/>
      </w:divBdr>
    </w:div>
    <w:div w:id="357510325">
      <w:bodyDiv w:val="1"/>
      <w:marLeft w:val="0"/>
      <w:marRight w:val="0"/>
      <w:marTop w:val="0"/>
      <w:marBottom w:val="0"/>
      <w:divBdr>
        <w:top w:val="none" w:sz="0" w:space="0" w:color="auto"/>
        <w:left w:val="none" w:sz="0" w:space="0" w:color="auto"/>
        <w:bottom w:val="none" w:sz="0" w:space="0" w:color="auto"/>
        <w:right w:val="none" w:sz="0" w:space="0" w:color="auto"/>
      </w:divBdr>
    </w:div>
    <w:div w:id="358548367">
      <w:bodyDiv w:val="1"/>
      <w:marLeft w:val="0"/>
      <w:marRight w:val="0"/>
      <w:marTop w:val="0"/>
      <w:marBottom w:val="0"/>
      <w:divBdr>
        <w:top w:val="none" w:sz="0" w:space="0" w:color="auto"/>
        <w:left w:val="none" w:sz="0" w:space="0" w:color="auto"/>
        <w:bottom w:val="none" w:sz="0" w:space="0" w:color="auto"/>
        <w:right w:val="none" w:sz="0" w:space="0" w:color="auto"/>
      </w:divBdr>
    </w:div>
    <w:div w:id="360083806">
      <w:bodyDiv w:val="1"/>
      <w:marLeft w:val="0"/>
      <w:marRight w:val="0"/>
      <w:marTop w:val="0"/>
      <w:marBottom w:val="0"/>
      <w:divBdr>
        <w:top w:val="none" w:sz="0" w:space="0" w:color="auto"/>
        <w:left w:val="none" w:sz="0" w:space="0" w:color="auto"/>
        <w:bottom w:val="none" w:sz="0" w:space="0" w:color="auto"/>
        <w:right w:val="none" w:sz="0" w:space="0" w:color="auto"/>
      </w:divBdr>
    </w:div>
    <w:div w:id="360135117">
      <w:bodyDiv w:val="1"/>
      <w:marLeft w:val="0"/>
      <w:marRight w:val="0"/>
      <w:marTop w:val="0"/>
      <w:marBottom w:val="0"/>
      <w:divBdr>
        <w:top w:val="none" w:sz="0" w:space="0" w:color="auto"/>
        <w:left w:val="none" w:sz="0" w:space="0" w:color="auto"/>
        <w:bottom w:val="none" w:sz="0" w:space="0" w:color="auto"/>
        <w:right w:val="none" w:sz="0" w:space="0" w:color="auto"/>
      </w:divBdr>
    </w:div>
    <w:div w:id="367071913">
      <w:bodyDiv w:val="1"/>
      <w:marLeft w:val="0"/>
      <w:marRight w:val="0"/>
      <w:marTop w:val="0"/>
      <w:marBottom w:val="0"/>
      <w:divBdr>
        <w:top w:val="none" w:sz="0" w:space="0" w:color="auto"/>
        <w:left w:val="none" w:sz="0" w:space="0" w:color="auto"/>
        <w:bottom w:val="none" w:sz="0" w:space="0" w:color="auto"/>
        <w:right w:val="none" w:sz="0" w:space="0" w:color="auto"/>
      </w:divBdr>
    </w:div>
    <w:div w:id="368995966">
      <w:bodyDiv w:val="1"/>
      <w:marLeft w:val="0"/>
      <w:marRight w:val="0"/>
      <w:marTop w:val="0"/>
      <w:marBottom w:val="0"/>
      <w:divBdr>
        <w:top w:val="none" w:sz="0" w:space="0" w:color="auto"/>
        <w:left w:val="none" w:sz="0" w:space="0" w:color="auto"/>
        <w:bottom w:val="none" w:sz="0" w:space="0" w:color="auto"/>
        <w:right w:val="none" w:sz="0" w:space="0" w:color="auto"/>
      </w:divBdr>
    </w:div>
    <w:div w:id="374737927">
      <w:bodyDiv w:val="1"/>
      <w:marLeft w:val="0"/>
      <w:marRight w:val="0"/>
      <w:marTop w:val="0"/>
      <w:marBottom w:val="0"/>
      <w:divBdr>
        <w:top w:val="none" w:sz="0" w:space="0" w:color="auto"/>
        <w:left w:val="none" w:sz="0" w:space="0" w:color="auto"/>
        <w:bottom w:val="none" w:sz="0" w:space="0" w:color="auto"/>
        <w:right w:val="none" w:sz="0" w:space="0" w:color="auto"/>
      </w:divBdr>
    </w:div>
    <w:div w:id="377976428">
      <w:bodyDiv w:val="1"/>
      <w:marLeft w:val="0"/>
      <w:marRight w:val="0"/>
      <w:marTop w:val="0"/>
      <w:marBottom w:val="0"/>
      <w:divBdr>
        <w:top w:val="none" w:sz="0" w:space="0" w:color="auto"/>
        <w:left w:val="none" w:sz="0" w:space="0" w:color="auto"/>
        <w:bottom w:val="none" w:sz="0" w:space="0" w:color="auto"/>
        <w:right w:val="none" w:sz="0" w:space="0" w:color="auto"/>
      </w:divBdr>
    </w:div>
    <w:div w:id="381638707">
      <w:bodyDiv w:val="1"/>
      <w:marLeft w:val="0"/>
      <w:marRight w:val="0"/>
      <w:marTop w:val="0"/>
      <w:marBottom w:val="0"/>
      <w:divBdr>
        <w:top w:val="none" w:sz="0" w:space="0" w:color="auto"/>
        <w:left w:val="none" w:sz="0" w:space="0" w:color="auto"/>
        <w:bottom w:val="none" w:sz="0" w:space="0" w:color="auto"/>
        <w:right w:val="none" w:sz="0" w:space="0" w:color="auto"/>
      </w:divBdr>
    </w:div>
    <w:div w:id="382948871">
      <w:bodyDiv w:val="1"/>
      <w:marLeft w:val="0"/>
      <w:marRight w:val="0"/>
      <w:marTop w:val="0"/>
      <w:marBottom w:val="0"/>
      <w:divBdr>
        <w:top w:val="none" w:sz="0" w:space="0" w:color="auto"/>
        <w:left w:val="none" w:sz="0" w:space="0" w:color="auto"/>
        <w:bottom w:val="none" w:sz="0" w:space="0" w:color="auto"/>
        <w:right w:val="none" w:sz="0" w:space="0" w:color="auto"/>
      </w:divBdr>
    </w:div>
    <w:div w:id="391317010">
      <w:bodyDiv w:val="1"/>
      <w:marLeft w:val="0"/>
      <w:marRight w:val="0"/>
      <w:marTop w:val="0"/>
      <w:marBottom w:val="0"/>
      <w:divBdr>
        <w:top w:val="none" w:sz="0" w:space="0" w:color="auto"/>
        <w:left w:val="none" w:sz="0" w:space="0" w:color="auto"/>
        <w:bottom w:val="none" w:sz="0" w:space="0" w:color="auto"/>
        <w:right w:val="none" w:sz="0" w:space="0" w:color="auto"/>
      </w:divBdr>
    </w:div>
    <w:div w:id="395129725">
      <w:bodyDiv w:val="1"/>
      <w:marLeft w:val="0"/>
      <w:marRight w:val="0"/>
      <w:marTop w:val="0"/>
      <w:marBottom w:val="0"/>
      <w:divBdr>
        <w:top w:val="none" w:sz="0" w:space="0" w:color="auto"/>
        <w:left w:val="none" w:sz="0" w:space="0" w:color="auto"/>
        <w:bottom w:val="none" w:sz="0" w:space="0" w:color="auto"/>
        <w:right w:val="none" w:sz="0" w:space="0" w:color="auto"/>
      </w:divBdr>
    </w:div>
    <w:div w:id="397900373">
      <w:bodyDiv w:val="1"/>
      <w:marLeft w:val="0"/>
      <w:marRight w:val="0"/>
      <w:marTop w:val="0"/>
      <w:marBottom w:val="0"/>
      <w:divBdr>
        <w:top w:val="none" w:sz="0" w:space="0" w:color="auto"/>
        <w:left w:val="none" w:sz="0" w:space="0" w:color="auto"/>
        <w:bottom w:val="none" w:sz="0" w:space="0" w:color="auto"/>
        <w:right w:val="none" w:sz="0" w:space="0" w:color="auto"/>
      </w:divBdr>
    </w:div>
    <w:div w:id="399601038">
      <w:bodyDiv w:val="1"/>
      <w:marLeft w:val="0"/>
      <w:marRight w:val="0"/>
      <w:marTop w:val="0"/>
      <w:marBottom w:val="0"/>
      <w:divBdr>
        <w:top w:val="none" w:sz="0" w:space="0" w:color="auto"/>
        <w:left w:val="none" w:sz="0" w:space="0" w:color="auto"/>
        <w:bottom w:val="none" w:sz="0" w:space="0" w:color="auto"/>
        <w:right w:val="none" w:sz="0" w:space="0" w:color="auto"/>
      </w:divBdr>
    </w:div>
    <w:div w:id="403383270">
      <w:bodyDiv w:val="1"/>
      <w:marLeft w:val="0"/>
      <w:marRight w:val="0"/>
      <w:marTop w:val="0"/>
      <w:marBottom w:val="0"/>
      <w:divBdr>
        <w:top w:val="none" w:sz="0" w:space="0" w:color="auto"/>
        <w:left w:val="none" w:sz="0" w:space="0" w:color="auto"/>
        <w:bottom w:val="none" w:sz="0" w:space="0" w:color="auto"/>
        <w:right w:val="none" w:sz="0" w:space="0" w:color="auto"/>
      </w:divBdr>
    </w:div>
    <w:div w:id="408965487">
      <w:bodyDiv w:val="1"/>
      <w:marLeft w:val="0"/>
      <w:marRight w:val="0"/>
      <w:marTop w:val="0"/>
      <w:marBottom w:val="0"/>
      <w:divBdr>
        <w:top w:val="none" w:sz="0" w:space="0" w:color="auto"/>
        <w:left w:val="none" w:sz="0" w:space="0" w:color="auto"/>
        <w:bottom w:val="none" w:sz="0" w:space="0" w:color="auto"/>
        <w:right w:val="none" w:sz="0" w:space="0" w:color="auto"/>
      </w:divBdr>
    </w:div>
    <w:div w:id="412776854">
      <w:bodyDiv w:val="1"/>
      <w:marLeft w:val="0"/>
      <w:marRight w:val="0"/>
      <w:marTop w:val="0"/>
      <w:marBottom w:val="0"/>
      <w:divBdr>
        <w:top w:val="none" w:sz="0" w:space="0" w:color="auto"/>
        <w:left w:val="none" w:sz="0" w:space="0" w:color="auto"/>
        <w:bottom w:val="none" w:sz="0" w:space="0" w:color="auto"/>
        <w:right w:val="none" w:sz="0" w:space="0" w:color="auto"/>
      </w:divBdr>
    </w:div>
    <w:div w:id="415903651">
      <w:bodyDiv w:val="1"/>
      <w:marLeft w:val="0"/>
      <w:marRight w:val="0"/>
      <w:marTop w:val="0"/>
      <w:marBottom w:val="0"/>
      <w:divBdr>
        <w:top w:val="none" w:sz="0" w:space="0" w:color="auto"/>
        <w:left w:val="none" w:sz="0" w:space="0" w:color="auto"/>
        <w:bottom w:val="none" w:sz="0" w:space="0" w:color="auto"/>
        <w:right w:val="none" w:sz="0" w:space="0" w:color="auto"/>
      </w:divBdr>
    </w:div>
    <w:div w:id="416555399">
      <w:bodyDiv w:val="1"/>
      <w:marLeft w:val="0"/>
      <w:marRight w:val="0"/>
      <w:marTop w:val="0"/>
      <w:marBottom w:val="0"/>
      <w:divBdr>
        <w:top w:val="none" w:sz="0" w:space="0" w:color="auto"/>
        <w:left w:val="none" w:sz="0" w:space="0" w:color="auto"/>
        <w:bottom w:val="none" w:sz="0" w:space="0" w:color="auto"/>
        <w:right w:val="none" w:sz="0" w:space="0" w:color="auto"/>
      </w:divBdr>
    </w:div>
    <w:div w:id="418407228">
      <w:bodyDiv w:val="1"/>
      <w:marLeft w:val="0"/>
      <w:marRight w:val="0"/>
      <w:marTop w:val="0"/>
      <w:marBottom w:val="0"/>
      <w:divBdr>
        <w:top w:val="none" w:sz="0" w:space="0" w:color="auto"/>
        <w:left w:val="none" w:sz="0" w:space="0" w:color="auto"/>
        <w:bottom w:val="none" w:sz="0" w:space="0" w:color="auto"/>
        <w:right w:val="none" w:sz="0" w:space="0" w:color="auto"/>
      </w:divBdr>
    </w:div>
    <w:div w:id="419833883">
      <w:bodyDiv w:val="1"/>
      <w:marLeft w:val="0"/>
      <w:marRight w:val="0"/>
      <w:marTop w:val="0"/>
      <w:marBottom w:val="0"/>
      <w:divBdr>
        <w:top w:val="none" w:sz="0" w:space="0" w:color="auto"/>
        <w:left w:val="none" w:sz="0" w:space="0" w:color="auto"/>
        <w:bottom w:val="none" w:sz="0" w:space="0" w:color="auto"/>
        <w:right w:val="none" w:sz="0" w:space="0" w:color="auto"/>
      </w:divBdr>
    </w:div>
    <w:div w:id="424614058">
      <w:bodyDiv w:val="1"/>
      <w:marLeft w:val="0"/>
      <w:marRight w:val="0"/>
      <w:marTop w:val="0"/>
      <w:marBottom w:val="0"/>
      <w:divBdr>
        <w:top w:val="none" w:sz="0" w:space="0" w:color="auto"/>
        <w:left w:val="none" w:sz="0" w:space="0" w:color="auto"/>
        <w:bottom w:val="none" w:sz="0" w:space="0" w:color="auto"/>
        <w:right w:val="none" w:sz="0" w:space="0" w:color="auto"/>
      </w:divBdr>
    </w:div>
    <w:div w:id="431435801">
      <w:bodyDiv w:val="1"/>
      <w:marLeft w:val="0"/>
      <w:marRight w:val="0"/>
      <w:marTop w:val="0"/>
      <w:marBottom w:val="0"/>
      <w:divBdr>
        <w:top w:val="none" w:sz="0" w:space="0" w:color="auto"/>
        <w:left w:val="none" w:sz="0" w:space="0" w:color="auto"/>
        <w:bottom w:val="none" w:sz="0" w:space="0" w:color="auto"/>
        <w:right w:val="none" w:sz="0" w:space="0" w:color="auto"/>
      </w:divBdr>
    </w:div>
    <w:div w:id="439496586">
      <w:bodyDiv w:val="1"/>
      <w:marLeft w:val="0"/>
      <w:marRight w:val="0"/>
      <w:marTop w:val="0"/>
      <w:marBottom w:val="0"/>
      <w:divBdr>
        <w:top w:val="none" w:sz="0" w:space="0" w:color="auto"/>
        <w:left w:val="none" w:sz="0" w:space="0" w:color="auto"/>
        <w:bottom w:val="none" w:sz="0" w:space="0" w:color="auto"/>
        <w:right w:val="none" w:sz="0" w:space="0" w:color="auto"/>
      </w:divBdr>
    </w:div>
    <w:div w:id="444738661">
      <w:bodyDiv w:val="1"/>
      <w:marLeft w:val="0"/>
      <w:marRight w:val="0"/>
      <w:marTop w:val="0"/>
      <w:marBottom w:val="0"/>
      <w:divBdr>
        <w:top w:val="none" w:sz="0" w:space="0" w:color="auto"/>
        <w:left w:val="none" w:sz="0" w:space="0" w:color="auto"/>
        <w:bottom w:val="none" w:sz="0" w:space="0" w:color="auto"/>
        <w:right w:val="none" w:sz="0" w:space="0" w:color="auto"/>
      </w:divBdr>
    </w:div>
    <w:div w:id="446123564">
      <w:bodyDiv w:val="1"/>
      <w:marLeft w:val="0"/>
      <w:marRight w:val="0"/>
      <w:marTop w:val="0"/>
      <w:marBottom w:val="0"/>
      <w:divBdr>
        <w:top w:val="none" w:sz="0" w:space="0" w:color="auto"/>
        <w:left w:val="none" w:sz="0" w:space="0" w:color="auto"/>
        <w:bottom w:val="none" w:sz="0" w:space="0" w:color="auto"/>
        <w:right w:val="none" w:sz="0" w:space="0" w:color="auto"/>
      </w:divBdr>
    </w:div>
    <w:div w:id="448746898">
      <w:bodyDiv w:val="1"/>
      <w:marLeft w:val="0"/>
      <w:marRight w:val="0"/>
      <w:marTop w:val="0"/>
      <w:marBottom w:val="0"/>
      <w:divBdr>
        <w:top w:val="none" w:sz="0" w:space="0" w:color="auto"/>
        <w:left w:val="none" w:sz="0" w:space="0" w:color="auto"/>
        <w:bottom w:val="none" w:sz="0" w:space="0" w:color="auto"/>
        <w:right w:val="none" w:sz="0" w:space="0" w:color="auto"/>
      </w:divBdr>
    </w:div>
    <w:div w:id="450249849">
      <w:bodyDiv w:val="1"/>
      <w:marLeft w:val="0"/>
      <w:marRight w:val="0"/>
      <w:marTop w:val="0"/>
      <w:marBottom w:val="0"/>
      <w:divBdr>
        <w:top w:val="none" w:sz="0" w:space="0" w:color="auto"/>
        <w:left w:val="none" w:sz="0" w:space="0" w:color="auto"/>
        <w:bottom w:val="none" w:sz="0" w:space="0" w:color="auto"/>
        <w:right w:val="none" w:sz="0" w:space="0" w:color="auto"/>
      </w:divBdr>
    </w:div>
    <w:div w:id="453868411">
      <w:bodyDiv w:val="1"/>
      <w:marLeft w:val="0"/>
      <w:marRight w:val="0"/>
      <w:marTop w:val="0"/>
      <w:marBottom w:val="0"/>
      <w:divBdr>
        <w:top w:val="none" w:sz="0" w:space="0" w:color="auto"/>
        <w:left w:val="none" w:sz="0" w:space="0" w:color="auto"/>
        <w:bottom w:val="none" w:sz="0" w:space="0" w:color="auto"/>
        <w:right w:val="none" w:sz="0" w:space="0" w:color="auto"/>
      </w:divBdr>
    </w:div>
    <w:div w:id="463961304">
      <w:bodyDiv w:val="1"/>
      <w:marLeft w:val="0"/>
      <w:marRight w:val="0"/>
      <w:marTop w:val="0"/>
      <w:marBottom w:val="0"/>
      <w:divBdr>
        <w:top w:val="none" w:sz="0" w:space="0" w:color="auto"/>
        <w:left w:val="none" w:sz="0" w:space="0" w:color="auto"/>
        <w:bottom w:val="none" w:sz="0" w:space="0" w:color="auto"/>
        <w:right w:val="none" w:sz="0" w:space="0" w:color="auto"/>
      </w:divBdr>
    </w:div>
    <w:div w:id="471558685">
      <w:bodyDiv w:val="1"/>
      <w:marLeft w:val="0"/>
      <w:marRight w:val="0"/>
      <w:marTop w:val="0"/>
      <w:marBottom w:val="0"/>
      <w:divBdr>
        <w:top w:val="none" w:sz="0" w:space="0" w:color="auto"/>
        <w:left w:val="none" w:sz="0" w:space="0" w:color="auto"/>
        <w:bottom w:val="none" w:sz="0" w:space="0" w:color="auto"/>
        <w:right w:val="none" w:sz="0" w:space="0" w:color="auto"/>
      </w:divBdr>
    </w:div>
    <w:div w:id="478420424">
      <w:bodyDiv w:val="1"/>
      <w:marLeft w:val="0"/>
      <w:marRight w:val="0"/>
      <w:marTop w:val="0"/>
      <w:marBottom w:val="0"/>
      <w:divBdr>
        <w:top w:val="none" w:sz="0" w:space="0" w:color="auto"/>
        <w:left w:val="none" w:sz="0" w:space="0" w:color="auto"/>
        <w:bottom w:val="none" w:sz="0" w:space="0" w:color="auto"/>
        <w:right w:val="none" w:sz="0" w:space="0" w:color="auto"/>
      </w:divBdr>
    </w:div>
    <w:div w:id="478884598">
      <w:bodyDiv w:val="1"/>
      <w:marLeft w:val="0"/>
      <w:marRight w:val="0"/>
      <w:marTop w:val="0"/>
      <w:marBottom w:val="0"/>
      <w:divBdr>
        <w:top w:val="none" w:sz="0" w:space="0" w:color="auto"/>
        <w:left w:val="none" w:sz="0" w:space="0" w:color="auto"/>
        <w:bottom w:val="none" w:sz="0" w:space="0" w:color="auto"/>
        <w:right w:val="none" w:sz="0" w:space="0" w:color="auto"/>
      </w:divBdr>
    </w:div>
    <w:div w:id="481118362">
      <w:bodyDiv w:val="1"/>
      <w:marLeft w:val="0"/>
      <w:marRight w:val="0"/>
      <w:marTop w:val="0"/>
      <w:marBottom w:val="0"/>
      <w:divBdr>
        <w:top w:val="none" w:sz="0" w:space="0" w:color="auto"/>
        <w:left w:val="none" w:sz="0" w:space="0" w:color="auto"/>
        <w:bottom w:val="none" w:sz="0" w:space="0" w:color="auto"/>
        <w:right w:val="none" w:sz="0" w:space="0" w:color="auto"/>
      </w:divBdr>
    </w:div>
    <w:div w:id="484395876">
      <w:bodyDiv w:val="1"/>
      <w:marLeft w:val="0"/>
      <w:marRight w:val="0"/>
      <w:marTop w:val="0"/>
      <w:marBottom w:val="0"/>
      <w:divBdr>
        <w:top w:val="none" w:sz="0" w:space="0" w:color="auto"/>
        <w:left w:val="none" w:sz="0" w:space="0" w:color="auto"/>
        <w:bottom w:val="none" w:sz="0" w:space="0" w:color="auto"/>
        <w:right w:val="none" w:sz="0" w:space="0" w:color="auto"/>
      </w:divBdr>
    </w:div>
    <w:div w:id="485098520">
      <w:bodyDiv w:val="1"/>
      <w:marLeft w:val="0"/>
      <w:marRight w:val="0"/>
      <w:marTop w:val="0"/>
      <w:marBottom w:val="0"/>
      <w:divBdr>
        <w:top w:val="none" w:sz="0" w:space="0" w:color="auto"/>
        <w:left w:val="none" w:sz="0" w:space="0" w:color="auto"/>
        <w:bottom w:val="none" w:sz="0" w:space="0" w:color="auto"/>
        <w:right w:val="none" w:sz="0" w:space="0" w:color="auto"/>
      </w:divBdr>
    </w:div>
    <w:div w:id="495850440">
      <w:bodyDiv w:val="1"/>
      <w:marLeft w:val="0"/>
      <w:marRight w:val="0"/>
      <w:marTop w:val="0"/>
      <w:marBottom w:val="0"/>
      <w:divBdr>
        <w:top w:val="none" w:sz="0" w:space="0" w:color="auto"/>
        <w:left w:val="none" w:sz="0" w:space="0" w:color="auto"/>
        <w:bottom w:val="none" w:sz="0" w:space="0" w:color="auto"/>
        <w:right w:val="none" w:sz="0" w:space="0" w:color="auto"/>
      </w:divBdr>
    </w:div>
    <w:div w:id="496190802">
      <w:bodyDiv w:val="1"/>
      <w:marLeft w:val="0"/>
      <w:marRight w:val="0"/>
      <w:marTop w:val="0"/>
      <w:marBottom w:val="0"/>
      <w:divBdr>
        <w:top w:val="none" w:sz="0" w:space="0" w:color="auto"/>
        <w:left w:val="none" w:sz="0" w:space="0" w:color="auto"/>
        <w:bottom w:val="none" w:sz="0" w:space="0" w:color="auto"/>
        <w:right w:val="none" w:sz="0" w:space="0" w:color="auto"/>
      </w:divBdr>
    </w:div>
    <w:div w:id="497574528">
      <w:bodyDiv w:val="1"/>
      <w:marLeft w:val="0"/>
      <w:marRight w:val="0"/>
      <w:marTop w:val="0"/>
      <w:marBottom w:val="0"/>
      <w:divBdr>
        <w:top w:val="none" w:sz="0" w:space="0" w:color="auto"/>
        <w:left w:val="none" w:sz="0" w:space="0" w:color="auto"/>
        <w:bottom w:val="none" w:sz="0" w:space="0" w:color="auto"/>
        <w:right w:val="none" w:sz="0" w:space="0" w:color="auto"/>
      </w:divBdr>
    </w:div>
    <w:div w:id="502207127">
      <w:bodyDiv w:val="1"/>
      <w:marLeft w:val="0"/>
      <w:marRight w:val="0"/>
      <w:marTop w:val="0"/>
      <w:marBottom w:val="0"/>
      <w:divBdr>
        <w:top w:val="none" w:sz="0" w:space="0" w:color="auto"/>
        <w:left w:val="none" w:sz="0" w:space="0" w:color="auto"/>
        <w:bottom w:val="none" w:sz="0" w:space="0" w:color="auto"/>
        <w:right w:val="none" w:sz="0" w:space="0" w:color="auto"/>
      </w:divBdr>
    </w:div>
    <w:div w:id="502356547">
      <w:bodyDiv w:val="1"/>
      <w:marLeft w:val="0"/>
      <w:marRight w:val="0"/>
      <w:marTop w:val="0"/>
      <w:marBottom w:val="0"/>
      <w:divBdr>
        <w:top w:val="none" w:sz="0" w:space="0" w:color="auto"/>
        <w:left w:val="none" w:sz="0" w:space="0" w:color="auto"/>
        <w:bottom w:val="none" w:sz="0" w:space="0" w:color="auto"/>
        <w:right w:val="none" w:sz="0" w:space="0" w:color="auto"/>
      </w:divBdr>
    </w:div>
    <w:div w:id="503665778">
      <w:bodyDiv w:val="1"/>
      <w:marLeft w:val="0"/>
      <w:marRight w:val="0"/>
      <w:marTop w:val="0"/>
      <w:marBottom w:val="0"/>
      <w:divBdr>
        <w:top w:val="none" w:sz="0" w:space="0" w:color="auto"/>
        <w:left w:val="none" w:sz="0" w:space="0" w:color="auto"/>
        <w:bottom w:val="none" w:sz="0" w:space="0" w:color="auto"/>
        <w:right w:val="none" w:sz="0" w:space="0" w:color="auto"/>
      </w:divBdr>
    </w:div>
    <w:div w:id="509418800">
      <w:bodyDiv w:val="1"/>
      <w:marLeft w:val="0"/>
      <w:marRight w:val="0"/>
      <w:marTop w:val="0"/>
      <w:marBottom w:val="0"/>
      <w:divBdr>
        <w:top w:val="none" w:sz="0" w:space="0" w:color="auto"/>
        <w:left w:val="none" w:sz="0" w:space="0" w:color="auto"/>
        <w:bottom w:val="none" w:sz="0" w:space="0" w:color="auto"/>
        <w:right w:val="none" w:sz="0" w:space="0" w:color="auto"/>
      </w:divBdr>
    </w:div>
    <w:div w:id="512766715">
      <w:bodyDiv w:val="1"/>
      <w:marLeft w:val="0"/>
      <w:marRight w:val="0"/>
      <w:marTop w:val="0"/>
      <w:marBottom w:val="0"/>
      <w:divBdr>
        <w:top w:val="none" w:sz="0" w:space="0" w:color="auto"/>
        <w:left w:val="none" w:sz="0" w:space="0" w:color="auto"/>
        <w:bottom w:val="none" w:sz="0" w:space="0" w:color="auto"/>
        <w:right w:val="none" w:sz="0" w:space="0" w:color="auto"/>
      </w:divBdr>
    </w:div>
    <w:div w:id="512955548">
      <w:bodyDiv w:val="1"/>
      <w:marLeft w:val="0"/>
      <w:marRight w:val="0"/>
      <w:marTop w:val="0"/>
      <w:marBottom w:val="0"/>
      <w:divBdr>
        <w:top w:val="none" w:sz="0" w:space="0" w:color="auto"/>
        <w:left w:val="none" w:sz="0" w:space="0" w:color="auto"/>
        <w:bottom w:val="none" w:sz="0" w:space="0" w:color="auto"/>
        <w:right w:val="none" w:sz="0" w:space="0" w:color="auto"/>
      </w:divBdr>
    </w:div>
    <w:div w:id="520819866">
      <w:bodyDiv w:val="1"/>
      <w:marLeft w:val="0"/>
      <w:marRight w:val="0"/>
      <w:marTop w:val="0"/>
      <w:marBottom w:val="0"/>
      <w:divBdr>
        <w:top w:val="none" w:sz="0" w:space="0" w:color="auto"/>
        <w:left w:val="none" w:sz="0" w:space="0" w:color="auto"/>
        <w:bottom w:val="none" w:sz="0" w:space="0" w:color="auto"/>
        <w:right w:val="none" w:sz="0" w:space="0" w:color="auto"/>
      </w:divBdr>
    </w:div>
    <w:div w:id="522090532">
      <w:bodyDiv w:val="1"/>
      <w:marLeft w:val="0"/>
      <w:marRight w:val="0"/>
      <w:marTop w:val="0"/>
      <w:marBottom w:val="0"/>
      <w:divBdr>
        <w:top w:val="none" w:sz="0" w:space="0" w:color="auto"/>
        <w:left w:val="none" w:sz="0" w:space="0" w:color="auto"/>
        <w:bottom w:val="none" w:sz="0" w:space="0" w:color="auto"/>
        <w:right w:val="none" w:sz="0" w:space="0" w:color="auto"/>
      </w:divBdr>
    </w:div>
    <w:div w:id="522863146">
      <w:bodyDiv w:val="1"/>
      <w:marLeft w:val="0"/>
      <w:marRight w:val="0"/>
      <w:marTop w:val="0"/>
      <w:marBottom w:val="0"/>
      <w:divBdr>
        <w:top w:val="none" w:sz="0" w:space="0" w:color="auto"/>
        <w:left w:val="none" w:sz="0" w:space="0" w:color="auto"/>
        <w:bottom w:val="none" w:sz="0" w:space="0" w:color="auto"/>
        <w:right w:val="none" w:sz="0" w:space="0" w:color="auto"/>
      </w:divBdr>
    </w:div>
    <w:div w:id="523059288">
      <w:bodyDiv w:val="1"/>
      <w:marLeft w:val="0"/>
      <w:marRight w:val="0"/>
      <w:marTop w:val="0"/>
      <w:marBottom w:val="0"/>
      <w:divBdr>
        <w:top w:val="none" w:sz="0" w:space="0" w:color="auto"/>
        <w:left w:val="none" w:sz="0" w:space="0" w:color="auto"/>
        <w:bottom w:val="none" w:sz="0" w:space="0" w:color="auto"/>
        <w:right w:val="none" w:sz="0" w:space="0" w:color="auto"/>
      </w:divBdr>
    </w:div>
    <w:div w:id="524057681">
      <w:bodyDiv w:val="1"/>
      <w:marLeft w:val="0"/>
      <w:marRight w:val="0"/>
      <w:marTop w:val="0"/>
      <w:marBottom w:val="0"/>
      <w:divBdr>
        <w:top w:val="none" w:sz="0" w:space="0" w:color="auto"/>
        <w:left w:val="none" w:sz="0" w:space="0" w:color="auto"/>
        <w:bottom w:val="none" w:sz="0" w:space="0" w:color="auto"/>
        <w:right w:val="none" w:sz="0" w:space="0" w:color="auto"/>
      </w:divBdr>
    </w:div>
    <w:div w:id="525217715">
      <w:bodyDiv w:val="1"/>
      <w:marLeft w:val="0"/>
      <w:marRight w:val="0"/>
      <w:marTop w:val="0"/>
      <w:marBottom w:val="0"/>
      <w:divBdr>
        <w:top w:val="none" w:sz="0" w:space="0" w:color="auto"/>
        <w:left w:val="none" w:sz="0" w:space="0" w:color="auto"/>
        <w:bottom w:val="none" w:sz="0" w:space="0" w:color="auto"/>
        <w:right w:val="none" w:sz="0" w:space="0" w:color="auto"/>
      </w:divBdr>
    </w:div>
    <w:div w:id="526523375">
      <w:bodyDiv w:val="1"/>
      <w:marLeft w:val="0"/>
      <w:marRight w:val="0"/>
      <w:marTop w:val="0"/>
      <w:marBottom w:val="0"/>
      <w:divBdr>
        <w:top w:val="none" w:sz="0" w:space="0" w:color="auto"/>
        <w:left w:val="none" w:sz="0" w:space="0" w:color="auto"/>
        <w:bottom w:val="none" w:sz="0" w:space="0" w:color="auto"/>
        <w:right w:val="none" w:sz="0" w:space="0" w:color="auto"/>
      </w:divBdr>
    </w:div>
    <w:div w:id="530610631">
      <w:bodyDiv w:val="1"/>
      <w:marLeft w:val="0"/>
      <w:marRight w:val="0"/>
      <w:marTop w:val="0"/>
      <w:marBottom w:val="0"/>
      <w:divBdr>
        <w:top w:val="none" w:sz="0" w:space="0" w:color="auto"/>
        <w:left w:val="none" w:sz="0" w:space="0" w:color="auto"/>
        <w:bottom w:val="none" w:sz="0" w:space="0" w:color="auto"/>
        <w:right w:val="none" w:sz="0" w:space="0" w:color="auto"/>
      </w:divBdr>
    </w:div>
    <w:div w:id="542599751">
      <w:bodyDiv w:val="1"/>
      <w:marLeft w:val="0"/>
      <w:marRight w:val="0"/>
      <w:marTop w:val="0"/>
      <w:marBottom w:val="0"/>
      <w:divBdr>
        <w:top w:val="none" w:sz="0" w:space="0" w:color="auto"/>
        <w:left w:val="none" w:sz="0" w:space="0" w:color="auto"/>
        <w:bottom w:val="none" w:sz="0" w:space="0" w:color="auto"/>
        <w:right w:val="none" w:sz="0" w:space="0" w:color="auto"/>
      </w:divBdr>
    </w:div>
    <w:div w:id="544097381">
      <w:bodyDiv w:val="1"/>
      <w:marLeft w:val="0"/>
      <w:marRight w:val="0"/>
      <w:marTop w:val="0"/>
      <w:marBottom w:val="0"/>
      <w:divBdr>
        <w:top w:val="none" w:sz="0" w:space="0" w:color="auto"/>
        <w:left w:val="none" w:sz="0" w:space="0" w:color="auto"/>
        <w:bottom w:val="none" w:sz="0" w:space="0" w:color="auto"/>
        <w:right w:val="none" w:sz="0" w:space="0" w:color="auto"/>
      </w:divBdr>
    </w:div>
    <w:div w:id="548422192">
      <w:bodyDiv w:val="1"/>
      <w:marLeft w:val="0"/>
      <w:marRight w:val="0"/>
      <w:marTop w:val="0"/>
      <w:marBottom w:val="0"/>
      <w:divBdr>
        <w:top w:val="none" w:sz="0" w:space="0" w:color="auto"/>
        <w:left w:val="none" w:sz="0" w:space="0" w:color="auto"/>
        <w:bottom w:val="none" w:sz="0" w:space="0" w:color="auto"/>
        <w:right w:val="none" w:sz="0" w:space="0" w:color="auto"/>
      </w:divBdr>
    </w:div>
    <w:div w:id="548810604">
      <w:bodyDiv w:val="1"/>
      <w:marLeft w:val="0"/>
      <w:marRight w:val="0"/>
      <w:marTop w:val="0"/>
      <w:marBottom w:val="0"/>
      <w:divBdr>
        <w:top w:val="none" w:sz="0" w:space="0" w:color="auto"/>
        <w:left w:val="none" w:sz="0" w:space="0" w:color="auto"/>
        <w:bottom w:val="none" w:sz="0" w:space="0" w:color="auto"/>
        <w:right w:val="none" w:sz="0" w:space="0" w:color="auto"/>
      </w:divBdr>
    </w:div>
    <w:div w:id="550311381">
      <w:bodyDiv w:val="1"/>
      <w:marLeft w:val="0"/>
      <w:marRight w:val="0"/>
      <w:marTop w:val="0"/>
      <w:marBottom w:val="0"/>
      <w:divBdr>
        <w:top w:val="none" w:sz="0" w:space="0" w:color="auto"/>
        <w:left w:val="none" w:sz="0" w:space="0" w:color="auto"/>
        <w:bottom w:val="none" w:sz="0" w:space="0" w:color="auto"/>
        <w:right w:val="none" w:sz="0" w:space="0" w:color="auto"/>
      </w:divBdr>
    </w:div>
    <w:div w:id="551232111">
      <w:bodyDiv w:val="1"/>
      <w:marLeft w:val="0"/>
      <w:marRight w:val="0"/>
      <w:marTop w:val="0"/>
      <w:marBottom w:val="0"/>
      <w:divBdr>
        <w:top w:val="none" w:sz="0" w:space="0" w:color="auto"/>
        <w:left w:val="none" w:sz="0" w:space="0" w:color="auto"/>
        <w:bottom w:val="none" w:sz="0" w:space="0" w:color="auto"/>
        <w:right w:val="none" w:sz="0" w:space="0" w:color="auto"/>
      </w:divBdr>
    </w:div>
    <w:div w:id="558176950">
      <w:bodyDiv w:val="1"/>
      <w:marLeft w:val="0"/>
      <w:marRight w:val="0"/>
      <w:marTop w:val="0"/>
      <w:marBottom w:val="0"/>
      <w:divBdr>
        <w:top w:val="none" w:sz="0" w:space="0" w:color="auto"/>
        <w:left w:val="none" w:sz="0" w:space="0" w:color="auto"/>
        <w:bottom w:val="none" w:sz="0" w:space="0" w:color="auto"/>
        <w:right w:val="none" w:sz="0" w:space="0" w:color="auto"/>
      </w:divBdr>
    </w:div>
    <w:div w:id="559286748">
      <w:bodyDiv w:val="1"/>
      <w:marLeft w:val="0"/>
      <w:marRight w:val="0"/>
      <w:marTop w:val="0"/>
      <w:marBottom w:val="0"/>
      <w:divBdr>
        <w:top w:val="none" w:sz="0" w:space="0" w:color="auto"/>
        <w:left w:val="none" w:sz="0" w:space="0" w:color="auto"/>
        <w:bottom w:val="none" w:sz="0" w:space="0" w:color="auto"/>
        <w:right w:val="none" w:sz="0" w:space="0" w:color="auto"/>
      </w:divBdr>
    </w:div>
    <w:div w:id="560480966">
      <w:bodyDiv w:val="1"/>
      <w:marLeft w:val="0"/>
      <w:marRight w:val="0"/>
      <w:marTop w:val="0"/>
      <w:marBottom w:val="0"/>
      <w:divBdr>
        <w:top w:val="none" w:sz="0" w:space="0" w:color="auto"/>
        <w:left w:val="none" w:sz="0" w:space="0" w:color="auto"/>
        <w:bottom w:val="none" w:sz="0" w:space="0" w:color="auto"/>
        <w:right w:val="none" w:sz="0" w:space="0" w:color="auto"/>
      </w:divBdr>
    </w:div>
    <w:div w:id="560559044">
      <w:bodyDiv w:val="1"/>
      <w:marLeft w:val="0"/>
      <w:marRight w:val="0"/>
      <w:marTop w:val="0"/>
      <w:marBottom w:val="0"/>
      <w:divBdr>
        <w:top w:val="none" w:sz="0" w:space="0" w:color="auto"/>
        <w:left w:val="none" w:sz="0" w:space="0" w:color="auto"/>
        <w:bottom w:val="none" w:sz="0" w:space="0" w:color="auto"/>
        <w:right w:val="none" w:sz="0" w:space="0" w:color="auto"/>
      </w:divBdr>
    </w:div>
    <w:div w:id="562445766">
      <w:bodyDiv w:val="1"/>
      <w:marLeft w:val="0"/>
      <w:marRight w:val="0"/>
      <w:marTop w:val="0"/>
      <w:marBottom w:val="0"/>
      <w:divBdr>
        <w:top w:val="none" w:sz="0" w:space="0" w:color="auto"/>
        <w:left w:val="none" w:sz="0" w:space="0" w:color="auto"/>
        <w:bottom w:val="none" w:sz="0" w:space="0" w:color="auto"/>
        <w:right w:val="none" w:sz="0" w:space="0" w:color="auto"/>
      </w:divBdr>
    </w:div>
    <w:div w:id="562914468">
      <w:bodyDiv w:val="1"/>
      <w:marLeft w:val="0"/>
      <w:marRight w:val="0"/>
      <w:marTop w:val="0"/>
      <w:marBottom w:val="0"/>
      <w:divBdr>
        <w:top w:val="none" w:sz="0" w:space="0" w:color="auto"/>
        <w:left w:val="none" w:sz="0" w:space="0" w:color="auto"/>
        <w:bottom w:val="none" w:sz="0" w:space="0" w:color="auto"/>
        <w:right w:val="none" w:sz="0" w:space="0" w:color="auto"/>
      </w:divBdr>
    </w:div>
    <w:div w:id="563488886">
      <w:bodyDiv w:val="1"/>
      <w:marLeft w:val="0"/>
      <w:marRight w:val="0"/>
      <w:marTop w:val="0"/>
      <w:marBottom w:val="0"/>
      <w:divBdr>
        <w:top w:val="none" w:sz="0" w:space="0" w:color="auto"/>
        <w:left w:val="none" w:sz="0" w:space="0" w:color="auto"/>
        <w:bottom w:val="none" w:sz="0" w:space="0" w:color="auto"/>
        <w:right w:val="none" w:sz="0" w:space="0" w:color="auto"/>
      </w:divBdr>
    </w:div>
    <w:div w:id="563759364">
      <w:bodyDiv w:val="1"/>
      <w:marLeft w:val="0"/>
      <w:marRight w:val="0"/>
      <w:marTop w:val="0"/>
      <w:marBottom w:val="0"/>
      <w:divBdr>
        <w:top w:val="none" w:sz="0" w:space="0" w:color="auto"/>
        <w:left w:val="none" w:sz="0" w:space="0" w:color="auto"/>
        <w:bottom w:val="none" w:sz="0" w:space="0" w:color="auto"/>
        <w:right w:val="none" w:sz="0" w:space="0" w:color="auto"/>
      </w:divBdr>
    </w:div>
    <w:div w:id="565843087">
      <w:bodyDiv w:val="1"/>
      <w:marLeft w:val="0"/>
      <w:marRight w:val="0"/>
      <w:marTop w:val="0"/>
      <w:marBottom w:val="0"/>
      <w:divBdr>
        <w:top w:val="none" w:sz="0" w:space="0" w:color="auto"/>
        <w:left w:val="none" w:sz="0" w:space="0" w:color="auto"/>
        <w:bottom w:val="none" w:sz="0" w:space="0" w:color="auto"/>
        <w:right w:val="none" w:sz="0" w:space="0" w:color="auto"/>
      </w:divBdr>
    </w:div>
    <w:div w:id="566305438">
      <w:bodyDiv w:val="1"/>
      <w:marLeft w:val="0"/>
      <w:marRight w:val="0"/>
      <w:marTop w:val="0"/>
      <w:marBottom w:val="0"/>
      <w:divBdr>
        <w:top w:val="none" w:sz="0" w:space="0" w:color="auto"/>
        <w:left w:val="none" w:sz="0" w:space="0" w:color="auto"/>
        <w:bottom w:val="none" w:sz="0" w:space="0" w:color="auto"/>
        <w:right w:val="none" w:sz="0" w:space="0" w:color="auto"/>
      </w:divBdr>
    </w:div>
    <w:div w:id="569268260">
      <w:bodyDiv w:val="1"/>
      <w:marLeft w:val="0"/>
      <w:marRight w:val="0"/>
      <w:marTop w:val="0"/>
      <w:marBottom w:val="0"/>
      <w:divBdr>
        <w:top w:val="none" w:sz="0" w:space="0" w:color="auto"/>
        <w:left w:val="none" w:sz="0" w:space="0" w:color="auto"/>
        <w:bottom w:val="none" w:sz="0" w:space="0" w:color="auto"/>
        <w:right w:val="none" w:sz="0" w:space="0" w:color="auto"/>
      </w:divBdr>
    </w:div>
    <w:div w:id="576017266">
      <w:bodyDiv w:val="1"/>
      <w:marLeft w:val="0"/>
      <w:marRight w:val="0"/>
      <w:marTop w:val="0"/>
      <w:marBottom w:val="0"/>
      <w:divBdr>
        <w:top w:val="none" w:sz="0" w:space="0" w:color="auto"/>
        <w:left w:val="none" w:sz="0" w:space="0" w:color="auto"/>
        <w:bottom w:val="none" w:sz="0" w:space="0" w:color="auto"/>
        <w:right w:val="none" w:sz="0" w:space="0" w:color="auto"/>
      </w:divBdr>
    </w:div>
    <w:div w:id="578713678">
      <w:bodyDiv w:val="1"/>
      <w:marLeft w:val="0"/>
      <w:marRight w:val="0"/>
      <w:marTop w:val="0"/>
      <w:marBottom w:val="0"/>
      <w:divBdr>
        <w:top w:val="none" w:sz="0" w:space="0" w:color="auto"/>
        <w:left w:val="none" w:sz="0" w:space="0" w:color="auto"/>
        <w:bottom w:val="none" w:sz="0" w:space="0" w:color="auto"/>
        <w:right w:val="none" w:sz="0" w:space="0" w:color="auto"/>
      </w:divBdr>
    </w:div>
    <w:div w:id="579755310">
      <w:bodyDiv w:val="1"/>
      <w:marLeft w:val="0"/>
      <w:marRight w:val="0"/>
      <w:marTop w:val="0"/>
      <w:marBottom w:val="0"/>
      <w:divBdr>
        <w:top w:val="none" w:sz="0" w:space="0" w:color="auto"/>
        <w:left w:val="none" w:sz="0" w:space="0" w:color="auto"/>
        <w:bottom w:val="none" w:sz="0" w:space="0" w:color="auto"/>
        <w:right w:val="none" w:sz="0" w:space="0" w:color="auto"/>
      </w:divBdr>
    </w:div>
    <w:div w:id="580405104">
      <w:bodyDiv w:val="1"/>
      <w:marLeft w:val="0"/>
      <w:marRight w:val="0"/>
      <w:marTop w:val="0"/>
      <w:marBottom w:val="0"/>
      <w:divBdr>
        <w:top w:val="none" w:sz="0" w:space="0" w:color="auto"/>
        <w:left w:val="none" w:sz="0" w:space="0" w:color="auto"/>
        <w:bottom w:val="none" w:sz="0" w:space="0" w:color="auto"/>
        <w:right w:val="none" w:sz="0" w:space="0" w:color="auto"/>
      </w:divBdr>
    </w:div>
    <w:div w:id="581572074">
      <w:bodyDiv w:val="1"/>
      <w:marLeft w:val="0"/>
      <w:marRight w:val="0"/>
      <w:marTop w:val="0"/>
      <w:marBottom w:val="0"/>
      <w:divBdr>
        <w:top w:val="none" w:sz="0" w:space="0" w:color="auto"/>
        <w:left w:val="none" w:sz="0" w:space="0" w:color="auto"/>
        <w:bottom w:val="none" w:sz="0" w:space="0" w:color="auto"/>
        <w:right w:val="none" w:sz="0" w:space="0" w:color="auto"/>
      </w:divBdr>
    </w:div>
    <w:div w:id="587614135">
      <w:bodyDiv w:val="1"/>
      <w:marLeft w:val="0"/>
      <w:marRight w:val="0"/>
      <w:marTop w:val="0"/>
      <w:marBottom w:val="0"/>
      <w:divBdr>
        <w:top w:val="none" w:sz="0" w:space="0" w:color="auto"/>
        <w:left w:val="none" w:sz="0" w:space="0" w:color="auto"/>
        <w:bottom w:val="none" w:sz="0" w:space="0" w:color="auto"/>
        <w:right w:val="none" w:sz="0" w:space="0" w:color="auto"/>
      </w:divBdr>
    </w:div>
    <w:div w:id="587810478">
      <w:bodyDiv w:val="1"/>
      <w:marLeft w:val="0"/>
      <w:marRight w:val="0"/>
      <w:marTop w:val="0"/>
      <w:marBottom w:val="0"/>
      <w:divBdr>
        <w:top w:val="none" w:sz="0" w:space="0" w:color="auto"/>
        <w:left w:val="none" w:sz="0" w:space="0" w:color="auto"/>
        <w:bottom w:val="none" w:sz="0" w:space="0" w:color="auto"/>
        <w:right w:val="none" w:sz="0" w:space="0" w:color="auto"/>
      </w:divBdr>
    </w:div>
    <w:div w:id="592517534">
      <w:bodyDiv w:val="1"/>
      <w:marLeft w:val="0"/>
      <w:marRight w:val="0"/>
      <w:marTop w:val="0"/>
      <w:marBottom w:val="0"/>
      <w:divBdr>
        <w:top w:val="none" w:sz="0" w:space="0" w:color="auto"/>
        <w:left w:val="none" w:sz="0" w:space="0" w:color="auto"/>
        <w:bottom w:val="none" w:sz="0" w:space="0" w:color="auto"/>
        <w:right w:val="none" w:sz="0" w:space="0" w:color="auto"/>
      </w:divBdr>
    </w:div>
    <w:div w:id="593051508">
      <w:bodyDiv w:val="1"/>
      <w:marLeft w:val="0"/>
      <w:marRight w:val="0"/>
      <w:marTop w:val="0"/>
      <w:marBottom w:val="0"/>
      <w:divBdr>
        <w:top w:val="none" w:sz="0" w:space="0" w:color="auto"/>
        <w:left w:val="none" w:sz="0" w:space="0" w:color="auto"/>
        <w:bottom w:val="none" w:sz="0" w:space="0" w:color="auto"/>
        <w:right w:val="none" w:sz="0" w:space="0" w:color="auto"/>
      </w:divBdr>
    </w:div>
    <w:div w:id="598299599">
      <w:bodyDiv w:val="1"/>
      <w:marLeft w:val="0"/>
      <w:marRight w:val="0"/>
      <w:marTop w:val="0"/>
      <w:marBottom w:val="0"/>
      <w:divBdr>
        <w:top w:val="none" w:sz="0" w:space="0" w:color="auto"/>
        <w:left w:val="none" w:sz="0" w:space="0" w:color="auto"/>
        <w:bottom w:val="none" w:sz="0" w:space="0" w:color="auto"/>
        <w:right w:val="none" w:sz="0" w:space="0" w:color="auto"/>
      </w:divBdr>
    </w:div>
    <w:div w:id="599609014">
      <w:bodyDiv w:val="1"/>
      <w:marLeft w:val="0"/>
      <w:marRight w:val="0"/>
      <w:marTop w:val="0"/>
      <w:marBottom w:val="0"/>
      <w:divBdr>
        <w:top w:val="none" w:sz="0" w:space="0" w:color="auto"/>
        <w:left w:val="none" w:sz="0" w:space="0" w:color="auto"/>
        <w:bottom w:val="none" w:sz="0" w:space="0" w:color="auto"/>
        <w:right w:val="none" w:sz="0" w:space="0" w:color="auto"/>
      </w:divBdr>
    </w:div>
    <w:div w:id="600529478">
      <w:bodyDiv w:val="1"/>
      <w:marLeft w:val="0"/>
      <w:marRight w:val="0"/>
      <w:marTop w:val="0"/>
      <w:marBottom w:val="0"/>
      <w:divBdr>
        <w:top w:val="none" w:sz="0" w:space="0" w:color="auto"/>
        <w:left w:val="none" w:sz="0" w:space="0" w:color="auto"/>
        <w:bottom w:val="none" w:sz="0" w:space="0" w:color="auto"/>
        <w:right w:val="none" w:sz="0" w:space="0" w:color="auto"/>
      </w:divBdr>
    </w:div>
    <w:div w:id="604000524">
      <w:bodyDiv w:val="1"/>
      <w:marLeft w:val="0"/>
      <w:marRight w:val="0"/>
      <w:marTop w:val="0"/>
      <w:marBottom w:val="0"/>
      <w:divBdr>
        <w:top w:val="none" w:sz="0" w:space="0" w:color="auto"/>
        <w:left w:val="none" w:sz="0" w:space="0" w:color="auto"/>
        <w:bottom w:val="none" w:sz="0" w:space="0" w:color="auto"/>
        <w:right w:val="none" w:sz="0" w:space="0" w:color="auto"/>
      </w:divBdr>
    </w:div>
    <w:div w:id="604461955">
      <w:bodyDiv w:val="1"/>
      <w:marLeft w:val="0"/>
      <w:marRight w:val="0"/>
      <w:marTop w:val="0"/>
      <w:marBottom w:val="0"/>
      <w:divBdr>
        <w:top w:val="none" w:sz="0" w:space="0" w:color="auto"/>
        <w:left w:val="none" w:sz="0" w:space="0" w:color="auto"/>
        <w:bottom w:val="none" w:sz="0" w:space="0" w:color="auto"/>
        <w:right w:val="none" w:sz="0" w:space="0" w:color="auto"/>
      </w:divBdr>
    </w:div>
    <w:div w:id="604504326">
      <w:bodyDiv w:val="1"/>
      <w:marLeft w:val="0"/>
      <w:marRight w:val="0"/>
      <w:marTop w:val="0"/>
      <w:marBottom w:val="0"/>
      <w:divBdr>
        <w:top w:val="none" w:sz="0" w:space="0" w:color="auto"/>
        <w:left w:val="none" w:sz="0" w:space="0" w:color="auto"/>
        <w:bottom w:val="none" w:sz="0" w:space="0" w:color="auto"/>
        <w:right w:val="none" w:sz="0" w:space="0" w:color="auto"/>
      </w:divBdr>
    </w:div>
    <w:div w:id="604655584">
      <w:bodyDiv w:val="1"/>
      <w:marLeft w:val="0"/>
      <w:marRight w:val="0"/>
      <w:marTop w:val="0"/>
      <w:marBottom w:val="0"/>
      <w:divBdr>
        <w:top w:val="none" w:sz="0" w:space="0" w:color="auto"/>
        <w:left w:val="none" w:sz="0" w:space="0" w:color="auto"/>
        <w:bottom w:val="none" w:sz="0" w:space="0" w:color="auto"/>
        <w:right w:val="none" w:sz="0" w:space="0" w:color="auto"/>
      </w:divBdr>
    </w:div>
    <w:div w:id="609358327">
      <w:bodyDiv w:val="1"/>
      <w:marLeft w:val="0"/>
      <w:marRight w:val="0"/>
      <w:marTop w:val="0"/>
      <w:marBottom w:val="0"/>
      <w:divBdr>
        <w:top w:val="none" w:sz="0" w:space="0" w:color="auto"/>
        <w:left w:val="none" w:sz="0" w:space="0" w:color="auto"/>
        <w:bottom w:val="none" w:sz="0" w:space="0" w:color="auto"/>
        <w:right w:val="none" w:sz="0" w:space="0" w:color="auto"/>
      </w:divBdr>
    </w:div>
    <w:div w:id="609554141">
      <w:bodyDiv w:val="1"/>
      <w:marLeft w:val="0"/>
      <w:marRight w:val="0"/>
      <w:marTop w:val="0"/>
      <w:marBottom w:val="0"/>
      <w:divBdr>
        <w:top w:val="none" w:sz="0" w:space="0" w:color="auto"/>
        <w:left w:val="none" w:sz="0" w:space="0" w:color="auto"/>
        <w:bottom w:val="none" w:sz="0" w:space="0" w:color="auto"/>
        <w:right w:val="none" w:sz="0" w:space="0" w:color="auto"/>
      </w:divBdr>
    </w:div>
    <w:div w:id="610429529">
      <w:bodyDiv w:val="1"/>
      <w:marLeft w:val="0"/>
      <w:marRight w:val="0"/>
      <w:marTop w:val="0"/>
      <w:marBottom w:val="0"/>
      <w:divBdr>
        <w:top w:val="none" w:sz="0" w:space="0" w:color="auto"/>
        <w:left w:val="none" w:sz="0" w:space="0" w:color="auto"/>
        <w:bottom w:val="none" w:sz="0" w:space="0" w:color="auto"/>
        <w:right w:val="none" w:sz="0" w:space="0" w:color="auto"/>
      </w:divBdr>
    </w:div>
    <w:div w:id="612832835">
      <w:bodyDiv w:val="1"/>
      <w:marLeft w:val="0"/>
      <w:marRight w:val="0"/>
      <w:marTop w:val="0"/>
      <w:marBottom w:val="0"/>
      <w:divBdr>
        <w:top w:val="none" w:sz="0" w:space="0" w:color="auto"/>
        <w:left w:val="none" w:sz="0" w:space="0" w:color="auto"/>
        <w:bottom w:val="none" w:sz="0" w:space="0" w:color="auto"/>
        <w:right w:val="none" w:sz="0" w:space="0" w:color="auto"/>
      </w:divBdr>
    </w:div>
    <w:div w:id="625620739">
      <w:bodyDiv w:val="1"/>
      <w:marLeft w:val="0"/>
      <w:marRight w:val="0"/>
      <w:marTop w:val="0"/>
      <w:marBottom w:val="0"/>
      <w:divBdr>
        <w:top w:val="none" w:sz="0" w:space="0" w:color="auto"/>
        <w:left w:val="none" w:sz="0" w:space="0" w:color="auto"/>
        <w:bottom w:val="none" w:sz="0" w:space="0" w:color="auto"/>
        <w:right w:val="none" w:sz="0" w:space="0" w:color="auto"/>
      </w:divBdr>
    </w:div>
    <w:div w:id="625703288">
      <w:bodyDiv w:val="1"/>
      <w:marLeft w:val="0"/>
      <w:marRight w:val="0"/>
      <w:marTop w:val="0"/>
      <w:marBottom w:val="0"/>
      <w:divBdr>
        <w:top w:val="none" w:sz="0" w:space="0" w:color="auto"/>
        <w:left w:val="none" w:sz="0" w:space="0" w:color="auto"/>
        <w:bottom w:val="none" w:sz="0" w:space="0" w:color="auto"/>
        <w:right w:val="none" w:sz="0" w:space="0" w:color="auto"/>
      </w:divBdr>
    </w:div>
    <w:div w:id="625741453">
      <w:bodyDiv w:val="1"/>
      <w:marLeft w:val="0"/>
      <w:marRight w:val="0"/>
      <w:marTop w:val="0"/>
      <w:marBottom w:val="0"/>
      <w:divBdr>
        <w:top w:val="none" w:sz="0" w:space="0" w:color="auto"/>
        <w:left w:val="none" w:sz="0" w:space="0" w:color="auto"/>
        <w:bottom w:val="none" w:sz="0" w:space="0" w:color="auto"/>
        <w:right w:val="none" w:sz="0" w:space="0" w:color="auto"/>
      </w:divBdr>
    </w:div>
    <w:div w:id="626622448">
      <w:bodyDiv w:val="1"/>
      <w:marLeft w:val="0"/>
      <w:marRight w:val="0"/>
      <w:marTop w:val="0"/>
      <w:marBottom w:val="0"/>
      <w:divBdr>
        <w:top w:val="none" w:sz="0" w:space="0" w:color="auto"/>
        <w:left w:val="none" w:sz="0" w:space="0" w:color="auto"/>
        <w:bottom w:val="none" w:sz="0" w:space="0" w:color="auto"/>
        <w:right w:val="none" w:sz="0" w:space="0" w:color="auto"/>
      </w:divBdr>
    </w:div>
    <w:div w:id="628777334">
      <w:bodyDiv w:val="1"/>
      <w:marLeft w:val="0"/>
      <w:marRight w:val="0"/>
      <w:marTop w:val="0"/>
      <w:marBottom w:val="0"/>
      <w:divBdr>
        <w:top w:val="none" w:sz="0" w:space="0" w:color="auto"/>
        <w:left w:val="none" w:sz="0" w:space="0" w:color="auto"/>
        <w:bottom w:val="none" w:sz="0" w:space="0" w:color="auto"/>
        <w:right w:val="none" w:sz="0" w:space="0" w:color="auto"/>
      </w:divBdr>
    </w:div>
    <w:div w:id="631523021">
      <w:bodyDiv w:val="1"/>
      <w:marLeft w:val="0"/>
      <w:marRight w:val="0"/>
      <w:marTop w:val="0"/>
      <w:marBottom w:val="0"/>
      <w:divBdr>
        <w:top w:val="none" w:sz="0" w:space="0" w:color="auto"/>
        <w:left w:val="none" w:sz="0" w:space="0" w:color="auto"/>
        <w:bottom w:val="none" w:sz="0" w:space="0" w:color="auto"/>
        <w:right w:val="none" w:sz="0" w:space="0" w:color="auto"/>
      </w:divBdr>
    </w:div>
    <w:div w:id="632708671">
      <w:bodyDiv w:val="1"/>
      <w:marLeft w:val="0"/>
      <w:marRight w:val="0"/>
      <w:marTop w:val="0"/>
      <w:marBottom w:val="0"/>
      <w:divBdr>
        <w:top w:val="none" w:sz="0" w:space="0" w:color="auto"/>
        <w:left w:val="none" w:sz="0" w:space="0" w:color="auto"/>
        <w:bottom w:val="none" w:sz="0" w:space="0" w:color="auto"/>
        <w:right w:val="none" w:sz="0" w:space="0" w:color="auto"/>
      </w:divBdr>
    </w:div>
    <w:div w:id="634867763">
      <w:bodyDiv w:val="1"/>
      <w:marLeft w:val="0"/>
      <w:marRight w:val="0"/>
      <w:marTop w:val="0"/>
      <w:marBottom w:val="0"/>
      <w:divBdr>
        <w:top w:val="none" w:sz="0" w:space="0" w:color="auto"/>
        <w:left w:val="none" w:sz="0" w:space="0" w:color="auto"/>
        <w:bottom w:val="none" w:sz="0" w:space="0" w:color="auto"/>
        <w:right w:val="none" w:sz="0" w:space="0" w:color="auto"/>
      </w:divBdr>
    </w:div>
    <w:div w:id="638877130">
      <w:bodyDiv w:val="1"/>
      <w:marLeft w:val="0"/>
      <w:marRight w:val="0"/>
      <w:marTop w:val="0"/>
      <w:marBottom w:val="0"/>
      <w:divBdr>
        <w:top w:val="none" w:sz="0" w:space="0" w:color="auto"/>
        <w:left w:val="none" w:sz="0" w:space="0" w:color="auto"/>
        <w:bottom w:val="none" w:sz="0" w:space="0" w:color="auto"/>
        <w:right w:val="none" w:sz="0" w:space="0" w:color="auto"/>
      </w:divBdr>
    </w:div>
    <w:div w:id="640770099">
      <w:bodyDiv w:val="1"/>
      <w:marLeft w:val="0"/>
      <w:marRight w:val="0"/>
      <w:marTop w:val="0"/>
      <w:marBottom w:val="0"/>
      <w:divBdr>
        <w:top w:val="none" w:sz="0" w:space="0" w:color="auto"/>
        <w:left w:val="none" w:sz="0" w:space="0" w:color="auto"/>
        <w:bottom w:val="none" w:sz="0" w:space="0" w:color="auto"/>
        <w:right w:val="none" w:sz="0" w:space="0" w:color="auto"/>
      </w:divBdr>
    </w:div>
    <w:div w:id="647325236">
      <w:bodyDiv w:val="1"/>
      <w:marLeft w:val="0"/>
      <w:marRight w:val="0"/>
      <w:marTop w:val="0"/>
      <w:marBottom w:val="0"/>
      <w:divBdr>
        <w:top w:val="none" w:sz="0" w:space="0" w:color="auto"/>
        <w:left w:val="none" w:sz="0" w:space="0" w:color="auto"/>
        <w:bottom w:val="none" w:sz="0" w:space="0" w:color="auto"/>
        <w:right w:val="none" w:sz="0" w:space="0" w:color="auto"/>
      </w:divBdr>
    </w:div>
    <w:div w:id="650594821">
      <w:bodyDiv w:val="1"/>
      <w:marLeft w:val="0"/>
      <w:marRight w:val="0"/>
      <w:marTop w:val="0"/>
      <w:marBottom w:val="0"/>
      <w:divBdr>
        <w:top w:val="none" w:sz="0" w:space="0" w:color="auto"/>
        <w:left w:val="none" w:sz="0" w:space="0" w:color="auto"/>
        <w:bottom w:val="none" w:sz="0" w:space="0" w:color="auto"/>
        <w:right w:val="none" w:sz="0" w:space="0" w:color="auto"/>
      </w:divBdr>
    </w:div>
    <w:div w:id="650598132">
      <w:bodyDiv w:val="1"/>
      <w:marLeft w:val="0"/>
      <w:marRight w:val="0"/>
      <w:marTop w:val="0"/>
      <w:marBottom w:val="0"/>
      <w:divBdr>
        <w:top w:val="none" w:sz="0" w:space="0" w:color="auto"/>
        <w:left w:val="none" w:sz="0" w:space="0" w:color="auto"/>
        <w:bottom w:val="none" w:sz="0" w:space="0" w:color="auto"/>
        <w:right w:val="none" w:sz="0" w:space="0" w:color="auto"/>
      </w:divBdr>
    </w:div>
    <w:div w:id="651636815">
      <w:bodyDiv w:val="1"/>
      <w:marLeft w:val="0"/>
      <w:marRight w:val="0"/>
      <w:marTop w:val="0"/>
      <w:marBottom w:val="0"/>
      <w:divBdr>
        <w:top w:val="none" w:sz="0" w:space="0" w:color="auto"/>
        <w:left w:val="none" w:sz="0" w:space="0" w:color="auto"/>
        <w:bottom w:val="none" w:sz="0" w:space="0" w:color="auto"/>
        <w:right w:val="none" w:sz="0" w:space="0" w:color="auto"/>
      </w:divBdr>
    </w:div>
    <w:div w:id="654726784">
      <w:bodyDiv w:val="1"/>
      <w:marLeft w:val="0"/>
      <w:marRight w:val="0"/>
      <w:marTop w:val="0"/>
      <w:marBottom w:val="0"/>
      <w:divBdr>
        <w:top w:val="none" w:sz="0" w:space="0" w:color="auto"/>
        <w:left w:val="none" w:sz="0" w:space="0" w:color="auto"/>
        <w:bottom w:val="none" w:sz="0" w:space="0" w:color="auto"/>
        <w:right w:val="none" w:sz="0" w:space="0" w:color="auto"/>
      </w:divBdr>
    </w:div>
    <w:div w:id="656686890">
      <w:bodyDiv w:val="1"/>
      <w:marLeft w:val="0"/>
      <w:marRight w:val="0"/>
      <w:marTop w:val="0"/>
      <w:marBottom w:val="0"/>
      <w:divBdr>
        <w:top w:val="none" w:sz="0" w:space="0" w:color="auto"/>
        <w:left w:val="none" w:sz="0" w:space="0" w:color="auto"/>
        <w:bottom w:val="none" w:sz="0" w:space="0" w:color="auto"/>
        <w:right w:val="none" w:sz="0" w:space="0" w:color="auto"/>
      </w:divBdr>
    </w:div>
    <w:div w:id="660347851">
      <w:bodyDiv w:val="1"/>
      <w:marLeft w:val="0"/>
      <w:marRight w:val="0"/>
      <w:marTop w:val="0"/>
      <w:marBottom w:val="0"/>
      <w:divBdr>
        <w:top w:val="none" w:sz="0" w:space="0" w:color="auto"/>
        <w:left w:val="none" w:sz="0" w:space="0" w:color="auto"/>
        <w:bottom w:val="none" w:sz="0" w:space="0" w:color="auto"/>
        <w:right w:val="none" w:sz="0" w:space="0" w:color="auto"/>
      </w:divBdr>
    </w:div>
    <w:div w:id="664019678">
      <w:bodyDiv w:val="1"/>
      <w:marLeft w:val="0"/>
      <w:marRight w:val="0"/>
      <w:marTop w:val="0"/>
      <w:marBottom w:val="0"/>
      <w:divBdr>
        <w:top w:val="none" w:sz="0" w:space="0" w:color="auto"/>
        <w:left w:val="none" w:sz="0" w:space="0" w:color="auto"/>
        <w:bottom w:val="none" w:sz="0" w:space="0" w:color="auto"/>
        <w:right w:val="none" w:sz="0" w:space="0" w:color="auto"/>
      </w:divBdr>
    </w:div>
    <w:div w:id="664163835">
      <w:bodyDiv w:val="1"/>
      <w:marLeft w:val="0"/>
      <w:marRight w:val="0"/>
      <w:marTop w:val="0"/>
      <w:marBottom w:val="0"/>
      <w:divBdr>
        <w:top w:val="none" w:sz="0" w:space="0" w:color="auto"/>
        <w:left w:val="none" w:sz="0" w:space="0" w:color="auto"/>
        <w:bottom w:val="none" w:sz="0" w:space="0" w:color="auto"/>
        <w:right w:val="none" w:sz="0" w:space="0" w:color="auto"/>
      </w:divBdr>
    </w:div>
    <w:div w:id="673261981">
      <w:bodyDiv w:val="1"/>
      <w:marLeft w:val="0"/>
      <w:marRight w:val="0"/>
      <w:marTop w:val="0"/>
      <w:marBottom w:val="0"/>
      <w:divBdr>
        <w:top w:val="none" w:sz="0" w:space="0" w:color="auto"/>
        <w:left w:val="none" w:sz="0" w:space="0" w:color="auto"/>
        <w:bottom w:val="none" w:sz="0" w:space="0" w:color="auto"/>
        <w:right w:val="none" w:sz="0" w:space="0" w:color="auto"/>
      </w:divBdr>
    </w:div>
    <w:div w:id="673341142">
      <w:bodyDiv w:val="1"/>
      <w:marLeft w:val="0"/>
      <w:marRight w:val="0"/>
      <w:marTop w:val="0"/>
      <w:marBottom w:val="0"/>
      <w:divBdr>
        <w:top w:val="none" w:sz="0" w:space="0" w:color="auto"/>
        <w:left w:val="none" w:sz="0" w:space="0" w:color="auto"/>
        <w:bottom w:val="none" w:sz="0" w:space="0" w:color="auto"/>
        <w:right w:val="none" w:sz="0" w:space="0" w:color="auto"/>
      </w:divBdr>
    </w:div>
    <w:div w:id="676427838">
      <w:bodyDiv w:val="1"/>
      <w:marLeft w:val="0"/>
      <w:marRight w:val="0"/>
      <w:marTop w:val="0"/>
      <w:marBottom w:val="0"/>
      <w:divBdr>
        <w:top w:val="none" w:sz="0" w:space="0" w:color="auto"/>
        <w:left w:val="none" w:sz="0" w:space="0" w:color="auto"/>
        <w:bottom w:val="none" w:sz="0" w:space="0" w:color="auto"/>
        <w:right w:val="none" w:sz="0" w:space="0" w:color="auto"/>
      </w:divBdr>
    </w:div>
    <w:div w:id="676620606">
      <w:bodyDiv w:val="1"/>
      <w:marLeft w:val="0"/>
      <w:marRight w:val="0"/>
      <w:marTop w:val="0"/>
      <w:marBottom w:val="0"/>
      <w:divBdr>
        <w:top w:val="none" w:sz="0" w:space="0" w:color="auto"/>
        <w:left w:val="none" w:sz="0" w:space="0" w:color="auto"/>
        <w:bottom w:val="none" w:sz="0" w:space="0" w:color="auto"/>
        <w:right w:val="none" w:sz="0" w:space="0" w:color="auto"/>
      </w:divBdr>
    </w:div>
    <w:div w:id="679042444">
      <w:bodyDiv w:val="1"/>
      <w:marLeft w:val="0"/>
      <w:marRight w:val="0"/>
      <w:marTop w:val="0"/>
      <w:marBottom w:val="0"/>
      <w:divBdr>
        <w:top w:val="none" w:sz="0" w:space="0" w:color="auto"/>
        <w:left w:val="none" w:sz="0" w:space="0" w:color="auto"/>
        <w:bottom w:val="none" w:sz="0" w:space="0" w:color="auto"/>
        <w:right w:val="none" w:sz="0" w:space="0" w:color="auto"/>
      </w:divBdr>
    </w:div>
    <w:div w:id="681397731">
      <w:bodyDiv w:val="1"/>
      <w:marLeft w:val="0"/>
      <w:marRight w:val="0"/>
      <w:marTop w:val="0"/>
      <w:marBottom w:val="0"/>
      <w:divBdr>
        <w:top w:val="none" w:sz="0" w:space="0" w:color="auto"/>
        <w:left w:val="none" w:sz="0" w:space="0" w:color="auto"/>
        <w:bottom w:val="none" w:sz="0" w:space="0" w:color="auto"/>
        <w:right w:val="none" w:sz="0" w:space="0" w:color="auto"/>
      </w:divBdr>
    </w:div>
    <w:div w:id="686643645">
      <w:bodyDiv w:val="1"/>
      <w:marLeft w:val="0"/>
      <w:marRight w:val="0"/>
      <w:marTop w:val="0"/>
      <w:marBottom w:val="0"/>
      <w:divBdr>
        <w:top w:val="none" w:sz="0" w:space="0" w:color="auto"/>
        <w:left w:val="none" w:sz="0" w:space="0" w:color="auto"/>
        <w:bottom w:val="none" w:sz="0" w:space="0" w:color="auto"/>
        <w:right w:val="none" w:sz="0" w:space="0" w:color="auto"/>
      </w:divBdr>
    </w:div>
    <w:div w:id="687020942">
      <w:bodyDiv w:val="1"/>
      <w:marLeft w:val="0"/>
      <w:marRight w:val="0"/>
      <w:marTop w:val="0"/>
      <w:marBottom w:val="0"/>
      <w:divBdr>
        <w:top w:val="none" w:sz="0" w:space="0" w:color="auto"/>
        <w:left w:val="none" w:sz="0" w:space="0" w:color="auto"/>
        <w:bottom w:val="none" w:sz="0" w:space="0" w:color="auto"/>
        <w:right w:val="none" w:sz="0" w:space="0" w:color="auto"/>
      </w:divBdr>
    </w:div>
    <w:div w:id="687289126">
      <w:bodyDiv w:val="1"/>
      <w:marLeft w:val="0"/>
      <w:marRight w:val="0"/>
      <w:marTop w:val="0"/>
      <w:marBottom w:val="0"/>
      <w:divBdr>
        <w:top w:val="none" w:sz="0" w:space="0" w:color="auto"/>
        <w:left w:val="none" w:sz="0" w:space="0" w:color="auto"/>
        <w:bottom w:val="none" w:sz="0" w:space="0" w:color="auto"/>
        <w:right w:val="none" w:sz="0" w:space="0" w:color="auto"/>
      </w:divBdr>
    </w:div>
    <w:div w:id="688335523">
      <w:bodyDiv w:val="1"/>
      <w:marLeft w:val="0"/>
      <w:marRight w:val="0"/>
      <w:marTop w:val="0"/>
      <w:marBottom w:val="0"/>
      <w:divBdr>
        <w:top w:val="none" w:sz="0" w:space="0" w:color="auto"/>
        <w:left w:val="none" w:sz="0" w:space="0" w:color="auto"/>
        <w:bottom w:val="none" w:sz="0" w:space="0" w:color="auto"/>
        <w:right w:val="none" w:sz="0" w:space="0" w:color="auto"/>
      </w:divBdr>
    </w:div>
    <w:div w:id="693389042">
      <w:bodyDiv w:val="1"/>
      <w:marLeft w:val="0"/>
      <w:marRight w:val="0"/>
      <w:marTop w:val="0"/>
      <w:marBottom w:val="0"/>
      <w:divBdr>
        <w:top w:val="none" w:sz="0" w:space="0" w:color="auto"/>
        <w:left w:val="none" w:sz="0" w:space="0" w:color="auto"/>
        <w:bottom w:val="none" w:sz="0" w:space="0" w:color="auto"/>
        <w:right w:val="none" w:sz="0" w:space="0" w:color="auto"/>
      </w:divBdr>
    </w:div>
    <w:div w:id="697001649">
      <w:bodyDiv w:val="1"/>
      <w:marLeft w:val="0"/>
      <w:marRight w:val="0"/>
      <w:marTop w:val="0"/>
      <w:marBottom w:val="0"/>
      <w:divBdr>
        <w:top w:val="none" w:sz="0" w:space="0" w:color="auto"/>
        <w:left w:val="none" w:sz="0" w:space="0" w:color="auto"/>
        <w:bottom w:val="none" w:sz="0" w:space="0" w:color="auto"/>
        <w:right w:val="none" w:sz="0" w:space="0" w:color="auto"/>
      </w:divBdr>
    </w:div>
    <w:div w:id="699166138">
      <w:bodyDiv w:val="1"/>
      <w:marLeft w:val="0"/>
      <w:marRight w:val="0"/>
      <w:marTop w:val="0"/>
      <w:marBottom w:val="0"/>
      <w:divBdr>
        <w:top w:val="none" w:sz="0" w:space="0" w:color="auto"/>
        <w:left w:val="none" w:sz="0" w:space="0" w:color="auto"/>
        <w:bottom w:val="none" w:sz="0" w:space="0" w:color="auto"/>
        <w:right w:val="none" w:sz="0" w:space="0" w:color="auto"/>
      </w:divBdr>
    </w:div>
    <w:div w:id="704332296">
      <w:bodyDiv w:val="1"/>
      <w:marLeft w:val="0"/>
      <w:marRight w:val="0"/>
      <w:marTop w:val="0"/>
      <w:marBottom w:val="0"/>
      <w:divBdr>
        <w:top w:val="none" w:sz="0" w:space="0" w:color="auto"/>
        <w:left w:val="none" w:sz="0" w:space="0" w:color="auto"/>
        <w:bottom w:val="none" w:sz="0" w:space="0" w:color="auto"/>
        <w:right w:val="none" w:sz="0" w:space="0" w:color="auto"/>
      </w:divBdr>
    </w:div>
    <w:div w:id="707530352">
      <w:bodyDiv w:val="1"/>
      <w:marLeft w:val="0"/>
      <w:marRight w:val="0"/>
      <w:marTop w:val="0"/>
      <w:marBottom w:val="0"/>
      <w:divBdr>
        <w:top w:val="none" w:sz="0" w:space="0" w:color="auto"/>
        <w:left w:val="none" w:sz="0" w:space="0" w:color="auto"/>
        <w:bottom w:val="none" w:sz="0" w:space="0" w:color="auto"/>
        <w:right w:val="none" w:sz="0" w:space="0" w:color="auto"/>
      </w:divBdr>
    </w:div>
    <w:div w:id="708576294">
      <w:bodyDiv w:val="1"/>
      <w:marLeft w:val="0"/>
      <w:marRight w:val="0"/>
      <w:marTop w:val="0"/>
      <w:marBottom w:val="0"/>
      <w:divBdr>
        <w:top w:val="none" w:sz="0" w:space="0" w:color="auto"/>
        <w:left w:val="none" w:sz="0" w:space="0" w:color="auto"/>
        <w:bottom w:val="none" w:sz="0" w:space="0" w:color="auto"/>
        <w:right w:val="none" w:sz="0" w:space="0" w:color="auto"/>
      </w:divBdr>
    </w:div>
    <w:div w:id="709261997">
      <w:bodyDiv w:val="1"/>
      <w:marLeft w:val="0"/>
      <w:marRight w:val="0"/>
      <w:marTop w:val="0"/>
      <w:marBottom w:val="0"/>
      <w:divBdr>
        <w:top w:val="none" w:sz="0" w:space="0" w:color="auto"/>
        <w:left w:val="none" w:sz="0" w:space="0" w:color="auto"/>
        <w:bottom w:val="none" w:sz="0" w:space="0" w:color="auto"/>
        <w:right w:val="none" w:sz="0" w:space="0" w:color="auto"/>
      </w:divBdr>
    </w:div>
    <w:div w:id="718630577">
      <w:bodyDiv w:val="1"/>
      <w:marLeft w:val="0"/>
      <w:marRight w:val="0"/>
      <w:marTop w:val="0"/>
      <w:marBottom w:val="0"/>
      <w:divBdr>
        <w:top w:val="none" w:sz="0" w:space="0" w:color="auto"/>
        <w:left w:val="none" w:sz="0" w:space="0" w:color="auto"/>
        <w:bottom w:val="none" w:sz="0" w:space="0" w:color="auto"/>
        <w:right w:val="none" w:sz="0" w:space="0" w:color="auto"/>
      </w:divBdr>
    </w:div>
    <w:div w:id="718632169">
      <w:bodyDiv w:val="1"/>
      <w:marLeft w:val="0"/>
      <w:marRight w:val="0"/>
      <w:marTop w:val="0"/>
      <w:marBottom w:val="0"/>
      <w:divBdr>
        <w:top w:val="none" w:sz="0" w:space="0" w:color="auto"/>
        <w:left w:val="none" w:sz="0" w:space="0" w:color="auto"/>
        <w:bottom w:val="none" w:sz="0" w:space="0" w:color="auto"/>
        <w:right w:val="none" w:sz="0" w:space="0" w:color="auto"/>
      </w:divBdr>
    </w:div>
    <w:div w:id="719213267">
      <w:bodyDiv w:val="1"/>
      <w:marLeft w:val="0"/>
      <w:marRight w:val="0"/>
      <w:marTop w:val="0"/>
      <w:marBottom w:val="0"/>
      <w:divBdr>
        <w:top w:val="none" w:sz="0" w:space="0" w:color="auto"/>
        <w:left w:val="none" w:sz="0" w:space="0" w:color="auto"/>
        <w:bottom w:val="none" w:sz="0" w:space="0" w:color="auto"/>
        <w:right w:val="none" w:sz="0" w:space="0" w:color="auto"/>
      </w:divBdr>
    </w:div>
    <w:div w:id="725302597">
      <w:bodyDiv w:val="1"/>
      <w:marLeft w:val="0"/>
      <w:marRight w:val="0"/>
      <w:marTop w:val="0"/>
      <w:marBottom w:val="0"/>
      <w:divBdr>
        <w:top w:val="none" w:sz="0" w:space="0" w:color="auto"/>
        <w:left w:val="none" w:sz="0" w:space="0" w:color="auto"/>
        <w:bottom w:val="none" w:sz="0" w:space="0" w:color="auto"/>
        <w:right w:val="none" w:sz="0" w:space="0" w:color="auto"/>
      </w:divBdr>
    </w:div>
    <w:div w:id="727845407">
      <w:bodyDiv w:val="1"/>
      <w:marLeft w:val="0"/>
      <w:marRight w:val="0"/>
      <w:marTop w:val="0"/>
      <w:marBottom w:val="0"/>
      <w:divBdr>
        <w:top w:val="none" w:sz="0" w:space="0" w:color="auto"/>
        <w:left w:val="none" w:sz="0" w:space="0" w:color="auto"/>
        <w:bottom w:val="none" w:sz="0" w:space="0" w:color="auto"/>
        <w:right w:val="none" w:sz="0" w:space="0" w:color="auto"/>
      </w:divBdr>
    </w:div>
    <w:div w:id="728921967">
      <w:bodyDiv w:val="1"/>
      <w:marLeft w:val="0"/>
      <w:marRight w:val="0"/>
      <w:marTop w:val="0"/>
      <w:marBottom w:val="0"/>
      <w:divBdr>
        <w:top w:val="none" w:sz="0" w:space="0" w:color="auto"/>
        <w:left w:val="none" w:sz="0" w:space="0" w:color="auto"/>
        <w:bottom w:val="none" w:sz="0" w:space="0" w:color="auto"/>
        <w:right w:val="none" w:sz="0" w:space="0" w:color="auto"/>
      </w:divBdr>
    </w:div>
    <w:div w:id="729767167">
      <w:bodyDiv w:val="1"/>
      <w:marLeft w:val="0"/>
      <w:marRight w:val="0"/>
      <w:marTop w:val="0"/>
      <w:marBottom w:val="0"/>
      <w:divBdr>
        <w:top w:val="none" w:sz="0" w:space="0" w:color="auto"/>
        <w:left w:val="none" w:sz="0" w:space="0" w:color="auto"/>
        <w:bottom w:val="none" w:sz="0" w:space="0" w:color="auto"/>
        <w:right w:val="none" w:sz="0" w:space="0" w:color="auto"/>
      </w:divBdr>
    </w:div>
    <w:div w:id="735934952">
      <w:bodyDiv w:val="1"/>
      <w:marLeft w:val="0"/>
      <w:marRight w:val="0"/>
      <w:marTop w:val="0"/>
      <w:marBottom w:val="0"/>
      <w:divBdr>
        <w:top w:val="none" w:sz="0" w:space="0" w:color="auto"/>
        <w:left w:val="none" w:sz="0" w:space="0" w:color="auto"/>
        <w:bottom w:val="none" w:sz="0" w:space="0" w:color="auto"/>
        <w:right w:val="none" w:sz="0" w:space="0" w:color="auto"/>
      </w:divBdr>
    </w:div>
    <w:div w:id="739642454">
      <w:bodyDiv w:val="1"/>
      <w:marLeft w:val="0"/>
      <w:marRight w:val="0"/>
      <w:marTop w:val="0"/>
      <w:marBottom w:val="0"/>
      <w:divBdr>
        <w:top w:val="none" w:sz="0" w:space="0" w:color="auto"/>
        <w:left w:val="none" w:sz="0" w:space="0" w:color="auto"/>
        <w:bottom w:val="none" w:sz="0" w:space="0" w:color="auto"/>
        <w:right w:val="none" w:sz="0" w:space="0" w:color="auto"/>
      </w:divBdr>
    </w:div>
    <w:div w:id="745683412">
      <w:bodyDiv w:val="1"/>
      <w:marLeft w:val="0"/>
      <w:marRight w:val="0"/>
      <w:marTop w:val="0"/>
      <w:marBottom w:val="0"/>
      <w:divBdr>
        <w:top w:val="none" w:sz="0" w:space="0" w:color="auto"/>
        <w:left w:val="none" w:sz="0" w:space="0" w:color="auto"/>
        <w:bottom w:val="none" w:sz="0" w:space="0" w:color="auto"/>
        <w:right w:val="none" w:sz="0" w:space="0" w:color="auto"/>
      </w:divBdr>
    </w:div>
    <w:div w:id="752774477">
      <w:bodyDiv w:val="1"/>
      <w:marLeft w:val="0"/>
      <w:marRight w:val="0"/>
      <w:marTop w:val="0"/>
      <w:marBottom w:val="0"/>
      <w:divBdr>
        <w:top w:val="none" w:sz="0" w:space="0" w:color="auto"/>
        <w:left w:val="none" w:sz="0" w:space="0" w:color="auto"/>
        <w:bottom w:val="none" w:sz="0" w:space="0" w:color="auto"/>
        <w:right w:val="none" w:sz="0" w:space="0" w:color="auto"/>
      </w:divBdr>
    </w:div>
    <w:div w:id="756288229">
      <w:bodyDiv w:val="1"/>
      <w:marLeft w:val="0"/>
      <w:marRight w:val="0"/>
      <w:marTop w:val="0"/>
      <w:marBottom w:val="0"/>
      <w:divBdr>
        <w:top w:val="none" w:sz="0" w:space="0" w:color="auto"/>
        <w:left w:val="none" w:sz="0" w:space="0" w:color="auto"/>
        <w:bottom w:val="none" w:sz="0" w:space="0" w:color="auto"/>
        <w:right w:val="none" w:sz="0" w:space="0" w:color="auto"/>
      </w:divBdr>
    </w:div>
    <w:div w:id="756482511">
      <w:bodyDiv w:val="1"/>
      <w:marLeft w:val="0"/>
      <w:marRight w:val="0"/>
      <w:marTop w:val="0"/>
      <w:marBottom w:val="0"/>
      <w:divBdr>
        <w:top w:val="none" w:sz="0" w:space="0" w:color="auto"/>
        <w:left w:val="none" w:sz="0" w:space="0" w:color="auto"/>
        <w:bottom w:val="none" w:sz="0" w:space="0" w:color="auto"/>
        <w:right w:val="none" w:sz="0" w:space="0" w:color="auto"/>
      </w:divBdr>
    </w:div>
    <w:div w:id="757020695">
      <w:bodyDiv w:val="1"/>
      <w:marLeft w:val="0"/>
      <w:marRight w:val="0"/>
      <w:marTop w:val="0"/>
      <w:marBottom w:val="0"/>
      <w:divBdr>
        <w:top w:val="none" w:sz="0" w:space="0" w:color="auto"/>
        <w:left w:val="none" w:sz="0" w:space="0" w:color="auto"/>
        <w:bottom w:val="none" w:sz="0" w:space="0" w:color="auto"/>
        <w:right w:val="none" w:sz="0" w:space="0" w:color="auto"/>
      </w:divBdr>
    </w:div>
    <w:div w:id="761874532">
      <w:bodyDiv w:val="1"/>
      <w:marLeft w:val="0"/>
      <w:marRight w:val="0"/>
      <w:marTop w:val="0"/>
      <w:marBottom w:val="0"/>
      <w:divBdr>
        <w:top w:val="none" w:sz="0" w:space="0" w:color="auto"/>
        <w:left w:val="none" w:sz="0" w:space="0" w:color="auto"/>
        <w:bottom w:val="none" w:sz="0" w:space="0" w:color="auto"/>
        <w:right w:val="none" w:sz="0" w:space="0" w:color="auto"/>
      </w:divBdr>
    </w:div>
    <w:div w:id="764611224">
      <w:bodyDiv w:val="1"/>
      <w:marLeft w:val="0"/>
      <w:marRight w:val="0"/>
      <w:marTop w:val="0"/>
      <w:marBottom w:val="0"/>
      <w:divBdr>
        <w:top w:val="none" w:sz="0" w:space="0" w:color="auto"/>
        <w:left w:val="none" w:sz="0" w:space="0" w:color="auto"/>
        <w:bottom w:val="none" w:sz="0" w:space="0" w:color="auto"/>
        <w:right w:val="none" w:sz="0" w:space="0" w:color="auto"/>
      </w:divBdr>
    </w:div>
    <w:div w:id="765080968">
      <w:bodyDiv w:val="1"/>
      <w:marLeft w:val="0"/>
      <w:marRight w:val="0"/>
      <w:marTop w:val="0"/>
      <w:marBottom w:val="0"/>
      <w:divBdr>
        <w:top w:val="none" w:sz="0" w:space="0" w:color="auto"/>
        <w:left w:val="none" w:sz="0" w:space="0" w:color="auto"/>
        <w:bottom w:val="none" w:sz="0" w:space="0" w:color="auto"/>
        <w:right w:val="none" w:sz="0" w:space="0" w:color="auto"/>
      </w:divBdr>
    </w:div>
    <w:div w:id="767971538">
      <w:bodyDiv w:val="1"/>
      <w:marLeft w:val="0"/>
      <w:marRight w:val="0"/>
      <w:marTop w:val="0"/>
      <w:marBottom w:val="0"/>
      <w:divBdr>
        <w:top w:val="none" w:sz="0" w:space="0" w:color="auto"/>
        <w:left w:val="none" w:sz="0" w:space="0" w:color="auto"/>
        <w:bottom w:val="none" w:sz="0" w:space="0" w:color="auto"/>
        <w:right w:val="none" w:sz="0" w:space="0" w:color="auto"/>
      </w:divBdr>
    </w:div>
    <w:div w:id="771172735">
      <w:bodyDiv w:val="1"/>
      <w:marLeft w:val="0"/>
      <w:marRight w:val="0"/>
      <w:marTop w:val="0"/>
      <w:marBottom w:val="0"/>
      <w:divBdr>
        <w:top w:val="none" w:sz="0" w:space="0" w:color="auto"/>
        <w:left w:val="none" w:sz="0" w:space="0" w:color="auto"/>
        <w:bottom w:val="none" w:sz="0" w:space="0" w:color="auto"/>
        <w:right w:val="none" w:sz="0" w:space="0" w:color="auto"/>
      </w:divBdr>
    </w:div>
    <w:div w:id="775832638">
      <w:bodyDiv w:val="1"/>
      <w:marLeft w:val="0"/>
      <w:marRight w:val="0"/>
      <w:marTop w:val="0"/>
      <w:marBottom w:val="0"/>
      <w:divBdr>
        <w:top w:val="none" w:sz="0" w:space="0" w:color="auto"/>
        <w:left w:val="none" w:sz="0" w:space="0" w:color="auto"/>
        <w:bottom w:val="none" w:sz="0" w:space="0" w:color="auto"/>
        <w:right w:val="none" w:sz="0" w:space="0" w:color="auto"/>
      </w:divBdr>
    </w:div>
    <w:div w:id="777526736">
      <w:bodyDiv w:val="1"/>
      <w:marLeft w:val="0"/>
      <w:marRight w:val="0"/>
      <w:marTop w:val="0"/>
      <w:marBottom w:val="0"/>
      <w:divBdr>
        <w:top w:val="none" w:sz="0" w:space="0" w:color="auto"/>
        <w:left w:val="none" w:sz="0" w:space="0" w:color="auto"/>
        <w:bottom w:val="none" w:sz="0" w:space="0" w:color="auto"/>
        <w:right w:val="none" w:sz="0" w:space="0" w:color="auto"/>
      </w:divBdr>
    </w:div>
    <w:div w:id="787428399">
      <w:bodyDiv w:val="1"/>
      <w:marLeft w:val="0"/>
      <w:marRight w:val="0"/>
      <w:marTop w:val="0"/>
      <w:marBottom w:val="0"/>
      <w:divBdr>
        <w:top w:val="none" w:sz="0" w:space="0" w:color="auto"/>
        <w:left w:val="none" w:sz="0" w:space="0" w:color="auto"/>
        <w:bottom w:val="none" w:sz="0" w:space="0" w:color="auto"/>
        <w:right w:val="none" w:sz="0" w:space="0" w:color="auto"/>
      </w:divBdr>
    </w:div>
    <w:div w:id="788087229">
      <w:bodyDiv w:val="1"/>
      <w:marLeft w:val="0"/>
      <w:marRight w:val="0"/>
      <w:marTop w:val="0"/>
      <w:marBottom w:val="0"/>
      <w:divBdr>
        <w:top w:val="none" w:sz="0" w:space="0" w:color="auto"/>
        <w:left w:val="none" w:sz="0" w:space="0" w:color="auto"/>
        <w:bottom w:val="none" w:sz="0" w:space="0" w:color="auto"/>
        <w:right w:val="none" w:sz="0" w:space="0" w:color="auto"/>
      </w:divBdr>
    </w:div>
    <w:div w:id="796752424">
      <w:bodyDiv w:val="1"/>
      <w:marLeft w:val="0"/>
      <w:marRight w:val="0"/>
      <w:marTop w:val="0"/>
      <w:marBottom w:val="0"/>
      <w:divBdr>
        <w:top w:val="none" w:sz="0" w:space="0" w:color="auto"/>
        <w:left w:val="none" w:sz="0" w:space="0" w:color="auto"/>
        <w:bottom w:val="none" w:sz="0" w:space="0" w:color="auto"/>
        <w:right w:val="none" w:sz="0" w:space="0" w:color="auto"/>
      </w:divBdr>
    </w:div>
    <w:div w:id="797770444">
      <w:bodyDiv w:val="1"/>
      <w:marLeft w:val="0"/>
      <w:marRight w:val="0"/>
      <w:marTop w:val="0"/>
      <w:marBottom w:val="0"/>
      <w:divBdr>
        <w:top w:val="none" w:sz="0" w:space="0" w:color="auto"/>
        <w:left w:val="none" w:sz="0" w:space="0" w:color="auto"/>
        <w:bottom w:val="none" w:sz="0" w:space="0" w:color="auto"/>
        <w:right w:val="none" w:sz="0" w:space="0" w:color="auto"/>
      </w:divBdr>
    </w:div>
    <w:div w:id="799957019">
      <w:bodyDiv w:val="1"/>
      <w:marLeft w:val="0"/>
      <w:marRight w:val="0"/>
      <w:marTop w:val="0"/>
      <w:marBottom w:val="0"/>
      <w:divBdr>
        <w:top w:val="none" w:sz="0" w:space="0" w:color="auto"/>
        <w:left w:val="none" w:sz="0" w:space="0" w:color="auto"/>
        <w:bottom w:val="none" w:sz="0" w:space="0" w:color="auto"/>
        <w:right w:val="none" w:sz="0" w:space="0" w:color="auto"/>
      </w:divBdr>
    </w:div>
    <w:div w:id="801196837">
      <w:bodyDiv w:val="1"/>
      <w:marLeft w:val="0"/>
      <w:marRight w:val="0"/>
      <w:marTop w:val="0"/>
      <w:marBottom w:val="0"/>
      <w:divBdr>
        <w:top w:val="none" w:sz="0" w:space="0" w:color="auto"/>
        <w:left w:val="none" w:sz="0" w:space="0" w:color="auto"/>
        <w:bottom w:val="none" w:sz="0" w:space="0" w:color="auto"/>
        <w:right w:val="none" w:sz="0" w:space="0" w:color="auto"/>
      </w:divBdr>
    </w:div>
    <w:div w:id="801579372">
      <w:bodyDiv w:val="1"/>
      <w:marLeft w:val="0"/>
      <w:marRight w:val="0"/>
      <w:marTop w:val="0"/>
      <w:marBottom w:val="0"/>
      <w:divBdr>
        <w:top w:val="none" w:sz="0" w:space="0" w:color="auto"/>
        <w:left w:val="none" w:sz="0" w:space="0" w:color="auto"/>
        <w:bottom w:val="none" w:sz="0" w:space="0" w:color="auto"/>
        <w:right w:val="none" w:sz="0" w:space="0" w:color="auto"/>
      </w:divBdr>
    </w:div>
    <w:div w:id="806437697">
      <w:bodyDiv w:val="1"/>
      <w:marLeft w:val="0"/>
      <w:marRight w:val="0"/>
      <w:marTop w:val="0"/>
      <w:marBottom w:val="0"/>
      <w:divBdr>
        <w:top w:val="none" w:sz="0" w:space="0" w:color="auto"/>
        <w:left w:val="none" w:sz="0" w:space="0" w:color="auto"/>
        <w:bottom w:val="none" w:sz="0" w:space="0" w:color="auto"/>
        <w:right w:val="none" w:sz="0" w:space="0" w:color="auto"/>
      </w:divBdr>
    </w:div>
    <w:div w:id="810369680">
      <w:bodyDiv w:val="1"/>
      <w:marLeft w:val="0"/>
      <w:marRight w:val="0"/>
      <w:marTop w:val="0"/>
      <w:marBottom w:val="0"/>
      <w:divBdr>
        <w:top w:val="none" w:sz="0" w:space="0" w:color="auto"/>
        <w:left w:val="none" w:sz="0" w:space="0" w:color="auto"/>
        <w:bottom w:val="none" w:sz="0" w:space="0" w:color="auto"/>
        <w:right w:val="none" w:sz="0" w:space="0" w:color="auto"/>
      </w:divBdr>
    </w:div>
    <w:div w:id="811018472">
      <w:bodyDiv w:val="1"/>
      <w:marLeft w:val="0"/>
      <w:marRight w:val="0"/>
      <w:marTop w:val="0"/>
      <w:marBottom w:val="0"/>
      <w:divBdr>
        <w:top w:val="none" w:sz="0" w:space="0" w:color="auto"/>
        <w:left w:val="none" w:sz="0" w:space="0" w:color="auto"/>
        <w:bottom w:val="none" w:sz="0" w:space="0" w:color="auto"/>
        <w:right w:val="none" w:sz="0" w:space="0" w:color="auto"/>
      </w:divBdr>
    </w:div>
    <w:div w:id="811024119">
      <w:bodyDiv w:val="1"/>
      <w:marLeft w:val="0"/>
      <w:marRight w:val="0"/>
      <w:marTop w:val="0"/>
      <w:marBottom w:val="0"/>
      <w:divBdr>
        <w:top w:val="none" w:sz="0" w:space="0" w:color="auto"/>
        <w:left w:val="none" w:sz="0" w:space="0" w:color="auto"/>
        <w:bottom w:val="none" w:sz="0" w:space="0" w:color="auto"/>
        <w:right w:val="none" w:sz="0" w:space="0" w:color="auto"/>
      </w:divBdr>
    </w:div>
    <w:div w:id="811826589">
      <w:bodyDiv w:val="1"/>
      <w:marLeft w:val="0"/>
      <w:marRight w:val="0"/>
      <w:marTop w:val="0"/>
      <w:marBottom w:val="0"/>
      <w:divBdr>
        <w:top w:val="none" w:sz="0" w:space="0" w:color="auto"/>
        <w:left w:val="none" w:sz="0" w:space="0" w:color="auto"/>
        <w:bottom w:val="none" w:sz="0" w:space="0" w:color="auto"/>
        <w:right w:val="none" w:sz="0" w:space="0" w:color="auto"/>
      </w:divBdr>
    </w:div>
    <w:div w:id="812523038">
      <w:bodyDiv w:val="1"/>
      <w:marLeft w:val="0"/>
      <w:marRight w:val="0"/>
      <w:marTop w:val="0"/>
      <w:marBottom w:val="0"/>
      <w:divBdr>
        <w:top w:val="none" w:sz="0" w:space="0" w:color="auto"/>
        <w:left w:val="none" w:sz="0" w:space="0" w:color="auto"/>
        <w:bottom w:val="none" w:sz="0" w:space="0" w:color="auto"/>
        <w:right w:val="none" w:sz="0" w:space="0" w:color="auto"/>
      </w:divBdr>
    </w:div>
    <w:div w:id="814101540">
      <w:bodyDiv w:val="1"/>
      <w:marLeft w:val="0"/>
      <w:marRight w:val="0"/>
      <w:marTop w:val="0"/>
      <w:marBottom w:val="0"/>
      <w:divBdr>
        <w:top w:val="none" w:sz="0" w:space="0" w:color="auto"/>
        <w:left w:val="none" w:sz="0" w:space="0" w:color="auto"/>
        <w:bottom w:val="none" w:sz="0" w:space="0" w:color="auto"/>
        <w:right w:val="none" w:sz="0" w:space="0" w:color="auto"/>
      </w:divBdr>
    </w:div>
    <w:div w:id="815149128">
      <w:bodyDiv w:val="1"/>
      <w:marLeft w:val="0"/>
      <w:marRight w:val="0"/>
      <w:marTop w:val="0"/>
      <w:marBottom w:val="0"/>
      <w:divBdr>
        <w:top w:val="none" w:sz="0" w:space="0" w:color="auto"/>
        <w:left w:val="none" w:sz="0" w:space="0" w:color="auto"/>
        <w:bottom w:val="none" w:sz="0" w:space="0" w:color="auto"/>
        <w:right w:val="none" w:sz="0" w:space="0" w:color="auto"/>
      </w:divBdr>
    </w:div>
    <w:div w:id="820192550">
      <w:bodyDiv w:val="1"/>
      <w:marLeft w:val="0"/>
      <w:marRight w:val="0"/>
      <w:marTop w:val="0"/>
      <w:marBottom w:val="0"/>
      <w:divBdr>
        <w:top w:val="none" w:sz="0" w:space="0" w:color="auto"/>
        <w:left w:val="none" w:sz="0" w:space="0" w:color="auto"/>
        <w:bottom w:val="none" w:sz="0" w:space="0" w:color="auto"/>
        <w:right w:val="none" w:sz="0" w:space="0" w:color="auto"/>
      </w:divBdr>
    </w:div>
    <w:div w:id="821433701">
      <w:bodyDiv w:val="1"/>
      <w:marLeft w:val="0"/>
      <w:marRight w:val="0"/>
      <w:marTop w:val="0"/>
      <w:marBottom w:val="0"/>
      <w:divBdr>
        <w:top w:val="none" w:sz="0" w:space="0" w:color="auto"/>
        <w:left w:val="none" w:sz="0" w:space="0" w:color="auto"/>
        <w:bottom w:val="none" w:sz="0" w:space="0" w:color="auto"/>
        <w:right w:val="none" w:sz="0" w:space="0" w:color="auto"/>
      </w:divBdr>
    </w:div>
    <w:div w:id="821850181">
      <w:bodyDiv w:val="1"/>
      <w:marLeft w:val="0"/>
      <w:marRight w:val="0"/>
      <w:marTop w:val="0"/>
      <w:marBottom w:val="0"/>
      <w:divBdr>
        <w:top w:val="none" w:sz="0" w:space="0" w:color="auto"/>
        <w:left w:val="none" w:sz="0" w:space="0" w:color="auto"/>
        <w:bottom w:val="none" w:sz="0" w:space="0" w:color="auto"/>
        <w:right w:val="none" w:sz="0" w:space="0" w:color="auto"/>
      </w:divBdr>
    </w:div>
    <w:div w:id="823204898">
      <w:bodyDiv w:val="1"/>
      <w:marLeft w:val="0"/>
      <w:marRight w:val="0"/>
      <w:marTop w:val="0"/>
      <w:marBottom w:val="0"/>
      <w:divBdr>
        <w:top w:val="none" w:sz="0" w:space="0" w:color="auto"/>
        <w:left w:val="none" w:sz="0" w:space="0" w:color="auto"/>
        <w:bottom w:val="none" w:sz="0" w:space="0" w:color="auto"/>
        <w:right w:val="none" w:sz="0" w:space="0" w:color="auto"/>
      </w:divBdr>
    </w:div>
    <w:div w:id="823545770">
      <w:bodyDiv w:val="1"/>
      <w:marLeft w:val="0"/>
      <w:marRight w:val="0"/>
      <w:marTop w:val="0"/>
      <w:marBottom w:val="0"/>
      <w:divBdr>
        <w:top w:val="none" w:sz="0" w:space="0" w:color="auto"/>
        <w:left w:val="none" w:sz="0" w:space="0" w:color="auto"/>
        <w:bottom w:val="none" w:sz="0" w:space="0" w:color="auto"/>
        <w:right w:val="none" w:sz="0" w:space="0" w:color="auto"/>
      </w:divBdr>
    </w:div>
    <w:div w:id="823549001">
      <w:bodyDiv w:val="1"/>
      <w:marLeft w:val="0"/>
      <w:marRight w:val="0"/>
      <w:marTop w:val="0"/>
      <w:marBottom w:val="0"/>
      <w:divBdr>
        <w:top w:val="none" w:sz="0" w:space="0" w:color="auto"/>
        <w:left w:val="none" w:sz="0" w:space="0" w:color="auto"/>
        <w:bottom w:val="none" w:sz="0" w:space="0" w:color="auto"/>
        <w:right w:val="none" w:sz="0" w:space="0" w:color="auto"/>
      </w:divBdr>
    </w:div>
    <w:div w:id="826482110">
      <w:bodyDiv w:val="1"/>
      <w:marLeft w:val="0"/>
      <w:marRight w:val="0"/>
      <w:marTop w:val="0"/>
      <w:marBottom w:val="0"/>
      <w:divBdr>
        <w:top w:val="none" w:sz="0" w:space="0" w:color="auto"/>
        <w:left w:val="none" w:sz="0" w:space="0" w:color="auto"/>
        <w:bottom w:val="none" w:sz="0" w:space="0" w:color="auto"/>
        <w:right w:val="none" w:sz="0" w:space="0" w:color="auto"/>
      </w:divBdr>
    </w:div>
    <w:div w:id="828715342">
      <w:bodyDiv w:val="1"/>
      <w:marLeft w:val="0"/>
      <w:marRight w:val="0"/>
      <w:marTop w:val="0"/>
      <w:marBottom w:val="0"/>
      <w:divBdr>
        <w:top w:val="none" w:sz="0" w:space="0" w:color="auto"/>
        <w:left w:val="none" w:sz="0" w:space="0" w:color="auto"/>
        <w:bottom w:val="none" w:sz="0" w:space="0" w:color="auto"/>
        <w:right w:val="none" w:sz="0" w:space="0" w:color="auto"/>
      </w:divBdr>
    </w:div>
    <w:div w:id="830365352">
      <w:bodyDiv w:val="1"/>
      <w:marLeft w:val="0"/>
      <w:marRight w:val="0"/>
      <w:marTop w:val="0"/>
      <w:marBottom w:val="0"/>
      <w:divBdr>
        <w:top w:val="none" w:sz="0" w:space="0" w:color="auto"/>
        <w:left w:val="none" w:sz="0" w:space="0" w:color="auto"/>
        <w:bottom w:val="none" w:sz="0" w:space="0" w:color="auto"/>
        <w:right w:val="none" w:sz="0" w:space="0" w:color="auto"/>
      </w:divBdr>
    </w:div>
    <w:div w:id="831872432">
      <w:bodyDiv w:val="1"/>
      <w:marLeft w:val="0"/>
      <w:marRight w:val="0"/>
      <w:marTop w:val="0"/>
      <w:marBottom w:val="0"/>
      <w:divBdr>
        <w:top w:val="none" w:sz="0" w:space="0" w:color="auto"/>
        <w:left w:val="none" w:sz="0" w:space="0" w:color="auto"/>
        <w:bottom w:val="none" w:sz="0" w:space="0" w:color="auto"/>
        <w:right w:val="none" w:sz="0" w:space="0" w:color="auto"/>
      </w:divBdr>
    </w:div>
    <w:div w:id="833687666">
      <w:bodyDiv w:val="1"/>
      <w:marLeft w:val="0"/>
      <w:marRight w:val="0"/>
      <w:marTop w:val="0"/>
      <w:marBottom w:val="0"/>
      <w:divBdr>
        <w:top w:val="none" w:sz="0" w:space="0" w:color="auto"/>
        <w:left w:val="none" w:sz="0" w:space="0" w:color="auto"/>
        <w:bottom w:val="none" w:sz="0" w:space="0" w:color="auto"/>
        <w:right w:val="none" w:sz="0" w:space="0" w:color="auto"/>
      </w:divBdr>
    </w:div>
    <w:div w:id="842402653">
      <w:bodyDiv w:val="1"/>
      <w:marLeft w:val="0"/>
      <w:marRight w:val="0"/>
      <w:marTop w:val="0"/>
      <w:marBottom w:val="0"/>
      <w:divBdr>
        <w:top w:val="none" w:sz="0" w:space="0" w:color="auto"/>
        <w:left w:val="none" w:sz="0" w:space="0" w:color="auto"/>
        <w:bottom w:val="none" w:sz="0" w:space="0" w:color="auto"/>
        <w:right w:val="none" w:sz="0" w:space="0" w:color="auto"/>
      </w:divBdr>
    </w:div>
    <w:div w:id="850723505">
      <w:bodyDiv w:val="1"/>
      <w:marLeft w:val="0"/>
      <w:marRight w:val="0"/>
      <w:marTop w:val="0"/>
      <w:marBottom w:val="0"/>
      <w:divBdr>
        <w:top w:val="none" w:sz="0" w:space="0" w:color="auto"/>
        <w:left w:val="none" w:sz="0" w:space="0" w:color="auto"/>
        <w:bottom w:val="none" w:sz="0" w:space="0" w:color="auto"/>
        <w:right w:val="none" w:sz="0" w:space="0" w:color="auto"/>
      </w:divBdr>
    </w:div>
    <w:div w:id="856236242">
      <w:bodyDiv w:val="1"/>
      <w:marLeft w:val="0"/>
      <w:marRight w:val="0"/>
      <w:marTop w:val="0"/>
      <w:marBottom w:val="0"/>
      <w:divBdr>
        <w:top w:val="none" w:sz="0" w:space="0" w:color="auto"/>
        <w:left w:val="none" w:sz="0" w:space="0" w:color="auto"/>
        <w:bottom w:val="none" w:sz="0" w:space="0" w:color="auto"/>
        <w:right w:val="none" w:sz="0" w:space="0" w:color="auto"/>
      </w:divBdr>
    </w:div>
    <w:div w:id="856890231">
      <w:bodyDiv w:val="1"/>
      <w:marLeft w:val="0"/>
      <w:marRight w:val="0"/>
      <w:marTop w:val="0"/>
      <w:marBottom w:val="0"/>
      <w:divBdr>
        <w:top w:val="none" w:sz="0" w:space="0" w:color="auto"/>
        <w:left w:val="none" w:sz="0" w:space="0" w:color="auto"/>
        <w:bottom w:val="none" w:sz="0" w:space="0" w:color="auto"/>
        <w:right w:val="none" w:sz="0" w:space="0" w:color="auto"/>
      </w:divBdr>
    </w:div>
    <w:div w:id="859852862">
      <w:bodyDiv w:val="1"/>
      <w:marLeft w:val="0"/>
      <w:marRight w:val="0"/>
      <w:marTop w:val="0"/>
      <w:marBottom w:val="0"/>
      <w:divBdr>
        <w:top w:val="none" w:sz="0" w:space="0" w:color="auto"/>
        <w:left w:val="none" w:sz="0" w:space="0" w:color="auto"/>
        <w:bottom w:val="none" w:sz="0" w:space="0" w:color="auto"/>
        <w:right w:val="none" w:sz="0" w:space="0" w:color="auto"/>
      </w:divBdr>
    </w:div>
    <w:div w:id="862212319">
      <w:bodyDiv w:val="1"/>
      <w:marLeft w:val="0"/>
      <w:marRight w:val="0"/>
      <w:marTop w:val="0"/>
      <w:marBottom w:val="0"/>
      <w:divBdr>
        <w:top w:val="none" w:sz="0" w:space="0" w:color="auto"/>
        <w:left w:val="none" w:sz="0" w:space="0" w:color="auto"/>
        <w:bottom w:val="none" w:sz="0" w:space="0" w:color="auto"/>
        <w:right w:val="none" w:sz="0" w:space="0" w:color="auto"/>
      </w:divBdr>
    </w:div>
    <w:div w:id="863834762">
      <w:bodyDiv w:val="1"/>
      <w:marLeft w:val="0"/>
      <w:marRight w:val="0"/>
      <w:marTop w:val="0"/>
      <w:marBottom w:val="0"/>
      <w:divBdr>
        <w:top w:val="none" w:sz="0" w:space="0" w:color="auto"/>
        <w:left w:val="none" w:sz="0" w:space="0" w:color="auto"/>
        <w:bottom w:val="none" w:sz="0" w:space="0" w:color="auto"/>
        <w:right w:val="none" w:sz="0" w:space="0" w:color="auto"/>
      </w:divBdr>
    </w:div>
    <w:div w:id="866528223">
      <w:bodyDiv w:val="1"/>
      <w:marLeft w:val="0"/>
      <w:marRight w:val="0"/>
      <w:marTop w:val="0"/>
      <w:marBottom w:val="0"/>
      <w:divBdr>
        <w:top w:val="none" w:sz="0" w:space="0" w:color="auto"/>
        <w:left w:val="none" w:sz="0" w:space="0" w:color="auto"/>
        <w:bottom w:val="none" w:sz="0" w:space="0" w:color="auto"/>
        <w:right w:val="none" w:sz="0" w:space="0" w:color="auto"/>
      </w:divBdr>
    </w:div>
    <w:div w:id="867572524">
      <w:bodyDiv w:val="1"/>
      <w:marLeft w:val="0"/>
      <w:marRight w:val="0"/>
      <w:marTop w:val="0"/>
      <w:marBottom w:val="0"/>
      <w:divBdr>
        <w:top w:val="none" w:sz="0" w:space="0" w:color="auto"/>
        <w:left w:val="none" w:sz="0" w:space="0" w:color="auto"/>
        <w:bottom w:val="none" w:sz="0" w:space="0" w:color="auto"/>
        <w:right w:val="none" w:sz="0" w:space="0" w:color="auto"/>
      </w:divBdr>
    </w:div>
    <w:div w:id="867646216">
      <w:bodyDiv w:val="1"/>
      <w:marLeft w:val="0"/>
      <w:marRight w:val="0"/>
      <w:marTop w:val="0"/>
      <w:marBottom w:val="0"/>
      <w:divBdr>
        <w:top w:val="none" w:sz="0" w:space="0" w:color="auto"/>
        <w:left w:val="none" w:sz="0" w:space="0" w:color="auto"/>
        <w:bottom w:val="none" w:sz="0" w:space="0" w:color="auto"/>
        <w:right w:val="none" w:sz="0" w:space="0" w:color="auto"/>
      </w:divBdr>
    </w:div>
    <w:div w:id="870191890">
      <w:bodyDiv w:val="1"/>
      <w:marLeft w:val="0"/>
      <w:marRight w:val="0"/>
      <w:marTop w:val="0"/>
      <w:marBottom w:val="0"/>
      <w:divBdr>
        <w:top w:val="none" w:sz="0" w:space="0" w:color="auto"/>
        <w:left w:val="none" w:sz="0" w:space="0" w:color="auto"/>
        <w:bottom w:val="none" w:sz="0" w:space="0" w:color="auto"/>
        <w:right w:val="none" w:sz="0" w:space="0" w:color="auto"/>
      </w:divBdr>
    </w:div>
    <w:div w:id="871308118">
      <w:bodyDiv w:val="1"/>
      <w:marLeft w:val="0"/>
      <w:marRight w:val="0"/>
      <w:marTop w:val="0"/>
      <w:marBottom w:val="0"/>
      <w:divBdr>
        <w:top w:val="none" w:sz="0" w:space="0" w:color="auto"/>
        <w:left w:val="none" w:sz="0" w:space="0" w:color="auto"/>
        <w:bottom w:val="none" w:sz="0" w:space="0" w:color="auto"/>
        <w:right w:val="none" w:sz="0" w:space="0" w:color="auto"/>
      </w:divBdr>
    </w:div>
    <w:div w:id="871377650">
      <w:bodyDiv w:val="1"/>
      <w:marLeft w:val="0"/>
      <w:marRight w:val="0"/>
      <w:marTop w:val="0"/>
      <w:marBottom w:val="0"/>
      <w:divBdr>
        <w:top w:val="none" w:sz="0" w:space="0" w:color="auto"/>
        <w:left w:val="none" w:sz="0" w:space="0" w:color="auto"/>
        <w:bottom w:val="none" w:sz="0" w:space="0" w:color="auto"/>
        <w:right w:val="none" w:sz="0" w:space="0" w:color="auto"/>
      </w:divBdr>
    </w:div>
    <w:div w:id="876047436">
      <w:bodyDiv w:val="1"/>
      <w:marLeft w:val="0"/>
      <w:marRight w:val="0"/>
      <w:marTop w:val="0"/>
      <w:marBottom w:val="0"/>
      <w:divBdr>
        <w:top w:val="none" w:sz="0" w:space="0" w:color="auto"/>
        <w:left w:val="none" w:sz="0" w:space="0" w:color="auto"/>
        <w:bottom w:val="none" w:sz="0" w:space="0" w:color="auto"/>
        <w:right w:val="none" w:sz="0" w:space="0" w:color="auto"/>
      </w:divBdr>
    </w:div>
    <w:div w:id="878736873">
      <w:bodyDiv w:val="1"/>
      <w:marLeft w:val="0"/>
      <w:marRight w:val="0"/>
      <w:marTop w:val="0"/>
      <w:marBottom w:val="0"/>
      <w:divBdr>
        <w:top w:val="none" w:sz="0" w:space="0" w:color="auto"/>
        <w:left w:val="none" w:sz="0" w:space="0" w:color="auto"/>
        <w:bottom w:val="none" w:sz="0" w:space="0" w:color="auto"/>
        <w:right w:val="none" w:sz="0" w:space="0" w:color="auto"/>
      </w:divBdr>
    </w:div>
    <w:div w:id="880745959">
      <w:bodyDiv w:val="1"/>
      <w:marLeft w:val="0"/>
      <w:marRight w:val="0"/>
      <w:marTop w:val="0"/>
      <w:marBottom w:val="0"/>
      <w:divBdr>
        <w:top w:val="none" w:sz="0" w:space="0" w:color="auto"/>
        <w:left w:val="none" w:sz="0" w:space="0" w:color="auto"/>
        <w:bottom w:val="none" w:sz="0" w:space="0" w:color="auto"/>
        <w:right w:val="none" w:sz="0" w:space="0" w:color="auto"/>
      </w:divBdr>
    </w:div>
    <w:div w:id="882791422">
      <w:bodyDiv w:val="1"/>
      <w:marLeft w:val="0"/>
      <w:marRight w:val="0"/>
      <w:marTop w:val="0"/>
      <w:marBottom w:val="0"/>
      <w:divBdr>
        <w:top w:val="none" w:sz="0" w:space="0" w:color="auto"/>
        <w:left w:val="none" w:sz="0" w:space="0" w:color="auto"/>
        <w:bottom w:val="none" w:sz="0" w:space="0" w:color="auto"/>
        <w:right w:val="none" w:sz="0" w:space="0" w:color="auto"/>
      </w:divBdr>
    </w:div>
    <w:div w:id="893153054">
      <w:bodyDiv w:val="1"/>
      <w:marLeft w:val="0"/>
      <w:marRight w:val="0"/>
      <w:marTop w:val="0"/>
      <w:marBottom w:val="0"/>
      <w:divBdr>
        <w:top w:val="none" w:sz="0" w:space="0" w:color="auto"/>
        <w:left w:val="none" w:sz="0" w:space="0" w:color="auto"/>
        <w:bottom w:val="none" w:sz="0" w:space="0" w:color="auto"/>
        <w:right w:val="none" w:sz="0" w:space="0" w:color="auto"/>
      </w:divBdr>
    </w:div>
    <w:div w:id="895355044">
      <w:bodyDiv w:val="1"/>
      <w:marLeft w:val="0"/>
      <w:marRight w:val="0"/>
      <w:marTop w:val="0"/>
      <w:marBottom w:val="0"/>
      <w:divBdr>
        <w:top w:val="none" w:sz="0" w:space="0" w:color="auto"/>
        <w:left w:val="none" w:sz="0" w:space="0" w:color="auto"/>
        <w:bottom w:val="none" w:sz="0" w:space="0" w:color="auto"/>
        <w:right w:val="none" w:sz="0" w:space="0" w:color="auto"/>
      </w:divBdr>
    </w:div>
    <w:div w:id="897784991">
      <w:bodyDiv w:val="1"/>
      <w:marLeft w:val="0"/>
      <w:marRight w:val="0"/>
      <w:marTop w:val="0"/>
      <w:marBottom w:val="0"/>
      <w:divBdr>
        <w:top w:val="none" w:sz="0" w:space="0" w:color="auto"/>
        <w:left w:val="none" w:sz="0" w:space="0" w:color="auto"/>
        <w:bottom w:val="none" w:sz="0" w:space="0" w:color="auto"/>
        <w:right w:val="none" w:sz="0" w:space="0" w:color="auto"/>
      </w:divBdr>
    </w:div>
    <w:div w:id="912087722">
      <w:bodyDiv w:val="1"/>
      <w:marLeft w:val="0"/>
      <w:marRight w:val="0"/>
      <w:marTop w:val="0"/>
      <w:marBottom w:val="0"/>
      <w:divBdr>
        <w:top w:val="none" w:sz="0" w:space="0" w:color="auto"/>
        <w:left w:val="none" w:sz="0" w:space="0" w:color="auto"/>
        <w:bottom w:val="none" w:sz="0" w:space="0" w:color="auto"/>
        <w:right w:val="none" w:sz="0" w:space="0" w:color="auto"/>
      </w:divBdr>
    </w:div>
    <w:div w:id="914050175">
      <w:bodyDiv w:val="1"/>
      <w:marLeft w:val="0"/>
      <w:marRight w:val="0"/>
      <w:marTop w:val="0"/>
      <w:marBottom w:val="0"/>
      <w:divBdr>
        <w:top w:val="none" w:sz="0" w:space="0" w:color="auto"/>
        <w:left w:val="none" w:sz="0" w:space="0" w:color="auto"/>
        <w:bottom w:val="none" w:sz="0" w:space="0" w:color="auto"/>
        <w:right w:val="none" w:sz="0" w:space="0" w:color="auto"/>
      </w:divBdr>
    </w:div>
    <w:div w:id="916091383">
      <w:bodyDiv w:val="1"/>
      <w:marLeft w:val="0"/>
      <w:marRight w:val="0"/>
      <w:marTop w:val="0"/>
      <w:marBottom w:val="0"/>
      <w:divBdr>
        <w:top w:val="none" w:sz="0" w:space="0" w:color="auto"/>
        <w:left w:val="none" w:sz="0" w:space="0" w:color="auto"/>
        <w:bottom w:val="none" w:sz="0" w:space="0" w:color="auto"/>
        <w:right w:val="none" w:sz="0" w:space="0" w:color="auto"/>
      </w:divBdr>
    </w:div>
    <w:div w:id="917209074">
      <w:bodyDiv w:val="1"/>
      <w:marLeft w:val="0"/>
      <w:marRight w:val="0"/>
      <w:marTop w:val="0"/>
      <w:marBottom w:val="0"/>
      <w:divBdr>
        <w:top w:val="none" w:sz="0" w:space="0" w:color="auto"/>
        <w:left w:val="none" w:sz="0" w:space="0" w:color="auto"/>
        <w:bottom w:val="none" w:sz="0" w:space="0" w:color="auto"/>
        <w:right w:val="none" w:sz="0" w:space="0" w:color="auto"/>
      </w:divBdr>
    </w:div>
    <w:div w:id="918639119">
      <w:bodyDiv w:val="1"/>
      <w:marLeft w:val="0"/>
      <w:marRight w:val="0"/>
      <w:marTop w:val="0"/>
      <w:marBottom w:val="0"/>
      <w:divBdr>
        <w:top w:val="none" w:sz="0" w:space="0" w:color="auto"/>
        <w:left w:val="none" w:sz="0" w:space="0" w:color="auto"/>
        <w:bottom w:val="none" w:sz="0" w:space="0" w:color="auto"/>
        <w:right w:val="none" w:sz="0" w:space="0" w:color="auto"/>
      </w:divBdr>
    </w:div>
    <w:div w:id="920286415">
      <w:bodyDiv w:val="1"/>
      <w:marLeft w:val="0"/>
      <w:marRight w:val="0"/>
      <w:marTop w:val="0"/>
      <w:marBottom w:val="0"/>
      <w:divBdr>
        <w:top w:val="none" w:sz="0" w:space="0" w:color="auto"/>
        <w:left w:val="none" w:sz="0" w:space="0" w:color="auto"/>
        <w:bottom w:val="none" w:sz="0" w:space="0" w:color="auto"/>
        <w:right w:val="none" w:sz="0" w:space="0" w:color="auto"/>
      </w:divBdr>
    </w:div>
    <w:div w:id="920331134">
      <w:bodyDiv w:val="1"/>
      <w:marLeft w:val="0"/>
      <w:marRight w:val="0"/>
      <w:marTop w:val="0"/>
      <w:marBottom w:val="0"/>
      <w:divBdr>
        <w:top w:val="none" w:sz="0" w:space="0" w:color="auto"/>
        <w:left w:val="none" w:sz="0" w:space="0" w:color="auto"/>
        <w:bottom w:val="none" w:sz="0" w:space="0" w:color="auto"/>
        <w:right w:val="none" w:sz="0" w:space="0" w:color="auto"/>
      </w:divBdr>
    </w:div>
    <w:div w:id="927036303">
      <w:bodyDiv w:val="1"/>
      <w:marLeft w:val="0"/>
      <w:marRight w:val="0"/>
      <w:marTop w:val="0"/>
      <w:marBottom w:val="0"/>
      <w:divBdr>
        <w:top w:val="none" w:sz="0" w:space="0" w:color="auto"/>
        <w:left w:val="none" w:sz="0" w:space="0" w:color="auto"/>
        <w:bottom w:val="none" w:sz="0" w:space="0" w:color="auto"/>
        <w:right w:val="none" w:sz="0" w:space="0" w:color="auto"/>
      </w:divBdr>
    </w:div>
    <w:div w:id="927810699">
      <w:bodyDiv w:val="1"/>
      <w:marLeft w:val="0"/>
      <w:marRight w:val="0"/>
      <w:marTop w:val="0"/>
      <w:marBottom w:val="0"/>
      <w:divBdr>
        <w:top w:val="none" w:sz="0" w:space="0" w:color="auto"/>
        <w:left w:val="none" w:sz="0" w:space="0" w:color="auto"/>
        <w:bottom w:val="none" w:sz="0" w:space="0" w:color="auto"/>
        <w:right w:val="none" w:sz="0" w:space="0" w:color="auto"/>
      </w:divBdr>
    </w:div>
    <w:div w:id="930819867">
      <w:bodyDiv w:val="1"/>
      <w:marLeft w:val="0"/>
      <w:marRight w:val="0"/>
      <w:marTop w:val="0"/>
      <w:marBottom w:val="0"/>
      <w:divBdr>
        <w:top w:val="none" w:sz="0" w:space="0" w:color="auto"/>
        <w:left w:val="none" w:sz="0" w:space="0" w:color="auto"/>
        <w:bottom w:val="none" w:sz="0" w:space="0" w:color="auto"/>
        <w:right w:val="none" w:sz="0" w:space="0" w:color="auto"/>
      </w:divBdr>
    </w:div>
    <w:div w:id="934358392">
      <w:bodyDiv w:val="1"/>
      <w:marLeft w:val="0"/>
      <w:marRight w:val="0"/>
      <w:marTop w:val="0"/>
      <w:marBottom w:val="0"/>
      <w:divBdr>
        <w:top w:val="none" w:sz="0" w:space="0" w:color="auto"/>
        <w:left w:val="none" w:sz="0" w:space="0" w:color="auto"/>
        <w:bottom w:val="none" w:sz="0" w:space="0" w:color="auto"/>
        <w:right w:val="none" w:sz="0" w:space="0" w:color="auto"/>
      </w:divBdr>
    </w:div>
    <w:div w:id="935097672">
      <w:bodyDiv w:val="1"/>
      <w:marLeft w:val="0"/>
      <w:marRight w:val="0"/>
      <w:marTop w:val="0"/>
      <w:marBottom w:val="0"/>
      <w:divBdr>
        <w:top w:val="none" w:sz="0" w:space="0" w:color="auto"/>
        <w:left w:val="none" w:sz="0" w:space="0" w:color="auto"/>
        <w:bottom w:val="none" w:sz="0" w:space="0" w:color="auto"/>
        <w:right w:val="none" w:sz="0" w:space="0" w:color="auto"/>
      </w:divBdr>
    </w:div>
    <w:div w:id="938366698">
      <w:bodyDiv w:val="1"/>
      <w:marLeft w:val="0"/>
      <w:marRight w:val="0"/>
      <w:marTop w:val="0"/>
      <w:marBottom w:val="0"/>
      <w:divBdr>
        <w:top w:val="none" w:sz="0" w:space="0" w:color="auto"/>
        <w:left w:val="none" w:sz="0" w:space="0" w:color="auto"/>
        <w:bottom w:val="none" w:sz="0" w:space="0" w:color="auto"/>
        <w:right w:val="none" w:sz="0" w:space="0" w:color="auto"/>
      </w:divBdr>
    </w:div>
    <w:div w:id="940995932">
      <w:bodyDiv w:val="1"/>
      <w:marLeft w:val="0"/>
      <w:marRight w:val="0"/>
      <w:marTop w:val="0"/>
      <w:marBottom w:val="0"/>
      <w:divBdr>
        <w:top w:val="none" w:sz="0" w:space="0" w:color="auto"/>
        <w:left w:val="none" w:sz="0" w:space="0" w:color="auto"/>
        <w:bottom w:val="none" w:sz="0" w:space="0" w:color="auto"/>
        <w:right w:val="none" w:sz="0" w:space="0" w:color="auto"/>
      </w:divBdr>
    </w:div>
    <w:div w:id="944264344">
      <w:bodyDiv w:val="1"/>
      <w:marLeft w:val="0"/>
      <w:marRight w:val="0"/>
      <w:marTop w:val="0"/>
      <w:marBottom w:val="0"/>
      <w:divBdr>
        <w:top w:val="none" w:sz="0" w:space="0" w:color="auto"/>
        <w:left w:val="none" w:sz="0" w:space="0" w:color="auto"/>
        <w:bottom w:val="none" w:sz="0" w:space="0" w:color="auto"/>
        <w:right w:val="none" w:sz="0" w:space="0" w:color="auto"/>
      </w:divBdr>
    </w:div>
    <w:div w:id="946473622">
      <w:bodyDiv w:val="1"/>
      <w:marLeft w:val="0"/>
      <w:marRight w:val="0"/>
      <w:marTop w:val="0"/>
      <w:marBottom w:val="0"/>
      <w:divBdr>
        <w:top w:val="none" w:sz="0" w:space="0" w:color="auto"/>
        <w:left w:val="none" w:sz="0" w:space="0" w:color="auto"/>
        <w:bottom w:val="none" w:sz="0" w:space="0" w:color="auto"/>
        <w:right w:val="none" w:sz="0" w:space="0" w:color="auto"/>
      </w:divBdr>
    </w:div>
    <w:div w:id="947009555">
      <w:bodyDiv w:val="1"/>
      <w:marLeft w:val="0"/>
      <w:marRight w:val="0"/>
      <w:marTop w:val="0"/>
      <w:marBottom w:val="0"/>
      <w:divBdr>
        <w:top w:val="none" w:sz="0" w:space="0" w:color="auto"/>
        <w:left w:val="none" w:sz="0" w:space="0" w:color="auto"/>
        <w:bottom w:val="none" w:sz="0" w:space="0" w:color="auto"/>
        <w:right w:val="none" w:sz="0" w:space="0" w:color="auto"/>
      </w:divBdr>
    </w:div>
    <w:div w:id="947590935">
      <w:bodyDiv w:val="1"/>
      <w:marLeft w:val="0"/>
      <w:marRight w:val="0"/>
      <w:marTop w:val="0"/>
      <w:marBottom w:val="0"/>
      <w:divBdr>
        <w:top w:val="none" w:sz="0" w:space="0" w:color="auto"/>
        <w:left w:val="none" w:sz="0" w:space="0" w:color="auto"/>
        <w:bottom w:val="none" w:sz="0" w:space="0" w:color="auto"/>
        <w:right w:val="none" w:sz="0" w:space="0" w:color="auto"/>
      </w:divBdr>
    </w:div>
    <w:div w:id="950741330">
      <w:bodyDiv w:val="1"/>
      <w:marLeft w:val="0"/>
      <w:marRight w:val="0"/>
      <w:marTop w:val="0"/>
      <w:marBottom w:val="0"/>
      <w:divBdr>
        <w:top w:val="none" w:sz="0" w:space="0" w:color="auto"/>
        <w:left w:val="none" w:sz="0" w:space="0" w:color="auto"/>
        <w:bottom w:val="none" w:sz="0" w:space="0" w:color="auto"/>
        <w:right w:val="none" w:sz="0" w:space="0" w:color="auto"/>
      </w:divBdr>
    </w:div>
    <w:div w:id="951207698">
      <w:bodyDiv w:val="1"/>
      <w:marLeft w:val="0"/>
      <w:marRight w:val="0"/>
      <w:marTop w:val="0"/>
      <w:marBottom w:val="0"/>
      <w:divBdr>
        <w:top w:val="none" w:sz="0" w:space="0" w:color="auto"/>
        <w:left w:val="none" w:sz="0" w:space="0" w:color="auto"/>
        <w:bottom w:val="none" w:sz="0" w:space="0" w:color="auto"/>
        <w:right w:val="none" w:sz="0" w:space="0" w:color="auto"/>
      </w:divBdr>
    </w:div>
    <w:div w:id="957369034">
      <w:bodyDiv w:val="1"/>
      <w:marLeft w:val="0"/>
      <w:marRight w:val="0"/>
      <w:marTop w:val="0"/>
      <w:marBottom w:val="0"/>
      <w:divBdr>
        <w:top w:val="none" w:sz="0" w:space="0" w:color="auto"/>
        <w:left w:val="none" w:sz="0" w:space="0" w:color="auto"/>
        <w:bottom w:val="none" w:sz="0" w:space="0" w:color="auto"/>
        <w:right w:val="none" w:sz="0" w:space="0" w:color="auto"/>
      </w:divBdr>
    </w:div>
    <w:div w:id="959384596">
      <w:bodyDiv w:val="1"/>
      <w:marLeft w:val="0"/>
      <w:marRight w:val="0"/>
      <w:marTop w:val="0"/>
      <w:marBottom w:val="0"/>
      <w:divBdr>
        <w:top w:val="none" w:sz="0" w:space="0" w:color="auto"/>
        <w:left w:val="none" w:sz="0" w:space="0" w:color="auto"/>
        <w:bottom w:val="none" w:sz="0" w:space="0" w:color="auto"/>
        <w:right w:val="none" w:sz="0" w:space="0" w:color="auto"/>
      </w:divBdr>
    </w:div>
    <w:div w:id="965742495">
      <w:bodyDiv w:val="1"/>
      <w:marLeft w:val="0"/>
      <w:marRight w:val="0"/>
      <w:marTop w:val="0"/>
      <w:marBottom w:val="0"/>
      <w:divBdr>
        <w:top w:val="none" w:sz="0" w:space="0" w:color="auto"/>
        <w:left w:val="none" w:sz="0" w:space="0" w:color="auto"/>
        <w:bottom w:val="none" w:sz="0" w:space="0" w:color="auto"/>
        <w:right w:val="none" w:sz="0" w:space="0" w:color="auto"/>
      </w:divBdr>
    </w:div>
    <w:div w:id="969283289">
      <w:bodyDiv w:val="1"/>
      <w:marLeft w:val="0"/>
      <w:marRight w:val="0"/>
      <w:marTop w:val="0"/>
      <w:marBottom w:val="0"/>
      <w:divBdr>
        <w:top w:val="none" w:sz="0" w:space="0" w:color="auto"/>
        <w:left w:val="none" w:sz="0" w:space="0" w:color="auto"/>
        <w:bottom w:val="none" w:sz="0" w:space="0" w:color="auto"/>
        <w:right w:val="none" w:sz="0" w:space="0" w:color="auto"/>
      </w:divBdr>
    </w:div>
    <w:div w:id="969434146">
      <w:bodyDiv w:val="1"/>
      <w:marLeft w:val="0"/>
      <w:marRight w:val="0"/>
      <w:marTop w:val="0"/>
      <w:marBottom w:val="0"/>
      <w:divBdr>
        <w:top w:val="none" w:sz="0" w:space="0" w:color="auto"/>
        <w:left w:val="none" w:sz="0" w:space="0" w:color="auto"/>
        <w:bottom w:val="none" w:sz="0" w:space="0" w:color="auto"/>
        <w:right w:val="none" w:sz="0" w:space="0" w:color="auto"/>
      </w:divBdr>
    </w:div>
    <w:div w:id="973563671">
      <w:bodyDiv w:val="1"/>
      <w:marLeft w:val="0"/>
      <w:marRight w:val="0"/>
      <w:marTop w:val="0"/>
      <w:marBottom w:val="0"/>
      <w:divBdr>
        <w:top w:val="none" w:sz="0" w:space="0" w:color="auto"/>
        <w:left w:val="none" w:sz="0" w:space="0" w:color="auto"/>
        <w:bottom w:val="none" w:sz="0" w:space="0" w:color="auto"/>
        <w:right w:val="none" w:sz="0" w:space="0" w:color="auto"/>
      </w:divBdr>
    </w:div>
    <w:div w:id="975722489">
      <w:bodyDiv w:val="1"/>
      <w:marLeft w:val="0"/>
      <w:marRight w:val="0"/>
      <w:marTop w:val="0"/>
      <w:marBottom w:val="0"/>
      <w:divBdr>
        <w:top w:val="none" w:sz="0" w:space="0" w:color="auto"/>
        <w:left w:val="none" w:sz="0" w:space="0" w:color="auto"/>
        <w:bottom w:val="none" w:sz="0" w:space="0" w:color="auto"/>
        <w:right w:val="none" w:sz="0" w:space="0" w:color="auto"/>
      </w:divBdr>
    </w:div>
    <w:div w:id="977759690">
      <w:bodyDiv w:val="1"/>
      <w:marLeft w:val="0"/>
      <w:marRight w:val="0"/>
      <w:marTop w:val="0"/>
      <w:marBottom w:val="0"/>
      <w:divBdr>
        <w:top w:val="none" w:sz="0" w:space="0" w:color="auto"/>
        <w:left w:val="none" w:sz="0" w:space="0" w:color="auto"/>
        <w:bottom w:val="none" w:sz="0" w:space="0" w:color="auto"/>
        <w:right w:val="none" w:sz="0" w:space="0" w:color="auto"/>
      </w:divBdr>
    </w:div>
    <w:div w:id="982268569">
      <w:bodyDiv w:val="1"/>
      <w:marLeft w:val="0"/>
      <w:marRight w:val="0"/>
      <w:marTop w:val="0"/>
      <w:marBottom w:val="0"/>
      <w:divBdr>
        <w:top w:val="none" w:sz="0" w:space="0" w:color="auto"/>
        <w:left w:val="none" w:sz="0" w:space="0" w:color="auto"/>
        <w:bottom w:val="none" w:sz="0" w:space="0" w:color="auto"/>
        <w:right w:val="none" w:sz="0" w:space="0" w:color="auto"/>
      </w:divBdr>
    </w:div>
    <w:div w:id="984823810">
      <w:bodyDiv w:val="1"/>
      <w:marLeft w:val="0"/>
      <w:marRight w:val="0"/>
      <w:marTop w:val="0"/>
      <w:marBottom w:val="0"/>
      <w:divBdr>
        <w:top w:val="none" w:sz="0" w:space="0" w:color="auto"/>
        <w:left w:val="none" w:sz="0" w:space="0" w:color="auto"/>
        <w:bottom w:val="none" w:sz="0" w:space="0" w:color="auto"/>
        <w:right w:val="none" w:sz="0" w:space="0" w:color="auto"/>
      </w:divBdr>
    </w:div>
    <w:div w:id="985818345">
      <w:bodyDiv w:val="1"/>
      <w:marLeft w:val="0"/>
      <w:marRight w:val="0"/>
      <w:marTop w:val="0"/>
      <w:marBottom w:val="0"/>
      <w:divBdr>
        <w:top w:val="none" w:sz="0" w:space="0" w:color="auto"/>
        <w:left w:val="none" w:sz="0" w:space="0" w:color="auto"/>
        <w:bottom w:val="none" w:sz="0" w:space="0" w:color="auto"/>
        <w:right w:val="none" w:sz="0" w:space="0" w:color="auto"/>
      </w:divBdr>
    </w:div>
    <w:div w:id="986470424">
      <w:bodyDiv w:val="1"/>
      <w:marLeft w:val="0"/>
      <w:marRight w:val="0"/>
      <w:marTop w:val="0"/>
      <w:marBottom w:val="0"/>
      <w:divBdr>
        <w:top w:val="none" w:sz="0" w:space="0" w:color="auto"/>
        <w:left w:val="none" w:sz="0" w:space="0" w:color="auto"/>
        <w:bottom w:val="none" w:sz="0" w:space="0" w:color="auto"/>
        <w:right w:val="none" w:sz="0" w:space="0" w:color="auto"/>
      </w:divBdr>
    </w:div>
    <w:div w:id="993486963">
      <w:bodyDiv w:val="1"/>
      <w:marLeft w:val="0"/>
      <w:marRight w:val="0"/>
      <w:marTop w:val="0"/>
      <w:marBottom w:val="0"/>
      <w:divBdr>
        <w:top w:val="none" w:sz="0" w:space="0" w:color="auto"/>
        <w:left w:val="none" w:sz="0" w:space="0" w:color="auto"/>
        <w:bottom w:val="none" w:sz="0" w:space="0" w:color="auto"/>
        <w:right w:val="none" w:sz="0" w:space="0" w:color="auto"/>
      </w:divBdr>
    </w:div>
    <w:div w:id="994721286">
      <w:bodyDiv w:val="1"/>
      <w:marLeft w:val="0"/>
      <w:marRight w:val="0"/>
      <w:marTop w:val="0"/>
      <w:marBottom w:val="0"/>
      <w:divBdr>
        <w:top w:val="none" w:sz="0" w:space="0" w:color="auto"/>
        <w:left w:val="none" w:sz="0" w:space="0" w:color="auto"/>
        <w:bottom w:val="none" w:sz="0" w:space="0" w:color="auto"/>
        <w:right w:val="none" w:sz="0" w:space="0" w:color="auto"/>
      </w:divBdr>
    </w:div>
    <w:div w:id="995841174">
      <w:bodyDiv w:val="1"/>
      <w:marLeft w:val="0"/>
      <w:marRight w:val="0"/>
      <w:marTop w:val="0"/>
      <w:marBottom w:val="0"/>
      <w:divBdr>
        <w:top w:val="none" w:sz="0" w:space="0" w:color="auto"/>
        <w:left w:val="none" w:sz="0" w:space="0" w:color="auto"/>
        <w:bottom w:val="none" w:sz="0" w:space="0" w:color="auto"/>
        <w:right w:val="none" w:sz="0" w:space="0" w:color="auto"/>
      </w:divBdr>
    </w:div>
    <w:div w:id="1000087547">
      <w:bodyDiv w:val="1"/>
      <w:marLeft w:val="0"/>
      <w:marRight w:val="0"/>
      <w:marTop w:val="0"/>
      <w:marBottom w:val="0"/>
      <w:divBdr>
        <w:top w:val="none" w:sz="0" w:space="0" w:color="auto"/>
        <w:left w:val="none" w:sz="0" w:space="0" w:color="auto"/>
        <w:bottom w:val="none" w:sz="0" w:space="0" w:color="auto"/>
        <w:right w:val="none" w:sz="0" w:space="0" w:color="auto"/>
      </w:divBdr>
    </w:div>
    <w:div w:id="1007825060">
      <w:bodyDiv w:val="1"/>
      <w:marLeft w:val="0"/>
      <w:marRight w:val="0"/>
      <w:marTop w:val="0"/>
      <w:marBottom w:val="0"/>
      <w:divBdr>
        <w:top w:val="none" w:sz="0" w:space="0" w:color="auto"/>
        <w:left w:val="none" w:sz="0" w:space="0" w:color="auto"/>
        <w:bottom w:val="none" w:sz="0" w:space="0" w:color="auto"/>
        <w:right w:val="none" w:sz="0" w:space="0" w:color="auto"/>
      </w:divBdr>
    </w:div>
    <w:div w:id="1009407774">
      <w:bodyDiv w:val="1"/>
      <w:marLeft w:val="0"/>
      <w:marRight w:val="0"/>
      <w:marTop w:val="0"/>
      <w:marBottom w:val="0"/>
      <w:divBdr>
        <w:top w:val="none" w:sz="0" w:space="0" w:color="auto"/>
        <w:left w:val="none" w:sz="0" w:space="0" w:color="auto"/>
        <w:bottom w:val="none" w:sz="0" w:space="0" w:color="auto"/>
        <w:right w:val="none" w:sz="0" w:space="0" w:color="auto"/>
      </w:divBdr>
    </w:div>
    <w:div w:id="1011445444">
      <w:bodyDiv w:val="1"/>
      <w:marLeft w:val="0"/>
      <w:marRight w:val="0"/>
      <w:marTop w:val="0"/>
      <w:marBottom w:val="0"/>
      <w:divBdr>
        <w:top w:val="none" w:sz="0" w:space="0" w:color="auto"/>
        <w:left w:val="none" w:sz="0" w:space="0" w:color="auto"/>
        <w:bottom w:val="none" w:sz="0" w:space="0" w:color="auto"/>
        <w:right w:val="none" w:sz="0" w:space="0" w:color="auto"/>
      </w:divBdr>
    </w:div>
    <w:div w:id="1012604461">
      <w:bodyDiv w:val="1"/>
      <w:marLeft w:val="0"/>
      <w:marRight w:val="0"/>
      <w:marTop w:val="0"/>
      <w:marBottom w:val="0"/>
      <w:divBdr>
        <w:top w:val="none" w:sz="0" w:space="0" w:color="auto"/>
        <w:left w:val="none" w:sz="0" w:space="0" w:color="auto"/>
        <w:bottom w:val="none" w:sz="0" w:space="0" w:color="auto"/>
        <w:right w:val="none" w:sz="0" w:space="0" w:color="auto"/>
      </w:divBdr>
    </w:div>
    <w:div w:id="1013454796">
      <w:bodyDiv w:val="1"/>
      <w:marLeft w:val="0"/>
      <w:marRight w:val="0"/>
      <w:marTop w:val="0"/>
      <w:marBottom w:val="0"/>
      <w:divBdr>
        <w:top w:val="none" w:sz="0" w:space="0" w:color="auto"/>
        <w:left w:val="none" w:sz="0" w:space="0" w:color="auto"/>
        <w:bottom w:val="none" w:sz="0" w:space="0" w:color="auto"/>
        <w:right w:val="none" w:sz="0" w:space="0" w:color="auto"/>
      </w:divBdr>
    </w:div>
    <w:div w:id="1017654733">
      <w:bodyDiv w:val="1"/>
      <w:marLeft w:val="0"/>
      <w:marRight w:val="0"/>
      <w:marTop w:val="0"/>
      <w:marBottom w:val="0"/>
      <w:divBdr>
        <w:top w:val="none" w:sz="0" w:space="0" w:color="auto"/>
        <w:left w:val="none" w:sz="0" w:space="0" w:color="auto"/>
        <w:bottom w:val="none" w:sz="0" w:space="0" w:color="auto"/>
        <w:right w:val="none" w:sz="0" w:space="0" w:color="auto"/>
      </w:divBdr>
    </w:div>
    <w:div w:id="1018576952">
      <w:bodyDiv w:val="1"/>
      <w:marLeft w:val="0"/>
      <w:marRight w:val="0"/>
      <w:marTop w:val="0"/>
      <w:marBottom w:val="0"/>
      <w:divBdr>
        <w:top w:val="none" w:sz="0" w:space="0" w:color="auto"/>
        <w:left w:val="none" w:sz="0" w:space="0" w:color="auto"/>
        <w:bottom w:val="none" w:sz="0" w:space="0" w:color="auto"/>
        <w:right w:val="none" w:sz="0" w:space="0" w:color="auto"/>
      </w:divBdr>
    </w:div>
    <w:div w:id="1033189987">
      <w:bodyDiv w:val="1"/>
      <w:marLeft w:val="0"/>
      <w:marRight w:val="0"/>
      <w:marTop w:val="0"/>
      <w:marBottom w:val="0"/>
      <w:divBdr>
        <w:top w:val="none" w:sz="0" w:space="0" w:color="auto"/>
        <w:left w:val="none" w:sz="0" w:space="0" w:color="auto"/>
        <w:bottom w:val="none" w:sz="0" w:space="0" w:color="auto"/>
        <w:right w:val="none" w:sz="0" w:space="0" w:color="auto"/>
      </w:divBdr>
    </w:div>
    <w:div w:id="1035615350">
      <w:bodyDiv w:val="1"/>
      <w:marLeft w:val="0"/>
      <w:marRight w:val="0"/>
      <w:marTop w:val="0"/>
      <w:marBottom w:val="0"/>
      <w:divBdr>
        <w:top w:val="none" w:sz="0" w:space="0" w:color="auto"/>
        <w:left w:val="none" w:sz="0" w:space="0" w:color="auto"/>
        <w:bottom w:val="none" w:sz="0" w:space="0" w:color="auto"/>
        <w:right w:val="none" w:sz="0" w:space="0" w:color="auto"/>
      </w:divBdr>
    </w:div>
    <w:div w:id="1036614239">
      <w:bodyDiv w:val="1"/>
      <w:marLeft w:val="0"/>
      <w:marRight w:val="0"/>
      <w:marTop w:val="0"/>
      <w:marBottom w:val="0"/>
      <w:divBdr>
        <w:top w:val="none" w:sz="0" w:space="0" w:color="auto"/>
        <w:left w:val="none" w:sz="0" w:space="0" w:color="auto"/>
        <w:bottom w:val="none" w:sz="0" w:space="0" w:color="auto"/>
        <w:right w:val="none" w:sz="0" w:space="0" w:color="auto"/>
      </w:divBdr>
    </w:div>
    <w:div w:id="1039164609">
      <w:bodyDiv w:val="1"/>
      <w:marLeft w:val="0"/>
      <w:marRight w:val="0"/>
      <w:marTop w:val="0"/>
      <w:marBottom w:val="0"/>
      <w:divBdr>
        <w:top w:val="none" w:sz="0" w:space="0" w:color="auto"/>
        <w:left w:val="none" w:sz="0" w:space="0" w:color="auto"/>
        <w:bottom w:val="none" w:sz="0" w:space="0" w:color="auto"/>
        <w:right w:val="none" w:sz="0" w:space="0" w:color="auto"/>
      </w:divBdr>
    </w:div>
    <w:div w:id="1041199945">
      <w:bodyDiv w:val="1"/>
      <w:marLeft w:val="0"/>
      <w:marRight w:val="0"/>
      <w:marTop w:val="0"/>
      <w:marBottom w:val="0"/>
      <w:divBdr>
        <w:top w:val="none" w:sz="0" w:space="0" w:color="auto"/>
        <w:left w:val="none" w:sz="0" w:space="0" w:color="auto"/>
        <w:bottom w:val="none" w:sz="0" w:space="0" w:color="auto"/>
        <w:right w:val="none" w:sz="0" w:space="0" w:color="auto"/>
      </w:divBdr>
    </w:div>
    <w:div w:id="1045059643">
      <w:bodyDiv w:val="1"/>
      <w:marLeft w:val="0"/>
      <w:marRight w:val="0"/>
      <w:marTop w:val="0"/>
      <w:marBottom w:val="0"/>
      <w:divBdr>
        <w:top w:val="none" w:sz="0" w:space="0" w:color="auto"/>
        <w:left w:val="none" w:sz="0" w:space="0" w:color="auto"/>
        <w:bottom w:val="none" w:sz="0" w:space="0" w:color="auto"/>
        <w:right w:val="none" w:sz="0" w:space="0" w:color="auto"/>
      </w:divBdr>
    </w:div>
    <w:div w:id="1048533539">
      <w:bodyDiv w:val="1"/>
      <w:marLeft w:val="0"/>
      <w:marRight w:val="0"/>
      <w:marTop w:val="0"/>
      <w:marBottom w:val="0"/>
      <w:divBdr>
        <w:top w:val="none" w:sz="0" w:space="0" w:color="auto"/>
        <w:left w:val="none" w:sz="0" w:space="0" w:color="auto"/>
        <w:bottom w:val="none" w:sz="0" w:space="0" w:color="auto"/>
        <w:right w:val="none" w:sz="0" w:space="0" w:color="auto"/>
      </w:divBdr>
    </w:div>
    <w:div w:id="1051461349">
      <w:bodyDiv w:val="1"/>
      <w:marLeft w:val="0"/>
      <w:marRight w:val="0"/>
      <w:marTop w:val="0"/>
      <w:marBottom w:val="0"/>
      <w:divBdr>
        <w:top w:val="none" w:sz="0" w:space="0" w:color="auto"/>
        <w:left w:val="none" w:sz="0" w:space="0" w:color="auto"/>
        <w:bottom w:val="none" w:sz="0" w:space="0" w:color="auto"/>
        <w:right w:val="none" w:sz="0" w:space="0" w:color="auto"/>
      </w:divBdr>
    </w:div>
    <w:div w:id="1055392859">
      <w:bodyDiv w:val="1"/>
      <w:marLeft w:val="0"/>
      <w:marRight w:val="0"/>
      <w:marTop w:val="0"/>
      <w:marBottom w:val="0"/>
      <w:divBdr>
        <w:top w:val="none" w:sz="0" w:space="0" w:color="auto"/>
        <w:left w:val="none" w:sz="0" w:space="0" w:color="auto"/>
        <w:bottom w:val="none" w:sz="0" w:space="0" w:color="auto"/>
        <w:right w:val="none" w:sz="0" w:space="0" w:color="auto"/>
      </w:divBdr>
    </w:div>
    <w:div w:id="1061371662">
      <w:bodyDiv w:val="1"/>
      <w:marLeft w:val="0"/>
      <w:marRight w:val="0"/>
      <w:marTop w:val="0"/>
      <w:marBottom w:val="0"/>
      <w:divBdr>
        <w:top w:val="none" w:sz="0" w:space="0" w:color="auto"/>
        <w:left w:val="none" w:sz="0" w:space="0" w:color="auto"/>
        <w:bottom w:val="none" w:sz="0" w:space="0" w:color="auto"/>
        <w:right w:val="none" w:sz="0" w:space="0" w:color="auto"/>
      </w:divBdr>
    </w:div>
    <w:div w:id="1062484815">
      <w:bodyDiv w:val="1"/>
      <w:marLeft w:val="0"/>
      <w:marRight w:val="0"/>
      <w:marTop w:val="0"/>
      <w:marBottom w:val="0"/>
      <w:divBdr>
        <w:top w:val="none" w:sz="0" w:space="0" w:color="auto"/>
        <w:left w:val="none" w:sz="0" w:space="0" w:color="auto"/>
        <w:bottom w:val="none" w:sz="0" w:space="0" w:color="auto"/>
        <w:right w:val="none" w:sz="0" w:space="0" w:color="auto"/>
      </w:divBdr>
    </w:div>
    <w:div w:id="1064836367">
      <w:bodyDiv w:val="1"/>
      <w:marLeft w:val="0"/>
      <w:marRight w:val="0"/>
      <w:marTop w:val="0"/>
      <w:marBottom w:val="0"/>
      <w:divBdr>
        <w:top w:val="none" w:sz="0" w:space="0" w:color="auto"/>
        <w:left w:val="none" w:sz="0" w:space="0" w:color="auto"/>
        <w:bottom w:val="none" w:sz="0" w:space="0" w:color="auto"/>
        <w:right w:val="none" w:sz="0" w:space="0" w:color="auto"/>
      </w:divBdr>
    </w:div>
    <w:div w:id="1068459047">
      <w:bodyDiv w:val="1"/>
      <w:marLeft w:val="0"/>
      <w:marRight w:val="0"/>
      <w:marTop w:val="0"/>
      <w:marBottom w:val="0"/>
      <w:divBdr>
        <w:top w:val="none" w:sz="0" w:space="0" w:color="auto"/>
        <w:left w:val="none" w:sz="0" w:space="0" w:color="auto"/>
        <w:bottom w:val="none" w:sz="0" w:space="0" w:color="auto"/>
        <w:right w:val="none" w:sz="0" w:space="0" w:color="auto"/>
      </w:divBdr>
    </w:div>
    <w:div w:id="1070274384">
      <w:bodyDiv w:val="1"/>
      <w:marLeft w:val="0"/>
      <w:marRight w:val="0"/>
      <w:marTop w:val="0"/>
      <w:marBottom w:val="0"/>
      <w:divBdr>
        <w:top w:val="none" w:sz="0" w:space="0" w:color="auto"/>
        <w:left w:val="none" w:sz="0" w:space="0" w:color="auto"/>
        <w:bottom w:val="none" w:sz="0" w:space="0" w:color="auto"/>
        <w:right w:val="none" w:sz="0" w:space="0" w:color="auto"/>
      </w:divBdr>
    </w:div>
    <w:div w:id="1074206681">
      <w:bodyDiv w:val="1"/>
      <w:marLeft w:val="0"/>
      <w:marRight w:val="0"/>
      <w:marTop w:val="0"/>
      <w:marBottom w:val="0"/>
      <w:divBdr>
        <w:top w:val="none" w:sz="0" w:space="0" w:color="auto"/>
        <w:left w:val="none" w:sz="0" w:space="0" w:color="auto"/>
        <w:bottom w:val="none" w:sz="0" w:space="0" w:color="auto"/>
        <w:right w:val="none" w:sz="0" w:space="0" w:color="auto"/>
      </w:divBdr>
    </w:div>
    <w:div w:id="1074620000">
      <w:bodyDiv w:val="1"/>
      <w:marLeft w:val="0"/>
      <w:marRight w:val="0"/>
      <w:marTop w:val="0"/>
      <w:marBottom w:val="0"/>
      <w:divBdr>
        <w:top w:val="none" w:sz="0" w:space="0" w:color="auto"/>
        <w:left w:val="none" w:sz="0" w:space="0" w:color="auto"/>
        <w:bottom w:val="none" w:sz="0" w:space="0" w:color="auto"/>
        <w:right w:val="none" w:sz="0" w:space="0" w:color="auto"/>
      </w:divBdr>
    </w:div>
    <w:div w:id="1077173307">
      <w:bodyDiv w:val="1"/>
      <w:marLeft w:val="0"/>
      <w:marRight w:val="0"/>
      <w:marTop w:val="0"/>
      <w:marBottom w:val="0"/>
      <w:divBdr>
        <w:top w:val="none" w:sz="0" w:space="0" w:color="auto"/>
        <w:left w:val="none" w:sz="0" w:space="0" w:color="auto"/>
        <w:bottom w:val="none" w:sz="0" w:space="0" w:color="auto"/>
        <w:right w:val="none" w:sz="0" w:space="0" w:color="auto"/>
      </w:divBdr>
    </w:div>
    <w:div w:id="1087186816">
      <w:bodyDiv w:val="1"/>
      <w:marLeft w:val="0"/>
      <w:marRight w:val="0"/>
      <w:marTop w:val="0"/>
      <w:marBottom w:val="0"/>
      <w:divBdr>
        <w:top w:val="none" w:sz="0" w:space="0" w:color="auto"/>
        <w:left w:val="none" w:sz="0" w:space="0" w:color="auto"/>
        <w:bottom w:val="none" w:sz="0" w:space="0" w:color="auto"/>
        <w:right w:val="none" w:sz="0" w:space="0" w:color="auto"/>
      </w:divBdr>
    </w:div>
    <w:div w:id="1090082479">
      <w:bodyDiv w:val="1"/>
      <w:marLeft w:val="0"/>
      <w:marRight w:val="0"/>
      <w:marTop w:val="0"/>
      <w:marBottom w:val="0"/>
      <w:divBdr>
        <w:top w:val="none" w:sz="0" w:space="0" w:color="auto"/>
        <w:left w:val="none" w:sz="0" w:space="0" w:color="auto"/>
        <w:bottom w:val="none" w:sz="0" w:space="0" w:color="auto"/>
        <w:right w:val="none" w:sz="0" w:space="0" w:color="auto"/>
      </w:divBdr>
    </w:div>
    <w:div w:id="1095515720">
      <w:bodyDiv w:val="1"/>
      <w:marLeft w:val="0"/>
      <w:marRight w:val="0"/>
      <w:marTop w:val="0"/>
      <w:marBottom w:val="0"/>
      <w:divBdr>
        <w:top w:val="none" w:sz="0" w:space="0" w:color="auto"/>
        <w:left w:val="none" w:sz="0" w:space="0" w:color="auto"/>
        <w:bottom w:val="none" w:sz="0" w:space="0" w:color="auto"/>
        <w:right w:val="none" w:sz="0" w:space="0" w:color="auto"/>
      </w:divBdr>
    </w:div>
    <w:div w:id="1095907355">
      <w:bodyDiv w:val="1"/>
      <w:marLeft w:val="0"/>
      <w:marRight w:val="0"/>
      <w:marTop w:val="0"/>
      <w:marBottom w:val="0"/>
      <w:divBdr>
        <w:top w:val="none" w:sz="0" w:space="0" w:color="auto"/>
        <w:left w:val="none" w:sz="0" w:space="0" w:color="auto"/>
        <w:bottom w:val="none" w:sz="0" w:space="0" w:color="auto"/>
        <w:right w:val="none" w:sz="0" w:space="0" w:color="auto"/>
      </w:divBdr>
    </w:div>
    <w:div w:id="1097483066">
      <w:bodyDiv w:val="1"/>
      <w:marLeft w:val="0"/>
      <w:marRight w:val="0"/>
      <w:marTop w:val="0"/>
      <w:marBottom w:val="0"/>
      <w:divBdr>
        <w:top w:val="none" w:sz="0" w:space="0" w:color="auto"/>
        <w:left w:val="none" w:sz="0" w:space="0" w:color="auto"/>
        <w:bottom w:val="none" w:sz="0" w:space="0" w:color="auto"/>
        <w:right w:val="none" w:sz="0" w:space="0" w:color="auto"/>
      </w:divBdr>
    </w:div>
    <w:div w:id="1097680018">
      <w:bodyDiv w:val="1"/>
      <w:marLeft w:val="0"/>
      <w:marRight w:val="0"/>
      <w:marTop w:val="0"/>
      <w:marBottom w:val="0"/>
      <w:divBdr>
        <w:top w:val="none" w:sz="0" w:space="0" w:color="auto"/>
        <w:left w:val="none" w:sz="0" w:space="0" w:color="auto"/>
        <w:bottom w:val="none" w:sz="0" w:space="0" w:color="auto"/>
        <w:right w:val="none" w:sz="0" w:space="0" w:color="auto"/>
      </w:divBdr>
    </w:div>
    <w:div w:id="1101099472">
      <w:bodyDiv w:val="1"/>
      <w:marLeft w:val="0"/>
      <w:marRight w:val="0"/>
      <w:marTop w:val="0"/>
      <w:marBottom w:val="0"/>
      <w:divBdr>
        <w:top w:val="none" w:sz="0" w:space="0" w:color="auto"/>
        <w:left w:val="none" w:sz="0" w:space="0" w:color="auto"/>
        <w:bottom w:val="none" w:sz="0" w:space="0" w:color="auto"/>
        <w:right w:val="none" w:sz="0" w:space="0" w:color="auto"/>
      </w:divBdr>
    </w:div>
    <w:div w:id="1106926464">
      <w:bodyDiv w:val="1"/>
      <w:marLeft w:val="0"/>
      <w:marRight w:val="0"/>
      <w:marTop w:val="0"/>
      <w:marBottom w:val="0"/>
      <w:divBdr>
        <w:top w:val="none" w:sz="0" w:space="0" w:color="auto"/>
        <w:left w:val="none" w:sz="0" w:space="0" w:color="auto"/>
        <w:bottom w:val="none" w:sz="0" w:space="0" w:color="auto"/>
        <w:right w:val="none" w:sz="0" w:space="0" w:color="auto"/>
      </w:divBdr>
    </w:div>
    <w:div w:id="1110320064">
      <w:bodyDiv w:val="1"/>
      <w:marLeft w:val="0"/>
      <w:marRight w:val="0"/>
      <w:marTop w:val="0"/>
      <w:marBottom w:val="0"/>
      <w:divBdr>
        <w:top w:val="none" w:sz="0" w:space="0" w:color="auto"/>
        <w:left w:val="none" w:sz="0" w:space="0" w:color="auto"/>
        <w:bottom w:val="none" w:sz="0" w:space="0" w:color="auto"/>
        <w:right w:val="none" w:sz="0" w:space="0" w:color="auto"/>
      </w:divBdr>
    </w:div>
    <w:div w:id="1114599712">
      <w:bodyDiv w:val="1"/>
      <w:marLeft w:val="0"/>
      <w:marRight w:val="0"/>
      <w:marTop w:val="0"/>
      <w:marBottom w:val="0"/>
      <w:divBdr>
        <w:top w:val="none" w:sz="0" w:space="0" w:color="auto"/>
        <w:left w:val="none" w:sz="0" w:space="0" w:color="auto"/>
        <w:bottom w:val="none" w:sz="0" w:space="0" w:color="auto"/>
        <w:right w:val="none" w:sz="0" w:space="0" w:color="auto"/>
      </w:divBdr>
    </w:div>
    <w:div w:id="1117137744">
      <w:bodyDiv w:val="1"/>
      <w:marLeft w:val="0"/>
      <w:marRight w:val="0"/>
      <w:marTop w:val="0"/>
      <w:marBottom w:val="0"/>
      <w:divBdr>
        <w:top w:val="none" w:sz="0" w:space="0" w:color="auto"/>
        <w:left w:val="none" w:sz="0" w:space="0" w:color="auto"/>
        <w:bottom w:val="none" w:sz="0" w:space="0" w:color="auto"/>
        <w:right w:val="none" w:sz="0" w:space="0" w:color="auto"/>
      </w:divBdr>
    </w:div>
    <w:div w:id="1118724617">
      <w:bodyDiv w:val="1"/>
      <w:marLeft w:val="0"/>
      <w:marRight w:val="0"/>
      <w:marTop w:val="0"/>
      <w:marBottom w:val="0"/>
      <w:divBdr>
        <w:top w:val="none" w:sz="0" w:space="0" w:color="auto"/>
        <w:left w:val="none" w:sz="0" w:space="0" w:color="auto"/>
        <w:bottom w:val="none" w:sz="0" w:space="0" w:color="auto"/>
        <w:right w:val="none" w:sz="0" w:space="0" w:color="auto"/>
      </w:divBdr>
    </w:div>
    <w:div w:id="1122531127">
      <w:bodyDiv w:val="1"/>
      <w:marLeft w:val="0"/>
      <w:marRight w:val="0"/>
      <w:marTop w:val="0"/>
      <w:marBottom w:val="0"/>
      <w:divBdr>
        <w:top w:val="none" w:sz="0" w:space="0" w:color="auto"/>
        <w:left w:val="none" w:sz="0" w:space="0" w:color="auto"/>
        <w:bottom w:val="none" w:sz="0" w:space="0" w:color="auto"/>
        <w:right w:val="none" w:sz="0" w:space="0" w:color="auto"/>
      </w:divBdr>
    </w:div>
    <w:div w:id="1123812282">
      <w:bodyDiv w:val="1"/>
      <w:marLeft w:val="0"/>
      <w:marRight w:val="0"/>
      <w:marTop w:val="0"/>
      <w:marBottom w:val="0"/>
      <w:divBdr>
        <w:top w:val="none" w:sz="0" w:space="0" w:color="auto"/>
        <w:left w:val="none" w:sz="0" w:space="0" w:color="auto"/>
        <w:bottom w:val="none" w:sz="0" w:space="0" w:color="auto"/>
        <w:right w:val="none" w:sz="0" w:space="0" w:color="auto"/>
      </w:divBdr>
    </w:div>
    <w:div w:id="1127042452">
      <w:bodyDiv w:val="1"/>
      <w:marLeft w:val="0"/>
      <w:marRight w:val="0"/>
      <w:marTop w:val="0"/>
      <w:marBottom w:val="0"/>
      <w:divBdr>
        <w:top w:val="none" w:sz="0" w:space="0" w:color="auto"/>
        <w:left w:val="none" w:sz="0" w:space="0" w:color="auto"/>
        <w:bottom w:val="none" w:sz="0" w:space="0" w:color="auto"/>
        <w:right w:val="none" w:sz="0" w:space="0" w:color="auto"/>
      </w:divBdr>
    </w:div>
    <w:div w:id="1133838368">
      <w:bodyDiv w:val="1"/>
      <w:marLeft w:val="0"/>
      <w:marRight w:val="0"/>
      <w:marTop w:val="0"/>
      <w:marBottom w:val="0"/>
      <w:divBdr>
        <w:top w:val="none" w:sz="0" w:space="0" w:color="auto"/>
        <w:left w:val="none" w:sz="0" w:space="0" w:color="auto"/>
        <w:bottom w:val="none" w:sz="0" w:space="0" w:color="auto"/>
        <w:right w:val="none" w:sz="0" w:space="0" w:color="auto"/>
      </w:divBdr>
    </w:div>
    <w:div w:id="1134057286">
      <w:bodyDiv w:val="1"/>
      <w:marLeft w:val="0"/>
      <w:marRight w:val="0"/>
      <w:marTop w:val="0"/>
      <w:marBottom w:val="0"/>
      <w:divBdr>
        <w:top w:val="none" w:sz="0" w:space="0" w:color="auto"/>
        <w:left w:val="none" w:sz="0" w:space="0" w:color="auto"/>
        <w:bottom w:val="none" w:sz="0" w:space="0" w:color="auto"/>
        <w:right w:val="none" w:sz="0" w:space="0" w:color="auto"/>
      </w:divBdr>
    </w:div>
    <w:div w:id="1135872828">
      <w:bodyDiv w:val="1"/>
      <w:marLeft w:val="0"/>
      <w:marRight w:val="0"/>
      <w:marTop w:val="0"/>
      <w:marBottom w:val="0"/>
      <w:divBdr>
        <w:top w:val="none" w:sz="0" w:space="0" w:color="auto"/>
        <w:left w:val="none" w:sz="0" w:space="0" w:color="auto"/>
        <w:bottom w:val="none" w:sz="0" w:space="0" w:color="auto"/>
        <w:right w:val="none" w:sz="0" w:space="0" w:color="auto"/>
      </w:divBdr>
    </w:div>
    <w:div w:id="1136683173">
      <w:bodyDiv w:val="1"/>
      <w:marLeft w:val="0"/>
      <w:marRight w:val="0"/>
      <w:marTop w:val="0"/>
      <w:marBottom w:val="0"/>
      <w:divBdr>
        <w:top w:val="none" w:sz="0" w:space="0" w:color="auto"/>
        <w:left w:val="none" w:sz="0" w:space="0" w:color="auto"/>
        <w:bottom w:val="none" w:sz="0" w:space="0" w:color="auto"/>
        <w:right w:val="none" w:sz="0" w:space="0" w:color="auto"/>
      </w:divBdr>
    </w:div>
    <w:div w:id="1138183462">
      <w:bodyDiv w:val="1"/>
      <w:marLeft w:val="0"/>
      <w:marRight w:val="0"/>
      <w:marTop w:val="0"/>
      <w:marBottom w:val="0"/>
      <w:divBdr>
        <w:top w:val="none" w:sz="0" w:space="0" w:color="auto"/>
        <w:left w:val="none" w:sz="0" w:space="0" w:color="auto"/>
        <w:bottom w:val="none" w:sz="0" w:space="0" w:color="auto"/>
        <w:right w:val="none" w:sz="0" w:space="0" w:color="auto"/>
      </w:divBdr>
    </w:div>
    <w:div w:id="1141925046">
      <w:bodyDiv w:val="1"/>
      <w:marLeft w:val="0"/>
      <w:marRight w:val="0"/>
      <w:marTop w:val="0"/>
      <w:marBottom w:val="0"/>
      <w:divBdr>
        <w:top w:val="none" w:sz="0" w:space="0" w:color="auto"/>
        <w:left w:val="none" w:sz="0" w:space="0" w:color="auto"/>
        <w:bottom w:val="none" w:sz="0" w:space="0" w:color="auto"/>
        <w:right w:val="none" w:sz="0" w:space="0" w:color="auto"/>
      </w:divBdr>
    </w:div>
    <w:div w:id="1160344458">
      <w:bodyDiv w:val="1"/>
      <w:marLeft w:val="0"/>
      <w:marRight w:val="0"/>
      <w:marTop w:val="0"/>
      <w:marBottom w:val="0"/>
      <w:divBdr>
        <w:top w:val="none" w:sz="0" w:space="0" w:color="auto"/>
        <w:left w:val="none" w:sz="0" w:space="0" w:color="auto"/>
        <w:bottom w:val="none" w:sz="0" w:space="0" w:color="auto"/>
        <w:right w:val="none" w:sz="0" w:space="0" w:color="auto"/>
      </w:divBdr>
    </w:div>
    <w:div w:id="1164709573">
      <w:bodyDiv w:val="1"/>
      <w:marLeft w:val="0"/>
      <w:marRight w:val="0"/>
      <w:marTop w:val="0"/>
      <w:marBottom w:val="0"/>
      <w:divBdr>
        <w:top w:val="none" w:sz="0" w:space="0" w:color="auto"/>
        <w:left w:val="none" w:sz="0" w:space="0" w:color="auto"/>
        <w:bottom w:val="none" w:sz="0" w:space="0" w:color="auto"/>
        <w:right w:val="none" w:sz="0" w:space="0" w:color="auto"/>
      </w:divBdr>
    </w:div>
    <w:div w:id="1166093789">
      <w:bodyDiv w:val="1"/>
      <w:marLeft w:val="0"/>
      <w:marRight w:val="0"/>
      <w:marTop w:val="0"/>
      <w:marBottom w:val="0"/>
      <w:divBdr>
        <w:top w:val="none" w:sz="0" w:space="0" w:color="auto"/>
        <w:left w:val="none" w:sz="0" w:space="0" w:color="auto"/>
        <w:bottom w:val="none" w:sz="0" w:space="0" w:color="auto"/>
        <w:right w:val="none" w:sz="0" w:space="0" w:color="auto"/>
      </w:divBdr>
    </w:div>
    <w:div w:id="1167283831">
      <w:bodyDiv w:val="1"/>
      <w:marLeft w:val="0"/>
      <w:marRight w:val="0"/>
      <w:marTop w:val="0"/>
      <w:marBottom w:val="0"/>
      <w:divBdr>
        <w:top w:val="none" w:sz="0" w:space="0" w:color="auto"/>
        <w:left w:val="none" w:sz="0" w:space="0" w:color="auto"/>
        <w:bottom w:val="none" w:sz="0" w:space="0" w:color="auto"/>
        <w:right w:val="none" w:sz="0" w:space="0" w:color="auto"/>
      </w:divBdr>
    </w:div>
    <w:div w:id="1172723806">
      <w:bodyDiv w:val="1"/>
      <w:marLeft w:val="0"/>
      <w:marRight w:val="0"/>
      <w:marTop w:val="0"/>
      <w:marBottom w:val="0"/>
      <w:divBdr>
        <w:top w:val="none" w:sz="0" w:space="0" w:color="auto"/>
        <w:left w:val="none" w:sz="0" w:space="0" w:color="auto"/>
        <w:bottom w:val="none" w:sz="0" w:space="0" w:color="auto"/>
        <w:right w:val="none" w:sz="0" w:space="0" w:color="auto"/>
      </w:divBdr>
    </w:div>
    <w:div w:id="1173299047">
      <w:bodyDiv w:val="1"/>
      <w:marLeft w:val="0"/>
      <w:marRight w:val="0"/>
      <w:marTop w:val="0"/>
      <w:marBottom w:val="0"/>
      <w:divBdr>
        <w:top w:val="none" w:sz="0" w:space="0" w:color="auto"/>
        <w:left w:val="none" w:sz="0" w:space="0" w:color="auto"/>
        <w:bottom w:val="none" w:sz="0" w:space="0" w:color="auto"/>
        <w:right w:val="none" w:sz="0" w:space="0" w:color="auto"/>
      </w:divBdr>
    </w:div>
    <w:div w:id="1173956160">
      <w:bodyDiv w:val="1"/>
      <w:marLeft w:val="0"/>
      <w:marRight w:val="0"/>
      <w:marTop w:val="0"/>
      <w:marBottom w:val="0"/>
      <w:divBdr>
        <w:top w:val="none" w:sz="0" w:space="0" w:color="auto"/>
        <w:left w:val="none" w:sz="0" w:space="0" w:color="auto"/>
        <w:bottom w:val="none" w:sz="0" w:space="0" w:color="auto"/>
        <w:right w:val="none" w:sz="0" w:space="0" w:color="auto"/>
      </w:divBdr>
    </w:div>
    <w:div w:id="1174299366">
      <w:bodyDiv w:val="1"/>
      <w:marLeft w:val="0"/>
      <w:marRight w:val="0"/>
      <w:marTop w:val="0"/>
      <w:marBottom w:val="0"/>
      <w:divBdr>
        <w:top w:val="none" w:sz="0" w:space="0" w:color="auto"/>
        <w:left w:val="none" w:sz="0" w:space="0" w:color="auto"/>
        <w:bottom w:val="none" w:sz="0" w:space="0" w:color="auto"/>
        <w:right w:val="none" w:sz="0" w:space="0" w:color="auto"/>
      </w:divBdr>
    </w:div>
    <w:div w:id="1177309705">
      <w:bodyDiv w:val="1"/>
      <w:marLeft w:val="0"/>
      <w:marRight w:val="0"/>
      <w:marTop w:val="0"/>
      <w:marBottom w:val="0"/>
      <w:divBdr>
        <w:top w:val="none" w:sz="0" w:space="0" w:color="auto"/>
        <w:left w:val="none" w:sz="0" w:space="0" w:color="auto"/>
        <w:bottom w:val="none" w:sz="0" w:space="0" w:color="auto"/>
        <w:right w:val="none" w:sz="0" w:space="0" w:color="auto"/>
      </w:divBdr>
    </w:div>
    <w:div w:id="1177379998">
      <w:bodyDiv w:val="1"/>
      <w:marLeft w:val="0"/>
      <w:marRight w:val="0"/>
      <w:marTop w:val="0"/>
      <w:marBottom w:val="0"/>
      <w:divBdr>
        <w:top w:val="none" w:sz="0" w:space="0" w:color="auto"/>
        <w:left w:val="none" w:sz="0" w:space="0" w:color="auto"/>
        <w:bottom w:val="none" w:sz="0" w:space="0" w:color="auto"/>
        <w:right w:val="none" w:sz="0" w:space="0" w:color="auto"/>
      </w:divBdr>
    </w:div>
    <w:div w:id="1180773168">
      <w:bodyDiv w:val="1"/>
      <w:marLeft w:val="0"/>
      <w:marRight w:val="0"/>
      <w:marTop w:val="0"/>
      <w:marBottom w:val="0"/>
      <w:divBdr>
        <w:top w:val="none" w:sz="0" w:space="0" w:color="auto"/>
        <w:left w:val="none" w:sz="0" w:space="0" w:color="auto"/>
        <w:bottom w:val="none" w:sz="0" w:space="0" w:color="auto"/>
        <w:right w:val="none" w:sz="0" w:space="0" w:color="auto"/>
      </w:divBdr>
    </w:div>
    <w:div w:id="1182162201">
      <w:bodyDiv w:val="1"/>
      <w:marLeft w:val="0"/>
      <w:marRight w:val="0"/>
      <w:marTop w:val="0"/>
      <w:marBottom w:val="0"/>
      <w:divBdr>
        <w:top w:val="none" w:sz="0" w:space="0" w:color="auto"/>
        <w:left w:val="none" w:sz="0" w:space="0" w:color="auto"/>
        <w:bottom w:val="none" w:sz="0" w:space="0" w:color="auto"/>
        <w:right w:val="none" w:sz="0" w:space="0" w:color="auto"/>
      </w:divBdr>
    </w:div>
    <w:div w:id="1183015455">
      <w:bodyDiv w:val="1"/>
      <w:marLeft w:val="0"/>
      <w:marRight w:val="0"/>
      <w:marTop w:val="0"/>
      <w:marBottom w:val="0"/>
      <w:divBdr>
        <w:top w:val="none" w:sz="0" w:space="0" w:color="auto"/>
        <w:left w:val="none" w:sz="0" w:space="0" w:color="auto"/>
        <w:bottom w:val="none" w:sz="0" w:space="0" w:color="auto"/>
        <w:right w:val="none" w:sz="0" w:space="0" w:color="auto"/>
      </w:divBdr>
    </w:div>
    <w:div w:id="1186796260">
      <w:bodyDiv w:val="1"/>
      <w:marLeft w:val="0"/>
      <w:marRight w:val="0"/>
      <w:marTop w:val="0"/>
      <w:marBottom w:val="0"/>
      <w:divBdr>
        <w:top w:val="none" w:sz="0" w:space="0" w:color="auto"/>
        <w:left w:val="none" w:sz="0" w:space="0" w:color="auto"/>
        <w:bottom w:val="none" w:sz="0" w:space="0" w:color="auto"/>
        <w:right w:val="none" w:sz="0" w:space="0" w:color="auto"/>
      </w:divBdr>
    </w:div>
    <w:div w:id="1190029357">
      <w:bodyDiv w:val="1"/>
      <w:marLeft w:val="0"/>
      <w:marRight w:val="0"/>
      <w:marTop w:val="0"/>
      <w:marBottom w:val="0"/>
      <w:divBdr>
        <w:top w:val="none" w:sz="0" w:space="0" w:color="auto"/>
        <w:left w:val="none" w:sz="0" w:space="0" w:color="auto"/>
        <w:bottom w:val="none" w:sz="0" w:space="0" w:color="auto"/>
        <w:right w:val="none" w:sz="0" w:space="0" w:color="auto"/>
      </w:divBdr>
    </w:div>
    <w:div w:id="1192838152">
      <w:bodyDiv w:val="1"/>
      <w:marLeft w:val="0"/>
      <w:marRight w:val="0"/>
      <w:marTop w:val="0"/>
      <w:marBottom w:val="0"/>
      <w:divBdr>
        <w:top w:val="none" w:sz="0" w:space="0" w:color="auto"/>
        <w:left w:val="none" w:sz="0" w:space="0" w:color="auto"/>
        <w:bottom w:val="none" w:sz="0" w:space="0" w:color="auto"/>
        <w:right w:val="none" w:sz="0" w:space="0" w:color="auto"/>
      </w:divBdr>
    </w:div>
    <w:div w:id="1195534759">
      <w:bodyDiv w:val="1"/>
      <w:marLeft w:val="0"/>
      <w:marRight w:val="0"/>
      <w:marTop w:val="0"/>
      <w:marBottom w:val="0"/>
      <w:divBdr>
        <w:top w:val="none" w:sz="0" w:space="0" w:color="auto"/>
        <w:left w:val="none" w:sz="0" w:space="0" w:color="auto"/>
        <w:bottom w:val="none" w:sz="0" w:space="0" w:color="auto"/>
        <w:right w:val="none" w:sz="0" w:space="0" w:color="auto"/>
      </w:divBdr>
    </w:div>
    <w:div w:id="1198008241">
      <w:bodyDiv w:val="1"/>
      <w:marLeft w:val="0"/>
      <w:marRight w:val="0"/>
      <w:marTop w:val="0"/>
      <w:marBottom w:val="0"/>
      <w:divBdr>
        <w:top w:val="none" w:sz="0" w:space="0" w:color="auto"/>
        <w:left w:val="none" w:sz="0" w:space="0" w:color="auto"/>
        <w:bottom w:val="none" w:sz="0" w:space="0" w:color="auto"/>
        <w:right w:val="none" w:sz="0" w:space="0" w:color="auto"/>
      </w:divBdr>
    </w:div>
    <w:div w:id="1200898496">
      <w:bodyDiv w:val="1"/>
      <w:marLeft w:val="0"/>
      <w:marRight w:val="0"/>
      <w:marTop w:val="0"/>
      <w:marBottom w:val="0"/>
      <w:divBdr>
        <w:top w:val="none" w:sz="0" w:space="0" w:color="auto"/>
        <w:left w:val="none" w:sz="0" w:space="0" w:color="auto"/>
        <w:bottom w:val="none" w:sz="0" w:space="0" w:color="auto"/>
        <w:right w:val="none" w:sz="0" w:space="0" w:color="auto"/>
      </w:divBdr>
    </w:div>
    <w:div w:id="1201746059">
      <w:bodyDiv w:val="1"/>
      <w:marLeft w:val="0"/>
      <w:marRight w:val="0"/>
      <w:marTop w:val="0"/>
      <w:marBottom w:val="0"/>
      <w:divBdr>
        <w:top w:val="none" w:sz="0" w:space="0" w:color="auto"/>
        <w:left w:val="none" w:sz="0" w:space="0" w:color="auto"/>
        <w:bottom w:val="none" w:sz="0" w:space="0" w:color="auto"/>
        <w:right w:val="none" w:sz="0" w:space="0" w:color="auto"/>
      </w:divBdr>
    </w:div>
    <w:div w:id="1205100462">
      <w:bodyDiv w:val="1"/>
      <w:marLeft w:val="0"/>
      <w:marRight w:val="0"/>
      <w:marTop w:val="0"/>
      <w:marBottom w:val="0"/>
      <w:divBdr>
        <w:top w:val="none" w:sz="0" w:space="0" w:color="auto"/>
        <w:left w:val="none" w:sz="0" w:space="0" w:color="auto"/>
        <w:bottom w:val="none" w:sz="0" w:space="0" w:color="auto"/>
        <w:right w:val="none" w:sz="0" w:space="0" w:color="auto"/>
      </w:divBdr>
    </w:div>
    <w:div w:id="1208183331">
      <w:bodyDiv w:val="1"/>
      <w:marLeft w:val="0"/>
      <w:marRight w:val="0"/>
      <w:marTop w:val="0"/>
      <w:marBottom w:val="0"/>
      <w:divBdr>
        <w:top w:val="none" w:sz="0" w:space="0" w:color="auto"/>
        <w:left w:val="none" w:sz="0" w:space="0" w:color="auto"/>
        <w:bottom w:val="none" w:sz="0" w:space="0" w:color="auto"/>
        <w:right w:val="none" w:sz="0" w:space="0" w:color="auto"/>
      </w:divBdr>
    </w:div>
    <w:div w:id="1217618563">
      <w:bodyDiv w:val="1"/>
      <w:marLeft w:val="0"/>
      <w:marRight w:val="0"/>
      <w:marTop w:val="0"/>
      <w:marBottom w:val="0"/>
      <w:divBdr>
        <w:top w:val="none" w:sz="0" w:space="0" w:color="auto"/>
        <w:left w:val="none" w:sz="0" w:space="0" w:color="auto"/>
        <w:bottom w:val="none" w:sz="0" w:space="0" w:color="auto"/>
        <w:right w:val="none" w:sz="0" w:space="0" w:color="auto"/>
      </w:divBdr>
    </w:div>
    <w:div w:id="1219583805">
      <w:bodyDiv w:val="1"/>
      <w:marLeft w:val="0"/>
      <w:marRight w:val="0"/>
      <w:marTop w:val="0"/>
      <w:marBottom w:val="0"/>
      <w:divBdr>
        <w:top w:val="none" w:sz="0" w:space="0" w:color="auto"/>
        <w:left w:val="none" w:sz="0" w:space="0" w:color="auto"/>
        <w:bottom w:val="none" w:sz="0" w:space="0" w:color="auto"/>
        <w:right w:val="none" w:sz="0" w:space="0" w:color="auto"/>
      </w:divBdr>
    </w:div>
    <w:div w:id="1220508397">
      <w:bodyDiv w:val="1"/>
      <w:marLeft w:val="0"/>
      <w:marRight w:val="0"/>
      <w:marTop w:val="0"/>
      <w:marBottom w:val="0"/>
      <w:divBdr>
        <w:top w:val="none" w:sz="0" w:space="0" w:color="auto"/>
        <w:left w:val="none" w:sz="0" w:space="0" w:color="auto"/>
        <w:bottom w:val="none" w:sz="0" w:space="0" w:color="auto"/>
        <w:right w:val="none" w:sz="0" w:space="0" w:color="auto"/>
      </w:divBdr>
    </w:div>
    <w:div w:id="1222210299">
      <w:bodyDiv w:val="1"/>
      <w:marLeft w:val="0"/>
      <w:marRight w:val="0"/>
      <w:marTop w:val="0"/>
      <w:marBottom w:val="0"/>
      <w:divBdr>
        <w:top w:val="none" w:sz="0" w:space="0" w:color="auto"/>
        <w:left w:val="none" w:sz="0" w:space="0" w:color="auto"/>
        <w:bottom w:val="none" w:sz="0" w:space="0" w:color="auto"/>
        <w:right w:val="none" w:sz="0" w:space="0" w:color="auto"/>
      </w:divBdr>
    </w:div>
    <w:div w:id="1224369165">
      <w:bodyDiv w:val="1"/>
      <w:marLeft w:val="0"/>
      <w:marRight w:val="0"/>
      <w:marTop w:val="0"/>
      <w:marBottom w:val="0"/>
      <w:divBdr>
        <w:top w:val="none" w:sz="0" w:space="0" w:color="auto"/>
        <w:left w:val="none" w:sz="0" w:space="0" w:color="auto"/>
        <w:bottom w:val="none" w:sz="0" w:space="0" w:color="auto"/>
        <w:right w:val="none" w:sz="0" w:space="0" w:color="auto"/>
      </w:divBdr>
    </w:div>
    <w:div w:id="1224829842">
      <w:bodyDiv w:val="1"/>
      <w:marLeft w:val="0"/>
      <w:marRight w:val="0"/>
      <w:marTop w:val="0"/>
      <w:marBottom w:val="0"/>
      <w:divBdr>
        <w:top w:val="none" w:sz="0" w:space="0" w:color="auto"/>
        <w:left w:val="none" w:sz="0" w:space="0" w:color="auto"/>
        <w:bottom w:val="none" w:sz="0" w:space="0" w:color="auto"/>
        <w:right w:val="none" w:sz="0" w:space="0" w:color="auto"/>
      </w:divBdr>
    </w:div>
    <w:div w:id="1226143052">
      <w:bodyDiv w:val="1"/>
      <w:marLeft w:val="0"/>
      <w:marRight w:val="0"/>
      <w:marTop w:val="0"/>
      <w:marBottom w:val="0"/>
      <w:divBdr>
        <w:top w:val="none" w:sz="0" w:space="0" w:color="auto"/>
        <w:left w:val="none" w:sz="0" w:space="0" w:color="auto"/>
        <w:bottom w:val="none" w:sz="0" w:space="0" w:color="auto"/>
        <w:right w:val="none" w:sz="0" w:space="0" w:color="auto"/>
      </w:divBdr>
    </w:div>
    <w:div w:id="1226844032">
      <w:bodyDiv w:val="1"/>
      <w:marLeft w:val="0"/>
      <w:marRight w:val="0"/>
      <w:marTop w:val="0"/>
      <w:marBottom w:val="0"/>
      <w:divBdr>
        <w:top w:val="none" w:sz="0" w:space="0" w:color="auto"/>
        <w:left w:val="none" w:sz="0" w:space="0" w:color="auto"/>
        <w:bottom w:val="none" w:sz="0" w:space="0" w:color="auto"/>
        <w:right w:val="none" w:sz="0" w:space="0" w:color="auto"/>
      </w:divBdr>
    </w:div>
    <w:div w:id="1235824131">
      <w:bodyDiv w:val="1"/>
      <w:marLeft w:val="0"/>
      <w:marRight w:val="0"/>
      <w:marTop w:val="0"/>
      <w:marBottom w:val="0"/>
      <w:divBdr>
        <w:top w:val="none" w:sz="0" w:space="0" w:color="auto"/>
        <w:left w:val="none" w:sz="0" w:space="0" w:color="auto"/>
        <w:bottom w:val="none" w:sz="0" w:space="0" w:color="auto"/>
        <w:right w:val="none" w:sz="0" w:space="0" w:color="auto"/>
      </w:divBdr>
    </w:div>
    <w:div w:id="1236165506">
      <w:bodyDiv w:val="1"/>
      <w:marLeft w:val="0"/>
      <w:marRight w:val="0"/>
      <w:marTop w:val="0"/>
      <w:marBottom w:val="0"/>
      <w:divBdr>
        <w:top w:val="none" w:sz="0" w:space="0" w:color="auto"/>
        <w:left w:val="none" w:sz="0" w:space="0" w:color="auto"/>
        <w:bottom w:val="none" w:sz="0" w:space="0" w:color="auto"/>
        <w:right w:val="none" w:sz="0" w:space="0" w:color="auto"/>
      </w:divBdr>
    </w:div>
    <w:div w:id="1238630854">
      <w:bodyDiv w:val="1"/>
      <w:marLeft w:val="0"/>
      <w:marRight w:val="0"/>
      <w:marTop w:val="0"/>
      <w:marBottom w:val="0"/>
      <w:divBdr>
        <w:top w:val="none" w:sz="0" w:space="0" w:color="auto"/>
        <w:left w:val="none" w:sz="0" w:space="0" w:color="auto"/>
        <w:bottom w:val="none" w:sz="0" w:space="0" w:color="auto"/>
        <w:right w:val="none" w:sz="0" w:space="0" w:color="auto"/>
      </w:divBdr>
    </w:div>
    <w:div w:id="1240208667">
      <w:bodyDiv w:val="1"/>
      <w:marLeft w:val="0"/>
      <w:marRight w:val="0"/>
      <w:marTop w:val="0"/>
      <w:marBottom w:val="0"/>
      <w:divBdr>
        <w:top w:val="none" w:sz="0" w:space="0" w:color="auto"/>
        <w:left w:val="none" w:sz="0" w:space="0" w:color="auto"/>
        <w:bottom w:val="none" w:sz="0" w:space="0" w:color="auto"/>
        <w:right w:val="none" w:sz="0" w:space="0" w:color="auto"/>
      </w:divBdr>
    </w:div>
    <w:div w:id="1240217335">
      <w:bodyDiv w:val="1"/>
      <w:marLeft w:val="0"/>
      <w:marRight w:val="0"/>
      <w:marTop w:val="0"/>
      <w:marBottom w:val="0"/>
      <w:divBdr>
        <w:top w:val="none" w:sz="0" w:space="0" w:color="auto"/>
        <w:left w:val="none" w:sz="0" w:space="0" w:color="auto"/>
        <w:bottom w:val="none" w:sz="0" w:space="0" w:color="auto"/>
        <w:right w:val="none" w:sz="0" w:space="0" w:color="auto"/>
      </w:divBdr>
    </w:div>
    <w:div w:id="1240675353">
      <w:bodyDiv w:val="1"/>
      <w:marLeft w:val="0"/>
      <w:marRight w:val="0"/>
      <w:marTop w:val="0"/>
      <w:marBottom w:val="0"/>
      <w:divBdr>
        <w:top w:val="none" w:sz="0" w:space="0" w:color="auto"/>
        <w:left w:val="none" w:sz="0" w:space="0" w:color="auto"/>
        <w:bottom w:val="none" w:sz="0" w:space="0" w:color="auto"/>
        <w:right w:val="none" w:sz="0" w:space="0" w:color="auto"/>
      </w:divBdr>
    </w:div>
    <w:div w:id="1255821496">
      <w:bodyDiv w:val="1"/>
      <w:marLeft w:val="0"/>
      <w:marRight w:val="0"/>
      <w:marTop w:val="0"/>
      <w:marBottom w:val="0"/>
      <w:divBdr>
        <w:top w:val="none" w:sz="0" w:space="0" w:color="auto"/>
        <w:left w:val="none" w:sz="0" w:space="0" w:color="auto"/>
        <w:bottom w:val="none" w:sz="0" w:space="0" w:color="auto"/>
        <w:right w:val="none" w:sz="0" w:space="0" w:color="auto"/>
      </w:divBdr>
    </w:div>
    <w:div w:id="1259170255">
      <w:bodyDiv w:val="1"/>
      <w:marLeft w:val="0"/>
      <w:marRight w:val="0"/>
      <w:marTop w:val="0"/>
      <w:marBottom w:val="0"/>
      <w:divBdr>
        <w:top w:val="none" w:sz="0" w:space="0" w:color="auto"/>
        <w:left w:val="none" w:sz="0" w:space="0" w:color="auto"/>
        <w:bottom w:val="none" w:sz="0" w:space="0" w:color="auto"/>
        <w:right w:val="none" w:sz="0" w:space="0" w:color="auto"/>
      </w:divBdr>
    </w:div>
    <w:div w:id="1259866941">
      <w:bodyDiv w:val="1"/>
      <w:marLeft w:val="0"/>
      <w:marRight w:val="0"/>
      <w:marTop w:val="0"/>
      <w:marBottom w:val="0"/>
      <w:divBdr>
        <w:top w:val="none" w:sz="0" w:space="0" w:color="auto"/>
        <w:left w:val="none" w:sz="0" w:space="0" w:color="auto"/>
        <w:bottom w:val="none" w:sz="0" w:space="0" w:color="auto"/>
        <w:right w:val="none" w:sz="0" w:space="0" w:color="auto"/>
      </w:divBdr>
    </w:div>
    <w:div w:id="1261836159">
      <w:bodyDiv w:val="1"/>
      <w:marLeft w:val="0"/>
      <w:marRight w:val="0"/>
      <w:marTop w:val="0"/>
      <w:marBottom w:val="0"/>
      <w:divBdr>
        <w:top w:val="none" w:sz="0" w:space="0" w:color="auto"/>
        <w:left w:val="none" w:sz="0" w:space="0" w:color="auto"/>
        <w:bottom w:val="none" w:sz="0" w:space="0" w:color="auto"/>
        <w:right w:val="none" w:sz="0" w:space="0" w:color="auto"/>
      </w:divBdr>
    </w:div>
    <w:div w:id="1267346753">
      <w:bodyDiv w:val="1"/>
      <w:marLeft w:val="0"/>
      <w:marRight w:val="0"/>
      <w:marTop w:val="0"/>
      <w:marBottom w:val="0"/>
      <w:divBdr>
        <w:top w:val="none" w:sz="0" w:space="0" w:color="auto"/>
        <w:left w:val="none" w:sz="0" w:space="0" w:color="auto"/>
        <w:bottom w:val="none" w:sz="0" w:space="0" w:color="auto"/>
        <w:right w:val="none" w:sz="0" w:space="0" w:color="auto"/>
      </w:divBdr>
    </w:div>
    <w:div w:id="1274288133">
      <w:bodyDiv w:val="1"/>
      <w:marLeft w:val="0"/>
      <w:marRight w:val="0"/>
      <w:marTop w:val="0"/>
      <w:marBottom w:val="0"/>
      <w:divBdr>
        <w:top w:val="none" w:sz="0" w:space="0" w:color="auto"/>
        <w:left w:val="none" w:sz="0" w:space="0" w:color="auto"/>
        <w:bottom w:val="none" w:sz="0" w:space="0" w:color="auto"/>
        <w:right w:val="none" w:sz="0" w:space="0" w:color="auto"/>
      </w:divBdr>
    </w:div>
    <w:div w:id="1274824163">
      <w:bodyDiv w:val="1"/>
      <w:marLeft w:val="0"/>
      <w:marRight w:val="0"/>
      <w:marTop w:val="0"/>
      <w:marBottom w:val="0"/>
      <w:divBdr>
        <w:top w:val="none" w:sz="0" w:space="0" w:color="auto"/>
        <w:left w:val="none" w:sz="0" w:space="0" w:color="auto"/>
        <w:bottom w:val="none" w:sz="0" w:space="0" w:color="auto"/>
        <w:right w:val="none" w:sz="0" w:space="0" w:color="auto"/>
      </w:divBdr>
    </w:div>
    <w:div w:id="1276250347">
      <w:bodyDiv w:val="1"/>
      <w:marLeft w:val="0"/>
      <w:marRight w:val="0"/>
      <w:marTop w:val="0"/>
      <w:marBottom w:val="0"/>
      <w:divBdr>
        <w:top w:val="none" w:sz="0" w:space="0" w:color="auto"/>
        <w:left w:val="none" w:sz="0" w:space="0" w:color="auto"/>
        <w:bottom w:val="none" w:sz="0" w:space="0" w:color="auto"/>
        <w:right w:val="none" w:sz="0" w:space="0" w:color="auto"/>
      </w:divBdr>
    </w:div>
    <w:div w:id="1276787874">
      <w:bodyDiv w:val="1"/>
      <w:marLeft w:val="0"/>
      <w:marRight w:val="0"/>
      <w:marTop w:val="0"/>
      <w:marBottom w:val="0"/>
      <w:divBdr>
        <w:top w:val="none" w:sz="0" w:space="0" w:color="auto"/>
        <w:left w:val="none" w:sz="0" w:space="0" w:color="auto"/>
        <w:bottom w:val="none" w:sz="0" w:space="0" w:color="auto"/>
        <w:right w:val="none" w:sz="0" w:space="0" w:color="auto"/>
      </w:divBdr>
    </w:div>
    <w:div w:id="1277178133">
      <w:bodyDiv w:val="1"/>
      <w:marLeft w:val="0"/>
      <w:marRight w:val="0"/>
      <w:marTop w:val="0"/>
      <w:marBottom w:val="0"/>
      <w:divBdr>
        <w:top w:val="none" w:sz="0" w:space="0" w:color="auto"/>
        <w:left w:val="none" w:sz="0" w:space="0" w:color="auto"/>
        <w:bottom w:val="none" w:sz="0" w:space="0" w:color="auto"/>
        <w:right w:val="none" w:sz="0" w:space="0" w:color="auto"/>
      </w:divBdr>
    </w:div>
    <w:div w:id="1281761907">
      <w:bodyDiv w:val="1"/>
      <w:marLeft w:val="0"/>
      <w:marRight w:val="0"/>
      <w:marTop w:val="0"/>
      <w:marBottom w:val="0"/>
      <w:divBdr>
        <w:top w:val="none" w:sz="0" w:space="0" w:color="auto"/>
        <w:left w:val="none" w:sz="0" w:space="0" w:color="auto"/>
        <w:bottom w:val="none" w:sz="0" w:space="0" w:color="auto"/>
        <w:right w:val="none" w:sz="0" w:space="0" w:color="auto"/>
      </w:divBdr>
    </w:div>
    <w:div w:id="1282347291">
      <w:bodyDiv w:val="1"/>
      <w:marLeft w:val="0"/>
      <w:marRight w:val="0"/>
      <w:marTop w:val="0"/>
      <w:marBottom w:val="0"/>
      <w:divBdr>
        <w:top w:val="none" w:sz="0" w:space="0" w:color="auto"/>
        <w:left w:val="none" w:sz="0" w:space="0" w:color="auto"/>
        <w:bottom w:val="none" w:sz="0" w:space="0" w:color="auto"/>
        <w:right w:val="none" w:sz="0" w:space="0" w:color="auto"/>
      </w:divBdr>
    </w:div>
    <w:div w:id="1286230425">
      <w:bodyDiv w:val="1"/>
      <w:marLeft w:val="0"/>
      <w:marRight w:val="0"/>
      <w:marTop w:val="0"/>
      <w:marBottom w:val="0"/>
      <w:divBdr>
        <w:top w:val="none" w:sz="0" w:space="0" w:color="auto"/>
        <w:left w:val="none" w:sz="0" w:space="0" w:color="auto"/>
        <w:bottom w:val="none" w:sz="0" w:space="0" w:color="auto"/>
        <w:right w:val="none" w:sz="0" w:space="0" w:color="auto"/>
      </w:divBdr>
    </w:div>
    <w:div w:id="1286354461">
      <w:bodyDiv w:val="1"/>
      <w:marLeft w:val="0"/>
      <w:marRight w:val="0"/>
      <w:marTop w:val="0"/>
      <w:marBottom w:val="0"/>
      <w:divBdr>
        <w:top w:val="none" w:sz="0" w:space="0" w:color="auto"/>
        <w:left w:val="none" w:sz="0" w:space="0" w:color="auto"/>
        <w:bottom w:val="none" w:sz="0" w:space="0" w:color="auto"/>
        <w:right w:val="none" w:sz="0" w:space="0" w:color="auto"/>
      </w:divBdr>
    </w:div>
    <w:div w:id="1287008685">
      <w:bodyDiv w:val="1"/>
      <w:marLeft w:val="0"/>
      <w:marRight w:val="0"/>
      <w:marTop w:val="0"/>
      <w:marBottom w:val="0"/>
      <w:divBdr>
        <w:top w:val="none" w:sz="0" w:space="0" w:color="auto"/>
        <w:left w:val="none" w:sz="0" w:space="0" w:color="auto"/>
        <w:bottom w:val="none" w:sz="0" w:space="0" w:color="auto"/>
        <w:right w:val="none" w:sz="0" w:space="0" w:color="auto"/>
      </w:divBdr>
    </w:div>
    <w:div w:id="1289554629">
      <w:bodyDiv w:val="1"/>
      <w:marLeft w:val="0"/>
      <w:marRight w:val="0"/>
      <w:marTop w:val="0"/>
      <w:marBottom w:val="0"/>
      <w:divBdr>
        <w:top w:val="none" w:sz="0" w:space="0" w:color="auto"/>
        <w:left w:val="none" w:sz="0" w:space="0" w:color="auto"/>
        <w:bottom w:val="none" w:sz="0" w:space="0" w:color="auto"/>
        <w:right w:val="none" w:sz="0" w:space="0" w:color="auto"/>
      </w:divBdr>
    </w:div>
    <w:div w:id="1290089389">
      <w:bodyDiv w:val="1"/>
      <w:marLeft w:val="0"/>
      <w:marRight w:val="0"/>
      <w:marTop w:val="0"/>
      <w:marBottom w:val="0"/>
      <w:divBdr>
        <w:top w:val="none" w:sz="0" w:space="0" w:color="auto"/>
        <w:left w:val="none" w:sz="0" w:space="0" w:color="auto"/>
        <w:bottom w:val="none" w:sz="0" w:space="0" w:color="auto"/>
        <w:right w:val="none" w:sz="0" w:space="0" w:color="auto"/>
      </w:divBdr>
    </w:div>
    <w:div w:id="1292715063">
      <w:bodyDiv w:val="1"/>
      <w:marLeft w:val="0"/>
      <w:marRight w:val="0"/>
      <w:marTop w:val="0"/>
      <w:marBottom w:val="0"/>
      <w:divBdr>
        <w:top w:val="none" w:sz="0" w:space="0" w:color="auto"/>
        <w:left w:val="none" w:sz="0" w:space="0" w:color="auto"/>
        <w:bottom w:val="none" w:sz="0" w:space="0" w:color="auto"/>
        <w:right w:val="none" w:sz="0" w:space="0" w:color="auto"/>
      </w:divBdr>
    </w:div>
    <w:div w:id="1302073057">
      <w:bodyDiv w:val="1"/>
      <w:marLeft w:val="0"/>
      <w:marRight w:val="0"/>
      <w:marTop w:val="0"/>
      <w:marBottom w:val="0"/>
      <w:divBdr>
        <w:top w:val="none" w:sz="0" w:space="0" w:color="auto"/>
        <w:left w:val="none" w:sz="0" w:space="0" w:color="auto"/>
        <w:bottom w:val="none" w:sz="0" w:space="0" w:color="auto"/>
        <w:right w:val="none" w:sz="0" w:space="0" w:color="auto"/>
      </w:divBdr>
    </w:div>
    <w:div w:id="1307316989">
      <w:bodyDiv w:val="1"/>
      <w:marLeft w:val="0"/>
      <w:marRight w:val="0"/>
      <w:marTop w:val="0"/>
      <w:marBottom w:val="0"/>
      <w:divBdr>
        <w:top w:val="none" w:sz="0" w:space="0" w:color="auto"/>
        <w:left w:val="none" w:sz="0" w:space="0" w:color="auto"/>
        <w:bottom w:val="none" w:sz="0" w:space="0" w:color="auto"/>
        <w:right w:val="none" w:sz="0" w:space="0" w:color="auto"/>
      </w:divBdr>
    </w:div>
    <w:div w:id="1311447366">
      <w:bodyDiv w:val="1"/>
      <w:marLeft w:val="0"/>
      <w:marRight w:val="0"/>
      <w:marTop w:val="0"/>
      <w:marBottom w:val="0"/>
      <w:divBdr>
        <w:top w:val="none" w:sz="0" w:space="0" w:color="auto"/>
        <w:left w:val="none" w:sz="0" w:space="0" w:color="auto"/>
        <w:bottom w:val="none" w:sz="0" w:space="0" w:color="auto"/>
        <w:right w:val="none" w:sz="0" w:space="0" w:color="auto"/>
      </w:divBdr>
    </w:div>
    <w:div w:id="1312294654">
      <w:bodyDiv w:val="1"/>
      <w:marLeft w:val="0"/>
      <w:marRight w:val="0"/>
      <w:marTop w:val="0"/>
      <w:marBottom w:val="0"/>
      <w:divBdr>
        <w:top w:val="none" w:sz="0" w:space="0" w:color="auto"/>
        <w:left w:val="none" w:sz="0" w:space="0" w:color="auto"/>
        <w:bottom w:val="none" w:sz="0" w:space="0" w:color="auto"/>
        <w:right w:val="none" w:sz="0" w:space="0" w:color="auto"/>
      </w:divBdr>
    </w:div>
    <w:div w:id="1318538173">
      <w:bodyDiv w:val="1"/>
      <w:marLeft w:val="0"/>
      <w:marRight w:val="0"/>
      <w:marTop w:val="0"/>
      <w:marBottom w:val="0"/>
      <w:divBdr>
        <w:top w:val="none" w:sz="0" w:space="0" w:color="auto"/>
        <w:left w:val="none" w:sz="0" w:space="0" w:color="auto"/>
        <w:bottom w:val="none" w:sz="0" w:space="0" w:color="auto"/>
        <w:right w:val="none" w:sz="0" w:space="0" w:color="auto"/>
      </w:divBdr>
    </w:div>
    <w:div w:id="1318612824">
      <w:bodyDiv w:val="1"/>
      <w:marLeft w:val="0"/>
      <w:marRight w:val="0"/>
      <w:marTop w:val="0"/>
      <w:marBottom w:val="0"/>
      <w:divBdr>
        <w:top w:val="none" w:sz="0" w:space="0" w:color="auto"/>
        <w:left w:val="none" w:sz="0" w:space="0" w:color="auto"/>
        <w:bottom w:val="none" w:sz="0" w:space="0" w:color="auto"/>
        <w:right w:val="none" w:sz="0" w:space="0" w:color="auto"/>
      </w:divBdr>
    </w:div>
    <w:div w:id="1326787518">
      <w:bodyDiv w:val="1"/>
      <w:marLeft w:val="0"/>
      <w:marRight w:val="0"/>
      <w:marTop w:val="0"/>
      <w:marBottom w:val="0"/>
      <w:divBdr>
        <w:top w:val="none" w:sz="0" w:space="0" w:color="auto"/>
        <w:left w:val="none" w:sz="0" w:space="0" w:color="auto"/>
        <w:bottom w:val="none" w:sz="0" w:space="0" w:color="auto"/>
        <w:right w:val="none" w:sz="0" w:space="0" w:color="auto"/>
      </w:divBdr>
    </w:div>
    <w:div w:id="1333220981">
      <w:bodyDiv w:val="1"/>
      <w:marLeft w:val="0"/>
      <w:marRight w:val="0"/>
      <w:marTop w:val="0"/>
      <w:marBottom w:val="0"/>
      <w:divBdr>
        <w:top w:val="none" w:sz="0" w:space="0" w:color="auto"/>
        <w:left w:val="none" w:sz="0" w:space="0" w:color="auto"/>
        <w:bottom w:val="none" w:sz="0" w:space="0" w:color="auto"/>
        <w:right w:val="none" w:sz="0" w:space="0" w:color="auto"/>
      </w:divBdr>
    </w:div>
    <w:div w:id="1336306787">
      <w:bodyDiv w:val="1"/>
      <w:marLeft w:val="0"/>
      <w:marRight w:val="0"/>
      <w:marTop w:val="0"/>
      <w:marBottom w:val="0"/>
      <w:divBdr>
        <w:top w:val="none" w:sz="0" w:space="0" w:color="auto"/>
        <w:left w:val="none" w:sz="0" w:space="0" w:color="auto"/>
        <w:bottom w:val="none" w:sz="0" w:space="0" w:color="auto"/>
        <w:right w:val="none" w:sz="0" w:space="0" w:color="auto"/>
      </w:divBdr>
    </w:div>
    <w:div w:id="1338927008">
      <w:bodyDiv w:val="1"/>
      <w:marLeft w:val="0"/>
      <w:marRight w:val="0"/>
      <w:marTop w:val="0"/>
      <w:marBottom w:val="0"/>
      <w:divBdr>
        <w:top w:val="none" w:sz="0" w:space="0" w:color="auto"/>
        <w:left w:val="none" w:sz="0" w:space="0" w:color="auto"/>
        <w:bottom w:val="none" w:sz="0" w:space="0" w:color="auto"/>
        <w:right w:val="none" w:sz="0" w:space="0" w:color="auto"/>
      </w:divBdr>
    </w:div>
    <w:div w:id="1339229442">
      <w:bodyDiv w:val="1"/>
      <w:marLeft w:val="0"/>
      <w:marRight w:val="0"/>
      <w:marTop w:val="0"/>
      <w:marBottom w:val="0"/>
      <w:divBdr>
        <w:top w:val="none" w:sz="0" w:space="0" w:color="auto"/>
        <w:left w:val="none" w:sz="0" w:space="0" w:color="auto"/>
        <w:bottom w:val="none" w:sz="0" w:space="0" w:color="auto"/>
        <w:right w:val="none" w:sz="0" w:space="0" w:color="auto"/>
      </w:divBdr>
    </w:div>
    <w:div w:id="1339652333">
      <w:bodyDiv w:val="1"/>
      <w:marLeft w:val="0"/>
      <w:marRight w:val="0"/>
      <w:marTop w:val="0"/>
      <w:marBottom w:val="0"/>
      <w:divBdr>
        <w:top w:val="none" w:sz="0" w:space="0" w:color="auto"/>
        <w:left w:val="none" w:sz="0" w:space="0" w:color="auto"/>
        <w:bottom w:val="none" w:sz="0" w:space="0" w:color="auto"/>
        <w:right w:val="none" w:sz="0" w:space="0" w:color="auto"/>
      </w:divBdr>
    </w:div>
    <w:div w:id="1340964791">
      <w:bodyDiv w:val="1"/>
      <w:marLeft w:val="0"/>
      <w:marRight w:val="0"/>
      <w:marTop w:val="0"/>
      <w:marBottom w:val="0"/>
      <w:divBdr>
        <w:top w:val="none" w:sz="0" w:space="0" w:color="auto"/>
        <w:left w:val="none" w:sz="0" w:space="0" w:color="auto"/>
        <w:bottom w:val="none" w:sz="0" w:space="0" w:color="auto"/>
        <w:right w:val="none" w:sz="0" w:space="0" w:color="auto"/>
      </w:divBdr>
    </w:div>
    <w:div w:id="1346512993">
      <w:bodyDiv w:val="1"/>
      <w:marLeft w:val="0"/>
      <w:marRight w:val="0"/>
      <w:marTop w:val="0"/>
      <w:marBottom w:val="0"/>
      <w:divBdr>
        <w:top w:val="none" w:sz="0" w:space="0" w:color="auto"/>
        <w:left w:val="none" w:sz="0" w:space="0" w:color="auto"/>
        <w:bottom w:val="none" w:sz="0" w:space="0" w:color="auto"/>
        <w:right w:val="none" w:sz="0" w:space="0" w:color="auto"/>
      </w:divBdr>
    </w:div>
    <w:div w:id="1351759319">
      <w:bodyDiv w:val="1"/>
      <w:marLeft w:val="0"/>
      <w:marRight w:val="0"/>
      <w:marTop w:val="0"/>
      <w:marBottom w:val="0"/>
      <w:divBdr>
        <w:top w:val="none" w:sz="0" w:space="0" w:color="auto"/>
        <w:left w:val="none" w:sz="0" w:space="0" w:color="auto"/>
        <w:bottom w:val="none" w:sz="0" w:space="0" w:color="auto"/>
        <w:right w:val="none" w:sz="0" w:space="0" w:color="auto"/>
      </w:divBdr>
    </w:div>
    <w:div w:id="1357119814">
      <w:bodyDiv w:val="1"/>
      <w:marLeft w:val="0"/>
      <w:marRight w:val="0"/>
      <w:marTop w:val="0"/>
      <w:marBottom w:val="0"/>
      <w:divBdr>
        <w:top w:val="none" w:sz="0" w:space="0" w:color="auto"/>
        <w:left w:val="none" w:sz="0" w:space="0" w:color="auto"/>
        <w:bottom w:val="none" w:sz="0" w:space="0" w:color="auto"/>
        <w:right w:val="none" w:sz="0" w:space="0" w:color="auto"/>
      </w:divBdr>
    </w:div>
    <w:div w:id="1358968698">
      <w:bodyDiv w:val="1"/>
      <w:marLeft w:val="0"/>
      <w:marRight w:val="0"/>
      <w:marTop w:val="0"/>
      <w:marBottom w:val="0"/>
      <w:divBdr>
        <w:top w:val="none" w:sz="0" w:space="0" w:color="auto"/>
        <w:left w:val="none" w:sz="0" w:space="0" w:color="auto"/>
        <w:bottom w:val="none" w:sz="0" w:space="0" w:color="auto"/>
        <w:right w:val="none" w:sz="0" w:space="0" w:color="auto"/>
      </w:divBdr>
    </w:div>
    <w:div w:id="1361970733">
      <w:bodyDiv w:val="1"/>
      <w:marLeft w:val="0"/>
      <w:marRight w:val="0"/>
      <w:marTop w:val="0"/>
      <w:marBottom w:val="0"/>
      <w:divBdr>
        <w:top w:val="none" w:sz="0" w:space="0" w:color="auto"/>
        <w:left w:val="none" w:sz="0" w:space="0" w:color="auto"/>
        <w:bottom w:val="none" w:sz="0" w:space="0" w:color="auto"/>
        <w:right w:val="none" w:sz="0" w:space="0" w:color="auto"/>
      </w:divBdr>
    </w:div>
    <w:div w:id="1362896694">
      <w:bodyDiv w:val="1"/>
      <w:marLeft w:val="0"/>
      <w:marRight w:val="0"/>
      <w:marTop w:val="0"/>
      <w:marBottom w:val="0"/>
      <w:divBdr>
        <w:top w:val="none" w:sz="0" w:space="0" w:color="auto"/>
        <w:left w:val="none" w:sz="0" w:space="0" w:color="auto"/>
        <w:bottom w:val="none" w:sz="0" w:space="0" w:color="auto"/>
        <w:right w:val="none" w:sz="0" w:space="0" w:color="auto"/>
      </w:divBdr>
    </w:div>
    <w:div w:id="1383167100">
      <w:bodyDiv w:val="1"/>
      <w:marLeft w:val="0"/>
      <w:marRight w:val="0"/>
      <w:marTop w:val="0"/>
      <w:marBottom w:val="0"/>
      <w:divBdr>
        <w:top w:val="none" w:sz="0" w:space="0" w:color="auto"/>
        <w:left w:val="none" w:sz="0" w:space="0" w:color="auto"/>
        <w:bottom w:val="none" w:sz="0" w:space="0" w:color="auto"/>
        <w:right w:val="none" w:sz="0" w:space="0" w:color="auto"/>
      </w:divBdr>
    </w:div>
    <w:div w:id="1389378979">
      <w:bodyDiv w:val="1"/>
      <w:marLeft w:val="0"/>
      <w:marRight w:val="0"/>
      <w:marTop w:val="0"/>
      <w:marBottom w:val="0"/>
      <w:divBdr>
        <w:top w:val="none" w:sz="0" w:space="0" w:color="auto"/>
        <w:left w:val="none" w:sz="0" w:space="0" w:color="auto"/>
        <w:bottom w:val="none" w:sz="0" w:space="0" w:color="auto"/>
        <w:right w:val="none" w:sz="0" w:space="0" w:color="auto"/>
      </w:divBdr>
    </w:div>
    <w:div w:id="1393000121">
      <w:bodyDiv w:val="1"/>
      <w:marLeft w:val="0"/>
      <w:marRight w:val="0"/>
      <w:marTop w:val="0"/>
      <w:marBottom w:val="0"/>
      <w:divBdr>
        <w:top w:val="none" w:sz="0" w:space="0" w:color="auto"/>
        <w:left w:val="none" w:sz="0" w:space="0" w:color="auto"/>
        <w:bottom w:val="none" w:sz="0" w:space="0" w:color="auto"/>
        <w:right w:val="none" w:sz="0" w:space="0" w:color="auto"/>
      </w:divBdr>
    </w:div>
    <w:div w:id="1396708056">
      <w:bodyDiv w:val="1"/>
      <w:marLeft w:val="0"/>
      <w:marRight w:val="0"/>
      <w:marTop w:val="0"/>
      <w:marBottom w:val="0"/>
      <w:divBdr>
        <w:top w:val="none" w:sz="0" w:space="0" w:color="auto"/>
        <w:left w:val="none" w:sz="0" w:space="0" w:color="auto"/>
        <w:bottom w:val="none" w:sz="0" w:space="0" w:color="auto"/>
        <w:right w:val="none" w:sz="0" w:space="0" w:color="auto"/>
      </w:divBdr>
    </w:div>
    <w:div w:id="1397508469">
      <w:bodyDiv w:val="1"/>
      <w:marLeft w:val="0"/>
      <w:marRight w:val="0"/>
      <w:marTop w:val="0"/>
      <w:marBottom w:val="0"/>
      <w:divBdr>
        <w:top w:val="none" w:sz="0" w:space="0" w:color="auto"/>
        <w:left w:val="none" w:sz="0" w:space="0" w:color="auto"/>
        <w:bottom w:val="none" w:sz="0" w:space="0" w:color="auto"/>
        <w:right w:val="none" w:sz="0" w:space="0" w:color="auto"/>
      </w:divBdr>
    </w:div>
    <w:div w:id="1399136990">
      <w:bodyDiv w:val="1"/>
      <w:marLeft w:val="0"/>
      <w:marRight w:val="0"/>
      <w:marTop w:val="0"/>
      <w:marBottom w:val="0"/>
      <w:divBdr>
        <w:top w:val="none" w:sz="0" w:space="0" w:color="auto"/>
        <w:left w:val="none" w:sz="0" w:space="0" w:color="auto"/>
        <w:bottom w:val="none" w:sz="0" w:space="0" w:color="auto"/>
        <w:right w:val="none" w:sz="0" w:space="0" w:color="auto"/>
      </w:divBdr>
    </w:div>
    <w:div w:id="1401101850">
      <w:bodyDiv w:val="1"/>
      <w:marLeft w:val="0"/>
      <w:marRight w:val="0"/>
      <w:marTop w:val="0"/>
      <w:marBottom w:val="0"/>
      <w:divBdr>
        <w:top w:val="none" w:sz="0" w:space="0" w:color="auto"/>
        <w:left w:val="none" w:sz="0" w:space="0" w:color="auto"/>
        <w:bottom w:val="none" w:sz="0" w:space="0" w:color="auto"/>
        <w:right w:val="none" w:sz="0" w:space="0" w:color="auto"/>
      </w:divBdr>
    </w:div>
    <w:div w:id="1402605479">
      <w:bodyDiv w:val="1"/>
      <w:marLeft w:val="0"/>
      <w:marRight w:val="0"/>
      <w:marTop w:val="0"/>
      <w:marBottom w:val="0"/>
      <w:divBdr>
        <w:top w:val="none" w:sz="0" w:space="0" w:color="auto"/>
        <w:left w:val="none" w:sz="0" w:space="0" w:color="auto"/>
        <w:bottom w:val="none" w:sz="0" w:space="0" w:color="auto"/>
        <w:right w:val="none" w:sz="0" w:space="0" w:color="auto"/>
      </w:divBdr>
    </w:div>
    <w:div w:id="1404253518">
      <w:bodyDiv w:val="1"/>
      <w:marLeft w:val="0"/>
      <w:marRight w:val="0"/>
      <w:marTop w:val="0"/>
      <w:marBottom w:val="0"/>
      <w:divBdr>
        <w:top w:val="none" w:sz="0" w:space="0" w:color="auto"/>
        <w:left w:val="none" w:sz="0" w:space="0" w:color="auto"/>
        <w:bottom w:val="none" w:sz="0" w:space="0" w:color="auto"/>
        <w:right w:val="none" w:sz="0" w:space="0" w:color="auto"/>
      </w:divBdr>
    </w:div>
    <w:div w:id="1429698191">
      <w:bodyDiv w:val="1"/>
      <w:marLeft w:val="0"/>
      <w:marRight w:val="0"/>
      <w:marTop w:val="0"/>
      <w:marBottom w:val="0"/>
      <w:divBdr>
        <w:top w:val="none" w:sz="0" w:space="0" w:color="auto"/>
        <w:left w:val="none" w:sz="0" w:space="0" w:color="auto"/>
        <w:bottom w:val="none" w:sz="0" w:space="0" w:color="auto"/>
        <w:right w:val="none" w:sz="0" w:space="0" w:color="auto"/>
      </w:divBdr>
    </w:div>
    <w:div w:id="1430659158">
      <w:bodyDiv w:val="1"/>
      <w:marLeft w:val="0"/>
      <w:marRight w:val="0"/>
      <w:marTop w:val="0"/>
      <w:marBottom w:val="0"/>
      <w:divBdr>
        <w:top w:val="none" w:sz="0" w:space="0" w:color="auto"/>
        <w:left w:val="none" w:sz="0" w:space="0" w:color="auto"/>
        <w:bottom w:val="none" w:sz="0" w:space="0" w:color="auto"/>
        <w:right w:val="none" w:sz="0" w:space="0" w:color="auto"/>
      </w:divBdr>
    </w:div>
    <w:div w:id="1431854239">
      <w:bodyDiv w:val="1"/>
      <w:marLeft w:val="0"/>
      <w:marRight w:val="0"/>
      <w:marTop w:val="0"/>
      <w:marBottom w:val="0"/>
      <w:divBdr>
        <w:top w:val="none" w:sz="0" w:space="0" w:color="auto"/>
        <w:left w:val="none" w:sz="0" w:space="0" w:color="auto"/>
        <w:bottom w:val="none" w:sz="0" w:space="0" w:color="auto"/>
        <w:right w:val="none" w:sz="0" w:space="0" w:color="auto"/>
      </w:divBdr>
    </w:div>
    <w:div w:id="1436946223">
      <w:bodyDiv w:val="1"/>
      <w:marLeft w:val="0"/>
      <w:marRight w:val="0"/>
      <w:marTop w:val="0"/>
      <w:marBottom w:val="0"/>
      <w:divBdr>
        <w:top w:val="none" w:sz="0" w:space="0" w:color="auto"/>
        <w:left w:val="none" w:sz="0" w:space="0" w:color="auto"/>
        <w:bottom w:val="none" w:sz="0" w:space="0" w:color="auto"/>
        <w:right w:val="none" w:sz="0" w:space="0" w:color="auto"/>
      </w:divBdr>
    </w:div>
    <w:div w:id="1438335438">
      <w:bodyDiv w:val="1"/>
      <w:marLeft w:val="0"/>
      <w:marRight w:val="0"/>
      <w:marTop w:val="0"/>
      <w:marBottom w:val="0"/>
      <w:divBdr>
        <w:top w:val="none" w:sz="0" w:space="0" w:color="auto"/>
        <w:left w:val="none" w:sz="0" w:space="0" w:color="auto"/>
        <w:bottom w:val="none" w:sz="0" w:space="0" w:color="auto"/>
        <w:right w:val="none" w:sz="0" w:space="0" w:color="auto"/>
      </w:divBdr>
    </w:div>
    <w:div w:id="1448113237">
      <w:bodyDiv w:val="1"/>
      <w:marLeft w:val="0"/>
      <w:marRight w:val="0"/>
      <w:marTop w:val="0"/>
      <w:marBottom w:val="0"/>
      <w:divBdr>
        <w:top w:val="none" w:sz="0" w:space="0" w:color="auto"/>
        <w:left w:val="none" w:sz="0" w:space="0" w:color="auto"/>
        <w:bottom w:val="none" w:sz="0" w:space="0" w:color="auto"/>
        <w:right w:val="none" w:sz="0" w:space="0" w:color="auto"/>
      </w:divBdr>
    </w:div>
    <w:div w:id="1450466614">
      <w:bodyDiv w:val="1"/>
      <w:marLeft w:val="0"/>
      <w:marRight w:val="0"/>
      <w:marTop w:val="0"/>
      <w:marBottom w:val="0"/>
      <w:divBdr>
        <w:top w:val="none" w:sz="0" w:space="0" w:color="auto"/>
        <w:left w:val="none" w:sz="0" w:space="0" w:color="auto"/>
        <w:bottom w:val="none" w:sz="0" w:space="0" w:color="auto"/>
        <w:right w:val="none" w:sz="0" w:space="0" w:color="auto"/>
      </w:divBdr>
    </w:div>
    <w:div w:id="1450588296">
      <w:bodyDiv w:val="1"/>
      <w:marLeft w:val="0"/>
      <w:marRight w:val="0"/>
      <w:marTop w:val="0"/>
      <w:marBottom w:val="0"/>
      <w:divBdr>
        <w:top w:val="none" w:sz="0" w:space="0" w:color="auto"/>
        <w:left w:val="none" w:sz="0" w:space="0" w:color="auto"/>
        <w:bottom w:val="none" w:sz="0" w:space="0" w:color="auto"/>
        <w:right w:val="none" w:sz="0" w:space="0" w:color="auto"/>
      </w:divBdr>
    </w:div>
    <w:div w:id="1465391715">
      <w:bodyDiv w:val="1"/>
      <w:marLeft w:val="0"/>
      <w:marRight w:val="0"/>
      <w:marTop w:val="0"/>
      <w:marBottom w:val="0"/>
      <w:divBdr>
        <w:top w:val="none" w:sz="0" w:space="0" w:color="auto"/>
        <w:left w:val="none" w:sz="0" w:space="0" w:color="auto"/>
        <w:bottom w:val="none" w:sz="0" w:space="0" w:color="auto"/>
        <w:right w:val="none" w:sz="0" w:space="0" w:color="auto"/>
      </w:divBdr>
    </w:div>
    <w:div w:id="1471551459">
      <w:bodyDiv w:val="1"/>
      <w:marLeft w:val="0"/>
      <w:marRight w:val="0"/>
      <w:marTop w:val="0"/>
      <w:marBottom w:val="0"/>
      <w:divBdr>
        <w:top w:val="none" w:sz="0" w:space="0" w:color="auto"/>
        <w:left w:val="none" w:sz="0" w:space="0" w:color="auto"/>
        <w:bottom w:val="none" w:sz="0" w:space="0" w:color="auto"/>
        <w:right w:val="none" w:sz="0" w:space="0" w:color="auto"/>
      </w:divBdr>
    </w:div>
    <w:div w:id="1473140053">
      <w:bodyDiv w:val="1"/>
      <w:marLeft w:val="0"/>
      <w:marRight w:val="0"/>
      <w:marTop w:val="0"/>
      <w:marBottom w:val="0"/>
      <w:divBdr>
        <w:top w:val="none" w:sz="0" w:space="0" w:color="auto"/>
        <w:left w:val="none" w:sz="0" w:space="0" w:color="auto"/>
        <w:bottom w:val="none" w:sz="0" w:space="0" w:color="auto"/>
        <w:right w:val="none" w:sz="0" w:space="0" w:color="auto"/>
      </w:divBdr>
    </w:div>
    <w:div w:id="1474567531">
      <w:bodyDiv w:val="1"/>
      <w:marLeft w:val="0"/>
      <w:marRight w:val="0"/>
      <w:marTop w:val="0"/>
      <w:marBottom w:val="0"/>
      <w:divBdr>
        <w:top w:val="none" w:sz="0" w:space="0" w:color="auto"/>
        <w:left w:val="none" w:sz="0" w:space="0" w:color="auto"/>
        <w:bottom w:val="none" w:sz="0" w:space="0" w:color="auto"/>
        <w:right w:val="none" w:sz="0" w:space="0" w:color="auto"/>
      </w:divBdr>
    </w:div>
    <w:div w:id="1476029794">
      <w:bodyDiv w:val="1"/>
      <w:marLeft w:val="0"/>
      <w:marRight w:val="0"/>
      <w:marTop w:val="0"/>
      <w:marBottom w:val="0"/>
      <w:divBdr>
        <w:top w:val="none" w:sz="0" w:space="0" w:color="auto"/>
        <w:left w:val="none" w:sz="0" w:space="0" w:color="auto"/>
        <w:bottom w:val="none" w:sz="0" w:space="0" w:color="auto"/>
        <w:right w:val="none" w:sz="0" w:space="0" w:color="auto"/>
      </w:divBdr>
    </w:div>
    <w:div w:id="1480461752">
      <w:bodyDiv w:val="1"/>
      <w:marLeft w:val="0"/>
      <w:marRight w:val="0"/>
      <w:marTop w:val="0"/>
      <w:marBottom w:val="0"/>
      <w:divBdr>
        <w:top w:val="none" w:sz="0" w:space="0" w:color="auto"/>
        <w:left w:val="none" w:sz="0" w:space="0" w:color="auto"/>
        <w:bottom w:val="none" w:sz="0" w:space="0" w:color="auto"/>
        <w:right w:val="none" w:sz="0" w:space="0" w:color="auto"/>
      </w:divBdr>
    </w:div>
    <w:div w:id="1480686835">
      <w:bodyDiv w:val="1"/>
      <w:marLeft w:val="0"/>
      <w:marRight w:val="0"/>
      <w:marTop w:val="0"/>
      <w:marBottom w:val="0"/>
      <w:divBdr>
        <w:top w:val="none" w:sz="0" w:space="0" w:color="auto"/>
        <w:left w:val="none" w:sz="0" w:space="0" w:color="auto"/>
        <w:bottom w:val="none" w:sz="0" w:space="0" w:color="auto"/>
        <w:right w:val="none" w:sz="0" w:space="0" w:color="auto"/>
      </w:divBdr>
    </w:div>
    <w:div w:id="1483084759">
      <w:bodyDiv w:val="1"/>
      <w:marLeft w:val="0"/>
      <w:marRight w:val="0"/>
      <w:marTop w:val="0"/>
      <w:marBottom w:val="0"/>
      <w:divBdr>
        <w:top w:val="none" w:sz="0" w:space="0" w:color="auto"/>
        <w:left w:val="none" w:sz="0" w:space="0" w:color="auto"/>
        <w:bottom w:val="none" w:sz="0" w:space="0" w:color="auto"/>
        <w:right w:val="none" w:sz="0" w:space="0" w:color="auto"/>
      </w:divBdr>
    </w:div>
    <w:div w:id="1485900165">
      <w:bodyDiv w:val="1"/>
      <w:marLeft w:val="0"/>
      <w:marRight w:val="0"/>
      <w:marTop w:val="0"/>
      <w:marBottom w:val="0"/>
      <w:divBdr>
        <w:top w:val="none" w:sz="0" w:space="0" w:color="auto"/>
        <w:left w:val="none" w:sz="0" w:space="0" w:color="auto"/>
        <w:bottom w:val="none" w:sz="0" w:space="0" w:color="auto"/>
        <w:right w:val="none" w:sz="0" w:space="0" w:color="auto"/>
      </w:divBdr>
    </w:div>
    <w:div w:id="1486434860">
      <w:bodyDiv w:val="1"/>
      <w:marLeft w:val="0"/>
      <w:marRight w:val="0"/>
      <w:marTop w:val="0"/>
      <w:marBottom w:val="0"/>
      <w:divBdr>
        <w:top w:val="none" w:sz="0" w:space="0" w:color="auto"/>
        <w:left w:val="none" w:sz="0" w:space="0" w:color="auto"/>
        <w:bottom w:val="none" w:sz="0" w:space="0" w:color="auto"/>
        <w:right w:val="none" w:sz="0" w:space="0" w:color="auto"/>
      </w:divBdr>
    </w:div>
    <w:div w:id="1486627125">
      <w:bodyDiv w:val="1"/>
      <w:marLeft w:val="0"/>
      <w:marRight w:val="0"/>
      <w:marTop w:val="0"/>
      <w:marBottom w:val="0"/>
      <w:divBdr>
        <w:top w:val="none" w:sz="0" w:space="0" w:color="auto"/>
        <w:left w:val="none" w:sz="0" w:space="0" w:color="auto"/>
        <w:bottom w:val="none" w:sz="0" w:space="0" w:color="auto"/>
        <w:right w:val="none" w:sz="0" w:space="0" w:color="auto"/>
      </w:divBdr>
    </w:div>
    <w:div w:id="1488670899">
      <w:bodyDiv w:val="1"/>
      <w:marLeft w:val="0"/>
      <w:marRight w:val="0"/>
      <w:marTop w:val="0"/>
      <w:marBottom w:val="0"/>
      <w:divBdr>
        <w:top w:val="none" w:sz="0" w:space="0" w:color="auto"/>
        <w:left w:val="none" w:sz="0" w:space="0" w:color="auto"/>
        <w:bottom w:val="none" w:sz="0" w:space="0" w:color="auto"/>
        <w:right w:val="none" w:sz="0" w:space="0" w:color="auto"/>
      </w:divBdr>
    </w:div>
    <w:div w:id="1489514449">
      <w:bodyDiv w:val="1"/>
      <w:marLeft w:val="0"/>
      <w:marRight w:val="0"/>
      <w:marTop w:val="0"/>
      <w:marBottom w:val="0"/>
      <w:divBdr>
        <w:top w:val="none" w:sz="0" w:space="0" w:color="auto"/>
        <w:left w:val="none" w:sz="0" w:space="0" w:color="auto"/>
        <w:bottom w:val="none" w:sz="0" w:space="0" w:color="auto"/>
        <w:right w:val="none" w:sz="0" w:space="0" w:color="auto"/>
      </w:divBdr>
    </w:div>
    <w:div w:id="1493135824">
      <w:bodyDiv w:val="1"/>
      <w:marLeft w:val="0"/>
      <w:marRight w:val="0"/>
      <w:marTop w:val="0"/>
      <w:marBottom w:val="0"/>
      <w:divBdr>
        <w:top w:val="none" w:sz="0" w:space="0" w:color="auto"/>
        <w:left w:val="none" w:sz="0" w:space="0" w:color="auto"/>
        <w:bottom w:val="none" w:sz="0" w:space="0" w:color="auto"/>
        <w:right w:val="none" w:sz="0" w:space="0" w:color="auto"/>
      </w:divBdr>
    </w:div>
    <w:div w:id="1503279151">
      <w:bodyDiv w:val="1"/>
      <w:marLeft w:val="0"/>
      <w:marRight w:val="0"/>
      <w:marTop w:val="0"/>
      <w:marBottom w:val="0"/>
      <w:divBdr>
        <w:top w:val="none" w:sz="0" w:space="0" w:color="auto"/>
        <w:left w:val="none" w:sz="0" w:space="0" w:color="auto"/>
        <w:bottom w:val="none" w:sz="0" w:space="0" w:color="auto"/>
        <w:right w:val="none" w:sz="0" w:space="0" w:color="auto"/>
      </w:divBdr>
    </w:div>
    <w:div w:id="1505172603">
      <w:bodyDiv w:val="1"/>
      <w:marLeft w:val="0"/>
      <w:marRight w:val="0"/>
      <w:marTop w:val="0"/>
      <w:marBottom w:val="0"/>
      <w:divBdr>
        <w:top w:val="none" w:sz="0" w:space="0" w:color="auto"/>
        <w:left w:val="none" w:sz="0" w:space="0" w:color="auto"/>
        <w:bottom w:val="none" w:sz="0" w:space="0" w:color="auto"/>
        <w:right w:val="none" w:sz="0" w:space="0" w:color="auto"/>
      </w:divBdr>
    </w:div>
    <w:div w:id="1506281796">
      <w:bodyDiv w:val="1"/>
      <w:marLeft w:val="0"/>
      <w:marRight w:val="0"/>
      <w:marTop w:val="0"/>
      <w:marBottom w:val="0"/>
      <w:divBdr>
        <w:top w:val="none" w:sz="0" w:space="0" w:color="auto"/>
        <w:left w:val="none" w:sz="0" w:space="0" w:color="auto"/>
        <w:bottom w:val="none" w:sz="0" w:space="0" w:color="auto"/>
        <w:right w:val="none" w:sz="0" w:space="0" w:color="auto"/>
      </w:divBdr>
    </w:div>
    <w:div w:id="1506479006">
      <w:bodyDiv w:val="1"/>
      <w:marLeft w:val="0"/>
      <w:marRight w:val="0"/>
      <w:marTop w:val="0"/>
      <w:marBottom w:val="0"/>
      <w:divBdr>
        <w:top w:val="none" w:sz="0" w:space="0" w:color="auto"/>
        <w:left w:val="none" w:sz="0" w:space="0" w:color="auto"/>
        <w:bottom w:val="none" w:sz="0" w:space="0" w:color="auto"/>
        <w:right w:val="none" w:sz="0" w:space="0" w:color="auto"/>
      </w:divBdr>
    </w:div>
    <w:div w:id="1507860371">
      <w:bodyDiv w:val="1"/>
      <w:marLeft w:val="0"/>
      <w:marRight w:val="0"/>
      <w:marTop w:val="0"/>
      <w:marBottom w:val="0"/>
      <w:divBdr>
        <w:top w:val="none" w:sz="0" w:space="0" w:color="auto"/>
        <w:left w:val="none" w:sz="0" w:space="0" w:color="auto"/>
        <w:bottom w:val="none" w:sz="0" w:space="0" w:color="auto"/>
        <w:right w:val="none" w:sz="0" w:space="0" w:color="auto"/>
      </w:divBdr>
    </w:div>
    <w:div w:id="1510291712">
      <w:bodyDiv w:val="1"/>
      <w:marLeft w:val="0"/>
      <w:marRight w:val="0"/>
      <w:marTop w:val="0"/>
      <w:marBottom w:val="0"/>
      <w:divBdr>
        <w:top w:val="none" w:sz="0" w:space="0" w:color="auto"/>
        <w:left w:val="none" w:sz="0" w:space="0" w:color="auto"/>
        <w:bottom w:val="none" w:sz="0" w:space="0" w:color="auto"/>
        <w:right w:val="none" w:sz="0" w:space="0" w:color="auto"/>
      </w:divBdr>
    </w:div>
    <w:div w:id="1511720321">
      <w:bodyDiv w:val="1"/>
      <w:marLeft w:val="0"/>
      <w:marRight w:val="0"/>
      <w:marTop w:val="0"/>
      <w:marBottom w:val="0"/>
      <w:divBdr>
        <w:top w:val="none" w:sz="0" w:space="0" w:color="auto"/>
        <w:left w:val="none" w:sz="0" w:space="0" w:color="auto"/>
        <w:bottom w:val="none" w:sz="0" w:space="0" w:color="auto"/>
        <w:right w:val="none" w:sz="0" w:space="0" w:color="auto"/>
      </w:divBdr>
    </w:div>
    <w:div w:id="1517622989">
      <w:bodyDiv w:val="1"/>
      <w:marLeft w:val="0"/>
      <w:marRight w:val="0"/>
      <w:marTop w:val="0"/>
      <w:marBottom w:val="0"/>
      <w:divBdr>
        <w:top w:val="none" w:sz="0" w:space="0" w:color="auto"/>
        <w:left w:val="none" w:sz="0" w:space="0" w:color="auto"/>
        <w:bottom w:val="none" w:sz="0" w:space="0" w:color="auto"/>
        <w:right w:val="none" w:sz="0" w:space="0" w:color="auto"/>
      </w:divBdr>
    </w:div>
    <w:div w:id="1521965927">
      <w:bodyDiv w:val="1"/>
      <w:marLeft w:val="0"/>
      <w:marRight w:val="0"/>
      <w:marTop w:val="0"/>
      <w:marBottom w:val="0"/>
      <w:divBdr>
        <w:top w:val="none" w:sz="0" w:space="0" w:color="auto"/>
        <w:left w:val="none" w:sz="0" w:space="0" w:color="auto"/>
        <w:bottom w:val="none" w:sz="0" w:space="0" w:color="auto"/>
        <w:right w:val="none" w:sz="0" w:space="0" w:color="auto"/>
      </w:divBdr>
    </w:div>
    <w:div w:id="1527208348">
      <w:bodyDiv w:val="1"/>
      <w:marLeft w:val="0"/>
      <w:marRight w:val="0"/>
      <w:marTop w:val="0"/>
      <w:marBottom w:val="0"/>
      <w:divBdr>
        <w:top w:val="none" w:sz="0" w:space="0" w:color="auto"/>
        <w:left w:val="none" w:sz="0" w:space="0" w:color="auto"/>
        <w:bottom w:val="none" w:sz="0" w:space="0" w:color="auto"/>
        <w:right w:val="none" w:sz="0" w:space="0" w:color="auto"/>
      </w:divBdr>
    </w:div>
    <w:div w:id="1532959558">
      <w:bodyDiv w:val="1"/>
      <w:marLeft w:val="0"/>
      <w:marRight w:val="0"/>
      <w:marTop w:val="0"/>
      <w:marBottom w:val="0"/>
      <w:divBdr>
        <w:top w:val="none" w:sz="0" w:space="0" w:color="auto"/>
        <w:left w:val="none" w:sz="0" w:space="0" w:color="auto"/>
        <w:bottom w:val="none" w:sz="0" w:space="0" w:color="auto"/>
        <w:right w:val="none" w:sz="0" w:space="0" w:color="auto"/>
      </w:divBdr>
    </w:div>
    <w:div w:id="1536455926">
      <w:bodyDiv w:val="1"/>
      <w:marLeft w:val="0"/>
      <w:marRight w:val="0"/>
      <w:marTop w:val="0"/>
      <w:marBottom w:val="0"/>
      <w:divBdr>
        <w:top w:val="none" w:sz="0" w:space="0" w:color="auto"/>
        <w:left w:val="none" w:sz="0" w:space="0" w:color="auto"/>
        <w:bottom w:val="none" w:sz="0" w:space="0" w:color="auto"/>
        <w:right w:val="none" w:sz="0" w:space="0" w:color="auto"/>
      </w:divBdr>
    </w:div>
    <w:div w:id="1537886613">
      <w:bodyDiv w:val="1"/>
      <w:marLeft w:val="0"/>
      <w:marRight w:val="0"/>
      <w:marTop w:val="0"/>
      <w:marBottom w:val="0"/>
      <w:divBdr>
        <w:top w:val="none" w:sz="0" w:space="0" w:color="auto"/>
        <w:left w:val="none" w:sz="0" w:space="0" w:color="auto"/>
        <w:bottom w:val="none" w:sz="0" w:space="0" w:color="auto"/>
        <w:right w:val="none" w:sz="0" w:space="0" w:color="auto"/>
      </w:divBdr>
    </w:div>
    <w:div w:id="1538007115">
      <w:bodyDiv w:val="1"/>
      <w:marLeft w:val="0"/>
      <w:marRight w:val="0"/>
      <w:marTop w:val="0"/>
      <w:marBottom w:val="0"/>
      <w:divBdr>
        <w:top w:val="none" w:sz="0" w:space="0" w:color="auto"/>
        <w:left w:val="none" w:sz="0" w:space="0" w:color="auto"/>
        <w:bottom w:val="none" w:sz="0" w:space="0" w:color="auto"/>
        <w:right w:val="none" w:sz="0" w:space="0" w:color="auto"/>
      </w:divBdr>
    </w:div>
    <w:div w:id="1544363723">
      <w:bodyDiv w:val="1"/>
      <w:marLeft w:val="0"/>
      <w:marRight w:val="0"/>
      <w:marTop w:val="0"/>
      <w:marBottom w:val="0"/>
      <w:divBdr>
        <w:top w:val="none" w:sz="0" w:space="0" w:color="auto"/>
        <w:left w:val="none" w:sz="0" w:space="0" w:color="auto"/>
        <w:bottom w:val="none" w:sz="0" w:space="0" w:color="auto"/>
        <w:right w:val="none" w:sz="0" w:space="0" w:color="auto"/>
      </w:divBdr>
    </w:div>
    <w:div w:id="1545825497">
      <w:bodyDiv w:val="1"/>
      <w:marLeft w:val="0"/>
      <w:marRight w:val="0"/>
      <w:marTop w:val="0"/>
      <w:marBottom w:val="0"/>
      <w:divBdr>
        <w:top w:val="none" w:sz="0" w:space="0" w:color="auto"/>
        <w:left w:val="none" w:sz="0" w:space="0" w:color="auto"/>
        <w:bottom w:val="none" w:sz="0" w:space="0" w:color="auto"/>
        <w:right w:val="none" w:sz="0" w:space="0" w:color="auto"/>
      </w:divBdr>
    </w:div>
    <w:div w:id="1546332209">
      <w:bodyDiv w:val="1"/>
      <w:marLeft w:val="0"/>
      <w:marRight w:val="0"/>
      <w:marTop w:val="0"/>
      <w:marBottom w:val="0"/>
      <w:divBdr>
        <w:top w:val="none" w:sz="0" w:space="0" w:color="auto"/>
        <w:left w:val="none" w:sz="0" w:space="0" w:color="auto"/>
        <w:bottom w:val="none" w:sz="0" w:space="0" w:color="auto"/>
        <w:right w:val="none" w:sz="0" w:space="0" w:color="auto"/>
      </w:divBdr>
    </w:div>
    <w:div w:id="1547449041">
      <w:bodyDiv w:val="1"/>
      <w:marLeft w:val="0"/>
      <w:marRight w:val="0"/>
      <w:marTop w:val="0"/>
      <w:marBottom w:val="0"/>
      <w:divBdr>
        <w:top w:val="none" w:sz="0" w:space="0" w:color="auto"/>
        <w:left w:val="none" w:sz="0" w:space="0" w:color="auto"/>
        <w:bottom w:val="none" w:sz="0" w:space="0" w:color="auto"/>
        <w:right w:val="none" w:sz="0" w:space="0" w:color="auto"/>
      </w:divBdr>
    </w:div>
    <w:div w:id="1553884822">
      <w:bodyDiv w:val="1"/>
      <w:marLeft w:val="0"/>
      <w:marRight w:val="0"/>
      <w:marTop w:val="0"/>
      <w:marBottom w:val="0"/>
      <w:divBdr>
        <w:top w:val="none" w:sz="0" w:space="0" w:color="auto"/>
        <w:left w:val="none" w:sz="0" w:space="0" w:color="auto"/>
        <w:bottom w:val="none" w:sz="0" w:space="0" w:color="auto"/>
        <w:right w:val="none" w:sz="0" w:space="0" w:color="auto"/>
      </w:divBdr>
    </w:div>
    <w:div w:id="1566530863">
      <w:bodyDiv w:val="1"/>
      <w:marLeft w:val="0"/>
      <w:marRight w:val="0"/>
      <w:marTop w:val="0"/>
      <w:marBottom w:val="0"/>
      <w:divBdr>
        <w:top w:val="none" w:sz="0" w:space="0" w:color="auto"/>
        <w:left w:val="none" w:sz="0" w:space="0" w:color="auto"/>
        <w:bottom w:val="none" w:sz="0" w:space="0" w:color="auto"/>
        <w:right w:val="none" w:sz="0" w:space="0" w:color="auto"/>
      </w:divBdr>
    </w:div>
    <w:div w:id="1572694677">
      <w:bodyDiv w:val="1"/>
      <w:marLeft w:val="0"/>
      <w:marRight w:val="0"/>
      <w:marTop w:val="0"/>
      <w:marBottom w:val="0"/>
      <w:divBdr>
        <w:top w:val="none" w:sz="0" w:space="0" w:color="auto"/>
        <w:left w:val="none" w:sz="0" w:space="0" w:color="auto"/>
        <w:bottom w:val="none" w:sz="0" w:space="0" w:color="auto"/>
        <w:right w:val="none" w:sz="0" w:space="0" w:color="auto"/>
      </w:divBdr>
    </w:div>
    <w:div w:id="1573004447">
      <w:bodyDiv w:val="1"/>
      <w:marLeft w:val="0"/>
      <w:marRight w:val="0"/>
      <w:marTop w:val="0"/>
      <w:marBottom w:val="0"/>
      <w:divBdr>
        <w:top w:val="none" w:sz="0" w:space="0" w:color="auto"/>
        <w:left w:val="none" w:sz="0" w:space="0" w:color="auto"/>
        <w:bottom w:val="none" w:sz="0" w:space="0" w:color="auto"/>
        <w:right w:val="none" w:sz="0" w:space="0" w:color="auto"/>
      </w:divBdr>
    </w:div>
    <w:div w:id="1577395638">
      <w:bodyDiv w:val="1"/>
      <w:marLeft w:val="0"/>
      <w:marRight w:val="0"/>
      <w:marTop w:val="0"/>
      <w:marBottom w:val="0"/>
      <w:divBdr>
        <w:top w:val="none" w:sz="0" w:space="0" w:color="auto"/>
        <w:left w:val="none" w:sz="0" w:space="0" w:color="auto"/>
        <w:bottom w:val="none" w:sz="0" w:space="0" w:color="auto"/>
        <w:right w:val="none" w:sz="0" w:space="0" w:color="auto"/>
      </w:divBdr>
    </w:div>
    <w:div w:id="1577396572">
      <w:bodyDiv w:val="1"/>
      <w:marLeft w:val="0"/>
      <w:marRight w:val="0"/>
      <w:marTop w:val="0"/>
      <w:marBottom w:val="0"/>
      <w:divBdr>
        <w:top w:val="none" w:sz="0" w:space="0" w:color="auto"/>
        <w:left w:val="none" w:sz="0" w:space="0" w:color="auto"/>
        <w:bottom w:val="none" w:sz="0" w:space="0" w:color="auto"/>
        <w:right w:val="none" w:sz="0" w:space="0" w:color="auto"/>
      </w:divBdr>
    </w:div>
    <w:div w:id="1578175092">
      <w:bodyDiv w:val="1"/>
      <w:marLeft w:val="0"/>
      <w:marRight w:val="0"/>
      <w:marTop w:val="0"/>
      <w:marBottom w:val="0"/>
      <w:divBdr>
        <w:top w:val="none" w:sz="0" w:space="0" w:color="auto"/>
        <w:left w:val="none" w:sz="0" w:space="0" w:color="auto"/>
        <w:bottom w:val="none" w:sz="0" w:space="0" w:color="auto"/>
        <w:right w:val="none" w:sz="0" w:space="0" w:color="auto"/>
      </w:divBdr>
    </w:div>
    <w:div w:id="1579169820">
      <w:bodyDiv w:val="1"/>
      <w:marLeft w:val="0"/>
      <w:marRight w:val="0"/>
      <w:marTop w:val="0"/>
      <w:marBottom w:val="0"/>
      <w:divBdr>
        <w:top w:val="none" w:sz="0" w:space="0" w:color="auto"/>
        <w:left w:val="none" w:sz="0" w:space="0" w:color="auto"/>
        <w:bottom w:val="none" w:sz="0" w:space="0" w:color="auto"/>
        <w:right w:val="none" w:sz="0" w:space="0" w:color="auto"/>
      </w:divBdr>
    </w:div>
    <w:div w:id="1582908593">
      <w:bodyDiv w:val="1"/>
      <w:marLeft w:val="0"/>
      <w:marRight w:val="0"/>
      <w:marTop w:val="0"/>
      <w:marBottom w:val="0"/>
      <w:divBdr>
        <w:top w:val="none" w:sz="0" w:space="0" w:color="auto"/>
        <w:left w:val="none" w:sz="0" w:space="0" w:color="auto"/>
        <w:bottom w:val="none" w:sz="0" w:space="0" w:color="auto"/>
        <w:right w:val="none" w:sz="0" w:space="0" w:color="auto"/>
      </w:divBdr>
    </w:div>
    <w:div w:id="1585068621">
      <w:bodyDiv w:val="1"/>
      <w:marLeft w:val="0"/>
      <w:marRight w:val="0"/>
      <w:marTop w:val="0"/>
      <w:marBottom w:val="0"/>
      <w:divBdr>
        <w:top w:val="none" w:sz="0" w:space="0" w:color="auto"/>
        <w:left w:val="none" w:sz="0" w:space="0" w:color="auto"/>
        <w:bottom w:val="none" w:sz="0" w:space="0" w:color="auto"/>
        <w:right w:val="none" w:sz="0" w:space="0" w:color="auto"/>
      </w:divBdr>
    </w:div>
    <w:div w:id="1586718317">
      <w:bodyDiv w:val="1"/>
      <w:marLeft w:val="0"/>
      <w:marRight w:val="0"/>
      <w:marTop w:val="0"/>
      <w:marBottom w:val="0"/>
      <w:divBdr>
        <w:top w:val="none" w:sz="0" w:space="0" w:color="auto"/>
        <w:left w:val="none" w:sz="0" w:space="0" w:color="auto"/>
        <w:bottom w:val="none" w:sz="0" w:space="0" w:color="auto"/>
        <w:right w:val="none" w:sz="0" w:space="0" w:color="auto"/>
      </w:divBdr>
    </w:div>
    <w:div w:id="1587642067">
      <w:bodyDiv w:val="1"/>
      <w:marLeft w:val="0"/>
      <w:marRight w:val="0"/>
      <w:marTop w:val="0"/>
      <w:marBottom w:val="0"/>
      <w:divBdr>
        <w:top w:val="none" w:sz="0" w:space="0" w:color="auto"/>
        <w:left w:val="none" w:sz="0" w:space="0" w:color="auto"/>
        <w:bottom w:val="none" w:sz="0" w:space="0" w:color="auto"/>
        <w:right w:val="none" w:sz="0" w:space="0" w:color="auto"/>
      </w:divBdr>
    </w:div>
    <w:div w:id="1590769016">
      <w:bodyDiv w:val="1"/>
      <w:marLeft w:val="0"/>
      <w:marRight w:val="0"/>
      <w:marTop w:val="0"/>
      <w:marBottom w:val="0"/>
      <w:divBdr>
        <w:top w:val="none" w:sz="0" w:space="0" w:color="auto"/>
        <w:left w:val="none" w:sz="0" w:space="0" w:color="auto"/>
        <w:bottom w:val="none" w:sz="0" w:space="0" w:color="auto"/>
        <w:right w:val="none" w:sz="0" w:space="0" w:color="auto"/>
      </w:divBdr>
    </w:div>
    <w:div w:id="1599831416">
      <w:bodyDiv w:val="1"/>
      <w:marLeft w:val="0"/>
      <w:marRight w:val="0"/>
      <w:marTop w:val="0"/>
      <w:marBottom w:val="0"/>
      <w:divBdr>
        <w:top w:val="none" w:sz="0" w:space="0" w:color="auto"/>
        <w:left w:val="none" w:sz="0" w:space="0" w:color="auto"/>
        <w:bottom w:val="none" w:sz="0" w:space="0" w:color="auto"/>
        <w:right w:val="none" w:sz="0" w:space="0" w:color="auto"/>
      </w:divBdr>
    </w:div>
    <w:div w:id="1604419089">
      <w:bodyDiv w:val="1"/>
      <w:marLeft w:val="0"/>
      <w:marRight w:val="0"/>
      <w:marTop w:val="0"/>
      <w:marBottom w:val="0"/>
      <w:divBdr>
        <w:top w:val="none" w:sz="0" w:space="0" w:color="auto"/>
        <w:left w:val="none" w:sz="0" w:space="0" w:color="auto"/>
        <w:bottom w:val="none" w:sz="0" w:space="0" w:color="auto"/>
        <w:right w:val="none" w:sz="0" w:space="0" w:color="auto"/>
      </w:divBdr>
    </w:div>
    <w:div w:id="1606425347">
      <w:bodyDiv w:val="1"/>
      <w:marLeft w:val="0"/>
      <w:marRight w:val="0"/>
      <w:marTop w:val="0"/>
      <w:marBottom w:val="0"/>
      <w:divBdr>
        <w:top w:val="none" w:sz="0" w:space="0" w:color="auto"/>
        <w:left w:val="none" w:sz="0" w:space="0" w:color="auto"/>
        <w:bottom w:val="none" w:sz="0" w:space="0" w:color="auto"/>
        <w:right w:val="none" w:sz="0" w:space="0" w:color="auto"/>
      </w:divBdr>
    </w:div>
    <w:div w:id="1615163992">
      <w:bodyDiv w:val="1"/>
      <w:marLeft w:val="0"/>
      <w:marRight w:val="0"/>
      <w:marTop w:val="0"/>
      <w:marBottom w:val="0"/>
      <w:divBdr>
        <w:top w:val="none" w:sz="0" w:space="0" w:color="auto"/>
        <w:left w:val="none" w:sz="0" w:space="0" w:color="auto"/>
        <w:bottom w:val="none" w:sz="0" w:space="0" w:color="auto"/>
        <w:right w:val="none" w:sz="0" w:space="0" w:color="auto"/>
      </w:divBdr>
    </w:div>
    <w:div w:id="1617835360">
      <w:bodyDiv w:val="1"/>
      <w:marLeft w:val="0"/>
      <w:marRight w:val="0"/>
      <w:marTop w:val="0"/>
      <w:marBottom w:val="0"/>
      <w:divBdr>
        <w:top w:val="none" w:sz="0" w:space="0" w:color="auto"/>
        <w:left w:val="none" w:sz="0" w:space="0" w:color="auto"/>
        <w:bottom w:val="none" w:sz="0" w:space="0" w:color="auto"/>
        <w:right w:val="none" w:sz="0" w:space="0" w:color="auto"/>
      </w:divBdr>
    </w:div>
    <w:div w:id="1620380836">
      <w:bodyDiv w:val="1"/>
      <w:marLeft w:val="0"/>
      <w:marRight w:val="0"/>
      <w:marTop w:val="0"/>
      <w:marBottom w:val="0"/>
      <w:divBdr>
        <w:top w:val="none" w:sz="0" w:space="0" w:color="auto"/>
        <w:left w:val="none" w:sz="0" w:space="0" w:color="auto"/>
        <w:bottom w:val="none" w:sz="0" w:space="0" w:color="auto"/>
        <w:right w:val="none" w:sz="0" w:space="0" w:color="auto"/>
      </w:divBdr>
    </w:div>
    <w:div w:id="1622877350">
      <w:bodyDiv w:val="1"/>
      <w:marLeft w:val="0"/>
      <w:marRight w:val="0"/>
      <w:marTop w:val="0"/>
      <w:marBottom w:val="0"/>
      <w:divBdr>
        <w:top w:val="none" w:sz="0" w:space="0" w:color="auto"/>
        <w:left w:val="none" w:sz="0" w:space="0" w:color="auto"/>
        <w:bottom w:val="none" w:sz="0" w:space="0" w:color="auto"/>
        <w:right w:val="none" w:sz="0" w:space="0" w:color="auto"/>
      </w:divBdr>
    </w:div>
    <w:div w:id="1624923122">
      <w:bodyDiv w:val="1"/>
      <w:marLeft w:val="0"/>
      <w:marRight w:val="0"/>
      <w:marTop w:val="0"/>
      <w:marBottom w:val="0"/>
      <w:divBdr>
        <w:top w:val="none" w:sz="0" w:space="0" w:color="auto"/>
        <w:left w:val="none" w:sz="0" w:space="0" w:color="auto"/>
        <w:bottom w:val="none" w:sz="0" w:space="0" w:color="auto"/>
        <w:right w:val="none" w:sz="0" w:space="0" w:color="auto"/>
      </w:divBdr>
    </w:div>
    <w:div w:id="1627539707">
      <w:bodyDiv w:val="1"/>
      <w:marLeft w:val="0"/>
      <w:marRight w:val="0"/>
      <w:marTop w:val="0"/>
      <w:marBottom w:val="0"/>
      <w:divBdr>
        <w:top w:val="none" w:sz="0" w:space="0" w:color="auto"/>
        <w:left w:val="none" w:sz="0" w:space="0" w:color="auto"/>
        <w:bottom w:val="none" w:sz="0" w:space="0" w:color="auto"/>
        <w:right w:val="none" w:sz="0" w:space="0" w:color="auto"/>
      </w:divBdr>
    </w:div>
    <w:div w:id="1628317950">
      <w:bodyDiv w:val="1"/>
      <w:marLeft w:val="0"/>
      <w:marRight w:val="0"/>
      <w:marTop w:val="0"/>
      <w:marBottom w:val="0"/>
      <w:divBdr>
        <w:top w:val="none" w:sz="0" w:space="0" w:color="auto"/>
        <w:left w:val="none" w:sz="0" w:space="0" w:color="auto"/>
        <w:bottom w:val="none" w:sz="0" w:space="0" w:color="auto"/>
        <w:right w:val="none" w:sz="0" w:space="0" w:color="auto"/>
      </w:divBdr>
    </w:div>
    <w:div w:id="1629703378">
      <w:bodyDiv w:val="1"/>
      <w:marLeft w:val="0"/>
      <w:marRight w:val="0"/>
      <w:marTop w:val="0"/>
      <w:marBottom w:val="0"/>
      <w:divBdr>
        <w:top w:val="none" w:sz="0" w:space="0" w:color="auto"/>
        <w:left w:val="none" w:sz="0" w:space="0" w:color="auto"/>
        <w:bottom w:val="none" w:sz="0" w:space="0" w:color="auto"/>
        <w:right w:val="none" w:sz="0" w:space="0" w:color="auto"/>
      </w:divBdr>
    </w:div>
    <w:div w:id="1629819691">
      <w:bodyDiv w:val="1"/>
      <w:marLeft w:val="0"/>
      <w:marRight w:val="0"/>
      <w:marTop w:val="0"/>
      <w:marBottom w:val="0"/>
      <w:divBdr>
        <w:top w:val="none" w:sz="0" w:space="0" w:color="auto"/>
        <w:left w:val="none" w:sz="0" w:space="0" w:color="auto"/>
        <w:bottom w:val="none" w:sz="0" w:space="0" w:color="auto"/>
        <w:right w:val="none" w:sz="0" w:space="0" w:color="auto"/>
      </w:divBdr>
    </w:div>
    <w:div w:id="1630209765">
      <w:bodyDiv w:val="1"/>
      <w:marLeft w:val="0"/>
      <w:marRight w:val="0"/>
      <w:marTop w:val="0"/>
      <w:marBottom w:val="0"/>
      <w:divBdr>
        <w:top w:val="none" w:sz="0" w:space="0" w:color="auto"/>
        <w:left w:val="none" w:sz="0" w:space="0" w:color="auto"/>
        <w:bottom w:val="none" w:sz="0" w:space="0" w:color="auto"/>
        <w:right w:val="none" w:sz="0" w:space="0" w:color="auto"/>
      </w:divBdr>
    </w:div>
    <w:div w:id="1630821744">
      <w:bodyDiv w:val="1"/>
      <w:marLeft w:val="0"/>
      <w:marRight w:val="0"/>
      <w:marTop w:val="0"/>
      <w:marBottom w:val="0"/>
      <w:divBdr>
        <w:top w:val="none" w:sz="0" w:space="0" w:color="auto"/>
        <w:left w:val="none" w:sz="0" w:space="0" w:color="auto"/>
        <w:bottom w:val="none" w:sz="0" w:space="0" w:color="auto"/>
        <w:right w:val="none" w:sz="0" w:space="0" w:color="auto"/>
      </w:divBdr>
    </w:div>
    <w:div w:id="1645550278">
      <w:bodyDiv w:val="1"/>
      <w:marLeft w:val="0"/>
      <w:marRight w:val="0"/>
      <w:marTop w:val="0"/>
      <w:marBottom w:val="0"/>
      <w:divBdr>
        <w:top w:val="none" w:sz="0" w:space="0" w:color="auto"/>
        <w:left w:val="none" w:sz="0" w:space="0" w:color="auto"/>
        <w:bottom w:val="none" w:sz="0" w:space="0" w:color="auto"/>
        <w:right w:val="none" w:sz="0" w:space="0" w:color="auto"/>
      </w:divBdr>
    </w:div>
    <w:div w:id="1647126903">
      <w:bodyDiv w:val="1"/>
      <w:marLeft w:val="0"/>
      <w:marRight w:val="0"/>
      <w:marTop w:val="0"/>
      <w:marBottom w:val="0"/>
      <w:divBdr>
        <w:top w:val="none" w:sz="0" w:space="0" w:color="auto"/>
        <w:left w:val="none" w:sz="0" w:space="0" w:color="auto"/>
        <w:bottom w:val="none" w:sz="0" w:space="0" w:color="auto"/>
        <w:right w:val="none" w:sz="0" w:space="0" w:color="auto"/>
      </w:divBdr>
    </w:div>
    <w:div w:id="1648823803">
      <w:bodyDiv w:val="1"/>
      <w:marLeft w:val="0"/>
      <w:marRight w:val="0"/>
      <w:marTop w:val="0"/>
      <w:marBottom w:val="0"/>
      <w:divBdr>
        <w:top w:val="none" w:sz="0" w:space="0" w:color="auto"/>
        <w:left w:val="none" w:sz="0" w:space="0" w:color="auto"/>
        <w:bottom w:val="none" w:sz="0" w:space="0" w:color="auto"/>
        <w:right w:val="none" w:sz="0" w:space="0" w:color="auto"/>
      </w:divBdr>
    </w:div>
    <w:div w:id="1650402387">
      <w:bodyDiv w:val="1"/>
      <w:marLeft w:val="0"/>
      <w:marRight w:val="0"/>
      <w:marTop w:val="0"/>
      <w:marBottom w:val="0"/>
      <w:divBdr>
        <w:top w:val="none" w:sz="0" w:space="0" w:color="auto"/>
        <w:left w:val="none" w:sz="0" w:space="0" w:color="auto"/>
        <w:bottom w:val="none" w:sz="0" w:space="0" w:color="auto"/>
        <w:right w:val="none" w:sz="0" w:space="0" w:color="auto"/>
      </w:divBdr>
    </w:div>
    <w:div w:id="1652060911">
      <w:bodyDiv w:val="1"/>
      <w:marLeft w:val="0"/>
      <w:marRight w:val="0"/>
      <w:marTop w:val="0"/>
      <w:marBottom w:val="0"/>
      <w:divBdr>
        <w:top w:val="none" w:sz="0" w:space="0" w:color="auto"/>
        <w:left w:val="none" w:sz="0" w:space="0" w:color="auto"/>
        <w:bottom w:val="none" w:sz="0" w:space="0" w:color="auto"/>
        <w:right w:val="none" w:sz="0" w:space="0" w:color="auto"/>
      </w:divBdr>
    </w:div>
    <w:div w:id="1653364425">
      <w:bodyDiv w:val="1"/>
      <w:marLeft w:val="0"/>
      <w:marRight w:val="0"/>
      <w:marTop w:val="0"/>
      <w:marBottom w:val="0"/>
      <w:divBdr>
        <w:top w:val="none" w:sz="0" w:space="0" w:color="auto"/>
        <w:left w:val="none" w:sz="0" w:space="0" w:color="auto"/>
        <w:bottom w:val="none" w:sz="0" w:space="0" w:color="auto"/>
        <w:right w:val="none" w:sz="0" w:space="0" w:color="auto"/>
      </w:divBdr>
    </w:div>
    <w:div w:id="1655639360">
      <w:bodyDiv w:val="1"/>
      <w:marLeft w:val="0"/>
      <w:marRight w:val="0"/>
      <w:marTop w:val="0"/>
      <w:marBottom w:val="0"/>
      <w:divBdr>
        <w:top w:val="none" w:sz="0" w:space="0" w:color="auto"/>
        <w:left w:val="none" w:sz="0" w:space="0" w:color="auto"/>
        <w:bottom w:val="none" w:sz="0" w:space="0" w:color="auto"/>
        <w:right w:val="none" w:sz="0" w:space="0" w:color="auto"/>
      </w:divBdr>
    </w:div>
    <w:div w:id="1657031348">
      <w:bodyDiv w:val="1"/>
      <w:marLeft w:val="0"/>
      <w:marRight w:val="0"/>
      <w:marTop w:val="0"/>
      <w:marBottom w:val="0"/>
      <w:divBdr>
        <w:top w:val="none" w:sz="0" w:space="0" w:color="auto"/>
        <w:left w:val="none" w:sz="0" w:space="0" w:color="auto"/>
        <w:bottom w:val="none" w:sz="0" w:space="0" w:color="auto"/>
        <w:right w:val="none" w:sz="0" w:space="0" w:color="auto"/>
      </w:divBdr>
    </w:div>
    <w:div w:id="1658269397">
      <w:bodyDiv w:val="1"/>
      <w:marLeft w:val="0"/>
      <w:marRight w:val="0"/>
      <w:marTop w:val="0"/>
      <w:marBottom w:val="0"/>
      <w:divBdr>
        <w:top w:val="none" w:sz="0" w:space="0" w:color="auto"/>
        <w:left w:val="none" w:sz="0" w:space="0" w:color="auto"/>
        <w:bottom w:val="none" w:sz="0" w:space="0" w:color="auto"/>
        <w:right w:val="none" w:sz="0" w:space="0" w:color="auto"/>
      </w:divBdr>
    </w:div>
    <w:div w:id="1659721564">
      <w:bodyDiv w:val="1"/>
      <w:marLeft w:val="0"/>
      <w:marRight w:val="0"/>
      <w:marTop w:val="0"/>
      <w:marBottom w:val="0"/>
      <w:divBdr>
        <w:top w:val="none" w:sz="0" w:space="0" w:color="auto"/>
        <w:left w:val="none" w:sz="0" w:space="0" w:color="auto"/>
        <w:bottom w:val="none" w:sz="0" w:space="0" w:color="auto"/>
        <w:right w:val="none" w:sz="0" w:space="0" w:color="auto"/>
      </w:divBdr>
    </w:div>
    <w:div w:id="1660620107">
      <w:bodyDiv w:val="1"/>
      <w:marLeft w:val="0"/>
      <w:marRight w:val="0"/>
      <w:marTop w:val="0"/>
      <w:marBottom w:val="0"/>
      <w:divBdr>
        <w:top w:val="none" w:sz="0" w:space="0" w:color="auto"/>
        <w:left w:val="none" w:sz="0" w:space="0" w:color="auto"/>
        <w:bottom w:val="none" w:sz="0" w:space="0" w:color="auto"/>
        <w:right w:val="none" w:sz="0" w:space="0" w:color="auto"/>
      </w:divBdr>
    </w:div>
    <w:div w:id="1662734885">
      <w:bodyDiv w:val="1"/>
      <w:marLeft w:val="0"/>
      <w:marRight w:val="0"/>
      <w:marTop w:val="0"/>
      <w:marBottom w:val="0"/>
      <w:divBdr>
        <w:top w:val="none" w:sz="0" w:space="0" w:color="auto"/>
        <w:left w:val="none" w:sz="0" w:space="0" w:color="auto"/>
        <w:bottom w:val="none" w:sz="0" w:space="0" w:color="auto"/>
        <w:right w:val="none" w:sz="0" w:space="0" w:color="auto"/>
      </w:divBdr>
    </w:div>
    <w:div w:id="1666325228">
      <w:bodyDiv w:val="1"/>
      <w:marLeft w:val="0"/>
      <w:marRight w:val="0"/>
      <w:marTop w:val="0"/>
      <w:marBottom w:val="0"/>
      <w:divBdr>
        <w:top w:val="none" w:sz="0" w:space="0" w:color="auto"/>
        <w:left w:val="none" w:sz="0" w:space="0" w:color="auto"/>
        <w:bottom w:val="none" w:sz="0" w:space="0" w:color="auto"/>
        <w:right w:val="none" w:sz="0" w:space="0" w:color="auto"/>
      </w:divBdr>
    </w:div>
    <w:div w:id="1667633164">
      <w:bodyDiv w:val="1"/>
      <w:marLeft w:val="0"/>
      <w:marRight w:val="0"/>
      <w:marTop w:val="0"/>
      <w:marBottom w:val="0"/>
      <w:divBdr>
        <w:top w:val="none" w:sz="0" w:space="0" w:color="auto"/>
        <w:left w:val="none" w:sz="0" w:space="0" w:color="auto"/>
        <w:bottom w:val="none" w:sz="0" w:space="0" w:color="auto"/>
        <w:right w:val="none" w:sz="0" w:space="0" w:color="auto"/>
      </w:divBdr>
    </w:div>
    <w:div w:id="1671441848">
      <w:bodyDiv w:val="1"/>
      <w:marLeft w:val="0"/>
      <w:marRight w:val="0"/>
      <w:marTop w:val="0"/>
      <w:marBottom w:val="0"/>
      <w:divBdr>
        <w:top w:val="none" w:sz="0" w:space="0" w:color="auto"/>
        <w:left w:val="none" w:sz="0" w:space="0" w:color="auto"/>
        <w:bottom w:val="none" w:sz="0" w:space="0" w:color="auto"/>
        <w:right w:val="none" w:sz="0" w:space="0" w:color="auto"/>
      </w:divBdr>
    </w:div>
    <w:div w:id="1675642027">
      <w:bodyDiv w:val="1"/>
      <w:marLeft w:val="0"/>
      <w:marRight w:val="0"/>
      <w:marTop w:val="0"/>
      <w:marBottom w:val="0"/>
      <w:divBdr>
        <w:top w:val="none" w:sz="0" w:space="0" w:color="auto"/>
        <w:left w:val="none" w:sz="0" w:space="0" w:color="auto"/>
        <w:bottom w:val="none" w:sz="0" w:space="0" w:color="auto"/>
        <w:right w:val="none" w:sz="0" w:space="0" w:color="auto"/>
      </w:divBdr>
    </w:div>
    <w:div w:id="1680304719">
      <w:bodyDiv w:val="1"/>
      <w:marLeft w:val="0"/>
      <w:marRight w:val="0"/>
      <w:marTop w:val="0"/>
      <w:marBottom w:val="0"/>
      <w:divBdr>
        <w:top w:val="none" w:sz="0" w:space="0" w:color="auto"/>
        <w:left w:val="none" w:sz="0" w:space="0" w:color="auto"/>
        <w:bottom w:val="none" w:sz="0" w:space="0" w:color="auto"/>
        <w:right w:val="none" w:sz="0" w:space="0" w:color="auto"/>
      </w:divBdr>
    </w:div>
    <w:div w:id="1680739388">
      <w:bodyDiv w:val="1"/>
      <w:marLeft w:val="0"/>
      <w:marRight w:val="0"/>
      <w:marTop w:val="0"/>
      <w:marBottom w:val="0"/>
      <w:divBdr>
        <w:top w:val="none" w:sz="0" w:space="0" w:color="auto"/>
        <w:left w:val="none" w:sz="0" w:space="0" w:color="auto"/>
        <w:bottom w:val="none" w:sz="0" w:space="0" w:color="auto"/>
        <w:right w:val="none" w:sz="0" w:space="0" w:color="auto"/>
      </w:divBdr>
    </w:div>
    <w:div w:id="1685860135">
      <w:bodyDiv w:val="1"/>
      <w:marLeft w:val="0"/>
      <w:marRight w:val="0"/>
      <w:marTop w:val="0"/>
      <w:marBottom w:val="0"/>
      <w:divBdr>
        <w:top w:val="none" w:sz="0" w:space="0" w:color="auto"/>
        <w:left w:val="none" w:sz="0" w:space="0" w:color="auto"/>
        <w:bottom w:val="none" w:sz="0" w:space="0" w:color="auto"/>
        <w:right w:val="none" w:sz="0" w:space="0" w:color="auto"/>
      </w:divBdr>
    </w:div>
    <w:div w:id="1686323709">
      <w:bodyDiv w:val="1"/>
      <w:marLeft w:val="0"/>
      <w:marRight w:val="0"/>
      <w:marTop w:val="0"/>
      <w:marBottom w:val="0"/>
      <w:divBdr>
        <w:top w:val="none" w:sz="0" w:space="0" w:color="auto"/>
        <w:left w:val="none" w:sz="0" w:space="0" w:color="auto"/>
        <w:bottom w:val="none" w:sz="0" w:space="0" w:color="auto"/>
        <w:right w:val="none" w:sz="0" w:space="0" w:color="auto"/>
      </w:divBdr>
    </w:div>
    <w:div w:id="1687751968">
      <w:bodyDiv w:val="1"/>
      <w:marLeft w:val="0"/>
      <w:marRight w:val="0"/>
      <w:marTop w:val="0"/>
      <w:marBottom w:val="0"/>
      <w:divBdr>
        <w:top w:val="none" w:sz="0" w:space="0" w:color="auto"/>
        <w:left w:val="none" w:sz="0" w:space="0" w:color="auto"/>
        <w:bottom w:val="none" w:sz="0" w:space="0" w:color="auto"/>
        <w:right w:val="none" w:sz="0" w:space="0" w:color="auto"/>
      </w:divBdr>
    </w:div>
    <w:div w:id="1689404107">
      <w:bodyDiv w:val="1"/>
      <w:marLeft w:val="0"/>
      <w:marRight w:val="0"/>
      <w:marTop w:val="0"/>
      <w:marBottom w:val="0"/>
      <w:divBdr>
        <w:top w:val="none" w:sz="0" w:space="0" w:color="auto"/>
        <w:left w:val="none" w:sz="0" w:space="0" w:color="auto"/>
        <w:bottom w:val="none" w:sz="0" w:space="0" w:color="auto"/>
        <w:right w:val="none" w:sz="0" w:space="0" w:color="auto"/>
      </w:divBdr>
    </w:div>
    <w:div w:id="1690984127">
      <w:bodyDiv w:val="1"/>
      <w:marLeft w:val="0"/>
      <w:marRight w:val="0"/>
      <w:marTop w:val="0"/>
      <w:marBottom w:val="0"/>
      <w:divBdr>
        <w:top w:val="none" w:sz="0" w:space="0" w:color="auto"/>
        <w:left w:val="none" w:sz="0" w:space="0" w:color="auto"/>
        <w:bottom w:val="none" w:sz="0" w:space="0" w:color="auto"/>
        <w:right w:val="none" w:sz="0" w:space="0" w:color="auto"/>
      </w:divBdr>
    </w:div>
    <w:div w:id="1693609908">
      <w:bodyDiv w:val="1"/>
      <w:marLeft w:val="0"/>
      <w:marRight w:val="0"/>
      <w:marTop w:val="0"/>
      <w:marBottom w:val="0"/>
      <w:divBdr>
        <w:top w:val="none" w:sz="0" w:space="0" w:color="auto"/>
        <w:left w:val="none" w:sz="0" w:space="0" w:color="auto"/>
        <w:bottom w:val="none" w:sz="0" w:space="0" w:color="auto"/>
        <w:right w:val="none" w:sz="0" w:space="0" w:color="auto"/>
      </w:divBdr>
    </w:div>
    <w:div w:id="1696223832">
      <w:bodyDiv w:val="1"/>
      <w:marLeft w:val="0"/>
      <w:marRight w:val="0"/>
      <w:marTop w:val="0"/>
      <w:marBottom w:val="0"/>
      <w:divBdr>
        <w:top w:val="none" w:sz="0" w:space="0" w:color="auto"/>
        <w:left w:val="none" w:sz="0" w:space="0" w:color="auto"/>
        <w:bottom w:val="none" w:sz="0" w:space="0" w:color="auto"/>
        <w:right w:val="none" w:sz="0" w:space="0" w:color="auto"/>
      </w:divBdr>
    </w:div>
    <w:div w:id="1696955347">
      <w:bodyDiv w:val="1"/>
      <w:marLeft w:val="0"/>
      <w:marRight w:val="0"/>
      <w:marTop w:val="0"/>
      <w:marBottom w:val="0"/>
      <w:divBdr>
        <w:top w:val="none" w:sz="0" w:space="0" w:color="auto"/>
        <w:left w:val="none" w:sz="0" w:space="0" w:color="auto"/>
        <w:bottom w:val="none" w:sz="0" w:space="0" w:color="auto"/>
        <w:right w:val="none" w:sz="0" w:space="0" w:color="auto"/>
      </w:divBdr>
    </w:div>
    <w:div w:id="1698114239">
      <w:bodyDiv w:val="1"/>
      <w:marLeft w:val="0"/>
      <w:marRight w:val="0"/>
      <w:marTop w:val="0"/>
      <w:marBottom w:val="0"/>
      <w:divBdr>
        <w:top w:val="none" w:sz="0" w:space="0" w:color="auto"/>
        <w:left w:val="none" w:sz="0" w:space="0" w:color="auto"/>
        <w:bottom w:val="none" w:sz="0" w:space="0" w:color="auto"/>
        <w:right w:val="none" w:sz="0" w:space="0" w:color="auto"/>
      </w:divBdr>
    </w:div>
    <w:div w:id="1699894970">
      <w:bodyDiv w:val="1"/>
      <w:marLeft w:val="0"/>
      <w:marRight w:val="0"/>
      <w:marTop w:val="0"/>
      <w:marBottom w:val="0"/>
      <w:divBdr>
        <w:top w:val="none" w:sz="0" w:space="0" w:color="auto"/>
        <w:left w:val="none" w:sz="0" w:space="0" w:color="auto"/>
        <w:bottom w:val="none" w:sz="0" w:space="0" w:color="auto"/>
        <w:right w:val="none" w:sz="0" w:space="0" w:color="auto"/>
      </w:divBdr>
    </w:div>
    <w:div w:id="1700858002">
      <w:bodyDiv w:val="1"/>
      <w:marLeft w:val="0"/>
      <w:marRight w:val="0"/>
      <w:marTop w:val="0"/>
      <w:marBottom w:val="0"/>
      <w:divBdr>
        <w:top w:val="none" w:sz="0" w:space="0" w:color="auto"/>
        <w:left w:val="none" w:sz="0" w:space="0" w:color="auto"/>
        <w:bottom w:val="none" w:sz="0" w:space="0" w:color="auto"/>
        <w:right w:val="none" w:sz="0" w:space="0" w:color="auto"/>
      </w:divBdr>
    </w:div>
    <w:div w:id="1702899358">
      <w:bodyDiv w:val="1"/>
      <w:marLeft w:val="0"/>
      <w:marRight w:val="0"/>
      <w:marTop w:val="0"/>
      <w:marBottom w:val="0"/>
      <w:divBdr>
        <w:top w:val="none" w:sz="0" w:space="0" w:color="auto"/>
        <w:left w:val="none" w:sz="0" w:space="0" w:color="auto"/>
        <w:bottom w:val="none" w:sz="0" w:space="0" w:color="auto"/>
        <w:right w:val="none" w:sz="0" w:space="0" w:color="auto"/>
      </w:divBdr>
    </w:div>
    <w:div w:id="1706441226">
      <w:bodyDiv w:val="1"/>
      <w:marLeft w:val="0"/>
      <w:marRight w:val="0"/>
      <w:marTop w:val="0"/>
      <w:marBottom w:val="0"/>
      <w:divBdr>
        <w:top w:val="none" w:sz="0" w:space="0" w:color="auto"/>
        <w:left w:val="none" w:sz="0" w:space="0" w:color="auto"/>
        <w:bottom w:val="none" w:sz="0" w:space="0" w:color="auto"/>
        <w:right w:val="none" w:sz="0" w:space="0" w:color="auto"/>
      </w:divBdr>
    </w:div>
    <w:div w:id="1708217605">
      <w:bodyDiv w:val="1"/>
      <w:marLeft w:val="0"/>
      <w:marRight w:val="0"/>
      <w:marTop w:val="0"/>
      <w:marBottom w:val="0"/>
      <w:divBdr>
        <w:top w:val="none" w:sz="0" w:space="0" w:color="auto"/>
        <w:left w:val="none" w:sz="0" w:space="0" w:color="auto"/>
        <w:bottom w:val="none" w:sz="0" w:space="0" w:color="auto"/>
        <w:right w:val="none" w:sz="0" w:space="0" w:color="auto"/>
      </w:divBdr>
    </w:div>
    <w:div w:id="1708603337">
      <w:bodyDiv w:val="1"/>
      <w:marLeft w:val="0"/>
      <w:marRight w:val="0"/>
      <w:marTop w:val="0"/>
      <w:marBottom w:val="0"/>
      <w:divBdr>
        <w:top w:val="none" w:sz="0" w:space="0" w:color="auto"/>
        <w:left w:val="none" w:sz="0" w:space="0" w:color="auto"/>
        <w:bottom w:val="none" w:sz="0" w:space="0" w:color="auto"/>
        <w:right w:val="none" w:sz="0" w:space="0" w:color="auto"/>
      </w:divBdr>
    </w:div>
    <w:div w:id="1709407109">
      <w:bodyDiv w:val="1"/>
      <w:marLeft w:val="0"/>
      <w:marRight w:val="0"/>
      <w:marTop w:val="0"/>
      <w:marBottom w:val="0"/>
      <w:divBdr>
        <w:top w:val="none" w:sz="0" w:space="0" w:color="auto"/>
        <w:left w:val="none" w:sz="0" w:space="0" w:color="auto"/>
        <w:bottom w:val="none" w:sz="0" w:space="0" w:color="auto"/>
        <w:right w:val="none" w:sz="0" w:space="0" w:color="auto"/>
      </w:divBdr>
    </w:div>
    <w:div w:id="1715612745">
      <w:bodyDiv w:val="1"/>
      <w:marLeft w:val="0"/>
      <w:marRight w:val="0"/>
      <w:marTop w:val="0"/>
      <w:marBottom w:val="0"/>
      <w:divBdr>
        <w:top w:val="none" w:sz="0" w:space="0" w:color="auto"/>
        <w:left w:val="none" w:sz="0" w:space="0" w:color="auto"/>
        <w:bottom w:val="none" w:sz="0" w:space="0" w:color="auto"/>
        <w:right w:val="none" w:sz="0" w:space="0" w:color="auto"/>
      </w:divBdr>
    </w:div>
    <w:div w:id="1716539426">
      <w:bodyDiv w:val="1"/>
      <w:marLeft w:val="0"/>
      <w:marRight w:val="0"/>
      <w:marTop w:val="0"/>
      <w:marBottom w:val="0"/>
      <w:divBdr>
        <w:top w:val="none" w:sz="0" w:space="0" w:color="auto"/>
        <w:left w:val="none" w:sz="0" w:space="0" w:color="auto"/>
        <w:bottom w:val="none" w:sz="0" w:space="0" w:color="auto"/>
        <w:right w:val="none" w:sz="0" w:space="0" w:color="auto"/>
      </w:divBdr>
    </w:div>
    <w:div w:id="1721517767">
      <w:bodyDiv w:val="1"/>
      <w:marLeft w:val="0"/>
      <w:marRight w:val="0"/>
      <w:marTop w:val="0"/>
      <w:marBottom w:val="0"/>
      <w:divBdr>
        <w:top w:val="none" w:sz="0" w:space="0" w:color="auto"/>
        <w:left w:val="none" w:sz="0" w:space="0" w:color="auto"/>
        <w:bottom w:val="none" w:sz="0" w:space="0" w:color="auto"/>
        <w:right w:val="none" w:sz="0" w:space="0" w:color="auto"/>
      </w:divBdr>
    </w:div>
    <w:div w:id="1727290435">
      <w:bodyDiv w:val="1"/>
      <w:marLeft w:val="0"/>
      <w:marRight w:val="0"/>
      <w:marTop w:val="0"/>
      <w:marBottom w:val="0"/>
      <w:divBdr>
        <w:top w:val="none" w:sz="0" w:space="0" w:color="auto"/>
        <w:left w:val="none" w:sz="0" w:space="0" w:color="auto"/>
        <w:bottom w:val="none" w:sz="0" w:space="0" w:color="auto"/>
        <w:right w:val="none" w:sz="0" w:space="0" w:color="auto"/>
      </w:divBdr>
    </w:div>
    <w:div w:id="1727489643">
      <w:bodyDiv w:val="1"/>
      <w:marLeft w:val="0"/>
      <w:marRight w:val="0"/>
      <w:marTop w:val="0"/>
      <w:marBottom w:val="0"/>
      <w:divBdr>
        <w:top w:val="none" w:sz="0" w:space="0" w:color="auto"/>
        <w:left w:val="none" w:sz="0" w:space="0" w:color="auto"/>
        <w:bottom w:val="none" w:sz="0" w:space="0" w:color="auto"/>
        <w:right w:val="none" w:sz="0" w:space="0" w:color="auto"/>
      </w:divBdr>
    </w:div>
    <w:div w:id="1727801284">
      <w:bodyDiv w:val="1"/>
      <w:marLeft w:val="0"/>
      <w:marRight w:val="0"/>
      <w:marTop w:val="0"/>
      <w:marBottom w:val="0"/>
      <w:divBdr>
        <w:top w:val="none" w:sz="0" w:space="0" w:color="auto"/>
        <w:left w:val="none" w:sz="0" w:space="0" w:color="auto"/>
        <w:bottom w:val="none" w:sz="0" w:space="0" w:color="auto"/>
        <w:right w:val="none" w:sz="0" w:space="0" w:color="auto"/>
      </w:divBdr>
    </w:div>
    <w:div w:id="1732532111">
      <w:bodyDiv w:val="1"/>
      <w:marLeft w:val="0"/>
      <w:marRight w:val="0"/>
      <w:marTop w:val="0"/>
      <w:marBottom w:val="0"/>
      <w:divBdr>
        <w:top w:val="none" w:sz="0" w:space="0" w:color="auto"/>
        <w:left w:val="none" w:sz="0" w:space="0" w:color="auto"/>
        <w:bottom w:val="none" w:sz="0" w:space="0" w:color="auto"/>
        <w:right w:val="none" w:sz="0" w:space="0" w:color="auto"/>
      </w:divBdr>
    </w:div>
    <w:div w:id="1735930453">
      <w:bodyDiv w:val="1"/>
      <w:marLeft w:val="0"/>
      <w:marRight w:val="0"/>
      <w:marTop w:val="0"/>
      <w:marBottom w:val="0"/>
      <w:divBdr>
        <w:top w:val="none" w:sz="0" w:space="0" w:color="auto"/>
        <w:left w:val="none" w:sz="0" w:space="0" w:color="auto"/>
        <w:bottom w:val="none" w:sz="0" w:space="0" w:color="auto"/>
        <w:right w:val="none" w:sz="0" w:space="0" w:color="auto"/>
      </w:divBdr>
    </w:div>
    <w:div w:id="1739666467">
      <w:bodyDiv w:val="1"/>
      <w:marLeft w:val="0"/>
      <w:marRight w:val="0"/>
      <w:marTop w:val="0"/>
      <w:marBottom w:val="0"/>
      <w:divBdr>
        <w:top w:val="none" w:sz="0" w:space="0" w:color="auto"/>
        <w:left w:val="none" w:sz="0" w:space="0" w:color="auto"/>
        <w:bottom w:val="none" w:sz="0" w:space="0" w:color="auto"/>
        <w:right w:val="none" w:sz="0" w:space="0" w:color="auto"/>
      </w:divBdr>
    </w:div>
    <w:div w:id="1741096929">
      <w:bodyDiv w:val="1"/>
      <w:marLeft w:val="0"/>
      <w:marRight w:val="0"/>
      <w:marTop w:val="0"/>
      <w:marBottom w:val="0"/>
      <w:divBdr>
        <w:top w:val="none" w:sz="0" w:space="0" w:color="auto"/>
        <w:left w:val="none" w:sz="0" w:space="0" w:color="auto"/>
        <w:bottom w:val="none" w:sz="0" w:space="0" w:color="auto"/>
        <w:right w:val="none" w:sz="0" w:space="0" w:color="auto"/>
      </w:divBdr>
    </w:div>
    <w:div w:id="1747265007">
      <w:bodyDiv w:val="1"/>
      <w:marLeft w:val="0"/>
      <w:marRight w:val="0"/>
      <w:marTop w:val="0"/>
      <w:marBottom w:val="0"/>
      <w:divBdr>
        <w:top w:val="none" w:sz="0" w:space="0" w:color="auto"/>
        <w:left w:val="none" w:sz="0" w:space="0" w:color="auto"/>
        <w:bottom w:val="none" w:sz="0" w:space="0" w:color="auto"/>
        <w:right w:val="none" w:sz="0" w:space="0" w:color="auto"/>
      </w:divBdr>
    </w:div>
    <w:div w:id="1751732170">
      <w:bodyDiv w:val="1"/>
      <w:marLeft w:val="0"/>
      <w:marRight w:val="0"/>
      <w:marTop w:val="0"/>
      <w:marBottom w:val="0"/>
      <w:divBdr>
        <w:top w:val="none" w:sz="0" w:space="0" w:color="auto"/>
        <w:left w:val="none" w:sz="0" w:space="0" w:color="auto"/>
        <w:bottom w:val="none" w:sz="0" w:space="0" w:color="auto"/>
        <w:right w:val="none" w:sz="0" w:space="0" w:color="auto"/>
      </w:divBdr>
    </w:div>
    <w:div w:id="1751846233">
      <w:bodyDiv w:val="1"/>
      <w:marLeft w:val="0"/>
      <w:marRight w:val="0"/>
      <w:marTop w:val="0"/>
      <w:marBottom w:val="0"/>
      <w:divBdr>
        <w:top w:val="none" w:sz="0" w:space="0" w:color="auto"/>
        <w:left w:val="none" w:sz="0" w:space="0" w:color="auto"/>
        <w:bottom w:val="none" w:sz="0" w:space="0" w:color="auto"/>
        <w:right w:val="none" w:sz="0" w:space="0" w:color="auto"/>
      </w:divBdr>
    </w:div>
    <w:div w:id="1766076774">
      <w:bodyDiv w:val="1"/>
      <w:marLeft w:val="0"/>
      <w:marRight w:val="0"/>
      <w:marTop w:val="0"/>
      <w:marBottom w:val="0"/>
      <w:divBdr>
        <w:top w:val="none" w:sz="0" w:space="0" w:color="auto"/>
        <w:left w:val="none" w:sz="0" w:space="0" w:color="auto"/>
        <w:bottom w:val="none" w:sz="0" w:space="0" w:color="auto"/>
        <w:right w:val="none" w:sz="0" w:space="0" w:color="auto"/>
      </w:divBdr>
    </w:div>
    <w:div w:id="1768186999">
      <w:bodyDiv w:val="1"/>
      <w:marLeft w:val="0"/>
      <w:marRight w:val="0"/>
      <w:marTop w:val="0"/>
      <w:marBottom w:val="0"/>
      <w:divBdr>
        <w:top w:val="none" w:sz="0" w:space="0" w:color="auto"/>
        <w:left w:val="none" w:sz="0" w:space="0" w:color="auto"/>
        <w:bottom w:val="none" w:sz="0" w:space="0" w:color="auto"/>
        <w:right w:val="none" w:sz="0" w:space="0" w:color="auto"/>
      </w:divBdr>
    </w:div>
    <w:div w:id="1768578873">
      <w:bodyDiv w:val="1"/>
      <w:marLeft w:val="0"/>
      <w:marRight w:val="0"/>
      <w:marTop w:val="0"/>
      <w:marBottom w:val="0"/>
      <w:divBdr>
        <w:top w:val="none" w:sz="0" w:space="0" w:color="auto"/>
        <w:left w:val="none" w:sz="0" w:space="0" w:color="auto"/>
        <w:bottom w:val="none" w:sz="0" w:space="0" w:color="auto"/>
        <w:right w:val="none" w:sz="0" w:space="0" w:color="auto"/>
      </w:divBdr>
    </w:div>
    <w:div w:id="1769035426">
      <w:bodyDiv w:val="1"/>
      <w:marLeft w:val="0"/>
      <w:marRight w:val="0"/>
      <w:marTop w:val="0"/>
      <w:marBottom w:val="0"/>
      <w:divBdr>
        <w:top w:val="none" w:sz="0" w:space="0" w:color="auto"/>
        <w:left w:val="none" w:sz="0" w:space="0" w:color="auto"/>
        <w:bottom w:val="none" w:sz="0" w:space="0" w:color="auto"/>
        <w:right w:val="none" w:sz="0" w:space="0" w:color="auto"/>
      </w:divBdr>
    </w:div>
    <w:div w:id="1772512042">
      <w:bodyDiv w:val="1"/>
      <w:marLeft w:val="0"/>
      <w:marRight w:val="0"/>
      <w:marTop w:val="0"/>
      <w:marBottom w:val="0"/>
      <w:divBdr>
        <w:top w:val="none" w:sz="0" w:space="0" w:color="auto"/>
        <w:left w:val="none" w:sz="0" w:space="0" w:color="auto"/>
        <w:bottom w:val="none" w:sz="0" w:space="0" w:color="auto"/>
        <w:right w:val="none" w:sz="0" w:space="0" w:color="auto"/>
      </w:divBdr>
    </w:div>
    <w:div w:id="1773164644">
      <w:bodyDiv w:val="1"/>
      <w:marLeft w:val="0"/>
      <w:marRight w:val="0"/>
      <w:marTop w:val="0"/>
      <w:marBottom w:val="0"/>
      <w:divBdr>
        <w:top w:val="none" w:sz="0" w:space="0" w:color="auto"/>
        <w:left w:val="none" w:sz="0" w:space="0" w:color="auto"/>
        <w:bottom w:val="none" w:sz="0" w:space="0" w:color="auto"/>
        <w:right w:val="none" w:sz="0" w:space="0" w:color="auto"/>
      </w:divBdr>
    </w:div>
    <w:div w:id="1778211415">
      <w:bodyDiv w:val="1"/>
      <w:marLeft w:val="0"/>
      <w:marRight w:val="0"/>
      <w:marTop w:val="0"/>
      <w:marBottom w:val="0"/>
      <w:divBdr>
        <w:top w:val="none" w:sz="0" w:space="0" w:color="auto"/>
        <w:left w:val="none" w:sz="0" w:space="0" w:color="auto"/>
        <w:bottom w:val="none" w:sz="0" w:space="0" w:color="auto"/>
        <w:right w:val="none" w:sz="0" w:space="0" w:color="auto"/>
      </w:divBdr>
    </w:div>
    <w:div w:id="1784225153">
      <w:bodyDiv w:val="1"/>
      <w:marLeft w:val="0"/>
      <w:marRight w:val="0"/>
      <w:marTop w:val="0"/>
      <w:marBottom w:val="0"/>
      <w:divBdr>
        <w:top w:val="none" w:sz="0" w:space="0" w:color="auto"/>
        <w:left w:val="none" w:sz="0" w:space="0" w:color="auto"/>
        <w:bottom w:val="none" w:sz="0" w:space="0" w:color="auto"/>
        <w:right w:val="none" w:sz="0" w:space="0" w:color="auto"/>
      </w:divBdr>
    </w:div>
    <w:div w:id="1785297488">
      <w:bodyDiv w:val="1"/>
      <w:marLeft w:val="0"/>
      <w:marRight w:val="0"/>
      <w:marTop w:val="0"/>
      <w:marBottom w:val="0"/>
      <w:divBdr>
        <w:top w:val="none" w:sz="0" w:space="0" w:color="auto"/>
        <w:left w:val="none" w:sz="0" w:space="0" w:color="auto"/>
        <w:bottom w:val="none" w:sz="0" w:space="0" w:color="auto"/>
        <w:right w:val="none" w:sz="0" w:space="0" w:color="auto"/>
      </w:divBdr>
    </w:div>
    <w:div w:id="1785807774">
      <w:bodyDiv w:val="1"/>
      <w:marLeft w:val="0"/>
      <w:marRight w:val="0"/>
      <w:marTop w:val="0"/>
      <w:marBottom w:val="0"/>
      <w:divBdr>
        <w:top w:val="none" w:sz="0" w:space="0" w:color="auto"/>
        <w:left w:val="none" w:sz="0" w:space="0" w:color="auto"/>
        <w:bottom w:val="none" w:sz="0" w:space="0" w:color="auto"/>
        <w:right w:val="none" w:sz="0" w:space="0" w:color="auto"/>
      </w:divBdr>
    </w:div>
    <w:div w:id="1789618482">
      <w:bodyDiv w:val="1"/>
      <w:marLeft w:val="0"/>
      <w:marRight w:val="0"/>
      <w:marTop w:val="0"/>
      <w:marBottom w:val="0"/>
      <w:divBdr>
        <w:top w:val="none" w:sz="0" w:space="0" w:color="auto"/>
        <w:left w:val="none" w:sz="0" w:space="0" w:color="auto"/>
        <w:bottom w:val="none" w:sz="0" w:space="0" w:color="auto"/>
        <w:right w:val="none" w:sz="0" w:space="0" w:color="auto"/>
      </w:divBdr>
    </w:div>
    <w:div w:id="1790510999">
      <w:bodyDiv w:val="1"/>
      <w:marLeft w:val="0"/>
      <w:marRight w:val="0"/>
      <w:marTop w:val="0"/>
      <w:marBottom w:val="0"/>
      <w:divBdr>
        <w:top w:val="none" w:sz="0" w:space="0" w:color="auto"/>
        <w:left w:val="none" w:sz="0" w:space="0" w:color="auto"/>
        <w:bottom w:val="none" w:sz="0" w:space="0" w:color="auto"/>
        <w:right w:val="none" w:sz="0" w:space="0" w:color="auto"/>
      </w:divBdr>
    </w:div>
    <w:div w:id="1793474003">
      <w:bodyDiv w:val="1"/>
      <w:marLeft w:val="0"/>
      <w:marRight w:val="0"/>
      <w:marTop w:val="0"/>
      <w:marBottom w:val="0"/>
      <w:divBdr>
        <w:top w:val="none" w:sz="0" w:space="0" w:color="auto"/>
        <w:left w:val="none" w:sz="0" w:space="0" w:color="auto"/>
        <w:bottom w:val="none" w:sz="0" w:space="0" w:color="auto"/>
        <w:right w:val="none" w:sz="0" w:space="0" w:color="auto"/>
      </w:divBdr>
    </w:div>
    <w:div w:id="1794055114">
      <w:bodyDiv w:val="1"/>
      <w:marLeft w:val="0"/>
      <w:marRight w:val="0"/>
      <w:marTop w:val="0"/>
      <w:marBottom w:val="0"/>
      <w:divBdr>
        <w:top w:val="none" w:sz="0" w:space="0" w:color="auto"/>
        <w:left w:val="none" w:sz="0" w:space="0" w:color="auto"/>
        <w:bottom w:val="none" w:sz="0" w:space="0" w:color="auto"/>
        <w:right w:val="none" w:sz="0" w:space="0" w:color="auto"/>
      </w:divBdr>
    </w:div>
    <w:div w:id="1802113219">
      <w:bodyDiv w:val="1"/>
      <w:marLeft w:val="0"/>
      <w:marRight w:val="0"/>
      <w:marTop w:val="0"/>
      <w:marBottom w:val="0"/>
      <w:divBdr>
        <w:top w:val="none" w:sz="0" w:space="0" w:color="auto"/>
        <w:left w:val="none" w:sz="0" w:space="0" w:color="auto"/>
        <w:bottom w:val="none" w:sz="0" w:space="0" w:color="auto"/>
        <w:right w:val="none" w:sz="0" w:space="0" w:color="auto"/>
      </w:divBdr>
    </w:div>
    <w:div w:id="1805804928">
      <w:bodyDiv w:val="1"/>
      <w:marLeft w:val="0"/>
      <w:marRight w:val="0"/>
      <w:marTop w:val="0"/>
      <w:marBottom w:val="0"/>
      <w:divBdr>
        <w:top w:val="none" w:sz="0" w:space="0" w:color="auto"/>
        <w:left w:val="none" w:sz="0" w:space="0" w:color="auto"/>
        <w:bottom w:val="none" w:sz="0" w:space="0" w:color="auto"/>
        <w:right w:val="none" w:sz="0" w:space="0" w:color="auto"/>
      </w:divBdr>
    </w:div>
    <w:div w:id="1808662852">
      <w:bodyDiv w:val="1"/>
      <w:marLeft w:val="0"/>
      <w:marRight w:val="0"/>
      <w:marTop w:val="0"/>
      <w:marBottom w:val="0"/>
      <w:divBdr>
        <w:top w:val="none" w:sz="0" w:space="0" w:color="auto"/>
        <w:left w:val="none" w:sz="0" w:space="0" w:color="auto"/>
        <w:bottom w:val="none" w:sz="0" w:space="0" w:color="auto"/>
        <w:right w:val="none" w:sz="0" w:space="0" w:color="auto"/>
      </w:divBdr>
    </w:div>
    <w:div w:id="1812669466">
      <w:bodyDiv w:val="1"/>
      <w:marLeft w:val="0"/>
      <w:marRight w:val="0"/>
      <w:marTop w:val="0"/>
      <w:marBottom w:val="0"/>
      <w:divBdr>
        <w:top w:val="none" w:sz="0" w:space="0" w:color="auto"/>
        <w:left w:val="none" w:sz="0" w:space="0" w:color="auto"/>
        <w:bottom w:val="none" w:sz="0" w:space="0" w:color="auto"/>
        <w:right w:val="none" w:sz="0" w:space="0" w:color="auto"/>
      </w:divBdr>
    </w:div>
    <w:div w:id="1812820782">
      <w:bodyDiv w:val="1"/>
      <w:marLeft w:val="0"/>
      <w:marRight w:val="0"/>
      <w:marTop w:val="0"/>
      <w:marBottom w:val="0"/>
      <w:divBdr>
        <w:top w:val="none" w:sz="0" w:space="0" w:color="auto"/>
        <w:left w:val="none" w:sz="0" w:space="0" w:color="auto"/>
        <w:bottom w:val="none" w:sz="0" w:space="0" w:color="auto"/>
        <w:right w:val="none" w:sz="0" w:space="0" w:color="auto"/>
      </w:divBdr>
    </w:div>
    <w:div w:id="1813865653">
      <w:bodyDiv w:val="1"/>
      <w:marLeft w:val="0"/>
      <w:marRight w:val="0"/>
      <w:marTop w:val="0"/>
      <w:marBottom w:val="0"/>
      <w:divBdr>
        <w:top w:val="none" w:sz="0" w:space="0" w:color="auto"/>
        <w:left w:val="none" w:sz="0" w:space="0" w:color="auto"/>
        <w:bottom w:val="none" w:sz="0" w:space="0" w:color="auto"/>
        <w:right w:val="none" w:sz="0" w:space="0" w:color="auto"/>
      </w:divBdr>
    </w:div>
    <w:div w:id="1818181918">
      <w:bodyDiv w:val="1"/>
      <w:marLeft w:val="0"/>
      <w:marRight w:val="0"/>
      <w:marTop w:val="0"/>
      <w:marBottom w:val="0"/>
      <w:divBdr>
        <w:top w:val="none" w:sz="0" w:space="0" w:color="auto"/>
        <w:left w:val="none" w:sz="0" w:space="0" w:color="auto"/>
        <w:bottom w:val="none" w:sz="0" w:space="0" w:color="auto"/>
        <w:right w:val="none" w:sz="0" w:space="0" w:color="auto"/>
      </w:divBdr>
    </w:div>
    <w:div w:id="1820611822">
      <w:bodyDiv w:val="1"/>
      <w:marLeft w:val="0"/>
      <w:marRight w:val="0"/>
      <w:marTop w:val="0"/>
      <w:marBottom w:val="0"/>
      <w:divBdr>
        <w:top w:val="none" w:sz="0" w:space="0" w:color="auto"/>
        <w:left w:val="none" w:sz="0" w:space="0" w:color="auto"/>
        <w:bottom w:val="none" w:sz="0" w:space="0" w:color="auto"/>
        <w:right w:val="none" w:sz="0" w:space="0" w:color="auto"/>
      </w:divBdr>
    </w:div>
    <w:div w:id="1825660911">
      <w:bodyDiv w:val="1"/>
      <w:marLeft w:val="0"/>
      <w:marRight w:val="0"/>
      <w:marTop w:val="0"/>
      <w:marBottom w:val="0"/>
      <w:divBdr>
        <w:top w:val="none" w:sz="0" w:space="0" w:color="auto"/>
        <w:left w:val="none" w:sz="0" w:space="0" w:color="auto"/>
        <w:bottom w:val="none" w:sz="0" w:space="0" w:color="auto"/>
        <w:right w:val="none" w:sz="0" w:space="0" w:color="auto"/>
      </w:divBdr>
    </w:div>
    <w:div w:id="1825970144">
      <w:bodyDiv w:val="1"/>
      <w:marLeft w:val="0"/>
      <w:marRight w:val="0"/>
      <w:marTop w:val="0"/>
      <w:marBottom w:val="0"/>
      <w:divBdr>
        <w:top w:val="none" w:sz="0" w:space="0" w:color="auto"/>
        <w:left w:val="none" w:sz="0" w:space="0" w:color="auto"/>
        <w:bottom w:val="none" w:sz="0" w:space="0" w:color="auto"/>
        <w:right w:val="none" w:sz="0" w:space="0" w:color="auto"/>
      </w:divBdr>
    </w:div>
    <w:div w:id="1826050794">
      <w:bodyDiv w:val="1"/>
      <w:marLeft w:val="0"/>
      <w:marRight w:val="0"/>
      <w:marTop w:val="0"/>
      <w:marBottom w:val="0"/>
      <w:divBdr>
        <w:top w:val="none" w:sz="0" w:space="0" w:color="auto"/>
        <w:left w:val="none" w:sz="0" w:space="0" w:color="auto"/>
        <w:bottom w:val="none" w:sz="0" w:space="0" w:color="auto"/>
        <w:right w:val="none" w:sz="0" w:space="0" w:color="auto"/>
      </w:divBdr>
    </w:div>
    <w:div w:id="1832066359">
      <w:bodyDiv w:val="1"/>
      <w:marLeft w:val="0"/>
      <w:marRight w:val="0"/>
      <w:marTop w:val="0"/>
      <w:marBottom w:val="0"/>
      <w:divBdr>
        <w:top w:val="none" w:sz="0" w:space="0" w:color="auto"/>
        <w:left w:val="none" w:sz="0" w:space="0" w:color="auto"/>
        <w:bottom w:val="none" w:sz="0" w:space="0" w:color="auto"/>
        <w:right w:val="none" w:sz="0" w:space="0" w:color="auto"/>
      </w:divBdr>
    </w:div>
    <w:div w:id="1834028329">
      <w:bodyDiv w:val="1"/>
      <w:marLeft w:val="0"/>
      <w:marRight w:val="0"/>
      <w:marTop w:val="0"/>
      <w:marBottom w:val="0"/>
      <w:divBdr>
        <w:top w:val="none" w:sz="0" w:space="0" w:color="auto"/>
        <w:left w:val="none" w:sz="0" w:space="0" w:color="auto"/>
        <w:bottom w:val="none" w:sz="0" w:space="0" w:color="auto"/>
        <w:right w:val="none" w:sz="0" w:space="0" w:color="auto"/>
      </w:divBdr>
    </w:div>
    <w:div w:id="1834099481">
      <w:bodyDiv w:val="1"/>
      <w:marLeft w:val="0"/>
      <w:marRight w:val="0"/>
      <w:marTop w:val="0"/>
      <w:marBottom w:val="0"/>
      <w:divBdr>
        <w:top w:val="none" w:sz="0" w:space="0" w:color="auto"/>
        <w:left w:val="none" w:sz="0" w:space="0" w:color="auto"/>
        <w:bottom w:val="none" w:sz="0" w:space="0" w:color="auto"/>
        <w:right w:val="none" w:sz="0" w:space="0" w:color="auto"/>
      </w:divBdr>
    </w:div>
    <w:div w:id="1836648317">
      <w:bodyDiv w:val="1"/>
      <w:marLeft w:val="0"/>
      <w:marRight w:val="0"/>
      <w:marTop w:val="0"/>
      <w:marBottom w:val="0"/>
      <w:divBdr>
        <w:top w:val="none" w:sz="0" w:space="0" w:color="auto"/>
        <w:left w:val="none" w:sz="0" w:space="0" w:color="auto"/>
        <w:bottom w:val="none" w:sz="0" w:space="0" w:color="auto"/>
        <w:right w:val="none" w:sz="0" w:space="0" w:color="auto"/>
      </w:divBdr>
    </w:div>
    <w:div w:id="1844275102">
      <w:bodyDiv w:val="1"/>
      <w:marLeft w:val="0"/>
      <w:marRight w:val="0"/>
      <w:marTop w:val="0"/>
      <w:marBottom w:val="0"/>
      <w:divBdr>
        <w:top w:val="none" w:sz="0" w:space="0" w:color="auto"/>
        <w:left w:val="none" w:sz="0" w:space="0" w:color="auto"/>
        <w:bottom w:val="none" w:sz="0" w:space="0" w:color="auto"/>
        <w:right w:val="none" w:sz="0" w:space="0" w:color="auto"/>
      </w:divBdr>
    </w:div>
    <w:div w:id="1847669753">
      <w:bodyDiv w:val="1"/>
      <w:marLeft w:val="0"/>
      <w:marRight w:val="0"/>
      <w:marTop w:val="0"/>
      <w:marBottom w:val="0"/>
      <w:divBdr>
        <w:top w:val="none" w:sz="0" w:space="0" w:color="auto"/>
        <w:left w:val="none" w:sz="0" w:space="0" w:color="auto"/>
        <w:bottom w:val="none" w:sz="0" w:space="0" w:color="auto"/>
        <w:right w:val="none" w:sz="0" w:space="0" w:color="auto"/>
      </w:divBdr>
    </w:div>
    <w:div w:id="1848212573">
      <w:bodyDiv w:val="1"/>
      <w:marLeft w:val="0"/>
      <w:marRight w:val="0"/>
      <w:marTop w:val="0"/>
      <w:marBottom w:val="0"/>
      <w:divBdr>
        <w:top w:val="none" w:sz="0" w:space="0" w:color="auto"/>
        <w:left w:val="none" w:sz="0" w:space="0" w:color="auto"/>
        <w:bottom w:val="none" w:sz="0" w:space="0" w:color="auto"/>
        <w:right w:val="none" w:sz="0" w:space="0" w:color="auto"/>
      </w:divBdr>
    </w:div>
    <w:div w:id="1848711198">
      <w:bodyDiv w:val="1"/>
      <w:marLeft w:val="0"/>
      <w:marRight w:val="0"/>
      <w:marTop w:val="0"/>
      <w:marBottom w:val="0"/>
      <w:divBdr>
        <w:top w:val="none" w:sz="0" w:space="0" w:color="auto"/>
        <w:left w:val="none" w:sz="0" w:space="0" w:color="auto"/>
        <w:bottom w:val="none" w:sz="0" w:space="0" w:color="auto"/>
        <w:right w:val="none" w:sz="0" w:space="0" w:color="auto"/>
      </w:divBdr>
    </w:div>
    <w:div w:id="1854371935">
      <w:bodyDiv w:val="1"/>
      <w:marLeft w:val="0"/>
      <w:marRight w:val="0"/>
      <w:marTop w:val="0"/>
      <w:marBottom w:val="0"/>
      <w:divBdr>
        <w:top w:val="none" w:sz="0" w:space="0" w:color="auto"/>
        <w:left w:val="none" w:sz="0" w:space="0" w:color="auto"/>
        <w:bottom w:val="none" w:sz="0" w:space="0" w:color="auto"/>
        <w:right w:val="none" w:sz="0" w:space="0" w:color="auto"/>
      </w:divBdr>
    </w:div>
    <w:div w:id="1859537346">
      <w:bodyDiv w:val="1"/>
      <w:marLeft w:val="0"/>
      <w:marRight w:val="0"/>
      <w:marTop w:val="0"/>
      <w:marBottom w:val="0"/>
      <w:divBdr>
        <w:top w:val="none" w:sz="0" w:space="0" w:color="auto"/>
        <w:left w:val="none" w:sz="0" w:space="0" w:color="auto"/>
        <w:bottom w:val="none" w:sz="0" w:space="0" w:color="auto"/>
        <w:right w:val="none" w:sz="0" w:space="0" w:color="auto"/>
      </w:divBdr>
    </w:div>
    <w:div w:id="1860579587">
      <w:bodyDiv w:val="1"/>
      <w:marLeft w:val="0"/>
      <w:marRight w:val="0"/>
      <w:marTop w:val="0"/>
      <w:marBottom w:val="0"/>
      <w:divBdr>
        <w:top w:val="none" w:sz="0" w:space="0" w:color="auto"/>
        <w:left w:val="none" w:sz="0" w:space="0" w:color="auto"/>
        <w:bottom w:val="none" w:sz="0" w:space="0" w:color="auto"/>
        <w:right w:val="none" w:sz="0" w:space="0" w:color="auto"/>
      </w:divBdr>
    </w:div>
    <w:div w:id="1861315951">
      <w:bodyDiv w:val="1"/>
      <w:marLeft w:val="0"/>
      <w:marRight w:val="0"/>
      <w:marTop w:val="0"/>
      <w:marBottom w:val="0"/>
      <w:divBdr>
        <w:top w:val="none" w:sz="0" w:space="0" w:color="auto"/>
        <w:left w:val="none" w:sz="0" w:space="0" w:color="auto"/>
        <w:bottom w:val="none" w:sz="0" w:space="0" w:color="auto"/>
        <w:right w:val="none" w:sz="0" w:space="0" w:color="auto"/>
      </w:divBdr>
    </w:div>
    <w:div w:id="1863323408">
      <w:bodyDiv w:val="1"/>
      <w:marLeft w:val="0"/>
      <w:marRight w:val="0"/>
      <w:marTop w:val="0"/>
      <w:marBottom w:val="0"/>
      <w:divBdr>
        <w:top w:val="none" w:sz="0" w:space="0" w:color="auto"/>
        <w:left w:val="none" w:sz="0" w:space="0" w:color="auto"/>
        <w:bottom w:val="none" w:sz="0" w:space="0" w:color="auto"/>
        <w:right w:val="none" w:sz="0" w:space="0" w:color="auto"/>
      </w:divBdr>
    </w:div>
    <w:div w:id="1864903191">
      <w:bodyDiv w:val="1"/>
      <w:marLeft w:val="0"/>
      <w:marRight w:val="0"/>
      <w:marTop w:val="0"/>
      <w:marBottom w:val="0"/>
      <w:divBdr>
        <w:top w:val="none" w:sz="0" w:space="0" w:color="auto"/>
        <w:left w:val="none" w:sz="0" w:space="0" w:color="auto"/>
        <w:bottom w:val="none" w:sz="0" w:space="0" w:color="auto"/>
        <w:right w:val="none" w:sz="0" w:space="0" w:color="auto"/>
      </w:divBdr>
    </w:div>
    <w:div w:id="1869827567">
      <w:bodyDiv w:val="1"/>
      <w:marLeft w:val="0"/>
      <w:marRight w:val="0"/>
      <w:marTop w:val="0"/>
      <w:marBottom w:val="0"/>
      <w:divBdr>
        <w:top w:val="none" w:sz="0" w:space="0" w:color="auto"/>
        <w:left w:val="none" w:sz="0" w:space="0" w:color="auto"/>
        <w:bottom w:val="none" w:sz="0" w:space="0" w:color="auto"/>
        <w:right w:val="none" w:sz="0" w:space="0" w:color="auto"/>
      </w:divBdr>
    </w:div>
    <w:div w:id="1870601174">
      <w:bodyDiv w:val="1"/>
      <w:marLeft w:val="0"/>
      <w:marRight w:val="0"/>
      <w:marTop w:val="0"/>
      <w:marBottom w:val="0"/>
      <w:divBdr>
        <w:top w:val="none" w:sz="0" w:space="0" w:color="auto"/>
        <w:left w:val="none" w:sz="0" w:space="0" w:color="auto"/>
        <w:bottom w:val="none" w:sz="0" w:space="0" w:color="auto"/>
        <w:right w:val="none" w:sz="0" w:space="0" w:color="auto"/>
      </w:divBdr>
    </w:div>
    <w:div w:id="1874223060">
      <w:bodyDiv w:val="1"/>
      <w:marLeft w:val="0"/>
      <w:marRight w:val="0"/>
      <w:marTop w:val="0"/>
      <w:marBottom w:val="0"/>
      <w:divBdr>
        <w:top w:val="none" w:sz="0" w:space="0" w:color="auto"/>
        <w:left w:val="none" w:sz="0" w:space="0" w:color="auto"/>
        <w:bottom w:val="none" w:sz="0" w:space="0" w:color="auto"/>
        <w:right w:val="none" w:sz="0" w:space="0" w:color="auto"/>
      </w:divBdr>
    </w:div>
    <w:div w:id="1876651769">
      <w:bodyDiv w:val="1"/>
      <w:marLeft w:val="0"/>
      <w:marRight w:val="0"/>
      <w:marTop w:val="0"/>
      <w:marBottom w:val="0"/>
      <w:divBdr>
        <w:top w:val="none" w:sz="0" w:space="0" w:color="auto"/>
        <w:left w:val="none" w:sz="0" w:space="0" w:color="auto"/>
        <w:bottom w:val="none" w:sz="0" w:space="0" w:color="auto"/>
        <w:right w:val="none" w:sz="0" w:space="0" w:color="auto"/>
      </w:divBdr>
    </w:div>
    <w:div w:id="1881505625">
      <w:bodyDiv w:val="1"/>
      <w:marLeft w:val="0"/>
      <w:marRight w:val="0"/>
      <w:marTop w:val="0"/>
      <w:marBottom w:val="0"/>
      <w:divBdr>
        <w:top w:val="none" w:sz="0" w:space="0" w:color="auto"/>
        <w:left w:val="none" w:sz="0" w:space="0" w:color="auto"/>
        <w:bottom w:val="none" w:sz="0" w:space="0" w:color="auto"/>
        <w:right w:val="none" w:sz="0" w:space="0" w:color="auto"/>
      </w:divBdr>
    </w:div>
    <w:div w:id="1883052095">
      <w:bodyDiv w:val="1"/>
      <w:marLeft w:val="0"/>
      <w:marRight w:val="0"/>
      <w:marTop w:val="0"/>
      <w:marBottom w:val="0"/>
      <w:divBdr>
        <w:top w:val="none" w:sz="0" w:space="0" w:color="auto"/>
        <w:left w:val="none" w:sz="0" w:space="0" w:color="auto"/>
        <w:bottom w:val="none" w:sz="0" w:space="0" w:color="auto"/>
        <w:right w:val="none" w:sz="0" w:space="0" w:color="auto"/>
      </w:divBdr>
    </w:div>
    <w:div w:id="1884440358">
      <w:bodyDiv w:val="1"/>
      <w:marLeft w:val="0"/>
      <w:marRight w:val="0"/>
      <w:marTop w:val="0"/>
      <w:marBottom w:val="0"/>
      <w:divBdr>
        <w:top w:val="none" w:sz="0" w:space="0" w:color="auto"/>
        <w:left w:val="none" w:sz="0" w:space="0" w:color="auto"/>
        <w:bottom w:val="none" w:sz="0" w:space="0" w:color="auto"/>
        <w:right w:val="none" w:sz="0" w:space="0" w:color="auto"/>
      </w:divBdr>
    </w:div>
    <w:div w:id="1889878390">
      <w:bodyDiv w:val="1"/>
      <w:marLeft w:val="0"/>
      <w:marRight w:val="0"/>
      <w:marTop w:val="0"/>
      <w:marBottom w:val="0"/>
      <w:divBdr>
        <w:top w:val="none" w:sz="0" w:space="0" w:color="auto"/>
        <w:left w:val="none" w:sz="0" w:space="0" w:color="auto"/>
        <w:bottom w:val="none" w:sz="0" w:space="0" w:color="auto"/>
        <w:right w:val="none" w:sz="0" w:space="0" w:color="auto"/>
      </w:divBdr>
    </w:div>
    <w:div w:id="1894659930">
      <w:bodyDiv w:val="1"/>
      <w:marLeft w:val="0"/>
      <w:marRight w:val="0"/>
      <w:marTop w:val="0"/>
      <w:marBottom w:val="0"/>
      <w:divBdr>
        <w:top w:val="none" w:sz="0" w:space="0" w:color="auto"/>
        <w:left w:val="none" w:sz="0" w:space="0" w:color="auto"/>
        <w:bottom w:val="none" w:sz="0" w:space="0" w:color="auto"/>
        <w:right w:val="none" w:sz="0" w:space="0" w:color="auto"/>
      </w:divBdr>
    </w:div>
    <w:div w:id="1895971043">
      <w:bodyDiv w:val="1"/>
      <w:marLeft w:val="0"/>
      <w:marRight w:val="0"/>
      <w:marTop w:val="0"/>
      <w:marBottom w:val="0"/>
      <w:divBdr>
        <w:top w:val="none" w:sz="0" w:space="0" w:color="auto"/>
        <w:left w:val="none" w:sz="0" w:space="0" w:color="auto"/>
        <w:bottom w:val="none" w:sz="0" w:space="0" w:color="auto"/>
        <w:right w:val="none" w:sz="0" w:space="0" w:color="auto"/>
      </w:divBdr>
    </w:div>
    <w:div w:id="1902599064">
      <w:bodyDiv w:val="1"/>
      <w:marLeft w:val="0"/>
      <w:marRight w:val="0"/>
      <w:marTop w:val="0"/>
      <w:marBottom w:val="0"/>
      <w:divBdr>
        <w:top w:val="none" w:sz="0" w:space="0" w:color="auto"/>
        <w:left w:val="none" w:sz="0" w:space="0" w:color="auto"/>
        <w:bottom w:val="none" w:sz="0" w:space="0" w:color="auto"/>
        <w:right w:val="none" w:sz="0" w:space="0" w:color="auto"/>
      </w:divBdr>
    </w:div>
    <w:div w:id="1904174528">
      <w:bodyDiv w:val="1"/>
      <w:marLeft w:val="0"/>
      <w:marRight w:val="0"/>
      <w:marTop w:val="0"/>
      <w:marBottom w:val="0"/>
      <w:divBdr>
        <w:top w:val="none" w:sz="0" w:space="0" w:color="auto"/>
        <w:left w:val="none" w:sz="0" w:space="0" w:color="auto"/>
        <w:bottom w:val="none" w:sz="0" w:space="0" w:color="auto"/>
        <w:right w:val="none" w:sz="0" w:space="0" w:color="auto"/>
      </w:divBdr>
    </w:div>
    <w:div w:id="1912889096">
      <w:bodyDiv w:val="1"/>
      <w:marLeft w:val="0"/>
      <w:marRight w:val="0"/>
      <w:marTop w:val="0"/>
      <w:marBottom w:val="0"/>
      <w:divBdr>
        <w:top w:val="none" w:sz="0" w:space="0" w:color="auto"/>
        <w:left w:val="none" w:sz="0" w:space="0" w:color="auto"/>
        <w:bottom w:val="none" w:sz="0" w:space="0" w:color="auto"/>
        <w:right w:val="none" w:sz="0" w:space="0" w:color="auto"/>
      </w:divBdr>
    </w:div>
    <w:div w:id="1915509820">
      <w:bodyDiv w:val="1"/>
      <w:marLeft w:val="0"/>
      <w:marRight w:val="0"/>
      <w:marTop w:val="0"/>
      <w:marBottom w:val="0"/>
      <w:divBdr>
        <w:top w:val="none" w:sz="0" w:space="0" w:color="auto"/>
        <w:left w:val="none" w:sz="0" w:space="0" w:color="auto"/>
        <w:bottom w:val="none" w:sz="0" w:space="0" w:color="auto"/>
        <w:right w:val="none" w:sz="0" w:space="0" w:color="auto"/>
      </w:divBdr>
    </w:div>
    <w:div w:id="1923562457">
      <w:bodyDiv w:val="1"/>
      <w:marLeft w:val="0"/>
      <w:marRight w:val="0"/>
      <w:marTop w:val="0"/>
      <w:marBottom w:val="0"/>
      <w:divBdr>
        <w:top w:val="none" w:sz="0" w:space="0" w:color="auto"/>
        <w:left w:val="none" w:sz="0" w:space="0" w:color="auto"/>
        <w:bottom w:val="none" w:sz="0" w:space="0" w:color="auto"/>
        <w:right w:val="none" w:sz="0" w:space="0" w:color="auto"/>
      </w:divBdr>
    </w:div>
    <w:div w:id="1924139888">
      <w:bodyDiv w:val="1"/>
      <w:marLeft w:val="0"/>
      <w:marRight w:val="0"/>
      <w:marTop w:val="0"/>
      <w:marBottom w:val="0"/>
      <w:divBdr>
        <w:top w:val="none" w:sz="0" w:space="0" w:color="auto"/>
        <w:left w:val="none" w:sz="0" w:space="0" w:color="auto"/>
        <w:bottom w:val="none" w:sz="0" w:space="0" w:color="auto"/>
        <w:right w:val="none" w:sz="0" w:space="0" w:color="auto"/>
      </w:divBdr>
    </w:div>
    <w:div w:id="1927183462">
      <w:bodyDiv w:val="1"/>
      <w:marLeft w:val="0"/>
      <w:marRight w:val="0"/>
      <w:marTop w:val="0"/>
      <w:marBottom w:val="0"/>
      <w:divBdr>
        <w:top w:val="none" w:sz="0" w:space="0" w:color="auto"/>
        <w:left w:val="none" w:sz="0" w:space="0" w:color="auto"/>
        <w:bottom w:val="none" w:sz="0" w:space="0" w:color="auto"/>
        <w:right w:val="none" w:sz="0" w:space="0" w:color="auto"/>
      </w:divBdr>
    </w:div>
    <w:div w:id="1939407182">
      <w:bodyDiv w:val="1"/>
      <w:marLeft w:val="0"/>
      <w:marRight w:val="0"/>
      <w:marTop w:val="0"/>
      <w:marBottom w:val="0"/>
      <w:divBdr>
        <w:top w:val="none" w:sz="0" w:space="0" w:color="auto"/>
        <w:left w:val="none" w:sz="0" w:space="0" w:color="auto"/>
        <w:bottom w:val="none" w:sz="0" w:space="0" w:color="auto"/>
        <w:right w:val="none" w:sz="0" w:space="0" w:color="auto"/>
      </w:divBdr>
    </w:div>
    <w:div w:id="1940985009">
      <w:bodyDiv w:val="1"/>
      <w:marLeft w:val="0"/>
      <w:marRight w:val="0"/>
      <w:marTop w:val="0"/>
      <w:marBottom w:val="0"/>
      <w:divBdr>
        <w:top w:val="none" w:sz="0" w:space="0" w:color="auto"/>
        <w:left w:val="none" w:sz="0" w:space="0" w:color="auto"/>
        <w:bottom w:val="none" w:sz="0" w:space="0" w:color="auto"/>
        <w:right w:val="none" w:sz="0" w:space="0" w:color="auto"/>
      </w:divBdr>
    </w:div>
    <w:div w:id="1942178279">
      <w:bodyDiv w:val="1"/>
      <w:marLeft w:val="0"/>
      <w:marRight w:val="0"/>
      <w:marTop w:val="0"/>
      <w:marBottom w:val="0"/>
      <w:divBdr>
        <w:top w:val="none" w:sz="0" w:space="0" w:color="auto"/>
        <w:left w:val="none" w:sz="0" w:space="0" w:color="auto"/>
        <w:bottom w:val="none" w:sz="0" w:space="0" w:color="auto"/>
        <w:right w:val="none" w:sz="0" w:space="0" w:color="auto"/>
      </w:divBdr>
    </w:div>
    <w:div w:id="1943758689">
      <w:bodyDiv w:val="1"/>
      <w:marLeft w:val="0"/>
      <w:marRight w:val="0"/>
      <w:marTop w:val="0"/>
      <w:marBottom w:val="0"/>
      <w:divBdr>
        <w:top w:val="none" w:sz="0" w:space="0" w:color="auto"/>
        <w:left w:val="none" w:sz="0" w:space="0" w:color="auto"/>
        <w:bottom w:val="none" w:sz="0" w:space="0" w:color="auto"/>
        <w:right w:val="none" w:sz="0" w:space="0" w:color="auto"/>
      </w:divBdr>
    </w:div>
    <w:div w:id="1947079383">
      <w:bodyDiv w:val="1"/>
      <w:marLeft w:val="0"/>
      <w:marRight w:val="0"/>
      <w:marTop w:val="0"/>
      <w:marBottom w:val="0"/>
      <w:divBdr>
        <w:top w:val="none" w:sz="0" w:space="0" w:color="auto"/>
        <w:left w:val="none" w:sz="0" w:space="0" w:color="auto"/>
        <w:bottom w:val="none" w:sz="0" w:space="0" w:color="auto"/>
        <w:right w:val="none" w:sz="0" w:space="0" w:color="auto"/>
      </w:divBdr>
    </w:div>
    <w:div w:id="1947499678">
      <w:bodyDiv w:val="1"/>
      <w:marLeft w:val="0"/>
      <w:marRight w:val="0"/>
      <w:marTop w:val="0"/>
      <w:marBottom w:val="0"/>
      <w:divBdr>
        <w:top w:val="none" w:sz="0" w:space="0" w:color="auto"/>
        <w:left w:val="none" w:sz="0" w:space="0" w:color="auto"/>
        <w:bottom w:val="none" w:sz="0" w:space="0" w:color="auto"/>
        <w:right w:val="none" w:sz="0" w:space="0" w:color="auto"/>
      </w:divBdr>
    </w:div>
    <w:div w:id="1949845962">
      <w:bodyDiv w:val="1"/>
      <w:marLeft w:val="0"/>
      <w:marRight w:val="0"/>
      <w:marTop w:val="0"/>
      <w:marBottom w:val="0"/>
      <w:divBdr>
        <w:top w:val="none" w:sz="0" w:space="0" w:color="auto"/>
        <w:left w:val="none" w:sz="0" w:space="0" w:color="auto"/>
        <w:bottom w:val="none" w:sz="0" w:space="0" w:color="auto"/>
        <w:right w:val="none" w:sz="0" w:space="0" w:color="auto"/>
      </w:divBdr>
    </w:div>
    <w:div w:id="1951081536">
      <w:bodyDiv w:val="1"/>
      <w:marLeft w:val="0"/>
      <w:marRight w:val="0"/>
      <w:marTop w:val="0"/>
      <w:marBottom w:val="0"/>
      <w:divBdr>
        <w:top w:val="none" w:sz="0" w:space="0" w:color="auto"/>
        <w:left w:val="none" w:sz="0" w:space="0" w:color="auto"/>
        <w:bottom w:val="none" w:sz="0" w:space="0" w:color="auto"/>
        <w:right w:val="none" w:sz="0" w:space="0" w:color="auto"/>
      </w:divBdr>
    </w:div>
    <w:div w:id="1952470200">
      <w:bodyDiv w:val="1"/>
      <w:marLeft w:val="0"/>
      <w:marRight w:val="0"/>
      <w:marTop w:val="0"/>
      <w:marBottom w:val="0"/>
      <w:divBdr>
        <w:top w:val="none" w:sz="0" w:space="0" w:color="auto"/>
        <w:left w:val="none" w:sz="0" w:space="0" w:color="auto"/>
        <w:bottom w:val="none" w:sz="0" w:space="0" w:color="auto"/>
        <w:right w:val="none" w:sz="0" w:space="0" w:color="auto"/>
      </w:divBdr>
    </w:div>
    <w:div w:id="1960448020">
      <w:bodyDiv w:val="1"/>
      <w:marLeft w:val="0"/>
      <w:marRight w:val="0"/>
      <w:marTop w:val="0"/>
      <w:marBottom w:val="0"/>
      <w:divBdr>
        <w:top w:val="none" w:sz="0" w:space="0" w:color="auto"/>
        <w:left w:val="none" w:sz="0" w:space="0" w:color="auto"/>
        <w:bottom w:val="none" w:sz="0" w:space="0" w:color="auto"/>
        <w:right w:val="none" w:sz="0" w:space="0" w:color="auto"/>
      </w:divBdr>
    </w:div>
    <w:div w:id="1964727671">
      <w:bodyDiv w:val="1"/>
      <w:marLeft w:val="0"/>
      <w:marRight w:val="0"/>
      <w:marTop w:val="0"/>
      <w:marBottom w:val="0"/>
      <w:divBdr>
        <w:top w:val="none" w:sz="0" w:space="0" w:color="auto"/>
        <w:left w:val="none" w:sz="0" w:space="0" w:color="auto"/>
        <w:bottom w:val="none" w:sz="0" w:space="0" w:color="auto"/>
        <w:right w:val="none" w:sz="0" w:space="0" w:color="auto"/>
      </w:divBdr>
    </w:div>
    <w:div w:id="1965310014">
      <w:bodyDiv w:val="1"/>
      <w:marLeft w:val="0"/>
      <w:marRight w:val="0"/>
      <w:marTop w:val="0"/>
      <w:marBottom w:val="0"/>
      <w:divBdr>
        <w:top w:val="none" w:sz="0" w:space="0" w:color="auto"/>
        <w:left w:val="none" w:sz="0" w:space="0" w:color="auto"/>
        <w:bottom w:val="none" w:sz="0" w:space="0" w:color="auto"/>
        <w:right w:val="none" w:sz="0" w:space="0" w:color="auto"/>
      </w:divBdr>
    </w:div>
    <w:div w:id="1967277250">
      <w:bodyDiv w:val="1"/>
      <w:marLeft w:val="0"/>
      <w:marRight w:val="0"/>
      <w:marTop w:val="0"/>
      <w:marBottom w:val="0"/>
      <w:divBdr>
        <w:top w:val="none" w:sz="0" w:space="0" w:color="auto"/>
        <w:left w:val="none" w:sz="0" w:space="0" w:color="auto"/>
        <w:bottom w:val="none" w:sz="0" w:space="0" w:color="auto"/>
        <w:right w:val="none" w:sz="0" w:space="0" w:color="auto"/>
      </w:divBdr>
    </w:div>
    <w:div w:id="1973170741">
      <w:bodyDiv w:val="1"/>
      <w:marLeft w:val="0"/>
      <w:marRight w:val="0"/>
      <w:marTop w:val="0"/>
      <w:marBottom w:val="0"/>
      <w:divBdr>
        <w:top w:val="none" w:sz="0" w:space="0" w:color="auto"/>
        <w:left w:val="none" w:sz="0" w:space="0" w:color="auto"/>
        <w:bottom w:val="none" w:sz="0" w:space="0" w:color="auto"/>
        <w:right w:val="none" w:sz="0" w:space="0" w:color="auto"/>
      </w:divBdr>
    </w:div>
    <w:div w:id="1975059120">
      <w:bodyDiv w:val="1"/>
      <w:marLeft w:val="0"/>
      <w:marRight w:val="0"/>
      <w:marTop w:val="0"/>
      <w:marBottom w:val="0"/>
      <w:divBdr>
        <w:top w:val="none" w:sz="0" w:space="0" w:color="auto"/>
        <w:left w:val="none" w:sz="0" w:space="0" w:color="auto"/>
        <w:bottom w:val="none" w:sz="0" w:space="0" w:color="auto"/>
        <w:right w:val="none" w:sz="0" w:space="0" w:color="auto"/>
      </w:divBdr>
    </w:div>
    <w:div w:id="1976374576">
      <w:bodyDiv w:val="1"/>
      <w:marLeft w:val="0"/>
      <w:marRight w:val="0"/>
      <w:marTop w:val="0"/>
      <w:marBottom w:val="0"/>
      <w:divBdr>
        <w:top w:val="none" w:sz="0" w:space="0" w:color="auto"/>
        <w:left w:val="none" w:sz="0" w:space="0" w:color="auto"/>
        <w:bottom w:val="none" w:sz="0" w:space="0" w:color="auto"/>
        <w:right w:val="none" w:sz="0" w:space="0" w:color="auto"/>
      </w:divBdr>
    </w:div>
    <w:div w:id="1979450714">
      <w:bodyDiv w:val="1"/>
      <w:marLeft w:val="0"/>
      <w:marRight w:val="0"/>
      <w:marTop w:val="0"/>
      <w:marBottom w:val="0"/>
      <w:divBdr>
        <w:top w:val="none" w:sz="0" w:space="0" w:color="auto"/>
        <w:left w:val="none" w:sz="0" w:space="0" w:color="auto"/>
        <w:bottom w:val="none" w:sz="0" w:space="0" w:color="auto"/>
        <w:right w:val="none" w:sz="0" w:space="0" w:color="auto"/>
      </w:divBdr>
    </w:div>
    <w:div w:id="1980766237">
      <w:bodyDiv w:val="1"/>
      <w:marLeft w:val="0"/>
      <w:marRight w:val="0"/>
      <w:marTop w:val="0"/>
      <w:marBottom w:val="0"/>
      <w:divBdr>
        <w:top w:val="none" w:sz="0" w:space="0" w:color="auto"/>
        <w:left w:val="none" w:sz="0" w:space="0" w:color="auto"/>
        <w:bottom w:val="none" w:sz="0" w:space="0" w:color="auto"/>
        <w:right w:val="none" w:sz="0" w:space="0" w:color="auto"/>
      </w:divBdr>
    </w:div>
    <w:div w:id="1982729556">
      <w:bodyDiv w:val="1"/>
      <w:marLeft w:val="0"/>
      <w:marRight w:val="0"/>
      <w:marTop w:val="0"/>
      <w:marBottom w:val="0"/>
      <w:divBdr>
        <w:top w:val="none" w:sz="0" w:space="0" w:color="auto"/>
        <w:left w:val="none" w:sz="0" w:space="0" w:color="auto"/>
        <w:bottom w:val="none" w:sz="0" w:space="0" w:color="auto"/>
        <w:right w:val="none" w:sz="0" w:space="0" w:color="auto"/>
      </w:divBdr>
    </w:div>
    <w:div w:id="1983390186">
      <w:bodyDiv w:val="1"/>
      <w:marLeft w:val="0"/>
      <w:marRight w:val="0"/>
      <w:marTop w:val="0"/>
      <w:marBottom w:val="0"/>
      <w:divBdr>
        <w:top w:val="none" w:sz="0" w:space="0" w:color="auto"/>
        <w:left w:val="none" w:sz="0" w:space="0" w:color="auto"/>
        <w:bottom w:val="none" w:sz="0" w:space="0" w:color="auto"/>
        <w:right w:val="none" w:sz="0" w:space="0" w:color="auto"/>
      </w:divBdr>
    </w:div>
    <w:div w:id="1991670035">
      <w:bodyDiv w:val="1"/>
      <w:marLeft w:val="0"/>
      <w:marRight w:val="0"/>
      <w:marTop w:val="0"/>
      <w:marBottom w:val="0"/>
      <w:divBdr>
        <w:top w:val="none" w:sz="0" w:space="0" w:color="auto"/>
        <w:left w:val="none" w:sz="0" w:space="0" w:color="auto"/>
        <w:bottom w:val="none" w:sz="0" w:space="0" w:color="auto"/>
        <w:right w:val="none" w:sz="0" w:space="0" w:color="auto"/>
      </w:divBdr>
    </w:div>
    <w:div w:id="1991904576">
      <w:bodyDiv w:val="1"/>
      <w:marLeft w:val="0"/>
      <w:marRight w:val="0"/>
      <w:marTop w:val="0"/>
      <w:marBottom w:val="0"/>
      <w:divBdr>
        <w:top w:val="none" w:sz="0" w:space="0" w:color="auto"/>
        <w:left w:val="none" w:sz="0" w:space="0" w:color="auto"/>
        <w:bottom w:val="none" w:sz="0" w:space="0" w:color="auto"/>
        <w:right w:val="none" w:sz="0" w:space="0" w:color="auto"/>
      </w:divBdr>
    </w:div>
    <w:div w:id="1992438311">
      <w:bodyDiv w:val="1"/>
      <w:marLeft w:val="0"/>
      <w:marRight w:val="0"/>
      <w:marTop w:val="0"/>
      <w:marBottom w:val="0"/>
      <w:divBdr>
        <w:top w:val="none" w:sz="0" w:space="0" w:color="auto"/>
        <w:left w:val="none" w:sz="0" w:space="0" w:color="auto"/>
        <w:bottom w:val="none" w:sz="0" w:space="0" w:color="auto"/>
        <w:right w:val="none" w:sz="0" w:space="0" w:color="auto"/>
      </w:divBdr>
    </w:div>
    <w:div w:id="1994409621">
      <w:bodyDiv w:val="1"/>
      <w:marLeft w:val="0"/>
      <w:marRight w:val="0"/>
      <w:marTop w:val="0"/>
      <w:marBottom w:val="0"/>
      <w:divBdr>
        <w:top w:val="none" w:sz="0" w:space="0" w:color="auto"/>
        <w:left w:val="none" w:sz="0" w:space="0" w:color="auto"/>
        <w:bottom w:val="none" w:sz="0" w:space="0" w:color="auto"/>
        <w:right w:val="none" w:sz="0" w:space="0" w:color="auto"/>
      </w:divBdr>
    </w:div>
    <w:div w:id="1997101753">
      <w:bodyDiv w:val="1"/>
      <w:marLeft w:val="0"/>
      <w:marRight w:val="0"/>
      <w:marTop w:val="0"/>
      <w:marBottom w:val="0"/>
      <w:divBdr>
        <w:top w:val="none" w:sz="0" w:space="0" w:color="auto"/>
        <w:left w:val="none" w:sz="0" w:space="0" w:color="auto"/>
        <w:bottom w:val="none" w:sz="0" w:space="0" w:color="auto"/>
        <w:right w:val="none" w:sz="0" w:space="0" w:color="auto"/>
      </w:divBdr>
    </w:div>
    <w:div w:id="1997537321">
      <w:bodyDiv w:val="1"/>
      <w:marLeft w:val="0"/>
      <w:marRight w:val="0"/>
      <w:marTop w:val="0"/>
      <w:marBottom w:val="0"/>
      <w:divBdr>
        <w:top w:val="none" w:sz="0" w:space="0" w:color="auto"/>
        <w:left w:val="none" w:sz="0" w:space="0" w:color="auto"/>
        <w:bottom w:val="none" w:sz="0" w:space="0" w:color="auto"/>
        <w:right w:val="none" w:sz="0" w:space="0" w:color="auto"/>
      </w:divBdr>
    </w:div>
    <w:div w:id="1997955444">
      <w:bodyDiv w:val="1"/>
      <w:marLeft w:val="0"/>
      <w:marRight w:val="0"/>
      <w:marTop w:val="0"/>
      <w:marBottom w:val="0"/>
      <w:divBdr>
        <w:top w:val="none" w:sz="0" w:space="0" w:color="auto"/>
        <w:left w:val="none" w:sz="0" w:space="0" w:color="auto"/>
        <w:bottom w:val="none" w:sz="0" w:space="0" w:color="auto"/>
        <w:right w:val="none" w:sz="0" w:space="0" w:color="auto"/>
      </w:divBdr>
    </w:div>
    <w:div w:id="2000234050">
      <w:bodyDiv w:val="1"/>
      <w:marLeft w:val="0"/>
      <w:marRight w:val="0"/>
      <w:marTop w:val="0"/>
      <w:marBottom w:val="0"/>
      <w:divBdr>
        <w:top w:val="none" w:sz="0" w:space="0" w:color="auto"/>
        <w:left w:val="none" w:sz="0" w:space="0" w:color="auto"/>
        <w:bottom w:val="none" w:sz="0" w:space="0" w:color="auto"/>
        <w:right w:val="none" w:sz="0" w:space="0" w:color="auto"/>
      </w:divBdr>
    </w:div>
    <w:div w:id="2003698151">
      <w:bodyDiv w:val="1"/>
      <w:marLeft w:val="0"/>
      <w:marRight w:val="0"/>
      <w:marTop w:val="0"/>
      <w:marBottom w:val="0"/>
      <w:divBdr>
        <w:top w:val="none" w:sz="0" w:space="0" w:color="auto"/>
        <w:left w:val="none" w:sz="0" w:space="0" w:color="auto"/>
        <w:bottom w:val="none" w:sz="0" w:space="0" w:color="auto"/>
        <w:right w:val="none" w:sz="0" w:space="0" w:color="auto"/>
      </w:divBdr>
    </w:div>
    <w:div w:id="2012023706">
      <w:bodyDiv w:val="1"/>
      <w:marLeft w:val="0"/>
      <w:marRight w:val="0"/>
      <w:marTop w:val="0"/>
      <w:marBottom w:val="0"/>
      <w:divBdr>
        <w:top w:val="none" w:sz="0" w:space="0" w:color="auto"/>
        <w:left w:val="none" w:sz="0" w:space="0" w:color="auto"/>
        <w:bottom w:val="none" w:sz="0" w:space="0" w:color="auto"/>
        <w:right w:val="none" w:sz="0" w:space="0" w:color="auto"/>
      </w:divBdr>
    </w:div>
    <w:div w:id="2014216118">
      <w:bodyDiv w:val="1"/>
      <w:marLeft w:val="0"/>
      <w:marRight w:val="0"/>
      <w:marTop w:val="0"/>
      <w:marBottom w:val="0"/>
      <w:divBdr>
        <w:top w:val="none" w:sz="0" w:space="0" w:color="auto"/>
        <w:left w:val="none" w:sz="0" w:space="0" w:color="auto"/>
        <w:bottom w:val="none" w:sz="0" w:space="0" w:color="auto"/>
        <w:right w:val="none" w:sz="0" w:space="0" w:color="auto"/>
      </w:divBdr>
    </w:div>
    <w:div w:id="2026402900">
      <w:bodyDiv w:val="1"/>
      <w:marLeft w:val="0"/>
      <w:marRight w:val="0"/>
      <w:marTop w:val="0"/>
      <w:marBottom w:val="0"/>
      <w:divBdr>
        <w:top w:val="none" w:sz="0" w:space="0" w:color="auto"/>
        <w:left w:val="none" w:sz="0" w:space="0" w:color="auto"/>
        <w:bottom w:val="none" w:sz="0" w:space="0" w:color="auto"/>
        <w:right w:val="none" w:sz="0" w:space="0" w:color="auto"/>
      </w:divBdr>
    </w:div>
    <w:div w:id="2031831394">
      <w:bodyDiv w:val="1"/>
      <w:marLeft w:val="0"/>
      <w:marRight w:val="0"/>
      <w:marTop w:val="0"/>
      <w:marBottom w:val="0"/>
      <w:divBdr>
        <w:top w:val="none" w:sz="0" w:space="0" w:color="auto"/>
        <w:left w:val="none" w:sz="0" w:space="0" w:color="auto"/>
        <w:bottom w:val="none" w:sz="0" w:space="0" w:color="auto"/>
        <w:right w:val="none" w:sz="0" w:space="0" w:color="auto"/>
      </w:divBdr>
    </w:div>
    <w:div w:id="2032490923">
      <w:bodyDiv w:val="1"/>
      <w:marLeft w:val="0"/>
      <w:marRight w:val="0"/>
      <w:marTop w:val="0"/>
      <w:marBottom w:val="0"/>
      <w:divBdr>
        <w:top w:val="none" w:sz="0" w:space="0" w:color="auto"/>
        <w:left w:val="none" w:sz="0" w:space="0" w:color="auto"/>
        <w:bottom w:val="none" w:sz="0" w:space="0" w:color="auto"/>
        <w:right w:val="none" w:sz="0" w:space="0" w:color="auto"/>
      </w:divBdr>
    </w:div>
    <w:div w:id="2033260257">
      <w:bodyDiv w:val="1"/>
      <w:marLeft w:val="0"/>
      <w:marRight w:val="0"/>
      <w:marTop w:val="0"/>
      <w:marBottom w:val="0"/>
      <w:divBdr>
        <w:top w:val="none" w:sz="0" w:space="0" w:color="auto"/>
        <w:left w:val="none" w:sz="0" w:space="0" w:color="auto"/>
        <w:bottom w:val="none" w:sz="0" w:space="0" w:color="auto"/>
        <w:right w:val="none" w:sz="0" w:space="0" w:color="auto"/>
      </w:divBdr>
    </w:div>
    <w:div w:id="2034842392">
      <w:bodyDiv w:val="1"/>
      <w:marLeft w:val="0"/>
      <w:marRight w:val="0"/>
      <w:marTop w:val="0"/>
      <w:marBottom w:val="0"/>
      <w:divBdr>
        <w:top w:val="none" w:sz="0" w:space="0" w:color="auto"/>
        <w:left w:val="none" w:sz="0" w:space="0" w:color="auto"/>
        <w:bottom w:val="none" w:sz="0" w:space="0" w:color="auto"/>
        <w:right w:val="none" w:sz="0" w:space="0" w:color="auto"/>
      </w:divBdr>
    </w:div>
    <w:div w:id="2035499995">
      <w:bodyDiv w:val="1"/>
      <w:marLeft w:val="0"/>
      <w:marRight w:val="0"/>
      <w:marTop w:val="0"/>
      <w:marBottom w:val="0"/>
      <w:divBdr>
        <w:top w:val="none" w:sz="0" w:space="0" w:color="auto"/>
        <w:left w:val="none" w:sz="0" w:space="0" w:color="auto"/>
        <w:bottom w:val="none" w:sz="0" w:space="0" w:color="auto"/>
        <w:right w:val="none" w:sz="0" w:space="0" w:color="auto"/>
      </w:divBdr>
    </w:div>
    <w:div w:id="2043482193">
      <w:bodyDiv w:val="1"/>
      <w:marLeft w:val="0"/>
      <w:marRight w:val="0"/>
      <w:marTop w:val="0"/>
      <w:marBottom w:val="0"/>
      <w:divBdr>
        <w:top w:val="none" w:sz="0" w:space="0" w:color="auto"/>
        <w:left w:val="none" w:sz="0" w:space="0" w:color="auto"/>
        <w:bottom w:val="none" w:sz="0" w:space="0" w:color="auto"/>
        <w:right w:val="none" w:sz="0" w:space="0" w:color="auto"/>
      </w:divBdr>
    </w:div>
    <w:div w:id="2047217886">
      <w:bodyDiv w:val="1"/>
      <w:marLeft w:val="0"/>
      <w:marRight w:val="0"/>
      <w:marTop w:val="0"/>
      <w:marBottom w:val="0"/>
      <w:divBdr>
        <w:top w:val="none" w:sz="0" w:space="0" w:color="auto"/>
        <w:left w:val="none" w:sz="0" w:space="0" w:color="auto"/>
        <w:bottom w:val="none" w:sz="0" w:space="0" w:color="auto"/>
        <w:right w:val="none" w:sz="0" w:space="0" w:color="auto"/>
      </w:divBdr>
    </w:div>
    <w:div w:id="2050957662">
      <w:bodyDiv w:val="1"/>
      <w:marLeft w:val="0"/>
      <w:marRight w:val="0"/>
      <w:marTop w:val="0"/>
      <w:marBottom w:val="0"/>
      <w:divBdr>
        <w:top w:val="none" w:sz="0" w:space="0" w:color="auto"/>
        <w:left w:val="none" w:sz="0" w:space="0" w:color="auto"/>
        <w:bottom w:val="none" w:sz="0" w:space="0" w:color="auto"/>
        <w:right w:val="none" w:sz="0" w:space="0" w:color="auto"/>
      </w:divBdr>
    </w:div>
    <w:div w:id="2051690064">
      <w:bodyDiv w:val="1"/>
      <w:marLeft w:val="0"/>
      <w:marRight w:val="0"/>
      <w:marTop w:val="0"/>
      <w:marBottom w:val="0"/>
      <w:divBdr>
        <w:top w:val="none" w:sz="0" w:space="0" w:color="auto"/>
        <w:left w:val="none" w:sz="0" w:space="0" w:color="auto"/>
        <w:bottom w:val="none" w:sz="0" w:space="0" w:color="auto"/>
        <w:right w:val="none" w:sz="0" w:space="0" w:color="auto"/>
      </w:divBdr>
    </w:div>
    <w:div w:id="2055154474">
      <w:bodyDiv w:val="1"/>
      <w:marLeft w:val="0"/>
      <w:marRight w:val="0"/>
      <w:marTop w:val="0"/>
      <w:marBottom w:val="0"/>
      <w:divBdr>
        <w:top w:val="none" w:sz="0" w:space="0" w:color="auto"/>
        <w:left w:val="none" w:sz="0" w:space="0" w:color="auto"/>
        <w:bottom w:val="none" w:sz="0" w:space="0" w:color="auto"/>
        <w:right w:val="none" w:sz="0" w:space="0" w:color="auto"/>
      </w:divBdr>
    </w:div>
    <w:div w:id="2059939199">
      <w:bodyDiv w:val="1"/>
      <w:marLeft w:val="0"/>
      <w:marRight w:val="0"/>
      <w:marTop w:val="0"/>
      <w:marBottom w:val="0"/>
      <w:divBdr>
        <w:top w:val="none" w:sz="0" w:space="0" w:color="auto"/>
        <w:left w:val="none" w:sz="0" w:space="0" w:color="auto"/>
        <w:bottom w:val="none" w:sz="0" w:space="0" w:color="auto"/>
        <w:right w:val="none" w:sz="0" w:space="0" w:color="auto"/>
      </w:divBdr>
    </w:div>
    <w:div w:id="2062630957">
      <w:bodyDiv w:val="1"/>
      <w:marLeft w:val="0"/>
      <w:marRight w:val="0"/>
      <w:marTop w:val="0"/>
      <w:marBottom w:val="0"/>
      <w:divBdr>
        <w:top w:val="none" w:sz="0" w:space="0" w:color="auto"/>
        <w:left w:val="none" w:sz="0" w:space="0" w:color="auto"/>
        <w:bottom w:val="none" w:sz="0" w:space="0" w:color="auto"/>
        <w:right w:val="none" w:sz="0" w:space="0" w:color="auto"/>
      </w:divBdr>
    </w:div>
    <w:div w:id="2063825109">
      <w:bodyDiv w:val="1"/>
      <w:marLeft w:val="0"/>
      <w:marRight w:val="0"/>
      <w:marTop w:val="0"/>
      <w:marBottom w:val="0"/>
      <w:divBdr>
        <w:top w:val="none" w:sz="0" w:space="0" w:color="auto"/>
        <w:left w:val="none" w:sz="0" w:space="0" w:color="auto"/>
        <w:bottom w:val="none" w:sz="0" w:space="0" w:color="auto"/>
        <w:right w:val="none" w:sz="0" w:space="0" w:color="auto"/>
      </w:divBdr>
    </w:div>
    <w:div w:id="2072389862">
      <w:bodyDiv w:val="1"/>
      <w:marLeft w:val="0"/>
      <w:marRight w:val="0"/>
      <w:marTop w:val="0"/>
      <w:marBottom w:val="0"/>
      <w:divBdr>
        <w:top w:val="none" w:sz="0" w:space="0" w:color="auto"/>
        <w:left w:val="none" w:sz="0" w:space="0" w:color="auto"/>
        <w:bottom w:val="none" w:sz="0" w:space="0" w:color="auto"/>
        <w:right w:val="none" w:sz="0" w:space="0" w:color="auto"/>
      </w:divBdr>
    </w:div>
    <w:div w:id="2076775163">
      <w:bodyDiv w:val="1"/>
      <w:marLeft w:val="0"/>
      <w:marRight w:val="0"/>
      <w:marTop w:val="0"/>
      <w:marBottom w:val="0"/>
      <w:divBdr>
        <w:top w:val="none" w:sz="0" w:space="0" w:color="auto"/>
        <w:left w:val="none" w:sz="0" w:space="0" w:color="auto"/>
        <w:bottom w:val="none" w:sz="0" w:space="0" w:color="auto"/>
        <w:right w:val="none" w:sz="0" w:space="0" w:color="auto"/>
      </w:divBdr>
    </w:div>
    <w:div w:id="2080011810">
      <w:bodyDiv w:val="1"/>
      <w:marLeft w:val="0"/>
      <w:marRight w:val="0"/>
      <w:marTop w:val="0"/>
      <w:marBottom w:val="0"/>
      <w:divBdr>
        <w:top w:val="none" w:sz="0" w:space="0" w:color="auto"/>
        <w:left w:val="none" w:sz="0" w:space="0" w:color="auto"/>
        <w:bottom w:val="none" w:sz="0" w:space="0" w:color="auto"/>
        <w:right w:val="none" w:sz="0" w:space="0" w:color="auto"/>
      </w:divBdr>
    </w:div>
    <w:div w:id="2080130549">
      <w:bodyDiv w:val="1"/>
      <w:marLeft w:val="0"/>
      <w:marRight w:val="0"/>
      <w:marTop w:val="0"/>
      <w:marBottom w:val="0"/>
      <w:divBdr>
        <w:top w:val="none" w:sz="0" w:space="0" w:color="auto"/>
        <w:left w:val="none" w:sz="0" w:space="0" w:color="auto"/>
        <w:bottom w:val="none" w:sz="0" w:space="0" w:color="auto"/>
        <w:right w:val="none" w:sz="0" w:space="0" w:color="auto"/>
      </w:divBdr>
    </w:div>
    <w:div w:id="2080782328">
      <w:bodyDiv w:val="1"/>
      <w:marLeft w:val="0"/>
      <w:marRight w:val="0"/>
      <w:marTop w:val="0"/>
      <w:marBottom w:val="0"/>
      <w:divBdr>
        <w:top w:val="none" w:sz="0" w:space="0" w:color="auto"/>
        <w:left w:val="none" w:sz="0" w:space="0" w:color="auto"/>
        <w:bottom w:val="none" w:sz="0" w:space="0" w:color="auto"/>
        <w:right w:val="none" w:sz="0" w:space="0" w:color="auto"/>
      </w:divBdr>
    </w:div>
    <w:div w:id="2082679089">
      <w:bodyDiv w:val="1"/>
      <w:marLeft w:val="0"/>
      <w:marRight w:val="0"/>
      <w:marTop w:val="0"/>
      <w:marBottom w:val="0"/>
      <w:divBdr>
        <w:top w:val="none" w:sz="0" w:space="0" w:color="auto"/>
        <w:left w:val="none" w:sz="0" w:space="0" w:color="auto"/>
        <w:bottom w:val="none" w:sz="0" w:space="0" w:color="auto"/>
        <w:right w:val="none" w:sz="0" w:space="0" w:color="auto"/>
      </w:divBdr>
    </w:div>
    <w:div w:id="2087602429">
      <w:bodyDiv w:val="1"/>
      <w:marLeft w:val="0"/>
      <w:marRight w:val="0"/>
      <w:marTop w:val="0"/>
      <w:marBottom w:val="0"/>
      <w:divBdr>
        <w:top w:val="none" w:sz="0" w:space="0" w:color="auto"/>
        <w:left w:val="none" w:sz="0" w:space="0" w:color="auto"/>
        <w:bottom w:val="none" w:sz="0" w:space="0" w:color="auto"/>
        <w:right w:val="none" w:sz="0" w:space="0" w:color="auto"/>
      </w:divBdr>
    </w:div>
    <w:div w:id="2088838645">
      <w:bodyDiv w:val="1"/>
      <w:marLeft w:val="0"/>
      <w:marRight w:val="0"/>
      <w:marTop w:val="0"/>
      <w:marBottom w:val="0"/>
      <w:divBdr>
        <w:top w:val="none" w:sz="0" w:space="0" w:color="auto"/>
        <w:left w:val="none" w:sz="0" w:space="0" w:color="auto"/>
        <w:bottom w:val="none" w:sz="0" w:space="0" w:color="auto"/>
        <w:right w:val="none" w:sz="0" w:space="0" w:color="auto"/>
      </w:divBdr>
    </w:div>
    <w:div w:id="2093965830">
      <w:bodyDiv w:val="1"/>
      <w:marLeft w:val="0"/>
      <w:marRight w:val="0"/>
      <w:marTop w:val="0"/>
      <w:marBottom w:val="0"/>
      <w:divBdr>
        <w:top w:val="none" w:sz="0" w:space="0" w:color="auto"/>
        <w:left w:val="none" w:sz="0" w:space="0" w:color="auto"/>
        <w:bottom w:val="none" w:sz="0" w:space="0" w:color="auto"/>
        <w:right w:val="none" w:sz="0" w:space="0" w:color="auto"/>
      </w:divBdr>
    </w:div>
    <w:div w:id="2095664172">
      <w:bodyDiv w:val="1"/>
      <w:marLeft w:val="0"/>
      <w:marRight w:val="0"/>
      <w:marTop w:val="0"/>
      <w:marBottom w:val="0"/>
      <w:divBdr>
        <w:top w:val="none" w:sz="0" w:space="0" w:color="auto"/>
        <w:left w:val="none" w:sz="0" w:space="0" w:color="auto"/>
        <w:bottom w:val="none" w:sz="0" w:space="0" w:color="auto"/>
        <w:right w:val="none" w:sz="0" w:space="0" w:color="auto"/>
      </w:divBdr>
    </w:div>
    <w:div w:id="2099518398">
      <w:bodyDiv w:val="1"/>
      <w:marLeft w:val="0"/>
      <w:marRight w:val="0"/>
      <w:marTop w:val="0"/>
      <w:marBottom w:val="0"/>
      <w:divBdr>
        <w:top w:val="none" w:sz="0" w:space="0" w:color="auto"/>
        <w:left w:val="none" w:sz="0" w:space="0" w:color="auto"/>
        <w:bottom w:val="none" w:sz="0" w:space="0" w:color="auto"/>
        <w:right w:val="none" w:sz="0" w:space="0" w:color="auto"/>
      </w:divBdr>
    </w:div>
    <w:div w:id="2101291289">
      <w:bodyDiv w:val="1"/>
      <w:marLeft w:val="0"/>
      <w:marRight w:val="0"/>
      <w:marTop w:val="0"/>
      <w:marBottom w:val="0"/>
      <w:divBdr>
        <w:top w:val="none" w:sz="0" w:space="0" w:color="auto"/>
        <w:left w:val="none" w:sz="0" w:space="0" w:color="auto"/>
        <w:bottom w:val="none" w:sz="0" w:space="0" w:color="auto"/>
        <w:right w:val="none" w:sz="0" w:space="0" w:color="auto"/>
      </w:divBdr>
    </w:div>
    <w:div w:id="2102679330">
      <w:bodyDiv w:val="1"/>
      <w:marLeft w:val="0"/>
      <w:marRight w:val="0"/>
      <w:marTop w:val="0"/>
      <w:marBottom w:val="0"/>
      <w:divBdr>
        <w:top w:val="none" w:sz="0" w:space="0" w:color="auto"/>
        <w:left w:val="none" w:sz="0" w:space="0" w:color="auto"/>
        <w:bottom w:val="none" w:sz="0" w:space="0" w:color="auto"/>
        <w:right w:val="none" w:sz="0" w:space="0" w:color="auto"/>
      </w:divBdr>
    </w:div>
    <w:div w:id="2102795902">
      <w:bodyDiv w:val="1"/>
      <w:marLeft w:val="0"/>
      <w:marRight w:val="0"/>
      <w:marTop w:val="0"/>
      <w:marBottom w:val="0"/>
      <w:divBdr>
        <w:top w:val="none" w:sz="0" w:space="0" w:color="auto"/>
        <w:left w:val="none" w:sz="0" w:space="0" w:color="auto"/>
        <w:bottom w:val="none" w:sz="0" w:space="0" w:color="auto"/>
        <w:right w:val="none" w:sz="0" w:space="0" w:color="auto"/>
      </w:divBdr>
    </w:div>
    <w:div w:id="2107339318">
      <w:bodyDiv w:val="1"/>
      <w:marLeft w:val="0"/>
      <w:marRight w:val="0"/>
      <w:marTop w:val="0"/>
      <w:marBottom w:val="0"/>
      <w:divBdr>
        <w:top w:val="none" w:sz="0" w:space="0" w:color="auto"/>
        <w:left w:val="none" w:sz="0" w:space="0" w:color="auto"/>
        <w:bottom w:val="none" w:sz="0" w:space="0" w:color="auto"/>
        <w:right w:val="none" w:sz="0" w:space="0" w:color="auto"/>
      </w:divBdr>
    </w:div>
    <w:div w:id="2109807944">
      <w:bodyDiv w:val="1"/>
      <w:marLeft w:val="0"/>
      <w:marRight w:val="0"/>
      <w:marTop w:val="0"/>
      <w:marBottom w:val="0"/>
      <w:divBdr>
        <w:top w:val="none" w:sz="0" w:space="0" w:color="auto"/>
        <w:left w:val="none" w:sz="0" w:space="0" w:color="auto"/>
        <w:bottom w:val="none" w:sz="0" w:space="0" w:color="auto"/>
        <w:right w:val="none" w:sz="0" w:space="0" w:color="auto"/>
      </w:divBdr>
    </w:div>
    <w:div w:id="2110194637">
      <w:bodyDiv w:val="1"/>
      <w:marLeft w:val="0"/>
      <w:marRight w:val="0"/>
      <w:marTop w:val="0"/>
      <w:marBottom w:val="0"/>
      <w:divBdr>
        <w:top w:val="none" w:sz="0" w:space="0" w:color="auto"/>
        <w:left w:val="none" w:sz="0" w:space="0" w:color="auto"/>
        <w:bottom w:val="none" w:sz="0" w:space="0" w:color="auto"/>
        <w:right w:val="none" w:sz="0" w:space="0" w:color="auto"/>
      </w:divBdr>
    </w:div>
    <w:div w:id="2112898463">
      <w:bodyDiv w:val="1"/>
      <w:marLeft w:val="0"/>
      <w:marRight w:val="0"/>
      <w:marTop w:val="0"/>
      <w:marBottom w:val="0"/>
      <w:divBdr>
        <w:top w:val="none" w:sz="0" w:space="0" w:color="auto"/>
        <w:left w:val="none" w:sz="0" w:space="0" w:color="auto"/>
        <w:bottom w:val="none" w:sz="0" w:space="0" w:color="auto"/>
        <w:right w:val="none" w:sz="0" w:space="0" w:color="auto"/>
      </w:divBdr>
    </w:div>
    <w:div w:id="2115325728">
      <w:bodyDiv w:val="1"/>
      <w:marLeft w:val="0"/>
      <w:marRight w:val="0"/>
      <w:marTop w:val="0"/>
      <w:marBottom w:val="0"/>
      <w:divBdr>
        <w:top w:val="none" w:sz="0" w:space="0" w:color="auto"/>
        <w:left w:val="none" w:sz="0" w:space="0" w:color="auto"/>
        <w:bottom w:val="none" w:sz="0" w:space="0" w:color="auto"/>
        <w:right w:val="none" w:sz="0" w:space="0" w:color="auto"/>
      </w:divBdr>
    </w:div>
    <w:div w:id="2118520741">
      <w:bodyDiv w:val="1"/>
      <w:marLeft w:val="0"/>
      <w:marRight w:val="0"/>
      <w:marTop w:val="0"/>
      <w:marBottom w:val="0"/>
      <w:divBdr>
        <w:top w:val="none" w:sz="0" w:space="0" w:color="auto"/>
        <w:left w:val="none" w:sz="0" w:space="0" w:color="auto"/>
        <w:bottom w:val="none" w:sz="0" w:space="0" w:color="auto"/>
        <w:right w:val="none" w:sz="0" w:space="0" w:color="auto"/>
      </w:divBdr>
    </w:div>
    <w:div w:id="2119635480">
      <w:bodyDiv w:val="1"/>
      <w:marLeft w:val="0"/>
      <w:marRight w:val="0"/>
      <w:marTop w:val="0"/>
      <w:marBottom w:val="0"/>
      <w:divBdr>
        <w:top w:val="none" w:sz="0" w:space="0" w:color="auto"/>
        <w:left w:val="none" w:sz="0" w:space="0" w:color="auto"/>
        <w:bottom w:val="none" w:sz="0" w:space="0" w:color="auto"/>
        <w:right w:val="none" w:sz="0" w:space="0" w:color="auto"/>
      </w:divBdr>
    </w:div>
    <w:div w:id="2120443133">
      <w:bodyDiv w:val="1"/>
      <w:marLeft w:val="0"/>
      <w:marRight w:val="0"/>
      <w:marTop w:val="0"/>
      <w:marBottom w:val="0"/>
      <w:divBdr>
        <w:top w:val="none" w:sz="0" w:space="0" w:color="auto"/>
        <w:left w:val="none" w:sz="0" w:space="0" w:color="auto"/>
        <w:bottom w:val="none" w:sz="0" w:space="0" w:color="auto"/>
        <w:right w:val="none" w:sz="0" w:space="0" w:color="auto"/>
      </w:divBdr>
    </w:div>
    <w:div w:id="2132429939">
      <w:bodyDiv w:val="1"/>
      <w:marLeft w:val="0"/>
      <w:marRight w:val="0"/>
      <w:marTop w:val="0"/>
      <w:marBottom w:val="0"/>
      <w:divBdr>
        <w:top w:val="none" w:sz="0" w:space="0" w:color="auto"/>
        <w:left w:val="none" w:sz="0" w:space="0" w:color="auto"/>
        <w:bottom w:val="none" w:sz="0" w:space="0" w:color="auto"/>
        <w:right w:val="none" w:sz="0" w:space="0" w:color="auto"/>
      </w:divBdr>
    </w:div>
    <w:div w:id="214657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proutsschools.com/operant-condition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Dav93</b:Tag>
    <b:SourceType>Book</b:SourceType>
    <b:Guid>{35DC78E6-AF5E-4342-A58C-453B7735C3D4}</b:Guid>
    <b:Title>Critical Incidents in Teaching: Developing professional judgment</b:Title>
    <b:Year>1993</b:Year>
    <b:Author>
      <b:Author>
        <b:NameList>
          <b:Person>
            <b:Last>Tripp</b:Last>
            <b:First>David</b:First>
          </b:Person>
        </b:NameList>
      </b:Author>
    </b:Author>
    <b:City>New York</b:City>
    <b:Publisher>Routledge</b:Publisher>
    <b:Edition>1</b:Edition>
    <b:RefOrder>1</b:RefOrder>
  </b:Source>
  <b:Source>
    <b:Tag>Nic22</b:Tag>
    <b:SourceType>InternetSite</b:SourceType>
    <b:Guid>{D7BDF369-BFD3-3646-B46D-3DE25FB7A72F}</b:Guid>
    <b:Title>Dr Nicole Brown</b:Title>
    <b:Year>2022</b:Year>
    <b:Author>
      <b:Author>
        <b:NameList>
          <b:Person>
            <b:Last>Brown</b:Last>
            <b:First>Nicole</b:First>
          </b:Person>
        </b:NameList>
      </b:Author>
    </b:Author>
    <b:URL>https://www.nicole-brown.co.uk/reflective-model-according-to-brookfield/</b:URL>
    <b:YearAccessed>2022</b:YearAccessed>
    <b:MonthAccessed>October</b:MonthAccessed>
    <b:DayAccessed>21</b:DayAccessed>
    <b:RefOrder>3</b:RefOrder>
  </b:Source>
  <b:Source>
    <b:Tag>Ste95</b:Tag>
    <b:SourceType>Book</b:SourceType>
    <b:Guid>{F68C7310-2E0A-D847-A498-43BBF99A85BE}</b:Guid>
    <b:Author>
      <b:Author>
        <b:NameList>
          <b:Person>
            <b:Last>Brookfield</b:Last>
            <b:First>Stephen</b:First>
          </b:Person>
        </b:NameList>
      </b:Author>
    </b:Author>
    <b:Title>Become a Critically Reflective Teacher</b:Title>
    <b:City>San-Francisco</b:City>
    <b:Publisher>Jossey-Bass</b:Publisher>
    <b:Year>1995</b:Year>
    <b:RefOrder>2</b:RefOrder>
  </b:Source>
  <b:Source>
    <b:Tag>Uni22</b:Tag>
    <b:SourceType>InternetSite</b:SourceType>
    <b:Guid>{2699E924-3DEB-CB40-AF43-2E5DA5826AD1}</b:Guid>
    <b:Title>Universitty of Waterloo</b:Title>
    <b:Year>2022</b:Year>
    <b:Author>
      <b:Author>
        <b:Corporate>University of Waterloo</b:Corporate>
      </b:Author>
    </b:Author>
    <b:URL>https://uwaterloo.ca/writing-and-communication-centre/critical-reflection#:~:text=A%20Critical%20Reflection%20(also%20called,beliefs%2C%20feelings%2C%20and%20actions.</b:URL>
    <b:YearAccessed>2022</b:YearAccessed>
    <b:MonthAccessed>October</b:MonthAccessed>
    <b:DayAccessed>31</b:DayAccessed>
    <b:RefOrder>6</b:RefOrder>
  </b:Source>
  <b:Source>
    <b:Tag>Dew33</b:Tag>
    <b:SourceType>Book</b:SourceType>
    <b:Guid>{7852817C-00ED-4D47-A866-633BA5E454AD}</b:Guid>
    <b:Author>
      <b:Author>
        <b:NameList>
          <b:Person>
            <b:Last>Dewey</b:Last>
            <b:First>John</b:First>
          </b:Person>
        </b:NameList>
      </b:Author>
    </b:Author>
    <b:Title>How We Think: A Restatement of Reflective Thinking to the Educative Process</b:Title>
    <b:Year>1910; 1933</b:Year>
    <b:City>Boston</b:City>
    <b:Publisher>Heath &amp; Company</b:Publisher>
    <b:RefOrder>46</b:RefOrder>
  </b:Source>
  <b:Source>
    <b:Tag>Kar21</b:Tag>
    <b:SourceType>Report</b:SourceType>
    <b:Guid>{B6A5AA6D-D340-C441-B70D-2BEB85F8D139}</b:Guid>
    <b:Title>Education Brief: Teacher professional development</b:Title>
    <b:Year>2021</b:Year>
    <b:Author>
      <b:Author>
        <b:NameList>
          <b:Person>
            <b:Last>Angus-Cole</b:Last>
            <b:First>Karen</b:First>
          </b:Person>
        </b:NameList>
      </b:Author>
    </b:Author>
    <b:Publisher>Cambridge Assessment: International Education</b:Publisher>
    <b:City>Cambridge</b:City>
    <b:RefOrder>7</b:RefOrder>
  </b:Source>
  <b:Source>
    <b:Tag>Dep22</b:Tag>
    <b:SourceType>Report</b:SourceType>
    <b:Guid>{12212031-260C-AB4A-83B0-32AFBB56DCCA}</b:Guid>
    <b:Author>
      <b:Author>
        <b:Corporate>Department for Education</b:Corporate>
      </b:Author>
    </b:Author>
    <b:Title>Implementing school system reform in 2022/23</b:Title>
    <b:Publisher>Department for Education</b:Publisher>
    <b:City>London</b:City>
    <b:Year>2022</b:Year>
    <b:RefOrder>10</b:RefOrder>
  </b:Source>
  <b:Source>
    <b:Tag>UKP22</b:Tag>
    <b:SourceType>InternetSite</b:SourceType>
    <b:Guid>{89C86ABC-CA50-9D4C-9387-368F25FC15B0}</b:Guid>
    <b:Title>Parliament</b:Title>
    <b:Year>2022</b:Year>
    <b:Author>
      <b:Author>
        <b:Corporate>UK Parliament</b:Corporate>
      </b:Author>
    </b:Author>
    <b:URL>https://www.parliament.uk/about/living-heritage/transformingsociety/livinglearning/school/overview/educationreformact1988/</b:URL>
    <b:YearAccessed>2022</b:YearAccessed>
    <b:MonthAccessed>November</b:MonthAccessed>
    <b:DayAccessed>1</b:DayAccessed>
    <b:RefOrder>47</b:RefOrder>
  </b:Source>
  <b:Source>
    <b:Tag>Ste08</b:Tag>
    <b:SourceType>DocumentFromInternetSite</b:SourceType>
    <b:Guid>{B5CC9D02-191B-C647-AF6A-F159C4176BE0}</b:Guid>
    <b:Title>ACSD</b:Title>
    <b:URL>https://www.ascd.org/el/articles/joy-in-school</b:URL>
    <b:Year>2008</b:Year>
    <b:YearAccessed>2022</b:YearAccessed>
    <b:MonthAccessed>November</b:MonthAccessed>
    <b:DayAccessed>1</b:DayAccessed>
    <b:Author>
      <b:Author>
        <b:NameList>
          <b:Person>
            <b:Last>Wolk</b:Last>
            <b:First>Steven</b:First>
          </b:Person>
        </b:NameList>
      </b:Author>
    </b:Author>
    <b:Month>September</b:Month>
    <b:Day>1</b:Day>
    <b:RefOrder>8</b:RefOrder>
  </b:Source>
  <b:Source>
    <b:Tag>Nat19</b:Tag>
    <b:SourceType>InternetSite</b:SourceType>
    <b:Guid>{348C8DDE-6EDE-4742-9A46-FC7DE3517759}</b:Guid>
    <b:Title>National Education Union</b:Title>
    <b:URL>https://neu.org.uk/advice/legal-responsibilities</b:URL>
    <b:Year>2019</b:Year>
    <b:YearAccessed>2022</b:YearAccessed>
    <b:MonthAccessed>November</b:MonthAccessed>
    <b:DayAccessed>1</b:DayAccessed>
    <b:Author>
      <b:Author>
        <b:Corporate>National Education Union</b:Corporate>
      </b:Author>
    </b:Author>
    <b:RefOrder>9</b:RefOrder>
  </b:Source>
  <b:Source>
    <b:Tag>BER18</b:Tag>
    <b:SourceType>Book</b:SourceType>
    <b:Guid>{EC8D70D3-58A4-4B47-B7FB-6B2CBD6956B2}</b:Guid>
    <b:Title>Ethical Guidelines for Educational Research</b:Title>
    <b:Year>2018</b:Year>
    <b:Author>
      <b:Author>
        <b:Corporate>BERA</b:Corporate>
      </b:Author>
    </b:Author>
    <b:Publisher>British Educational Research Association</b:Publisher>
    <b:City>London</b:City>
    <b:Edition>4th Edition</b:Edition>
    <b:RefOrder>14</b:RefOrder>
  </b:Source>
  <b:Source>
    <b:Tag>Dep221</b:Tag>
    <b:SourceType>Report</b:SourceType>
    <b:Guid>{B09BB61B-07C9-6044-8D34-24AE58AE9121}</b:Guid>
    <b:Title>Implementing school system reform in 2022/23</b:Title>
    <b:City>London</b:City>
    <b:Publisher>Department for Education</b:Publisher>
    <b:Year>2022</b:Year>
    <b:Author>
      <b:Author>
        <b:Corporate>Department for Education</b:Corporate>
      </b:Author>
    </b:Author>
    <b:RefOrder>11</b:RefOrder>
  </b:Source>
  <b:Source>
    <b:Tag>Ama08</b:Tag>
    <b:SourceType>JournalArticle</b:SourceType>
    <b:Guid>{3A71C253-64DB-5C40-9936-310D734573FE}</b:Guid>
    <b:Author>
      <b:Author>
        <b:NameList>
          <b:Person>
            <b:Last>Bell</b:Last>
            <b:First>Amani</b:First>
          </b:Person>
          <b:Person>
            <b:Last>Mladenovic</b:Last>
            <b:First>Rosina</b:First>
          </b:Person>
        </b:NameList>
      </b:Author>
    </b:Author>
    <b:Title>The benefits of peer observation of teaching for tutor development</b:Title>
    <b:Year>2008</b:Year>
    <b:JournalName>Higher Education</b:JournalName>
    <b:Volume>55</b:Volume>
    <b:Pages>735-752</b:Pages>
    <b:RefOrder>12</b:RefOrder>
  </b:Source>
  <b:Source>
    <b:Tag>Deb05</b:Tag>
    <b:SourceType>JournalArticle</b:SourceType>
    <b:Guid>{D8E3895C-C404-8245-9651-476D2F189208}</b:Guid>
    <b:Title>Peer observation as an observatory tool?</b:Title>
    <b:Year>2005</b:Year>
    <b:Author>
      <b:Author>
        <b:NameList>
          <b:Person>
            <b:Last>Peel</b:Last>
            <b:First>Deborah</b:First>
          </b:Person>
        </b:NameList>
      </b:Author>
    </b:Author>
    <b:JournalName>Teaching in Higher Education</b:JournalName>
    <b:Volume>10</b:Volume>
    <b:Issue>4</b:Issue>
    <b:Pages>489-504</b:Pages>
    <b:RefOrder>13</b:RefOrder>
  </b:Source>
  <b:Source>
    <b:Tag>And09</b:Tag>
    <b:SourceType>Report</b:SourceType>
    <b:Guid>{518AA804-4333-A449-B3BE-B6E9945BEAC3}</b:Guid>
    <b:Title>Disengaged from Education among 14-16 year olds</b:Title>
    <b:Year>2009</b:Year>
    <b:Author>
      <b:Author>
        <b:NameList>
          <b:Person>
            <b:Last>Ross</b:Last>
            <b:First>Andy</b:First>
          </b:Person>
        </b:NameList>
      </b:Author>
    </b:Author>
    <b:Publisher>National Centre for Social Research</b:Publisher>
    <b:RefOrder>15</b:RefOrder>
  </b:Source>
  <b:Source>
    <b:Tag>TAT22</b:Tag>
    <b:SourceType>InternetSite</b:SourceType>
    <b:Guid>{8356B7CA-3AA8-C147-9E03-04557A81F113}</b:Guid>
    <b:Title>Tata steel europe</b:Title>
    <b:Year>2022</b:Year>
    <b:Author>
      <b:Author>
        <b:Corporate>TATA</b:Corporate>
      </b:Author>
    </b:Author>
    <b:URL>https://www.tatasteeleurope.com/construction/sustainability/performance-at-our-sites/port-talbot</b:URL>
    <b:YearAccessed>2022</b:YearAccessed>
    <b:MonthAccessed>November</b:MonthAccessed>
    <b:DayAccessed>1</b:DayAccessed>
    <b:RefOrder>16</b:RefOrder>
  </b:Source>
  <b:Source>
    <b:Tag>Tif21</b:Tag>
    <b:SourceType>JournalArticle</b:SourceType>
    <b:Guid>{50D6AA97-A3DB-6649-9DFD-9CD9824962A9}</b:Guid>
    <b:Title>School Mental Health Providers' Perspectives on the Impact of COVID-10 on Racial Inequalities and School Disengagement</b:Title>
    <b:Year>2021</b:Year>
    <b:Author>
      <b:Author>
        <b:NameList>
          <b:Person>
            <b:Last>Jones</b:Last>
            <b:First>Tiffany</b:First>
            <b:Middle>M</b:Middle>
          </b:Person>
          <b:Person>
            <b:Last>Williford</b:Last>
            <b:First>Anne</b:First>
          </b:Person>
          <b:Person>
            <b:Last>Spencer</b:Last>
            <b:First>Michael</b:First>
            <b:Middle>S</b:Middle>
          </b:Person>
          <b:Person>
            <b:Last>Riggs</b:Last>
            <b:First>Nathaniel</b:First>
            <b:Middle>R</b:Middle>
          </b:Person>
          <b:Person>
            <b:Last>Toll</b:Last>
            <b:First>Rebecca</b:First>
          </b:Person>
          <b:Person>
            <b:Last>George</b:Last>
            <b:First>Melissa</b:First>
          </b:Person>
          <b:Person>
            <b:Last>Becker</b:Last>
            <b:First>Kaylee</b:First>
          </b:Person>
          <b:Person>
            <b:Last>Bruick</b:Last>
            <b:First>Samantha</b:First>
          </b:Person>
        </b:NameList>
      </b:Author>
    </b:Author>
    <b:JournalName>Children and Schools</b:JournalName>
    <b:Volume>43</b:Volume>
    <b:Issue>2</b:Issue>
    <b:RefOrder>17</b:RefOrder>
  </b:Source>
  <b:Source>
    <b:Tag>EMa17</b:Tag>
    <b:SourceType>JournalArticle</b:SourceType>
    <b:Guid>{FEEACF37-5025-D44A-9BF5-BDA5AED110A3}</b:Guid>
    <b:Author>
      <b:Author>
        <b:NameList>
          <b:Person>
            <b:Last>Mahone</b:Last>
            <b:First>E.</b:First>
            <b:Middle>Mark</b:Middle>
          </b:Person>
          <b:Person>
            <b:Last>Denckla</b:Last>
            <b:First>Martha</b:First>
            <b:Middle>B.</b:Middle>
          </b:Person>
        </b:NameList>
      </b:Author>
    </b:Author>
    <b:Title>Attention-Deficit/Hyperactivity Disorder: A Historical Neuropshychological Perspective</b:Title>
    <b:JournalName>Journal of the International Neuropshycological Society</b:JournalName>
    <b:Year>2017</b:Year>
    <b:Volume>23</b:Volume>
    <b:Issue>9-10</b:Issue>
    <b:Pages>916-929</b:Pages>
    <b:RefOrder>18</b:RefOrder>
  </b:Source>
  <b:Source>
    <b:Tag>ELT98</b:Tag>
    <b:SourceType>JournalArticle</b:SourceType>
    <b:Guid>{825F0CA5-F5C4-364E-97D6-4332BD357985}</b:Guid>
    <b:Author>
      <b:Author>
        <b:NameList>
          <b:Person>
            <b:Last>Thorndike</b:Last>
            <b:First>E.L</b:First>
          </b:Person>
        </b:NameList>
      </b:Author>
    </b:Author>
    <b:Title>Animal intelligence: An experiemental study of the associative processes in animals</b:Title>
    <b:JournalName>The Psychological Review: Monographs Supplements</b:JournalName>
    <b:Year>1898</b:Year>
    <b:Volume>2</b:Volume>
    <b:Issue>4</b:Issue>
    <b:Pages>i-109</b:Pages>
    <b:RefOrder>19</b:RefOrder>
  </b:Source>
  <b:Source>
    <b:Tag>Pav27</b:Tag>
    <b:SourceType>Book</b:SourceType>
    <b:Guid>{7A97FEC8-49A4-7749-A77E-ECAF511EA6EE}</b:Guid>
    <b:Author>
      <b:Author>
        <b:NameList>
          <b:Person>
            <b:Last>Pavlov</b:Last>
            <b:First>Ivan</b:First>
          </b:Person>
        </b:NameList>
      </b:Author>
    </b:Author>
    <b:Title>Conditioned reflexes: an investigation of the physiological activity of the cerebral cortex</b:Title>
    <b:Year>1927</b:Year>
    <b:Publisher>Oxford University Press</b:Publisher>
    <b:RefOrder>20</b:RefOrder>
  </b:Source>
  <b:Source>
    <b:Tag>Jen14</b:Tag>
    <b:SourceType>Book</b:SourceType>
    <b:Guid>{F6192F85-4AF7-EC41-B580-89002E11D898}</b:Guid>
    <b:Author>
      <b:Author>
        <b:NameList>
          <b:Person>
            <b:Last>Fredericks</b:Last>
            <b:First>Jennifer</b:First>
            <b:Middle>A.</b:Middle>
          </b:Person>
        </b:NameList>
      </b:Author>
    </b:Author>
    <b:Title>Eight Myths of Student Disengagement</b:Title>
    <b:City>Thousand Oaks, California</b:City>
    <b:Publisher>Corwin</b:Publisher>
    <b:Year>2014</b:Year>
    <b:Edition>1st</b:Edition>
    <b:RefOrder>22</b:RefOrder>
  </b:Source>
  <b:Source>
    <b:Tag>CRG02</b:Tag>
    <b:SourceType>JournalArticle</b:SourceType>
    <b:Guid>{2BBF7984-DE29-6A44-A518-3F887E933003}</b:Guid>
    <b:Title>Academic Engagement: Current perspectives on research and practice</b:Title>
    <b:Year>2002</b:Year>
    <b:Author>
      <b:Author>
        <b:NameList>
          <b:Person>
            <b:Last>Greenwood</b:Last>
            <b:First>C.R.</b:First>
          </b:Person>
          <b:Person>
            <b:Last>Horton</b:Last>
            <b:First>B.T.</b:First>
          </b:Person>
          <b:Person>
            <b:Last>Utley</b:Last>
            <b:First>C.A.</b:First>
          </b:Person>
        </b:NameList>
      </b:Author>
    </b:Author>
    <b:JournalName>School Psychology Review</b:JournalName>
    <b:Volume>31</b:Volume>
    <b:Issue>2</b:Issue>
    <b:Pages>328-349</b:Pages>
    <b:RefOrder>23</b:RefOrder>
  </b:Source>
  <b:Source>
    <b:Tag>Jer89</b:Tag>
    <b:SourceType>JournalArticle</b:SourceType>
    <b:Guid>{1ED732F9-F3ED-504E-9C6A-AC18BFBEB13C}</b:Guid>
    <b:Author>
      <b:Author>
        <b:NameList>
          <b:Person>
            <b:Last>Finn</b:Last>
            <b:First>Jeremy</b:First>
            <b:Middle>D.</b:Middle>
          </b:Person>
        </b:NameList>
      </b:Author>
    </b:Author>
    <b:Title>Withdrawing from School</b:Title>
    <b:JournalName>Review of Educational Research</b:JournalName>
    <b:Year>1989</b:Year>
    <b:Volume>59</b:Volume>
    <b:Issue>2</b:Issue>
    <b:Pages>117-142</b:Pages>
    <b:RefOrder>48</b:RefOrder>
  </b:Source>
  <b:Source>
    <b:Tag>Ell93</b:Tag>
    <b:SourceType>JournalArticle</b:SourceType>
    <b:Guid>{B0E9969B-6B74-AA4E-97DF-E41059725F55}</b:Guid>
    <b:Author>
      <b:Author>
        <b:NameList>
          <b:Person>
            <b:Last>Skinner</b:Last>
            <b:First>Ellen</b:First>
            <b:Middle>A</b:Middle>
          </b:Person>
          <b:Person>
            <b:Last>Belmont</b:Last>
            <b:First>Michael</b:First>
            <b:Middle>J.</b:Middle>
          </b:Person>
        </b:NameList>
      </b:Author>
    </b:Author>
    <b:Title>Motivation in the classroom: Reciprocal effects of teacher behavior and student engagement across the school year</b:Title>
    <b:JournalName>Journal of Educational Psychology</b:JournalName>
    <b:Year>1993</b:Year>
    <b:Volume>85</b:Volume>
    <b:Issue>4</b:Issue>
    <b:Pages>571-581</b:Pages>
    <b:RefOrder>49</b:RefOrder>
  </b:Source>
  <b:Source>
    <b:Tag>Jen04</b:Tag>
    <b:SourceType>JournalArticle</b:SourceType>
    <b:Guid>{AD2474A4-D932-D249-A662-785B3B5BC55A}</b:Guid>
    <b:Author>
      <b:Author>
        <b:NameList>
          <b:Person>
            <b:Last>Fredericks</b:Last>
            <b:First>Jennifer</b:First>
            <b:Middle>A.</b:Middle>
          </b:Person>
          <b:Person>
            <b:Last>Blumenfeld</b:Last>
            <b:First>Phyllis</b:First>
            <b:Middle>C.</b:Middle>
          </b:Person>
          <b:Person>
            <b:Last>Paris</b:Last>
            <b:First>Alison</b:First>
            <b:Middle>H.</b:Middle>
          </b:Person>
        </b:NameList>
      </b:Author>
    </b:Author>
    <b:Title>School Engagement: Potential of the Concept, State of the Evidence</b:Title>
    <b:JournalName>Review of Educational Research </b:JournalName>
    <b:Year>2004</b:Year>
    <b:Volume>74</b:Volume>
    <b:Issue>1</b:Issue>
    <b:Pages>59-109</b:Pages>
    <b:RefOrder>24</b:RefOrder>
  </b:Source>
  <b:Source>
    <b:Tag>Blu06</b:Tag>
    <b:SourceType>BookSection</b:SourceType>
    <b:Guid>{CD512144-7AF1-534F-8CDA-6ECB95219C84}</b:Guid>
    <b:Author>
      <b:Author>
        <b:NameList>
          <b:Person>
            <b:Last>Blumenfeld</b:Last>
            <b:First>Phyllis</b:First>
            <b:Middle>C.</b:Middle>
          </b:Person>
          <b:Person>
            <b:Last>Kempler</b:Last>
            <b:First>Toni</b:First>
            <b:Middle>M.</b:Middle>
          </b:Person>
          <b:Person>
            <b:Last>Krajcik</b:Last>
            <b:First>Joseph</b:First>
            <b:Middle>S.</b:Middle>
          </b:Person>
        </b:NameList>
      </b:Author>
      <b:Editor>
        <b:NameList>
          <b:Person>
            <b:Last>Sawyer</b:Last>
            <b:First>R.K.</b:First>
          </b:Person>
        </b:NameList>
      </b:Editor>
    </b:Author>
    <b:Title>Motivation and Cognitive Engagement in Learning Environments</b:Title>
    <b:JournalName>The Cambridge handbook of: The learning sciences</b:JournalName>
    <b:Year>2006</b:Year>
    <b:Pages>475-488</b:Pages>
    <b:BookTitle>The Cambridge handbook of: The learning sciences</b:BookTitle>
    <b:City>Cambridge</b:City>
    <b:Publisher>Cambridge University Press</b:Publisher>
    <b:RefOrder>25</b:RefOrder>
  </b:Source>
  <b:Source>
    <b:Tag>Wel21</b:Tag>
    <b:SourceType>Report</b:SourceType>
    <b:Guid>{4332F9E4-9F9F-7A44-9F4C-B9585A9191F4}</b:Guid>
    <b:Title>The Additional learning Needs Code for Wales 2021</b:Title>
    <b:City>Cardiff</b:City>
    <b:Publisher>Welsh Government</b:Publisher>
    <b:Year>2021</b:Year>
    <b:Author>
      <b:Author>
        <b:Corporate>Welsh Government</b:Corporate>
      </b:Author>
    </b:Author>
    <b:RefOrder>27</b:RefOrder>
  </b:Source>
  <b:Source>
    <b:Tag>Jos15</b:Tag>
    <b:SourceType>JournalArticle</b:SourceType>
    <b:Guid>{590B5786-BBC8-4445-8A62-1653234B7D76}</b:Guid>
    <b:Title>Inclusive pedagogy and knowledge in special eduaction: addressing the tension</b:Title>
    <b:Year>2015</b:Year>
    <b:Author>
      <b:Author>
        <b:NameList>
          <b:Person>
            <b:Last>Mintz</b:Last>
            <b:First>Joseph</b:First>
          </b:Person>
          <b:Person>
            <b:Last>Wyse</b:Last>
            <b:First>Dominic</b:First>
          </b:Person>
        </b:NameList>
      </b:Author>
    </b:Author>
    <b:JournalName>International Journal of Inclusive Education</b:JournalName>
    <b:Volume>19</b:Volume>
    <b:Issue>11</b:Issue>
    <b:Pages>1161-1171</b:Pages>
    <b:RefOrder>28</b:RefOrder>
  </b:Source>
  <b:Source>
    <b:Tag>Lan18</b:Tag>
    <b:SourceType>JournalArticle</b:SourceType>
    <b:Guid>{A5C93856-7901-A54E-AADC-DBFFD33CE4FD}</b:Guid>
    <b:Author>
      <b:Author>
        <b:NameList>
          <b:Person>
            <b:Last>Florian</b:Last>
            <b:First>Lani</b:First>
          </b:Person>
          <b:Person>
            <b:Last>Beaton</b:Last>
            <b:First>Mhairi</b:First>
          </b:Person>
        </b:NameList>
      </b:Author>
    </b:Author>
    <b:Title>Inclusive pedagogy in action: getting it right for every child</b:Title>
    <b:JournalName>International Journal of Inclusive Education</b:JournalName>
    <b:Year>2018</b:Year>
    <b:Volume>22</b:Volume>
    <b:Issue>8</b:Issue>
    <b:Pages>870-884</b:Pages>
    <b:RefOrder>29</b:RefOrder>
  </b:Source>
  <b:Source>
    <b:Tag>UNE94</b:Tag>
    <b:SourceType>Report</b:SourceType>
    <b:Guid>{7E371A9F-1CA5-CD49-8005-D6635CC56407}</b:Guid>
    <b:Title>The Salamanca Statement and Framework for Action on Special Needs Education</b:Title>
    <b:Year>1994</b:Year>
    <b:Author>
      <b:Author>
        <b:Corporate>UNESCO</b:Corporate>
      </b:Author>
    </b:Author>
    <b:Publisher>UNESCO</b:Publisher>
    <b:City>PARIS</b:City>
    <b:RefOrder>32</b:RefOrder>
  </b:Source>
  <b:Source>
    <b:Tag>Mel19</b:Tag>
    <b:SourceType>JournalArticle</b:SourceType>
    <b:Guid>{0318BE66-3424-8741-B2EA-6438C8DC044B}</b:Guid>
    <b:Title>Editorial: the Salamanca Statement: 25 years on</b:Title>
    <b:Year>2019</b:Year>
    <b:Author>
      <b:Author>
        <b:NameList>
          <b:Person>
            <b:Last>Ainscrow</b:Last>
            <b:First>Mel</b:First>
          </b:Person>
          <b:Person>
            <b:Last>Slee</b:Last>
            <b:First>Roger</b:First>
          </b:Person>
          <b:Person>
            <b:Last>Best</b:Last>
            <b:First>Marnie</b:First>
          </b:Person>
        </b:NameList>
      </b:Author>
    </b:Author>
    <b:JournalName>International Journal of Inclusive Education</b:JournalName>
    <b:Volume>23</b:Volume>
    <b:Issue>7-8</b:Issue>
    <b:Pages>671-676</b:Pages>
    <b:RefOrder>33</b:RefOrder>
  </b:Source>
  <b:Source>
    <b:Tag>Jan</b:Tag>
    <b:SourceType>JournalArticle</b:SourceType>
    <b:Guid>{9A472506-280A-7D41-8106-3619257053A6}</b:Guid>
    <b:Author>
      <b:Author>
        <b:NameList>
          <b:Person>
            <b:Last>Split</b:Last>
            <b:First>Janine</b:First>
            <b:Middle>L.</b:Middle>
          </b:Person>
          <b:Person>
            <b:Last>Koomen</b:Last>
            <b:First>Helma</b:First>
            <b:Middle>M. Y.</b:Middle>
          </b:Person>
          <b:Person>
            <b:Last>Thijs</b:Last>
            <b:First>Jochem</b:First>
            <b:Middle>T.</b:Middle>
          </b:Person>
        </b:NameList>
      </b:Author>
    </b:Author>
    <b:Title>Teacher Wellbeing: The Importance of Teacher-Student Relationships</b:Title>
    <b:JournalName>Educational Psychology Review</b:JournalName>
    <b:Year>2011</b:Year>
    <b:Volume>23</b:Volume>
    <b:Pages>457-477</b:Pages>
    <b:RefOrder>21</b:RefOrder>
  </b:Source>
  <b:Source>
    <b:Tag>Wel22</b:Tag>
    <b:SourceType>InternetSite</b:SourceType>
    <b:Guid>{444736A4-24A3-5940-A07B-8DE96AEA5CAC}</b:Guid>
    <b:Author>
      <b:Author>
        <b:Corporate>Welsh Government</b:Corporate>
      </b:Author>
    </b:Author>
    <b:Title>Hwb.gov.wales</b:Title>
    <b:Year>2022</b:Year>
    <b:URL>https://hwb.gov.wales/curriculum-for-wales/expressive-arts/descriptions-of-learning/</b:URL>
    <b:YearAccessed>2022</b:YearAccessed>
    <b:MonthAccessed>November </b:MonthAccessed>
    <b:DayAccessed>2</b:DayAccessed>
    <b:RefOrder>26</b:RefOrder>
  </b:Source>
  <b:Source>
    <b:Tag>Ann03</b:Tag>
    <b:SourceType>JournalArticle</b:SourceType>
    <b:Guid>{B64EF4DF-FFCA-BA4D-B769-1447B52D41D1}</b:Guid>
    <b:Title>Children with ADHD Transferring to Secondary Schools: Potential Difficulties and Solutions</b:Title>
    <b:Year>2003</b:Year>
    <b:Author>
      <b:Author>
        <b:NameList>
          <b:Person>
            <b:Last>Thompson</b:Last>
            <b:First>Anne</b:First>
            <b:Middle>E.</b:Middle>
          </b:Person>
          <b:Person>
            <b:Last>Morgan</b:Last>
            <b:First>Carole</b:First>
          </b:Person>
          <b:Person>
            <b:Last>Urquhart</b:Last>
            <b:First>Irene</b:First>
          </b:Person>
        </b:NameList>
      </b:Author>
    </b:Author>
    <b:JournalName>Clinical Child Psychology and Psychiatry</b:JournalName>
    <b:Volume>8</b:Volume>
    <b:Issue>1</b:Issue>
    <b:Pages>91-103</b:Pages>
    <b:RefOrder>35</b:RefOrder>
  </b:Source>
  <b:Source>
    <b:Tag>Joc19</b:Tag>
    <b:SourceType>JournalArticle</b:SourceType>
    <b:Guid>{3E77FA21-1580-9A45-8230-DD33323D2643}</b:Guid>
    <b:Author>
      <b:Author>
        <b:NameList>
          <b:Person>
            <b:Last>Meza</b:Last>
            <b:First>Jocelyn</b:First>
            <b:Middle>I.</b:Middle>
          </b:Person>
          <b:Person>
            <b:Last>Monroy</b:Last>
            <b:First>Maria</b:First>
          </b:Person>
          <b:Person>
            <b:Last>Ma</b:Last>
            <b:First>Ruofan</b:First>
          </b:Person>
          <b:Person>
            <b:Last>Mendoza-Denton</b:Last>
            <b:First>Rodolfo</b:First>
          </b:Person>
        </b:NameList>
      </b:Author>
    </b:Author>
    <b:Title>Stigma and attention-deficit/hyperactivity disorder: negative perceptions and anger emotional reactions mediate the link between active symptoms and social distance</b:Title>
    <b:JournalName>Attention Deficit Hyperactivity Disorder</b:JournalName>
    <b:Year>2019</b:Year>
    <b:Volume>11</b:Volume>
    <b:Issue>4</b:Issue>
    <b:Pages>373-382</b:Pages>
    <b:RefOrder>38</b:RefOrder>
  </b:Source>
  <b:Source>
    <b:Tag>Gra15</b:Tag>
    <b:SourceType>DocumentFromInternetSite</b:SourceType>
    <b:Guid>{3CFC76CF-5CD4-514E-B188-68887DE29C47}</b:Guid>
    <b:Author>
      <b:Author>
        <b:NameList>
          <b:Person>
            <b:Last>Donaldson</b:Last>
            <b:First>Graham</b:First>
          </b:Person>
        </b:NameList>
      </b:Author>
    </b:Author>
    <b:Title>Successful Futures</b:Title>
    <b:URL>https://gov.wales/sites/default/files/publications/2018-03/successful-futures.pdf</b:URL>
    <b:Year>2015</b:Year>
    <b:Month>February</b:Month>
    <b:YearAccessed>2022</b:YearAccessed>
    <b:MonthAccessed>November</b:MonthAccessed>
    <b:DayAccessed>1</b:DayAccessed>
    <b:RefOrder>5</b:RefOrder>
  </b:Source>
  <b:Source>
    <b:Tag>Shi18</b:Tag>
    <b:SourceType>Report</b:SourceType>
    <b:Guid>{F7251561-D9AB-564F-B6D5-5F10D1B9B439}</b:Guid>
    <b:Author>
      <b:Author>
        <b:Corporate>Shire</b:Corporate>
      </b:Author>
    </b:Author>
    <b:Title>Teaching and Managing Students with ADHD: Systems, strategies solutions</b:Title>
    <b:Year>2018</b:Year>
    <b:Publisher>Shire Pharmaceuticals Limited</b:Publisher>
    <b:City>London</b:City>
    <b:RefOrder>37</b:RefOrder>
  </b:Source>
  <b:Source>
    <b:Tag>ADH22</b:Tag>
    <b:SourceType>InternetSite</b:SourceType>
    <b:Guid>{B8CB64F0-1668-3B4B-A2C0-0C49CBD25982}</b:Guid>
    <b:Title>ADHD History</b:Title>
    <b:Year>2022</b:Year>
    <b:Author>
      <b:Author>
        <b:Corporate>ADHD History</b:Corporate>
      </b:Author>
    </b:Author>
    <b:URL>https://adhdhistory.com/sir-george-f-still/</b:URL>
    <b:YearAccessed>2022</b:YearAccessed>
    <b:MonthAccessed>November</b:MonthAccessed>
    <b:DayAccessed>3</b:DayAccessed>
    <b:RefOrder>39</b:RefOrder>
  </b:Source>
  <b:Source>
    <b:Tag>Mar21</b:Tag>
    <b:SourceType>InternetSite</b:SourceType>
    <b:Guid>{DF685CDA-F704-3743-A9A9-4B90145F29B4}</b:Guid>
    <b:Author>
      <b:Author>
        <b:NameList>
          <b:Person>
            <b:Last>White</b:Last>
            <b:First>Marney</b:First>
            <b:Middle>A.</b:Middle>
          </b:Person>
        </b:NameList>
      </b:Author>
    </b:Author>
    <b:Title>Healthline</b:Title>
    <b:URL>https://www.healthline.com/health/adhd/history</b:URL>
    <b:Year>2021</b:Year>
    <b:YearAccessed>2022</b:YearAccessed>
    <b:MonthAccessed>November</b:MonthAccessed>
    <b:DayAccessed>3</b:DayAccessed>
    <b:RefOrder>40</b:RefOrder>
  </b:Source>
  <b:Source>
    <b:Tag>Ylv14</b:Tag>
    <b:SourceType>JournalArticle</b:SourceType>
    <b:Guid>{4975A221-773E-8343-A81C-3D32AF8E0761}</b:Guid>
    <b:Title>Underdiagnosis of Attention-Deficit/Hyperactivity Disorder in Adult Patients: A Review of the Literature</b:Title>
    <b:Year>2014</b:Year>
    <b:Author>
      <b:Author>
        <b:NameList>
          <b:Person>
            <b:Last>Ginsberg</b:Last>
            <b:First>Ylva</b:First>
          </b:Person>
          <b:Person>
            <b:Last>Quintero</b:Last>
            <b:First>Javier</b:First>
          </b:Person>
          <b:Person>
            <b:Last>Anand</b:Last>
            <b:First>Ernie</b:First>
          </b:Person>
          <b:Person>
            <b:Last>Casillas</b:Last>
            <b:First>Marta</b:First>
          </b:Person>
          <b:Person>
            <b:Last>Upadhyaya</b:Last>
            <b:First>Himanshu</b:First>
            <b:Middle>P.</b:Middle>
          </b:Person>
        </b:NameList>
      </b:Author>
    </b:Author>
    <b:JournalName>Primary Care Companion CNS Disorder</b:JournalName>
    <b:Volume>16</b:Volume>
    <b:Issue>3</b:Issue>
    <b:RefOrder>36</b:RefOrder>
  </b:Source>
  <b:Source>
    <b:Tag>Cam21</b:Tag>
    <b:SourceType>DocumentFromInternetSite</b:SourceType>
    <b:Guid>{2BC768E1-0E36-9C4E-8683-3E96B205D6CA}</b:Guid>
    <b:Title>CambridgeInternational.org</b:Title>
    <b:Year>2021</b:Year>
    <b:Author>
      <b:Author>
        <b:Corporate>Cambridge Assessment International Education</b:Corporate>
      </b:Author>
    </b:Author>
    <b:URL>https://www.cambridgeinternational.org/Images/621009-teacher-professional-development-facsheet.pdf</b:URL>
    <b:Month>June</b:Month>
    <b:YearAccessed>2022</b:YearAccessed>
    <b:MonthAccessed>November</b:MonthAccessed>
    <b:DayAccessed>3</b:DayAccessed>
    <b:RefOrder>42</b:RefOrder>
  </b:Source>
  <b:Source>
    <b:Tag>Gra88</b:Tag>
    <b:SourceType>Book</b:SourceType>
    <b:Guid>{F1975C10-14B3-E44B-B4B8-21728544C894}</b:Guid>
    <b:Title>Learning by Doing: A guide to teaching and learning methods</b:Title>
    <b:Year>1988</b:Year>
    <b:Author>
      <b:Author>
        <b:NameList>
          <b:Person>
            <b:Last>Gibbs</b:Last>
            <b:First>Graham</b:First>
          </b:Person>
        </b:NameList>
      </b:Author>
    </b:Author>
    <b:City>Oxford</b:City>
    <b:Publisher>Oxford Polytechnic Further Education Unit</b:Publisher>
    <b:Edition>1st</b:Edition>
    <b:RefOrder>43</b:RefOrder>
  </b:Source>
  <b:Source>
    <b:Tag>Wel221</b:Tag>
    <b:SourceType>InternetSite</b:SourceType>
    <b:Guid>{2E261FFF-F5D6-A147-A7D5-233C7542D06A}</b:Guid>
    <b:Title>Hwb.gov</b:Title>
    <b:Year>2022</b:Year>
    <b:Author>
      <b:Author>
        <b:Corporate>Welsh Government</b:Corporate>
      </b:Author>
    </b:Author>
    <b:URL>https://hwb.gov.wales/professional-development/professional-standards</b:URL>
    <b:YearAccessed>2022</b:YearAccessed>
    <b:MonthAccessed>November</b:MonthAccessed>
    <b:DayAccessed>3</b:DayAccessed>
    <b:RefOrder>4</b:RefOrder>
  </b:Source>
  <b:Source>
    <b:Tag>Wel18</b:Tag>
    <b:SourceType>InternetSite</b:SourceType>
    <b:Guid>{C4601B24-89EA-974A-8E48-E94ED646704C}</b:Guid>
    <b:Author>
      <b:Author>
        <b:Corporate>Welsh Government</b:Corporate>
      </b:Author>
    </b:Author>
    <b:Title>gov.wales</b:Title>
    <b:URL>https://gov.wales/sites/default/files/publications/2018-04/additional-learning-needs-and-education-tribunal-wales-act-2018-explanatory-memorandum.pdf</b:URL>
    <b:Year>2018</b:Year>
    <b:YearAccessed>2022</b:YearAccessed>
    <b:MonthAccessed>November</b:MonthAccessed>
    <b:DayAccessed>2</b:DayAccessed>
    <b:RefOrder>30</b:RefOrder>
  </b:Source>
  <b:Source>
    <b:Tag>Wel222</b:Tag>
    <b:SourceType>InternetSite</b:SourceType>
    <b:Guid>{0A37C51F-EEA6-E54F-8E28-4493C771EFB8}</b:Guid>
    <b:Author>
      <b:Author>
        <b:Corporate>Welsh Government</b:Corporate>
      </b:Author>
    </b:Author>
    <b:Title>gov.wales</b:Title>
    <b:URL>https://gov.wales/additional-learning-needs-transformation-programme-frequently-asked-questions-html</b:URL>
    <b:Year>2022</b:Year>
    <b:YearAccessed>2022</b:YearAccessed>
    <b:MonthAccessed>November</b:MonthAccessed>
    <b:DayAccessed>3</b:DayAccessed>
    <b:RefOrder>31</b:RefOrder>
  </b:Source>
  <b:Source>
    <b:Tag>RCP20</b:Tag>
    <b:SourceType>InternetSite</b:SourceType>
    <b:Guid>{CA2E6CD8-C2BD-894E-AD5C-F7A4FF120B3A}</b:Guid>
    <b:Author>
      <b:Author>
        <b:Corporate>RCPCH</b:Corporate>
      </b:Author>
    </b:Author>
    <b:Title>Disability and additional learning needs</b:Title>
    <b:URL>https://stateofchildhealth.rcpch.ac.uk/evidence/long-term-conditions/disability-and-additional-learning-needs/</b:URL>
    <b:Year>2020</b:Year>
    <b:YearAccessed>2022</b:YearAccessed>
    <b:MonthAccessed>November</b:MonthAccessed>
    <b:DayAccessed>2</b:DayAccessed>
    <b:RefOrder>50</b:RefOrder>
  </b:Source>
  <b:Source>
    <b:Tag>GOV10</b:Tag>
    <b:SourceType>InternetSite</b:SourceType>
    <b:Guid>{62832994-388F-7E4E-AD92-5273489E1F96}</b:Guid>
    <b:Title>Equality Act 2010</b:Title>
    <b:Year>2010</b:Year>
    <b:Author>
      <b:Author>
        <b:Corporate>GOV.UK</b:Corporate>
      </b:Author>
    </b:Author>
    <b:City>London</b:City>
    <b:Publisher>Crown and database right</b:Publisher>
    <b:URL>https://www.legislation.gov.uk/ukpga/2010/15/contents</b:URL>
    <b:YearAccessed>2022</b:YearAccessed>
    <b:MonthAccessed>November</b:MonthAccessed>
    <b:DayAccessed>2</b:DayAccessed>
    <b:RefOrder>34</b:RefOrder>
  </b:Source>
  <b:Source>
    <b:Tag>Cha10</b:Tag>
    <b:SourceType>Report</b:SourceType>
    <b:Guid>{3229339F-76EE-8747-B83F-3093A0FF206D}</b:Guid>
    <b:Title>Lagging in the Race: The Impact of Teacher Morale on Student Achievement</b:Title>
    <b:Year>2010</b:Year>
    <b:City>Minneapolis</b:City>
    <b:Publisher>ERIC</b:Publisher>
    <b:Author>
      <b:Author>
        <b:NameList>
          <b:Person>
            <b:Last>Covington</b:Last>
            <b:First>Char-Shenda</b:First>
          </b:Person>
        </b:NameList>
      </b:Author>
    </b:Author>
    <b:RefOrder>41</b:RefOrder>
  </b:Source>
  <b:Source>
    <b:Tag>BJa22</b:Tag>
    <b:SourceType>DocumentFromInternetSite</b:SourceType>
    <b:Guid>{486D2AC7-4864-9747-86DF-DB8059EE6D2E}</b:Guid>
    <b:Title>Toolshero</b:Title>
    <b:Year>2022</b:Year>
    <b:Author>
      <b:Author>
        <b:NameList>
          <b:Person>
            <b:Last>Janse</b:Last>
            <b:First>B.</b:First>
          </b:Person>
        </b:NameList>
      </b:Author>
    </b:Author>
    <b:URL>https://www.toolshero.com/personal-development/brookfield-model-of-reflection/</b:URL>
    <b:Month>May</b:Month>
    <b:Day>20</b:Day>
    <b:YearAccessed>2022</b:YearAccessed>
    <b:MonthAccessed>November</b:MonthAccessed>
    <b:DayAccessed>3</b:DayAccessed>
    <b:RefOrder>51</b:RefOrder>
  </b:Source>
  <b:Source>
    <b:Tag>Sus19</b:Tag>
    <b:SourceType>Book</b:SourceType>
    <b:Guid>{8D562FD5-E36D-EE4A-93C2-20C06298E7B4}</b:Guid>
    <b:Title>Reducing Teachers' Marking Workload and Developing Pupils' Learning</b:Title>
    <b:Year>2019</b:Year>
    <b:Author>
      <b:Author>
        <b:NameList>
          <b:Person>
            <b:Last>Simmons</b:Last>
            <b:First>Susan</b:First>
          </b:Person>
        </b:NameList>
      </b:Author>
    </b:Author>
    <b:City>London</b:City>
    <b:Publisher>Routledge</b:Publisher>
    <b:Edition>1st</b:Edition>
    <b:RefOrder>44</b:RefOrder>
  </b:Source>
  <b:Source>
    <b:Tag>Mat14</b:Tag>
    <b:SourceType>JournalArticle</b:SourceType>
    <b:Guid>{E5B0C4D4-FC34-CC47-BA15-FB04315F4FCB}</b:Guid>
    <b:Title>Praise in Public, Criticize in Private? An Assessment of Performance Feedback Transparency in a Classroom Setting</b:Title>
    <b:Year>2014</b:Year>
    <b:Author>
      <b:Author>
        <b:NameList>
          <b:Person>
            <b:Last>Seevers</b:Last>
            <b:First>Matthew</b:First>
            <b:Middle>T.</b:Middle>
          </b:Person>
          <b:Person>
            <b:Last>Rowe</b:Last>
            <b:First>William</b:First>
            <b:Middle>J.</b:Middle>
          </b:Person>
          <b:Person>
            <b:Last>Skinner</b:Last>
            <b:First>Steven</b:First>
            <b:Middle>J.</b:Middle>
          </b:Person>
        </b:NameList>
      </b:Author>
    </b:Author>
    <b:JournalName>Marketing Education Review</b:JournalName>
    <b:Volume>24</b:Volume>
    <b:Issue>2</b:Issue>
    <b:Pages>85-100</b:Pages>
    <b:RefOrder>45</b:RefOrder>
  </b:Source>
</b:Sources>
</file>

<file path=customXml/itemProps1.xml><?xml version="1.0" encoding="utf-8"?>
<ds:datastoreItem xmlns:ds="http://schemas.openxmlformats.org/officeDocument/2006/customXml" ds:itemID="{94CCD7DE-1778-E145-A0BB-A777C6740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1963</TotalTime>
  <Pages>17</Pages>
  <Words>5780</Words>
  <Characters>32946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Cellan Morgan (2217471)</dc:creator>
  <cp:keywords/>
  <dc:description/>
  <cp:lastModifiedBy>Cellan Morgan (2217471)</cp:lastModifiedBy>
  <cp:revision>182</cp:revision>
  <dcterms:created xsi:type="dcterms:W3CDTF">2022-10-21T10:27:00Z</dcterms:created>
  <dcterms:modified xsi:type="dcterms:W3CDTF">2022-11-06T20:42:00Z</dcterms:modified>
</cp:coreProperties>
</file>