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E7545" w14:textId="55B99388" w:rsidR="00EB6223" w:rsidRPr="00EB6223" w:rsidRDefault="00EB6223" w:rsidP="00EB6223">
      <w:pPr>
        <w:pStyle w:val="Heading2"/>
        <w:rPr>
          <w:rFonts w:asciiTheme="minorHAnsi" w:hAnsiTheme="minorHAnsi" w:cstheme="minorHAnsi"/>
          <w:lang w:val="en-GB"/>
        </w:rPr>
      </w:pPr>
      <w:r w:rsidRPr="00EB6223">
        <w:rPr>
          <w:rFonts w:asciiTheme="minorHAnsi" w:hAnsiTheme="minorHAnsi" w:cstheme="minorHAnsi"/>
          <w:lang w:val="en-GB"/>
        </w:rPr>
        <w:t xml:space="preserve">Student name: Damian Golina </w:t>
      </w:r>
    </w:p>
    <w:p w14:paraId="24496A39" w14:textId="762E414D" w:rsidR="00EB6223" w:rsidRPr="00EB6223" w:rsidRDefault="00EB6223" w:rsidP="00EB6223">
      <w:pPr>
        <w:pStyle w:val="Heading2"/>
        <w:rPr>
          <w:rFonts w:asciiTheme="minorHAnsi" w:hAnsiTheme="minorHAnsi" w:cstheme="minorHAnsi"/>
          <w:lang w:val="en-GB"/>
        </w:rPr>
      </w:pPr>
      <w:r w:rsidRPr="00EB6223">
        <w:rPr>
          <w:rFonts w:asciiTheme="minorHAnsi" w:hAnsiTheme="minorHAnsi" w:cstheme="minorHAnsi"/>
          <w:lang w:val="en-GB"/>
        </w:rPr>
        <w:t xml:space="preserve">Student number: </w:t>
      </w:r>
      <w:r w:rsidRPr="00874E37">
        <w:rPr>
          <w:rFonts w:asciiTheme="minorHAnsi" w:hAnsiTheme="minorHAnsi" w:cstheme="minorHAnsi"/>
          <w:color w:val="333333"/>
          <w:shd w:val="clear" w:color="auto" w:fill="FFFFFF"/>
          <w:lang w:val="en-GB"/>
        </w:rPr>
        <w:t>2210589</w:t>
      </w:r>
    </w:p>
    <w:p w14:paraId="722C90B9" w14:textId="77777777" w:rsidR="00EB6223" w:rsidRDefault="00EB6223">
      <w:pPr>
        <w:rPr>
          <w:sz w:val="40"/>
          <w:szCs w:val="40"/>
          <w:lang w:val="en-GB"/>
        </w:rPr>
      </w:pPr>
    </w:p>
    <w:p w14:paraId="34402122" w14:textId="1D47A7F4" w:rsidR="007B6E33" w:rsidRDefault="00EB6223" w:rsidP="00EB6223">
      <w:pPr>
        <w:pStyle w:val="Title"/>
        <w:rPr>
          <w:sz w:val="40"/>
          <w:szCs w:val="40"/>
          <w:lang w:val="en-GB"/>
        </w:rPr>
      </w:pPr>
      <w:r w:rsidRPr="00EB6223">
        <w:rPr>
          <w:sz w:val="40"/>
          <w:szCs w:val="40"/>
          <w:lang w:val="en-GB"/>
        </w:rPr>
        <w:t>TASK: The English Legal System is based upon common law principles. Explain what this means.</w:t>
      </w:r>
    </w:p>
    <w:p w14:paraId="643B9A27" w14:textId="77777777" w:rsidR="003D36FC" w:rsidRDefault="003D36FC" w:rsidP="003D36FC">
      <w:pPr>
        <w:rPr>
          <w:lang w:val="en-GB"/>
        </w:rPr>
      </w:pPr>
    </w:p>
    <w:p w14:paraId="183187E7" w14:textId="43B9E2A0" w:rsidR="00FE6A46" w:rsidRPr="00805EDB" w:rsidRDefault="008A670E" w:rsidP="00FE6A46">
      <w:pPr>
        <w:rPr>
          <w:rFonts w:cstheme="minorHAnsi"/>
          <w:sz w:val="24"/>
          <w:szCs w:val="24"/>
          <w:lang w:val="en-GB"/>
        </w:rPr>
      </w:pPr>
      <w:proofErr w:type="spellStart"/>
      <w:proofErr w:type="gramStart"/>
      <w:r w:rsidRPr="00805EDB">
        <w:rPr>
          <w:rFonts w:cstheme="minorHAnsi"/>
          <w:sz w:val="24"/>
          <w:szCs w:val="24"/>
          <w:lang w:val="en-GB"/>
        </w:rPr>
        <w:t>Fielding,H</w:t>
      </w:r>
      <w:proofErr w:type="spellEnd"/>
      <w:proofErr w:type="gramEnd"/>
      <w:r w:rsidRPr="00805EDB">
        <w:rPr>
          <w:rFonts w:cstheme="minorHAnsi"/>
          <w:sz w:val="24"/>
          <w:szCs w:val="24"/>
          <w:lang w:val="en-GB"/>
        </w:rPr>
        <w:t xml:space="preserve"> (1707-54) ‘’ Where the Law ends Tyranny </w:t>
      </w:r>
      <w:proofErr w:type="spellStart"/>
      <w:r w:rsidRPr="00805EDB">
        <w:rPr>
          <w:rFonts w:cstheme="minorHAnsi"/>
          <w:sz w:val="24"/>
          <w:szCs w:val="24"/>
          <w:lang w:val="en-GB"/>
        </w:rPr>
        <w:t>Begans</w:t>
      </w:r>
      <w:proofErr w:type="spellEnd"/>
      <w:r w:rsidRPr="00805EDB">
        <w:rPr>
          <w:rFonts w:cstheme="minorHAnsi"/>
          <w:sz w:val="24"/>
          <w:szCs w:val="24"/>
          <w:lang w:val="en-GB"/>
        </w:rPr>
        <w:t xml:space="preserve">’’ </w:t>
      </w:r>
      <w:r w:rsidR="00805EDB" w:rsidRPr="00805EDB">
        <w:rPr>
          <w:rFonts w:cstheme="minorHAnsi"/>
          <w:sz w:val="24"/>
          <w:szCs w:val="24"/>
          <w:lang w:val="en-GB"/>
        </w:rPr>
        <w:t>.</w:t>
      </w:r>
      <w:r w:rsidR="0080507E" w:rsidRPr="00805EDB">
        <w:rPr>
          <w:rFonts w:cstheme="minorHAnsi"/>
          <w:color w:val="202124"/>
          <w:sz w:val="24"/>
          <w:szCs w:val="24"/>
          <w:shd w:val="clear" w:color="auto" w:fill="FFFFFF"/>
          <w:lang w:val="en-GB"/>
        </w:rPr>
        <w:t>What is a law? A law is a system of rules that a country or community recognizes as regulating the actions of its members and that it can enforce by imposing penalties. The laws are made by a group of people called Parliament and the Parliament is split into three groups The House of Commons, The House of Lords, and The King. Laws are the rules that everyone in the country must follow. King, M.L(1963) "Injustice anywhere is a threat to justice everywhere’’. English legal system is based on common law. The United Kingdom contains three separate legal systems, one each for England and Wales then Scotland and Northern Ireland</w:t>
      </w:r>
      <w:r w:rsidR="00320B08" w:rsidRPr="00805EDB">
        <w:rPr>
          <w:rFonts w:cstheme="minorHAnsi"/>
          <w:color w:val="202124"/>
          <w:sz w:val="24"/>
          <w:szCs w:val="24"/>
          <w:shd w:val="clear" w:color="auto" w:fill="FFFFFF"/>
          <w:lang w:val="en-GB"/>
        </w:rPr>
        <w:t xml:space="preserve"> In the past, the common-law system in England which has been extended to Wales since 1536 has directly influenced that in Ireland, but it has only had a limited impact on Scotland's unique legal system.</w:t>
      </w:r>
      <w:r w:rsidR="0080507E" w:rsidRPr="00805EDB">
        <w:rPr>
          <w:rFonts w:cstheme="minorHAnsi"/>
          <w:color w:val="202124"/>
          <w:sz w:val="24"/>
          <w:szCs w:val="24"/>
          <w:shd w:val="clear" w:color="auto" w:fill="FFFFFF"/>
          <w:lang w:val="en-GB"/>
        </w:rPr>
        <w:t xml:space="preserve"> The common law legal system in England and Wales is primarily composed of criminal law and civil law, with each part having its own courts and processes. The law established by judges and derived from usage and earlier decisions is known as common law. It was first introduced with King Henry II's 12th-century judicial reforms and was given the name "common" because it applied uniformly over the entire nation,  at Westminster, close to London, a single royal court was established for the majority of the nation. It began with procedural remedies rather than substantive rights, like many other early legal systems. The development of these remedies </w:t>
      </w:r>
      <w:proofErr w:type="spellStart"/>
      <w:r w:rsidR="0080507E" w:rsidRPr="00805EDB">
        <w:rPr>
          <w:rFonts w:cstheme="minorHAnsi"/>
          <w:color w:val="202124"/>
          <w:sz w:val="24"/>
          <w:szCs w:val="24"/>
          <w:shd w:val="clear" w:color="auto" w:fill="FFFFFF"/>
          <w:lang w:val="en-GB"/>
        </w:rPr>
        <w:t>over time</w:t>
      </w:r>
      <w:proofErr w:type="spellEnd"/>
      <w:r w:rsidR="0080507E" w:rsidRPr="00805EDB">
        <w:rPr>
          <w:rFonts w:cstheme="minorHAnsi"/>
          <w:color w:val="202124"/>
          <w:sz w:val="24"/>
          <w:szCs w:val="24"/>
          <w:shd w:val="clear" w:color="auto" w:fill="FFFFFF"/>
          <w:lang w:val="en-GB"/>
        </w:rPr>
        <w:t xml:space="preserve"> gave rise to the contemporary legal system, which prioritises rights over formalities. Judges, not lawmakers, continued to play a major role in the development of English common law until the late 19th century.</w:t>
      </w:r>
      <w:r w:rsidR="00A36100" w:rsidRPr="00805EDB">
        <w:rPr>
          <w:rFonts w:cstheme="minorHAnsi"/>
          <w:color w:val="202124"/>
          <w:sz w:val="24"/>
          <w:szCs w:val="24"/>
          <w:shd w:val="clear" w:color="auto" w:fill="FFFFFF"/>
          <w:lang w:val="en-GB"/>
        </w:rPr>
        <w:t xml:space="preserve"> From it has developed the type of legal system now found in the United States and the majority of Commonwealth member states (formerly the British Commonwealth of Nations). In this way, common law differs from the civil law-based legal system that is currently prevalent throughout continental Europe and other parts of the world. In a different, more specific meaning, statute law and the procedures used in English and American courts of equity are compared with common </w:t>
      </w:r>
      <w:r w:rsidR="00400416" w:rsidRPr="00805EDB">
        <w:rPr>
          <w:rFonts w:cstheme="minorHAnsi"/>
          <w:color w:val="202124"/>
          <w:sz w:val="24"/>
          <w:szCs w:val="24"/>
          <w:shd w:val="clear" w:color="auto" w:fill="FFFFFF"/>
          <w:lang w:val="en-GB"/>
        </w:rPr>
        <w:t>law. The</w:t>
      </w:r>
      <w:r w:rsidR="0080507E" w:rsidRPr="00805EDB">
        <w:rPr>
          <w:rFonts w:cstheme="minorHAnsi"/>
          <w:color w:val="202124"/>
          <w:sz w:val="24"/>
          <w:szCs w:val="24"/>
          <w:shd w:val="clear" w:color="auto" w:fill="FFFFFF"/>
          <w:lang w:val="en-GB"/>
        </w:rPr>
        <w:t xml:space="preserve"> common law is made up of procedural rules like court procedure rules derived from the inherent jurisdiction of the court as well as substantive rules like the crime of murder.</w:t>
      </w:r>
      <w:r w:rsidR="000D1777" w:rsidRPr="00805EDB">
        <w:rPr>
          <w:rFonts w:cstheme="minorHAnsi"/>
          <w:sz w:val="24"/>
          <w:szCs w:val="24"/>
          <w:lang w:val="en-GB"/>
        </w:rPr>
        <w:t xml:space="preserve"> </w:t>
      </w:r>
      <w:r w:rsidR="00683FE9" w:rsidRPr="00805EDB">
        <w:rPr>
          <w:rFonts w:cstheme="minorHAnsi"/>
          <w:sz w:val="24"/>
          <w:szCs w:val="24"/>
          <w:lang w:val="en-GB"/>
        </w:rPr>
        <w:t>The United Kingdom's legal systems began to be incorporated into the European Union (EU) legal framework in 1973, which had an immediate effect on the domestic legal frameworks of its member states. In fact, the UK left the EU in 2020. The European Convention on Human Rights (1950) framework of human rights has had a similar influence on the United Kingdom when Parliament established the Human Rights Act in 1998.</w:t>
      </w:r>
      <w:r w:rsidR="006B5241" w:rsidRPr="00805EDB">
        <w:rPr>
          <w:rFonts w:cstheme="minorHAnsi"/>
          <w:color w:val="000000"/>
          <w:spacing w:val="-5"/>
          <w:sz w:val="24"/>
          <w:szCs w:val="24"/>
          <w:lang w:val="en-GB"/>
        </w:rPr>
        <w:t xml:space="preserve"> </w:t>
      </w:r>
      <w:r w:rsidR="00906B88" w:rsidRPr="00805EDB">
        <w:rPr>
          <w:rFonts w:cstheme="minorHAnsi"/>
          <w:color w:val="000000"/>
          <w:spacing w:val="-5"/>
          <w:sz w:val="24"/>
          <w:szCs w:val="24"/>
          <w:lang w:val="en-GB"/>
        </w:rPr>
        <w:t>Milsom S.</w:t>
      </w:r>
      <w:r w:rsidR="00634B54" w:rsidRPr="00805EDB">
        <w:rPr>
          <w:rFonts w:cstheme="minorHAnsi"/>
          <w:color w:val="000000"/>
          <w:spacing w:val="-5"/>
          <w:sz w:val="24"/>
          <w:szCs w:val="24"/>
          <w:lang w:val="en-GB"/>
        </w:rPr>
        <w:t>F.C (2003)</w:t>
      </w:r>
      <w:r w:rsidR="006B5241" w:rsidRPr="00805EDB">
        <w:rPr>
          <w:rFonts w:cstheme="minorHAnsi"/>
          <w:color w:val="000000"/>
          <w:spacing w:val="-5"/>
          <w:sz w:val="24"/>
          <w:szCs w:val="24"/>
          <w:lang w:val="en-GB"/>
        </w:rPr>
        <w:t>‘’The jurist, the lawyer looking at law from a distance, is a species extinct in the common-law world’’.</w:t>
      </w:r>
      <w:r w:rsidR="00DE794F" w:rsidRPr="00805EDB">
        <w:rPr>
          <w:rFonts w:cstheme="minorHAnsi"/>
          <w:color w:val="000000"/>
          <w:spacing w:val="-5"/>
          <w:sz w:val="24"/>
          <w:szCs w:val="24"/>
          <w:lang w:val="en-GB"/>
        </w:rPr>
        <w:t xml:space="preserve"> </w:t>
      </w:r>
      <w:r w:rsidR="00B81D26" w:rsidRPr="00805EDB">
        <w:rPr>
          <w:rFonts w:cstheme="minorHAnsi"/>
          <w:color w:val="000000"/>
          <w:spacing w:val="-5"/>
          <w:sz w:val="24"/>
          <w:szCs w:val="24"/>
          <w:lang w:val="en-GB"/>
        </w:rPr>
        <w:t xml:space="preserve">The way the common law actually operates is that a behaviour is considered to be an offence at common law if judges repeatedly </w:t>
      </w:r>
      <w:r w:rsidR="00B81D26" w:rsidRPr="00805EDB">
        <w:rPr>
          <w:rFonts w:cstheme="minorHAnsi"/>
          <w:color w:val="000000"/>
          <w:spacing w:val="-5"/>
          <w:sz w:val="24"/>
          <w:szCs w:val="24"/>
          <w:lang w:val="en-GB"/>
        </w:rPr>
        <w:lastRenderedPageBreak/>
        <w:t>see it as criminal. Examples include simple assault, homicide, and manslaughter. Other crimes, such misconduct in public office, might be made up by the judges.</w:t>
      </w:r>
      <w:r w:rsidR="00DC3BFB" w:rsidRPr="00805EDB">
        <w:rPr>
          <w:rFonts w:cstheme="minorHAnsi"/>
          <w:sz w:val="24"/>
          <w:szCs w:val="24"/>
          <w:lang w:val="en-GB"/>
        </w:rPr>
        <w:t xml:space="preserve"> </w:t>
      </w:r>
      <w:r w:rsidR="00DC3BFB" w:rsidRPr="00805EDB">
        <w:rPr>
          <w:rFonts w:cstheme="minorHAnsi"/>
          <w:color w:val="000000"/>
          <w:spacing w:val="-5"/>
          <w:sz w:val="24"/>
          <w:szCs w:val="24"/>
          <w:lang w:val="en-GB"/>
        </w:rPr>
        <w:t>Since common law has a long history and is still used today, it can be found in a wide range of situations. Any situation in which the court rules in accordance with the principle of stare decisis or whenever a judge bases their decision on prior case law are examples of common law. Marriage is another actual example of common law. Although though common-law partnerships are not formally recognised as such by civil or religious authorities, they afford partners the same legal rights as married spouses.</w:t>
      </w:r>
      <w:r w:rsidR="00E44860" w:rsidRPr="00805EDB">
        <w:rPr>
          <w:rFonts w:cstheme="minorHAnsi"/>
          <w:sz w:val="24"/>
          <w:szCs w:val="24"/>
          <w:lang w:val="en-GB"/>
        </w:rPr>
        <w:t xml:space="preserve"> </w:t>
      </w:r>
      <w:r w:rsidR="00E44860" w:rsidRPr="00805EDB">
        <w:rPr>
          <w:rFonts w:cstheme="minorHAnsi"/>
          <w:color w:val="000000"/>
          <w:spacing w:val="-5"/>
          <w:sz w:val="24"/>
          <w:szCs w:val="24"/>
          <w:lang w:val="en-GB"/>
        </w:rPr>
        <w:t xml:space="preserve">Judges seek for important components that make the current case similar to previously handled common law matters, despite the fact that the details of each case vary. The judge's ruling must be made public and presented in writing. Examples of common law include laws governing common copyright laws, common law marriage, and doctor-patient </w:t>
      </w:r>
      <w:proofErr w:type="spellStart"/>
      <w:r w:rsidR="00E44860" w:rsidRPr="00805EDB">
        <w:rPr>
          <w:rFonts w:cstheme="minorHAnsi"/>
          <w:color w:val="000000"/>
          <w:spacing w:val="-5"/>
          <w:sz w:val="24"/>
          <w:szCs w:val="24"/>
          <w:lang w:val="en-GB"/>
        </w:rPr>
        <w:t>confidentiality.</w:t>
      </w:r>
      <w:r w:rsidR="003A2C94" w:rsidRPr="00805EDB">
        <w:rPr>
          <w:rFonts w:cstheme="minorHAnsi"/>
          <w:color w:val="000000"/>
          <w:spacing w:val="-5"/>
          <w:sz w:val="24"/>
          <w:szCs w:val="24"/>
          <w:lang w:val="en-GB"/>
        </w:rPr>
        <w:t>Civil</w:t>
      </w:r>
      <w:proofErr w:type="spellEnd"/>
      <w:r w:rsidR="003A2C94" w:rsidRPr="00805EDB">
        <w:rPr>
          <w:rFonts w:cstheme="minorHAnsi"/>
          <w:color w:val="000000"/>
          <w:spacing w:val="-5"/>
          <w:sz w:val="24"/>
          <w:szCs w:val="24"/>
          <w:lang w:val="en-GB"/>
        </w:rPr>
        <w:t xml:space="preserve"> law.</w:t>
      </w:r>
      <w:r w:rsidR="003A2C94" w:rsidRPr="00805EDB">
        <w:rPr>
          <w:rFonts w:cstheme="minorHAnsi"/>
          <w:sz w:val="24"/>
          <w:szCs w:val="24"/>
          <w:lang w:val="en-GB"/>
        </w:rPr>
        <w:t xml:space="preserve"> </w:t>
      </w:r>
      <w:r w:rsidR="003A2C94" w:rsidRPr="00805EDB">
        <w:rPr>
          <w:rFonts w:cstheme="minorHAnsi"/>
          <w:color w:val="000000"/>
          <w:spacing w:val="-5"/>
          <w:sz w:val="24"/>
          <w:szCs w:val="24"/>
          <w:lang w:val="en-GB"/>
        </w:rPr>
        <w:t>Civil law is a body of legislation that regulates interpersonal disputes and personal interactions between individuals or groups of people. It is based on written laws and codes that judges in a court of law interpret and apply. Civil law covers a wide range of issues, such as contracts, property, torts, family law, and personal injury claims. The basic objective of civil law is to resolve disputes between parties and provide compensation or restitution for losses or damages sustained by one party as a result of the actions or negligence of another party. In contrast to criminal law, civil law emphasises mending harm rather than punishing the guilty.</w:t>
      </w:r>
      <w:r w:rsidR="0041170C" w:rsidRPr="00805EDB">
        <w:rPr>
          <w:rFonts w:cstheme="minorHAnsi"/>
          <w:color w:val="000000"/>
          <w:spacing w:val="-5"/>
          <w:sz w:val="24"/>
          <w:szCs w:val="24"/>
          <w:lang w:val="en-GB"/>
        </w:rPr>
        <w:t xml:space="preserve"> There is man</w:t>
      </w:r>
      <w:r w:rsidR="00DF731C" w:rsidRPr="00805EDB">
        <w:rPr>
          <w:rFonts w:cstheme="minorHAnsi"/>
          <w:color w:val="000000"/>
          <w:spacing w:val="-5"/>
          <w:sz w:val="24"/>
          <w:szCs w:val="24"/>
          <w:lang w:val="en-GB"/>
        </w:rPr>
        <w:t>y</w:t>
      </w:r>
      <w:r w:rsidR="0041170C" w:rsidRPr="00805EDB">
        <w:rPr>
          <w:rFonts w:cstheme="minorHAnsi"/>
          <w:color w:val="000000"/>
          <w:spacing w:val="-5"/>
          <w:sz w:val="24"/>
          <w:szCs w:val="24"/>
          <w:lang w:val="en-GB"/>
        </w:rPr>
        <w:t xml:space="preserve"> examples of civil law in practice such </w:t>
      </w:r>
      <w:proofErr w:type="gramStart"/>
      <w:r w:rsidR="0041170C" w:rsidRPr="00805EDB">
        <w:rPr>
          <w:rFonts w:cstheme="minorHAnsi"/>
          <w:color w:val="000000"/>
          <w:spacing w:val="-5"/>
          <w:sz w:val="24"/>
          <w:szCs w:val="24"/>
          <w:lang w:val="en-GB"/>
        </w:rPr>
        <w:t>as ,</w:t>
      </w:r>
      <w:proofErr w:type="gramEnd"/>
      <w:r w:rsidR="0041170C" w:rsidRPr="00805EDB">
        <w:rPr>
          <w:rFonts w:cstheme="minorHAnsi"/>
          <w:color w:val="000000"/>
          <w:spacing w:val="-5"/>
          <w:sz w:val="24"/>
          <w:szCs w:val="24"/>
          <w:lang w:val="en-GB"/>
        </w:rPr>
        <w:t xml:space="preserve"> </w:t>
      </w:r>
      <w:r w:rsidR="003B1A2E" w:rsidRPr="00805EDB">
        <w:rPr>
          <w:rFonts w:cstheme="minorHAnsi"/>
          <w:color w:val="000000"/>
          <w:spacing w:val="-5"/>
          <w:sz w:val="24"/>
          <w:szCs w:val="24"/>
          <w:lang w:val="en-GB"/>
        </w:rPr>
        <w:t xml:space="preserve">contract disputes when parties disagree with one another on the terms of a contract, such as when there has been a breach of the agreement, a debt has not been paid, or when there have been disagreements regarding the standard or timing of the delivery of goods or services. When someone is injured </w:t>
      </w:r>
      <w:proofErr w:type="gramStart"/>
      <w:r w:rsidR="003B1A2E" w:rsidRPr="00805EDB">
        <w:rPr>
          <w:rFonts w:cstheme="minorHAnsi"/>
          <w:color w:val="000000"/>
          <w:spacing w:val="-5"/>
          <w:sz w:val="24"/>
          <w:szCs w:val="24"/>
          <w:lang w:val="en-GB"/>
        </w:rPr>
        <w:t>as a result of</w:t>
      </w:r>
      <w:proofErr w:type="gramEnd"/>
      <w:r w:rsidR="003B1A2E" w:rsidRPr="00805EDB">
        <w:rPr>
          <w:rFonts w:cstheme="minorHAnsi"/>
          <w:color w:val="000000"/>
          <w:spacing w:val="-5"/>
          <w:sz w:val="24"/>
          <w:szCs w:val="24"/>
          <w:lang w:val="en-GB"/>
        </w:rPr>
        <w:t xml:space="preserve"> another person's negligence, such as in a vehicle accident, a slip and fall, or a case of medical malpractice, personal injury claims are made. Border disputes, property damage, and disagreements over the conditions of a lease or rental agreement are all examples of property conflicts. These also involve disputes over who is the rightful owner or user of a specific piece of property. Family law: when there are issues relative to marriage, divorce, child custody, child support, or spousal support.</w:t>
      </w:r>
      <w:r w:rsidR="0056112A" w:rsidRPr="00805EDB">
        <w:rPr>
          <w:rFonts w:cstheme="minorHAnsi"/>
          <w:sz w:val="24"/>
          <w:szCs w:val="24"/>
          <w:lang w:val="en-GB"/>
        </w:rPr>
        <w:t xml:space="preserve"> </w:t>
      </w:r>
      <w:r w:rsidR="0056112A" w:rsidRPr="00805EDB">
        <w:rPr>
          <w:rFonts w:cstheme="minorHAnsi"/>
          <w:color w:val="000000"/>
          <w:spacing w:val="-5"/>
          <w:sz w:val="24"/>
          <w:szCs w:val="24"/>
          <w:lang w:val="en-GB"/>
        </w:rPr>
        <w:t xml:space="preserve">The regulation of the material produced or broadcast by media organisations and people (such as journalists) who produce such content are the subject of media law issues. Information law focuses on obligations and rights related to information, such as data protection and the freedom of </w:t>
      </w:r>
      <w:r w:rsidR="00E60CEC" w:rsidRPr="00805EDB">
        <w:rPr>
          <w:rFonts w:cstheme="minorHAnsi"/>
          <w:color w:val="000000"/>
          <w:spacing w:val="-5"/>
          <w:sz w:val="24"/>
          <w:szCs w:val="24"/>
          <w:lang w:val="en-GB"/>
        </w:rPr>
        <w:t>information. These</w:t>
      </w:r>
      <w:r w:rsidR="001D2619" w:rsidRPr="00805EDB">
        <w:rPr>
          <w:rFonts w:cstheme="minorHAnsi"/>
          <w:color w:val="000000"/>
          <w:spacing w:val="-5"/>
          <w:sz w:val="24"/>
          <w:szCs w:val="24"/>
          <w:lang w:val="en-GB"/>
        </w:rPr>
        <w:t xml:space="preserve"> ones are just couple examples </w:t>
      </w:r>
      <w:r w:rsidR="00352E86" w:rsidRPr="00805EDB">
        <w:rPr>
          <w:rFonts w:cstheme="minorHAnsi"/>
          <w:color w:val="000000"/>
          <w:spacing w:val="-5"/>
          <w:sz w:val="24"/>
          <w:szCs w:val="24"/>
          <w:lang w:val="en-GB"/>
        </w:rPr>
        <w:t xml:space="preserve">of civil law cases in </w:t>
      </w:r>
      <w:r w:rsidR="002B45AD" w:rsidRPr="00805EDB">
        <w:rPr>
          <w:rFonts w:cstheme="minorHAnsi"/>
          <w:color w:val="000000"/>
          <w:spacing w:val="-5"/>
          <w:sz w:val="24"/>
          <w:szCs w:val="24"/>
          <w:lang w:val="en-GB"/>
        </w:rPr>
        <w:t>practice,</w:t>
      </w:r>
      <w:r w:rsidR="009E5031" w:rsidRPr="00805EDB">
        <w:rPr>
          <w:rFonts w:cstheme="minorHAnsi"/>
          <w:color w:val="000000"/>
          <w:spacing w:val="-5"/>
          <w:sz w:val="24"/>
          <w:szCs w:val="24"/>
          <w:lang w:val="en-GB"/>
        </w:rPr>
        <w:t xml:space="preserve"> the types of disputes that come under civil law might vary based on the jurisdiction and the </w:t>
      </w:r>
      <w:proofErr w:type="gramStart"/>
      <w:r w:rsidR="009E5031" w:rsidRPr="00805EDB">
        <w:rPr>
          <w:rFonts w:cstheme="minorHAnsi"/>
          <w:color w:val="000000"/>
          <w:spacing w:val="-5"/>
          <w:sz w:val="24"/>
          <w:szCs w:val="24"/>
          <w:lang w:val="en-GB"/>
        </w:rPr>
        <w:t>particular rules</w:t>
      </w:r>
      <w:proofErr w:type="gramEnd"/>
      <w:r w:rsidR="009E5031" w:rsidRPr="00805EDB">
        <w:rPr>
          <w:rFonts w:cstheme="minorHAnsi"/>
          <w:color w:val="000000"/>
          <w:spacing w:val="-5"/>
          <w:sz w:val="24"/>
          <w:szCs w:val="24"/>
          <w:lang w:val="en-GB"/>
        </w:rPr>
        <w:t xml:space="preserve"> and regulations in force, and civil law includes a broad variety of legal issues.</w:t>
      </w:r>
      <w:r w:rsidR="00752D33" w:rsidRPr="00805EDB">
        <w:rPr>
          <w:rFonts w:cstheme="minorHAnsi"/>
          <w:sz w:val="24"/>
          <w:szCs w:val="24"/>
          <w:lang w:val="en-GB"/>
        </w:rPr>
        <w:t xml:space="preserve"> Burke, E (1729-97) sai</w:t>
      </w:r>
      <w:r w:rsidR="00BD39A4" w:rsidRPr="00805EDB">
        <w:rPr>
          <w:rFonts w:cstheme="minorHAnsi"/>
          <w:sz w:val="24"/>
          <w:szCs w:val="24"/>
          <w:lang w:val="en-GB"/>
        </w:rPr>
        <w:t xml:space="preserve">d ‘’Bad Laws Are </w:t>
      </w:r>
      <w:r w:rsidR="002B45AD" w:rsidRPr="00805EDB">
        <w:rPr>
          <w:rFonts w:cstheme="minorHAnsi"/>
          <w:sz w:val="24"/>
          <w:szCs w:val="24"/>
          <w:lang w:val="en-GB"/>
        </w:rPr>
        <w:t>the</w:t>
      </w:r>
      <w:r w:rsidR="00BD39A4" w:rsidRPr="00805EDB">
        <w:rPr>
          <w:rFonts w:cstheme="minorHAnsi"/>
          <w:sz w:val="24"/>
          <w:szCs w:val="24"/>
          <w:lang w:val="en-GB"/>
        </w:rPr>
        <w:t xml:space="preserve"> Worst Kind </w:t>
      </w:r>
      <w:proofErr w:type="gramStart"/>
      <w:r w:rsidR="00BD39A4" w:rsidRPr="00805EDB">
        <w:rPr>
          <w:rFonts w:cstheme="minorHAnsi"/>
          <w:sz w:val="24"/>
          <w:szCs w:val="24"/>
          <w:lang w:val="en-GB"/>
        </w:rPr>
        <w:t>Of</w:t>
      </w:r>
      <w:proofErr w:type="gramEnd"/>
      <w:r w:rsidR="00BD39A4" w:rsidRPr="00805EDB">
        <w:rPr>
          <w:rFonts w:cstheme="minorHAnsi"/>
          <w:sz w:val="24"/>
          <w:szCs w:val="24"/>
          <w:lang w:val="en-GB"/>
        </w:rPr>
        <w:t xml:space="preserve"> Tyr</w:t>
      </w:r>
      <w:r w:rsidR="00A84643" w:rsidRPr="00805EDB">
        <w:rPr>
          <w:rFonts w:cstheme="minorHAnsi"/>
          <w:sz w:val="24"/>
          <w:szCs w:val="24"/>
          <w:lang w:val="en-GB"/>
        </w:rPr>
        <w:t>anny’’.</w:t>
      </w:r>
      <w:r w:rsidR="00F139C8" w:rsidRPr="00805EDB">
        <w:rPr>
          <w:rFonts w:cstheme="minorHAnsi"/>
          <w:sz w:val="24"/>
          <w:szCs w:val="24"/>
          <w:lang w:val="en-GB"/>
        </w:rPr>
        <w:t xml:space="preserve"> The differences between civil and criminal law </w:t>
      </w:r>
      <w:r w:rsidR="002B45AD" w:rsidRPr="00805EDB">
        <w:rPr>
          <w:rFonts w:cstheme="minorHAnsi"/>
          <w:sz w:val="24"/>
          <w:szCs w:val="24"/>
          <w:lang w:val="en-GB"/>
        </w:rPr>
        <w:t>are</w:t>
      </w:r>
      <w:r w:rsidR="00F139C8" w:rsidRPr="00805EDB">
        <w:rPr>
          <w:rFonts w:cstheme="minorHAnsi"/>
          <w:sz w:val="24"/>
          <w:szCs w:val="24"/>
          <w:lang w:val="en-GB"/>
        </w:rPr>
        <w:t xml:space="preserve"> based on the two basic goals that law aims to achieve: remedy or </w:t>
      </w:r>
      <w:r w:rsidR="002B45AD" w:rsidRPr="00805EDB">
        <w:rPr>
          <w:rFonts w:cstheme="minorHAnsi"/>
          <w:sz w:val="24"/>
          <w:szCs w:val="24"/>
          <w:lang w:val="en-GB"/>
        </w:rPr>
        <w:t>punishment.</w:t>
      </w:r>
      <w:r w:rsidR="00AB1DBF" w:rsidRPr="00805EDB">
        <w:rPr>
          <w:rFonts w:cstheme="minorHAnsi"/>
          <w:sz w:val="24"/>
          <w:szCs w:val="24"/>
          <w:lang w:val="en-GB"/>
        </w:rPr>
        <w:t xml:space="preserve"> </w:t>
      </w:r>
      <w:r w:rsidR="004F5763" w:rsidRPr="00805EDB">
        <w:rPr>
          <w:rFonts w:cstheme="minorHAnsi"/>
          <w:sz w:val="24"/>
          <w:szCs w:val="24"/>
          <w:lang w:val="en-GB"/>
        </w:rPr>
        <w:t>Civil law jurisdictions rely on a codified system, in which fundamental concepts are spelled forth in a document that can be referred to.</w:t>
      </w:r>
      <w:r w:rsidR="00D42A94" w:rsidRPr="00805EDB">
        <w:rPr>
          <w:rFonts w:cstheme="minorHAnsi"/>
          <w:sz w:val="24"/>
          <w:szCs w:val="24"/>
          <w:lang w:val="en-GB"/>
        </w:rPr>
        <w:t xml:space="preserve"> </w:t>
      </w:r>
      <w:r w:rsidR="002B45AD" w:rsidRPr="00805EDB">
        <w:rPr>
          <w:rFonts w:cstheme="minorHAnsi"/>
          <w:sz w:val="24"/>
          <w:szCs w:val="24"/>
          <w:lang w:val="en-GB"/>
        </w:rPr>
        <w:t>Instead,</w:t>
      </w:r>
      <w:r w:rsidR="00D42A94" w:rsidRPr="00805EDB">
        <w:rPr>
          <w:rFonts w:cstheme="minorHAnsi"/>
          <w:sz w:val="24"/>
          <w:szCs w:val="24"/>
          <w:lang w:val="en-GB"/>
        </w:rPr>
        <w:t xml:space="preserve"> </w:t>
      </w:r>
      <w:proofErr w:type="gramStart"/>
      <w:r w:rsidR="00D42A94" w:rsidRPr="00805EDB">
        <w:rPr>
          <w:rFonts w:cstheme="minorHAnsi"/>
          <w:sz w:val="24"/>
          <w:szCs w:val="24"/>
          <w:lang w:val="en-GB"/>
        </w:rPr>
        <w:t>than</w:t>
      </w:r>
      <w:proofErr w:type="gramEnd"/>
      <w:r w:rsidR="00D42A94" w:rsidRPr="00805EDB">
        <w:rPr>
          <w:rFonts w:cstheme="minorHAnsi"/>
          <w:sz w:val="24"/>
          <w:szCs w:val="24"/>
          <w:lang w:val="en-GB"/>
        </w:rPr>
        <w:t xml:space="preserve"> making new laws, judges interpret and apply the existing ones.</w:t>
      </w:r>
      <w:r w:rsidR="00B857AB" w:rsidRPr="00805EDB">
        <w:rPr>
          <w:rFonts w:cstheme="minorHAnsi"/>
          <w:sz w:val="24"/>
          <w:szCs w:val="24"/>
          <w:lang w:val="en-GB"/>
        </w:rPr>
        <w:t xml:space="preserve"> Focuses on compensating victims rather than punishing </w:t>
      </w:r>
      <w:r w:rsidR="002B45AD" w:rsidRPr="00805EDB">
        <w:rPr>
          <w:rFonts w:cstheme="minorHAnsi"/>
          <w:sz w:val="24"/>
          <w:szCs w:val="24"/>
          <w:lang w:val="en-GB"/>
        </w:rPr>
        <w:t>wrongdoers,</w:t>
      </w:r>
      <w:r w:rsidR="00524914" w:rsidRPr="00805EDB">
        <w:rPr>
          <w:rFonts w:cstheme="minorHAnsi"/>
          <w:sz w:val="24"/>
          <w:szCs w:val="24"/>
          <w:lang w:val="en-GB"/>
        </w:rPr>
        <w:t xml:space="preserve"> </w:t>
      </w:r>
      <w:r w:rsidR="001D2497" w:rsidRPr="00805EDB">
        <w:rPr>
          <w:rFonts w:cstheme="minorHAnsi"/>
          <w:sz w:val="24"/>
          <w:szCs w:val="24"/>
          <w:lang w:val="en-GB"/>
        </w:rPr>
        <w:t>losing a civil law case won't land you in jail, unlike losing a criminal law case. Nonetheless, it can force you to pay damages, give up some of your rights, or turn a right into a wrong.</w:t>
      </w:r>
      <w:r w:rsidR="00BB059E" w:rsidRPr="00805EDB">
        <w:rPr>
          <w:rFonts w:cstheme="minorHAnsi"/>
          <w:color w:val="374151"/>
          <w:sz w:val="24"/>
          <w:szCs w:val="24"/>
          <w:shd w:val="clear" w:color="auto" w:fill="F7F7F8"/>
          <w:lang w:val="en-GB"/>
        </w:rPr>
        <w:t xml:space="preserve"> Inquisitorial system where the judge is an active participant in the trial, </w:t>
      </w:r>
      <w:r w:rsidR="00513781" w:rsidRPr="00805EDB">
        <w:rPr>
          <w:rFonts w:cstheme="minorHAnsi"/>
          <w:color w:val="374151"/>
          <w:sz w:val="24"/>
          <w:szCs w:val="24"/>
          <w:shd w:val="clear" w:color="auto" w:fill="F7F7F8"/>
          <w:lang w:val="en-GB"/>
        </w:rPr>
        <w:t xml:space="preserve">a judicial system known as an inquisitorial system is one in which the court, or a portion of the court, actively participates in the investigation of the case's facts. This is different from an adversarial system, where the court's primary function is to act as </w:t>
      </w:r>
      <w:r w:rsidR="00513781" w:rsidRPr="00805EDB">
        <w:rPr>
          <w:rFonts w:cstheme="minorHAnsi"/>
          <w:color w:val="374151"/>
          <w:sz w:val="24"/>
          <w:szCs w:val="24"/>
          <w:shd w:val="clear" w:color="auto" w:fill="F7F7F8"/>
          <w:lang w:val="en-GB"/>
        </w:rPr>
        <w:lastRenderedPageBreak/>
        <w:t>an unbiased arbitrator between the prosecution and the defence.</w:t>
      </w:r>
      <w:r w:rsidR="005C2D4F" w:rsidRPr="00805EDB">
        <w:rPr>
          <w:rFonts w:cstheme="minorHAnsi"/>
          <w:sz w:val="24"/>
          <w:szCs w:val="24"/>
          <w:lang w:val="en-GB"/>
        </w:rPr>
        <w:t xml:space="preserve"> </w:t>
      </w:r>
      <w:r w:rsidR="005C2D4F" w:rsidRPr="00805EDB">
        <w:rPr>
          <w:rFonts w:cstheme="minorHAnsi"/>
          <w:color w:val="374151"/>
          <w:sz w:val="24"/>
          <w:szCs w:val="24"/>
          <w:shd w:val="clear" w:color="auto" w:fill="F7F7F8"/>
          <w:lang w:val="en-GB"/>
        </w:rPr>
        <w:t xml:space="preserve">English law has been a common law system since 1189, not a civil law one. The civil law is use in </w:t>
      </w:r>
      <w:r w:rsidR="00E11D6A" w:rsidRPr="00805EDB">
        <w:rPr>
          <w:rFonts w:cstheme="minorHAnsi"/>
          <w:color w:val="374151"/>
          <w:sz w:val="24"/>
          <w:szCs w:val="24"/>
          <w:shd w:val="clear" w:color="auto" w:fill="F7F7F8"/>
          <w:lang w:val="en-GB"/>
        </w:rPr>
        <w:t>countries</w:t>
      </w:r>
      <w:r w:rsidR="005C2D4F" w:rsidRPr="00805EDB">
        <w:rPr>
          <w:rFonts w:cstheme="minorHAnsi"/>
          <w:color w:val="374151"/>
          <w:sz w:val="24"/>
          <w:szCs w:val="24"/>
          <w:shd w:val="clear" w:color="auto" w:fill="F7F7F8"/>
          <w:lang w:val="en-GB"/>
        </w:rPr>
        <w:t xml:space="preserve"> such as </w:t>
      </w:r>
      <w:r w:rsidR="002B45AD" w:rsidRPr="00805EDB">
        <w:rPr>
          <w:rFonts w:cstheme="minorHAnsi"/>
          <w:color w:val="374151"/>
          <w:sz w:val="24"/>
          <w:szCs w:val="24"/>
          <w:shd w:val="clear" w:color="auto" w:fill="F7F7F8"/>
          <w:lang w:val="en-GB"/>
        </w:rPr>
        <w:t>France,</w:t>
      </w:r>
      <w:r w:rsidR="00E11D6A" w:rsidRPr="00805EDB">
        <w:rPr>
          <w:rFonts w:cstheme="minorHAnsi"/>
          <w:color w:val="374151"/>
          <w:sz w:val="24"/>
          <w:szCs w:val="24"/>
          <w:shd w:val="clear" w:color="auto" w:fill="F7F7F8"/>
          <w:lang w:val="en-GB"/>
        </w:rPr>
        <w:t xml:space="preserve"> </w:t>
      </w:r>
      <w:r w:rsidR="002B45AD" w:rsidRPr="00805EDB">
        <w:rPr>
          <w:rFonts w:cstheme="minorHAnsi"/>
          <w:color w:val="374151"/>
          <w:sz w:val="24"/>
          <w:szCs w:val="24"/>
          <w:shd w:val="clear" w:color="auto" w:fill="F7F7F8"/>
          <w:lang w:val="en-GB"/>
        </w:rPr>
        <w:t>Germany,</w:t>
      </w:r>
      <w:r w:rsidR="00E11D6A" w:rsidRPr="00805EDB">
        <w:rPr>
          <w:rFonts w:cstheme="minorHAnsi"/>
          <w:color w:val="374151"/>
          <w:sz w:val="24"/>
          <w:szCs w:val="24"/>
          <w:shd w:val="clear" w:color="auto" w:fill="F7F7F8"/>
          <w:lang w:val="en-GB"/>
        </w:rPr>
        <w:t xml:space="preserve"> </w:t>
      </w:r>
      <w:r w:rsidR="002B45AD" w:rsidRPr="00805EDB">
        <w:rPr>
          <w:rFonts w:cstheme="minorHAnsi"/>
          <w:color w:val="374151"/>
          <w:sz w:val="24"/>
          <w:szCs w:val="24"/>
          <w:shd w:val="clear" w:color="auto" w:fill="F7F7F8"/>
          <w:lang w:val="en-GB"/>
        </w:rPr>
        <w:t>Spain,</w:t>
      </w:r>
      <w:r w:rsidR="00E11D6A" w:rsidRPr="00805EDB">
        <w:rPr>
          <w:rFonts w:cstheme="minorHAnsi"/>
          <w:color w:val="374151"/>
          <w:sz w:val="24"/>
          <w:szCs w:val="24"/>
          <w:shd w:val="clear" w:color="auto" w:fill="F7F7F8"/>
          <w:lang w:val="en-GB"/>
        </w:rPr>
        <w:t xml:space="preserve"> Italy.</w:t>
      </w:r>
      <w:r w:rsidR="00A4428A" w:rsidRPr="00805EDB">
        <w:rPr>
          <w:rFonts w:cstheme="minorHAnsi"/>
          <w:color w:val="374151"/>
          <w:sz w:val="24"/>
          <w:szCs w:val="24"/>
          <w:shd w:val="clear" w:color="auto" w:fill="F7F7F8"/>
          <w:lang w:val="en-GB"/>
        </w:rPr>
        <w:t xml:space="preserve"> </w:t>
      </w:r>
      <w:r w:rsidR="00E655F5" w:rsidRPr="00805EDB">
        <w:rPr>
          <w:rFonts w:cstheme="minorHAnsi"/>
          <w:color w:val="374151"/>
          <w:sz w:val="24"/>
          <w:szCs w:val="24"/>
          <w:shd w:val="clear" w:color="auto" w:fill="F7F7F8"/>
          <w:lang w:val="en-GB"/>
        </w:rPr>
        <w:t>Then the law established by judges and derived from usage and earlier decisions is known as common la</w:t>
      </w:r>
      <w:r w:rsidR="00D635BB" w:rsidRPr="00805EDB">
        <w:rPr>
          <w:rFonts w:cstheme="minorHAnsi"/>
          <w:color w:val="374151"/>
          <w:sz w:val="24"/>
          <w:szCs w:val="24"/>
          <w:shd w:val="clear" w:color="auto" w:fill="F7F7F8"/>
          <w:lang w:val="en-GB"/>
        </w:rPr>
        <w:t>w which is based on precedent and legal principles developed by judges.</w:t>
      </w:r>
      <w:r w:rsidR="005443AC" w:rsidRPr="00805EDB">
        <w:rPr>
          <w:rFonts w:cstheme="minorHAnsi"/>
          <w:sz w:val="24"/>
          <w:szCs w:val="24"/>
          <w:lang w:val="en-GB"/>
        </w:rPr>
        <w:t xml:space="preserve"> </w:t>
      </w:r>
      <w:r w:rsidR="005443AC" w:rsidRPr="00805EDB">
        <w:rPr>
          <w:rFonts w:cstheme="minorHAnsi"/>
          <w:color w:val="374151"/>
          <w:sz w:val="24"/>
          <w:szCs w:val="24"/>
          <w:shd w:val="clear" w:color="auto" w:fill="F7F7F8"/>
          <w:lang w:val="en-GB"/>
        </w:rPr>
        <w:t>Through their decisions in individual cases, judges emphasise their role in the creation of law.</w:t>
      </w:r>
      <w:r w:rsidR="005F4FDC" w:rsidRPr="00805EDB">
        <w:rPr>
          <w:rFonts w:cstheme="minorHAnsi"/>
          <w:color w:val="374151"/>
          <w:sz w:val="24"/>
          <w:szCs w:val="24"/>
          <w:shd w:val="clear" w:color="auto" w:fill="F7F7F8"/>
          <w:lang w:val="en-GB"/>
        </w:rPr>
        <w:t xml:space="preserve"> Focuses on both compensating victims and punishing </w:t>
      </w:r>
      <w:r w:rsidR="002B45AD" w:rsidRPr="00805EDB">
        <w:rPr>
          <w:rFonts w:cstheme="minorHAnsi"/>
          <w:color w:val="374151"/>
          <w:sz w:val="24"/>
          <w:szCs w:val="24"/>
          <w:shd w:val="clear" w:color="auto" w:fill="F7F7F8"/>
          <w:lang w:val="en-GB"/>
        </w:rPr>
        <w:t>wrongdoers.</w:t>
      </w:r>
      <w:r w:rsidR="00F75B07" w:rsidRPr="00805EDB">
        <w:rPr>
          <w:rFonts w:cstheme="minorHAnsi"/>
          <w:color w:val="374151"/>
          <w:sz w:val="24"/>
          <w:szCs w:val="24"/>
          <w:shd w:val="clear" w:color="auto" w:fill="F7F7F8"/>
          <w:lang w:val="en-GB"/>
        </w:rPr>
        <w:t xml:space="preserve"> The judge serves as a neutral arbiter between the parties in an adversarial system.</w:t>
      </w:r>
      <w:r w:rsidR="007013B7" w:rsidRPr="00805EDB">
        <w:rPr>
          <w:rFonts w:cstheme="minorHAnsi"/>
          <w:sz w:val="24"/>
          <w:szCs w:val="24"/>
          <w:lang w:val="en-GB"/>
        </w:rPr>
        <w:t xml:space="preserve"> </w:t>
      </w:r>
      <w:r w:rsidR="007013B7" w:rsidRPr="00805EDB">
        <w:rPr>
          <w:rFonts w:cstheme="minorHAnsi"/>
          <w:color w:val="374151"/>
          <w:sz w:val="24"/>
          <w:szCs w:val="24"/>
          <w:shd w:val="clear" w:color="auto" w:fill="F7F7F8"/>
          <w:lang w:val="en-GB"/>
        </w:rPr>
        <w:t>The adversarial system, also known as the adversary system, is a common law legal system in which two advocates present their parties' case or position before an impartial person or group of people, usually a judge or jury, who attempt to determine the truth and pass judgement accordingly.</w:t>
      </w:r>
      <w:r w:rsidR="002F6136" w:rsidRPr="00805EDB">
        <w:rPr>
          <w:rFonts w:cstheme="minorHAnsi"/>
          <w:color w:val="374151"/>
          <w:sz w:val="24"/>
          <w:szCs w:val="24"/>
          <w:shd w:val="clear" w:color="auto" w:fill="F7F7F8"/>
          <w:lang w:val="en-GB"/>
        </w:rPr>
        <w:t xml:space="preserve"> Being used in countries such as the United States, Canada, the United Kingdom, and Australia.</w:t>
      </w:r>
      <w:r w:rsidR="00AB4107" w:rsidRPr="00805EDB">
        <w:rPr>
          <w:rFonts w:cstheme="minorHAnsi"/>
          <w:color w:val="374151"/>
          <w:sz w:val="24"/>
          <w:szCs w:val="24"/>
          <w:shd w:val="clear" w:color="auto" w:fill="F7F7F8"/>
          <w:lang w:val="en-GB"/>
        </w:rPr>
        <w:t xml:space="preserve"> </w:t>
      </w:r>
      <w:r w:rsidR="00AB4107" w:rsidRPr="00805EDB">
        <w:rPr>
          <w:rFonts w:cstheme="minorHAnsi"/>
          <w:sz w:val="24"/>
          <w:szCs w:val="24"/>
          <w:lang w:val="en-GB"/>
        </w:rPr>
        <w:t>Both systems have their strengths and weaknesses, and which system is used in a particular country may depend on historical, political, and cultural factors. While there are some key differences between the two systems, both aim to provide justice and fairness to the parties involved in a legal dispute.</w:t>
      </w:r>
      <w:r w:rsidR="00704971" w:rsidRPr="00805EDB">
        <w:rPr>
          <w:rFonts w:cstheme="minorHAnsi"/>
          <w:color w:val="374151"/>
          <w:sz w:val="24"/>
          <w:szCs w:val="24"/>
          <w:shd w:val="clear" w:color="auto" w:fill="F7F7F8"/>
          <w:lang w:val="en-GB"/>
        </w:rPr>
        <w:t xml:space="preserve"> Overall, the key difference between common law and civil law is the source of law. Common law relies on judicial decisions, while civil law relies on statutes and codes.</w:t>
      </w:r>
      <w:r w:rsidR="003023FA" w:rsidRPr="00805EDB">
        <w:rPr>
          <w:rFonts w:cstheme="minorHAnsi"/>
          <w:color w:val="202124"/>
          <w:sz w:val="24"/>
          <w:szCs w:val="24"/>
          <w:shd w:val="clear" w:color="auto" w:fill="FFFFFF"/>
          <w:lang w:val="en-GB"/>
        </w:rPr>
        <w:t xml:space="preserve"> Arendt, </w:t>
      </w:r>
      <w:proofErr w:type="gramStart"/>
      <w:r w:rsidR="003023FA" w:rsidRPr="00805EDB">
        <w:rPr>
          <w:rFonts w:cstheme="minorHAnsi"/>
          <w:color w:val="202124"/>
          <w:sz w:val="24"/>
          <w:szCs w:val="24"/>
          <w:shd w:val="clear" w:color="auto" w:fill="FFFFFF"/>
          <w:lang w:val="en-GB"/>
        </w:rPr>
        <w:t>H(</w:t>
      </w:r>
      <w:proofErr w:type="gramEnd"/>
      <w:r w:rsidR="003023FA" w:rsidRPr="00805EDB">
        <w:rPr>
          <w:rFonts w:cstheme="minorHAnsi"/>
          <w:i/>
          <w:iCs/>
          <w:color w:val="3F4857"/>
          <w:sz w:val="24"/>
          <w:szCs w:val="24"/>
          <w:shd w:val="clear" w:color="auto" w:fill="FFFFFF"/>
          <w:lang w:val="en-GB"/>
        </w:rPr>
        <w:t>1972)</w:t>
      </w:r>
      <w:r w:rsidR="00DC0A6E" w:rsidRPr="00805EDB">
        <w:rPr>
          <w:rFonts w:cstheme="minorHAnsi"/>
          <w:i/>
          <w:iCs/>
          <w:color w:val="3F4857"/>
          <w:sz w:val="24"/>
          <w:szCs w:val="24"/>
          <w:shd w:val="clear" w:color="auto" w:fill="FFFFFF"/>
          <w:lang w:val="en-GB"/>
        </w:rPr>
        <w:t>’’</w:t>
      </w:r>
      <w:r w:rsidR="00DC0A6E" w:rsidRPr="00805EDB">
        <w:rPr>
          <w:rFonts w:cstheme="minorHAnsi"/>
          <w:color w:val="333333"/>
          <w:sz w:val="24"/>
          <w:szCs w:val="24"/>
          <w:shd w:val="clear" w:color="auto" w:fill="FFFFFF"/>
          <w:lang w:val="en-GB"/>
        </w:rPr>
        <w:t xml:space="preserve"> No civilization would ever have been possible without a framework of stability, to provide the wherein for the flux of change. Foremost among the stabilizing factors, more enduring than customs, </w:t>
      </w:r>
      <w:proofErr w:type="gramStart"/>
      <w:r w:rsidR="00DC0A6E" w:rsidRPr="00805EDB">
        <w:rPr>
          <w:rFonts w:cstheme="minorHAnsi"/>
          <w:color w:val="333333"/>
          <w:sz w:val="24"/>
          <w:szCs w:val="24"/>
          <w:shd w:val="clear" w:color="auto" w:fill="FFFFFF"/>
          <w:lang w:val="en-GB"/>
        </w:rPr>
        <w:t>manners</w:t>
      </w:r>
      <w:proofErr w:type="gramEnd"/>
      <w:r w:rsidR="00DC0A6E" w:rsidRPr="00805EDB">
        <w:rPr>
          <w:rFonts w:cstheme="minorHAnsi"/>
          <w:color w:val="333333"/>
          <w:sz w:val="24"/>
          <w:szCs w:val="24"/>
          <w:shd w:val="clear" w:color="auto" w:fill="FFFFFF"/>
          <w:lang w:val="en-GB"/>
        </w:rPr>
        <w:t xml:space="preserve"> and traditions, are the legal systems that regulate our life in the world and our daily affairs with each other’’.</w:t>
      </w:r>
    </w:p>
    <w:p w14:paraId="39B80D62" w14:textId="77777777" w:rsidR="00FE6A46" w:rsidRPr="00FE6A46" w:rsidRDefault="00FE6A46" w:rsidP="00FE6A46">
      <w:pPr>
        <w:pBdr>
          <w:bottom w:val="single" w:sz="6" w:space="1" w:color="auto"/>
        </w:pBdr>
        <w:spacing w:after="0" w:line="240" w:lineRule="auto"/>
        <w:jc w:val="center"/>
        <w:rPr>
          <w:rFonts w:eastAsia="Times New Roman" w:cstheme="minorHAnsi"/>
          <w:vanish/>
          <w:sz w:val="24"/>
          <w:szCs w:val="24"/>
          <w:lang w:val="en-GB" w:eastAsia="pl-PL"/>
        </w:rPr>
      </w:pPr>
      <w:r w:rsidRPr="00FE6A46">
        <w:rPr>
          <w:rFonts w:eastAsia="Times New Roman" w:cstheme="minorHAnsi"/>
          <w:vanish/>
          <w:sz w:val="24"/>
          <w:szCs w:val="24"/>
          <w:lang w:val="en-GB" w:eastAsia="pl-PL"/>
        </w:rPr>
        <w:t>Top of Form</w:t>
      </w:r>
    </w:p>
    <w:p w14:paraId="4A8FB879" w14:textId="77777777" w:rsidR="00FE6A46" w:rsidRPr="00805EDB" w:rsidRDefault="00FE6A46" w:rsidP="00FE6A46">
      <w:pPr>
        <w:rPr>
          <w:rFonts w:cstheme="minorHAnsi"/>
          <w:b/>
          <w:bCs/>
          <w:color w:val="202124"/>
          <w:sz w:val="24"/>
          <w:szCs w:val="24"/>
          <w:shd w:val="clear" w:color="auto" w:fill="FFFFFF"/>
          <w:lang w:val="en-GB"/>
        </w:rPr>
      </w:pPr>
    </w:p>
    <w:p w14:paraId="6E1CEB32" w14:textId="77777777" w:rsidR="00FF0726" w:rsidRPr="00805EDB" w:rsidRDefault="00FF0726" w:rsidP="003448B6">
      <w:pPr>
        <w:rPr>
          <w:rFonts w:cstheme="minorHAnsi"/>
          <w:color w:val="202124"/>
          <w:sz w:val="24"/>
          <w:szCs w:val="24"/>
          <w:shd w:val="clear" w:color="auto" w:fill="FFFFFF"/>
          <w:lang w:val="en-GB"/>
        </w:rPr>
      </w:pPr>
    </w:p>
    <w:p w14:paraId="1DFE81B6" w14:textId="7AB8C588" w:rsidR="00FF0726" w:rsidRPr="00805EDB" w:rsidRDefault="00FF0726" w:rsidP="003448B6">
      <w:pPr>
        <w:rPr>
          <w:rFonts w:cstheme="minorHAnsi"/>
          <w:color w:val="202124"/>
          <w:sz w:val="24"/>
          <w:szCs w:val="24"/>
          <w:shd w:val="clear" w:color="auto" w:fill="FFFFFF"/>
          <w:lang w:val="en-GB"/>
        </w:rPr>
      </w:pPr>
    </w:p>
    <w:p w14:paraId="1975ADF8" w14:textId="77777777" w:rsidR="00FF0726" w:rsidRPr="00805EDB" w:rsidRDefault="00FF0726" w:rsidP="003448B6">
      <w:pPr>
        <w:rPr>
          <w:rFonts w:cstheme="minorHAnsi"/>
          <w:color w:val="202124"/>
          <w:sz w:val="24"/>
          <w:szCs w:val="24"/>
          <w:shd w:val="clear" w:color="auto" w:fill="FFFFFF"/>
          <w:lang w:val="en-GB"/>
        </w:rPr>
      </w:pPr>
    </w:p>
    <w:p w14:paraId="577BCA8F" w14:textId="77777777" w:rsidR="00FF0726" w:rsidRPr="00805EDB" w:rsidRDefault="00FF0726" w:rsidP="003448B6">
      <w:pPr>
        <w:rPr>
          <w:rFonts w:cstheme="minorHAnsi"/>
          <w:color w:val="202124"/>
          <w:sz w:val="24"/>
          <w:szCs w:val="24"/>
          <w:shd w:val="clear" w:color="auto" w:fill="FFFFFF"/>
          <w:lang w:val="en-GB"/>
        </w:rPr>
      </w:pPr>
    </w:p>
    <w:p w14:paraId="59344844" w14:textId="77777777" w:rsidR="00FF0726" w:rsidRPr="00805EDB" w:rsidRDefault="00FF0726" w:rsidP="003448B6">
      <w:pPr>
        <w:rPr>
          <w:rFonts w:cstheme="minorHAnsi"/>
          <w:color w:val="202124"/>
          <w:sz w:val="24"/>
          <w:szCs w:val="24"/>
          <w:shd w:val="clear" w:color="auto" w:fill="FFFFFF"/>
          <w:lang w:val="en-GB"/>
        </w:rPr>
      </w:pPr>
    </w:p>
    <w:p w14:paraId="3C5E4B92" w14:textId="77777777" w:rsidR="00FF0726" w:rsidRPr="00805EDB" w:rsidRDefault="00FF0726" w:rsidP="003448B6">
      <w:pPr>
        <w:rPr>
          <w:rFonts w:cstheme="minorHAnsi"/>
          <w:color w:val="202124"/>
          <w:sz w:val="24"/>
          <w:szCs w:val="24"/>
          <w:shd w:val="clear" w:color="auto" w:fill="FFFFFF"/>
          <w:lang w:val="en-GB"/>
        </w:rPr>
      </w:pPr>
    </w:p>
    <w:p w14:paraId="147179B3" w14:textId="77777777" w:rsidR="00FF0726" w:rsidRPr="00805EDB" w:rsidRDefault="00FF0726" w:rsidP="003448B6">
      <w:pPr>
        <w:rPr>
          <w:rFonts w:cstheme="minorHAnsi"/>
          <w:color w:val="202124"/>
          <w:sz w:val="24"/>
          <w:szCs w:val="24"/>
          <w:shd w:val="clear" w:color="auto" w:fill="FFFFFF"/>
          <w:lang w:val="en-GB"/>
        </w:rPr>
      </w:pPr>
    </w:p>
    <w:p w14:paraId="748FCA35" w14:textId="77777777" w:rsidR="00FF0726" w:rsidRPr="00805EDB" w:rsidRDefault="00FF0726" w:rsidP="003448B6">
      <w:pPr>
        <w:rPr>
          <w:rFonts w:cstheme="minorHAnsi"/>
          <w:color w:val="202124"/>
          <w:sz w:val="24"/>
          <w:szCs w:val="24"/>
          <w:shd w:val="clear" w:color="auto" w:fill="FFFFFF"/>
          <w:lang w:val="en-GB"/>
        </w:rPr>
      </w:pPr>
    </w:p>
    <w:p w14:paraId="708A610B" w14:textId="77777777" w:rsidR="00FF0726" w:rsidRPr="00805EDB" w:rsidRDefault="00FF0726" w:rsidP="003448B6">
      <w:pPr>
        <w:rPr>
          <w:rFonts w:cstheme="minorHAnsi"/>
          <w:color w:val="202124"/>
          <w:sz w:val="24"/>
          <w:szCs w:val="24"/>
          <w:shd w:val="clear" w:color="auto" w:fill="FFFFFF"/>
          <w:lang w:val="en-GB"/>
        </w:rPr>
      </w:pPr>
    </w:p>
    <w:p w14:paraId="009E953E" w14:textId="77777777" w:rsidR="00FF0726" w:rsidRPr="00805EDB" w:rsidRDefault="00FF0726" w:rsidP="003448B6">
      <w:pPr>
        <w:rPr>
          <w:rFonts w:cstheme="minorHAnsi"/>
          <w:color w:val="202124"/>
          <w:sz w:val="24"/>
          <w:szCs w:val="24"/>
          <w:shd w:val="clear" w:color="auto" w:fill="FFFFFF"/>
          <w:lang w:val="en-GB"/>
        </w:rPr>
      </w:pPr>
    </w:p>
    <w:p w14:paraId="70B53B02" w14:textId="77777777" w:rsidR="00FF0726" w:rsidRPr="00805EDB" w:rsidRDefault="00FF0726" w:rsidP="003448B6">
      <w:pPr>
        <w:rPr>
          <w:rFonts w:cstheme="minorHAnsi"/>
          <w:color w:val="202124"/>
          <w:sz w:val="24"/>
          <w:szCs w:val="24"/>
          <w:shd w:val="clear" w:color="auto" w:fill="FFFFFF"/>
          <w:lang w:val="en-GB"/>
        </w:rPr>
      </w:pPr>
    </w:p>
    <w:p w14:paraId="359248F4" w14:textId="77777777" w:rsidR="00FF0726" w:rsidRPr="00805EDB" w:rsidRDefault="00FF0726" w:rsidP="003448B6">
      <w:pPr>
        <w:rPr>
          <w:rFonts w:cstheme="minorHAnsi"/>
          <w:color w:val="202124"/>
          <w:sz w:val="24"/>
          <w:szCs w:val="24"/>
          <w:shd w:val="clear" w:color="auto" w:fill="FFFFFF"/>
          <w:lang w:val="en-GB"/>
        </w:rPr>
      </w:pPr>
    </w:p>
    <w:p w14:paraId="181F1260" w14:textId="77777777" w:rsidR="00FF0726" w:rsidRPr="00805EDB" w:rsidRDefault="00FF0726" w:rsidP="003448B6">
      <w:pPr>
        <w:rPr>
          <w:rFonts w:cstheme="minorHAnsi"/>
          <w:color w:val="202124"/>
          <w:sz w:val="24"/>
          <w:szCs w:val="24"/>
          <w:shd w:val="clear" w:color="auto" w:fill="FFFFFF"/>
          <w:lang w:val="en-GB"/>
        </w:rPr>
      </w:pPr>
    </w:p>
    <w:p w14:paraId="4B9EC36E" w14:textId="77777777" w:rsidR="00FF0726" w:rsidRPr="00805EDB" w:rsidRDefault="00FF0726" w:rsidP="003448B6">
      <w:pPr>
        <w:rPr>
          <w:rFonts w:cstheme="minorHAnsi"/>
          <w:color w:val="202124"/>
          <w:sz w:val="24"/>
          <w:szCs w:val="24"/>
          <w:shd w:val="clear" w:color="auto" w:fill="FFFFFF"/>
          <w:lang w:val="en-GB"/>
        </w:rPr>
      </w:pPr>
    </w:p>
    <w:p w14:paraId="63F2706A" w14:textId="77777777" w:rsidR="00FF0726" w:rsidRPr="00805EDB" w:rsidRDefault="00FF0726" w:rsidP="003448B6">
      <w:pPr>
        <w:rPr>
          <w:rFonts w:cstheme="minorHAnsi"/>
          <w:color w:val="202124"/>
          <w:sz w:val="24"/>
          <w:szCs w:val="24"/>
          <w:shd w:val="clear" w:color="auto" w:fill="FFFFFF"/>
          <w:lang w:val="en-GB"/>
        </w:rPr>
      </w:pPr>
    </w:p>
    <w:p w14:paraId="43E5E5AB" w14:textId="77777777" w:rsidR="00FF0726" w:rsidRPr="00805EDB" w:rsidRDefault="00FF0726" w:rsidP="003448B6">
      <w:pPr>
        <w:rPr>
          <w:rFonts w:cstheme="minorHAnsi"/>
          <w:color w:val="202124"/>
          <w:sz w:val="24"/>
          <w:szCs w:val="24"/>
          <w:shd w:val="clear" w:color="auto" w:fill="FFFFFF"/>
          <w:lang w:val="en-GB"/>
        </w:rPr>
      </w:pPr>
    </w:p>
    <w:p w14:paraId="13E9E313" w14:textId="77777777" w:rsidR="00FF0726" w:rsidRPr="00805EDB" w:rsidRDefault="00FF0726" w:rsidP="003448B6">
      <w:pPr>
        <w:rPr>
          <w:rFonts w:cstheme="minorHAnsi"/>
          <w:color w:val="202124"/>
          <w:sz w:val="24"/>
          <w:szCs w:val="24"/>
          <w:shd w:val="clear" w:color="auto" w:fill="FFFFFF"/>
          <w:lang w:val="en-GB"/>
        </w:rPr>
      </w:pPr>
    </w:p>
    <w:p w14:paraId="3F6D08C5" w14:textId="77777777" w:rsidR="00894D0A" w:rsidRPr="00805EDB" w:rsidRDefault="00FF0726" w:rsidP="003448B6">
      <w:pPr>
        <w:rPr>
          <w:rFonts w:cstheme="minorHAnsi"/>
          <w:color w:val="202124"/>
          <w:sz w:val="24"/>
          <w:szCs w:val="24"/>
          <w:shd w:val="clear" w:color="auto" w:fill="FFFFFF"/>
          <w:lang w:val="en-GB"/>
        </w:rPr>
      </w:pPr>
      <w:proofErr w:type="gramStart"/>
      <w:r w:rsidRPr="00805EDB">
        <w:rPr>
          <w:rFonts w:cstheme="minorHAnsi"/>
          <w:color w:val="202124"/>
          <w:sz w:val="24"/>
          <w:szCs w:val="24"/>
          <w:shd w:val="clear" w:color="auto" w:fill="FFFFFF"/>
          <w:lang w:val="en-GB"/>
        </w:rPr>
        <w:t>References :</w:t>
      </w:r>
      <w:proofErr w:type="gramEnd"/>
      <w:r w:rsidRPr="00805EDB">
        <w:rPr>
          <w:rFonts w:cstheme="minorHAnsi"/>
          <w:color w:val="202124"/>
          <w:sz w:val="24"/>
          <w:szCs w:val="24"/>
          <w:shd w:val="clear" w:color="auto" w:fill="FFFFFF"/>
          <w:lang w:val="en-GB"/>
        </w:rPr>
        <w:t xml:space="preserve"> </w:t>
      </w:r>
    </w:p>
    <w:p w14:paraId="05B1490D" w14:textId="2791667C" w:rsidR="00B06FD0" w:rsidRPr="00805EDB" w:rsidRDefault="00B06FD0" w:rsidP="003448B6">
      <w:pPr>
        <w:rPr>
          <w:rFonts w:cstheme="minorHAnsi"/>
          <w:color w:val="202124"/>
          <w:sz w:val="24"/>
          <w:szCs w:val="24"/>
          <w:shd w:val="clear" w:color="auto" w:fill="FFFFFF"/>
          <w:lang w:val="en-GB"/>
        </w:rPr>
      </w:pPr>
      <w:r w:rsidRPr="00805EDB">
        <w:rPr>
          <w:rFonts w:cstheme="minorHAnsi"/>
          <w:color w:val="202124"/>
          <w:sz w:val="24"/>
          <w:szCs w:val="24"/>
          <w:shd w:val="clear" w:color="auto" w:fill="FFFFFF"/>
          <w:lang w:val="en-GB"/>
        </w:rPr>
        <w:t>Are</w:t>
      </w:r>
      <w:r w:rsidR="009C6B54" w:rsidRPr="00805EDB">
        <w:rPr>
          <w:rFonts w:cstheme="minorHAnsi"/>
          <w:color w:val="202124"/>
          <w:sz w:val="24"/>
          <w:szCs w:val="24"/>
          <w:shd w:val="clear" w:color="auto" w:fill="FFFFFF"/>
          <w:lang w:val="en-GB"/>
        </w:rPr>
        <w:t xml:space="preserve">ndt, </w:t>
      </w:r>
      <w:proofErr w:type="gramStart"/>
      <w:r w:rsidR="009C6B54" w:rsidRPr="00805EDB">
        <w:rPr>
          <w:rFonts w:cstheme="minorHAnsi"/>
          <w:color w:val="202124"/>
          <w:sz w:val="24"/>
          <w:szCs w:val="24"/>
          <w:shd w:val="clear" w:color="auto" w:fill="FFFFFF"/>
          <w:lang w:val="en-GB"/>
        </w:rPr>
        <w:t>H</w:t>
      </w:r>
      <w:r w:rsidR="00A55D88" w:rsidRPr="00805EDB">
        <w:rPr>
          <w:rFonts w:cstheme="minorHAnsi"/>
          <w:color w:val="202124"/>
          <w:sz w:val="24"/>
          <w:szCs w:val="24"/>
          <w:shd w:val="clear" w:color="auto" w:fill="FFFFFF"/>
          <w:lang w:val="en-GB"/>
        </w:rPr>
        <w:t>(</w:t>
      </w:r>
      <w:proofErr w:type="gramEnd"/>
      <w:r w:rsidR="00A55D88" w:rsidRPr="00805EDB">
        <w:rPr>
          <w:rFonts w:cstheme="minorHAnsi"/>
          <w:i/>
          <w:iCs/>
          <w:color w:val="3F4857"/>
          <w:sz w:val="24"/>
          <w:szCs w:val="24"/>
          <w:shd w:val="clear" w:color="auto" w:fill="FFFFFF"/>
          <w:lang w:val="en-GB"/>
        </w:rPr>
        <w:t>1972). “Crises of the Republic: Lying in Politics; Civil Disobedience; On Violence; Thoughts on Politics and Revolution”, p.89, Houghton Mifflin Harcourt</w:t>
      </w:r>
    </w:p>
    <w:p w14:paraId="22F47605" w14:textId="59780611" w:rsidR="007467A8" w:rsidRPr="00805EDB" w:rsidRDefault="00BE127B" w:rsidP="00EB6223">
      <w:pPr>
        <w:rPr>
          <w:rFonts w:cstheme="minorHAnsi"/>
          <w:sz w:val="24"/>
          <w:szCs w:val="24"/>
          <w:lang w:val="en-GB"/>
        </w:rPr>
      </w:pPr>
      <w:r w:rsidRPr="00805EDB">
        <w:rPr>
          <w:rFonts w:cstheme="minorHAnsi"/>
          <w:sz w:val="24"/>
          <w:szCs w:val="24"/>
          <w:lang w:val="en-GB"/>
        </w:rPr>
        <w:t>Bingham</w:t>
      </w:r>
      <w:r w:rsidR="00465E6B" w:rsidRPr="00805EDB">
        <w:rPr>
          <w:rFonts w:cstheme="minorHAnsi"/>
          <w:sz w:val="24"/>
          <w:szCs w:val="24"/>
          <w:lang w:val="en-GB"/>
        </w:rPr>
        <w:t>, T.H (2011)</w:t>
      </w:r>
      <w:r w:rsidR="00D33AB1" w:rsidRPr="00805EDB">
        <w:rPr>
          <w:rFonts w:cstheme="minorHAnsi"/>
          <w:sz w:val="24"/>
          <w:szCs w:val="24"/>
          <w:lang w:val="en-GB"/>
        </w:rPr>
        <w:t xml:space="preserve"> ‘’The Rule </w:t>
      </w:r>
      <w:proofErr w:type="gramStart"/>
      <w:r w:rsidR="00D33AB1" w:rsidRPr="00805EDB">
        <w:rPr>
          <w:rFonts w:cstheme="minorHAnsi"/>
          <w:sz w:val="24"/>
          <w:szCs w:val="24"/>
          <w:lang w:val="en-GB"/>
        </w:rPr>
        <w:t>Of</w:t>
      </w:r>
      <w:proofErr w:type="gramEnd"/>
      <w:r w:rsidR="00D33AB1" w:rsidRPr="00805EDB">
        <w:rPr>
          <w:rFonts w:cstheme="minorHAnsi"/>
          <w:sz w:val="24"/>
          <w:szCs w:val="24"/>
          <w:lang w:val="en-GB"/>
        </w:rPr>
        <w:t xml:space="preserve"> Law’’</w:t>
      </w:r>
      <w:r w:rsidR="00D059E7" w:rsidRPr="00805EDB">
        <w:rPr>
          <w:rFonts w:cstheme="minorHAnsi"/>
          <w:sz w:val="24"/>
          <w:szCs w:val="24"/>
          <w:lang w:val="en-GB"/>
        </w:rPr>
        <w:t>.</w:t>
      </w:r>
      <w:r w:rsidR="00BA3AB4" w:rsidRPr="00805EDB">
        <w:rPr>
          <w:rFonts w:cstheme="minorHAnsi"/>
          <w:sz w:val="24"/>
          <w:szCs w:val="24"/>
          <w:lang w:val="en-GB"/>
        </w:rPr>
        <w:t xml:space="preserve"> Penguin</w:t>
      </w:r>
      <w:r w:rsidR="00D059E7" w:rsidRPr="00805EDB">
        <w:rPr>
          <w:rFonts w:cstheme="minorHAnsi"/>
          <w:sz w:val="24"/>
          <w:szCs w:val="24"/>
          <w:lang w:val="en-GB"/>
        </w:rPr>
        <w:t>, 2011</w:t>
      </w:r>
    </w:p>
    <w:p w14:paraId="2628645C" w14:textId="2CB0785A" w:rsidR="00181AB4" w:rsidRPr="00805EDB" w:rsidRDefault="00181AB4" w:rsidP="00EB6223">
      <w:pPr>
        <w:rPr>
          <w:rFonts w:cstheme="minorHAnsi"/>
          <w:sz w:val="24"/>
          <w:szCs w:val="24"/>
          <w:lang w:val="en-GB"/>
        </w:rPr>
      </w:pPr>
      <w:r w:rsidRPr="00805EDB">
        <w:rPr>
          <w:rFonts w:cstheme="minorHAnsi"/>
          <w:sz w:val="24"/>
          <w:szCs w:val="24"/>
          <w:lang w:val="en-GB"/>
        </w:rPr>
        <w:t>Burke</w:t>
      </w:r>
      <w:r w:rsidR="002B23DB" w:rsidRPr="00805EDB">
        <w:rPr>
          <w:rFonts w:cstheme="minorHAnsi"/>
          <w:sz w:val="24"/>
          <w:szCs w:val="24"/>
          <w:lang w:val="en-GB"/>
        </w:rPr>
        <w:t>, E (</w:t>
      </w:r>
      <w:r w:rsidR="00754093" w:rsidRPr="00805EDB">
        <w:rPr>
          <w:rFonts w:cstheme="minorHAnsi"/>
          <w:sz w:val="24"/>
          <w:szCs w:val="24"/>
          <w:lang w:val="en-GB"/>
        </w:rPr>
        <w:t>1729-97) ‘</w:t>
      </w:r>
      <w:proofErr w:type="gramStart"/>
      <w:r w:rsidR="00754093" w:rsidRPr="00805EDB">
        <w:rPr>
          <w:rFonts w:cstheme="minorHAnsi"/>
          <w:sz w:val="24"/>
          <w:szCs w:val="24"/>
          <w:lang w:val="en-GB"/>
        </w:rPr>
        <w:t>’</w:t>
      </w:r>
      <w:r w:rsidR="00B11F7C" w:rsidRPr="00805EDB">
        <w:rPr>
          <w:rFonts w:cstheme="minorHAnsi"/>
          <w:color w:val="4D5156"/>
          <w:sz w:val="24"/>
          <w:szCs w:val="24"/>
          <w:shd w:val="clear" w:color="auto" w:fill="FFFFFF"/>
          <w:lang w:val="en-GB"/>
        </w:rPr>
        <w:t xml:space="preserve">  '</w:t>
      </w:r>
      <w:proofErr w:type="gramEnd"/>
      <w:r w:rsidR="00B11F7C" w:rsidRPr="00805EDB">
        <w:rPr>
          <w:rStyle w:val="Emphasis"/>
          <w:rFonts w:cstheme="minorHAnsi"/>
          <w:b/>
          <w:bCs/>
          <w:i w:val="0"/>
          <w:iCs w:val="0"/>
          <w:color w:val="5F6368"/>
          <w:sz w:val="24"/>
          <w:szCs w:val="24"/>
          <w:shd w:val="clear" w:color="auto" w:fill="FFFFFF"/>
          <w:lang w:val="en-GB"/>
        </w:rPr>
        <w:t>Bad laws</w:t>
      </w:r>
      <w:r w:rsidR="00B11F7C" w:rsidRPr="00805EDB">
        <w:rPr>
          <w:rFonts w:cstheme="minorHAnsi"/>
          <w:color w:val="4D5156"/>
          <w:sz w:val="24"/>
          <w:szCs w:val="24"/>
          <w:shd w:val="clear" w:color="auto" w:fill="FFFFFF"/>
          <w:lang w:val="en-GB"/>
        </w:rPr>
        <w:t> are the </w:t>
      </w:r>
      <w:r w:rsidR="00B11F7C" w:rsidRPr="00805EDB">
        <w:rPr>
          <w:rStyle w:val="Emphasis"/>
          <w:rFonts w:cstheme="minorHAnsi"/>
          <w:b/>
          <w:bCs/>
          <w:i w:val="0"/>
          <w:iCs w:val="0"/>
          <w:color w:val="5F6368"/>
          <w:sz w:val="24"/>
          <w:szCs w:val="24"/>
          <w:shd w:val="clear" w:color="auto" w:fill="FFFFFF"/>
          <w:lang w:val="en-GB"/>
        </w:rPr>
        <w:t>worst kind</w:t>
      </w:r>
      <w:r w:rsidR="00B11F7C" w:rsidRPr="00805EDB">
        <w:rPr>
          <w:rFonts w:cstheme="minorHAnsi"/>
          <w:color w:val="4D5156"/>
          <w:sz w:val="24"/>
          <w:szCs w:val="24"/>
          <w:shd w:val="clear" w:color="auto" w:fill="FFFFFF"/>
          <w:lang w:val="en-GB"/>
        </w:rPr>
        <w:t> of </w:t>
      </w:r>
      <w:r w:rsidR="00B11F7C" w:rsidRPr="00805EDB">
        <w:rPr>
          <w:rStyle w:val="Emphasis"/>
          <w:rFonts w:cstheme="minorHAnsi"/>
          <w:b/>
          <w:bCs/>
          <w:i w:val="0"/>
          <w:iCs w:val="0"/>
          <w:color w:val="5F6368"/>
          <w:sz w:val="24"/>
          <w:szCs w:val="24"/>
          <w:shd w:val="clear" w:color="auto" w:fill="FFFFFF"/>
          <w:lang w:val="en-GB"/>
        </w:rPr>
        <w:t>tyranny</w:t>
      </w:r>
      <w:r w:rsidR="00B11F7C" w:rsidRPr="00805EDB">
        <w:rPr>
          <w:rFonts w:cstheme="minorHAnsi"/>
          <w:color w:val="4D5156"/>
          <w:sz w:val="24"/>
          <w:szCs w:val="24"/>
          <w:shd w:val="clear" w:color="auto" w:fill="FFFFFF"/>
          <w:lang w:val="en-GB"/>
        </w:rPr>
        <w:t>'’. 1729-</w:t>
      </w:r>
      <w:r w:rsidR="004661DB" w:rsidRPr="00805EDB">
        <w:rPr>
          <w:rFonts w:cstheme="minorHAnsi"/>
          <w:color w:val="4D5156"/>
          <w:sz w:val="24"/>
          <w:szCs w:val="24"/>
          <w:shd w:val="clear" w:color="auto" w:fill="FFFFFF"/>
          <w:lang w:val="en-GB"/>
        </w:rPr>
        <w:t>97</w:t>
      </w:r>
    </w:p>
    <w:p w14:paraId="195D3864" w14:textId="77777777" w:rsidR="00532450" w:rsidRPr="00805EDB" w:rsidRDefault="00532450" w:rsidP="00532450">
      <w:pPr>
        <w:rPr>
          <w:rFonts w:cstheme="minorHAnsi"/>
          <w:sz w:val="24"/>
          <w:szCs w:val="24"/>
          <w:lang w:val="en-GB"/>
        </w:rPr>
      </w:pPr>
      <w:r w:rsidRPr="00805EDB">
        <w:rPr>
          <w:rFonts w:cstheme="minorHAnsi"/>
          <w:sz w:val="24"/>
          <w:szCs w:val="24"/>
          <w:lang w:val="en-GB"/>
        </w:rPr>
        <w:t xml:space="preserve">Courts And Tribunals </w:t>
      </w:r>
      <w:proofErr w:type="spellStart"/>
      <w:r w:rsidRPr="00805EDB">
        <w:rPr>
          <w:rFonts w:cstheme="minorHAnsi"/>
          <w:sz w:val="24"/>
          <w:szCs w:val="24"/>
          <w:lang w:val="en-GB"/>
        </w:rPr>
        <w:t>Judicary</w:t>
      </w:r>
      <w:proofErr w:type="spellEnd"/>
      <w:r w:rsidRPr="00805EDB">
        <w:rPr>
          <w:rFonts w:cstheme="minorHAnsi"/>
          <w:sz w:val="24"/>
          <w:szCs w:val="24"/>
          <w:lang w:val="en-GB"/>
        </w:rPr>
        <w:t xml:space="preserve"> </w:t>
      </w:r>
      <w:proofErr w:type="gramStart"/>
      <w:r w:rsidRPr="00805EDB">
        <w:rPr>
          <w:rFonts w:cstheme="minorHAnsi"/>
          <w:sz w:val="24"/>
          <w:szCs w:val="24"/>
          <w:lang w:val="en-GB"/>
        </w:rPr>
        <w:t>link :</w:t>
      </w:r>
      <w:proofErr w:type="gramEnd"/>
      <w:r w:rsidRPr="00805EDB">
        <w:rPr>
          <w:rFonts w:cstheme="minorHAnsi"/>
          <w:sz w:val="24"/>
          <w:szCs w:val="24"/>
          <w:lang w:val="en-GB"/>
        </w:rPr>
        <w:t xml:space="preserve"> </w:t>
      </w:r>
      <w:r w:rsidR="0080597C">
        <w:fldChar w:fldCharType="begin"/>
      </w:r>
      <w:r w:rsidR="0080597C" w:rsidRPr="0080597C">
        <w:rPr>
          <w:lang w:val="en-GB"/>
        </w:rPr>
        <w:instrText>HYPERLINK "https://www.judiciary.uk/about-the-judiciary/our-justice-system/court-structure/"</w:instrText>
      </w:r>
      <w:r w:rsidR="0080597C">
        <w:fldChar w:fldCharType="separate"/>
      </w:r>
      <w:r w:rsidRPr="00805EDB">
        <w:rPr>
          <w:rStyle w:val="Hyperlink"/>
          <w:rFonts w:cstheme="minorHAnsi"/>
          <w:sz w:val="24"/>
          <w:szCs w:val="24"/>
          <w:lang w:val="en-GB"/>
        </w:rPr>
        <w:t>https://www.judiciary.uk/about-the-judiciary/our-justice-system/court-structure/</w:t>
      </w:r>
      <w:r w:rsidR="0080597C">
        <w:rPr>
          <w:rStyle w:val="Hyperlink"/>
          <w:rFonts w:cstheme="minorHAnsi"/>
          <w:sz w:val="24"/>
          <w:szCs w:val="24"/>
          <w:lang w:val="en-GB"/>
        </w:rPr>
        <w:fldChar w:fldCharType="end"/>
      </w:r>
    </w:p>
    <w:p w14:paraId="35DD8A68" w14:textId="2D6BB9FE" w:rsidR="00D72344" w:rsidRPr="00805EDB" w:rsidRDefault="005B3DB0" w:rsidP="00532450">
      <w:pPr>
        <w:rPr>
          <w:rFonts w:cstheme="minorHAnsi"/>
          <w:sz w:val="24"/>
          <w:szCs w:val="24"/>
          <w:lang w:val="en-GB"/>
        </w:rPr>
      </w:pPr>
      <w:proofErr w:type="spellStart"/>
      <w:proofErr w:type="gramStart"/>
      <w:r w:rsidRPr="00805EDB">
        <w:rPr>
          <w:rFonts w:cstheme="minorHAnsi"/>
          <w:sz w:val="24"/>
          <w:szCs w:val="24"/>
          <w:lang w:val="en-GB"/>
        </w:rPr>
        <w:t>Fielding,H</w:t>
      </w:r>
      <w:proofErr w:type="spellEnd"/>
      <w:proofErr w:type="gramEnd"/>
      <w:r w:rsidR="00F460CF" w:rsidRPr="00805EDB">
        <w:rPr>
          <w:rFonts w:cstheme="minorHAnsi"/>
          <w:sz w:val="24"/>
          <w:szCs w:val="24"/>
          <w:lang w:val="en-GB"/>
        </w:rPr>
        <w:t xml:space="preserve"> (</w:t>
      </w:r>
      <w:r w:rsidR="00583C15" w:rsidRPr="00805EDB">
        <w:rPr>
          <w:rFonts w:cstheme="minorHAnsi"/>
          <w:sz w:val="24"/>
          <w:szCs w:val="24"/>
          <w:lang w:val="en-GB"/>
        </w:rPr>
        <w:t xml:space="preserve">1707-54) ‘’ Where the Law ends Tyranny </w:t>
      </w:r>
      <w:proofErr w:type="spellStart"/>
      <w:r w:rsidR="00583C15" w:rsidRPr="00805EDB">
        <w:rPr>
          <w:rFonts w:cstheme="minorHAnsi"/>
          <w:sz w:val="24"/>
          <w:szCs w:val="24"/>
          <w:lang w:val="en-GB"/>
        </w:rPr>
        <w:t>Begans</w:t>
      </w:r>
      <w:proofErr w:type="spellEnd"/>
      <w:r w:rsidR="00583C15" w:rsidRPr="00805EDB">
        <w:rPr>
          <w:rFonts w:cstheme="minorHAnsi"/>
          <w:sz w:val="24"/>
          <w:szCs w:val="24"/>
          <w:lang w:val="en-GB"/>
        </w:rPr>
        <w:t>’’ (1707-54</w:t>
      </w:r>
      <w:r w:rsidR="008A670E" w:rsidRPr="00805EDB">
        <w:rPr>
          <w:rFonts w:cstheme="minorHAnsi"/>
          <w:sz w:val="24"/>
          <w:szCs w:val="24"/>
          <w:lang w:val="en-GB"/>
        </w:rPr>
        <w:t>)</w:t>
      </w:r>
    </w:p>
    <w:p w14:paraId="3985328A" w14:textId="77777777" w:rsidR="00532450" w:rsidRPr="00805EDB" w:rsidRDefault="00532450" w:rsidP="00532450">
      <w:pPr>
        <w:rPr>
          <w:rFonts w:cstheme="minorHAnsi"/>
          <w:sz w:val="24"/>
          <w:szCs w:val="24"/>
          <w:lang w:val="en-GB"/>
        </w:rPr>
      </w:pPr>
      <w:proofErr w:type="spellStart"/>
      <w:r w:rsidRPr="00805EDB">
        <w:rPr>
          <w:rFonts w:cstheme="minorHAnsi"/>
          <w:sz w:val="24"/>
          <w:szCs w:val="24"/>
          <w:lang w:val="en-GB"/>
        </w:rPr>
        <w:t>Fafinski</w:t>
      </w:r>
      <w:proofErr w:type="spellEnd"/>
      <w:r w:rsidRPr="00805EDB">
        <w:rPr>
          <w:rFonts w:cstheme="minorHAnsi"/>
          <w:sz w:val="24"/>
          <w:szCs w:val="24"/>
          <w:lang w:val="en-GB"/>
        </w:rPr>
        <w:t>, S (2021) ‘’Criminal Law’</w:t>
      </w:r>
      <w:proofErr w:type="gramStart"/>
      <w:r w:rsidRPr="00805EDB">
        <w:rPr>
          <w:rFonts w:cstheme="minorHAnsi"/>
          <w:sz w:val="24"/>
          <w:szCs w:val="24"/>
          <w:lang w:val="en-GB"/>
        </w:rPr>
        <w:t>’(</w:t>
      </w:r>
      <w:proofErr w:type="gramEnd"/>
      <w:r w:rsidRPr="00805EDB">
        <w:rPr>
          <w:rFonts w:cstheme="minorHAnsi"/>
          <w:sz w:val="24"/>
          <w:szCs w:val="24"/>
          <w:lang w:val="en-GB"/>
        </w:rPr>
        <w:t>8</w:t>
      </w:r>
      <w:r w:rsidRPr="00805EDB">
        <w:rPr>
          <w:rFonts w:cstheme="minorHAnsi"/>
          <w:sz w:val="24"/>
          <w:szCs w:val="24"/>
          <w:vertAlign w:val="superscript"/>
          <w:lang w:val="en-GB"/>
        </w:rPr>
        <w:t>th</w:t>
      </w:r>
      <w:r w:rsidRPr="00805EDB">
        <w:rPr>
          <w:rFonts w:cstheme="minorHAnsi"/>
          <w:sz w:val="24"/>
          <w:szCs w:val="24"/>
          <w:lang w:val="en-GB"/>
        </w:rPr>
        <w:t xml:space="preserve"> edition). Pearson, 2021</w:t>
      </w:r>
    </w:p>
    <w:p w14:paraId="45F0B857" w14:textId="77777777" w:rsidR="00532450" w:rsidRPr="00805EDB" w:rsidRDefault="00532450" w:rsidP="00532450">
      <w:pPr>
        <w:rPr>
          <w:rFonts w:cstheme="minorHAnsi"/>
          <w:sz w:val="24"/>
          <w:szCs w:val="24"/>
          <w:lang w:val="en-GB"/>
        </w:rPr>
      </w:pPr>
      <w:proofErr w:type="spellStart"/>
      <w:r w:rsidRPr="00805EDB">
        <w:rPr>
          <w:rFonts w:cstheme="minorHAnsi"/>
          <w:sz w:val="24"/>
          <w:szCs w:val="24"/>
          <w:lang w:val="en-GB"/>
        </w:rPr>
        <w:t>Fafinski</w:t>
      </w:r>
      <w:proofErr w:type="spellEnd"/>
      <w:r w:rsidRPr="00805EDB">
        <w:rPr>
          <w:rFonts w:cstheme="minorHAnsi"/>
          <w:sz w:val="24"/>
          <w:szCs w:val="24"/>
          <w:lang w:val="en-GB"/>
        </w:rPr>
        <w:t>, S (2021) ‘’Contract Law’</w:t>
      </w:r>
      <w:proofErr w:type="gramStart"/>
      <w:r w:rsidRPr="00805EDB">
        <w:rPr>
          <w:rFonts w:cstheme="minorHAnsi"/>
          <w:sz w:val="24"/>
          <w:szCs w:val="24"/>
          <w:lang w:val="en-GB"/>
        </w:rPr>
        <w:t>’(</w:t>
      </w:r>
      <w:proofErr w:type="gramEnd"/>
      <w:r w:rsidRPr="00805EDB">
        <w:rPr>
          <w:rFonts w:cstheme="minorHAnsi"/>
          <w:sz w:val="24"/>
          <w:szCs w:val="24"/>
          <w:lang w:val="en-GB"/>
        </w:rPr>
        <w:t>7</w:t>
      </w:r>
      <w:r w:rsidRPr="00805EDB">
        <w:rPr>
          <w:rFonts w:cstheme="minorHAnsi"/>
          <w:sz w:val="24"/>
          <w:szCs w:val="24"/>
          <w:vertAlign w:val="superscript"/>
          <w:lang w:val="en-GB"/>
        </w:rPr>
        <w:t>th</w:t>
      </w:r>
      <w:r w:rsidRPr="00805EDB">
        <w:rPr>
          <w:rFonts w:cstheme="minorHAnsi"/>
          <w:sz w:val="24"/>
          <w:szCs w:val="24"/>
          <w:lang w:val="en-GB"/>
        </w:rPr>
        <w:t xml:space="preserve"> edition). Pearson, 2021</w:t>
      </w:r>
    </w:p>
    <w:p w14:paraId="37BEF7AB" w14:textId="51E44739" w:rsidR="00532450" w:rsidRPr="00805EDB" w:rsidRDefault="00532450" w:rsidP="00532450">
      <w:pPr>
        <w:rPr>
          <w:rFonts w:cstheme="minorHAnsi"/>
          <w:sz w:val="24"/>
          <w:szCs w:val="24"/>
          <w:lang w:val="en-GB"/>
        </w:rPr>
      </w:pPr>
      <w:r w:rsidRPr="00805EDB">
        <w:rPr>
          <w:rFonts w:cstheme="minorHAnsi"/>
          <w:sz w:val="24"/>
          <w:szCs w:val="24"/>
          <w:lang w:val="en-GB"/>
        </w:rPr>
        <w:t xml:space="preserve">King, M.L. (1961) "Injustice anywhere is a threat to justice everywhere." </w:t>
      </w:r>
      <w:r w:rsidR="00613B6D" w:rsidRPr="00805EDB">
        <w:rPr>
          <w:rFonts w:cstheme="minorHAnsi"/>
          <w:sz w:val="24"/>
          <w:szCs w:val="24"/>
          <w:lang w:val="en-GB"/>
        </w:rPr>
        <w:t>1961</w:t>
      </w:r>
    </w:p>
    <w:p w14:paraId="53F553F1" w14:textId="77777777" w:rsidR="005151C0" w:rsidRPr="00805EDB" w:rsidRDefault="005151C0" w:rsidP="005151C0">
      <w:pPr>
        <w:rPr>
          <w:rFonts w:cstheme="minorHAnsi"/>
          <w:sz w:val="24"/>
          <w:szCs w:val="24"/>
          <w:lang w:val="en-GB"/>
        </w:rPr>
      </w:pPr>
      <w:proofErr w:type="spellStart"/>
      <w:r w:rsidRPr="00805EDB">
        <w:rPr>
          <w:rFonts w:cstheme="minorHAnsi"/>
          <w:sz w:val="24"/>
          <w:szCs w:val="24"/>
          <w:lang w:val="en-GB"/>
        </w:rPr>
        <w:t>Mcbride</w:t>
      </w:r>
      <w:proofErr w:type="spellEnd"/>
      <w:r w:rsidRPr="00805EDB">
        <w:rPr>
          <w:rFonts w:cstheme="minorHAnsi"/>
          <w:sz w:val="24"/>
          <w:szCs w:val="24"/>
          <w:lang w:val="en-GB"/>
        </w:rPr>
        <w:t xml:space="preserve">, N.J (2022) ‘’Letters </w:t>
      </w:r>
      <w:proofErr w:type="gramStart"/>
      <w:r w:rsidRPr="00805EDB">
        <w:rPr>
          <w:rFonts w:cstheme="minorHAnsi"/>
          <w:sz w:val="24"/>
          <w:szCs w:val="24"/>
          <w:lang w:val="en-GB"/>
        </w:rPr>
        <w:t>To</w:t>
      </w:r>
      <w:proofErr w:type="gramEnd"/>
      <w:r w:rsidRPr="00805EDB">
        <w:rPr>
          <w:rFonts w:cstheme="minorHAnsi"/>
          <w:sz w:val="24"/>
          <w:szCs w:val="24"/>
          <w:lang w:val="en-GB"/>
        </w:rPr>
        <w:t xml:space="preserve"> A Law’’. Pearson, 2022</w:t>
      </w:r>
    </w:p>
    <w:p w14:paraId="44CF6160" w14:textId="77777777" w:rsidR="005151C0" w:rsidRPr="00805EDB" w:rsidRDefault="005151C0" w:rsidP="005151C0">
      <w:pPr>
        <w:rPr>
          <w:rFonts w:cstheme="minorHAnsi"/>
          <w:color w:val="343332"/>
          <w:spacing w:val="-4"/>
          <w:sz w:val="24"/>
          <w:szCs w:val="24"/>
          <w:lang w:val="en-GB"/>
        </w:rPr>
      </w:pPr>
      <w:r w:rsidRPr="00805EDB">
        <w:rPr>
          <w:rFonts w:cstheme="minorHAnsi"/>
          <w:color w:val="343332"/>
          <w:spacing w:val="-5"/>
          <w:sz w:val="24"/>
          <w:szCs w:val="24"/>
          <w:lang w:val="en-GB"/>
        </w:rPr>
        <w:t>MILSOM, S.F.C. (2003) ‘’</w:t>
      </w:r>
      <w:r w:rsidRPr="00805EDB">
        <w:rPr>
          <w:rFonts w:cstheme="minorHAnsi"/>
          <w:color w:val="343332"/>
          <w:spacing w:val="-4"/>
          <w:sz w:val="24"/>
          <w:szCs w:val="24"/>
          <w:lang w:val="en-GB"/>
        </w:rPr>
        <w:t xml:space="preserve"> A Natural History of the Common Law’’. Columbia University Press, 2003</w:t>
      </w:r>
    </w:p>
    <w:p w14:paraId="35A58DDD" w14:textId="77777777" w:rsidR="005151C0" w:rsidRPr="00805EDB" w:rsidRDefault="005151C0" w:rsidP="005151C0">
      <w:pPr>
        <w:rPr>
          <w:rFonts w:cstheme="minorHAnsi"/>
          <w:sz w:val="24"/>
          <w:szCs w:val="24"/>
          <w:lang w:val="en-GB"/>
        </w:rPr>
      </w:pPr>
      <w:r w:rsidRPr="00805EDB">
        <w:rPr>
          <w:rFonts w:cstheme="minorHAnsi"/>
          <w:sz w:val="24"/>
          <w:szCs w:val="24"/>
          <w:lang w:val="en-GB"/>
        </w:rPr>
        <w:t>Rose, C (2022) ‘’Public International Law’’. Cambridge University Press, 2022</w:t>
      </w:r>
    </w:p>
    <w:p w14:paraId="54C7E13D" w14:textId="77777777" w:rsidR="005151C0" w:rsidRPr="00F50E10" w:rsidRDefault="005151C0" w:rsidP="005151C0">
      <w:pPr>
        <w:rPr>
          <w:rFonts w:ascii="Times New Roman" w:hAnsi="Times New Roman" w:cs="Times New Roman"/>
          <w:sz w:val="24"/>
          <w:szCs w:val="24"/>
          <w:lang w:val="en-GB"/>
        </w:rPr>
      </w:pPr>
    </w:p>
    <w:p w14:paraId="4503FB60" w14:textId="77777777" w:rsidR="005151C0" w:rsidRPr="00F50E10" w:rsidRDefault="005151C0" w:rsidP="005151C0">
      <w:pPr>
        <w:rPr>
          <w:rFonts w:ascii="Times New Roman" w:hAnsi="Times New Roman" w:cs="Times New Roman"/>
          <w:sz w:val="24"/>
          <w:szCs w:val="24"/>
          <w:lang w:val="en-GB"/>
        </w:rPr>
      </w:pPr>
    </w:p>
    <w:p w14:paraId="0AFE2C47" w14:textId="77777777" w:rsidR="005151C0" w:rsidRPr="00F50E10" w:rsidRDefault="005151C0" w:rsidP="00532450">
      <w:pPr>
        <w:rPr>
          <w:rFonts w:ascii="Times New Roman" w:hAnsi="Times New Roman" w:cs="Times New Roman"/>
          <w:sz w:val="24"/>
          <w:szCs w:val="24"/>
          <w:lang w:val="en-GB"/>
        </w:rPr>
      </w:pPr>
    </w:p>
    <w:p w14:paraId="1DFE16D7" w14:textId="77777777" w:rsidR="00532450" w:rsidRPr="00F50E10" w:rsidRDefault="00532450" w:rsidP="00532450">
      <w:pPr>
        <w:rPr>
          <w:rFonts w:ascii="Times New Roman" w:hAnsi="Times New Roman" w:cs="Times New Roman"/>
          <w:sz w:val="24"/>
          <w:szCs w:val="24"/>
          <w:lang w:val="en-GB"/>
        </w:rPr>
      </w:pPr>
    </w:p>
    <w:p w14:paraId="31DAFF69" w14:textId="77777777" w:rsidR="00532450" w:rsidRPr="00F50E10" w:rsidRDefault="00532450" w:rsidP="00532450">
      <w:pPr>
        <w:rPr>
          <w:rFonts w:ascii="Times New Roman" w:hAnsi="Times New Roman" w:cs="Times New Roman"/>
          <w:sz w:val="24"/>
          <w:szCs w:val="24"/>
          <w:lang w:val="en-GB"/>
        </w:rPr>
      </w:pPr>
    </w:p>
    <w:sectPr w:rsidR="00532450" w:rsidRPr="00F50E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13762A"/>
    <w:multiLevelType w:val="multilevel"/>
    <w:tmpl w:val="EDA46A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3F6595"/>
    <w:multiLevelType w:val="multilevel"/>
    <w:tmpl w:val="8C44A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E263D7A"/>
    <w:multiLevelType w:val="multilevel"/>
    <w:tmpl w:val="476EC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2507ED2"/>
    <w:multiLevelType w:val="hybridMultilevel"/>
    <w:tmpl w:val="38509FA8"/>
    <w:lvl w:ilvl="0" w:tplc="56462A9E">
      <w:start w:val="1"/>
      <w:numFmt w:val="bullet"/>
      <w:lvlText w:val=""/>
      <w:lvlJc w:val="left"/>
      <w:pPr>
        <w:tabs>
          <w:tab w:val="num" w:pos="720"/>
        </w:tabs>
        <w:ind w:left="720" w:hanging="360"/>
      </w:pPr>
      <w:rPr>
        <w:rFonts w:ascii="Wingdings 3" w:hAnsi="Wingdings 3" w:hint="default"/>
      </w:rPr>
    </w:lvl>
    <w:lvl w:ilvl="1" w:tplc="6848EF96" w:tentative="1">
      <w:start w:val="1"/>
      <w:numFmt w:val="bullet"/>
      <w:lvlText w:val=""/>
      <w:lvlJc w:val="left"/>
      <w:pPr>
        <w:tabs>
          <w:tab w:val="num" w:pos="1440"/>
        </w:tabs>
        <w:ind w:left="1440" w:hanging="360"/>
      </w:pPr>
      <w:rPr>
        <w:rFonts w:ascii="Wingdings 3" w:hAnsi="Wingdings 3" w:hint="default"/>
      </w:rPr>
    </w:lvl>
    <w:lvl w:ilvl="2" w:tplc="0D4EE0FC" w:tentative="1">
      <w:start w:val="1"/>
      <w:numFmt w:val="bullet"/>
      <w:lvlText w:val=""/>
      <w:lvlJc w:val="left"/>
      <w:pPr>
        <w:tabs>
          <w:tab w:val="num" w:pos="2160"/>
        </w:tabs>
        <w:ind w:left="2160" w:hanging="360"/>
      </w:pPr>
      <w:rPr>
        <w:rFonts w:ascii="Wingdings 3" w:hAnsi="Wingdings 3" w:hint="default"/>
      </w:rPr>
    </w:lvl>
    <w:lvl w:ilvl="3" w:tplc="D7CC3D4C" w:tentative="1">
      <w:start w:val="1"/>
      <w:numFmt w:val="bullet"/>
      <w:lvlText w:val=""/>
      <w:lvlJc w:val="left"/>
      <w:pPr>
        <w:tabs>
          <w:tab w:val="num" w:pos="2880"/>
        </w:tabs>
        <w:ind w:left="2880" w:hanging="360"/>
      </w:pPr>
      <w:rPr>
        <w:rFonts w:ascii="Wingdings 3" w:hAnsi="Wingdings 3" w:hint="default"/>
      </w:rPr>
    </w:lvl>
    <w:lvl w:ilvl="4" w:tplc="1474F4F6" w:tentative="1">
      <w:start w:val="1"/>
      <w:numFmt w:val="bullet"/>
      <w:lvlText w:val=""/>
      <w:lvlJc w:val="left"/>
      <w:pPr>
        <w:tabs>
          <w:tab w:val="num" w:pos="3600"/>
        </w:tabs>
        <w:ind w:left="3600" w:hanging="360"/>
      </w:pPr>
      <w:rPr>
        <w:rFonts w:ascii="Wingdings 3" w:hAnsi="Wingdings 3" w:hint="default"/>
      </w:rPr>
    </w:lvl>
    <w:lvl w:ilvl="5" w:tplc="28107C94" w:tentative="1">
      <w:start w:val="1"/>
      <w:numFmt w:val="bullet"/>
      <w:lvlText w:val=""/>
      <w:lvlJc w:val="left"/>
      <w:pPr>
        <w:tabs>
          <w:tab w:val="num" w:pos="4320"/>
        </w:tabs>
        <w:ind w:left="4320" w:hanging="360"/>
      </w:pPr>
      <w:rPr>
        <w:rFonts w:ascii="Wingdings 3" w:hAnsi="Wingdings 3" w:hint="default"/>
      </w:rPr>
    </w:lvl>
    <w:lvl w:ilvl="6" w:tplc="AF1444A4" w:tentative="1">
      <w:start w:val="1"/>
      <w:numFmt w:val="bullet"/>
      <w:lvlText w:val=""/>
      <w:lvlJc w:val="left"/>
      <w:pPr>
        <w:tabs>
          <w:tab w:val="num" w:pos="5040"/>
        </w:tabs>
        <w:ind w:left="5040" w:hanging="360"/>
      </w:pPr>
      <w:rPr>
        <w:rFonts w:ascii="Wingdings 3" w:hAnsi="Wingdings 3" w:hint="default"/>
      </w:rPr>
    </w:lvl>
    <w:lvl w:ilvl="7" w:tplc="D6FAED10" w:tentative="1">
      <w:start w:val="1"/>
      <w:numFmt w:val="bullet"/>
      <w:lvlText w:val=""/>
      <w:lvlJc w:val="left"/>
      <w:pPr>
        <w:tabs>
          <w:tab w:val="num" w:pos="5760"/>
        </w:tabs>
        <w:ind w:left="5760" w:hanging="360"/>
      </w:pPr>
      <w:rPr>
        <w:rFonts w:ascii="Wingdings 3" w:hAnsi="Wingdings 3" w:hint="default"/>
      </w:rPr>
    </w:lvl>
    <w:lvl w:ilvl="8" w:tplc="36163934"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59BA6CE2"/>
    <w:multiLevelType w:val="hybridMultilevel"/>
    <w:tmpl w:val="C7DCE86E"/>
    <w:lvl w:ilvl="0" w:tplc="85267592">
      <w:start w:val="1"/>
      <w:numFmt w:val="bullet"/>
      <w:lvlText w:val="•"/>
      <w:lvlJc w:val="left"/>
      <w:pPr>
        <w:tabs>
          <w:tab w:val="num" w:pos="720"/>
        </w:tabs>
        <w:ind w:left="720" w:hanging="360"/>
      </w:pPr>
      <w:rPr>
        <w:rFonts w:ascii="Arial" w:hAnsi="Arial" w:hint="default"/>
      </w:rPr>
    </w:lvl>
    <w:lvl w:ilvl="1" w:tplc="E3409666" w:tentative="1">
      <w:start w:val="1"/>
      <w:numFmt w:val="bullet"/>
      <w:lvlText w:val="•"/>
      <w:lvlJc w:val="left"/>
      <w:pPr>
        <w:tabs>
          <w:tab w:val="num" w:pos="1440"/>
        </w:tabs>
        <w:ind w:left="1440" w:hanging="360"/>
      </w:pPr>
      <w:rPr>
        <w:rFonts w:ascii="Arial" w:hAnsi="Arial" w:hint="default"/>
      </w:rPr>
    </w:lvl>
    <w:lvl w:ilvl="2" w:tplc="5728F10E" w:tentative="1">
      <w:start w:val="1"/>
      <w:numFmt w:val="bullet"/>
      <w:lvlText w:val="•"/>
      <w:lvlJc w:val="left"/>
      <w:pPr>
        <w:tabs>
          <w:tab w:val="num" w:pos="2160"/>
        </w:tabs>
        <w:ind w:left="2160" w:hanging="360"/>
      </w:pPr>
      <w:rPr>
        <w:rFonts w:ascii="Arial" w:hAnsi="Arial" w:hint="default"/>
      </w:rPr>
    </w:lvl>
    <w:lvl w:ilvl="3" w:tplc="34060FEE" w:tentative="1">
      <w:start w:val="1"/>
      <w:numFmt w:val="bullet"/>
      <w:lvlText w:val="•"/>
      <w:lvlJc w:val="left"/>
      <w:pPr>
        <w:tabs>
          <w:tab w:val="num" w:pos="2880"/>
        </w:tabs>
        <w:ind w:left="2880" w:hanging="360"/>
      </w:pPr>
      <w:rPr>
        <w:rFonts w:ascii="Arial" w:hAnsi="Arial" w:hint="default"/>
      </w:rPr>
    </w:lvl>
    <w:lvl w:ilvl="4" w:tplc="71ECDB3A" w:tentative="1">
      <w:start w:val="1"/>
      <w:numFmt w:val="bullet"/>
      <w:lvlText w:val="•"/>
      <w:lvlJc w:val="left"/>
      <w:pPr>
        <w:tabs>
          <w:tab w:val="num" w:pos="3600"/>
        </w:tabs>
        <w:ind w:left="3600" w:hanging="360"/>
      </w:pPr>
      <w:rPr>
        <w:rFonts w:ascii="Arial" w:hAnsi="Arial" w:hint="default"/>
      </w:rPr>
    </w:lvl>
    <w:lvl w:ilvl="5" w:tplc="F9141052" w:tentative="1">
      <w:start w:val="1"/>
      <w:numFmt w:val="bullet"/>
      <w:lvlText w:val="•"/>
      <w:lvlJc w:val="left"/>
      <w:pPr>
        <w:tabs>
          <w:tab w:val="num" w:pos="4320"/>
        </w:tabs>
        <w:ind w:left="4320" w:hanging="360"/>
      </w:pPr>
      <w:rPr>
        <w:rFonts w:ascii="Arial" w:hAnsi="Arial" w:hint="default"/>
      </w:rPr>
    </w:lvl>
    <w:lvl w:ilvl="6" w:tplc="96387B92" w:tentative="1">
      <w:start w:val="1"/>
      <w:numFmt w:val="bullet"/>
      <w:lvlText w:val="•"/>
      <w:lvlJc w:val="left"/>
      <w:pPr>
        <w:tabs>
          <w:tab w:val="num" w:pos="5040"/>
        </w:tabs>
        <w:ind w:left="5040" w:hanging="360"/>
      </w:pPr>
      <w:rPr>
        <w:rFonts w:ascii="Arial" w:hAnsi="Arial" w:hint="default"/>
      </w:rPr>
    </w:lvl>
    <w:lvl w:ilvl="7" w:tplc="10CCA22A" w:tentative="1">
      <w:start w:val="1"/>
      <w:numFmt w:val="bullet"/>
      <w:lvlText w:val="•"/>
      <w:lvlJc w:val="left"/>
      <w:pPr>
        <w:tabs>
          <w:tab w:val="num" w:pos="5760"/>
        </w:tabs>
        <w:ind w:left="5760" w:hanging="360"/>
      </w:pPr>
      <w:rPr>
        <w:rFonts w:ascii="Arial" w:hAnsi="Arial" w:hint="default"/>
      </w:rPr>
    </w:lvl>
    <w:lvl w:ilvl="8" w:tplc="D08C2EF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2730ED1"/>
    <w:multiLevelType w:val="multilevel"/>
    <w:tmpl w:val="49780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36928597">
    <w:abstractNumId w:val="4"/>
  </w:num>
  <w:num w:numId="2" w16cid:durableId="680743867">
    <w:abstractNumId w:val="3"/>
  </w:num>
  <w:num w:numId="3" w16cid:durableId="1215315386">
    <w:abstractNumId w:val="2"/>
  </w:num>
  <w:num w:numId="4" w16cid:durableId="1012028640">
    <w:abstractNumId w:val="1"/>
  </w:num>
  <w:num w:numId="5" w16cid:durableId="1551304065">
    <w:abstractNumId w:val="0"/>
  </w:num>
  <w:num w:numId="6" w16cid:durableId="12576383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223"/>
    <w:rsid w:val="00013C13"/>
    <w:rsid w:val="00065C96"/>
    <w:rsid w:val="000C6005"/>
    <w:rsid w:val="000C7D4F"/>
    <w:rsid w:val="000D1777"/>
    <w:rsid w:val="000D5667"/>
    <w:rsid w:val="00181AB4"/>
    <w:rsid w:val="00193160"/>
    <w:rsid w:val="001D2497"/>
    <w:rsid w:val="001D2619"/>
    <w:rsid w:val="00207B97"/>
    <w:rsid w:val="00272283"/>
    <w:rsid w:val="002860C1"/>
    <w:rsid w:val="00290A5F"/>
    <w:rsid w:val="0029335E"/>
    <w:rsid w:val="002B23DB"/>
    <w:rsid w:val="002B45AD"/>
    <w:rsid w:val="002C6EC1"/>
    <w:rsid w:val="002D1513"/>
    <w:rsid w:val="002F6136"/>
    <w:rsid w:val="003023FA"/>
    <w:rsid w:val="0030348A"/>
    <w:rsid w:val="003074C9"/>
    <w:rsid w:val="00320B08"/>
    <w:rsid w:val="0034314C"/>
    <w:rsid w:val="003448B6"/>
    <w:rsid w:val="00352E86"/>
    <w:rsid w:val="003A2C94"/>
    <w:rsid w:val="003B1A2E"/>
    <w:rsid w:val="003D36FC"/>
    <w:rsid w:val="003E645D"/>
    <w:rsid w:val="00400416"/>
    <w:rsid w:val="0041170C"/>
    <w:rsid w:val="0044513A"/>
    <w:rsid w:val="00465E6B"/>
    <w:rsid w:val="004661DB"/>
    <w:rsid w:val="004F5763"/>
    <w:rsid w:val="0050211F"/>
    <w:rsid w:val="00513781"/>
    <w:rsid w:val="005151C0"/>
    <w:rsid w:val="00524914"/>
    <w:rsid w:val="00532450"/>
    <w:rsid w:val="005443AC"/>
    <w:rsid w:val="0056112A"/>
    <w:rsid w:val="00583C15"/>
    <w:rsid w:val="005B3DB0"/>
    <w:rsid w:val="005B41B7"/>
    <w:rsid w:val="005C2D4F"/>
    <w:rsid w:val="005D1E9D"/>
    <w:rsid w:val="005E1089"/>
    <w:rsid w:val="005F4FDC"/>
    <w:rsid w:val="00601C20"/>
    <w:rsid w:val="00613B6D"/>
    <w:rsid w:val="00634B54"/>
    <w:rsid w:val="00654940"/>
    <w:rsid w:val="00657B7F"/>
    <w:rsid w:val="00683FE9"/>
    <w:rsid w:val="006B5241"/>
    <w:rsid w:val="006C3498"/>
    <w:rsid w:val="006D28CF"/>
    <w:rsid w:val="007013B7"/>
    <w:rsid w:val="00704971"/>
    <w:rsid w:val="00704E51"/>
    <w:rsid w:val="00731859"/>
    <w:rsid w:val="00733CA6"/>
    <w:rsid w:val="007467A8"/>
    <w:rsid w:val="00752D33"/>
    <w:rsid w:val="00754093"/>
    <w:rsid w:val="00791641"/>
    <w:rsid w:val="0079264B"/>
    <w:rsid w:val="007A3FE2"/>
    <w:rsid w:val="007B6E33"/>
    <w:rsid w:val="007B7D91"/>
    <w:rsid w:val="007C12C9"/>
    <w:rsid w:val="0080507E"/>
    <w:rsid w:val="0080597C"/>
    <w:rsid w:val="00805EDB"/>
    <w:rsid w:val="00816A55"/>
    <w:rsid w:val="008204F5"/>
    <w:rsid w:val="008475BC"/>
    <w:rsid w:val="00854C28"/>
    <w:rsid w:val="008623F0"/>
    <w:rsid w:val="00864EF8"/>
    <w:rsid w:val="00872606"/>
    <w:rsid w:val="00874E37"/>
    <w:rsid w:val="0088250F"/>
    <w:rsid w:val="00885194"/>
    <w:rsid w:val="0088646C"/>
    <w:rsid w:val="0088784F"/>
    <w:rsid w:val="00894D0A"/>
    <w:rsid w:val="008A24A9"/>
    <w:rsid w:val="008A670E"/>
    <w:rsid w:val="008B02AC"/>
    <w:rsid w:val="008E70E9"/>
    <w:rsid w:val="00906B88"/>
    <w:rsid w:val="009500DC"/>
    <w:rsid w:val="009C6B54"/>
    <w:rsid w:val="009E5031"/>
    <w:rsid w:val="00A04ED2"/>
    <w:rsid w:val="00A36100"/>
    <w:rsid w:val="00A4428A"/>
    <w:rsid w:val="00A44F8C"/>
    <w:rsid w:val="00A55D88"/>
    <w:rsid w:val="00A84643"/>
    <w:rsid w:val="00A92B43"/>
    <w:rsid w:val="00AB1DBF"/>
    <w:rsid w:val="00AB4107"/>
    <w:rsid w:val="00AD7F1F"/>
    <w:rsid w:val="00B03994"/>
    <w:rsid w:val="00B06FD0"/>
    <w:rsid w:val="00B11F7C"/>
    <w:rsid w:val="00B33B60"/>
    <w:rsid w:val="00B375EE"/>
    <w:rsid w:val="00B6248A"/>
    <w:rsid w:val="00B81D26"/>
    <w:rsid w:val="00B857AB"/>
    <w:rsid w:val="00B920E8"/>
    <w:rsid w:val="00B955B0"/>
    <w:rsid w:val="00BA3AB4"/>
    <w:rsid w:val="00BB059E"/>
    <w:rsid w:val="00BB0C6E"/>
    <w:rsid w:val="00BD39A4"/>
    <w:rsid w:val="00BE127B"/>
    <w:rsid w:val="00BE22B6"/>
    <w:rsid w:val="00C03918"/>
    <w:rsid w:val="00C3242A"/>
    <w:rsid w:val="00C55607"/>
    <w:rsid w:val="00C84ED1"/>
    <w:rsid w:val="00CE6072"/>
    <w:rsid w:val="00D059E7"/>
    <w:rsid w:val="00D33AB1"/>
    <w:rsid w:val="00D42A94"/>
    <w:rsid w:val="00D635BB"/>
    <w:rsid w:val="00D72344"/>
    <w:rsid w:val="00D878F5"/>
    <w:rsid w:val="00DC0A6E"/>
    <w:rsid w:val="00DC3BFB"/>
    <w:rsid w:val="00DD69F2"/>
    <w:rsid w:val="00DE794F"/>
    <w:rsid w:val="00DF731C"/>
    <w:rsid w:val="00E11D6A"/>
    <w:rsid w:val="00E44860"/>
    <w:rsid w:val="00E454D2"/>
    <w:rsid w:val="00E60CEC"/>
    <w:rsid w:val="00E655F5"/>
    <w:rsid w:val="00E72BC3"/>
    <w:rsid w:val="00EB6223"/>
    <w:rsid w:val="00F108BF"/>
    <w:rsid w:val="00F139C8"/>
    <w:rsid w:val="00F13D0E"/>
    <w:rsid w:val="00F20063"/>
    <w:rsid w:val="00F20FC1"/>
    <w:rsid w:val="00F460CF"/>
    <w:rsid w:val="00F50E10"/>
    <w:rsid w:val="00F75B07"/>
    <w:rsid w:val="00F80982"/>
    <w:rsid w:val="00F82C1D"/>
    <w:rsid w:val="00FB154F"/>
    <w:rsid w:val="00FC275C"/>
    <w:rsid w:val="00FE6A46"/>
    <w:rsid w:val="00FF072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1E7BA"/>
  <w15:chartTrackingRefBased/>
  <w15:docId w15:val="{55748ADC-05A4-4CB6-BE27-57C23407B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62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62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B622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622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B622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B6223"/>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E70E9"/>
    <w:rPr>
      <w:color w:val="0563C1" w:themeColor="hyperlink"/>
      <w:u w:val="single"/>
    </w:rPr>
  </w:style>
  <w:style w:type="character" w:styleId="UnresolvedMention">
    <w:name w:val="Unresolved Mention"/>
    <w:basedOn w:val="DefaultParagraphFont"/>
    <w:uiPriority w:val="99"/>
    <w:semiHidden/>
    <w:unhideWhenUsed/>
    <w:rsid w:val="008E70E9"/>
    <w:rPr>
      <w:color w:val="605E5C"/>
      <w:shd w:val="clear" w:color="auto" w:fill="E1DFDD"/>
    </w:rPr>
  </w:style>
  <w:style w:type="character" w:styleId="Emphasis">
    <w:name w:val="Emphasis"/>
    <w:basedOn w:val="DefaultParagraphFont"/>
    <w:uiPriority w:val="20"/>
    <w:qFormat/>
    <w:rsid w:val="00B11F7C"/>
    <w:rPr>
      <w:i/>
      <w:iCs/>
    </w:rPr>
  </w:style>
  <w:style w:type="paragraph" w:styleId="NormalWeb">
    <w:name w:val="Normal (Web)"/>
    <w:basedOn w:val="Normal"/>
    <w:uiPriority w:val="99"/>
    <w:semiHidden/>
    <w:unhideWhenUsed/>
    <w:rsid w:val="00FE6A4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z-TopofForm">
    <w:name w:val="HTML Top of Form"/>
    <w:basedOn w:val="Normal"/>
    <w:next w:val="Normal"/>
    <w:link w:val="z-TopofFormChar"/>
    <w:hidden/>
    <w:uiPriority w:val="99"/>
    <w:semiHidden/>
    <w:unhideWhenUsed/>
    <w:rsid w:val="00FE6A46"/>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TopofFormChar">
    <w:name w:val="z-Top of Form Char"/>
    <w:basedOn w:val="DefaultParagraphFont"/>
    <w:link w:val="z-TopofForm"/>
    <w:uiPriority w:val="99"/>
    <w:semiHidden/>
    <w:rsid w:val="00FE6A46"/>
    <w:rPr>
      <w:rFonts w:ascii="Arial" w:eastAsia="Times New Roman" w:hAnsi="Arial" w:cs="Arial"/>
      <w:vanish/>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780527">
      <w:bodyDiv w:val="1"/>
      <w:marLeft w:val="0"/>
      <w:marRight w:val="0"/>
      <w:marTop w:val="0"/>
      <w:marBottom w:val="0"/>
      <w:divBdr>
        <w:top w:val="none" w:sz="0" w:space="0" w:color="auto"/>
        <w:left w:val="none" w:sz="0" w:space="0" w:color="auto"/>
        <w:bottom w:val="none" w:sz="0" w:space="0" w:color="auto"/>
        <w:right w:val="none" w:sz="0" w:space="0" w:color="auto"/>
      </w:divBdr>
      <w:divsChild>
        <w:div w:id="2140566954">
          <w:marLeft w:val="360"/>
          <w:marRight w:val="0"/>
          <w:marTop w:val="200"/>
          <w:marBottom w:val="0"/>
          <w:divBdr>
            <w:top w:val="none" w:sz="0" w:space="0" w:color="auto"/>
            <w:left w:val="none" w:sz="0" w:space="0" w:color="auto"/>
            <w:bottom w:val="none" w:sz="0" w:space="0" w:color="auto"/>
            <w:right w:val="none" w:sz="0" w:space="0" w:color="auto"/>
          </w:divBdr>
        </w:div>
      </w:divsChild>
    </w:div>
    <w:div w:id="775684418">
      <w:bodyDiv w:val="1"/>
      <w:marLeft w:val="0"/>
      <w:marRight w:val="0"/>
      <w:marTop w:val="0"/>
      <w:marBottom w:val="0"/>
      <w:divBdr>
        <w:top w:val="none" w:sz="0" w:space="0" w:color="auto"/>
        <w:left w:val="none" w:sz="0" w:space="0" w:color="auto"/>
        <w:bottom w:val="none" w:sz="0" w:space="0" w:color="auto"/>
        <w:right w:val="none" w:sz="0" w:space="0" w:color="auto"/>
      </w:divBdr>
      <w:divsChild>
        <w:div w:id="136653544">
          <w:marLeft w:val="360"/>
          <w:marRight w:val="0"/>
          <w:marTop w:val="200"/>
          <w:marBottom w:val="160"/>
          <w:divBdr>
            <w:top w:val="none" w:sz="0" w:space="0" w:color="auto"/>
            <w:left w:val="none" w:sz="0" w:space="0" w:color="auto"/>
            <w:bottom w:val="none" w:sz="0" w:space="0" w:color="auto"/>
            <w:right w:val="none" w:sz="0" w:space="0" w:color="auto"/>
          </w:divBdr>
        </w:div>
        <w:div w:id="2059013467">
          <w:marLeft w:val="360"/>
          <w:marRight w:val="0"/>
          <w:marTop w:val="200"/>
          <w:marBottom w:val="160"/>
          <w:divBdr>
            <w:top w:val="none" w:sz="0" w:space="0" w:color="auto"/>
            <w:left w:val="none" w:sz="0" w:space="0" w:color="auto"/>
            <w:bottom w:val="none" w:sz="0" w:space="0" w:color="auto"/>
            <w:right w:val="none" w:sz="0" w:space="0" w:color="auto"/>
          </w:divBdr>
        </w:div>
        <w:div w:id="1194881000">
          <w:marLeft w:val="360"/>
          <w:marRight w:val="0"/>
          <w:marTop w:val="200"/>
          <w:marBottom w:val="160"/>
          <w:divBdr>
            <w:top w:val="none" w:sz="0" w:space="0" w:color="auto"/>
            <w:left w:val="none" w:sz="0" w:space="0" w:color="auto"/>
            <w:bottom w:val="none" w:sz="0" w:space="0" w:color="auto"/>
            <w:right w:val="none" w:sz="0" w:space="0" w:color="auto"/>
          </w:divBdr>
        </w:div>
      </w:divsChild>
    </w:div>
    <w:div w:id="1027219415">
      <w:bodyDiv w:val="1"/>
      <w:marLeft w:val="0"/>
      <w:marRight w:val="0"/>
      <w:marTop w:val="0"/>
      <w:marBottom w:val="0"/>
      <w:divBdr>
        <w:top w:val="none" w:sz="0" w:space="0" w:color="auto"/>
        <w:left w:val="none" w:sz="0" w:space="0" w:color="auto"/>
        <w:bottom w:val="none" w:sz="0" w:space="0" w:color="auto"/>
        <w:right w:val="none" w:sz="0" w:space="0" w:color="auto"/>
      </w:divBdr>
      <w:divsChild>
        <w:div w:id="1319457617">
          <w:marLeft w:val="0"/>
          <w:marRight w:val="0"/>
          <w:marTop w:val="0"/>
          <w:marBottom w:val="0"/>
          <w:divBdr>
            <w:top w:val="single" w:sz="2" w:space="0" w:color="D9D9E3"/>
            <w:left w:val="single" w:sz="2" w:space="0" w:color="D9D9E3"/>
            <w:bottom w:val="single" w:sz="2" w:space="0" w:color="D9D9E3"/>
            <w:right w:val="single" w:sz="2" w:space="0" w:color="D9D9E3"/>
          </w:divBdr>
          <w:divsChild>
            <w:div w:id="2000307887">
              <w:marLeft w:val="0"/>
              <w:marRight w:val="0"/>
              <w:marTop w:val="0"/>
              <w:marBottom w:val="0"/>
              <w:divBdr>
                <w:top w:val="single" w:sz="2" w:space="0" w:color="D9D9E3"/>
                <w:left w:val="single" w:sz="2" w:space="0" w:color="D9D9E3"/>
                <w:bottom w:val="single" w:sz="2" w:space="0" w:color="D9D9E3"/>
                <w:right w:val="single" w:sz="2" w:space="0" w:color="D9D9E3"/>
              </w:divBdr>
              <w:divsChild>
                <w:div w:id="353387918">
                  <w:marLeft w:val="0"/>
                  <w:marRight w:val="0"/>
                  <w:marTop w:val="0"/>
                  <w:marBottom w:val="0"/>
                  <w:divBdr>
                    <w:top w:val="single" w:sz="2" w:space="0" w:color="D9D9E3"/>
                    <w:left w:val="single" w:sz="2" w:space="0" w:color="D9D9E3"/>
                    <w:bottom w:val="single" w:sz="2" w:space="0" w:color="D9D9E3"/>
                    <w:right w:val="single" w:sz="2" w:space="0" w:color="D9D9E3"/>
                  </w:divBdr>
                  <w:divsChild>
                    <w:div w:id="155583582">
                      <w:marLeft w:val="0"/>
                      <w:marRight w:val="0"/>
                      <w:marTop w:val="0"/>
                      <w:marBottom w:val="0"/>
                      <w:divBdr>
                        <w:top w:val="single" w:sz="2" w:space="0" w:color="D9D9E3"/>
                        <w:left w:val="single" w:sz="2" w:space="0" w:color="D9D9E3"/>
                        <w:bottom w:val="single" w:sz="2" w:space="0" w:color="D9D9E3"/>
                        <w:right w:val="single" w:sz="2" w:space="0" w:color="D9D9E3"/>
                      </w:divBdr>
                      <w:divsChild>
                        <w:div w:id="1302153244">
                          <w:marLeft w:val="0"/>
                          <w:marRight w:val="0"/>
                          <w:marTop w:val="0"/>
                          <w:marBottom w:val="0"/>
                          <w:divBdr>
                            <w:top w:val="single" w:sz="2" w:space="0" w:color="auto"/>
                            <w:left w:val="single" w:sz="2" w:space="0" w:color="auto"/>
                            <w:bottom w:val="single" w:sz="6" w:space="0" w:color="auto"/>
                            <w:right w:val="single" w:sz="2" w:space="0" w:color="auto"/>
                          </w:divBdr>
                          <w:divsChild>
                            <w:div w:id="2126580855">
                              <w:marLeft w:val="0"/>
                              <w:marRight w:val="0"/>
                              <w:marTop w:val="100"/>
                              <w:marBottom w:val="100"/>
                              <w:divBdr>
                                <w:top w:val="single" w:sz="2" w:space="0" w:color="D9D9E3"/>
                                <w:left w:val="single" w:sz="2" w:space="0" w:color="D9D9E3"/>
                                <w:bottom w:val="single" w:sz="2" w:space="0" w:color="D9D9E3"/>
                                <w:right w:val="single" w:sz="2" w:space="0" w:color="D9D9E3"/>
                              </w:divBdr>
                              <w:divsChild>
                                <w:div w:id="721170826">
                                  <w:marLeft w:val="0"/>
                                  <w:marRight w:val="0"/>
                                  <w:marTop w:val="0"/>
                                  <w:marBottom w:val="0"/>
                                  <w:divBdr>
                                    <w:top w:val="single" w:sz="2" w:space="0" w:color="D9D9E3"/>
                                    <w:left w:val="single" w:sz="2" w:space="0" w:color="D9D9E3"/>
                                    <w:bottom w:val="single" w:sz="2" w:space="0" w:color="D9D9E3"/>
                                    <w:right w:val="single" w:sz="2" w:space="0" w:color="D9D9E3"/>
                                  </w:divBdr>
                                  <w:divsChild>
                                    <w:div w:id="1932355185">
                                      <w:marLeft w:val="0"/>
                                      <w:marRight w:val="0"/>
                                      <w:marTop w:val="0"/>
                                      <w:marBottom w:val="0"/>
                                      <w:divBdr>
                                        <w:top w:val="single" w:sz="2" w:space="0" w:color="D9D9E3"/>
                                        <w:left w:val="single" w:sz="2" w:space="0" w:color="D9D9E3"/>
                                        <w:bottom w:val="single" w:sz="2" w:space="0" w:color="D9D9E3"/>
                                        <w:right w:val="single" w:sz="2" w:space="0" w:color="D9D9E3"/>
                                      </w:divBdr>
                                      <w:divsChild>
                                        <w:div w:id="520776751">
                                          <w:marLeft w:val="0"/>
                                          <w:marRight w:val="0"/>
                                          <w:marTop w:val="0"/>
                                          <w:marBottom w:val="0"/>
                                          <w:divBdr>
                                            <w:top w:val="single" w:sz="2" w:space="0" w:color="D9D9E3"/>
                                            <w:left w:val="single" w:sz="2" w:space="0" w:color="D9D9E3"/>
                                            <w:bottom w:val="single" w:sz="2" w:space="0" w:color="D9D9E3"/>
                                            <w:right w:val="single" w:sz="2" w:space="0" w:color="D9D9E3"/>
                                          </w:divBdr>
                                          <w:divsChild>
                                            <w:div w:id="6044616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819718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1466</Words>
  <Characters>8798</Characters>
  <Application>Microsoft Office Word</Application>
  <DocSecurity>0</DocSecurity>
  <Lines>73</Lines>
  <Paragraphs>20</Paragraphs>
  <ScaleCrop>false</ScaleCrop>
  <Company/>
  <LinksUpToDate>false</LinksUpToDate>
  <CharactersWithSpaces>10244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dc:creator>
  <cp:keywords/>
  <dc:description/>
  <cp:lastModifiedBy>Damian Golina (2210589)</cp:lastModifiedBy>
  <cp:revision>2</cp:revision>
  <dcterms:created xsi:type="dcterms:W3CDTF">2023-03-08T22:27:00Z</dcterms:created>
  <dcterms:modified xsi:type="dcterms:W3CDTF">2023-03-08T22:27:00Z</dcterms:modified>
</cp:coreProperties>
</file>