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76EF6" w:rsidRPr="005E7DFF" w:rsidRDefault="005E7DFF" w:rsidP="005E7DFF">
      <w:pPr>
        <w:rPr>
          <w:sz w:val="18"/>
          <w:szCs w:val="18"/>
        </w:rPr>
      </w:pPr>
      <w:r w:rsidRPr="005E7DFF">
        <w:rPr>
          <w:sz w:val="18"/>
          <w:szCs w:val="18"/>
        </w:rPr>
        <w:t xml:space="preserve">IMAGINING A POST-DEVELOPMENT </w:t>
      </w:r>
      <w:proofErr w:type="gramStart"/>
      <w:r w:rsidRPr="005E7DFF">
        <w:rPr>
          <w:sz w:val="18"/>
          <w:szCs w:val="18"/>
        </w:rPr>
        <w:t>ERA  Ch.26</w:t>
      </w:r>
      <w:proofErr w:type="gramEnd"/>
      <w:r w:rsidRPr="005E7DFF">
        <w:rPr>
          <w:sz w:val="18"/>
          <w:szCs w:val="18"/>
        </w:rPr>
        <w:t xml:space="preserve"> in </w:t>
      </w:r>
      <w:r w:rsidRPr="005E7DFF">
        <w:rPr>
          <w:i/>
          <w:sz w:val="18"/>
          <w:szCs w:val="18"/>
        </w:rPr>
        <w:t>Anthropology of Development and Globalization</w:t>
      </w:r>
      <w:r w:rsidRPr="005E7DFF">
        <w:rPr>
          <w:sz w:val="18"/>
          <w:szCs w:val="18"/>
        </w:rPr>
        <w:t xml:space="preserve"> </w:t>
      </w:r>
      <w:r w:rsidRPr="007F1BBB">
        <w:rPr>
          <w:i/>
          <w:sz w:val="18"/>
          <w:szCs w:val="18"/>
        </w:rPr>
        <w:t>: From Classical Political Economy to Contemporary Neoliberalism</w:t>
      </w:r>
      <w:r w:rsidRPr="005E7DFF">
        <w:rPr>
          <w:sz w:val="18"/>
          <w:szCs w:val="18"/>
        </w:rPr>
        <w:t xml:space="preserve">, edited by Marc Edelman and Angelique </w:t>
      </w:r>
      <w:proofErr w:type="spellStart"/>
      <w:r w:rsidRPr="005E7DFF">
        <w:rPr>
          <w:sz w:val="18"/>
          <w:szCs w:val="18"/>
        </w:rPr>
        <w:t>Haugerud</w:t>
      </w:r>
      <w:proofErr w:type="spellEnd"/>
      <w:r w:rsidRPr="005E7DFF">
        <w:rPr>
          <w:sz w:val="18"/>
          <w:szCs w:val="18"/>
        </w:rPr>
        <w:t>, Blackwell Publishing Ltd., 2005.</w:t>
      </w:r>
    </w:p>
    <w:p w:rsidR="00F82A08" w:rsidRDefault="00F82A08" w:rsidP="00976EF6">
      <w:pPr>
        <w:rPr>
          <w:b/>
        </w:rPr>
      </w:pPr>
    </w:p>
    <w:p w:rsidR="00F82A08" w:rsidRDefault="00F82A08" w:rsidP="00976EF6">
      <w:pPr>
        <w:rPr>
          <w:b/>
          <w:sz w:val="28"/>
          <w:szCs w:val="28"/>
        </w:rPr>
      </w:pPr>
    </w:p>
    <w:p w:rsidR="000E44DD" w:rsidRPr="00F82A08" w:rsidRDefault="00976EF6" w:rsidP="00976EF6">
      <w:pPr>
        <w:rPr>
          <w:b/>
          <w:sz w:val="28"/>
          <w:szCs w:val="28"/>
        </w:rPr>
      </w:pPr>
      <w:r w:rsidRPr="00F82A08">
        <w:rPr>
          <w:b/>
          <w:sz w:val="28"/>
          <w:szCs w:val="28"/>
        </w:rPr>
        <w:t>Imagining a Post-Development Era</w:t>
      </w:r>
    </w:p>
    <w:p w:rsidR="00976EF6" w:rsidRPr="005E7DFF" w:rsidRDefault="00D940E6" w:rsidP="00976EF6">
      <w:pPr>
        <w:rPr>
          <w:i/>
        </w:rPr>
      </w:pPr>
      <w:proofErr w:type="gramStart"/>
      <w:r w:rsidRPr="005E7DFF">
        <w:rPr>
          <w:i/>
        </w:rPr>
        <w:t>by</w:t>
      </w:r>
      <w:proofErr w:type="gramEnd"/>
      <w:r w:rsidRPr="005E7DFF">
        <w:rPr>
          <w:i/>
        </w:rPr>
        <w:t xml:space="preserve"> </w:t>
      </w:r>
      <w:r w:rsidR="00976EF6" w:rsidRPr="005E7DFF">
        <w:rPr>
          <w:i/>
        </w:rPr>
        <w:t>Arturo Escobar</w:t>
      </w:r>
    </w:p>
    <w:p w:rsidR="00976EF6" w:rsidRPr="005E7DFF" w:rsidRDefault="00976EF6" w:rsidP="00976EF6">
      <w:pPr>
        <w:rPr>
          <w:i/>
        </w:rPr>
      </w:pPr>
      <w:r w:rsidRPr="005E7DFF">
        <w:rPr>
          <w:i/>
        </w:rPr>
        <w:t>If I knew for a certainty that a man was coming to my house with the conscious design of doing me good, I should run for my life...for fear that I should get some of his good done to me. (Thoreau 1977: 328)</w:t>
      </w:r>
    </w:p>
    <w:p w:rsidR="00976EF6" w:rsidRPr="005E7DFF" w:rsidRDefault="00976EF6" w:rsidP="00976EF6">
      <w:pPr>
        <w:rPr>
          <w:b/>
        </w:rPr>
      </w:pPr>
      <w:r w:rsidRPr="005E7DFF">
        <w:rPr>
          <w:b/>
        </w:rPr>
        <w:t>Introduction</w:t>
      </w:r>
    </w:p>
    <w:p w:rsidR="00F82A08" w:rsidRDefault="00976EF6" w:rsidP="009F49D6">
      <w:pPr>
        <w:jc w:val="both"/>
      </w:pPr>
      <w:r>
        <w:t xml:space="preserve">For some time now, it has been difficult to talk about development, protest or revolution with the same confidence and encompassing scope with which intellectuals and activists once spoke about these vital matters. It </w:t>
      </w:r>
      <w:proofErr w:type="gramStart"/>
      <w:r>
        <w:t>is as if the elegant discourses of the 1960s – the high decade of both Development and Revolution – have been suspended, caught in mid-air as they strove toward their zenith, and, like fragile bubbles, exploded, leaving</w:t>
      </w:r>
      <w:proofErr w:type="gramEnd"/>
      <w:r>
        <w:t xml:space="preserve"> a scrambled trace of their glorious path behind. [...] A new discourse has set in: that of the ‘crisis of development,’ on the one hand, and of ‘new social actors’ and ‘new social movements,’ on</w:t>
      </w:r>
      <w:r w:rsidR="000E44DD">
        <w:t xml:space="preserve"> </w:t>
      </w:r>
      <w:r>
        <w:t>the other.</w:t>
      </w:r>
      <w:r w:rsidR="000E44DD">
        <w:t xml:space="preserve"> </w:t>
      </w:r>
      <w:r>
        <w:t>Many</w:t>
      </w:r>
      <w:r w:rsidR="000E44DD">
        <w:t xml:space="preserve"> </w:t>
      </w:r>
      <w:r>
        <w:t>scholars</w:t>
      </w:r>
      <w:r w:rsidR="000E44DD">
        <w:t xml:space="preserve"> </w:t>
      </w:r>
      <w:r>
        <w:t>even propose</w:t>
      </w:r>
      <w:r w:rsidR="000E44DD">
        <w:t xml:space="preserve"> </w:t>
      </w:r>
      <w:r>
        <w:t>a</w:t>
      </w:r>
      <w:r w:rsidR="000E44DD">
        <w:t xml:space="preserve"> </w:t>
      </w:r>
      <w:r>
        <w:t>radical reinterpretation of social and political reality based on a new set of categories such as ‘alternative development,’ new identities, radical pluralism, historicity and hegemony. Until recently, [...</w:t>
      </w:r>
      <w:proofErr w:type="gramStart"/>
      <w:r>
        <w:t>]development</w:t>
      </w:r>
      <w:proofErr w:type="gramEnd"/>
      <w:r>
        <w:t xml:space="preserve"> was chiefly a matter of capital, technology, and education and the appropriate policy and planning mechanisms to combine these elements successfully. Resistance, on the other hand, was primarily a class issue and a question of imperialism. Nowadays this distinction </w:t>
      </w:r>
      <w:proofErr w:type="gramStart"/>
      <w:r>
        <w:t>has been muddled</w:t>
      </w:r>
      <w:proofErr w:type="gramEnd"/>
      <w:r>
        <w:t xml:space="preserve">, and even imperialism and class are thought to be the object of innumerable mediations. </w:t>
      </w:r>
      <w:proofErr w:type="gramStart"/>
      <w:r>
        <w:t>But</w:t>
      </w:r>
      <w:proofErr w:type="gramEnd"/>
      <w:r>
        <w:t xml:space="preserve"> while innovative research into the nature of resistance and political</w:t>
      </w:r>
      <w:r w:rsidR="008C7BA7">
        <w:t xml:space="preserve"> </w:t>
      </w:r>
      <w:r>
        <w:t xml:space="preserve">practice is growing, the same cannot be said for development. </w:t>
      </w:r>
    </w:p>
    <w:p w:rsidR="00F82A08" w:rsidRDefault="00976EF6" w:rsidP="009F49D6">
      <w:pPr>
        <w:jc w:val="both"/>
      </w:pPr>
      <w:r>
        <w:t xml:space="preserve">The theory of social movements, in particular, has become one of the key arenas for social science and critical thought over the last decade or so (Touraine 1981; </w:t>
      </w:r>
      <w:proofErr w:type="spellStart"/>
      <w:r>
        <w:t>Laclau</w:t>
      </w:r>
      <w:proofErr w:type="spellEnd"/>
      <w:r>
        <w:t xml:space="preserve"> and </w:t>
      </w:r>
      <w:proofErr w:type="spellStart"/>
      <w:r>
        <w:t>Mouffe</w:t>
      </w:r>
      <w:proofErr w:type="spellEnd"/>
      <w:r>
        <w:t xml:space="preserve"> 1985; Slater 1985; Kothari 1987; </w:t>
      </w:r>
      <w:proofErr w:type="spellStart"/>
      <w:r>
        <w:t>Shet</w:t>
      </w:r>
      <w:proofErr w:type="spellEnd"/>
      <w:r>
        <w:t xml:space="preserve"> 1987; </w:t>
      </w:r>
      <w:proofErr w:type="spellStart"/>
      <w:r>
        <w:t>Mel</w:t>
      </w:r>
      <w:r w:rsidR="008C7BA7">
        <w:t>ucci</w:t>
      </w:r>
      <w:proofErr w:type="spellEnd"/>
      <w:r w:rsidR="008C7BA7">
        <w:t xml:space="preserve"> 1989; Shiva 1988; Caldero</w:t>
      </w:r>
      <w:r>
        <w:t xml:space="preserve">n et al. 1992; Escobar and Alvarez 1992). The same vitality does not characterize the second key arena with which this chapter is concerned, that of ‘development.’ While many consider development dead, or that it has failed miserably, few viable alternative conceptualizations and designs for social change </w:t>
      </w:r>
      <w:proofErr w:type="gramStart"/>
      <w:r>
        <w:t>are offered</w:t>
      </w:r>
      <w:proofErr w:type="gramEnd"/>
      <w:r>
        <w:t xml:space="preserve"> in its place. </w:t>
      </w:r>
      <w:proofErr w:type="gramStart"/>
      <w:r>
        <w:t>Thus</w:t>
      </w:r>
      <w:proofErr w:type="gramEnd"/>
      <w:r>
        <w:t xml:space="preserve"> the imaginary of development continues to hold sway. In social movement theory new social orders are clearly imaginable, but in the arena of development the picture is blurred, adumbrating a future ‘developed’ society where only ‘basic needs’ are met. </w:t>
      </w:r>
      <w:proofErr w:type="gramStart"/>
      <w:r>
        <w:t>But</w:t>
      </w:r>
      <w:proofErr w:type="gramEnd"/>
      <w:r>
        <w:t xml:space="preserve"> to arrive at this society (assuming that it were possible) would entail that all the fuss about plurality, difference and autonomy – notions central to social movement discourse – would have been in vain. The seeming inability to imagine a new </w:t>
      </w:r>
      <w:proofErr w:type="gramStart"/>
      <w:r>
        <w:t>domain which</w:t>
      </w:r>
      <w:proofErr w:type="gramEnd"/>
      <w:r>
        <w:t xml:space="preserve"> finally leaves behind the imaginary of development, and transcends development’s dependence on Western modernity and historicity raises a number of questions: why has development been so resistant to radical critique? What kinds of critical thought and social practice might lead to thinking about Third World reality differently? </w:t>
      </w:r>
      <w:proofErr w:type="gramStart"/>
      <w:r>
        <w:t>Can the hegemonic discourses of development – inscribed in multiple forms</w:t>
      </w:r>
      <w:r w:rsidR="000E44DD">
        <w:t xml:space="preserve"> </w:t>
      </w:r>
      <w:r>
        <w:t>of knowledge, political technologies and social relations – be significantly modified</w:t>
      </w:r>
      <w:proofErr w:type="gramEnd"/>
      <w:r>
        <w:t xml:space="preserve">? </w:t>
      </w:r>
    </w:p>
    <w:p w:rsidR="00976EF6" w:rsidRDefault="00976EF6" w:rsidP="009F49D6">
      <w:pPr>
        <w:jc w:val="both"/>
      </w:pPr>
      <w:r>
        <w:lastRenderedPageBreak/>
        <w:t>The emergence of a powerful</w:t>
      </w:r>
      <w:r w:rsidR="000E44DD">
        <w:t xml:space="preserve"> </w:t>
      </w:r>
      <w:r>
        <w:t>alternative social movement discourse raises further questions: how do popular actions become objects of knowledge in social movement discourse? If new discourses and practices are appearing that contribute to shaping the reality to which they refer (Foucault 1985), what is the domain that this discourse makes visible? Who can ‘know,’ according to what rules, and what are the pertinent objects? What criteria of politics does it put into effect, with what consequences for popular actors? Finally, what is the relationship between the demise of development and the emergence of social movements? This chapter aims to bridge these two areas of enquiry.</w:t>
      </w:r>
      <w:r w:rsidR="000E44DD">
        <w:t xml:space="preserve"> </w:t>
      </w:r>
      <w:r>
        <w:t>The</w:t>
      </w:r>
      <w:r w:rsidR="000E44DD">
        <w:t xml:space="preserve"> </w:t>
      </w:r>
      <w:r>
        <w:t>argument</w:t>
      </w:r>
      <w:r w:rsidR="000E44DD">
        <w:t xml:space="preserve"> </w:t>
      </w:r>
      <w:proofErr w:type="gramStart"/>
      <w:r>
        <w:t>can</w:t>
      </w:r>
      <w:r w:rsidR="000E44DD">
        <w:t xml:space="preserve"> </w:t>
      </w:r>
      <w:r>
        <w:t>be summarized</w:t>
      </w:r>
      <w:proofErr w:type="gramEnd"/>
      <w:r w:rsidR="000E44DD">
        <w:t xml:space="preserve"> </w:t>
      </w:r>
      <w:r>
        <w:t>in</w:t>
      </w:r>
      <w:r w:rsidR="000E44DD">
        <w:t xml:space="preserve"> </w:t>
      </w:r>
      <w:r>
        <w:t>three propositions. First, most critiques of development have reached an impasse. The present impasse does not call for a ‘better’ way of doing development, nor even for ‘another development.’ A critique of the discourse and practice of development can help to clear the g</w:t>
      </w:r>
      <w:r w:rsidR="000E44DD">
        <w:t>round for a more radical imagin</w:t>
      </w:r>
      <w:r>
        <w:t>ing of alternative futures. Second, development is not simply an instrument of economic control over the physical and social reality of Asia, Latin America and Africa. It is also an invention and strategy produced by the ‘First World’ about the ‘underdevelopment’ of the ‘Third World.’ Development has been the primary mechanism through which the Third World has been imagined and imagined itself, thus</w:t>
      </w:r>
      <w:r w:rsidR="000E44DD">
        <w:t xml:space="preserve"> </w:t>
      </w:r>
      <w:r>
        <w:t xml:space="preserve">marginalizing or precluding other ways of seeing and doing. Third, to think about ‘alternatives to development’ requires a theoretical and practical transformation in existing notions of development, modernity and the economy. This </w:t>
      </w:r>
      <w:proofErr w:type="gramStart"/>
      <w:r>
        <w:t>can best be achieved</w:t>
      </w:r>
      <w:proofErr w:type="gramEnd"/>
      <w:r>
        <w:t xml:space="preserve"> by building upon the practices of the social movements, especially those in the Third World. These movements are essential to the creation of alternative visions of democracy, economy and society.</w:t>
      </w:r>
    </w:p>
    <w:p w:rsidR="00976EF6" w:rsidRPr="005E7DFF" w:rsidRDefault="00976EF6" w:rsidP="00976EF6">
      <w:pPr>
        <w:rPr>
          <w:b/>
        </w:rPr>
      </w:pPr>
      <w:r w:rsidRPr="005E7DFF">
        <w:rPr>
          <w:b/>
        </w:rPr>
        <w:t>The Hegemony of Development</w:t>
      </w:r>
    </w:p>
    <w:p w:rsidR="00976EF6" w:rsidRDefault="00976EF6" w:rsidP="009F49D6">
      <w:pPr>
        <w:jc w:val="both"/>
      </w:pPr>
      <w:r>
        <w:t xml:space="preserve">The making of the Third World through development discourses and practices has to </w:t>
      </w:r>
      <w:proofErr w:type="gramStart"/>
      <w:r>
        <w:t>be seen</w:t>
      </w:r>
      <w:proofErr w:type="gramEnd"/>
      <w:r>
        <w:t xml:space="preserve"> in relation to the larger history of Western modernity, of which development seems to be one of the last and most insidious chapters (Escobar 1995). From this perspective, development </w:t>
      </w:r>
      <w:proofErr w:type="gramStart"/>
      <w:r>
        <w:t>can best be described</w:t>
      </w:r>
      <w:proofErr w:type="gramEnd"/>
      <w:r>
        <w:t xml:space="preserve"> as an apparatus that links forms of knowledge about the Third World with the deployment of forms of power and intervention, resulting in the mapping and production of Third World societies. Development constructs the contemporary Third World, silently, without our noticing it. By means of this discourse, individuals,</w:t>
      </w:r>
      <w:r w:rsidR="008C7BA7">
        <w:t xml:space="preserve"> </w:t>
      </w:r>
      <w:r>
        <w:t xml:space="preserve">governments and communities </w:t>
      </w:r>
      <w:proofErr w:type="gramStart"/>
      <w:r>
        <w:t>are seen</w:t>
      </w:r>
      <w:proofErr w:type="gramEnd"/>
      <w:r>
        <w:t xml:space="preserve"> as ‘underdeveloped’ and treated as such. </w:t>
      </w:r>
      <w:proofErr w:type="gramStart"/>
      <w:r>
        <w:t>Needless to say, the</w:t>
      </w:r>
      <w:proofErr w:type="gramEnd"/>
      <w:r>
        <w:t xml:space="preserve"> peoples of Asia, Africa and Latin America did not always see themselves in terms of ‘development.’ This unifying vision goes back only as far as the post-war period, when the apparatuses of Western knowledge production and intervention (such as the World Bank, the United Nations, and bilateral development agencies) were globalized and established their new political economy of truth (see Sachs 1992; Escobar 1984, 1988). To examine </w:t>
      </w:r>
      <w:proofErr w:type="gramStart"/>
      <w:r>
        <w:t>development</w:t>
      </w:r>
      <w:proofErr w:type="gramEnd"/>
      <w:r>
        <w:t xml:space="preserve"> as discourse</w:t>
      </w:r>
      <w:r w:rsidR="000E44DD">
        <w:t xml:space="preserve"> </w:t>
      </w:r>
      <w:r>
        <w:t>requires</w:t>
      </w:r>
      <w:r w:rsidR="000E44DD">
        <w:t xml:space="preserve"> </w:t>
      </w:r>
      <w:r>
        <w:t>an</w:t>
      </w:r>
      <w:r w:rsidR="000E44DD">
        <w:t xml:space="preserve"> </w:t>
      </w:r>
      <w:r>
        <w:t>analysis</w:t>
      </w:r>
      <w:r w:rsidR="000E44DD">
        <w:t xml:space="preserve"> </w:t>
      </w:r>
      <w:r>
        <w:t>of</w:t>
      </w:r>
      <w:r w:rsidR="000E44DD">
        <w:t xml:space="preserve"> </w:t>
      </w:r>
      <w:r>
        <w:t>why</w:t>
      </w:r>
      <w:r w:rsidR="000E44DD">
        <w:t xml:space="preserve"> </w:t>
      </w:r>
      <w:r>
        <w:t>they</w:t>
      </w:r>
      <w:r w:rsidR="000E44DD">
        <w:t xml:space="preserve"> </w:t>
      </w:r>
      <w:r>
        <w:t>came</w:t>
      </w:r>
      <w:r w:rsidR="000E44DD">
        <w:t xml:space="preserve"> </w:t>
      </w:r>
      <w:r>
        <w:t>to</w:t>
      </w:r>
      <w:r w:rsidR="000E44DD">
        <w:t xml:space="preserve"> </w:t>
      </w:r>
      <w:r>
        <w:t>see themselves as underdeveloped, how the achievement of ‘development’ came to be seen as a fundamental problem, and how it was made real through the deployment of a myriad of strategies and programmes. Development as discourse shares structural features with other colonizing discourses, such as Orientalism, which, as Said argues:</w:t>
      </w:r>
    </w:p>
    <w:p w:rsidR="00976EF6" w:rsidRDefault="00976EF6" w:rsidP="009F49D6">
      <w:pPr>
        <w:jc w:val="both"/>
      </w:pPr>
      <w:r w:rsidRPr="008C7BA7">
        <w:rPr>
          <w:i/>
        </w:rPr>
        <w:t xml:space="preserve">Can be discussed and </w:t>
      </w:r>
      <w:proofErr w:type="spellStart"/>
      <w:r w:rsidRPr="008C7BA7">
        <w:rPr>
          <w:i/>
        </w:rPr>
        <w:t>analyzed</w:t>
      </w:r>
      <w:proofErr w:type="spellEnd"/>
      <w:r w:rsidRPr="008C7BA7">
        <w:rPr>
          <w:i/>
        </w:rPr>
        <w:t xml:space="preserve"> as the corporate institution for dealing with the Orient – dealing with it by making statements about it, by teaching it, settling it, ruling over it; in short, Orientalism as a Western style for dominating, restructuring and having authority over the Orient.</w:t>
      </w:r>
      <w:r>
        <w:t xml:space="preserve"> [...] (Said 1978: 3)</w:t>
      </w:r>
    </w:p>
    <w:p w:rsidR="00F82A08" w:rsidRDefault="00976EF6" w:rsidP="009F49D6">
      <w:pPr>
        <w:jc w:val="both"/>
      </w:pPr>
      <w:r>
        <w:t xml:space="preserve">Likewise, development has functioned as an </w:t>
      </w:r>
      <w:proofErr w:type="spellStart"/>
      <w:proofErr w:type="gramStart"/>
      <w:r>
        <w:t>all</w:t>
      </w:r>
      <w:r w:rsidR="000E44DD">
        <w:t xml:space="preserve"> </w:t>
      </w:r>
      <w:r>
        <w:t>powerful</w:t>
      </w:r>
      <w:proofErr w:type="spellEnd"/>
      <w:proofErr w:type="gramEnd"/>
      <w:r>
        <w:t xml:space="preserve"> mechanism for the production and management of the Third World in the post-1945 period. The previous knowledge production system </w:t>
      </w:r>
      <w:proofErr w:type="gramStart"/>
      <w:r>
        <w:t>was replaced</w:t>
      </w:r>
      <w:proofErr w:type="gramEnd"/>
      <w:r>
        <w:t xml:space="preserve"> by a new one patterned after North American institutions and styles (</w:t>
      </w:r>
      <w:proofErr w:type="spellStart"/>
      <w:r>
        <w:t>Fuenzalida</w:t>
      </w:r>
      <w:proofErr w:type="spellEnd"/>
      <w:r>
        <w:t xml:space="preserve"> 1983, 1987; Escobar 1989). This transformation took place to suit the demands of the </w:t>
      </w:r>
      <w:proofErr w:type="spellStart"/>
      <w:r>
        <w:t>postwar</w:t>
      </w:r>
      <w:proofErr w:type="spellEnd"/>
      <w:r>
        <w:t xml:space="preserve"> development order, which relied heavily on research and knowledge to provide a reliable picture of a country’s social and economic problems. Development disciplines and sub-disciplines – including development </w:t>
      </w:r>
      <w:r>
        <w:lastRenderedPageBreak/>
        <w:t xml:space="preserve">economics, the agricultural sciences, the health, nutrition and educational sciences, demography, and urban planning – proliferated. The Third World countries thus became the target of new mechanisms of power embodied in endless programmes and ‘strategies.’ Their economies, societies and cultures </w:t>
      </w:r>
      <w:proofErr w:type="gramStart"/>
      <w:r>
        <w:t>were offered</w:t>
      </w:r>
      <w:proofErr w:type="gramEnd"/>
      <w:r>
        <w:t xml:space="preserve"> up as new objects of knowledge that, in turn, created new possibilities of power. The creation of a vast institutional network (from international organizations and universities to local development agencies) ensured the efficient functioning of this apparatus. Once consolidated, it determined what</w:t>
      </w:r>
      <w:r w:rsidR="000E44DD">
        <w:t xml:space="preserve"> </w:t>
      </w:r>
      <w:proofErr w:type="gramStart"/>
      <w:r>
        <w:t>could be said</w:t>
      </w:r>
      <w:proofErr w:type="gramEnd"/>
      <w:r>
        <w:t xml:space="preserve">, thought, imagined; in short, it defined a perceptual domain, the space of development. Industrialization, family planning, the ‘Green Revolution,’ macroeconomic policy, ‘integrated rural development’ and so </w:t>
      </w:r>
      <w:proofErr w:type="gramStart"/>
      <w:r>
        <w:t>on,</w:t>
      </w:r>
      <w:proofErr w:type="gramEnd"/>
      <w:r>
        <w:t xml:space="preserve"> all exist within the same space. All repeat the same basic truth, namely, that development is about paving the way for the achievement of those conditions that characterize rich societies: industrialization, agricultural modernization, and urbanization. Until recently, it seemed impossible to get away from this imaginary of development. [...] </w:t>
      </w:r>
      <w:proofErr w:type="gramStart"/>
      <w:r>
        <w:t>Development colonized reality</w:t>
      </w:r>
      <w:proofErr w:type="gramEnd"/>
      <w:r>
        <w:t xml:space="preserve">, </w:t>
      </w:r>
      <w:proofErr w:type="gramStart"/>
      <w:r>
        <w:t>it became reality</w:t>
      </w:r>
      <w:proofErr w:type="gramEnd"/>
      <w:r>
        <w:t xml:space="preserve">. A critique of development as discourse has begun to coalesce in recent years (Mueller 1987a, 1987b; Ferguson 1990; </w:t>
      </w:r>
      <w:proofErr w:type="spellStart"/>
      <w:r>
        <w:t>Apffel</w:t>
      </w:r>
      <w:proofErr w:type="spellEnd"/>
      <w:r>
        <w:t xml:space="preserve"> </w:t>
      </w:r>
      <w:proofErr w:type="spellStart"/>
      <w:r>
        <w:t>Marglin</w:t>
      </w:r>
      <w:proofErr w:type="spellEnd"/>
      <w:r>
        <w:t xml:space="preserve"> and </w:t>
      </w:r>
      <w:proofErr w:type="spellStart"/>
      <w:r>
        <w:t>Marglin</w:t>
      </w:r>
      <w:proofErr w:type="spellEnd"/>
      <w:r>
        <w:t xml:space="preserve"> 1990; Sachs 1992). </w:t>
      </w:r>
    </w:p>
    <w:p w:rsidR="00976EF6" w:rsidRDefault="00976EF6" w:rsidP="009F49D6">
      <w:pPr>
        <w:jc w:val="both"/>
      </w:pPr>
      <w:r>
        <w:t xml:space="preserve">The critics aim to examine the foundations of an order of knowledge about the Third World, the ways in which the Third World </w:t>
      </w:r>
      <w:proofErr w:type="gramStart"/>
      <w:r>
        <w:t>is constituted</w:t>
      </w:r>
      <w:proofErr w:type="gramEnd"/>
      <w:r>
        <w:t xml:space="preserve"> in and through representation. Third World reality is inscribed with precision and persistence by the discourses and practices of economists, planners, nutritionists, demographers, and the like, making it difficult for people to define their own interests in their own terms – in many cases actually disabling them from doing so (</w:t>
      </w:r>
      <w:proofErr w:type="spellStart"/>
      <w:r>
        <w:t>Illich</w:t>
      </w:r>
      <w:proofErr w:type="spellEnd"/>
      <w:r>
        <w:t xml:space="preserve"> 1977). Development proceeded by creating abnormalities (‘the poor,’ ‘the malnourished,’ ‘the illiterate,’ ‘pregnant women,’ ‘the landless’) which it would then treat or reform. Seeking to eradicate all problems, it actually ended up multiplying them indefinitely. Embodied in a multiplicity of practices, institutions and structures, it has had a profound effect on the Third World: social relations, ways of thinking, visions of the future </w:t>
      </w:r>
      <w:proofErr w:type="gramStart"/>
      <w:r>
        <w:t>are all indelibly marked and shaped by this ubiquitous operator</w:t>
      </w:r>
      <w:proofErr w:type="gramEnd"/>
      <w:r>
        <w:t>. The view of development as a discourse differs significantly from analyses carried out from the perspective of political economy, modernization, or even ‘alternative development.’ Such analyses have generated proposals to modify the current regime of development: ways to improve upon this or that aspect, revised theories or conceptualizations, even its redeployment within a new rationality (for instance, socialist, anti-imperialist, or ecological). These modifications, however, do not constitute a radical positioning in relation to the discourse; they are instead a reflection of how difficult it is to imagine a truly different domain. Critical thought should help recognize the pervasive character and functioning</w:t>
      </w:r>
      <w:r w:rsidR="000E44DD">
        <w:t xml:space="preserve"> </w:t>
      </w:r>
      <w:r>
        <w:t>of development as</w:t>
      </w:r>
      <w:r w:rsidR="000E44DD">
        <w:t xml:space="preserve"> </w:t>
      </w:r>
      <w:r>
        <w:t xml:space="preserve">a paradigm of self-definition. </w:t>
      </w:r>
      <w:proofErr w:type="gramStart"/>
      <w:r>
        <w:t>But</w:t>
      </w:r>
      <w:proofErr w:type="gramEnd"/>
      <w:r>
        <w:t xml:space="preserve"> can it go further and contribute to the transformation or dismantling of the discourse?</w:t>
      </w:r>
    </w:p>
    <w:p w:rsidR="00F82A08" w:rsidRDefault="00976EF6" w:rsidP="003F2BBC">
      <w:pPr>
        <w:jc w:val="both"/>
      </w:pPr>
      <w:proofErr w:type="gramStart"/>
      <w:r>
        <w:t>First</w:t>
      </w:r>
      <w:proofErr w:type="gramEnd"/>
      <w:r>
        <w:t xml:space="preserve"> one must ask whether such a domain can be imagined. Philosophers have made us aware that we cannot describe exhaustively the period in which we happen to live, since it is from within its rules that we speak and think, and since it provides the basis for our descriptions and our own history (Benjamin 1969: 253–64; Foucault 1972; 130–1; </w:t>
      </w:r>
      <w:proofErr w:type="spellStart"/>
      <w:r>
        <w:t>Guha</w:t>
      </w:r>
      <w:proofErr w:type="spellEnd"/>
      <w:r>
        <w:t xml:space="preserve"> 1989: 215–23). [...] The critiques of development by dependency theorists, for instance, still functioned within the same discursive space of development, even if seeking to attach it to a different international and class rationality.</w:t>
      </w:r>
      <w:r w:rsidR="000E44DD">
        <w:t xml:space="preserve"> </w:t>
      </w:r>
      <w:r>
        <w:t xml:space="preserve">We may now be approaching the point at which we can delimit more clearly the past era. Perhaps we are beginning to inhabit a gap between the old order and a new one, slowly and painfully coming into existence. Perhaps we </w:t>
      </w:r>
      <w:proofErr w:type="gramStart"/>
      <w:r>
        <w:t>will not be obliged</w:t>
      </w:r>
      <w:proofErr w:type="gramEnd"/>
      <w:r>
        <w:t xml:space="preserve"> to speak the same truths, the same language, and prescribe the same strategies. </w:t>
      </w:r>
      <w:proofErr w:type="gramStart"/>
      <w:r>
        <w:t>Inordinate care must be taken to safeguard this new discourse from attempts to salvage development</w:t>
      </w:r>
      <w:r w:rsidR="000E44DD">
        <w:t xml:space="preserve"> </w:t>
      </w:r>
      <w:r>
        <w:t>through</w:t>
      </w:r>
      <w:r w:rsidR="000E44DD">
        <w:t xml:space="preserve"> </w:t>
      </w:r>
      <w:r>
        <w:t>fashionable</w:t>
      </w:r>
      <w:r w:rsidR="000E44DD">
        <w:t xml:space="preserve"> </w:t>
      </w:r>
      <w:r>
        <w:t>notions</w:t>
      </w:r>
      <w:r w:rsidR="000E44DD">
        <w:t xml:space="preserve"> </w:t>
      </w:r>
      <w:r>
        <w:t>such</w:t>
      </w:r>
      <w:r w:rsidR="000E44DD">
        <w:t xml:space="preserve"> </w:t>
      </w:r>
      <w:r>
        <w:t>as</w:t>
      </w:r>
      <w:r w:rsidR="000E44DD">
        <w:t xml:space="preserve"> </w:t>
      </w:r>
      <w:r>
        <w:t>‘sustainable development,’ ‘grassroots development,’ ‘women and development,’ ‘market-friendly development,’ and the like, or to restructure the Third</w:t>
      </w:r>
      <w:r w:rsidR="000E44DD">
        <w:t xml:space="preserve"> </w:t>
      </w:r>
      <w:r>
        <w:t>World</w:t>
      </w:r>
      <w:r w:rsidR="000E44DD">
        <w:t xml:space="preserve"> </w:t>
      </w:r>
      <w:r>
        <w:t>in</w:t>
      </w:r>
      <w:r w:rsidR="000E44DD">
        <w:t xml:space="preserve"> </w:t>
      </w:r>
      <w:r>
        <w:t>line</w:t>
      </w:r>
      <w:r w:rsidR="000E44DD">
        <w:t xml:space="preserve"> </w:t>
      </w:r>
      <w:r>
        <w:t>with</w:t>
      </w:r>
      <w:r w:rsidR="000E44DD">
        <w:t xml:space="preserve"> </w:t>
      </w:r>
      <w:r>
        <w:t>the</w:t>
      </w:r>
      <w:r w:rsidR="000E44DD">
        <w:t xml:space="preserve"> </w:t>
      </w:r>
      <w:r>
        <w:t>symbolic</w:t>
      </w:r>
      <w:r w:rsidR="000E44DD">
        <w:t xml:space="preserve"> </w:t>
      </w:r>
      <w:r>
        <w:t>and</w:t>
      </w:r>
      <w:r w:rsidR="000E44DD">
        <w:t xml:space="preserve"> </w:t>
      </w:r>
      <w:r>
        <w:t xml:space="preserve">material requirements of a new international </w:t>
      </w:r>
      <w:r>
        <w:lastRenderedPageBreak/>
        <w:t>division of labour based on high technology (Castells 19</w:t>
      </w:r>
      <w:r w:rsidR="000E44DD">
        <w:t>86; Harvey 1989; Amin 1990; Lo</w:t>
      </w:r>
      <w:r>
        <w:t>pez Maya 1991).</w:t>
      </w:r>
      <w:proofErr w:type="gramEnd"/>
      <w:r>
        <w:t xml:space="preserve"> </w:t>
      </w:r>
    </w:p>
    <w:p w:rsidR="00976EF6" w:rsidRDefault="00976EF6" w:rsidP="003F2BBC">
      <w:pPr>
        <w:jc w:val="both"/>
      </w:pPr>
      <w:r>
        <w:t xml:space="preserve">Critical thought can rouse social awareness about the power that development still has in the present. It will also help in visualizing some possible paths along which communities can move away from development into a different domain, yet unknown, in which the ‘natural’ need to develop </w:t>
      </w:r>
      <w:proofErr w:type="gramStart"/>
      <w:r>
        <w:t>is finally suspended</w:t>
      </w:r>
      <w:proofErr w:type="gramEnd"/>
      <w:r>
        <w:t xml:space="preserve">, and in which they can experiment with different ways of organizing societies and economies and of dealing with the ravages of four decades of development. The number of Third World scholars who agree with this prescription is growing. Rather than searching for development alternatives, they speak about ‘alternatives to development,’ that is, a rejection of the entire paradigm. They see this reformulation as a historical possibility already underway in innovative grassroots movements and experiments. </w:t>
      </w:r>
      <w:proofErr w:type="gramStart"/>
      <w:r>
        <w:t>In their assessment, these authors share a number of features: a critical stance with respect to established scientific knowledge; an interest in local autonomy, culture and knowledge; and the defence of localized, pluralistic grassroots movements, with which some of them have worked intimately (</w:t>
      </w:r>
      <w:proofErr w:type="spellStart"/>
      <w:r>
        <w:t>Esteva</w:t>
      </w:r>
      <w:proofErr w:type="spellEnd"/>
      <w:r>
        <w:t xml:space="preserve"> 1987; Kothari 1987; </w:t>
      </w:r>
      <w:proofErr w:type="spellStart"/>
      <w:r>
        <w:t>Nandy</w:t>
      </w:r>
      <w:proofErr w:type="spellEnd"/>
      <w:r>
        <w:t xml:space="preserve"> 1987, 1989; </w:t>
      </w:r>
      <w:proofErr w:type="spellStart"/>
      <w:r>
        <w:t>Shet</w:t>
      </w:r>
      <w:proofErr w:type="spellEnd"/>
      <w:r>
        <w:t xml:space="preserve"> 1987; </w:t>
      </w:r>
      <w:proofErr w:type="spellStart"/>
      <w:r>
        <w:t>Fals</w:t>
      </w:r>
      <w:proofErr w:type="spellEnd"/>
      <w:r>
        <w:t xml:space="preserve"> </w:t>
      </w:r>
      <w:proofErr w:type="spellStart"/>
      <w:r>
        <w:t>Borda</w:t>
      </w:r>
      <w:proofErr w:type="spellEnd"/>
      <w:r>
        <w:t xml:space="preserve"> 1988; </w:t>
      </w:r>
      <w:proofErr w:type="spellStart"/>
      <w:r>
        <w:t>Rahnema</w:t>
      </w:r>
      <w:proofErr w:type="spellEnd"/>
      <w:r>
        <w:t xml:space="preserve"> 1988a, 1988b; Shiva</w:t>
      </w:r>
      <w:r w:rsidR="000E44DD">
        <w:t xml:space="preserve"> </w:t>
      </w:r>
      <w:r>
        <w:t xml:space="preserve">1988; </w:t>
      </w:r>
      <w:proofErr w:type="spellStart"/>
      <w:r>
        <w:t>Parajuli</w:t>
      </w:r>
      <w:proofErr w:type="spellEnd"/>
      <w:r>
        <w:t xml:space="preserve"> 1991; Sachs 1992).</w:t>
      </w:r>
      <w:proofErr w:type="gramEnd"/>
      <w:r>
        <w:t xml:space="preserve"> For these authors, as the links between development and the marginalization of people’s life and knowledge become more evident, the search for alternatives also deepens. The imaginary of development and ‘catching</w:t>
      </w:r>
      <w:r w:rsidR="000E44DD">
        <w:t xml:space="preserve"> </w:t>
      </w:r>
      <w:r>
        <w:t>up’</w:t>
      </w:r>
      <w:r w:rsidR="000E44DD">
        <w:t xml:space="preserve"> </w:t>
      </w:r>
      <w:r>
        <w:t>with</w:t>
      </w:r>
      <w:r w:rsidR="000E44DD">
        <w:t xml:space="preserve"> </w:t>
      </w:r>
      <w:r>
        <w:t>the</w:t>
      </w:r>
      <w:r w:rsidR="000E44DD">
        <w:t xml:space="preserve"> </w:t>
      </w:r>
      <w:r>
        <w:t>West</w:t>
      </w:r>
      <w:r w:rsidR="000E44DD">
        <w:t xml:space="preserve"> </w:t>
      </w:r>
      <w:proofErr w:type="gramStart"/>
      <w:r>
        <w:t>is</w:t>
      </w:r>
      <w:r w:rsidR="000E44DD">
        <w:t xml:space="preserve"> </w:t>
      </w:r>
      <w:r>
        <w:t>drained</w:t>
      </w:r>
      <w:proofErr w:type="gramEnd"/>
      <w:r w:rsidR="000E44DD">
        <w:t xml:space="preserve"> </w:t>
      </w:r>
      <w:r>
        <w:t>of</w:t>
      </w:r>
      <w:r w:rsidR="000E44DD">
        <w:t xml:space="preserve"> </w:t>
      </w:r>
      <w:r>
        <w:t>its</w:t>
      </w:r>
      <w:r w:rsidR="000E44DD">
        <w:t xml:space="preserve"> </w:t>
      </w:r>
      <w:r>
        <w:t>appeal. In sum, new spaces are opening up in the vacuum left by</w:t>
      </w:r>
      <w:r w:rsidR="000E44DD">
        <w:t xml:space="preserve"> </w:t>
      </w:r>
      <w:r>
        <w:t xml:space="preserve">the colonizing mechanisms of development, either through innovation or the survival and resistance of popular practices. What is at stake is the transformation of the political, economic and institutional regime of truth production that has defined the era of development. This in turn requires changes in institutions and social relations, openness to various forms of knowledge and cultural manifestations, new styles of participation, greater local autonomy over the production of norms and discourses. Whether or not this leads to significant transformations in the prevailing regime remains to </w:t>
      </w:r>
      <w:proofErr w:type="gramStart"/>
      <w:r>
        <w:t>be seen</w:t>
      </w:r>
      <w:proofErr w:type="gramEnd"/>
      <w:r>
        <w:t xml:space="preserve">. [...] Social movements constitute an analytical and political terrain in which the weakening of development and the displacement of certain categories of modernity (for example, progress and the economy), can be defined and explored. It is in terms of social movement discourse that ‘development,’ and its foundational role in the constitution of the ‘Third World’ and the post-war international economic order, </w:t>
      </w:r>
      <w:proofErr w:type="gramStart"/>
      <w:r>
        <w:t>can be put</w:t>
      </w:r>
      <w:proofErr w:type="gramEnd"/>
      <w:r>
        <w:t xml:space="preserve"> to the test.</w:t>
      </w:r>
    </w:p>
    <w:p w:rsidR="00976EF6" w:rsidRPr="005E7DFF" w:rsidRDefault="00976EF6" w:rsidP="003F2BBC">
      <w:pPr>
        <w:jc w:val="both"/>
        <w:rPr>
          <w:b/>
        </w:rPr>
      </w:pPr>
      <w:r w:rsidRPr="005E7DFF">
        <w:rPr>
          <w:b/>
        </w:rPr>
        <w:t>Social Movements and the Transformation of the Development Order</w:t>
      </w:r>
    </w:p>
    <w:p w:rsidR="00F82A08" w:rsidRDefault="00976EF6" w:rsidP="003F2BBC">
      <w:pPr>
        <w:jc w:val="both"/>
      </w:pPr>
      <w:r>
        <w:t>There is little point in speculating in the abstract about the character of a post-development era. If we accept that critical thought must be ‘situated’ (</w:t>
      </w:r>
      <w:proofErr w:type="spellStart"/>
      <w:r>
        <w:t>Haraway</w:t>
      </w:r>
      <w:proofErr w:type="spellEnd"/>
      <w:r w:rsidR="00175842">
        <w:t xml:space="preserve"> </w:t>
      </w:r>
      <w:r>
        <w:t>1989;</w:t>
      </w:r>
      <w:r w:rsidR="00175842">
        <w:t xml:space="preserve"> </w:t>
      </w:r>
      <w:r>
        <w:t>Fraser 1989)</w:t>
      </w:r>
      <w:proofErr w:type="gramStart"/>
      <w:r>
        <w:t>,then</w:t>
      </w:r>
      <w:proofErr w:type="gramEnd"/>
      <w:r>
        <w:t xml:space="preserve"> a</w:t>
      </w:r>
      <w:r w:rsidR="000E44DD">
        <w:t xml:space="preserve"> </w:t>
      </w:r>
      <w:r>
        <w:t xml:space="preserve">discussion of these issues should be practice-oriented, engaging with the politicized claims and actions of oppositional movements. In the </w:t>
      </w:r>
      <w:proofErr w:type="gramStart"/>
      <w:r>
        <w:t>long run</w:t>
      </w:r>
      <w:proofErr w:type="gramEnd"/>
      <w:r>
        <w:t xml:space="preserve">, it is these movements which would largely determine the scope and character of any possible transformation. </w:t>
      </w:r>
      <w:proofErr w:type="gramStart"/>
      <w:r>
        <w:t>Hence</w:t>
      </w:r>
      <w:proofErr w:type="gramEnd"/>
      <w:r>
        <w:t xml:space="preserve"> it is important to link proposals for the transformation of development with the ongoing work of social movements. [...] Questions about daily life, democracy, the state, political practice, and the redefinition of development </w:t>
      </w:r>
      <w:proofErr w:type="gramStart"/>
      <w:r>
        <w:t>can be most fruitfully pursued</w:t>
      </w:r>
      <w:proofErr w:type="gramEnd"/>
      <w:r>
        <w:t xml:space="preserve"> in the context of social movements. </w:t>
      </w:r>
      <w:proofErr w:type="gramStart"/>
      <w:r>
        <w:t>But</w:t>
      </w:r>
      <w:proofErr w:type="gramEnd"/>
      <w:r>
        <w:t xml:space="preserve"> how are the practices of social movements to be studied? How can social science make visible the domain of popular practices and the inter-subjective meanings that underlie them? How </w:t>
      </w:r>
      <w:proofErr w:type="gramStart"/>
      <w:r>
        <w:t>can the self-interpretation of agents be accounted for</w:t>
      </w:r>
      <w:proofErr w:type="gramEnd"/>
      <w:r>
        <w:t>? What is the</w:t>
      </w:r>
      <w:r w:rsidR="000E44DD">
        <w:t xml:space="preserve"> </w:t>
      </w:r>
      <w:r>
        <w:t xml:space="preserve">field of meanings in which popular actions are inscribed and how </w:t>
      </w:r>
      <w:proofErr w:type="gramStart"/>
      <w:r>
        <w:t xml:space="preserve">has this field been generated by processes of domination and resistance, strategies and tactics, scientific </w:t>
      </w:r>
      <w:proofErr w:type="spellStart"/>
      <w:r>
        <w:t>knowledges</w:t>
      </w:r>
      <w:proofErr w:type="spellEnd"/>
      <w:r>
        <w:t xml:space="preserve"> and popular </w:t>
      </w:r>
      <w:proofErr w:type="spellStart"/>
      <w:r>
        <w:t>knowledges</w:t>
      </w:r>
      <w:proofErr w:type="spellEnd"/>
      <w:r>
        <w:t xml:space="preserve"> and traditions</w:t>
      </w:r>
      <w:proofErr w:type="gramEnd"/>
      <w:r>
        <w:t xml:space="preserve">? What are the relations between cultural definitions of social life and political culture? How do collective actors build collective identities, and how do they create new cultural models? </w:t>
      </w:r>
    </w:p>
    <w:p w:rsidR="00F82A08" w:rsidRDefault="00976EF6" w:rsidP="003F2BBC">
      <w:pPr>
        <w:jc w:val="both"/>
      </w:pPr>
      <w:r>
        <w:lastRenderedPageBreak/>
        <w:t xml:space="preserve">The importance of daily life and its practices for the study of social movements </w:t>
      </w:r>
      <w:proofErr w:type="gramStart"/>
      <w:r>
        <w:t>is increasingly appreciated</w:t>
      </w:r>
      <w:proofErr w:type="gramEnd"/>
      <w:r>
        <w:t xml:space="preserve"> in Latin America. Reflection on daily</w:t>
      </w:r>
      <w:r w:rsidR="000E44DD">
        <w:t xml:space="preserve"> </w:t>
      </w:r>
      <w:r>
        <w:t xml:space="preserve">life has to be located at the intersection of the </w:t>
      </w:r>
      <w:proofErr w:type="spellStart"/>
      <w:r>
        <w:t>microprocesses</w:t>
      </w:r>
      <w:proofErr w:type="spellEnd"/>
      <w:r>
        <w:t xml:space="preserve"> of meaning production, and the </w:t>
      </w:r>
      <w:proofErr w:type="spellStart"/>
      <w:r>
        <w:t>macroprocesses</w:t>
      </w:r>
      <w:proofErr w:type="spellEnd"/>
      <w:r>
        <w:t xml:space="preserve"> of domination.</w:t>
      </w:r>
      <w:r w:rsidR="000E44DD">
        <w:t xml:space="preserve"> </w:t>
      </w:r>
      <w:r>
        <w:t>Inquiry into</w:t>
      </w:r>
      <w:r w:rsidR="000E44DD">
        <w:t xml:space="preserve"> </w:t>
      </w:r>
      <w:r>
        <w:t>social movements from this perspective seeks to restore the centrality of popular practices without reducing the movements to something else: the logic of domination or capital accumulation, the struggle of the working class or the labour of parties. This procedure privileges the value of everyday practices in producing the world in which we live. [...] Much of the recent literature takes for granted that</w:t>
      </w:r>
      <w:r w:rsidR="000E44DD">
        <w:t xml:space="preserve"> </w:t>
      </w:r>
      <w:r>
        <w:t>a</w:t>
      </w:r>
      <w:r w:rsidR="000E44DD">
        <w:t xml:space="preserve"> </w:t>
      </w:r>
      <w:r>
        <w:t>significant</w:t>
      </w:r>
      <w:r w:rsidR="000E44DD">
        <w:t xml:space="preserve"> </w:t>
      </w:r>
      <w:r>
        <w:t>social</w:t>
      </w:r>
      <w:r w:rsidR="000E44DD">
        <w:t xml:space="preserve"> </w:t>
      </w:r>
      <w:r>
        <w:t>transformation</w:t>
      </w:r>
      <w:r w:rsidR="000E44DD">
        <w:t xml:space="preserve"> </w:t>
      </w:r>
      <w:r>
        <w:t>has</w:t>
      </w:r>
      <w:r w:rsidR="000E44DD">
        <w:t xml:space="preserve"> </w:t>
      </w:r>
      <w:r>
        <w:t xml:space="preserve">already taken place, perhaps the coming of a new period altogether. </w:t>
      </w:r>
      <w:proofErr w:type="gramStart"/>
      <w:r>
        <w:t>The ‘old’ is often yoked to analyses of modernization or dependency; to politics centred around traditional actors like parties, vanguards, and the working class who struggle for the control of</w:t>
      </w:r>
      <w:r w:rsidR="000E44DD">
        <w:t xml:space="preserve"> </w:t>
      </w:r>
      <w:r>
        <w:t>the</w:t>
      </w:r>
      <w:r w:rsidR="000E44DD">
        <w:t xml:space="preserve"> </w:t>
      </w:r>
      <w:r>
        <w:t>State;</w:t>
      </w:r>
      <w:r w:rsidR="000E44DD">
        <w:t xml:space="preserve"> </w:t>
      </w:r>
      <w:r>
        <w:t>and</w:t>
      </w:r>
      <w:r w:rsidR="000E44DD">
        <w:t xml:space="preserve"> </w:t>
      </w:r>
      <w:r>
        <w:t>to</w:t>
      </w:r>
      <w:r w:rsidR="000E44DD">
        <w:t xml:space="preserve"> </w:t>
      </w:r>
      <w:r>
        <w:t>a</w:t>
      </w:r>
      <w:r w:rsidR="000E44DD">
        <w:t xml:space="preserve"> </w:t>
      </w:r>
      <w:r>
        <w:t>view</w:t>
      </w:r>
      <w:r w:rsidR="000E44DD">
        <w:t xml:space="preserve"> </w:t>
      </w:r>
      <w:r>
        <w:t>of</w:t>
      </w:r>
      <w:r w:rsidR="000E44DD">
        <w:t xml:space="preserve"> </w:t>
      </w:r>
      <w:r>
        <w:t>society</w:t>
      </w:r>
      <w:r w:rsidR="000E44DD">
        <w:t xml:space="preserve"> </w:t>
      </w:r>
      <w:r>
        <w:t>as</w:t>
      </w:r>
      <w:r w:rsidR="000E44DD">
        <w:t xml:space="preserve"> </w:t>
      </w:r>
      <w:r>
        <w:t>composed</w:t>
      </w:r>
      <w:r w:rsidR="000E44DD">
        <w:t xml:space="preserve"> </w:t>
      </w:r>
      <w:r>
        <w:t>of more or less immutable structures and class relations that only great changes (i.e. massive development schemes or revolutionary upheavals) can alter in a significant way.</w:t>
      </w:r>
      <w:proofErr w:type="gramEnd"/>
      <w:r>
        <w:t xml:space="preserve"> The ‘new,’ by contrast, is invoked in analyses based not on structures but on social actors; the promotion of democratic, egalitarian and participatory styles of politics; and the search not for grand structural transformations but rather for the construction of identities and greater autonomy through modifications in everyday practices and beliefs. Social movement discourse thus identifies two orders – the old and the new – characterized by specific historical features. In the process, the many continuities between the two regimes – as well as the ways in which, for instance, old styles of politics are still pervasive among the new movements – </w:t>
      </w:r>
      <w:proofErr w:type="gramStart"/>
      <w:r>
        <w:t>are overlooked</w:t>
      </w:r>
      <w:proofErr w:type="gramEnd"/>
      <w:r>
        <w:t xml:space="preserve">. Equally important, the past is endowed with features that are not completely accurate (for instance, the claim that all styles of politics in the past were </w:t>
      </w:r>
      <w:proofErr w:type="spellStart"/>
      <w:r>
        <w:t>clientilistic</w:t>
      </w:r>
      <w:proofErr w:type="spellEnd"/>
      <w:r>
        <w:t xml:space="preserve"> and non-participatory). To acknowledge the continuities existing between the two periods – both at the level</w:t>
      </w:r>
      <w:r w:rsidR="000E44DD">
        <w:t xml:space="preserve"> </w:t>
      </w:r>
      <w:r>
        <w:t>of</w:t>
      </w:r>
      <w:r w:rsidR="000E44DD">
        <w:t xml:space="preserve"> </w:t>
      </w:r>
      <w:r>
        <w:t>theories of</w:t>
      </w:r>
      <w:r w:rsidR="000E44DD">
        <w:t xml:space="preserve"> </w:t>
      </w:r>
      <w:r>
        <w:t>politics,</w:t>
      </w:r>
      <w:r w:rsidR="000E44DD">
        <w:t xml:space="preserve"> </w:t>
      </w:r>
      <w:r>
        <w:t>development, the</w:t>
      </w:r>
      <w:r w:rsidR="000E44DD">
        <w:t xml:space="preserve"> </w:t>
      </w:r>
      <w:r>
        <w:t xml:space="preserve">economy, and that of popular practices – is important (Cardoso 1987; Mires 1987; Alvarez 1989). </w:t>
      </w:r>
    </w:p>
    <w:p w:rsidR="00F82A08" w:rsidRDefault="00976EF6" w:rsidP="003F2BBC">
      <w:pPr>
        <w:jc w:val="both"/>
      </w:pPr>
      <w:r>
        <w:t xml:space="preserve">A more rigorous characterization of the nature of the change that is taking place </w:t>
      </w:r>
      <w:proofErr w:type="gramStart"/>
      <w:r>
        <w:t>is needed</w:t>
      </w:r>
      <w:proofErr w:type="gramEnd"/>
      <w:r>
        <w:t xml:space="preserve">. The demise of old models is arguably brought about by the failure of the </w:t>
      </w:r>
      <w:proofErr w:type="spellStart"/>
      <w:r>
        <w:t>developmentalist</w:t>
      </w:r>
      <w:proofErr w:type="spellEnd"/>
      <w:r>
        <w:t xml:space="preserve"> state to bring about lasting improvements, and of political mechanisms, on either Left or Right, to deal with that failure. Moreover, the </w:t>
      </w:r>
      <w:proofErr w:type="spellStart"/>
      <w:r>
        <w:t>untenability</w:t>
      </w:r>
      <w:proofErr w:type="spellEnd"/>
      <w:r>
        <w:t xml:space="preserve"> of the old models </w:t>
      </w:r>
      <w:proofErr w:type="gramStart"/>
      <w:r>
        <w:t>is reflected</w:t>
      </w:r>
      <w:proofErr w:type="gramEnd"/>
      <w:r>
        <w:t xml:space="preserve"> in the present crisis. This dual crisis of paradigms and economies is forcing a new situation, a ‘social reconfiguration,’ as Mires (1987) has aptly put it. [...] Crisis is conceptualized mostly in economic and political terms, but many questions </w:t>
      </w:r>
      <w:proofErr w:type="gramStart"/>
      <w:r>
        <w:t>remain:</w:t>
      </w:r>
      <w:proofErr w:type="gramEnd"/>
      <w:r>
        <w:t xml:space="preserve"> what, for instance, are the inherent contradictions of today’s models? What specific problems of system control seem to be critical? What structures </w:t>
      </w:r>
      <w:proofErr w:type="gramStart"/>
      <w:r>
        <w:t>are being strained</w:t>
      </w:r>
      <w:proofErr w:type="gramEnd"/>
      <w:r>
        <w:t xml:space="preserve">? How are legitimation, fiscal and economic crises interrelated in specific Latin American countries? Still other questions </w:t>
      </w:r>
      <w:proofErr w:type="gramStart"/>
      <w:r>
        <w:t>are raised</w:t>
      </w:r>
      <w:proofErr w:type="gramEnd"/>
      <w:r>
        <w:t xml:space="preserve"> by the premise that</w:t>
      </w:r>
      <w:r w:rsidR="000E44DD">
        <w:t xml:space="preserve"> </w:t>
      </w:r>
      <w:r>
        <w:t>culture and ideology are</w:t>
      </w:r>
      <w:r w:rsidR="000E44DD">
        <w:t xml:space="preserve"> </w:t>
      </w:r>
      <w:r>
        <w:t xml:space="preserve">embedded in production and politics: what cultural features seem to pose limits to accumulation and the persistence of old political forms? Is the loosening of economic and political structures leading to new traditions and identities? What specific institutions are disintegrating? What groups of people feel their identity particularly threatened, and in what ways? If old systems of group identity are losing their integrating power, what are the new systems for identity formation? What new goals and values </w:t>
      </w:r>
      <w:proofErr w:type="gramStart"/>
      <w:r>
        <w:t>are being formulated</w:t>
      </w:r>
      <w:proofErr w:type="gramEnd"/>
      <w:r>
        <w:t xml:space="preserve">? What new discourses </w:t>
      </w:r>
      <w:proofErr w:type="gramStart"/>
      <w:r>
        <w:t>are being put</w:t>
      </w:r>
      <w:proofErr w:type="gramEnd"/>
      <w:r>
        <w:t xml:space="preserve"> in circulation as the usual mechanisms for social and cultural discourse production are upset? </w:t>
      </w:r>
    </w:p>
    <w:p w:rsidR="00F82A08" w:rsidRDefault="00976EF6" w:rsidP="003F2BBC">
      <w:pPr>
        <w:jc w:val="both"/>
      </w:pPr>
      <w:r>
        <w:t xml:space="preserve">These questions do not arise simply in relation to the very real and dramatic dislocations that Latin America suffers today. It is also necessary to probe deeper into the shifts and fluctuations in institutional arrangements, meanings and practices that result, in part, from the crisis. The number and quality of studies of social movements in Latin America has grown steadily over the last decade. Amongst those studied are urban popular movements, Christian communities, peasant mobilizations, new types of workers’ organizations and novel forms of popular protest (for basic needs and local autonomy, for example). Increasing attention is being paid to women’s and ethnic movements and </w:t>
      </w:r>
      <w:r>
        <w:lastRenderedPageBreak/>
        <w:t>grassroots movements of various kinds; on the other hand, few studies exist of the gay (McRae 1990) and ecolog</w:t>
      </w:r>
      <w:r w:rsidR="00175842">
        <w:t>y movements (Viola 1987; Garcı</w:t>
      </w:r>
      <w:r>
        <w:t>a 1992). Human rights and defence of life issues, as well</w:t>
      </w:r>
      <w:r w:rsidR="000E44DD">
        <w:t xml:space="preserve"> </w:t>
      </w:r>
      <w:r>
        <w:t>as</w:t>
      </w:r>
      <w:r w:rsidR="000E44DD">
        <w:t xml:space="preserve"> </w:t>
      </w:r>
      <w:r>
        <w:t>youth</w:t>
      </w:r>
      <w:r w:rsidR="000E44DD">
        <w:t xml:space="preserve"> </w:t>
      </w:r>
      <w:r>
        <w:t>forms</w:t>
      </w:r>
      <w:r w:rsidR="000E44DD">
        <w:t xml:space="preserve"> </w:t>
      </w:r>
      <w:r>
        <w:t>of</w:t>
      </w:r>
      <w:r w:rsidR="000E44DD">
        <w:t xml:space="preserve"> </w:t>
      </w:r>
      <w:r>
        <w:t>protest,</w:t>
      </w:r>
      <w:r w:rsidR="000E44DD">
        <w:t xml:space="preserve"> </w:t>
      </w:r>
      <w:r>
        <w:t>have</w:t>
      </w:r>
      <w:r w:rsidR="000E44DD">
        <w:t xml:space="preserve"> </w:t>
      </w:r>
      <w:r>
        <w:t>also</w:t>
      </w:r>
      <w:r w:rsidR="000E44DD">
        <w:t xml:space="preserve"> </w:t>
      </w:r>
      <w:r>
        <w:t>attracted</w:t>
      </w:r>
      <w:r w:rsidR="000E44DD">
        <w:t xml:space="preserve"> </w:t>
      </w:r>
      <w:r>
        <w:t xml:space="preserve">some attention. [...] Social movements are defined precisely in terms of what they supposedly bring </w:t>
      </w:r>
      <w:proofErr w:type="gramStart"/>
      <w:r>
        <w:t>about:</w:t>
      </w:r>
      <w:proofErr w:type="gramEnd"/>
      <w:r>
        <w:t xml:space="preserve"> new forms of politics and sociality whose definition in turn is left unproblematized. The ‘new forms of doing politics’ comprise not a new conception of politics but an expansion of the political domain to encompass everyday practices. Even the future of the movements is seen in relatively conventional terms: small organizations will branch out vertically and horizontally, non-party formations will give way to parties, short-term protest to </w:t>
      </w:r>
      <w:proofErr w:type="gramStart"/>
      <w:r>
        <w:t>long</w:t>
      </w:r>
      <w:r w:rsidR="000E44DD">
        <w:t xml:space="preserve"> </w:t>
      </w:r>
      <w:r>
        <w:t>term</w:t>
      </w:r>
      <w:proofErr w:type="gramEnd"/>
      <w:r>
        <w:t xml:space="preserve"> efforts. </w:t>
      </w:r>
    </w:p>
    <w:p w:rsidR="00976EF6" w:rsidRDefault="00976EF6" w:rsidP="003F2BBC">
      <w:pPr>
        <w:jc w:val="both"/>
      </w:pPr>
      <w:r>
        <w:t xml:space="preserve">Similarly, social scientists see social movements as pursuing goals that look very much like conventional development objectives (chiefly, the satisfaction of basic needs). </w:t>
      </w:r>
      <w:proofErr w:type="gramStart"/>
      <w:r>
        <w:t>More radical questions about the redefinition of the political</w:t>
      </w:r>
      <w:proofErr w:type="gramEnd"/>
      <w:r>
        <w:t xml:space="preserve"> and the dismantling of development are thus overlooked. This </w:t>
      </w:r>
      <w:proofErr w:type="gramStart"/>
      <w:r>
        <w:t>is compounded</w:t>
      </w:r>
      <w:proofErr w:type="gramEnd"/>
      <w:r>
        <w:t xml:space="preserve"> by the fact that there is no agreement as to what counts as a ‘movement’ and what makes it ‘new.’ Despite</w:t>
      </w:r>
      <w:r w:rsidR="000E44DD">
        <w:t xml:space="preserve"> </w:t>
      </w:r>
      <w:r>
        <w:t>these difficulties, studies of social movements</w:t>
      </w:r>
      <w:r w:rsidR="000E44DD">
        <w:t xml:space="preserve"> </w:t>
      </w:r>
      <w:r>
        <w:t>have</w:t>
      </w:r>
      <w:r w:rsidR="000E44DD">
        <w:t xml:space="preserve"> </w:t>
      </w:r>
      <w:r>
        <w:t>clarified</w:t>
      </w:r>
      <w:r w:rsidR="000E44DD">
        <w:t xml:space="preserve"> </w:t>
      </w:r>
      <w:r>
        <w:t>a</w:t>
      </w:r>
      <w:r w:rsidR="000E44DD">
        <w:t xml:space="preserve"> </w:t>
      </w:r>
      <w:r>
        <w:t>number</w:t>
      </w:r>
      <w:r w:rsidR="000E44DD">
        <w:t xml:space="preserve"> </w:t>
      </w:r>
      <w:r>
        <w:t>of</w:t>
      </w:r>
      <w:r w:rsidR="000E44DD">
        <w:t xml:space="preserve"> </w:t>
      </w:r>
      <w:proofErr w:type="spellStart"/>
      <w:r>
        <w:t>macroissues</w:t>
      </w:r>
      <w:proofErr w:type="spellEnd"/>
      <w:r>
        <w:t>.</w:t>
      </w:r>
      <w:r w:rsidR="000E44DD">
        <w:t xml:space="preserve"> </w:t>
      </w:r>
      <w:r>
        <w:t>The relationships among crisis, social movements and democracy</w:t>
      </w:r>
      <w:r w:rsidR="000E44DD">
        <w:t xml:space="preserve"> </w:t>
      </w:r>
      <w:proofErr w:type="gramStart"/>
      <w:r>
        <w:t>have</w:t>
      </w:r>
      <w:r w:rsidR="000E44DD">
        <w:t xml:space="preserve"> </w:t>
      </w:r>
      <w:r>
        <w:t>been</w:t>
      </w:r>
      <w:r w:rsidR="000E44DD">
        <w:t xml:space="preserve"> </w:t>
      </w:r>
      <w:r>
        <w:t>broadly</w:t>
      </w:r>
      <w:r w:rsidR="000E44DD">
        <w:t xml:space="preserve"> </w:t>
      </w:r>
      <w:r>
        <w:t>defined</w:t>
      </w:r>
      <w:proofErr w:type="gramEnd"/>
      <w:r>
        <w:t>.</w:t>
      </w:r>
      <w:r w:rsidR="000E44DD">
        <w:t xml:space="preserve"> </w:t>
      </w:r>
      <w:r>
        <w:t>The</w:t>
      </w:r>
      <w:r w:rsidR="000E44DD">
        <w:t xml:space="preserve"> </w:t>
      </w:r>
      <w:r>
        <w:t xml:space="preserve">reasons for the emergence of new actors </w:t>
      </w:r>
      <w:proofErr w:type="gramStart"/>
      <w:r>
        <w:t>have also been identified</w:t>
      </w:r>
      <w:proofErr w:type="gramEnd"/>
      <w:r>
        <w:t xml:space="preserve">. These include the exclusionary character of development, increased fragmentation and precarious urbanization, general social decomposition and violence, the growth of the informal sector, loss of confidence in the government and political parties, the breakdown of cultural mechanisms, and so forth. Others have argued that the displacement of spaces and identities </w:t>
      </w:r>
      <w:proofErr w:type="gramStart"/>
      <w:r>
        <w:t>(from the working class to new actors, from the factory to the city, from the public sphere to the household, from the plaza to the neighbourhood)</w:t>
      </w:r>
      <w:proofErr w:type="gramEnd"/>
      <w:r>
        <w:t xml:space="preserve"> accounts for the new movements. Some of the movements have arguably achieved a transition ‘from the micro to the </w:t>
      </w:r>
      <w:proofErr w:type="gramStart"/>
      <w:r>
        <w:t>macro,</w:t>
      </w:r>
      <w:proofErr w:type="gramEnd"/>
      <w:r>
        <w:t xml:space="preserve"> and from protest to proposal,’ as they connect with each other in the building of coalitions and political movements, such as the Workers’ Pa</w:t>
      </w:r>
      <w:r w:rsidR="000E44DD">
        <w:t>rty in Brazil, the M-19 Democra</w:t>
      </w:r>
      <w:r>
        <w:t xml:space="preserve">tic Alliance in Colombia, and the </w:t>
      </w:r>
      <w:proofErr w:type="spellStart"/>
      <w:r>
        <w:t>Cardenista</w:t>
      </w:r>
      <w:proofErr w:type="spellEnd"/>
      <w:r>
        <w:t xml:space="preserve"> movement in Mexico (</w:t>
      </w:r>
      <w:proofErr w:type="spellStart"/>
      <w:r>
        <w:t>Fals</w:t>
      </w:r>
      <w:proofErr w:type="spellEnd"/>
      <w:r>
        <w:t xml:space="preserve"> </w:t>
      </w:r>
      <w:proofErr w:type="spellStart"/>
      <w:r>
        <w:t>Borda</w:t>
      </w:r>
      <w:proofErr w:type="spellEnd"/>
      <w:r>
        <w:t xml:space="preserve"> 1992). [...]</w:t>
      </w:r>
    </w:p>
    <w:p w:rsidR="00976EF6" w:rsidRPr="005E7DFF" w:rsidRDefault="00976EF6" w:rsidP="00976EF6">
      <w:pPr>
        <w:rPr>
          <w:b/>
        </w:rPr>
      </w:pPr>
      <w:r w:rsidRPr="005E7DFF">
        <w:rPr>
          <w:b/>
        </w:rPr>
        <w:t>Issues in Social Movement Research: Knowledge, Politics and Needs</w:t>
      </w:r>
    </w:p>
    <w:p w:rsidR="00F82A08" w:rsidRDefault="00976EF6" w:rsidP="003F2BBC">
      <w:pPr>
        <w:jc w:val="both"/>
      </w:pPr>
      <w:r>
        <w:t>The intellectual and political challenges of social movements have provoked a significant academic reappraisal of civil society, the importance of the microsociology and politics of everyday life, the</w:t>
      </w:r>
      <w:r w:rsidR="000E44DD">
        <w:t xml:space="preserve"> </w:t>
      </w:r>
      <w:r>
        <w:t>possibility for new types of pluralist democracies and</w:t>
      </w:r>
      <w:r w:rsidR="000E44DD">
        <w:t xml:space="preserve"> </w:t>
      </w:r>
      <w:r>
        <w:t>alternative</w:t>
      </w:r>
      <w:r w:rsidR="000E44DD">
        <w:t xml:space="preserve"> </w:t>
      </w:r>
      <w:r>
        <w:t>ways</w:t>
      </w:r>
      <w:r w:rsidR="000E44DD">
        <w:t xml:space="preserve"> </w:t>
      </w:r>
      <w:r>
        <w:t>of</w:t>
      </w:r>
      <w:r w:rsidR="000E44DD">
        <w:t xml:space="preserve"> </w:t>
      </w:r>
      <w:r>
        <w:t>satisfying</w:t>
      </w:r>
      <w:r w:rsidR="000E44DD">
        <w:t xml:space="preserve"> </w:t>
      </w:r>
      <w:r>
        <w:t>basic</w:t>
      </w:r>
      <w:r w:rsidR="000E44DD">
        <w:t xml:space="preserve"> </w:t>
      </w:r>
      <w:r>
        <w:t>needs</w:t>
      </w:r>
      <w:r w:rsidR="000E44DD">
        <w:t xml:space="preserve"> </w:t>
      </w:r>
      <w:r w:rsidR="008C7BA7">
        <w:t>(Caldero</w:t>
      </w:r>
      <w:r>
        <w:t>n et al. 1992). There is, then, a sort of ‘thematic</w:t>
      </w:r>
      <w:r w:rsidR="000E44DD">
        <w:t xml:space="preserve"> </w:t>
      </w:r>
      <w:r>
        <w:t>renewal’ which,</w:t>
      </w:r>
      <w:r w:rsidR="000E44DD">
        <w:t xml:space="preserve"> </w:t>
      </w:r>
      <w:r>
        <w:t>despite conflicting</w:t>
      </w:r>
      <w:r w:rsidR="000E44DD">
        <w:t xml:space="preserve"> </w:t>
      </w:r>
      <w:r>
        <w:t>demands and the existence of conservative tendencies (such as neo-liberalism), is having a great impact on the social</w:t>
      </w:r>
      <w:r w:rsidR="000E44DD">
        <w:t xml:space="preserve"> sciences in Latin America (Lo</w:t>
      </w:r>
      <w:r>
        <w:t>pez Maya 1991). This does not mean that European and North American theories are not important. Post-structuralism, post-modernism and post-</w:t>
      </w:r>
      <w:proofErr w:type="spellStart"/>
      <w:r>
        <w:t>marxism</w:t>
      </w:r>
      <w:proofErr w:type="spellEnd"/>
      <w:r>
        <w:t xml:space="preserve"> have significantly influenced Latin American social </w:t>
      </w:r>
      <w:proofErr w:type="gramStart"/>
      <w:r>
        <w:t>movements</w:t>
      </w:r>
      <w:proofErr w:type="gramEnd"/>
      <w:r>
        <w:t xml:space="preserve"> theory. The most influential notions are Touraine’s concept of historicity, </w:t>
      </w:r>
      <w:proofErr w:type="spellStart"/>
      <w:r>
        <w:t>Laclau</w:t>
      </w:r>
      <w:proofErr w:type="spellEnd"/>
      <w:r>
        <w:t xml:space="preserve"> and </w:t>
      </w:r>
      <w:proofErr w:type="spellStart"/>
      <w:r>
        <w:t>Mouffe’s</w:t>
      </w:r>
      <w:proofErr w:type="spellEnd"/>
      <w:r>
        <w:t xml:space="preserve"> elaboration of articulation of identities and radical democracy, and </w:t>
      </w:r>
      <w:proofErr w:type="spellStart"/>
      <w:r>
        <w:t>Melucci’s</w:t>
      </w:r>
      <w:proofErr w:type="spellEnd"/>
      <w:r>
        <w:t xml:space="preserve"> proposal of the social as a submerged network of practices and meanings. </w:t>
      </w:r>
    </w:p>
    <w:p w:rsidR="00F82A08" w:rsidRDefault="00976EF6" w:rsidP="003F2BBC">
      <w:pPr>
        <w:jc w:val="both"/>
      </w:pPr>
      <w:proofErr w:type="gramStart"/>
      <w:r>
        <w:t>Touraine’s</w:t>
      </w:r>
      <w:proofErr w:type="gramEnd"/>
      <w:r>
        <w:t xml:space="preserve"> and </w:t>
      </w:r>
      <w:proofErr w:type="spellStart"/>
      <w:r>
        <w:t>Melucci’s</w:t>
      </w:r>
      <w:proofErr w:type="spellEnd"/>
      <w:r>
        <w:t xml:space="preserve"> work foreground the cultural aspects of collective mobilization. For the French sociologist, social movements struggle for the control of ‘historicity,’ defined as the ‘set of cultural models that rule social practice’ (Touraine 1988: 8). In other words, social movement actors recognize that there is a cultural project at stake, not merely a struggle for organizational control, services, or economic production. </w:t>
      </w:r>
      <w:proofErr w:type="spellStart"/>
      <w:r>
        <w:t>Melucci</w:t>
      </w:r>
      <w:proofErr w:type="spellEnd"/>
      <w:r>
        <w:t xml:space="preserve"> emphasizes the cultural character of contemporary collective action at an even deeper level. For this author, social movements have a very important symbolic function; collective actions ‘assume the form of networks submerged in everyday life....What nourishes [collective action] is the daily production of alternative frameworks of meaning, on which the networks</w:t>
      </w:r>
      <w:r w:rsidR="000E44DD">
        <w:t xml:space="preserve"> </w:t>
      </w:r>
      <w:r>
        <w:t>themselves</w:t>
      </w:r>
      <w:r w:rsidR="000E44DD">
        <w:t xml:space="preserve"> </w:t>
      </w:r>
      <w:r>
        <w:t>are</w:t>
      </w:r>
      <w:r w:rsidR="000E44DD">
        <w:t xml:space="preserve"> </w:t>
      </w:r>
      <w:r>
        <w:t>founded</w:t>
      </w:r>
      <w:r w:rsidR="000E44DD">
        <w:t xml:space="preserve"> </w:t>
      </w:r>
      <w:r>
        <w:t>and</w:t>
      </w:r>
      <w:r w:rsidR="000E44DD">
        <w:t xml:space="preserve"> </w:t>
      </w:r>
      <w:r>
        <w:t>live</w:t>
      </w:r>
      <w:r w:rsidR="000E44DD">
        <w:t xml:space="preserve"> </w:t>
      </w:r>
      <w:r>
        <w:t>from</w:t>
      </w:r>
      <w:r w:rsidR="000E44DD">
        <w:t xml:space="preserve"> </w:t>
      </w:r>
      <w:r>
        <w:t>day</w:t>
      </w:r>
      <w:r w:rsidR="000E44DD">
        <w:t xml:space="preserve"> </w:t>
      </w:r>
      <w:r>
        <w:t>to day’ (</w:t>
      </w:r>
      <w:proofErr w:type="spellStart"/>
      <w:r>
        <w:t>Melucci</w:t>
      </w:r>
      <w:proofErr w:type="spellEnd"/>
      <w:r>
        <w:t xml:space="preserve"> 1988: 248). This also means </w:t>
      </w:r>
      <w:r>
        <w:lastRenderedPageBreak/>
        <w:t xml:space="preserve">that what we usually empirically </w:t>
      </w:r>
      <w:proofErr w:type="gramStart"/>
      <w:r>
        <w:t>observe</w:t>
      </w:r>
      <w:proofErr w:type="gramEnd"/>
      <w:r>
        <w:t xml:space="preserve"> as ‘movements’ is usually the manifestation of a larger, latent reality that involves continuous symbolic and cultural production. For </w:t>
      </w:r>
      <w:proofErr w:type="spellStart"/>
      <w:r>
        <w:t>Laclau</w:t>
      </w:r>
      <w:proofErr w:type="spellEnd"/>
      <w:r>
        <w:t xml:space="preserve"> and </w:t>
      </w:r>
      <w:proofErr w:type="spellStart"/>
      <w:r>
        <w:t>Mouffe</w:t>
      </w:r>
      <w:proofErr w:type="spellEnd"/>
      <w:r>
        <w:t xml:space="preserve"> (1985), the collective identities that define a given movement (whether peasant, working-class, feminist, gay, ecologist, indigenous, or what have you) are never given from the start, but are the result of processes of ‘articulation.’ This process of articulation is always discursive, to the extent that it always entails a plurality of orientations and subject positions. </w:t>
      </w:r>
    </w:p>
    <w:p w:rsidR="00976EF6" w:rsidRDefault="00976EF6" w:rsidP="003F2BBC">
      <w:pPr>
        <w:jc w:val="both"/>
      </w:pPr>
      <w:r>
        <w:t xml:space="preserve">The processes of negotiation, interaction, building of common interests, and relations to the social and political environment – like all social life – </w:t>
      </w:r>
      <w:proofErr w:type="gramStart"/>
      <w:r>
        <w:t>is endowed with and apprehended through meaning</w:t>
      </w:r>
      <w:proofErr w:type="gramEnd"/>
      <w:r>
        <w:t>. From the dominant side, the process of discursive articulation results in a hegemonic formation; on the side of social movements, the logic</w:t>
      </w:r>
      <w:r w:rsidR="000E44DD">
        <w:t xml:space="preserve"> </w:t>
      </w:r>
      <w:r>
        <w:t xml:space="preserve">of articulation can lead to radical democracy – groups and movements organizing in autonomous spheres, but also creating the possibility of articulations with other groups and movements, and, in the </w:t>
      </w:r>
      <w:proofErr w:type="gramStart"/>
      <w:r>
        <w:t>long run</w:t>
      </w:r>
      <w:proofErr w:type="gramEnd"/>
      <w:r>
        <w:t xml:space="preserve">, the possibility of ‘counter-hegemonic’ formations. While these works have been influential in Latin America, it </w:t>
      </w:r>
      <w:proofErr w:type="gramStart"/>
      <w:r>
        <w:t>should not be concluded</w:t>
      </w:r>
      <w:proofErr w:type="gramEnd"/>
      <w:r>
        <w:t xml:space="preserve"> that their application to that context, or that theory production, is a one</w:t>
      </w:r>
      <w:r w:rsidR="000E44DD">
        <w:t>-way street. Indeed as Caldero</w:t>
      </w:r>
      <w:r>
        <w:t xml:space="preserve">n et al. (1992: 21) argue, one must question ‘whether in spite of the richness of these foreign analyses there may not be something present in the social movements of the region impervious to the analytical categories provided by European theorists.’ They conclude that Latin American researchers might actually be leading the way in the reformulation of social </w:t>
      </w:r>
      <w:proofErr w:type="gramStart"/>
      <w:r>
        <w:t>movements</w:t>
      </w:r>
      <w:proofErr w:type="gramEnd"/>
      <w:r>
        <w:t xml:space="preserve"> theory and methodology through continuous reflection on the practice of the movements. In sum, the belief that theory </w:t>
      </w:r>
      <w:proofErr w:type="gramStart"/>
      <w:r>
        <w:t>is produced in one place and applied in another</w:t>
      </w:r>
      <w:proofErr w:type="gramEnd"/>
      <w:r>
        <w:t xml:space="preserve"> is no longer acceptable practice. There are multiple sites of production and multiple mediations in the generation and production of theory. [...] Jean Cohen (1985) has introduced a useful distinction between those social movements primarily concerned with resource mobilization and </w:t>
      </w:r>
      <w:proofErr w:type="gramStart"/>
      <w:r>
        <w:t>those which</w:t>
      </w:r>
      <w:proofErr w:type="gramEnd"/>
      <w:r>
        <w:t xml:space="preserve"> emphasize struggles to constitute new identities as a means to open democratic spaces for more autonomous action. The focus of the identity-</w:t>
      </w:r>
      <w:proofErr w:type="spellStart"/>
      <w:r>
        <w:t>centered</w:t>
      </w:r>
      <w:proofErr w:type="spellEnd"/>
      <w:r>
        <w:t xml:space="preserve"> paradigm is primarily on social actors and collective action. This is true of the</w:t>
      </w:r>
      <w:r w:rsidR="000E44DD">
        <w:t xml:space="preserve"> </w:t>
      </w:r>
      <w:r>
        <w:t>three</w:t>
      </w:r>
      <w:r w:rsidR="000E44DD">
        <w:t xml:space="preserve"> </w:t>
      </w:r>
      <w:r>
        <w:t>most</w:t>
      </w:r>
      <w:r w:rsidR="000E44DD">
        <w:t xml:space="preserve"> </w:t>
      </w:r>
      <w:r>
        <w:t>influential</w:t>
      </w:r>
      <w:r w:rsidR="000E44DD">
        <w:t xml:space="preserve"> </w:t>
      </w:r>
      <w:r>
        <w:t>European</w:t>
      </w:r>
      <w:r w:rsidR="000E44DD">
        <w:t xml:space="preserve"> </w:t>
      </w:r>
      <w:r>
        <w:t xml:space="preserve">conceptualizations of social movements already mentioned – those of Alain Touraine, Ernesto </w:t>
      </w:r>
      <w:proofErr w:type="spellStart"/>
      <w:r>
        <w:t>Laclau</w:t>
      </w:r>
      <w:proofErr w:type="spellEnd"/>
      <w:r>
        <w:t xml:space="preserve"> and Chantal </w:t>
      </w:r>
      <w:proofErr w:type="spellStart"/>
      <w:r>
        <w:t>Mouffe</w:t>
      </w:r>
      <w:proofErr w:type="spellEnd"/>
      <w:r>
        <w:t xml:space="preserve">, and Alberto </w:t>
      </w:r>
      <w:proofErr w:type="spellStart"/>
      <w:r>
        <w:t>Melucci</w:t>
      </w:r>
      <w:proofErr w:type="spellEnd"/>
      <w:r>
        <w:t xml:space="preserve"> (see Escobar (1992: 35–41) for a critique). However, as Alvarez (1989) has remarked, disregard for the North American resource mobilization paradigm has had a high cost in Latin America. Many types of popular action </w:t>
      </w:r>
      <w:proofErr w:type="gramStart"/>
      <w:r>
        <w:t>have been crudely characterized</w:t>
      </w:r>
      <w:proofErr w:type="gramEnd"/>
      <w:r>
        <w:t xml:space="preserve"> in terms of groups ‘reclaiming their identity’ or searching for ‘new ways of doing politics.’ This leaves unexplained complex issues that impinge on the movements, such as organizational and institutional development, the role of external factors, const</w:t>
      </w:r>
      <w:r w:rsidR="00175842">
        <w:t>raints and opportunities vis-a</w:t>
      </w:r>
      <w:r>
        <w:t xml:space="preserve">-vis local or national politics, and so on. Some authors (Alvarez 1989; </w:t>
      </w:r>
      <w:proofErr w:type="spellStart"/>
      <w:r>
        <w:t>Tarrow</w:t>
      </w:r>
      <w:proofErr w:type="spellEnd"/>
      <w:r>
        <w:t xml:space="preserve"> 1988) argue that both paradigms </w:t>
      </w:r>
      <w:proofErr w:type="gramStart"/>
      <w:r>
        <w:t>should be combined</w:t>
      </w:r>
      <w:proofErr w:type="gramEnd"/>
      <w:r>
        <w:t xml:space="preserve"> for a more realistic portrayal of social movements in Latin America and elsewhere. The recent work of the Subaltern Studies group of Indian historians provides rich insights for thinking ‘the political’ in a new manner.</w:t>
      </w:r>
    </w:p>
    <w:p w:rsidR="00976EF6" w:rsidRDefault="00976EF6" w:rsidP="003F2BBC">
      <w:pPr>
        <w:jc w:val="both"/>
      </w:pPr>
      <w:r>
        <w:t xml:space="preserve">According to this group, conventional views of Indian politics, of the Right or the Left, are indelibly shaped by the institutions of colonialism, thus overlooking the existence of a </w:t>
      </w:r>
      <w:proofErr w:type="gramStart"/>
      <w:r>
        <w:t>whole</w:t>
      </w:r>
      <w:proofErr w:type="gramEnd"/>
      <w:r>
        <w:t xml:space="preserve"> different political domain:</w:t>
      </w:r>
    </w:p>
    <w:p w:rsidR="00976EF6" w:rsidRDefault="00976EF6" w:rsidP="003F2BBC">
      <w:pPr>
        <w:jc w:val="both"/>
      </w:pPr>
      <w:r>
        <w:t>Parallel to the domain of elite politics there existed throughout the colonial period another domain of Indian politics in which the principal actors were not the dominant groups of the indigenous societies or the colonial authorities but the subaltern classes and groups.[...] (</w:t>
      </w:r>
      <w:proofErr w:type="spellStart"/>
      <w:r>
        <w:t>Guha</w:t>
      </w:r>
      <w:proofErr w:type="spellEnd"/>
      <w:r>
        <w:t xml:space="preserve"> 1988: 401)</w:t>
      </w:r>
    </w:p>
    <w:p w:rsidR="00F82A08" w:rsidRDefault="00976EF6" w:rsidP="003F2BBC">
      <w:pPr>
        <w:jc w:val="both"/>
      </w:pPr>
      <w:r>
        <w:t xml:space="preserve">Recognition of the existence of the subaltern domain of politics is the basis, according to </w:t>
      </w:r>
      <w:proofErr w:type="spellStart"/>
      <w:r>
        <w:t>Guha</w:t>
      </w:r>
      <w:proofErr w:type="spellEnd"/>
      <w:r>
        <w:t xml:space="preserve">, for developing alternative conceptions of popular consciousness and mobilization, independent of conventional politics. </w:t>
      </w:r>
      <w:proofErr w:type="gramStart"/>
      <w:r>
        <w:t xml:space="preserve">In the case of peasant resistance in colonial India, for example, mobilization was achieved through horizontal rather than vertical integration; it relied on traditional forms such as </w:t>
      </w:r>
      <w:r>
        <w:lastRenderedPageBreak/>
        <w:t>kinship and territoriality; it sometimes grew out of outrage, even crime, to insurgency and uprisings; it was collective and often destructive and total; and it practised various styles of class, ethnic and religious solidarity.</w:t>
      </w:r>
      <w:proofErr w:type="gramEnd"/>
      <w:r>
        <w:t xml:space="preserve"> Nationalist leaders, on the other hand, tried to make the masses conform to a conventional politics with recognizable organizations and strategies (</w:t>
      </w:r>
      <w:proofErr w:type="spellStart"/>
      <w:r>
        <w:t>Guha</w:t>
      </w:r>
      <w:proofErr w:type="spellEnd"/>
      <w:r>
        <w:t xml:space="preserve"> 1983). </w:t>
      </w:r>
    </w:p>
    <w:p w:rsidR="00F82A08" w:rsidRDefault="00976EF6" w:rsidP="003F2BBC">
      <w:pPr>
        <w:jc w:val="both"/>
      </w:pPr>
      <w:r>
        <w:t xml:space="preserve">Much of the discussion of social movements in Latin America assumes a single political domain. Popular struggles sometimes resemble </w:t>
      </w:r>
      <w:proofErr w:type="spellStart"/>
      <w:r>
        <w:t>Guha’s</w:t>
      </w:r>
      <w:proofErr w:type="spellEnd"/>
      <w:r>
        <w:t xml:space="preserve"> notion of </w:t>
      </w:r>
      <w:proofErr w:type="spellStart"/>
      <w:r>
        <w:t>subalternity</w:t>
      </w:r>
      <w:proofErr w:type="spellEnd"/>
      <w:r>
        <w:t xml:space="preserve"> but one of the effects of bourgeois hegemony has been the belief in a single political domain. [...] With few exceptions, the possibility of a subaltern domain </w:t>
      </w:r>
      <w:proofErr w:type="gramStart"/>
      <w:r>
        <w:t>has been overlooked</w:t>
      </w:r>
      <w:proofErr w:type="gramEnd"/>
      <w:r>
        <w:t xml:space="preserve"> in Latin America even though scholars have tried to recuperate popular resistance as part of a theoretical and practical discussion of political practice and process. The conventional view of politics shapes any ‘normal’ understanding of the political, entrenched as it is in structures and everyday practices (including the state, interests groups, parties, forms of rationality and behaviour such as strikes, visible mobilizations, and so on). A redefinition of politics cannot occur without changing this political discourse. [...] Critical reflection on the politics of knowledge and the state is also crucial for transforming our understanding of social movements and development. Although social movements </w:t>
      </w:r>
      <w:proofErr w:type="gramStart"/>
      <w:r>
        <w:t>are usually thought of</w:t>
      </w:r>
      <w:proofErr w:type="gramEnd"/>
      <w:r>
        <w:t xml:space="preserve"> in terms of their connection to the state, they are also well beyond it. In the first place, relations of power exist outside the state,</w:t>
      </w:r>
      <w:r w:rsidR="005E7DFF">
        <w:t xml:space="preserve"> </w:t>
      </w:r>
      <w:r>
        <w:t>in a whole network of other relations (at the level of knowledge, the family, and so on) (Foucault 1980a, 1980b).</w:t>
      </w:r>
      <w:r w:rsidR="00AF673A">
        <w:t xml:space="preserve"> </w:t>
      </w:r>
      <w:r>
        <w:t>Social movements may also</w:t>
      </w:r>
      <w:r w:rsidR="000E44DD">
        <w:t xml:space="preserve"> </w:t>
      </w:r>
      <w:r>
        <w:t>hinder the</w:t>
      </w:r>
      <w:r w:rsidR="000E44DD">
        <w:t xml:space="preserve"> </w:t>
      </w:r>
      <w:r>
        <w:t>consolidation</w:t>
      </w:r>
      <w:r w:rsidR="000E44DD">
        <w:t xml:space="preserve"> </w:t>
      </w:r>
      <w:r>
        <w:t>of</w:t>
      </w:r>
      <w:r w:rsidR="000E44DD">
        <w:t xml:space="preserve"> </w:t>
      </w:r>
      <w:r>
        <w:t>extra-social</w:t>
      </w:r>
      <w:r w:rsidR="000E44DD">
        <w:t xml:space="preserve"> </w:t>
      </w:r>
      <w:r>
        <w:t>bodies</w:t>
      </w:r>
      <w:r w:rsidR="000E44DD">
        <w:t xml:space="preserve"> </w:t>
      </w:r>
      <w:r>
        <w:t>such</w:t>
      </w:r>
      <w:r w:rsidR="000E44DD">
        <w:t xml:space="preserve"> </w:t>
      </w:r>
      <w:r>
        <w:t>as</w:t>
      </w:r>
      <w:r w:rsidR="000E44DD">
        <w:t xml:space="preserve"> </w:t>
      </w:r>
      <w:r>
        <w:t xml:space="preserve">the state. If the state is arborescent (characterized by unity, hierarchy, order), the new social movements are </w:t>
      </w:r>
      <w:proofErr w:type="spellStart"/>
      <w:r>
        <w:t>rhizomic</w:t>
      </w:r>
      <w:proofErr w:type="spellEnd"/>
      <w:r>
        <w:t xml:space="preserve"> (assuming diverse forms, establishing unexpected connections, adopting flexible structures, moving in various dimensions – the family, the neighbourhood, the region) (see </w:t>
      </w:r>
      <w:proofErr w:type="spellStart"/>
      <w:r>
        <w:t>Deleuze</w:t>
      </w:r>
      <w:proofErr w:type="spellEnd"/>
      <w:r>
        <w:t xml:space="preserve"> and </w:t>
      </w:r>
      <w:proofErr w:type="spellStart"/>
      <w:r>
        <w:t>Guattari</w:t>
      </w:r>
      <w:proofErr w:type="spellEnd"/>
      <w:r>
        <w:t xml:space="preserve"> 1987). Social movements are fluid and emergent, not fixed states, structures, and programmes. They </w:t>
      </w:r>
      <w:proofErr w:type="gramStart"/>
      <w:r>
        <w:t>might even be considered</w:t>
      </w:r>
      <w:proofErr w:type="gramEnd"/>
      <w:r>
        <w:t xml:space="preserve"> ‘nomadic.’ In perpetual interaction with the state and other </w:t>
      </w:r>
      <w:proofErr w:type="spellStart"/>
      <w:r>
        <w:t>megaforms</w:t>
      </w:r>
      <w:proofErr w:type="spellEnd"/>
      <w:r>
        <w:t xml:space="preserve"> like multinational corporations, they are irreducible to them. A similar situation </w:t>
      </w:r>
      <w:proofErr w:type="gramStart"/>
      <w:r>
        <w:t>is found</w:t>
      </w:r>
      <w:proofErr w:type="gramEnd"/>
      <w:r>
        <w:t xml:space="preserve"> in the field of knowledge. State science and ‘nomad’ science coexist but the former is always trying to appropriate the latter. State science proceeds by territorializing, creating boundaries and hierarchies, producing certainties, theorems, and identities. Nomad (or popular) knowledge has a very different form of operation, opposed to that of the State and the economy, with its division of social space into rulers and governed, intellectual and manual labour. Nomad science stays closer to the everyday, seeking not to extract constants but to follow life and matter according to changing variables. [...] </w:t>
      </w:r>
    </w:p>
    <w:p w:rsidR="00976EF6" w:rsidRDefault="00976EF6" w:rsidP="003F2BBC">
      <w:pPr>
        <w:jc w:val="both"/>
      </w:pPr>
      <w:r>
        <w:t xml:space="preserve">These features of new social movements – a certain independence of the state and the existence of a domain of popular knowledge – </w:t>
      </w:r>
      <w:proofErr w:type="gramStart"/>
      <w:r>
        <w:t>are hinted at</w:t>
      </w:r>
      <w:proofErr w:type="gramEnd"/>
      <w:r>
        <w:t xml:space="preserve"> in some of the literature. </w:t>
      </w:r>
      <w:proofErr w:type="spellStart"/>
      <w:r>
        <w:t>Fals</w:t>
      </w:r>
      <w:proofErr w:type="spellEnd"/>
      <w:r>
        <w:t xml:space="preserve"> </w:t>
      </w:r>
      <w:proofErr w:type="spellStart"/>
      <w:r>
        <w:t>Borda</w:t>
      </w:r>
      <w:proofErr w:type="spellEnd"/>
      <w:r>
        <w:t xml:space="preserve"> (1992), for instance, sees</w:t>
      </w:r>
      <w:r w:rsidR="000E44DD">
        <w:t xml:space="preserve"> </w:t>
      </w:r>
      <w:r>
        <w:t xml:space="preserve">Latin American social movements as fostering ‘parallel networks of power’ and a kind of ‘neo-anarchism’ resulting from the movements’ search for greater autonomy from the state and conventional political parties. Some see </w:t>
      </w:r>
      <w:proofErr w:type="gramStart"/>
      <w:r>
        <w:t>today’s</w:t>
      </w:r>
      <w:proofErr w:type="gramEnd"/>
      <w:r>
        <w:t xml:space="preserve"> social movements as ‘nomad forms’ which, although expanding the cultural and political terrain, may or may not coalesce into larger networks of action (</w:t>
      </w:r>
      <w:proofErr w:type="spellStart"/>
      <w:r>
        <w:t>Arditi</w:t>
      </w:r>
      <w:proofErr w:type="spellEnd"/>
      <w:r>
        <w:t xml:space="preserve"> 1988). Similarly, other systems of knowledge </w:t>
      </w:r>
      <w:proofErr w:type="gramStart"/>
      <w:r>
        <w:t>are invoked</w:t>
      </w:r>
      <w:proofErr w:type="gramEnd"/>
      <w:r>
        <w:t xml:space="preserve"> in the literature on alternatives to development (</w:t>
      </w:r>
      <w:proofErr w:type="spellStart"/>
      <w:r>
        <w:t>Apffel</w:t>
      </w:r>
      <w:proofErr w:type="spellEnd"/>
      <w:r>
        <w:t xml:space="preserve"> </w:t>
      </w:r>
      <w:proofErr w:type="spellStart"/>
      <w:r>
        <w:t>Marglin</w:t>
      </w:r>
      <w:proofErr w:type="spellEnd"/>
      <w:r>
        <w:t xml:space="preserve"> and </w:t>
      </w:r>
      <w:proofErr w:type="spellStart"/>
      <w:r>
        <w:t>Marglin</w:t>
      </w:r>
      <w:proofErr w:type="spellEnd"/>
      <w:r>
        <w:t xml:space="preserve"> 1990). Such alternative forms of knowledge </w:t>
      </w:r>
      <w:proofErr w:type="gramStart"/>
      <w:r>
        <w:t>are practised</w:t>
      </w:r>
      <w:proofErr w:type="gramEnd"/>
      <w:r>
        <w:t xml:space="preserve"> in the popular domain, particularly among women (Shiva 1989) and indigenous people. Participatory action research </w:t>
      </w:r>
      <w:proofErr w:type="gramStart"/>
      <w:r>
        <w:t>is based</w:t>
      </w:r>
      <w:proofErr w:type="gramEnd"/>
      <w:r>
        <w:t xml:space="preserve"> on this belief, focusing on the encounter between modern and popular forms of knowledge (</w:t>
      </w:r>
      <w:proofErr w:type="spellStart"/>
      <w:r>
        <w:t>Fals</w:t>
      </w:r>
      <w:proofErr w:type="spellEnd"/>
      <w:r>
        <w:t xml:space="preserve"> </w:t>
      </w:r>
      <w:proofErr w:type="spellStart"/>
      <w:r>
        <w:t>Borda</w:t>
      </w:r>
      <w:proofErr w:type="spellEnd"/>
      <w:r>
        <w:t xml:space="preserve"> 1988; </w:t>
      </w:r>
      <w:proofErr w:type="spellStart"/>
      <w:r>
        <w:t>Fals</w:t>
      </w:r>
      <w:proofErr w:type="spellEnd"/>
      <w:r>
        <w:t xml:space="preserve"> </w:t>
      </w:r>
      <w:proofErr w:type="spellStart"/>
      <w:r>
        <w:t>Borda</w:t>
      </w:r>
      <w:proofErr w:type="spellEnd"/>
      <w:r>
        <w:t xml:space="preserve"> and Rahman 1991). [...] Movements would not merely be a reflection of the current crisis or any other principle, but would have to </w:t>
      </w:r>
      <w:proofErr w:type="gramStart"/>
      <w:r>
        <w:t>be understood</w:t>
      </w:r>
      <w:proofErr w:type="gramEnd"/>
      <w:r>
        <w:t xml:space="preserve"> in terms of their own</w:t>
      </w:r>
      <w:r w:rsidR="0080128D">
        <w:t xml:space="preserve"> </w:t>
      </w:r>
      <w:r>
        <w:t>rationality and the organization they themselves produce. Our knowledge of this history, of course, can only be fragmentary and dependent on our own systems of interpretation. Like hypotheses of the existence of subaltern domains of politics and knowledge, we need to be aware of the mediations that inevitably condition our perceptions of people’s histories.</w:t>
      </w:r>
    </w:p>
    <w:p w:rsidR="00976EF6" w:rsidRPr="005E7DFF" w:rsidRDefault="00976EF6" w:rsidP="00976EF6">
      <w:pPr>
        <w:rPr>
          <w:b/>
        </w:rPr>
      </w:pPr>
      <w:r w:rsidRPr="005E7DFF">
        <w:rPr>
          <w:b/>
        </w:rPr>
        <w:lastRenderedPageBreak/>
        <w:t>The Politics of Needs</w:t>
      </w:r>
    </w:p>
    <w:p w:rsidR="00AF673A" w:rsidRDefault="00976EF6" w:rsidP="004B2429">
      <w:pPr>
        <w:jc w:val="both"/>
      </w:pPr>
      <w:r>
        <w:t xml:space="preserve">The question of ‘needs’ is central to social movements analysis. The definition of needs presumes the knowledge of experts who certify ‘needs,’ and the institutionalization of ‘social services’ by the state. Needs discourses, as elaborated by development experts, universities, social welfare agents, and all kinds of professionals can be seen as ‘bridge discourses, which mediate the relations between social movements and the state...expert discourses play this mediating role by translating the politicized needs claimed by oppositional movements into potential objects of state administration’ (Fraser 1989: 11). </w:t>
      </w:r>
    </w:p>
    <w:p w:rsidR="00976EF6" w:rsidRDefault="00976EF6" w:rsidP="004B2429">
      <w:pPr>
        <w:jc w:val="both"/>
      </w:pPr>
      <w:r>
        <w:t xml:space="preserve">Most often, the interpretation of people’s needs </w:t>
      </w:r>
      <w:proofErr w:type="gramStart"/>
      <w:r>
        <w:t>is taken</w:t>
      </w:r>
      <w:proofErr w:type="gramEnd"/>
      <w:r>
        <w:t xml:space="preserve"> as unproblematic, although it can easily be shown to be otherwise. There is an officially recognized idiom in which needs can be expressed: the means of satisfying ‘needs’ position people as ‘clients’ in relation to the state. Models of needs satisfaction </w:t>
      </w:r>
      <w:proofErr w:type="gramStart"/>
      <w:r>
        <w:t>are stratified</w:t>
      </w:r>
      <w:proofErr w:type="gramEnd"/>
      <w:r>
        <w:t xml:space="preserve"> along class, gender and ethnic lines. In other words, needs discourses constitute veritable</w:t>
      </w:r>
      <w:r w:rsidR="0080128D">
        <w:t xml:space="preserve"> </w:t>
      </w:r>
      <w:r>
        <w:t>‘acts</w:t>
      </w:r>
      <w:r w:rsidR="0080128D">
        <w:t xml:space="preserve"> </w:t>
      </w:r>
      <w:r>
        <w:t>of</w:t>
      </w:r>
      <w:r w:rsidR="0080128D">
        <w:t xml:space="preserve"> </w:t>
      </w:r>
      <w:r>
        <w:t>intervention’</w:t>
      </w:r>
      <w:r w:rsidR="0080128D">
        <w:t xml:space="preserve"> </w:t>
      </w:r>
      <w:r>
        <w:t>(Fraser1989:166)</w:t>
      </w:r>
      <w:r w:rsidR="0080128D">
        <w:t xml:space="preserve"> </w:t>
      </w:r>
      <w:r>
        <w:t>to</w:t>
      </w:r>
      <w:r w:rsidR="0080128D">
        <w:t xml:space="preserve"> </w:t>
      </w:r>
      <w:r>
        <w:t xml:space="preserve">the extent that the political status of a given need is an arena of struggle over how it is interpreted. Social movements necessarily operate within dominant systems of need interpretation and satisfaction. </w:t>
      </w:r>
      <w:proofErr w:type="gramStart"/>
      <w:r>
        <w:t>But</w:t>
      </w:r>
      <w:proofErr w:type="gramEnd"/>
      <w:r>
        <w:t xml:space="preserve"> they do tend to politicize those interpretations by refusing to see needs purely as ‘economic’ or ‘domestic.’ This process contributes to the consolidation of alternative social identities by subaltern groups, especially if they manage to invent new forms of discourse for interpreting needs. [...] Whereas expert discourses (such as those of the agents of development) reposition groups as ‘cases’ for the state and the development apparatus, thus depoliticizing needs, popular actors challenge expert interpretations with varying degrees of success; for instance, rural development programmes may spawn movements for the recuperation of land. In the Third </w:t>
      </w:r>
      <w:proofErr w:type="gramStart"/>
      <w:r>
        <w:t>World</w:t>
      </w:r>
      <w:proofErr w:type="gramEnd"/>
      <w:r>
        <w:t xml:space="preserve"> the process of needs interpretation and satisfaction is clearly and inextricably linked to the development apparatus. The ‘basic human needs’ strategy, pushed by the</w:t>
      </w:r>
      <w:r w:rsidR="00AF673A">
        <w:t xml:space="preserve"> </w:t>
      </w:r>
      <w:r>
        <w:t xml:space="preserve">World Bank and adopted by most international agencies, has played a crucial role in this regard (World Bank 1975a; </w:t>
      </w:r>
      <w:proofErr w:type="spellStart"/>
      <w:r>
        <w:t>Leipziger</w:t>
      </w:r>
      <w:proofErr w:type="spellEnd"/>
      <w:r>
        <w:t xml:space="preserve"> and </w:t>
      </w:r>
      <w:proofErr w:type="spellStart"/>
      <w:r>
        <w:t>Streeten</w:t>
      </w:r>
      <w:proofErr w:type="spellEnd"/>
      <w:r>
        <w:t xml:space="preserve"> 1981). This strategy,</w:t>
      </w:r>
      <w:r w:rsidR="0080128D">
        <w:t xml:space="preserve"> </w:t>
      </w:r>
      <w:r>
        <w:t>however,</w:t>
      </w:r>
      <w:r w:rsidR="0080128D">
        <w:t xml:space="preserve"> </w:t>
      </w:r>
      <w:proofErr w:type="gramStart"/>
      <w:r>
        <w:t>is</w:t>
      </w:r>
      <w:r w:rsidR="0080128D">
        <w:t xml:space="preserve"> </w:t>
      </w:r>
      <w:r>
        <w:t>based</w:t>
      </w:r>
      <w:proofErr w:type="gramEnd"/>
      <w:r w:rsidR="0080128D">
        <w:t xml:space="preserve"> </w:t>
      </w:r>
      <w:r>
        <w:t>on</w:t>
      </w:r>
      <w:r w:rsidR="0080128D">
        <w:t xml:space="preserve"> </w:t>
      </w:r>
      <w:r>
        <w:t>a liberal</w:t>
      </w:r>
      <w:r w:rsidR="0080128D">
        <w:t xml:space="preserve"> </w:t>
      </w:r>
      <w:r>
        <w:t xml:space="preserve">human rights discourse and on the rational, scientific assessment and measurement of ‘needs.’ Lacking a significant link to people’s everyday experience, ‘basic human needs’ discourse does not foster greater political participation. This is why the struggle over needs interpretation is a key political arena of struggle for new social actors involved in redirecting the apparatuses of development and the state. The challenge for social movements – and the ‘experts’ who work with them – is to come up with new ways of talking about needs and of demanding their satisfaction in ways that bypass the rationality of development with its ‘basic needs’ discourse. The ‘struggle over needs’ must be practised in a way conducive to redefining development and the nature of the political. Finally, the language of ‘needs’ itself must be reinterpreted as one of the most devastating legacies of modernity and development, as Ivan </w:t>
      </w:r>
      <w:proofErr w:type="spellStart"/>
      <w:r>
        <w:t>Illich</w:t>
      </w:r>
      <w:proofErr w:type="spellEnd"/>
      <w:r>
        <w:t xml:space="preserve"> (1992) argues. These are open challenges that remain to </w:t>
      </w:r>
      <w:proofErr w:type="gramStart"/>
      <w:r>
        <w:t>be explored</w:t>
      </w:r>
      <w:proofErr w:type="gramEnd"/>
      <w:r>
        <w:t>.</w:t>
      </w:r>
    </w:p>
    <w:p w:rsidR="00976EF6" w:rsidRPr="005E7DFF" w:rsidRDefault="00976EF6" w:rsidP="004B2429">
      <w:pPr>
        <w:jc w:val="both"/>
        <w:rPr>
          <w:b/>
        </w:rPr>
      </w:pPr>
      <w:r w:rsidRPr="005E7DFF">
        <w:rPr>
          <w:b/>
        </w:rPr>
        <w:t>Conclusion</w:t>
      </w:r>
    </w:p>
    <w:p w:rsidR="00AF673A" w:rsidRDefault="00976EF6" w:rsidP="004B2429">
      <w:pPr>
        <w:jc w:val="both"/>
      </w:pPr>
      <w:r>
        <w:t xml:space="preserve">The possibility for redefining development rests largely with the action of social movements. Development </w:t>
      </w:r>
      <w:proofErr w:type="gramStart"/>
      <w:r>
        <w:t>is understood</w:t>
      </w:r>
      <w:proofErr w:type="gramEnd"/>
      <w:r>
        <w:t xml:space="preserve"> here as a particular set of discursive power relations that construct a representation of the Third World. Critical analysis of these relations lays bare the processes by which Latin America and the rest of the Third World </w:t>
      </w:r>
      <w:proofErr w:type="gramStart"/>
      <w:r>
        <w:t>have been produced</w:t>
      </w:r>
      <w:proofErr w:type="gramEnd"/>
      <w:r>
        <w:t xml:space="preserve"> as ‘underdeveloped.’ Such a critique also contributes to devising means of liberating Third World societies from the imaginary of development and for lessening the Third World’s dependence on the episteme of modernity. While this critical understanding of development is crucial for those working within social movements, awareness of the actions of the movements is equally essential for those seeking to transform development. As regards social movement research, significant ambiguities and confusions still exist. </w:t>
      </w:r>
      <w:proofErr w:type="gramStart"/>
      <w:r>
        <w:t>A critical view of modernity, for instance, emphasizes the need to resist post-</w:t>
      </w:r>
      <w:proofErr w:type="spellStart"/>
      <w:r>
        <w:t>Enlightment</w:t>
      </w:r>
      <w:proofErr w:type="spellEnd"/>
      <w:r>
        <w:t xml:space="preserve"> universals </w:t>
      </w:r>
      <w:r>
        <w:lastRenderedPageBreak/>
        <w:t>(such as those of economy, development, politics and liberation); a reflection on historicity allows us to foreground the cultural aspects of the new movements; the discussion of meaning and background cultural practices provides a way to study the connection between cultural norms, definitions of social life and movement organization; this discussion also provides a conceptual tool for exploring the more profound effects of social movements, namely, those that operate at the level of life’s basic norms.</w:t>
      </w:r>
      <w:proofErr w:type="gramEnd"/>
      <w:r>
        <w:t xml:space="preserve"> </w:t>
      </w:r>
    </w:p>
    <w:p w:rsidR="00976EF6" w:rsidRDefault="00976EF6" w:rsidP="004B2429">
      <w:pPr>
        <w:jc w:val="both"/>
      </w:pPr>
      <w:bookmarkStart w:id="0" w:name="_GoBack"/>
      <w:bookmarkEnd w:id="0"/>
      <w:r>
        <w:t xml:space="preserve">Similarly, the notion of </w:t>
      </w:r>
      <w:proofErr w:type="spellStart"/>
      <w:r>
        <w:t>autopoiesis</w:t>
      </w:r>
      <w:proofErr w:type="spellEnd"/>
      <w:r>
        <w:t xml:space="preserve"> suggests that social</w:t>
      </w:r>
      <w:r w:rsidR="0080128D">
        <w:t xml:space="preserve"> </w:t>
      </w:r>
      <w:r>
        <w:t>movements</w:t>
      </w:r>
      <w:r w:rsidR="0080128D">
        <w:t xml:space="preserve"> </w:t>
      </w:r>
      <w:r>
        <w:t>are</w:t>
      </w:r>
      <w:r w:rsidR="0080128D">
        <w:t xml:space="preserve"> </w:t>
      </w:r>
      <w:r>
        <w:t>not</w:t>
      </w:r>
      <w:r w:rsidR="0080128D">
        <w:t xml:space="preserve"> </w:t>
      </w:r>
      <w:r>
        <w:t>merely</w:t>
      </w:r>
      <w:r w:rsidR="0080128D">
        <w:t xml:space="preserve"> </w:t>
      </w:r>
      <w:r>
        <w:t>a</w:t>
      </w:r>
      <w:r w:rsidR="0080128D">
        <w:t xml:space="preserve"> </w:t>
      </w:r>
      <w:r>
        <w:t>reflection</w:t>
      </w:r>
      <w:r w:rsidR="0080128D">
        <w:t xml:space="preserve"> </w:t>
      </w:r>
      <w:r>
        <w:t>of</w:t>
      </w:r>
      <w:r w:rsidR="0080128D">
        <w:t xml:space="preserve"> </w:t>
      </w:r>
      <w:r>
        <w:t xml:space="preserve">the crisis, but have to </w:t>
      </w:r>
      <w:proofErr w:type="gramStart"/>
      <w:r>
        <w:t>be understood</w:t>
      </w:r>
      <w:proofErr w:type="gramEnd"/>
      <w:r>
        <w:t xml:space="preserve"> in terms of the organization they themselves produce. They are, in important ways, self-producing, self-referential systems, even if their effects disseminate across large areas of economic, social and cultural life. In conceptualizing social movements as </w:t>
      </w:r>
      <w:proofErr w:type="spellStart"/>
      <w:r>
        <w:t>autopoietic</w:t>
      </w:r>
      <w:proofErr w:type="spellEnd"/>
      <w:r>
        <w:t xml:space="preserve"> entities, conventional definitions of the political, of knowledge, and of the relation between social movements and the state need to </w:t>
      </w:r>
      <w:proofErr w:type="gramStart"/>
      <w:r>
        <w:t>be scrutinized</w:t>
      </w:r>
      <w:proofErr w:type="gramEnd"/>
      <w:r>
        <w:t>. Even if popular knowledge and politics are in continuous relation to the state, they nevertheless may have their own rationality and rules of operation. To conclude, we may postulate the existence of three major discourses in Latin America with the ability</w:t>
      </w:r>
      <w:r w:rsidR="0080128D">
        <w:t xml:space="preserve"> </w:t>
      </w:r>
      <w:r>
        <w:t>to</w:t>
      </w:r>
      <w:r w:rsidR="0080128D">
        <w:t xml:space="preserve"> </w:t>
      </w:r>
      <w:r>
        <w:t>articulate</w:t>
      </w:r>
      <w:r w:rsidR="0080128D">
        <w:t xml:space="preserve"> </w:t>
      </w:r>
      <w:r>
        <w:t>forms</w:t>
      </w:r>
      <w:r w:rsidR="0080128D">
        <w:t xml:space="preserve"> </w:t>
      </w:r>
      <w:r>
        <w:t>of</w:t>
      </w:r>
      <w:r w:rsidR="0080128D">
        <w:t xml:space="preserve"> </w:t>
      </w:r>
      <w:r>
        <w:t>struggle.</w:t>
      </w:r>
      <w:r w:rsidR="0080128D">
        <w:t xml:space="preserve"> </w:t>
      </w:r>
      <w:r>
        <w:t>First,</w:t>
      </w:r>
      <w:r w:rsidR="0080128D">
        <w:t xml:space="preserve"> </w:t>
      </w:r>
      <w:r>
        <w:t>there</w:t>
      </w:r>
      <w:r w:rsidR="0080128D">
        <w:t xml:space="preserve"> </w:t>
      </w:r>
      <w:r>
        <w:t>is the discourse of the democratic imaginary (including the fulfilment of ‘needs,’ economic and social justice, human rights, class, gender and ethnic equality). Although it originates in the egalitarian discourses of the West, it does not necessarily have to follow the West’s experience. This discourse offers the possibility of material and institutional gains and the emergence of more pluralistic societies. Second, there is the discourse of difference, which includes cultural difference, alterity, autonomy and the right of each society to self-determination. This possibility originates in a variety of sources: anti-imperialist struggles, struggles of ethnic groups and women, the challenge to European ethnocentrism and conventional epistemologies, revisions of history, and soon. The</w:t>
      </w:r>
      <w:r w:rsidR="0080128D">
        <w:t xml:space="preserve"> </w:t>
      </w:r>
      <w:r>
        <w:t xml:space="preserve">potential here is for the strategic release and furthering of some of these struggles. Third, there are anti-development discourses proper, which originate in the current crisis of development and the work of grassroots groups. The potential here is </w:t>
      </w:r>
      <w:proofErr w:type="gramStart"/>
      <w:r>
        <w:t>for more radical transformations of the modern capitalist order and the search for alternative ways of organizing societies and economies, of satisfying needs, of healing and living</w:t>
      </w:r>
      <w:proofErr w:type="gramEnd"/>
      <w:r>
        <w:t xml:space="preserve">. It should be clear by now that struggles in the Third World </w:t>
      </w:r>
      <w:proofErr w:type="gramStart"/>
      <w:r>
        <w:t>cannot be seen</w:t>
      </w:r>
      <w:proofErr w:type="gramEnd"/>
      <w:r>
        <w:t xml:space="preserve"> as mere extensions of the ‘democratic revolution’ or the consolidation of modernity. Although they may be necessary to help weather the precariousness of life conditions and to democratize social and economic life, the recent struggles in the Third World go well beyond</w:t>
      </w:r>
      <w:r w:rsidR="008C7BA7">
        <w:t xml:space="preserve"> </w:t>
      </w:r>
      <w:r>
        <w:t xml:space="preserve">the principles of equality, relations of production and democracy. [...] Social movements </w:t>
      </w:r>
      <w:proofErr w:type="gramStart"/>
      <w:r>
        <w:t>are not ruled</w:t>
      </w:r>
      <w:proofErr w:type="gramEnd"/>
      <w:r>
        <w:t xml:space="preserve"> by the logic of all or nothing; they must consider the contradictory and multiple voices present in such experiences without reducing them to a unitary logic. In the </w:t>
      </w:r>
      <w:proofErr w:type="gramStart"/>
      <w:r>
        <w:t>long run</w:t>
      </w:r>
      <w:proofErr w:type="gramEnd"/>
      <w:r>
        <w:t>, new ways of seeing, new social and cultural self-descriptions, are necessary to displace the categories with which Third World groups have been constructed by dominant forces. [...] Perhaps social movements, as symbols of resistance to the dominant politics of knowledge and organization of the world, provide some paths in the direction of this calling, that is, for the reimagining of the ‘Third World’ and a post-development era.</w:t>
      </w:r>
    </w:p>
    <w:p w:rsidR="005E7DFF" w:rsidRDefault="005E7DFF" w:rsidP="00976EF6"/>
    <w:p w:rsidR="00976EF6" w:rsidRPr="005E7DFF" w:rsidRDefault="00976EF6" w:rsidP="00976EF6">
      <w:pPr>
        <w:rPr>
          <w:sz w:val="18"/>
          <w:szCs w:val="18"/>
        </w:rPr>
      </w:pPr>
      <w:r w:rsidRPr="005E7DFF">
        <w:rPr>
          <w:sz w:val="18"/>
          <w:szCs w:val="18"/>
        </w:rPr>
        <w:t>REFERENCES</w:t>
      </w:r>
    </w:p>
    <w:p w:rsidR="0080128D" w:rsidRPr="005E7DFF" w:rsidRDefault="00976EF6" w:rsidP="00976EF6">
      <w:pPr>
        <w:rPr>
          <w:sz w:val="18"/>
          <w:szCs w:val="18"/>
        </w:rPr>
      </w:pPr>
      <w:r w:rsidRPr="005E7DFF">
        <w:rPr>
          <w:sz w:val="18"/>
          <w:szCs w:val="18"/>
        </w:rPr>
        <w:t xml:space="preserve">Alvarez, S. (1989) ‘Conceptual problems and methodological impasses in the study of contemporary social movements in Brazil and the Southern Cone’, paper presented at the XV International Conference of the Latin American Studies Association, Miami, Florida. </w:t>
      </w:r>
    </w:p>
    <w:p w:rsidR="0080128D" w:rsidRPr="005E7DFF" w:rsidRDefault="00976EF6" w:rsidP="00976EF6">
      <w:pPr>
        <w:rPr>
          <w:sz w:val="18"/>
          <w:szCs w:val="18"/>
        </w:rPr>
      </w:pPr>
      <w:r w:rsidRPr="005E7DFF">
        <w:rPr>
          <w:sz w:val="18"/>
          <w:szCs w:val="18"/>
        </w:rPr>
        <w:t xml:space="preserve">Amin, S. (1990) </w:t>
      </w:r>
      <w:proofErr w:type="spellStart"/>
      <w:r w:rsidRPr="005E7DFF">
        <w:rPr>
          <w:sz w:val="18"/>
          <w:szCs w:val="18"/>
        </w:rPr>
        <w:t>Maldevelopment</w:t>
      </w:r>
      <w:proofErr w:type="spellEnd"/>
      <w:r w:rsidRPr="005E7DFF">
        <w:rPr>
          <w:sz w:val="18"/>
          <w:szCs w:val="18"/>
        </w:rPr>
        <w:t xml:space="preserve">: Anatomy of a Global Failure, London: Zed Books. </w:t>
      </w:r>
    </w:p>
    <w:p w:rsidR="0080128D" w:rsidRPr="005E7DFF" w:rsidRDefault="00976EF6" w:rsidP="00976EF6">
      <w:pPr>
        <w:rPr>
          <w:sz w:val="18"/>
          <w:szCs w:val="18"/>
        </w:rPr>
      </w:pPr>
      <w:proofErr w:type="spellStart"/>
      <w:r w:rsidRPr="005E7DFF">
        <w:rPr>
          <w:sz w:val="18"/>
          <w:szCs w:val="18"/>
        </w:rPr>
        <w:t>Apffel</w:t>
      </w:r>
      <w:proofErr w:type="spellEnd"/>
      <w:r w:rsidRPr="005E7DFF">
        <w:rPr>
          <w:sz w:val="18"/>
          <w:szCs w:val="18"/>
        </w:rPr>
        <w:t xml:space="preserve"> </w:t>
      </w:r>
      <w:proofErr w:type="spellStart"/>
      <w:r w:rsidRPr="005E7DFF">
        <w:rPr>
          <w:sz w:val="18"/>
          <w:szCs w:val="18"/>
        </w:rPr>
        <w:t>Marglin</w:t>
      </w:r>
      <w:proofErr w:type="spellEnd"/>
      <w:r w:rsidRPr="005E7DFF">
        <w:rPr>
          <w:sz w:val="18"/>
          <w:szCs w:val="18"/>
        </w:rPr>
        <w:t xml:space="preserve">, F. and </w:t>
      </w:r>
      <w:proofErr w:type="spellStart"/>
      <w:r w:rsidRPr="005E7DFF">
        <w:rPr>
          <w:sz w:val="18"/>
          <w:szCs w:val="18"/>
        </w:rPr>
        <w:t>Marglin</w:t>
      </w:r>
      <w:proofErr w:type="spellEnd"/>
      <w:r w:rsidRPr="005E7DFF">
        <w:rPr>
          <w:sz w:val="18"/>
          <w:szCs w:val="18"/>
        </w:rPr>
        <w:t xml:space="preserve">, S. (eds.) (1990) Dominating Knowledge: Development, Culture and Resistance, Oxford: Clarendon Press. </w:t>
      </w:r>
    </w:p>
    <w:p w:rsidR="0080128D" w:rsidRPr="005E7DFF" w:rsidRDefault="00976EF6" w:rsidP="00976EF6">
      <w:pPr>
        <w:rPr>
          <w:sz w:val="18"/>
          <w:szCs w:val="18"/>
        </w:rPr>
      </w:pPr>
      <w:proofErr w:type="spellStart"/>
      <w:r w:rsidRPr="005E7DFF">
        <w:rPr>
          <w:sz w:val="18"/>
          <w:szCs w:val="18"/>
        </w:rPr>
        <w:lastRenderedPageBreak/>
        <w:t>Arditi</w:t>
      </w:r>
      <w:proofErr w:type="spellEnd"/>
      <w:r w:rsidRPr="005E7DFF">
        <w:rPr>
          <w:sz w:val="18"/>
          <w:szCs w:val="18"/>
        </w:rPr>
        <w:t xml:space="preserve">, B. (1988) ‘La </w:t>
      </w:r>
      <w:proofErr w:type="spellStart"/>
      <w:r w:rsidRPr="005E7DFF">
        <w:rPr>
          <w:sz w:val="18"/>
          <w:szCs w:val="18"/>
        </w:rPr>
        <w:t>sociedad</w:t>
      </w:r>
      <w:proofErr w:type="spellEnd"/>
      <w:r w:rsidRPr="005E7DFF">
        <w:rPr>
          <w:sz w:val="18"/>
          <w:szCs w:val="18"/>
        </w:rPr>
        <w:t xml:space="preserve"> a </w:t>
      </w:r>
      <w:proofErr w:type="spellStart"/>
      <w:r w:rsidRPr="005E7DFF">
        <w:rPr>
          <w:sz w:val="18"/>
          <w:szCs w:val="18"/>
        </w:rPr>
        <w:t>Pesar</w:t>
      </w:r>
      <w:proofErr w:type="spellEnd"/>
      <w:r w:rsidRPr="005E7DFF">
        <w:rPr>
          <w:sz w:val="18"/>
          <w:szCs w:val="18"/>
        </w:rPr>
        <w:t xml:space="preserve"> </w:t>
      </w:r>
      <w:proofErr w:type="gramStart"/>
      <w:r w:rsidRPr="005E7DFF">
        <w:rPr>
          <w:sz w:val="18"/>
          <w:szCs w:val="18"/>
        </w:rPr>
        <w:t>del</w:t>
      </w:r>
      <w:proofErr w:type="gramEnd"/>
      <w:r w:rsidRPr="005E7DFF">
        <w:rPr>
          <w:sz w:val="18"/>
          <w:szCs w:val="18"/>
        </w:rPr>
        <w:t xml:space="preserve"> Estado’, in F. </w:t>
      </w:r>
      <w:proofErr w:type="spellStart"/>
      <w:r w:rsidRPr="005E7DFF">
        <w:rPr>
          <w:sz w:val="18"/>
          <w:szCs w:val="18"/>
        </w:rPr>
        <w:t>Caldero</w:t>
      </w:r>
      <w:proofErr w:type="spellEnd"/>
      <w:r w:rsidRPr="005E7DFF">
        <w:rPr>
          <w:sz w:val="18"/>
          <w:szCs w:val="18"/>
        </w:rPr>
        <w:t xml:space="preserve"> ´n (ed.) La </w:t>
      </w:r>
      <w:proofErr w:type="spellStart"/>
      <w:r w:rsidRPr="005E7DFF">
        <w:rPr>
          <w:sz w:val="18"/>
          <w:szCs w:val="18"/>
        </w:rPr>
        <w:t>Modernidad</w:t>
      </w:r>
      <w:proofErr w:type="spellEnd"/>
      <w:r w:rsidRPr="005E7DFF">
        <w:rPr>
          <w:sz w:val="18"/>
          <w:szCs w:val="18"/>
        </w:rPr>
        <w:t xml:space="preserve"> </w:t>
      </w:r>
      <w:proofErr w:type="spellStart"/>
      <w:r w:rsidRPr="005E7DFF">
        <w:rPr>
          <w:sz w:val="18"/>
          <w:szCs w:val="18"/>
        </w:rPr>
        <w:t>en</w:t>
      </w:r>
      <w:proofErr w:type="spellEnd"/>
      <w:r w:rsidRPr="005E7DFF">
        <w:rPr>
          <w:sz w:val="18"/>
          <w:szCs w:val="18"/>
        </w:rPr>
        <w:t xml:space="preserve"> La </w:t>
      </w:r>
      <w:proofErr w:type="spellStart"/>
      <w:r w:rsidRPr="005E7DFF">
        <w:rPr>
          <w:sz w:val="18"/>
          <w:szCs w:val="18"/>
        </w:rPr>
        <w:t>Encrucijada</w:t>
      </w:r>
      <w:proofErr w:type="spellEnd"/>
      <w:r w:rsidRPr="005E7DFF">
        <w:rPr>
          <w:sz w:val="18"/>
          <w:szCs w:val="18"/>
        </w:rPr>
        <w:t xml:space="preserve"> </w:t>
      </w:r>
      <w:proofErr w:type="spellStart"/>
      <w:r w:rsidRPr="005E7DFF">
        <w:rPr>
          <w:sz w:val="18"/>
          <w:szCs w:val="18"/>
        </w:rPr>
        <w:t>Postmoderna</w:t>
      </w:r>
      <w:proofErr w:type="spellEnd"/>
      <w:r w:rsidRPr="005E7DFF">
        <w:rPr>
          <w:sz w:val="18"/>
          <w:szCs w:val="18"/>
        </w:rPr>
        <w:t xml:space="preserve">, Buenos Aires: CLACSO. </w:t>
      </w:r>
    </w:p>
    <w:p w:rsidR="0080128D" w:rsidRPr="005E7DFF" w:rsidRDefault="00976EF6" w:rsidP="00976EF6">
      <w:pPr>
        <w:rPr>
          <w:sz w:val="18"/>
          <w:szCs w:val="18"/>
        </w:rPr>
      </w:pPr>
      <w:r w:rsidRPr="005E7DFF">
        <w:rPr>
          <w:sz w:val="18"/>
          <w:szCs w:val="18"/>
        </w:rPr>
        <w:t xml:space="preserve">Benjamin, W. (1969) ‘Theses on the philosophy of history’, in W. Benjamin (ed.) Illuminations, New York: </w:t>
      </w:r>
      <w:proofErr w:type="spellStart"/>
      <w:r w:rsidRPr="005E7DFF">
        <w:rPr>
          <w:sz w:val="18"/>
          <w:szCs w:val="18"/>
        </w:rPr>
        <w:t>Schocken</w:t>
      </w:r>
      <w:proofErr w:type="spellEnd"/>
      <w:r w:rsidRPr="005E7DFF">
        <w:rPr>
          <w:sz w:val="18"/>
          <w:szCs w:val="18"/>
        </w:rPr>
        <w:t xml:space="preserve"> </w:t>
      </w:r>
      <w:r w:rsidR="0080128D" w:rsidRPr="005E7DFF">
        <w:rPr>
          <w:sz w:val="18"/>
          <w:szCs w:val="18"/>
        </w:rPr>
        <w:t xml:space="preserve">Books. </w:t>
      </w:r>
    </w:p>
    <w:p w:rsidR="0080128D" w:rsidRPr="005E7DFF" w:rsidRDefault="0080128D" w:rsidP="00976EF6">
      <w:pPr>
        <w:rPr>
          <w:sz w:val="18"/>
          <w:szCs w:val="18"/>
        </w:rPr>
      </w:pPr>
      <w:r w:rsidRPr="005E7DFF">
        <w:rPr>
          <w:sz w:val="18"/>
          <w:szCs w:val="18"/>
        </w:rPr>
        <w:t>Caldero</w:t>
      </w:r>
      <w:r w:rsidR="00976EF6" w:rsidRPr="005E7DFF">
        <w:rPr>
          <w:sz w:val="18"/>
          <w:szCs w:val="18"/>
        </w:rPr>
        <w:t>n, F., Pı ´</w:t>
      </w:r>
      <w:proofErr w:type="spellStart"/>
      <w:r w:rsidR="00976EF6" w:rsidRPr="005E7DFF">
        <w:rPr>
          <w:sz w:val="18"/>
          <w:szCs w:val="18"/>
        </w:rPr>
        <w:t>scitelli</w:t>
      </w:r>
      <w:proofErr w:type="spellEnd"/>
      <w:r w:rsidR="00976EF6" w:rsidRPr="005E7DFF">
        <w:rPr>
          <w:sz w:val="18"/>
          <w:szCs w:val="18"/>
        </w:rPr>
        <w:t>, A., and Reyna, J.L. (1992) ‘Social movements:</w:t>
      </w:r>
      <w:r w:rsidRPr="005E7DFF">
        <w:rPr>
          <w:sz w:val="18"/>
          <w:szCs w:val="18"/>
        </w:rPr>
        <w:t xml:space="preserve"> </w:t>
      </w:r>
      <w:r w:rsidR="00976EF6" w:rsidRPr="005E7DFF">
        <w:rPr>
          <w:sz w:val="18"/>
          <w:szCs w:val="18"/>
        </w:rPr>
        <w:t>actors,</w:t>
      </w:r>
      <w:r w:rsidRPr="005E7DFF">
        <w:rPr>
          <w:sz w:val="18"/>
          <w:szCs w:val="18"/>
        </w:rPr>
        <w:t xml:space="preserve"> </w:t>
      </w:r>
      <w:r w:rsidR="00976EF6" w:rsidRPr="005E7DFF">
        <w:rPr>
          <w:sz w:val="18"/>
          <w:szCs w:val="18"/>
        </w:rPr>
        <w:t>theories,</w:t>
      </w:r>
      <w:r w:rsidRPr="005E7DFF">
        <w:rPr>
          <w:sz w:val="18"/>
          <w:szCs w:val="18"/>
        </w:rPr>
        <w:t xml:space="preserve"> </w:t>
      </w:r>
      <w:r w:rsidR="00976EF6" w:rsidRPr="005E7DFF">
        <w:rPr>
          <w:sz w:val="18"/>
          <w:szCs w:val="18"/>
        </w:rPr>
        <w:t>expectations’, in</w:t>
      </w:r>
      <w:r w:rsidRPr="005E7DFF">
        <w:rPr>
          <w:sz w:val="18"/>
          <w:szCs w:val="18"/>
        </w:rPr>
        <w:t xml:space="preserve"> </w:t>
      </w:r>
      <w:r w:rsidR="00976EF6" w:rsidRPr="005E7DFF">
        <w:rPr>
          <w:sz w:val="18"/>
          <w:szCs w:val="18"/>
        </w:rPr>
        <w:t xml:space="preserve">A. Escobar and S. Alvarez (eds.) The Making of Social Movements in Latin America: Identity, Strategy and Democracy, Boulder, Colorado: Westview Press. </w:t>
      </w:r>
    </w:p>
    <w:p w:rsidR="0080128D" w:rsidRPr="005E7DFF" w:rsidRDefault="00976EF6" w:rsidP="00976EF6">
      <w:pPr>
        <w:rPr>
          <w:sz w:val="18"/>
          <w:szCs w:val="18"/>
        </w:rPr>
      </w:pPr>
      <w:r w:rsidRPr="005E7DFF">
        <w:rPr>
          <w:sz w:val="18"/>
          <w:szCs w:val="18"/>
        </w:rPr>
        <w:t>Cardoso, R.C.L. (198</w:t>
      </w:r>
      <w:r w:rsidR="0080128D" w:rsidRPr="005E7DFF">
        <w:rPr>
          <w:sz w:val="18"/>
          <w:szCs w:val="18"/>
        </w:rPr>
        <w:t>7) ‘</w:t>
      </w:r>
      <w:proofErr w:type="spellStart"/>
      <w:r w:rsidR="0080128D" w:rsidRPr="005E7DFF">
        <w:rPr>
          <w:sz w:val="18"/>
          <w:szCs w:val="18"/>
        </w:rPr>
        <w:t>Movimientos</w:t>
      </w:r>
      <w:proofErr w:type="spellEnd"/>
      <w:r w:rsidR="0080128D" w:rsidRPr="005E7DFF">
        <w:rPr>
          <w:sz w:val="18"/>
          <w:szCs w:val="18"/>
        </w:rPr>
        <w:t xml:space="preserve"> </w:t>
      </w:r>
      <w:proofErr w:type="spellStart"/>
      <w:r w:rsidR="0080128D" w:rsidRPr="005E7DFF">
        <w:rPr>
          <w:sz w:val="18"/>
          <w:szCs w:val="18"/>
        </w:rPr>
        <w:t>sociais</w:t>
      </w:r>
      <w:proofErr w:type="spellEnd"/>
      <w:r w:rsidR="0080128D" w:rsidRPr="005E7DFF">
        <w:rPr>
          <w:sz w:val="18"/>
          <w:szCs w:val="18"/>
        </w:rPr>
        <w:t xml:space="preserve"> </w:t>
      </w:r>
      <w:proofErr w:type="spellStart"/>
      <w:r w:rsidR="0080128D" w:rsidRPr="005E7DFF">
        <w:rPr>
          <w:sz w:val="18"/>
          <w:szCs w:val="18"/>
        </w:rPr>
        <w:t>na</w:t>
      </w:r>
      <w:proofErr w:type="spellEnd"/>
      <w:r w:rsidR="0080128D" w:rsidRPr="005E7DFF">
        <w:rPr>
          <w:sz w:val="18"/>
          <w:szCs w:val="18"/>
        </w:rPr>
        <w:t xml:space="preserve"> Ame</w:t>
      </w:r>
      <w:r w:rsidRPr="005E7DFF">
        <w:rPr>
          <w:sz w:val="18"/>
          <w:szCs w:val="18"/>
        </w:rPr>
        <w:t>rica Lati</w:t>
      </w:r>
      <w:r w:rsidR="0080128D" w:rsidRPr="005E7DFF">
        <w:rPr>
          <w:sz w:val="18"/>
          <w:szCs w:val="18"/>
        </w:rPr>
        <w:t xml:space="preserve">na’, </w:t>
      </w:r>
      <w:proofErr w:type="spellStart"/>
      <w:r w:rsidR="0080128D" w:rsidRPr="005E7DFF">
        <w:rPr>
          <w:sz w:val="18"/>
          <w:szCs w:val="18"/>
        </w:rPr>
        <w:t>Revista</w:t>
      </w:r>
      <w:proofErr w:type="spellEnd"/>
      <w:r w:rsidR="0080128D" w:rsidRPr="005E7DFF">
        <w:rPr>
          <w:sz w:val="18"/>
          <w:szCs w:val="18"/>
        </w:rPr>
        <w:t xml:space="preserve"> </w:t>
      </w:r>
      <w:proofErr w:type="spellStart"/>
      <w:r w:rsidR="0080128D" w:rsidRPr="005E7DFF">
        <w:rPr>
          <w:sz w:val="18"/>
          <w:szCs w:val="18"/>
        </w:rPr>
        <w:t>Brasileira</w:t>
      </w:r>
      <w:proofErr w:type="spellEnd"/>
      <w:r w:rsidR="0080128D" w:rsidRPr="005E7DFF">
        <w:rPr>
          <w:sz w:val="18"/>
          <w:szCs w:val="18"/>
        </w:rPr>
        <w:t xml:space="preserve"> de </w:t>
      </w:r>
      <w:proofErr w:type="spellStart"/>
      <w:r w:rsidR="0080128D" w:rsidRPr="005E7DFF">
        <w:rPr>
          <w:sz w:val="18"/>
          <w:szCs w:val="18"/>
        </w:rPr>
        <w:t>Cie</w:t>
      </w:r>
      <w:r w:rsidRPr="005E7DFF">
        <w:rPr>
          <w:sz w:val="18"/>
          <w:szCs w:val="18"/>
        </w:rPr>
        <w:t>ncias</w:t>
      </w:r>
      <w:proofErr w:type="spellEnd"/>
      <w:r w:rsidRPr="005E7DFF">
        <w:rPr>
          <w:sz w:val="18"/>
          <w:szCs w:val="18"/>
        </w:rPr>
        <w:t xml:space="preserve"> </w:t>
      </w:r>
      <w:proofErr w:type="spellStart"/>
      <w:r w:rsidRPr="005E7DFF">
        <w:rPr>
          <w:sz w:val="18"/>
          <w:szCs w:val="18"/>
        </w:rPr>
        <w:t>Sociais</w:t>
      </w:r>
      <w:proofErr w:type="spellEnd"/>
      <w:r w:rsidRPr="005E7DFF">
        <w:rPr>
          <w:sz w:val="18"/>
          <w:szCs w:val="18"/>
        </w:rPr>
        <w:t xml:space="preserve"> 3, 1: 27–37.</w:t>
      </w:r>
    </w:p>
    <w:p w:rsidR="0080128D" w:rsidRPr="005E7DFF" w:rsidRDefault="00976EF6" w:rsidP="00976EF6">
      <w:pPr>
        <w:rPr>
          <w:sz w:val="18"/>
          <w:szCs w:val="18"/>
        </w:rPr>
      </w:pPr>
      <w:r w:rsidRPr="005E7DFF">
        <w:rPr>
          <w:sz w:val="18"/>
          <w:szCs w:val="18"/>
        </w:rPr>
        <w:t xml:space="preserve"> Castells, M. (1986) ‘High technology, world development, and structural transformation: the trends and the debate’, Alternatives 11, 3: 297–344. </w:t>
      </w:r>
    </w:p>
    <w:p w:rsidR="004E7519" w:rsidRDefault="00976EF6" w:rsidP="00976EF6">
      <w:pPr>
        <w:rPr>
          <w:sz w:val="18"/>
          <w:szCs w:val="18"/>
        </w:rPr>
      </w:pPr>
      <w:r w:rsidRPr="005E7DFF">
        <w:rPr>
          <w:sz w:val="18"/>
          <w:szCs w:val="18"/>
        </w:rPr>
        <w:t>Cohen, J. (1985) ‘Strategy or identity: new theoretical paradigms and contemporary social movements’, Social Research 52, 4.</w:t>
      </w:r>
    </w:p>
    <w:p w:rsidR="0080128D" w:rsidRPr="005E7DFF" w:rsidRDefault="00976EF6" w:rsidP="00976EF6">
      <w:pPr>
        <w:rPr>
          <w:sz w:val="18"/>
          <w:szCs w:val="18"/>
        </w:rPr>
      </w:pPr>
      <w:r w:rsidRPr="005E7DFF">
        <w:rPr>
          <w:sz w:val="18"/>
          <w:szCs w:val="18"/>
        </w:rPr>
        <w:t xml:space="preserve"> ——(1987) A Thousand Plateaus: Capitalism and Schizophrenia, Minneapolis: University of Minnesota Press. </w:t>
      </w:r>
    </w:p>
    <w:p w:rsidR="00976EF6" w:rsidRPr="005E7DFF" w:rsidRDefault="00976EF6" w:rsidP="00976EF6">
      <w:pPr>
        <w:rPr>
          <w:sz w:val="18"/>
          <w:szCs w:val="18"/>
        </w:rPr>
      </w:pPr>
      <w:r w:rsidRPr="005E7DFF">
        <w:rPr>
          <w:sz w:val="18"/>
          <w:szCs w:val="18"/>
        </w:rPr>
        <w:t>Escobar, A. (1984) ‘Discourse and power in development: Michel Foucault and the relevance of his work to the Third World’, Alternatives 10: 377–400.</w:t>
      </w:r>
    </w:p>
    <w:p w:rsidR="0080128D" w:rsidRPr="005E7DFF" w:rsidRDefault="00976EF6" w:rsidP="00976EF6">
      <w:pPr>
        <w:rPr>
          <w:sz w:val="18"/>
          <w:szCs w:val="18"/>
        </w:rPr>
      </w:pPr>
      <w:r w:rsidRPr="005E7DFF">
        <w:rPr>
          <w:sz w:val="18"/>
          <w:szCs w:val="18"/>
        </w:rPr>
        <w:t xml:space="preserve">——(1988) ‘Power and visibility: the invention and management of development in </w:t>
      </w:r>
      <w:proofErr w:type="spellStart"/>
      <w:r w:rsidRPr="005E7DFF">
        <w:rPr>
          <w:sz w:val="18"/>
          <w:szCs w:val="18"/>
        </w:rPr>
        <w:t>theThird</w:t>
      </w:r>
      <w:proofErr w:type="spellEnd"/>
      <w:r w:rsidRPr="005E7DFF">
        <w:rPr>
          <w:sz w:val="18"/>
          <w:szCs w:val="18"/>
        </w:rPr>
        <w:t xml:space="preserve"> </w:t>
      </w:r>
      <w:proofErr w:type="spellStart"/>
      <w:r w:rsidRPr="005E7DFF">
        <w:rPr>
          <w:sz w:val="18"/>
          <w:szCs w:val="18"/>
        </w:rPr>
        <w:t>World’</w:t>
      </w:r>
      <w:proofErr w:type="gramStart"/>
      <w:r w:rsidRPr="005E7DFF">
        <w:rPr>
          <w:sz w:val="18"/>
          <w:szCs w:val="18"/>
        </w:rPr>
        <w:t>,Cultural</w:t>
      </w:r>
      <w:proofErr w:type="spellEnd"/>
      <w:proofErr w:type="gramEnd"/>
      <w:r w:rsidRPr="005E7DFF">
        <w:rPr>
          <w:sz w:val="18"/>
          <w:szCs w:val="18"/>
        </w:rPr>
        <w:t xml:space="preserve"> Anthropology 4, 4: 428–443. </w:t>
      </w:r>
    </w:p>
    <w:p w:rsidR="0080128D" w:rsidRPr="005E7DFF" w:rsidRDefault="00976EF6" w:rsidP="00976EF6">
      <w:pPr>
        <w:rPr>
          <w:sz w:val="18"/>
          <w:szCs w:val="18"/>
        </w:rPr>
      </w:pPr>
      <w:r w:rsidRPr="005E7DFF">
        <w:rPr>
          <w:sz w:val="18"/>
          <w:szCs w:val="18"/>
        </w:rPr>
        <w:t xml:space="preserve">——(1989) ‘The professionalization and institutionalization of ‘‘development’’ in Colombia in the early post-World War II period’, International Journal of Educational Development 9, 2: 139–154. ——(1992) ‘Imagining a post-development era? </w:t>
      </w:r>
      <w:proofErr w:type="gramStart"/>
      <w:r w:rsidRPr="005E7DFF">
        <w:rPr>
          <w:sz w:val="18"/>
          <w:szCs w:val="18"/>
        </w:rPr>
        <w:t>critical</w:t>
      </w:r>
      <w:proofErr w:type="gramEnd"/>
      <w:r w:rsidRPr="005E7DFF">
        <w:rPr>
          <w:sz w:val="18"/>
          <w:szCs w:val="18"/>
        </w:rPr>
        <w:t xml:space="preserve"> thought, development and social movements’, Social Text, 31/32: 20–54. </w:t>
      </w:r>
    </w:p>
    <w:p w:rsidR="0080128D" w:rsidRPr="005E7DFF" w:rsidRDefault="00976EF6" w:rsidP="00976EF6">
      <w:pPr>
        <w:rPr>
          <w:sz w:val="18"/>
          <w:szCs w:val="18"/>
        </w:rPr>
      </w:pPr>
      <w:r w:rsidRPr="005E7DFF">
        <w:rPr>
          <w:sz w:val="18"/>
          <w:szCs w:val="18"/>
        </w:rPr>
        <w:t xml:space="preserve">——(1995) Encountering Development. The Making and Unmaking of the Third World, Princeton: Princeton University Press. Escobar, A. and Alvarez, S. (eds.) (1992) </w:t>
      </w:r>
      <w:proofErr w:type="gramStart"/>
      <w:r w:rsidRPr="005E7DFF">
        <w:rPr>
          <w:sz w:val="18"/>
          <w:szCs w:val="18"/>
        </w:rPr>
        <w:t>The</w:t>
      </w:r>
      <w:proofErr w:type="gramEnd"/>
      <w:r w:rsidRPr="005E7DFF">
        <w:rPr>
          <w:sz w:val="18"/>
          <w:szCs w:val="18"/>
        </w:rPr>
        <w:t xml:space="preserve"> Making of Social Movements in Latin America: Identity, Strategy and Democracy, Boulder, Colorado: Westview Press. </w:t>
      </w:r>
    </w:p>
    <w:p w:rsidR="0080128D" w:rsidRPr="005E7DFF" w:rsidRDefault="00976EF6" w:rsidP="00976EF6">
      <w:pPr>
        <w:rPr>
          <w:sz w:val="18"/>
          <w:szCs w:val="18"/>
        </w:rPr>
      </w:pPr>
      <w:proofErr w:type="spellStart"/>
      <w:r w:rsidRPr="005E7DFF">
        <w:rPr>
          <w:sz w:val="18"/>
          <w:szCs w:val="18"/>
        </w:rPr>
        <w:t>Esteva</w:t>
      </w:r>
      <w:proofErr w:type="spellEnd"/>
      <w:r w:rsidRPr="005E7DFF">
        <w:rPr>
          <w:sz w:val="18"/>
          <w:szCs w:val="18"/>
        </w:rPr>
        <w:t>, G. (1987)</w:t>
      </w:r>
      <w:r w:rsidR="004E7519">
        <w:rPr>
          <w:sz w:val="18"/>
          <w:szCs w:val="18"/>
        </w:rPr>
        <w:t xml:space="preserve"> </w:t>
      </w:r>
      <w:r w:rsidRPr="005E7DFF">
        <w:rPr>
          <w:sz w:val="18"/>
          <w:szCs w:val="18"/>
        </w:rPr>
        <w:t>‘Regenerating people’s space’,</w:t>
      </w:r>
      <w:r w:rsidR="0080128D" w:rsidRPr="005E7DFF">
        <w:rPr>
          <w:sz w:val="18"/>
          <w:szCs w:val="18"/>
        </w:rPr>
        <w:t xml:space="preserve"> </w:t>
      </w:r>
      <w:r w:rsidRPr="005E7DFF">
        <w:rPr>
          <w:sz w:val="18"/>
          <w:szCs w:val="18"/>
        </w:rPr>
        <w:t xml:space="preserve">Alternatives 10, 3: 125–152. </w:t>
      </w:r>
    </w:p>
    <w:p w:rsidR="0080128D" w:rsidRPr="005E7DFF" w:rsidRDefault="00976EF6" w:rsidP="00976EF6">
      <w:pPr>
        <w:rPr>
          <w:sz w:val="18"/>
          <w:szCs w:val="18"/>
        </w:rPr>
      </w:pPr>
      <w:proofErr w:type="spellStart"/>
      <w:r w:rsidRPr="005E7DFF">
        <w:rPr>
          <w:sz w:val="18"/>
          <w:szCs w:val="18"/>
        </w:rPr>
        <w:t>Fals</w:t>
      </w:r>
      <w:proofErr w:type="spellEnd"/>
      <w:r w:rsidRPr="005E7DFF">
        <w:rPr>
          <w:sz w:val="18"/>
          <w:szCs w:val="18"/>
        </w:rPr>
        <w:t xml:space="preserve"> </w:t>
      </w:r>
      <w:proofErr w:type="spellStart"/>
      <w:r w:rsidRPr="005E7DFF">
        <w:rPr>
          <w:sz w:val="18"/>
          <w:szCs w:val="18"/>
        </w:rPr>
        <w:t>Borda</w:t>
      </w:r>
      <w:proofErr w:type="spellEnd"/>
      <w:r w:rsidRPr="005E7DFF">
        <w:rPr>
          <w:sz w:val="18"/>
          <w:szCs w:val="18"/>
        </w:rPr>
        <w:t>, O. (1988) Knowledge and People’s Power, Delhi: Indian Social Institute. ——(1992) ‘Social movements and political power in Latin America’, in A. Escobar and S. Alvarez (eds.) The Making of Social Movements in Latin America: Identity, Strategy and Democracy, Boulder, Colorado: Westview Press.</w:t>
      </w:r>
    </w:p>
    <w:p w:rsidR="0080128D" w:rsidRPr="005E7DFF" w:rsidRDefault="00976EF6" w:rsidP="00976EF6">
      <w:pPr>
        <w:rPr>
          <w:sz w:val="18"/>
          <w:szCs w:val="18"/>
        </w:rPr>
      </w:pPr>
      <w:r w:rsidRPr="005E7DFF">
        <w:rPr>
          <w:sz w:val="18"/>
          <w:szCs w:val="18"/>
        </w:rPr>
        <w:t xml:space="preserve"> </w:t>
      </w:r>
      <w:proofErr w:type="spellStart"/>
      <w:r w:rsidRPr="005E7DFF">
        <w:rPr>
          <w:sz w:val="18"/>
          <w:szCs w:val="18"/>
        </w:rPr>
        <w:t>Fals</w:t>
      </w:r>
      <w:proofErr w:type="spellEnd"/>
      <w:r w:rsidRPr="005E7DFF">
        <w:rPr>
          <w:sz w:val="18"/>
          <w:szCs w:val="18"/>
        </w:rPr>
        <w:t xml:space="preserve"> </w:t>
      </w:r>
      <w:proofErr w:type="spellStart"/>
      <w:r w:rsidRPr="005E7DFF">
        <w:rPr>
          <w:sz w:val="18"/>
          <w:szCs w:val="18"/>
        </w:rPr>
        <w:t>Borda</w:t>
      </w:r>
      <w:proofErr w:type="spellEnd"/>
      <w:r w:rsidRPr="005E7DFF">
        <w:rPr>
          <w:sz w:val="18"/>
          <w:szCs w:val="18"/>
        </w:rPr>
        <w:t xml:space="preserve">, O. and Rahman, A. (eds.) (1991) Action and Knowledge: Breaking the Monopoly with Participatory Action-Research, New York: Apex Press. </w:t>
      </w:r>
    </w:p>
    <w:p w:rsidR="0080128D" w:rsidRPr="005E7DFF" w:rsidRDefault="00976EF6" w:rsidP="00976EF6">
      <w:pPr>
        <w:rPr>
          <w:sz w:val="18"/>
          <w:szCs w:val="18"/>
        </w:rPr>
      </w:pPr>
      <w:r w:rsidRPr="005E7DFF">
        <w:rPr>
          <w:sz w:val="18"/>
          <w:szCs w:val="18"/>
        </w:rPr>
        <w:t xml:space="preserve">Ferguson, J. (1990) </w:t>
      </w:r>
      <w:proofErr w:type="gramStart"/>
      <w:r w:rsidRPr="005E7DFF">
        <w:rPr>
          <w:sz w:val="18"/>
          <w:szCs w:val="18"/>
        </w:rPr>
        <w:t>The</w:t>
      </w:r>
      <w:proofErr w:type="gramEnd"/>
      <w:r w:rsidRPr="005E7DFF">
        <w:rPr>
          <w:sz w:val="18"/>
          <w:szCs w:val="18"/>
        </w:rPr>
        <w:t xml:space="preserve"> Anti-Politics Machine: ‘Development’, </w:t>
      </w:r>
      <w:proofErr w:type="spellStart"/>
      <w:r w:rsidRPr="005E7DFF">
        <w:rPr>
          <w:sz w:val="18"/>
          <w:szCs w:val="18"/>
        </w:rPr>
        <w:t>Depoliticisation</w:t>
      </w:r>
      <w:proofErr w:type="spellEnd"/>
      <w:r w:rsidRPr="005E7DFF">
        <w:rPr>
          <w:sz w:val="18"/>
          <w:szCs w:val="18"/>
        </w:rPr>
        <w:t xml:space="preserve"> and Bureaucratic Power in Lesotho, Cambridge: Cambridge University Press. </w:t>
      </w:r>
    </w:p>
    <w:p w:rsidR="0080128D" w:rsidRPr="005E7DFF" w:rsidRDefault="00976EF6" w:rsidP="00976EF6">
      <w:pPr>
        <w:rPr>
          <w:sz w:val="18"/>
          <w:szCs w:val="18"/>
        </w:rPr>
      </w:pPr>
      <w:r w:rsidRPr="005E7DFF">
        <w:rPr>
          <w:sz w:val="18"/>
          <w:szCs w:val="18"/>
        </w:rPr>
        <w:t xml:space="preserve">Foucault, M. (1972) </w:t>
      </w:r>
      <w:proofErr w:type="gramStart"/>
      <w:r w:rsidRPr="005E7DFF">
        <w:rPr>
          <w:sz w:val="18"/>
          <w:szCs w:val="18"/>
        </w:rPr>
        <w:t>The</w:t>
      </w:r>
      <w:proofErr w:type="gramEnd"/>
      <w:r w:rsidRPr="005E7DFF">
        <w:rPr>
          <w:sz w:val="18"/>
          <w:szCs w:val="18"/>
        </w:rPr>
        <w:t xml:space="preserve"> </w:t>
      </w:r>
      <w:proofErr w:type="spellStart"/>
      <w:r w:rsidRPr="005E7DFF">
        <w:rPr>
          <w:sz w:val="18"/>
          <w:szCs w:val="18"/>
        </w:rPr>
        <w:t>Archaelogy</w:t>
      </w:r>
      <w:proofErr w:type="spellEnd"/>
      <w:r w:rsidRPr="005E7DFF">
        <w:rPr>
          <w:sz w:val="18"/>
          <w:szCs w:val="18"/>
        </w:rPr>
        <w:t xml:space="preserve"> of Knowledge and the Discourse on Language, New York: Tavistock Publications. </w:t>
      </w:r>
    </w:p>
    <w:p w:rsidR="0080128D" w:rsidRPr="005E7DFF" w:rsidRDefault="00976EF6" w:rsidP="00976EF6">
      <w:pPr>
        <w:rPr>
          <w:sz w:val="18"/>
          <w:szCs w:val="18"/>
        </w:rPr>
      </w:pPr>
      <w:r w:rsidRPr="005E7DFF">
        <w:rPr>
          <w:sz w:val="18"/>
          <w:szCs w:val="18"/>
        </w:rPr>
        <w:t xml:space="preserve">——(1980a) </w:t>
      </w:r>
      <w:proofErr w:type="gramStart"/>
      <w:r w:rsidRPr="005E7DFF">
        <w:rPr>
          <w:sz w:val="18"/>
          <w:szCs w:val="18"/>
        </w:rPr>
        <w:t>The</w:t>
      </w:r>
      <w:proofErr w:type="gramEnd"/>
      <w:r w:rsidRPr="005E7DFF">
        <w:rPr>
          <w:sz w:val="18"/>
          <w:szCs w:val="18"/>
        </w:rPr>
        <w:t xml:space="preserve"> History of Sexuality, New York: Random House. </w:t>
      </w:r>
    </w:p>
    <w:p w:rsidR="0080128D" w:rsidRPr="005E7DFF" w:rsidRDefault="00976EF6" w:rsidP="00976EF6">
      <w:pPr>
        <w:rPr>
          <w:sz w:val="18"/>
          <w:szCs w:val="18"/>
        </w:rPr>
      </w:pPr>
      <w:r w:rsidRPr="005E7DFF">
        <w:rPr>
          <w:sz w:val="18"/>
          <w:szCs w:val="18"/>
        </w:rPr>
        <w:t xml:space="preserve">——(1980b) Power/Knowledge: Selected Interviews and Other Writings, 1972–1977, </w:t>
      </w:r>
    </w:p>
    <w:p w:rsidR="0080128D" w:rsidRPr="005E7DFF" w:rsidRDefault="00976EF6" w:rsidP="00976EF6">
      <w:pPr>
        <w:rPr>
          <w:sz w:val="18"/>
          <w:szCs w:val="18"/>
        </w:rPr>
      </w:pPr>
      <w:r w:rsidRPr="005E7DFF">
        <w:rPr>
          <w:sz w:val="18"/>
          <w:szCs w:val="18"/>
        </w:rPr>
        <w:t xml:space="preserve">——(1985) </w:t>
      </w:r>
      <w:proofErr w:type="gramStart"/>
      <w:r w:rsidRPr="005E7DFF">
        <w:rPr>
          <w:sz w:val="18"/>
          <w:szCs w:val="18"/>
        </w:rPr>
        <w:t>The</w:t>
      </w:r>
      <w:proofErr w:type="gramEnd"/>
      <w:r w:rsidRPr="005E7DFF">
        <w:rPr>
          <w:sz w:val="18"/>
          <w:szCs w:val="18"/>
        </w:rPr>
        <w:t xml:space="preserve"> Use of Pleasure, New York: Vintage Books. Fraser, N. (1989) </w:t>
      </w:r>
      <w:proofErr w:type="spellStart"/>
      <w:r w:rsidRPr="005E7DFF">
        <w:rPr>
          <w:sz w:val="18"/>
          <w:szCs w:val="18"/>
        </w:rPr>
        <w:t>Unraly</w:t>
      </w:r>
      <w:proofErr w:type="spellEnd"/>
      <w:r w:rsidRPr="005E7DFF">
        <w:rPr>
          <w:sz w:val="18"/>
          <w:szCs w:val="18"/>
        </w:rPr>
        <w:t xml:space="preserve"> Practices: Power, Discourse and Gender in Contemporary Social Theory, Minneapolis: University of Minnesota Press. </w:t>
      </w:r>
    </w:p>
    <w:p w:rsidR="0080128D" w:rsidRPr="005E7DFF" w:rsidRDefault="00976EF6" w:rsidP="00976EF6">
      <w:pPr>
        <w:rPr>
          <w:sz w:val="18"/>
          <w:szCs w:val="18"/>
        </w:rPr>
      </w:pPr>
      <w:proofErr w:type="spellStart"/>
      <w:r w:rsidRPr="005E7DFF">
        <w:rPr>
          <w:sz w:val="18"/>
          <w:szCs w:val="18"/>
        </w:rPr>
        <w:t>Fuenzalida</w:t>
      </w:r>
      <w:proofErr w:type="spellEnd"/>
      <w:r w:rsidRPr="005E7DFF">
        <w:rPr>
          <w:sz w:val="18"/>
          <w:szCs w:val="18"/>
        </w:rPr>
        <w:t xml:space="preserve">, E. (1983) ‘The reception of ‘scientific sociology’ in Chile’, Latin American Research Review 18, 1: 95–112. ——(1987) ‘La </w:t>
      </w:r>
      <w:proofErr w:type="spellStart"/>
      <w:r w:rsidRPr="005E7DFF">
        <w:rPr>
          <w:sz w:val="18"/>
          <w:szCs w:val="18"/>
        </w:rPr>
        <w:t>reorganizacio</w:t>
      </w:r>
      <w:proofErr w:type="spellEnd"/>
      <w:r w:rsidRPr="005E7DFF">
        <w:rPr>
          <w:sz w:val="18"/>
          <w:szCs w:val="18"/>
        </w:rPr>
        <w:t xml:space="preserve"> ´n de las </w:t>
      </w:r>
      <w:proofErr w:type="spellStart"/>
      <w:r w:rsidRPr="005E7DFF">
        <w:rPr>
          <w:sz w:val="18"/>
          <w:szCs w:val="18"/>
        </w:rPr>
        <w:t>Instituciones</w:t>
      </w:r>
      <w:proofErr w:type="spellEnd"/>
      <w:r w:rsidRPr="005E7DFF">
        <w:rPr>
          <w:sz w:val="18"/>
          <w:szCs w:val="18"/>
        </w:rPr>
        <w:t xml:space="preserve"> de </w:t>
      </w:r>
      <w:proofErr w:type="spellStart"/>
      <w:r w:rsidRPr="005E7DFF">
        <w:rPr>
          <w:sz w:val="18"/>
          <w:szCs w:val="18"/>
        </w:rPr>
        <w:t>Ensen</w:t>
      </w:r>
      <w:proofErr w:type="spellEnd"/>
      <w:r w:rsidRPr="005E7DFF">
        <w:rPr>
          <w:sz w:val="18"/>
          <w:szCs w:val="18"/>
        </w:rPr>
        <w:t xml:space="preserve"> ˜</w:t>
      </w:r>
      <w:proofErr w:type="spellStart"/>
      <w:r w:rsidRPr="005E7DFF">
        <w:rPr>
          <w:sz w:val="18"/>
          <w:szCs w:val="18"/>
        </w:rPr>
        <w:t>anza</w:t>
      </w:r>
      <w:proofErr w:type="spellEnd"/>
      <w:r w:rsidRPr="005E7DFF">
        <w:rPr>
          <w:sz w:val="18"/>
          <w:szCs w:val="18"/>
        </w:rPr>
        <w:t xml:space="preserve"> Superior e de </w:t>
      </w:r>
      <w:proofErr w:type="spellStart"/>
      <w:r w:rsidRPr="005E7DFF">
        <w:rPr>
          <w:sz w:val="18"/>
          <w:szCs w:val="18"/>
        </w:rPr>
        <w:t>Investigacio</w:t>
      </w:r>
      <w:proofErr w:type="spellEnd"/>
      <w:r w:rsidRPr="005E7DFF">
        <w:rPr>
          <w:sz w:val="18"/>
          <w:szCs w:val="18"/>
        </w:rPr>
        <w:t xml:space="preserve"> ´n </w:t>
      </w:r>
      <w:proofErr w:type="spellStart"/>
      <w:r w:rsidRPr="005E7DFF">
        <w:rPr>
          <w:sz w:val="18"/>
          <w:szCs w:val="18"/>
        </w:rPr>
        <w:t>en</w:t>
      </w:r>
      <w:proofErr w:type="spellEnd"/>
      <w:r w:rsidRPr="005E7DFF">
        <w:rPr>
          <w:sz w:val="18"/>
          <w:szCs w:val="18"/>
        </w:rPr>
        <w:t xml:space="preserve"> </w:t>
      </w:r>
      <w:proofErr w:type="spellStart"/>
      <w:r w:rsidRPr="005E7DFF">
        <w:rPr>
          <w:sz w:val="18"/>
          <w:szCs w:val="18"/>
        </w:rPr>
        <w:t>Ame</w:t>
      </w:r>
      <w:proofErr w:type="spellEnd"/>
      <w:r w:rsidRPr="005E7DFF">
        <w:rPr>
          <w:sz w:val="18"/>
          <w:szCs w:val="18"/>
        </w:rPr>
        <w:t xml:space="preserve"> ´</w:t>
      </w:r>
      <w:proofErr w:type="spellStart"/>
      <w:r w:rsidRPr="005E7DFF">
        <w:rPr>
          <w:sz w:val="18"/>
          <w:szCs w:val="18"/>
        </w:rPr>
        <w:t>rica</w:t>
      </w:r>
      <w:proofErr w:type="spellEnd"/>
      <w:r w:rsidRPr="005E7DFF">
        <w:rPr>
          <w:sz w:val="18"/>
          <w:szCs w:val="18"/>
        </w:rPr>
        <w:t xml:space="preserve"> Latina entre 1950 y 1980 sus </w:t>
      </w:r>
      <w:proofErr w:type="spellStart"/>
      <w:r w:rsidRPr="005E7DFF">
        <w:rPr>
          <w:sz w:val="18"/>
          <w:szCs w:val="18"/>
        </w:rPr>
        <w:t>Interpretaciones</w:t>
      </w:r>
      <w:proofErr w:type="spellEnd"/>
      <w:r w:rsidRPr="005E7DFF">
        <w:rPr>
          <w:sz w:val="18"/>
          <w:szCs w:val="18"/>
        </w:rPr>
        <w:t xml:space="preserve">’, </w:t>
      </w:r>
      <w:proofErr w:type="spellStart"/>
      <w:r w:rsidRPr="005E7DFF">
        <w:rPr>
          <w:sz w:val="18"/>
          <w:szCs w:val="18"/>
        </w:rPr>
        <w:t>Estudios</w:t>
      </w:r>
      <w:proofErr w:type="spellEnd"/>
      <w:r w:rsidRPr="005E7DFF">
        <w:rPr>
          <w:sz w:val="18"/>
          <w:szCs w:val="18"/>
        </w:rPr>
        <w:t xml:space="preserve"> </w:t>
      </w:r>
      <w:proofErr w:type="spellStart"/>
      <w:r w:rsidRPr="005E7DFF">
        <w:rPr>
          <w:sz w:val="18"/>
          <w:szCs w:val="18"/>
        </w:rPr>
        <w:t>Sociales</w:t>
      </w:r>
      <w:proofErr w:type="spellEnd"/>
      <w:r w:rsidRPr="005E7DFF">
        <w:rPr>
          <w:sz w:val="18"/>
          <w:szCs w:val="18"/>
        </w:rPr>
        <w:t xml:space="preserve"> 52: 115–137. </w:t>
      </w:r>
    </w:p>
    <w:p w:rsidR="0080128D" w:rsidRPr="005E7DFF" w:rsidRDefault="0080128D" w:rsidP="00976EF6">
      <w:pPr>
        <w:rPr>
          <w:sz w:val="18"/>
          <w:szCs w:val="18"/>
        </w:rPr>
      </w:pPr>
      <w:r w:rsidRPr="005E7DFF">
        <w:rPr>
          <w:sz w:val="18"/>
          <w:szCs w:val="18"/>
        </w:rPr>
        <w:t>Garcı</w:t>
      </w:r>
      <w:r w:rsidR="00976EF6" w:rsidRPr="005E7DFF">
        <w:rPr>
          <w:sz w:val="18"/>
          <w:szCs w:val="18"/>
        </w:rPr>
        <w:t xml:space="preserve">a, M., </w:t>
      </w:r>
      <w:proofErr w:type="gramStart"/>
      <w:r w:rsidR="00976EF6" w:rsidRPr="005E7DFF">
        <w:rPr>
          <w:sz w:val="18"/>
          <w:szCs w:val="18"/>
        </w:rPr>
        <w:t>del</w:t>
      </w:r>
      <w:proofErr w:type="gramEnd"/>
      <w:r w:rsidR="00976EF6" w:rsidRPr="005E7DFF">
        <w:rPr>
          <w:sz w:val="18"/>
          <w:szCs w:val="18"/>
        </w:rPr>
        <w:t xml:space="preserve"> </w:t>
      </w:r>
      <w:proofErr w:type="spellStart"/>
      <w:r w:rsidR="00976EF6" w:rsidRPr="005E7DFF">
        <w:rPr>
          <w:sz w:val="18"/>
          <w:szCs w:val="18"/>
        </w:rPr>
        <w:t>Pilar</w:t>
      </w:r>
      <w:proofErr w:type="spellEnd"/>
      <w:r w:rsidR="00976EF6" w:rsidRPr="005E7DFF">
        <w:rPr>
          <w:sz w:val="18"/>
          <w:szCs w:val="18"/>
        </w:rPr>
        <w:t xml:space="preserve"> (1992) ‘The Venezuelan ecology movement: symbolic effectiveness, social practice, and political strategies’, in A. Escobar and S. Alvarez (eds.) The Making of Social Movements in Latin America: Identity, Strategy and Democracy, Boulder, Colorado: Westview Press. </w:t>
      </w:r>
    </w:p>
    <w:p w:rsidR="00976EF6" w:rsidRPr="005E7DFF" w:rsidRDefault="00976EF6" w:rsidP="00976EF6">
      <w:pPr>
        <w:rPr>
          <w:sz w:val="18"/>
          <w:szCs w:val="18"/>
        </w:rPr>
      </w:pPr>
      <w:proofErr w:type="spellStart"/>
      <w:r w:rsidRPr="005E7DFF">
        <w:rPr>
          <w:sz w:val="18"/>
          <w:szCs w:val="18"/>
        </w:rPr>
        <w:t>Guha</w:t>
      </w:r>
      <w:proofErr w:type="spellEnd"/>
      <w:r w:rsidRPr="005E7DFF">
        <w:rPr>
          <w:sz w:val="18"/>
          <w:szCs w:val="18"/>
        </w:rPr>
        <w:t>, R. (1983) Elementary Aspects of Peasant Insurgency in Colonial India, Delhi: Oxford University Press.</w:t>
      </w:r>
    </w:p>
    <w:p w:rsidR="0080128D" w:rsidRPr="005E7DFF" w:rsidRDefault="00976EF6" w:rsidP="00976EF6">
      <w:pPr>
        <w:rPr>
          <w:sz w:val="18"/>
          <w:szCs w:val="18"/>
        </w:rPr>
      </w:pPr>
      <w:r w:rsidRPr="005E7DFF">
        <w:rPr>
          <w:sz w:val="18"/>
          <w:szCs w:val="18"/>
        </w:rPr>
        <w:t xml:space="preserve">——(1988) ‘On some aspects of the historiography of colonial India’, in R. </w:t>
      </w:r>
      <w:proofErr w:type="spellStart"/>
      <w:r w:rsidRPr="005E7DFF">
        <w:rPr>
          <w:sz w:val="18"/>
          <w:szCs w:val="18"/>
        </w:rPr>
        <w:t>Guha</w:t>
      </w:r>
      <w:proofErr w:type="spellEnd"/>
      <w:r w:rsidRPr="005E7DFF">
        <w:rPr>
          <w:sz w:val="18"/>
          <w:szCs w:val="18"/>
        </w:rPr>
        <w:t xml:space="preserve"> and G. </w:t>
      </w:r>
      <w:proofErr w:type="spellStart"/>
      <w:r w:rsidRPr="005E7DFF">
        <w:rPr>
          <w:sz w:val="18"/>
          <w:szCs w:val="18"/>
        </w:rPr>
        <w:t>Spivak</w:t>
      </w:r>
      <w:proofErr w:type="spellEnd"/>
      <w:r w:rsidRPr="005E7DFF">
        <w:rPr>
          <w:sz w:val="18"/>
          <w:szCs w:val="18"/>
        </w:rPr>
        <w:t xml:space="preserve"> (eds.) Selected Subaltern Studies, Delhi: Oxford University Press. </w:t>
      </w:r>
    </w:p>
    <w:p w:rsidR="0080128D" w:rsidRPr="005E7DFF" w:rsidRDefault="00976EF6" w:rsidP="00976EF6">
      <w:pPr>
        <w:rPr>
          <w:sz w:val="18"/>
          <w:szCs w:val="18"/>
        </w:rPr>
      </w:pPr>
      <w:r w:rsidRPr="005E7DFF">
        <w:rPr>
          <w:sz w:val="18"/>
          <w:szCs w:val="18"/>
        </w:rPr>
        <w:lastRenderedPageBreak/>
        <w:t xml:space="preserve">——(1989) ‘Dominance without hegemony and its historiography’, in R. </w:t>
      </w:r>
      <w:proofErr w:type="spellStart"/>
      <w:r w:rsidRPr="005E7DFF">
        <w:rPr>
          <w:sz w:val="18"/>
          <w:szCs w:val="18"/>
        </w:rPr>
        <w:t>Guha</w:t>
      </w:r>
      <w:proofErr w:type="spellEnd"/>
      <w:r w:rsidRPr="005E7DFF">
        <w:rPr>
          <w:sz w:val="18"/>
          <w:szCs w:val="18"/>
        </w:rPr>
        <w:t xml:space="preserve"> (ed.) Subaltern Studies, Delhi: Oxford University Press. </w:t>
      </w:r>
      <w:proofErr w:type="spellStart"/>
      <w:r w:rsidRPr="005E7DFF">
        <w:rPr>
          <w:sz w:val="18"/>
          <w:szCs w:val="18"/>
        </w:rPr>
        <w:t>Haraway</w:t>
      </w:r>
      <w:proofErr w:type="spellEnd"/>
      <w:r w:rsidRPr="005E7DFF">
        <w:rPr>
          <w:sz w:val="18"/>
          <w:szCs w:val="18"/>
        </w:rPr>
        <w:t xml:space="preserve">, D. (1989) Primate Visions: Gender, Race and Nature in the World of Modern Science, London: Routledge. </w:t>
      </w:r>
    </w:p>
    <w:p w:rsidR="0080128D" w:rsidRPr="005E7DFF" w:rsidRDefault="00976EF6" w:rsidP="00976EF6">
      <w:pPr>
        <w:rPr>
          <w:sz w:val="18"/>
          <w:szCs w:val="18"/>
        </w:rPr>
      </w:pPr>
      <w:r w:rsidRPr="005E7DFF">
        <w:rPr>
          <w:sz w:val="18"/>
          <w:szCs w:val="18"/>
        </w:rPr>
        <w:t xml:space="preserve">Harvey, D. (1989) </w:t>
      </w:r>
      <w:proofErr w:type="gramStart"/>
      <w:r w:rsidRPr="005E7DFF">
        <w:rPr>
          <w:sz w:val="18"/>
          <w:szCs w:val="18"/>
        </w:rPr>
        <w:t>The</w:t>
      </w:r>
      <w:proofErr w:type="gramEnd"/>
      <w:r w:rsidRPr="005E7DFF">
        <w:rPr>
          <w:sz w:val="18"/>
          <w:szCs w:val="18"/>
        </w:rPr>
        <w:t xml:space="preserve"> Condition of Postmodernity: An Enquiry into the Origins of Cultural Change, Oxford: Basil Blackwell.</w:t>
      </w:r>
    </w:p>
    <w:p w:rsidR="0080128D" w:rsidRPr="005E7DFF" w:rsidRDefault="00976EF6" w:rsidP="00976EF6">
      <w:pPr>
        <w:rPr>
          <w:sz w:val="18"/>
          <w:szCs w:val="18"/>
        </w:rPr>
      </w:pPr>
      <w:r w:rsidRPr="005E7DFF">
        <w:rPr>
          <w:sz w:val="18"/>
          <w:szCs w:val="18"/>
        </w:rPr>
        <w:t xml:space="preserve"> </w:t>
      </w:r>
      <w:proofErr w:type="spellStart"/>
      <w:r w:rsidRPr="005E7DFF">
        <w:rPr>
          <w:sz w:val="18"/>
          <w:szCs w:val="18"/>
        </w:rPr>
        <w:t>Ilich</w:t>
      </w:r>
      <w:proofErr w:type="spellEnd"/>
      <w:r w:rsidRPr="005E7DFF">
        <w:rPr>
          <w:sz w:val="18"/>
          <w:szCs w:val="18"/>
        </w:rPr>
        <w:t xml:space="preserve">, I. (1977) Toward a History of Needs, Berkeley: Heyday Books. </w:t>
      </w:r>
    </w:p>
    <w:p w:rsidR="0080128D" w:rsidRPr="005E7DFF" w:rsidRDefault="00976EF6" w:rsidP="00976EF6">
      <w:pPr>
        <w:rPr>
          <w:sz w:val="18"/>
          <w:szCs w:val="18"/>
        </w:rPr>
      </w:pPr>
      <w:r w:rsidRPr="005E7DFF">
        <w:rPr>
          <w:sz w:val="18"/>
          <w:szCs w:val="18"/>
        </w:rPr>
        <w:t xml:space="preserve">——(1992) ‘Needs’, in W. Sachs (ed.) </w:t>
      </w:r>
      <w:proofErr w:type="gramStart"/>
      <w:r w:rsidRPr="005E7DFF">
        <w:rPr>
          <w:sz w:val="18"/>
          <w:szCs w:val="18"/>
        </w:rPr>
        <w:t>The</w:t>
      </w:r>
      <w:proofErr w:type="gramEnd"/>
      <w:r w:rsidRPr="005E7DFF">
        <w:rPr>
          <w:sz w:val="18"/>
          <w:szCs w:val="18"/>
        </w:rPr>
        <w:t xml:space="preserve"> Development Dictionary: A Guide to Knowledge as Power, London: Zed Books. </w:t>
      </w:r>
    </w:p>
    <w:p w:rsidR="0080128D" w:rsidRPr="005E7DFF" w:rsidRDefault="00976EF6" w:rsidP="00976EF6">
      <w:pPr>
        <w:rPr>
          <w:sz w:val="18"/>
          <w:szCs w:val="18"/>
        </w:rPr>
      </w:pPr>
      <w:r w:rsidRPr="005E7DFF">
        <w:rPr>
          <w:sz w:val="18"/>
          <w:szCs w:val="18"/>
        </w:rPr>
        <w:t xml:space="preserve">Kothari, R. (1987) ‘On humane governance’, Alternatives 12, 3: 277–290. </w:t>
      </w:r>
    </w:p>
    <w:p w:rsidR="0080128D" w:rsidRPr="005E7DFF" w:rsidRDefault="00976EF6" w:rsidP="00976EF6">
      <w:pPr>
        <w:rPr>
          <w:sz w:val="18"/>
          <w:szCs w:val="18"/>
        </w:rPr>
      </w:pPr>
      <w:proofErr w:type="spellStart"/>
      <w:r w:rsidRPr="005E7DFF">
        <w:rPr>
          <w:sz w:val="18"/>
          <w:szCs w:val="18"/>
        </w:rPr>
        <w:t>Laclau</w:t>
      </w:r>
      <w:proofErr w:type="spellEnd"/>
      <w:r w:rsidRPr="005E7DFF">
        <w:rPr>
          <w:sz w:val="18"/>
          <w:szCs w:val="18"/>
        </w:rPr>
        <w:t xml:space="preserve">, E. and </w:t>
      </w:r>
      <w:proofErr w:type="spellStart"/>
      <w:r w:rsidRPr="005E7DFF">
        <w:rPr>
          <w:sz w:val="18"/>
          <w:szCs w:val="18"/>
        </w:rPr>
        <w:t>Mouffe</w:t>
      </w:r>
      <w:proofErr w:type="spellEnd"/>
      <w:r w:rsidRPr="005E7DFF">
        <w:rPr>
          <w:sz w:val="18"/>
          <w:szCs w:val="18"/>
        </w:rPr>
        <w:t>, C. (1985) Hegemony and Socialist Strategy, London: Verso.</w:t>
      </w:r>
    </w:p>
    <w:p w:rsidR="0080128D" w:rsidRPr="005E7DFF" w:rsidRDefault="00976EF6" w:rsidP="00976EF6">
      <w:pPr>
        <w:rPr>
          <w:sz w:val="18"/>
          <w:szCs w:val="18"/>
        </w:rPr>
      </w:pPr>
      <w:proofErr w:type="spellStart"/>
      <w:r w:rsidRPr="005E7DFF">
        <w:rPr>
          <w:sz w:val="18"/>
          <w:szCs w:val="18"/>
        </w:rPr>
        <w:t>Leipziger</w:t>
      </w:r>
      <w:proofErr w:type="spellEnd"/>
      <w:r w:rsidRPr="005E7DFF">
        <w:rPr>
          <w:sz w:val="18"/>
          <w:szCs w:val="18"/>
        </w:rPr>
        <w:t xml:space="preserve">, D.M. and </w:t>
      </w:r>
      <w:proofErr w:type="spellStart"/>
      <w:r w:rsidRPr="005E7DFF">
        <w:rPr>
          <w:sz w:val="18"/>
          <w:szCs w:val="18"/>
        </w:rPr>
        <w:t>Streeten</w:t>
      </w:r>
      <w:proofErr w:type="spellEnd"/>
      <w:r w:rsidRPr="005E7DFF">
        <w:rPr>
          <w:sz w:val="18"/>
          <w:szCs w:val="18"/>
        </w:rPr>
        <w:t xml:space="preserve">, P. (eds.) (1981) Basic Needs to Development, Cambridge, Mass.: </w:t>
      </w:r>
    </w:p>
    <w:p w:rsidR="0080128D" w:rsidRPr="005E7DFF" w:rsidRDefault="00976EF6" w:rsidP="00976EF6">
      <w:pPr>
        <w:rPr>
          <w:sz w:val="18"/>
          <w:szCs w:val="18"/>
        </w:rPr>
      </w:pPr>
      <w:proofErr w:type="spellStart"/>
      <w:r w:rsidRPr="005E7DFF">
        <w:rPr>
          <w:sz w:val="18"/>
          <w:szCs w:val="18"/>
        </w:rPr>
        <w:t>Oelgeschlager</w:t>
      </w:r>
      <w:proofErr w:type="spellEnd"/>
      <w:r w:rsidR="0080128D" w:rsidRPr="005E7DFF">
        <w:rPr>
          <w:sz w:val="18"/>
          <w:szCs w:val="18"/>
        </w:rPr>
        <w:t>, Gunn and Hain Publishers. Lo</w:t>
      </w:r>
      <w:r w:rsidRPr="005E7DFF">
        <w:rPr>
          <w:sz w:val="18"/>
          <w:szCs w:val="18"/>
        </w:rPr>
        <w:t xml:space="preserve">pez Maya, </w:t>
      </w:r>
      <w:r w:rsidR="0080128D" w:rsidRPr="005E7DFF">
        <w:rPr>
          <w:sz w:val="18"/>
          <w:szCs w:val="18"/>
        </w:rPr>
        <w:t xml:space="preserve">M. (ed.) (1991) </w:t>
      </w:r>
      <w:proofErr w:type="spellStart"/>
      <w:r w:rsidR="0080128D" w:rsidRPr="005E7DFF">
        <w:rPr>
          <w:sz w:val="18"/>
          <w:szCs w:val="18"/>
        </w:rPr>
        <w:t>Pensamiento</w:t>
      </w:r>
      <w:proofErr w:type="spellEnd"/>
      <w:r w:rsidR="0080128D" w:rsidRPr="005E7DFF">
        <w:rPr>
          <w:sz w:val="18"/>
          <w:szCs w:val="18"/>
        </w:rPr>
        <w:t xml:space="preserve"> </w:t>
      </w:r>
      <w:proofErr w:type="spellStart"/>
      <w:r w:rsidR="0080128D" w:rsidRPr="005E7DFF">
        <w:rPr>
          <w:sz w:val="18"/>
          <w:szCs w:val="18"/>
        </w:rPr>
        <w:t>Crı</w:t>
      </w:r>
      <w:r w:rsidRPr="005E7DFF">
        <w:rPr>
          <w:sz w:val="18"/>
          <w:szCs w:val="18"/>
        </w:rPr>
        <w:t>tico</w:t>
      </w:r>
      <w:proofErr w:type="spellEnd"/>
      <w:r w:rsidRPr="005E7DFF">
        <w:rPr>
          <w:sz w:val="18"/>
          <w:szCs w:val="18"/>
        </w:rPr>
        <w:t xml:space="preserve">. Un </w:t>
      </w:r>
      <w:proofErr w:type="spellStart"/>
      <w:r w:rsidRPr="005E7DFF">
        <w:rPr>
          <w:sz w:val="18"/>
          <w:szCs w:val="18"/>
        </w:rPr>
        <w:t>Dia</w:t>
      </w:r>
      <w:proofErr w:type="spellEnd"/>
      <w:r w:rsidRPr="005E7DFF">
        <w:rPr>
          <w:sz w:val="18"/>
          <w:szCs w:val="18"/>
        </w:rPr>
        <w:t xml:space="preserve"> ´logo Interregional, 3. </w:t>
      </w:r>
      <w:proofErr w:type="spellStart"/>
      <w:r w:rsidRPr="005E7DFF">
        <w:rPr>
          <w:sz w:val="18"/>
          <w:szCs w:val="18"/>
        </w:rPr>
        <w:t>Desarollo</w:t>
      </w:r>
      <w:proofErr w:type="spellEnd"/>
      <w:r w:rsidRPr="005E7DFF">
        <w:rPr>
          <w:sz w:val="18"/>
          <w:szCs w:val="18"/>
        </w:rPr>
        <w:t xml:space="preserve"> y </w:t>
      </w:r>
      <w:proofErr w:type="spellStart"/>
      <w:r w:rsidRPr="005E7DFF">
        <w:rPr>
          <w:sz w:val="18"/>
          <w:szCs w:val="18"/>
        </w:rPr>
        <w:t>Democracia</w:t>
      </w:r>
      <w:proofErr w:type="spellEnd"/>
      <w:r w:rsidRPr="005E7DFF">
        <w:rPr>
          <w:sz w:val="18"/>
          <w:szCs w:val="18"/>
        </w:rPr>
        <w:t xml:space="preserve">, Caracas: Universidad Central/Nueva </w:t>
      </w:r>
      <w:proofErr w:type="spellStart"/>
      <w:r w:rsidRPr="005E7DFF">
        <w:rPr>
          <w:sz w:val="18"/>
          <w:szCs w:val="18"/>
        </w:rPr>
        <w:t>Sociedad</w:t>
      </w:r>
      <w:proofErr w:type="spellEnd"/>
      <w:r w:rsidRPr="005E7DFF">
        <w:rPr>
          <w:sz w:val="18"/>
          <w:szCs w:val="18"/>
        </w:rPr>
        <w:t xml:space="preserve">. </w:t>
      </w:r>
    </w:p>
    <w:p w:rsidR="0080128D" w:rsidRPr="005E7DFF" w:rsidRDefault="00976EF6" w:rsidP="00976EF6">
      <w:pPr>
        <w:rPr>
          <w:sz w:val="18"/>
          <w:szCs w:val="18"/>
        </w:rPr>
      </w:pPr>
      <w:r w:rsidRPr="005E7DFF">
        <w:rPr>
          <w:sz w:val="18"/>
          <w:szCs w:val="18"/>
        </w:rPr>
        <w:t xml:space="preserve">McRae, E. (1990) A </w:t>
      </w:r>
      <w:proofErr w:type="spellStart"/>
      <w:r w:rsidRPr="005E7DFF">
        <w:rPr>
          <w:sz w:val="18"/>
          <w:szCs w:val="18"/>
        </w:rPr>
        <w:t>Construc¸a</w:t>
      </w:r>
      <w:proofErr w:type="spellEnd"/>
      <w:r w:rsidRPr="005E7DFF">
        <w:rPr>
          <w:sz w:val="18"/>
          <w:szCs w:val="18"/>
        </w:rPr>
        <w:t xml:space="preserve"> ´o da </w:t>
      </w:r>
      <w:proofErr w:type="spellStart"/>
      <w:r w:rsidRPr="005E7DFF">
        <w:rPr>
          <w:sz w:val="18"/>
          <w:szCs w:val="18"/>
        </w:rPr>
        <w:t>Igualdade</w:t>
      </w:r>
      <w:proofErr w:type="spellEnd"/>
      <w:r w:rsidRPr="005E7DFF">
        <w:rPr>
          <w:sz w:val="18"/>
          <w:szCs w:val="18"/>
        </w:rPr>
        <w:t xml:space="preserve">. </w:t>
      </w:r>
      <w:proofErr w:type="spellStart"/>
      <w:r w:rsidRPr="005E7DFF">
        <w:rPr>
          <w:sz w:val="18"/>
          <w:szCs w:val="18"/>
        </w:rPr>
        <w:t>Identidade</w:t>
      </w:r>
      <w:proofErr w:type="spellEnd"/>
      <w:r w:rsidRPr="005E7DFF">
        <w:rPr>
          <w:sz w:val="18"/>
          <w:szCs w:val="18"/>
        </w:rPr>
        <w:t xml:space="preserve"> Sexual e </w:t>
      </w:r>
      <w:proofErr w:type="spellStart"/>
      <w:r w:rsidRPr="005E7DFF">
        <w:rPr>
          <w:sz w:val="18"/>
          <w:szCs w:val="18"/>
        </w:rPr>
        <w:t>Polı</w:t>
      </w:r>
      <w:proofErr w:type="spellEnd"/>
      <w:r w:rsidRPr="005E7DFF">
        <w:rPr>
          <w:sz w:val="18"/>
          <w:szCs w:val="18"/>
        </w:rPr>
        <w:t xml:space="preserve"> ´</w:t>
      </w:r>
      <w:proofErr w:type="spellStart"/>
      <w:r w:rsidRPr="005E7DFF">
        <w:rPr>
          <w:sz w:val="18"/>
          <w:szCs w:val="18"/>
        </w:rPr>
        <w:t>tica</w:t>
      </w:r>
      <w:proofErr w:type="spellEnd"/>
      <w:r w:rsidRPr="005E7DFF">
        <w:rPr>
          <w:sz w:val="18"/>
          <w:szCs w:val="18"/>
        </w:rPr>
        <w:t xml:space="preserve"> no </w:t>
      </w:r>
      <w:proofErr w:type="spellStart"/>
      <w:r w:rsidRPr="005E7DFF">
        <w:rPr>
          <w:sz w:val="18"/>
          <w:szCs w:val="18"/>
        </w:rPr>
        <w:t>Brasil</w:t>
      </w:r>
      <w:proofErr w:type="spellEnd"/>
      <w:r w:rsidRPr="005E7DFF">
        <w:rPr>
          <w:sz w:val="18"/>
          <w:szCs w:val="18"/>
        </w:rPr>
        <w:t xml:space="preserve"> da ‘</w:t>
      </w:r>
      <w:proofErr w:type="spellStart"/>
      <w:r w:rsidRPr="005E7DFF">
        <w:rPr>
          <w:sz w:val="18"/>
          <w:szCs w:val="18"/>
        </w:rPr>
        <w:t>Abertura</w:t>
      </w:r>
      <w:proofErr w:type="spellEnd"/>
      <w:r w:rsidRPr="005E7DFF">
        <w:rPr>
          <w:sz w:val="18"/>
          <w:szCs w:val="18"/>
        </w:rPr>
        <w:t xml:space="preserve">’, </w:t>
      </w:r>
      <w:proofErr w:type="gramStart"/>
      <w:r w:rsidRPr="005E7DFF">
        <w:rPr>
          <w:sz w:val="18"/>
          <w:szCs w:val="18"/>
        </w:rPr>
        <w:t>Sa</w:t>
      </w:r>
      <w:proofErr w:type="gramEnd"/>
      <w:r w:rsidRPr="005E7DFF">
        <w:rPr>
          <w:sz w:val="18"/>
          <w:szCs w:val="18"/>
        </w:rPr>
        <w:t xml:space="preserve"> ˆo Paulo: </w:t>
      </w:r>
      <w:proofErr w:type="spellStart"/>
      <w:r w:rsidRPr="005E7DFF">
        <w:rPr>
          <w:sz w:val="18"/>
          <w:szCs w:val="18"/>
        </w:rPr>
        <w:t>Universidade</w:t>
      </w:r>
      <w:proofErr w:type="spellEnd"/>
      <w:r w:rsidRPr="005E7DFF">
        <w:rPr>
          <w:sz w:val="18"/>
          <w:szCs w:val="18"/>
        </w:rPr>
        <w:t xml:space="preserve"> </w:t>
      </w:r>
      <w:proofErr w:type="spellStart"/>
      <w:r w:rsidRPr="005E7DFF">
        <w:rPr>
          <w:sz w:val="18"/>
          <w:szCs w:val="18"/>
        </w:rPr>
        <w:t>Estadual</w:t>
      </w:r>
      <w:proofErr w:type="spellEnd"/>
      <w:r w:rsidRPr="005E7DFF">
        <w:rPr>
          <w:sz w:val="18"/>
          <w:szCs w:val="18"/>
        </w:rPr>
        <w:t xml:space="preserve"> de Campinas. </w:t>
      </w:r>
    </w:p>
    <w:p w:rsidR="0080128D" w:rsidRPr="005E7DFF" w:rsidRDefault="00976EF6" w:rsidP="00976EF6">
      <w:pPr>
        <w:rPr>
          <w:sz w:val="18"/>
          <w:szCs w:val="18"/>
        </w:rPr>
      </w:pPr>
      <w:proofErr w:type="spellStart"/>
      <w:r w:rsidRPr="005E7DFF">
        <w:rPr>
          <w:sz w:val="18"/>
          <w:szCs w:val="18"/>
        </w:rPr>
        <w:t>Melucci</w:t>
      </w:r>
      <w:proofErr w:type="spellEnd"/>
      <w:r w:rsidRPr="005E7DFF">
        <w:rPr>
          <w:sz w:val="18"/>
          <w:szCs w:val="18"/>
        </w:rPr>
        <w:t xml:space="preserve">, A. (1988) ‘Social movements and the democratization of everyday life’, in J. Keane (ed.) Civil Society and the State: New European Perspectives, London: Verso. </w:t>
      </w:r>
    </w:p>
    <w:p w:rsidR="0080128D" w:rsidRPr="005E7DFF" w:rsidRDefault="00976EF6" w:rsidP="00976EF6">
      <w:pPr>
        <w:rPr>
          <w:sz w:val="18"/>
          <w:szCs w:val="18"/>
        </w:rPr>
      </w:pPr>
      <w:r w:rsidRPr="005E7DFF">
        <w:rPr>
          <w:sz w:val="18"/>
          <w:szCs w:val="18"/>
        </w:rPr>
        <w:t>——(1989) Nomads of the Present, Philadelphia: Temple University Press. Mires, F. (1987) ‘</w:t>
      </w:r>
      <w:proofErr w:type="spellStart"/>
      <w:r w:rsidRPr="005E7DFF">
        <w:rPr>
          <w:sz w:val="18"/>
          <w:szCs w:val="18"/>
        </w:rPr>
        <w:t>Continuidad</w:t>
      </w:r>
      <w:proofErr w:type="spellEnd"/>
      <w:r w:rsidRPr="005E7DFF">
        <w:rPr>
          <w:sz w:val="18"/>
          <w:szCs w:val="18"/>
        </w:rPr>
        <w:t xml:space="preserve"> y </w:t>
      </w:r>
      <w:proofErr w:type="spellStart"/>
      <w:r w:rsidRPr="005E7DFF">
        <w:rPr>
          <w:sz w:val="18"/>
          <w:szCs w:val="18"/>
        </w:rPr>
        <w:t>ruptura</w:t>
      </w:r>
      <w:proofErr w:type="spellEnd"/>
      <w:r w:rsidRPr="005E7DFF">
        <w:rPr>
          <w:sz w:val="18"/>
          <w:szCs w:val="18"/>
        </w:rPr>
        <w:t xml:space="preserve"> </w:t>
      </w:r>
      <w:proofErr w:type="spellStart"/>
      <w:r w:rsidRPr="005E7DFF">
        <w:rPr>
          <w:sz w:val="18"/>
          <w:szCs w:val="18"/>
        </w:rPr>
        <w:t>en</w:t>
      </w:r>
      <w:proofErr w:type="spellEnd"/>
      <w:r w:rsidRPr="005E7DFF">
        <w:rPr>
          <w:sz w:val="18"/>
          <w:szCs w:val="18"/>
        </w:rPr>
        <w:t xml:space="preserve"> el </w:t>
      </w:r>
      <w:proofErr w:type="spellStart"/>
      <w:r w:rsidRPr="005E7DFF">
        <w:rPr>
          <w:sz w:val="18"/>
          <w:szCs w:val="18"/>
        </w:rPr>
        <w:t>discurso</w:t>
      </w:r>
      <w:proofErr w:type="spellEnd"/>
      <w:r w:rsidRPr="005E7DFF">
        <w:rPr>
          <w:sz w:val="18"/>
          <w:szCs w:val="18"/>
        </w:rPr>
        <w:t xml:space="preserve"> politico’, Nueva </w:t>
      </w:r>
      <w:proofErr w:type="spellStart"/>
      <w:r w:rsidRPr="005E7DFF">
        <w:rPr>
          <w:sz w:val="18"/>
          <w:szCs w:val="18"/>
        </w:rPr>
        <w:t>Sociedad</w:t>
      </w:r>
      <w:proofErr w:type="spellEnd"/>
      <w:r w:rsidRPr="005E7DFF">
        <w:rPr>
          <w:sz w:val="18"/>
          <w:szCs w:val="18"/>
        </w:rPr>
        <w:t xml:space="preserve"> 91: 129–140. Mueller, A. (1987a) ‘Peasants and professionals: the social organization of women in development knowledge’, unpublished Ph.D. thesis, Ontario Institute for Studies in Education, Toronto. </w:t>
      </w:r>
    </w:p>
    <w:p w:rsidR="0080128D" w:rsidRPr="005E7DFF" w:rsidRDefault="00976EF6" w:rsidP="00976EF6">
      <w:pPr>
        <w:rPr>
          <w:sz w:val="18"/>
          <w:szCs w:val="18"/>
        </w:rPr>
      </w:pPr>
      <w:r w:rsidRPr="005E7DFF">
        <w:rPr>
          <w:sz w:val="18"/>
          <w:szCs w:val="18"/>
        </w:rPr>
        <w:t>——(1987b</w:t>
      </w:r>
      <w:proofErr w:type="gramStart"/>
      <w:r w:rsidRPr="005E7DFF">
        <w:rPr>
          <w:sz w:val="18"/>
          <w:szCs w:val="18"/>
        </w:rPr>
        <w:t>)‘Peasants</w:t>
      </w:r>
      <w:proofErr w:type="gramEnd"/>
      <w:r w:rsidR="0080128D" w:rsidRPr="005E7DFF">
        <w:rPr>
          <w:sz w:val="18"/>
          <w:szCs w:val="18"/>
        </w:rPr>
        <w:t xml:space="preserve"> </w:t>
      </w:r>
      <w:r w:rsidRPr="005E7DFF">
        <w:rPr>
          <w:sz w:val="18"/>
          <w:szCs w:val="18"/>
        </w:rPr>
        <w:t>and</w:t>
      </w:r>
      <w:r w:rsidR="0080128D" w:rsidRPr="005E7DFF">
        <w:rPr>
          <w:sz w:val="18"/>
          <w:szCs w:val="18"/>
        </w:rPr>
        <w:t xml:space="preserve"> </w:t>
      </w:r>
      <w:r w:rsidRPr="005E7DFF">
        <w:rPr>
          <w:sz w:val="18"/>
          <w:szCs w:val="18"/>
        </w:rPr>
        <w:t>professionals</w:t>
      </w:r>
      <w:r w:rsidR="0080128D" w:rsidRPr="005E7DFF">
        <w:rPr>
          <w:sz w:val="18"/>
          <w:szCs w:val="18"/>
        </w:rPr>
        <w:t xml:space="preserve"> </w:t>
      </w:r>
      <w:r w:rsidRPr="005E7DFF">
        <w:rPr>
          <w:sz w:val="18"/>
          <w:szCs w:val="18"/>
        </w:rPr>
        <w:t>:</w:t>
      </w:r>
      <w:r w:rsidR="0080128D" w:rsidRPr="005E7DFF">
        <w:rPr>
          <w:sz w:val="18"/>
          <w:szCs w:val="18"/>
        </w:rPr>
        <w:t xml:space="preserve"> </w:t>
      </w:r>
      <w:r w:rsidRPr="005E7DFF">
        <w:rPr>
          <w:sz w:val="18"/>
          <w:szCs w:val="18"/>
        </w:rPr>
        <w:t>the</w:t>
      </w:r>
      <w:r w:rsidR="0080128D" w:rsidRPr="005E7DFF">
        <w:rPr>
          <w:sz w:val="18"/>
          <w:szCs w:val="18"/>
        </w:rPr>
        <w:t xml:space="preserve"> production </w:t>
      </w:r>
      <w:r w:rsidRPr="005E7DFF">
        <w:rPr>
          <w:sz w:val="18"/>
          <w:szCs w:val="18"/>
        </w:rPr>
        <w:t>of</w:t>
      </w:r>
      <w:r w:rsidR="0080128D" w:rsidRPr="005E7DFF">
        <w:rPr>
          <w:sz w:val="18"/>
          <w:szCs w:val="18"/>
        </w:rPr>
        <w:t xml:space="preserve"> </w:t>
      </w:r>
      <w:r w:rsidRPr="005E7DFF">
        <w:rPr>
          <w:sz w:val="18"/>
          <w:szCs w:val="18"/>
        </w:rPr>
        <w:t>knowledge</w:t>
      </w:r>
      <w:r w:rsidR="0080128D" w:rsidRPr="005E7DFF">
        <w:rPr>
          <w:sz w:val="18"/>
          <w:szCs w:val="18"/>
        </w:rPr>
        <w:t xml:space="preserve"> </w:t>
      </w:r>
      <w:r w:rsidRPr="005E7DFF">
        <w:rPr>
          <w:sz w:val="18"/>
          <w:szCs w:val="18"/>
        </w:rPr>
        <w:t>about</w:t>
      </w:r>
      <w:r w:rsidR="0080128D" w:rsidRPr="005E7DFF">
        <w:rPr>
          <w:sz w:val="18"/>
          <w:szCs w:val="18"/>
        </w:rPr>
        <w:t xml:space="preserve"> </w:t>
      </w:r>
      <w:r w:rsidRPr="005E7DFF">
        <w:rPr>
          <w:sz w:val="18"/>
          <w:szCs w:val="18"/>
        </w:rPr>
        <w:t>women</w:t>
      </w:r>
      <w:r w:rsidR="0080128D" w:rsidRPr="005E7DFF">
        <w:rPr>
          <w:sz w:val="18"/>
          <w:szCs w:val="18"/>
        </w:rPr>
        <w:t xml:space="preserve"> </w:t>
      </w:r>
      <w:r w:rsidRPr="005E7DFF">
        <w:rPr>
          <w:sz w:val="18"/>
          <w:szCs w:val="18"/>
        </w:rPr>
        <w:t>in</w:t>
      </w:r>
      <w:r w:rsidR="0080128D" w:rsidRPr="005E7DFF">
        <w:rPr>
          <w:sz w:val="18"/>
          <w:szCs w:val="18"/>
        </w:rPr>
        <w:t xml:space="preserve"> </w:t>
      </w:r>
      <w:r w:rsidRPr="005E7DFF">
        <w:rPr>
          <w:sz w:val="18"/>
          <w:szCs w:val="18"/>
        </w:rPr>
        <w:t>the</w:t>
      </w:r>
      <w:r w:rsidR="0080128D" w:rsidRPr="005E7DFF">
        <w:rPr>
          <w:sz w:val="18"/>
          <w:szCs w:val="18"/>
        </w:rPr>
        <w:t xml:space="preserve"> </w:t>
      </w:r>
      <w:r w:rsidRPr="005E7DFF">
        <w:rPr>
          <w:sz w:val="18"/>
          <w:szCs w:val="18"/>
        </w:rPr>
        <w:t>Third</w:t>
      </w:r>
      <w:r w:rsidR="0080128D" w:rsidRPr="005E7DFF">
        <w:rPr>
          <w:sz w:val="18"/>
          <w:szCs w:val="18"/>
        </w:rPr>
        <w:t xml:space="preserve"> </w:t>
      </w:r>
      <w:r w:rsidRPr="005E7DFF">
        <w:rPr>
          <w:sz w:val="18"/>
          <w:szCs w:val="18"/>
        </w:rPr>
        <w:t>World’,</w:t>
      </w:r>
      <w:r w:rsidR="0080128D" w:rsidRPr="005E7DFF">
        <w:rPr>
          <w:sz w:val="18"/>
          <w:szCs w:val="18"/>
        </w:rPr>
        <w:t xml:space="preserve"> </w:t>
      </w:r>
      <w:r w:rsidRPr="005E7DFF">
        <w:rPr>
          <w:sz w:val="18"/>
          <w:szCs w:val="18"/>
        </w:rPr>
        <w:t xml:space="preserve">paper presented at the Association for Women in Development, Washington, D.C. </w:t>
      </w:r>
    </w:p>
    <w:p w:rsidR="0080128D" w:rsidRPr="005E7DFF" w:rsidRDefault="00976EF6" w:rsidP="00976EF6">
      <w:pPr>
        <w:rPr>
          <w:sz w:val="18"/>
          <w:szCs w:val="18"/>
        </w:rPr>
      </w:pPr>
      <w:proofErr w:type="spellStart"/>
      <w:r w:rsidRPr="005E7DFF">
        <w:rPr>
          <w:sz w:val="18"/>
          <w:szCs w:val="18"/>
        </w:rPr>
        <w:t>Nandy</w:t>
      </w:r>
      <w:proofErr w:type="spellEnd"/>
      <w:r w:rsidRPr="005E7DFF">
        <w:rPr>
          <w:sz w:val="18"/>
          <w:szCs w:val="18"/>
        </w:rPr>
        <w:t xml:space="preserve">, A. (1987) Traditions, Tyranny and Utopias: Essays in the Politics of Awareness, Delhi: Oxford University Press. ——(1989) ‘Shamans, savages and the wilderness: on the audibility of dissent and the future of civilisations’, Alternatives 14, 3: 263–278. </w:t>
      </w:r>
    </w:p>
    <w:p w:rsidR="0080128D" w:rsidRPr="005E7DFF" w:rsidRDefault="00976EF6" w:rsidP="00976EF6">
      <w:pPr>
        <w:rPr>
          <w:sz w:val="18"/>
          <w:szCs w:val="18"/>
        </w:rPr>
      </w:pPr>
      <w:proofErr w:type="spellStart"/>
      <w:r w:rsidRPr="005E7DFF">
        <w:rPr>
          <w:sz w:val="18"/>
          <w:szCs w:val="18"/>
        </w:rPr>
        <w:t>Parajuli</w:t>
      </w:r>
      <w:proofErr w:type="spellEnd"/>
      <w:r w:rsidRPr="005E7DFF">
        <w:rPr>
          <w:sz w:val="18"/>
          <w:szCs w:val="18"/>
        </w:rPr>
        <w:t xml:space="preserve">, P. (1991) ‘Power and knowledge in development discourse: new social movements and the state in India’, International Social Science Journal 127: 173–190. </w:t>
      </w:r>
    </w:p>
    <w:p w:rsidR="00976EF6" w:rsidRPr="005E7DFF" w:rsidRDefault="00976EF6" w:rsidP="00976EF6">
      <w:pPr>
        <w:rPr>
          <w:sz w:val="18"/>
          <w:szCs w:val="18"/>
        </w:rPr>
      </w:pPr>
      <w:proofErr w:type="spellStart"/>
      <w:r w:rsidRPr="005E7DFF">
        <w:rPr>
          <w:sz w:val="18"/>
          <w:szCs w:val="18"/>
        </w:rPr>
        <w:t>Rahnema</w:t>
      </w:r>
      <w:proofErr w:type="spellEnd"/>
      <w:r w:rsidRPr="005E7DFF">
        <w:rPr>
          <w:sz w:val="18"/>
          <w:szCs w:val="18"/>
        </w:rPr>
        <w:t xml:space="preserve">, M. (1988a) ‘A new variety of AIDS and its pathogens: homo </w:t>
      </w:r>
      <w:proofErr w:type="spellStart"/>
      <w:r w:rsidRPr="005E7DFF">
        <w:rPr>
          <w:sz w:val="18"/>
          <w:szCs w:val="18"/>
        </w:rPr>
        <w:t>economicus</w:t>
      </w:r>
      <w:proofErr w:type="spellEnd"/>
      <w:r w:rsidRPr="005E7DFF">
        <w:rPr>
          <w:sz w:val="18"/>
          <w:szCs w:val="18"/>
        </w:rPr>
        <w:t>, development and aid’, Alternatives 13, 1: 117–136.</w:t>
      </w:r>
    </w:p>
    <w:p w:rsidR="0080128D" w:rsidRPr="005E7DFF" w:rsidRDefault="00976EF6" w:rsidP="00976EF6">
      <w:pPr>
        <w:rPr>
          <w:sz w:val="18"/>
          <w:szCs w:val="18"/>
        </w:rPr>
      </w:pPr>
      <w:r w:rsidRPr="005E7DFF">
        <w:rPr>
          <w:sz w:val="18"/>
          <w:szCs w:val="18"/>
        </w:rPr>
        <w:t xml:space="preserve">——(1988b) ‘Power and regenerative processes in micro-spaces’, International Social Sciences Journal 117: 361–375. Sachs, W. (ed.) (1992) </w:t>
      </w:r>
      <w:proofErr w:type="gramStart"/>
      <w:r w:rsidRPr="005E7DFF">
        <w:rPr>
          <w:sz w:val="18"/>
          <w:szCs w:val="18"/>
        </w:rPr>
        <w:t>The</w:t>
      </w:r>
      <w:proofErr w:type="gramEnd"/>
      <w:r w:rsidRPr="005E7DFF">
        <w:rPr>
          <w:sz w:val="18"/>
          <w:szCs w:val="18"/>
        </w:rPr>
        <w:t xml:space="preserve"> Development Dictionary: A Guide to Knowledge as Power, London: Zed Books. Said, E. (1978) Orientalism, New York: Pantheon. </w:t>
      </w:r>
    </w:p>
    <w:p w:rsidR="0080128D" w:rsidRPr="005E7DFF" w:rsidRDefault="00976EF6" w:rsidP="00976EF6">
      <w:pPr>
        <w:rPr>
          <w:sz w:val="18"/>
          <w:szCs w:val="18"/>
        </w:rPr>
      </w:pPr>
      <w:proofErr w:type="spellStart"/>
      <w:r w:rsidRPr="005E7DFF">
        <w:rPr>
          <w:sz w:val="18"/>
          <w:szCs w:val="18"/>
        </w:rPr>
        <w:t>Shet</w:t>
      </w:r>
      <w:proofErr w:type="spellEnd"/>
      <w:r w:rsidRPr="005E7DFF">
        <w:rPr>
          <w:sz w:val="18"/>
          <w:szCs w:val="18"/>
        </w:rPr>
        <w:t>, D.L. (1987) ‘Alternative development as political practice’, Alternatives 12, 2: 155–171. Shiva, V. (1988) Staying Alive: Women, Ecology and Development, London: Zed Books. Slater, D. (ed.) (1985) New Social Movements and the State in Latin America, Amsterdam: CEDLA.</w:t>
      </w:r>
    </w:p>
    <w:p w:rsidR="0080128D" w:rsidRPr="005E7DFF" w:rsidRDefault="00976EF6" w:rsidP="00976EF6">
      <w:pPr>
        <w:rPr>
          <w:sz w:val="18"/>
          <w:szCs w:val="18"/>
        </w:rPr>
      </w:pPr>
      <w:r w:rsidRPr="005E7DFF">
        <w:rPr>
          <w:sz w:val="18"/>
          <w:szCs w:val="18"/>
        </w:rPr>
        <w:t xml:space="preserve"> </w:t>
      </w:r>
      <w:proofErr w:type="spellStart"/>
      <w:r w:rsidRPr="005E7DFF">
        <w:rPr>
          <w:sz w:val="18"/>
          <w:szCs w:val="18"/>
        </w:rPr>
        <w:t>Tarrow</w:t>
      </w:r>
      <w:proofErr w:type="spellEnd"/>
      <w:r w:rsidRPr="005E7DFF">
        <w:rPr>
          <w:sz w:val="18"/>
          <w:szCs w:val="18"/>
        </w:rPr>
        <w:t>, S. (1988) ‘National politics and collective action: recent theory and research in Western Europe</w:t>
      </w:r>
      <w:r w:rsidR="0080128D" w:rsidRPr="005E7DFF">
        <w:rPr>
          <w:sz w:val="18"/>
          <w:szCs w:val="18"/>
        </w:rPr>
        <w:t xml:space="preserve"> </w:t>
      </w:r>
      <w:r w:rsidRPr="005E7DFF">
        <w:rPr>
          <w:sz w:val="18"/>
          <w:szCs w:val="18"/>
        </w:rPr>
        <w:t xml:space="preserve">and the United States’, Annual Review of Sociology 14:421–440. </w:t>
      </w:r>
    </w:p>
    <w:p w:rsidR="0080128D" w:rsidRPr="005E7DFF" w:rsidRDefault="00976EF6" w:rsidP="00976EF6">
      <w:pPr>
        <w:rPr>
          <w:sz w:val="18"/>
          <w:szCs w:val="18"/>
        </w:rPr>
      </w:pPr>
      <w:proofErr w:type="spellStart"/>
      <w:r w:rsidRPr="005E7DFF">
        <w:rPr>
          <w:sz w:val="18"/>
          <w:szCs w:val="18"/>
        </w:rPr>
        <w:t>Thoreau</w:t>
      </w:r>
      <w:proofErr w:type="gramStart"/>
      <w:r w:rsidRPr="005E7DFF">
        <w:rPr>
          <w:sz w:val="18"/>
          <w:szCs w:val="18"/>
        </w:rPr>
        <w:t>,H.D</w:t>
      </w:r>
      <w:proofErr w:type="spellEnd"/>
      <w:proofErr w:type="gramEnd"/>
      <w:r w:rsidRPr="005E7DFF">
        <w:rPr>
          <w:sz w:val="18"/>
          <w:szCs w:val="18"/>
        </w:rPr>
        <w:t>.(1977)</w:t>
      </w:r>
      <w:proofErr w:type="spellStart"/>
      <w:r w:rsidRPr="005E7DFF">
        <w:rPr>
          <w:sz w:val="18"/>
          <w:szCs w:val="18"/>
        </w:rPr>
        <w:t>ThePortableThoreau,NewYork</w:t>
      </w:r>
      <w:proofErr w:type="spellEnd"/>
      <w:r w:rsidRPr="005E7DFF">
        <w:rPr>
          <w:sz w:val="18"/>
          <w:szCs w:val="18"/>
        </w:rPr>
        <w:t xml:space="preserve">: Penguin Books. </w:t>
      </w:r>
    </w:p>
    <w:p w:rsidR="0080128D" w:rsidRPr="005E7DFF" w:rsidRDefault="00976EF6" w:rsidP="00976EF6">
      <w:pPr>
        <w:rPr>
          <w:sz w:val="18"/>
          <w:szCs w:val="18"/>
        </w:rPr>
      </w:pPr>
      <w:r w:rsidRPr="005E7DFF">
        <w:rPr>
          <w:sz w:val="18"/>
          <w:szCs w:val="18"/>
        </w:rPr>
        <w:t xml:space="preserve">Touraine, A. (1981) </w:t>
      </w:r>
      <w:proofErr w:type="gramStart"/>
      <w:r w:rsidRPr="005E7DFF">
        <w:rPr>
          <w:sz w:val="18"/>
          <w:szCs w:val="18"/>
        </w:rPr>
        <w:t>The</w:t>
      </w:r>
      <w:proofErr w:type="gramEnd"/>
      <w:r w:rsidRPr="005E7DFF">
        <w:rPr>
          <w:sz w:val="18"/>
          <w:szCs w:val="18"/>
        </w:rPr>
        <w:t xml:space="preserve"> Voice and the Eye: An Analysis of Social Movements, Cambridge: Cambridge University Press. </w:t>
      </w:r>
    </w:p>
    <w:p w:rsidR="0080128D" w:rsidRPr="005E7DFF" w:rsidRDefault="00976EF6" w:rsidP="00976EF6">
      <w:pPr>
        <w:rPr>
          <w:sz w:val="18"/>
          <w:szCs w:val="18"/>
        </w:rPr>
      </w:pPr>
      <w:r w:rsidRPr="005E7DFF">
        <w:rPr>
          <w:sz w:val="18"/>
          <w:szCs w:val="18"/>
        </w:rPr>
        <w:t xml:space="preserve">——(1988) </w:t>
      </w:r>
      <w:proofErr w:type="gramStart"/>
      <w:r w:rsidRPr="005E7DFF">
        <w:rPr>
          <w:sz w:val="18"/>
          <w:szCs w:val="18"/>
        </w:rPr>
        <w:t>The</w:t>
      </w:r>
      <w:proofErr w:type="gramEnd"/>
      <w:r w:rsidRPr="005E7DFF">
        <w:rPr>
          <w:sz w:val="18"/>
          <w:szCs w:val="18"/>
        </w:rPr>
        <w:t xml:space="preserve"> Return of the Actor, Minneapolis: University of Minnesota Press. </w:t>
      </w:r>
    </w:p>
    <w:p w:rsidR="00976EF6" w:rsidRPr="005E7DFF" w:rsidRDefault="00976EF6" w:rsidP="00976EF6">
      <w:pPr>
        <w:rPr>
          <w:sz w:val="18"/>
          <w:szCs w:val="18"/>
        </w:rPr>
      </w:pPr>
      <w:r w:rsidRPr="005E7DFF">
        <w:rPr>
          <w:sz w:val="18"/>
          <w:szCs w:val="18"/>
        </w:rPr>
        <w:t xml:space="preserve">Viola, E. (1987) ‘O </w:t>
      </w:r>
      <w:proofErr w:type="spellStart"/>
      <w:r w:rsidRPr="005E7DFF">
        <w:rPr>
          <w:sz w:val="18"/>
          <w:szCs w:val="18"/>
        </w:rPr>
        <w:t>movimento</w:t>
      </w:r>
      <w:proofErr w:type="spellEnd"/>
      <w:r w:rsidRPr="005E7DFF">
        <w:rPr>
          <w:sz w:val="18"/>
          <w:szCs w:val="18"/>
        </w:rPr>
        <w:t xml:space="preserve"> </w:t>
      </w:r>
      <w:proofErr w:type="spellStart"/>
      <w:r w:rsidRPr="005E7DFF">
        <w:rPr>
          <w:sz w:val="18"/>
          <w:szCs w:val="18"/>
        </w:rPr>
        <w:t>ecolo</w:t>
      </w:r>
      <w:proofErr w:type="spellEnd"/>
      <w:r w:rsidRPr="005E7DFF">
        <w:rPr>
          <w:sz w:val="18"/>
          <w:szCs w:val="18"/>
        </w:rPr>
        <w:t xml:space="preserve"> ´</w:t>
      </w:r>
      <w:proofErr w:type="spellStart"/>
      <w:r w:rsidRPr="005E7DFF">
        <w:rPr>
          <w:sz w:val="18"/>
          <w:szCs w:val="18"/>
        </w:rPr>
        <w:t>gico</w:t>
      </w:r>
      <w:proofErr w:type="spellEnd"/>
      <w:r w:rsidRPr="005E7DFF">
        <w:rPr>
          <w:sz w:val="18"/>
          <w:szCs w:val="18"/>
        </w:rPr>
        <w:t xml:space="preserve"> no </w:t>
      </w:r>
      <w:proofErr w:type="spellStart"/>
      <w:r w:rsidRPr="005E7DFF">
        <w:rPr>
          <w:sz w:val="18"/>
          <w:szCs w:val="18"/>
        </w:rPr>
        <w:t>Brasil</w:t>
      </w:r>
      <w:proofErr w:type="spellEnd"/>
      <w:r w:rsidRPr="005E7DFF">
        <w:rPr>
          <w:sz w:val="18"/>
          <w:szCs w:val="18"/>
        </w:rPr>
        <w:t xml:space="preserve"> (1974–1986)’, </w:t>
      </w:r>
      <w:proofErr w:type="spellStart"/>
      <w:r w:rsidRPr="005E7DFF">
        <w:rPr>
          <w:sz w:val="18"/>
          <w:szCs w:val="18"/>
        </w:rPr>
        <w:t>Revista</w:t>
      </w:r>
      <w:proofErr w:type="spellEnd"/>
      <w:r w:rsidRPr="005E7DFF">
        <w:rPr>
          <w:sz w:val="18"/>
          <w:szCs w:val="18"/>
        </w:rPr>
        <w:t xml:space="preserve"> </w:t>
      </w:r>
      <w:proofErr w:type="spellStart"/>
      <w:r w:rsidRPr="005E7DFF">
        <w:rPr>
          <w:sz w:val="18"/>
          <w:szCs w:val="18"/>
        </w:rPr>
        <w:t>Brasileria</w:t>
      </w:r>
      <w:proofErr w:type="spellEnd"/>
      <w:r w:rsidRPr="005E7DFF">
        <w:rPr>
          <w:sz w:val="18"/>
          <w:szCs w:val="18"/>
        </w:rPr>
        <w:t xml:space="preserve"> de </w:t>
      </w:r>
      <w:proofErr w:type="spellStart"/>
      <w:r w:rsidRPr="005E7DFF">
        <w:rPr>
          <w:sz w:val="18"/>
          <w:szCs w:val="18"/>
        </w:rPr>
        <w:t>Ciencias</w:t>
      </w:r>
      <w:proofErr w:type="spellEnd"/>
      <w:r w:rsidRPr="005E7DFF">
        <w:rPr>
          <w:sz w:val="18"/>
          <w:szCs w:val="18"/>
        </w:rPr>
        <w:t xml:space="preserve"> </w:t>
      </w:r>
      <w:proofErr w:type="spellStart"/>
      <w:r w:rsidRPr="005E7DFF">
        <w:rPr>
          <w:sz w:val="18"/>
          <w:szCs w:val="18"/>
        </w:rPr>
        <w:t>Sociais</w:t>
      </w:r>
      <w:proofErr w:type="spellEnd"/>
      <w:r w:rsidRPr="005E7DFF">
        <w:rPr>
          <w:sz w:val="18"/>
          <w:szCs w:val="18"/>
        </w:rPr>
        <w:t xml:space="preserve"> 1, 3: 5–25. World Bank (1975a) Assault on World Poverty, Baltimore: Johns Hopkins University Press.</w:t>
      </w:r>
    </w:p>
    <w:p w:rsidR="00976EF6" w:rsidRPr="005E7DFF" w:rsidRDefault="00976EF6" w:rsidP="00976EF6">
      <w:pPr>
        <w:rPr>
          <w:sz w:val="18"/>
          <w:szCs w:val="18"/>
        </w:rPr>
      </w:pPr>
      <w:r w:rsidRPr="005E7DFF">
        <w:rPr>
          <w:sz w:val="18"/>
          <w:szCs w:val="18"/>
        </w:rPr>
        <w:t>Edelman/</w:t>
      </w:r>
      <w:proofErr w:type="spellStart"/>
      <w:r w:rsidRPr="005E7DFF">
        <w:rPr>
          <w:sz w:val="18"/>
          <w:szCs w:val="18"/>
        </w:rPr>
        <w:t>TheAnthropologyofDevelopmentandGlobalization</w:t>
      </w:r>
      <w:proofErr w:type="spellEnd"/>
      <w:r w:rsidRPr="005E7DFF">
        <w:rPr>
          <w:sz w:val="18"/>
          <w:szCs w:val="18"/>
        </w:rPr>
        <w:t xml:space="preserve"> </w:t>
      </w:r>
      <w:proofErr w:type="spellStart"/>
      <w:r w:rsidRPr="005E7DFF">
        <w:rPr>
          <w:sz w:val="18"/>
          <w:szCs w:val="18"/>
        </w:rPr>
        <w:t>FinalProof</w:t>
      </w:r>
      <w:proofErr w:type="spellEnd"/>
      <w:r w:rsidRPr="005E7DFF">
        <w:rPr>
          <w:sz w:val="18"/>
          <w:szCs w:val="18"/>
        </w:rPr>
        <w:t xml:space="preserve"> 12.10.2004 8:40pm page 351</w:t>
      </w:r>
    </w:p>
    <w:p w:rsidR="0080128D" w:rsidRPr="005E7DFF" w:rsidRDefault="0080128D" w:rsidP="00976EF6">
      <w:pPr>
        <w:rPr>
          <w:sz w:val="18"/>
          <w:szCs w:val="18"/>
        </w:rPr>
      </w:pPr>
    </w:p>
    <w:p w:rsidR="00976EF6" w:rsidRPr="005E7DFF" w:rsidRDefault="00976EF6" w:rsidP="00976EF6">
      <w:pPr>
        <w:rPr>
          <w:sz w:val="18"/>
          <w:szCs w:val="18"/>
        </w:rPr>
      </w:pPr>
      <w:r w:rsidRPr="005E7DFF">
        <w:rPr>
          <w:sz w:val="18"/>
          <w:szCs w:val="18"/>
        </w:rPr>
        <w:lastRenderedPageBreak/>
        <w:t>IMAG</w:t>
      </w:r>
      <w:r w:rsidR="0080128D" w:rsidRPr="005E7DFF">
        <w:rPr>
          <w:sz w:val="18"/>
          <w:szCs w:val="18"/>
        </w:rPr>
        <w:t>INING A POST-DEVELOPMENT ERA Ch.26 in</w:t>
      </w:r>
    </w:p>
    <w:p w:rsidR="00D70580" w:rsidRPr="005E7DFF" w:rsidRDefault="00976EF6" w:rsidP="00976EF6">
      <w:pPr>
        <w:rPr>
          <w:sz w:val="18"/>
          <w:szCs w:val="18"/>
        </w:rPr>
      </w:pPr>
      <w:r w:rsidRPr="005E7DFF">
        <w:rPr>
          <w:i/>
          <w:sz w:val="18"/>
          <w:szCs w:val="18"/>
        </w:rPr>
        <w:t>Anthropology of Development and Globalization</w:t>
      </w:r>
      <w:r w:rsidRPr="005E7DFF">
        <w:rPr>
          <w:sz w:val="18"/>
          <w:szCs w:val="18"/>
        </w:rPr>
        <w:t xml:space="preserve"> : From Classical Political Economy to Contemporary Neoliberalism, </w:t>
      </w:r>
      <w:r w:rsidR="0080128D" w:rsidRPr="005E7DFF">
        <w:rPr>
          <w:sz w:val="18"/>
          <w:szCs w:val="18"/>
        </w:rPr>
        <w:t xml:space="preserve">edited by Marc Edelman </w:t>
      </w:r>
      <w:r w:rsidRPr="005E7DFF">
        <w:rPr>
          <w:sz w:val="18"/>
          <w:szCs w:val="18"/>
        </w:rPr>
        <w:t xml:space="preserve">and Angelique </w:t>
      </w:r>
      <w:proofErr w:type="spellStart"/>
      <w:r w:rsidRPr="005E7DFF">
        <w:rPr>
          <w:sz w:val="18"/>
          <w:szCs w:val="18"/>
        </w:rPr>
        <w:t>Haugerud</w:t>
      </w:r>
      <w:proofErr w:type="spellEnd"/>
      <w:r w:rsidRPr="005E7DFF">
        <w:rPr>
          <w:sz w:val="18"/>
          <w:szCs w:val="18"/>
        </w:rPr>
        <w:t xml:space="preserve">, Blackwell Publishing Ltd., 2005. ProQuest </w:t>
      </w:r>
      <w:proofErr w:type="spellStart"/>
      <w:r w:rsidRPr="005E7DFF">
        <w:rPr>
          <w:sz w:val="18"/>
          <w:szCs w:val="18"/>
        </w:rPr>
        <w:t>Ebook</w:t>
      </w:r>
      <w:proofErr w:type="spellEnd"/>
      <w:r w:rsidRPr="005E7DFF">
        <w:rPr>
          <w:sz w:val="18"/>
          <w:szCs w:val="18"/>
        </w:rPr>
        <w:t xml:space="preserve"> Central, http://ebookcentral.proquest.com/lib/trinity/detail.action?docID=228518.</w:t>
      </w:r>
    </w:p>
    <w:sectPr w:rsidR="00D70580" w:rsidRPr="005E7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6EF6"/>
    <w:rsid w:val="00056591"/>
    <w:rsid w:val="000E44DD"/>
    <w:rsid w:val="00135DB7"/>
    <w:rsid w:val="00175842"/>
    <w:rsid w:val="00274407"/>
    <w:rsid w:val="003F2BBC"/>
    <w:rsid w:val="004B2429"/>
    <w:rsid w:val="004E7519"/>
    <w:rsid w:val="005E7DFF"/>
    <w:rsid w:val="0077435B"/>
    <w:rsid w:val="007F1BBB"/>
    <w:rsid w:val="0080128D"/>
    <w:rsid w:val="008C7BA7"/>
    <w:rsid w:val="00976EF6"/>
    <w:rsid w:val="009F49D6"/>
    <w:rsid w:val="00AF673A"/>
    <w:rsid w:val="00AF7D15"/>
    <w:rsid w:val="00D60A03"/>
    <w:rsid w:val="00D70580"/>
    <w:rsid w:val="00D940E6"/>
    <w:rsid w:val="00F03EC2"/>
    <w:rsid w:val="00F82A08"/>
    <w:rsid w:val="00FC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D88A8"/>
  <w15:chartTrackingRefBased/>
  <w15:docId w15:val="{DE53DF3D-8AB3-4C95-90EF-86B34AE77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82A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2A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13</Pages>
  <Words>7587</Words>
  <Characters>43250</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16</cp:revision>
  <cp:lastPrinted>2019-04-02T09:40:00Z</cp:lastPrinted>
  <dcterms:created xsi:type="dcterms:W3CDTF">2019-03-29T12:38:00Z</dcterms:created>
  <dcterms:modified xsi:type="dcterms:W3CDTF">2019-04-02T09:53:00Z</dcterms:modified>
</cp:coreProperties>
</file>