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A5EB5" w14:textId="1D215383" w:rsidR="008A6B62" w:rsidRPr="000612FF" w:rsidRDefault="74BD053C" w:rsidP="00BD1751">
      <w:pPr>
        <w:spacing w:line="360" w:lineRule="auto"/>
        <w:jc w:val="both"/>
        <w:rPr>
          <w:rFonts w:eastAsia="Arial" w:cs="Times New Roman"/>
          <w:b/>
          <w:bCs/>
          <w:sz w:val="44"/>
          <w:szCs w:val="44"/>
          <w:lang w:val="en-GB"/>
        </w:rPr>
      </w:pPr>
      <w:r w:rsidRPr="000612FF">
        <w:rPr>
          <w:rFonts w:eastAsia="Arial" w:cs="Times New Roman"/>
          <w:b/>
          <w:bCs/>
          <w:sz w:val="44"/>
          <w:szCs w:val="44"/>
          <w:lang w:val="en-GB"/>
        </w:rPr>
        <w:t>University of Wales Trinity Saint David (London)</w:t>
      </w:r>
    </w:p>
    <w:p w14:paraId="7F6E3873" w14:textId="4A1BCC69" w:rsidR="00BB536C" w:rsidRPr="000612FF" w:rsidRDefault="00BB536C" w:rsidP="00BD1751">
      <w:pPr>
        <w:spacing w:line="360" w:lineRule="auto"/>
        <w:jc w:val="both"/>
        <w:rPr>
          <w:rFonts w:eastAsia="Arial" w:cs="Times New Roman"/>
          <w:b/>
          <w:bCs/>
          <w:sz w:val="44"/>
          <w:szCs w:val="44"/>
          <w:lang w:val="en-GB"/>
        </w:rPr>
      </w:pPr>
      <w:r w:rsidRPr="000612FF">
        <w:rPr>
          <w:rFonts w:eastAsia="Arial" w:cs="Times New Roman"/>
          <w:b/>
          <w:bCs/>
          <w:sz w:val="44"/>
          <w:szCs w:val="44"/>
          <w:lang w:val="en-GB"/>
        </w:rPr>
        <w:t xml:space="preserve">Module: </w:t>
      </w:r>
      <w:r w:rsidR="001427C4" w:rsidRPr="000612FF">
        <w:rPr>
          <w:rFonts w:eastAsia="Arial" w:cs="Times New Roman"/>
          <w:sz w:val="44"/>
          <w:szCs w:val="44"/>
          <w:lang w:val="en-GB"/>
        </w:rPr>
        <w:t>Community Engagement</w:t>
      </w:r>
    </w:p>
    <w:p w14:paraId="42788EA9" w14:textId="1F385EA8" w:rsidR="00BB536C" w:rsidRPr="000612FF" w:rsidRDefault="00BB536C" w:rsidP="00BD1751">
      <w:pPr>
        <w:spacing w:line="360" w:lineRule="auto"/>
        <w:jc w:val="both"/>
        <w:rPr>
          <w:rFonts w:eastAsia="Arial" w:cs="Times New Roman"/>
          <w:b/>
          <w:bCs/>
          <w:sz w:val="44"/>
          <w:szCs w:val="44"/>
          <w:lang w:val="en-GB"/>
        </w:rPr>
      </w:pPr>
      <w:r w:rsidRPr="000612FF">
        <w:rPr>
          <w:rFonts w:eastAsia="Arial" w:cs="Times New Roman"/>
          <w:b/>
          <w:bCs/>
          <w:sz w:val="44"/>
          <w:szCs w:val="44"/>
          <w:lang w:val="en-GB"/>
        </w:rPr>
        <w:t xml:space="preserve">Module code: </w:t>
      </w:r>
      <w:r w:rsidRPr="000612FF">
        <w:rPr>
          <w:rFonts w:eastAsia="Arial" w:cs="Times New Roman"/>
          <w:sz w:val="44"/>
          <w:szCs w:val="44"/>
          <w:lang w:val="en-GB"/>
        </w:rPr>
        <w:t>LCBB400</w:t>
      </w:r>
      <w:r w:rsidR="001427C4" w:rsidRPr="000612FF">
        <w:rPr>
          <w:rFonts w:eastAsia="Arial" w:cs="Times New Roman"/>
          <w:sz w:val="44"/>
          <w:szCs w:val="44"/>
          <w:lang w:val="en-GB"/>
        </w:rPr>
        <w:t>2</w:t>
      </w:r>
    </w:p>
    <w:p w14:paraId="2605BF0A" w14:textId="30350F0C" w:rsidR="00BB536C" w:rsidRPr="000612FF" w:rsidRDefault="00BB536C" w:rsidP="00BD1751">
      <w:pPr>
        <w:spacing w:line="360" w:lineRule="auto"/>
        <w:jc w:val="both"/>
        <w:rPr>
          <w:rFonts w:eastAsia="Arial" w:cs="Times New Roman"/>
          <w:b/>
          <w:bCs/>
          <w:sz w:val="44"/>
          <w:szCs w:val="44"/>
          <w:lang w:val="en-GB"/>
        </w:rPr>
      </w:pPr>
      <w:r w:rsidRPr="000612FF">
        <w:rPr>
          <w:rFonts w:eastAsia="Arial" w:cs="Times New Roman"/>
          <w:b/>
          <w:bCs/>
          <w:sz w:val="44"/>
          <w:szCs w:val="44"/>
          <w:lang w:val="en-GB"/>
        </w:rPr>
        <w:t xml:space="preserve">Lecturer: </w:t>
      </w:r>
      <w:r w:rsidR="00FD1B7E" w:rsidRPr="000612FF">
        <w:rPr>
          <w:rFonts w:eastAsia="Arial" w:cs="Times New Roman"/>
          <w:sz w:val="44"/>
          <w:szCs w:val="44"/>
          <w:lang w:val="en-GB"/>
        </w:rPr>
        <w:t>Anita Nan</w:t>
      </w:r>
    </w:p>
    <w:p w14:paraId="27DAF91C" w14:textId="5F9B4095" w:rsidR="00BB536C" w:rsidRPr="000612FF" w:rsidRDefault="00BB536C" w:rsidP="00BD1751">
      <w:pPr>
        <w:spacing w:line="360" w:lineRule="auto"/>
        <w:jc w:val="both"/>
        <w:rPr>
          <w:rFonts w:eastAsia="Arial" w:cs="Times New Roman"/>
          <w:b/>
          <w:bCs/>
          <w:sz w:val="44"/>
          <w:szCs w:val="44"/>
          <w:lang w:val="en-GB"/>
        </w:rPr>
      </w:pPr>
      <w:r w:rsidRPr="000612FF">
        <w:rPr>
          <w:rFonts w:eastAsia="Arial" w:cs="Times New Roman"/>
          <w:b/>
          <w:bCs/>
          <w:sz w:val="44"/>
          <w:szCs w:val="44"/>
          <w:lang w:val="en-GB"/>
        </w:rPr>
        <w:t>Assignment Title:</w:t>
      </w:r>
      <w:r w:rsidR="00DC45C2" w:rsidRPr="000612FF">
        <w:rPr>
          <w:rFonts w:eastAsia="Arial" w:cs="Times New Roman"/>
          <w:b/>
          <w:bCs/>
          <w:sz w:val="44"/>
          <w:szCs w:val="44"/>
          <w:lang w:val="en-GB"/>
        </w:rPr>
        <w:t xml:space="preserve"> </w:t>
      </w:r>
      <w:r w:rsidR="00A65C90" w:rsidRPr="000612FF">
        <w:rPr>
          <w:rFonts w:eastAsia="Arial" w:cs="Times New Roman"/>
          <w:sz w:val="44"/>
          <w:szCs w:val="44"/>
          <w:lang w:val="en-GB"/>
        </w:rPr>
        <w:t xml:space="preserve"> - </w:t>
      </w:r>
      <w:r w:rsidR="00DC45C2" w:rsidRPr="000612FF">
        <w:rPr>
          <w:rFonts w:eastAsia="Arial" w:cs="Times New Roman"/>
          <w:sz w:val="44"/>
          <w:szCs w:val="44"/>
          <w:lang w:val="en-GB"/>
        </w:rPr>
        <w:t xml:space="preserve">Assessment 1 </w:t>
      </w:r>
      <w:r w:rsidR="002B7792" w:rsidRPr="000612FF">
        <w:rPr>
          <w:rFonts w:eastAsia="Arial" w:cs="Times New Roman"/>
          <w:sz w:val="44"/>
          <w:szCs w:val="44"/>
          <w:lang w:val="en-GB"/>
        </w:rPr>
        <w:t>Community Engagement</w:t>
      </w:r>
    </w:p>
    <w:p w14:paraId="520789C7" w14:textId="3E1E80FB" w:rsidR="00A87963" w:rsidRPr="000612FF" w:rsidRDefault="00A87963" w:rsidP="00BD1751">
      <w:pPr>
        <w:spacing w:line="360" w:lineRule="auto"/>
        <w:jc w:val="both"/>
        <w:rPr>
          <w:rFonts w:eastAsia="Arial" w:cs="Times New Roman"/>
          <w:b/>
          <w:bCs/>
          <w:sz w:val="44"/>
          <w:szCs w:val="44"/>
          <w:lang w:val="en-GB"/>
        </w:rPr>
      </w:pPr>
      <w:r w:rsidRPr="000612FF">
        <w:rPr>
          <w:rFonts w:eastAsia="Arial" w:cs="Times New Roman"/>
          <w:b/>
          <w:bCs/>
          <w:sz w:val="44"/>
          <w:szCs w:val="44"/>
          <w:lang w:val="en-GB"/>
        </w:rPr>
        <w:t>By:</w:t>
      </w:r>
      <w:r w:rsidR="00DC45C2" w:rsidRPr="000612FF">
        <w:rPr>
          <w:rFonts w:eastAsia="Arial" w:cs="Times New Roman"/>
          <w:b/>
          <w:bCs/>
          <w:sz w:val="44"/>
          <w:szCs w:val="44"/>
          <w:lang w:val="en-GB"/>
        </w:rPr>
        <w:t xml:space="preserve"> Kristina D. Ralcheva</w:t>
      </w:r>
    </w:p>
    <w:p w14:paraId="063D7987" w14:textId="1EF4DBFD" w:rsidR="00A87963" w:rsidRPr="000612FF" w:rsidRDefault="008A6B62" w:rsidP="00BD1751">
      <w:pPr>
        <w:spacing w:line="360" w:lineRule="auto"/>
        <w:jc w:val="both"/>
        <w:rPr>
          <w:rFonts w:eastAsia="Arial" w:cs="Times New Roman"/>
          <w:sz w:val="44"/>
          <w:szCs w:val="44"/>
          <w:lang w:val="en-GB"/>
        </w:rPr>
      </w:pPr>
      <w:r w:rsidRPr="000612FF">
        <w:rPr>
          <w:rFonts w:eastAsia="Arial" w:cs="Times New Roman"/>
          <w:b/>
          <w:bCs/>
          <w:sz w:val="44"/>
          <w:szCs w:val="44"/>
          <w:lang w:val="en-GB"/>
        </w:rPr>
        <w:t>Date:</w:t>
      </w:r>
      <w:r w:rsidR="00DC45C2" w:rsidRPr="000612FF">
        <w:rPr>
          <w:rFonts w:eastAsia="Arial" w:cs="Times New Roman"/>
          <w:b/>
          <w:bCs/>
          <w:sz w:val="44"/>
          <w:szCs w:val="44"/>
          <w:lang w:val="en-GB"/>
        </w:rPr>
        <w:t xml:space="preserve"> September</w:t>
      </w:r>
      <w:r w:rsidRPr="000612FF">
        <w:rPr>
          <w:rFonts w:eastAsia="Arial" w:cs="Times New Roman"/>
          <w:sz w:val="44"/>
          <w:szCs w:val="44"/>
          <w:lang w:val="en-GB"/>
        </w:rPr>
        <w:t xml:space="preserve"> 2022</w:t>
      </w:r>
    </w:p>
    <w:p w14:paraId="32A83DC5" w14:textId="77777777" w:rsidR="00DC45C2" w:rsidRPr="00522B28" w:rsidRDefault="00DC45C2" w:rsidP="00BD1751">
      <w:pPr>
        <w:spacing w:line="360" w:lineRule="auto"/>
        <w:jc w:val="both"/>
        <w:rPr>
          <w:rFonts w:eastAsia="Arial" w:cs="Times New Roman"/>
          <w:b/>
          <w:bCs/>
          <w:sz w:val="22"/>
          <w:lang w:val="en-GB"/>
        </w:rPr>
      </w:pPr>
    </w:p>
    <w:p w14:paraId="7F6BE889" w14:textId="77777777" w:rsidR="00A87963" w:rsidRPr="00522B28" w:rsidRDefault="00A87963" w:rsidP="00BD1751">
      <w:pPr>
        <w:spacing w:line="360" w:lineRule="auto"/>
        <w:jc w:val="both"/>
        <w:rPr>
          <w:rFonts w:eastAsia="Arial" w:cs="Times New Roman"/>
          <w:sz w:val="22"/>
          <w:lang w:val="en-GB"/>
        </w:rPr>
      </w:pPr>
    </w:p>
    <w:p w14:paraId="69C4CE52" w14:textId="77777777" w:rsidR="00A87963" w:rsidRPr="00522B28" w:rsidRDefault="00A87963" w:rsidP="00BD1751">
      <w:pPr>
        <w:spacing w:line="360" w:lineRule="auto"/>
        <w:jc w:val="both"/>
        <w:rPr>
          <w:rFonts w:eastAsia="Arial" w:cs="Times New Roman"/>
          <w:sz w:val="22"/>
          <w:lang w:val="en-GB"/>
        </w:rPr>
      </w:pPr>
    </w:p>
    <w:p w14:paraId="16006726" w14:textId="77777777" w:rsidR="00700763" w:rsidRPr="00522B28" w:rsidRDefault="00700763" w:rsidP="00BD1751">
      <w:pPr>
        <w:spacing w:line="360" w:lineRule="auto"/>
        <w:jc w:val="both"/>
        <w:rPr>
          <w:rFonts w:eastAsia="Arial" w:cs="Times New Roman"/>
          <w:sz w:val="22"/>
          <w:lang w:val="en-GB"/>
        </w:rPr>
      </w:pPr>
    </w:p>
    <w:p w14:paraId="1C06DA48" w14:textId="77777777" w:rsidR="008A6B62" w:rsidRPr="00522B28" w:rsidRDefault="008A6B62" w:rsidP="00BD1751">
      <w:pPr>
        <w:spacing w:line="360" w:lineRule="auto"/>
        <w:jc w:val="both"/>
        <w:rPr>
          <w:rFonts w:eastAsia="Arial" w:cs="Times New Roman"/>
          <w:sz w:val="22"/>
          <w:lang w:val="en-GB"/>
        </w:rPr>
      </w:pPr>
    </w:p>
    <w:p w14:paraId="4AD9D5BE" w14:textId="31BDBF3E" w:rsidR="00D160B6" w:rsidRPr="00522B28" w:rsidRDefault="00D160B6" w:rsidP="00BD1751">
      <w:pPr>
        <w:spacing w:line="360" w:lineRule="auto"/>
        <w:jc w:val="both"/>
        <w:rPr>
          <w:rFonts w:eastAsia="Arial" w:cs="Times New Roman"/>
          <w:sz w:val="22"/>
          <w:lang w:val="en-GB"/>
        </w:rPr>
      </w:pPr>
    </w:p>
    <w:p w14:paraId="575E8A82" w14:textId="60F48706" w:rsidR="00BB536C" w:rsidRPr="00522B28" w:rsidRDefault="00BB536C" w:rsidP="00BD1751">
      <w:pPr>
        <w:spacing w:line="360" w:lineRule="auto"/>
        <w:jc w:val="both"/>
        <w:rPr>
          <w:rFonts w:eastAsia="Arial" w:cs="Times New Roman"/>
          <w:sz w:val="22"/>
          <w:lang w:val="en-GB"/>
        </w:rPr>
      </w:pPr>
    </w:p>
    <w:p w14:paraId="1FECDD4E" w14:textId="5CF2B0EE" w:rsidR="00BB536C" w:rsidRPr="00522B28" w:rsidRDefault="00BB536C" w:rsidP="00BD1751">
      <w:pPr>
        <w:spacing w:line="360" w:lineRule="auto"/>
        <w:jc w:val="both"/>
        <w:rPr>
          <w:rFonts w:eastAsia="Arial" w:cs="Times New Roman"/>
          <w:sz w:val="22"/>
          <w:lang w:val="en-GB"/>
        </w:rPr>
      </w:pPr>
    </w:p>
    <w:p w14:paraId="60DD1566" w14:textId="06EBD8DE" w:rsidR="74BD053C" w:rsidRPr="00522B28" w:rsidRDefault="74BD053C" w:rsidP="00BD1751">
      <w:pPr>
        <w:spacing w:line="360" w:lineRule="auto"/>
        <w:jc w:val="both"/>
        <w:rPr>
          <w:rFonts w:eastAsia="Arial" w:cs="Times New Roman"/>
          <w:sz w:val="22"/>
          <w:lang w:val="en-GB"/>
        </w:rPr>
      </w:pPr>
    </w:p>
    <w:p w14:paraId="20EB7838" w14:textId="046FBF55" w:rsidR="00116098" w:rsidRPr="00522B28" w:rsidRDefault="00116098" w:rsidP="00BD1751">
      <w:pPr>
        <w:spacing w:line="360" w:lineRule="auto"/>
        <w:jc w:val="both"/>
        <w:rPr>
          <w:rFonts w:eastAsia="Arial" w:cs="Times New Roman"/>
          <w:sz w:val="22"/>
          <w:lang w:val="en-GB"/>
        </w:rPr>
      </w:pPr>
    </w:p>
    <w:p w14:paraId="4E0BE231" w14:textId="38F14220" w:rsidR="00116098" w:rsidRPr="00522B28" w:rsidRDefault="00116098" w:rsidP="00BD1751">
      <w:pPr>
        <w:spacing w:line="360" w:lineRule="auto"/>
        <w:jc w:val="both"/>
        <w:rPr>
          <w:rFonts w:eastAsia="Arial" w:cs="Times New Roman"/>
          <w:sz w:val="22"/>
          <w:lang w:val="en-GB"/>
        </w:rPr>
      </w:pPr>
    </w:p>
    <w:p w14:paraId="1A8294AD" w14:textId="77777777" w:rsidR="00116098" w:rsidRPr="00522B28" w:rsidRDefault="00116098" w:rsidP="00BD1751">
      <w:pPr>
        <w:spacing w:line="360" w:lineRule="auto"/>
        <w:jc w:val="both"/>
        <w:rPr>
          <w:rFonts w:eastAsia="Arial" w:cs="Times New Roman"/>
          <w:sz w:val="22"/>
          <w:lang w:val="en-GB"/>
        </w:rPr>
      </w:pPr>
    </w:p>
    <w:p w14:paraId="657A921F" w14:textId="77777777" w:rsidR="00BB536C" w:rsidRPr="00522B28" w:rsidRDefault="00BB536C" w:rsidP="00BD1751">
      <w:pPr>
        <w:spacing w:line="360" w:lineRule="auto"/>
        <w:jc w:val="both"/>
        <w:rPr>
          <w:rFonts w:eastAsia="Arial" w:cs="Times New Roman"/>
          <w:sz w:val="22"/>
          <w:lang w:val="en-GB"/>
        </w:rPr>
      </w:pPr>
    </w:p>
    <w:sdt>
      <w:sdtPr>
        <w:rPr>
          <w:rFonts w:ascii="Times New Roman" w:eastAsiaTheme="minorHAnsi" w:hAnsi="Times New Roman" w:cs="Times New Roman"/>
          <w:color w:val="auto"/>
          <w:sz w:val="22"/>
          <w:szCs w:val="22"/>
        </w:rPr>
        <w:id w:val="1898033800"/>
        <w:docPartObj>
          <w:docPartGallery w:val="Table of Contents"/>
          <w:docPartUnique/>
        </w:docPartObj>
      </w:sdtPr>
      <w:sdtEndPr/>
      <w:sdtContent>
        <w:p w14:paraId="143C772E" w14:textId="2C7C2C75" w:rsidR="00D160B6" w:rsidRPr="00522B28" w:rsidRDefault="00522B28" w:rsidP="008C703A">
          <w:pPr>
            <w:pStyle w:val="TOCHeading"/>
            <w:spacing w:line="360" w:lineRule="auto"/>
            <w:rPr>
              <w:rFonts w:ascii="Times New Roman" w:eastAsia="Arial" w:hAnsi="Times New Roman" w:cs="Times New Roman"/>
              <w:b/>
              <w:bCs/>
              <w:color w:val="auto"/>
              <w:sz w:val="36"/>
              <w:szCs w:val="36"/>
            </w:rPr>
          </w:pPr>
          <w:r w:rsidRPr="00522B28">
            <w:rPr>
              <w:rFonts w:ascii="Times New Roman" w:eastAsia="Arial" w:hAnsi="Times New Roman" w:cs="Times New Roman"/>
              <w:b/>
              <w:bCs/>
              <w:color w:val="auto"/>
              <w:sz w:val="36"/>
              <w:szCs w:val="36"/>
            </w:rPr>
            <w:t xml:space="preserve">Table of contents </w:t>
          </w:r>
        </w:p>
        <w:p w14:paraId="682402F4" w14:textId="77777777" w:rsidR="00522B28" w:rsidRPr="00522B28" w:rsidRDefault="00522B28" w:rsidP="008C703A"/>
        <w:p w14:paraId="6E1F78C0" w14:textId="40122658" w:rsidR="00F4586D" w:rsidRPr="00522B28" w:rsidRDefault="003C6E04" w:rsidP="008C703A">
          <w:pPr>
            <w:pStyle w:val="TOC1"/>
            <w:rPr>
              <w:rFonts w:cs="Times New Roman"/>
              <w:noProof/>
              <w:sz w:val="22"/>
            </w:rPr>
          </w:pPr>
          <w:r w:rsidRPr="00522B28">
            <w:rPr>
              <w:rFonts w:cs="Times New Roman"/>
              <w:sz w:val="22"/>
            </w:rPr>
            <w:fldChar w:fldCharType="begin"/>
          </w:r>
          <w:r w:rsidR="14D12942" w:rsidRPr="00522B28">
            <w:rPr>
              <w:rFonts w:cs="Times New Roman"/>
              <w:sz w:val="22"/>
            </w:rPr>
            <w:instrText>TOC \o "1-3" \h \z \u</w:instrText>
          </w:r>
          <w:r w:rsidRPr="00522B28">
            <w:rPr>
              <w:rFonts w:cs="Times New Roman"/>
              <w:sz w:val="22"/>
            </w:rPr>
            <w:fldChar w:fldCharType="separate"/>
          </w:r>
          <w:hyperlink w:anchor="_Toc110704362" w:history="1">
            <w:r w:rsidR="00F4586D" w:rsidRPr="00522B28">
              <w:rPr>
                <w:rStyle w:val="Hyperlink"/>
                <w:rFonts w:eastAsia="Arial" w:cs="Times New Roman"/>
                <w:noProof/>
                <w:color w:val="auto"/>
                <w:sz w:val="22"/>
                <w:lang w:val="en-GB"/>
              </w:rPr>
              <w:t>1.</w:t>
            </w:r>
            <w:r w:rsidR="00F4586D" w:rsidRPr="00522B28">
              <w:rPr>
                <w:rFonts w:eastAsiaTheme="minorEastAsia" w:cs="Times New Roman"/>
                <w:noProof/>
                <w:sz w:val="22"/>
                <w:lang w:val="en-GB" w:eastAsia="en-GB"/>
              </w:rPr>
              <w:tab/>
            </w:r>
            <w:r w:rsidR="00F4586D" w:rsidRPr="00522B28">
              <w:rPr>
                <w:rStyle w:val="Hyperlink"/>
                <w:rFonts w:eastAsia="Arial" w:cs="Times New Roman"/>
                <w:noProof/>
                <w:color w:val="auto"/>
                <w:sz w:val="22"/>
                <w:lang w:val="en-GB"/>
              </w:rPr>
              <w:t>Introduction</w:t>
            </w:r>
            <w:r w:rsidR="00F4586D" w:rsidRPr="00522B28">
              <w:rPr>
                <w:rFonts w:cs="Times New Roman"/>
                <w:noProof/>
                <w:webHidden/>
                <w:sz w:val="22"/>
              </w:rPr>
              <w:tab/>
            </w:r>
            <w:r w:rsidR="00F4586D" w:rsidRPr="00522B28">
              <w:rPr>
                <w:rFonts w:cs="Times New Roman"/>
                <w:noProof/>
                <w:webHidden/>
                <w:sz w:val="22"/>
              </w:rPr>
              <w:fldChar w:fldCharType="begin"/>
            </w:r>
            <w:r w:rsidR="00F4586D" w:rsidRPr="00522B28">
              <w:rPr>
                <w:rFonts w:cs="Times New Roman"/>
                <w:noProof/>
                <w:webHidden/>
                <w:sz w:val="22"/>
              </w:rPr>
              <w:instrText xml:space="preserve"> PAGEREF _Toc110704362 \h </w:instrText>
            </w:r>
            <w:r w:rsidR="00F4586D" w:rsidRPr="00522B28">
              <w:rPr>
                <w:rFonts w:cs="Times New Roman"/>
                <w:noProof/>
                <w:webHidden/>
                <w:sz w:val="22"/>
              </w:rPr>
            </w:r>
            <w:r w:rsidR="00F4586D" w:rsidRPr="00522B28">
              <w:rPr>
                <w:rFonts w:cs="Times New Roman"/>
                <w:noProof/>
                <w:webHidden/>
                <w:sz w:val="22"/>
              </w:rPr>
              <w:fldChar w:fldCharType="separate"/>
            </w:r>
            <w:r w:rsidR="00F4586D" w:rsidRPr="00522B28">
              <w:rPr>
                <w:rFonts w:cs="Times New Roman"/>
                <w:noProof/>
                <w:webHidden/>
                <w:sz w:val="22"/>
              </w:rPr>
              <w:t>3</w:t>
            </w:r>
            <w:r w:rsidR="00F4586D" w:rsidRPr="00522B28">
              <w:rPr>
                <w:rFonts w:cs="Times New Roman"/>
                <w:noProof/>
                <w:webHidden/>
                <w:sz w:val="22"/>
              </w:rPr>
              <w:fldChar w:fldCharType="end"/>
            </w:r>
          </w:hyperlink>
        </w:p>
        <w:p w14:paraId="1355CF1F" w14:textId="77777777" w:rsidR="001955DD" w:rsidRPr="00522B28" w:rsidRDefault="001955DD" w:rsidP="008C703A">
          <w:pPr>
            <w:rPr>
              <w:rFonts w:cs="Times New Roman"/>
              <w:sz w:val="22"/>
            </w:rPr>
          </w:pPr>
        </w:p>
        <w:p w14:paraId="621AE2BD" w14:textId="03B43F11" w:rsidR="00F4586D" w:rsidRPr="00522B28" w:rsidRDefault="006D7105" w:rsidP="008C703A">
          <w:pPr>
            <w:rPr>
              <w:rFonts w:cs="Times New Roman"/>
              <w:sz w:val="22"/>
              <w:lang w:val="en-GB"/>
            </w:rPr>
          </w:pPr>
          <w:r w:rsidRPr="00522B28">
            <w:rPr>
              <w:rFonts w:cs="Times New Roman"/>
              <w:sz w:val="22"/>
              <w:lang w:val="bg-BG"/>
            </w:rPr>
            <w:t xml:space="preserve">2. </w:t>
          </w:r>
          <w:r w:rsidRPr="00522B28">
            <w:rPr>
              <w:rFonts w:cs="Times New Roman"/>
              <w:sz w:val="22"/>
              <w:lang w:val="en-GB"/>
            </w:rPr>
            <w:t xml:space="preserve">  </w:t>
          </w:r>
          <w:r w:rsidR="00F64573" w:rsidRPr="00522B28">
            <w:rPr>
              <w:rFonts w:cs="Times New Roman"/>
              <w:sz w:val="22"/>
              <w:lang w:val="en-GB"/>
            </w:rPr>
            <w:t>Community Engagement</w:t>
          </w:r>
        </w:p>
        <w:p w14:paraId="34E4275F" w14:textId="259F98F8" w:rsidR="00F64573" w:rsidRPr="00522B28" w:rsidRDefault="00F64573" w:rsidP="008C703A">
          <w:pPr>
            <w:rPr>
              <w:rFonts w:cs="Times New Roman"/>
              <w:sz w:val="22"/>
              <w:lang w:val="en-GB"/>
            </w:rPr>
          </w:pPr>
          <w:r w:rsidRPr="00522B28">
            <w:rPr>
              <w:rFonts w:cs="Times New Roman"/>
              <w:sz w:val="22"/>
              <w:lang w:val="en-GB"/>
            </w:rPr>
            <w:t xml:space="preserve">2.1 Definition </w:t>
          </w:r>
        </w:p>
        <w:p w14:paraId="76BC1B56" w14:textId="2E0EE716" w:rsidR="00F64573" w:rsidRPr="00522B28" w:rsidRDefault="00F64573" w:rsidP="008C703A">
          <w:pPr>
            <w:rPr>
              <w:rFonts w:cs="Times New Roman"/>
              <w:sz w:val="22"/>
              <w:lang w:val="en-GB"/>
            </w:rPr>
          </w:pPr>
          <w:r w:rsidRPr="00522B28">
            <w:rPr>
              <w:rFonts w:cs="Times New Roman"/>
              <w:sz w:val="22"/>
              <w:lang w:val="en-GB"/>
            </w:rPr>
            <w:t>2.2 Benefits</w:t>
          </w:r>
        </w:p>
        <w:p w14:paraId="0CC3FEED" w14:textId="7495F0CE" w:rsidR="00F64573" w:rsidRPr="00522B28" w:rsidRDefault="00F64573" w:rsidP="008C703A">
          <w:pPr>
            <w:rPr>
              <w:rFonts w:cs="Times New Roman"/>
              <w:sz w:val="22"/>
              <w:lang w:val="en-GB"/>
            </w:rPr>
          </w:pPr>
          <w:r w:rsidRPr="00522B28">
            <w:rPr>
              <w:rFonts w:cs="Times New Roman"/>
              <w:sz w:val="22"/>
              <w:lang w:val="en-GB"/>
            </w:rPr>
            <w:t>2.3 Challenges</w:t>
          </w:r>
        </w:p>
        <w:p w14:paraId="28988D7F" w14:textId="77777777" w:rsidR="001955DD" w:rsidRPr="00522B28" w:rsidRDefault="001955DD" w:rsidP="008C703A">
          <w:pPr>
            <w:rPr>
              <w:rFonts w:cs="Times New Roman"/>
              <w:sz w:val="22"/>
              <w:lang w:val="en-GB"/>
            </w:rPr>
          </w:pPr>
        </w:p>
        <w:p w14:paraId="1073C248" w14:textId="68F4CAA9" w:rsidR="00C71800" w:rsidRPr="00522B28" w:rsidRDefault="00C71800" w:rsidP="008C703A">
          <w:pPr>
            <w:rPr>
              <w:rFonts w:cs="Times New Roman"/>
              <w:sz w:val="22"/>
              <w:lang w:val="en-GB"/>
            </w:rPr>
          </w:pPr>
          <w:r w:rsidRPr="00522B28">
            <w:rPr>
              <w:rFonts w:cs="Times New Roman"/>
              <w:sz w:val="22"/>
              <w:lang w:val="en-GB"/>
            </w:rPr>
            <w:t xml:space="preserve">3.  </w:t>
          </w:r>
          <w:r w:rsidR="00F64573" w:rsidRPr="00522B28">
            <w:rPr>
              <w:rFonts w:cs="Times New Roman"/>
              <w:sz w:val="22"/>
              <w:lang w:val="en-GB"/>
            </w:rPr>
            <w:t xml:space="preserve">Critical Analysis </w:t>
          </w:r>
        </w:p>
        <w:p w14:paraId="120F9887" w14:textId="217AA491" w:rsidR="001A099C" w:rsidRPr="00522B28" w:rsidRDefault="001A099C" w:rsidP="008C703A">
          <w:pPr>
            <w:rPr>
              <w:rFonts w:cs="Times New Roman"/>
              <w:sz w:val="22"/>
              <w:lang w:val="en-GB"/>
            </w:rPr>
          </w:pPr>
          <w:r w:rsidRPr="00522B28">
            <w:rPr>
              <w:rFonts w:cs="Times New Roman"/>
              <w:sz w:val="22"/>
              <w:lang w:val="en-GB"/>
            </w:rPr>
            <w:t>3.1 Stakeholders-Definition and reflection to the organisation</w:t>
          </w:r>
        </w:p>
        <w:p w14:paraId="79081661" w14:textId="07E339D0" w:rsidR="001A099C" w:rsidRPr="00522B28" w:rsidRDefault="001A099C" w:rsidP="008C703A">
          <w:pPr>
            <w:rPr>
              <w:rFonts w:cs="Times New Roman"/>
              <w:sz w:val="22"/>
              <w:lang w:val="en-GB"/>
            </w:rPr>
          </w:pPr>
          <w:r w:rsidRPr="00522B28">
            <w:rPr>
              <w:rFonts w:cs="Times New Roman"/>
              <w:sz w:val="22"/>
              <w:lang w:val="en-GB"/>
            </w:rPr>
            <w:t xml:space="preserve">2. Internal-staff, managers, </w:t>
          </w:r>
          <w:r w:rsidR="00041FE8" w:rsidRPr="00522B28">
            <w:rPr>
              <w:rFonts w:cs="Times New Roman"/>
              <w:sz w:val="22"/>
              <w:lang w:val="en-GB"/>
            </w:rPr>
            <w:t xml:space="preserve">CEO </w:t>
          </w:r>
        </w:p>
        <w:p w14:paraId="332D9DEE" w14:textId="61A65ECD" w:rsidR="00041FE8" w:rsidRPr="00522B28" w:rsidRDefault="00041FE8" w:rsidP="008C703A">
          <w:pPr>
            <w:rPr>
              <w:rFonts w:cs="Times New Roman"/>
              <w:sz w:val="22"/>
              <w:lang w:val="en-GB"/>
            </w:rPr>
          </w:pPr>
          <w:r w:rsidRPr="00522B28">
            <w:rPr>
              <w:rFonts w:cs="Times New Roman"/>
              <w:sz w:val="22"/>
              <w:lang w:val="en-GB"/>
            </w:rPr>
            <w:t>3. External (</w:t>
          </w:r>
          <w:r w:rsidR="000C431E" w:rsidRPr="00522B28">
            <w:rPr>
              <w:rFonts w:cs="Times New Roman"/>
              <w:sz w:val="22"/>
              <w:lang w:val="en-GB"/>
            </w:rPr>
            <w:t>suppliers</w:t>
          </w:r>
          <w:r w:rsidRPr="00522B28">
            <w:rPr>
              <w:rFonts w:cs="Times New Roman"/>
              <w:sz w:val="22"/>
              <w:lang w:val="en-GB"/>
            </w:rPr>
            <w:t>, clients, government, supporters)</w:t>
          </w:r>
        </w:p>
        <w:p w14:paraId="5F5290F0" w14:textId="77777777" w:rsidR="001955DD" w:rsidRPr="00522B28" w:rsidRDefault="001955DD" w:rsidP="008C703A">
          <w:pPr>
            <w:rPr>
              <w:rFonts w:cs="Times New Roman"/>
              <w:sz w:val="22"/>
              <w:lang w:val="en-GB"/>
            </w:rPr>
          </w:pPr>
        </w:p>
        <w:p w14:paraId="50D6BF85" w14:textId="213BF356" w:rsidR="00C71800" w:rsidRPr="00522B28" w:rsidRDefault="00C71800" w:rsidP="008C703A">
          <w:pPr>
            <w:rPr>
              <w:rFonts w:cs="Times New Roman"/>
              <w:sz w:val="22"/>
              <w:lang w:val="en-GB"/>
            </w:rPr>
          </w:pPr>
          <w:r w:rsidRPr="00522B28">
            <w:rPr>
              <w:rFonts w:cs="Times New Roman"/>
              <w:sz w:val="22"/>
              <w:lang w:val="en-GB"/>
            </w:rPr>
            <w:t xml:space="preserve">4.  </w:t>
          </w:r>
          <w:r w:rsidR="00E06465" w:rsidRPr="00522B28">
            <w:rPr>
              <w:rFonts w:cs="Times New Roman"/>
              <w:sz w:val="22"/>
              <w:lang w:val="en-GB"/>
            </w:rPr>
            <w:t xml:space="preserve">Different Effective ways of approaching community engagement </w:t>
          </w:r>
          <w:r w:rsidR="007D10F9" w:rsidRPr="00522B28">
            <w:rPr>
              <w:rFonts w:cs="Times New Roman"/>
              <w:sz w:val="22"/>
              <w:lang w:val="en-GB"/>
            </w:rPr>
            <w:t>members</w:t>
          </w:r>
        </w:p>
        <w:p w14:paraId="782F0CFC" w14:textId="77777777" w:rsidR="001955DD" w:rsidRPr="00522B28" w:rsidRDefault="001955DD" w:rsidP="008C703A">
          <w:pPr>
            <w:rPr>
              <w:rFonts w:cs="Times New Roman"/>
              <w:sz w:val="22"/>
              <w:lang w:val="en-GB"/>
            </w:rPr>
          </w:pPr>
        </w:p>
        <w:p w14:paraId="6916E84F" w14:textId="0BCE7FC7" w:rsidR="001955DD" w:rsidRPr="00522B28" w:rsidRDefault="001955DD" w:rsidP="008C703A">
          <w:pPr>
            <w:rPr>
              <w:rFonts w:cs="Times New Roman"/>
              <w:sz w:val="22"/>
              <w:lang w:val="en-GB"/>
            </w:rPr>
          </w:pPr>
          <w:r w:rsidRPr="00522B28">
            <w:rPr>
              <w:rFonts w:cs="Times New Roman"/>
              <w:sz w:val="22"/>
              <w:lang w:val="en-GB"/>
            </w:rPr>
            <w:t xml:space="preserve">5. </w:t>
          </w:r>
          <w:r w:rsidR="00F8565E" w:rsidRPr="00522B28">
            <w:rPr>
              <w:rFonts w:cs="Times New Roman"/>
              <w:sz w:val="22"/>
              <w:lang w:val="en-GB"/>
            </w:rPr>
            <w:t>Community participation, collaboration, diversity, and inclusion</w:t>
          </w:r>
        </w:p>
        <w:p w14:paraId="0C08A9F9" w14:textId="671C73FD" w:rsidR="005C71F1" w:rsidRPr="00522B28" w:rsidRDefault="005C71F1" w:rsidP="008C703A">
          <w:pPr>
            <w:rPr>
              <w:rFonts w:cs="Times New Roman"/>
              <w:sz w:val="22"/>
              <w:lang w:val="en-GB"/>
            </w:rPr>
          </w:pPr>
          <w:r w:rsidRPr="00522B28">
            <w:rPr>
              <w:rFonts w:cs="Times New Roman"/>
              <w:sz w:val="22"/>
              <w:lang w:val="en-GB"/>
            </w:rPr>
            <w:t>6. Conclusion</w:t>
          </w:r>
        </w:p>
        <w:p w14:paraId="499A8F19" w14:textId="66B8E4D7" w:rsidR="005C71F1" w:rsidRPr="00522B28" w:rsidRDefault="005C71F1" w:rsidP="008C703A">
          <w:pPr>
            <w:rPr>
              <w:rFonts w:cs="Times New Roman"/>
              <w:sz w:val="22"/>
              <w:lang w:val="en-GB"/>
            </w:rPr>
          </w:pPr>
          <w:r w:rsidRPr="00522B28">
            <w:rPr>
              <w:rFonts w:cs="Times New Roman"/>
              <w:sz w:val="22"/>
              <w:lang w:val="en-GB"/>
            </w:rPr>
            <w:t>7. Recommendation</w:t>
          </w:r>
        </w:p>
        <w:p w14:paraId="7CDD32B2" w14:textId="4CEEE208" w:rsidR="001955DD" w:rsidRPr="00522B28" w:rsidRDefault="001955DD" w:rsidP="008C703A">
          <w:pPr>
            <w:rPr>
              <w:rFonts w:cs="Times New Roman"/>
              <w:sz w:val="22"/>
              <w:lang w:val="en-GB"/>
            </w:rPr>
          </w:pPr>
        </w:p>
        <w:p w14:paraId="0362210E" w14:textId="2981FB27" w:rsidR="001955DD" w:rsidRPr="00522B28" w:rsidRDefault="001955DD" w:rsidP="008C703A">
          <w:pPr>
            <w:rPr>
              <w:rFonts w:eastAsiaTheme="minorEastAsia" w:cs="Times New Roman"/>
              <w:noProof/>
              <w:sz w:val="22"/>
              <w:lang w:val="en-GB" w:eastAsia="en-GB"/>
            </w:rPr>
          </w:pPr>
          <w:r w:rsidRPr="00522B28">
            <w:rPr>
              <w:rFonts w:cs="Times New Roman"/>
              <w:sz w:val="22"/>
              <w:lang w:val="en-GB"/>
            </w:rPr>
            <w:t>6. References</w:t>
          </w:r>
        </w:p>
        <w:p w14:paraId="1584325E" w14:textId="3C794C1F" w:rsidR="003C6E04" w:rsidRPr="00522B28" w:rsidRDefault="003C6E04" w:rsidP="008C703A">
          <w:pPr>
            <w:pStyle w:val="TOC1"/>
            <w:rPr>
              <w:rFonts w:cs="Times New Roman"/>
              <w:noProof/>
              <w:sz w:val="22"/>
              <w:lang w:val="en-GB" w:eastAsia="en-GB"/>
            </w:rPr>
          </w:pPr>
          <w:r w:rsidRPr="00522B28">
            <w:rPr>
              <w:rFonts w:cs="Times New Roman"/>
              <w:sz w:val="22"/>
            </w:rPr>
            <w:fldChar w:fldCharType="end"/>
          </w:r>
        </w:p>
      </w:sdtContent>
    </w:sdt>
    <w:p w14:paraId="0C557681" w14:textId="0B8CF739" w:rsidR="14D12942" w:rsidRPr="00522B28" w:rsidRDefault="14D12942" w:rsidP="008C703A">
      <w:pPr>
        <w:pStyle w:val="TOC1"/>
        <w:rPr>
          <w:rFonts w:cs="Times New Roman"/>
          <w:sz w:val="22"/>
        </w:rPr>
      </w:pPr>
    </w:p>
    <w:p w14:paraId="6EF15F53" w14:textId="77777777" w:rsidR="00C8196E" w:rsidRPr="00522B28" w:rsidRDefault="00C8196E" w:rsidP="008C703A">
      <w:pPr>
        <w:spacing w:line="360" w:lineRule="auto"/>
        <w:rPr>
          <w:rFonts w:cs="Times New Roman"/>
          <w:sz w:val="22"/>
        </w:rPr>
      </w:pPr>
    </w:p>
    <w:p w14:paraId="67517664" w14:textId="77777777" w:rsidR="00C8196E" w:rsidRPr="00522B28" w:rsidRDefault="00C8196E" w:rsidP="008C703A">
      <w:pPr>
        <w:spacing w:line="360" w:lineRule="auto"/>
        <w:rPr>
          <w:rFonts w:cs="Times New Roman"/>
          <w:sz w:val="22"/>
        </w:rPr>
      </w:pPr>
    </w:p>
    <w:p w14:paraId="652CAE97" w14:textId="77777777" w:rsidR="00C8196E" w:rsidRPr="00522B28" w:rsidRDefault="00C8196E" w:rsidP="008C703A">
      <w:pPr>
        <w:spacing w:line="360" w:lineRule="auto"/>
        <w:rPr>
          <w:rFonts w:cs="Times New Roman"/>
          <w:sz w:val="22"/>
        </w:rPr>
      </w:pPr>
    </w:p>
    <w:p w14:paraId="50E2D849" w14:textId="77777777" w:rsidR="00C8196E" w:rsidRPr="00522B28" w:rsidRDefault="00C8196E" w:rsidP="00BD1751">
      <w:pPr>
        <w:spacing w:line="360" w:lineRule="auto"/>
        <w:jc w:val="both"/>
        <w:rPr>
          <w:rFonts w:cs="Times New Roman"/>
          <w:sz w:val="22"/>
        </w:rPr>
      </w:pPr>
    </w:p>
    <w:p w14:paraId="1DFB38D9" w14:textId="67EE2F4B" w:rsidR="00C8196E" w:rsidRDefault="008B698F" w:rsidP="00BD1751">
      <w:pPr>
        <w:spacing w:line="360" w:lineRule="auto"/>
        <w:jc w:val="both"/>
        <w:rPr>
          <w:rFonts w:cs="Times New Roman"/>
          <w:b/>
          <w:bCs/>
          <w:szCs w:val="24"/>
        </w:rPr>
      </w:pPr>
      <w:r w:rsidRPr="008B698F">
        <w:rPr>
          <w:rFonts w:cs="Times New Roman"/>
          <w:b/>
          <w:bCs/>
          <w:szCs w:val="24"/>
        </w:rPr>
        <w:t xml:space="preserve">Introduction. </w:t>
      </w:r>
    </w:p>
    <w:p w14:paraId="2E21F4FB" w14:textId="77777777" w:rsidR="00B270E9" w:rsidRPr="00B270E9" w:rsidRDefault="00B270E9" w:rsidP="00B270E9">
      <w:pPr>
        <w:pStyle w:val="NormalWeb"/>
        <w:rPr>
          <w:color w:val="252525"/>
          <w:sz w:val="22"/>
          <w:szCs w:val="22"/>
        </w:rPr>
      </w:pPr>
      <w:r w:rsidRPr="00B270E9">
        <w:rPr>
          <w:color w:val="252525"/>
          <w:sz w:val="22"/>
          <w:szCs w:val="22"/>
        </w:rPr>
        <w:t>The purpose of this essay is to familiarise the audience with one optical company—Scrivens Opticians and Hearing Care—and their community engagement between the members.</w:t>
      </w:r>
    </w:p>
    <w:p w14:paraId="67C006B7" w14:textId="77777777" w:rsidR="00B270E9" w:rsidRPr="00B270E9" w:rsidRDefault="00B270E9" w:rsidP="00B270E9">
      <w:pPr>
        <w:pStyle w:val="NormalWeb"/>
        <w:rPr>
          <w:color w:val="252525"/>
          <w:sz w:val="22"/>
          <w:szCs w:val="22"/>
        </w:rPr>
      </w:pPr>
      <w:r w:rsidRPr="00B270E9">
        <w:rPr>
          <w:color w:val="252525"/>
          <w:sz w:val="22"/>
          <w:szCs w:val="22"/>
        </w:rPr>
        <w:t>It will critically evaluate and highlight different perspectives on community engagement.</w:t>
      </w:r>
    </w:p>
    <w:p w14:paraId="4CCE89E6" w14:textId="77777777" w:rsidR="00B270E9" w:rsidRPr="00B270E9" w:rsidRDefault="00B270E9" w:rsidP="00B270E9">
      <w:pPr>
        <w:pStyle w:val="NormalWeb"/>
        <w:rPr>
          <w:color w:val="252525"/>
          <w:sz w:val="22"/>
          <w:szCs w:val="22"/>
        </w:rPr>
      </w:pPr>
      <w:r w:rsidRPr="00B270E9">
        <w:rPr>
          <w:color w:val="252525"/>
          <w:sz w:val="22"/>
          <w:szCs w:val="22"/>
        </w:rPr>
        <w:t>First, the author will explain what the meaning of community engagement is and what benefits or challenges businesses face.</w:t>
      </w:r>
    </w:p>
    <w:p w14:paraId="2A8D1A37" w14:textId="77777777" w:rsidR="00B270E9" w:rsidRPr="00B270E9" w:rsidRDefault="00B270E9" w:rsidP="00B270E9">
      <w:pPr>
        <w:pStyle w:val="NormalWeb"/>
        <w:rPr>
          <w:color w:val="252525"/>
          <w:sz w:val="22"/>
          <w:szCs w:val="22"/>
        </w:rPr>
      </w:pPr>
      <w:r w:rsidRPr="00B270E9">
        <w:rPr>
          <w:color w:val="252525"/>
          <w:sz w:val="22"/>
          <w:szCs w:val="22"/>
        </w:rPr>
        <w:t>Second, a definition of stakeholders will be provided and relates to any external and internal community engagement members.</w:t>
      </w:r>
    </w:p>
    <w:p w14:paraId="02338BC6" w14:textId="77777777" w:rsidR="00B270E9" w:rsidRPr="00B270E9" w:rsidRDefault="00B270E9" w:rsidP="00B270E9">
      <w:pPr>
        <w:pStyle w:val="NormalWeb"/>
        <w:rPr>
          <w:color w:val="252525"/>
          <w:sz w:val="22"/>
          <w:szCs w:val="22"/>
        </w:rPr>
      </w:pPr>
      <w:r w:rsidRPr="00B270E9">
        <w:rPr>
          <w:color w:val="252525"/>
          <w:sz w:val="22"/>
          <w:szCs w:val="22"/>
        </w:rPr>
        <w:t>Furthermore, it will be critical to evaluate the challenges affecting the possibility of engaging with stakeholders in community engagement and to explore possible ways to effectively engage with community members.</w:t>
      </w:r>
    </w:p>
    <w:p w14:paraId="0E85CB9A" w14:textId="58E8D546" w:rsidR="00B270E9" w:rsidRDefault="00B270E9" w:rsidP="00B270E9">
      <w:pPr>
        <w:pStyle w:val="NormalWeb"/>
        <w:rPr>
          <w:color w:val="252525"/>
          <w:sz w:val="22"/>
          <w:szCs w:val="22"/>
        </w:rPr>
      </w:pPr>
      <w:r w:rsidRPr="00B270E9">
        <w:rPr>
          <w:color w:val="252525"/>
          <w:sz w:val="22"/>
          <w:szCs w:val="22"/>
        </w:rPr>
        <w:t>A few recommendations will be provided to the company, aiming to improve the relations between each member and any external relations to it.</w:t>
      </w:r>
    </w:p>
    <w:p w14:paraId="774AC5C1" w14:textId="77777777" w:rsidR="0072573E" w:rsidRDefault="0072573E" w:rsidP="00B270E9">
      <w:pPr>
        <w:pStyle w:val="NormalWeb"/>
        <w:rPr>
          <w:color w:val="252525"/>
          <w:sz w:val="22"/>
          <w:szCs w:val="22"/>
        </w:rPr>
      </w:pPr>
    </w:p>
    <w:p w14:paraId="118D3AA0" w14:textId="27871BEE" w:rsidR="0072573E" w:rsidRDefault="0072573E" w:rsidP="00B270E9">
      <w:pPr>
        <w:pStyle w:val="NormalWeb"/>
        <w:rPr>
          <w:b/>
          <w:bCs/>
          <w:color w:val="252525"/>
        </w:rPr>
      </w:pPr>
      <w:r w:rsidRPr="0072573E">
        <w:rPr>
          <w:b/>
          <w:bCs/>
          <w:color w:val="252525"/>
        </w:rPr>
        <w:t>Community Engagement.</w:t>
      </w:r>
    </w:p>
    <w:p w14:paraId="5F174521" w14:textId="77777777" w:rsidR="00313D47" w:rsidRPr="00313D47" w:rsidRDefault="00313D47" w:rsidP="00313D47">
      <w:pPr>
        <w:pStyle w:val="NormalWeb"/>
        <w:spacing w:line="276" w:lineRule="auto"/>
        <w:rPr>
          <w:color w:val="252525"/>
          <w:sz w:val="22"/>
        </w:rPr>
      </w:pPr>
      <w:r w:rsidRPr="00313D47">
        <w:rPr>
          <w:color w:val="252525"/>
          <w:sz w:val="22"/>
        </w:rPr>
        <w:t>People are coming together thanks to community engagement, which is centred on inclusive involvement in all spheres of society, such as education, healthcare, transportation, housing, and urban development.</w:t>
      </w:r>
    </w:p>
    <w:p w14:paraId="7CA90E02" w14:textId="77777777" w:rsidR="00313D47" w:rsidRDefault="00313D47" w:rsidP="00313D47">
      <w:pPr>
        <w:pStyle w:val="NormalWeb"/>
        <w:spacing w:line="276" w:lineRule="auto"/>
        <w:rPr>
          <w:color w:val="252525"/>
          <w:sz w:val="22"/>
        </w:rPr>
      </w:pPr>
      <w:r w:rsidRPr="00313D47">
        <w:rPr>
          <w:color w:val="252525"/>
          <w:sz w:val="22"/>
        </w:rPr>
        <w:t>Building relationships with stakeholders and exchanging ideas with other interested parties is the process of community engagement.</w:t>
      </w:r>
    </w:p>
    <w:p w14:paraId="05FF9A6C" w14:textId="6A9BF8EA" w:rsidR="00F24A17" w:rsidRPr="008800BD" w:rsidRDefault="00F24A17" w:rsidP="00313D47">
      <w:pPr>
        <w:pStyle w:val="NormalWeb"/>
        <w:spacing w:line="276" w:lineRule="auto"/>
        <w:rPr>
          <w:color w:val="252525"/>
          <w:sz w:val="22"/>
          <w:szCs w:val="22"/>
        </w:rPr>
      </w:pPr>
      <w:r w:rsidRPr="008800BD">
        <w:rPr>
          <w:color w:val="252525"/>
          <w:sz w:val="22"/>
          <w:szCs w:val="22"/>
        </w:rPr>
        <w:t>Community engagement is a strategy process that identifies and addresses challenges impacting the well-being of recognised groups of people, whether they are linked by geographic location, particular interest, or affiliation.</w:t>
      </w:r>
    </w:p>
    <w:p w14:paraId="054743F2" w14:textId="7C14FDBF" w:rsidR="0072573E" w:rsidRPr="008800BD" w:rsidRDefault="00F24A17" w:rsidP="008800BD">
      <w:pPr>
        <w:pStyle w:val="NormalWeb"/>
        <w:spacing w:line="276" w:lineRule="auto"/>
        <w:rPr>
          <w:color w:val="000000"/>
          <w:sz w:val="22"/>
          <w:szCs w:val="22"/>
        </w:rPr>
      </w:pPr>
      <w:r w:rsidRPr="008800BD">
        <w:rPr>
          <w:color w:val="252525"/>
          <w:sz w:val="22"/>
          <w:szCs w:val="22"/>
        </w:rPr>
        <w:t xml:space="preserve">The association of the terms 'community' and 'engagement' broadens the scope, changing the focus from the individual to the collective, with the attendant implications for inclusion to guarantee that the variety that occurs within any community is </w:t>
      </w:r>
      <w:r w:rsidR="00740A60" w:rsidRPr="008800BD">
        <w:rPr>
          <w:color w:val="252525"/>
          <w:sz w:val="22"/>
          <w:szCs w:val="22"/>
        </w:rPr>
        <w:t>considered. (Penn</w:t>
      </w:r>
      <w:r w:rsidR="00E05FB5" w:rsidRPr="008800BD">
        <w:rPr>
          <w:color w:val="000000"/>
          <w:sz w:val="22"/>
          <w:szCs w:val="22"/>
        </w:rPr>
        <w:t xml:space="preserve"> State</w:t>
      </w:r>
      <w:r w:rsidR="00E05FB5" w:rsidRPr="008800BD">
        <w:rPr>
          <w:color w:val="000000"/>
          <w:sz w:val="22"/>
          <w:szCs w:val="22"/>
        </w:rPr>
        <w:t xml:space="preserve"> College of Agricultural Sciences </w:t>
      </w:r>
      <w:r w:rsidR="00E05FB5" w:rsidRPr="008800BD">
        <w:rPr>
          <w:color w:val="000000"/>
          <w:sz w:val="22"/>
          <w:szCs w:val="22"/>
        </w:rPr>
        <w:t>,</w:t>
      </w:r>
      <w:r w:rsidR="00E05FB5" w:rsidRPr="008800BD">
        <w:rPr>
          <w:color w:val="000000"/>
          <w:sz w:val="22"/>
          <w:szCs w:val="22"/>
        </w:rPr>
        <w:t>2011</w:t>
      </w:r>
      <w:r w:rsidR="00E05FB5" w:rsidRPr="008800BD">
        <w:rPr>
          <w:color w:val="000000"/>
          <w:sz w:val="22"/>
          <w:szCs w:val="22"/>
        </w:rPr>
        <w:t>)</w:t>
      </w:r>
    </w:p>
    <w:p w14:paraId="4C578DE9" w14:textId="7BF9225E" w:rsidR="00740A60" w:rsidRPr="008800BD" w:rsidRDefault="00740A60" w:rsidP="008800BD">
      <w:pPr>
        <w:pStyle w:val="NormalWeb"/>
        <w:spacing w:line="276" w:lineRule="auto"/>
        <w:rPr>
          <w:b/>
          <w:bCs/>
          <w:color w:val="000000"/>
          <w:sz w:val="22"/>
          <w:szCs w:val="22"/>
        </w:rPr>
      </w:pPr>
      <w:r w:rsidRPr="008800BD">
        <w:rPr>
          <w:b/>
          <w:bCs/>
          <w:color w:val="000000"/>
          <w:sz w:val="22"/>
          <w:szCs w:val="22"/>
        </w:rPr>
        <w:t xml:space="preserve">Benefits. </w:t>
      </w:r>
    </w:p>
    <w:p w14:paraId="14489A0B" w14:textId="1523EE71" w:rsidR="00643B98" w:rsidRPr="008800BD" w:rsidRDefault="00643B98"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t xml:space="preserve">The more educated and active </w:t>
      </w:r>
      <w:r w:rsidRPr="008800BD">
        <w:rPr>
          <w:rStyle w:val="Strong"/>
          <w:b w:val="0"/>
          <w:bCs w:val="0"/>
          <w:color w:val="252525"/>
          <w:sz w:val="22"/>
          <w:szCs w:val="22"/>
        </w:rPr>
        <w:t>the</w:t>
      </w:r>
      <w:r w:rsidRPr="008800BD">
        <w:rPr>
          <w:rStyle w:val="Strong"/>
          <w:b w:val="0"/>
          <w:bCs w:val="0"/>
          <w:color w:val="252525"/>
          <w:sz w:val="22"/>
          <w:szCs w:val="22"/>
        </w:rPr>
        <w:t xml:space="preserve"> community is, the more likely they are to trust the </w:t>
      </w:r>
      <w:r w:rsidRPr="008800BD">
        <w:rPr>
          <w:rStyle w:val="Strong"/>
          <w:b w:val="0"/>
          <w:bCs w:val="0"/>
          <w:color w:val="252525"/>
          <w:sz w:val="22"/>
          <w:szCs w:val="22"/>
        </w:rPr>
        <w:t xml:space="preserve">business </w:t>
      </w:r>
      <w:r w:rsidRPr="008800BD">
        <w:rPr>
          <w:rStyle w:val="Strong"/>
          <w:b w:val="0"/>
          <w:bCs w:val="0"/>
          <w:color w:val="252525"/>
          <w:sz w:val="22"/>
          <w:szCs w:val="22"/>
        </w:rPr>
        <w:t xml:space="preserve">that is interacting with them. In many areas, trust has been in short supply. Community participation is vital for building deeper trust with </w:t>
      </w:r>
      <w:r w:rsidRPr="008800BD">
        <w:rPr>
          <w:rStyle w:val="Strong"/>
          <w:b w:val="0"/>
          <w:bCs w:val="0"/>
          <w:color w:val="252525"/>
          <w:sz w:val="22"/>
          <w:szCs w:val="22"/>
        </w:rPr>
        <w:t xml:space="preserve">the community. </w:t>
      </w:r>
    </w:p>
    <w:p w14:paraId="1AA37CFF" w14:textId="77777777" w:rsidR="008800BD" w:rsidRDefault="00643B98"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lastRenderedPageBreak/>
        <w:t xml:space="preserve">There are several </w:t>
      </w:r>
      <w:r w:rsidR="008800BD" w:rsidRPr="008800BD">
        <w:rPr>
          <w:rStyle w:val="Strong"/>
          <w:b w:val="0"/>
          <w:bCs w:val="0"/>
          <w:color w:val="252525"/>
          <w:sz w:val="22"/>
          <w:szCs w:val="22"/>
        </w:rPr>
        <w:t xml:space="preserve">benefits in any organisation or business that members can face in. </w:t>
      </w:r>
      <w:r w:rsidR="008800BD" w:rsidRPr="008800BD">
        <w:rPr>
          <w:rStyle w:val="Strong"/>
          <w:b w:val="0"/>
          <w:bCs w:val="0"/>
          <w:color w:val="252525"/>
          <w:sz w:val="22"/>
          <w:szCs w:val="22"/>
        </w:rPr>
        <w:br/>
        <w:t xml:space="preserve">First, the community members will trust more each other, and this will build better interactions. </w:t>
      </w:r>
    </w:p>
    <w:p w14:paraId="2B431312" w14:textId="77777777" w:rsidR="008800BD" w:rsidRDefault="008800BD"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t xml:space="preserve">Second, the community will be more satisfied with any goals set or project that are achieved. </w:t>
      </w:r>
    </w:p>
    <w:p w14:paraId="03E222CE" w14:textId="1F4A183D" w:rsidR="008800BD" w:rsidRPr="008800BD" w:rsidRDefault="008800BD"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t>Th</w:t>
      </w:r>
      <w:r>
        <w:rPr>
          <w:rStyle w:val="Strong"/>
          <w:b w:val="0"/>
          <w:bCs w:val="0"/>
          <w:color w:val="252525"/>
          <w:sz w:val="22"/>
          <w:szCs w:val="22"/>
        </w:rPr>
        <w:t xml:space="preserve">ird, the community members will be open to more recommendations or </w:t>
      </w:r>
      <w:r w:rsidR="00A4750F">
        <w:rPr>
          <w:rStyle w:val="Strong"/>
          <w:b w:val="0"/>
          <w:bCs w:val="0"/>
          <w:color w:val="252525"/>
          <w:sz w:val="22"/>
          <w:szCs w:val="22"/>
        </w:rPr>
        <w:t xml:space="preserve">critics. </w:t>
      </w:r>
    </w:p>
    <w:p w14:paraId="50BE7AA4" w14:textId="78908C56" w:rsidR="00740A60" w:rsidRDefault="00740A60" w:rsidP="00F24A17">
      <w:pPr>
        <w:pStyle w:val="NormalWeb"/>
        <w:rPr>
          <w:b/>
          <w:bCs/>
          <w:color w:val="000000"/>
        </w:rPr>
      </w:pPr>
      <w:r>
        <w:rPr>
          <w:b/>
          <w:bCs/>
          <w:color w:val="000000"/>
        </w:rPr>
        <w:t xml:space="preserve">Challenges. </w:t>
      </w:r>
    </w:p>
    <w:p w14:paraId="7EFB8953" w14:textId="5AE81E36" w:rsidR="001F151C" w:rsidRPr="00E022B5" w:rsidRDefault="001F151C" w:rsidP="001F151C">
      <w:pPr>
        <w:pStyle w:val="NormalWeb"/>
        <w:rPr>
          <w:color w:val="252525"/>
          <w:sz w:val="22"/>
          <w:szCs w:val="22"/>
        </w:rPr>
      </w:pPr>
      <w:r w:rsidRPr="00E022B5">
        <w:rPr>
          <w:color w:val="252525"/>
          <w:sz w:val="22"/>
          <w:szCs w:val="22"/>
        </w:rPr>
        <w:t xml:space="preserve">One of the challenges an organisation or community can face is </w:t>
      </w:r>
      <w:r w:rsidR="00E022B5" w:rsidRPr="00E022B5">
        <w:rPr>
          <w:color w:val="252525"/>
          <w:sz w:val="22"/>
          <w:szCs w:val="22"/>
        </w:rPr>
        <w:t>the members cannot stay</w:t>
      </w:r>
      <w:r w:rsidRPr="00E022B5">
        <w:rPr>
          <w:color w:val="252525"/>
          <w:sz w:val="22"/>
          <w:szCs w:val="22"/>
        </w:rPr>
        <w:t xml:space="preserve"> involved in the community</w:t>
      </w:r>
      <w:r w:rsidR="00E022B5" w:rsidRPr="00E022B5">
        <w:rPr>
          <w:color w:val="252525"/>
          <w:sz w:val="22"/>
          <w:szCs w:val="22"/>
        </w:rPr>
        <w:t xml:space="preserve"> for long. </w:t>
      </w:r>
      <w:r w:rsidRPr="00E022B5">
        <w:rPr>
          <w:color w:val="252525"/>
          <w:sz w:val="22"/>
          <w:szCs w:val="22"/>
        </w:rPr>
        <w:t xml:space="preserve"> Changing interests or due to any external factors, people can transfer, stop sharing ideas with other members, or even leave the community.</w:t>
      </w:r>
    </w:p>
    <w:p w14:paraId="12D02E9D" w14:textId="7659970C" w:rsidR="001F151C" w:rsidRPr="00E022B5" w:rsidRDefault="001F151C" w:rsidP="001F151C">
      <w:pPr>
        <w:pStyle w:val="NormalWeb"/>
        <w:rPr>
          <w:color w:val="252525"/>
          <w:sz w:val="22"/>
          <w:szCs w:val="22"/>
        </w:rPr>
      </w:pPr>
      <w:r w:rsidRPr="00E022B5">
        <w:rPr>
          <w:color w:val="252525"/>
          <w:sz w:val="22"/>
          <w:szCs w:val="22"/>
        </w:rPr>
        <w:t>For instance, in Scrivens, people can lose interest in their job due to poor management or even change location, as in moving staff from one branch to another.</w:t>
      </w:r>
    </w:p>
    <w:p w14:paraId="0E01E5AA" w14:textId="5477FB6E" w:rsidR="00E022B5" w:rsidRDefault="00E022B5" w:rsidP="00F24A17">
      <w:pPr>
        <w:pStyle w:val="NormalWeb"/>
        <w:rPr>
          <w:color w:val="252525"/>
          <w:sz w:val="22"/>
          <w:szCs w:val="22"/>
        </w:rPr>
      </w:pPr>
      <w:r w:rsidRPr="00E022B5">
        <w:rPr>
          <w:color w:val="252525"/>
          <w:sz w:val="22"/>
          <w:szCs w:val="22"/>
        </w:rPr>
        <w:t>As well as that, members can overcome conflicts among academics and in the community. This could lead to additional consequences and ruin the good will in the community.</w:t>
      </w:r>
    </w:p>
    <w:p w14:paraId="68CA90E6" w14:textId="79483390" w:rsidR="007612D8" w:rsidRDefault="007612D8" w:rsidP="00F24A17">
      <w:pPr>
        <w:pStyle w:val="NormalWeb"/>
        <w:rPr>
          <w:sz w:val="22"/>
          <w:szCs w:val="22"/>
        </w:rPr>
      </w:pPr>
      <w:r>
        <w:rPr>
          <w:sz w:val="22"/>
          <w:szCs w:val="22"/>
        </w:rPr>
        <w:t>Members of the organisation may have differing opinions and misunderstandings with one another, and they only need to be aware to follow the standard procedures and maintain a positive tone. </w:t>
      </w:r>
      <w:r>
        <w:rPr>
          <w:sz w:val="22"/>
          <w:szCs w:val="22"/>
        </w:rPr>
        <w:t xml:space="preserve">Only this will keep the harmony in the community and keep all the members happy. </w:t>
      </w:r>
      <w:r w:rsidR="00736830">
        <w:rPr>
          <w:sz w:val="22"/>
          <w:szCs w:val="22"/>
        </w:rPr>
        <w:t xml:space="preserve">This can relate to customers </w:t>
      </w:r>
      <w:r w:rsidR="006374CB">
        <w:rPr>
          <w:sz w:val="22"/>
          <w:szCs w:val="22"/>
        </w:rPr>
        <w:t xml:space="preserve">or any other members of the community. </w:t>
      </w:r>
    </w:p>
    <w:p w14:paraId="0C9F8703" w14:textId="3FC6EF28" w:rsidR="009B4B2E" w:rsidRDefault="00740A60" w:rsidP="00F24A17">
      <w:pPr>
        <w:pStyle w:val="NormalWeb"/>
        <w:rPr>
          <w:b/>
          <w:bCs/>
          <w:color w:val="000000"/>
        </w:rPr>
      </w:pPr>
      <w:r>
        <w:rPr>
          <w:b/>
          <w:bCs/>
          <w:color w:val="000000"/>
        </w:rPr>
        <w:t>Critical Analys</w:t>
      </w:r>
      <w:r w:rsidR="00E33303">
        <w:rPr>
          <w:b/>
          <w:bCs/>
          <w:color w:val="000000"/>
        </w:rPr>
        <w:t>is</w:t>
      </w:r>
      <w:r w:rsidR="009B4B2E">
        <w:rPr>
          <w:b/>
          <w:bCs/>
          <w:color w:val="000000"/>
        </w:rPr>
        <w:t xml:space="preserve">- Stakeholders. </w:t>
      </w:r>
    </w:p>
    <w:p w14:paraId="4DD1AF31" w14:textId="7CBA3B48" w:rsidR="006B43E4" w:rsidRDefault="006B43E4" w:rsidP="00F24A17">
      <w:pPr>
        <w:pStyle w:val="NormalWeb"/>
        <w:rPr>
          <w:b/>
          <w:bCs/>
          <w:color w:val="000000"/>
        </w:rPr>
      </w:pPr>
      <w:r>
        <w:rPr>
          <w:b/>
          <w:bCs/>
          <w:color w:val="000000"/>
        </w:rPr>
        <w:t xml:space="preserve">Internal </w:t>
      </w:r>
    </w:p>
    <w:p w14:paraId="0F8145A6" w14:textId="5CA752EE" w:rsidR="000E42F9" w:rsidRDefault="000E42F9" w:rsidP="00F24A17">
      <w:pPr>
        <w:pStyle w:val="NormalWeb"/>
        <w:rPr>
          <w:b/>
          <w:bCs/>
          <w:color w:val="000000"/>
        </w:rPr>
      </w:pPr>
      <w:r>
        <w:rPr>
          <w:b/>
          <w:bCs/>
          <w:color w:val="000000"/>
        </w:rPr>
        <w:t xml:space="preserve">External </w:t>
      </w:r>
    </w:p>
    <w:p w14:paraId="1A2554F9" w14:textId="519EA552" w:rsidR="000E42F9" w:rsidRDefault="000E42F9" w:rsidP="00F24A17">
      <w:pPr>
        <w:pStyle w:val="NormalWeb"/>
        <w:rPr>
          <w:b/>
          <w:bCs/>
          <w:color w:val="000000"/>
        </w:rPr>
      </w:pPr>
      <w:r>
        <w:rPr>
          <w:b/>
          <w:bCs/>
          <w:color w:val="000000"/>
        </w:rPr>
        <w:t>Different ways to engage with members</w:t>
      </w:r>
      <w:r w:rsidR="00EB740C">
        <w:rPr>
          <w:b/>
          <w:bCs/>
          <w:color w:val="000000"/>
        </w:rPr>
        <w:t xml:space="preserve"> of the community. </w:t>
      </w:r>
    </w:p>
    <w:p w14:paraId="4E390BDC" w14:textId="1642642E" w:rsidR="006934FB" w:rsidRDefault="006934FB" w:rsidP="00F24A17">
      <w:pPr>
        <w:pStyle w:val="NormalWeb"/>
        <w:rPr>
          <w:b/>
          <w:bCs/>
          <w:color w:val="000000"/>
        </w:rPr>
      </w:pPr>
      <w:r>
        <w:rPr>
          <w:b/>
          <w:bCs/>
          <w:color w:val="000000"/>
        </w:rPr>
        <w:t xml:space="preserve">Community Participation. </w:t>
      </w:r>
    </w:p>
    <w:p w14:paraId="0C0A0870" w14:textId="6315C3D4" w:rsidR="006934FB" w:rsidRDefault="006934FB" w:rsidP="00F24A17">
      <w:pPr>
        <w:pStyle w:val="NormalWeb"/>
        <w:rPr>
          <w:b/>
          <w:bCs/>
          <w:color w:val="000000"/>
        </w:rPr>
      </w:pPr>
      <w:r>
        <w:rPr>
          <w:b/>
          <w:bCs/>
          <w:color w:val="000000"/>
        </w:rPr>
        <w:t xml:space="preserve">Community Collaboration. </w:t>
      </w:r>
    </w:p>
    <w:p w14:paraId="55069792" w14:textId="10D91BCE" w:rsidR="006934FB" w:rsidRDefault="006934FB" w:rsidP="00F24A17">
      <w:pPr>
        <w:pStyle w:val="NormalWeb"/>
        <w:rPr>
          <w:b/>
          <w:bCs/>
          <w:color w:val="000000"/>
        </w:rPr>
      </w:pPr>
      <w:r>
        <w:rPr>
          <w:b/>
          <w:bCs/>
          <w:color w:val="000000"/>
        </w:rPr>
        <w:t xml:space="preserve">Community Diversity. </w:t>
      </w:r>
    </w:p>
    <w:p w14:paraId="740C7038" w14:textId="46D81BF4" w:rsidR="006934FB" w:rsidRDefault="006934FB" w:rsidP="00F24A17">
      <w:pPr>
        <w:pStyle w:val="NormalWeb"/>
        <w:rPr>
          <w:b/>
          <w:bCs/>
          <w:color w:val="000000"/>
        </w:rPr>
      </w:pPr>
      <w:r>
        <w:rPr>
          <w:b/>
          <w:bCs/>
          <w:color w:val="000000"/>
        </w:rPr>
        <w:t xml:space="preserve">Community Inclusion. </w:t>
      </w:r>
    </w:p>
    <w:p w14:paraId="6BB529D1" w14:textId="46FF37AE" w:rsidR="007227B3" w:rsidRDefault="007227B3" w:rsidP="00F24A17">
      <w:pPr>
        <w:pStyle w:val="NormalWeb"/>
        <w:rPr>
          <w:b/>
          <w:bCs/>
          <w:color w:val="000000"/>
        </w:rPr>
      </w:pPr>
      <w:r>
        <w:rPr>
          <w:b/>
          <w:bCs/>
          <w:color w:val="000000"/>
        </w:rPr>
        <w:t xml:space="preserve">Conclusion. </w:t>
      </w:r>
    </w:p>
    <w:p w14:paraId="4807D804" w14:textId="061C64B0" w:rsidR="007227B3" w:rsidRDefault="007227B3" w:rsidP="00F24A17">
      <w:pPr>
        <w:pStyle w:val="NormalWeb"/>
        <w:rPr>
          <w:b/>
          <w:bCs/>
          <w:color w:val="000000"/>
        </w:rPr>
      </w:pPr>
      <w:r>
        <w:rPr>
          <w:b/>
          <w:bCs/>
          <w:color w:val="000000"/>
        </w:rPr>
        <w:t xml:space="preserve">Recommendations. </w:t>
      </w:r>
    </w:p>
    <w:p w14:paraId="0A4F6AA4" w14:textId="31EDD1CB" w:rsidR="007227B3" w:rsidRDefault="007227B3" w:rsidP="00F24A17">
      <w:pPr>
        <w:pStyle w:val="NormalWeb"/>
        <w:rPr>
          <w:color w:val="000000"/>
        </w:rPr>
      </w:pPr>
      <w:r>
        <w:rPr>
          <w:color w:val="000000"/>
        </w:rPr>
        <w:t>There are a few re</w:t>
      </w:r>
      <w:r w:rsidR="00951B46">
        <w:rPr>
          <w:color w:val="000000"/>
        </w:rPr>
        <w:t xml:space="preserve">commendations to the organisation to improve the community engagement between the members. </w:t>
      </w:r>
    </w:p>
    <w:p w14:paraId="73C7AF94" w14:textId="750029B2" w:rsidR="00951B46" w:rsidRDefault="00951B46" w:rsidP="00F24A17">
      <w:pPr>
        <w:pStyle w:val="NormalWeb"/>
        <w:rPr>
          <w:color w:val="000000"/>
        </w:rPr>
      </w:pPr>
      <w:r w:rsidRPr="00951B46">
        <w:rPr>
          <w:color w:val="000000"/>
        </w:rPr>
        <w:lastRenderedPageBreak/>
        <w:t xml:space="preserve">People enjoy being heard. </w:t>
      </w:r>
      <w:r w:rsidRPr="00951B46">
        <w:rPr>
          <w:color w:val="000000"/>
        </w:rPr>
        <w:t>So,</w:t>
      </w:r>
      <w:r w:rsidRPr="00951B46">
        <w:rPr>
          <w:color w:val="000000"/>
        </w:rPr>
        <w:t xml:space="preserve"> </w:t>
      </w:r>
      <w:r>
        <w:rPr>
          <w:color w:val="000000"/>
        </w:rPr>
        <w:t xml:space="preserve">the business can </w:t>
      </w:r>
      <w:r w:rsidRPr="00951B46">
        <w:rPr>
          <w:color w:val="000000"/>
        </w:rPr>
        <w:t>try</w:t>
      </w:r>
      <w:r w:rsidRPr="00951B46">
        <w:rPr>
          <w:color w:val="000000"/>
        </w:rPr>
        <w:t xml:space="preserve"> to engage in as much community interaction as you can. Answer questions, thank individuals for their support, and reply on tweets and comment</w:t>
      </w:r>
    </w:p>
    <w:p w14:paraId="3F16B517" w14:textId="77777777" w:rsidR="00951B46" w:rsidRDefault="00951B46" w:rsidP="00F24A17">
      <w:pPr>
        <w:pStyle w:val="NormalWeb"/>
        <w:rPr>
          <w:color w:val="000000"/>
        </w:rPr>
      </w:pPr>
      <w:r w:rsidRPr="00951B46">
        <w:rPr>
          <w:color w:val="000000"/>
        </w:rPr>
        <w:t xml:space="preserve">People are more aware of deceptive methods than ever before. As a result, </w:t>
      </w:r>
      <w:r>
        <w:rPr>
          <w:color w:val="000000"/>
        </w:rPr>
        <w:t>the organisation’</w:t>
      </w:r>
      <w:r w:rsidRPr="00951B46">
        <w:rPr>
          <w:color w:val="000000"/>
        </w:rPr>
        <w:t xml:space="preserve"> messaging must be truthful. </w:t>
      </w:r>
    </w:p>
    <w:p w14:paraId="7D52251A" w14:textId="77777777" w:rsidR="00951B46" w:rsidRDefault="00951B46" w:rsidP="00F24A17">
      <w:pPr>
        <w:pStyle w:val="NormalWeb"/>
        <w:rPr>
          <w:color w:val="000000"/>
        </w:rPr>
      </w:pPr>
      <w:r w:rsidRPr="00951B46">
        <w:rPr>
          <w:color w:val="000000"/>
        </w:rPr>
        <w:t xml:space="preserve">Encourage </w:t>
      </w:r>
      <w:r>
        <w:rPr>
          <w:color w:val="000000"/>
        </w:rPr>
        <w:t>the</w:t>
      </w:r>
      <w:r w:rsidRPr="00951B46">
        <w:rPr>
          <w:color w:val="000000"/>
        </w:rPr>
        <w:t xml:space="preserve"> peers to recommend </w:t>
      </w:r>
      <w:r>
        <w:rPr>
          <w:color w:val="000000"/>
        </w:rPr>
        <w:t xml:space="preserve">the community. </w:t>
      </w:r>
    </w:p>
    <w:p w14:paraId="5149518C" w14:textId="3AB15205" w:rsidR="00951B46" w:rsidRPr="007227B3" w:rsidRDefault="00951B46" w:rsidP="00F24A17">
      <w:pPr>
        <w:pStyle w:val="NormalWeb"/>
        <w:rPr>
          <w:color w:val="000000"/>
        </w:rPr>
      </w:pPr>
      <w:r w:rsidRPr="00951B46">
        <w:rPr>
          <w:color w:val="000000"/>
        </w:rPr>
        <w:t xml:space="preserve">Getting suggested is the most effective technique to meet new individuals. When </w:t>
      </w:r>
      <w:r>
        <w:rPr>
          <w:color w:val="000000"/>
        </w:rPr>
        <w:t>people</w:t>
      </w:r>
      <w:r w:rsidRPr="00951B46">
        <w:rPr>
          <w:color w:val="000000"/>
        </w:rPr>
        <w:t xml:space="preserve"> think about it, the solution is rather easy.</w:t>
      </w:r>
    </w:p>
    <w:p w14:paraId="517B669D" w14:textId="77777777" w:rsidR="007227B3" w:rsidRDefault="007227B3" w:rsidP="00F24A17">
      <w:pPr>
        <w:pStyle w:val="NormalWeb"/>
        <w:rPr>
          <w:b/>
          <w:bCs/>
          <w:color w:val="000000"/>
        </w:rPr>
      </w:pPr>
    </w:p>
    <w:p w14:paraId="7DFB30DF" w14:textId="77777777" w:rsidR="007227B3" w:rsidRDefault="007227B3" w:rsidP="00F24A17">
      <w:pPr>
        <w:pStyle w:val="NormalWeb"/>
        <w:rPr>
          <w:b/>
          <w:bCs/>
          <w:color w:val="000000"/>
        </w:rPr>
      </w:pPr>
    </w:p>
    <w:p w14:paraId="6DA85BEB" w14:textId="77777777" w:rsidR="000E42F9" w:rsidRDefault="000E42F9" w:rsidP="00F24A17">
      <w:pPr>
        <w:pStyle w:val="NormalWeb"/>
        <w:rPr>
          <w:b/>
          <w:bCs/>
          <w:color w:val="000000"/>
        </w:rPr>
      </w:pPr>
    </w:p>
    <w:p w14:paraId="10FB2C37" w14:textId="77777777" w:rsidR="00740A60" w:rsidRPr="00740A60" w:rsidRDefault="00740A60" w:rsidP="00F24A17">
      <w:pPr>
        <w:pStyle w:val="NormalWeb"/>
        <w:rPr>
          <w:b/>
          <w:bCs/>
          <w:color w:val="000000"/>
        </w:rPr>
      </w:pPr>
    </w:p>
    <w:p w14:paraId="0B0A021E" w14:textId="0CA19609" w:rsidR="00740A60" w:rsidRDefault="00740A60" w:rsidP="00F24A17">
      <w:pPr>
        <w:pStyle w:val="NormalWeb"/>
        <w:rPr>
          <w:color w:val="252525"/>
          <w:sz w:val="22"/>
          <w:szCs w:val="22"/>
        </w:rPr>
      </w:pPr>
    </w:p>
    <w:p w14:paraId="2E057FA8" w14:textId="77777777" w:rsidR="00740A60" w:rsidRDefault="00740A60" w:rsidP="00F24A17">
      <w:pPr>
        <w:pStyle w:val="NormalWeb"/>
        <w:rPr>
          <w:color w:val="252525"/>
          <w:sz w:val="22"/>
          <w:szCs w:val="22"/>
        </w:rPr>
      </w:pPr>
    </w:p>
    <w:p w14:paraId="1A2DFF01" w14:textId="1203554D" w:rsidR="00F24A17" w:rsidRDefault="00F24A17" w:rsidP="00F24A17">
      <w:pPr>
        <w:pStyle w:val="NormalWeb"/>
        <w:rPr>
          <w:color w:val="252525"/>
          <w:sz w:val="22"/>
          <w:szCs w:val="22"/>
        </w:rPr>
      </w:pPr>
    </w:p>
    <w:p w14:paraId="24EC1B9A" w14:textId="10EBB85E" w:rsidR="005753EE" w:rsidRDefault="005753EE" w:rsidP="00F24A17">
      <w:pPr>
        <w:pStyle w:val="NormalWeb"/>
        <w:rPr>
          <w:color w:val="252525"/>
          <w:sz w:val="22"/>
          <w:szCs w:val="22"/>
        </w:rPr>
      </w:pPr>
    </w:p>
    <w:p w14:paraId="3E0CA452" w14:textId="77777777" w:rsidR="005753EE" w:rsidRDefault="005753EE" w:rsidP="00F24A17">
      <w:pPr>
        <w:pStyle w:val="NormalWeb"/>
        <w:rPr>
          <w:color w:val="252525"/>
          <w:sz w:val="22"/>
          <w:szCs w:val="22"/>
        </w:rPr>
      </w:pPr>
    </w:p>
    <w:p w14:paraId="1E9011B3" w14:textId="1803B441" w:rsidR="00F24A17" w:rsidRDefault="00F24A17" w:rsidP="00F24A17">
      <w:pPr>
        <w:pStyle w:val="NormalWeb"/>
        <w:rPr>
          <w:color w:val="252525"/>
          <w:sz w:val="22"/>
          <w:szCs w:val="22"/>
        </w:rPr>
      </w:pPr>
    </w:p>
    <w:p w14:paraId="6126EC3D" w14:textId="69658B2E" w:rsidR="00F24A17" w:rsidRPr="007227B3" w:rsidRDefault="00F24A17" w:rsidP="003E1A14">
      <w:pPr>
        <w:pStyle w:val="NoSpacing"/>
        <w:rPr>
          <w:b/>
          <w:bCs/>
        </w:rPr>
      </w:pPr>
      <w:r w:rsidRPr="007227B3">
        <w:rPr>
          <w:b/>
          <w:bCs/>
        </w:rPr>
        <w:t>Reference</w:t>
      </w:r>
      <w:r w:rsidR="007227B3" w:rsidRPr="007227B3">
        <w:rPr>
          <w:b/>
          <w:bCs/>
        </w:rPr>
        <w:t xml:space="preserve">s. </w:t>
      </w:r>
    </w:p>
    <w:p w14:paraId="1D31E8D4" w14:textId="77777777" w:rsidR="003E1A14" w:rsidRPr="003E1A14" w:rsidRDefault="003E1A14" w:rsidP="003E1A14">
      <w:pPr>
        <w:pStyle w:val="NoSpacing"/>
      </w:pPr>
    </w:p>
    <w:p w14:paraId="157E7D0C" w14:textId="3722FCDA" w:rsidR="003E1A14" w:rsidRDefault="00E05FB5" w:rsidP="003E1A14">
      <w:pPr>
        <w:pStyle w:val="NormalWeb"/>
        <w:spacing w:before="0" w:beforeAutospacing="0" w:after="0" w:afterAutospacing="0" w:line="360" w:lineRule="atLeast"/>
        <w:rPr>
          <w:i/>
          <w:iCs/>
          <w:color w:val="000000"/>
          <w:sz w:val="22"/>
          <w:szCs w:val="22"/>
        </w:rPr>
      </w:pPr>
      <w:r w:rsidRPr="003E1A14">
        <w:rPr>
          <w:color w:val="000000"/>
          <w:sz w:val="22"/>
          <w:szCs w:val="22"/>
        </w:rPr>
        <w:t>Penn State</w:t>
      </w:r>
      <w:r w:rsidR="003E1A14" w:rsidRPr="003E1A14">
        <w:rPr>
          <w:color w:val="000000"/>
          <w:sz w:val="22"/>
          <w:szCs w:val="22"/>
        </w:rPr>
        <w:t xml:space="preserve"> College of Agricultural Sciences (2011). </w:t>
      </w:r>
      <w:r w:rsidR="003E1A14" w:rsidRPr="003E1A14">
        <w:rPr>
          <w:i/>
          <w:iCs/>
          <w:color w:val="000000"/>
          <w:sz w:val="22"/>
          <w:szCs w:val="22"/>
        </w:rPr>
        <w:t xml:space="preserve">What is Community Engagement? </w:t>
      </w:r>
    </w:p>
    <w:p w14:paraId="4752190E" w14:textId="77777777" w:rsidR="003E1A14" w:rsidRDefault="003E1A14" w:rsidP="003E1A14">
      <w:pPr>
        <w:pStyle w:val="NormalWeb"/>
        <w:spacing w:before="0" w:beforeAutospacing="0" w:after="0" w:afterAutospacing="0" w:line="360" w:lineRule="atLeast"/>
        <w:rPr>
          <w:color w:val="000000"/>
          <w:sz w:val="22"/>
          <w:szCs w:val="22"/>
        </w:rPr>
      </w:pPr>
      <w:r w:rsidRPr="003E1A14">
        <w:rPr>
          <w:i/>
          <w:iCs/>
          <w:color w:val="000000"/>
          <w:sz w:val="22"/>
          <w:szCs w:val="22"/>
        </w:rPr>
        <w:t>(Center for Economic and Community Development)</w:t>
      </w:r>
      <w:r w:rsidRPr="003E1A14">
        <w:rPr>
          <w:color w:val="000000"/>
          <w:sz w:val="22"/>
          <w:szCs w:val="22"/>
        </w:rPr>
        <w:t xml:space="preserve">. Center for Economic and Community Development (Penn State University). </w:t>
      </w:r>
    </w:p>
    <w:p w14:paraId="6C00293C" w14:textId="47B5F288" w:rsidR="003E1A14" w:rsidRPr="003E1A14" w:rsidRDefault="003E1A14" w:rsidP="003E1A14">
      <w:pPr>
        <w:pStyle w:val="NormalWeb"/>
        <w:spacing w:before="0" w:beforeAutospacing="0" w:after="0" w:afterAutospacing="0" w:line="360" w:lineRule="atLeast"/>
        <w:rPr>
          <w:color w:val="000000"/>
          <w:sz w:val="22"/>
          <w:szCs w:val="22"/>
        </w:rPr>
      </w:pPr>
      <w:r w:rsidRPr="003E1A14">
        <w:rPr>
          <w:color w:val="000000"/>
          <w:sz w:val="22"/>
          <w:szCs w:val="22"/>
        </w:rPr>
        <w:t xml:space="preserve">Available at: </w:t>
      </w:r>
      <w:hyperlink r:id="rId11" w:history="1">
        <w:r w:rsidRPr="004512F3">
          <w:rPr>
            <w:rStyle w:val="Hyperlink"/>
            <w:sz w:val="22"/>
            <w:szCs w:val="22"/>
          </w:rPr>
          <w:t>https://aese.psu.edu/research/centers/cecd/engagement-toolbox/engagement/what-is-community-engagement</w:t>
        </w:r>
      </w:hyperlink>
      <w:r w:rsidRPr="003E1A14">
        <w:rPr>
          <w:color w:val="000000"/>
          <w:sz w:val="22"/>
          <w:szCs w:val="22"/>
        </w:rPr>
        <w:t>.</w:t>
      </w:r>
      <w:r>
        <w:rPr>
          <w:color w:val="000000"/>
          <w:sz w:val="22"/>
          <w:szCs w:val="22"/>
        </w:rPr>
        <w:t xml:space="preserve"> (Assessed at 5 September 2022) </w:t>
      </w:r>
    </w:p>
    <w:p w14:paraId="5D3AD117" w14:textId="77777777" w:rsidR="003E1A14" w:rsidRDefault="003E1A14" w:rsidP="003E1A14">
      <w:pPr>
        <w:pStyle w:val="NormalWeb"/>
        <w:rPr>
          <w:rFonts w:ascii="Calibri" w:hAnsi="Calibri" w:cs="Calibri"/>
          <w:color w:val="000000"/>
          <w:sz w:val="27"/>
          <w:szCs w:val="27"/>
        </w:rPr>
      </w:pPr>
      <w:r>
        <w:rPr>
          <w:rFonts w:ascii="Calibri" w:hAnsi="Calibri" w:cs="Calibri"/>
          <w:color w:val="000000"/>
          <w:sz w:val="27"/>
          <w:szCs w:val="27"/>
        </w:rPr>
        <w:t>‌</w:t>
      </w:r>
    </w:p>
    <w:p w14:paraId="0B97600B" w14:textId="34744795" w:rsidR="00C8196E" w:rsidRPr="00522B28" w:rsidRDefault="00C8196E" w:rsidP="003E1A14">
      <w:pPr>
        <w:rPr>
          <w:rFonts w:cs="Times New Roman"/>
        </w:rPr>
      </w:pPr>
    </w:p>
    <w:p w14:paraId="0D091FD7" w14:textId="77777777" w:rsidR="00C8196E" w:rsidRPr="00522B28" w:rsidRDefault="00C8196E" w:rsidP="003E1A14">
      <w:pPr>
        <w:rPr>
          <w:rFonts w:cs="Times New Roman"/>
        </w:rPr>
      </w:pPr>
    </w:p>
    <w:p w14:paraId="4171702D" w14:textId="77777777" w:rsidR="00C8196E" w:rsidRPr="00522B28" w:rsidRDefault="00C8196E" w:rsidP="00BD1751">
      <w:pPr>
        <w:spacing w:line="360" w:lineRule="auto"/>
        <w:jc w:val="both"/>
        <w:rPr>
          <w:rFonts w:cs="Times New Roman"/>
          <w:sz w:val="22"/>
        </w:rPr>
      </w:pPr>
    </w:p>
    <w:p w14:paraId="4E4DEDE0" w14:textId="50CDB1B4" w:rsidR="1644869D" w:rsidRPr="00522B28" w:rsidRDefault="1644869D" w:rsidP="00BB536C">
      <w:pPr>
        <w:spacing w:line="360" w:lineRule="auto"/>
        <w:jc w:val="both"/>
        <w:rPr>
          <w:rFonts w:cs="Times New Roman"/>
          <w:sz w:val="22"/>
        </w:rPr>
      </w:pPr>
      <w:r w:rsidRPr="00522B28">
        <w:rPr>
          <w:rFonts w:cs="Times New Roman"/>
          <w:sz w:val="22"/>
        </w:rPr>
        <w:t xml:space="preserve"> </w:t>
      </w:r>
    </w:p>
    <w:p w14:paraId="6AB57F96" w14:textId="351F467B" w:rsidR="00E82652" w:rsidRPr="00522B28" w:rsidRDefault="00E82652" w:rsidP="00E82652">
      <w:pPr>
        <w:pStyle w:val="root-block-node"/>
        <w:rPr>
          <w:sz w:val="22"/>
          <w:szCs w:val="22"/>
        </w:rPr>
      </w:pPr>
    </w:p>
    <w:p w14:paraId="31C25548" w14:textId="4B44F178" w:rsidR="0065468E" w:rsidRPr="00522B28" w:rsidRDefault="0065468E" w:rsidP="0055668B">
      <w:pPr>
        <w:spacing w:line="360" w:lineRule="auto"/>
        <w:jc w:val="both"/>
        <w:rPr>
          <w:rFonts w:cs="Times New Roman"/>
          <w:sz w:val="22"/>
        </w:rPr>
      </w:pPr>
    </w:p>
    <w:p w14:paraId="2EF063DC" w14:textId="5733AB8A" w:rsidR="00032FC4" w:rsidRPr="00522B28" w:rsidRDefault="00032FC4" w:rsidP="0055668B">
      <w:pPr>
        <w:spacing w:line="360" w:lineRule="auto"/>
        <w:jc w:val="both"/>
        <w:rPr>
          <w:rFonts w:cs="Times New Roman"/>
          <w:sz w:val="22"/>
        </w:rPr>
      </w:pPr>
    </w:p>
    <w:p w14:paraId="7448A4F2" w14:textId="21ECD39F" w:rsidR="00032FC4" w:rsidRPr="00522B28" w:rsidRDefault="00032FC4" w:rsidP="0055668B">
      <w:pPr>
        <w:spacing w:line="360" w:lineRule="auto"/>
        <w:jc w:val="both"/>
        <w:rPr>
          <w:rFonts w:cs="Times New Roman"/>
          <w:sz w:val="22"/>
        </w:rPr>
      </w:pPr>
    </w:p>
    <w:p w14:paraId="16A4E3D1" w14:textId="77777777" w:rsidR="00CF1F68" w:rsidRPr="00522B28" w:rsidRDefault="00CF1F68" w:rsidP="009140DF">
      <w:pPr>
        <w:spacing w:line="276" w:lineRule="auto"/>
        <w:rPr>
          <w:rFonts w:cs="Times New Roman"/>
          <w:sz w:val="22"/>
          <w:lang w:val="en-GB"/>
        </w:rPr>
      </w:pPr>
    </w:p>
    <w:sectPr w:rsidR="00CF1F68" w:rsidRPr="00522B28" w:rsidSect="00116098">
      <w:headerReference w:type="default" r:id="rId12"/>
      <w:footerReference w:type="default" r:id="rId13"/>
      <w:footerReference w:type="first" r:id="rId14"/>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291EE" w14:textId="77777777" w:rsidR="00640928" w:rsidRDefault="00640928" w:rsidP="00A87963">
      <w:pPr>
        <w:spacing w:after="0" w:line="240" w:lineRule="auto"/>
      </w:pPr>
      <w:r>
        <w:separator/>
      </w:r>
    </w:p>
  </w:endnote>
  <w:endnote w:type="continuationSeparator" w:id="0">
    <w:p w14:paraId="26863619" w14:textId="77777777" w:rsidR="00640928" w:rsidRDefault="00640928" w:rsidP="00A87963">
      <w:pPr>
        <w:spacing w:after="0" w:line="240" w:lineRule="auto"/>
      </w:pPr>
      <w:r>
        <w:continuationSeparator/>
      </w:r>
    </w:p>
  </w:endnote>
  <w:endnote w:type="continuationNotice" w:id="1">
    <w:p w14:paraId="0131C505" w14:textId="77777777" w:rsidR="00640928" w:rsidRDefault="006409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szCs w:val="24"/>
      </w:rPr>
    </w:pPr>
    <w:r>
      <w:rPr>
        <w:color w:val="8496B0" w:themeColor="text2" w:themeTint="99"/>
        <w:spacing w:val="60"/>
        <w:szCs w:val="24"/>
        <w:lang w:val="en-GB"/>
      </w:rPr>
      <w:t>Page</w:t>
    </w:r>
    <w:r>
      <w:rPr>
        <w:color w:val="8496B0" w:themeColor="text2" w:themeTint="99"/>
        <w:szCs w:val="24"/>
        <w:lang w:val="en-GB"/>
      </w:rPr>
      <w:t xml:space="preserve"> </w:t>
    </w:r>
    <w:r>
      <w:rPr>
        <w:color w:val="323E4F" w:themeColor="text2" w:themeShade="BF"/>
        <w:szCs w:val="24"/>
      </w:rPr>
      <w:fldChar w:fldCharType="begin"/>
    </w:r>
    <w:r>
      <w:rPr>
        <w:color w:val="323E4F" w:themeColor="text2" w:themeShade="BF"/>
        <w:szCs w:val="24"/>
      </w:rPr>
      <w:instrText>PAGE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r>
      <w:rPr>
        <w:color w:val="323E4F" w:themeColor="text2" w:themeShade="BF"/>
        <w:szCs w:val="24"/>
        <w:lang w:val="en-GB"/>
      </w:rPr>
      <w:t xml:space="preserve"> | </w:t>
    </w:r>
    <w:r>
      <w:rPr>
        <w:color w:val="323E4F" w:themeColor="text2" w:themeShade="BF"/>
        <w:szCs w:val="24"/>
      </w:rPr>
      <w:fldChar w:fldCharType="begin"/>
    </w:r>
    <w:r>
      <w:rPr>
        <w:color w:val="323E4F" w:themeColor="text2" w:themeShade="BF"/>
        <w:szCs w:val="24"/>
      </w:rPr>
      <w:instrText>NUMPAGES  \* Arabic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B3887" w14:textId="77777777" w:rsidR="00640928" w:rsidRDefault="00640928" w:rsidP="00A87963">
      <w:pPr>
        <w:spacing w:after="0" w:line="240" w:lineRule="auto"/>
      </w:pPr>
      <w:r>
        <w:separator/>
      </w:r>
    </w:p>
  </w:footnote>
  <w:footnote w:type="continuationSeparator" w:id="0">
    <w:p w14:paraId="4BCA8FA3" w14:textId="77777777" w:rsidR="00640928" w:rsidRDefault="00640928" w:rsidP="00A87963">
      <w:pPr>
        <w:spacing w:after="0" w:line="240" w:lineRule="auto"/>
      </w:pPr>
      <w:r>
        <w:continuationSeparator/>
      </w:r>
    </w:p>
  </w:footnote>
  <w:footnote w:type="continuationNotice" w:id="1">
    <w:p w14:paraId="3EFA7A2C" w14:textId="77777777" w:rsidR="00640928" w:rsidRDefault="006409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3"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4"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5"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4"/>
  </w:num>
  <w:num w:numId="3">
    <w:abstractNumId w:val="2"/>
  </w:num>
  <w:num w:numId="4">
    <w:abstractNumId w:val="0"/>
  </w:num>
  <w:num w:numId="5">
    <w:abstractNumId w:val="9"/>
  </w:num>
  <w:num w:numId="6">
    <w:abstractNumId w:val="1"/>
  </w:num>
  <w:num w:numId="7">
    <w:abstractNumId w:val="5"/>
  </w:num>
  <w:num w:numId="8">
    <w:abstractNumId w:val="7"/>
  </w:num>
  <w:num w:numId="9">
    <w:abstractNumId w:val="8"/>
  </w:num>
  <w:num w:numId="10">
    <w:abstractNumId w:val="6"/>
  </w:num>
  <w:num w:numId="11">
    <w:abstractNumId w:val="13"/>
  </w:num>
  <w:num w:numId="12">
    <w:abstractNumId w:val="11"/>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736C"/>
    <w:rsid w:val="00020870"/>
    <w:rsid w:val="000219F2"/>
    <w:rsid w:val="0002655F"/>
    <w:rsid w:val="00031499"/>
    <w:rsid w:val="00032FC4"/>
    <w:rsid w:val="00041FE8"/>
    <w:rsid w:val="000500C2"/>
    <w:rsid w:val="000612FF"/>
    <w:rsid w:val="000B160A"/>
    <w:rsid w:val="000B61FC"/>
    <w:rsid w:val="000C431E"/>
    <w:rsid w:val="000C4E8F"/>
    <w:rsid w:val="000D4BF0"/>
    <w:rsid w:val="000D5318"/>
    <w:rsid w:val="000D72E5"/>
    <w:rsid w:val="000E42F9"/>
    <w:rsid w:val="00104CC3"/>
    <w:rsid w:val="0010600C"/>
    <w:rsid w:val="00107D16"/>
    <w:rsid w:val="00107F4D"/>
    <w:rsid w:val="00116098"/>
    <w:rsid w:val="00132827"/>
    <w:rsid w:val="001427C4"/>
    <w:rsid w:val="0014308E"/>
    <w:rsid w:val="001438BB"/>
    <w:rsid w:val="00153707"/>
    <w:rsid w:val="001559D7"/>
    <w:rsid w:val="001609A0"/>
    <w:rsid w:val="001675C2"/>
    <w:rsid w:val="00180D03"/>
    <w:rsid w:val="00185694"/>
    <w:rsid w:val="001955DD"/>
    <w:rsid w:val="001A099C"/>
    <w:rsid w:val="001B4502"/>
    <w:rsid w:val="001B4DE0"/>
    <w:rsid w:val="001C2408"/>
    <w:rsid w:val="001C7879"/>
    <w:rsid w:val="001D5659"/>
    <w:rsid w:val="001E1473"/>
    <w:rsid w:val="001F1483"/>
    <w:rsid w:val="001F151C"/>
    <w:rsid w:val="00201C0A"/>
    <w:rsid w:val="00222670"/>
    <w:rsid w:val="00231DF2"/>
    <w:rsid w:val="00243106"/>
    <w:rsid w:val="002708FC"/>
    <w:rsid w:val="002B7792"/>
    <w:rsid w:val="002D6026"/>
    <w:rsid w:val="002F1A98"/>
    <w:rsid w:val="00313D47"/>
    <w:rsid w:val="00317574"/>
    <w:rsid w:val="0034551D"/>
    <w:rsid w:val="0035332F"/>
    <w:rsid w:val="00367809"/>
    <w:rsid w:val="00392740"/>
    <w:rsid w:val="00392FEF"/>
    <w:rsid w:val="003C58EC"/>
    <w:rsid w:val="003C5970"/>
    <w:rsid w:val="003C6E04"/>
    <w:rsid w:val="003E1A14"/>
    <w:rsid w:val="003E53A6"/>
    <w:rsid w:val="003F01B0"/>
    <w:rsid w:val="003F0645"/>
    <w:rsid w:val="003F5F96"/>
    <w:rsid w:val="003F65D5"/>
    <w:rsid w:val="0040091A"/>
    <w:rsid w:val="004111AB"/>
    <w:rsid w:val="004342AC"/>
    <w:rsid w:val="004535BE"/>
    <w:rsid w:val="00460DC8"/>
    <w:rsid w:val="00466872"/>
    <w:rsid w:val="00471B86"/>
    <w:rsid w:val="004729B7"/>
    <w:rsid w:val="0048115B"/>
    <w:rsid w:val="00485445"/>
    <w:rsid w:val="00491412"/>
    <w:rsid w:val="00492792"/>
    <w:rsid w:val="0049723B"/>
    <w:rsid w:val="004A0AA7"/>
    <w:rsid w:val="004A399E"/>
    <w:rsid w:val="004A43C9"/>
    <w:rsid w:val="004B5865"/>
    <w:rsid w:val="004C0F23"/>
    <w:rsid w:val="004C699A"/>
    <w:rsid w:val="004C7795"/>
    <w:rsid w:val="004F462A"/>
    <w:rsid w:val="0050790A"/>
    <w:rsid w:val="00522B28"/>
    <w:rsid w:val="00533FCF"/>
    <w:rsid w:val="00542089"/>
    <w:rsid w:val="00555C63"/>
    <w:rsid w:val="0055617A"/>
    <w:rsid w:val="00556619"/>
    <w:rsid w:val="0055668B"/>
    <w:rsid w:val="005615A6"/>
    <w:rsid w:val="005753EE"/>
    <w:rsid w:val="00582705"/>
    <w:rsid w:val="00594554"/>
    <w:rsid w:val="00596F29"/>
    <w:rsid w:val="005A4F8A"/>
    <w:rsid w:val="005B64B9"/>
    <w:rsid w:val="005C27C2"/>
    <w:rsid w:val="005C27CC"/>
    <w:rsid w:val="005C71F1"/>
    <w:rsid w:val="005E34F8"/>
    <w:rsid w:val="00601E4F"/>
    <w:rsid w:val="006073AE"/>
    <w:rsid w:val="00613081"/>
    <w:rsid w:val="0061441B"/>
    <w:rsid w:val="006374CB"/>
    <w:rsid w:val="00640928"/>
    <w:rsid w:val="00643B98"/>
    <w:rsid w:val="0065468E"/>
    <w:rsid w:val="0065581F"/>
    <w:rsid w:val="00667169"/>
    <w:rsid w:val="00677EE8"/>
    <w:rsid w:val="00685CC4"/>
    <w:rsid w:val="0069104D"/>
    <w:rsid w:val="006934FB"/>
    <w:rsid w:val="0069704C"/>
    <w:rsid w:val="006B43E4"/>
    <w:rsid w:val="006C07B5"/>
    <w:rsid w:val="006D5004"/>
    <w:rsid w:val="006D7105"/>
    <w:rsid w:val="006E6208"/>
    <w:rsid w:val="00700763"/>
    <w:rsid w:val="00710FC6"/>
    <w:rsid w:val="00716C8E"/>
    <w:rsid w:val="007227B3"/>
    <w:rsid w:val="00723011"/>
    <w:rsid w:val="00724A9B"/>
    <w:rsid w:val="0072573E"/>
    <w:rsid w:val="00736830"/>
    <w:rsid w:val="00740A60"/>
    <w:rsid w:val="00746CB3"/>
    <w:rsid w:val="007612D8"/>
    <w:rsid w:val="007821AE"/>
    <w:rsid w:val="00785C79"/>
    <w:rsid w:val="00793502"/>
    <w:rsid w:val="007B44F4"/>
    <w:rsid w:val="007C0146"/>
    <w:rsid w:val="007C4170"/>
    <w:rsid w:val="007D10F9"/>
    <w:rsid w:val="007E1C9F"/>
    <w:rsid w:val="007F6A4A"/>
    <w:rsid w:val="00800FF0"/>
    <w:rsid w:val="00810278"/>
    <w:rsid w:val="0082523B"/>
    <w:rsid w:val="00831F77"/>
    <w:rsid w:val="00833325"/>
    <w:rsid w:val="008548E2"/>
    <w:rsid w:val="00855D0F"/>
    <w:rsid w:val="0086401D"/>
    <w:rsid w:val="008641D0"/>
    <w:rsid w:val="00870232"/>
    <w:rsid w:val="00871F3C"/>
    <w:rsid w:val="0087338F"/>
    <w:rsid w:val="00876458"/>
    <w:rsid w:val="008800BD"/>
    <w:rsid w:val="00885E60"/>
    <w:rsid w:val="008A6B62"/>
    <w:rsid w:val="008B1B91"/>
    <w:rsid w:val="008B1BEC"/>
    <w:rsid w:val="008B3FB5"/>
    <w:rsid w:val="008B698F"/>
    <w:rsid w:val="008C703A"/>
    <w:rsid w:val="008F0010"/>
    <w:rsid w:val="008F08C5"/>
    <w:rsid w:val="008F674A"/>
    <w:rsid w:val="00901C15"/>
    <w:rsid w:val="009104B8"/>
    <w:rsid w:val="009140DF"/>
    <w:rsid w:val="00925965"/>
    <w:rsid w:val="00951B46"/>
    <w:rsid w:val="009524E6"/>
    <w:rsid w:val="00953071"/>
    <w:rsid w:val="00954836"/>
    <w:rsid w:val="0095636B"/>
    <w:rsid w:val="009631FB"/>
    <w:rsid w:val="0097087D"/>
    <w:rsid w:val="009735CA"/>
    <w:rsid w:val="00973683"/>
    <w:rsid w:val="00973865"/>
    <w:rsid w:val="00974DA5"/>
    <w:rsid w:val="0097779A"/>
    <w:rsid w:val="00983AC8"/>
    <w:rsid w:val="009B4B2E"/>
    <w:rsid w:val="009C22F5"/>
    <w:rsid w:val="009D737E"/>
    <w:rsid w:val="009F2719"/>
    <w:rsid w:val="009F3209"/>
    <w:rsid w:val="00A06628"/>
    <w:rsid w:val="00A453FA"/>
    <w:rsid w:val="00A4750F"/>
    <w:rsid w:val="00A60769"/>
    <w:rsid w:val="00A65C90"/>
    <w:rsid w:val="00A75073"/>
    <w:rsid w:val="00A85FED"/>
    <w:rsid w:val="00A87963"/>
    <w:rsid w:val="00AB63D9"/>
    <w:rsid w:val="00AB7979"/>
    <w:rsid w:val="00AC23CF"/>
    <w:rsid w:val="00AD2F7B"/>
    <w:rsid w:val="00AE1303"/>
    <w:rsid w:val="00AE3594"/>
    <w:rsid w:val="00AE63AA"/>
    <w:rsid w:val="00AF40B5"/>
    <w:rsid w:val="00B03068"/>
    <w:rsid w:val="00B163C1"/>
    <w:rsid w:val="00B270E9"/>
    <w:rsid w:val="00B31CB4"/>
    <w:rsid w:val="00B472F3"/>
    <w:rsid w:val="00B65F4E"/>
    <w:rsid w:val="00B70DD8"/>
    <w:rsid w:val="00B8629E"/>
    <w:rsid w:val="00B94685"/>
    <w:rsid w:val="00BB5124"/>
    <w:rsid w:val="00BB536C"/>
    <w:rsid w:val="00BD1751"/>
    <w:rsid w:val="00BD7A9F"/>
    <w:rsid w:val="00BF23F0"/>
    <w:rsid w:val="00C07487"/>
    <w:rsid w:val="00C152AA"/>
    <w:rsid w:val="00C40626"/>
    <w:rsid w:val="00C433B6"/>
    <w:rsid w:val="00C71800"/>
    <w:rsid w:val="00C752BB"/>
    <w:rsid w:val="00C8000A"/>
    <w:rsid w:val="00C8196E"/>
    <w:rsid w:val="00C86520"/>
    <w:rsid w:val="00C95AB5"/>
    <w:rsid w:val="00CB40B2"/>
    <w:rsid w:val="00CD3A72"/>
    <w:rsid w:val="00CD7520"/>
    <w:rsid w:val="00CF1F68"/>
    <w:rsid w:val="00D1600B"/>
    <w:rsid w:val="00D160B6"/>
    <w:rsid w:val="00D1685F"/>
    <w:rsid w:val="00D32B26"/>
    <w:rsid w:val="00D445D9"/>
    <w:rsid w:val="00D5235F"/>
    <w:rsid w:val="00D721E1"/>
    <w:rsid w:val="00D93E22"/>
    <w:rsid w:val="00D948AE"/>
    <w:rsid w:val="00D971B3"/>
    <w:rsid w:val="00DA5DC7"/>
    <w:rsid w:val="00DC45C2"/>
    <w:rsid w:val="00DD03EF"/>
    <w:rsid w:val="00DD7325"/>
    <w:rsid w:val="00DE3293"/>
    <w:rsid w:val="00DF197C"/>
    <w:rsid w:val="00DF25C3"/>
    <w:rsid w:val="00DF607F"/>
    <w:rsid w:val="00E022B5"/>
    <w:rsid w:val="00E05FB5"/>
    <w:rsid w:val="00E06465"/>
    <w:rsid w:val="00E168E4"/>
    <w:rsid w:val="00E2719F"/>
    <w:rsid w:val="00E33303"/>
    <w:rsid w:val="00E50C0D"/>
    <w:rsid w:val="00E50CA9"/>
    <w:rsid w:val="00E60944"/>
    <w:rsid w:val="00E651B5"/>
    <w:rsid w:val="00E679E1"/>
    <w:rsid w:val="00E710C1"/>
    <w:rsid w:val="00E82652"/>
    <w:rsid w:val="00EA5E18"/>
    <w:rsid w:val="00EB6BD9"/>
    <w:rsid w:val="00EB740C"/>
    <w:rsid w:val="00EC24F9"/>
    <w:rsid w:val="00ED76EC"/>
    <w:rsid w:val="00EE3895"/>
    <w:rsid w:val="00EE6A55"/>
    <w:rsid w:val="00F04F2D"/>
    <w:rsid w:val="00F13B33"/>
    <w:rsid w:val="00F24A17"/>
    <w:rsid w:val="00F41549"/>
    <w:rsid w:val="00F41D13"/>
    <w:rsid w:val="00F42962"/>
    <w:rsid w:val="00F44656"/>
    <w:rsid w:val="00F4586D"/>
    <w:rsid w:val="00F64573"/>
    <w:rsid w:val="00F8565E"/>
    <w:rsid w:val="00F94451"/>
    <w:rsid w:val="00FA2DE5"/>
    <w:rsid w:val="00FB6AEC"/>
    <w:rsid w:val="00FC0AB4"/>
    <w:rsid w:val="00FC6442"/>
    <w:rsid w:val="00FD1B7E"/>
    <w:rsid w:val="00FDBB01"/>
    <w:rsid w:val="00FE1D96"/>
    <w:rsid w:val="00FE5370"/>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0B6"/>
    <w:pPr>
      <w:keepNext/>
      <w:keepLines/>
      <w:spacing w:before="240" w:after="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line="240" w:lineRule="auto"/>
    </w:pPr>
    <w:rPr>
      <w:rFonts w:eastAsia="Times New Roman" w:cs="Times New Roman"/>
      <w:szCs w:val="24"/>
      <w:lang w:val="en-GB" w:eastAsia="en-GB"/>
    </w:r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line="240" w:lineRule="auto"/>
    </w:pPr>
    <w:rPr>
      <w:rFonts w:eastAsia="Times New Roman" w:cs="Times New Roman"/>
      <w:szCs w:val="24"/>
      <w:lang w:val="en-GB" w:eastAsia="en-GB"/>
    </w:rPr>
  </w:style>
  <w:style w:type="character" w:styleId="Emphasis">
    <w:name w:val="Emphasis"/>
    <w:basedOn w:val="DefaultParagraphFont"/>
    <w:uiPriority w:val="20"/>
    <w:qFormat/>
    <w:rsid w:val="003E53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472017433">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63884978">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71982454">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80835000">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ese.psu.edu/research/centers/cecd/engagement-toolbox/engagement/what-is-community-engagement" TargetMode="External"/><Relationship Id="rId5" Type="http://schemas.openxmlformats.org/officeDocument/2006/relationships/numbering" Target="numbering.xml"/><Relationship Id="rId15" Type="http://schemas.openxmlformats.org/officeDocument/2006/relationships/fontTable" Target="fontTable.xml"/><Relationship Id="Ra7455f0c04b346ee"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416EF0-2D06-49D1-9623-133C2FF763FE}">
  <ds:schemaRefs>
    <ds:schemaRef ds:uri="http://schemas.microsoft.com/sharepoint/v3/contenttype/forms"/>
  </ds:schemaRefs>
</ds:datastoreItem>
</file>

<file path=customXml/itemProps3.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customXml/itemProps4.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36</cp:revision>
  <dcterms:created xsi:type="dcterms:W3CDTF">2022-09-06T19:36:00Z</dcterms:created>
  <dcterms:modified xsi:type="dcterms:W3CDTF">2022-09-06T20:57:00Z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