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4BEBB" w14:textId="77777777" w:rsidR="00720C07" w:rsidRDefault="00720C07" w:rsidP="007611A7">
      <w:pPr>
        <w:pStyle w:val="Subtitle"/>
        <w:rPr>
          <w:lang w:val="en-US"/>
        </w:rPr>
      </w:pPr>
      <w:r>
        <w:rPr>
          <w:lang w:val="en-US"/>
        </w:rPr>
        <w:t>BMIH6004</w:t>
      </w:r>
    </w:p>
    <w:p w14:paraId="1EA5B9DE" w14:textId="77777777" w:rsidR="00720C07" w:rsidRDefault="00720C07" w:rsidP="007611A7">
      <w:pPr>
        <w:pStyle w:val="Title"/>
        <w:rPr>
          <w:lang w:val="en-US"/>
        </w:rPr>
      </w:pPr>
      <w:r>
        <w:rPr>
          <w:lang w:val="en-US"/>
        </w:rPr>
        <w:t>Hotel Placement – Managing Hotel Administration</w:t>
      </w:r>
    </w:p>
    <w:p w14:paraId="56D83A63" w14:textId="77777777" w:rsidR="00720C07" w:rsidRDefault="00720C07" w:rsidP="007611A7">
      <w:pPr>
        <w:rPr>
          <w:lang w:val="en-US"/>
        </w:rPr>
      </w:pPr>
    </w:p>
    <w:p w14:paraId="4044BF68" w14:textId="690EE1CD" w:rsidR="00720C07" w:rsidRDefault="00720C07" w:rsidP="007611A7">
      <w:pPr>
        <w:pStyle w:val="Subtitle"/>
        <w:rPr>
          <w:lang w:val="en-US"/>
        </w:rPr>
      </w:pPr>
      <w:r>
        <w:rPr>
          <w:lang w:val="en-US"/>
        </w:rPr>
        <w:t>Student’s Name:</w:t>
      </w:r>
      <w:r w:rsidR="003A683F">
        <w:rPr>
          <w:lang w:val="en-US"/>
        </w:rPr>
        <w:t xml:space="preserve"> Klio Simon</w:t>
      </w:r>
    </w:p>
    <w:p w14:paraId="286FD1A6" w14:textId="70E10C5F" w:rsidR="00720C07" w:rsidRDefault="00720C07" w:rsidP="007611A7">
      <w:pPr>
        <w:pStyle w:val="Subtitle"/>
        <w:rPr>
          <w:lang w:val="en-US"/>
        </w:rPr>
      </w:pPr>
      <w:r>
        <w:rPr>
          <w:lang w:val="en-US"/>
        </w:rPr>
        <w:t xml:space="preserve">Student’s ID: </w:t>
      </w:r>
      <w:r w:rsidR="003A683F">
        <w:rPr>
          <w:lang w:val="en-US"/>
        </w:rPr>
        <w:t>1914921</w:t>
      </w:r>
    </w:p>
    <w:p w14:paraId="64CA911D" w14:textId="1E69FBD9" w:rsidR="00720C07" w:rsidRDefault="00720C07" w:rsidP="007611A7">
      <w:pPr>
        <w:pStyle w:val="Subtitle"/>
        <w:rPr>
          <w:lang w:val="en-US"/>
        </w:rPr>
      </w:pPr>
      <w:r>
        <w:rPr>
          <w:lang w:val="en-US"/>
        </w:rPr>
        <w:t xml:space="preserve">Lecturer’s Name: </w:t>
      </w:r>
      <w:r w:rsidR="003A683F">
        <w:rPr>
          <w:lang w:val="en-US"/>
        </w:rPr>
        <w:t>Lisa Marie Bassler</w:t>
      </w:r>
    </w:p>
    <w:p w14:paraId="4A2DEE22" w14:textId="77777777" w:rsidR="00720C07" w:rsidRDefault="00720C07" w:rsidP="007611A7">
      <w:pPr>
        <w:pStyle w:val="Subtitle"/>
        <w:rPr>
          <w:lang w:val="en-US"/>
        </w:rPr>
      </w:pPr>
    </w:p>
    <w:p w14:paraId="6B2EC590" w14:textId="77777777" w:rsidR="00B41D2F" w:rsidRDefault="00B41D2F" w:rsidP="00B41D2F">
      <w:pPr>
        <w:rPr>
          <w:lang w:val="en-US"/>
        </w:rPr>
      </w:pPr>
    </w:p>
    <w:p w14:paraId="40FA9FE9" w14:textId="77777777" w:rsidR="00B41D2F" w:rsidRDefault="00B41D2F" w:rsidP="00B41D2F">
      <w:pPr>
        <w:rPr>
          <w:lang w:val="en-US"/>
        </w:rPr>
      </w:pPr>
    </w:p>
    <w:p w14:paraId="3E84FFB0" w14:textId="77777777" w:rsidR="00B41D2F" w:rsidRDefault="00B41D2F" w:rsidP="00B41D2F">
      <w:pPr>
        <w:rPr>
          <w:lang w:val="en-US"/>
        </w:rPr>
      </w:pPr>
    </w:p>
    <w:p w14:paraId="5033EB1F" w14:textId="77777777" w:rsidR="00B41D2F" w:rsidRDefault="00B41D2F" w:rsidP="00B41D2F">
      <w:pPr>
        <w:rPr>
          <w:lang w:val="en-US"/>
        </w:rPr>
      </w:pPr>
    </w:p>
    <w:p w14:paraId="2EAD38E8" w14:textId="77777777" w:rsidR="00B41D2F" w:rsidRDefault="00B41D2F" w:rsidP="00B41D2F">
      <w:pPr>
        <w:rPr>
          <w:lang w:val="en-US"/>
        </w:rPr>
      </w:pPr>
    </w:p>
    <w:p w14:paraId="5CA69AE2" w14:textId="77777777" w:rsidR="00B41D2F" w:rsidRDefault="00B41D2F" w:rsidP="00B41D2F">
      <w:pPr>
        <w:rPr>
          <w:lang w:val="en-US"/>
        </w:rPr>
      </w:pPr>
    </w:p>
    <w:p w14:paraId="0E6CD8E2" w14:textId="77777777" w:rsidR="00B41D2F" w:rsidRDefault="00B41D2F" w:rsidP="00B41D2F">
      <w:pPr>
        <w:rPr>
          <w:lang w:val="en-US"/>
        </w:rPr>
      </w:pPr>
    </w:p>
    <w:p w14:paraId="3AAC8E02" w14:textId="77777777" w:rsidR="00B41D2F" w:rsidRDefault="00B41D2F" w:rsidP="00B41D2F">
      <w:pPr>
        <w:rPr>
          <w:lang w:val="en-US"/>
        </w:rPr>
      </w:pPr>
    </w:p>
    <w:p w14:paraId="4A82E7F3" w14:textId="77777777" w:rsidR="00B41D2F" w:rsidRDefault="00B41D2F" w:rsidP="00B41D2F">
      <w:pPr>
        <w:rPr>
          <w:lang w:val="en-US"/>
        </w:rPr>
      </w:pPr>
    </w:p>
    <w:p w14:paraId="4BA07537" w14:textId="77777777" w:rsidR="00B41D2F" w:rsidRDefault="00B41D2F" w:rsidP="00B41D2F">
      <w:pPr>
        <w:rPr>
          <w:lang w:val="en-US"/>
        </w:rPr>
      </w:pPr>
    </w:p>
    <w:p w14:paraId="35FB5DB2" w14:textId="77777777" w:rsidR="00B41D2F" w:rsidRPr="00B41D2F" w:rsidRDefault="00B41D2F" w:rsidP="00B41D2F">
      <w:pPr>
        <w:rPr>
          <w:lang w:val="en-US"/>
        </w:rPr>
      </w:pPr>
    </w:p>
    <w:p w14:paraId="456F506C" w14:textId="77777777" w:rsidR="00720C07" w:rsidRDefault="00720C07" w:rsidP="007611A7">
      <w:pPr>
        <w:rPr>
          <w:lang w:val="en-US"/>
        </w:rPr>
      </w:pPr>
    </w:p>
    <w:p w14:paraId="5A6D07C4" w14:textId="77777777" w:rsidR="00720C07" w:rsidRDefault="00720C07" w:rsidP="007611A7">
      <w:pPr>
        <w:pStyle w:val="Title"/>
        <w:rPr>
          <w:lang w:val="en-US"/>
        </w:rPr>
      </w:pPr>
      <w:r>
        <w:rPr>
          <w:lang w:val="en-US"/>
        </w:rPr>
        <w:t>Student Learning Log</w:t>
      </w:r>
    </w:p>
    <w:p w14:paraId="256BEB19" w14:textId="1A6914FA" w:rsidR="0054009E" w:rsidRPr="00B41D2F" w:rsidRDefault="00CC6E9D" w:rsidP="00B41D2F">
      <w:pPr>
        <w:pStyle w:val="Heading1"/>
        <w:spacing w:line="360" w:lineRule="auto"/>
        <w:jc w:val="both"/>
        <w:rPr>
          <w:rFonts w:ascii="Arial" w:hAnsi="Arial" w:cs="Arial"/>
          <w:sz w:val="24"/>
          <w:szCs w:val="24"/>
          <w:lang w:val="en-US"/>
        </w:rPr>
      </w:pPr>
      <w:r w:rsidRPr="00B41D2F">
        <w:rPr>
          <w:rFonts w:ascii="Arial" w:hAnsi="Arial" w:cs="Arial"/>
          <w:sz w:val="24"/>
          <w:szCs w:val="24"/>
          <w:lang w:val="en-US"/>
        </w:rPr>
        <w:lastRenderedPageBreak/>
        <w:t xml:space="preserve">Introduction </w:t>
      </w:r>
    </w:p>
    <w:p w14:paraId="77CA4E43" w14:textId="3C38C26D" w:rsidR="0054009E" w:rsidRPr="00B41D2F" w:rsidRDefault="0054009E" w:rsidP="00B41D2F">
      <w:pPr>
        <w:spacing w:line="360" w:lineRule="auto"/>
        <w:jc w:val="both"/>
        <w:rPr>
          <w:rFonts w:ascii="Arial" w:eastAsia="Times New Roman" w:hAnsi="Arial" w:cs="Arial"/>
          <w:color w:val="000000"/>
          <w:sz w:val="24"/>
          <w:szCs w:val="24"/>
        </w:rPr>
      </w:pPr>
      <w:r w:rsidRPr="00B41D2F">
        <w:rPr>
          <w:rFonts w:ascii="Arial" w:eastAsia="Times New Roman" w:hAnsi="Arial" w:cs="Arial"/>
          <w:color w:val="000000"/>
          <w:sz w:val="24"/>
          <w:szCs w:val="24"/>
        </w:rPr>
        <w:t>After reflecting on my p</w:t>
      </w:r>
      <w:r w:rsidRPr="00B41D2F">
        <w:rPr>
          <w:rFonts w:ascii="Arial" w:eastAsia="Times New Roman" w:hAnsi="Arial" w:cs="Arial"/>
          <w:color w:val="000000"/>
          <w:sz w:val="24"/>
          <w:szCs w:val="24"/>
          <w:lang w:val="en-US"/>
        </w:rPr>
        <w:t>lacement</w:t>
      </w:r>
      <w:r w:rsidRPr="00B41D2F">
        <w:rPr>
          <w:rFonts w:ascii="Arial" w:eastAsia="Times New Roman" w:hAnsi="Arial" w:cs="Arial"/>
          <w:color w:val="000000"/>
          <w:sz w:val="24"/>
          <w:szCs w:val="24"/>
        </w:rPr>
        <w:t xml:space="preserve"> experience in the Human Resources department at the Ibis and Ibis Budget London, I am motivated to pursue further professional development and self-discovery</w:t>
      </w:r>
      <w:r w:rsidRPr="00B41D2F">
        <w:rPr>
          <w:rFonts w:ascii="Arial" w:eastAsia="Times New Roman" w:hAnsi="Arial" w:cs="Arial"/>
          <w:color w:val="000000"/>
          <w:sz w:val="24"/>
          <w:szCs w:val="24"/>
          <w:lang w:val="en-US"/>
        </w:rPr>
        <w:t xml:space="preserve"> so, this </w:t>
      </w:r>
      <w:r w:rsidRPr="00B41D2F">
        <w:rPr>
          <w:rFonts w:ascii="Arial" w:eastAsia="Times New Roman" w:hAnsi="Arial" w:cs="Arial"/>
          <w:color w:val="000000"/>
          <w:sz w:val="24"/>
          <w:szCs w:val="24"/>
        </w:rPr>
        <w:t>reflective piece, constructed in accordance with Gibbs' Reflective Model, offers a methodical approach to evaluating my experiences in the realm of hotel administration, with an emphasis on the critical significance of job-related skills, the challenges encountered, and the knowledge acquired. The present narrative delves into the intricate connection between my personal and professional development, scrutinising how these encounters augment my comprehension of essential job-related skills and suggesting pragmatic resolutions to identified challenges.</w:t>
      </w:r>
      <w:r w:rsidR="00916AD1" w:rsidRPr="00B41D2F">
        <w:rPr>
          <w:rFonts w:ascii="Arial" w:eastAsia="Times New Roman" w:hAnsi="Arial" w:cs="Arial"/>
          <w:color w:val="000000"/>
          <w:sz w:val="24"/>
          <w:szCs w:val="24"/>
        </w:rPr>
        <w:t xml:space="preserve"> </w:t>
      </w:r>
    </w:p>
    <w:p w14:paraId="2729512F" w14:textId="77777777" w:rsidR="0054009E" w:rsidRPr="00B41D2F" w:rsidRDefault="0054009E" w:rsidP="00B41D2F">
      <w:pPr>
        <w:spacing w:line="360" w:lineRule="auto"/>
        <w:jc w:val="both"/>
        <w:rPr>
          <w:rFonts w:ascii="Arial" w:eastAsia="Times New Roman" w:hAnsi="Arial" w:cs="Arial"/>
          <w:color w:val="000000"/>
          <w:sz w:val="24"/>
          <w:szCs w:val="24"/>
        </w:rPr>
      </w:pPr>
    </w:p>
    <w:p w14:paraId="771C40AD" w14:textId="46655F53" w:rsidR="0054009E" w:rsidRPr="00B41D2F" w:rsidRDefault="0054009E" w:rsidP="00B41D2F">
      <w:pPr>
        <w:spacing w:line="360" w:lineRule="auto"/>
        <w:jc w:val="both"/>
        <w:rPr>
          <w:rFonts w:ascii="Arial" w:eastAsia="Times New Roman" w:hAnsi="Arial" w:cs="Arial"/>
          <w:color w:val="000000"/>
          <w:sz w:val="24"/>
          <w:szCs w:val="24"/>
        </w:rPr>
      </w:pPr>
      <w:r w:rsidRPr="00B41D2F">
        <w:rPr>
          <w:rFonts w:ascii="Arial" w:eastAsia="Times New Roman" w:hAnsi="Arial" w:cs="Arial"/>
          <w:color w:val="000000"/>
          <w:sz w:val="24"/>
          <w:szCs w:val="24"/>
        </w:rPr>
        <w:t>Ibis Budget London, an establishment affiliated with the globally recognised AccorHotels Group, offers economically viable lodging options in prominent regions of London</w:t>
      </w:r>
      <w:r w:rsidRPr="00B41D2F">
        <w:rPr>
          <w:rFonts w:ascii="Arial" w:eastAsia="Times New Roman" w:hAnsi="Arial" w:cs="Arial"/>
          <w:color w:val="000000"/>
          <w:sz w:val="24"/>
          <w:szCs w:val="24"/>
          <w:lang w:val="en-US"/>
        </w:rPr>
        <w:t xml:space="preserve"> and these </w:t>
      </w:r>
      <w:r w:rsidRPr="00B41D2F">
        <w:rPr>
          <w:rFonts w:ascii="Arial" w:eastAsia="Times New Roman" w:hAnsi="Arial" w:cs="Arial"/>
          <w:color w:val="000000"/>
          <w:sz w:val="24"/>
          <w:szCs w:val="24"/>
        </w:rPr>
        <w:t>accommodations are thoughtfully crafted to cater to frugal travellers who place a premium on convenience and comfort. Ibis Budget hotels have gained a reputation for their sleek aesthetics and efficient use of available space</w:t>
      </w:r>
      <w:r w:rsidRPr="00B41D2F">
        <w:rPr>
          <w:rFonts w:ascii="Arial" w:eastAsia="Times New Roman" w:hAnsi="Arial" w:cs="Arial"/>
          <w:color w:val="000000"/>
          <w:sz w:val="24"/>
          <w:szCs w:val="24"/>
          <w:lang w:val="en-US"/>
        </w:rPr>
        <w:t xml:space="preserve"> while these </w:t>
      </w:r>
      <w:r w:rsidRPr="00B41D2F">
        <w:rPr>
          <w:rFonts w:ascii="Arial" w:eastAsia="Times New Roman" w:hAnsi="Arial" w:cs="Arial"/>
          <w:color w:val="000000"/>
          <w:sz w:val="24"/>
          <w:szCs w:val="24"/>
        </w:rPr>
        <w:t>hotels provide essential amenities to their guests, including private bathrooms, flat-screen televisions, and complimentary Wi-Fi, ensuring a comfortable stay devoid of unnecessary extras. Ibis Budget London hotels are strategically situated in close proximity to prominent landmarks and transport nodes, accommodating business and leisure travellers in search of economical lodging in one of the most vibrant metropolises globally</w:t>
      </w:r>
      <w:r w:rsidRPr="00B41D2F">
        <w:rPr>
          <w:rFonts w:ascii="Arial" w:eastAsia="Times New Roman" w:hAnsi="Arial" w:cs="Arial"/>
          <w:color w:val="000000"/>
          <w:sz w:val="24"/>
          <w:szCs w:val="24"/>
          <w:lang w:val="en-US"/>
        </w:rPr>
        <w:t xml:space="preserve"> while the </w:t>
      </w:r>
      <w:r w:rsidRPr="00B41D2F">
        <w:rPr>
          <w:rFonts w:ascii="Arial" w:eastAsia="Times New Roman" w:hAnsi="Arial" w:cs="Arial"/>
          <w:color w:val="000000"/>
          <w:sz w:val="24"/>
          <w:szCs w:val="24"/>
        </w:rPr>
        <w:t>hotels provide innovative service solutions while placing sustainability first.</w:t>
      </w:r>
      <w:r w:rsidR="00916AD1" w:rsidRPr="00B41D2F">
        <w:rPr>
          <w:rFonts w:ascii="Arial" w:eastAsia="Times New Roman" w:hAnsi="Arial" w:cs="Arial"/>
          <w:color w:val="000000"/>
          <w:sz w:val="24"/>
          <w:szCs w:val="24"/>
        </w:rPr>
        <w:t xml:space="preserve"> (</w:t>
      </w:r>
      <w:r w:rsidR="00242696" w:rsidRPr="00B41D2F">
        <w:rPr>
          <w:rFonts w:ascii="Arial" w:eastAsia="Times New Roman" w:hAnsi="Arial" w:cs="Arial"/>
          <w:color w:val="000000"/>
          <w:sz w:val="24"/>
          <w:szCs w:val="24"/>
        </w:rPr>
        <w:t>Murphy, 2017)</w:t>
      </w:r>
    </w:p>
    <w:p w14:paraId="11EA2D6E" w14:textId="77777777" w:rsidR="0054009E" w:rsidRPr="00B41D2F" w:rsidRDefault="0054009E" w:rsidP="00B41D2F">
      <w:pPr>
        <w:spacing w:line="360" w:lineRule="auto"/>
        <w:jc w:val="both"/>
        <w:rPr>
          <w:rFonts w:ascii="Arial" w:eastAsia="Times New Roman" w:hAnsi="Arial" w:cs="Arial"/>
          <w:color w:val="000000"/>
          <w:sz w:val="24"/>
          <w:szCs w:val="24"/>
        </w:rPr>
      </w:pPr>
      <w:r w:rsidRPr="00B41D2F">
        <w:rPr>
          <w:rFonts w:ascii="Arial" w:eastAsia="Times New Roman" w:hAnsi="Arial" w:cs="Arial"/>
          <w:color w:val="000000"/>
          <w:sz w:val="24"/>
          <w:szCs w:val="24"/>
        </w:rPr>
        <w:br/>
      </w:r>
      <w:r w:rsidRPr="00B41D2F">
        <w:rPr>
          <w:rFonts w:ascii="Arial" w:eastAsia="Times New Roman" w:hAnsi="Arial" w:cs="Arial"/>
          <w:color w:val="000000"/>
          <w:sz w:val="24"/>
          <w:szCs w:val="24"/>
        </w:rPr>
        <w:br/>
      </w:r>
      <w:r w:rsidRPr="00B41D2F">
        <w:rPr>
          <w:rFonts w:ascii="Arial" w:eastAsiaTheme="majorEastAsia" w:hAnsi="Arial" w:cs="Arial"/>
          <w:color w:val="0F4761" w:themeColor="accent1" w:themeShade="BF"/>
          <w:sz w:val="24"/>
          <w:szCs w:val="24"/>
        </w:rPr>
        <w:t xml:space="preserve">Gibbs Reflective Model </w:t>
      </w:r>
      <w:r w:rsidRPr="00B41D2F">
        <w:rPr>
          <w:rFonts w:ascii="Arial" w:eastAsia="Times New Roman" w:hAnsi="Arial" w:cs="Arial"/>
          <w:color w:val="000000"/>
          <w:sz w:val="24"/>
          <w:szCs w:val="24"/>
        </w:rPr>
        <w:br/>
      </w:r>
    </w:p>
    <w:p w14:paraId="5FDD7CBF" w14:textId="1CB08DB3" w:rsidR="0054009E" w:rsidRPr="00B41D2F" w:rsidRDefault="0054009E" w:rsidP="00B41D2F">
      <w:pPr>
        <w:spacing w:line="360" w:lineRule="auto"/>
        <w:jc w:val="both"/>
        <w:rPr>
          <w:rFonts w:ascii="Arial" w:eastAsia="Times New Roman" w:hAnsi="Arial" w:cs="Arial"/>
          <w:color w:val="000000"/>
          <w:sz w:val="24"/>
          <w:szCs w:val="24"/>
        </w:rPr>
      </w:pPr>
      <w:r w:rsidRPr="00B41D2F">
        <w:rPr>
          <w:rFonts w:ascii="Arial" w:eastAsiaTheme="majorEastAsia" w:hAnsi="Arial" w:cs="Arial"/>
          <w:color w:val="0F4761" w:themeColor="accent1" w:themeShade="BF"/>
          <w:sz w:val="24"/>
          <w:szCs w:val="24"/>
        </w:rPr>
        <w:t>Description</w:t>
      </w:r>
      <w:r w:rsidRPr="00B41D2F">
        <w:rPr>
          <w:rFonts w:ascii="Arial" w:eastAsia="Times New Roman" w:hAnsi="Arial" w:cs="Arial"/>
          <w:color w:val="000000"/>
          <w:sz w:val="24"/>
          <w:szCs w:val="24"/>
          <w:lang w:val="en-US"/>
        </w:rPr>
        <w:t xml:space="preserve"> </w:t>
      </w:r>
      <w:r w:rsidRPr="00B41D2F">
        <w:rPr>
          <w:rFonts w:ascii="Arial" w:eastAsia="Times New Roman" w:hAnsi="Arial" w:cs="Arial"/>
          <w:color w:val="000000"/>
          <w:sz w:val="24"/>
          <w:szCs w:val="24"/>
        </w:rPr>
        <w:br/>
      </w:r>
      <w:r w:rsidRPr="00B41D2F">
        <w:rPr>
          <w:rFonts w:ascii="Arial" w:eastAsia="Times New Roman" w:hAnsi="Arial" w:cs="Arial"/>
          <w:color w:val="000000"/>
          <w:sz w:val="24"/>
          <w:szCs w:val="24"/>
        </w:rPr>
        <w:br/>
      </w:r>
      <w:r w:rsidRPr="00B41D2F">
        <w:rPr>
          <w:rFonts w:ascii="Arial" w:eastAsia="Times New Roman" w:hAnsi="Arial" w:cs="Arial"/>
          <w:color w:val="000000"/>
          <w:sz w:val="24"/>
          <w:szCs w:val="24"/>
        </w:rPr>
        <w:lastRenderedPageBreak/>
        <w:t>The management environment at Ibis and Ibis Budget London during my tenure in the Human Resources department was dynamic but frequently disorganised. My primary obligation was to diligently observe and gain knowledge from the supervisory and duty management positions</w:t>
      </w:r>
      <w:r w:rsidRPr="00B41D2F">
        <w:rPr>
          <w:rFonts w:ascii="Arial" w:eastAsia="Times New Roman" w:hAnsi="Arial" w:cs="Arial"/>
          <w:color w:val="000000"/>
          <w:sz w:val="24"/>
          <w:szCs w:val="24"/>
          <w:lang w:val="en-US"/>
        </w:rPr>
        <w:t xml:space="preserve"> and this </w:t>
      </w:r>
      <w:r w:rsidRPr="00B41D2F">
        <w:rPr>
          <w:rFonts w:ascii="Arial" w:eastAsia="Times New Roman" w:hAnsi="Arial" w:cs="Arial"/>
          <w:color w:val="000000"/>
          <w:sz w:val="24"/>
          <w:szCs w:val="24"/>
        </w:rPr>
        <w:t>rigorous placement</w:t>
      </w:r>
      <w:r w:rsidRPr="00B41D2F">
        <w:rPr>
          <w:rFonts w:ascii="Arial" w:eastAsia="Times New Roman" w:hAnsi="Arial" w:cs="Arial"/>
          <w:color w:val="000000"/>
          <w:sz w:val="24"/>
          <w:szCs w:val="24"/>
          <w:lang w:val="en-US"/>
        </w:rPr>
        <w:t xml:space="preserve"> </w:t>
      </w:r>
      <w:r w:rsidRPr="00B41D2F">
        <w:rPr>
          <w:rFonts w:ascii="Arial" w:eastAsia="Times New Roman" w:hAnsi="Arial" w:cs="Arial"/>
          <w:color w:val="000000"/>
          <w:sz w:val="24"/>
          <w:szCs w:val="24"/>
        </w:rPr>
        <w:t xml:space="preserve"> emphasised the critical significance of administrative duties in the hospitality industry and furnished me with a direct and comprehensive understanding of the difficulties inherent in operating operations. The complexities of these duties encompassed everything from managing employee timetables to addressing customer concerns, all within the ever-evolving context of London's thriving tourism sector</w:t>
      </w:r>
      <w:r w:rsidRPr="00B41D2F">
        <w:rPr>
          <w:rFonts w:ascii="Arial" w:eastAsia="Times New Roman" w:hAnsi="Arial" w:cs="Arial"/>
          <w:color w:val="000000"/>
          <w:sz w:val="24"/>
          <w:szCs w:val="24"/>
          <w:lang w:val="en-US"/>
        </w:rPr>
        <w:t xml:space="preserve"> and the </w:t>
      </w:r>
      <w:r w:rsidRPr="00B41D2F">
        <w:rPr>
          <w:rFonts w:ascii="Arial" w:eastAsia="Times New Roman" w:hAnsi="Arial" w:cs="Arial"/>
          <w:color w:val="000000"/>
          <w:sz w:val="24"/>
          <w:szCs w:val="24"/>
        </w:rPr>
        <w:t>arduous environment offered a significant educational opportunity, imparting knowledge regarding the intricate balance required to maintain operational effectiveness and guarantee customer satisfaction in a challenging sector.</w:t>
      </w:r>
      <w:r w:rsidR="00916AD1" w:rsidRPr="00B41D2F">
        <w:rPr>
          <w:rFonts w:ascii="Arial" w:eastAsia="Times New Roman" w:hAnsi="Arial" w:cs="Arial"/>
          <w:color w:val="000000"/>
          <w:sz w:val="24"/>
          <w:szCs w:val="24"/>
        </w:rPr>
        <w:t xml:space="preserve"> (Legrand </w:t>
      </w:r>
      <w:r w:rsidR="00916AD1" w:rsidRPr="00B41D2F">
        <w:rPr>
          <w:rFonts w:ascii="Arial" w:eastAsia="Times New Roman" w:hAnsi="Arial" w:cs="Arial"/>
          <w:i/>
          <w:color w:val="000000"/>
          <w:sz w:val="24"/>
          <w:szCs w:val="24"/>
        </w:rPr>
        <w:t xml:space="preserve">et al., </w:t>
      </w:r>
      <w:r w:rsidR="00916AD1" w:rsidRPr="00B41D2F">
        <w:rPr>
          <w:rFonts w:ascii="Arial" w:eastAsia="Times New Roman" w:hAnsi="Arial" w:cs="Arial"/>
          <w:color w:val="000000"/>
          <w:sz w:val="24"/>
          <w:szCs w:val="24"/>
        </w:rPr>
        <w:t>2016)</w:t>
      </w:r>
      <w:r w:rsidRPr="00B41D2F">
        <w:rPr>
          <w:rFonts w:ascii="Arial" w:eastAsia="Times New Roman" w:hAnsi="Arial" w:cs="Arial"/>
          <w:color w:val="000000"/>
          <w:sz w:val="24"/>
          <w:szCs w:val="24"/>
        </w:rPr>
        <w:br/>
      </w:r>
    </w:p>
    <w:p w14:paraId="53401B2C" w14:textId="77777777" w:rsidR="00B41D2F" w:rsidRDefault="0054009E" w:rsidP="00B41D2F">
      <w:pPr>
        <w:spacing w:line="360" w:lineRule="auto"/>
        <w:jc w:val="both"/>
        <w:rPr>
          <w:rFonts w:ascii="Arial" w:eastAsia="Times New Roman" w:hAnsi="Arial" w:cs="Arial"/>
          <w:color w:val="000000"/>
          <w:sz w:val="24"/>
          <w:szCs w:val="24"/>
        </w:rPr>
      </w:pPr>
      <w:r w:rsidRPr="00B41D2F">
        <w:rPr>
          <w:rFonts w:ascii="Arial" w:eastAsiaTheme="majorEastAsia" w:hAnsi="Arial" w:cs="Arial"/>
          <w:color w:val="0F4761" w:themeColor="accent1" w:themeShade="BF"/>
          <w:sz w:val="24"/>
          <w:szCs w:val="24"/>
        </w:rPr>
        <w:t>Feelings</w:t>
      </w:r>
      <w:r w:rsidRPr="00B41D2F">
        <w:rPr>
          <w:rFonts w:ascii="Arial" w:eastAsia="Times New Roman" w:hAnsi="Arial" w:cs="Arial"/>
          <w:color w:val="000000"/>
          <w:sz w:val="24"/>
          <w:szCs w:val="24"/>
        </w:rPr>
        <w:br/>
      </w:r>
      <w:r w:rsidRPr="00B41D2F">
        <w:rPr>
          <w:rFonts w:ascii="Arial" w:eastAsia="Times New Roman" w:hAnsi="Arial" w:cs="Arial"/>
          <w:color w:val="000000"/>
          <w:sz w:val="24"/>
          <w:szCs w:val="24"/>
        </w:rPr>
        <w:br/>
        <w:t>My initial reaction to the seemingly disorderly management style was one of ambivalence</w:t>
      </w:r>
      <w:r w:rsidRPr="00B41D2F">
        <w:rPr>
          <w:rFonts w:ascii="Arial" w:eastAsia="Times New Roman" w:hAnsi="Arial" w:cs="Arial"/>
          <w:color w:val="000000"/>
          <w:sz w:val="24"/>
          <w:szCs w:val="24"/>
          <w:lang w:val="en-US"/>
        </w:rPr>
        <w:t xml:space="preserve"> and as </w:t>
      </w:r>
      <w:r w:rsidRPr="00B41D2F">
        <w:rPr>
          <w:rFonts w:ascii="Arial" w:eastAsia="Times New Roman" w:hAnsi="Arial" w:cs="Arial"/>
          <w:color w:val="000000"/>
          <w:sz w:val="24"/>
          <w:szCs w:val="24"/>
        </w:rPr>
        <w:t>I navigated the disorganised daily routines, a discernible sense of expectation coexisted with apprehension. However, as time progressed, I realised that this environment was replete with opportunities for profound academic pursuits and professional growt</w:t>
      </w:r>
      <w:r w:rsidRPr="00B41D2F">
        <w:rPr>
          <w:rFonts w:ascii="Arial" w:eastAsia="Times New Roman" w:hAnsi="Arial" w:cs="Arial"/>
          <w:color w:val="000000"/>
          <w:sz w:val="24"/>
          <w:szCs w:val="24"/>
          <w:lang w:val="en-US"/>
        </w:rPr>
        <w:t xml:space="preserve">h and g </w:t>
      </w:r>
      <w:r w:rsidRPr="00B41D2F">
        <w:rPr>
          <w:rFonts w:ascii="Arial" w:eastAsia="Times New Roman" w:hAnsi="Arial" w:cs="Arial"/>
          <w:color w:val="000000"/>
          <w:sz w:val="24"/>
          <w:szCs w:val="24"/>
        </w:rPr>
        <w:t>he challenges presented by the disorderly management underwent a metamorphosis from impediments to prospects, compelling me to adapt, innovate, and progress. This shift in perspective was motivated by the recognition that not only was it possible, but also essential, to surmount these challenges in order to progress professionally and personally in the hospitality industry.</w:t>
      </w:r>
      <w:r w:rsidR="00242696" w:rsidRPr="00B41D2F">
        <w:rPr>
          <w:rFonts w:ascii="Arial" w:eastAsia="Times New Roman" w:hAnsi="Arial" w:cs="Arial"/>
          <w:color w:val="000000"/>
          <w:sz w:val="24"/>
          <w:szCs w:val="24"/>
        </w:rPr>
        <w:t xml:space="preserve"> (Olsen &amp; Zhao, 2008)</w:t>
      </w:r>
      <w:r w:rsidRPr="00B41D2F">
        <w:rPr>
          <w:rFonts w:ascii="Arial" w:eastAsia="Times New Roman" w:hAnsi="Arial" w:cs="Arial"/>
          <w:color w:val="000000"/>
          <w:sz w:val="24"/>
          <w:szCs w:val="24"/>
        </w:rPr>
        <w:br/>
      </w:r>
    </w:p>
    <w:p w14:paraId="4F079689" w14:textId="77C4C82B" w:rsidR="0054009E" w:rsidRPr="00B41D2F" w:rsidRDefault="0054009E" w:rsidP="00B41D2F">
      <w:pPr>
        <w:spacing w:line="360" w:lineRule="auto"/>
        <w:jc w:val="both"/>
        <w:rPr>
          <w:rFonts w:ascii="Arial" w:eastAsia="Times New Roman" w:hAnsi="Arial" w:cs="Arial"/>
          <w:color w:val="000000"/>
          <w:sz w:val="24"/>
          <w:szCs w:val="24"/>
        </w:rPr>
      </w:pPr>
      <w:r w:rsidRPr="00B41D2F">
        <w:rPr>
          <w:rFonts w:ascii="Arial" w:eastAsia="Times New Roman" w:hAnsi="Arial" w:cs="Arial"/>
          <w:color w:val="000000"/>
          <w:sz w:val="24"/>
          <w:szCs w:val="24"/>
        </w:rPr>
        <w:br/>
      </w:r>
      <w:r w:rsidRPr="00B41D2F">
        <w:rPr>
          <w:rFonts w:ascii="Arial" w:eastAsiaTheme="majorEastAsia" w:hAnsi="Arial" w:cs="Arial"/>
          <w:color w:val="0F4761" w:themeColor="accent1" w:themeShade="BF"/>
          <w:sz w:val="24"/>
          <w:szCs w:val="24"/>
        </w:rPr>
        <w:t>Evaluation</w:t>
      </w:r>
      <w:r w:rsidRPr="00B41D2F">
        <w:rPr>
          <w:rFonts w:ascii="Arial" w:eastAsia="Times New Roman" w:hAnsi="Arial" w:cs="Arial"/>
          <w:color w:val="000000"/>
          <w:sz w:val="24"/>
          <w:szCs w:val="24"/>
        </w:rPr>
        <w:t xml:space="preserve"> </w:t>
      </w:r>
      <w:r w:rsidRPr="00B41D2F">
        <w:rPr>
          <w:rFonts w:ascii="Arial" w:eastAsia="Times New Roman" w:hAnsi="Arial" w:cs="Arial"/>
          <w:color w:val="000000"/>
          <w:sz w:val="24"/>
          <w:szCs w:val="24"/>
        </w:rPr>
        <w:br/>
      </w:r>
      <w:r w:rsidRPr="00B41D2F">
        <w:rPr>
          <w:rFonts w:ascii="Arial" w:eastAsia="Times New Roman" w:hAnsi="Arial" w:cs="Arial"/>
          <w:color w:val="000000"/>
          <w:sz w:val="24"/>
          <w:szCs w:val="24"/>
        </w:rPr>
        <w:br/>
        <w:t>Significant insights were gained regarding the complexities of hospitality administration at the event</w:t>
      </w:r>
      <w:r w:rsidRPr="00B41D2F">
        <w:rPr>
          <w:rFonts w:ascii="Arial" w:eastAsia="Times New Roman" w:hAnsi="Arial" w:cs="Arial"/>
          <w:color w:val="000000"/>
          <w:sz w:val="24"/>
          <w:szCs w:val="24"/>
          <w:lang w:val="en-US"/>
        </w:rPr>
        <w:t xml:space="preserve"> and it </w:t>
      </w:r>
      <w:r w:rsidRPr="00B41D2F">
        <w:rPr>
          <w:rFonts w:ascii="Arial" w:eastAsia="Times New Roman" w:hAnsi="Arial" w:cs="Arial"/>
          <w:color w:val="000000"/>
          <w:sz w:val="24"/>
          <w:szCs w:val="24"/>
        </w:rPr>
        <w:t xml:space="preserve">was fascinating to witness firsthand how effective communication, </w:t>
      </w:r>
      <w:r w:rsidRPr="00B41D2F">
        <w:rPr>
          <w:rFonts w:ascii="Arial" w:eastAsia="Times New Roman" w:hAnsi="Arial" w:cs="Arial"/>
          <w:color w:val="000000"/>
          <w:sz w:val="24"/>
          <w:szCs w:val="24"/>
        </w:rPr>
        <w:lastRenderedPageBreak/>
        <w:t>collaboration, and task coordination can significantly affect the operations of a hotel and the calibre of service provided to guests. It became evident that these job-related abilities were not only additional but necessary elements of a prosperous hotel operation</w:t>
      </w:r>
      <w:r w:rsidRPr="00B41D2F">
        <w:rPr>
          <w:rFonts w:ascii="Arial" w:eastAsia="Times New Roman" w:hAnsi="Arial" w:cs="Arial"/>
          <w:color w:val="000000"/>
          <w:sz w:val="24"/>
          <w:szCs w:val="24"/>
          <w:lang w:val="en-US"/>
        </w:rPr>
        <w:t xml:space="preserve"> while by </w:t>
      </w:r>
      <w:r w:rsidRPr="00B41D2F">
        <w:rPr>
          <w:rFonts w:ascii="Arial" w:eastAsia="Times New Roman" w:hAnsi="Arial" w:cs="Arial"/>
          <w:color w:val="000000"/>
          <w:sz w:val="24"/>
          <w:szCs w:val="24"/>
        </w:rPr>
        <w:t>contrasting the positive outcomes of efficient management approaches—such as increased passenger satisfaction and streamlined operations—with the challenges that arise from disarray—the substantial dangers associated with hotel management are unmistakably demonstrated.</w:t>
      </w:r>
      <w:r w:rsidR="00E07FD1" w:rsidRPr="00B41D2F">
        <w:rPr>
          <w:rFonts w:ascii="Arial" w:eastAsia="Times New Roman" w:hAnsi="Arial" w:cs="Arial"/>
          <w:color w:val="000000"/>
          <w:sz w:val="24"/>
          <w:szCs w:val="24"/>
        </w:rPr>
        <w:t xml:space="preserve"> (</w:t>
      </w:r>
      <w:r w:rsidR="00916AD1" w:rsidRPr="00B41D2F">
        <w:rPr>
          <w:rFonts w:ascii="Arial" w:eastAsia="Times New Roman" w:hAnsi="Arial" w:cs="Arial"/>
          <w:color w:val="000000"/>
          <w:sz w:val="24"/>
          <w:szCs w:val="24"/>
        </w:rPr>
        <w:t>Ingram &amp; Roberts, 2018)</w:t>
      </w:r>
      <w:r w:rsidRPr="00B41D2F">
        <w:rPr>
          <w:rFonts w:ascii="Arial" w:eastAsia="Times New Roman" w:hAnsi="Arial" w:cs="Arial"/>
          <w:color w:val="000000"/>
          <w:sz w:val="24"/>
          <w:szCs w:val="24"/>
        </w:rPr>
        <w:br/>
      </w:r>
      <w:r w:rsidRPr="00B41D2F">
        <w:rPr>
          <w:rFonts w:ascii="Arial" w:eastAsia="Times New Roman" w:hAnsi="Arial" w:cs="Arial"/>
          <w:color w:val="000000"/>
          <w:sz w:val="24"/>
          <w:szCs w:val="24"/>
        </w:rPr>
        <w:br/>
      </w:r>
      <w:r w:rsidRPr="00B41D2F">
        <w:rPr>
          <w:rFonts w:ascii="Arial" w:eastAsiaTheme="majorEastAsia" w:hAnsi="Arial" w:cs="Arial"/>
          <w:color w:val="0F4761" w:themeColor="accent1" w:themeShade="BF"/>
          <w:sz w:val="24"/>
          <w:szCs w:val="24"/>
        </w:rPr>
        <w:t>Analysis</w:t>
      </w:r>
      <w:r w:rsidRPr="00B41D2F">
        <w:rPr>
          <w:rFonts w:ascii="Arial" w:eastAsia="Times New Roman" w:hAnsi="Arial" w:cs="Arial"/>
          <w:color w:val="000000"/>
          <w:sz w:val="24"/>
          <w:szCs w:val="24"/>
        </w:rPr>
        <w:br/>
      </w:r>
      <w:r w:rsidRPr="00B41D2F">
        <w:rPr>
          <w:rFonts w:ascii="Arial" w:eastAsia="Times New Roman" w:hAnsi="Arial" w:cs="Arial"/>
          <w:color w:val="000000"/>
          <w:sz w:val="24"/>
          <w:szCs w:val="24"/>
        </w:rPr>
        <w:br/>
        <w:t>Upon thorough reflection, I came to the conclusion that the disorganised management style I encountered in the hospitality industry underscored the critical need for proficient technical knowledge and job-related skills</w:t>
      </w:r>
      <w:r w:rsidRPr="00B41D2F">
        <w:rPr>
          <w:rFonts w:ascii="Arial" w:eastAsia="Times New Roman" w:hAnsi="Arial" w:cs="Arial"/>
          <w:color w:val="000000"/>
          <w:sz w:val="24"/>
          <w:szCs w:val="24"/>
          <w:lang w:val="en-US"/>
        </w:rPr>
        <w:t xml:space="preserve"> as i</w:t>
      </w:r>
      <w:r w:rsidRPr="00B41D2F">
        <w:rPr>
          <w:rFonts w:ascii="Arial" w:eastAsia="Times New Roman" w:hAnsi="Arial" w:cs="Arial"/>
          <w:color w:val="000000"/>
          <w:sz w:val="24"/>
          <w:szCs w:val="24"/>
        </w:rPr>
        <w:t>nsufficient performance in these areas may lead to exacerbated operational challenges, thereby negatively impacting both visitor satisfaction and staff morale. By undertaking this assessment, I have acquired a more profound comprehension of the complex intricacies inherent in hotel management, wherein every choice and course of action—or even inaction—can exert substantial and far-reaching consequences on the enterprise's prosperity and standing. Gaining an understanding of the correlation between management strategies and operational results has fortified my resolve to pursue excellence in my professional trajectory within the hotel industry.</w:t>
      </w:r>
      <w:r w:rsidR="00242696" w:rsidRPr="00B41D2F">
        <w:rPr>
          <w:rFonts w:ascii="Arial" w:eastAsia="Times New Roman" w:hAnsi="Arial" w:cs="Arial"/>
          <w:color w:val="000000"/>
          <w:sz w:val="24"/>
          <w:szCs w:val="24"/>
        </w:rPr>
        <w:t xml:space="preserve"> (</w:t>
      </w:r>
      <w:r w:rsidR="00782549" w:rsidRPr="00B41D2F">
        <w:rPr>
          <w:rFonts w:ascii="Arial" w:eastAsia="Times New Roman" w:hAnsi="Arial" w:cs="Arial"/>
          <w:color w:val="000000"/>
          <w:sz w:val="24"/>
          <w:szCs w:val="24"/>
        </w:rPr>
        <w:t>O’Neil</w:t>
      </w:r>
      <w:r w:rsidR="00C60147" w:rsidRPr="00B41D2F">
        <w:rPr>
          <w:rFonts w:ascii="Arial" w:eastAsia="Times New Roman" w:hAnsi="Arial" w:cs="Arial"/>
          <w:color w:val="000000"/>
          <w:sz w:val="24"/>
          <w:szCs w:val="24"/>
        </w:rPr>
        <w:t xml:space="preserve">l &amp; Mattila, </w:t>
      </w:r>
      <w:r w:rsidR="00DA1F3B" w:rsidRPr="00B41D2F">
        <w:rPr>
          <w:rFonts w:ascii="Arial" w:eastAsia="Times New Roman" w:hAnsi="Arial" w:cs="Arial"/>
          <w:color w:val="000000"/>
          <w:sz w:val="24"/>
          <w:szCs w:val="24"/>
        </w:rPr>
        <w:t>2010)</w:t>
      </w:r>
      <w:r w:rsidRPr="00B41D2F">
        <w:rPr>
          <w:rFonts w:ascii="Arial" w:eastAsia="Times New Roman" w:hAnsi="Arial" w:cs="Arial"/>
          <w:color w:val="000000"/>
          <w:sz w:val="24"/>
          <w:szCs w:val="24"/>
        </w:rPr>
        <w:br/>
      </w:r>
      <w:r w:rsidRPr="00B41D2F">
        <w:rPr>
          <w:rFonts w:ascii="Arial" w:eastAsia="Times New Roman" w:hAnsi="Arial" w:cs="Arial"/>
          <w:color w:val="000000"/>
          <w:sz w:val="24"/>
          <w:szCs w:val="24"/>
        </w:rPr>
        <w:br/>
      </w:r>
      <w:r w:rsidRPr="00B41D2F">
        <w:rPr>
          <w:rFonts w:ascii="Arial" w:eastAsiaTheme="majorEastAsia" w:hAnsi="Arial" w:cs="Arial"/>
          <w:color w:val="0F4761" w:themeColor="accent1" w:themeShade="BF"/>
          <w:sz w:val="24"/>
          <w:szCs w:val="24"/>
        </w:rPr>
        <w:t>Conclusion</w:t>
      </w:r>
      <w:r w:rsidRPr="00B41D2F">
        <w:rPr>
          <w:rFonts w:ascii="Arial" w:eastAsia="Times New Roman" w:hAnsi="Arial" w:cs="Arial"/>
          <w:color w:val="000000"/>
          <w:sz w:val="24"/>
          <w:szCs w:val="24"/>
          <w:lang w:val="en-US"/>
        </w:rPr>
        <w:t xml:space="preserve"> </w:t>
      </w:r>
      <w:r w:rsidRPr="00B41D2F">
        <w:rPr>
          <w:rFonts w:ascii="Arial" w:eastAsia="Times New Roman" w:hAnsi="Arial" w:cs="Arial"/>
          <w:color w:val="000000"/>
          <w:sz w:val="24"/>
          <w:szCs w:val="24"/>
        </w:rPr>
        <w:br/>
        <w:t>After conducting a thorough analysis, it became apparent that personal resilience, adaptability, and a proactive learning mindset are critical attributes for individuals seeking to succeed in the often volatile realm of hotel management</w:t>
      </w:r>
      <w:r w:rsidRPr="00B41D2F">
        <w:rPr>
          <w:rFonts w:ascii="Arial" w:eastAsia="Times New Roman" w:hAnsi="Arial" w:cs="Arial"/>
          <w:color w:val="000000"/>
          <w:sz w:val="24"/>
          <w:szCs w:val="24"/>
          <w:lang w:val="en-US"/>
        </w:rPr>
        <w:t xml:space="preserve"> and these </w:t>
      </w:r>
      <w:r w:rsidRPr="00B41D2F">
        <w:rPr>
          <w:rFonts w:ascii="Arial" w:eastAsia="Times New Roman" w:hAnsi="Arial" w:cs="Arial"/>
          <w:color w:val="000000"/>
          <w:sz w:val="24"/>
          <w:szCs w:val="24"/>
        </w:rPr>
        <w:t>attributes are not only beneficial but also essential in the process of converting challenges into prospects for development and improvement. A successful hospitality professional is characterised by the ability to adapt and gain knowledge from any situation, particularly those that test our capabilities.</w:t>
      </w:r>
      <w:r w:rsidR="00E77362" w:rsidRPr="00B41D2F">
        <w:rPr>
          <w:rFonts w:ascii="Arial" w:eastAsia="Times New Roman" w:hAnsi="Arial" w:cs="Arial"/>
          <w:color w:val="000000"/>
          <w:sz w:val="24"/>
          <w:szCs w:val="24"/>
        </w:rPr>
        <w:t xml:space="preserve"> (Detwiler &amp; Breiter, 202</w:t>
      </w:r>
      <w:r w:rsidR="00E07FD1" w:rsidRPr="00B41D2F">
        <w:rPr>
          <w:rFonts w:ascii="Arial" w:eastAsia="Times New Roman" w:hAnsi="Arial" w:cs="Arial"/>
          <w:color w:val="000000"/>
          <w:sz w:val="24"/>
          <w:szCs w:val="24"/>
        </w:rPr>
        <w:t>0)</w:t>
      </w:r>
      <w:r w:rsidRPr="00B41D2F">
        <w:rPr>
          <w:rFonts w:ascii="Arial" w:eastAsia="Times New Roman" w:hAnsi="Arial" w:cs="Arial"/>
          <w:color w:val="000000"/>
          <w:sz w:val="24"/>
          <w:szCs w:val="24"/>
        </w:rPr>
        <w:br/>
      </w:r>
      <w:r w:rsidRPr="00B41D2F">
        <w:rPr>
          <w:rFonts w:ascii="Arial" w:eastAsia="Times New Roman" w:hAnsi="Arial" w:cs="Arial"/>
          <w:color w:val="000000"/>
          <w:sz w:val="24"/>
          <w:szCs w:val="24"/>
        </w:rPr>
        <w:br/>
      </w:r>
      <w:r w:rsidRPr="00B41D2F">
        <w:rPr>
          <w:rFonts w:ascii="Arial" w:eastAsiaTheme="majorEastAsia" w:hAnsi="Arial" w:cs="Arial"/>
          <w:color w:val="0F4761" w:themeColor="accent1" w:themeShade="BF"/>
          <w:sz w:val="24"/>
          <w:szCs w:val="24"/>
        </w:rPr>
        <w:lastRenderedPageBreak/>
        <w:t>Action Plan</w:t>
      </w:r>
      <w:r w:rsidRPr="00B41D2F">
        <w:rPr>
          <w:rFonts w:ascii="Arial" w:eastAsiaTheme="majorEastAsia" w:hAnsi="Arial" w:cs="Arial"/>
          <w:color w:val="0F4761" w:themeColor="accent1" w:themeShade="BF"/>
          <w:sz w:val="24"/>
          <w:szCs w:val="24"/>
        </w:rPr>
        <w:br/>
      </w:r>
      <w:r w:rsidRPr="00B41D2F">
        <w:rPr>
          <w:rFonts w:ascii="Arial" w:eastAsia="Times New Roman" w:hAnsi="Arial" w:cs="Arial"/>
          <w:color w:val="000000"/>
          <w:sz w:val="24"/>
          <w:szCs w:val="24"/>
        </w:rPr>
        <w:br/>
        <w:t>Moving forward, I am committed to augmenting my proficiencies in collaboration and communication, recognising their intrinsic value as cornerstones of effective hotel administration</w:t>
      </w:r>
      <w:r w:rsidRPr="00B41D2F">
        <w:rPr>
          <w:rFonts w:ascii="Arial" w:eastAsia="Times New Roman" w:hAnsi="Arial" w:cs="Arial"/>
          <w:color w:val="000000"/>
          <w:sz w:val="24"/>
          <w:szCs w:val="24"/>
          <w:lang w:val="en-US"/>
        </w:rPr>
        <w:t xml:space="preserve"> and my </w:t>
      </w:r>
      <w:r w:rsidRPr="00B41D2F">
        <w:rPr>
          <w:rFonts w:ascii="Arial" w:eastAsia="Times New Roman" w:hAnsi="Arial" w:cs="Arial"/>
          <w:color w:val="000000"/>
          <w:sz w:val="24"/>
          <w:szCs w:val="24"/>
        </w:rPr>
        <w:t>intention is to proactively seek out additional professional development opportunities in order to augment my understanding and proficiency in the field of hotel administration. Furthermore, I intend to execute a systematic approach to task management that makes use of established methodologies and technological advancements to expedite and organise operations</w:t>
      </w:r>
      <w:r w:rsidRPr="00B41D2F">
        <w:rPr>
          <w:rFonts w:ascii="Arial" w:eastAsia="Times New Roman" w:hAnsi="Arial" w:cs="Arial"/>
          <w:color w:val="000000"/>
          <w:sz w:val="24"/>
          <w:szCs w:val="24"/>
          <w:lang w:val="en-US"/>
        </w:rPr>
        <w:t xml:space="preserve"> and with </w:t>
      </w:r>
      <w:r w:rsidRPr="00B41D2F">
        <w:rPr>
          <w:rFonts w:ascii="Arial" w:eastAsia="Times New Roman" w:hAnsi="Arial" w:cs="Arial"/>
          <w:color w:val="000000"/>
          <w:sz w:val="24"/>
          <w:szCs w:val="24"/>
        </w:rPr>
        <w:t>the intention of making a positive impact and navigating the dynamic and ever-evolving hospitality industry, was my objective. My objective is to contribute to the strategic success and satisfaction of forthcoming establishments I am associated with.</w:t>
      </w:r>
      <w:r w:rsidR="00DA1F3B" w:rsidRPr="00B41D2F">
        <w:rPr>
          <w:rFonts w:ascii="Arial" w:eastAsia="Times New Roman" w:hAnsi="Arial" w:cs="Arial"/>
          <w:color w:val="000000"/>
          <w:sz w:val="24"/>
          <w:szCs w:val="24"/>
        </w:rPr>
        <w:t xml:space="preserve"> (</w:t>
      </w:r>
      <w:r w:rsidR="00A641B3" w:rsidRPr="00B41D2F">
        <w:rPr>
          <w:rFonts w:ascii="Arial" w:eastAsia="Times New Roman" w:hAnsi="Arial" w:cs="Arial"/>
          <w:color w:val="000000"/>
          <w:sz w:val="24"/>
          <w:szCs w:val="24"/>
        </w:rPr>
        <w:t xml:space="preserve">Sigala </w:t>
      </w:r>
      <w:r w:rsidR="00A641B3" w:rsidRPr="00B41D2F">
        <w:rPr>
          <w:rFonts w:ascii="Arial" w:eastAsia="Times New Roman" w:hAnsi="Arial" w:cs="Arial"/>
          <w:i/>
          <w:color w:val="000000"/>
          <w:sz w:val="24"/>
          <w:szCs w:val="24"/>
        </w:rPr>
        <w:t xml:space="preserve">et al., </w:t>
      </w:r>
      <w:r w:rsidR="00A641B3" w:rsidRPr="00B41D2F">
        <w:rPr>
          <w:rFonts w:ascii="Arial" w:eastAsia="Times New Roman" w:hAnsi="Arial" w:cs="Arial"/>
          <w:color w:val="000000"/>
          <w:sz w:val="24"/>
          <w:szCs w:val="24"/>
        </w:rPr>
        <w:t>2012)</w:t>
      </w:r>
    </w:p>
    <w:p w14:paraId="7126D5DD" w14:textId="77777777" w:rsidR="0054009E" w:rsidRPr="00B41D2F" w:rsidRDefault="0054009E" w:rsidP="00B41D2F">
      <w:pPr>
        <w:spacing w:line="360" w:lineRule="auto"/>
        <w:jc w:val="both"/>
        <w:rPr>
          <w:rFonts w:ascii="Arial" w:eastAsia="Times New Roman" w:hAnsi="Arial" w:cs="Arial"/>
          <w:color w:val="000000"/>
          <w:sz w:val="24"/>
          <w:szCs w:val="24"/>
        </w:rPr>
      </w:pPr>
    </w:p>
    <w:p w14:paraId="79E78627" w14:textId="77777777" w:rsidR="0054009E" w:rsidRPr="00B41D2F" w:rsidRDefault="0054009E" w:rsidP="00B41D2F">
      <w:pPr>
        <w:keepNext/>
        <w:keepLines/>
        <w:spacing w:before="360" w:after="80" w:line="360" w:lineRule="auto"/>
        <w:jc w:val="both"/>
        <w:outlineLvl w:val="0"/>
        <w:rPr>
          <w:rFonts w:ascii="Arial" w:eastAsiaTheme="majorEastAsia" w:hAnsi="Arial" w:cs="Arial"/>
          <w:color w:val="0F4761" w:themeColor="accent1" w:themeShade="BF"/>
          <w:sz w:val="24"/>
          <w:szCs w:val="24"/>
        </w:rPr>
      </w:pPr>
      <w:r w:rsidRPr="00B41D2F">
        <w:rPr>
          <w:rFonts w:ascii="Arial" w:eastAsiaTheme="majorEastAsia" w:hAnsi="Arial" w:cs="Arial"/>
          <w:color w:val="0F4761" w:themeColor="accent1" w:themeShade="BF"/>
          <w:sz w:val="24"/>
          <w:szCs w:val="24"/>
        </w:rPr>
        <w:t xml:space="preserve">Work-Related Abilities and Technical Knowledge </w:t>
      </w:r>
    </w:p>
    <w:p w14:paraId="42128492" w14:textId="65B5004A" w:rsidR="0054009E" w:rsidRPr="00B41D2F" w:rsidRDefault="0054009E" w:rsidP="00B41D2F">
      <w:pPr>
        <w:spacing w:line="360" w:lineRule="auto"/>
        <w:jc w:val="both"/>
        <w:rPr>
          <w:rFonts w:ascii="Arial" w:eastAsia="Times New Roman" w:hAnsi="Arial" w:cs="Arial"/>
          <w:color w:val="000000"/>
          <w:sz w:val="24"/>
          <w:szCs w:val="24"/>
        </w:rPr>
      </w:pPr>
      <w:r w:rsidRPr="00B41D2F">
        <w:rPr>
          <w:rFonts w:ascii="Arial" w:eastAsia="Times New Roman" w:hAnsi="Arial" w:cs="Arial"/>
          <w:color w:val="000000"/>
          <w:sz w:val="24"/>
          <w:szCs w:val="24"/>
        </w:rPr>
        <w:br/>
        <w:t>The Human Resources department frequently encountered a disorder that underscored the critical importance of job-related skills, specifically in the areas of collaboration, task coordination, and communication</w:t>
      </w:r>
      <w:r w:rsidRPr="00B41D2F">
        <w:rPr>
          <w:rFonts w:ascii="Arial" w:eastAsia="Times New Roman" w:hAnsi="Arial" w:cs="Arial"/>
          <w:color w:val="000000"/>
          <w:sz w:val="24"/>
          <w:szCs w:val="24"/>
          <w:lang w:val="en-US"/>
        </w:rPr>
        <w:t xml:space="preserve"> while e</w:t>
      </w:r>
      <w:r w:rsidRPr="00B41D2F">
        <w:rPr>
          <w:rFonts w:ascii="Arial" w:eastAsia="Times New Roman" w:hAnsi="Arial" w:cs="Arial"/>
          <w:color w:val="000000"/>
          <w:sz w:val="24"/>
          <w:szCs w:val="24"/>
        </w:rPr>
        <w:t>ffective communication was crucial for the team's cohesion as it facilitated the transmission of clear instructions and expectations. The implementation of collaborative efforts yielded a significant benefit, enabling us to efficiently oversee multiple tasks simultaneously, often adhering to stringent time limitations</w:t>
      </w:r>
      <w:r w:rsidRPr="00B41D2F">
        <w:rPr>
          <w:rFonts w:ascii="Arial" w:eastAsia="Times New Roman" w:hAnsi="Arial" w:cs="Arial"/>
          <w:color w:val="000000"/>
          <w:sz w:val="24"/>
          <w:szCs w:val="24"/>
          <w:lang w:val="en-US"/>
        </w:rPr>
        <w:t xml:space="preserve"> and</w:t>
      </w:r>
      <w:r w:rsidRPr="00B41D2F">
        <w:rPr>
          <w:rFonts w:ascii="Arial" w:eastAsia="Times New Roman" w:hAnsi="Arial" w:cs="Arial"/>
          <w:color w:val="000000"/>
          <w:sz w:val="24"/>
          <w:szCs w:val="24"/>
        </w:rPr>
        <w:t xml:space="preserve"> I consistently confronted and honed my ability to manage work efficiently, establish priorities for responsibilities, and adapt to rapidly changing circumstances.</w:t>
      </w:r>
      <w:r w:rsidR="00A641B3" w:rsidRPr="00B41D2F">
        <w:rPr>
          <w:rFonts w:ascii="Arial" w:eastAsia="Times New Roman" w:hAnsi="Arial" w:cs="Arial"/>
          <w:color w:val="000000"/>
          <w:sz w:val="24"/>
          <w:szCs w:val="24"/>
        </w:rPr>
        <w:t xml:space="preserve"> (</w:t>
      </w:r>
      <w:r w:rsidR="00012024" w:rsidRPr="00B41D2F">
        <w:rPr>
          <w:rFonts w:ascii="Arial" w:eastAsia="Times New Roman" w:hAnsi="Arial" w:cs="Arial"/>
          <w:color w:val="000000"/>
          <w:sz w:val="24"/>
          <w:szCs w:val="24"/>
        </w:rPr>
        <w:t>Teller &amp; Sharpley, 2015)</w:t>
      </w:r>
      <w:r w:rsidRPr="00B41D2F">
        <w:rPr>
          <w:rFonts w:ascii="Arial" w:eastAsia="Times New Roman" w:hAnsi="Arial" w:cs="Arial"/>
          <w:color w:val="000000"/>
          <w:sz w:val="24"/>
          <w:szCs w:val="24"/>
        </w:rPr>
        <w:br/>
      </w:r>
      <w:r w:rsidRPr="00B41D2F">
        <w:rPr>
          <w:rFonts w:ascii="Arial" w:eastAsia="Times New Roman" w:hAnsi="Arial" w:cs="Arial"/>
          <w:color w:val="000000"/>
          <w:sz w:val="24"/>
          <w:szCs w:val="24"/>
        </w:rPr>
        <w:br/>
      </w:r>
      <w:r w:rsidRPr="00B41D2F">
        <w:rPr>
          <w:rFonts w:ascii="Arial" w:eastAsiaTheme="majorEastAsia" w:hAnsi="Arial" w:cs="Arial"/>
          <w:color w:val="0F4761" w:themeColor="accent1" w:themeShade="BF"/>
          <w:sz w:val="24"/>
          <w:szCs w:val="24"/>
        </w:rPr>
        <w:t xml:space="preserve">Organisational Challenges </w:t>
      </w:r>
      <w:r w:rsidRPr="00B41D2F">
        <w:rPr>
          <w:rFonts w:ascii="Arial" w:eastAsia="Times New Roman" w:hAnsi="Arial" w:cs="Arial"/>
          <w:color w:val="000000"/>
          <w:sz w:val="24"/>
          <w:szCs w:val="24"/>
        </w:rPr>
        <w:br/>
      </w:r>
      <w:r w:rsidRPr="00B41D2F">
        <w:rPr>
          <w:rFonts w:ascii="Arial" w:eastAsia="Times New Roman" w:hAnsi="Arial" w:cs="Arial"/>
          <w:color w:val="000000"/>
          <w:sz w:val="24"/>
          <w:szCs w:val="24"/>
        </w:rPr>
        <w:br/>
        <w:t>A significant issue that I discerned throughout my experience was the team's deficiency in structured communication and proficient leadership</w:t>
      </w:r>
      <w:r w:rsidRPr="00B41D2F">
        <w:rPr>
          <w:rFonts w:ascii="Arial" w:eastAsia="Times New Roman" w:hAnsi="Arial" w:cs="Arial"/>
          <w:color w:val="000000"/>
          <w:sz w:val="24"/>
          <w:szCs w:val="24"/>
          <w:lang w:val="en-US"/>
        </w:rPr>
        <w:t xml:space="preserve"> as this </w:t>
      </w:r>
      <w:r w:rsidRPr="00B41D2F">
        <w:rPr>
          <w:rFonts w:ascii="Arial" w:eastAsia="Times New Roman" w:hAnsi="Arial" w:cs="Arial"/>
          <w:color w:val="000000"/>
          <w:sz w:val="24"/>
          <w:szCs w:val="24"/>
        </w:rPr>
        <w:t xml:space="preserve"> often led to confusion, redundant work, and ineffective procedures. By applying organisational theories such as </w:t>
      </w:r>
      <w:r w:rsidRPr="00B41D2F">
        <w:rPr>
          <w:rFonts w:ascii="Arial" w:eastAsia="Times New Roman" w:hAnsi="Arial" w:cs="Arial"/>
          <w:color w:val="000000"/>
          <w:sz w:val="24"/>
          <w:szCs w:val="24"/>
        </w:rPr>
        <w:lastRenderedPageBreak/>
        <w:t>Tuckman's stages of group growth and Hersey and Blanchard's situational leadership model, it becomes evident that these challenges could be effectively addressed by adopting a more flexible leadership style and prioritising the development of a unified team dynamic.</w:t>
      </w:r>
      <w:r w:rsidR="00FE12A0" w:rsidRPr="00B41D2F">
        <w:rPr>
          <w:rFonts w:ascii="Arial" w:eastAsia="Times New Roman" w:hAnsi="Arial" w:cs="Arial"/>
          <w:color w:val="000000"/>
          <w:sz w:val="24"/>
          <w:szCs w:val="24"/>
        </w:rPr>
        <w:t xml:space="preserve"> (Altin &amp; Singal, </w:t>
      </w:r>
      <w:r w:rsidR="00E77362" w:rsidRPr="00B41D2F">
        <w:rPr>
          <w:rFonts w:ascii="Arial" w:eastAsia="Times New Roman" w:hAnsi="Arial" w:cs="Arial"/>
          <w:color w:val="000000"/>
          <w:sz w:val="24"/>
          <w:szCs w:val="24"/>
        </w:rPr>
        <w:t>2019)</w:t>
      </w:r>
      <w:r w:rsidRPr="00B41D2F">
        <w:rPr>
          <w:rFonts w:ascii="Arial" w:eastAsia="Times New Roman" w:hAnsi="Arial" w:cs="Arial"/>
          <w:color w:val="000000"/>
          <w:sz w:val="24"/>
          <w:szCs w:val="24"/>
        </w:rPr>
        <w:br/>
      </w:r>
      <w:r w:rsidRPr="00B41D2F">
        <w:rPr>
          <w:rFonts w:ascii="Arial" w:eastAsia="Times New Roman" w:hAnsi="Arial" w:cs="Arial"/>
          <w:color w:val="000000"/>
          <w:sz w:val="24"/>
          <w:szCs w:val="24"/>
        </w:rPr>
        <w:br/>
      </w:r>
      <w:r w:rsidRPr="00B41D2F">
        <w:rPr>
          <w:rFonts w:ascii="Arial" w:eastAsia="Times New Roman" w:hAnsi="Arial" w:cs="Arial"/>
          <w:color w:val="000000"/>
          <w:sz w:val="24"/>
          <w:szCs w:val="24"/>
        </w:rPr>
        <w:br/>
      </w:r>
      <w:r w:rsidRPr="00B41D2F">
        <w:rPr>
          <w:rFonts w:ascii="Arial" w:eastAsiaTheme="majorEastAsia" w:hAnsi="Arial" w:cs="Arial"/>
          <w:color w:val="0F4761" w:themeColor="accent1" w:themeShade="BF"/>
          <w:sz w:val="24"/>
          <w:szCs w:val="24"/>
        </w:rPr>
        <w:t>Conclusion</w:t>
      </w:r>
      <w:r w:rsidRPr="00B41D2F">
        <w:rPr>
          <w:rFonts w:ascii="Arial" w:eastAsia="Times New Roman" w:hAnsi="Arial" w:cs="Arial"/>
          <w:color w:val="000000"/>
          <w:sz w:val="24"/>
          <w:szCs w:val="24"/>
          <w:lang w:val="en-US"/>
        </w:rPr>
        <w:t xml:space="preserve"> </w:t>
      </w:r>
      <w:r w:rsidRPr="00B41D2F">
        <w:rPr>
          <w:rFonts w:ascii="Arial" w:eastAsia="Times New Roman" w:hAnsi="Arial" w:cs="Arial"/>
          <w:color w:val="000000"/>
          <w:sz w:val="24"/>
          <w:szCs w:val="24"/>
        </w:rPr>
        <w:br/>
      </w:r>
      <w:r w:rsidRPr="00B41D2F">
        <w:rPr>
          <w:rFonts w:ascii="Arial" w:eastAsia="Times New Roman" w:hAnsi="Arial" w:cs="Arial"/>
          <w:color w:val="000000"/>
          <w:sz w:val="24"/>
          <w:szCs w:val="24"/>
        </w:rPr>
        <w:br/>
        <w:t>Reflecting on my tenure as an observer in the Human Resources division of Ibis and Ibis Budget London has proven to be an extraordinarily gratifying endeavour</w:t>
      </w:r>
      <w:r w:rsidRPr="00B41D2F">
        <w:rPr>
          <w:rFonts w:ascii="Arial" w:eastAsia="Times New Roman" w:hAnsi="Arial" w:cs="Arial"/>
          <w:color w:val="000000"/>
          <w:sz w:val="24"/>
          <w:szCs w:val="24"/>
          <w:lang w:val="en-US"/>
        </w:rPr>
        <w:t xml:space="preserve"> and this </w:t>
      </w:r>
      <w:r w:rsidRPr="00B41D2F">
        <w:rPr>
          <w:rFonts w:ascii="Arial" w:eastAsia="Times New Roman" w:hAnsi="Arial" w:cs="Arial"/>
          <w:color w:val="000000"/>
          <w:sz w:val="24"/>
          <w:szCs w:val="24"/>
        </w:rPr>
        <w:t>experience has not only deepened my understanding of the critical importance of administrative abilities in the hotel industry, but it has also underscored the significance of both personal and professional development when determining one's professional trajectory. The difficulties encountered have endowed me with crucial leadership, communication, and collaboration competencies that will influence my future endeavours in hotel management. Through the application of a combination of practical approaches and theoretical comprehension, I have developed enhanced capabilities to tackle analogous challenges in the future, with a steadfast commitment to increasing customer contentment and operational efficiency.</w:t>
      </w:r>
      <w:r w:rsidR="00012024" w:rsidRPr="00B41D2F">
        <w:rPr>
          <w:rFonts w:ascii="Arial" w:eastAsia="Times New Roman" w:hAnsi="Arial" w:cs="Arial"/>
          <w:color w:val="000000"/>
          <w:sz w:val="24"/>
          <w:szCs w:val="24"/>
        </w:rPr>
        <w:t xml:space="preserve"> (Watson </w:t>
      </w:r>
      <w:r w:rsidR="00012024" w:rsidRPr="00B41D2F">
        <w:rPr>
          <w:rFonts w:ascii="Arial" w:eastAsia="Times New Roman" w:hAnsi="Arial" w:cs="Arial"/>
          <w:i/>
          <w:color w:val="000000"/>
          <w:sz w:val="24"/>
          <w:szCs w:val="24"/>
        </w:rPr>
        <w:t xml:space="preserve">et al., </w:t>
      </w:r>
      <w:r w:rsidR="00012024" w:rsidRPr="00B41D2F">
        <w:rPr>
          <w:rFonts w:ascii="Arial" w:eastAsia="Times New Roman" w:hAnsi="Arial" w:cs="Arial"/>
          <w:color w:val="000000"/>
          <w:sz w:val="24"/>
          <w:szCs w:val="24"/>
        </w:rPr>
        <w:t>2014)</w:t>
      </w:r>
    </w:p>
    <w:p w14:paraId="19D535A2" w14:textId="77777777" w:rsidR="00D87724" w:rsidRDefault="00D87724" w:rsidP="00B41D2F">
      <w:pPr>
        <w:spacing w:line="360" w:lineRule="auto"/>
        <w:jc w:val="both"/>
        <w:rPr>
          <w:rFonts w:ascii="Arial" w:eastAsia="Times New Roman" w:hAnsi="Arial" w:cs="Arial"/>
          <w:color w:val="000000"/>
          <w:sz w:val="24"/>
          <w:szCs w:val="24"/>
        </w:rPr>
      </w:pPr>
    </w:p>
    <w:p w14:paraId="2A9CEC72" w14:textId="77777777" w:rsidR="00B41D2F" w:rsidRDefault="00B41D2F" w:rsidP="00B41D2F">
      <w:pPr>
        <w:spacing w:line="360" w:lineRule="auto"/>
        <w:jc w:val="both"/>
        <w:rPr>
          <w:rFonts w:ascii="Arial" w:eastAsia="Times New Roman" w:hAnsi="Arial" w:cs="Arial"/>
          <w:color w:val="000000"/>
          <w:sz w:val="24"/>
          <w:szCs w:val="24"/>
        </w:rPr>
      </w:pPr>
    </w:p>
    <w:p w14:paraId="4888BDCE" w14:textId="77777777" w:rsidR="00B41D2F" w:rsidRDefault="00B41D2F" w:rsidP="00B41D2F">
      <w:pPr>
        <w:spacing w:line="360" w:lineRule="auto"/>
        <w:jc w:val="both"/>
        <w:rPr>
          <w:rFonts w:ascii="Arial" w:eastAsia="Times New Roman" w:hAnsi="Arial" w:cs="Arial"/>
          <w:color w:val="000000"/>
          <w:sz w:val="24"/>
          <w:szCs w:val="24"/>
        </w:rPr>
      </w:pPr>
    </w:p>
    <w:p w14:paraId="608BC389" w14:textId="77777777" w:rsidR="00B41D2F" w:rsidRDefault="00B41D2F" w:rsidP="00B41D2F">
      <w:pPr>
        <w:spacing w:line="360" w:lineRule="auto"/>
        <w:jc w:val="both"/>
        <w:rPr>
          <w:rFonts w:ascii="Arial" w:eastAsia="Times New Roman" w:hAnsi="Arial" w:cs="Arial"/>
          <w:color w:val="000000"/>
          <w:sz w:val="24"/>
          <w:szCs w:val="24"/>
        </w:rPr>
      </w:pPr>
    </w:p>
    <w:p w14:paraId="6817DF68" w14:textId="77777777" w:rsidR="00B41D2F" w:rsidRPr="00B41D2F" w:rsidRDefault="00B41D2F" w:rsidP="00B41D2F">
      <w:pPr>
        <w:spacing w:line="360" w:lineRule="auto"/>
        <w:jc w:val="both"/>
        <w:rPr>
          <w:rFonts w:ascii="Arial" w:eastAsia="Times New Roman" w:hAnsi="Arial" w:cs="Arial"/>
          <w:color w:val="000000"/>
          <w:sz w:val="24"/>
          <w:szCs w:val="24"/>
        </w:rPr>
      </w:pPr>
    </w:p>
    <w:p w14:paraId="30D56F8F" w14:textId="62064996" w:rsidR="00D87724" w:rsidRPr="00B41D2F" w:rsidRDefault="00D87724" w:rsidP="00B41D2F">
      <w:pPr>
        <w:pStyle w:val="Heading1"/>
        <w:spacing w:line="360" w:lineRule="auto"/>
        <w:jc w:val="both"/>
        <w:rPr>
          <w:rFonts w:ascii="Arial" w:hAnsi="Arial" w:cs="Arial"/>
          <w:sz w:val="24"/>
          <w:szCs w:val="24"/>
        </w:rPr>
      </w:pPr>
      <w:r w:rsidRPr="00B41D2F">
        <w:rPr>
          <w:rFonts w:ascii="Arial" w:hAnsi="Arial" w:cs="Arial"/>
          <w:sz w:val="24"/>
          <w:szCs w:val="24"/>
        </w:rPr>
        <w:t xml:space="preserve">References </w:t>
      </w:r>
    </w:p>
    <w:p w14:paraId="2D5057C1" w14:textId="77777777" w:rsidR="0069219B" w:rsidRPr="00B41D2F" w:rsidRDefault="0069219B" w:rsidP="00B41D2F">
      <w:pPr>
        <w:spacing w:line="360" w:lineRule="auto"/>
        <w:jc w:val="both"/>
        <w:rPr>
          <w:rFonts w:ascii="Arial" w:eastAsia="Times New Roman" w:hAnsi="Arial" w:cs="Arial"/>
          <w:color w:val="000000"/>
          <w:sz w:val="24"/>
          <w:szCs w:val="24"/>
        </w:rPr>
      </w:pPr>
      <w:r w:rsidRPr="00B41D2F">
        <w:rPr>
          <w:rFonts w:ascii="Arial" w:eastAsia="Times New Roman" w:hAnsi="Arial" w:cs="Arial"/>
          <w:color w:val="000000"/>
          <w:sz w:val="24"/>
          <w:szCs w:val="24"/>
        </w:rPr>
        <w:t>1. Altin, M. and Singal, M. (2019). Revenue Management for Hospitality and Tourism. Oxford, UK: Goodfellow Publishers.</w:t>
      </w:r>
    </w:p>
    <w:p w14:paraId="7E435CC1" w14:textId="77777777" w:rsidR="0069219B" w:rsidRPr="00B41D2F" w:rsidRDefault="0069219B" w:rsidP="00B41D2F">
      <w:pPr>
        <w:spacing w:line="360" w:lineRule="auto"/>
        <w:jc w:val="both"/>
        <w:rPr>
          <w:rFonts w:ascii="Arial" w:eastAsia="Times New Roman" w:hAnsi="Arial" w:cs="Arial"/>
          <w:color w:val="000000"/>
          <w:sz w:val="24"/>
          <w:szCs w:val="24"/>
        </w:rPr>
      </w:pPr>
    </w:p>
    <w:p w14:paraId="794A498D" w14:textId="77777777" w:rsidR="0069219B" w:rsidRPr="00B41D2F" w:rsidRDefault="0069219B" w:rsidP="00B41D2F">
      <w:pPr>
        <w:spacing w:line="360" w:lineRule="auto"/>
        <w:jc w:val="both"/>
        <w:rPr>
          <w:rFonts w:ascii="Arial" w:eastAsia="Times New Roman" w:hAnsi="Arial" w:cs="Arial"/>
          <w:color w:val="000000"/>
          <w:sz w:val="24"/>
          <w:szCs w:val="24"/>
        </w:rPr>
      </w:pPr>
      <w:r w:rsidRPr="00B41D2F">
        <w:rPr>
          <w:rFonts w:ascii="Arial" w:eastAsia="Times New Roman" w:hAnsi="Arial" w:cs="Arial"/>
          <w:color w:val="000000"/>
          <w:sz w:val="24"/>
          <w:szCs w:val="24"/>
        </w:rPr>
        <w:t>2. Detwiler, R. and Breiter, D. (2020). Technology in Hospitality Operations: A Strategic Approach. London, UK: Routledge.</w:t>
      </w:r>
    </w:p>
    <w:p w14:paraId="31F4A693" w14:textId="77777777" w:rsidR="0069219B" w:rsidRPr="00B41D2F" w:rsidRDefault="0069219B" w:rsidP="00B41D2F">
      <w:pPr>
        <w:spacing w:line="360" w:lineRule="auto"/>
        <w:jc w:val="both"/>
        <w:rPr>
          <w:rFonts w:ascii="Arial" w:eastAsia="Times New Roman" w:hAnsi="Arial" w:cs="Arial"/>
          <w:color w:val="000000"/>
          <w:sz w:val="24"/>
          <w:szCs w:val="24"/>
        </w:rPr>
      </w:pPr>
    </w:p>
    <w:p w14:paraId="11A73517" w14:textId="77777777" w:rsidR="0069219B" w:rsidRPr="00B41D2F" w:rsidRDefault="0069219B" w:rsidP="00B41D2F">
      <w:pPr>
        <w:spacing w:line="360" w:lineRule="auto"/>
        <w:jc w:val="both"/>
        <w:rPr>
          <w:rFonts w:ascii="Arial" w:eastAsia="Times New Roman" w:hAnsi="Arial" w:cs="Arial"/>
          <w:color w:val="000000"/>
          <w:sz w:val="24"/>
          <w:szCs w:val="24"/>
        </w:rPr>
      </w:pPr>
      <w:r w:rsidRPr="00B41D2F">
        <w:rPr>
          <w:rFonts w:ascii="Arial" w:eastAsia="Times New Roman" w:hAnsi="Arial" w:cs="Arial"/>
          <w:color w:val="000000"/>
          <w:sz w:val="24"/>
          <w:szCs w:val="24"/>
        </w:rPr>
        <w:t>3. Ingram, H. and Roberts, L. (2018). Contemporary Challenges in Hospitality Management. Abingdon, UK: Routledge.</w:t>
      </w:r>
    </w:p>
    <w:p w14:paraId="56AC651B" w14:textId="77777777" w:rsidR="0069219B" w:rsidRPr="00B41D2F" w:rsidRDefault="0069219B" w:rsidP="00B41D2F">
      <w:pPr>
        <w:spacing w:line="360" w:lineRule="auto"/>
        <w:jc w:val="both"/>
        <w:rPr>
          <w:rFonts w:ascii="Arial" w:eastAsia="Times New Roman" w:hAnsi="Arial" w:cs="Arial"/>
          <w:color w:val="000000"/>
          <w:sz w:val="24"/>
          <w:szCs w:val="24"/>
        </w:rPr>
      </w:pPr>
    </w:p>
    <w:p w14:paraId="2EAFAE07" w14:textId="77777777" w:rsidR="0069219B" w:rsidRPr="00B41D2F" w:rsidRDefault="0069219B" w:rsidP="00B41D2F">
      <w:pPr>
        <w:spacing w:line="360" w:lineRule="auto"/>
        <w:jc w:val="both"/>
        <w:rPr>
          <w:rFonts w:ascii="Arial" w:eastAsia="Times New Roman" w:hAnsi="Arial" w:cs="Arial"/>
          <w:color w:val="000000"/>
          <w:sz w:val="24"/>
          <w:szCs w:val="24"/>
        </w:rPr>
      </w:pPr>
      <w:r w:rsidRPr="00B41D2F">
        <w:rPr>
          <w:rFonts w:ascii="Arial" w:eastAsia="Times New Roman" w:hAnsi="Arial" w:cs="Arial"/>
          <w:color w:val="000000"/>
          <w:sz w:val="24"/>
          <w:szCs w:val="24"/>
        </w:rPr>
        <w:t>4. Legrand, W., Sloan, P., and Chen, J.S. (2016). Sustainability in the Hospitality Industry: Principles of Sustainable Operations. Oxford, UK: Butterworth-Heinemann.</w:t>
      </w:r>
    </w:p>
    <w:p w14:paraId="24B407A1" w14:textId="77777777" w:rsidR="0069219B" w:rsidRPr="00B41D2F" w:rsidRDefault="0069219B" w:rsidP="00B41D2F">
      <w:pPr>
        <w:spacing w:line="360" w:lineRule="auto"/>
        <w:jc w:val="both"/>
        <w:rPr>
          <w:rFonts w:ascii="Arial" w:eastAsia="Times New Roman" w:hAnsi="Arial" w:cs="Arial"/>
          <w:color w:val="000000"/>
          <w:sz w:val="24"/>
          <w:szCs w:val="24"/>
        </w:rPr>
      </w:pPr>
    </w:p>
    <w:p w14:paraId="29957119" w14:textId="77777777" w:rsidR="0069219B" w:rsidRPr="00B41D2F" w:rsidRDefault="0069219B" w:rsidP="00B41D2F">
      <w:pPr>
        <w:spacing w:line="360" w:lineRule="auto"/>
        <w:jc w:val="both"/>
        <w:rPr>
          <w:rFonts w:ascii="Arial" w:eastAsia="Times New Roman" w:hAnsi="Arial" w:cs="Arial"/>
          <w:color w:val="000000"/>
          <w:sz w:val="24"/>
          <w:szCs w:val="24"/>
        </w:rPr>
      </w:pPr>
      <w:r w:rsidRPr="00B41D2F">
        <w:rPr>
          <w:rFonts w:ascii="Arial" w:eastAsia="Times New Roman" w:hAnsi="Arial" w:cs="Arial"/>
          <w:color w:val="000000"/>
          <w:sz w:val="24"/>
          <w:szCs w:val="24"/>
        </w:rPr>
        <w:t>5. Murphy, K.S. (2017). Key Concepts in Hospitality Management. London, UK: SAGE Publications.</w:t>
      </w:r>
    </w:p>
    <w:p w14:paraId="65209C1A" w14:textId="77777777" w:rsidR="0069219B" w:rsidRPr="00B41D2F" w:rsidRDefault="0069219B" w:rsidP="00B41D2F">
      <w:pPr>
        <w:spacing w:line="360" w:lineRule="auto"/>
        <w:jc w:val="both"/>
        <w:rPr>
          <w:rFonts w:ascii="Arial" w:eastAsia="Times New Roman" w:hAnsi="Arial" w:cs="Arial"/>
          <w:color w:val="000000"/>
          <w:sz w:val="24"/>
          <w:szCs w:val="24"/>
        </w:rPr>
      </w:pPr>
    </w:p>
    <w:p w14:paraId="2F119159" w14:textId="77777777" w:rsidR="0069219B" w:rsidRPr="00B41D2F" w:rsidRDefault="0069219B" w:rsidP="00B41D2F">
      <w:pPr>
        <w:spacing w:line="360" w:lineRule="auto"/>
        <w:jc w:val="both"/>
        <w:rPr>
          <w:rFonts w:ascii="Arial" w:eastAsia="Times New Roman" w:hAnsi="Arial" w:cs="Arial"/>
          <w:color w:val="000000"/>
          <w:sz w:val="24"/>
          <w:szCs w:val="24"/>
        </w:rPr>
      </w:pPr>
      <w:r w:rsidRPr="00B41D2F">
        <w:rPr>
          <w:rFonts w:ascii="Arial" w:eastAsia="Times New Roman" w:hAnsi="Arial" w:cs="Arial"/>
          <w:color w:val="000000"/>
          <w:sz w:val="24"/>
          <w:szCs w:val="24"/>
        </w:rPr>
        <w:t>6. Olsen, M.D., Zhao, J. (2008). Handbook of Hospitality Strategic Management. Oxford, UK: Butterworth-Heinemann.</w:t>
      </w:r>
    </w:p>
    <w:p w14:paraId="5001DF7E" w14:textId="77777777" w:rsidR="0069219B" w:rsidRPr="00B41D2F" w:rsidRDefault="0069219B" w:rsidP="00B41D2F">
      <w:pPr>
        <w:spacing w:line="360" w:lineRule="auto"/>
        <w:jc w:val="both"/>
        <w:rPr>
          <w:rFonts w:ascii="Arial" w:eastAsia="Times New Roman" w:hAnsi="Arial" w:cs="Arial"/>
          <w:color w:val="000000"/>
          <w:sz w:val="24"/>
          <w:szCs w:val="24"/>
        </w:rPr>
      </w:pPr>
    </w:p>
    <w:p w14:paraId="72E7CEA5" w14:textId="77777777" w:rsidR="0069219B" w:rsidRPr="00B41D2F" w:rsidRDefault="0069219B" w:rsidP="00B41D2F">
      <w:pPr>
        <w:spacing w:line="360" w:lineRule="auto"/>
        <w:jc w:val="both"/>
        <w:rPr>
          <w:rFonts w:ascii="Arial" w:eastAsia="Times New Roman" w:hAnsi="Arial" w:cs="Arial"/>
          <w:color w:val="000000"/>
          <w:sz w:val="24"/>
          <w:szCs w:val="24"/>
        </w:rPr>
      </w:pPr>
      <w:r w:rsidRPr="00B41D2F">
        <w:rPr>
          <w:rFonts w:ascii="Arial" w:eastAsia="Times New Roman" w:hAnsi="Arial" w:cs="Arial"/>
          <w:color w:val="000000"/>
          <w:sz w:val="24"/>
          <w:szCs w:val="24"/>
        </w:rPr>
        <w:t>7. O'Neill, J.W. and Mattila, A.S. (2010). Hotel Brand Strategy. Ithaca, NY: Cornell University School of Hotel Administration.</w:t>
      </w:r>
    </w:p>
    <w:p w14:paraId="41EF8308" w14:textId="77777777" w:rsidR="0069219B" w:rsidRPr="00B41D2F" w:rsidRDefault="0069219B" w:rsidP="00B41D2F">
      <w:pPr>
        <w:spacing w:line="360" w:lineRule="auto"/>
        <w:jc w:val="both"/>
        <w:rPr>
          <w:rFonts w:ascii="Arial" w:eastAsia="Times New Roman" w:hAnsi="Arial" w:cs="Arial"/>
          <w:color w:val="000000"/>
          <w:sz w:val="24"/>
          <w:szCs w:val="24"/>
        </w:rPr>
      </w:pPr>
    </w:p>
    <w:p w14:paraId="1C82A3BF" w14:textId="77777777" w:rsidR="0069219B" w:rsidRPr="00B41D2F" w:rsidRDefault="0069219B" w:rsidP="00B41D2F">
      <w:pPr>
        <w:spacing w:line="360" w:lineRule="auto"/>
        <w:jc w:val="both"/>
        <w:rPr>
          <w:rFonts w:ascii="Arial" w:eastAsia="Times New Roman" w:hAnsi="Arial" w:cs="Arial"/>
          <w:color w:val="000000"/>
          <w:sz w:val="24"/>
          <w:szCs w:val="24"/>
        </w:rPr>
      </w:pPr>
      <w:r w:rsidRPr="00B41D2F">
        <w:rPr>
          <w:rFonts w:ascii="Arial" w:eastAsia="Times New Roman" w:hAnsi="Arial" w:cs="Arial"/>
          <w:color w:val="000000"/>
          <w:sz w:val="24"/>
          <w:szCs w:val="24"/>
        </w:rPr>
        <w:t>8. Sigala, M., Christou, E., and Gretzel, U. (2012). Social Media in Travel, Tourism and Hospitality: Theory, Practice and Cases. Farnham, UK: Ashgate.</w:t>
      </w:r>
    </w:p>
    <w:p w14:paraId="5AD0A80F" w14:textId="77777777" w:rsidR="0069219B" w:rsidRPr="00B41D2F" w:rsidRDefault="0069219B" w:rsidP="00B41D2F">
      <w:pPr>
        <w:spacing w:line="360" w:lineRule="auto"/>
        <w:jc w:val="both"/>
        <w:rPr>
          <w:rFonts w:ascii="Arial" w:eastAsia="Times New Roman" w:hAnsi="Arial" w:cs="Arial"/>
          <w:color w:val="000000"/>
          <w:sz w:val="24"/>
          <w:szCs w:val="24"/>
        </w:rPr>
      </w:pPr>
    </w:p>
    <w:p w14:paraId="11CC20D8" w14:textId="77777777" w:rsidR="0069219B" w:rsidRPr="00B41D2F" w:rsidRDefault="0069219B" w:rsidP="00B41D2F">
      <w:pPr>
        <w:spacing w:line="360" w:lineRule="auto"/>
        <w:jc w:val="both"/>
        <w:rPr>
          <w:rFonts w:ascii="Arial" w:eastAsia="Times New Roman" w:hAnsi="Arial" w:cs="Arial"/>
          <w:color w:val="000000"/>
          <w:sz w:val="24"/>
          <w:szCs w:val="24"/>
        </w:rPr>
      </w:pPr>
      <w:r w:rsidRPr="00B41D2F">
        <w:rPr>
          <w:rFonts w:ascii="Arial" w:eastAsia="Times New Roman" w:hAnsi="Arial" w:cs="Arial"/>
          <w:color w:val="000000"/>
          <w:sz w:val="24"/>
          <w:szCs w:val="24"/>
        </w:rPr>
        <w:t>9. Telfer, D.J. and Sharpley, R. (2015). Tourism and Development in the Developing World. Abingdon, UK: Routledge.</w:t>
      </w:r>
    </w:p>
    <w:p w14:paraId="5F14A654" w14:textId="77777777" w:rsidR="0069219B" w:rsidRPr="00B41D2F" w:rsidRDefault="0069219B" w:rsidP="00B41D2F">
      <w:pPr>
        <w:spacing w:line="360" w:lineRule="auto"/>
        <w:jc w:val="both"/>
        <w:rPr>
          <w:rFonts w:ascii="Arial" w:eastAsia="Times New Roman" w:hAnsi="Arial" w:cs="Arial"/>
          <w:color w:val="000000"/>
          <w:sz w:val="24"/>
          <w:szCs w:val="24"/>
        </w:rPr>
      </w:pPr>
    </w:p>
    <w:p w14:paraId="5B74BF5C" w14:textId="363DD6A2" w:rsidR="0054009E" w:rsidRPr="00B41D2F" w:rsidRDefault="0069219B" w:rsidP="00B41D2F">
      <w:pPr>
        <w:spacing w:line="360" w:lineRule="auto"/>
        <w:jc w:val="both"/>
        <w:rPr>
          <w:rFonts w:ascii="Arial" w:eastAsia="Times New Roman" w:hAnsi="Arial" w:cs="Arial"/>
          <w:color w:val="000000"/>
          <w:sz w:val="24"/>
          <w:szCs w:val="24"/>
        </w:rPr>
      </w:pPr>
      <w:r w:rsidRPr="00B41D2F">
        <w:rPr>
          <w:rFonts w:ascii="Arial" w:eastAsia="Times New Roman" w:hAnsi="Arial" w:cs="Arial"/>
          <w:color w:val="000000"/>
          <w:sz w:val="24"/>
          <w:szCs w:val="24"/>
        </w:rPr>
        <w:t>10. Watson, R.T., Zeglat, D., and Meira, J.V. (2014). Strategic Information Technology and Portfolio Management. Hershey, PA: IGI Global.</w:t>
      </w:r>
    </w:p>
    <w:p w14:paraId="49E52BB3" w14:textId="77777777" w:rsidR="0054009E" w:rsidRPr="0054009E" w:rsidRDefault="0054009E" w:rsidP="0054009E">
      <w:pPr>
        <w:rPr>
          <w:lang w:val="en-US"/>
        </w:rPr>
      </w:pPr>
    </w:p>
    <w:p w14:paraId="2897387C" w14:textId="77777777" w:rsidR="00720C07" w:rsidRDefault="00720C07"/>
    <w:sectPr w:rsidR="00720C0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808D7" w14:textId="77777777" w:rsidR="00B13DDD" w:rsidRDefault="00B13DDD" w:rsidP="00B41D2F">
      <w:pPr>
        <w:spacing w:after="0" w:line="240" w:lineRule="auto"/>
      </w:pPr>
      <w:r>
        <w:separator/>
      </w:r>
    </w:p>
  </w:endnote>
  <w:endnote w:type="continuationSeparator" w:id="0">
    <w:p w14:paraId="6BD42709" w14:textId="77777777" w:rsidR="00B13DDD" w:rsidRDefault="00B13DDD" w:rsidP="00B41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92D23" w14:textId="77777777" w:rsidR="00B41D2F" w:rsidRDefault="00B41D2F">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24D8227F" w14:textId="77777777" w:rsidR="00B41D2F" w:rsidRDefault="00B41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2A2BC" w14:textId="77777777" w:rsidR="00B13DDD" w:rsidRDefault="00B13DDD" w:rsidP="00B41D2F">
      <w:pPr>
        <w:spacing w:after="0" w:line="240" w:lineRule="auto"/>
      </w:pPr>
      <w:r>
        <w:separator/>
      </w:r>
    </w:p>
  </w:footnote>
  <w:footnote w:type="continuationSeparator" w:id="0">
    <w:p w14:paraId="45A545CD" w14:textId="77777777" w:rsidR="00B13DDD" w:rsidRDefault="00B13DDD" w:rsidP="00B41D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0024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C07"/>
    <w:rsid w:val="00012024"/>
    <w:rsid w:val="00242696"/>
    <w:rsid w:val="003A683F"/>
    <w:rsid w:val="0054009E"/>
    <w:rsid w:val="0069219B"/>
    <w:rsid w:val="00720C07"/>
    <w:rsid w:val="00782549"/>
    <w:rsid w:val="00916AD1"/>
    <w:rsid w:val="00A641B3"/>
    <w:rsid w:val="00B13DDD"/>
    <w:rsid w:val="00B41D2F"/>
    <w:rsid w:val="00C60147"/>
    <w:rsid w:val="00CC6E9D"/>
    <w:rsid w:val="00D87724"/>
    <w:rsid w:val="00DA1F3B"/>
    <w:rsid w:val="00E07FD1"/>
    <w:rsid w:val="00E77362"/>
    <w:rsid w:val="00FE12A0"/>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5EC7"/>
  <w15:chartTrackingRefBased/>
  <w15:docId w15:val="{F2705585-4567-8A40-B99E-23352F1FD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D2F"/>
    <w:rPr>
      <w:iCs/>
      <w:sz w:val="21"/>
      <w:szCs w:val="21"/>
    </w:rPr>
  </w:style>
  <w:style w:type="paragraph" w:styleId="Heading1">
    <w:name w:val="heading 1"/>
    <w:basedOn w:val="Normal"/>
    <w:next w:val="Normal"/>
    <w:link w:val="Heading1Char"/>
    <w:uiPriority w:val="9"/>
    <w:qFormat/>
    <w:rsid w:val="00B41D2F"/>
    <w:pPr>
      <w:pBdr>
        <w:top w:val="single" w:sz="12" w:space="1" w:color="E97132" w:themeColor="accent2"/>
        <w:left w:val="single" w:sz="12" w:space="4" w:color="E97132" w:themeColor="accent2"/>
        <w:bottom w:val="single" w:sz="12" w:space="1" w:color="E97132" w:themeColor="accent2"/>
        <w:right w:val="single" w:sz="12" w:space="4" w:color="E97132" w:themeColor="accent2"/>
      </w:pBdr>
      <w:shd w:val="clear" w:color="auto" w:fill="156082"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semiHidden/>
    <w:unhideWhenUsed/>
    <w:qFormat/>
    <w:rsid w:val="00B41D2F"/>
    <w:pPr>
      <w:spacing w:before="200" w:after="60" w:line="240" w:lineRule="auto"/>
      <w:contextualSpacing/>
      <w:outlineLvl w:val="1"/>
    </w:pPr>
    <w:rPr>
      <w:rFonts w:asciiTheme="majorHAnsi" w:eastAsiaTheme="majorEastAsia" w:hAnsiTheme="majorHAnsi" w:cstheme="majorBidi"/>
      <w:b/>
      <w:bCs/>
      <w:outline/>
      <w:color w:val="156082"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semiHidden/>
    <w:unhideWhenUsed/>
    <w:qFormat/>
    <w:rsid w:val="00B41D2F"/>
    <w:pPr>
      <w:spacing w:before="200" w:after="100" w:line="240" w:lineRule="auto"/>
      <w:contextualSpacing/>
      <w:outlineLvl w:val="2"/>
    </w:pPr>
    <w:rPr>
      <w:rFonts w:asciiTheme="majorHAnsi" w:eastAsiaTheme="majorEastAsia" w:hAnsiTheme="majorHAnsi" w:cstheme="majorBidi"/>
      <w:b/>
      <w:bCs/>
      <w:smallCaps/>
      <w:color w:val="BF4E14" w:themeColor="accent2" w:themeShade="BF"/>
      <w:spacing w:val="24"/>
      <w:sz w:val="28"/>
      <w:szCs w:val="22"/>
    </w:rPr>
  </w:style>
  <w:style w:type="paragraph" w:styleId="Heading4">
    <w:name w:val="heading 4"/>
    <w:basedOn w:val="Normal"/>
    <w:next w:val="Normal"/>
    <w:link w:val="Heading4Char"/>
    <w:uiPriority w:val="9"/>
    <w:semiHidden/>
    <w:unhideWhenUsed/>
    <w:qFormat/>
    <w:rsid w:val="00B41D2F"/>
    <w:pPr>
      <w:spacing w:before="200" w:after="100" w:line="240" w:lineRule="auto"/>
      <w:contextualSpacing/>
      <w:outlineLvl w:val="3"/>
    </w:pPr>
    <w:rPr>
      <w:rFonts w:asciiTheme="majorHAnsi" w:eastAsiaTheme="majorEastAsia" w:hAnsiTheme="majorHAnsi" w:cstheme="majorBidi"/>
      <w:b/>
      <w:bCs/>
      <w:color w:val="0F4761" w:themeColor="accent1" w:themeShade="BF"/>
      <w:sz w:val="24"/>
      <w:szCs w:val="22"/>
    </w:rPr>
  </w:style>
  <w:style w:type="paragraph" w:styleId="Heading5">
    <w:name w:val="heading 5"/>
    <w:basedOn w:val="Normal"/>
    <w:next w:val="Normal"/>
    <w:link w:val="Heading5Char"/>
    <w:uiPriority w:val="9"/>
    <w:semiHidden/>
    <w:unhideWhenUsed/>
    <w:qFormat/>
    <w:rsid w:val="00B41D2F"/>
    <w:pPr>
      <w:spacing w:before="200" w:after="100" w:line="240" w:lineRule="auto"/>
      <w:contextualSpacing/>
      <w:outlineLvl w:val="4"/>
    </w:pPr>
    <w:rPr>
      <w:rFonts w:asciiTheme="majorHAnsi" w:eastAsiaTheme="majorEastAsia" w:hAnsiTheme="majorHAnsi" w:cstheme="majorBidi"/>
      <w:bCs/>
      <w:caps/>
      <w:color w:val="BF4E14" w:themeColor="accent2" w:themeShade="BF"/>
      <w:sz w:val="22"/>
      <w:szCs w:val="22"/>
    </w:rPr>
  </w:style>
  <w:style w:type="paragraph" w:styleId="Heading6">
    <w:name w:val="heading 6"/>
    <w:basedOn w:val="Normal"/>
    <w:next w:val="Normal"/>
    <w:link w:val="Heading6Char"/>
    <w:uiPriority w:val="9"/>
    <w:semiHidden/>
    <w:unhideWhenUsed/>
    <w:qFormat/>
    <w:rsid w:val="00B41D2F"/>
    <w:pPr>
      <w:spacing w:before="200" w:after="100" w:line="240" w:lineRule="auto"/>
      <w:contextualSpacing/>
      <w:outlineLvl w:val="5"/>
    </w:pPr>
    <w:rPr>
      <w:rFonts w:asciiTheme="majorHAnsi" w:eastAsiaTheme="majorEastAsia" w:hAnsiTheme="majorHAnsi" w:cstheme="majorBidi"/>
      <w:color w:val="0F4761" w:themeColor="accent1" w:themeShade="BF"/>
      <w:sz w:val="22"/>
      <w:szCs w:val="22"/>
    </w:rPr>
  </w:style>
  <w:style w:type="paragraph" w:styleId="Heading7">
    <w:name w:val="heading 7"/>
    <w:basedOn w:val="Normal"/>
    <w:next w:val="Normal"/>
    <w:link w:val="Heading7Char"/>
    <w:uiPriority w:val="9"/>
    <w:semiHidden/>
    <w:unhideWhenUsed/>
    <w:qFormat/>
    <w:rsid w:val="00B41D2F"/>
    <w:pPr>
      <w:spacing w:before="200" w:after="100" w:line="240" w:lineRule="auto"/>
      <w:contextualSpacing/>
      <w:outlineLvl w:val="6"/>
    </w:pPr>
    <w:rPr>
      <w:rFonts w:asciiTheme="majorHAnsi" w:eastAsiaTheme="majorEastAsia" w:hAnsiTheme="majorHAnsi" w:cstheme="majorBidi"/>
      <w:color w:val="BF4E14" w:themeColor="accent2" w:themeShade="BF"/>
      <w:sz w:val="22"/>
      <w:szCs w:val="22"/>
    </w:rPr>
  </w:style>
  <w:style w:type="paragraph" w:styleId="Heading8">
    <w:name w:val="heading 8"/>
    <w:basedOn w:val="Normal"/>
    <w:next w:val="Normal"/>
    <w:link w:val="Heading8Char"/>
    <w:uiPriority w:val="9"/>
    <w:semiHidden/>
    <w:unhideWhenUsed/>
    <w:qFormat/>
    <w:rsid w:val="00B41D2F"/>
    <w:pPr>
      <w:spacing w:before="200" w:after="100" w:line="240" w:lineRule="auto"/>
      <w:contextualSpacing/>
      <w:outlineLvl w:val="7"/>
    </w:pPr>
    <w:rPr>
      <w:rFonts w:asciiTheme="majorHAnsi" w:eastAsiaTheme="majorEastAsia" w:hAnsiTheme="majorHAnsi" w:cstheme="majorBidi"/>
      <w:color w:val="156082" w:themeColor="accent1"/>
      <w:sz w:val="22"/>
      <w:szCs w:val="22"/>
    </w:rPr>
  </w:style>
  <w:style w:type="paragraph" w:styleId="Heading9">
    <w:name w:val="heading 9"/>
    <w:basedOn w:val="Normal"/>
    <w:next w:val="Normal"/>
    <w:link w:val="Heading9Char"/>
    <w:uiPriority w:val="9"/>
    <w:semiHidden/>
    <w:unhideWhenUsed/>
    <w:qFormat/>
    <w:rsid w:val="00B41D2F"/>
    <w:pPr>
      <w:spacing w:before="200" w:after="100" w:line="240" w:lineRule="auto"/>
      <w:contextualSpacing/>
      <w:outlineLvl w:val="8"/>
    </w:pPr>
    <w:rPr>
      <w:rFonts w:asciiTheme="majorHAnsi" w:eastAsiaTheme="majorEastAsia" w:hAnsiTheme="majorHAnsi" w:cstheme="majorBidi"/>
      <w:smallCaps/>
      <w:color w:val="E97132"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D2F"/>
    <w:rPr>
      <w:rFonts w:asciiTheme="majorHAnsi" w:hAnsiTheme="majorHAnsi"/>
      <w:iCs/>
      <w:color w:val="FFFFFF"/>
      <w:sz w:val="28"/>
      <w:szCs w:val="38"/>
      <w:shd w:val="clear" w:color="auto" w:fill="156082" w:themeFill="accent1"/>
    </w:rPr>
  </w:style>
  <w:style w:type="character" w:customStyle="1" w:styleId="Heading2Char">
    <w:name w:val="Heading 2 Char"/>
    <w:basedOn w:val="DefaultParagraphFont"/>
    <w:link w:val="Heading2"/>
    <w:uiPriority w:val="9"/>
    <w:semiHidden/>
    <w:rsid w:val="00B41D2F"/>
    <w:rPr>
      <w:rFonts w:asciiTheme="majorHAnsi" w:eastAsiaTheme="majorEastAsia" w:hAnsiTheme="majorHAnsi" w:cstheme="majorBidi"/>
      <w:b/>
      <w:bCs/>
      <w:iCs/>
      <w:outline/>
      <w:color w:val="156082"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semiHidden/>
    <w:rsid w:val="00B41D2F"/>
    <w:rPr>
      <w:rFonts w:asciiTheme="majorHAnsi" w:eastAsiaTheme="majorEastAsia" w:hAnsiTheme="majorHAnsi" w:cstheme="majorBidi"/>
      <w:b/>
      <w:bCs/>
      <w:iCs/>
      <w:smallCaps/>
      <w:color w:val="BF4E14" w:themeColor="accent2" w:themeShade="BF"/>
      <w:spacing w:val="24"/>
      <w:sz w:val="28"/>
    </w:rPr>
  </w:style>
  <w:style w:type="character" w:customStyle="1" w:styleId="Heading4Char">
    <w:name w:val="Heading 4 Char"/>
    <w:basedOn w:val="DefaultParagraphFont"/>
    <w:link w:val="Heading4"/>
    <w:uiPriority w:val="9"/>
    <w:semiHidden/>
    <w:rsid w:val="00B41D2F"/>
    <w:rPr>
      <w:rFonts w:asciiTheme="majorHAnsi" w:eastAsiaTheme="majorEastAsia" w:hAnsiTheme="majorHAnsi" w:cstheme="majorBidi"/>
      <w:b/>
      <w:bCs/>
      <w:iCs/>
      <w:color w:val="0F4761" w:themeColor="accent1" w:themeShade="BF"/>
      <w:sz w:val="24"/>
    </w:rPr>
  </w:style>
  <w:style w:type="character" w:customStyle="1" w:styleId="Heading5Char">
    <w:name w:val="Heading 5 Char"/>
    <w:basedOn w:val="DefaultParagraphFont"/>
    <w:link w:val="Heading5"/>
    <w:uiPriority w:val="9"/>
    <w:semiHidden/>
    <w:rsid w:val="00B41D2F"/>
    <w:rPr>
      <w:rFonts w:asciiTheme="majorHAnsi" w:eastAsiaTheme="majorEastAsia" w:hAnsiTheme="majorHAnsi" w:cstheme="majorBidi"/>
      <w:bCs/>
      <w:iCs/>
      <w:caps/>
      <w:color w:val="BF4E14" w:themeColor="accent2" w:themeShade="BF"/>
    </w:rPr>
  </w:style>
  <w:style w:type="character" w:customStyle="1" w:styleId="Heading6Char">
    <w:name w:val="Heading 6 Char"/>
    <w:basedOn w:val="DefaultParagraphFont"/>
    <w:link w:val="Heading6"/>
    <w:uiPriority w:val="9"/>
    <w:semiHidden/>
    <w:rsid w:val="00B41D2F"/>
    <w:rPr>
      <w:rFonts w:asciiTheme="majorHAnsi" w:eastAsiaTheme="majorEastAsia" w:hAnsiTheme="majorHAnsi" w:cstheme="majorBidi"/>
      <w:iCs/>
      <w:color w:val="0F4761" w:themeColor="accent1" w:themeShade="BF"/>
    </w:rPr>
  </w:style>
  <w:style w:type="character" w:customStyle="1" w:styleId="Heading7Char">
    <w:name w:val="Heading 7 Char"/>
    <w:basedOn w:val="DefaultParagraphFont"/>
    <w:link w:val="Heading7"/>
    <w:uiPriority w:val="9"/>
    <w:semiHidden/>
    <w:rsid w:val="00B41D2F"/>
    <w:rPr>
      <w:rFonts w:asciiTheme="majorHAnsi" w:eastAsiaTheme="majorEastAsia" w:hAnsiTheme="majorHAnsi" w:cstheme="majorBidi"/>
      <w:iCs/>
      <w:color w:val="BF4E14" w:themeColor="accent2" w:themeShade="BF"/>
    </w:rPr>
  </w:style>
  <w:style w:type="character" w:customStyle="1" w:styleId="Heading8Char">
    <w:name w:val="Heading 8 Char"/>
    <w:basedOn w:val="DefaultParagraphFont"/>
    <w:link w:val="Heading8"/>
    <w:uiPriority w:val="9"/>
    <w:semiHidden/>
    <w:rsid w:val="00B41D2F"/>
    <w:rPr>
      <w:rFonts w:asciiTheme="majorHAnsi" w:eastAsiaTheme="majorEastAsia" w:hAnsiTheme="majorHAnsi" w:cstheme="majorBidi"/>
      <w:iCs/>
      <w:color w:val="156082" w:themeColor="accent1"/>
    </w:rPr>
  </w:style>
  <w:style w:type="character" w:customStyle="1" w:styleId="Heading9Char">
    <w:name w:val="Heading 9 Char"/>
    <w:basedOn w:val="DefaultParagraphFont"/>
    <w:link w:val="Heading9"/>
    <w:uiPriority w:val="9"/>
    <w:semiHidden/>
    <w:rsid w:val="00B41D2F"/>
    <w:rPr>
      <w:rFonts w:asciiTheme="majorHAnsi" w:eastAsiaTheme="majorEastAsia" w:hAnsiTheme="majorHAnsi" w:cstheme="majorBidi"/>
      <w:iCs/>
      <w:smallCaps/>
      <w:color w:val="E97132" w:themeColor="accent2"/>
      <w:sz w:val="20"/>
      <w:szCs w:val="21"/>
    </w:rPr>
  </w:style>
  <w:style w:type="paragraph" w:styleId="Title">
    <w:name w:val="Title"/>
    <w:basedOn w:val="Normal"/>
    <w:next w:val="Normal"/>
    <w:link w:val="TitleChar"/>
    <w:uiPriority w:val="10"/>
    <w:qFormat/>
    <w:rsid w:val="00B41D2F"/>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B41D2F"/>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B41D2F"/>
    <w:pPr>
      <w:spacing w:before="200" w:after="360" w:line="240" w:lineRule="auto"/>
    </w:pPr>
    <w:rPr>
      <w:rFonts w:asciiTheme="majorHAnsi" w:eastAsiaTheme="majorEastAsia" w:hAnsiTheme="majorHAnsi" w:cstheme="majorBidi"/>
      <w:color w:val="0E2841" w:themeColor="text2"/>
      <w:spacing w:val="20"/>
      <w:sz w:val="24"/>
      <w:szCs w:val="24"/>
    </w:rPr>
  </w:style>
  <w:style w:type="character" w:customStyle="1" w:styleId="SubtitleChar">
    <w:name w:val="Subtitle Char"/>
    <w:basedOn w:val="DefaultParagraphFont"/>
    <w:link w:val="Subtitle"/>
    <w:uiPriority w:val="11"/>
    <w:rsid w:val="00B41D2F"/>
    <w:rPr>
      <w:rFonts w:asciiTheme="majorHAnsi" w:eastAsiaTheme="majorEastAsia" w:hAnsiTheme="majorHAnsi" w:cstheme="majorBidi"/>
      <w:iCs/>
      <w:color w:val="0E2841" w:themeColor="text2"/>
      <w:spacing w:val="20"/>
      <w:sz w:val="24"/>
      <w:szCs w:val="24"/>
    </w:rPr>
  </w:style>
  <w:style w:type="paragraph" w:styleId="Quote">
    <w:name w:val="Quote"/>
    <w:basedOn w:val="Normal"/>
    <w:next w:val="Normal"/>
    <w:link w:val="QuoteChar"/>
    <w:uiPriority w:val="29"/>
    <w:qFormat/>
    <w:rsid w:val="00B41D2F"/>
    <w:rPr>
      <w:b/>
      <w:i/>
      <w:color w:val="E97132" w:themeColor="accent2"/>
      <w:sz w:val="24"/>
    </w:rPr>
  </w:style>
  <w:style w:type="character" w:customStyle="1" w:styleId="QuoteChar">
    <w:name w:val="Quote Char"/>
    <w:basedOn w:val="DefaultParagraphFont"/>
    <w:link w:val="Quote"/>
    <w:uiPriority w:val="29"/>
    <w:rsid w:val="00B41D2F"/>
    <w:rPr>
      <w:b/>
      <w:i/>
      <w:iCs/>
      <w:color w:val="E97132" w:themeColor="accent2"/>
      <w:sz w:val="24"/>
      <w:szCs w:val="21"/>
    </w:rPr>
  </w:style>
  <w:style w:type="paragraph" w:styleId="ListParagraph">
    <w:name w:val="List Paragraph"/>
    <w:basedOn w:val="Normal"/>
    <w:uiPriority w:val="34"/>
    <w:qFormat/>
    <w:rsid w:val="00B41D2F"/>
    <w:pPr>
      <w:numPr>
        <w:numId w:val="1"/>
      </w:numPr>
      <w:contextualSpacing/>
    </w:pPr>
    <w:rPr>
      <w:sz w:val="22"/>
    </w:rPr>
  </w:style>
  <w:style w:type="character" w:styleId="IntenseEmphasis">
    <w:name w:val="Intense Emphasis"/>
    <w:uiPriority w:val="21"/>
    <w:qFormat/>
    <w:rsid w:val="00B41D2F"/>
    <w:rPr>
      <w:rFonts w:asciiTheme="majorHAnsi" w:eastAsiaTheme="majorEastAsia" w:hAnsiTheme="majorHAnsi" w:cstheme="majorBidi"/>
      <w:b/>
      <w:bCs/>
      <w:i/>
      <w:iCs/>
      <w:dstrike w:val="0"/>
      <w:color w:val="FFFFFF" w:themeColor="background1"/>
      <w:bdr w:val="single" w:sz="18" w:space="0" w:color="E97132" w:themeColor="accent2"/>
      <w:shd w:val="clear" w:color="auto" w:fill="E97132" w:themeFill="accent2"/>
      <w:vertAlign w:val="baseline"/>
    </w:rPr>
  </w:style>
  <w:style w:type="paragraph" w:styleId="IntenseQuote">
    <w:name w:val="Intense Quote"/>
    <w:basedOn w:val="Normal"/>
    <w:next w:val="Normal"/>
    <w:link w:val="IntenseQuoteChar"/>
    <w:uiPriority w:val="30"/>
    <w:qFormat/>
    <w:rsid w:val="00B41D2F"/>
    <w:pPr>
      <w:pBdr>
        <w:top w:val="dotted" w:sz="8" w:space="10" w:color="E97132" w:themeColor="accent2"/>
        <w:bottom w:val="dotted" w:sz="8" w:space="10" w:color="E97132" w:themeColor="accent2"/>
      </w:pBdr>
      <w:spacing w:line="300" w:lineRule="auto"/>
      <w:ind w:left="2160" w:right="2160"/>
      <w:jc w:val="center"/>
    </w:pPr>
    <w:rPr>
      <w:rFonts w:asciiTheme="majorHAnsi" w:eastAsiaTheme="majorEastAsia" w:hAnsiTheme="majorHAnsi" w:cstheme="majorBidi"/>
      <w:b/>
      <w:bCs/>
      <w:i/>
      <w:color w:val="E97132" w:themeColor="accent2"/>
      <w:sz w:val="20"/>
      <w:szCs w:val="20"/>
    </w:rPr>
  </w:style>
  <w:style w:type="character" w:customStyle="1" w:styleId="IntenseQuoteChar">
    <w:name w:val="Intense Quote Char"/>
    <w:basedOn w:val="DefaultParagraphFont"/>
    <w:link w:val="IntenseQuote"/>
    <w:uiPriority w:val="30"/>
    <w:rsid w:val="00B41D2F"/>
    <w:rPr>
      <w:rFonts w:asciiTheme="majorHAnsi" w:eastAsiaTheme="majorEastAsia" w:hAnsiTheme="majorHAnsi" w:cstheme="majorBidi"/>
      <w:b/>
      <w:bCs/>
      <w:i/>
      <w:iCs/>
      <w:color w:val="E97132" w:themeColor="accent2"/>
      <w:sz w:val="20"/>
      <w:szCs w:val="20"/>
    </w:rPr>
  </w:style>
  <w:style w:type="character" w:styleId="IntenseReference">
    <w:name w:val="Intense Reference"/>
    <w:uiPriority w:val="32"/>
    <w:qFormat/>
    <w:rsid w:val="00B41D2F"/>
    <w:rPr>
      <w:b/>
      <w:bCs/>
      <w:i/>
      <w:iCs/>
      <w:smallCaps/>
      <w:color w:val="E97132" w:themeColor="accent2"/>
      <w:u w:color="E97132" w:themeColor="accent2"/>
    </w:rPr>
  </w:style>
  <w:style w:type="paragraph" w:styleId="Caption">
    <w:name w:val="caption"/>
    <w:basedOn w:val="Normal"/>
    <w:next w:val="Normal"/>
    <w:uiPriority w:val="35"/>
    <w:semiHidden/>
    <w:unhideWhenUsed/>
    <w:qFormat/>
    <w:rsid w:val="00B41D2F"/>
    <w:rPr>
      <w:b/>
      <w:bCs/>
      <w:color w:val="BF4E14" w:themeColor="accent2" w:themeShade="BF"/>
      <w:sz w:val="18"/>
      <w:szCs w:val="18"/>
    </w:rPr>
  </w:style>
  <w:style w:type="character" w:styleId="Strong">
    <w:name w:val="Strong"/>
    <w:uiPriority w:val="22"/>
    <w:qFormat/>
    <w:rsid w:val="00B41D2F"/>
    <w:rPr>
      <w:b/>
      <w:bCs/>
      <w:spacing w:val="0"/>
    </w:rPr>
  </w:style>
  <w:style w:type="character" w:styleId="Emphasis">
    <w:name w:val="Emphasis"/>
    <w:uiPriority w:val="20"/>
    <w:qFormat/>
    <w:rsid w:val="00B41D2F"/>
    <w:rPr>
      <w:rFonts w:eastAsiaTheme="majorEastAsia" w:cstheme="majorBidi"/>
      <w:b/>
      <w:bCs/>
      <w:color w:val="BF4E14" w:themeColor="accent2" w:themeShade="BF"/>
      <w:bdr w:val="single" w:sz="18" w:space="0" w:color="E8E8E8" w:themeColor="background2"/>
      <w:shd w:val="clear" w:color="auto" w:fill="E8E8E8" w:themeFill="background2"/>
    </w:rPr>
  </w:style>
  <w:style w:type="paragraph" w:styleId="NoSpacing">
    <w:name w:val="No Spacing"/>
    <w:basedOn w:val="Normal"/>
    <w:uiPriority w:val="1"/>
    <w:qFormat/>
    <w:rsid w:val="00B41D2F"/>
    <w:pPr>
      <w:spacing w:after="0" w:line="240" w:lineRule="auto"/>
    </w:pPr>
  </w:style>
  <w:style w:type="character" w:styleId="SubtleEmphasis">
    <w:name w:val="Subtle Emphasis"/>
    <w:uiPriority w:val="19"/>
    <w:qFormat/>
    <w:rsid w:val="00B41D2F"/>
    <w:rPr>
      <w:rFonts w:asciiTheme="majorHAnsi" w:eastAsiaTheme="majorEastAsia" w:hAnsiTheme="majorHAnsi" w:cstheme="majorBidi"/>
      <w:b/>
      <w:i/>
      <w:color w:val="156082" w:themeColor="accent1"/>
    </w:rPr>
  </w:style>
  <w:style w:type="character" w:styleId="SubtleReference">
    <w:name w:val="Subtle Reference"/>
    <w:uiPriority w:val="31"/>
    <w:qFormat/>
    <w:rsid w:val="00B41D2F"/>
    <w:rPr>
      <w:i/>
      <w:iCs/>
      <w:smallCaps/>
      <w:color w:val="E97132" w:themeColor="accent2"/>
      <w:u w:color="E97132" w:themeColor="accent2"/>
    </w:rPr>
  </w:style>
  <w:style w:type="character" w:styleId="BookTitle">
    <w:name w:val="Book Title"/>
    <w:uiPriority w:val="33"/>
    <w:qFormat/>
    <w:rsid w:val="00B41D2F"/>
    <w:rPr>
      <w:rFonts w:asciiTheme="majorHAnsi" w:eastAsiaTheme="majorEastAsia" w:hAnsiTheme="majorHAnsi" w:cstheme="majorBidi"/>
      <w:b/>
      <w:bCs/>
      <w:smallCaps/>
      <w:color w:val="E97132" w:themeColor="accent2"/>
      <w:u w:val="single"/>
    </w:rPr>
  </w:style>
  <w:style w:type="paragraph" w:styleId="TOCHeading">
    <w:name w:val="TOC Heading"/>
    <w:basedOn w:val="Heading1"/>
    <w:next w:val="Normal"/>
    <w:uiPriority w:val="39"/>
    <w:semiHidden/>
    <w:unhideWhenUsed/>
    <w:qFormat/>
    <w:rsid w:val="00B41D2F"/>
    <w:pPr>
      <w:outlineLvl w:val="9"/>
    </w:pPr>
  </w:style>
  <w:style w:type="paragraph" w:styleId="Header">
    <w:name w:val="header"/>
    <w:basedOn w:val="Normal"/>
    <w:link w:val="HeaderChar"/>
    <w:uiPriority w:val="99"/>
    <w:unhideWhenUsed/>
    <w:rsid w:val="00B41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D2F"/>
    <w:rPr>
      <w:iCs/>
      <w:sz w:val="21"/>
      <w:szCs w:val="21"/>
    </w:rPr>
  </w:style>
  <w:style w:type="paragraph" w:styleId="Footer">
    <w:name w:val="footer"/>
    <w:basedOn w:val="Normal"/>
    <w:link w:val="FooterChar"/>
    <w:uiPriority w:val="99"/>
    <w:unhideWhenUsed/>
    <w:rsid w:val="00B41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D2F"/>
    <w:rPr>
      <w:i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FFFFFF"/>
      </a:dk1>
      <a:lt1>
        <a:sysClr val="window" lastClr="202020"/>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02DD1-3669-1744-AA70-B9BD141AA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1547</Words>
  <Characters>8818</Characters>
  <Application>Microsoft Office Word</Application>
  <DocSecurity>0</DocSecurity>
  <Lines>73</Lines>
  <Paragraphs>20</Paragraphs>
  <ScaleCrop>false</ScaleCrop>
  <Company/>
  <LinksUpToDate>false</LinksUpToDate>
  <CharactersWithSpaces>10345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Klio Simon (1914921)</cp:lastModifiedBy>
  <cp:revision>4</cp:revision>
  <dcterms:created xsi:type="dcterms:W3CDTF">2024-02-15T14:40:00Z</dcterms:created>
  <dcterms:modified xsi:type="dcterms:W3CDTF">2024-02-16T14:11:00Z</dcterms:modified>
</cp:coreProperties>
</file>