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50C5D" w14:textId="29E41BFE" w:rsidR="003B550C" w:rsidRDefault="003B550C" w:rsidP="009C3A75"/>
    <w:p w14:paraId="2F12B5E4" w14:textId="7BD8C4C4" w:rsidR="006714C0" w:rsidRDefault="006714C0" w:rsidP="009C3A75"/>
    <w:p w14:paraId="251EAD08" w14:textId="77777777" w:rsidR="006714C0" w:rsidRPr="006714C0" w:rsidRDefault="006714C0" w:rsidP="006714C0">
      <w:pPr>
        <w:rPr>
          <w:b/>
          <w:bCs/>
          <w:i/>
          <w:iCs/>
          <w:u w:val="single"/>
        </w:rPr>
      </w:pPr>
      <w:r w:rsidRPr="006714C0">
        <w:rPr>
          <w:b/>
          <w:bCs/>
          <w:i/>
          <w:iCs/>
          <w:u w:val="single"/>
        </w:rPr>
        <w:t>What is quality in early years:</w:t>
      </w:r>
    </w:p>
    <w:p w14:paraId="24E0DBB5" w14:textId="77777777" w:rsidR="006714C0" w:rsidRPr="006714C0" w:rsidRDefault="006714C0" w:rsidP="00E97F3C">
      <w:pPr>
        <w:spacing w:line="360" w:lineRule="auto"/>
        <w:rPr>
          <w:lang w:val="en-US"/>
        </w:rPr>
      </w:pPr>
      <w:r w:rsidRPr="006714C0">
        <w:t>Quality is not a discrete concept with a beginning and an end. It takes into account how children's services are integrated, as well as the community's culture and practitioners' experience (Sylva et al., 2004). Although there is no single definition of quality in child care, there are several general elements that have been identified as essential to children's well-being. Health, safety, proper hygiene, and a suitable quantity of staff who are sensitive and responsive to children are among these components (Finding quality child care 2007). The end-to-end process of monitoring and evaluating the performance of products or services is known as quality assurance. It is what you must do to ensure that you continuously produce high-quality results. Staff training and support are an important part of any effective quality assurance programme. (Methods of Quality Control, no date) High-quality childcare can result in large and long-term improvements in children's results. There is a lack of transparency as to how this high-quality offering is implemented. There are two types of quality in early childhood education: structural and process quality. Children's day-to-day experiences are captured in process quality, which includes interactions between children, teachers, and parents. Group size, child–teacher ratios, staff retention, and professional development are all determinants in structural quality. Understanding what constitutes "high-quality early childhood provision" necessitates examining both components simultaneously (Education policy institute 2018).</w:t>
      </w:r>
      <w:r w:rsidRPr="006714C0">
        <w:rPr>
          <w:lang w:val="en-US"/>
        </w:rPr>
        <w:t xml:space="preserve"> Adults enjoy warm, responsive interactions with children, according to the findings of the Researching Effective Pedagogy in the Early Years (REPEY) research. Interactions of high quality, including long periods of shared thought. There are definite educational goals and plans in place. Early childhood education qualifications have been recognized by the staff. Among the workforce are qualified teachers. Parents are encouraged to participate in their children's education.</w:t>
      </w:r>
      <w:r w:rsidRPr="006714C0">
        <w:t xml:space="preserve"> (Investors in people No date). </w:t>
      </w:r>
      <w:r w:rsidRPr="006714C0">
        <w:rPr>
          <w:lang w:val="en-US"/>
        </w:rPr>
        <w:t xml:space="preserve"> </w:t>
      </w:r>
    </w:p>
    <w:p w14:paraId="61597363" w14:textId="77777777" w:rsidR="006714C0" w:rsidRPr="006714C0" w:rsidRDefault="006714C0" w:rsidP="00E97F3C">
      <w:pPr>
        <w:spacing w:line="360" w:lineRule="auto"/>
        <w:rPr>
          <w:b/>
          <w:bCs/>
          <w:i/>
          <w:iCs/>
          <w:u w:val="single"/>
          <w:lang w:val="en-US"/>
        </w:rPr>
      </w:pPr>
      <w:r w:rsidRPr="006714C0">
        <w:rPr>
          <w:b/>
          <w:bCs/>
          <w:i/>
          <w:iCs/>
          <w:u w:val="single"/>
          <w:lang w:val="en-US"/>
        </w:rPr>
        <w:t>Why quality is important in early years:</w:t>
      </w:r>
    </w:p>
    <w:p w14:paraId="5889F529" w14:textId="740FE099" w:rsidR="006714C0" w:rsidRPr="006714C0" w:rsidRDefault="006714C0" w:rsidP="00E97F3C">
      <w:pPr>
        <w:spacing w:line="360" w:lineRule="auto"/>
      </w:pPr>
      <w:r w:rsidRPr="006714C0">
        <w:t xml:space="preserve">Early childhood education places a premium on quality. Both practitioners and children benefit from it. The endeavour to improve services and ensure better care and quality in the setting is known as quality. To keep track of their quality, different settings use different approaches. (Disadvantages Of Quality </w:t>
      </w:r>
      <w:proofErr w:type="gramStart"/>
      <w:r w:rsidRPr="006714C0">
        <w:t>In</w:t>
      </w:r>
      <w:proofErr w:type="gramEnd"/>
      <w:r w:rsidRPr="006714C0">
        <w:t xml:space="preserve"> Early Years Education, no date). Quality in early infancy includes an emotionally safe and healthy environment, helpful interactions and connections, stimulation, and time. (Hussain and Juma 2006). Improving the quality of experiences for all young children is a top priority for all Early Childhood professionals. By looking at concerns such as quality improvement, the value of reflective </w:t>
      </w:r>
      <w:r w:rsidRPr="006714C0">
        <w:lastRenderedPageBreak/>
        <w:t xml:space="preserve">practise, and the characteristics needed in the workplace to influence change and leadership. </w:t>
      </w:r>
      <w:hyperlink r:id="rId6" w:tooltip="Search for Michael Reed" w:history="1">
        <w:r w:rsidRPr="006714C0">
          <w:rPr>
            <w:rStyle w:val="Hyperlink"/>
          </w:rPr>
          <w:t>(Reed</w:t>
        </w:r>
      </w:hyperlink>
      <w:r w:rsidRPr="006714C0">
        <w:t xml:space="preserve"> and </w:t>
      </w:r>
      <w:hyperlink r:id="rId7" w:tooltip="Search for Natalie Canning" w:history="1">
        <w:r w:rsidRPr="006714C0">
          <w:rPr>
            <w:rStyle w:val="Hyperlink"/>
          </w:rPr>
          <w:t xml:space="preserve"> Canning</w:t>
        </w:r>
      </w:hyperlink>
      <w:r w:rsidRPr="006714C0">
        <w:t xml:space="preserve"> 2012). Sylva et al. (2010) recognised the importance of effective working relationships between children, parents, and caregivers in order to provide high-quality care in early childhood settings and schools. However Rather than being a one-time event, quality improvement is a continual activity. It encompasses the entire early childhood setting and serves as a supplement and extension to the inspection process. It's also a technique of self-evaluating what's going on in order to improve things (Reed, et al 2022). As a result, quality improvement necessitates more thinking, less reaction, and a lot more review and planning. It is frequently linked to change and practitioners' ability to lead and manage change. It necessitates investigative skills as well as a working knowledge of' research' techniques (Costley et al., 2010; Callan and Reed, 2011).</w:t>
      </w:r>
      <w:r w:rsidRPr="006714C0">
        <w:rPr>
          <w:lang w:val="en-US"/>
        </w:rPr>
        <w:t xml:space="preserve"> High-quality early education benefits young children and increases equality for children living in poverty and socioeconomic deprivation, according to studies on the impact of early childhood programming (Siraj &amp; Mayo, 2014; Siraj-Blatchford et al., 2002). Rege et al. (2018), recognized that high-quality childcare has a positive impact on children's socio-emotional development, particularly for children from low-income families.</w:t>
      </w:r>
      <w:r w:rsidRPr="006714C0">
        <w:t>To ensure quality support for children's development and approach to learning, high-quality, well-trained professionals are essential; this is reflected in the childcare professional requirements in the Welsh Government's Flying Start initiative 'Quality Childcare' advice (Welsh Government, 2014b; Siraj-Blatchford et al., 2002). Early childhood childcare workers are in a unique position to foster strong interactions with the children in their care, compensating for ACEs and providing a stable foundation for learning and development (</w:t>
      </w:r>
      <w:proofErr w:type="spellStart"/>
      <w:r w:rsidRPr="006714C0">
        <w:t>Commodari</w:t>
      </w:r>
      <w:proofErr w:type="spellEnd"/>
      <w:r w:rsidRPr="006714C0">
        <w:t xml:space="preserve">, 2013; </w:t>
      </w:r>
      <w:proofErr w:type="spellStart"/>
      <w:r w:rsidRPr="006714C0">
        <w:t>Poulou</w:t>
      </w:r>
      <w:proofErr w:type="spellEnd"/>
      <w:r w:rsidRPr="006714C0">
        <w:t>, 2013; Perry and Pollard, 1997; Howes, 1995; Bronfenbrenner, 1979). However, the training and research were created and conducted with the role of early childhood practitioners in promoting children's social and emotional well-being in mind. High-quality environments allow youngsters to attain their full potential and support them in reaching good developmental milestones. Early childhood settings play a wider role than simply observing children, which is why it is critical that all settings aspire to be the best</w:t>
      </w:r>
      <w:r>
        <w:t xml:space="preserve"> </w:t>
      </w:r>
      <w:r w:rsidRPr="006714C0">
        <w:t>(Kelly 2016)</w:t>
      </w:r>
      <w:r>
        <w:t>.</w:t>
      </w:r>
    </w:p>
    <w:p w14:paraId="3F8EFD30" w14:textId="77777777" w:rsidR="006714C0" w:rsidRPr="006714C0" w:rsidRDefault="006714C0" w:rsidP="00E97F3C">
      <w:pPr>
        <w:spacing w:line="360" w:lineRule="auto"/>
        <w:rPr>
          <w:b/>
          <w:bCs/>
          <w:i/>
          <w:iCs/>
          <w:u w:val="single"/>
          <w:lang w:val="en-US"/>
        </w:rPr>
      </w:pPr>
      <w:r w:rsidRPr="006714C0">
        <w:rPr>
          <w:b/>
          <w:bCs/>
          <w:i/>
          <w:iCs/>
          <w:u w:val="single"/>
          <w:lang w:val="en-US"/>
        </w:rPr>
        <w:t xml:space="preserve">SSTEW Scale and ECERS Scale: </w:t>
      </w:r>
    </w:p>
    <w:p w14:paraId="6B93E55D" w14:textId="77777777" w:rsidR="006714C0" w:rsidRPr="006714C0" w:rsidRDefault="006714C0" w:rsidP="00E97F3C">
      <w:pPr>
        <w:spacing w:line="360" w:lineRule="auto"/>
      </w:pPr>
      <w:r w:rsidRPr="006714C0">
        <w:rPr>
          <w:lang w:val="en-US"/>
        </w:rPr>
        <w:t>The Sustained Shared Thinking and Emotional Well-being (SSTEW) Scale is intended to take into account some of the deliberate and relational pedagogical practices that are highly linked to positive outcomes for children. It looks at how to help children aged 2 to 5 years old develop abilities including sustained shared thinking and emotional well-being, as well as solid connections, effective communication, and components of self-regulation.</w:t>
      </w:r>
      <w:r w:rsidRPr="006714C0">
        <w:t xml:space="preserve"> It is intended for use in research, self-evaluation and improvement, auditing, and regulatory compliance. When combined with other environment scales (such as the ECERS-E, ECERS-R, or ITERS-R), the SSTEW Scale provides a fuller picture of what </w:t>
      </w:r>
      <w:r w:rsidRPr="006714C0">
        <w:lastRenderedPageBreak/>
        <w:t xml:space="preserve">high-quality early childhood education and care can include. It is aspirational since it takes into account high-quality instruction and practise. Researchers, heads of centres, managers, teaching staff, and practitioners, as well as advising staff and in professional development, can all benefit from it. </w:t>
      </w:r>
      <w:r w:rsidRPr="006714C0">
        <w:rPr>
          <w:lang w:val="en-US"/>
        </w:rPr>
        <w:t xml:space="preserve">(SSTEW) Scale is a fascinating new observational instrument for evaluating practice in early education and care centers </w:t>
      </w:r>
      <w:r w:rsidRPr="006714C0">
        <w:t>(Siraj et al, 2015). This one-of-a-kind scale is based on new developmental science findings and highlights instructional strategies that aid in the development of task attention, problem-solving, and imagination. Scales were previously used to assess the quality of space and resources, activities, and curricular offerings. To the current 'tool-kit' of quality assessment, this new scale adds a welcome focus on wellbeing, self-regulation, and the kind of concentrated thinking in children that is supported by sensitive relationships with others. The 14 parts of this scale are clearly defined 'indicators,' suggesting an improvement in practise quality. (Siraj, Iram, et al. 2015). The research team received official training in using the SSTEW scale, which included two days of instruction from the scale's authors, a large number of observation hours, and a benchmarking visit with the scale's trainer/author to assure inter-rater reliability. (Cohen et al., 2018). The SSTEW is an excellent combination of a quality audit and a document about child development (</w:t>
      </w:r>
      <w:proofErr w:type="gramStart"/>
      <w:r w:rsidRPr="006714C0">
        <w:t>Brodie ,</w:t>
      </w:r>
      <w:proofErr w:type="gramEnd"/>
      <w:r w:rsidRPr="006714C0">
        <w:t xml:space="preserve"> 2015) One the other hand</w:t>
      </w:r>
      <w:bookmarkStart w:id="0" w:name="_Hlk96255449"/>
      <w:r w:rsidRPr="006714C0">
        <w:t xml:space="preserve"> </w:t>
      </w:r>
      <w:r w:rsidRPr="006714C0">
        <w:rPr>
          <w:lang w:val="en-US"/>
        </w:rPr>
        <w:t>The Early Childhood Environmental Education Rating Scale (ECEERS) is a formative evaluation tool designed to assist programs in improving their curriculum. The rating scale is a self-assessment tool requiring open and honest conversations. Professional development benefits include attaining knowledge about effective practices in both early childhood education and environmental education (North American Association for Environmental Education, 2010). The evaluation process should be thoughtful, and everyone should feel free and safe to express their opinions. On the rating scale itself, the major ideas and consensus scores should be recorded. Based on the experience of the team's discussions, a timekeeper may be appointed; it may be good to set a time restriction of three or four minutes for each specific guideline. At any given time, collaborative teams should be working on three to five plans. Each plan should clearly state the desired objective. During the continuous improvement process, plans can be altered or terminated at any time, and new action plans can be established</w:t>
      </w:r>
      <w:r w:rsidRPr="006714C0">
        <w:t xml:space="preserve"> (</w:t>
      </w:r>
      <w:proofErr w:type="spellStart"/>
      <w:proofErr w:type="gramStart"/>
      <w:r w:rsidRPr="006714C0">
        <w:t>Bhagwanji</w:t>
      </w:r>
      <w:proofErr w:type="spellEnd"/>
      <w:r w:rsidRPr="006714C0">
        <w:t xml:space="preserve"> ,</w:t>
      </w:r>
      <w:proofErr w:type="gramEnd"/>
      <w:r w:rsidRPr="006714C0">
        <w:t xml:space="preserve"> 2011)</w:t>
      </w:r>
      <w:r w:rsidRPr="006714C0">
        <w:rPr>
          <w:lang w:val="en-US"/>
        </w:rPr>
        <w:t>.</w:t>
      </w:r>
      <w:r w:rsidRPr="006714C0">
        <w:t xml:space="preserve"> </w:t>
      </w:r>
      <w:bookmarkEnd w:id="0"/>
      <w:r w:rsidRPr="006714C0">
        <w:t xml:space="preserve">The ECERS-R has the same structure as the ECERS. The items were graded on a seven-point scale. There are five sub-scales in total: 1-Building trust, confidence, and independence 2-Social and emotional well-being 3-Providing language and communication support and expansion 4-Encouraging critical thinking and learning 5-Evaluation of language and learning (Investors in people, no date). This is a rating scale for the environment that can be used for study, self-evaluation, improvement, auditing, and regulation. Its scoring methodology is comparable to that of the Environmental Rating Scales (ERSs) produced in the United States, such as the Early Childhood Environment Rating Scale – </w:t>
      </w:r>
      <w:r w:rsidRPr="006714C0">
        <w:lastRenderedPageBreak/>
        <w:t xml:space="preserve">Revised (ECERS-R) (Harms et al., 2005) and the Infant/Toddler Environment Rating Scale – Revised (ITERS-R) (Harms et al., 2003). It's also linked to the ECERS-E (Early Childhood Environment Rating Scale – Extension) (Sylva et al., 2010). SSTEW should be relatively easy to use for anyone who has been trained on previous environment rating scales because it follows a similar framework; however, the content will require bespoke instruction from authorised educators. The environment assessment measures that have been established to support practise in early childhood settings for children aged new born to five years have historically been based on the prevailing concept of developmentally appropriate practise (DAP). As research has enhanced our understanding of what constitutes good practise, they have been altered and extended over time. ECERS-E, for example, was created as a follow-up to ECERS-R and featured new ideas concerning the necessity of bolstering academic achievements. It encompassed curricular areas such as reading, numeracy, science, and the environment, as well as a diversity sub-scale to ensure that early childhood educators planned for the needs of individuals and groups of children. Together, the ECERS-R and ECERS-E give observed measures of the physical, social, and emotional environment, as well as evaluating pedagogical and curricular approaches that support emergent cognitive functioning (Burchinal et al., 2008; Howes et al., 2008; Mashburn et al., 2008). Many national and international research have proven that environmental rating scales are accurate and valid, as well as related to children's socio-emotional and cognitive development (Burchinal et al., 2002; Phillipsen et al., 1997; Sylva et al., 2004). Recent research on effective settings, such as the Effective Provision of Pre-school Education (EPPE) project, has shown that other areas of development and practise must be considered when supporting children's learning and development and encouraging children's outcomes (Siraj-Blatchford et al., 2002; Siraj-Blatchford, 2009). The latter research popularised the concept of 'sustained shared thinking,' or the active participation of practitioners in children's learning and thinking, which has now become extensively adopted in many curricula throughout the world. The English Early Years Foundation Stage (EYFS) (Early Education, 2012). and major work in other countries, such as the Australian Early Years Learning Framework (EYLF), have been influenced by it (DEEWR and CAG, 2009). Despite the fact that SST is a pedagogical method that is substantially linked to child outcomes, the practises associated with it are still generally poor (Siraj-Blatchford et al., 2002; Sylva et al., 2004). Many practitioners and academics working in early childhood research have tried out the SSTEW Scale, and it is now being used in over 1,000 settings in England as part of the Study of Early Education and Development (SEED) project. Early Childhood Education Promotes Shared Thinking Adult project techniques include: Tuning in entails paying attention to what is said, studying body language, and observing what the youngster is doing. Genuinely showing interest: focusing your entire attention on the task at hand, maintaining eye contact, affirming, smiling, and </w:t>
      </w:r>
      <w:r w:rsidRPr="006714C0">
        <w:lastRenderedPageBreak/>
        <w:t>nodding Respecting and inviting youngsters to elaborate on their own decisions and choices:</w:t>
      </w:r>
      <w:bookmarkStart w:id="1" w:name="_Hlk96183784"/>
      <w:r w:rsidRPr="006714C0">
        <w:t xml:space="preserve"> (Siraj, Iram, et al. </w:t>
      </w:r>
      <w:bookmarkEnd w:id="1"/>
      <w:r w:rsidRPr="006714C0">
        <w:t xml:space="preserve">2015). Howard et al. (2018) compared the validity of SSTEW results to existing standardised ratings observations of the Early Childhood Environment in a study. Extension of the Ratings Scale, on the other hand (ECERS-E; a well-established quality measure for early years education and care. (Sylva et al., 2010). The findings demonstrated a significant association (r=.88) between the ECERS-E and SSTEW rating overall scores, indicating that the SSTEW scale was effective at capturing the process quality levels of early childhood education and care facilities. Siraj-Blatchford et al., 2002; Sylva et al., 2004). Early Years Researchers in </w:t>
      </w:r>
      <w:proofErr w:type="spellStart"/>
      <w:r w:rsidRPr="006714C0">
        <w:t>Yr</w:t>
      </w:r>
      <w:proofErr w:type="spellEnd"/>
      <w:r w:rsidRPr="006714C0">
        <w:t xml:space="preserve"> </w:t>
      </w:r>
      <w:proofErr w:type="spellStart"/>
      <w:r w:rsidRPr="006714C0">
        <w:t>Athrofa</w:t>
      </w:r>
      <w:proofErr w:type="spellEnd"/>
      <w:r w:rsidRPr="006714C0">
        <w:t xml:space="preserve"> have also learned specific research skills, such as how to use observational scales like the ECERS and SSTEW. </w:t>
      </w:r>
      <w:proofErr w:type="spellStart"/>
      <w:r w:rsidRPr="006714C0">
        <w:t>Yr</w:t>
      </w:r>
      <w:proofErr w:type="spellEnd"/>
      <w:r w:rsidRPr="006714C0">
        <w:t xml:space="preserve"> </w:t>
      </w:r>
      <w:proofErr w:type="spellStart"/>
      <w:r w:rsidRPr="006714C0">
        <w:t>Athrofa's</w:t>
      </w:r>
      <w:proofErr w:type="spellEnd"/>
      <w:r w:rsidRPr="006714C0">
        <w:t xml:space="preserve"> diversified skill set enables her to contribute to a wide range of research initiatives and to have a unique grasp of child development and early childhood practise. Recent work includes studies on sustained shared thinking and emotional wellbeing and the environment, critical consideration of the professed goals for outdoor learning in the early years, children's responses to outdoor space in primary settings, and a study on the Daily Mile initiative on the health outcomes of children living in socioeconomically disadvantaged areas (Macdonald, N. 2022).</w:t>
      </w:r>
    </w:p>
    <w:p w14:paraId="23D31334" w14:textId="77777777" w:rsidR="006714C0" w:rsidRPr="006714C0" w:rsidRDefault="006714C0" w:rsidP="00E97F3C">
      <w:pPr>
        <w:spacing w:line="360" w:lineRule="auto"/>
        <w:rPr>
          <w:b/>
          <w:bCs/>
          <w:i/>
          <w:iCs/>
          <w:u w:val="single"/>
          <w:lang w:val="en-US"/>
        </w:rPr>
      </w:pPr>
      <w:r w:rsidRPr="006714C0">
        <w:rPr>
          <w:b/>
          <w:bCs/>
          <w:i/>
          <w:iCs/>
          <w:u w:val="single"/>
          <w:lang w:val="en-US"/>
        </w:rPr>
        <w:t xml:space="preserve">Personal Reflection: </w:t>
      </w:r>
    </w:p>
    <w:p w14:paraId="73947373" w14:textId="01101DF7" w:rsidR="006714C0" w:rsidRPr="006714C0" w:rsidRDefault="006714C0" w:rsidP="00E97F3C">
      <w:pPr>
        <w:spacing w:line="360" w:lineRule="auto"/>
      </w:pPr>
      <w:r w:rsidRPr="006714C0">
        <w:rPr>
          <w:lang w:val="en-US"/>
        </w:rPr>
        <w:t>I have gained lots of knowledge about quality in early years setting after doing this assignment. I have recognized how important quality is in early years setting.</w:t>
      </w:r>
      <w:r w:rsidRPr="006714C0">
        <w:t xml:space="preserve"> Quality in early years means there are sufficient amounts of opportunities for learning and play, alongside plenty of safe, hygienic and good quality toys. Also, I learned that there are two ways of looking at quality which are structural and process quality and how important these two are in early years.</w:t>
      </w:r>
      <w:r w:rsidRPr="006714C0">
        <w:rPr>
          <w:lang w:val="en-US"/>
        </w:rPr>
        <w:t xml:space="preserve"> High quality provision is crucial when it comes to showing children what they are capable of and how it can be beneficial for themselves later on in their own lives. High quality provision can be achieved through communication with parents and family of the individual, letting the child know what is expected of them, and that it is important for them to know that their expectations are set high so that the child can achieve greater things throughout their academic life. To ensure this the practitioner must deliver high quality teaching along with communicating with each child to make sure each of their individual needs are met throughout each lesson. Children's Centre practitioners and nurseries identified parent-child partnerships as integral to their work with children and an essential component of 'quality,' describing these partnerships as symbiotic (Epstein &amp; Saunders, 2002). Children make more progress in settings where staff have higher qualifications, according to Sylva et al., 2004, meaning that higher qualifications may provide the means to improve 'quality. All staff should be trained in early years. (Scott 1999; Goodman, 1997</w:t>
      </w:r>
      <w:proofErr w:type="gramStart"/>
      <w:r w:rsidRPr="006714C0">
        <w:rPr>
          <w:lang w:val="en-US"/>
        </w:rPr>
        <w:t>).This</w:t>
      </w:r>
      <w:proofErr w:type="gramEnd"/>
      <w:r w:rsidRPr="006714C0">
        <w:rPr>
          <w:lang w:val="en-US"/>
        </w:rPr>
        <w:t xml:space="preserve"> is another thing I have realized is the importance of higher education and staff training in improving quality.</w:t>
      </w:r>
      <w:r w:rsidRPr="006714C0">
        <w:t xml:space="preserve"> I have also learned about </w:t>
      </w:r>
      <w:r w:rsidRPr="006714C0">
        <w:lastRenderedPageBreak/>
        <w:t xml:space="preserve">the SSTEW Scale an ECERS Scale in depth and how important these two are in early years. </w:t>
      </w:r>
      <w:r w:rsidRPr="006714C0">
        <w:rPr>
          <w:lang w:val="en-US"/>
        </w:rPr>
        <w:t>I did, however, learn about the Strengths and Difficulties Questionnaire (SDQ). The SDQs were implemented as part of a training program to identify children with social, emotional, and behavioral issues. SDQs are structured questionnaires that are filled out by the child's educator or parent and then turned into scores. In the categories of pro social skills, hyperactivity, peer difficulties, emotional health, and behavior, the overall scores reflect a level of difficulty for the specific child (Theunissen et al., 2013). The initial SDQ results were preserved and used by the setting to inform practice and support for individual children who were adopting the training intervention's tactics and behaviors (Goodman and Scott 1999; Goodman, 1997; Li, 2017; Muris et al., 2003</w:t>
      </w:r>
      <w:r w:rsidR="00E97F3C">
        <w:rPr>
          <w:lang w:val="en-US"/>
        </w:rPr>
        <w:t>).</w:t>
      </w:r>
      <w:r w:rsidRPr="006714C0">
        <w:rPr>
          <w:lang w:val="en-US"/>
        </w:rPr>
        <w:t xml:space="preserve"> </w:t>
      </w:r>
      <w:r w:rsidRPr="006714C0">
        <w:t xml:space="preserve">At the moment I am working in a special need school so to get knowledge about the SDQ, has the same importance as quality in early years for me.  </w:t>
      </w:r>
    </w:p>
    <w:p w14:paraId="46018458" w14:textId="77777777" w:rsidR="006714C0" w:rsidRPr="009C3A75" w:rsidRDefault="006714C0" w:rsidP="00E97F3C">
      <w:pPr>
        <w:spacing w:line="360" w:lineRule="auto"/>
      </w:pPr>
    </w:p>
    <w:p w14:paraId="76082EBA" w14:textId="1B062F1D" w:rsidR="003B550C" w:rsidRDefault="003B550C" w:rsidP="00E97F3C">
      <w:pPr>
        <w:spacing w:line="360" w:lineRule="auto"/>
        <w:rPr>
          <w:b/>
          <w:bCs/>
        </w:rPr>
      </w:pPr>
    </w:p>
    <w:p w14:paraId="574A3CD5" w14:textId="560C944A" w:rsidR="006714C0" w:rsidRDefault="006714C0" w:rsidP="009C3A75">
      <w:pPr>
        <w:rPr>
          <w:b/>
          <w:bCs/>
        </w:rPr>
      </w:pPr>
    </w:p>
    <w:p w14:paraId="45344A14" w14:textId="77777777" w:rsidR="006714C0" w:rsidRDefault="006714C0" w:rsidP="009C3A75">
      <w:pPr>
        <w:rPr>
          <w:b/>
          <w:bCs/>
        </w:rPr>
      </w:pPr>
    </w:p>
    <w:p w14:paraId="32F57D1F" w14:textId="27E67EC9" w:rsidR="003B550C" w:rsidRPr="006714C0" w:rsidRDefault="00E728F1" w:rsidP="009C3A75">
      <w:pPr>
        <w:rPr>
          <w:b/>
          <w:bCs/>
          <w:sz w:val="24"/>
          <w:szCs w:val="24"/>
        </w:rPr>
      </w:pPr>
      <w:r w:rsidRPr="006714C0">
        <w:rPr>
          <w:b/>
          <w:bCs/>
          <w:sz w:val="24"/>
          <w:szCs w:val="24"/>
        </w:rPr>
        <w:t>References</w:t>
      </w:r>
      <w:r w:rsidR="006714C0">
        <w:rPr>
          <w:b/>
          <w:bCs/>
          <w:sz w:val="24"/>
          <w:szCs w:val="24"/>
        </w:rPr>
        <w:t>:</w:t>
      </w:r>
    </w:p>
    <w:p w14:paraId="10355547" w14:textId="77777777" w:rsidR="00084530" w:rsidRPr="00CB1FF2" w:rsidRDefault="00084530" w:rsidP="006714C0">
      <w:pPr>
        <w:spacing w:line="276" w:lineRule="auto"/>
        <w:rPr>
          <w:sz w:val="24"/>
          <w:szCs w:val="24"/>
          <w:lang w:val="en-US"/>
        </w:rPr>
      </w:pPr>
      <w:proofErr w:type="spellStart"/>
      <w:r w:rsidRPr="00CB1FF2">
        <w:rPr>
          <w:sz w:val="24"/>
          <w:szCs w:val="24"/>
        </w:rPr>
        <w:t>Bhagwanji</w:t>
      </w:r>
      <w:proofErr w:type="spellEnd"/>
      <w:r w:rsidRPr="00CB1FF2">
        <w:rPr>
          <w:sz w:val="24"/>
          <w:szCs w:val="24"/>
        </w:rPr>
        <w:t xml:space="preserve">, Y, Ph. D (2011) Early Childhood Environmental Education Rating Scale A formative evaluation tool to help programs improve nature education for young children. Available at: </w:t>
      </w:r>
      <w:hyperlink r:id="rId8" w:history="1">
        <w:r w:rsidRPr="00CB1FF2">
          <w:rPr>
            <w:rStyle w:val="Hyperlink"/>
            <w:sz w:val="24"/>
            <w:szCs w:val="24"/>
          </w:rPr>
          <w:t>earlychildhoodratingscale.pdf (naaee.org)</w:t>
        </w:r>
      </w:hyperlink>
      <w:r w:rsidRPr="00CB1FF2">
        <w:rPr>
          <w:sz w:val="24"/>
          <w:szCs w:val="24"/>
        </w:rPr>
        <w:t xml:space="preserve"> [Accessed: 18/02/2021]</w:t>
      </w:r>
    </w:p>
    <w:p w14:paraId="69154DFF" w14:textId="77777777" w:rsidR="00084530" w:rsidRPr="006714C0" w:rsidRDefault="00084530" w:rsidP="006714C0">
      <w:pPr>
        <w:spacing w:line="276" w:lineRule="auto"/>
        <w:rPr>
          <w:sz w:val="24"/>
          <w:szCs w:val="24"/>
        </w:rPr>
      </w:pPr>
      <w:r w:rsidRPr="006714C0">
        <w:rPr>
          <w:sz w:val="24"/>
          <w:szCs w:val="24"/>
        </w:rPr>
        <w:t>Brodie, K (</w:t>
      </w:r>
      <w:proofErr w:type="gramStart"/>
      <w:r w:rsidRPr="006714C0">
        <w:rPr>
          <w:sz w:val="24"/>
          <w:szCs w:val="24"/>
        </w:rPr>
        <w:t>2015)The</w:t>
      </w:r>
      <w:proofErr w:type="gramEnd"/>
      <w:r w:rsidRPr="006714C0">
        <w:rPr>
          <w:sz w:val="24"/>
          <w:szCs w:val="24"/>
        </w:rPr>
        <w:t xml:space="preserve"> new SSTEW – Sustained Shared Thinking and Emotional Well-being Scale for 2-5 year olds Available at: </w:t>
      </w:r>
      <w:hyperlink r:id="rId9" w:history="1">
        <w:r w:rsidRPr="006714C0">
          <w:rPr>
            <w:rStyle w:val="Hyperlink"/>
            <w:color w:val="auto"/>
            <w:sz w:val="24"/>
            <w:szCs w:val="24"/>
          </w:rPr>
          <w:t>Early Years Training and Coaching (kathybrodie.com)</w:t>
        </w:r>
      </w:hyperlink>
      <w:r w:rsidRPr="006714C0">
        <w:rPr>
          <w:sz w:val="24"/>
          <w:szCs w:val="24"/>
        </w:rPr>
        <w:t xml:space="preserve"> [Accessed: 14/02/2022]</w:t>
      </w:r>
    </w:p>
    <w:p w14:paraId="715E1B3B" w14:textId="77777777" w:rsidR="00084530" w:rsidRPr="006714C0" w:rsidRDefault="00084530" w:rsidP="006714C0">
      <w:pPr>
        <w:spacing w:line="276" w:lineRule="auto"/>
        <w:rPr>
          <w:sz w:val="24"/>
          <w:szCs w:val="24"/>
        </w:rPr>
      </w:pPr>
      <w:r w:rsidRPr="006714C0">
        <w:rPr>
          <w:sz w:val="24"/>
          <w:szCs w:val="24"/>
        </w:rPr>
        <w:t>Bronfenbrenner, U. (1979)</w:t>
      </w:r>
      <w:r w:rsidRPr="006714C0">
        <w:rPr>
          <w:i/>
          <w:iCs/>
          <w:sz w:val="24"/>
          <w:szCs w:val="24"/>
        </w:rPr>
        <w:t>. The Ecology of Human Development: Experiments by nature and design.</w:t>
      </w:r>
      <w:r w:rsidRPr="006714C0">
        <w:rPr>
          <w:sz w:val="24"/>
          <w:szCs w:val="24"/>
        </w:rPr>
        <w:t xml:space="preserve"> Cambridge, MA: Harvard University Press</w:t>
      </w:r>
    </w:p>
    <w:p w14:paraId="4247A058" w14:textId="77777777" w:rsidR="00084530" w:rsidRPr="003D1B1A" w:rsidRDefault="00084530" w:rsidP="006714C0">
      <w:pPr>
        <w:spacing w:line="276" w:lineRule="auto"/>
        <w:rPr>
          <w:sz w:val="24"/>
          <w:szCs w:val="24"/>
        </w:rPr>
      </w:pPr>
      <w:r w:rsidRPr="003D1B1A">
        <w:rPr>
          <w:sz w:val="24"/>
          <w:szCs w:val="24"/>
        </w:rPr>
        <w:t>Burchinal, M., Nelson, L., Carlson, M., and Brooks-Gunn, J. (2008) ‘</w:t>
      </w:r>
      <w:proofErr w:type="spellStart"/>
      <w:r w:rsidRPr="003D1B1A">
        <w:rPr>
          <w:sz w:val="24"/>
          <w:szCs w:val="24"/>
        </w:rPr>
        <w:t>Neighborhood</w:t>
      </w:r>
      <w:proofErr w:type="spellEnd"/>
      <w:r w:rsidRPr="003D1B1A">
        <w:rPr>
          <w:sz w:val="24"/>
          <w:szCs w:val="24"/>
        </w:rPr>
        <w:t xml:space="preserve"> characteristics, and child care type and quality’. Early Education &amp; </w:t>
      </w:r>
      <w:proofErr w:type="gramStart"/>
      <w:r w:rsidRPr="003D1B1A">
        <w:rPr>
          <w:sz w:val="24"/>
          <w:szCs w:val="24"/>
        </w:rPr>
        <w:t>Development ,</w:t>
      </w:r>
      <w:proofErr w:type="gramEnd"/>
      <w:r w:rsidRPr="003D1B1A">
        <w:rPr>
          <w:sz w:val="24"/>
          <w:szCs w:val="24"/>
        </w:rPr>
        <w:t xml:space="preserve"> 19 (5), 702– 25.</w:t>
      </w:r>
    </w:p>
    <w:p w14:paraId="14053636" w14:textId="77777777" w:rsidR="00136153" w:rsidRDefault="00084530" w:rsidP="006714C0">
      <w:pPr>
        <w:spacing w:line="276" w:lineRule="auto"/>
        <w:rPr>
          <w:sz w:val="24"/>
          <w:szCs w:val="24"/>
        </w:rPr>
      </w:pPr>
      <w:r w:rsidRPr="006714C0">
        <w:rPr>
          <w:sz w:val="24"/>
          <w:szCs w:val="24"/>
        </w:rPr>
        <w:t xml:space="preserve">Burchinal, M., Peisner-Feinberg, E., Pianta, R., and Howes, C. (2002) ‘Development of academic skills from preschool through second grade: Family and classroom predictors of developmental </w:t>
      </w:r>
      <w:proofErr w:type="gramStart"/>
      <w:r w:rsidRPr="006714C0">
        <w:rPr>
          <w:sz w:val="24"/>
          <w:szCs w:val="24"/>
        </w:rPr>
        <w:t>trajectories’</w:t>
      </w:r>
      <w:proofErr w:type="gramEnd"/>
      <w:r w:rsidRPr="006714C0">
        <w:rPr>
          <w:sz w:val="24"/>
          <w:szCs w:val="24"/>
        </w:rPr>
        <w:t xml:space="preserve">. Journal of School </w:t>
      </w:r>
      <w:proofErr w:type="gramStart"/>
      <w:r w:rsidRPr="006714C0">
        <w:rPr>
          <w:sz w:val="24"/>
          <w:szCs w:val="24"/>
        </w:rPr>
        <w:t>Psychology ,</w:t>
      </w:r>
      <w:proofErr w:type="gramEnd"/>
      <w:r w:rsidRPr="006714C0">
        <w:rPr>
          <w:sz w:val="24"/>
          <w:szCs w:val="24"/>
        </w:rPr>
        <w:t xml:space="preserve"> 40 (5), 415– 36.</w:t>
      </w:r>
      <w:r w:rsidRPr="006714C0">
        <w:rPr>
          <w:sz w:val="24"/>
          <w:szCs w:val="24"/>
        </w:rPr>
        <w:br/>
      </w:r>
    </w:p>
    <w:p w14:paraId="19A1DAE9" w14:textId="2A4AD61F" w:rsidR="00084530" w:rsidRPr="006714C0" w:rsidRDefault="00084530" w:rsidP="006714C0">
      <w:pPr>
        <w:spacing w:line="276" w:lineRule="auto"/>
        <w:rPr>
          <w:sz w:val="24"/>
          <w:szCs w:val="24"/>
        </w:rPr>
      </w:pPr>
      <w:r w:rsidRPr="006714C0">
        <w:rPr>
          <w:sz w:val="24"/>
          <w:szCs w:val="24"/>
        </w:rPr>
        <w:t>Callan, S. and Reed, M. (2011) ‘Introduction</w:t>
      </w:r>
      <w:proofErr w:type="gramStart"/>
      <w:r w:rsidRPr="006714C0">
        <w:rPr>
          <w:sz w:val="24"/>
          <w:szCs w:val="24"/>
        </w:rPr>
        <w:t>’,in</w:t>
      </w:r>
      <w:proofErr w:type="gramEnd"/>
      <w:r w:rsidRPr="006714C0">
        <w:rPr>
          <w:sz w:val="24"/>
          <w:szCs w:val="24"/>
        </w:rPr>
        <w:t> S.Callan and M.Reed (eds), </w:t>
      </w:r>
      <w:r w:rsidRPr="006714C0">
        <w:rPr>
          <w:i/>
          <w:iCs/>
          <w:sz w:val="24"/>
          <w:szCs w:val="24"/>
        </w:rPr>
        <w:t>Work-Based Research in the Early Years</w:t>
      </w:r>
      <w:r w:rsidRPr="006714C0">
        <w:rPr>
          <w:sz w:val="24"/>
          <w:szCs w:val="24"/>
        </w:rPr>
        <w:t>. London: Sage.</w:t>
      </w:r>
    </w:p>
    <w:p w14:paraId="7157EDA4" w14:textId="77777777" w:rsidR="00084530" w:rsidRPr="006714C0" w:rsidRDefault="00084530" w:rsidP="006714C0">
      <w:pPr>
        <w:spacing w:line="276" w:lineRule="auto"/>
        <w:rPr>
          <w:i/>
          <w:sz w:val="24"/>
          <w:szCs w:val="24"/>
        </w:rPr>
      </w:pPr>
      <w:r w:rsidRPr="006714C0">
        <w:rPr>
          <w:sz w:val="24"/>
          <w:szCs w:val="24"/>
        </w:rPr>
        <w:lastRenderedPageBreak/>
        <w:t>Cohen, L., Manion, L. &amp; Morrison, K.  (2018).</w:t>
      </w:r>
      <w:r w:rsidRPr="006714C0">
        <w:rPr>
          <w:i/>
          <w:sz w:val="24"/>
          <w:szCs w:val="24"/>
        </w:rPr>
        <w:t xml:space="preserve"> Research methods in education (8th ed.) </w:t>
      </w:r>
      <w:r w:rsidRPr="006714C0">
        <w:rPr>
          <w:sz w:val="24"/>
          <w:szCs w:val="24"/>
        </w:rPr>
        <w:t>London: Routledge.</w:t>
      </w:r>
    </w:p>
    <w:p w14:paraId="42EDD123" w14:textId="77777777" w:rsidR="00084530" w:rsidRPr="006714C0" w:rsidRDefault="00084530" w:rsidP="006714C0">
      <w:pPr>
        <w:spacing w:line="276" w:lineRule="auto"/>
        <w:rPr>
          <w:sz w:val="24"/>
          <w:szCs w:val="24"/>
        </w:rPr>
      </w:pPr>
      <w:proofErr w:type="spellStart"/>
      <w:r w:rsidRPr="006714C0">
        <w:rPr>
          <w:sz w:val="24"/>
          <w:szCs w:val="24"/>
        </w:rPr>
        <w:t>Commodari</w:t>
      </w:r>
      <w:proofErr w:type="spellEnd"/>
      <w:r w:rsidRPr="006714C0">
        <w:rPr>
          <w:sz w:val="24"/>
          <w:szCs w:val="24"/>
        </w:rPr>
        <w:t xml:space="preserve">, E. (2013). Preschool teacher attachment, school readiness and risk of learning difficulties. </w:t>
      </w:r>
      <w:r w:rsidRPr="006714C0">
        <w:rPr>
          <w:i/>
          <w:iCs/>
          <w:sz w:val="24"/>
          <w:szCs w:val="24"/>
        </w:rPr>
        <w:t>Early Childhood Research Quarterly, 28</w:t>
      </w:r>
      <w:r w:rsidRPr="006714C0">
        <w:rPr>
          <w:sz w:val="24"/>
          <w:szCs w:val="24"/>
        </w:rPr>
        <w:t>, 123-133.</w:t>
      </w:r>
    </w:p>
    <w:p w14:paraId="387CF419" w14:textId="77777777" w:rsidR="00084530" w:rsidRPr="006714C0" w:rsidRDefault="00084530" w:rsidP="006714C0">
      <w:pPr>
        <w:spacing w:line="276" w:lineRule="auto"/>
        <w:rPr>
          <w:sz w:val="24"/>
          <w:szCs w:val="24"/>
        </w:rPr>
      </w:pPr>
      <w:r w:rsidRPr="006714C0">
        <w:rPr>
          <w:sz w:val="24"/>
          <w:szCs w:val="24"/>
        </w:rPr>
        <w:t>Costley, C., Elliott, G. and Gibbs, P. (2010) </w:t>
      </w:r>
      <w:r w:rsidRPr="006714C0">
        <w:rPr>
          <w:i/>
          <w:iCs/>
          <w:sz w:val="24"/>
          <w:szCs w:val="24"/>
        </w:rPr>
        <w:t>Doing Work Based Research: Approaches to Enquiry for Insider-Researchers</w:t>
      </w:r>
      <w:r w:rsidRPr="006714C0">
        <w:rPr>
          <w:sz w:val="24"/>
          <w:szCs w:val="24"/>
        </w:rPr>
        <w:t>. London: Sage.</w:t>
      </w:r>
    </w:p>
    <w:p w14:paraId="711303AF" w14:textId="77777777" w:rsidR="00713AD7" w:rsidRPr="006714C0" w:rsidRDefault="00084530" w:rsidP="006714C0">
      <w:pPr>
        <w:spacing w:line="276" w:lineRule="auto"/>
        <w:rPr>
          <w:sz w:val="24"/>
          <w:szCs w:val="24"/>
        </w:rPr>
      </w:pPr>
      <w:r w:rsidRPr="006714C0">
        <w:rPr>
          <w:sz w:val="24"/>
          <w:szCs w:val="24"/>
        </w:rPr>
        <w:t xml:space="preserve">DEEWR (Department of Education, Employment and Workplace Relations) and CAG (Council of Australian Governments) (2009) ‘Belonging, Being and Becoming: The early years learning framework for Australia’. </w:t>
      </w:r>
      <w:r w:rsidR="00713AD7" w:rsidRPr="006714C0">
        <w:rPr>
          <w:sz w:val="24"/>
          <w:szCs w:val="24"/>
        </w:rPr>
        <w:t>Available at:</w:t>
      </w:r>
      <w:r w:rsidRPr="006714C0">
        <w:rPr>
          <w:sz w:val="24"/>
          <w:szCs w:val="24"/>
        </w:rPr>
        <w:t xml:space="preserve"> http://docs.education.gov.au/system/files/doc/ other/belongingbeingandbecomingtheearlyyears_learning_framework_for_australia.pdf</w:t>
      </w:r>
    </w:p>
    <w:p w14:paraId="09F35ED8" w14:textId="28BB27A3" w:rsidR="00084530" w:rsidRPr="006714C0" w:rsidRDefault="00084530" w:rsidP="006714C0">
      <w:pPr>
        <w:spacing w:line="276" w:lineRule="auto"/>
        <w:rPr>
          <w:sz w:val="24"/>
          <w:szCs w:val="24"/>
        </w:rPr>
      </w:pPr>
      <w:r w:rsidRPr="006714C0">
        <w:rPr>
          <w:sz w:val="24"/>
          <w:szCs w:val="24"/>
        </w:rPr>
        <w:t xml:space="preserve">Phillipsen, L.C., Burchinal, M.R., Howes, C., and Cryer, D. (1997) ‘The prediction of process quality from structural features of child care’. Early Childhood Research </w:t>
      </w:r>
      <w:proofErr w:type="gramStart"/>
      <w:r w:rsidRPr="006714C0">
        <w:rPr>
          <w:sz w:val="24"/>
          <w:szCs w:val="24"/>
        </w:rPr>
        <w:t>Quarterly ,</w:t>
      </w:r>
      <w:proofErr w:type="gramEnd"/>
      <w:r w:rsidRPr="006714C0">
        <w:rPr>
          <w:sz w:val="24"/>
          <w:szCs w:val="24"/>
        </w:rPr>
        <w:t xml:space="preserve"> 12, 281– 303.</w:t>
      </w:r>
      <w:r w:rsidRPr="006714C0">
        <w:rPr>
          <w:sz w:val="24"/>
          <w:szCs w:val="24"/>
        </w:rPr>
        <w:br/>
      </w:r>
      <w:r w:rsidRPr="006714C0">
        <w:rPr>
          <w:sz w:val="24"/>
          <w:szCs w:val="24"/>
        </w:rPr>
        <w:t xml:space="preserve">Disadvantages Of Quality In Early Years Education (no date) Available at: </w:t>
      </w:r>
      <w:hyperlink r:id="rId10" w:history="1">
        <w:r w:rsidRPr="006714C0">
          <w:rPr>
            <w:rStyle w:val="Hyperlink"/>
            <w:sz w:val="24"/>
            <w:szCs w:val="24"/>
          </w:rPr>
          <w:t>Disadvantages Of Quality In Early Years Education | ipl.org</w:t>
        </w:r>
      </w:hyperlink>
      <w:r w:rsidRPr="006714C0">
        <w:rPr>
          <w:sz w:val="24"/>
          <w:szCs w:val="24"/>
        </w:rPr>
        <w:t xml:space="preserve"> [Assessed: 09/02/2022]</w:t>
      </w:r>
      <w:r w:rsidR="007A54B8">
        <w:rPr>
          <w:sz w:val="24"/>
          <w:szCs w:val="24"/>
        </w:rPr>
        <w:t>.</w:t>
      </w:r>
    </w:p>
    <w:p w14:paraId="588A4821" w14:textId="77777777" w:rsidR="00084530" w:rsidRPr="006714C0" w:rsidRDefault="00084530" w:rsidP="006714C0">
      <w:pPr>
        <w:spacing w:line="276" w:lineRule="auto"/>
        <w:rPr>
          <w:iCs/>
          <w:sz w:val="24"/>
          <w:szCs w:val="24"/>
        </w:rPr>
      </w:pPr>
      <w:r w:rsidRPr="006714C0">
        <w:rPr>
          <w:iCs/>
          <w:sz w:val="24"/>
          <w:szCs w:val="24"/>
        </w:rPr>
        <w:t xml:space="preserve">Early Education (2012) ‘Development Matters in the Early Years Foundation Stage’. Online. www.foundationyears.org.uk/ files/2012/03/Development-Matters-FINAL-PRINT-AMENDED. </w:t>
      </w:r>
      <w:r w:rsidRPr="006714C0">
        <w:rPr>
          <w:iCs/>
          <w:sz w:val="24"/>
          <w:szCs w:val="24"/>
        </w:rPr>
        <w:t>P</w:t>
      </w:r>
      <w:r w:rsidRPr="006714C0">
        <w:rPr>
          <w:iCs/>
          <w:sz w:val="24"/>
          <w:szCs w:val="24"/>
        </w:rPr>
        <w:t>df</w:t>
      </w:r>
    </w:p>
    <w:p w14:paraId="4BFDF4A7" w14:textId="77777777" w:rsidR="00084530" w:rsidRPr="006714C0" w:rsidRDefault="00084530" w:rsidP="006714C0">
      <w:pPr>
        <w:spacing w:line="276" w:lineRule="auto"/>
        <w:rPr>
          <w:sz w:val="24"/>
          <w:szCs w:val="24"/>
        </w:rPr>
      </w:pPr>
      <w:bookmarkStart w:id="2" w:name="_Hlk95768482"/>
      <w:r w:rsidRPr="006714C0">
        <w:rPr>
          <w:sz w:val="24"/>
          <w:szCs w:val="24"/>
        </w:rPr>
        <w:t xml:space="preserve">Education policy institute (2018) </w:t>
      </w:r>
      <w:bookmarkEnd w:id="2"/>
      <w:r w:rsidRPr="006714C0">
        <w:rPr>
          <w:i/>
          <w:iCs/>
          <w:sz w:val="24"/>
          <w:szCs w:val="24"/>
        </w:rPr>
        <w:t xml:space="preserve">Early years education: what does high-quality provision look like? </w:t>
      </w:r>
      <w:r w:rsidRPr="006714C0">
        <w:rPr>
          <w:sz w:val="24"/>
          <w:szCs w:val="24"/>
        </w:rPr>
        <w:t xml:space="preserve">Available at: </w:t>
      </w:r>
      <w:hyperlink r:id="rId11" w:history="1">
        <w:r w:rsidRPr="006714C0">
          <w:rPr>
            <w:rStyle w:val="Hyperlink"/>
            <w:sz w:val="24"/>
            <w:szCs w:val="24"/>
          </w:rPr>
          <w:t>What does quality early years provision look like? Education Policy Institute (epi.org.uk)</w:t>
        </w:r>
      </w:hyperlink>
      <w:r w:rsidRPr="006714C0">
        <w:rPr>
          <w:sz w:val="24"/>
          <w:szCs w:val="24"/>
        </w:rPr>
        <w:t xml:space="preserve"> [Accessed:12/02/2022]</w:t>
      </w:r>
    </w:p>
    <w:p w14:paraId="689F7C43" w14:textId="77777777" w:rsidR="00084530" w:rsidRPr="006714C0" w:rsidRDefault="00084530" w:rsidP="006714C0">
      <w:pPr>
        <w:spacing w:line="276" w:lineRule="auto"/>
        <w:rPr>
          <w:sz w:val="24"/>
          <w:szCs w:val="24"/>
          <w:lang w:val="en-US"/>
        </w:rPr>
      </w:pPr>
      <w:r w:rsidRPr="006714C0">
        <w:rPr>
          <w:sz w:val="24"/>
          <w:szCs w:val="24"/>
        </w:rPr>
        <w:t>Epstein, J. L. &amp; Saunders, M. G. (2002) Family, school and community partnerships, in: M. Bornstein (Ed.) Handbook of parenting vol 5: Practical issues in parenting. 2nd ed. (London Lawrence Erlbaum Associates).</w:t>
      </w:r>
    </w:p>
    <w:p w14:paraId="496F0F20" w14:textId="77777777" w:rsidR="00084530" w:rsidRPr="006714C0" w:rsidRDefault="00084530" w:rsidP="006714C0">
      <w:pPr>
        <w:spacing w:line="276" w:lineRule="auto"/>
        <w:rPr>
          <w:sz w:val="24"/>
          <w:szCs w:val="24"/>
        </w:rPr>
      </w:pPr>
      <w:r w:rsidRPr="006714C0">
        <w:rPr>
          <w:sz w:val="24"/>
          <w:szCs w:val="24"/>
        </w:rPr>
        <w:t xml:space="preserve">Finding quality child care (2007) What is quality in early childhood education and care? Available at: </w:t>
      </w:r>
      <w:hyperlink r:id="rId12" w:anchor=":~:text=While%20there%20is%20no%20single%20definition%20of%20quality,who%20are%20sensitive%20and%20responsive%20to%20children%20" w:history="1">
        <w:r w:rsidRPr="006714C0">
          <w:rPr>
            <w:rStyle w:val="Hyperlink"/>
            <w:sz w:val="24"/>
            <w:szCs w:val="24"/>
          </w:rPr>
          <w:t>What is quality in early childhood education and care? (findingqualitychildcare.ca)</w:t>
        </w:r>
      </w:hyperlink>
      <w:r w:rsidRPr="006714C0">
        <w:rPr>
          <w:sz w:val="24"/>
          <w:szCs w:val="24"/>
        </w:rPr>
        <w:t xml:space="preserve"> [Accessed: 07/02/2022]</w:t>
      </w:r>
    </w:p>
    <w:p w14:paraId="44A410F9" w14:textId="77777777" w:rsidR="00084530" w:rsidRPr="006714C0" w:rsidRDefault="00084530" w:rsidP="006714C0">
      <w:pPr>
        <w:spacing w:line="276" w:lineRule="auto"/>
        <w:rPr>
          <w:sz w:val="24"/>
          <w:szCs w:val="24"/>
        </w:rPr>
      </w:pPr>
      <w:r w:rsidRPr="006714C0">
        <w:rPr>
          <w:sz w:val="24"/>
          <w:szCs w:val="24"/>
        </w:rPr>
        <w:t xml:space="preserve">Goodman, R. (1997) The Strengths and Difficulties Questionnaire: A Research Note. </w:t>
      </w:r>
      <w:r w:rsidRPr="006714C0">
        <w:rPr>
          <w:i/>
          <w:sz w:val="24"/>
          <w:szCs w:val="24"/>
        </w:rPr>
        <w:t>Journal of Child Psychology and Psychiatry</w:t>
      </w:r>
      <w:r w:rsidRPr="006714C0">
        <w:rPr>
          <w:sz w:val="24"/>
          <w:szCs w:val="24"/>
        </w:rPr>
        <w:t>, 38, 581-586.</w:t>
      </w:r>
    </w:p>
    <w:p w14:paraId="6103403D" w14:textId="77777777" w:rsidR="00084530" w:rsidRPr="006714C0" w:rsidRDefault="00084530" w:rsidP="006714C0">
      <w:pPr>
        <w:spacing w:line="276" w:lineRule="auto"/>
        <w:rPr>
          <w:sz w:val="24"/>
          <w:szCs w:val="24"/>
        </w:rPr>
      </w:pPr>
      <w:r w:rsidRPr="006714C0">
        <w:rPr>
          <w:sz w:val="24"/>
          <w:szCs w:val="24"/>
        </w:rPr>
        <w:t xml:space="preserve">Goodman, R., &amp; Scott, S., (1999). Comparing the Strengths and Difficulties Questionnaire and the Child Behaviour Checklist: Is small Beautiful? </w:t>
      </w:r>
      <w:r w:rsidRPr="006714C0">
        <w:rPr>
          <w:i/>
          <w:iCs/>
          <w:sz w:val="24"/>
          <w:szCs w:val="24"/>
        </w:rPr>
        <w:t>Journal of Abnormal Child Psychology, 27</w:t>
      </w:r>
      <w:r w:rsidRPr="006714C0">
        <w:rPr>
          <w:sz w:val="24"/>
          <w:szCs w:val="24"/>
        </w:rPr>
        <w:t xml:space="preserve"> (1) 17-24.</w:t>
      </w:r>
    </w:p>
    <w:p w14:paraId="1D61DF24" w14:textId="77777777" w:rsidR="006714C0" w:rsidRDefault="00084530" w:rsidP="006714C0">
      <w:pPr>
        <w:spacing w:line="276" w:lineRule="auto"/>
        <w:rPr>
          <w:sz w:val="24"/>
          <w:szCs w:val="24"/>
        </w:rPr>
      </w:pPr>
      <w:r w:rsidRPr="003D1B1A">
        <w:rPr>
          <w:sz w:val="24"/>
          <w:szCs w:val="24"/>
        </w:rPr>
        <w:t>Harms, T., Clifford, R.M., and Cryer, D. (2003) Infant/Toddler Environment Rating Scale (ITERS-R). New York: Teachers College Press.</w:t>
      </w:r>
      <w:r w:rsidRPr="003D1B1A">
        <w:rPr>
          <w:sz w:val="24"/>
          <w:szCs w:val="24"/>
        </w:rPr>
        <w:br/>
      </w:r>
    </w:p>
    <w:p w14:paraId="7B2DDC86" w14:textId="1EFE5078" w:rsidR="00084530" w:rsidRPr="003D1B1A" w:rsidRDefault="00084530" w:rsidP="006714C0">
      <w:pPr>
        <w:spacing w:line="276" w:lineRule="auto"/>
        <w:rPr>
          <w:sz w:val="24"/>
          <w:szCs w:val="24"/>
        </w:rPr>
      </w:pPr>
      <w:r w:rsidRPr="003D1B1A">
        <w:rPr>
          <w:sz w:val="24"/>
          <w:szCs w:val="24"/>
        </w:rPr>
        <w:lastRenderedPageBreak/>
        <w:t>Harms, T., Clifford, R.M., and Cryer, D. (2005) Early Childhood Environment Rating Scale– Revised Edition (ECERS-R). New York: Teachers College Press.</w:t>
      </w:r>
    </w:p>
    <w:p w14:paraId="29720C6C" w14:textId="77777777" w:rsidR="00084530" w:rsidRPr="006714C0" w:rsidRDefault="00084530" w:rsidP="006714C0">
      <w:pPr>
        <w:spacing w:line="276" w:lineRule="auto"/>
        <w:rPr>
          <w:sz w:val="24"/>
          <w:szCs w:val="24"/>
        </w:rPr>
      </w:pPr>
      <w:r w:rsidRPr="006714C0">
        <w:rPr>
          <w:sz w:val="24"/>
          <w:szCs w:val="24"/>
        </w:rPr>
        <w:t xml:space="preserve">Howard, S., Siraj, I., Melhuish, E., Kingston, D., Neilsen-Hewett, C., de </w:t>
      </w:r>
      <w:proofErr w:type="spellStart"/>
      <w:r w:rsidRPr="006714C0">
        <w:rPr>
          <w:sz w:val="24"/>
          <w:szCs w:val="24"/>
        </w:rPr>
        <w:t>Rosnay</w:t>
      </w:r>
      <w:proofErr w:type="spellEnd"/>
      <w:r w:rsidRPr="006714C0">
        <w:rPr>
          <w:sz w:val="24"/>
          <w:szCs w:val="24"/>
        </w:rPr>
        <w:t xml:space="preserve">, M., </w:t>
      </w:r>
      <w:proofErr w:type="spellStart"/>
      <w:r w:rsidRPr="006714C0">
        <w:rPr>
          <w:sz w:val="24"/>
          <w:szCs w:val="24"/>
        </w:rPr>
        <w:t>Duursma</w:t>
      </w:r>
      <w:proofErr w:type="spellEnd"/>
      <w:r w:rsidRPr="006714C0">
        <w:rPr>
          <w:sz w:val="24"/>
          <w:szCs w:val="24"/>
        </w:rPr>
        <w:t xml:space="preserve">, E. &amp; Luu, B. (2018): Measuring interactional quality in pre-school settings: introduction and validation of the Sustained Shared Thinking and Emotional Wellbeing (SSTEW) scale, </w:t>
      </w:r>
      <w:r w:rsidRPr="006714C0">
        <w:rPr>
          <w:i/>
          <w:sz w:val="24"/>
          <w:szCs w:val="24"/>
        </w:rPr>
        <w:t>Early Child Development and Care</w:t>
      </w:r>
      <w:r w:rsidRPr="006714C0">
        <w:rPr>
          <w:sz w:val="24"/>
          <w:szCs w:val="24"/>
        </w:rPr>
        <w:t xml:space="preserve">, DOI:10.1080/03004430.2018.1511549 </w:t>
      </w:r>
    </w:p>
    <w:p w14:paraId="73FAAB59" w14:textId="77777777" w:rsidR="00084530" w:rsidRPr="006714C0" w:rsidRDefault="00084530" w:rsidP="006714C0">
      <w:pPr>
        <w:spacing w:line="276" w:lineRule="auto"/>
        <w:rPr>
          <w:sz w:val="24"/>
          <w:szCs w:val="24"/>
        </w:rPr>
      </w:pPr>
      <w:r w:rsidRPr="006714C0">
        <w:rPr>
          <w:sz w:val="24"/>
          <w:szCs w:val="24"/>
        </w:rPr>
        <w:t xml:space="preserve">Howes, C.  (1995). Children and their caregivers: Profiles of relationships. </w:t>
      </w:r>
      <w:r w:rsidRPr="006714C0">
        <w:rPr>
          <w:i/>
          <w:iCs/>
          <w:sz w:val="24"/>
          <w:szCs w:val="24"/>
        </w:rPr>
        <w:t>Social Development, 4</w:t>
      </w:r>
      <w:r w:rsidRPr="006714C0">
        <w:rPr>
          <w:sz w:val="24"/>
          <w:szCs w:val="24"/>
        </w:rPr>
        <w:t>, 44-61.</w:t>
      </w:r>
    </w:p>
    <w:p w14:paraId="728C7921" w14:textId="77777777" w:rsidR="00084530" w:rsidRPr="003D1B1A" w:rsidRDefault="00084530" w:rsidP="006714C0">
      <w:pPr>
        <w:spacing w:line="276" w:lineRule="auto"/>
        <w:rPr>
          <w:sz w:val="24"/>
          <w:szCs w:val="24"/>
        </w:rPr>
      </w:pPr>
      <w:r w:rsidRPr="003D1B1A">
        <w:rPr>
          <w:sz w:val="24"/>
          <w:szCs w:val="24"/>
        </w:rPr>
        <w:t xml:space="preserve">Howes, C., Burchinal, M., Pianta, R., Bryant, D., Early, D., Clifford, R., and Barbarin, O. (2008) ‘Ready to learn? Children’s pre-academic achievement in pre-Kindergarten </w:t>
      </w:r>
      <w:proofErr w:type="gramStart"/>
      <w:r w:rsidRPr="003D1B1A">
        <w:rPr>
          <w:sz w:val="24"/>
          <w:szCs w:val="24"/>
        </w:rPr>
        <w:t>programs’</w:t>
      </w:r>
      <w:proofErr w:type="gramEnd"/>
      <w:r w:rsidRPr="003D1B1A">
        <w:rPr>
          <w:sz w:val="24"/>
          <w:szCs w:val="24"/>
        </w:rPr>
        <w:t xml:space="preserve">. Early Childhood Research </w:t>
      </w:r>
      <w:proofErr w:type="gramStart"/>
      <w:r w:rsidRPr="003D1B1A">
        <w:rPr>
          <w:sz w:val="24"/>
          <w:szCs w:val="24"/>
        </w:rPr>
        <w:t>Quarterly ,</w:t>
      </w:r>
      <w:proofErr w:type="gramEnd"/>
      <w:r w:rsidRPr="003D1B1A">
        <w:rPr>
          <w:sz w:val="24"/>
          <w:szCs w:val="24"/>
        </w:rPr>
        <w:t xml:space="preserve"> 23, 27– 50.</w:t>
      </w:r>
    </w:p>
    <w:p w14:paraId="120FD450" w14:textId="77777777" w:rsidR="00084530" w:rsidRPr="006714C0" w:rsidRDefault="00084530" w:rsidP="006714C0">
      <w:pPr>
        <w:spacing w:line="276" w:lineRule="auto"/>
        <w:rPr>
          <w:sz w:val="24"/>
          <w:szCs w:val="24"/>
          <w:lang w:val="en-US"/>
        </w:rPr>
      </w:pPr>
      <w:r w:rsidRPr="006714C0">
        <w:rPr>
          <w:sz w:val="24"/>
          <w:szCs w:val="24"/>
        </w:rPr>
        <w:t>Hussain, A., Juma, A. (2006). Defining quality in early childhood settings: Experiences from the field. Quality in education: Teaching and leadership in challenging times, 1, 156-175. Available at: http://ecommons.aku.edu/book_chapters/59</w:t>
      </w:r>
    </w:p>
    <w:p w14:paraId="0450B524" w14:textId="77777777" w:rsidR="00084530" w:rsidRPr="006714C0" w:rsidRDefault="00084530" w:rsidP="006714C0">
      <w:pPr>
        <w:spacing w:line="276" w:lineRule="auto"/>
        <w:rPr>
          <w:sz w:val="24"/>
          <w:szCs w:val="24"/>
        </w:rPr>
      </w:pPr>
      <w:r w:rsidRPr="006714C0">
        <w:rPr>
          <w:sz w:val="24"/>
          <w:szCs w:val="24"/>
        </w:rPr>
        <w:t>Investors in people (no date) Equality Framework for local government Sustained Shared Thinking and Emotional Well-being scales Pauline Hoare Lead Officer Early Years. Available at: https;//towerhamlets.gov.uk</w:t>
      </w:r>
    </w:p>
    <w:p w14:paraId="2741E2C6" w14:textId="77777777" w:rsidR="00084530" w:rsidRPr="006714C0" w:rsidRDefault="00084530" w:rsidP="006714C0">
      <w:pPr>
        <w:spacing w:line="276" w:lineRule="auto"/>
        <w:rPr>
          <w:sz w:val="24"/>
          <w:szCs w:val="24"/>
        </w:rPr>
      </w:pPr>
      <w:r w:rsidRPr="006714C0">
        <w:rPr>
          <w:sz w:val="24"/>
          <w:szCs w:val="24"/>
        </w:rPr>
        <w:t xml:space="preserve">Kelly, (2016) The importance of quality Early Years Settings Available at: </w:t>
      </w:r>
      <w:hyperlink r:id="rId13" w:anchor=":~:text=Not%20only%20do%20children%20need%20to%20attend%20early,support%20them%20in%20reaching%20good%20levels%20of%20development." w:history="1">
        <w:r w:rsidRPr="006714C0">
          <w:rPr>
            <w:rStyle w:val="Hyperlink"/>
            <w:sz w:val="24"/>
            <w:szCs w:val="24"/>
          </w:rPr>
          <w:t>The importance of quality Early Years Settings - Early Years Careers</w:t>
        </w:r>
      </w:hyperlink>
      <w:r w:rsidRPr="006714C0">
        <w:rPr>
          <w:sz w:val="24"/>
          <w:szCs w:val="24"/>
          <w:lang w:val="en-US"/>
        </w:rPr>
        <w:t xml:space="preserve"> [Accessed:08/02/2022]</w:t>
      </w:r>
    </w:p>
    <w:p w14:paraId="25A57E5A" w14:textId="77777777" w:rsidR="00084530" w:rsidRPr="006714C0" w:rsidRDefault="00084530" w:rsidP="006714C0">
      <w:pPr>
        <w:spacing w:line="276" w:lineRule="auto"/>
        <w:rPr>
          <w:sz w:val="24"/>
          <w:szCs w:val="24"/>
        </w:rPr>
      </w:pPr>
      <w:r w:rsidRPr="006714C0">
        <w:rPr>
          <w:sz w:val="24"/>
          <w:szCs w:val="24"/>
        </w:rPr>
        <w:t xml:space="preserve">Li, J. (2017). Early Evidence of the Italian Parent-Report Strengths and Difficulties Questionnaire (SDQ-P). </w:t>
      </w:r>
      <w:r w:rsidRPr="006714C0">
        <w:rPr>
          <w:i/>
          <w:sz w:val="24"/>
          <w:szCs w:val="24"/>
        </w:rPr>
        <w:t>Child Psychiatry &amp; Human Development</w:t>
      </w:r>
      <w:r w:rsidRPr="006714C0">
        <w:rPr>
          <w:sz w:val="24"/>
          <w:szCs w:val="24"/>
        </w:rPr>
        <w:t xml:space="preserve">, </w:t>
      </w:r>
      <w:r w:rsidRPr="006714C0">
        <w:rPr>
          <w:i/>
          <w:sz w:val="24"/>
          <w:szCs w:val="24"/>
        </w:rPr>
        <w:t>48</w:t>
      </w:r>
      <w:r w:rsidRPr="006714C0">
        <w:rPr>
          <w:sz w:val="24"/>
          <w:szCs w:val="24"/>
        </w:rPr>
        <w:t>(2), 335-346.</w:t>
      </w:r>
    </w:p>
    <w:p w14:paraId="1A21F451" w14:textId="6AD7D16D" w:rsidR="00084530" w:rsidRPr="00B4671D" w:rsidRDefault="00084530" w:rsidP="006714C0">
      <w:pPr>
        <w:spacing w:line="276" w:lineRule="auto"/>
        <w:rPr>
          <w:iCs/>
          <w:sz w:val="24"/>
          <w:szCs w:val="24"/>
        </w:rPr>
      </w:pPr>
      <w:r w:rsidRPr="009105CC">
        <w:rPr>
          <w:iCs/>
          <w:sz w:val="24"/>
          <w:szCs w:val="24"/>
        </w:rPr>
        <w:t>Macdonald, N. (2022)</w:t>
      </w:r>
      <w:r w:rsidRPr="006714C0">
        <w:rPr>
          <w:iCs/>
          <w:sz w:val="24"/>
          <w:szCs w:val="24"/>
        </w:rPr>
        <w:t xml:space="preserve"> </w:t>
      </w:r>
      <w:r w:rsidRPr="006714C0">
        <w:rPr>
          <w:iCs/>
          <w:sz w:val="24"/>
          <w:szCs w:val="24"/>
        </w:rPr>
        <w:t>Research in Early Years. University of Wales Trinity Saint David.</w:t>
      </w:r>
    </w:p>
    <w:p w14:paraId="46BCCAF5" w14:textId="45B6412C" w:rsidR="00084530" w:rsidRPr="006714C0" w:rsidRDefault="00084530" w:rsidP="006714C0">
      <w:pPr>
        <w:spacing w:line="276" w:lineRule="auto"/>
        <w:rPr>
          <w:sz w:val="24"/>
          <w:szCs w:val="24"/>
        </w:rPr>
      </w:pPr>
      <w:r w:rsidRPr="003D1B1A">
        <w:rPr>
          <w:sz w:val="24"/>
          <w:szCs w:val="24"/>
        </w:rPr>
        <w:t xml:space="preserve">Mashburn, A.J., Pianta, R.C., Hamre, B.K., Downer, J.T., Barbarin, O.A., Bryant, D., Burchinal, M., Early, D., and Howes, C. (2008) ‘Measures of classroom quality in prekindergarten and children’s development of academic, language, and social </w:t>
      </w:r>
      <w:proofErr w:type="gramStart"/>
      <w:r w:rsidRPr="003D1B1A">
        <w:rPr>
          <w:sz w:val="24"/>
          <w:szCs w:val="24"/>
        </w:rPr>
        <w:t>skills’</w:t>
      </w:r>
      <w:proofErr w:type="gramEnd"/>
      <w:r w:rsidRPr="003D1B1A">
        <w:rPr>
          <w:sz w:val="24"/>
          <w:szCs w:val="24"/>
        </w:rPr>
        <w:t xml:space="preserve">. Child </w:t>
      </w:r>
      <w:proofErr w:type="gramStart"/>
      <w:r w:rsidRPr="003D1B1A">
        <w:rPr>
          <w:sz w:val="24"/>
          <w:szCs w:val="24"/>
        </w:rPr>
        <w:t>Development ,</w:t>
      </w:r>
      <w:proofErr w:type="gramEnd"/>
      <w:r w:rsidRPr="003D1B1A">
        <w:rPr>
          <w:sz w:val="24"/>
          <w:szCs w:val="24"/>
        </w:rPr>
        <w:t xml:space="preserve"> 79 (3), 732– 49.</w:t>
      </w:r>
      <w:r w:rsidRPr="003D1B1A">
        <w:rPr>
          <w:sz w:val="24"/>
          <w:szCs w:val="24"/>
        </w:rPr>
        <w:br/>
      </w:r>
      <w:r w:rsidRPr="006714C0">
        <w:rPr>
          <w:sz w:val="24"/>
          <w:szCs w:val="24"/>
        </w:rPr>
        <w:t xml:space="preserve">Methods of quality control (No date) </w:t>
      </w:r>
      <w:r w:rsidRPr="006714C0">
        <w:rPr>
          <w:i/>
          <w:iCs/>
          <w:sz w:val="24"/>
          <w:szCs w:val="24"/>
        </w:rPr>
        <w:t>Quality Assurance Methods: Maximize Performance With An Intranet.</w:t>
      </w:r>
      <w:r w:rsidRPr="006714C0">
        <w:rPr>
          <w:sz w:val="24"/>
          <w:szCs w:val="24"/>
        </w:rPr>
        <w:t xml:space="preserve"> Available at: </w:t>
      </w:r>
      <w:hyperlink r:id="rId14" w:history="1">
        <w:r w:rsidRPr="006714C0">
          <w:rPr>
            <w:rStyle w:val="Hyperlink"/>
            <w:color w:val="auto"/>
            <w:sz w:val="24"/>
            <w:szCs w:val="24"/>
          </w:rPr>
          <w:t xml:space="preserve">Quality Assurance Methods: Maximize Performance </w:t>
        </w:r>
        <w:proofErr w:type="gramStart"/>
        <w:r w:rsidRPr="006714C0">
          <w:rPr>
            <w:rStyle w:val="Hyperlink"/>
            <w:color w:val="auto"/>
            <w:sz w:val="24"/>
            <w:szCs w:val="24"/>
          </w:rPr>
          <w:t>With</w:t>
        </w:r>
        <w:proofErr w:type="gramEnd"/>
        <w:r w:rsidRPr="006714C0">
          <w:rPr>
            <w:rStyle w:val="Hyperlink"/>
            <w:color w:val="auto"/>
            <w:sz w:val="24"/>
            <w:szCs w:val="24"/>
          </w:rPr>
          <w:t xml:space="preserve"> An Intranet (myhubintranet.com)</w:t>
        </w:r>
      </w:hyperlink>
      <w:r w:rsidRPr="006714C0">
        <w:rPr>
          <w:rStyle w:val="Hyperlink"/>
          <w:color w:val="auto"/>
          <w:sz w:val="24"/>
          <w:szCs w:val="24"/>
        </w:rPr>
        <w:t xml:space="preserve"> [Accessed: 15/02/2022]</w:t>
      </w:r>
    </w:p>
    <w:p w14:paraId="53C2FA1C" w14:textId="77777777" w:rsidR="00084530" w:rsidRPr="008636AC" w:rsidRDefault="00084530" w:rsidP="006714C0">
      <w:pPr>
        <w:spacing w:line="276" w:lineRule="auto"/>
        <w:rPr>
          <w:i/>
          <w:sz w:val="24"/>
          <w:szCs w:val="24"/>
        </w:rPr>
      </w:pPr>
      <w:r w:rsidRPr="008636AC">
        <w:rPr>
          <w:sz w:val="24"/>
          <w:szCs w:val="24"/>
        </w:rPr>
        <w:t xml:space="preserve">Muris, P., </w:t>
      </w:r>
      <w:proofErr w:type="spellStart"/>
      <w:r w:rsidRPr="008636AC">
        <w:rPr>
          <w:sz w:val="24"/>
          <w:szCs w:val="24"/>
        </w:rPr>
        <w:t>Meesters</w:t>
      </w:r>
      <w:proofErr w:type="spellEnd"/>
      <w:r w:rsidRPr="008636AC">
        <w:rPr>
          <w:sz w:val="24"/>
          <w:szCs w:val="24"/>
        </w:rPr>
        <w:t xml:space="preserve">, C. &amp; Van den Berg, F. (2003) The Strengths and Difficulties Questionnaire (SDQ). </w:t>
      </w:r>
      <w:r w:rsidRPr="008636AC">
        <w:rPr>
          <w:i/>
          <w:sz w:val="24"/>
          <w:szCs w:val="24"/>
        </w:rPr>
        <w:t>European Child &amp; Adolescent Psychiatry, 12 (1), 1-8.</w:t>
      </w:r>
    </w:p>
    <w:p w14:paraId="7A01ED98" w14:textId="77777777" w:rsidR="00084530" w:rsidRPr="006714C0" w:rsidRDefault="00084530" w:rsidP="006714C0">
      <w:pPr>
        <w:spacing w:line="276" w:lineRule="auto"/>
        <w:rPr>
          <w:sz w:val="24"/>
          <w:szCs w:val="24"/>
        </w:rPr>
      </w:pPr>
      <w:r w:rsidRPr="006714C0">
        <w:rPr>
          <w:sz w:val="24"/>
          <w:szCs w:val="24"/>
        </w:rPr>
        <w:t xml:space="preserve">Perry, B. D. &amp; Pollard, D. (1997). </w:t>
      </w:r>
      <w:r w:rsidRPr="006714C0">
        <w:rPr>
          <w:iCs/>
          <w:sz w:val="24"/>
          <w:szCs w:val="24"/>
        </w:rPr>
        <w:t>Altered brain development following global neglect in early childhood</w:t>
      </w:r>
      <w:r w:rsidRPr="006714C0">
        <w:rPr>
          <w:i/>
          <w:iCs/>
          <w:sz w:val="24"/>
          <w:szCs w:val="24"/>
        </w:rPr>
        <w:t xml:space="preserve">. </w:t>
      </w:r>
      <w:r w:rsidRPr="006714C0">
        <w:rPr>
          <w:i/>
          <w:sz w:val="24"/>
          <w:szCs w:val="24"/>
        </w:rPr>
        <w:t>Society for Neuroscience</w:t>
      </w:r>
      <w:r w:rsidRPr="006714C0">
        <w:rPr>
          <w:sz w:val="24"/>
          <w:szCs w:val="24"/>
        </w:rPr>
        <w:t>: Proceedings from Annual Meeting, New Orleans.</w:t>
      </w:r>
    </w:p>
    <w:p w14:paraId="4EA71DA3" w14:textId="2294E8DE" w:rsidR="00084530" w:rsidRPr="006714C0" w:rsidRDefault="00084530" w:rsidP="006714C0">
      <w:pPr>
        <w:spacing w:line="276" w:lineRule="auto"/>
        <w:rPr>
          <w:sz w:val="24"/>
          <w:szCs w:val="24"/>
        </w:rPr>
      </w:pPr>
      <w:r w:rsidRPr="006714C0">
        <w:rPr>
          <w:sz w:val="24"/>
          <w:szCs w:val="24"/>
        </w:rPr>
        <w:t xml:space="preserve">Phillipsen, L.C., Burchinal, M.R., Howes, C., and Cryer, D. (1997) ‘The prediction of process quality from structural features of child care’. Early Childhood Research </w:t>
      </w:r>
      <w:proofErr w:type="gramStart"/>
      <w:r w:rsidRPr="006714C0">
        <w:rPr>
          <w:sz w:val="24"/>
          <w:szCs w:val="24"/>
        </w:rPr>
        <w:t>Quarterly ,</w:t>
      </w:r>
      <w:proofErr w:type="gramEnd"/>
      <w:r w:rsidRPr="006714C0">
        <w:rPr>
          <w:sz w:val="24"/>
          <w:szCs w:val="24"/>
        </w:rPr>
        <w:t xml:space="preserve"> 12, 281– </w:t>
      </w:r>
      <w:r w:rsidRPr="006714C0">
        <w:rPr>
          <w:sz w:val="24"/>
          <w:szCs w:val="24"/>
        </w:rPr>
        <w:lastRenderedPageBreak/>
        <w:t>303.</w:t>
      </w:r>
      <w:r w:rsidRPr="006714C0">
        <w:rPr>
          <w:sz w:val="24"/>
          <w:szCs w:val="24"/>
        </w:rPr>
        <w:br/>
      </w:r>
      <w:proofErr w:type="spellStart"/>
      <w:r w:rsidRPr="006714C0">
        <w:rPr>
          <w:sz w:val="24"/>
          <w:szCs w:val="24"/>
        </w:rPr>
        <w:t>Poulou</w:t>
      </w:r>
      <w:proofErr w:type="spellEnd"/>
      <w:r w:rsidRPr="006714C0">
        <w:rPr>
          <w:sz w:val="24"/>
          <w:szCs w:val="24"/>
        </w:rPr>
        <w:t xml:space="preserve">, M. S. (2013). Emotional and behavioural difficulties in preschool. </w:t>
      </w:r>
      <w:r w:rsidRPr="006714C0">
        <w:rPr>
          <w:i/>
          <w:iCs/>
          <w:sz w:val="24"/>
          <w:szCs w:val="24"/>
        </w:rPr>
        <w:t xml:space="preserve">Journal of children and </w:t>
      </w:r>
      <w:proofErr w:type="gramStart"/>
      <w:r w:rsidRPr="006714C0">
        <w:rPr>
          <w:i/>
          <w:iCs/>
          <w:sz w:val="24"/>
          <w:szCs w:val="24"/>
        </w:rPr>
        <w:t>families</w:t>
      </w:r>
      <w:proofErr w:type="gramEnd"/>
      <w:r w:rsidRPr="006714C0">
        <w:rPr>
          <w:i/>
          <w:iCs/>
          <w:sz w:val="24"/>
          <w:szCs w:val="24"/>
        </w:rPr>
        <w:t xml:space="preserve"> studies, 24</w:t>
      </w:r>
      <w:r w:rsidRPr="006714C0">
        <w:rPr>
          <w:sz w:val="24"/>
          <w:szCs w:val="24"/>
        </w:rPr>
        <w:t>, 225-236.</w:t>
      </w:r>
    </w:p>
    <w:p w14:paraId="7C28D392" w14:textId="2F8DB7FA" w:rsidR="00084530" w:rsidRPr="006714C0" w:rsidRDefault="00084530" w:rsidP="006714C0">
      <w:pPr>
        <w:spacing w:line="276" w:lineRule="auto"/>
        <w:rPr>
          <w:sz w:val="24"/>
          <w:szCs w:val="24"/>
        </w:rPr>
      </w:pPr>
      <w:hyperlink r:id="rId15" w:tooltip="Search for Michael Reed" w:history="1">
        <w:r w:rsidRPr="006714C0">
          <w:rPr>
            <w:rStyle w:val="Hyperlink"/>
            <w:color w:val="auto"/>
            <w:sz w:val="24"/>
            <w:szCs w:val="24"/>
            <w:u w:val="none"/>
          </w:rPr>
          <w:t>Reed</w:t>
        </w:r>
      </w:hyperlink>
      <w:r w:rsidRPr="006714C0">
        <w:rPr>
          <w:rStyle w:val="Hyperlink"/>
          <w:color w:val="auto"/>
          <w:sz w:val="24"/>
          <w:szCs w:val="24"/>
          <w:u w:val="none"/>
        </w:rPr>
        <w:t>, M</w:t>
      </w:r>
      <w:r w:rsidRPr="006714C0">
        <w:rPr>
          <w:sz w:val="24"/>
          <w:szCs w:val="24"/>
        </w:rPr>
        <w:t xml:space="preserve"> and </w:t>
      </w:r>
      <w:hyperlink r:id="rId16" w:tooltip="Search for Natalie Canning" w:history="1">
        <w:r w:rsidRPr="006714C0">
          <w:rPr>
            <w:rStyle w:val="Hyperlink"/>
            <w:color w:val="auto"/>
            <w:sz w:val="24"/>
            <w:szCs w:val="24"/>
            <w:u w:val="none"/>
          </w:rPr>
          <w:t>Canning</w:t>
        </w:r>
      </w:hyperlink>
      <w:r w:rsidRPr="006714C0">
        <w:rPr>
          <w:rStyle w:val="Hyperlink"/>
          <w:color w:val="auto"/>
          <w:sz w:val="24"/>
          <w:szCs w:val="24"/>
          <w:u w:val="none"/>
        </w:rPr>
        <w:t>, N</w:t>
      </w:r>
      <w:r w:rsidRPr="006714C0">
        <w:rPr>
          <w:sz w:val="24"/>
          <w:szCs w:val="24"/>
        </w:rPr>
        <w:t xml:space="preserve"> (2012)</w:t>
      </w:r>
      <w:r w:rsidR="00713AD7" w:rsidRPr="006714C0">
        <w:rPr>
          <w:sz w:val="24"/>
          <w:szCs w:val="24"/>
        </w:rPr>
        <w:t xml:space="preserve"> </w:t>
      </w:r>
      <w:r w:rsidRPr="006714C0">
        <w:rPr>
          <w:sz w:val="24"/>
          <w:szCs w:val="24"/>
        </w:rPr>
        <w:t xml:space="preserve">Implementing Quality Improvement &amp; Change in the Early Years </w:t>
      </w:r>
      <w:proofErr w:type="spellStart"/>
      <w:r w:rsidRPr="006714C0">
        <w:rPr>
          <w:sz w:val="24"/>
          <w:szCs w:val="24"/>
        </w:rPr>
        <w:t>ebook</w:t>
      </w:r>
      <w:proofErr w:type="spellEnd"/>
      <w:r w:rsidRPr="006714C0">
        <w:rPr>
          <w:sz w:val="24"/>
          <w:szCs w:val="24"/>
        </w:rPr>
        <w:t xml:space="preserve"> </w:t>
      </w:r>
      <w:proofErr w:type="gramStart"/>
      <w:r w:rsidRPr="006714C0">
        <w:rPr>
          <w:sz w:val="24"/>
          <w:szCs w:val="24"/>
        </w:rPr>
        <w:t>London :</w:t>
      </w:r>
      <w:proofErr w:type="gramEnd"/>
      <w:r w:rsidRPr="006714C0">
        <w:rPr>
          <w:sz w:val="24"/>
          <w:szCs w:val="24"/>
        </w:rPr>
        <w:t xml:space="preserve"> SAGE Publications Ltd. 2012</w:t>
      </w:r>
    </w:p>
    <w:p w14:paraId="454994AE" w14:textId="0154DC22" w:rsidR="00084530" w:rsidRPr="006714C0" w:rsidRDefault="00084530" w:rsidP="006714C0">
      <w:pPr>
        <w:spacing w:line="276" w:lineRule="auto"/>
        <w:rPr>
          <w:sz w:val="24"/>
          <w:szCs w:val="24"/>
        </w:rPr>
      </w:pPr>
      <w:r w:rsidRPr="006714C0">
        <w:rPr>
          <w:sz w:val="24"/>
          <w:szCs w:val="24"/>
        </w:rPr>
        <w:t xml:space="preserve">Reed, M. (2022) </w:t>
      </w:r>
      <w:r w:rsidRPr="006714C0">
        <w:rPr>
          <w:i/>
          <w:iCs/>
          <w:sz w:val="24"/>
          <w:szCs w:val="24"/>
        </w:rPr>
        <w:t>What Do We Mean by Quality and Quality Improvement?</w:t>
      </w:r>
      <w:r w:rsidRPr="006714C0">
        <w:rPr>
          <w:sz w:val="24"/>
          <w:szCs w:val="24"/>
        </w:rPr>
        <w:t xml:space="preserve"> Available at: </w:t>
      </w:r>
      <w:hyperlink r:id="rId17" w:history="1">
        <w:r w:rsidRPr="006714C0">
          <w:rPr>
            <w:rStyle w:val="Hyperlink"/>
            <w:sz w:val="24"/>
            <w:szCs w:val="24"/>
          </w:rPr>
          <w:t>SAGE Books - Implementing Quality Improvement and Change in the Early Years (uwtsd.ac.uk)</w:t>
        </w:r>
      </w:hyperlink>
      <w:r w:rsidR="00713AD7" w:rsidRPr="006714C0">
        <w:rPr>
          <w:rStyle w:val="Hyperlink"/>
          <w:sz w:val="24"/>
          <w:szCs w:val="24"/>
        </w:rPr>
        <w:t xml:space="preserve"> </w:t>
      </w:r>
      <w:r w:rsidR="00713AD7" w:rsidRPr="006714C0">
        <w:rPr>
          <w:rStyle w:val="Hyperlink"/>
          <w:color w:val="auto"/>
          <w:sz w:val="24"/>
          <w:szCs w:val="24"/>
          <w:u w:val="none"/>
        </w:rPr>
        <w:t>[Accessed: 12//02/2022]</w:t>
      </w:r>
    </w:p>
    <w:p w14:paraId="32D9AECE" w14:textId="77777777" w:rsidR="00084530" w:rsidRPr="006714C0" w:rsidRDefault="00084530" w:rsidP="006714C0">
      <w:pPr>
        <w:spacing w:line="276" w:lineRule="auto"/>
        <w:rPr>
          <w:sz w:val="24"/>
          <w:szCs w:val="24"/>
        </w:rPr>
      </w:pPr>
      <w:r w:rsidRPr="006714C0">
        <w:rPr>
          <w:sz w:val="24"/>
          <w:szCs w:val="24"/>
        </w:rPr>
        <w:t xml:space="preserve">Rege, M., Foldøy Solli, I., Størksen, I. &amp; Votruba, M. (2018) Variation in </w:t>
      </w:r>
      <w:proofErr w:type="spellStart"/>
      <w:r w:rsidRPr="006714C0">
        <w:rPr>
          <w:sz w:val="24"/>
          <w:szCs w:val="24"/>
        </w:rPr>
        <w:t>center</w:t>
      </w:r>
      <w:proofErr w:type="spellEnd"/>
      <w:r w:rsidRPr="006714C0">
        <w:rPr>
          <w:sz w:val="24"/>
          <w:szCs w:val="24"/>
        </w:rPr>
        <w:t xml:space="preserve"> quality in a universal publicly subsidized and regulated childcare system. Labour Economics (55) 230–240.</w:t>
      </w:r>
    </w:p>
    <w:p w14:paraId="6413D546" w14:textId="77777777" w:rsidR="00084530" w:rsidRPr="006714C0" w:rsidRDefault="00084530" w:rsidP="006714C0">
      <w:pPr>
        <w:spacing w:line="276" w:lineRule="auto"/>
        <w:rPr>
          <w:iCs/>
          <w:sz w:val="24"/>
          <w:szCs w:val="24"/>
        </w:rPr>
      </w:pPr>
      <w:r w:rsidRPr="006714C0">
        <w:rPr>
          <w:iCs/>
          <w:sz w:val="24"/>
          <w:szCs w:val="24"/>
        </w:rPr>
        <w:t>Siraj, I. &amp; Mayo, A. (2014)</w:t>
      </w:r>
      <w:r w:rsidRPr="006714C0">
        <w:rPr>
          <w:i/>
          <w:iCs/>
          <w:sz w:val="24"/>
          <w:szCs w:val="24"/>
        </w:rPr>
        <w:t xml:space="preserve"> ‘Social Class and Educational Inequality The impact of Parents and Schools.’ </w:t>
      </w:r>
      <w:r w:rsidRPr="006714C0">
        <w:rPr>
          <w:iCs/>
          <w:sz w:val="24"/>
          <w:szCs w:val="24"/>
        </w:rPr>
        <w:t>Cambridge: Cambridge University Press.</w:t>
      </w:r>
    </w:p>
    <w:p w14:paraId="0D8572C6" w14:textId="77777777" w:rsidR="00084530" w:rsidRPr="006714C0" w:rsidRDefault="00084530" w:rsidP="006714C0">
      <w:pPr>
        <w:spacing w:line="276" w:lineRule="auto"/>
        <w:rPr>
          <w:sz w:val="24"/>
          <w:szCs w:val="24"/>
        </w:rPr>
      </w:pPr>
      <w:r w:rsidRPr="006714C0">
        <w:rPr>
          <w:sz w:val="24"/>
          <w:szCs w:val="24"/>
        </w:rPr>
        <w:t>Siraj, I., Kingston, D. &amp; Melhuish, E. (2015). Assessing Quality in Early Childhood Education and Care: Sustained Shared Thinking and Emotional Well-being (SSTEW) Scale for 2-5-year-olds Provision. London, United Kingdom: Trentham Books.</w:t>
      </w:r>
    </w:p>
    <w:p w14:paraId="5390D83E" w14:textId="77777777" w:rsidR="00084530" w:rsidRPr="003D1B1A" w:rsidRDefault="00084530" w:rsidP="006714C0">
      <w:pPr>
        <w:spacing w:line="276" w:lineRule="auto"/>
        <w:rPr>
          <w:sz w:val="24"/>
          <w:szCs w:val="24"/>
        </w:rPr>
      </w:pPr>
      <w:r w:rsidRPr="003D1B1A">
        <w:rPr>
          <w:sz w:val="24"/>
          <w:szCs w:val="24"/>
        </w:rPr>
        <w:t>Siraj, Iram, et al. </w:t>
      </w:r>
      <w:r w:rsidRPr="003D1B1A">
        <w:rPr>
          <w:i/>
          <w:iCs/>
          <w:sz w:val="24"/>
          <w:szCs w:val="24"/>
        </w:rPr>
        <w:t xml:space="preserve">Assessing Quality in Early Childhood Education and </w:t>
      </w:r>
      <w:proofErr w:type="gramStart"/>
      <w:r w:rsidRPr="003D1B1A">
        <w:rPr>
          <w:i/>
          <w:iCs/>
          <w:sz w:val="24"/>
          <w:szCs w:val="24"/>
        </w:rPr>
        <w:t>Care :</w:t>
      </w:r>
      <w:proofErr w:type="gramEnd"/>
      <w:r w:rsidRPr="003D1B1A">
        <w:rPr>
          <w:i/>
          <w:iCs/>
          <w:sz w:val="24"/>
          <w:szCs w:val="24"/>
        </w:rPr>
        <w:t xml:space="preserve"> Sustained Shared Thinking and Emotional Well-Being (SSTEW) Scale for 2-5-year-olds Provision</w:t>
      </w:r>
      <w:r w:rsidRPr="003D1B1A">
        <w:rPr>
          <w:sz w:val="24"/>
          <w:szCs w:val="24"/>
        </w:rPr>
        <w:t>, Institute of Education Press (IOE Press), 2015.</w:t>
      </w:r>
      <w:r w:rsidRPr="003D1B1A">
        <w:rPr>
          <w:i/>
          <w:iCs/>
          <w:sz w:val="24"/>
          <w:szCs w:val="24"/>
        </w:rPr>
        <w:t xml:space="preserve"> ProQuest </w:t>
      </w:r>
      <w:proofErr w:type="spellStart"/>
      <w:r w:rsidRPr="003D1B1A">
        <w:rPr>
          <w:i/>
          <w:iCs/>
          <w:sz w:val="24"/>
          <w:szCs w:val="24"/>
        </w:rPr>
        <w:t>Ebook</w:t>
      </w:r>
      <w:proofErr w:type="spellEnd"/>
      <w:r w:rsidRPr="003D1B1A">
        <w:rPr>
          <w:i/>
          <w:iCs/>
          <w:sz w:val="24"/>
          <w:szCs w:val="24"/>
        </w:rPr>
        <w:t xml:space="preserve"> Central</w:t>
      </w:r>
      <w:r w:rsidRPr="003D1B1A">
        <w:rPr>
          <w:sz w:val="24"/>
          <w:szCs w:val="24"/>
        </w:rPr>
        <w:t>, http://ebookcentral.proquest.com/lib/trinity/detail.action?docID=3563913.</w:t>
      </w:r>
      <w:r w:rsidRPr="003D1B1A">
        <w:rPr>
          <w:sz w:val="24"/>
          <w:szCs w:val="24"/>
        </w:rPr>
        <w:br/>
        <w:t>Created from trinity on 2022-02-17 18:21:19.</w:t>
      </w:r>
    </w:p>
    <w:p w14:paraId="76C492D8" w14:textId="77777777" w:rsidR="00084530" w:rsidRPr="006714C0" w:rsidRDefault="00084530" w:rsidP="006714C0">
      <w:pPr>
        <w:spacing w:line="276" w:lineRule="auto"/>
        <w:rPr>
          <w:sz w:val="24"/>
          <w:szCs w:val="24"/>
        </w:rPr>
      </w:pPr>
      <w:r w:rsidRPr="006714C0">
        <w:rPr>
          <w:sz w:val="24"/>
          <w:szCs w:val="24"/>
        </w:rPr>
        <w:t xml:space="preserve">Siraj-Blatchford, I. (2009) ‘Conceptualising progression in the pedagogy of play and sustained shared thinking in early childhood education: A Vygotskian perspective’. Educational and Child </w:t>
      </w:r>
      <w:proofErr w:type="gramStart"/>
      <w:r w:rsidRPr="006714C0">
        <w:rPr>
          <w:sz w:val="24"/>
          <w:szCs w:val="24"/>
        </w:rPr>
        <w:t>Psychology ,</w:t>
      </w:r>
      <w:proofErr w:type="gramEnd"/>
      <w:r w:rsidRPr="006714C0">
        <w:rPr>
          <w:sz w:val="24"/>
          <w:szCs w:val="24"/>
        </w:rPr>
        <w:t xml:space="preserve"> 26 (2), 77– 89.</w:t>
      </w:r>
    </w:p>
    <w:p w14:paraId="42D0733E" w14:textId="77777777" w:rsidR="00084530" w:rsidRPr="006714C0" w:rsidRDefault="00084530" w:rsidP="006714C0">
      <w:pPr>
        <w:spacing w:line="276" w:lineRule="auto"/>
        <w:rPr>
          <w:sz w:val="24"/>
          <w:szCs w:val="24"/>
        </w:rPr>
      </w:pPr>
      <w:r w:rsidRPr="003D1B1A">
        <w:rPr>
          <w:sz w:val="24"/>
          <w:szCs w:val="24"/>
        </w:rPr>
        <w:t xml:space="preserve">Siraj-Blatchford, I., Sylva, K., </w:t>
      </w:r>
      <w:proofErr w:type="spellStart"/>
      <w:r w:rsidRPr="003D1B1A">
        <w:rPr>
          <w:sz w:val="24"/>
          <w:szCs w:val="24"/>
        </w:rPr>
        <w:t>Muttock</w:t>
      </w:r>
      <w:proofErr w:type="spellEnd"/>
      <w:r w:rsidRPr="003D1B1A">
        <w:rPr>
          <w:sz w:val="24"/>
          <w:szCs w:val="24"/>
        </w:rPr>
        <w:t xml:space="preserve">, S., Gilden, R., and Bell, D. (2002) Researching Effective Pedagogy in the Early Years (REPEY): DfES Research Report </w:t>
      </w:r>
      <w:proofErr w:type="gramStart"/>
      <w:r w:rsidRPr="003D1B1A">
        <w:rPr>
          <w:sz w:val="24"/>
          <w:szCs w:val="24"/>
        </w:rPr>
        <w:t>356 .</w:t>
      </w:r>
      <w:proofErr w:type="gramEnd"/>
      <w:r w:rsidRPr="003D1B1A">
        <w:rPr>
          <w:sz w:val="24"/>
          <w:szCs w:val="24"/>
        </w:rPr>
        <w:t xml:space="preserve"> London: DfES.</w:t>
      </w:r>
      <w:r w:rsidRPr="003D1B1A">
        <w:rPr>
          <w:sz w:val="24"/>
          <w:szCs w:val="24"/>
        </w:rPr>
        <w:br/>
      </w:r>
    </w:p>
    <w:p w14:paraId="28830183" w14:textId="31CA8EAE" w:rsidR="00084530" w:rsidRPr="006714C0" w:rsidRDefault="00084530" w:rsidP="006714C0">
      <w:pPr>
        <w:spacing w:line="276" w:lineRule="auto"/>
        <w:rPr>
          <w:sz w:val="24"/>
          <w:szCs w:val="24"/>
        </w:rPr>
      </w:pPr>
      <w:r w:rsidRPr="006714C0">
        <w:rPr>
          <w:sz w:val="24"/>
          <w:szCs w:val="24"/>
        </w:rPr>
        <w:t xml:space="preserve">Sylva, K., Melhuish, E., Sammons, P., Siraj-Blatchford, I. &amp; Taggart, B. (2010) </w:t>
      </w:r>
      <w:r w:rsidRPr="006714C0">
        <w:rPr>
          <w:i/>
          <w:sz w:val="24"/>
          <w:szCs w:val="24"/>
        </w:rPr>
        <w:t>Early Childhood Maters: evidence from the effective Pre-school and Primary Education Project</w:t>
      </w:r>
      <w:r w:rsidRPr="006714C0">
        <w:rPr>
          <w:sz w:val="24"/>
          <w:szCs w:val="24"/>
        </w:rPr>
        <w:t xml:space="preserve"> London: Routledge.</w:t>
      </w:r>
    </w:p>
    <w:p w14:paraId="02948E32" w14:textId="54C3D4B8" w:rsidR="00084530" w:rsidRPr="008636AC" w:rsidRDefault="00084530" w:rsidP="006714C0">
      <w:pPr>
        <w:spacing w:line="276" w:lineRule="auto"/>
        <w:rPr>
          <w:sz w:val="24"/>
          <w:szCs w:val="24"/>
        </w:rPr>
      </w:pPr>
      <w:r w:rsidRPr="006714C0">
        <w:rPr>
          <w:sz w:val="24"/>
          <w:szCs w:val="24"/>
        </w:rPr>
        <w:t>Sylva, K., Siraj-Blatchford, I., and Taggart, B. (2010) Assessing Quality in the Early Years: Early Childhood Environment Rating Scale– Extension (ECERS-E): Four curricular sub-</w:t>
      </w:r>
      <w:proofErr w:type="gramStart"/>
      <w:r w:rsidRPr="006714C0">
        <w:rPr>
          <w:sz w:val="24"/>
          <w:szCs w:val="24"/>
        </w:rPr>
        <w:t>scales ,</w:t>
      </w:r>
      <w:proofErr w:type="gramEnd"/>
      <w:r w:rsidRPr="006714C0">
        <w:rPr>
          <w:sz w:val="24"/>
          <w:szCs w:val="24"/>
        </w:rPr>
        <w:t xml:space="preserve"> rev. 4th ed. New York: Teachers’ College Press.</w:t>
      </w:r>
    </w:p>
    <w:p w14:paraId="181FBF67" w14:textId="77777777" w:rsidR="00084530" w:rsidRPr="006714C0" w:rsidRDefault="00084530" w:rsidP="006714C0">
      <w:pPr>
        <w:spacing w:line="276" w:lineRule="auto"/>
        <w:rPr>
          <w:sz w:val="24"/>
          <w:szCs w:val="24"/>
        </w:rPr>
      </w:pPr>
      <w:r w:rsidRPr="006714C0">
        <w:rPr>
          <w:sz w:val="24"/>
          <w:szCs w:val="24"/>
        </w:rPr>
        <w:t>Sylva, K., Mehuish, E., Sammons, P., SirajBlatchford, I. and Taggart, B. (2004) </w:t>
      </w:r>
      <w:r w:rsidRPr="006714C0">
        <w:rPr>
          <w:i/>
          <w:iCs/>
          <w:sz w:val="24"/>
          <w:szCs w:val="24"/>
        </w:rPr>
        <w:t>The Effective Provision of Pre-school Education (EPPE) Project: Findings from Preschool to End of Key Stage 1</w:t>
      </w:r>
      <w:r w:rsidRPr="006714C0">
        <w:rPr>
          <w:sz w:val="24"/>
          <w:szCs w:val="24"/>
        </w:rPr>
        <w:t>. London: DfES.</w:t>
      </w:r>
    </w:p>
    <w:p w14:paraId="14FE7E7B" w14:textId="77777777" w:rsidR="00084530" w:rsidRPr="00CB1FF2" w:rsidRDefault="00084530" w:rsidP="006714C0">
      <w:pPr>
        <w:spacing w:line="276" w:lineRule="auto"/>
        <w:rPr>
          <w:sz w:val="24"/>
          <w:szCs w:val="24"/>
        </w:rPr>
      </w:pPr>
      <w:r w:rsidRPr="00CB1FF2">
        <w:rPr>
          <w:sz w:val="24"/>
          <w:szCs w:val="24"/>
        </w:rPr>
        <w:lastRenderedPageBreak/>
        <w:t>The North American Association for Environmental Education. (2010). Early Childhood Environmental Education Programs: Guidelines for Excellence. Washington, DC: Author</w:t>
      </w:r>
    </w:p>
    <w:p w14:paraId="0246F7AC" w14:textId="77777777" w:rsidR="00084530" w:rsidRPr="006714C0" w:rsidRDefault="00084530" w:rsidP="006714C0">
      <w:pPr>
        <w:spacing w:line="276" w:lineRule="auto"/>
        <w:rPr>
          <w:sz w:val="24"/>
          <w:szCs w:val="24"/>
        </w:rPr>
      </w:pPr>
      <w:r w:rsidRPr="006714C0">
        <w:rPr>
          <w:sz w:val="24"/>
          <w:szCs w:val="24"/>
        </w:rPr>
        <w:t xml:space="preserve">Theunissen, M., Vogels, A., De Wolff, M., &amp; </w:t>
      </w:r>
      <w:proofErr w:type="spellStart"/>
      <w:r w:rsidRPr="006714C0">
        <w:rPr>
          <w:sz w:val="24"/>
          <w:szCs w:val="24"/>
        </w:rPr>
        <w:t>Reijneveld</w:t>
      </w:r>
      <w:proofErr w:type="spellEnd"/>
      <w:r w:rsidRPr="006714C0">
        <w:rPr>
          <w:sz w:val="24"/>
          <w:szCs w:val="24"/>
        </w:rPr>
        <w:t xml:space="preserve">, S. (2013). Characteristics of the Strengths and Difficulties Questionnaire in Preschool Children. </w:t>
      </w:r>
      <w:proofErr w:type="spellStart"/>
      <w:r w:rsidRPr="006714C0">
        <w:rPr>
          <w:i/>
          <w:sz w:val="24"/>
          <w:szCs w:val="24"/>
        </w:rPr>
        <w:t>Pediatrics</w:t>
      </w:r>
      <w:proofErr w:type="spellEnd"/>
      <w:r w:rsidRPr="006714C0">
        <w:rPr>
          <w:sz w:val="24"/>
          <w:szCs w:val="24"/>
        </w:rPr>
        <w:t xml:space="preserve">, </w:t>
      </w:r>
      <w:r w:rsidRPr="006714C0">
        <w:rPr>
          <w:i/>
          <w:sz w:val="24"/>
          <w:szCs w:val="24"/>
        </w:rPr>
        <w:t>131</w:t>
      </w:r>
      <w:r w:rsidRPr="006714C0">
        <w:rPr>
          <w:sz w:val="24"/>
          <w:szCs w:val="24"/>
        </w:rPr>
        <w:t>(2), E446-E454.</w:t>
      </w:r>
    </w:p>
    <w:p w14:paraId="779843CB" w14:textId="77777777" w:rsidR="00084530" w:rsidRPr="006714C0" w:rsidRDefault="00084530" w:rsidP="006714C0">
      <w:pPr>
        <w:spacing w:line="276" w:lineRule="auto"/>
        <w:rPr>
          <w:sz w:val="24"/>
          <w:szCs w:val="24"/>
        </w:rPr>
      </w:pPr>
      <w:r w:rsidRPr="006714C0">
        <w:rPr>
          <w:sz w:val="24"/>
          <w:szCs w:val="24"/>
        </w:rPr>
        <w:t xml:space="preserve">Welsh Government (2014b) </w:t>
      </w:r>
      <w:r w:rsidRPr="006714C0">
        <w:rPr>
          <w:i/>
          <w:sz w:val="24"/>
          <w:szCs w:val="24"/>
        </w:rPr>
        <w:t xml:space="preserve">Flying Start – Annex Quality Childcare Guidance. </w:t>
      </w:r>
      <w:r w:rsidRPr="006714C0">
        <w:rPr>
          <w:sz w:val="24"/>
          <w:szCs w:val="24"/>
        </w:rPr>
        <w:t>Cardiff: Welsh Government.</w:t>
      </w:r>
    </w:p>
    <w:sectPr w:rsidR="00084530" w:rsidRPr="006714C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EF8CF" w14:textId="77777777" w:rsidR="00E97F3C" w:rsidRDefault="00E97F3C" w:rsidP="00E97F3C">
      <w:pPr>
        <w:spacing w:after="0" w:line="240" w:lineRule="auto"/>
      </w:pPr>
      <w:r>
        <w:separator/>
      </w:r>
    </w:p>
  </w:endnote>
  <w:endnote w:type="continuationSeparator" w:id="0">
    <w:p w14:paraId="7FA9730D" w14:textId="77777777" w:rsidR="00E97F3C" w:rsidRDefault="00E97F3C" w:rsidP="00E97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257055"/>
      <w:docPartObj>
        <w:docPartGallery w:val="Page Numbers (Bottom of Page)"/>
        <w:docPartUnique/>
      </w:docPartObj>
    </w:sdtPr>
    <w:sdtEndPr>
      <w:rPr>
        <w:noProof/>
      </w:rPr>
    </w:sdtEndPr>
    <w:sdtContent>
      <w:p w14:paraId="7CA5BC24" w14:textId="2AE75AF0" w:rsidR="00E97F3C" w:rsidRDefault="00E97F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2D945B" w14:textId="77777777" w:rsidR="00E97F3C" w:rsidRDefault="00E97F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5DF0D" w14:textId="77777777" w:rsidR="00E97F3C" w:rsidRDefault="00E97F3C" w:rsidP="00E97F3C">
      <w:pPr>
        <w:spacing w:after="0" w:line="240" w:lineRule="auto"/>
      </w:pPr>
      <w:r>
        <w:separator/>
      </w:r>
    </w:p>
  </w:footnote>
  <w:footnote w:type="continuationSeparator" w:id="0">
    <w:p w14:paraId="393BA024" w14:textId="77777777" w:rsidR="00E97F3C" w:rsidRDefault="00E97F3C" w:rsidP="00E97F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0B69D" w14:textId="208BFC6A" w:rsidR="00E97F3C" w:rsidRDefault="00E97F3C">
    <w:pPr>
      <w:pStyle w:val="Header"/>
      <w:rPr>
        <w:lang w:val="en-US"/>
      </w:rPr>
    </w:pPr>
    <w:r>
      <w:rPr>
        <w:lang w:val="en-US"/>
      </w:rPr>
      <w:t>Rohima Khandakar</w:t>
    </w:r>
  </w:p>
  <w:p w14:paraId="355F3B4F" w14:textId="0AED0B17" w:rsidR="00E97F3C" w:rsidRPr="00E97F3C" w:rsidRDefault="00E97F3C">
    <w:pPr>
      <w:pStyle w:val="Header"/>
      <w:rPr>
        <w:lang w:val="en-US"/>
      </w:rPr>
    </w:pPr>
    <w:r>
      <w:rPr>
        <w:lang w:val="en-US"/>
      </w:rPr>
      <w:t>1705748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A75"/>
    <w:rsid w:val="00084530"/>
    <w:rsid w:val="000A0F0C"/>
    <w:rsid w:val="000F4F41"/>
    <w:rsid w:val="00136153"/>
    <w:rsid w:val="002C0DC2"/>
    <w:rsid w:val="0037159A"/>
    <w:rsid w:val="00371DAD"/>
    <w:rsid w:val="003B550C"/>
    <w:rsid w:val="003D1B1A"/>
    <w:rsid w:val="00452884"/>
    <w:rsid w:val="004E013E"/>
    <w:rsid w:val="005A0DBB"/>
    <w:rsid w:val="0065016E"/>
    <w:rsid w:val="006714C0"/>
    <w:rsid w:val="00713AD7"/>
    <w:rsid w:val="007A54B8"/>
    <w:rsid w:val="007E0A33"/>
    <w:rsid w:val="00861FEF"/>
    <w:rsid w:val="008636AC"/>
    <w:rsid w:val="00881589"/>
    <w:rsid w:val="009C3A75"/>
    <w:rsid w:val="00AF78F2"/>
    <w:rsid w:val="00BA15DA"/>
    <w:rsid w:val="00BF0831"/>
    <w:rsid w:val="00C36CC6"/>
    <w:rsid w:val="00C87433"/>
    <w:rsid w:val="00CB1FF2"/>
    <w:rsid w:val="00D2547B"/>
    <w:rsid w:val="00D97194"/>
    <w:rsid w:val="00DC1598"/>
    <w:rsid w:val="00E728F1"/>
    <w:rsid w:val="00E97F3C"/>
    <w:rsid w:val="00ED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DB302"/>
  <w15:chartTrackingRefBased/>
  <w15:docId w15:val="{051DF539-1519-4E4A-8475-B6A940B7C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3A75"/>
    <w:rPr>
      <w:color w:val="0563C1" w:themeColor="hyperlink"/>
      <w:u w:val="single"/>
    </w:rPr>
  </w:style>
  <w:style w:type="character" w:styleId="UnresolvedMention">
    <w:name w:val="Unresolved Mention"/>
    <w:basedOn w:val="DefaultParagraphFont"/>
    <w:uiPriority w:val="99"/>
    <w:semiHidden/>
    <w:unhideWhenUsed/>
    <w:rsid w:val="009C3A75"/>
    <w:rPr>
      <w:color w:val="605E5C"/>
      <w:shd w:val="clear" w:color="auto" w:fill="E1DFDD"/>
    </w:rPr>
  </w:style>
  <w:style w:type="paragraph" w:styleId="Header">
    <w:name w:val="header"/>
    <w:basedOn w:val="Normal"/>
    <w:link w:val="HeaderChar"/>
    <w:uiPriority w:val="99"/>
    <w:unhideWhenUsed/>
    <w:rsid w:val="00E97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F3C"/>
  </w:style>
  <w:style w:type="paragraph" w:styleId="Footer">
    <w:name w:val="footer"/>
    <w:basedOn w:val="Normal"/>
    <w:link w:val="FooterChar"/>
    <w:uiPriority w:val="99"/>
    <w:unhideWhenUsed/>
    <w:rsid w:val="00E97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aee.org/sites/default/files/earlychildhoodratingscale.pdf" TargetMode="External"/><Relationship Id="rId13" Type="http://schemas.openxmlformats.org/officeDocument/2006/relationships/hyperlink" Target="https://www.earlyyearscareers.com/eyc/learning-and-development/the-importance-of-quality-early-years-settings/"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javascript:__doLinkPostBack('','ss~~AR%20%22Natalie%20Canning%22%7C%7Csl~~rl','');" TargetMode="External"/><Relationship Id="rId12" Type="http://schemas.openxmlformats.org/officeDocument/2006/relationships/hyperlink" Target="https://findingqualitychildcare.ca/high-quality-child-care/what-is-quality" TargetMode="External"/><Relationship Id="rId17" Type="http://schemas.openxmlformats.org/officeDocument/2006/relationships/hyperlink" Target="https://sk-sagepub-com.ezproxy.uwtsd.ac.uk/books/implementing-quality-improvement-and-change-in-the-early-years/n2.xml" TargetMode="External"/><Relationship Id="rId2" Type="http://schemas.openxmlformats.org/officeDocument/2006/relationships/settings" Target="settings.xml"/><Relationship Id="rId16" Type="http://schemas.openxmlformats.org/officeDocument/2006/relationships/hyperlink" Target="javascript:__doLinkPostBack('','ss~~AR%20%22Natalie%20Canning%22%7C%7Csl~~r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javascript:__doLinkPostBack('','ss~~AR%20%22Michael%20Reed%22%7C%7Csl~~rl','');" TargetMode="External"/><Relationship Id="rId11" Type="http://schemas.openxmlformats.org/officeDocument/2006/relationships/hyperlink" Target="https://epi.org.uk/publications-and-research/early-years-high-quality-provision/" TargetMode="External"/><Relationship Id="rId5" Type="http://schemas.openxmlformats.org/officeDocument/2006/relationships/endnotes" Target="endnotes.xml"/><Relationship Id="rId15" Type="http://schemas.openxmlformats.org/officeDocument/2006/relationships/hyperlink" Target="javascript:__doLinkPostBack('','ss~~AR%20%22Michael%20Reed%22%7C%7Csl~~rl','');" TargetMode="External"/><Relationship Id="rId10" Type="http://schemas.openxmlformats.org/officeDocument/2006/relationships/hyperlink" Target="https://www.ipl.org/essay/Disadvantages-Of-Roq-PK9YR42PCE8R"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kathybrodie.com/resources/the-new-sstew-scale/" TargetMode="External"/><Relationship Id="rId14" Type="http://schemas.openxmlformats.org/officeDocument/2006/relationships/hyperlink" Target="https://www.myhubintranet.com/quality-assurance-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4134</Words>
  <Characters>23568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R.K .</dc:creator>
  <cp:keywords/>
  <dc:description/>
  <cp:lastModifiedBy>R.K .</cp:lastModifiedBy>
  <cp:revision>2</cp:revision>
  <dcterms:created xsi:type="dcterms:W3CDTF">2022-02-20T21:19:00Z</dcterms:created>
  <dcterms:modified xsi:type="dcterms:W3CDTF">2022-02-20T21:19:00Z</dcterms:modified>
</cp:coreProperties>
</file>