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0EC7F6" w14:textId="6827724A" w:rsidR="00D45DC4" w:rsidRDefault="00552AB7" w:rsidP="00552AB7">
      <w:pPr>
        <w:jc w:val="center"/>
      </w:pPr>
      <w:r>
        <w:rPr>
          <w:noProof/>
        </w:rPr>
        <w:drawing>
          <wp:inline distT="0" distB="0" distL="0" distR="0" wp14:anchorId="00420FBD" wp14:editId="01627E3C">
            <wp:extent cx="3010608" cy="604784"/>
            <wp:effectExtent l="0" t="0" r="0" b="5080"/>
            <wp:docPr id="8" name="Picture 8" descr="cid:image002.png@01D3889D.06E5258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8">
                      <a:extLst>
                        <a:ext uri="{28A0092B-C50C-407E-A947-70E740481C1C}">
                          <a14:useLocalDpi xmlns:a14="http://schemas.microsoft.com/office/drawing/2010/main" val="0"/>
                        </a:ext>
                      </a:extLst>
                    </a:blip>
                    <a:stretch>
                      <a:fillRect/>
                    </a:stretch>
                  </pic:blipFill>
                  <pic:spPr>
                    <a:xfrm>
                      <a:off x="0" y="0"/>
                      <a:ext cx="3010608" cy="604784"/>
                    </a:xfrm>
                    <a:prstGeom prst="rect">
                      <a:avLst/>
                    </a:prstGeom>
                  </pic:spPr>
                </pic:pic>
              </a:graphicData>
            </a:graphic>
          </wp:inline>
        </w:drawing>
      </w:r>
    </w:p>
    <w:p w14:paraId="4C587266" w14:textId="78299402" w:rsidR="00552AB7" w:rsidRDefault="00552AB7" w:rsidP="00552AB7">
      <w:pPr>
        <w:jc w:val="center"/>
      </w:pPr>
    </w:p>
    <w:p w14:paraId="5F75895C" w14:textId="77777777" w:rsidR="00552AB7" w:rsidRPr="000B3A7A" w:rsidRDefault="00552AB7" w:rsidP="00552AB7">
      <w:pPr>
        <w:spacing w:after="0" w:line="360" w:lineRule="auto"/>
        <w:jc w:val="center"/>
        <w:rPr>
          <w:rFonts w:ascii="Arial" w:hAnsi="Arial" w:cs="Arial"/>
          <w:b/>
          <w:sz w:val="32"/>
          <w:szCs w:val="32"/>
        </w:rPr>
      </w:pPr>
      <w:r w:rsidRPr="000B3A7A">
        <w:rPr>
          <w:rFonts w:ascii="Arial" w:hAnsi="Arial" w:cs="Arial"/>
          <w:b/>
          <w:sz w:val="32"/>
          <w:szCs w:val="32"/>
        </w:rPr>
        <w:t>Academic Discipline of Psychology &amp; Counselling</w:t>
      </w:r>
    </w:p>
    <w:p w14:paraId="3B238748" w14:textId="77777777" w:rsidR="00552AB7" w:rsidRPr="000B3A7A" w:rsidRDefault="00552AB7" w:rsidP="00552AB7">
      <w:pPr>
        <w:spacing w:after="0" w:line="360" w:lineRule="auto"/>
        <w:jc w:val="center"/>
        <w:rPr>
          <w:rFonts w:ascii="Arial" w:hAnsi="Arial" w:cs="Arial"/>
          <w:b/>
          <w:sz w:val="32"/>
          <w:szCs w:val="32"/>
        </w:rPr>
      </w:pPr>
    </w:p>
    <w:p w14:paraId="5D09AE78" w14:textId="77777777" w:rsidR="00552AB7" w:rsidRPr="000B3A7A" w:rsidRDefault="00552AB7" w:rsidP="00552AB7">
      <w:pPr>
        <w:autoSpaceDE w:val="0"/>
        <w:autoSpaceDN w:val="0"/>
        <w:adjustRightInd w:val="0"/>
        <w:spacing w:after="0" w:line="360" w:lineRule="auto"/>
        <w:jc w:val="center"/>
        <w:rPr>
          <w:rFonts w:ascii="Arial" w:hAnsi="Arial" w:cs="Arial"/>
          <w:b/>
          <w:sz w:val="32"/>
          <w:szCs w:val="32"/>
          <w:lang w:eastAsia="en-GB"/>
        </w:rPr>
      </w:pPr>
    </w:p>
    <w:p w14:paraId="57771F36" w14:textId="77777777" w:rsidR="00552AB7" w:rsidRPr="000B3A7A" w:rsidRDefault="00552AB7" w:rsidP="00552AB7">
      <w:pPr>
        <w:autoSpaceDE w:val="0"/>
        <w:autoSpaceDN w:val="0"/>
        <w:adjustRightInd w:val="0"/>
        <w:spacing w:after="0" w:line="360" w:lineRule="auto"/>
        <w:jc w:val="center"/>
        <w:rPr>
          <w:rFonts w:ascii="Arial" w:hAnsi="Arial" w:cs="Arial"/>
          <w:b/>
          <w:sz w:val="32"/>
          <w:szCs w:val="32"/>
          <w:lang w:eastAsia="en-GB"/>
        </w:rPr>
      </w:pPr>
      <w:r w:rsidRPr="000B3A7A">
        <w:rPr>
          <w:rFonts w:ascii="Arial" w:hAnsi="Arial" w:cs="Arial"/>
          <w:b/>
          <w:sz w:val="32"/>
          <w:szCs w:val="32"/>
          <w:lang w:eastAsia="en-GB"/>
        </w:rPr>
        <w:t>BA/</w:t>
      </w:r>
      <w:proofErr w:type="spellStart"/>
      <w:r w:rsidRPr="000B3A7A">
        <w:rPr>
          <w:rFonts w:ascii="Arial" w:hAnsi="Arial" w:cs="Arial"/>
          <w:b/>
          <w:sz w:val="32"/>
          <w:szCs w:val="32"/>
          <w:lang w:eastAsia="en-GB"/>
        </w:rPr>
        <w:t>MArts</w:t>
      </w:r>
      <w:proofErr w:type="spellEnd"/>
      <w:r w:rsidRPr="000B3A7A">
        <w:rPr>
          <w:rFonts w:ascii="Arial" w:hAnsi="Arial" w:cs="Arial"/>
          <w:b/>
          <w:sz w:val="32"/>
          <w:szCs w:val="32"/>
          <w:lang w:eastAsia="en-GB"/>
        </w:rPr>
        <w:t xml:space="preserve"> Humanistic Counselling Practice</w:t>
      </w:r>
    </w:p>
    <w:p w14:paraId="0FF550DB" w14:textId="77777777" w:rsidR="00552AB7" w:rsidRPr="000B3A7A" w:rsidRDefault="00552AB7" w:rsidP="00552AB7">
      <w:pPr>
        <w:spacing w:after="0" w:line="240" w:lineRule="auto"/>
        <w:jc w:val="center"/>
        <w:rPr>
          <w:rFonts w:ascii="Arial" w:hAnsi="Arial" w:cs="Arial"/>
          <w:b/>
          <w:sz w:val="32"/>
          <w:szCs w:val="32"/>
        </w:rPr>
      </w:pPr>
    </w:p>
    <w:p w14:paraId="512BAD29" w14:textId="77777777" w:rsidR="00552AB7" w:rsidRPr="000B3A7A" w:rsidRDefault="00552AB7" w:rsidP="00552AB7">
      <w:pPr>
        <w:spacing w:after="0" w:line="240" w:lineRule="auto"/>
        <w:jc w:val="center"/>
        <w:rPr>
          <w:rFonts w:ascii="Arial" w:hAnsi="Arial" w:cs="Arial"/>
          <w:b/>
          <w:sz w:val="32"/>
          <w:szCs w:val="32"/>
        </w:rPr>
      </w:pPr>
    </w:p>
    <w:p w14:paraId="139EE24D" w14:textId="77777777" w:rsidR="00552AB7" w:rsidRPr="000B3A7A" w:rsidRDefault="00552AB7" w:rsidP="00552AB7">
      <w:pPr>
        <w:spacing w:after="0" w:line="240" w:lineRule="auto"/>
        <w:jc w:val="center"/>
        <w:rPr>
          <w:rFonts w:ascii="Arial" w:hAnsi="Arial" w:cs="Arial"/>
          <w:b/>
          <w:sz w:val="32"/>
          <w:szCs w:val="32"/>
        </w:rPr>
      </w:pPr>
    </w:p>
    <w:p w14:paraId="515C66BC" w14:textId="77777777" w:rsidR="00552AB7" w:rsidRPr="000B3A7A" w:rsidRDefault="00552AB7" w:rsidP="00552AB7">
      <w:pPr>
        <w:spacing w:after="0" w:line="240" w:lineRule="auto"/>
        <w:jc w:val="center"/>
        <w:rPr>
          <w:rFonts w:ascii="Arial" w:hAnsi="Arial" w:cs="Arial"/>
          <w:b/>
          <w:bCs/>
          <w:sz w:val="32"/>
          <w:szCs w:val="32"/>
        </w:rPr>
      </w:pPr>
      <w:r w:rsidRPr="000B3A7A">
        <w:rPr>
          <w:rFonts w:ascii="Arial" w:hAnsi="Arial" w:cs="Arial"/>
          <w:b/>
          <w:bCs/>
          <w:sz w:val="32"/>
          <w:szCs w:val="32"/>
        </w:rPr>
        <w:t>Module: Counselling Major Project</w:t>
      </w:r>
    </w:p>
    <w:p w14:paraId="60DE0E11" w14:textId="77777777" w:rsidR="00552AB7" w:rsidRPr="000B3A7A" w:rsidRDefault="00552AB7" w:rsidP="00552AB7">
      <w:pPr>
        <w:spacing w:after="0" w:line="240" w:lineRule="auto"/>
        <w:jc w:val="center"/>
        <w:rPr>
          <w:rFonts w:ascii="Arial" w:hAnsi="Arial" w:cs="Arial"/>
          <w:b/>
          <w:bCs/>
          <w:sz w:val="32"/>
          <w:szCs w:val="32"/>
        </w:rPr>
      </w:pPr>
    </w:p>
    <w:p w14:paraId="41CE7EDD" w14:textId="77777777" w:rsidR="00552AB7" w:rsidRPr="000B3A7A" w:rsidRDefault="00552AB7" w:rsidP="00552AB7">
      <w:pPr>
        <w:spacing w:after="0" w:line="240" w:lineRule="auto"/>
        <w:jc w:val="center"/>
        <w:rPr>
          <w:rFonts w:ascii="Arial" w:hAnsi="Arial" w:cs="Arial"/>
          <w:b/>
          <w:bCs/>
          <w:sz w:val="32"/>
          <w:szCs w:val="32"/>
        </w:rPr>
      </w:pPr>
      <w:r w:rsidRPr="000B3A7A">
        <w:rPr>
          <w:rFonts w:ascii="Arial" w:hAnsi="Arial" w:cs="Arial"/>
          <w:b/>
          <w:bCs/>
          <w:sz w:val="32"/>
          <w:szCs w:val="32"/>
        </w:rPr>
        <w:t>ECHC 6003</w:t>
      </w:r>
    </w:p>
    <w:p w14:paraId="29E5B236" w14:textId="77777777" w:rsidR="00552AB7" w:rsidRPr="000B3A7A" w:rsidRDefault="00552AB7" w:rsidP="00552AB7">
      <w:pPr>
        <w:spacing w:after="0" w:line="240" w:lineRule="auto"/>
        <w:jc w:val="center"/>
        <w:rPr>
          <w:rFonts w:ascii="Arial" w:hAnsi="Arial" w:cs="Arial"/>
          <w:b/>
          <w:bCs/>
          <w:sz w:val="32"/>
          <w:szCs w:val="32"/>
        </w:rPr>
      </w:pPr>
    </w:p>
    <w:p w14:paraId="6BF297DB" w14:textId="77777777" w:rsidR="00552AB7" w:rsidRPr="000B3A7A" w:rsidRDefault="00552AB7" w:rsidP="00552AB7">
      <w:pPr>
        <w:spacing w:after="0" w:line="240" w:lineRule="auto"/>
        <w:jc w:val="center"/>
        <w:rPr>
          <w:rFonts w:ascii="Arial" w:hAnsi="Arial" w:cs="Arial"/>
          <w:b/>
          <w:sz w:val="32"/>
          <w:szCs w:val="32"/>
        </w:rPr>
      </w:pPr>
    </w:p>
    <w:p w14:paraId="54B8AF62" w14:textId="77777777" w:rsidR="00552AB7" w:rsidRPr="000B3A7A" w:rsidRDefault="00552AB7" w:rsidP="00552AB7">
      <w:pPr>
        <w:spacing w:after="0" w:line="240" w:lineRule="auto"/>
        <w:jc w:val="center"/>
        <w:rPr>
          <w:rFonts w:ascii="Arial" w:hAnsi="Arial" w:cs="Arial"/>
          <w:b/>
          <w:bCs/>
          <w:sz w:val="32"/>
          <w:szCs w:val="32"/>
        </w:rPr>
      </w:pPr>
      <w:r w:rsidRPr="000B3A7A">
        <w:rPr>
          <w:rFonts w:ascii="Arial" w:hAnsi="Arial" w:cs="Arial"/>
          <w:b/>
          <w:bCs/>
          <w:sz w:val="32"/>
          <w:szCs w:val="32"/>
        </w:rPr>
        <w:t>Assessment Component: 2</w:t>
      </w:r>
    </w:p>
    <w:p w14:paraId="4C2D2222" w14:textId="77777777" w:rsidR="00552AB7" w:rsidRPr="000B3A7A" w:rsidRDefault="00552AB7" w:rsidP="00552AB7">
      <w:pPr>
        <w:spacing w:after="0" w:line="240" w:lineRule="auto"/>
        <w:jc w:val="center"/>
        <w:rPr>
          <w:rFonts w:ascii="Arial" w:hAnsi="Arial" w:cs="Arial"/>
          <w:b/>
          <w:bCs/>
          <w:sz w:val="32"/>
          <w:szCs w:val="32"/>
        </w:rPr>
      </w:pPr>
      <w:r w:rsidRPr="000B3A7A">
        <w:rPr>
          <w:rFonts w:ascii="Arial" w:hAnsi="Arial" w:cs="Arial"/>
          <w:b/>
          <w:bCs/>
          <w:sz w:val="32"/>
          <w:szCs w:val="32"/>
        </w:rPr>
        <w:t xml:space="preserve">CW75-2 </w:t>
      </w:r>
    </w:p>
    <w:p w14:paraId="7A8362E4" w14:textId="77777777" w:rsidR="00552AB7" w:rsidRPr="000B3A7A" w:rsidRDefault="00552AB7" w:rsidP="00552AB7">
      <w:pPr>
        <w:spacing w:after="0" w:line="240" w:lineRule="auto"/>
        <w:jc w:val="center"/>
        <w:rPr>
          <w:rFonts w:ascii="Arial" w:hAnsi="Arial" w:cs="Arial"/>
          <w:b/>
          <w:bCs/>
          <w:sz w:val="32"/>
          <w:szCs w:val="32"/>
        </w:rPr>
      </w:pPr>
      <w:r w:rsidRPr="000B3A7A">
        <w:rPr>
          <w:rFonts w:ascii="Arial" w:hAnsi="Arial" w:cs="Arial"/>
          <w:b/>
          <w:bCs/>
          <w:sz w:val="32"/>
          <w:szCs w:val="32"/>
        </w:rPr>
        <w:t>Coursework: Assignment</w:t>
      </w:r>
    </w:p>
    <w:p w14:paraId="1D75BE4A" w14:textId="77777777" w:rsidR="00552AB7" w:rsidRPr="000B3A7A" w:rsidRDefault="00552AB7" w:rsidP="00552AB7">
      <w:pPr>
        <w:spacing w:after="0" w:line="240" w:lineRule="auto"/>
        <w:jc w:val="center"/>
        <w:rPr>
          <w:rFonts w:ascii="Arial" w:hAnsi="Arial" w:cs="Arial"/>
          <w:b/>
          <w:sz w:val="32"/>
          <w:szCs w:val="32"/>
        </w:rPr>
      </w:pPr>
    </w:p>
    <w:p w14:paraId="4911E14B" w14:textId="77777777" w:rsidR="00552AB7" w:rsidRPr="000B3A7A" w:rsidRDefault="00552AB7" w:rsidP="00552AB7">
      <w:pPr>
        <w:spacing w:after="0" w:line="240" w:lineRule="auto"/>
        <w:jc w:val="center"/>
        <w:rPr>
          <w:rFonts w:ascii="Arial" w:hAnsi="Arial" w:cs="Arial"/>
          <w:b/>
          <w:sz w:val="32"/>
          <w:szCs w:val="32"/>
        </w:rPr>
      </w:pPr>
    </w:p>
    <w:p w14:paraId="4DFCCDDE" w14:textId="77777777" w:rsidR="00552AB7" w:rsidRPr="000B3A7A" w:rsidRDefault="00552AB7" w:rsidP="00552AB7">
      <w:pPr>
        <w:spacing w:after="0" w:line="240" w:lineRule="auto"/>
        <w:jc w:val="center"/>
        <w:rPr>
          <w:rFonts w:ascii="Arial" w:hAnsi="Arial" w:cs="Arial"/>
          <w:b/>
          <w:sz w:val="32"/>
          <w:szCs w:val="32"/>
        </w:rPr>
      </w:pPr>
    </w:p>
    <w:p w14:paraId="76728C65" w14:textId="77777777" w:rsidR="00552AB7" w:rsidRPr="000B3A7A" w:rsidRDefault="00552AB7" w:rsidP="00552AB7">
      <w:pPr>
        <w:spacing w:after="0" w:line="240" w:lineRule="auto"/>
        <w:jc w:val="center"/>
        <w:rPr>
          <w:rFonts w:ascii="Arial" w:hAnsi="Arial" w:cs="Arial"/>
          <w:b/>
          <w:sz w:val="32"/>
          <w:szCs w:val="32"/>
        </w:rPr>
      </w:pPr>
      <w:r w:rsidRPr="000B3A7A">
        <w:rPr>
          <w:rFonts w:ascii="Arial" w:hAnsi="Arial" w:cs="Arial"/>
          <w:b/>
          <w:sz w:val="32"/>
          <w:szCs w:val="32"/>
        </w:rPr>
        <w:t>Student: Amanda Williams</w:t>
      </w:r>
    </w:p>
    <w:p w14:paraId="2380FB39" w14:textId="77777777" w:rsidR="00552AB7" w:rsidRPr="000B3A7A" w:rsidRDefault="00552AB7" w:rsidP="00552AB7">
      <w:pPr>
        <w:spacing w:after="0" w:line="240" w:lineRule="auto"/>
        <w:jc w:val="center"/>
        <w:rPr>
          <w:rFonts w:ascii="Arial" w:hAnsi="Arial" w:cs="Arial"/>
          <w:b/>
          <w:sz w:val="32"/>
          <w:szCs w:val="32"/>
        </w:rPr>
      </w:pPr>
    </w:p>
    <w:p w14:paraId="26328F5A" w14:textId="77777777" w:rsidR="00552AB7" w:rsidRPr="000B3A7A" w:rsidRDefault="00552AB7" w:rsidP="00552AB7">
      <w:pPr>
        <w:spacing w:after="0" w:line="240" w:lineRule="auto"/>
        <w:jc w:val="center"/>
        <w:rPr>
          <w:rFonts w:ascii="Arial" w:hAnsi="Arial" w:cs="Arial"/>
          <w:b/>
          <w:sz w:val="32"/>
          <w:szCs w:val="32"/>
        </w:rPr>
      </w:pPr>
    </w:p>
    <w:p w14:paraId="7CB23AC5" w14:textId="77777777" w:rsidR="00552AB7" w:rsidRPr="000B3A7A" w:rsidRDefault="00552AB7" w:rsidP="00552AB7">
      <w:pPr>
        <w:spacing w:after="0" w:line="240" w:lineRule="auto"/>
        <w:jc w:val="center"/>
        <w:rPr>
          <w:rFonts w:ascii="Arial" w:hAnsi="Arial" w:cs="Arial"/>
          <w:b/>
          <w:sz w:val="32"/>
          <w:szCs w:val="32"/>
        </w:rPr>
      </w:pPr>
    </w:p>
    <w:p w14:paraId="5C8597EB" w14:textId="77777777" w:rsidR="00552AB7" w:rsidRPr="000B3A7A" w:rsidRDefault="00552AB7" w:rsidP="00552AB7">
      <w:pPr>
        <w:spacing w:after="0" w:line="240" w:lineRule="auto"/>
        <w:jc w:val="center"/>
        <w:rPr>
          <w:rFonts w:ascii="Arial" w:hAnsi="Arial" w:cs="Arial"/>
          <w:b/>
          <w:sz w:val="32"/>
          <w:szCs w:val="32"/>
        </w:rPr>
      </w:pPr>
      <w:r w:rsidRPr="000B3A7A">
        <w:rPr>
          <w:rFonts w:ascii="Arial" w:hAnsi="Arial" w:cs="Arial"/>
          <w:b/>
          <w:sz w:val="32"/>
          <w:szCs w:val="32"/>
        </w:rPr>
        <w:t xml:space="preserve">Student Number:1802264 </w:t>
      </w:r>
    </w:p>
    <w:p w14:paraId="0C21F20F" w14:textId="77777777" w:rsidR="00552AB7" w:rsidRPr="000B3A7A" w:rsidRDefault="00552AB7" w:rsidP="00552AB7"/>
    <w:p w14:paraId="0D4FDB34" w14:textId="77777777" w:rsidR="00552AB7" w:rsidRPr="000B3A7A" w:rsidRDefault="00552AB7" w:rsidP="00552AB7">
      <w:pPr>
        <w:jc w:val="center"/>
      </w:pPr>
    </w:p>
    <w:p w14:paraId="4B9924BE" w14:textId="77777777" w:rsidR="00552AB7" w:rsidRPr="000B3A7A" w:rsidRDefault="00552AB7" w:rsidP="00552AB7">
      <w:pPr>
        <w:jc w:val="center"/>
      </w:pPr>
    </w:p>
    <w:p w14:paraId="6E201293" w14:textId="217B49CC" w:rsidR="00552AB7" w:rsidRDefault="00552AB7" w:rsidP="00552AB7">
      <w:pPr>
        <w:jc w:val="center"/>
      </w:pPr>
    </w:p>
    <w:p w14:paraId="11CAD5FA" w14:textId="2D7F9A82" w:rsidR="00B9557B" w:rsidRDefault="00B9557B" w:rsidP="00552AB7">
      <w:pPr>
        <w:jc w:val="center"/>
      </w:pPr>
    </w:p>
    <w:p w14:paraId="13573A08" w14:textId="1459FF5A" w:rsidR="00B9557B" w:rsidRDefault="00B9557B" w:rsidP="00552AB7">
      <w:pPr>
        <w:jc w:val="center"/>
      </w:pPr>
    </w:p>
    <w:p w14:paraId="5BA5ED3F" w14:textId="078B63A8" w:rsidR="00B9557B" w:rsidRDefault="00B9557B" w:rsidP="00552AB7">
      <w:pPr>
        <w:jc w:val="center"/>
      </w:pPr>
    </w:p>
    <w:p w14:paraId="097AC860" w14:textId="60C3426A" w:rsidR="00B9557B" w:rsidRDefault="000816BC" w:rsidP="0081673C">
      <w:pPr>
        <w:pStyle w:val="Heading1"/>
        <w:numPr>
          <w:ilvl w:val="0"/>
          <w:numId w:val="0"/>
        </w:numPr>
        <w:spacing w:line="480" w:lineRule="auto"/>
        <w:jc w:val="both"/>
      </w:pPr>
      <w:r>
        <w:lastRenderedPageBreak/>
        <w:t>Introduction</w:t>
      </w:r>
    </w:p>
    <w:p w14:paraId="5D8E0D91" w14:textId="34889D90" w:rsidR="004E213E" w:rsidRPr="00B830E5" w:rsidRDefault="00B830E5" w:rsidP="0081673C">
      <w:pPr>
        <w:pStyle w:val="ListParagraph"/>
        <w:numPr>
          <w:ilvl w:val="0"/>
          <w:numId w:val="14"/>
        </w:numPr>
        <w:rPr>
          <w:sz w:val="28"/>
          <w:szCs w:val="28"/>
        </w:rPr>
      </w:pPr>
      <w:r>
        <w:rPr>
          <w:sz w:val="28"/>
          <w:szCs w:val="28"/>
        </w:rPr>
        <w:t>I</w:t>
      </w:r>
      <w:r w:rsidR="004E213E" w:rsidRPr="00B830E5">
        <w:rPr>
          <w:sz w:val="28"/>
          <w:szCs w:val="28"/>
        </w:rPr>
        <w:t>ntroduction</w:t>
      </w:r>
    </w:p>
    <w:p w14:paraId="3DD7C855" w14:textId="0E729A17" w:rsidR="0081673C" w:rsidRPr="00B830E5" w:rsidRDefault="004E213E" w:rsidP="0081673C">
      <w:pPr>
        <w:pStyle w:val="ListParagraph"/>
        <w:numPr>
          <w:ilvl w:val="0"/>
          <w:numId w:val="14"/>
        </w:numPr>
        <w:rPr>
          <w:sz w:val="28"/>
          <w:szCs w:val="28"/>
        </w:rPr>
      </w:pPr>
      <w:r w:rsidRPr="00B830E5">
        <w:rPr>
          <w:sz w:val="28"/>
          <w:szCs w:val="28"/>
        </w:rPr>
        <w:t>Aims and Objectives</w:t>
      </w:r>
    </w:p>
    <w:p w14:paraId="388E51E2" w14:textId="676D5E78" w:rsidR="004E213E" w:rsidRPr="00B830E5" w:rsidRDefault="004E213E" w:rsidP="0081673C">
      <w:pPr>
        <w:pStyle w:val="ListParagraph"/>
        <w:numPr>
          <w:ilvl w:val="0"/>
          <w:numId w:val="14"/>
        </w:numPr>
        <w:rPr>
          <w:sz w:val="28"/>
          <w:szCs w:val="28"/>
        </w:rPr>
      </w:pPr>
      <w:r w:rsidRPr="00B830E5">
        <w:rPr>
          <w:sz w:val="28"/>
          <w:szCs w:val="28"/>
        </w:rPr>
        <w:t>Metho</w:t>
      </w:r>
      <w:r w:rsidR="00F049EE" w:rsidRPr="00B830E5">
        <w:rPr>
          <w:sz w:val="28"/>
          <w:szCs w:val="28"/>
        </w:rPr>
        <w:t>d</w:t>
      </w:r>
    </w:p>
    <w:p w14:paraId="69CE0240" w14:textId="0A478C59" w:rsidR="00F049EE" w:rsidRPr="00B830E5" w:rsidRDefault="00F049EE" w:rsidP="0081673C">
      <w:pPr>
        <w:pStyle w:val="ListParagraph"/>
        <w:numPr>
          <w:ilvl w:val="0"/>
          <w:numId w:val="14"/>
        </w:numPr>
        <w:rPr>
          <w:sz w:val="28"/>
          <w:szCs w:val="28"/>
        </w:rPr>
      </w:pPr>
      <w:r w:rsidRPr="00B830E5">
        <w:rPr>
          <w:sz w:val="28"/>
          <w:szCs w:val="28"/>
        </w:rPr>
        <w:t>Hypothesis</w:t>
      </w:r>
    </w:p>
    <w:p w14:paraId="75DFDACA" w14:textId="3D17D21B" w:rsidR="00F049EE" w:rsidRDefault="00F049EE" w:rsidP="0081673C">
      <w:pPr>
        <w:pStyle w:val="ListParagraph"/>
        <w:numPr>
          <w:ilvl w:val="0"/>
          <w:numId w:val="14"/>
        </w:numPr>
      </w:pPr>
      <w:r w:rsidRPr="00B830E5">
        <w:rPr>
          <w:sz w:val="28"/>
          <w:szCs w:val="28"/>
        </w:rPr>
        <w:t>Background</w:t>
      </w:r>
    </w:p>
    <w:p w14:paraId="511C752E" w14:textId="738FD8C8" w:rsidR="0086464F" w:rsidRDefault="00153B09" w:rsidP="001C0055">
      <w:pPr>
        <w:pStyle w:val="Heading1"/>
        <w:numPr>
          <w:ilvl w:val="0"/>
          <w:numId w:val="0"/>
        </w:numPr>
        <w:spacing w:line="480" w:lineRule="auto"/>
        <w:ind w:left="432"/>
        <w:jc w:val="both"/>
        <w:rPr>
          <w:sz w:val="28"/>
          <w:szCs w:val="28"/>
        </w:rPr>
      </w:pPr>
      <w:r>
        <w:rPr>
          <w:sz w:val="28"/>
          <w:szCs w:val="28"/>
        </w:rPr>
        <w:t>Main body</w:t>
      </w:r>
    </w:p>
    <w:p w14:paraId="707C6BE9" w14:textId="2CABC91B" w:rsidR="00C73C31" w:rsidRDefault="00C73C31" w:rsidP="00A03DEE">
      <w:pPr>
        <w:pStyle w:val="ListParagraph"/>
        <w:numPr>
          <w:ilvl w:val="0"/>
          <w:numId w:val="15"/>
        </w:numPr>
        <w:rPr>
          <w:sz w:val="28"/>
          <w:szCs w:val="28"/>
        </w:rPr>
      </w:pPr>
      <w:r w:rsidRPr="00A03DEE">
        <w:rPr>
          <w:sz w:val="28"/>
          <w:szCs w:val="28"/>
        </w:rPr>
        <w:t>Introduction</w:t>
      </w:r>
    </w:p>
    <w:p w14:paraId="554ED4C5" w14:textId="2E786C2C" w:rsidR="00317F1C" w:rsidRDefault="00317F1C" w:rsidP="00A03DEE">
      <w:pPr>
        <w:pStyle w:val="ListParagraph"/>
        <w:numPr>
          <w:ilvl w:val="0"/>
          <w:numId w:val="15"/>
        </w:numPr>
        <w:rPr>
          <w:sz w:val="28"/>
          <w:szCs w:val="28"/>
        </w:rPr>
      </w:pPr>
      <w:r>
        <w:rPr>
          <w:sz w:val="28"/>
          <w:szCs w:val="28"/>
        </w:rPr>
        <w:t>Impact of social isolation</w:t>
      </w:r>
    </w:p>
    <w:p w14:paraId="5CDAB16B" w14:textId="3D1F19B6" w:rsidR="00317F1C" w:rsidRDefault="00AC2A4C" w:rsidP="00A03DEE">
      <w:pPr>
        <w:pStyle w:val="ListParagraph"/>
        <w:numPr>
          <w:ilvl w:val="0"/>
          <w:numId w:val="15"/>
        </w:numPr>
        <w:rPr>
          <w:sz w:val="28"/>
          <w:szCs w:val="28"/>
        </w:rPr>
      </w:pPr>
      <w:r>
        <w:rPr>
          <w:sz w:val="28"/>
          <w:szCs w:val="28"/>
        </w:rPr>
        <w:t xml:space="preserve">Online therapy </w:t>
      </w:r>
    </w:p>
    <w:p w14:paraId="6D2A22AC" w14:textId="5C12787C" w:rsidR="00AC2A4C" w:rsidRDefault="00B718C8" w:rsidP="00A03DEE">
      <w:pPr>
        <w:pStyle w:val="ListParagraph"/>
        <w:numPr>
          <w:ilvl w:val="0"/>
          <w:numId w:val="15"/>
        </w:numPr>
        <w:rPr>
          <w:sz w:val="28"/>
          <w:szCs w:val="28"/>
        </w:rPr>
      </w:pPr>
      <w:r>
        <w:rPr>
          <w:sz w:val="28"/>
          <w:szCs w:val="28"/>
        </w:rPr>
        <w:t xml:space="preserve">Trauma exposure and Body image </w:t>
      </w:r>
    </w:p>
    <w:p w14:paraId="4BA5205C" w14:textId="06306161" w:rsidR="00B718C8" w:rsidRDefault="00B718C8" w:rsidP="00A03DEE">
      <w:pPr>
        <w:pStyle w:val="ListParagraph"/>
        <w:numPr>
          <w:ilvl w:val="0"/>
          <w:numId w:val="15"/>
        </w:numPr>
        <w:rPr>
          <w:sz w:val="28"/>
          <w:szCs w:val="28"/>
        </w:rPr>
      </w:pPr>
      <w:r>
        <w:rPr>
          <w:sz w:val="28"/>
          <w:szCs w:val="28"/>
        </w:rPr>
        <w:t xml:space="preserve">Sexual abuse and </w:t>
      </w:r>
      <w:r w:rsidR="00FF0E8B">
        <w:rPr>
          <w:sz w:val="28"/>
          <w:szCs w:val="28"/>
        </w:rPr>
        <w:t>Eating disorders</w:t>
      </w:r>
    </w:p>
    <w:p w14:paraId="091481CF" w14:textId="686C41C7" w:rsidR="00FF0E8B" w:rsidRDefault="00FF0E8B" w:rsidP="00A03DEE">
      <w:pPr>
        <w:pStyle w:val="ListParagraph"/>
        <w:numPr>
          <w:ilvl w:val="0"/>
          <w:numId w:val="15"/>
        </w:numPr>
        <w:rPr>
          <w:sz w:val="28"/>
          <w:szCs w:val="28"/>
        </w:rPr>
      </w:pPr>
      <w:r>
        <w:rPr>
          <w:sz w:val="28"/>
          <w:szCs w:val="28"/>
        </w:rPr>
        <w:t>Trauma therapy</w:t>
      </w:r>
    </w:p>
    <w:p w14:paraId="1C24689B" w14:textId="25243B02" w:rsidR="00FF0E8B" w:rsidRDefault="00FF0E8B" w:rsidP="00A03DEE">
      <w:pPr>
        <w:pStyle w:val="ListParagraph"/>
        <w:numPr>
          <w:ilvl w:val="0"/>
          <w:numId w:val="15"/>
        </w:numPr>
        <w:rPr>
          <w:sz w:val="28"/>
          <w:szCs w:val="28"/>
        </w:rPr>
      </w:pPr>
      <w:r>
        <w:rPr>
          <w:sz w:val="28"/>
          <w:szCs w:val="28"/>
        </w:rPr>
        <w:t>T</w:t>
      </w:r>
      <w:r w:rsidR="00FB478B">
        <w:rPr>
          <w:sz w:val="28"/>
          <w:szCs w:val="28"/>
        </w:rPr>
        <w:t>rauma Informed Approach to Eating disorders</w:t>
      </w:r>
    </w:p>
    <w:p w14:paraId="79F8733F" w14:textId="5FA1CF3B" w:rsidR="00FB478B" w:rsidRDefault="00FB478B" w:rsidP="00A03DEE">
      <w:pPr>
        <w:pStyle w:val="ListParagraph"/>
        <w:numPr>
          <w:ilvl w:val="0"/>
          <w:numId w:val="15"/>
        </w:numPr>
        <w:rPr>
          <w:sz w:val="28"/>
          <w:szCs w:val="28"/>
        </w:rPr>
      </w:pPr>
      <w:r>
        <w:rPr>
          <w:sz w:val="28"/>
          <w:szCs w:val="28"/>
        </w:rPr>
        <w:t>E</w:t>
      </w:r>
      <w:r w:rsidR="0014192F">
        <w:rPr>
          <w:sz w:val="28"/>
          <w:szCs w:val="28"/>
        </w:rPr>
        <w:t>D- CBT</w:t>
      </w:r>
    </w:p>
    <w:p w14:paraId="5D97E40C" w14:textId="295F4547" w:rsidR="0014192F" w:rsidRDefault="0014192F" w:rsidP="00A03DEE">
      <w:pPr>
        <w:pStyle w:val="ListParagraph"/>
        <w:numPr>
          <w:ilvl w:val="0"/>
          <w:numId w:val="15"/>
        </w:numPr>
        <w:rPr>
          <w:sz w:val="28"/>
          <w:szCs w:val="28"/>
        </w:rPr>
      </w:pPr>
      <w:r>
        <w:rPr>
          <w:sz w:val="28"/>
          <w:szCs w:val="28"/>
        </w:rPr>
        <w:t>CPD for EDs</w:t>
      </w:r>
    </w:p>
    <w:p w14:paraId="3459C288" w14:textId="302FC93C" w:rsidR="00CC62A6" w:rsidRPr="007609E4" w:rsidRDefault="00A975E5" w:rsidP="00CC62A6">
      <w:pPr>
        <w:pStyle w:val="ListParagraph"/>
        <w:numPr>
          <w:ilvl w:val="0"/>
          <w:numId w:val="15"/>
        </w:numPr>
        <w:rPr>
          <w:sz w:val="28"/>
          <w:szCs w:val="28"/>
        </w:rPr>
      </w:pPr>
      <w:r>
        <w:rPr>
          <w:sz w:val="28"/>
          <w:szCs w:val="28"/>
        </w:rPr>
        <w:t xml:space="preserve">The online therapeutic relationship </w:t>
      </w:r>
      <w:r w:rsidR="007609E4">
        <w:rPr>
          <w:sz w:val="28"/>
          <w:szCs w:val="28"/>
        </w:rPr>
        <w:t xml:space="preserve">results </w:t>
      </w:r>
    </w:p>
    <w:p w14:paraId="103F395A" w14:textId="77777777" w:rsidR="00786C6D" w:rsidRDefault="009C72A7" w:rsidP="00786C6D">
      <w:pPr>
        <w:pStyle w:val="Heading1"/>
        <w:numPr>
          <w:ilvl w:val="0"/>
          <w:numId w:val="0"/>
        </w:numPr>
        <w:spacing w:line="480" w:lineRule="auto"/>
        <w:ind w:left="432"/>
        <w:jc w:val="both"/>
        <w:rPr>
          <w:color w:val="5B9BD5" w:themeColor="accent5"/>
        </w:rPr>
      </w:pPr>
      <w:r>
        <w:rPr>
          <w:color w:val="5B9BD5" w:themeColor="accent5"/>
        </w:rPr>
        <w:t xml:space="preserve">    </w:t>
      </w:r>
    </w:p>
    <w:p w14:paraId="50494763" w14:textId="6B615678" w:rsidR="00786C6D" w:rsidRDefault="00786C6D" w:rsidP="00786C6D">
      <w:pPr>
        <w:pStyle w:val="Heading1"/>
        <w:numPr>
          <w:ilvl w:val="0"/>
          <w:numId w:val="0"/>
        </w:numPr>
        <w:spacing w:line="480" w:lineRule="auto"/>
        <w:ind w:left="432"/>
        <w:jc w:val="both"/>
        <w:rPr>
          <w:sz w:val="28"/>
          <w:szCs w:val="28"/>
        </w:rPr>
      </w:pPr>
      <w:r>
        <w:rPr>
          <w:sz w:val="28"/>
          <w:szCs w:val="28"/>
        </w:rPr>
        <w:t>Conclusion</w:t>
      </w:r>
    </w:p>
    <w:p w14:paraId="1132E734" w14:textId="26448080" w:rsidR="009C72A7" w:rsidRDefault="009C72A7" w:rsidP="00153B09">
      <w:pPr>
        <w:rPr>
          <w:color w:val="5B9BD5" w:themeColor="accent5"/>
          <w:sz w:val="32"/>
          <w:szCs w:val="32"/>
        </w:rPr>
      </w:pPr>
    </w:p>
    <w:p w14:paraId="5EEF74E7" w14:textId="32FC0BE9" w:rsidR="002B241F" w:rsidRPr="002B241F" w:rsidRDefault="00073474" w:rsidP="002B241F">
      <w:pPr>
        <w:pStyle w:val="Heading1"/>
        <w:numPr>
          <w:ilvl w:val="0"/>
          <w:numId w:val="0"/>
        </w:numPr>
        <w:spacing w:line="480" w:lineRule="auto"/>
        <w:ind w:left="432"/>
        <w:jc w:val="both"/>
        <w:rPr>
          <w:sz w:val="28"/>
          <w:szCs w:val="28"/>
        </w:rPr>
      </w:pPr>
      <w:r>
        <w:rPr>
          <w:sz w:val="28"/>
          <w:szCs w:val="28"/>
        </w:rPr>
        <w:t>Further Recommendations</w:t>
      </w:r>
    </w:p>
    <w:p w14:paraId="3CAAF86B" w14:textId="57086F8E" w:rsidR="0086464F" w:rsidRDefault="002B2BE4" w:rsidP="001C0055">
      <w:pPr>
        <w:pStyle w:val="Heading1"/>
        <w:numPr>
          <w:ilvl w:val="0"/>
          <w:numId w:val="0"/>
        </w:numPr>
        <w:spacing w:line="480" w:lineRule="auto"/>
        <w:ind w:left="432"/>
        <w:jc w:val="both"/>
        <w:rPr>
          <w:sz w:val="28"/>
          <w:szCs w:val="28"/>
        </w:rPr>
      </w:pPr>
      <w:r w:rsidRPr="00F5678F">
        <w:rPr>
          <w:sz w:val="28"/>
          <w:szCs w:val="28"/>
        </w:rPr>
        <w:t>R</w:t>
      </w:r>
      <w:r w:rsidR="0086464F" w:rsidRPr="00F5678F">
        <w:rPr>
          <w:sz w:val="28"/>
          <w:szCs w:val="28"/>
        </w:rPr>
        <w:t>eferences</w:t>
      </w:r>
    </w:p>
    <w:p w14:paraId="4AB4EE92" w14:textId="77777777" w:rsidR="00786C6D" w:rsidRDefault="00786C6D" w:rsidP="00BF061A">
      <w:pPr>
        <w:tabs>
          <w:tab w:val="left" w:pos="720"/>
        </w:tabs>
        <w:rPr>
          <w:b/>
          <w:bCs/>
        </w:rPr>
      </w:pPr>
    </w:p>
    <w:p w14:paraId="6F3AD63B" w14:textId="77777777" w:rsidR="00786C6D" w:rsidRDefault="00786C6D" w:rsidP="00BF061A">
      <w:pPr>
        <w:tabs>
          <w:tab w:val="left" w:pos="720"/>
        </w:tabs>
        <w:rPr>
          <w:b/>
          <w:bCs/>
        </w:rPr>
      </w:pPr>
    </w:p>
    <w:p w14:paraId="1DDB2F39" w14:textId="77777777" w:rsidR="00786C6D" w:rsidRDefault="00786C6D" w:rsidP="00BF061A">
      <w:pPr>
        <w:tabs>
          <w:tab w:val="left" w:pos="720"/>
        </w:tabs>
        <w:rPr>
          <w:b/>
          <w:bCs/>
        </w:rPr>
      </w:pPr>
    </w:p>
    <w:p w14:paraId="71A6F1BF" w14:textId="77777777" w:rsidR="00786C6D" w:rsidRDefault="00786C6D" w:rsidP="00BF061A">
      <w:pPr>
        <w:tabs>
          <w:tab w:val="left" w:pos="720"/>
        </w:tabs>
        <w:rPr>
          <w:b/>
          <w:bCs/>
        </w:rPr>
      </w:pPr>
    </w:p>
    <w:p w14:paraId="0031EC3F" w14:textId="7CAF71A0" w:rsidR="00EF4C3B" w:rsidRPr="000B3A7A" w:rsidRDefault="00EF4C3B" w:rsidP="00BF061A">
      <w:pPr>
        <w:tabs>
          <w:tab w:val="left" w:pos="720"/>
        </w:tabs>
        <w:rPr>
          <w:b/>
          <w:bCs/>
        </w:rPr>
      </w:pPr>
      <w:r w:rsidRPr="000B3A7A">
        <w:rPr>
          <w:b/>
          <w:bCs/>
        </w:rPr>
        <w:lastRenderedPageBreak/>
        <w:t>THE IMPLICATIONS OF ONLINE THERAPY FOR SURVIVORS OF SEXUAL ABUSE WITH COMORBID UNDERLYING EATING DISORDERS DURING COVID-19: A CRITICAL LITERATURE REVIEW.</w:t>
      </w:r>
    </w:p>
    <w:p w14:paraId="1640EBC1" w14:textId="77777777" w:rsidR="00EF4C3B" w:rsidRPr="000B3A7A" w:rsidRDefault="00EF4C3B" w:rsidP="00EF4C3B">
      <w:pPr>
        <w:tabs>
          <w:tab w:val="left" w:pos="720"/>
        </w:tabs>
        <w:rPr>
          <w:sz w:val="24"/>
          <w:szCs w:val="24"/>
        </w:rPr>
      </w:pPr>
    </w:p>
    <w:p w14:paraId="53A10DCD" w14:textId="5A91637C" w:rsidR="00EF4C3B" w:rsidRPr="000B3A7A" w:rsidRDefault="00EF4C3B" w:rsidP="00EF4C3B">
      <w:pPr>
        <w:tabs>
          <w:tab w:val="left" w:pos="720"/>
        </w:tabs>
        <w:rPr>
          <w:b/>
          <w:bCs/>
          <w:sz w:val="24"/>
          <w:szCs w:val="24"/>
        </w:rPr>
      </w:pPr>
      <w:r w:rsidRPr="000B3A7A">
        <w:rPr>
          <w:sz w:val="24"/>
          <w:szCs w:val="24"/>
        </w:rPr>
        <w:t xml:space="preserve">KEY WORDS: Literature Review; Online Therapy; Sexual Abuse; PTSD; Female Adults; Eating </w:t>
      </w:r>
      <w:r w:rsidR="00B05025" w:rsidRPr="000B3A7A">
        <w:rPr>
          <w:sz w:val="24"/>
          <w:szCs w:val="24"/>
        </w:rPr>
        <w:t>Disorders; COVID</w:t>
      </w:r>
      <w:r w:rsidRPr="000B3A7A">
        <w:rPr>
          <w:sz w:val="24"/>
          <w:szCs w:val="24"/>
        </w:rPr>
        <w:t>-19.</w:t>
      </w:r>
    </w:p>
    <w:p w14:paraId="649B4CA4" w14:textId="77777777" w:rsidR="00EF4C3B" w:rsidRPr="000B3A7A" w:rsidRDefault="00EF4C3B" w:rsidP="00EF4C3B">
      <w:pPr>
        <w:tabs>
          <w:tab w:val="left" w:pos="720"/>
        </w:tabs>
      </w:pPr>
    </w:p>
    <w:p w14:paraId="34D81375" w14:textId="77777777" w:rsidR="00EF4C3B" w:rsidRPr="000B3A7A" w:rsidRDefault="00EF4C3B" w:rsidP="00EF4C3B">
      <w:pPr>
        <w:spacing w:line="480" w:lineRule="auto"/>
        <w:jc w:val="both"/>
        <w:rPr>
          <w:rFonts w:cstheme="minorHAnsi"/>
          <w:sz w:val="24"/>
          <w:szCs w:val="24"/>
          <w:u w:val="single"/>
        </w:rPr>
      </w:pPr>
      <w:r w:rsidRPr="000B3A7A">
        <w:rPr>
          <w:rFonts w:cstheme="minorHAnsi"/>
          <w:sz w:val="24"/>
          <w:szCs w:val="24"/>
          <w:u w:val="single"/>
        </w:rPr>
        <w:t xml:space="preserve">Introduction </w:t>
      </w:r>
    </w:p>
    <w:p w14:paraId="606F4E36" w14:textId="2764C68C" w:rsidR="00EF4C3B" w:rsidRPr="000B3A7A" w:rsidRDefault="00EF4C3B" w:rsidP="00EF4C3B">
      <w:pPr>
        <w:spacing w:line="480" w:lineRule="auto"/>
        <w:jc w:val="both"/>
        <w:rPr>
          <w:rFonts w:cstheme="minorHAnsi"/>
          <w:sz w:val="24"/>
          <w:szCs w:val="24"/>
        </w:rPr>
      </w:pPr>
      <w:r w:rsidRPr="000B3A7A">
        <w:rPr>
          <w:rFonts w:cstheme="minorHAnsi"/>
          <w:sz w:val="24"/>
          <w:szCs w:val="24"/>
        </w:rPr>
        <w:t>In March 2020, as the Pandemic of Coronavirus (COVID-19)</w:t>
      </w:r>
      <w:sdt>
        <w:sdtPr>
          <w:rPr>
            <w:rFonts w:cstheme="minorHAnsi"/>
            <w:sz w:val="24"/>
            <w:szCs w:val="24"/>
          </w:rPr>
          <w:id w:val="-1808161159"/>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GOV211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(GOV.UK, 2021)</w:t>
          </w:r>
          <w:r w:rsidRPr="000B3A7A">
            <w:rPr>
              <w:rFonts w:cstheme="minorHAnsi"/>
              <w:sz w:val="24"/>
              <w:szCs w:val="24"/>
            </w:rPr>
            <w:fldChar w:fldCharType="end"/>
          </w:r>
        </w:sdtContent>
      </w:sdt>
      <w:r w:rsidRPr="000B3A7A">
        <w:rPr>
          <w:rFonts w:cstheme="minorHAnsi"/>
          <w:sz w:val="24"/>
          <w:szCs w:val="24"/>
        </w:rPr>
        <w:t xml:space="preserve"> swept across the world, the UK Government followed other Countries and the Nation entered the first Lockdown restrictions</w:t>
      </w:r>
      <w:sdt>
        <w:sdtPr>
          <w:rPr>
            <w:rFonts w:cstheme="minorHAnsi"/>
            <w:sz w:val="24"/>
            <w:szCs w:val="24"/>
          </w:rPr>
          <w:id w:val="1713995217"/>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GOV211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(GOV.UK, 2021)</w:t>
          </w:r>
          <w:r w:rsidRPr="000B3A7A">
            <w:rPr>
              <w:rFonts w:cstheme="minorHAnsi"/>
              <w:sz w:val="24"/>
              <w:szCs w:val="24"/>
            </w:rPr>
            <w:fldChar w:fldCharType="end"/>
          </w:r>
        </w:sdtContent>
      </w:sdt>
      <w:r w:rsidRPr="000B3A7A">
        <w:rPr>
          <w:rFonts w:cstheme="minorHAnsi"/>
          <w:sz w:val="24"/>
          <w:szCs w:val="24"/>
        </w:rPr>
        <w:t xml:space="preserve">. </w:t>
      </w:r>
      <w:r w:rsidR="00F67441" w:rsidRPr="000B3A7A">
        <w:rPr>
          <w:rFonts w:cstheme="minorHAnsi"/>
          <w:sz w:val="24"/>
          <w:szCs w:val="24"/>
        </w:rPr>
        <w:t>Consequently,</w:t>
      </w:r>
      <w:r w:rsidRPr="000B3A7A">
        <w:rPr>
          <w:rFonts w:cstheme="minorHAnsi"/>
          <w:sz w:val="24"/>
          <w:szCs w:val="24"/>
        </w:rPr>
        <w:t xml:space="preserve"> the British Association of Counselling and Psychotherapy (BACP) </w:t>
      </w:r>
      <w:sdt>
        <w:sdtPr>
          <w:rPr>
            <w:rFonts w:cstheme="minorHAnsi"/>
            <w:sz w:val="24"/>
            <w:szCs w:val="24"/>
          </w:rPr>
          <w:id w:val="-55862077"/>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BAC204 \l 1033 </w:instrText>
          </w:r>
          <w:r w:rsidRPr="000B3A7A">
            <w:rPr>
              <w:rFonts w:cstheme="minorHAnsi"/>
              <w:sz w:val="24"/>
              <w:szCs w:val="24"/>
            </w:rPr>
            <w:fldChar w:fldCharType="separate"/>
          </w:r>
          <w:r w:rsidR="00A52EA0" w:rsidRPr="00A52EA0">
            <w:rPr>
              <w:rFonts w:cstheme="minorHAnsi"/>
              <w:noProof/>
              <w:sz w:val="24"/>
              <w:szCs w:val="24"/>
              <w:lang w:val="en-US"/>
            </w:rPr>
            <w:t>(BACP, 2021)</w:t>
          </w:r>
          <w:r w:rsidRPr="000B3A7A">
            <w:rPr>
              <w:rFonts w:cstheme="minorHAnsi"/>
              <w:sz w:val="24"/>
              <w:szCs w:val="24"/>
            </w:rPr>
            <w:fldChar w:fldCharType="end"/>
          </w:r>
        </w:sdtContent>
      </w:sdt>
      <w:r w:rsidRPr="000B3A7A">
        <w:rPr>
          <w:rFonts w:cstheme="minorHAnsi"/>
          <w:sz w:val="24"/>
          <w:szCs w:val="24"/>
        </w:rPr>
        <w:t xml:space="preserve"> along with other governing bodies </w:t>
      </w:r>
      <w:r w:rsidR="00B96DCD" w:rsidRPr="000B3A7A">
        <w:rPr>
          <w:rFonts w:cstheme="minorHAnsi"/>
          <w:sz w:val="24"/>
          <w:szCs w:val="24"/>
        </w:rPr>
        <w:t>were forced</w:t>
      </w:r>
      <w:r w:rsidRPr="000B3A7A">
        <w:rPr>
          <w:rFonts w:cstheme="minorHAnsi"/>
          <w:sz w:val="24"/>
          <w:szCs w:val="24"/>
        </w:rPr>
        <w:t xml:space="preserve"> to </w:t>
      </w:r>
      <w:r w:rsidR="00F67441" w:rsidRPr="000B3A7A">
        <w:rPr>
          <w:rFonts w:cstheme="minorHAnsi"/>
          <w:sz w:val="24"/>
          <w:szCs w:val="24"/>
        </w:rPr>
        <w:t>suspend all</w:t>
      </w:r>
      <w:r w:rsidRPr="000B3A7A">
        <w:rPr>
          <w:rFonts w:cstheme="minorHAnsi"/>
          <w:sz w:val="24"/>
          <w:szCs w:val="24"/>
        </w:rPr>
        <w:t xml:space="preserve"> Face-to-face therapy sessions</w:t>
      </w:r>
      <w:r w:rsidR="00E021AE">
        <w:rPr>
          <w:rFonts w:cstheme="minorHAnsi"/>
          <w:sz w:val="24"/>
          <w:szCs w:val="24"/>
        </w:rPr>
        <w:t>.</w:t>
      </w:r>
      <w:r w:rsidRPr="000B3A7A">
        <w:rPr>
          <w:rFonts w:cstheme="minorHAnsi"/>
          <w:sz w:val="24"/>
          <w:szCs w:val="24"/>
        </w:rPr>
        <w:t xml:space="preserve"> Organisations and Counsellors moved swiftly to train to provide telephone and online therapy for Clients</w:t>
      </w:r>
      <w:sdt>
        <w:sdtPr>
          <w:rPr>
            <w:rFonts w:cstheme="minorHAnsi"/>
            <w:sz w:val="24"/>
            <w:szCs w:val="24"/>
          </w:rPr>
          <w:id w:val="536704415"/>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BAC212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(BACP, 2021)</w:t>
          </w:r>
          <w:r w:rsidRPr="000B3A7A">
            <w:rPr>
              <w:rFonts w:cstheme="minorHAnsi"/>
              <w:sz w:val="24"/>
              <w:szCs w:val="24"/>
            </w:rPr>
            <w:fldChar w:fldCharType="end"/>
          </w:r>
        </w:sdtContent>
      </w:sdt>
      <w:r w:rsidRPr="000B3A7A">
        <w:rPr>
          <w:rFonts w:cstheme="minorHAnsi"/>
          <w:sz w:val="24"/>
          <w:szCs w:val="24"/>
        </w:rPr>
        <w:t xml:space="preserve">. However, remote </w:t>
      </w:r>
      <w:r w:rsidR="00B05025" w:rsidRPr="000B3A7A">
        <w:rPr>
          <w:rFonts w:cstheme="minorHAnsi"/>
          <w:sz w:val="24"/>
          <w:szCs w:val="24"/>
        </w:rPr>
        <w:t>therapy is</w:t>
      </w:r>
      <w:r w:rsidRPr="000B3A7A">
        <w:rPr>
          <w:rFonts w:cstheme="minorHAnsi"/>
          <w:sz w:val="24"/>
          <w:szCs w:val="24"/>
        </w:rPr>
        <w:t xml:space="preserve"> not always suitable for clients</w:t>
      </w:r>
      <w:r w:rsidR="00083F2E">
        <w:rPr>
          <w:rFonts w:cstheme="minorHAnsi"/>
          <w:sz w:val="24"/>
          <w:szCs w:val="24"/>
        </w:rPr>
        <w:t>,</w:t>
      </w:r>
      <w:r w:rsidRPr="000B3A7A">
        <w:rPr>
          <w:rFonts w:cstheme="minorHAnsi"/>
          <w:sz w:val="24"/>
          <w:szCs w:val="24"/>
        </w:rPr>
        <w:t xml:space="preserve"> and for clients in therapy for Sexual Abuse (SA) with underlying   </w:t>
      </w:r>
      <w:r w:rsidR="009D07DE" w:rsidRPr="000B3A7A">
        <w:rPr>
          <w:rFonts w:cstheme="minorHAnsi"/>
          <w:sz w:val="24"/>
          <w:szCs w:val="24"/>
        </w:rPr>
        <w:t>comorbid Eating</w:t>
      </w:r>
      <w:r w:rsidRPr="000B3A7A">
        <w:rPr>
          <w:rFonts w:cstheme="minorHAnsi"/>
          <w:sz w:val="24"/>
          <w:szCs w:val="24"/>
        </w:rPr>
        <w:t xml:space="preserve"> Disorders (ED), online counselling can be particularly challenging</w:t>
      </w:r>
      <w:r>
        <w:rPr>
          <w:rFonts w:cstheme="minorHAnsi"/>
          <w:sz w:val="24"/>
          <w:szCs w:val="24"/>
        </w:rPr>
        <w:t>.</w:t>
      </w:r>
    </w:p>
    <w:p w14:paraId="29185E3C" w14:textId="77777777" w:rsidR="00EF4C3B" w:rsidRDefault="00EF4C3B" w:rsidP="00EF4C3B">
      <w:pPr>
        <w:spacing w:line="480" w:lineRule="auto"/>
        <w:jc w:val="both"/>
        <w:rPr>
          <w:rFonts w:cstheme="minorHAnsi"/>
          <w:sz w:val="24"/>
          <w:szCs w:val="24"/>
        </w:rPr>
      </w:pPr>
    </w:p>
    <w:p w14:paraId="50C32DAD" w14:textId="70D88D70" w:rsidR="003A004E" w:rsidRPr="000B3A7A" w:rsidRDefault="003A004E" w:rsidP="003A004E">
      <w:pPr>
        <w:spacing w:line="480" w:lineRule="auto"/>
        <w:jc w:val="both"/>
        <w:rPr>
          <w:rFonts w:cstheme="minorHAnsi"/>
          <w:sz w:val="24"/>
          <w:szCs w:val="24"/>
        </w:rPr>
      </w:pPr>
      <w:r w:rsidRPr="000B3A7A">
        <w:rPr>
          <w:rFonts w:cstheme="minorHAnsi"/>
          <w:sz w:val="24"/>
          <w:szCs w:val="24"/>
        </w:rPr>
        <w:t xml:space="preserve">The </w:t>
      </w:r>
      <w:r w:rsidRPr="00083F2E">
        <w:rPr>
          <w:rFonts w:cstheme="minorHAnsi"/>
          <w:sz w:val="24"/>
          <w:szCs w:val="24"/>
        </w:rPr>
        <w:t xml:space="preserve">purpose </w:t>
      </w:r>
      <w:r w:rsidRPr="000B3A7A">
        <w:rPr>
          <w:rFonts w:cstheme="minorHAnsi"/>
          <w:sz w:val="24"/>
          <w:szCs w:val="24"/>
        </w:rPr>
        <w:t>of this literature review is to consider the impact of COVID-19 on counselling adult female clients online, in sexual violence settings,</w:t>
      </w:r>
      <w:r w:rsidR="00763C13">
        <w:rPr>
          <w:rFonts w:cstheme="minorHAnsi"/>
          <w:sz w:val="24"/>
          <w:szCs w:val="24"/>
        </w:rPr>
        <w:t xml:space="preserve"> with </w:t>
      </w:r>
      <w:r w:rsidR="00B96DCD">
        <w:rPr>
          <w:rFonts w:cstheme="minorHAnsi"/>
          <w:sz w:val="24"/>
          <w:szCs w:val="24"/>
        </w:rPr>
        <w:t xml:space="preserve">comorbid </w:t>
      </w:r>
      <w:r w:rsidR="00B96DCD" w:rsidRPr="000B3A7A">
        <w:rPr>
          <w:rFonts w:cstheme="minorHAnsi"/>
          <w:sz w:val="24"/>
          <w:szCs w:val="24"/>
        </w:rPr>
        <w:t>Eating</w:t>
      </w:r>
      <w:r w:rsidRPr="000B3A7A">
        <w:rPr>
          <w:rFonts w:cstheme="minorHAnsi"/>
          <w:sz w:val="24"/>
          <w:szCs w:val="24"/>
        </w:rPr>
        <w:t xml:space="preserve"> Disorders (ED’s).</w:t>
      </w:r>
      <w:r w:rsidR="004865C3">
        <w:rPr>
          <w:rFonts w:cstheme="minorHAnsi"/>
          <w:sz w:val="24"/>
          <w:szCs w:val="24"/>
        </w:rPr>
        <w:t xml:space="preserve"> What has been the impact </w:t>
      </w:r>
      <w:r w:rsidR="009D17E3">
        <w:rPr>
          <w:rFonts w:cstheme="minorHAnsi"/>
          <w:sz w:val="24"/>
          <w:szCs w:val="24"/>
        </w:rPr>
        <w:t>of social isolation for these clients?</w:t>
      </w:r>
      <w:r w:rsidRPr="000B3A7A">
        <w:rPr>
          <w:rFonts w:cstheme="minorHAnsi"/>
          <w:sz w:val="24"/>
          <w:szCs w:val="24"/>
        </w:rPr>
        <w:t xml:space="preserve"> </w:t>
      </w:r>
      <w:r w:rsidR="00762813">
        <w:rPr>
          <w:rFonts w:cstheme="minorHAnsi"/>
          <w:sz w:val="24"/>
          <w:szCs w:val="24"/>
        </w:rPr>
        <w:t xml:space="preserve">What are the considerations </w:t>
      </w:r>
      <w:r w:rsidR="00EE3249">
        <w:rPr>
          <w:rFonts w:cstheme="minorHAnsi"/>
          <w:sz w:val="24"/>
          <w:szCs w:val="24"/>
        </w:rPr>
        <w:t>required when counselling these clients</w:t>
      </w:r>
      <w:r w:rsidR="001A0902">
        <w:rPr>
          <w:rFonts w:cstheme="minorHAnsi"/>
          <w:sz w:val="24"/>
          <w:szCs w:val="24"/>
        </w:rPr>
        <w:t xml:space="preserve">; and what </w:t>
      </w:r>
      <w:r w:rsidRPr="000B3A7A">
        <w:rPr>
          <w:rFonts w:cstheme="minorHAnsi"/>
          <w:sz w:val="24"/>
          <w:szCs w:val="24"/>
        </w:rPr>
        <w:t xml:space="preserve">is their experience of online therapy at this time? The focus of the assignment will be on </w:t>
      </w:r>
      <w:r w:rsidR="00B05025" w:rsidRPr="000B3A7A">
        <w:rPr>
          <w:rFonts w:cstheme="minorHAnsi"/>
          <w:sz w:val="24"/>
          <w:szCs w:val="24"/>
        </w:rPr>
        <w:t>female clients</w:t>
      </w:r>
      <w:r w:rsidRPr="000B3A7A">
        <w:rPr>
          <w:rFonts w:cstheme="minorHAnsi"/>
          <w:sz w:val="24"/>
          <w:szCs w:val="24"/>
        </w:rPr>
        <w:t xml:space="preserve"> attending Sexual Violence Counselling Services with undiagnosed symptoms of EDs at the time of The Pandemic. However, owing to the timeframe of seminal theory, it may be necessary to refer to documents that predate COVID-19</w:t>
      </w:r>
      <w:r w:rsidR="006F2FDD">
        <w:rPr>
          <w:rFonts w:cstheme="minorHAnsi"/>
          <w:sz w:val="24"/>
          <w:szCs w:val="24"/>
        </w:rPr>
        <w:t>.</w:t>
      </w:r>
      <w:r w:rsidRPr="000B3A7A">
        <w:rPr>
          <w:rFonts w:cstheme="minorHAnsi"/>
          <w:sz w:val="24"/>
          <w:szCs w:val="24"/>
        </w:rPr>
        <w:t xml:space="preserve"> </w:t>
      </w:r>
      <w:r w:rsidR="006F2FDD">
        <w:rPr>
          <w:rFonts w:cstheme="minorHAnsi"/>
          <w:sz w:val="24"/>
          <w:szCs w:val="24"/>
        </w:rPr>
        <w:t>C</w:t>
      </w:r>
      <w:r w:rsidRPr="000B3A7A">
        <w:rPr>
          <w:rFonts w:cstheme="minorHAnsi"/>
          <w:sz w:val="24"/>
          <w:szCs w:val="24"/>
        </w:rPr>
        <w:t xml:space="preserve">onsequently, where required, some cross-sectional </w:t>
      </w:r>
      <w:r w:rsidRPr="000B3A7A">
        <w:rPr>
          <w:rFonts w:cstheme="minorHAnsi"/>
          <w:sz w:val="24"/>
          <w:szCs w:val="24"/>
        </w:rPr>
        <w:lastRenderedPageBreak/>
        <w:t xml:space="preserve">extant </w:t>
      </w:r>
      <w:r w:rsidR="00B05025" w:rsidRPr="000B3A7A">
        <w:rPr>
          <w:rFonts w:cstheme="minorHAnsi"/>
          <w:sz w:val="24"/>
          <w:szCs w:val="24"/>
        </w:rPr>
        <w:t>literature will</w:t>
      </w:r>
      <w:r w:rsidRPr="000B3A7A">
        <w:rPr>
          <w:rFonts w:cstheme="minorHAnsi"/>
          <w:sz w:val="24"/>
          <w:szCs w:val="24"/>
        </w:rPr>
        <w:t xml:space="preserve"> also be analysed. Importantly, the intention of the </w:t>
      </w:r>
      <w:r w:rsidR="00B05025" w:rsidRPr="000B3A7A">
        <w:rPr>
          <w:rFonts w:cstheme="minorHAnsi"/>
          <w:sz w:val="24"/>
          <w:szCs w:val="24"/>
        </w:rPr>
        <w:t>project is</w:t>
      </w:r>
      <w:r w:rsidRPr="000B3A7A">
        <w:rPr>
          <w:rFonts w:cstheme="minorHAnsi"/>
          <w:sz w:val="24"/>
          <w:szCs w:val="24"/>
        </w:rPr>
        <w:t xml:space="preserve"> to explore the impact of COVID-19 on this client group and the effects on the </w:t>
      </w:r>
      <w:r w:rsidR="009D07DE" w:rsidRPr="000B3A7A">
        <w:rPr>
          <w:rFonts w:cstheme="minorHAnsi"/>
          <w:sz w:val="24"/>
          <w:szCs w:val="24"/>
        </w:rPr>
        <w:t>online therapeutic</w:t>
      </w:r>
      <w:r w:rsidRPr="000B3A7A">
        <w:rPr>
          <w:rFonts w:cstheme="minorHAnsi"/>
          <w:sz w:val="24"/>
          <w:szCs w:val="24"/>
        </w:rPr>
        <w:t xml:space="preserve"> relationship</w:t>
      </w:r>
      <w:r w:rsidR="00582CE7">
        <w:rPr>
          <w:rFonts w:cstheme="minorHAnsi"/>
          <w:sz w:val="24"/>
          <w:szCs w:val="24"/>
        </w:rPr>
        <w:t>. T</w:t>
      </w:r>
      <w:r w:rsidR="00723459" w:rsidRPr="000B3A7A">
        <w:rPr>
          <w:rFonts w:cstheme="minorHAnsi"/>
          <w:sz w:val="24"/>
          <w:szCs w:val="24"/>
        </w:rPr>
        <w:t>herefore,</w:t>
      </w:r>
      <w:r w:rsidRPr="000B3A7A">
        <w:rPr>
          <w:rFonts w:cstheme="minorHAnsi"/>
          <w:sz w:val="24"/>
          <w:szCs w:val="24"/>
        </w:rPr>
        <w:t xml:space="preserve"> specific EDs will be referred to only when appropriate and the focus is on clients who are not in clinical settings for eating disorders. </w:t>
      </w:r>
    </w:p>
    <w:p w14:paraId="53200527" w14:textId="77777777" w:rsidR="004E213E" w:rsidRDefault="004E213E" w:rsidP="003A004E">
      <w:pPr>
        <w:spacing w:line="480" w:lineRule="auto"/>
        <w:jc w:val="both"/>
        <w:rPr>
          <w:rFonts w:cstheme="minorHAnsi"/>
          <w:sz w:val="24"/>
          <w:szCs w:val="24"/>
        </w:rPr>
      </w:pPr>
    </w:p>
    <w:p w14:paraId="516B5CB7" w14:textId="7F5DF8D5" w:rsidR="003A004E" w:rsidRDefault="003A004E" w:rsidP="003A004E">
      <w:pPr>
        <w:spacing w:line="480" w:lineRule="auto"/>
        <w:jc w:val="both"/>
        <w:rPr>
          <w:rFonts w:cstheme="minorHAnsi"/>
          <w:sz w:val="24"/>
          <w:szCs w:val="24"/>
        </w:rPr>
      </w:pPr>
      <w:r w:rsidRPr="000B3A7A">
        <w:rPr>
          <w:rFonts w:cstheme="minorHAnsi"/>
          <w:sz w:val="24"/>
          <w:szCs w:val="24"/>
        </w:rPr>
        <w:t xml:space="preserve">The overall aim of my research is to complete this literature review between March 2020 </w:t>
      </w:r>
      <w:r w:rsidR="00B05025" w:rsidRPr="000B3A7A">
        <w:rPr>
          <w:rFonts w:cstheme="minorHAnsi"/>
          <w:sz w:val="24"/>
          <w:szCs w:val="24"/>
        </w:rPr>
        <w:t>and March</w:t>
      </w:r>
      <w:r w:rsidRPr="000B3A7A">
        <w:rPr>
          <w:rFonts w:cstheme="minorHAnsi"/>
          <w:sz w:val="24"/>
          <w:szCs w:val="24"/>
        </w:rPr>
        <w:t xml:space="preserve"> 2021 and to examine how </w:t>
      </w:r>
      <w:r w:rsidR="00473F4F">
        <w:rPr>
          <w:rFonts w:cstheme="minorHAnsi"/>
          <w:sz w:val="24"/>
          <w:szCs w:val="24"/>
        </w:rPr>
        <w:t>f</w:t>
      </w:r>
      <w:r w:rsidRPr="000B3A7A">
        <w:rPr>
          <w:rFonts w:cstheme="minorHAnsi"/>
          <w:sz w:val="24"/>
          <w:szCs w:val="24"/>
        </w:rPr>
        <w:t xml:space="preserve">emale clients within sexual violence counselling services with </w:t>
      </w:r>
      <w:r w:rsidR="009D07DE" w:rsidRPr="000B3A7A">
        <w:rPr>
          <w:rFonts w:cstheme="minorHAnsi"/>
          <w:sz w:val="24"/>
          <w:szCs w:val="24"/>
        </w:rPr>
        <w:t>undiagnosed comorbid</w:t>
      </w:r>
      <w:r w:rsidRPr="000B3A7A">
        <w:rPr>
          <w:rFonts w:cstheme="minorHAnsi"/>
          <w:sz w:val="24"/>
          <w:szCs w:val="24"/>
        </w:rPr>
        <w:t xml:space="preserve"> EDs, experience online therapy. To meet this aim, the following specific objectives have been </w:t>
      </w:r>
      <w:r w:rsidR="00B05025" w:rsidRPr="000B3A7A">
        <w:rPr>
          <w:rFonts w:cstheme="minorHAnsi"/>
          <w:sz w:val="24"/>
          <w:szCs w:val="24"/>
        </w:rPr>
        <w:t>identified: -</w:t>
      </w:r>
      <w:r w:rsidRPr="000B3A7A">
        <w:rPr>
          <w:rFonts w:cstheme="minorHAnsi"/>
          <w:sz w:val="24"/>
          <w:szCs w:val="24"/>
        </w:rPr>
        <w:t xml:space="preserve"> </w:t>
      </w:r>
    </w:p>
    <w:p w14:paraId="06BA9DC4" w14:textId="069CD765" w:rsidR="00AB5CF7" w:rsidRPr="00146C4A" w:rsidRDefault="00B17987" w:rsidP="00146C4A">
      <w:pPr>
        <w:pStyle w:val="ListParagraph"/>
        <w:numPr>
          <w:ilvl w:val="0"/>
          <w:numId w:val="13"/>
        </w:numPr>
        <w:spacing w:line="480" w:lineRule="auto"/>
        <w:jc w:val="both"/>
        <w:rPr>
          <w:rFonts w:cstheme="minorHAnsi"/>
          <w:sz w:val="24"/>
          <w:szCs w:val="24"/>
        </w:rPr>
      </w:pPr>
      <w:r w:rsidRPr="00146C4A">
        <w:rPr>
          <w:rFonts w:cstheme="minorHAnsi"/>
          <w:sz w:val="24"/>
          <w:szCs w:val="24"/>
        </w:rPr>
        <w:t>To consider the impac</w:t>
      </w:r>
      <w:r w:rsidR="00CF7853" w:rsidRPr="00146C4A">
        <w:rPr>
          <w:rFonts w:cstheme="minorHAnsi"/>
          <w:sz w:val="24"/>
          <w:szCs w:val="24"/>
        </w:rPr>
        <w:t xml:space="preserve">t of social isolation on clients </w:t>
      </w:r>
      <w:r w:rsidR="0080408C" w:rsidRPr="00146C4A">
        <w:rPr>
          <w:rFonts w:cstheme="minorHAnsi"/>
          <w:sz w:val="24"/>
          <w:szCs w:val="24"/>
        </w:rPr>
        <w:t>with comorbid ED-PTSD</w:t>
      </w:r>
    </w:p>
    <w:p w14:paraId="49FFF13E" w14:textId="48744178" w:rsidR="006E6AA2" w:rsidRPr="00146C4A" w:rsidRDefault="006E6AA2" w:rsidP="00146C4A">
      <w:pPr>
        <w:pStyle w:val="ListParagraph"/>
        <w:numPr>
          <w:ilvl w:val="0"/>
          <w:numId w:val="13"/>
        </w:numPr>
        <w:spacing w:line="480" w:lineRule="auto"/>
        <w:jc w:val="both"/>
        <w:rPr>
          <w:rFonts w:cstheme="minorHAnsi"/>
          <w:sz w:val="24"/>
          <w:szCs w:val="24"/>
        </w:rPr>
      </w:pPr>
      <w:r w:rsidRPr="00146C4A">
        <w:rPr>
          <w:rFonts w:cstheme="minorHAnsi"/>
          <w:sz w:val="24"/>
          <w:szCs w:val="24"/>
        </w:rPr>
        <w:t xml:space="preserve">To explore the </w:t>
      </w:r>
      <w:r w:rsidR="00313B2C" w:rsidRPr="00146C4A">
        <w:rPr>
          <w:rFonts w:cstheme="minorHAnsi"/>
          <w:sz w:val="24"/>
          <w:szCs w:val="24"/>
        </w:rPr>
        <w:t>co</w:t>
      </w:r>
      <w:r w:rsidR="000C667E" w:rsidRPr="00146C4A">
        <w:rPr>
          <w:rFonts w:cstheme="minorHAnsi"/>
          <w:sz w:val="24"/>
          <w:szCs w:val="24"/>
        </w:rPr>
        <w:t>n</w:t>
      </w:r>
      <w:r w:rsidR="00313B2C" w:rsidRPr="00146C4A">
        <w:rPr>
          <w:rFonts w:cstheme="minorHAnsi"/>
          <w:sz w:val="24"/>
          <w:szCs w:val="24"/>
        </w:rPr>
        <w:t xml:space="preserve">siderations when counselling </w:t>
      </w:r>
      <w:r w:rsidR="000C667E" w:rsidRPr="00146C4A">
        <w:rPr>
          <w:rFonts w:cstheme="minorHAnsi"/>
          <w:sz w:val="24"/>
          <w:szCs w:val="24"/>
        </w:rPr>
        <w:t>clients with comorbid ED-PTSD</w:t>
      </w:r>
    </w:p>
    <w:p w14:paraId="2F0085B1" w14:textId="2673002F" w:rsidR="000C667E" w:rsidRPr="00146C4A" w:rsidRDefault="003B4313" w:rsidP="00146C4A">
      <w:pPr>
        <w:pStyle w:val="ListParagraph"/>
        <w:numPr>
          <w:ilvl w:val="0"/>
          <w:numId w:val="13"/>
        </w:numPr>
        <w:spacing w:line="480" w:lineRule="auto"/>
        <w:jc w:val="both"/>
        <w:rPr>
          <w:rFonts w:cstheme="minorHAnsi"/>
          <w:sz w:val="24"/>
          <w:szCs w:val="24"/>
        </w:rPr>
      </w:pPr>
      <w:r w:rsidRPr="00146C4A">
        <w:rPr>
          <w:rFonts w:cstheme="minorHAnsi"/>
          <w:sz w:val="24"/>
          <w:szCs w:val="24"/>
        </w:rPr>
        <w:t xml:space="preserve">To review the </w:t>
      </w:r>
      <w:r w:rsidR="00A453F5" w:rsidRPr="00146C4A">
        <w:rPr>
          <w:rFonts w:cstheme="minorHAnsi"/>
          <w:sz w:val="24"/>
          <w:szCs w:val="24"/>
        </w:rPr>
        <w:t xml:space="preserve">online therapeutic relationship </w:t>
      </w:r>
    </w:p>
    <w:p w14:paraId="3D496E19" w14:textId="6A2E69C7" w:rsidR="003A004E" w:rsidRPr="00317F1C" w:rsidRDefault="003A004E" w:rsidP="003A004E">
      <w:pPr>
        <w:pStyle w:val="ListParagraph"/>
        <w:numPr>
          <w:ilvl w:val="0"/>
          <w:numId w:val="1"/>
        </w:numPr>
        <w:tabs>
          <w:tab w:val="left" w:pos="720"/>
        </w:tabs>
        <w:spacing w:line="480" w:lineRule="auto"/>
        <w:jc w:val="both"/>
        <w:rPr>
          <w:rFonts w:cstheme="minorHAnsi"/>
          <w:sz w:val="24"/>
          <w:szCs w:val="24"/>
        </w:rPr>
      </w:pPr>
      <w:r w:rsidRPr="00317F1C">
        <w:rPr>
          <w:rFonts w:cstheme="minorHAnsi"/>
          <w:sz w:val="24"/>
          <w:szCs w:val="24"/>
        </w:rPr>
        <w:t xml:space="preserve">My overall research question is </w:t>
      </w:r>
      <w:r w:rsidR="00B05025" w:rsidRPr="00317F1C">
        <w:rPr>
          <w:rFonts w:cstheme="minorHAnsi"/>
          <w:sz w:val="24"/>
          <w:szCs w:val="24"/>
        </w:rPr>
        <w:t>therefore: -</w:t>
      </w:r>
    </w:p>
    <w:p w14:paraId="45117C30" w14:textId="77777777" w:rsidR="003A004E" w:rsidRPr="000B3A7A" w:rsidRDefault="003A004E" w:rsidP="003A004E">
      <w:pPr>
        <w:tabs>
          <w:tab w:val="left" w:pos="720"/>
        </w:tabs>
        <w:spacing w:line="480" w:lineRule="auto"/>
        <w:jc w:val="both"/>
        <w:rPr>
          <w:rFonts w:cstheme="minorHAnsi"/>
          <w:sz w:val="24"/>
          <w:szCs w:val="24"/>
        </w:rPr>
      </w:pPr>
      <w:r w:rsidRPr="000B3A7A">
        <w:rPr>
          <w:rFonts w:cstheme="minorHAnsi"/>
          <w:sz w:val="24"/>
          <w:szCs w:val="24"/>
        </w:rPr>
        <w:t xml:space="preserve">‘How do clients in Counselling services for Sexual abuse who suffer from underlying   comorbid Eating Disorders during COVID-19, experience the   online therapeutic relationship?’ </w:t>
      </w:r>
    </w:p>
    <w:p w14:paraId="20FEF72C" w14:textId="70EC7943" w:rsidR="00077525" w:rsidRPr="00077525" w:rsidRDefault="00077525" w:rsidP="00CA0055">
      <w:pPr>
        <w:spacing w:line="480" w:lineRule="auto"/>
        <w:jc w:val="both"/>
        <w:rPr>
          <w:rFonts w:cstheme="minorHAnsi"/>
          <w:b/>
          <w:bCs/>
          <w:sz w:val="24"/>
          <w:szCs w:val="24"/>
          <w:u w:val="single"/>
        </w:rPr>
      </w:pPr>
    </w:p>
    <w:p w14:paraId="3EA7CDB1" w14:textId="7323604E" w:rsidR="00077525" w:rsidRPr="00925EB8" w:rsidRDefault="00925EB8" w:rsidP="00CA0055">
      <w:pPr>
        <w:spacing w:line="480" w:lineRule="auto"/>
        <w:jc w:val="both"/>
        <w:rPr>
          <w:rFonts w:cstheme="minorHAnsi"/>
          <w:sz w:val="24"/>
          <w:szCs w:val="24"/>
        </w:rPr>
      </w:pPr>
      <w:r w:rsidRPr="00925EB8">
        <w:rPr>
          <w:rFonts w:cstheme="minorHAnsi"/>
          <w:sz w:val="24"/>
          <w:szCs w:val="24"/>
        </w:rPr>
        <w:t>T</w:t>
      </w:r>
      <w:r w:rsidR="009C4D55" w:rsidRPr="00925EB8">
        <w:rPr>
          <w:rFonts w:cstheme="minorHAnsi"/>
          <w:sz w:val="24"/>
          <w:szCs w:val="24"/>
        </w:rPr>
        <w:t>he research</w:t>
      </w:r>
      <w:r w:rsidR="009D6F92" w:rsidRPr="00925EB8">
        <w:rPr>
          <w:rFonts w:cstheme="minorHAnsi"/>
          <w:sz w:val="24"/>
          <w:szCs w:val="24"/>
        </w:rPr>
        <w:t xml:space="preserve"> paradigm of this review is one of a social constructivist approach</w:t>
      </w:r>
      <w:r w:rsidR="006F2FDD">
        <w:rPr>
          <w:rFonts w:cstheme="minorHAnsi"/>
          <w:sz w:val="24"/>
          <w:szCs w:val="24"/>
        </w:rPr>
        <w:t>,</w:t>
      </w:r>
      <w:r w:rsidR="00B65865" w:rsidRPr="00925EB8">
        <w:rPr>
          <w:rFonts w:cstheme="minorHAnsi"/>
          <w:sz w:val="24"/>
          <w:szCs w:val="24"/>
        </w:rPr>
        <w:t xml:space="preserve"> </w:t>
      </w:r>
      <w:r w:rsidR="005C793A" w:rsidRPr="00925EB8">
        <w:rPr>
          <w:rFonts w:cstheme="minorHAnsi"/>
          <w:sz w:val="24"/>
          <w:szCs w:val="24"/>
        </w:rPr>
        <w:t xml:space="preserve">which adopts </w:t>
      </w:r>
      <w:r w:rsidR="00141D53">
        <w:rPr>
          <w:rFonts w:cstheme="minorHAnsi"/>
          <w:sz w:val="24"/>
          <w:szCs w:val="24"/>
        </w:rPr>
        <w:t xml:space="preserve">a </w:t>
      </w:r>
      <w:r w:rsidR="005C793A" w:rsidRPr="00925EB8">
        <w:rPr>
          <w:rFonts w:cstheme="minorHAnsi"/>
          <w:sz w:val="24"/>
          <w:szCs w:val="24"/>
        </w:rPr>
        <w:t xml:space="preserve">philosophical position </w:t>
      </w:r>
      <w:r w:rsidR="0078711F" w:rsidRPr="00925EB8">
        <w:rPr>
          <w:rFonts w:cstheme="minorHAnsi"/>
          <w:sz w:val="24"/>
          <w:szCs w:val="24"/>
        </w:rPr>
        <w:t xml:space="preserve">of interpretative </w:t>
      </w:r>
      <w:r w:rsidR="005C793A" w:rsidRPr="00925EB8">
        <w:rPr>
          <w:rFonts w:cstheme="minorHAnsi"/>
          <w:sz w:val="24"/>
          <w:szCs w:val="24"/>
        </w:rPr>
        <w:t>phenomenology</w:t>
      </w:r>
      <w:r w:rsidR="0078711F" w:rsidRPr="00925EB8">
        <w:rPr>
          <w:rFonts w:cstheme="minorHAnsi"/>
          <w:sz w:val="24"/>
          <w:szCs w:val="24"/>
        </w:rPr>
        <w:t xml:space="preserve"> within </w:t>
      </w:r>
      <w:r w:rsidR="00141D53">
        <w:rPr>
          <w:rFonts w:cstheme="minorHAnsi"/>
          <w:sz w:val="24"/>
          <w:szCs w:val="24"/>
        </w:rPr>
        <w:t xml:space="preserve">the </w:t>
      </w:r>
      <w:r w:rsidR="0078711F" w:rsidRPr="00925EB8">
        <w:rPr>
          <w:rFonts w:cstheme="minorHAnsi"/>
          <w:sz w:val="24"/>
          <w:szCs w:val="24"/>
        </w:rPr>
        <w:t>social sciences</w:t>
      </w:r>
      <w:r w:rsidR="00A336C8">
        <w:rPr>
          <w:rFonts w:cstheme="minorHAnsi"/>
          <w:sz w:val="24"/>
          <w:szCs w:val="24"/>
        </w:rPr>
        <w:t xml:space="preserve"> </w:t>
      </w:r>
      <w:sdt>
        <w:sdtPr>
          <w:rPr>
            <w:rFonts w:cstheme="minorHAnsi"/>
            <w:sz w:val="24"/>
            <w:szCs w:val="24"/>
          </w:rPr>
          <w:id w:val="1118576379"/>
          <w:citation/>
        </w:sdtPr>
        <w:sdtEndPr/>
        <w:sdtContent>
          <w:r w:rsidR="00C542E1">
            <w:rPr>
              <w:rFonts w:cstheme="minorHAnsi"/>
              <w:sz w:val="24"/>
              <w:szCs w:val="24"/>
            </w:rPr>
            <w:fldChar w:fldCharType="begin"/>
          </w:r>
          <w:r w:rsidR="00C542E1">
            <w:rPr>
              <w:rFonts w:cstheme="minorHAnsi"/>
              <w:sz w:val="24"/>
              <w:szCs w:val="24"/>
              <w:lang w:val="en-US"/>
            </w:rPr>
            <w:instrText xml:space="preserve"> CITATION McL12 \l 1033 </w:instrText>
          </w:r>
          <w:r w:rsidR="00C542E1">
            <w:rPr>
              <w:rFonts w:cstheme="minorHAnsi"/>
              <w:sz w:val="24"/>
              <w:szCs w:val="24"/>
            </w:rPr>
            <w:fldChar w:fldCharType="separate"/>
          </w:r>
          <w:r w:rsidR="00A52EA0" w:rsidRPr="00A52EA0">
            <w:rPr>
              <w:rFonts w:cstheme="minorHAnsi"/>
              <w:noProof/>
              <w:sz w:val="24"/>
              <w:szCs w:val="24"/>
              <w:lang w:val="en-US"/>
            </w:rPr>
            <w:t>(McLeod, 2012)</w:t>
          </w:r>
          <w:r w:rsidR="00C542E1">
            <w:rPr>
              <w:rFonts w:cstheme="minorHAnsi"/>
              <w:sz w:val="24"/>
              <w:szCs w:val="24"/>
            </w:rPr>
            <w:fldChar w:fldCharType="end"/>
          </w:r>
        </w:sdtContent>
      </w:sdt>
      <w:r w:rsidR="00B234E8">
        <w:rPr>
          <w:rFonts w:cstheme="minorHAnsi"/>
          <w:sz w:val="24"/>
          <w:szCs w:val="24"/>
        </w:rPr>
        <w:t>.</w:t>
      </w:r>
      <w:r w:rsidR="00C542E1">
        <w:rPr>
          <w:rFonts w:cstheme="minorHAnsi"/>
          <w:sz w:val="24"/>
          <w:szCs w:val="24"/>
        </w:rPr>
        <w:t xml:space="preserve"> </w:t>
      </w:r>
      <w:r w:rsidR="009E30F6">
        <w:rPr>
          <w:rFonts w:cstheme="minorHAnsi"/>
          <w:sz w:val="24"/>
          <w:szCs w:val="24"/>
        </w:rPr>
        <w:t>McLeod (2012)</w:t>
      </w:r>
      <w:r w:rsidR="00C542E1">
        <w:rPr>
          <w:rFonts w:cstheme="minorHAnsi"/>
          <w:sz w:val="24"/>
          <w:szCs w:val="24"/>
        </w:rPr>
        <w:t xml:space="preserve"> </w:t>
      </w:r>
      <w:r w:rsidR="00AF2C3B">
        <w:rPr>
          <w:rFonts w:cstheme="minorHAnsi"/>
          <w:sz w:val="24"/>
          <w:szCs w:val="24"/>
        </w:rPr>
        <w:t xml:space="preserve">suggests </w:t>
      </w:r>
      <w:r w:rsidR="00B05025">
        <w:rPr>
          <w:rFonts w:cstheme="minorHAnsi"/>
          <w:sz w:val="24"/>
          <w:szCs w:val="24"/>
        </w:rPr>
        <w:t xml:space="preserve">that </w:t>
      </w:r>
      <w:r w:rsidR="00B05025" w:rsidRPr="00925EB8">
        <w:rPr>
          <w:rFonts w:cstheme="minorHAnsi"/>
          <w:sz w:val="24"/>
          <w:szCs w:val="24"/>
        </w:rPr>
        <w:t>the</w:t>
      </w:r>
      <w:r w:rsidR="0078711F" w:rsidRPr="00925EB8">
        <w:rPr>
          <w:rFonts w:cstheme="minorHAnsi"/>
          <w:sz w:val="24"/>
          <w:szCs w:val="24"/>
        </w:rPr>
        <w:t xml:space="preserve"> social constructivist approach supports the idea that </w:t>
      </w:r>
      <w:r w:rsidR="00811C24">
        <w:rPr>
          <w:rFonts w:cstheme="minorHAnsi"/>
          <w:sz w:val="24"/>
          <w:szCs w:val="24"/>
        </w:rPr>
        <w:t>people</w:t>
      </w:r>
      <w:r w:rsidR="00EE5B25" w:rsidRPr="00925EB8">
        <w:rPr>
          <w:rFonts w:cstheme="minorHAnsi"/>
          <w:sz w:val="24"/>
          <w:szCs w:val="24"/>
        </w:rPr>
        <w:t xml:space="preserve"> construct their own sense of reality</w:t>
      </w:r>
      <w:r w:rsidR="00811C24">
        <w:rPr>
          <w:rFonts w:cstheme="minorHAnsi"/>
          <w:sz w:val="24"/>
          <w:szCs w:val="24"/>
        </w:rPr>
        <w:t xml:space="preserve"> </w:t>
      </w:r>
      <w:r w:rsidR="00776510">
        <w:rPr>
          <w:rFonts w:cstheme="minorHAnsi"/>
          <w:sz w:val="24"/>
          <w:szCs w:val="24"/>
        </w:rPr>
        <w:t>individually</w:t>
      </w:r>
      <w:r w:rsidR="00141D53">
        <w:rPr>
          <w:rFonts w:cstheme="minorHAnsi"/>
          <w:sz w:val="24"/>
          <w:szCs w:val="24"/>
        </w:rPr>
        <w:t>,</w:t>
      </w:r>
      <w:r w:rsidR="00EE5B25" w:rsidRPr="00925EB8">
        <w:rPr>
          <w:rFonts w:cstheme="minorHAnsi"/>
          <w:sz w:val="24"/>
          <w:szCs w:val="24"/>
        </w:rPr>
        <w:t xml:space="preserve"> </w:t>
      </w:r>
      <w:r w:rsidR="00203B68" w:rsidRPr="00925EB8">
        <w:rPr>
          <w:rFonts w:cstheme="minorHAnsi"/>
          <w:sz w:val="24"/>
          <w:szCs w:val="24"/>
        </w:rPr>
        <w:t>and</w:t>
      </w:r>
      <w:r w:rsidR="000F44D7">
        <w:rPr>
          <w:rFonts w:cstheme="minorHAnsi"/>
          <w:sz w:val="24"/>
          <w:szCs w:val="24"/>
        </w:rPr>
        <w:t xml:space="preserve"> within their cultural communities</w:t>
      </w:r>
      <w:r w:rsidR="00811C24">
        <w:rPr>
          <w:rFonts w:cstheme="minorHAnsi"/>
          <w:sz w:val="24"/>
          <w:szCs w:val="24"/>
        </w:rPr>
        <w:t>.</w:t>
      </w:r>
      <w:r w:rsidR="00F71786">
        <w:rPr>
          <w:rFonts w:cstheme="minorHAnsi"/>
          <w:sz w:val="24"/>
          <w:szCs w:val="24"/>
        </w:rPr>
        <w:t xml:space="preserve"> </w:t>
      </w:r>
      <w:r w:rsidR="00811C24">
        <w:rPr>
          <w:rFonts w:cstheme="minorHAnsi"/>
          <w:sz w:val="24"/>
          <w:szCs w:val="24"/>
        </w:rPr>
        <w:t>T</w:t>
      </w:r>
      <w:r w:rsidR="009E7598">
        <w:rPr>
          <w:rFonts w:cstheme="minorHAnsi"/>
          <w:sz w:val="24"/>
          <w:szCs w:val="24"/>
        </w:rPr>
        <w:t>herefore,</w:t>
      </w:r>
      <w:r w:rsidR="006B0EF7">
        <w:rPr>
          <w:rFonts w:cstheme="minorHAnsi"/>
          <w:sz w:val="24"/>
          <w:szCs w:val="24"/>
        </w:rPr>
        <w:t xml:space="preserve"> reality </w:t>
      </w:r>
      <w:r w:rsidR="009D07DE">
        <w:rPr>
          <w:rFonts w:cstheme="minorHAnsi"/>
          <w:sz w:val="24"/>
          <w:szCs w:val="24"/>
        </w:rPr>
        <w:t>is subject</w:t>
      </w:r>
      <w:r w:rsidR="00EE5B25" w:rsidRPr="00925EB8">
        <w:rPr>
          <w:rFonts w:cstheme="minorHAnsi"/>
          <w:sz w:val="24"/>
          <w:szCs w:val="24"/>
        </w:rPr>
        <w:t xml:space="preserve"> to social mediation</w:t>
      </w:r>
      <w:r w:rsidR="001D6FEF">
        <w:rPr>
          <w:rFonts w:cstheme="minorHAnsi"/>
          <w:sz w:val="24"/>
          <w:szCs w:val="24"/>
        </w:rPr>
        <w:t xml:space="preserve"> through interpretation </w:t>
      </w:r>
      <w:r w:rsidR="00723459">
        <w:rPr>
          <w:rFonts w:cstheme="minorHAnsi"/>
          <w:sz w:val="24"/>
          <w:szCs w:val="24"/>
        </w:rPr>
        <w:t xml:space="preserve">and </w:t>
      </w:r>
      <w:r w:rsidR="00141D53">
        <w:rPr>
          <w:rFonts w:cstheme="minorHAnsi"/>
          <w:sz w:val="24"/>
          <w:szCs w:val="24"/>
        </w:rPr>
        <w:lastRenderedPageBreak/>
        <w:t xml:space="preserve">therefore </w:t>
      </w:r>
      <w:r w:rsidR="00723459" w:rsidRPr="00925EB8">
        <w:rPr>
          <w:rFonts w:cstheme="minorHAnsi"/>
          <w:sz w:val="24"/>
          <w:szCs w:val="24"/>
        </w:rPr>
        <w:t>multiple</w:t>
      </w:r>
      <w:r w:rsidR="00EE5B25" w:rsidRPr="00925EB8">
        <w:rPr>
          <w:rFonts w:cstheme="minorHAnsi"/>
          <w:sz w:val="24"/>
          <w:szCs w:val="24"/>
        </w:rPr>
        <w:t xml:space="preserve"> realities can exist</w:t>
      </w:r>
      <w:r w:rsidR="000A449C" w:rsidRPr="000A449C">
        <w:rPr>
          <w:rFonts w:cstheme="minorHAnsi"/>
          <w:sz w:val="24"/>
          <w:szCs w:val="24"/>
        </w:rPr>
        <w:t xml:space="preserve"> </w:t>
      </w:r>
      <w:sdt>
        <w:sdtPr>
          <w:rPr>
            <w:rFonts w:cstheme="minorHAnsi"/>
            <w:sz w:val="24"/>
            <w:szCs w:val="24"/>
          </w:rPr>
          <w:id w:val="-2009658858"/>
          <w:citation/>
        </w:sdtPr>
        <w:sdtEndPr/>
        <w:sdtContent>
          <w:r w:rsidR="000A449C">
            <w:rPr>
              <w:rFonts w:cstheme="minorHAnsi"/>
              <w:sz w:val="24"/>
              <w:szCs w:val="24"/>
            </w:rPr>
            <w:fldChar w:fldCharType="begin"/>
          </w:r>
          <w:r w:rsidR="000A449C">
            <w:rPr>
              <w:rFonts w:cstheme="minorHAnsi"/>
              <w:sz w:val="24"/>
              <w:szCs w:val="24"/>
              <w:lang w:val="en-US"/>
            </w:rPr>
            <w:instrText xml:space="preserve"> CITATION McL12 \l 1033 </w:instrText>
          </w:r>
          <w:r w:rsidR="000A449C">
            <w:rPr>
              <w:rFonts w:cstheme="minorHAnsi"/>
              <w:sz w:val="24"/>
              <w:szCs w:val="24"/>
            </w:rPr>
            <w:fldChar w:fldCharType="separate"/>
          </w:r>
          <w:r w:rsidR="00A52EA0" w:rsidRPr="00A52EA0">
            <w:rPr>
              <w:rFonts w:cstheme="minorHAnsi"/>
              <w:noProof/>
              <w:sz w:val="24"/>
              <w:szCs w:val="24"/>
              <w:lang w:val="en-US"/>
            </w:rPr>
            <w:t>(McLeod, 2012)</w:t>
          </w:r>
          <w:r w:rsidR="000A449C">
            <w:rPr>
              <w:rFonts w:cstheme="minorHAnsi"/>
              <w:sz w:val="24"/>
              <w:szCs w:val="24"/>
            </w:rPr>
            <w:fldChar w:fldCharType="end"/>
          </w:r>
        </w:sdtContent>
      </w:sdt>
      <w:r w:rsidR="000A449C">
        <w:rPr>
          <w:rFonts w:cstheme="minorHAnsi"/>
          <w:sz w:val="24"/>
          <w:szCs w:val="24"/>
        </w:rPr>
        <w:t>.</w:t>
      </w:r>
      <w:r w:rsidR="00EE5B25" w:rsidRPr="00925EB8">
        <w:rPr>
          <w:rFonts w:cstheme="minorHAnsi"/>
          <w:sz w:val="24"/>
          <w:szCs w:val="24"/>
        </w:rPr>
        <w:t xml:space="preserve"> Key authors within this field</w:t>
      </w:r>
      <w:r w:rsidR="00765969" w:rsidRPr="00925EB8">
        <w:rPr>
          <w:rFonts w:cstheme="minorHAnsi"/>
          <w:sz w:val="24"/>
          <w:szCs w:val="24"/>
        </w:rPr>
        <w:t xml:space="preserve"> include </w:t>
      </w:r>
      <w:proofErr w:type="spellStart"/>
      <w:r>
        <w:rPr>
          <w:rFonts w:cstheme="minorHAnsi"/>
          <w:sz w:val="24"/>
          <w:szCs w:val="24"/>
        </w:rPr>
        <w:t>Luck</w:t>
      </w:r>
      <w:r w:rsidR="00765969" w:rsidRPr="00925EB8">
        <w:rPr>
          <w:rFonts w:cstheme="minorHAnsi"/>
          <w:sz w:val="24"/>
          <w:szCs w:val="24"/>
        </w:rPr>
        <w:t>man</w:t>
      </w:r>
      <w:r>
        <w:rPr>
          <w:rFonts w:cstheme="minorHAnsi"/>
          <w:sz w:val="24"/>
          <w:szCs w:val="24"/>
        </w:rPr>
        <w:t>n</w:t>
      </w:r>
      <w:proofErr w:type="spellEnd"/>
      <w:r w:rsidR="00765969" w:rsidRPr="00925EB8">
        <w:rPr>
          <w:rFonts w:cstheme="minorHAnsi"/>
          <w:sz w:val="24"/>
          <w:szCs w:val="24"/>
        </w:rPr>
        <w:t xml:space="preserve"> (1966), </w:t>
      </w:r>
      <w:proofErr w:type="spellStart"/>
      <w:r w:rsidR="00765969" w:rsidRPr="00925EB8">
        <w:rPr>
          <w:rFonts w:cstheme="minorHAnsi"/>
          <w:sz w:val="24"/>
          <w:szCs w:val="24"/>
        </w:rPr>
        <w:t>Gergen</w:t>
      </w:r>
      <w:proofErr w:type="spellEnd"/>
      <w:r w:rsidR="00FA07DB" w:rsidRPr="00925EB8">
        <w:rPr>
          <w:rFonts w:cstheme="minorHAnsi"/>
          <w:sz w:val="24"/>
          <w:szCs w:val="24"/>
        </w:rPr>
        <w:t xml:space="preserve"> (1985) and </w:t>
      </w:r>
      <w:r>
        <w:rPr>
          <w:rFonts w:cstheme="minorHAnsi"/>
          <w:sz w:val="24"/>
          <w:szCs w:val="24"/>
        </w:rPr>
        <w:t>S</w:t>
      </w:r>
      <w:r w:rsidR="00FA07DB" w:rsidRPr="00925EB8">
        <w:rPr>
          <w:rFonts w:cstheme="minorHAnsi"/>
          <w:sz w:val="24"/>
          <w:szCs w:val="24"/>
        </w:rPr>
        <w:t>hutter (1993)</w:t>
      </w:r>
      <w:r>
        <w:rPr>
          <w:rFonts w:cstheme="minorHAnsi"/>
          <w:sz w:val="24"/>
          <w:szCs w:val="24"/>
        </w:rPr>
        <w:t xml:space="preserve"> </w:t>
      </w:r>
      <w:r w:rsidR="00A336C8">
        <w:rPr>
          <w:rFonts w:cstheme="minorHAnsi"/>
          <w:sz w:val="24"/>
          <w:szCs w:val="24"/>
        </w:rPr>
        <w:t>(c</w:t>
      </w:r>
      <w:r w:rsidR="00792D69">
        <w:rPr>
          <w:rFonts w:cstheme="minorHAnsi"/>
          <w:sz w:val="24"/>
          <w:szCs w:val="24"/>
        </w:rPr>
        <w:t xml:space="preserve">ited in </w:t>
      </w:r>
      <w:r w:rsidR="00792D69" w:rsidRPr="00792D69">
        <w:rPr>
          <w:rFonts w:cstheme="minorHAnsi"/>
          <w:noProof/>
          <w:sz w:val="24"/>
          <w:szCs w:val="24"/>
          <w:lang w:val="en-US"/>
        </w:rPr>
        <w:t>McLeod, 2012)</w:t>
      </w:r>
      <w:r w:rsidR="00FA07DB" w:rsidRPr="00925EB8">
        <w:rPr>
          <w:rFonts w:cstheme="minorHAnsi"/>
          <w:sz w:val="24"/>
          <w:szCs w:val="24"/>
        </w:rPr>
        <w:t>.</w:t>
      </w:r>
    </w:p>
    <w:p w14:paraId="21827915" w14:textId="77777777" w:rsidR="00E971AF" w:rsidRDefault="00E971AF" w:rsidP="00DC070A">
      <w:pPr>
        <w:spacing w:line="480" w:lineRule="auto"/>
        <w:rPr>
          <w:rFonts w:cstheme="minorHAnsi"/>
          <w:sz w:val="24"/>
          <w:szCs w:val="24"/>
        </w:rPr>
      </w:pPr>
    </w:p>
    <w:p w14:paraId="611DB18D" w14:textId="0FC46E92" w:rsidR="00077525" w:rsidRDefault="00BF5BB7" w:rsidP="00DC070A">
      <w:pPr>
        <w:spacing w:line="480" w:lineRule="auto"/>
        <w:rPr>
          <w:rFonts w:cstheme="minorHAnsi"/>
          <w:sz w:val="24"/>
          <w:szCs w:val="24"/>
        </w:rPr>
      </w:pPr>
      <w:r w:rsidRPr="00846761">
        <w:rPr>
          <w:rFonts w:cstheme="minorHAnsi"/>
          <w:sz w:val="24"/>
          <w:szCs w:val="24"/>
        </w:rPr>
        <w:t xml:space="preserve">The </w:t>
      </w:r>
      <w:r w:rsidR="00B05025">
        <w:rPr>
          <w:rFonts w:cstheme="minorHAnsi"/>
          <w:sz w:val="24"/>
          <w:szCs w:val="24"/>
        </w:rPr>
        <w:t>k</w:t>
      </w:r>
      <w:r w:rsidR="00B05025" w:rsidRPr="00846761">
        <w:rPr>
          <w:rFonts w:cstheme="minorHAnsi"/>
          <w:sz w:val="24"/>
          <w:szCs w:val="24"/>
        </w:rPr>
        <w:t>eywords</w:t>
      </w:r>
      <w:r w:rsidR="00B05025">
        <w:rPr>
          <w:rFonts w:cstheme="minorHAnsi"/>
          <w:sz w:val="24"/>
          <w:szCs w:val="24"/>
        </w:rPr>
        <w:t>:</w:t>
      </w:r>
      <w:r w:rsidR="00B351E2" w:rsidRPr="000B3A7A">
        <w:rPr>
          <w:sz w:val="24"/>
          <w:szCs w:val="24"/>
        </w:rPr>
        <w:t xml:space="preserve"> </w:t>
      </w:r>
      <w:r w:rsidR="00A46F1F">
        <w:rPr>
          <w:sz w:val="24"/>
          <w:szCs w:val="24"/>
        </w:rPr>
        <w:t>Li</w:t>
      </w:r>
      <w:r w:rsidR="00B351E2" w:rsidRPr="000B3A7A">
        <w:rPr>
          <w:sz w:val="24"/>
          <w:szCs w:val="24"/>
        </w:rPr>
        <w:t>terature Review</w:t>
      </w:r>
      <w:r w:rsidR="00A46F1F">
        <w:rPr>
          <w:sz w:val="24"/>
          <w:szCs w:val="24"/>
        </w:rPr>
        <w:t>*</w:t>
      </w:r>
      <w:r w:rsidR="00B351E2" w:rsidRPr="000B3A7A">
        <w:rPr>
          <w:sz w:val="24"/>
          <w:szCs w:val="24"/>
        </w:rPr>
        <w:t xml:space="preserve">; </w:t>
      </w:r>
      <w:r w:rsidR="00C81010">
        <w:rPr>
          <w:sz w:val="24"/>
          <w:szCs w:val="24"/>
        </w:rPr>
        <w:t>‘</w:t>
      </w:r>
      <w:r w:rsidR="00B351E2" w:rsidRPr="000B3A7A">
        <w:rPr>
          <w:sz w:val="24"/>
          <w:szCs w:val="24"/>
        </w:rPr>
        <w:t>Online Therapy</w:t>
      </w:r>
      <w:r w:rsidR="00562CCC">
        <w:rPr>
          <w:sz w:val="24"/>
          <w:szCs w:val="24"/>
        </w:rPr>
        <w:t>*</w:t>
      </w:r>
      <w:r w:rsidR="00B351E2" w:rsidRPr="000B3A7A">
        <w:rPr>
          <w:sz w:val="24"/>
          <w:szCs w:val="24"/>
        </w:rPr>
        <w:t>; Sexual Abuse</w:t>
      </w:r>
      <w:r w:rsidR="00177B5D">
        <w:rPr>
          <w:sz w:val="24"/>
          <w:szCs w:val="24"/>
        </w:rPr>
        <w:t>*</w:t>
      </w:r>
      <w:r w:rsidR="00B351E2" w:rsidRPr="000B3A7A">
        <w:rPr>
          <w:sz w:val="24"/>
          <w:szCs w:val="24"/>
        </w:rPr>
        <w:t>; PTSD</w:t>
      </w:r>
      <w:r w:rsidR="00177B5D">
        <w:rPr>
          <w:sz w:val="24"/>
          <w:szCs w:val="24"/>
        </w:rPr>
        <w:t>*</w:t>
      </w:r>
      <w:r w:rsidR="00B351E2" w:rsidRPr="000B3A7A">
        <w:rPr>
          <w:sz w:val="24"/>
          <w:szCs w:val="24"/>
        </w:rPr>
        <w:t>; Female Adults</w:t>
      </w:r>
      <w:r w:rsidR="00177B5D">
        <w:rPr>
          <w:sz w:val="24"/>
          <w:szCs w:val="24"/>
        </w:rPr>
        <w:t>*</w:t>
      </w:r>
      <w:r w:rsidR="00B351E2" w:rsidRPr="000B3A7A">
        <w:rPr>
          <w:sz w:val="24"/>
          <w:szCs w:val="24"/>
        </w:rPr>
        <w:t>; Eating Disorders</w:t>
      </w:r>
      <w:r w:rsidR="009D07DE">
        <w:rPr>
          <w:sz w:val="24"/>
          <w:szCs w:val="24"/>
        </w:rPr>
        <w:t>*</w:t>
      </w:r>
      <w:r w:rsidR="009D07DE" w:rsidRPr="000B3A7A">
        <w:rPr>
          <w:sz w:val="24"/>
          <w:szCs w:val="24"/>
        </w:rPr>
        <w:t>; COVID</w:t>
      </w:r>
      <w:r w:rsidR="00B351E2" w:rsidRPr="000B3A7A">
        <w:rPr>
          <w:sz w:val="24"/>
          <w:szCs w:val="24"/>
        </w:rPr>
        <w:t>-19</w:t>
      </w:r>
      <w:r w:rsidR="00177B5D">
        <w:rPr>
          <w:sz w:val="24"/>
          <w:szCs w:val="24"/>
        </w:rPr>
        <w:t>*;</w:t>
      </w:r>
      <w:r w:rsidR="00B351E2">
        <w:rPr>
          <w:rFonts w:cstheme="minorHAnsi"/>
          <w:sz w:val="24"/>
          <w:szCs w:val="24"/>
        </w:rPr>
        <w:t xml:space="preserve"> </w:t>
      </w:r>
      <w:r w:rsidR="00177B5D">
        <w:rPr>
          <w:rFonts w:cstheme="minorHAnsi"/>
          <w:sz w:val="24"/>
          <w:szCs w:val="24"/>
        </w:rPr>
        <w:t>w</w:t>
      </w:r>
      <w:r w:rsidRPr="00846761">
        <w:rPr>
          <w:rFonts w:cstheme="minorHAnsi"/>
          <w:sz w:val="24"/>
          <w:szCs w:val="24"/>
        </w:rPr>
        <w:t>ere used to search</w:t>
      </w:r>
      <w:r w:rsidR="00A75B8A">
        <w:rPr>
          <w:rFonts w:cstheme="minorHAnsi"/>
          <w:sz w:val="24"/>
          <w:szCs w:val="24"/>
        </w:rPr>
        <w:t xml:space="preserve"> online</w:t>
      </w:r>
      <w:r w:rsidRPr="00846761">
        <w:rPr>
          <w:rFonts w:cstheme="minorHAnsi"/>
          <w:sz w:val="24"/>
          <w:szCs w:val="24"/>
        </w:rPr>
        <w:t xml:space="preserve"> data bases </w:t>
      </w:r>
      <w:r w:rsidR="00BD5E06">
        <w:rPr>
          <w:rFonts w:cstheme="minorHAnsi"/>
          <w:sz w:val="24"/>
          <w:szCs w:val="24"/>
        </w:rPr>
        <w:t xml:space="preserve">between </w:t>
      </w:r>
      <w:r w:rsidR="00475403">
        <w:rPr>
          <w:rFonts w:cstheme="minorHAnsi"/>
          <w:sz w:val="24"/>
          <w:szCs w:val="24"/>
        </w:rPr>
        <w:t>March 20</w:t>
      </w:r>
      <w:r w:rsidR="00F13554">
        <w:rPr>
          <w:rFonts w:cstheme="minorHAnsi"/>
          <w:sz w:val="24"/>
          <w:szCs w:val="24"/>
        </w:rPr>
        <w:t>20</w:t>
      </w:r>
      <w:r w:rsidR="00475403">
        <w:rPr>
          <w:rFonts w:cstheme="minorHAnsi"/>
          <w:sz w:val="24"/>
          <w:szCs w:val="24"/>
        </w:rPr>
        <w:t xml:space="preserve"> and March 2021</w:t>
      </w:r>
      <w:r w:rsidRPr="00846761">
        <w:rPr>
          <w:rFonts w:cstheme="minorHAnsi"/>
          <w:sz w:val="24"/>
          <w:szCs w:val="24"/>
        </w:rPr>
        <w:t xml:space="preserve"> including, EBSCOhost; </w:t>
      </w:r>
      <w:r w:rsidR="00C57C5E" w:rsidRPr="00846761">
        <w:rPr>
          <w:rFonts w:cstheme="minorHAnsi"/>
          <w:sz w:val="24"/>
          <w:szCs w:val="24"/>
        </w:rPr>
        <w:t>Psych articles</w:t>
      </w:r>
      <w:r w:rsidRPr="00846761">
        <w:rPr>
          <w:rFonts w:cstheme="minorHAnsi"/>
          <w:sz w:val="24"/>
          <w:szCs w:val="24"/>
        </w:rPr>
        <w:t>; ProQuest Central and Google Scholar</w:t>
      </w:r>
      <w:r w:rsidR="00A75B8A">
        <w:rPr>
          <w:rFonts w:cstheme="minorHAnsi"/>
          <w:sz w:val="24"/>
          <w:szCs w:val="24"/>
        </w:rPr>
        <w:t>,</w:t>
      </w:r>
      <w:r w:rsidRPr="00846761">
        <w:rPr>
          <w:rFonts w:cstheme="minorHAnsi"/>
          <w:sz w:val="24"/>
          <w:szCs w:val="24"/>
        </w:rPr>
        <w:t xml:space="preserve"> to </w:t>
      </w:r>
      <w:r w:rsidR="00723459" w:rsidRPr="00846761">
        <w:rPr>
          <w:rFonts w:cstheme="minorHAnsi"/>
          <w:sz w:val="24"/>
          <w:szCs w:val="24"/>
        </w:rPr>
        <w:t>obtain recent</w:t>
      </w:r>
      <w:r w:rsidRPr="00846761">
        <w:rPr>
          <w:rFonts w:cstheme="minorHAnsi"/>
          <w:sz w:val="24"/>
          <w:szCs w:val="24"/>
        </w:rPr>
        <w:t xml:space="preserve"> peer-reviewed Journal articles, Research papers, </w:t>
      </w:r>
      <w:r w:rsidR="009E30F6" w:rsidRPr="00846761">
        <w:rPr>
          <w:rFonts w:cstheme="minorHAnsi"/>
          <w:sz w:val="24"/>
          <w:szCs w:val="24"/>
        </w:rPr>
        <w:t>Editorials, Reports</w:t>
      </w:r>
      <w:r w:rsidRPr="00846761">
        <w:rPr>
          <w:rFonts w:cstheme="minorHAnsi"/>
          <w:sz w:val="24"/>
          <w:szCs w:val="24"/>
        </w:rPr>
        <w:t xml:space="preserve"> </w:t>
      </w:r>
      <w:r w:rsidR="009E7598" w:rsidRPr="00846761">
        <w:rPr>
          <w:rFonts w:cstheme="minorHAnsi"/>
          <w:sz w:val="24"/>
          <w:szCs w:val="24"/>
        </w:rPr>
        <w:t>and Books</w:t>
      </w:r>
      <w:r w:rsidR="00400077">
        <w:rPr>
          <w:rFonts w:cstheme="minorHAnsi"/>
          <w:sz w:val="24"/>
          <w:szCs w:val="24"/>
        </w:rPr>
        <w:t xml:space="preserve">. </w:t>
      </w:r>
      <w:r w:rsidRPr="00846761">
        <w:rPr>
          <w:rFonts w:cstheme="minorHAnsi"/>
          <w:sz w:val="24"/>
          <w:szCs w:val="24"/>
        </w:rPr>
        <w:t>Specific relevant Websites for example BEAT</w:t>
      </w:r>
      <w:sdt>
        <w:sdtPr>
          <w:rPr>
            <w:rFonts w:cstheme="minorHAnsi"/>
            <w:sz w:val="24"/>
            <w:szCs w:val="24"/>
          </w:rPr>
          <w:id w:val="599614649"/>
          <w:citation/>
        </w:sdtPr>
        <w:sdtEndPr/>
        <w:sdtContent>
          <w:r w:rsidRPr="00846761">
            <w:rPr>
              <w:rFonts w:cstheme="minorHAnsi"/>
              <w:sz w:val="24"/>
              <w:szCs w:val="24"/>
            </w:rPr>
            <w:fldChar w:fldCharType="begin"/>
          </w:r>
          <w:r w:rsidRPr="00846761">
            <w:rPr>
              <w:rFonts w:cstheme="minorHAnsi"/>
              <w:sz w:val="24"/>
              <w:szCs w:val="24"/>
              <w:lang w:val="en-US"/>
            </w:rPr>
            <w:instrText xml:space="preserve"> CITATION BEA20 \l 1033 </w:instrText>
          </w:r>
          <w:r w:rsidRPr="00846761">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(BEAT, 2021)</w:t>
          </w:r>
          <w:r w:rsidRPr="00846761">
            <w:rPr>
              <w:rFonts w:cstheme="minorHAnsi"/>
              <w:sz w:val="24"/>
              <w:szCs w:val="24"/>
            </w:rPr>
            <w:fldChar w:fldCharType="end"/>
          </w:r>
        </w:sdtContent>
      </w:sdt>
      <w:r w:rsidRPr="00846761">
        <w:rPr>
          <w:rFonts w:cstheme="minorHAnsi"/>
          <w:sz w:val="24"/>
          <w:szCs w:val="24"/>
        </w:rPr>
        <w:t xml:space="preserve"> and NICE</w:t>
      </w:r>
      <w:sdt>
        <w:sdtPr>
          <w:rPr>
            <w:rFonts w:cstheme="minorHAnsi"/>
            <w:sz w:val="24"/>
            <w:szCs w:val="24"/>
          </w:rPr>
          <w:id w:val="-444468663"/>
          <w:citation/>
        </w:sdtPr>
        <w:sdtEndPr/>
        <w:sdtContent>
          <w:r w:rsidRPr="00846761">
            <w:rPr>
              <w:rFonts w:cstheme="minorHAnsi"/>
              <w:sz w:val="24"/>
              <w:szCs w:val="24"/>
            </w:rPr>
            <w:fldChar w:fldCharType="begin"/>
          </w:r>
          <w:r>
            <w:rPr>
              <w:rFonts w:cstheme="minorHAnsi"/>
              <w:sz w:val="24"/>
              <w:szCs w:val="24"/>
              <w:lang w:val="en-US"/>
            </w:rPr>
            <w:instrText xml:space="preserve">CITATION Placeholder1 \l 1033 </w:instrText>
          </w:r>
          <w:r w:rsidRPr="00846761">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(nice.org.uk, 2020)</w:t>
          </w:r>
          <w:r w:rsidRPr="00846761">
            <w:rPr>
              <w:rFonts w:cstheme="minorHAnsi"/>
              <w:sz w:val="24"/>
              <w:szCs w:val="24"/>
            </w:rPr>
            <w:fldChar w:fldCharType="end"/>
          </w:r>
        </w:sdtContent>
      </w:sdt>
      <w:r w:rsidRPr="00846761">
        <w:rPr>
          <w:rFonts w:cstheme="minorHAnsi"/>
          <w:sz w:val="24"/>
          <w:szCs w:val="24"/>
        </w:rPr>
        <w:t xml:space="preserve"> and Government websites</w:t>
      </w:r>
      <w:sdt>
        <w:sdtPr>
          <w:rPr>
            <w:rFonts w:cstheme="minorHAnsi"/>
            <w:sz w:val="24"/>
            <w:szCs w:val="24"/>
          </w:rPr>
          <w:id w:val="-1608349022"/>
          <w:citation/>
        </w:sdtPr>
        <w:sdtEndPr/>
        <w:sdtContent>
          <w:r w:rsidRPr="00846761">
            <w:rPr>
              <w:rFonts w:cstheme="minorHAnsi"/>
              <w:sz w:val="24"/>
              <w:szCs w:val="24"/>
            </w:rPr>
            <w:fldChar w:fldCharType="begin"/>
          </w:r>
          <w:r w:rsidRPr="00846761">
            <w:rPr>
              <w:rFonts w:cstheme="minorHAnsi"/>
              <w:sz w:val="24"/>
              <w:szCs w:val="24"/>
              <w:lang w:val="en-US"/>
            </w:rPr>
            <w:instrText xml:space="preserve"> CITATION GOV211 \l 1033 </w:instrText>
          </w:r>
          <w:r w:rsidRPr="00846761">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(GOV.UK, 2021)</w:t>
          </w:r>
          <w:r w:rsidRPr="00846761">
            <w:rPr>
              <w:rFonts w:cstheme="minorHAnsi"/>
              <w:sz w:val="24"/>
              <w:szCs w:val="24"/>
            </w:rPr>
            <w:fldChar w:fldCharType="end"/>
          </w:r>
        </w:sdtContent>
      </w:sdt>
      <w:r w:rsidRPr="00846761">
        <w:rPr>
          <w:rFonts w:cstheme="minorHAnsi"/>
          <w:sz w:val="24"/>
          <w:szCs w:val="24"/>
        </w:rPr>
        <w:t xml:space="preserve"> were accessed and explored through computer search engines.</w:t>
      </w:r>
      <w:r w:rsidR="008D7DBF">
        <w:rPr>
          <w:rFonts w:cstheme="minorHAnsi"/>
          <w:sz w:val="24"/>
          <w:szCs w:val="24"/>
        </w:rPr>
        <w:t xml:space="preserve"> </w:t>
      </w:r>
      <w:r w:rsidR="00B05025">
        <w:rPr>
          <w:rFonts w:cstheme="minorHAnsi"/>
          <w:sz w:val="24"/>
          <w:szCs w:val="24"/>
        </w:rPr>
        <w:t>However,</w:t>
      </w:r>
      <w:r w:rsidR="00DB2E0D">
        <w:rPr>
          <w:rFonts w:cstheme="minorHAnsi"/>
          <w:sz w:val="24"/>
          <w:szCs w:val="24"/>
        </w:rPr>
        <w:t xml:space="preserve"> owing to the limited time f</w:t>
      </w:r>
      <w:r w:rsidR="005E50CB">
        <w:rPr>
          <w:rFonts w:cstheme="minorHAnsi"/>
          <w:sz w:val="24"/>
          <w:szCs w:val="24"/>
        </w:rPr>
        <w:t>r</w:t>
      </w:r>
      <w:r w:rsidR="00DB2E0D">
        <w:rPr>
          <w:rFonts w:cstheme="minorHAnsi"/>
          <w:sz w:val="24"/>
          <w:szCs w:val="24"/>
        </w:rPr>
        <w:t xml:space="preserve">ame some secondary extant </w:t>
      </w:r>
      <w:r w:rsidR="007E7675">
        <w:rPr>
          <w:rFonts w:cstheme="minorHAnsi"/>
          <w:sz w:val="24"/>
          <w:szCs w:val="24"/>
        </w:rPr>
        <w:t>literature will also be referred to as and when appropriate</w:t>
      </w:r>
      <w:r w:rsidR="00DB5273">
        <w:rPr>
          <w:rFonts w:cstheme="minorHAnsi"/>
          <w:sz w:val="24"/>
          <w:szCs w:val="24"/>
        </w:rPr>
        <w:t>.</w:t>
      </w:r>
      <w:r w:rsidR="00287AC4">
        <w:rPr>
          <w:rFonts w:cstheme="minorHAnsi"/>
          <w:sz w:val="24"/>
          <w:szCs w:val="24"/>
        </w:rPr>
        <w:t xml:space="preserve"> </w:t>
      </w:r>
      <w:r w:rsidR="00D51E01">
        <w:rPr>
          <w:rFonts w:cstheme="minorHAnsi"/>
          <w:sz w:val="24"/>
          <w:szCs w:val="24"/>
        </w:rPr>
        <w:t xml:space="preserve">Data will </w:t>
      </w:r>
      <w:r w:rsidR="005E50CB">
        <w:rPr>
          <w:rFonts w:cstheme="minorHAnsi"/>
          <w:sz w:val="24"/>
          <w:szCs w:val="24"/>
        </w:rPr>
        <w:t xml:space="preserve">then </w:t>
      </w:r>
      <w:r w:rsidR="00D51E01">
        <w:rPr>
          <w:rFonts w:cstheme="minorHAnsi"/>
          <w:sz w:val="24"/>
          <w:szCs w:val="24"/>
        </w:rPr>
        <w:t xml:space="preserve">be analysed through </w:t>
      </w:r>
      <w:r w:rsidR="00086EAD">
        <w:rPr>
          <w:rFonts w:cstheme="minorHAnsi"/>
          <w:sz w:val="24"/>
          <w:szCs w:val="24"/>
        </w:rPr>
        <w:t>emerging thematic analysis</w:t>
      </w:r>
      <w:r w:rsidR="00014793">
        <w:rPr>
          <w:rFonts w:cstheme="minorHAnsi"/>
          <w:sz w:val="24"/>
          <w:szCs w:val="24"/>
        </w:rPr>
        <w:t>.</w:t>
      </w:r>
    </w:p>
    <w:p w14:paraId="6869E32A" w14:textId="0A1044C6" w:rsidR="00053023" w:rsidRPr="0065648F" w:rsidRDefault="00A70BD5" w:rsidP="00DC070A">
      <w:pPr>
        <w:spacing w:line="480" w:lineRule="auto"/>
        <w:rPr>
          <w:rFonts w:cstheme="minorHAnsi"/>
          <w:sz w:val="24"/>
          <w:szCs w:val="24"/>
        </w:rPr>
      </w:pPr>
      <w:r w:rsidRPr="0065648F">
        <w:rPr>
          <w:rFonts w:cstheme="minorHAnsi"/>
          <w:sz w:val="24"/>
          <w:szCs w:val="24"/>
        </w:rPr>
        <w:t xml:space="preserve">Key authors used within this literature review </w:t>
      </w:r>
      <w:r w:rsidR="00B96DCD" w:rsidRPr="0065648F">
        <w:rPr>
          <w:rFonts w:cstheme="minorHAnsi"/>
          <w:sz w:val="24"/>
          <w:szCs w:val="24"/>
        </w:rPr>
        <w:t>are</w:t>
      </w:r>
      <w:r w:rsidR="0081287F" w:rsidRPr="0065648F">
        <w:rPr>
          <w:rFonts w:cstheme="minorHAnsi"/>
          <w:sz w:val="24"/>
          <w:szCs w:val="24"/>
        </w:rPr>
        <w:t xml:space="preserve"> Brewerton</w:t>
      </w:r>
      <w:r w:rsidR="00024B9C" w:rsidRPr="0065648F">
        <w:rPr>
          <w:rFonts w:cstheme="minorHAnsi"/>
          <w:sz w:val="24"/>
          <w:szCs w:val="24"/>
        </w:rPr>
        <w:t xml:space="preserve">; </w:t>
      </w:r>
      <w:r w:rsidR="00982729" w:rsidRPr="0065648F">
        <w:rPr>
          <w:rFonts w:cstheme="minorHAnsi"/>
          <w:sz w:val="24"/>
          <w:szCs w:val="24"/>
        </w:rPr>
        <w:t xml:space="preserve">Trottier; </w:t>
      </w:r>
      <w:r w:rsidR="006176CA" w:rsidRPr="0065648F">
        <w:rPr>
          <w:rFonts w:cstheme="minorHAnsi"/>
          <w:sz w:val="24"/>
          <w:szCs w:val="24"/>
        </w:rPr>
        <w:t>Mitchell; Brooks</w:t>
      </w:r>
      <w:r w:rsidR="00AA6B90">
        <w:rPr>
          <w:rFonts w:cstheme="minorHAnsi"/>
          <w:sz w:val="24"/>
          <w:szCs w:val="24"/>
        </w:rPr>
        <w:t>,</w:t>
      </w:r>
      <w:r w:rsidR="00AA6B90" w:rsidRPr="00AA6B90">
        <w:rPr>
          <w:noProof/>
          <w:sz w:val="24"/>
          <w:szCs w:val="24"/>
          <w:lang w:val="en-US"/>
        </w:rPr>
        <w:t xml:space="preserve"> </w:t>
      </w:r>
      <w:r w:rsidR="00AA6B90" w:rsidRPr="005E3E6F">
        <w:rPr>
          <w:noProof/>
          <w:sz w:val="24"/>
          <w:szCs w:val="24"/>
          <w:lang w:val="en-US"/>
        </w:rPr>
        <w:t>Fernández‐Aranda</w:t>
      </w:r>
    </w:p>
    <w:p w14:paraId="6167C8B6" w14:textId="6172E8CC" w:rsidR="00DB5273" w:rsidRPr="00DC070A" w:rsidRDefault="00121F92" w:rsidP="00DC070A">
      <w:pPr>
        <w:spacing w:line="480" w:lineRule="auto"/>
        <w:rPr>
          <w:rFonts w:cstheme="minorHAnsi"/>
          <w:sz w:val="24"/>
          <w:szCs w:val="24"/>
        </w:rPr>
      </w:pPr>
      <w:r>
        <w:rPr>
          <w:rFonts w:cstheme="minorHAnsi"/>
          <w:sz w:val="24"/>
          <w:szCs w:val="24"/>
        </w:rPr>
        <w:t xml:space="preserve">Research ethics were </w:t>
      </w:r>
      <w:r w:rsidR="00B96DCD">
        <w:rPr>
          <w:rFonts w:cstheme="minorHAnsi"/>
          <w:sz w:val="24"/>
          <w:szCs w:val="24"/>
        </w:rPr>
        <w:t>observed,</w:t>
      </w:r>
      <w:r>
        <w:rPr>
          <w:rFonts w:cstheme="minorHAnsi"/>
          <w:sz w:val="24"/>
          <w:szCs w:val="24"/>
        </w:rPr>
        <w:t xml:space="preserve"> and </w:t>
      </w:r>
      <w:r w:rsidR="00DB5273">
        <w:rPr>
          <w:rFonts w:cstheme="minorHAnsi"/>
          <w:sz w:val="24"/>
          <w:szCs w:val="24"/>
        </w:rPr>
        <w:t>Ethical approval was not required as no partici</w:t>
      </w:r>
      <w:r w:rsidR="00E971AF">
        <w:rPr>
          <w:rFonts w:cstheme="minorHAnsi"/>
          <w:sz w:val="24"/>
          <w:szCs w:val="24"/>
        </w:rPr>
        <w:t>p</w:t>
      </w:r>
      <w:r w:rsidR="00DB5273">
        <w:rPr>
          <w:rFonts w:cstheme="minorHAnsi"/>
          <w:sz w:val="24"/>
          <w:szCs w:val="24"/>
        </w:rPr>
        <w:t>ants were involved in th</w:t>
      </w:r>
      <w:r w:rsidR="00A31E61">
        <w:rPr>
          <w:rFonts w:cstheme="minorHAnsi"/>
          <w:sz w:val="24"/>
          <w:szCs w:val="24"/>
        </w:rPr>
        <w:t>is</w:t>
      </w:r>
      <w:r w:rsidR="00DB5273">
        <w:rPr>
          <w:rFonts w:cstheme="minorHAnsi"/>
          <w:sz w:val="24"/>
          <w:szCs w:val="24"/>
        </w:rPr>
        <w:t xml:space="preserve"> study</w:t>
      </w:r>
      <w:r w:rsidR="00E971AF">
        <w:rPr>
          <w:rFonts w:cstheme="minorHAnsi"/>
          <w:sz w:val="24"/>
          <w:szCs w:val="24"/>
        </w:rPr>
        <w:t>.</w:t>
      </w:r>
    </w:p>
    <w:p w14:paraId="049958D6" w14:textId="77777777" w:rsidR="00121F92" w:rsidRDefault="00121F92" w:rsidP="00CA0055">
      <w:pPr>
        <w:spacing w:line="480" w:lineRule="auto"/>
        <w:jc w:val="both"/>
        <w:rPr>
          <w:rFonts w:cstheme="minorHAnsi"/>
          <w:sz w:val="24"/>
          <w:szCs w:val="24"/>
        </w:rPr>
      </w:pPr>
    </w:p>
    <w:p w14:paraId="3236A027" w14:textId="09F1C829" w:rsidR="00CA0055" w:rsidRPr="000B3A7A" w:rsidRDefault="00CA0055" w:rsidP="00CA0055">
      <w:pPr>
        <w:spacing w:line="480" w:lineRule="auto"/>
        <w:jc w:val="both"/>
        <w:rPr>
          <w:rFonts w:cstheme="minorHAnsi"/>
          <w:sz w:val="24"/>
          <w:szCs w:val="24"/>
        </w:rPr>
      </w:pPr>
      <w:r w:rsidRPr="000B3A7A">
        <w:rPr>
          <w:rFonts w:cstheme="minorHAnsi"/>
          <w:sz w:val="24"/>
          <w:szCs w:val="24"/>
        </w:rPr>
        <w:t>As a Counsellor practicing within the field of SV, I have observed a phenomenon emerg</w:t>
      </w:r>
      <w:r w:rsidR="00BE314A">
        <w:rPr>
          <w:rFonts w:cstheme="minorHAnsi"/>
          <w:sz w:val="24"/>
          <w:szCs w:val="24"/>
        </w:rPr>
        <w:t>ing.</w:t>
      </w:r>
      <w:r w:rsidR="00121F92">
        <w:rPr>
          <w:rFonts w:cstheme="minorHAnsi"/>
          <w:sz w:val="24"/>
          <w:szCs w:val="24"/>
        </w:rPr>
        <w:t xml:space="preserve"> </w:t>
      </w:r>
      <w:r w:rsidR="00516FFD">
        <w:rPr>
          <w:rFonts w:cstheme="minorHAnsi"/>
          <w:sz w:val="24"/>
          <w:szCs w:val="24"/>
        </w:rPr>
        <w:t>W</w:t>
      </w:r>
      <w:r w:rsidRPr="000B3A7A">
        <w:rPr>
          <w:rFonts w:cstheme="minorHAnsi"/>
          <w:sz w:val="24"/>
          <w:szCs w:val="24"/>
        </w:rPr>
        <w:t>hil</w:t>
      </w:r>
      <w:r w:rsidR="00516FFD">
        <w:rPr>
          <w:rFonts w:cstheme="minorHAnsi"/>
          <w:sz w:val="24"/>
          <w:szCs w:val="24"/>
        </w:rPr>
        <w:t>st</w:t>
      </w:r>
      <w:r w:rsidRPr="000B3A7A">
        <w:rPr>
          <w:rFonts w:cstheme="minorHAnsi"/>
          <w:sz w:val="24"/>
          <w:szCs w:val="24"/>
        </w:rPr>
        <w:t xml:space="preserve"> EDs are highly prevalent within clients </w:t>
      </w:r>
      <w:r w:rsidR="00B05025" w:rsidRPr="000B3A7A">
        <w:rPr>
          <w:rFonts w:cstheme="minorHAnsi"/>
          <w:sz w:val="24"/>
          <w:szCs w:val="24"/>
        </w:rPr>
        <w:t>in this</w:t>
      </w:r>
      <w:r w:rsidRPr="000B3A7A">
        <w:rPr>
          <w:rFonts w:cstheme="minorHAnsi"/>
          <w:sz w:val="24"/>
          <w:szCs w:val="24"/>
        </w:rPr>
        <w:t xml:space="preserve"> </w:t>
      </w:r>
      <w:r w:rsidR="009D07DE" w:rsidRPr="000B3A7A">
        <w:rPr>
          <w:rFonts w:cstheme="minorHAnsi"/>
          <w:sz w:val="24"/>
          <w:szCs w:val="24"/>
        </w:rPr>
        <w:t>sector; clients</w:t>
      </w:r>
      <w:r w:rsidRPr="000B3A7A">
        <w:rPr>
          <w:rFonts w:cstheme="minorHAnsi"/>
          <w:sz w:val="24"/>
          <w:szCs w:val="24"/>
        </w:rPr>
        <w:t xml:space="preserve"> with und</w:t>
      </w:r>
      <w:r w:rsidR="00BE314A">
        <w:rPr>
          <w:rFonts w:cstheme="minorHAnsi"/>
          <w:sz w:val="24"/>
          <w:szCs w:val="24"/>
        </w:rPr>
        <w:t>erlying</w:t>
      </w:r>
      <w:r w:rsidRPr="000B3A7A">
        <w:rPr>
          <w:rFonts w:cstheme="minorHAnsi"/>
          <w:sz w:val="24"/>
          <w:szCs w:val="24"/>
        </w:rPr>
        <w:t xml:space="preserve"> EDs, are </w:t>
      </w:r>
      <w:r w:rsidR="00723459" w:rsidRPr="000B3A7A">
        <w:rPr>
          <w:rFonts w:cstheme="minorHAnsi"/>
          <w:sz w:val="24"/>
          <w:szCs w:val="24"/>
        </w:rPr>
        <w:t>less comfortable</w:t>
      </w:r>
      <w:r w:rsidRPr="000B3A7A">
        <w:rPr>
          <w:rFonts w:cstheme="minorHAnsi"/>
          <w:sz w:val="24"/>
          <w:szCs w:val="24"/>
        </w:rPr>
        <w:t xml:space="preserve"> with online therapy. My hypothesis therefore is, that some clients with underlying symptoms </w:t>
      </w:r>
      <w:r w:rsidR="00B05025" w:rsidRPr="000B3A7A">
        <w:rPr>
          <w:rFonts w:cstheme="minorHAnsi"/>
          <w:sz w:val="24"/>
          <w:szCs w:val="24"/>
        </w:rPr>
        <w:t>of EDs</w:t>
      </w:r>
      <w:r w:rsidRPr="000B3A7A">
        <w:rPr>
          <w:rFonts w:cstheme="minorHAnsi"/>
          <w:sz w:val="24"/>
          <w:szCs w:val="24"/>
        </w:rPr>
        <w:t xml:space="preserve">, </w:t>
      </w:r>
      <w:r w:rsidR="009D07DE" w:rsidRPr="000B3A7A">
        <w:rPr>
          <w:rFonts w:cstheme="minorHAnsi"/>
          <w:sz w:val="24"/>
          <w:szCs w:val="24"/>
        </w:rPr>
        <w:t>are uncomfortable</w:t>
      </w:r>
      <w:r w:rsidRPr="000B3A7A">
        <w:rPr>
          <w:rFonts w:cstheme="minorHAnsi"/>
          <w:sz w:val="24"/>
          <w:szCs w:val="24"/>
        </w:rPr>
        <w:t xml:space="preserve"> with online therapy.  I am aware that this is </w:t>
      </w:r>
      <w:r w:rsidRPr="000B3A7A">
        <w:rPr>
          <w:rFonts w:cstheme="minorHAnsi"/>
          <w:sz w:val="24"/>
          <w:szCs w:val="24"/>
        </w:rPr>
        <w:lastRenderedPageBreak/>
        <w:t xml:space="preserve">only my personal perception and </w:t>
      </w:r>
      <w:r w:rsidR="00B05025" w:rsidRPr="000B3A7A">
        <w:rPr>
          <w:rFonts w:cstheme="minorHAnsi"/>
          <w:sz w:val="24"/>
          <w:szCs w:val="24"/>
        </w:rPr>
        <w:t xml:space="preserve">that </w:t>
      </w:r>
      <w:r w:rsidR="009D07DE" w:rsidRPr="000B3A7A">
        <w:rPr>
          <w:rFonts w:cstheme="minorHAnsi"/>
          <w:sz w:val="24"/>
          <w:szCs w:val="24"/>
        </w:rPr>
        <w:t>I may</w:t>
      </w:r>
      <w:r w:rsidRPr="000B3A7A">
        <w:rPr>
          <w:rFonts w:cstheme="minorHAnsi"/>
          <w:sz w:val="24"/>
          <w:szCs w:val="24"/>
        </w:rPr>
        <w:t xml:space="preserve"> be biased in my approach to research; however, I intend to negate this </w:t>
      </w:r>
      <w:r w:rsidR="00723459" w:rsidRPr="000B3A7A">
        <w:rPr>
          <w:rFonts w:cstheme="minorHAnsi"/>
          <w:sz w:val="24"/>
          <w:szCs w:val="24"/>
        </w:rPr>
        <w:t>bias through</w:t>
      </w:r>
      <w:r w:rsidRPr="000B3A7A">
        <w:rPr>
          <w:rFonts w:cstheme="minorHAnsi"/>
          <w:sz w:val="24"/>
          <w:szCs w:val="24"/>
        </w:rPr>
        <w:t xml:space="preserve"> critical analysis of secondary extant literature. </w:t>
      </w:r>
    </w:p>
    <w:p w14:paraId="5307452C" w14:textId="77777777" w:rsidR="0020366D" w:rsidRDefault="0020366D" w:rsidP="007C7E6F">
      <w:pPr>
        <w:spacing w:line="480" w:lineRule="auto"/>
        <w:jc w:val="both"/>
        <w:rPr>
          <w:rFonts w:cs="Calibri"/>
          <w:bCs/>
          <w:noProof/>
          <w:sz w:val="24"/>
          <w:szCs w:val="24"/>
          <w:lang w:eastAsia="en-GB"/>
        </w:rPr>
      </w:pPr>
    </w:p>
    <w:p w14:paraId="2963F26D" w14:textId="55C0A77B" w:rsidR="007C7E6F" w:rsidRDefault="007C7E6F" w:rsidP="007C7E6F">
      <w:pPr>
        <w:spacing w:line="480" w:lineRule="auto"/>
        <w:jc w:val="both"/>
        <w:rPr>
          <w:rFonts w:cs="Calibri"/>
          <w:bCs/>
          <w:noProof/>
          <w:sz w:val="24"/>
          <w:szCs w:val="24"/>
          <w:lang w:eastAsia="en-GB"/>
        </w:rPr>
      </w:pPr>
      <w:r w:rsidRPr="00891CF8">
        <w:rPr>
          <w:rFonts w:cs="Calibri"/>
          <w:bCs/>
          <w:noProof/>
          <w:sz w:val="24"/>
          <w:szCs w:val="24"/>
          <w:lang w:eastAsia="en-GB"/>
        </w:rPr>
        <w:t>Sexual  Violence includes rape and any sexual activity that occures without the informed consent of an individual</w:t>
      </w:r>
      <w:sdt>
        <w:sdtPr>
          <w:rPr>
            <w:rFonts w:cs="Calibri"/>
            <w:bCs/>
            <w:noProof/>
            <w:sz w:val="24"/>
            <w:szCs w:val="24"/>
            <w:lang w:eastAsia="en-GB"/>
          </w:rPr>
          <w:id w:val="105938689"/>
          <w:citation/>
        </w:sdtPr>
        <w:sdtEndPr/>
        <w:sdtContent>
          <w:r>
            <w:rPr>
              <w:rFonts w:cs="Calibri"/>
              <w:bCs/>
              <w:noProof/>
              <w:sz w:val="24"/>
              <w:szCs w:val="24"/>
              <w:lang w:eastAsia="en-GB"/>
            </w:rPr>
            <w:fldChar w:fldCharType="begin"/>
          </w:r>
          <w:r>
            <w:rPr>
              <w:rFonts w:cs="Calibri"/>
              <w:bCs/>
              <w:noProof/>
              <w:sz w:val="24"/>
              <w:szCs w:val="24"/>
              <w:lang w:val="en-US" w:eastAsia="en-GB"/>
            </w:rPr>
            <w:instrText xml:space="preserve">CITATION Wha \l 1033 </w:instrText>
          </w:r>
          <w:r>
            <w:rPr>
              <w:rFonts w:cs="Calibri"/>
              <w:bCs/>
              <w:noProof/>
              <w:sz w:val="24"/>
              <w:szCs w:val="24"/>
              <w:lang w:eastAsia="en-GB"/>
            </w:rPr>
            <w:fldChar w:fldCharType="separate"/>
          </w:r>
          <w:r w:rsidR="00A52EA0">
            <w:rPr>
              <w:rFonts w:cs="Calibri"/>
              <w:bCs/>
              <w:noProof/>
              <w:sz w:val="24"/>
              <w:szCs w:val="24"/>
              <w:lang w:val="en-US" w:eastAsia="en-GB"/>
            </w:rPr>
            <w:t xml:space="preserve"> </w:t>
          </w:r>
          <w:r w:rsidR="00A52EA0" w:rsidRPr="00A52EA0">
            <w:rPr>
              <w:rFonts w:cs="Calibri"/>
              <w:noProof/>
              <w:sz w:val="24"/>
              <w:szCs w:val="24"/>
              <w:lang w:val="en-US" w:eastAsia="en-GB"/>
            </w:rPr>
            <w:t>(RCEW, 2021)</w:t>
          </w:r>
          <w:r>
            <w:rPr>
              <w:rFonts w:cs="Calibri"/>
              <w:bCs/>
              <w:noProof/>
              <w:sz w:val="24"/>
              <w:szCs w:val="24"/>
              <w:lang w:eastAsia="en-GB"/>
            </w:rPr>
            <w:fldChar w:fldCharType="end"/>
          </w:r>
        </w:sdtContent>
      </w:sdt>
      <w:r>
        <w:rPr>
          <w:rFonts w:cs="Calibri"/>
          <w:bCs/>
          <w:noProof/>
          <w:sz w:val="24"/>
          <w:szCs w:val="24"/>
          <w:lang w:eastAsia="en-GB"/>
        </w:rPr>
        <w:t xml:space="preserve">. </w:t>
      </w:r>
      <w:r w:rsidRPr="00891CF8">
        <w:rPr>
          <w:rFonts w:cs="Calibri"/>
          <w:bCs/>
          <w:noProof/>
          <w:sz w:val="24"/>
          <w:szCs w:val="24"/>
          <w:lang w:eastAsia="en-GB"/>
        </w:rPr>
        <w:t>Sexual violence can also be described as sexual assault or sexual abuse</w:t>
      </w:r>
      <w:r>
        <w:rPr>
          <w:rFonts w:cs="Calibri"/>
          <w:bCs/>
          <w:noProof/>
          <w:sz w:val="24"/>
          <w:szCs w:val="24"/>
          <w:lang w:eastAsia="en-GB"/>
        </w:rPr>
        <w:t xml:space="preserve">; </w:t>
      </w:r>
      <w:r w:rsidRPr="00891CF8">
        <w:rPr>
          <w:rFonts w:cs="Calibri"/>
          <w:bCs/>
          <w:noProof/>
          <w:sz w:val="24"/>
          <w:szCs w:val="24"/>
          <w:lang w:eastAsia="en-GB"/>
        </w:rPr>
        <w:t xml:space="preserve"> Threats of sexual violence, sexual exploitation or sexual harrassment of an individual is also considered sexual violence</w:t>
      </w:r>
      <w:r>
        <w:rPr>
          <w:rFonts w:cs="Calibri"/>
          <w:bCs/>
          <w:noProof/>
          <w:sz w:val="24"/>
          <w:szCs w:val="24"/>
          <w:lang w:eastAsia="en-GB"/>
        </w:rPr>
        <w:t xml:space="preserve"> </w:t>
      </w:r>
      <w:r w:rsidRPr="00891CF8">
        <w:rPr>
          <w:rFonts w:cs="Calibri"/>
          <w:bCs/>
          <w:noProof/>
          <w:sz w:val="24"/>
          <w:szCs w:val="24"/>
          <w:lang w:eastAsia="en-GB"/>
        </w:rPr>
        <w:t>(RCEW,2019)</w:t>
      </w:r>
      <w:r>
        <w:rPr>
          <w:rFonts w:cs="Calibri"/>
          <w:bCs/>
          <w:noProof/>
          <w:sz w:val="24"/>
          <w:szCs w:val="24"/>
          <w:lang w:eastAsia="en-GB"/>
        </w:rPr>
        <w:t>.</w:t>
      </w:r>
      <w:r w:rsidRPr="00891CF8">
        <w:rPr>
          <w:rFonts w:cs="Calibri"/>
          <w:bCs/>
          <w:noProof/>
          <w:sz w:val="24"/>
          <w:szCs w:val="24"/>
          <w:lang w:eastAsia="en-GB"/>
        </w:rPr>
        <w:t xml:space="preserve">  Rape is always perputrated by a male with a penis,</w:t>
      </w:r>
      <w:r>
        <w:rPr>
          <w:rFonts w:cs="Calibri"/>
          <w:bCs/>
          <w:noProof/>
          <w:sz w:val="24"/>
          <w:szCs w:val="24"/>
          <w:lang w:eastAsia="en-GB"/>
        </w:rPr>
        <w:t xml:space="preserve"> where</w:t>
      </w:r>
      <w:r w:rsidRPr="00891CF8">
        <w:rPr>
          <w:rFonts w:cs="Calibri"/>
          <w:bCs/>
          <w:noProof/>
          <w:sz w:val="24"/>
          <w:szCs w:val="24"/>
          <w:lang w:eastAsia="en-GB"/>
        </w:rPr>
        <w:t xml:space="preserve"> the victim has  not given  informed consent; or the perput</w:t>
      </w:r>
      <w:r>
        <w:rPr>
          <w:rFonts w:cs="Calibri"/>
          <w:bCs/>
          <w:noProof/>
          <w:sz w:val="24"/>
          <w:szCs w:val="24"/>
          <w:lang w:eastAsia="en-GB"/>
        </w:rPr>
        <w:t>r</w:t>
      </w:r>
      <w:r w:rsidRPr="00891CF8">
        <w:rPr>
          <w:rFonts w:cs="Calibri"/>
          <w:bCs/>
          <w:noProof/>
          <w:sz w:val="24"/>
          <w:szCs w:val="24"/>
          <w:lang w:eastAsia="en-GB"/>
        </w:rPr>
        <w:t>ator does not reasonably believe consent has been given to sexual penetration of the  vagina</w:t>
      </w:r>
      <w:r>
        <w:rPr>
          <w:rFonts w:cs="Calibri"/>
          <w:bCs/>
          <w:noProof/>
          <w:sz w:val="24"/>
          <w:szCs w:val="24"/>
          <w:lang w:eastAsia="en-GB"/>
        </w:rPr>
        <w:t>,</w:t>
      </w:r>
      <w:r w:rsidRPr="00891CF8">
        <w:rPr>
          <w:rFonts w:cs="Calibri"/>
          <w:bCs/>
          <w:noProof/>
          <w:sz w:val="24"/>
          <w:szCs w:val="24"/>
          <w:lang w:eastAsia="en-GB"/>
        </w:rPr>
        <w:t xml:space="preserve"> anus or mouth of the victim </w:t>
      </w:r>
      <w:sdt>
        <w:sdtPr>
          <w:rPr>
            <w:rFonts w:cs="Calibri"/>
            <w:bCs/>
            <w:noProof/>
            <w:sz w:val="24"/>
            <w:szCs w:val="24"/>
            <w:lang w:eastAsia="en-GB"/>
          </w:rPr>
          <w:id w:val="-363681912"/>
          <w:citation/>
        </w:sdtPr>
        <w:sdtEndPr/>
        <w:sdtContent>
          <w:r>
            <w:rPr>
              <w:rFonts w:cs="Calibri"/>
              <w:bCs/>
              <w:noProof/>
              <w:sz w:val="24"/>
              <w:szCs w:val="24"/>
              <w:lang w:eastAsia="en-GB"/>
            </w:rPr>
            <w:fldChar w:fldCharType="begin"/>
          </w:r>
          <w:r>
            <w:rPr>
              <w:rFonts w:cs="Calibri"/>
              <w:bCs/>
              <w:noProof/>
              <w:sz w:val="24"/>
              <w:szCs w:val="24"/>
              <w:lang w:val="en-US" w:eastAsia="en-GB"/>
            </w:rPr>
            <w:instrText xml:space="preserve"> CITATION Wom18 \l 1033 </w:instrText>
          </w:r>
          <w:r>
            <w:rPr>
              <w:rFonts w:cs="Calibri"/>
              <w:bCs/>
              <w:noProof/>
              <w:sz w:val="24"/>
              <w:szCs w:val="24"/>
              <w:lang w:eastAsia="en-GB"/>
            </w:rPr>
            <w:fldChar w:fldCharType="separate"/>
          </w:r>
          <w:r w:rsidR="00A52EA0" w:rsidRPr="00A52EA0">
            <w:rPr>
              <w:rFonts w:cs="Calibri"/>
              <w:noProof/>
              <w:sz w:val="24"/>
              <w:szCs w:val="24"/>
              <w:lang w:val="en-US" w:eastAsia="en-GB"/>
            </w:rPr>
            <w:t>(Rights of Women, 2018)</w:t>
          </w:r>
          <w:r>
            <w:rPr>
              <w:rFonts w:cs="Calibri"/>
              <w:bCs/>
              <w:noProof/>
              <w:sz w:val="24"/>
              <w:szCs w:val="24"/>
              <w:lang w:eastAsia="en-GB"/>
            </w:rPr>
            <w:fldChar w:fldCharType="end"/>
          </w:r>
        </w:sdtContent>
      </w:sdt>
      <w:r>
        <w:rPr>
          <w:rFonts w:cs="Calibri"/>
          <w:bCs/>
          <w:noProof/>
          <w:sz w:val="24"/>
          <w:szCs w:val="24"/>
          <w:lang w:eastAsia="en-GB"/>
        </w:rPr>
        <w:t>.</w:t>
      </w:r>
    </w:p>
    <w:p w14:paraId="7A580BDF" w14:textId="77777777" w:rsidR="007C7E6F" w:rsidRDefault="007C7E6F" w:rsidP="007C7E6F">
      <w:pPr>
        <w:spacing w:line="480" w:lineRule="auto"/>
        <w:jc w:val="both"/>
        <w:rPr>
          <w:rFonts w:cstheme="minorHAnsi"/>
          <w:sz w:val="24"/>
          <w:szCs w:val="24"/>
        </w:rPr>
      </w:pPr>
    </w:p>
    <w:p w14:paraId="1ECC66C5" w14:textId="60B7A7A8" w:rsidR="007C7E6F" w:rsidRDefault="007C7E6F" w:rsidP="007C7E6F">
      <w:pPr>
        <w:spacing w:line="480" w:lineRule="auto"/>
        <w:jc w:val="both"/>
        <w:rPr>
          <w:rFonts w:cstheme="minorHAnsi"/>
          <w:sz w:val="24"/>
          <w:szCs w:val="24"/>
        </w:rPr>
      </w:pPr>
      <w:r>
        <w:rPr>
          <w:rFonts w:cstheme="minorHAnsi"/>
          <w:sz w:val="24"/>
          <w:szCs w:val="24"/>
        </w:rPr>
        <w:t>Psychological and psychosomatic effects of PTSD may appear in clients who have experienced sexual violence and domestic violence. The DSM-5 (2021)</w:t>
      </w:r>
      <w:r w:rsidRPr="0003793E">
        <w:rPr>
          <w:rFonts w:cstheme="minorHAnsi"/>
          <w:sz w:val="24"/>
          <w:szCs w:val="24"/>
        </w:rPr>
        <w:t xml:space="preserve"> </w:t>
      </w:r>
      <w:sdt>
        <w:sdtPr>
          <w:rPr>
            <w:rFonts w:cstheme="minorHAnsi"/>
            <w:sz w:val="24"/>
            <w:szCs w:val="24"/>
          </w:rPr>
          <w:id w:val="-1288658307"/>
          <w:citation/>
        </w:sdtPr>
        <w:sdtEndPr/>
        <w:sdtContent>
          <w:r>
            <w:rPr>
              <w:rFonts w:cstheme="minorHAnsi"/>
              <w:sz w:val="24"/>
              <w:szCs w:val="24"/>
            </w:rPr>
            <w:fldChar w:fldCharType="begin"/>
          </w:r>
          <w:r>
            <w:rPr>
              <w:rFonts w:cstheme="minorHAnsi"/>
              <w:sz w:val="24"/>
              <w:szCs w:val="24"/>
              <w:lang w:val="en-US"/>
            </w:rPr>
            <w:instrText xml:space="preserve"> CITATION DSM20 \l 1033 </w:instrText>
          </w:r>
          <w:r>
            <w:rPr>
              <w:rFonts w:cstheme="minorHAnsi"/>
              <w:sz w:val="24"/>
              <w:szCs w:val="24"/>
            </w:rPr>
            <w:fldChar w:fldCharType="separate"/>
          </w:r>
          <w:r w:rsidR="00A52EA0" w:rsidRPr="00A52EA0">
            <w:rPr>
              <w:rFonts w:cstheme="minorHAnsi"/>
              <w:noProof/>
              <w:sz w:val="24"/>
              <w:szCs w:val="24"/>
              <w:lang w:val="en-US"/>
            </w:rPr>
            <w:t>(DSM-5, 2021)</w:t>
          </w:r>
          <w:r>
            <w:rPr>
              <w:rFonts w:cstheme="minorHAnsi"/>
              <w:sz w:val="24"/>
              <w:szCs w:val="24"/>
            </w:rPr>
            <w:fldChar w:fldCharType="end"/>
          </w:r>
        </w:sdtContent>
      </w:sdt>
      <w:r>
        <w:rPr>
          <w:rFonts w:cstheme="minorHAnsi"/>
          <w:sz w:val="24"/>
          <w:szCs w:val="24"/>
        </w:rPr>
        <w:t xml:space="preserve"> states, that a diagnosis of PTSD, is a cluster of symptoms following such an exposure and includes, intrusive symptoms of avoidance behaviours, negative alterations in cognition and mood and marked altered </w:t>
      </w:r>
      <w:r w:rsidR="009D07DE">
        <w:rPr>
          <w:rFonts w:cstheme="minorHAnsi"/>
          <w:sz w:val="24"/>
          <w:szCs w:val="24"/>
        </w:rPr>
        <w:t>states in</w:t>
      </w:r>
      <w:r>
        <w:rPr>
          <w:rFonts w:cstheme="minorHAnsi"/>
          <w:sz w:val="24"/>
          <w:szCs w:val="24"/>
        </w:rPr>
        <w:t xml:space="preserve"> arousal and reactivity. These symptoms need to be present for more than a month and cause significant distress and impairment the individual’s social occupational or other important areas of functioning; It also states that these disturbances are not attributable to the psychological effects of a substance (</w:t>
      </w:r>
      <w:r w:rsidR="009D07DE">
        <w:rPr>
          <w:rFonts w:cstheme="minorHAnsi"/>
          <w:sz w:val="24"/>
          <w:szCs w:val="24"/>
        </w:rPr>
        <w:t>e.g.,</w:t>
      </w:r>
      <w:r>
        <w:rPr>
          <w:rFonts w:cstheme="minorHAnsi"/>
          <w:sz w:val="24"/>
          <w:szCs w:val="24"/>
        </w:rPr>
        <w:t xml:space="preserve"> medication alcohol or other medical condition) </w:t>
      </w:r>
      <w:sdt>
        <w:sdtPr>
          <w:rPr>
            <w:rFonts w:cstheme="minorHAnsi"/>
            <w:sz w:val="24"/>
            <w:szCs w:val="24"/>
          </w:rPr>
          <w:id w:val="624663680"/>
          <w:citation/>
        </w:sdtPr>
        <w:sdtEndPr/>
        <w:sdtContent>
          <w:r>
            <w:rPr>
              <w:rFonts w:cstheme="minorHAnsi"/>
              <w:sz w:val="24"/>
              <w:szCs w:val="24"/>
            </w:rPr>
            <w:fldChar w:fldCharType="begin"/>
          </w:r>
          <w:r>
            <w:rPr>
              <w:rFonts w:cstheme="minorHAnsi"/>
              <w:sz w:val="24"/>
              <w:szCs w:val="24"/>
              <w:lang w:val="en-US"/>
            </w:rPr>
            <w:instrText xml:space="preserve"> CITATION DSM20 \l 1033 </w:instrText>
          </w:r>
          <w:r>
            <w:rPr>
              <w:rFonts w:cstheme="minorHAnsi"/>
              <w:sz w:val="24"/>
              <w:szCs w:val="24"/>
            </w:rPr>
            <w:fldChar w:fldCharType="separate"/>
          </w:r>
          <w:r w:rsidR="00A52EA0" w:rsidRPr="00A52EA0">
            <w:rPr>
              <w:rFonts w:cstheme="minorHAnsi"/>
              <w:noProof/>
              <w:sz w:val="24"/>
              <w:szCs w:val="24"/>
              <w:lang w:val="en-US"/>
            </w:rPr>
            <w:t>(DSM-5, 2021)</w:t>
          </w:r>
          <w:r>
            <w:rPr>
              <w:rFonts w:cstheme="minorHAnsi"/>
              <w:sz w:val="24"/>
              <w:szCs w:val="24"/>
            </w:rPr>
            <w:fldChar w:fldCharType="end"/>
          </w:r>
        </w:sdtContent>
      </w:sdt>
      <w:r>
        <w:rPr>
          <w:rFonts w:cstheme="minorHAnsi"/>
          <w:sz w:val="24"/>
          <w:szCs w:val="24"/>
        </w:rPr>
        <w:t xml:space="preserve">. The risk of developing PTSD symptoms is significantly higher if the abuse was </w:t>
      </w:r>
      <w:r w:rsidR="009D07DE">
        <w:rPr>
          <w:rFonts w:cstheme="minorHAnsi"/>
          <w:sz w:val="24"/>
          <w:szCs w:val="24"/>
        </w:rPr>
        <w:t>repeated, happened</w:t>
      </w:r>
      <w:r>
        <w:rPr>
          <w:rFonts w:cstheme="minorHAnsi"/>
          <w:sz w:val="24"/>
          <w:szCs w:val="24"/>
        </w:rPr>
        <w:t xml:space="preserve"> when the victim was younger. </w:t>
      </w:r>
      <w:r w:rsidR="009D07DE">
        <w:rPr>
          <w:rFonts w:cstheme="minorHAnsi"/>
          <w:sz w:val="24"/>
          <w:szCs w:val="24"/>
        </w:rPr>
        <w:t>Furthermore, the</w:t>
      </w:r>
      <w:r>
        <w:rPr>
          <w:rFonts w:cstheme="minorHAnsi"/>
          <w:sz w:val="24"/>
          <w:szCs w:val="24"/>
        </w:rPr>
        <w:t xml:space="preserve"> </w:t>
      </w:r>
      <w:r w:rsidR="00723459">
        <w:rPr>
          <w:rFonts w:cstheme="minorHAnsi"/>
          <w:sz w:val="24"/>
          <w:szCs w:val="24"/>
        </w:rPr>
        <w:t>nature of</w:t>
      </w:r>
      <w:r>
        <w:rPr>
          <w:rFonts w:cstheme="minorHAnsi"/>
          <w:sz w:val="24"/>
          <w:szCs w:val="24"/>
        </w:rPr>
        <w:t xml:space="preserve"> </w:t>
      </w:r>
      <w:r w:rsidR="009E30F6">
        <w:rPr>
          <w:rFonts w:cstheme="minorHAnsi"/>
          <w:sz w:val="24"/>
          <w:szCs w:val="24"/>
        </w:rPr>
        <w:t>the assault</w:t>
      </w:r>
      <w:r>
        <w:rPr>
          <w:rFonts w:cstheme="minorHAnsi"/>
          <w:sz w:val="24"/>
          <w:szCs w:val="24"/>
        </w:rPr>
        <w:t xml:space="preserve">, </w:t>
      </w:r>
      <w:r w:rsidR="009E7598">
        <w:rPr>
          <w:rFonts w:cstheme="minorHAnsi"/>
          <w:sz w:val="24"/>
          <w:szCs w:val="24"/>
        </w:rPr>
        <w:t>the relationship</w:t>
      </w:r>
      <w:r>
        <w:rPr>
          <w:rFonts w:cstheme="minorHAnsi"/>
          <w:sz w:val="24"/>
          <w:szCs w:val="24"/>
        </w:rPr>
        <w:t xml:space="preserve"> of the victim to </w:t>
      </w:r>
      <w:r w:rsidR="00F025B8">
        <w:rPr>
          <w:rFonts w:cstheme="minorHAnsi"/>
          <w:sz w:val="24"/>
          <w:szCs w:val="24"/>
        </w:rPr>
        <w:t>the perpetrator</w:t>
      </w:r>
      <w:r>
        <w:rPr>
          <w:rFonts w:cstheme="minorHAnsi"/>
          <w:sz w:val="24"/>
          <w:szCs w:val="24"/>
        </w:rPr>
        <w:t xml:space="preserve">; and the availability of </w:t>
      </w:r>
      <w:r>
        <w:rPr>
          <w:rFonts w:cstheme="minorHAnsi"/>
          <w:sz w:val="24"/>
          <w:szCs w:val="24"/>
        </w:rPr>
        <w:lastRenderedPageBreak/>
        <w:t xml:space="preserve">emotional support and </w:t>
      </w:r>
      <w:r w:rsidR="00F025B8">
        <w:rPr>
          <w:rFonts w:cstheme="minorHAnsi"/>
          <w:sz w:val="24"/>
          <w:szCs w:val="24"/>
        </w:rPr>
        <w:t>subsequent response</w:t>
      </w:r>
      <w:r>
        <w:rPr>
          <w:rFonts w:cstheme="minorHAnsi"/>
          <w:sz w:val="24"/>
          <w:szCs w:val="24"/>
        </w:rPr>
        <w:t xml:space="preserve"> to the disclosure of </w:t>
      </w:r>
      <w:r w:rsidR="00F025B8">
        <w:rPr>
          <w:rFonts w:cstheme="minorHAnsi"/>
          <w:sz w:val="24"/>
          <w:szCs w:val="24"/>
        </w:rPr>
        <w:t>the assault</w:t>
      </w:r>
      <w:r>
        <w:rPr>
          <w:rFonts w:cstheme="minorHAnsi"/>
          <w:sz w:val="24"/>
          <w:szCs w:val="24"/>
        </w:rPr>
        <w:t xml:space="preserve"> from others, all contribute to the possibility of an individual developing PTSD</w:t>
      </w:r>
      <w:r w:rsidRPr="001E0B0A">
        <w:rPr>
          <w:rFonts w:cstheme="minorHAnsi"/>
          <w:sz w:val="24"/>
          <w:szCs w:val="24"/>
        </w:rPr>
        <w:t xml:space="preserve"> </w:t>
      </w:r>
      <w:sdt>
        <w:sdtPr>
          <w:rPr>
            <w:rFonts w:cstheme="minorHAnsi"/>
            <w:sz w:val="24"/>
            <w:szCs w:val="24"/>
          </w:rPr>
          <w:id w:val="1412276046"/>
          <w:citation/>
        </w:sdtPr>
        <w:sdtEndPr/>
        <w:sdtContent>
          <w:r>
            <w:rPr>
              <w:rFonts w:cstheme="minorHAnsi"/>
              <w:sz w:val="24"/>
              <w:szCs w:val="24"/>
            </w:rPr>
            <w:fldChar w:fldCharType="begin"/>
          </w:r>
          <w:r>
            <w:rPr>
              <w:rFonts w:cstheme="minorHAnsi"/>
              <w:sz w:val="24"/>
              <w:szCs w:val="24"/>
              <w:lang w:val="en-US"/>
            </w:rPr>
            <w:instrText xml:space="preserve"> CITATION DSM20 \l 1033 </w:instrText>
          </w:r>
          <w:r>
            <w:rPr>
              <w:rFonts w:cstheme="minorHAnsi"/>
              <w:sz w:val="24"/>
              <w:szCs w:val="24"/>
            </w:rPr>
            <w:fldChar w:fldCharType="separate"/>
          </w:r>
          <w:r w:rsidR="00A52EA0" w:rsidRPr="00A52EA0">
            <w:rPr>
              <w:rFonts w:cstheme="minorHAnsi"/>
              <w:noProof/>
              <w:sz w:val="24"/>
              <w:szCs w:val="24"/>
              <w:lang w:val="en-US"/>
            </w:rPr>
            <w:t>(DSM-5, 2021)</w:t>
          </w:r>
          <w:r>
            <w:rPr>
              <w:rFonts w:cstheme="minorHAnsi"/>
              <w:sz w:val="24"/>
              <w:szCs w:val="24"/>
            </w:rPr>
            <w:fldChar w:fldCharType="end"/>
          </w:r>
        </w:sdtContent>
      </w:sdt>
      <w:r w:rsidR="00294621">
        <w:rPr>
          <w:rFonts w:cstheme="minorHAnsi"/>
          <w:sz w:val="24"/>
          <w:szCs w:val="24"/>
        </w:rPr>
        <w:t>.</w:t>
      </w:r>
    </w:p>
    <w:p w14:paraId="33D7EFEA" w14:textId="77777777" w:rsidR="00542C7F" w:rsidRDefault="00542C7F" w:rsidP="005E3543">
      <w:pPr>
        <w:spacing w:line="480" w:lineRule="auto"/>
        <w:jc w:val="both"/>
        <w:rPr>
          <w:rFonts w:cstheme="minorHAnsi"/>
          <w:sz w:val="24"/>
          <w:szCs w:val="24"/>
        </w:rPr>
      </w:pPr>
    </w:p>
    <w:p w14:paraId="14F966FF" w14:textId="2192B443" w:rsidR="005E3543" w:rsidRDefault="005E3543" w:rsidP="005E3543">
      <w:pPr>
        <w:spacing w:line="480" w:lineRule="auto"/>
        <w:jc w:val="both"/>
        <w:rPr>
          <w:rFonts w:cstheme="minorHAnsi"/>
          <w:sz w:val="24"/>
          <w:szCs w:val="24"/>
        </w:rPr>
      </w:pPr>
      <w:r w:rsidRPr="000B3A7A">
        <w:rPr>
          <w:rFonts w:cstheme="minorHAnsi"/>
          <w:sz w:val="24"/>
          <w:szCs w:val="24"/>
        </w:rPr>
        <w:t>According to nice guidelines</w:t>
      </w:r>
      <w:sdt>
        <w:sdtPr>
          <w:rPr>
            <w:rFonts w:cstheme="minorHAnsi"/>
            <w:sz w:val="24"/>
            <w:szCs w:val="24"/>
          </w:rPr>
          <w:id w:val="369427216"/>
          <w:citation/>
        </w:sdtPr>
        <w:sdtEndPr/>
        <w:sdtContent>
          <w:r w:rsidRPr="000B3A7A">
            <w:rPr>
              <w:rFonts w:cstheme="minorHAnsi"/>
              <w:sz w:val="24"/>
              <w:szCs w:val="24"/>
            </w:rPr>
            <w:fldChar w:fldCharType="begin"/>
          </w:r>
          <w:r w:rsidR="00FA2D1B">
            <w:rPr>
              <w:rFonts w:cstheme="minorHAnsi"/>
              <w:noProof/>
              <w:sz w:val="24"/>
              <w:szCs w:val="24"/>
              <w:lang w:val="en-US"/>
            </w:rPr>
            <w:instrText xml:space="preserve">CITATION NIC17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(nice.org.uk, 2021)</w:t>
          </w:r>
          <w:r w:rsidRPr="000B3A7A">
            <w:rPr>
              <w:rFonts w:cstheme="minorHAnsi"/>
              <w:sz w:val="24"/>
              <w:szCs w:val="24"/>
            </w:rPr>
            <w:fldChar w:fldCharType="end"/>
          </w:r>
        </w:sdtContent>
      </w:sdt>
      <w:r w:rsidRPr="000B3A7A">
        <w:rPr>
          <w:rFonts w:cstheme="minorHAnsi"/>
          <w:sz w:val="24"/>
          <w:szCs w:val="24"/>
        </w:rPr>
        <w:t xml:space="preserve"> EDs are defined as a person having an unhealthy relationship with food which becomes the dominant focus of their lives leading to illness</w:t>
      </w:r>
      <w:sdt>
        <w:sdtPr>
          <w:rPr>
            <w:rFonts w:cstheme="minorHAnsi"/>
            <w:sz w:val="24"/>
            <w:szCs w:val="24"/>
          </w:rPr>
          <w:id w:val="-1344161916"/>
          <w:citation/>
        </w:sdtPr>
        <w:sdtEndPr/>
        <w:sdtContent>
          <w:r w:rsidRPr="000B3A7A">
            <w:rPr>
              <w:rFonts w:cstheme="minorHAnsi"/>
              <w:sz w:val="24"/>
              <w:szCs w:val="24"/>
            </w:rPr>
            <w:fldChar w:fldCharType="begin"/>
          </w:r>
          <w:r w:rsidR="00FA2D1B">
            <w:rPr>
              <w:rFonts w:cstheme="minorHAnsi"/>
              <w:noProof/>
              <w:sz w:val="24"/>
              <w:szCs w:val="24"/>
              <w:lang w:val="en-US"/>
            </w:rPr>
            <w:instrText xml:space="preserve">CITATION NIC17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(nice.org.uk, 2021)</w:t>
          </w:r>
          <w:r w:rsidRPr="000B3A7A">
            <w:rPr>
              <w:rFonts w:cstheme="minorHAnsi"/>
              <w:sz w:val="24"/>
              <w:szCs w:val="24"/>
            </w:rPr>
            <w:fldChar w:fldCharType="end"/>
          </w:r>
        </w:sdtContent>
      </w:sdt>
      <w:r w:rsidRPr="000B3A7A">
        <w:rPr>
          <w:rFonts w:cstheme="minorHAnsi"/>
          <w:sz w:val="24"/>
          <w:szCs w:val="24"/>
        </w:rPr>
        <w:t xml:space="preserve">. </w:t>
      </w:r>
      <w:r>
        <w:rPr>
          <w:rFonts w:cstheme="minorHAnsi"/>
          <w:sz w:val="24"/>
          <w:szCs w:val="24"/>
        </w:rPr>
        <w:t>EDs</w:t>
      </w:r>
      <w:r w:rsidRPr="000B3A7A">
        <w:rPr>
          <w:rFonts w:cstheme="minorHAnsi"/>
          <w:sz w:val="24"/>
          <w:szCs w:val="24"/>
        </w:rPr>
        <w:t xml:space="preserve"> can present as restricting or overindulging in </w:t>
      </w:r>
      <w:r w:rsidR="009D07DE" w:rsidRPr="000B3A7A">
        <w:rPr>
          <w:rFonts w:cstheme="minorHAnsi"/>
          <w:sz w:val="24"/>
          <w:szCs w:val="24"/>
        </w:rPr>
        <w:t>food or</w:t>
      </w:r>
      <w:r w:rsidRPr="000B3A7A">
        <w:rPr>
          <w:rFonts w:cstheme="minorHAnsi"/>
          <w:sz w:val="24"/>
          <w:szCs w:val="24"/>
        </w:rPr>
        <w:t xml:space="preserve"> becoming obsessional about weight control. There are several different EDs</w:t>
      </w:r>
      <w:r>
        <w:rPr>
          <w:rFonts w:cstheme="minorHAnsi"/>
          <w:sz w:val="24"/>
          <w:szCs w:val="24"/>
        </w:rPr>
        <w:t>,</w:t>
      </w:r>
      <w:r w:rsidRPr="000B3A7A">
        <w:rPr>
          <w:rFonts w:cstheme="minorHAnsi"/>
          <w:sz w:val="24"/>
          <w:szCs w:val="24"/>
        </w:rPr>
        <w:t xml:space="preserve"> including, Anorexia Nervosa (AN), Bulimia Nervosa (BN), and Binge Eating Disorder (BED) and </w:t>
      </w:r>
      <w:r w:rsidRPr="000B3A7A">
        <w:rPr>
          <w:rFonts w:ascii="Helvetica" w:hAnsi="Helvetica" w:cs="Helvetica"/>
          <w:shd w:val="clear" w:color="auto" w:fill="FAFAFB"/>
        </w:rPr>
        <w:t>'other specified feeding or eating disorder OSFED</w:t>
      </w:r>
      <w:sdt>
        <w:sdtPr>
          <w:rPr>
            <w:rFonts w:ascii="Helvetica" w:hAnsi="Helvetica" w:cs="Helvetica"/>
            <w:shd w:val="clear" w:color="auto" w:fill="FAFAFB"/>
          </w:rPr>
          <w:id w:val="1293642177"/>
          <w:citation/>
        </w:sdtPr>
        <w:sdtEndPr/>
        <w:sdtContent>
          <w:r w:rsidRPr="000B3A7A">
            <w:rPr>
              <w:rFonts w:ascii="Helvetica" w:hAnsi="Helvetica" w:cs="Helvetica"/>
              <w:shd w:val="clear" w:color="auto" w:fill="FAFAFB"/>
            </w:rPr>
            <w:fldChar w:fldCharType="begin"/>
          </w:r>
          <w:r w:rsidR="00FA2D1B">
            <w:rPr>
              <w:rFonts w:cstheme="minorHAnsi"/>
              <w:noProof/>
              <w:sz w:val="24"/>
              <w:szCs w:val="24"/>
              <w:lang w:val="en-US"/>
            </w:rPr>
            <w:instrText xml:space="preserve">CITATION NIC17 \l 1033 </w:instrText>
          </w:r>
          <w:r w:rsidRPr="000B3A7A">
            <w:rPr>
              <w:rFonts w:ascii="Helvetica" w:hAnsi="Helvetica" w:cs="Helvetica"/>
              <w:shd w:val="clear" w:color="auto" w:fill="FAFAFB"/>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(nice.org.uk, 2021)</w:t>
          </w:r>
          <w:r w:rsidRPr="000B3A7A">
            <w:rPr>
              <w:rFonts w:ascii="Helvetica" w:hAnsi="Helvetica" w:cs="Helvetica"/>
              <w:shd w:val="clear" w:color="auto" w:fill="FAFAFB"/>
            </w:rPr>
            <w:fldChar w:fldCharType="end"/>
          </w:r>
        </w:sdtContent>
      </w:sdt>
      <w:r w:rsidRPr="000B3A7A">
        <w:rPr>
          <w:rFonts w:cstheme="minorHAnsi"/>
          <w:sz w:val="24"/>
          <w:szCs w:val="24"/>
        </w:rPr>
        <w:t>. The DSM-5</w:t>
      </w:r>
      <w:sdt>
        <w:sdtPr>
          <w:rPr>
            <w:rFonts w:cstheme="minorHAnsi"/>
            <w:sz w:val="24"/>
            <w:szCs w:val="24"/>
          </w:rPr>
          <w:id w:val="-113899498"/>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DSM20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(DSM-5, 2021)</w:t>
          </w:r>
          <w:r w:rsidRPr="000B3A7A">
            <w:rPr>
              <w:rFonts w:cstheme="minorHAnsi"/>
              <w:sz w:val="24"/>
              <w:szCs w:val="24"/>
            </w:rPr>
            <w:fldChar w:fldCharType="end"/>
          </w:r>
        </w:sdtContent>
      </w:sdt>
      <w:r w:rsidRPr="000B3A7A">
        <w:rPr>
          <w:rFonts w:cstheme="minorHAnsi"/>
          <w:sz w:val="24"/>
          <w:szCs w:val="24"/>
        </w:rPr>
        <w:t xml:space="preserve"> define eating disorders as psychiatric mental disorders which can develop in individuals regardless of social </w:t>
      </w:r>
      <w:r w:rsidR="009D07DE" w:rsidRPr="000B3A7A">
        <w:rPr>
          <w:rFonts w:cstheme="minorHAnsi"/>
          <w:sz w:val="24"/>
          <w:szCs w:val="24"/>
        </w:rPr>
        <w:t>background, gender</w:t>
      </w:r>
      <w:r w:rsidRPr="000B3A7A">
        <w:rPr>
          <w:rFonts w:cstheme="minorHAnsi"/>
          <w:sz w:val="24"/>
          <w:szCs w:val="24"/>
        </w:rPr>
        <w:t>, age, or ethnic origin</w:t>
      </w:r>
      <w:sdt>
        <w:sdtPr>
          <w:rPr>
            <w:rFonts w:cstheme="minorHAnsi"/>
            <w:sz w:val="24"/>
            <w:szCs w:val="24"/>
          </w:rPr>
          <w:id w:val="-1614276522"/>
          <w:citation/>
        </w:sdtPr>
        <w:sdtEndPr/>
        <w:sdtContent>
          <w:r w:rsidRPr="000B3A7A">
            <w:rPr>
              <w:rFonts w:cstheme="minorHAnsi"/>
              <w:sz w:val="24"/>
              <w:szCs w:val="24"/>
            </w:rPr>
            <w:fldChar w:fldCharType="begin"/>
          </w:r>
          <w:r w:rsidRPr="000B3A7A">
            <w:rPr>
              <w:rFonts w:cstheme="minorHAnsi"/>
              <w:sz w:val="24"/>
              <w:szCs w:val="24"/>
              <w:lang w:val="en-US"/>
            </w:rPr>
            <w:instrText xml:space="preserve"> CITATION DSM20 \l 1033 </w:instrText>
          </w:r>
          <w:r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(DSM-5, 2021)</w:t>
          </w:r>
          <w:r w:rsidRPr="000B3A7A">
            <w:rPr>
              <w:rFonts w:cstheme="minorHAnsi"/>
              <w:sz w:val="24"/>
              <w:szCs w:val="24"/>
            </w:rPr>
            <w:fldChar w:fldCharType="end"/>
          </w:r>
        </w:sdtContent>
      </w:sdt>
      <w:r w:rsidRPr="000B3A7A">
        <w:rPr>
          <w:rFonts w:cstheme="minorHAnsi"/>
          <w:sz w:val="24"/>
          <w:szCs w:val="24"/>
        </w:rPr>
        <w:t>.</w:t>
      </w:r>
    </w:p>
    <w:p w14:paraId="7E79C101" w14:textId="63CEABD2" w:rsidR="000C6B3C" w:rsidRDefault="000C6B3C" w:rsidP="00CA0055">
      <w:pPr>
        <w:spacing w:line="480" w:lineRule="auto"/>
        <w:jc w:val="both"/>
        <w:rPr>
          <w:rFonts w:cstheme="minorHAnsi"/>
          <w:sz w:val="24"/>
          <w:szCs w:val="24"/>
        </w:rPr>
      </w:pPr>
    </w:p>
    <w:p w14:paraId="095A7EFE" w14:textId="7338FDD1" w:rsidR="00542C7F" w:rsidRDefault="00C56C82" w:rsidP="000C6B19">
      <w:pPr>
        <w:spacing w:line="480" w:lineRule="auto"/>
        <w:jc w:val="both"/>
        <w:rPr>
          <w:rFonts w:cstheme="minorHAnsi"/>
          <w:sz w:val="24"/>
          <w:szCs w:val="24"/>
        </w:rPr>
      </w:pPr>
      <w:r>
        <w:rPr>
          <w:rFonts w:cstheme="minorHAnsi"/>
          <w:sz w:val="24"/>
          <w:szCs w:val="24"/>
        </w:rPr>
        <w:t xml:space="preserve">The UKs </w:t>
      </w:r>
      <w:r w:rsidR="00B04D35">
        <w:rPr>
          <w:rFonts w:cstheme="minorHAnsi"/>
          <w:sz w:val="24"/>
          <w:szCs w:val="24"/>
        </w:rPr>
        <w:t>Eating Disorder Charity</w:t>
      </w:r>
      <w:r w:rsidR="00302D14">
        <w:rPr>
          <w:rFonts w:cstheme="minorHAnsi"/>
          <w:sz w:val="24"/>
          <w:szCs w:val="24"/>
        </w:rPr>
        <w:t xml:space="preserve"> BEAT</w:t>
      </w:r>
      <w:r w:rsidR="000C6B19" w:rsidRPr="000B3A7A">
        <w:rPr>
          <w:rFonts w:cstheme="minorHAnsi"/>
          <w:sz w:val="24"/>
          <w:szCs w:val="24"/>
        </w:rPr>
        <w:t xml:space="preserve"> </w:t>
      </w:r>
      <w:sdt>
        <w:sdtPr>
          <w:rPr>
            <w:rFonts w:cstheme="minorHAnsi"/>
            <w:sz w:val="24"/>
            <w:szCs w:val="24"/>
          </w:rPr>
          <w:id w:val="1055429223"/>
          <w:citation/>
        </w:sdtPr>
        <w:sdtEndPr/>
        <w:sdtContent>
          <w:r w:rsidR="000C6B19" w:rsidRPr="000B3A7A">
            <w:rPr>
              <w:rFonts w:cstheme="minorHAnsi"/>
              <w:sz w:val="24"/>
              <w:szCs w:val="24"/>
            </w:rPr>
            <w:fldChar w:fldCharType="begin"/>
          </w:r>
          <w:r w:rsidR="000C6B19" w:rsidRPr="000B3A7A">
            <w:rPr>
              <w:rFonts w:cstheme="minorHAnsi"/>
              <w:sz w:val="24"/>
              <w:szCs w:val="24"/>
              <w:lang w:val="en-US"/>
            </w:rPr>
            <w:instrText xml:space="preserve"> CITATION BEA20 \l 1033 </w:instrText>
          </w:r>
          <w:r w:rsidR="000C6B19" w:rsidRPr="000B3A7A">
            <w:rPr>
              <w:rFonts w:cstheme="minorHAnsi"/>
              <w:sz w:val="24"/>
              <w:szCs w:val="24"/>
            </w:rPr>
            <w:fldChar w:fldCharType="separate"/>
          </w:r>
          <w:r w:rsidR="00A52EA0" w:rsidRPr="00A52EA0">
            <w:rPr>
              <w:rFonts w:cstheme="minorHAnsi"/>
              <w:noProof/>
              <w:sz w:val="24"/>
              <w:szCs w:val="24"/>
              <w:lang w:val="en-US"/>
            </w:rPr>
            <w:t>(BEAT, 2021)</w:t>
          </w:r>
          <w:r w:rsidR="000C6B19" w:rsidRPr="000B3A7A">
            <w:rPr>
              <w:rFonts w:cstheme="minorHAnsi"/>
              <w:sz w:val="24"/>
              <w:szCs w:val="24"/>
            </w:rPr>
            <w:fldChar w:fldCharType="end"/>
          </w:r>
        </w:sdtContent>
      </w:sdt>
      <w:r w:rsidR="000A73E3">
        <w:rPr>
          <w:rFonts w:cstheme="minorHAnsi"/>
          <w:sz w:val="24"/>
          <w:szCs w:val="24"/>
        </w:rPr>
        <w:t>,</w:t>
      </w:r>
      <w:r w:rsidR="000C6B19" w:rsidRPr="000B3A7A">
        <w:rPr>
          <w:rFonts w:cstheme="minorHAnsi"/>
          <w:sz w:val="24"/>
          <w:szCs w:val="24"/>
        </w:rPr>
        <w:t xml:space="preserve"> </w:t>
      </w:r>
      <w:r w:rsidR="009D07DE" w:rsidRPr="000B3A7A">
        <w:rPr>
          <w:rFonts w:cstheme="minorHAnsi"/>
          <w:sz w:val="24"/>
          <w:szCs w:val="24"/>
        </w:rPr>
        <w:t>stress the</w:t>
      </w:r>
      <w:r w:rsidR="000C6B19" w:rsidRPr="000B3A7A">
        <w:rPr>
          <w:rFonts w:cstheme="minorHAnsi"/>
          <w:sz w:val="24"/>
          <w:szCs w:val="24"/>
        </w:rPr>
        <w:t xml:space="preserve"> symptomology of EDs between individuals differs, and that no singular causative source can be identified. Consequently, diagnosis can change over time or often resulting in no diagnosis</w:t>
      </w:r>
      <w:r w:rsidR="000C6B19">
        <w:rPr>
          <w:rFonts w:cstheme="minorHAnsi"/>
          <w:sz w:val="24"/>
          <w:szCs w:val="24"/>
        </w:rPr>
        <w:t>,</w:t>
      </w:r>
      <w:r w:rsidR="000C6B19" w:rsidRPr="000B3A7A">
        <w:rPr>
          <w:rFonts w:cstheme="minorHAnsi"/>
          <w:sz w:val="24"/>
          <w:szCs w:val="24"/>
        </w:rPr>
        <w:t xml:space="preserve"> </w:t>
      </w:r>
      <w:r w:rsidR="009D07DE" w:rsidRPr="000B3A7A">
        <w:rPr>
          <w:rFonts w:cstheme="minorHAnsi"/>
          <w:sz w:val="24"/>
          <w:szCs w:val="24"/>
        </w:rPr>
        <w:t>or in</w:t>
      </w:r>
      <w:r w:rsidR="000C6B19" w:rsidRPr="000B3A7A">
        <w:rPr>
          <w:rFonts w:cstheme="minorHAnsi"/>
          <w:sz w:val="24"/>
          <w:szCs w:val="24"/>
        </w:rPr>
        <w:t xml:space="preserve"> a diagnosis </w:t>
      </w:r>
      <w:r w:rsidR="00723459" w:rsidRPr="000B3A7A">
        <w:rPr>
          <w:rFonts w:cstheme="minorHAnsi"/>
          <w:sz w:val="24"/>
          <w:szCs w:val="24"/>
        </w:rPr>
        <w:t>of Other</w:t>
      </w:r>
      <w:r w:rsidR="000C6B19" w:rsidRPr="000B3A7A">
        <w:rPr>
          <w:rFonts w:cstheme="minorHAnsi"/>
          <w:sz w:val="24"/>
          <w:szCs w:val="24"/>
        </w:rPr>
        <w:t xml:space="preserve"> Specified Feeding or Eating Disorder (OSFED)</w:t>
      </w:r>
      <w:sdt>
        <w:sdtPr>
          <w:rPr>
            <w:rFonts w:cstheme="minorHAnsi"/>
            <w:sz w:val="24"/>
            <w:szCs w:val="24"/>
          </w:rPr>
          <w:id w:val="1771585552"/>
          <w:citation/>
        </w:sdtPr>
        <w:sdtEndPr/>
        <w:sdtContent>
          <w:r w:rsidR="000C6B19" w:rsidRPr="000B3A7A">
            <w:rPr>
              <w:rFonts w:cstheme="minorHAnsi"/>
              <w:sz w:val="24"/>
              <w:szCs w:val="24"/>
            </w:rPr>
            <w:fldChar w:fldCharType="begin"/>
          </w:r>
          <w:r w:rsidR="000C6B19" w:rsidRPr="000B3A7A">
            <w:rPr>
              <w:rFonts w:cstheme="minorHAnsi"/>
              <w:sz w:val="24"/>
              <w:szCs w:val="24"/>
              <w:lang w:val="en-US"/>
            </w:rPr>
            <w:instrText xml:space="preserve"> CITATION BEA20 \l 1033 </w:instrText>
          </w:r>
          <w:r w:rsidR="000C6B19" w:rsidRPr="000B3A7A">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(BEAT, 2021)</w:t>
          </w:r>
          <w:r w:rsidR="000C6B19" w:rsidRPr="000B3A7A">
            <w:rPr>
              <w:rFonts w:cstheme="minorHAnsi"/>
              <w:sz w:val="24"/>
              <w:szCs w:val="24"/>
            </w:rPr>
            <w:fldChar w:fldCharType="end"/>
          </w:r>
        </w:sdtContent>
      </w:sdt>
      <w:r w:rsidR="000C6B19" w:rsidRPr="000B3A7A">
        <w:rPr>
          <w:rFonts w:cstheme="minorHAnsi"/>
          <w:sz w:val="24"/>
          <w:szCs w:val="24"/>
        </w:rPr>
        <w:t xml:space="preserve">. </w:t>
      </w:r>
      <w:r w:rsidR="009E30F6" w:rsidRPr="000B3A7A">
        <w:rPr>
          <w:rFonts w:cstheme="minorHAnsi"/>
          <w:sz w:val="24"/>
          <w:szCs w:val="24"/>
        </w:rPr>
        <w:t>Nevertheless,</w:t>
      </w:r>
      <w:r w:rsidR="000C6B19" w:rsidRPr="000B3A7A">
        <w:rPr>
          <w:rFonts w:cstheme="minorHAnsi"/>
          <w:sz w:val="24"/>
          <w:szCs w:val="24"/>
        </w:rPr>
        <w:t xml:space="preserve"> OSFED is no </w:t>
      </w:r>
      <w:r w:rsidR="009D07DE" w:rsidRPr="000B3A7A">
        <w:rPr>
          <w:rFonts w:cstheme="minorHAnsi"/>
          <w:sz w:val="24"/>
          <w:szCs w:val="24"/>
        </w:rPr>
        <w:t>less serious</w:t>
      </w:r>
      <w:r w:rsidR="000C6B19" w:rsidRPr="000B3A7A">
        <w:rPr>
          <w:rFonts w:cstheme="minorHAnsi"/>
          <w:sz w:val="24"/>
          <w:szCs w:val="24"/>
        </w:rPr>
        <w:t xml:space="preserve"> than the more </w:t>
      </w:r>
      <w:r w:rsidR="009D07DE" w:rsidRPr="000B3A7A">
        <w:rPr>
          <w:rFonts w:cstheme="minorHAnsi"/>
          <w:sz w:val="24"/>
          <w:szCs w:val="24"/>
        </w:rPr>
        <w:t>well-known</w:t>
      </w:r>
      <w:r w:rsidR="000C6B19" w:rsidRPr="000B3A7A">
        <w:rPr>
          <w:rFonts w:cstheme="minorHAnsi"/>
          <w:sz w:val="24"/>
          <w:szCs w:val="24"/>
        </w:rPr>
        <w:t xml:space="preserve"> eating disorders </w:t>
      </w:r>
      <w:r w:rsidR="00723459" w:rsidRPr="000B3A7A">
        <w:rPr>
          <w:rFonts w:cstheme="minorHAnsi"/>
          <w:sz w:val="24"/>
          <w:szCs w:val="24"/>
        </w:rPr>
        <w:t>of AN</w:t>
      </w:r>
      <w:r w:rsidR="000C6B19" w:rsidRPr="000B3A7A">
        <w:rPr>
          <w:rFonts w:cstheme="minorHAnsi"/>
          <w:sz w:val="24"/>
          <w:szCs w:val="24"/>
        </w:rPr>
        <w:t xml:space="preserve">, BN, </w:t>
      </w:r>
      <w:r w:rsidR="000C6B19">
        <w:rPr>
          <w:rFonts w:cstheme="minorHAnsi"/>
          <w:sz w:val="24"/>
          <w:szCs w:val="24"/>
        </w:rPr>
        <w:t xml:space="preserve">and </w:t>
      </w:r>
      <w:r w:rsidR="000C6B19" w:rsidRPr="000B3A7A">
        <w:rPr>
          <w:rFonts w:cstheme="minorHAnsi"/>
          <w:sz w:val="24"/>
          <w:szCs w:val="24"/>
        </w:rPr>
        <w:t xml:space="preserve">BED </w:t>
      </w:r>
      <w:sdt>
        <w:sdtPr>
          <w:rPr>
            <w:rFonts w:cstheme="minorHAnsi"/>
            <w:sz w:val="24"/>
            <w:szCs w:val="24"/>
          </w:rPr>
          <w:id w:val="368734743"/>
          <w:citation/>
        </w:sdtPr>
        <w:sdtEndPr/>
        <w:sdtContent>
          <w:r w:rsidR="000C6B19" w:rsidRPr="000B3A7A">
            <w:rPr>
              <w:rFonts w:cstheme="minorHAnsi"/>
              <w:sz w:val="24"/>
              <w:szCs w:val="24"/>
            </w:rPr>
            <w:fldChar w:fldCharType="begin"/>
          </w:r>
          <w:r w:rsidR="000C6B19" w:rsidRPr="000B3A7A">
            <w:rPr>
              <w:rFonts w:cstheme="minorHAnsi"/>
              <w:sz w:val="24"/>
              <w:szCs w:val="24"/>
              <w:lang w:val="en-US"/>
            </w:rPr>
            <w:instrText xml:space="preserve"> CITATION BEA20 \l 1033 </w:instrText>
          </w:r>
          <w:r w:rsidR="000C6B19" w:rsidRPr="000B3A7A">
            <w:rPr>
              <w:rFonts w:cstheme="minorHAnsi"/>
              <w:sz w:val="24"/>
              <w:szCs w:val="24"/>
            </w:rPr>
            <w:fldChar w:fldCharType="separate"/>
          </w:r>
          <w:r w:rsidR="00A52EA0" w:rsidRPr="00A52EA0">
            <w:rPr>
              <w:rFonts w:cstheme="minorHAnsi"/>
              <w:noProof/>
              <w:sz w:val="24"/>
              <w:szCs w:val="24"/>
              <w:lang w:val="en-US"/>
            </w:rPr>
            <w:t>(BEAT, 2021)</w:t>
          </w:r>
          <w:r w:rsidR="000C6B19" w:rsidRPr="000B3A7A">
            <w:rPr>
              <w:rFonts w:cstheme="minorHAnsi"/>
              <w:sz w:val="24"/>
              <w:szCs w:val="24"/>
            </w:rPr>
            <w:fldChar w:fldCharType="end"/>
          </w:r>
        </w:sdtContent>
      </w:sdt>
    </w:p>
    <w:p w14:paraId="304BC7E1" w14:textId="4756C87D" w:rsidR="00B9557B" w:rsidRDefault="00B9557B" w:rsidP="00F4047A">
      <w:pPr>
        <w:jc w:val="both"/>
      </w:pPr>
    </w:p>
    <w:p w14:paraId="44CD0F7B" w14:textId="78D4EF60" w:rsidR="00DF5BDF" w:rsidRDefault="00340F6A" w:rsidP="00F31070">
      <w:pPr>
        <w:rPr>
          <w:b/>
          <w:bCs/>
          <w:sz w:val="28"/>
          <w:szCs w:val="28"/>
          <w:u w:val="single"/>
        </w:rPr>
      </w:pPr>
      <w:r>
        <w:rPr>
          <w:b/>
          <w:bCs/>
          <w:sz w:val="28"/>
          <w:szCs w:val="28"/>
          <w:u w:val="single"/>
        </w:rPr>
        <w:t>I</w:t>
      </w:r>
      <w:r w:rsidR="007832F2">
        <w:rPr>
          <w:b/>
          <w:bCs/>
          <w:sz w:val="28"/>
          <w:szCs w:val="28"/>
          <w:u w:val="single"/>
        </w:rPr>
        <w:t>ntroductio</w:t>
      </w:r>
      <w:r w:rsidR="00EE4FFF">
        <w:rPr>
          <w:b/>
          <w:bCs/>
          <w:sz w:val="28"/>
          <w:szCs w:val="28"/>
          <w:u w:val="single"/>
        </w:rPr>
        <w:t>n</w:t>
      </w:r>
    </w:p>
    <w:p w14:paraId="09CEFAD2" w14:textId="77777777" w:rsidR="00914198" w:rsidRDefault="00914198" w:rsidP="00F31070">
      <w:pPr>
        <w:rPr>
          <w:sz w:val="28"/>
          <w:szCs w:val="28"/>
        </w:rPr>
      </w:pPr>
    </w:p>
    <w:p w14:paraId="77B30E52" w14:textId="0DD79F58" w:rsidR="00FD2F23" w:rsidRDefault="00C814AE" w:rsidP="00914198">
      <w:pPr>
        <w:spacing w:line="480" w:lineRule="auto"/>
        <w:jc w:val="both"/>
        <w:rPr>
          <w:rFonts w:eastAsia="Times New Roman" w:cstheme="minorHAnsi"/>
          <w:sz w:val="24"/>
          <w:szCs w:val="24"/>
          <w:lang w:eastAsia="en-GB"/>
        </w:rPr>
      </w:pPr>
      <w:r w:rsidRPr="00914198">
        <w:rPr>
          <w:sz w:val="24"/>
          <w:szCs w:val="24"/>
        </w:rPr>
        <w:t xml:space="preserve">This introductory chapter will discuss </w:t>
      </w:r>
      <w:r w:rsidR="0094699B" w:rsidRPr="00914198">
        <w:rPr>
          <w:sz w:val="24"/>
          <w:szCs w:val="24"/>
        </w:rPr>
        <w:t>the impact of</w:t>
      </w:r>
      <w:r w:rsidR="00483B80" w:rsidRPr="00914198">
        <w:rPr>
          <w:sz w:val="24"/>
          <w:szCs w:val="24"/>
        </w:rPr>
        <w:t xml:space="preserve"> social distancing on those with eating disorders</w:t>
      </w:r>
      <w:r w:rsidR="00700FC8" w:rsidRPr="00914198">
        <w:rPr>
          <w:sz w:val="24"/>
          <w:szCs w:val="24"/>
        </w:rPr>
        <w:t>.</w:t>
      </w:r>
      <w:r w:rsidR="00EE4FFF">
        <w:rPr>
          <w:sz w:val="24"/>
          <w:szCs w:val="24"/>
        </w:rPr>
        <w:t xml:space="preserve"> </w:t>
      </w:r>
      <w:r w:rsidR="00F31070" w:rsidRPr="00914198">
        <w:rPr>
          <w:rFonts w:eastAsia="Times New Roman" w:cstheme="minorHAnsi"/>
          <w:sz w:val="24"/>
          <w:szCs w:val="24"/>
          <w:lang w:eastAsia="en-GB"/>
        </w:rPr>
        <w:t xml:space="preserve">Following a rapid review on the impact of quarantine on those with eating disorders, </w:t>
      </w:r>
      <w:r w:rsidR="00F31070" w:rsidRPr="00914198">
        <w:rPr>
          <w:rFonts w:eastAsia="Times New Roman" w:cstheme="minorHAnsi"/>
          <w:noProof/>
          <w:sz w:val="24"/>
          <w:szCs w:val="24"/>
          <w:lang w:val="en-US" w:eastAsia="en-GB"/>
        </w:rPr>
        <w:t xml:space="preserve">Brooks (2020) collaborated with others  and compiled a list of their increased </w:t>
      </w:r>
      <w:r w:rsidR="00F31070" w:rsidRPr="00914198">
        <w:rPr>
          <w:rFonts w:eastAsia="Times New Roman" w:cstheme="minorHAnsi"/>
          <w:noProof/>
          <w:sz w:val="24"/>
          <w:szCs w:val="24"/>
          <w:lang w:val="en-US" w:eastAsia="en-GB"/>
        </w:rPr>
        <w:lastRenderedPageBreak/>
        <w:t>vulnerabilities</w:t>
      </w:r>
      <w:sdt>
        <w:sdtPr>
          <w:rPr>
            <w:rFonts w:eastAsia="Times New Roman" w:cstheme="minorHAnsi"/>
            <w:noProof/>
            <w:sz w:val="24"/>
            <w:szCs w:val="24"/>
            <w:lang w:val="en-US" w:eastAsia="en-GB"/>
          </w:rPr>
          <w:id w:val="-1072887149"/>
          <w:citation/>
        </w:sdtPr>
        <w:sdtEndPr/>
        <w:sdtContent>
          <w:r w:rsidR="00F31070" w:rsidRPr="00914198">
            <w:rPr>
              <w:rFonts w:eastAsia="Times New Roman" w:cstheme="minorHAnsi"/>
              <w:noProof/>
              <w:sz w:val="24"/>
              <w:szCs w:val="24"/>
              <w:lang w:val="en-US" w:eastAsia="en-GB"/>
            </w:rPr>
            <w:fldChar w:fldCharType="begin"/>
          </w:r>
          <w:r w:rsidR="00F31070" w:rsidRPr="00914198">
            <w:rPr>
              <w:rFonts w:eastAsia="Times New Roman" w:cstheme="minorHAnsi"/>
              <w:noProof/>
              <w:sz w:val="24"/>
              <w:szCs w:val="24"/>
              <w:lang w:val="en-US" w:eastAsia="en-GB"/>
            </w:rPr>
            <w:instrText xml:space="preserve"> CITATION Bro20 \l 1033 </w:instrText>
          </w:r>
          <w:r w:rsidR="00F31070" w:rsidRPr="00914198">
            <w:rPr>
              <w:rFonts w:eastAsia="Times New Roman" w:cstheme="minorHAnsi"/>
              <w:noProof/>
              <w:sz w:val="24"/>
              <w:szCs w:val="24"/>
              <w:lang w:val="en-US" w:eastAsia="en-GB"/>
            </w:rPr>
            <w:fldChar w:fldCharType="separate"/>
          </w:r>
          <w:r w:rsidR="00A52EA0">
            <w:rPr>
              <w:rFonts w:eastAsia="Times New Roman" w:cstheme="minorHAnsi"/>
              <w:noProof/>
              <w:sz w:val="24"/>
              <w:szCs w:val="24"/>
              <w:lang w:val="en-US" w:eastAsia="en-GB"/>
            </w:rPr>
            <w:t xml:space="preserve"> </w:t>
          </w:r>
          <w:r w:rsidR="00A52EA0" w:rsidRPr="00A52EA0">
            <w:rPr>
              <w:rFonts w:eastAsia="Times New Roman" w:cstheme="minorHAnsi"/>
              <w:noProof/>
              <w:sz w:val="24"/>
              <w:szCs w:val="24"/>
              <w:lang w:val="en-US" w:eastAsia="en-GB"/>
            </w:rPr>
            <w:t>(Brooks, 2020)</w:t>
          </w:r>
          <w:r w:rsidR="00F31070" w:rsidRPr="00914198">
            <w:rPr>
              <w:rFonts w:eastAsia="Times New Roman" w:cstheme="minorHAnsi"/>
              <w:noProof/>
              <w:sz w:val="24"/>
              <w:szCs w:val="24"/>
              <w:lang w:val="en-US" w:eastAsia="en-GB"/>
            </w:rPr>
            <w:fldChar w:fldCharType="end"/>
          </w:r>
        </w:sdtContent>
      </w:sdt>
      <w:r w:rsidR="00F31070" w:rsidRPr="00914198">
        <w:rPr>
          <w:rFonts w:eastAsia="Times New Roman" w:cstheme="minorHAnsi"/>
          <w:noProof/>
          <w:sz w:val="24"/>
          <w:szCs w:val="24"/>
          <w:lang w:val="en-US" w:eastAsia="en-GB"/>
        </w:rPr>
        <w:t xml:space="preserve">; </w:t>
      </w:r>
      <w:r w:rsidR="00FE705F" w:rsidRPr="00914198">
        <w:rPr>
          <w:rFonts w:eastAsia="Times New Roman" w:cstheme="minorHAnsi"/>
          <w:noProof/>
          <w:sz w:val="24"/>
          <w:szCs w:val="24"/>
          <w:lang w:val="en-US" w:eastAsia="en-GB"/>
        </w:rPr>
        <w:t>t</w:t>
      </w:r>
      <w:r w:rsidR="00F31070" w:rsidRPr="00914198">
        <w:rPr>
          <w:rFonts w:eastAsia="Times New Roman" w:cstheme="minorHAnsi"/>
          <w:noProof/>
          <w:sz w:val="24"/>
          <w:szCs w:val="24"/>
          <w:lang w:val="en-US" w:eastAsia="en-GB"/>
        </w:rPr>
        <w:t>hey suggest that those with E</w:t>
      </w:r>
      <w:r w:rsidR="004D4C52">
        <w:rPr>
          <w:rFonts w:eastAsia="Times New Roman" w:cstheme="minorHAnsi"/>
          <w:noProof/>
          <w:sz w:val="24"/>
          <w:szCs w:val="24"/>
          <w:lang w:val="en-US" w:eastAsia="en-GB"/>
        </w:rPr>
        <w:t>Ds</w:t>
      </w:r>
      <w:r w:rsidR="00F31070" w:rsidRPr="00914198">
        <w:rPr>
          <w:rFonts w:eastAsia="Times New Roman" w:cstheme="minorHAnsi"/>
          <w:noProof/>
          <w:sz w:val="24"/>
          <w:szCs w:val="24"/>
          <w:lang w:val="en-US" w:eastAsia="en-GB"/>
        </w:rPr>
        <w:t xml:space="preserve"> are at  an </w:t>
      </w:r>
      <w:r w:rsidR="00F31070" w:rsidRPr="00914198">
        <w:rPr>
          <w:rFonts w:eastAsia="Times New Roman" w:cstheme="minorHAnsi"/>
          <w:sz w:val="24"/>
          <w:szCs w:val="24"/>
          <w:lang w:eastAsia="en-GB"/>
        </w:rPr>
        <w:t xml:space="preserve">increased risk </w:t>
      </w:r>
      <w:r w:rsidR="00B96DCD" w:rsidRPr="00914198">
        <w:rPr>
          <w:rFonts w:eastAsia="Times New Roman" w:cstheme="minorHAnsi"/>
          <w:sz w:val="24"/>
          <w:szCs w:val="24"/>
          <w:lang w:eastAsia="en-GB"/>
        </w:rPr>
        <w:t xml:space="preserve">of </w:t>
      </w:r>
      <w:r w:rsidR="00F67441" w:rsidRPr="00914198">
        <w:rPr>
          <w:rFonts w:eastAsia="Times New Roman" w:cstheme="minorHAnsi"/>
          <w:sz w:val="24"/>
          <w:szCs w:val="24"/>
          <w:lang w:eastAsia="en-GB"/>
        </w:rPr>
        <w:t>Covid infection</w:t>
      </w:r>
      <w:r w:rsidR="00F31070" w:rsidRPr="00914198">
        <w:rPr>
          <w:rFonts w:eastAsia="Times New Roman" w:cstheme="minorHAnsi"/>
          <w:sz w:val="24"/>
          <w:szCs w:val="24"/>
          <w:lang w:eastAsia="en-GB"/>
        </w:rPr>
        <w:t xml:space="preserve"> due to frailty and imbalanced </w:t>
      </w:r>
      <w:r w:rsidR="00535687" w:rsidRPr="00914198">
        <w:rPr>
          <w:rFonts w:eastAsia="Times New Roman" w:cstheme="minorHAnsi"/>
          <w:sz w:val="24"/>
          <w:szCs w:val="24"/>
          <w:lang w:eastAsia="en-GB"/>
        </w:rPr>
        <w:t>electrolytes</w:t>
      </w:r>
      <w:r w:rsidR="00193679">
        <w:rPr>
          <w:rFonts w:eastAsia="Times New Roman" w:cstheme="minorHAnsi"/>
          <w:sz w:val="24"/>
          <w:szCs w:val="24"/>
          <w:lang w:eastAsia="en-GB"/>
        </w:rPr>
        <w:t>.</w:t>
      </w:r>
      <w:r w:rsidR="00F31070" w:rsidRPr="00914198">
        <w:rPr>
          <w:rFonts w:eastAsia="Times New Roman" w:cstheme="minorHAnsi"/>
          <w:sz w:val="24"/>
          <w:szCs w:val="24"/>
          <w:lang w:eastAsia="en-GB"/>
        </w:rPr>
        <w:t xml:space="preserve"> </w:t>
      </w:r>
      <w:r w:rsidR="00193679">
        <w:rPr>
          <w:rFonts w:eastAsia="Times New Roman" w:cstheme="minorHAnsi"/>
          <w:sz w:val="24"/>
          <w:szCs w:val="24"/>
          <w:lang w:eastAsia="en-GB"/>
        </w:rPr>
        <w:t>A</w:t>
      </w:r>
      <w:r w:rsidR="00F31070" w:rsidRPr="00914198">
        <w:rPr>
          <w:rFonts w:eastAsia="Times New Roman" w:cstheme="minorHAnsi"/>
          <w:sz w:val="24"/>
          <w:szCs w:val="24"/>
          <w:lang w:eastAsia="en-GB"/>
        </w:rPr>
        <w:t>nxiety over infection leaves them vulnerable to significant risk of relapse and exacerbation of their conditions</w:t>
      </w:r>
      <w:sdt>
        <w:sdtPr>
          <w:rPr>
            <w:rFonts w:eastAsia="Times New Roman" w:cstheme="minorHAnsi"/>
            <w:sz w:val="24"/>
            <w:szCs w:val="24"/>
            <w:lang w:eastAsia="en-GB"/>
          </w:rPr>
          <w:id w:val="1122504829"/>
          <w:citation/>
        </w:sdtPr>
        <w:sdtEndPr/>
        <w:sdtContent>
          <w:r w:rsidR="00F31070" w:rsidRPr="00914198">
            <w:rPr>
              <w:rFonts w:eastAsia="Times New Roman" w:cstheme="minorHAnsi"/>
              <w:sz w:val="24"/>
              <w:szCs w:val="24"/>
              <w:lang w:eastAsia="en-GB"/>
            </w:rPr>
            <w:fldChar w:fldCharType="begin"/>
          </w:r>
          <w:r w:rsidR="00F31070" w:rsidRPr="00914198">
            <w:rPr>
              <w:rFonts w:eastAsia="Times New Roman" w:cstheme="minorHAnsi"/>
              <w:sz w:val="24"/>
              <w:szCs w:val="24"/>
              <w:lang w:val="en-US" w:eastAsia="en-GB"/>
            </w:rPr>
            <w:instrText xml:space="preserve"> CITATION Bro20 \l 1033 </w:instrText>
          </w:r>
          <w:r w:rsidR="00F31070" w:rsidRPr="00914198">
            <w:rPr>
              <w:rFonts w:eastAsia="Times New Roman" w:cstheme="minorHAnsi"/>
              <w:sz w:val="24"/>
              <w:szCs w:val="24"/>
              <w:lang w:eastAsia="en-GB"/>
            </w:rPr>
            <w:fldChar w:fldCharType="separate"/>
          </w:r>
          <w:r w:rsidR="00A52EA0">
            <w:rPr>
              <w:rFonts w:eastAsia="Times New Roman" w:cstheme="minorHAnsi"/>
              <w:noProof/>
              <w:sz w:val="24"/>
              <w:szCs w:val="24"/>
              <w:lang w:val="en-US" w:eastAsia="en-GB"/>
            </w:rPr>
            <w:t xml:space="preserve"> </w:t>
          </w:r>
          <w:r w:rsidR="00A52EA0" w:rsidRPr="00A52EA0">
            <w:rPr>
              <w:rFonts w:eastAsia="Times New Roman" w:cstheme="minorHAnsi"/>
              <w:noProof/>
              <w:sz w:val="24"/>
              <w:szCs w:val="24"/>
              <w:lang w:val="en-US" w:eastAsia="en-GB"/>
            </w:rPr>
            <w:t>(Brooks, 2020)</w:t>
          </w:r>
          <w:r w:rsidR="00F31070" w:rsidRPr="00914198">
            <w:rPr>
              <w:rFonts w:eastAsia="Times New Roman" w:cstheme="minorHAnsi"/>
              <w:sz w:val="24"/>
              <w:szCs w:val="24"/>
              <w:lang w:eastAsia="en-GB"/>
            </w:rPr>
            <w:fldChar w:fldCharType="end"/>
          </w:r>
        </w:sdtContent>
      </w:sdt>
      <w:r w:rsidR="00F31070" w:rsidRPr="00914198">
        <w:rPr>
          <w:rFonts w:eastAsia="Times New Roman" w:cstheme="minorHAnsi"/>
          <w:sz w:val="24"/>
          <w:szCs w:val="24"/>
          <w:lang w:eastAsia="en-GB"/>
        </w:rPr>
        <w:t>. Furthermore, disruptions to adequate psychiatric supplies can complicate their psychological distress</w:t>
      </w:r>
      <w:r w:rsidR="00561320">
        <w:rPr>
          <w:rFonts w:eastAsia="Times New Roman" w:cstheme="minorHAnsi"/>
          <w:sz w:val="24"/>
          <w:szCs w:val="24"/>
          <w:lang w:eastAsia="en-GB"/>
        </w:rPr>
        <w:t>. A</w:t>
      </w:r>
      <w:r w:rsidR="00F31070" w:rsidRPr="00914198">
        <w:rPr>
          <w:rFonts w:eastAsia="Times New Roman" w:cstheme="minorHAnsi"/>
          <w:sz w:val="24"/>
          <w:szCs w:val="24"/>
          <w:lang w:eastAsia="en-GB"/>
        </w:rPr>
        <w:t xml:space="preserve">n </w:t>
      </w:r>
      <w:r w:rsidR="00723459" w:rsidRPr="00914198">
        <w:rPr>
          <w:rFonts w:eastAsia="Times New Roman" w:cstheme="minorHAnsi"/>
          <w:sz w:val="24"/>
          <w:szCs w:val="24"/>
          <w:lang w:eastAsia="en-GB"/>
        </w:rPr>
        <w:t>individual’s</w:t>
      </w:r>
      <w:r w:rsidR="00F31070" w:rsidRPr="00914198">
        <w:rPr>
          <w:rFonts w:eastAsia="Times New Roman" w:cstheme="minorHAnsi"/>
          <w:sz w:val="24"/>
          <w:szCs w:val="24"/>
          <w:lang w:eastAsia="en-GB"/>
        </w:rPr>
        <w:t xml:space="preserve"> control strategy of coping through restrictive eating </w:t>
      </w:r>
      <w:r w:rsidR="00723459" w:rsidRPr="00914198">
        <w:rPr>
          <w:rFonts w:eastAsia="Times New Roman" w:cstheme="minorHAnsi"/>
          <w:sz w:val="24"/>
          <w:szCs w:val="24"/>
          <w:lang w:eastAsia="en-GB"/>
        </w:rPr>
        <w:t>patterns or</w:t>
      </w:r>
      <w:r w:rsidR="00F31070" w:rsidRPr="00914198">
        <w:rPr>
          <w:rFonts w:eastAsia="Times New Roman" w:cstheme="minorHAnsi"/>
          <w:sz w:val="24"/>
          <w:szCs w:val="24"/>
          <w:lang w:eastAsia="en-GB"/>
        </w:rPr>
        <w:t xml:space="preserve"> weight control </w:t>
      </w:r>
      <w:r w:rsidR="00B96DCD" w:rsidRPr="00914198">
        <w:rPr>
          <w:rFonts w:eastAsia="Times New Roman" w:cstheme="minorHAnsi"/>
          <w:sz w:val="24"/>
          <w:szCs w:val="24"/>
          <w:lang w:eastAsia="en-GB"/>
        </w:rPr>
        <w:t>measures is</w:t>
      </w:r>
      <w:r w:rsidR="00F31070" w:rsidRPr="00914198">
        <w:rPr>
          <w:rFonts w:eastAsia="Times New Roman" w:cstheme="minorHAnsi"/>
          <w:sz w:val="24"/>
          <w:szCs w:val="24"/>
          <w:lang w:eastAsia="en-GB"/>
        </w:rPr>
        <w:t xml:space="preserve"> amplified through the distress and uncertainty of Covid infection</w:t>
      </w:r>
      <w:sdt>
        <w:sdtPr>
          <w:rPr>
            <w:rFonts w:eastAsia="Times New Roman" w:cstheme="minorHAnsi"/>
            <w:sz w:val="24"/>
            <w:szCs w:val="24"/>
            <w:lang w:eastAsia="en-GB"/>
          </w:rPr>
          <w:id w:val="1315988872"/>
          <w:citation/>
        </w:sdtPr>
        <w:sdtEndPr/>
        <w:sdtContent>
          <w:r w:rsidR="00F31070" w:rsidRPr="00914198">
            <w:rPr>
              <w:rFonts w:eastAsia="Times New Roman" w:cstheme="minorHAnsi"/>
              <w:sz w:val="24"/>
              <w:szCs w:val="24"/>
              <w:lang w:eastAsia="en-GB"/>
            </w:rPr>
            <w:fldChar w:fldCharType="begin"/>
          </w:r>
          <w:r w:rsidR="00F31070" w:rsidRPr="00914198">
            <w:rPr>
              <w:rFonts w:eastAsia="Times New Roman" w:cstheme="minorHAnsi"/>
              <w:sz w:val="24"/>
              <w:szCs w:val="24"/>
              <w:lang w:val="en-US" w:eastAsia="en-GB"/>
            </w:rPr>
            <w:instrText xml:space="preserve"> CITATION Bro20 \l 1033 </w:instrText>
          </w:r>
          <w:r w:rsidR="00F31070" w:rsidRPr="00914198">
            <w:rPr>
              <w:rFonts w:eastAsia="Times New Roman" w:cstheme="minorHAnsi"/>
              <w:sz w:val="24"/>
              <w:szCs w:val="24"/>
              <w:lang w:eastAsia="en-GB"/>
            </w:rPr>
            <w:fldChar w:fldCharType="separate"/>
          </w:r>
          <w:r w:rsidR="00A52EA0">
            <w:rPr>
              <w:rFonts w:eastAsia="Times New Roman" w:cstheme="minorHAnsi"/>
              <w:noProof/>
              <w:sz w:val="24"/>
              <w:szCs w:val="24"/>
              <w:lang w:val="en-US" w:eastAsia="en-GB"/>
            </w:rPr>
            <w:t xml:space="preserve"> </w:t>
          </w:r>
          <w:r w:rsidR="00A52EA0" w:rsidRPr="00A52EA0">
            <w:rPr>
              <w:rFonts w:eastAsia="Times New Roman" w:cstheme="minorHAnsi"/>
              <w:noProof/>
              <w:sz w:val="24"/>
              <w:szCs w:val="24"/>
              <w:lang w:val="en-US" w:eastAsia="en-GB"/>
            </w:rPr>
            <w:t>(Brooks, 2020)</w:t>
          </w:r>
          <w:r w:rsidR="00F31070" w:rsidRPr="00914198">
            <w:rPr>
              <w:rFonts w:eastAsia="Times New Roman" w:cstheme="minorHAnsi"/>
              <w:sz w:val="24"/>
              <w:szCs w:val="24"/>
              <w:lang w:eastAsia="en-GB"/>
            </w:rPr>
            <w:fldChar w:fldCharType="end"/>
          </w:r>
        </w:sdtContent>
      </w:sdt>
      <w:r w:rsidR="00A55B46" w:rsidRPr="00914198">
        <w:rPr>
          <w:rFonts w:eastAsia="Times New Roman" w:cstheme="minorHAnsi"/>
          <w:sz w:val="24"/>
          <w:szCs w:val="24"/>
          <w:lang w:eastAsia="en-GB"/>
        </w:rPr>
        <w:t>. Individuals with BED are at increased risk of cardiac arrest</w:t>
      </w:r>
      <w:r w:rsidR="005112A4" w:rsidRPr="00914198">
        <w:rPr>
          <w:rFonts w:eastAsia="Times New Roman" w:cstheme="minorHAnsi"/>
          <w:sz w:val="24"/>
          <w:szCs w:val="24"/>
          <w:lang w:eastAsia="en-GB"/>
        </w:rPr>
        <w:t>,</w:t>
      </w:r>
      <w:r w:rsidR="00A55B46" w:rsidRPr="00914198">
        <w:rPr>
          <w:rFonts w:eastAsia="Times New Roman" w:cstheme="minorHAnsi"/>
          <w:sz w:val="24"/>
          <w:szCs w:val="24"/>
          <w:lang w:eastAsia="en-GB"/>
        </w:rPr>
        <w:t xml:space="preserve"> and </w:t>
      </w:r>
      <w:r w:rsidR="001B20A6" w:rsidRPr="00914198">
        <w:rPr>
          <w:rFonts w:eastAsia="Times New Roman" w:cstheme="minorHAnsi"/>
          <w:sz w:val="24"/>
          <w:szCs w:val="24"/>
          <w:lang w:eastAsia="en-GB"/>
        </w:rPr>
        <w:t xml:space="preserve">delayed </w:t>
      </w:r>
      <w:r w:rsidR="00723459" w:rsidRPr="00914198">
        <w:rPr>
          <w:rFonts w:eastAsia="Times New Roman" w:cstheme="minorHAnsi"/>
          <w:sz w:val="24"/>
          <w:szCs w:val="24"/>
          <w:lang w:eastAsia="en-GB"/>
        </w:rPr>
        <w:t>evidence-based</w:t>
      </w:r>
      <w:r w:rsidR="001B20A6" w:rsidRPr="00914198">
        <w:rPr>
          <w:rFonts w:eastAsia="Times New Roman" w:cstheme="minorHAnsi"/>
          <w:sz w:val="24"/>
          <w:szCs w:val="24"/>
          <w:lang w:eastAsia="en-GB"/>
        </w:rPr>
        <w:t xml:space="preserve"> treatments </w:t>
      </w:r>
      <w:r w:rsidR="00A54CA8" w:rsidRPr="00914198">
        <w:rPr>
          <w:rFonts w:eastAsia="Times New Roman" w:cstheme="minorHAnsi"/>
          <w:sz w:val="24"/>
          <w:szCs w:val="24"/>
          <w:lang w:eastAsia="en-GB"/>
        </w:rPr>
        <w:t xml:space="preserve">will </w:t>
      </w:r>
      <w:r w:rsidR="00C45E7C" w:rsidRPr="00914198">
        <w:rPr>
          <w:rFonts w:eastAsia="Times New Roman" w:cstheme="minorHAnsi"/>
          <w:sz w:val="24"/>
          <w:szCs w:val="24"/>
          <w:lang w:eastAsia="en-GB"/>
        </w:rPr>
        <w:t>increase the severity of symptoms</w:t>
      </w:r>
      <w:r w:rsidR="00956CBE" w:rsidRPr="00914198">
        <w:rPr>
          <w:rFonts w:eastAsia="Times New Roman" w:cstheme="minorHAnsi"/>
          <w:sz w:val="24"/>
          <w:szCs w:val="24"/>
          <w:lang w:eastAsia="en-GB"/>
        </w:rPr>
        <w:t xml:space="preserve"> </w:t>
      </w:r>
      <w:sdt>
        <w:sdtPr>
          <w:rPr>
            <w:rFonts w:eastAsia="Times New Roman" w:cstheme="minorHAnsi"/>
            <w:sz w:val="24"/>
            <w:szCs w:val="24"/>
            <w:lang w:eastAsia="en-GB"/>
          </w:rPr>
          <w:id w:val="67696748"/>
          <w:citation/>
        </w:sdtPr>
        <w:sdtEndPr/>
        <w:sdtContent>
          <w:r w:rsidR="00956CBE" w:rsidRPr="00914198">
            <w:rPr>
              <w:rFonts w:eastAsia="Times New Roman" w:cstheme="minorHAnsi"/>
              <w:sz w:val="24"/>
              <w:szCs w:val="24"/>
              <w:lang w:eastAsia="en-GB"/>
            </w:rPr>
            <w:fldChar w:fldCharType="begin"/>
          </w:r>
          <w:r w:rsidR="00956CBE" w:rsidRPr="00914198">
            <w:rPr>
              <w:rFonts w:eastAsia="Times New Roman" w:cstheme="minorHAnsi"/>
              <w:sz w:val="24"/>
              <w:szCs w:val="24"/>
              <w:lang w:val="en-US" w:eastAsia="en-GB"/>
            </w:rPr>
            <w:instrText xml:space="preserve"> CITATION Bro20 \l 1033 </w:instrText>
          </w:r>
          <w:r w:rsidR="00956CBE" w:rsidRPr="00914198">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(Brooks, 2020)</w:t>
          </w:r>
          <w:r w:rsidR="00956CBE" w:rsidRPr="00914198">
            <w:rPr>
              <w:rFonts w:eastAsia="Times New Roman" w:cstheme="minorHAnsi"/>
              <w:sz w:val="24"/>
              <w:szCs w:val="24"/>
              <w:lang w:eastAsia="en-GB"/>
            </w:rPr>
            <w:fldChar w:fldCharType="end"/>
          </w:r>
        </w:sdtContent>
      </w:sdt>
      <w:r w:rsidR="00956CBE" w:rsidRPr="00914198">
        <w:rPr>
          <w:rFonts w:eastAsia="Times New Roman" w:cstheme="minorHAnsi"/>
          <w:sz w:val="24"/>
          <w:szCs w:val="24"/>
          <w:lang w:eastAsia="en-GB"/>
        </w:rPr>
        <w:t xml:space="preserve">. </w:t>
      </w:r>
      <w:r w:rsidR="00F025B8" w:rsidRPr="00914198">
        <w:rPr>
          <w:rFonts w:eastAsia="Times New Roman" w:cstheme="minorHAnsi"/>
          <w:sz w:val="24"/>
          <w:szCs w:val="24"/>
          <w:lang w:eastAsia="en-GB"/>
        </w:rPr>
        <w:t>Additionally,</w:t>
      </w:r>
      <w:r w:rsidR="00F31070" w:rsidRPr="00914198">
        <w:rPr>
          <w:rFonts w:eastAsia="Times New Roman" w:cstheme="minorHAnsi"/>
          <w:sz w:val="24"/>
          <w:szCs w:val="24"/>
          <w:lang w:eastAsia="en-GB"/>
        </w:rPr>
        <w:t xml:space="preserve"> the </w:t>
      </w:r>
      <w:r w:rsidR="00723459" w:rsidRPr="00914198">
        <w:rPr>
          <w:rFonts w:eastAsia="Times New Roman" w:cstheme="minorHAnsi"/>
          <w:sz w:val="24"/>
          <w:szCs w:val="24"/>
          <w:lang w:eastAsia="en-GB"/>
        </w:rPr>
        <w:t>review acknowledges</w:t>
      </w:r>
      <w:r w:rsidR="00F31070" w:rsidRPr="00914198">
        <w:rPr>
          <w:rFonts w:eastAsia="Times New Roman" w:cstheme="minorHAnsi"/>
          <w:sz w:val="24"/>
          <w:szCs w:val="24"/>
          <w:lang w:eastAsia="en-GB"/>
        </w:rPr>
        <w:t xml:space="preserve"> </w:t>
      </w:r>
      <w:r w:rsidR="009E30F6" w:rsidRPr="00914198">
        <w:rPr>
          <w:rFonts w:eastAsia="Times New Roman" w:cstheme="minorHAnsi"/>
          <w:sz w:val="24"/>
          <w:szCs w:val="24"/>
          <w:lang w:eastAsia="en-GB"/>
        </w:rPr>
        <w:t>how quarantine</w:t>
      </w:r>
      <w:r w:rsidR="00F31070" w:rsidRPr="00914198">
        <w:rPr>
          <w:rFonts w:eastAsia="Times New Roman" w:cstheme="minorHAnsi"/>
          <w:sz w:val="24"/>
          <w:szCs w:val="24"/>
          <w:lang w:eastAsia="en-GB"/>
        </w:rPr>
        <w:t xml:space="preserve"> and isolation can contribute to the maintenance of the ED, by restricting exercise and increasing the fear of weight gain</w:t>
      </w:r>
      <w:r w:rsidR="00272119">
        <w:rPr>
          <w:rFonts w:eastAsia="Times New Roman" w:cstheme="minorHAnsi"/>
          <w:sz w:val="24"/>
          <w:szCs w:val="24"/>
          <w:lang w:eastAsia="en-GB"/>
        </w:rPr>
        <w:t xml:space="preserve">. </w:t>
      </w:r>
      <w:r w:rsidR="00B96DCD">
        <w:rPr>
          <w:rFonts w:eastAsia="Times New Roman" w:cstheme="minorHAnsi"/>
          <w:sz w:val="24"/>
          <w:szCs w:val="24"/>
          <w:lang w:eastAsia="en-GB"/>
        </w:rPr>
        <w:t>Additionally,</w:t>
      </w:r>
      <w:r w:rsidR="00F31070" w:rsidRPr="00914198">
        <w:rPr>
          <w:rFonts w:eastAsia="Times New Roman" w:cstheme="minorHAnsi"/>
          <w:sz w:val="24"/>
          <w:szCs w:val="24"/>
          <w:lang w:eastAsia="en-GB"/>
        </w:rPr>
        <w:t xml:space="preserve"> </w:t>
      </w:r>
      <w:r w:rsidR="009E7598" w:rsidRPr="00914198">
        <w:rPr>
          <w:rFonts w:eastAsia="Times New Roman" w:cstheme="minorHAnsi"/>
          <w:sz w:val="24"/>
          <w:szCs w:val="24"/>
          <w:lang w:eastAsia="en-GB"/>
        </w:rPr>
        <w:t>stock</w:t>
      </w:r>
      <w:r w:rsidR="00F31070" w:rsidRPr="00914198">
        <w:rPr>
          <w:rFonts w:eastAsia="Times New Roman" w:cstheme="minorHAnsi"/>
          <w:sz w:val="24"/>
          <w:szCs w:val="24"/>
          <w:lang w:eastAsia="en-GB"/>
        </w:rPr>
        <w:t xml:space="preserve"> piling of foods can trigger binge eating episodes </w:t>
      </w:r>
      <w:r w:rsidR="00203B68" w:rsidRPr="00914198">
        <w:rPr>
          <w:rFonts w:eastAsia="Times New Roman" w:cstheme="minorHAnsi"/>
          <w:sz w:val="24"/>
          <w:szCs w:val="24"/>
          <w:lang w:eastAsia="en-GB"/>
        </w:rPr>
        <w:t>because of</w:t>
      </w:r>
      <w:r w:rsidR="00F31070" w:rsidRPr="00914198">
        <w:rPr>
          <w:rFonts w:eastAsia="Times New Roman" w:cstheme="minorHAnsi"/>
          <w:sz w:val="24"/>
          <w:szCs w:val="24"/>
          <w:lang w:eastAsia="en-GB"/>
        </w:rPr>
        <w:t xml:space="preserve"> boredom and loneliness </w:t>
      </w:r>
      <w:sdt>
        <w:sdtPr>
          <w:rPr>
            <w:rFonts w:eastAsia="Times New Roman" w:cstheme="minorHAnsi"/>
            <w:sz w:val="24"/>
            <w:szCs w:val="24"/>
            <w:lang w:eastAsia="en-GB"/>
          </w:rPr>
          <w:id w:val="-2120903138"/>
          <w:citation/>
        </w:sdtPr>
        <w:sdtEndPr/>
        <w:sdtContent>
          <w:r w:rsidR="00F31070" w:rsidRPr="00914198">
            <w:rPr>
              <w:rFonts w:eastAsia="Times New Roman" w:cstheme="minorHAnsi"/>
              <w:sz w:val="24"/>
              <w:szCs w:val="24"/>
              <w:lang w:eastAsia="en-GB"/>
            </w:rPr>
            <w:fldChar w:fldCharType="begin"/>
          </w:r>
          <w:r w:rsidR="00F31070" w:rsidRPr="00914198">
            <w:rPr>
              <w:rFonts w:eastAsia="Times New Roman" w:cstheme="minorHAnsi"/>
              <w:sz w:val="24"/>
              <w:szCs w:val="24"/>
              <w:lang w:val="en-US" w:eastAsia="en-GB"/>
            </w:rPr>
            <w:instrText xml:space="preserve"> CITATION Bro20 \l 1033 </w:instrText>
          </w:r>
          <w:r w:rsidR="00F31070" w:rsidRPr="00914198">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(Brooks, 2020)</w:t>
          </w:r>
          <w:r w:rsidR="00F31070" w:rsidRPr="00914198">
            <w:rPr>
              <w:rFonts w:eastAsia="Times New Roman" w:cstheme="minorHAnsi"/>
              <w:sz w:val="24"/>
              <w:szCs w:val="24"/>
              <w:lang w:eastAsia="en-GB"/>
            </w:rPr>
            <w:fldChar w:fldCharType="end"/>
          </w:r>
        </w:sdtContent>
      </w:sdt>
      <w:r w:rsidR="00F31070" w:rsidRPr="00914198">
        <w:rPr>
          <w:rFonts w:eastAsia="Times New Roman" w:cstheme="minorHAnsi"/>
          <w:sz w:val="24"/>
          <w:szCs w:val="24"/>
          <w:lang w:eastAsia="en-GB"/>
        </w:rPr>
        <w:t>.</w:t>
      </w:r>
      <w:r w:rsidR="00BB6A55" w:rsidRPr="00914198">
        <w:rPr>
          <w:rFonts w:eastAsia="Times New Roman" w:cstheme="minorHAnsi"/>
          <w:sz w:val="24"/>
          <w:szCs w:val="24"/>
          <w:lang w:eastAsia="en-GB"/>
        </w:rPr>
        <w:t xml:space="preserve"> </w:t>
      </w:r>
    </w:p>
    <w:p w14:paraId="4D306A9A" w14:textId="77777777" w:rsidR="00DD6565" w:rsidRDefault="00DD6565" w:rsidP="00DD6565">
      <w:pPr>
        <w:shd w:val="clear" w:color="auto" w:fill="FFFFFF"/>
        <w:spacing w:after="360" w:line="480" w:lineRule="auto"/>
        <w:jc w:val="both"/>
        <w:rPr>
          <w:rFonts w:eastAsia="Times New Roman" w:cstheme="minorHAnsi"/>
          <w:sz w:val="24"/>
          <w:szCs w:val="24"/>
          <w:lang w:eastAsia="en-GB"/>
        </w:rPr>
      </w:pPr>
    </w:p>
    <w:p w14:paraId="2ADA4E4F" w14:textId="15118B79" w:rsidR="00DD6565" w:rsidRDefault="00DD6565" w:rsidP="00DD6565">
      <w:pPr>
        <w:shd w:val="clear" w:color="auto" w:fill="FFFFFF"/>
        <w:spacing w:after="360" w:line="480" w:lineRule="auto"/>
        <w:jc w:val="both"/>
        <w:rPr>
          <w:rFonts w:eastAsia="Times New Roman" w:cstheme="minorHAnsi"/>
          <w:sz w:val="24"/>
          <w:szCs w:val="24"/>
          <w:lang w:eastAsia="en-GB"/>
        </w:rPr>
      </w:pPr>
      <w:r>
        <w:rPr>
          <w:rFonts w:eastAsia="Times New Roman" w:cstheme="minorHAnsi"/>
          <w:sz w:val="24"/>
          <w:szCs w:val="24"/>
          <w:lang w:eastAsia="en-GB"/>
        </w:rPr>
        <w:t xml:space="preserve">The promotion of moderate  exercise is  often recommended for both physical and psychological well-being, however </w:t>
      </w:r>
      <w:proofErr w:type="spellStart"/>
      <w:r>
        <w:rPr>
          <w:rFonts w:eastAsia="Times New Roman" w:cstheme="minorHAnsi"/>
          <w:sz w:val="24"/>
          <w:szCs w:val="24"/>
          <w:lang w:eastAsia="en-GB"/>
        </w:rPr>
        <w:t>Dalle</w:t>
      </w:r>
      <w:proofErr w:type="spellEnd"/>
      <w:r>
        <w:rPr>
          <w:rFonts w:eastAsia="Times New Roman" w:cstheme="minorHAnsi"/>
          <w:sz w:val="24"/>
          <w:szCs w:val="24"/>
          <w:lang w:eastAsia="en-GB"/>
        </w:rPr>
        <w:t xml:space="preserve"> Grave, (2020) </w:t>
      </w:r>
      <w:sdt>
        <w:sdtPr>
          <w:rPr>
            <w:rFonts w:eastAsia="Times New Roman" w:cstheme="minorHAnsi"/>
            <w:sz w:val="24"/>
            <w:szCs w:val="24"/>
            <w:lang w:eastAsia="en-GB"/>
          </w:rPr>
          <w:id w:val="-295298212"/>
          <w:citation/>
        </w:sdtPr>
        <w:sdtEndPr/>
        <w:sdtContent>
          <w:r>
            <w:rPr>
              <w:rFonts w:eastAsia="Times New Roman" w:cstheme="minorHAnsi"/>
              <w:sz w:val="24"/>
              <w:szCs w:val="24"/>
              <w:lang w:eastAsia="en-GB"/>
            </w:rPr>
            <w:fldChar w:fldCharType="begin"/>
          </w:r>
          <w:r>
            <w:rPr>
              <w:rFonts w:eastAsia="Times New Roman" w:cstheme="minorHAnsi"/>
              <w:sz w:val="24"/>
              <w:szCs w:val="24"/>
              <w:lang w:val="en-US" w:eastAsia="en-GB"/>
            </w:rPr>
            <w:instrText xml:space="preserve"> CITATION Dal20 \l 1033 </w:instrText>
          </w:r>
          <w:r>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(Dalle Grave, 2020)</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warns that  the closure of </w:t>
      </w:r>
      <w:r w:rsidR="00452B40">
        <w:rPr>
          <w:rFonts w:eastAsia="Times New Roman" w:cstheme="minorHAnsi"/>
          <w:sz w:val="24"/>
          <w:szCs w:val="24"/>
          <w:lang w:eastAsia="en-GB"/>
        </w:rPr>
        <w:t>g</w:t>
      </w:r>
      <w:r>
        <w:rPr>
          <w:rFonts w:eastAsia="Times New Roman" w:cstheme="minorHAnsi"/>
          <w:sz w:val="24"/>
          <w:szCs w:val="24"/>
          <w:lang w:eastAsia="en-GB"/>
        </w:rPr>
        <w:t>yms and fitness centres as well as limitations on other outdoor physical activities as a result of social distancing measures, can cause extreme distress in those who experience body image concerns</w:t>
      </w:r>
      <w:r w:rsidRPr="00B34964">
        <w:rPr>
          <w:rFonts w:eastAsia="Times New Roman" w:cstheme="minorHAnsi"/>
          <w:sz w:val="24"/>
          <w:szCs w:val="24"/>
          <w:lang w:eastAsia="en-GB"/>
        </w:rPr>
        <w:t xml:space="preserve"> </w:t>
      </w:r>
      <w:sdt>
        <w:sdtPr>
          <w:rPr>
            <w:rFonts w:eastAsia="Times New Roman" w:cstheme="minorHAnsi"/>
            <w:sz w:val="24"/>
            <w:szCs w:val="24"/>
            <w:lang w:eastAsia="en-GB"/>
          </w:rPr>
          <w:id w:val="-731075695"/>
          <w:citation/>
        </w:sdtPr>
        <w:sdtEndPr/>
        <w:sdtContent>
          <w:r>
            <w:rPr>
              <w:rFonts w:eastAsia="Times New Roman" w:cstheme="minorHAnsi"/>
              <w:sz w:val="24"/>
              <w:szCs w:val="24"/>
              <w:lang w:eastAsia="en-GB"/>
            </w:rPr>
            <w:fldChar w:fldCharType="begin"/>
          </w:r>
          <w:r>
            <w:rPr>
              <w:rFonts w:eastAsia="Times New Roman" w:cstheme="minorHAnsi"/>
              <w:sz w:val="24"/>
              <w:szCs w:val="24"/>
              <w:lang w:val="en-US" w:eastAsia="en-GB"/>
            </w:rPr>
            <w:instrText xml:space="preserve"> CITATION Dal20 \l 1033 </w:instrText>
          </w:r>
          <w:r>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(Dalle Grave, 2020)</w:t>
          </w:r>
          <w:r>
            <w:rPr>
              <w:rFonts w:eastAsia="Times New Roman" w:cstheme="minorHAnsi"/>
              <w:sz w:val="24"/>
              <w:szCs w:val="24"/>
              <w:lang w:eastAsia="en-GB"/>
            </w:rPr>
            <w:fldChar w:fldCharType="end"/>
          </w:r>
        </w:sdtContent>
      </w:sdt>
      <w:r>
        <w:rPr>
          <w:rFonts w:eastAsia="Times New Roman" w:cstheme="minorHAnsi"/>
          <w:sz w:val="24"/>
          <w:szCs w:val="24"/>
          <w:lang w:eastAsia="en-GB"/>
        </w:rPr>
        <w:t xml:space="preserve">. He states that </w:t>
      </w:r>
      <w:r w:rsidR="00452B40">
        <w:rPr>
          <w:rFonts w:eastAsia="Times New Roman" w:cstheme="minorHAnsi"/>
          <w:sz w:val="24"/>
          <w:szCs w:val="24"/>
          <w:lang w:eastAsia="en-GB"/>
        </w:rPr>
        <w:t>i</w:t>
      </w:r>
      <w:r>
        <w:rPr>
          <w:rFonts w:eastAsia="Times New Roman" w:cstheme="minorHAnsi"/>
          <w:sz w:val="24"/>
          <w:szCs w:val="24"/>
          <w:lang w:eastAsia="en-GB"/>
        </w:rPr>
        <w:t xml:space="preserve">t is estimated that individuals with an ED exercise between 20-81% more than those without; with the highest rates of exercise being in those </w:t>
      </w:r>
      <w:r w:rsidR="00F67441">
        <w:rPr>
          <w:rFonts w:eastAsia="Times New Roman" w:cstheme="minorHAnsi"/>
          <w:sz w:val="24"/>
          <w:szCs w:val="24"/>
          <w:lang w:eastAsia="en-GB"/>
        </w:rPr>
        <w:t>with AN</w:t>
      </w:r>
      <w:r>
        <w:rPr>
          <w:rFonts w:eastAsia="Times New Roman" w:cstheme="minorHAnsi"/>
          <w:sz w:val="24"/>
          <w:szCs w:val="24"/>
          <w:lang w:eastAsia="en-GB"/>
        </w:rPr>
        <w:t xml:space="preserve"> </w:t>
      </w:r>
      <w:sdt>
        <w:sdtPr>
          <w:rPr>
            <w:rFonts w:eastAsia="Times New Roman" w:cstheme="minorHAnsi"/>
            <w:sz w:val="24"/>
            <w:szCs w:val="24"/>
            <w:lang w:eastAsia="en-GB"/>
          </w:rPr>
          <w:id w:val="903794525"/>
          <w:citation/>
        </w:sdtPr>
        <w:sdtEndPr/>
        <w:sdtContent>
          <w:r>
            <w:rPr>
              <w:rFonts w:eastAsia="Times New Roman" w:cstheme="minorHAnsi"/>
              <w:sz w:val="24"/>
              <w:szCs w:val="24"/>
              <w:lang w:eastAsia="en-GB"/>
            </w:rPr>
            <w:fldChar w:fldCharType="begin"/>
          </w:r>
          <w:r>
            <w:rPr>
              <w:rFonts w:eastAsia="Times New Roman" w:cstheme="minorHAnsi"/>
              <w:sz w:val="24"/>
              <w:szCs w:val="24"/>
              <w:lang w:val="en-US" w:eastAsia="en-GB"/>
            </w:rPr>
            <w:instrText xml:space="preserve"> CITATION Dal20 \l 1033 </w:instrText>
          </w:r>
          <w:r>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(Dalle Grave, 2020)</w:t>
          </w:r>
          <w:r>
            <w:rPr>
              <w:rFonts w:eastAsia="Times New Roman" w:cstheme="minorHAnsi"/>
              <w:sz w:val="24"/>
              <w:szCs w:val="24"/>
              <w:lang w:eastAsia="en-GB"/>
            </w:rPr>
            <w:fldChar w:fldCharType="end"/>
          </w:r>
        </w:sdtContent>
      </w:sdt>
      <w:r>
        <w:rPr>
          <w:rFonts w:eastAsia="Times New Roman" w:cstheme="minorHAnsi"/>
          <w:sz w:val="24"/>
          <w:szCs w:val="24"/>
          <w:lang w:eastAsia="en-GB"/>
        </w:rPr>
        <w:t>.  A potential beneficial effect of removing this coping mechanism, which is often used as a means of emotional regulation through compulsive exercise; may help sufferers discover new alternative coping methods such as yoga</w:t>
      </w:r>
      <w:r w:rsidRPr="009F14B7">
        <w:rPr>
          <w:rFonts w:eastAsia="Times New Roman" w:cstheme="minorHAnsi"/>
          <w:sz w:val="24"/>
          <w:szCs w:val="24"/>
          <w:lang w:eastAsia="en-GB"/>
        </w:rPr>
        <w:t xml:space="preserve"> </w:t>
      </w:r>
      <w:sdt>
        <w:sdtPr>
          <w:rPr>
            <w:rFonts w:eastAsia="Times New Roman" w:cstheme="minorHAnsi"/>
            <w:sz w:val="24"/>
            <w:szCs w:val="24"/>
            <w:lang w:eastAsia="en-GB"/>
          </w:rPr>
          <w:id w:val="-1733536135"/>
          <w:citation/>
        </w:sdtPr>
        <w:sdtEndPr/>
        <w:sdtContent>
          <w:r>
            <w:rPr>
              <w:rFonts w:eastAsia="Times New Roman" w:cstheme="minorHAnsi"/>
              <w:sz w:val="24"/>
              <w:szCs w:val="24"/>
              <w:lang w:eastAsia="en-GB"/>
            </w:rPr>
            <w:fldChar w:fldCharType="begin"/>
          </w:r>
          <w:r>
            <w:rPr>
              <w:rFonts w:eastAsia="Times New Roman" w:cstheme="minorHAnsi"/>
              <w:sz w:val="24"/>
              <w:szCs w:val="24"/>
              <w:lang w:val="en-US" w:eastAsia="en-GB"/>
            </w:rPr>
            <w:instrText xml:space="preserve"> CITATION Dal20 \l 1033 </w:instrText>
          </w:r>
          <w:r>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(Dalle Grave, 2020)</w:t>
          </w:r>
          <w:r>
            <w:rPr>
              <w:rFonts w:eastAsia="Times New Roman" w:cstheme="minorHAnsi"/>
              <w:sz w:val="24"/>
              <w:szCs w:val="24"/>
              <w:lang w:eastAsia="en-GB"/>
            </w:rPr>
            <w:fldChar w:fldCharType="end"/>
          </w:r>
        </w:sdtContent>
      </w:sdt>
      <w:r w:rsidR="00D6204C">
        <w:rPr>
          <w:rFonts w:eastAsia="Times New Roman" w:cstheme="minorHAnsi"/>
          <w:sz w:val="24"/>
          <w:szCs w:val="24"/>
          <w:lang w:eastAsia="en-GB"/>
        </w:rPr>
        <w:t>.</w:t>
      </w:r>
      <w:r>
        <w:rPr>
          <w:rFonts w:eastAsia="Times New Roman" w:cstheme="minorHAnsi"/>
          <w:sz w:val="24"/>
          <w:szCs w:val="24"/>
          <w:lang w:eastAsia="en-GB"/>
        </w:rPr>
        <w:t xml:space="preserve"> </w:t>
      </w:r>
      <w:r w:rsidR="00D6204C">
        <w:rPr>
          <w:rFonts w:eastAsia="Times New Roman" w:cstheme="minorHAnsi"/>
          <w:sz w:val="24"/>
          <w:szCs w:val="24"/>
          <w:lang w:eastAsia="en-GB"/>
        </w:rPr>
        <w:t>A</w:t>
      </w:r>
      <w:r>
        <w:rPr>
          <w:rFonts w:eastAsia="Times New Roman" w:cstheme="minorHAnsi"/>
          <w:sz w:val="24"/>
          <w:szCs w:val="24"/>
          <w:lang w:eastAsia="en-GB"/>
        </w:rPr>
        <w:t>lthough equally</w:t>
      </w:r>
      <w:r w:rsidR="00D6204C">
        <w:rPr>
          <w:rFonts w:eastAsia="Times New Roman" w:cstheme="minorHAnsi"/>
          <w:sz w:val="24"/>
          <w:szCs w:val="24"/>
          <w:lang w:eastAsia="en-GB"/>
        </w:rPr>
        <w:t>,</w:t>
      </w:r>
      <w:r>
        <w:rPr>
          <w:rFonts w:eastAsia="Times New Roman" w:cstheme="minorHAnsi"/>
          <w:sz w:val="24"/>
          <w:szCs w:val="24"/>
          <w:lang w:eastAsia="en-GB"/>
        </w:rPr>
        <w:t xml:space="preserve"> sufferers may turn to less healthy coping </w:t>
      </w:r>
      <w:r>
        <w:rPr>
          <w:rFonts w:eastAsia="Times New Roman" w:cstheme="minorHAnsi"/>
          <w:sz w:val="24"/>
          <w:szCs w:val="24"/>
          <w:lang w:eastAsia="en-GB"/>
        </w:rPr>
        <w:lastRenderedPageBreak/>
        <w:t xml:space="preserve">mechanisms such as </w:t>
      </w:r>
      <w:r w:rsidR="00F67441">
        <w:rPr>
          <w:rFonts w:eastAsia="Times New Roman" w:cstheme="minorHAnsi"/>
          <w:sz w:val="24"/>
          <w:szCs w:val="24"/>
          <w:lang w:eastAsia="en-GB"/>
        </w:rPr>
        <w:t>further restrictive</w:t>
      </w:r>
      <w:r>
        <w:rPr>
          <w:rFonts w:eastAsia="Times New Roman" w:cstheme="minorHAnsi"/>
          <w:sz w:val="24"/>
          <w:szCs w:val="24"/>
          <w:lang w:eastAsia="en-GB"/>
        </w:rPr>
        <w:t xml:space="preserve"> calorific intake or different methods of purging </w:t>
      </w:r>
      <w:sdt>
        <w:sdtPr>
          <w:rPr>
            <w:rFonts w:eastAsia="Times New Roman" w:cstheme="minorHAnsi"/>
            <w:sz w:val="24"/>
            <w:szCs w:val="24"/>
            <w:lang w:eastAsia="en-GB"/>
          </w:rPr>
          <w:id w:val="-1183047266"/>
          <w:citation/>
        </w:sdtPr>
        <w:sdtEndPr/>
        <w:sdtContent>
          <w:r>
            <w:rPr>
              <w:rFonts w:eastAsia="Times New Roman" w:cstheme="minorHAnsi"/>
              <w:sz w:val="24"/>
              <w:szCs w:val="24"/>
              <w:lang w:eastAsia="en-GB"/>
            </w:rPr>
            <w:fldChar w:fldCharType="begin"/>
          </w:r>
          <w:r>
            <w:rPr>
              <w:rFonts w:eastAsia="Times New Roman" w:cstheme="minorHAnsi"/>
              <w:sz w:val="24"/>
              <w:szCs w:val="24"/>
              <w:lang w:val="en-US" w:eastAsia="en-GB"/>
            </w:rPr>
            <w:instrText xml:space="preserve"> CITATION Dal20 \l 1033 </w:instrText>
          </w:r>
          <w:r>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(Dalle Grave, 2020)</w:t>
          </w:r>
          <w:r>
            <w:rPr>
              <w:rFonts w:eastAsia="Times New Roman" w:cstheme="minorHAnsi"/>
              <w:sz w:val="24"/>
              <w:szCs w:val="24"/>
              <w:lang w:eastAsia="en-GB"/>
            </w:rPr>
            <w:fldChar w:fldCharType="end"/>
          </w:r>
        </w:sdtContent>
      </w:sdt>
      <w:r>
        <w:rPr>
          <w:rFonts w:eastAsia="Times New Roman" w:cstheme="minorHAnsi"/>
          <w:sz w:val="24"/>
          <w:szCs w:val="24"/>
          <w:lang w:eastAsia="en-GB"/>
        </w:rPr>
        <w:t>.</w:t>
      </w:r>
    </w:p>
    <w:p w14:paraId="16C7A21D" w14:textId="77777777" w:rsidR="00921A39" w:rsidRPr="00914198" w:rsidRDefault="00921A39" w:rsidP="00914198">
      <w:pPr>
        <w:spacing w:line="480" w:lineRule="auto"/>
        <w:jc w:val="both"/>
        <w:rPr>
          <w:sz w:val="24"/>
          <w:szCs w:val="24"/>
        </w:rPr>
      </w:pPr>
    </w:p>
    <w:p w14:paraId="6515F665" w14:textId="221DA3EE" w:rsidR="00C968CE" w:rsidRPr="00914198" w:rsidRDefault="00FD2F23" w:rsidP="00914198">
      <w:pPr>
        <w:shd w:val="clear" w:color="auto" w:fill="FFFFFF"/>
        <w:spacing w:after="360" w:line="480" w:lineRule="auto"/>
        <w:jc w:val="both"/>
        <w:rPr>
          <w:rFonts w:eastAsia="Times New Roman" w:cstheme="minorHAnsi"/>
          <w:sz w:val="24"/>
          <w:szCs w:val="24"/>
          <w:lang w:eastAsia="en-GB"/>
        </w:rPr>
      </w:pPr>
      <w:r w:rsidRPr="00914198">
        <w:rPr>
          <w:rFonts w:eastAsia="Times New Roman" w:cstheme="minorHAnsi"/>
          <w:sz w:val="24"/>
          <w:szCs w:val="24"/>
          <w:lang w:eastAsia="en-GB"/>
        </w:rPr>
        <w:t xml:space="preserve">Fortunately </w:t>
      </w:r>
      <w:r w:rsidR="00CA4858" w:rsidRPr="00914198">
        <w:rPr>
          <w:rFonts w:eastAsia="Times New Roman" w:cstheme="minorHAnsi"/>
          <w:sz w:val="24"/>
          <w:szCs w:val="24"/>
          <w:lang w:eastAsia="en-GB"/>
        </w:rPr>
        <w:t>BEAT</w:t>
      </w:r>
      <w:sdt>
        <w:sdtPr>
          <w:rPr>
            <w:rFonts w:eastAsia="Times New Roman" w:cstheme="minorHAnsi"/>
            <w:sz w:val="24"/>
            <w:szCs w:val="24"/>
            <w:lang w:eastAsia="en-GB"/>
          </w:rPr>
          <w:id w:val="400575102"/>
          <w:citation/>
        </w:sdtPr>
        <w:sdtEndPr/>
        <w:sdtContent>
          <w:r w:rsidR="00CA4858" w:rsidRPr="00914198">
            <w:rPr>
              <w:rFonts w:eastAsia="Times New Roman" w:cstheme="minorHAnsi"/>
              <w:sz w:val="24"/>
              <w:szCs w:val="24"/>
              <w:lang w:eastAsia="en-GB"/>
            </w:rPr>
            <w:fldChar w:fldCharType="begin"/>
          </w:r>
          <w:r w:rsidR="00CA4858" w:rsidRPr="00914198">
            <w:rPr>
              <w:rFonts w:eastAsia="Times New Roman" w:cstheme="minorHAnsi"/>
              <w:sz w:val="24"/>
              <w:szCs w:val="24"/>
              <w:lang w:val="en-US" w:eastAsia="en-GB"/>
            </w:rPr>
            <w:instrText xml:space="preserve"> CITATION BEA20 \l 1033 </w:instrText>
          </w:r>
          <w:r w:rsidR="00CA4858" w:rsidRPr="00914198">
            <w:rPr>
              <w:rFonts w:eastAsia="Times New Roman" w:cstheme="minorHAnsi"/>
              <w:sz w:val="24"/>
              <w:szCs w:val="24"/>
              <w:lang w:eastAsia="en-GB"/>
            </w:rPr>
            <w:fldChar w:fldCharType="separate"/>
          </w:r>
          <w:r w:rsidR="00A52EA0">
            <w:rPr>
              <w:rFonts w:eastAsia="Times New Roman" w:cstheme="minorHAnsi"/>
              <w:noProof/>
              <w:sz w:val="24"/>
              <w:szCs w:val="24"/>
              <w:lang w:val="en-US" w:eastAsia="en-GB"/>
            </w:rPr>
            <w:t xml:space="preserve"> </w:t>
          </w:r>
          <w:r w:rsidR="00A52EA0" w:rsidRPr="00A52EA0">
            <w:rPr>
              <w:rFonts w:eastAsia="Times New Roman" w:cstheme="minorHAnsi"/>
              <w:noProof/>
              <w:sz w:val="24"/>
              <w:szCs w:val="24"/>
              <w:lang w:val="en-US" w:eastAsia="en-GB"/>
            </w:rPr>
            <w:t>(BEAT, 2021)</w:t>
          </w:r>
          <w:r w:rsidR="00CA4858" w:rsidRPr="00914198">
            <w:rPr>
              <w:rFonts w:eastAsia="Times New Roman" w:cstheme="minorHAnsi"/>
              <w:sz w:val="24"/>
              <w:szCs w:val="24"/>
              <w:lang w:eastAsia="en-GB"/>
            </w:rPr>
            <w:fldChar w:fldCharType="end"/>
          </w:r>
        </w:sdtContent>
      </w:sdt>
      <w:r w:rsidR="00CA4858" w:rsidRPr="00914198">
        <w:rPr>
          <w:rFonts w:eastAsia="Times New Roman" w:cstheme="minorHAnsi"/>
          <w:sz w:val="24"/>
          <w:szCs w:val="24"/>
          <w:lang w:eastAsia="en-GB"/>
        </w:rPr>
        <w:t xml:space="preserve"> has advice and support</w:t>
      </w:r>
      <w:r w:rsidR="00772065" w:rsidRPr="00914198">
        <w:rPr>
          <w:rFonts w:eastAsia="Times New Roman" w:cstheme="minorHAnsi"/>
          <w:sz w:val="24"/>
          <w:szCs w:val="24"/>
          <w:lang w:eastAsia="en-GB"/>
        </w:rPr>
        <w:t xml:space="preserve"> </w:t>
      </w:r>
      <w:r w:rsidR="00444383" w:rsidRPr="00914198">
        <w:rPr>
          <w:rFonts w:eastAsia="Times New Roman" w:cstheme="minorHAnsi"/>
          <w:sz w:val="24"/>
          <w:szCs w:val="24"/>
          <w:lang w:eastAsia="en-GB"/>
        </w:rPr>
        <w:t>available</w:t>
      </w:r>
      <w:r w:rsidRPr="00914198">
        <w:rPr>
          <w:rFonts w:eastAsia="Times New Roman" w:cstheme="minorHAnsi"/>
          <w:sz w:val="24"/>
          <w:szCs w:val="24"/>
          <w:lang w:eastAsia="en-GB"/>
        </w:rPr>
        <w:t xml:space="preserve"> online</w:t>
      </w:r>
      <w:r w:rsidR="00CA4858" w:rsidRPr="00914198">
        <w:rPr>
          <w:rFonts w:eastAsia="Times New Roman" w:cstheme="minorHAnsi"/>
          <w:sz w:val="24"/>
          <w:szCs w:val="24"/>
          <w:lang w:eastAsia="en-GB"/>
        </w:rPr>
        <w:t>, including suggestions and coping strategie</w:t>
      </w:r>
      <w:r w:rsidR="00627A51">
        <w:rPr>
          <w:rFonts w:eastAsia="Times New Roman" w:cstheme="minorHAnsi"/>
          <w:sz w:val="24"/>
          <w:szCs w:val="24"/>
          <w:lang w:eastAsia="en-GB"/>
        </w:rPr>
        <w:t>s for</w:t>
      </w:r>
      <w:r w:rsidR="00CA4858" w:rsidRPr="00914198">
        <w:rPr>
          <w:rFonts w:eastAsia="Times New Roman" w:cstheme="minorHAnsi"/>
          <w:sz w:val="24"/>
          <w:szCs w:val="24"/>
          <w:lang w:eastAsia="en-GB"/>
        </w:rPr>
        <w:t xml:space="preserve"> these additional complications</w:t>
      </w:r>
      <w:r w:rsidR="004C5260">
        <w:rPr>
          <w:rFonts w:eastAsia="Times New Roman" w:cstheme="minorHAnsi"/>
          <w:sz w:val="24"/>
          <w:szCs w:val="24"/>
          <w:lang w:eastAsia="en-GB"/>
        </w:rPr>
        <w:t xml:space="preserve">, </w:t>
      </w:r>
      <w:r w:rsidR="00CA4858" w:rsidRPr="00914198">
        <w:rPr>
          <w:rFonts w:eastAsia="Times New Roman" w:cstheme="minorHAnsi"/>
          <w:sz w:val="24"/>
          <w:szCs w:val="24"/>
          <w:lang w:eastAsia="en-GB"/>
        </w:rPr>
        <w:t>including highlighting the risks and benefits of social media connectivity during COVID-19</w:t>
      </w:r>
      <w:r w:rsidR="00772065" w:rsidRPr="00914198">
        <w:rPr>
          <w:rFonts w:eastAsia="Times New Roman" w:cstheme="minorHAnsi"/>
          <w:sz w:val="24"/>
          <w:szCs w:val="24"/>
          <w:lang w:eastAsia="en-GB"/>
        </w:rPr>
        <w:t xml:space="preserve"> </w:t>
      </w:r>
      <w:sdt>
        <w:sdtPr>
          <w:rPr>
            <w:rFonts w:eastAsia="Times New Roman" w:cstheme="minorHAnsi"/>
            <w:sz w:val="24"/>
            <w:szCs w:val="24"/>
            <w:lang w:eastAsia="en-GB"/>
          </w:rPr>
          <w:id w:val="853916169"/>
          <w:citation/>
        </w:sdtPr>
        <w:sdtEndPr/>
        <w:sdtContent>
          <w:r w:rsidR="00772065" w:rsidRPr="00914198">
            <w:rPr>
              <w:rFonts w:eastAsia="Times New Roman" w:cstheme="minorHAnsi"/>
              <w:sz w:val="24"/>
              <w:szCs w:val="24"/>
              <w:lang w:eastAsia="en-GB"/>
            </w:rPr>
            <w:fldChar w:fldCharType="begin"/>
          </w:r>
          <w:r w:rsidR="00772065" w:rsidRPr="00914198">
            <w:rPr>
              <w:rFonts w:eastAsia="Times New Roman" w:cstheme="minorHAnsi"/>
              <w:sz w:val="24"/>
              <w:szCs w:val="24"/>
              <w:lang w:val="en-US" w:eastAsia="en-GB"/>
            </w:rPr>
            <w:instrText xml:space="preserve"> CITATION BEA20 \l 1033 </w:instrText>
          </w:r>
          <w:r w:rsidR="00772065" w:rsidRPr="00914198">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(BEAT, 2021)</w:t>
          </w:r>
          <w:r w:rsidR="00772065" w:rsidRPr="00914198">
            <w:rPr>
              <w:rFonts w:eastAsia="Times New Roman" w:cstheme="minorHAnsi"/>
              <w:sz w:val="24"/>
              <w:szCs w:val="24"/>
              <w:lang w:eastAsia="en-GB"/>
            </w:rPr>
            <w:fldChar w:fldCharType="end"/>
          </w:r>
        </w:sdtContent>
      </w:sdt>
      <w:r w:rsidR="00AE5854" w:rsidRPr="00914198">
        <w:rPr>
          <w:rFonts w:eastAsia="Times New Roman" w:cstheme="minorHAnsi"/>
          <w:sz w:val="24"/>
          <w:szCs w:val="24"/>
          <w:lang w:eastAsia="en-GB"/>
        </w:rPr>
        <w:t xml:space="preserve">. Importantly </w:t>
      </w:r>
      <w:r w:rsidR="00621670" w:rsidRPr="00914198">
        <w:rPr>
          <w:rFonts w:eastAsia="Times New Roman" w:cstheme="minorHAnsi"/>
          <w:sz w:val="24"/>
          <w:szCs w:val="24"/>
          <w:lang w:eastAsia="en-GB"/>
        </w:rPr>
        <w:t>the advice</w:t>
      </w:r>
      <w:r w:rsidR="001771DA">
        <w:rPr>
          <w:rFonts w:eastAsia="Times New Roman" w:cstheme="minorHAnsi"/>
          <w:sz w:val="24"/>
          <w:szCs w:val="24"/>
          <w:lang w:eastAsia="en-GB"/>
        </w:rPr>
        <w:t xml:space="preserve"> </w:t>
      </w:r>
      <w:r w:rsidR="00F67441">
        <w:rPr>
          <w:rFonts w:eastAsia="Times New Roman" w:cstheme="minorHAnsi"/>
          <w:sz w:val="24"/>
          <w:szCs w:val="24"/>
          <w:lang w:eastAsia="en-GB"/>
        </w:rPr>
        <w:t>also</w:t>
      </w:r>
      <w:r w:rsidR="00F67441" w:rsidRPr="00914198">
        <w:rPr>
          <w:rFonts w:eastAsia="Times New Roman" w:cstheme="minorHAnsi"/>
          <w:sz w:val="24"/>
          <w:szCs w:val="24"/>
          <w:lang w:eastAsia="en-GB"/>
        </w:rPr>
        <w:t xml:space="preserve"> warns</w:t>
      </w:r>
      <w:r w:rsidR="007657F5" w:rsidRPr="00914198">
        <w:rPr>
          <w:rFonts w:eastAsia="Times New Roman" w:cstheme="minorHAnsi"/>
          <w:sz w:val="24"/>
          <w:szCs w:val="24"/>
          <w:lang w:eastAsia="en-GB"/>
        </w:rPr>
        <w:t xml:space="preserve"> that spending too much time with others can also be distressing for individuals, </w:t>
      </w:r>
      <w:r w:rsidR="00F67441" w:rsidRPr="00914198">
        <w:rPr>
          <w:rFonts w:eastAsia="Times New Roman" w:cstheme="minorHAnsi"/>
          <w:sz w:val="24"/>
          <w:szCs w:val="24"/>
          <w:lang w:eastAsia="en-GB"/>
        </w:rPr>
        <w:t>and could</w:t>
      </w:r>
      <w:r w:rsidR="007657F5" w:rsidRPr="00914198">
        <w:rPr>
          <w:rFonts w:eastAsia="Times New Roman" w:cstheme="minorHAnsi"/>
          <w:sz w:val="24"/>
          <w:szCs w:val="24"/>
          <w:lang w:eastAsia="en-GB"/>
        </w:rPr>
        <w:t xml:space="preserve"> </w:t>
      </w:r>
      <w:r w:rsidR="00402D2B" w:rsidRPr="00914198">
        <w:rPr>
          <w:rFonts w:eastAsia="Times New Roman" w:cstheme="minorHAnsi"/>
          <w:sz w:val="24"/>
          <w:szCs w:val="24"/>
          <w:lang w:eastAsia="en-GB"/>
        </w:rPr>
        <w:t>potentially</w:t>
      </w:r>
      <w:r w:rsidR="007657F5" w:rsidRPr="00914198">
        <w:rPr>
          <w:rFonts w:eastAsia="Times New Roman" w:cstheme="minorHAnsi"/>
          <w:sz w:val="24"/>
          <w:szCs w:val="24"/>
          <w:lang w:eastAsia="en-GB"/>
        </w:rPr>
        <w:t xml:space="preserve"> accentuate other comorbid conditions, for example, anxiety, depression or (PTSD)</w:t>
      </w:r>
      <w:r w:rsidR="001E1684" w:rsidRPr="00914198">
        <w:rPr>
          <w:rFonts w:eastAsia="Times New Roman" w:cstheme="minorHAnsi"/>
          <w:sz w:val="24"/>
          <w:szCs w:val="24"/>
          <w:lang w:eastAsia="en-GB"/>
        </w:rPr>
        <w:t xml:space="preserve"> </w:t>
      </w:r>
      <w:sdt>
        <w:sdtPr>
          <w:rPr>
            <w:rFonts w:eastAsia="Times New Roman" w:cstheme="minorHAnsi"/>
            <w:sz w:val="24"/>
            <w:szCs w:val="24"/>
            <w:lang w:eastAsia="en-GB"/>
          </w:rPr>
          <w:id w:val="-162851108"/>
          <w:citation/>
        </w:sdtPr>
        <w:sdtEndPr/>
        <w:sdtContent>
          <w:r w:rsidR="001E1684" w:rsidRPr="00914198">
            <w:rPr>
              <w:rFonts w:eastAsia="Times New Roman" w:cstheme="minorHAnsi"/>
              <w:sz w:val="24"/>
              <w:szCs w:val="24"/>
              <w:lang w:eastAsia="en-GB"/>
            </w:rPr>
            <w:fldChar w:fldCharType="begin"/>
          </w:r>
          <w:r w:rsidR="001E1684" w:rsidRPr="00914198">
            <w:rPr>
              <w:rFonts w:eastAsia="Times New Roman" w:cstheme="minorHAnsi"/>
              <w:sz w:val="24"/>
              <w:szCs w:val="24"/>
              <w:lang w:val="en-US" w:eastAsia="en-GB"/>
            </w:rPr>
            <w:instrText xml:space="preserve"> CITATION BEA20 \l 1033 </w:instrText>
          </w:r>
          <w:r w:rsidR="001E1684" w:rsidRPr="00914198">
            <w:rPr>
              <w:rFonts w:eastAsia="Times New Roman" w:cstheme="minorHAnsi"/>
              <w:sz w:val="24"/>
              <w:szCs w:val="24"/>
              <w:lang w:eastAsia="en-GB"/>
            </w:rPr>
            <w:fldChar w:fldCharType="separate"/>
          </w:r>
          <w:r w:rsidR="00A52EA0" w:rsidRPr="00A52EA0">
            <w:rPr>
              <w:rFonts w:eastAsia="Times New Roman" w:cstheme="minorHAnsi"/>
              <w:noProof/>
              <w:sz w:val="24"/>
              <w:szCs w:val="24"/>
              <w:lang w:val="en-US" w:eastAsia="en-GB"/>
            </w:rPr>
            <w:t>(BEAT, 2021)</w:t>
          </w:r>
          <w:r w:rsidR="001E1684" w:rsidRPr="00914198">
            <w:rPr>
              <w:rFonts w:eastAsia="Times New Roman" w:cstheme="minorHAnsi"/>
              <w:sz w:val="24"/>
              <w:szCs w:val="24"/>
              <w:lang w:eastAsia="en-GB"/>
            </w:rPr>
            <w:fldChar w:fldCharType="end"/>
          </w:r>
        </w:sdtContent>
      </w:sdt>
      <w:r w:rsidR="001E1684" w:rsidRPr="00914198">
        <w:rPr>
          <w:rFonts w:eastAsia="Times New Roman" w:cstheme="minorHAnsi"/>
          <w:sz w:val="24"/>
          <w:szCs w:val="24"/>
          <w:lang w:eastAsia="en-GB"/>
        </w:rPr>
        <w:t>.</w:t>
      </w:r>
      <w:r w:rsidR="00421C0F">
        <w:rPr>
          <w:rFonts w:eastAsia="Times New Roman" w:cstheme="minorHAnsi"/>
          <w:sz w:val="24"/>
          <w:szCs w:val="24"/>
          <w:lang w:eastAsia="en-GB"/>
        </w:rPr>
        <w:t xml:space="preserve"> The</w:t>
      </w:r>
      <w:r w:rsidR="00E9194E">
        <w:rPr>
          <w:rFonts w:eastAsia="Times New Roman" w:cstheme="minorHAnsi"/>
          <w:sz w:val="24"/>
          <w:szCs w:val="24"/>
          <w:lang w:eastAsia="en-GB"/>
        </w:rPr>
        <w:t xml:space="preserve"> </w:t>
      </w:r>
      <w:r w:rsidR="00421C0F">
        <w:rPr>
          <w:rFonts w:eastAsia="Times New Roman" w:cstheme="minorHAnsi"/>
          <w:sz w:val="24"/>
          <w:szCs w:val="24"/>
          <w:lang w:eastAsia="en-GB"/>
        </w:rPr>
        <w:t>next paragraph will</w:t>
      </w:r>
      <w:r w:rsidR="00E9194E">
        <w:rPr>
          <w:rFonts w:eastAsia="Times New Roman" w:cstheme="minorHAnsi"/>
          <w:sz w:val="24"/>
          <w:szCs w:val="24"/>
          <w:lang w:eastAsia="en-GB"/>
        </w:rPr>
        <w:t xml:space="preserve"> introduce how online therapy has</w:t>
      </w:r>
      <w:r w:rsidR="00467EE9">
        <w:rPr>
          <w:rFonts w:eastAsia="Times New Roman" w:cstheme="minorHAnsi"/>
          <w:sz w:val="24"/>
          <w:szCs w:val="24"/>
          <w:lang w:eastAsia="en-GB"/>
        </w:rPr>
        <w:t xml:space="preserve"> </w:t>
      </w:r>
      <w:r w:rsidR="00F67441">
        <w:rPr>
          <w:rFonts w:eastAsia="Times New Roman" w:cstheme="minorHAnsi"/>
          <w:sz w:val="24"/>
          <w:szCs w:val="24"/>
          <w:lang w:eastAsia="en-GB"/>
        </w:rPr>
        <w:t>previously been</w:t>
      </w:r>
      <w:r w:rsidR="00E9194E">
        <w:rPr>
          <w:rFonts w:eastAsia="Times New Roman" w:cstheme="minorHAnsi"/>
          <w:sz w:val="24"/>
          <w:szCs w:val="24"/>
          <w:lang w:eastAsia="en-GB"/>
        </w:rPr>
        <w:t xml:space="preserve"> suggested </w:t>
      </w:r>
      <w:r w:rsidR="00071724">
        <w:rPr>
          <w:rFonts w:eastAsia="Times New Roman" w:cstheme="minorHAnsi"/>
          <w:sz w:val="24"/>
          <w:szCs w:val="24"/>
          <w:lang w:eastAsia="en-GB"/>
        </w:rPr>
        <w:t xml:space="preserve">to help </w:t>
      </w:r>
      <w:r w:rsidR="00BA0562">
        <w:rPr>
          <w:rFonts w:eastAsia="Times New Roman" w:cstheme="minorHAnsi"/>
          <w:sz w:val="24"/>
          <w:szCs w:val="24"/>
          <w:lang w:eastAsia="en-GB"/>
        </w:rPr>
        <w:t>ED</w:t>
      </w:r>
      <w:r w:rsidR="00071724">
        <w:rPr>
          <w:rFonts w:eastAsia="Times New Roman" w:cstheme="minorHAnsi"/>
          <w:sz w:val="24"/>
          <w:szCs w:val="24"/>
          <w:lang w:eastAsia="en-GB"/>
        </w:rPr>
        <w:t xml:space="preserve"> services in </w:t>
      </w:r>
      <w:r w:rsidR="00BA0562">
        <w:rPr>
          <w:rFonts w:eastAsia="Times New Roman" w:cstheme="minorHAnsi"/>
          <w:sz w:val="24"/>
          <w:szCs w:val="24"/>
          <w:lang w:eastAsia="en-GB"/>
        </w:rPr>
        <w:t>W</w:t>
      </w:r>
      <w:r w:rsidR="00071724">
        <w:rPr>
          <w:rFonts w:eastAsia="Times New Roman" w:cstheme="minorHAnsi"/>
          <w:sz w:val="24"/>
          <w:szCs w:val="24"/>
          <w:lang w:eastAsia="en-GB"/>
        </w:rPr>
        <w:t>ales</w:t>
      </w:r>
      <w:r w:rsidR="00BA0562">
        <w:rPr>
          <w:rFonts w:eastAsia="Times New Roman" w:cstheme="minorHAnsi"/>
          <w:sz w:val="24"/>
          <w:szCs w:val="24"/>
          <w:lang w:eastAsia="en-GB"/>
        </w:rPr>
        <w:t>.</w:t>
      </w:r>
    </w:p>
    <w:p w14:paraId="21A88F80" w14:textId="77777777" w:rsidR="00BA0562" w:rsidRDefault="00BA0562" w:rsidP="00B93567">
      <w:pPr>
        <w:spacing w:line="480" w:lineRule="auto"/>
        <w:jc w:val="both"/>
        <w:rPr>
          <w:sz w:val="24"/>
          <w:szCs w:val="24"/>
        </w:rPr>
      </w:pPr>
    </w:p>
    <w:p w14:paraId="5F6029D5" w14:textId="2B1802E8" w:rsidR="00B93567" w:rsidRDefault="00B93567" w:rsidP="00B93567">
      <w:pPr>
        <w:spacing w:line="480" w:lineRule="auto"/>
        <w:jc w:val="both"/>
        <w:rPr>
          <w:sz w:val="24"/>
          <w:szCs w:val="24"/>
        </w:rPr>
      </w:pPr>
      <w:r>
        <w:rPr>
          <w:sz w:val="24"/>
          <w:szCs w:val="24"/>
        </w:rPr>
        <w:t>Prior to Covid-19,</w:t>
      </w:r>
      <w:r w:rsidR="00074A46">
        <w:rPr>
          <w:sz w:val="24"/>
          <w:szCs w:val="24"/>
        </w:rPr>
        <w:t xml:space="preserve"> f</w:t>
      </w:r>
      <w:r>
        <w:rPr>
          <w:sz w:val="24"/>
          <w:szCs w:val="24"/>
        </w:rPr>
        <w:t xml:space="preserve">ollowing a report which highlighted the inequalities in the provision of ED services in Wales in comparison to England; The Welsh Government Eating Disorder Review Service (2018) </w:t>
      </w:r>
      <w:sdt>
        <w:sdtPr>
          <w:rPr>
            <w:sz w:val="24"/>
            <w:szCs w:val="24"/>
          </w:rPr>
          <w:id w:val="-634949800"/>
          <w:citation/>
        </w:sdtPr>
        <w:sdtEndPr/>
        <w:sdtContent>
          <w:r>
            <w:rPr>
              <w:sz w:val="24"/>
              <w:szCs w:val="24"/>
            </w:rPr>
            <w:fldChar w:fldCharType="begin"/>
          </w:r>
          <w:r>
            <w:rPr>
              <w:sz w:val="24"/>
              <w:szCs w:val="24"/>
              <w:lang w:val="en-US"/>
            </w:rPr>
            <w:instrText xml:space="preserve"> CITATION Wel18 \l 1033 </w:instrText>
          </w:r>
          <w:r>
            <w:rPr>
              <w:sz w:val="24"/>
              <w:szCs w:val="24"/>
            </w:rPr>
            <w:fldChar w:fldCharType="separate"/>
          </w:r>
          <w:r w:rsidR="00A52EA0" w:rsidRPr="00A52EA0">
            <w:rPr>
              <w:noProof/>
              <w:sz w:val="24"/>
              <w:szCs w:val="24"/>
              <w:lang w:val="en-US"/>
            </w:rPr>
            <w:t>(Welsh Government Eating Disorder Service Review, 2018)</w:t>
          </w:r>
          <w:r>
            <w:rPr>
              <w:sz w:val="24"/>
              <w:szCs w:val="24"/>
            </w:rPr>
            <w:fldChar w:fldCharType="end"/>
          </w:r>
        </w:sdtContent>
      </w:sdt>
      <w:r>
        <w:rPr>
          <w:sz w:val="24"/>
          <w:szCs w:val="24"/>
        </w:rPr>
        <w:t xml:space="preserve">  suggested that a person-centred, trauma informed approach to EDs is required; and that the provision of service could be supported by the third sector in Wales.  Significantly</w:t>
      </w:r>
      <w:r w:rsidR="0055679F">
        <w:rPr>
          <w:sz w:val="24"/>
          <w:szCs w:val="24"/>
        </w:rPr>
        <w:t>,</w:t>
      </w:r>
      <w:r>
        <w:rPr>
          <w:sz w:val="24"/>
          <w:szCs w:val="24"/>
        </w:rPr>
        <w:t xml:space="preserve"> the review suggested online therapy to remove geographical barriers enabl</w:t>
      </w:r>
      <w:r w:rsidR="0055679F">
        <w:rPr>
          <w:sz w:val="24"/>
          <w:szCs w:val="24"/>
        </w:rPr>
        <w:t>ing</w:t>
      </w:r>
      <w:r>
        <w:rPr>
          <w:sz w:val="24"/>
          <w:szCs w:val="24"/>
        </w:rPr>
        <w:t xml:space="preserve"> therapists to support more people </w:t>
      </w:r>
      <w:sdt>
        <w:sdtPr>
          <w:rPr>
            <w:sz w:val="24"/>
            <w:szCs w:val="24"/>
          </w:rPr>
          <w:id w:val="1892607827"/>
          <w:citation/>
        </w:sdtPr>
        <w:sdtEndPr/>
        <w:sdtContent>
          <w:r>
            <w:rPr>
              <w:sz w:val="24"/>
              <w:szCs w:val="24"/>
            </w:rPr>
            <w:fldChar w:fldCharType="begin"/>
          </w:r>
          <w:r>
            <w:rPr>
              <w:sz w:val="24"/>
              <w:szCs w:val="24"/>
              <w:lang w:val="en-US"/>
            </w:rPr>
            <w:instrText xml:space="preserve"> CITATION Wel18 \l 1033 </w:instrText>
          </w:r>
          <w:r>
            <w:rPr>
              <w:sz w:val="24"/>
              <w:szCs w:val="24"/>
            </w:rPr>
            <w:fldChar w:fldCharType="separate"/>
          </w:r>
          <w:r w:rsidR="00A52EA0" w:rsidRPr="00A52EA0">
            <w:rPr>
              <w:noProof/>
              <w:sz w:val="24"/>
              <w:szCs w:val="24"/>
              <w:lang w:val="en-US"/>
            </w:rPr>
            <w:t>(Welsh Government Eating Disorder Service Review, 2018)</w:t>
          </w:r>
          <w:r>
            <w:rPr>
              <w:sz w:val="24"/>
              <w:szCs w:val="24"/>
            </w:rPr>
            <w:fldChar w:fldCharType="end"/>
          </w:r>
        </w:sdtContent>
      </w:sdt>
      <w:r>
        <w:rPr>
          <w:sz w:val="24"/>
          <w:szCs w:val="24"/>
        </w:rPr>
        <w:t>.</w:t>
      </w:r>
    </w:p>
    <w:p w14:paraId="1B178667" w14:textId="77777777" w:rsidR="006856A5" w:rsidRDefault="006856A5" w:rsidP="000C188B">
      <w:pPr>
        <w:spacing w:line="480" w:lineRule="auto"/>
        <w:jc w:val="both"/>
        <w:rPr>
          <w:sz w:val="24"/>
          <w:szCs w:val="24"/>
        </w:rPr>
      </w:pPr>
    </w:p>
    <w:p w14:paraId="547462D7" w14:textId="2FD903EA" w:rsidR="000C188B" w:rsidRPr="00EB6B7B" w:rsidRDefault="00371F66" w:rsidP="000C188B">
      <w:pPr>
        <w:spacing w:line="480" w:lineRule="auto"/>
        <w:jc w:val="both"/>
        <w:rPr>
          <w:sz w:val="24"/>
          <w:szCs w:val="24"/>
        </w:rPr>
      </w:pPr>
      <w:r>
        <w:rPr>
          <w:sz w:val="24"/>
          <w:szCs w:val="24"/>
        </w:rPr>
        <w:t>T</w:t>
      </w:r>
      <w:r w:rsidR="002E6408">
        <w:rPr>
          <w:sz w:val="24"/>
          <w:szCs w:val="24"/>
        </w:rPr>
        <w:t>he</w:t>
      </w:r>
      <w:r>
        <w:rPr>
          <w:sz w:val="24"/>
          <w:szCs w:val="24"/>
        </w:rPr>
        <w:t xml:space="preserve"> </w:t>
      </w:r>
      <w:r w:rsidR="000E374F">
        <w:rPr>
          <w:sz w:val="24"/>
          <w:szCs w:val="24"/>
        </w:rPr>
        <w:t xml:space="preserve">provision </w:t>
      </w:r>
      <w:r w:rsidR="00723459">
        <w:rPr>
          <w:sz w:val="24"/>
          <w:szCs w:val="24"/>
        </w:rPr>
        <w:t>and delivery</w:t>
      </w:r>
      <w:r w:rsidR="002E6408">
        <w:rPr>
          <w:sz w:val="24"/>
          <w:szCs w:val="24"/>
        </w:rPr>
        <w:t xml:space="preserve"> </w:t>
      </w:r>
      <w:r>
        <w:rPr>
          <w:sz w:val="24"/>
          <w:szCs w:val="24"/>
        </w:rPr>
        <w:t xml:space="preserve">of </w:t>
      </w:r>
      <w:r w:rsidR="009E30F6">
        <w:rPr>
          <w:sz w:val="24"/>
          <w:szCs w:val="24"/>
        </w:rPr>
        <w:t>d</w:t>
      </w:r>
      <w:r w:rsidR="009E30F6" w:rsidRPr="00EB6B7B">
        <w:rPr>
          <w:sz w:val="24"/>
          <w:szCs w:val="24"/>
        </w:rPr>
        <w:t>iagnos</w:t>
      </w:r>
      <w:r w:rsidR="009E30F6">
        <w:rPr>
          <w:sz w:val="24"/>
          <w:szCs w:val="24"/>
        </w:rPr>
        <w:t xml:space="preserve">tic </w:t>
      </w:r>
      <w:r w:rsidR="009E30F6" w:rsidRPr="00EB6B7B">
        <w:rPr>
          <w:sz w:val="24"/>
          <w:szCs w:val="24"/>
        </w:rPr>
        <w:t>and</w:t>
      </w:r>
      <w:r w:rsidR="000C188B" w:rsidRPr="00EB6B7B">
        <w:rPr>
          <w:sz w:val="24"/>
          <w:szCs w:val="24"/>
        </w:rPr>
        <w:t xml:space="preserve"> therapeutic </w:t>
      </w:r>
      <w:r w:rsidR="00562BCA">
        <w:rPr>
          <w:sz w:val="24"/>
          <w:szCs w:val="24"/>
        </w:rPr>
        <w:t xml:space="preserve">interventions </w:t>
      </w:r>
      <w:r w:rsidR="000C188B" w:rsidRPr="00EB6B7B">
        <w:rPr>
          <w:sz w:val="24"/>
          <w:szCs w:val="24"/>
        </w:rPr>
        <w:t xml:space="preserve">  prior to Covid-</w:t>
      </w:r>
      <w:r w:rsidR="009E7598" w:rsidRPr="00EB6B7B">
        <w:rPr>
          <w:sz w:val="24"/>
          <w:szCs w:val="24"/>
        </w:rPr>
        <w:t xml:space="preserve">19 </w:t>
      </w:r>
      <w:r w:rsidR="009E7598">
        <w:rPr>
          <w:sz w:val="24"/>
          <w:szCs w:val="24"/>
        </w:rPr>
        <w:t>are</w:t>
      </w:r>
      <w:r w:rsidR="009634A0">
        <w:rPr>
          <w:sz w:val="24"/>
          <w:szCs w:val="24"/>
        </w:rPr>
        <w:t xml:space="preserve"> </w:t>
      </w:r>
      <w:r w:rsidR="000C188B" w:rsidRPr="00EB6B7B">
        <w:rPr>
          <w:sz w:val="24"/>
          <w:szCs w:val="24"/>
        </w:rPr>
        <w:t xml:space="preserve">undoubtedly </w:t>
      </w:r>
      <w:r w:rsidR="00F025B8">
        <w:rPr>
          <w:sz w:val="24"/>
          <w:szCs w:val="24"/>
        </w:rPr>
        <w:t xml:space="preserve">transformed </w:t>
      </w:r>
      <w:r w:rsidR="00F025B8" w:rsidRPr="00EB6B7B">
        <w:rPr>
          <w:sz w:val="24"/>
          <w:szCs w:val="24"/>
        </w:rPr>
        <w:t>irreversibly</w:t>
      </w:r>
      <w:r w:rsidR="000C188B" w:rsidRPr="00EB6B7B">
        <w:rPr>
          <w:sz w:val="24"/>
          <w:szCs w:val="24"/>
        </w:rPr>
        <w:t xml:space="preserve"> </w:t>
      </w:r>
      <w:r w:rsidR="00F025B8" w:rsidRPr="00EB6B7B">
        <w:rPr>
          <w:sz w:val="24"/>
          <w:szCs w:val="24"/>
        </w:rPr>
        <w:t>across all</w:t>
      </w:r>
      <w:r w:rsidR="000C188B" w:rsidRPr="00EB6B7B">
        <w:rPr>
          <w:sz w:val="24"/>
          <w:szCs w:val="24"/>
        </w:rPr>
        <w:t xml:space="preserve"> Mental Health Services</w:t>
      </w:r>
      <w:r w:rsidR="00973CD3">
        <w:rPr>
          <w:sz w:val="24"/>
          <w:szCs w:val="24"/>
        </w:rPr>
        <w:t>,</w:t>
      </w:r>
      <w:r w:rsidR="000C188B" w:rsidRPr="00EB6B7B">
        <w:rPr>
          <w:sz w:val="24"/>
          <w:szCs w:val="24"/>
        </w:rPr>
        <w:t xml:space="preserve"> according to </w:t>
      </w:r>
      <w:r w:rsidR="000C188B" w:rsidRPr="00EB6B7B">
        <w:rPr>
          <w:noProof/>
          <w:sz w:val="24"/>
          <w:szCs w:val="24"/>
          <w:lang w:val="en-US"/>
        </w:rPr>
        <w:t>Fernández‐Aranda, et al., (2020)</w:t>
      </w:r>
      <w:sdt>
        <w:sdtPr>
          <w:rPr>
            <w:noProof/>
            <w:sz w:val="24"/>
            <w:szCs w:val="24"/>
            <w:lang w:val="en-US"/>
          </w:rPr>
          <w:id w:val="1184400183"/>
          <w:citation/>
        </w:sdtPr>
        <w:sdtEndPr/>
        <w:sdtContent>
          <w:r w:rsidR="001D4D88">
            <w:rPr>
              <w:noProof/>
              <w:sz w:val="24"/>
              <w:szCs w:val="24"/>
              <w:lang w:val="en-US"/>
            </w:rPr>
            <w:fldChar w:fldCharType="begin"/>
          </w:r>
          <w:r w:rsidR="001D4D88">
            <w:rPr>
              <w:noProof/>
              <w:sz w:val="24"/>
              <w:szCs w:val="24"/>
              <w:lang w:val="en-US"/>
            </w:rPr>
            <w:instrText xml:space="preserve"> CITATION Fer20 \l 1033 </w:instrText>
          </w:r>
          <w:r w:rsidR="001D4D88">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(Fernández‐Aranda, et al., 2020)</w:t>
          </w:r>
          <w:r w:rsidR="001D4D88">
            <w:rPr>
              <w:noProof/>
              <w:sz w:val="24"/>
              <w:szCs w:val="24"/>
              <w:lang w:val="en-US"/>
            </w:rPr>
            <w:fldChar w:fldCharType="end"/>
          </w:r>
        </w:sdtContent>
      </w:sdt>
      <w:r w:rsidR="001D4D88">
        <w:rPr>
          <w:noProof/>
          <w:sz w:val="24"/>
          <w:szCs w:val="24"/>
          <w:lang w:val="en-US"/>
        </w:rPr>
        <w:t>.</w:t>
      </w:r>
      <w:r w:rsidR="00A5158C">
        <w:rPr>
          <w:noProof/>
          <w:sz w:val="24"/>
          <w:szCs w:val="24"/>
          <w:lang w:val="en-US"/>
        </w:rPr>
        <w:t xml:space="preserve"> S</w:t>
      </w:r>
      <w:r w:rsidR="000C188B" w:rsidRPr="00EB6B7B">
        <w:rPr>
          <w:noProof/>
          <w:sz w:val="24"/>
          <w:szCs w:val="24"/>
          <w:lang w:val="en-US"/>
        </w:rPr>
        <w:t xml:space="preserve">ocial distancing has </w:t>
      </w:r>
      <w:r w:rsidR="000C188B" w:rsidRPr="00EB6B7B">
        <w:rPr>
          <w:sz w:val="24"/>
          <w:szCs w:val="24"/>
        </w:rPr>
        <w:lastRenderedPageBreak/>
        <w:t>highlighted how loneliness  and the need for human connection can exacerbate pre-existing mental health conditions</w:t>
      </w:r>
      <w:sdt>
        <w:sdtPr>
          <w:id w:val="2053189813"/>
          <w:citation/>
        </w:sdtPr>
        <w:sdtEndPr/>
        <w:sdtContent>
          <w:r w:rsidR="000C188B" w:rsidRPr="00EB6B7B">
            <w:rPr>
              <w:sz w:val="24"/>
              <w:szCs w:val="24"/>
            </w:rPr>
            <w:fldChar w:fldCharType="begin"/>
          </w:r>
          <w:r w:rsidR="000C188B" w:rsidRPr="00EB6B7B">
            <w:rPr>
              <w:sz w:val="24"/>
              <w:szCs w:val="24"/>
              <w:lang w:val="en-US"/>
            </w:rPr>
            <w:instrText xml:space="preserve"> CITATION Fer20 \l 1033 </w:instrText>
          </w:r>
          <w:r w:rsidR="000C188B" w:rsidRPr="00EB6B7B">
            <w:rPr>
              <w:sz w:val="24"/>
              <w:szCs w:val="24"/>
            </w:rPr>
            <w:fldChar w:fldCharType="separate"/>
          </w:r>
          <w:r w:rsidR="00A52EA0">
            <w:rPr>
              <w:noProof/>
              <w:sz w:val="24"/>
              <w:szCs w:val="24"/>
              <w:lang w:val="en-US"/>
            </w:rPr>
            <w:t xml:space="preserve"> </w:t>
          </w:r>
          <w:r w:rsidR="00A52EA0" w:rsidRPr="00A52EA0">
            <w:rPr>
              <w:noProof/>
              <w:sz w:val="24"/>
              <w:szCs w:val="24"/>
              <w:lang w:val="en-US"/>
            </w:rPr>
            <w:t>(Fernández‐Aranda, et al., 2020)</w:t>
          </w:r>
          <w:r w:rsidR="000C188B" w:rsidRPr="00EB6B7B">
            <w:rPr>
              <w:sz w:val="24"/>
              <w:szCs w:val="24"/>
            </w:rPr>
            <w:fldChar w:fldCharType="end"/>
          </w:r>
        </w:sdtContent>
      </w:sdt>
      <w:r w:rsidR="000C188B" w:rsidRPr="00EB6B7B">
        <w:rPr>
          <w:sz w:val="24"/>
          <w:szCs w:val="24"/>
        </w:rPr>
        <w:t xml:space="preserve">. For patients with EDs, </w:t>
      </w:r>
      <w:r w:rsidR="00723459" w:rsidRPr="00EB6B7B">
        <w:rPr>
          <w:sz w:val="24"/>
          <w:szCs w:val="24"/>
        </w:rPr>
        <w:t>who experience</w:t>
      </w:r>
      <w:r w:rsidR="000C188B" w:rsidRPr="00EB6B7B">
        <w:rPr>
          <w:sz w:val="24"/>
          <w:szCs w:val="24"/>
        </w:rPr>
        <w:t xml:space="preserve"> difficulties with emotional communications, isolation can be particularly challenging; as they struggle to understand the nature </w:t>
      </w:r>
      <w:r w:rsidR="009E30F6" w:rsidRPr="00EB6B7B">
        <w:rPr>
          <w:sz w:val="24"/>
          <w:szCs w:val="24"/>
        </w:rPr>
        <w:t xml:space="preserve">of </w:t>
      </w:r>
      <w:r w:rsidR="00444383">
        <w:rPr>
          <w:sz w:val="24"/>
          <w:szCs w:val="24"/>
        </w:rPr>
        <w:t>their</w:t>
      </w:r>
      <w:r w:rsidR="00444383" w:rsidRPr="00EB6B7B">
        <w:rPr>
          <w:sz w:val="24"/>
          <w:szCs w:val="24"/>
        </w:rPr>
        <w:t xml:space="preserve"> own</w:t>
      </w:r>
      <w:r w:rsidR="000C188B" w:rsidRPr="00EB6B7B">
        <w:rPr>
          <w:sz w:val="24"/>
          <w:szCs w:val="24"/>
        </w:rPr>
        <w:t xml:space="preserve"> </w:t>
      </w:r>
      <w:r w:rsidR="009E7598" w:rsidRPr="00EB6B7B">
        <w:rPr>
          <w:sz w:val="24"/>
          <w:szCs w:val="24"/>
        </w:rPr>
        <w:t>illness and</w:t>
      </w:r>
      <w:r w:rsidR="000C188B" w:rsidRPr="00EB6B7B">
        <w:rPr>
          <w:sz w:val="24"/>
          <w:szCs w:val="24"/>
        </w:rPr>
        <w:t xml:space="preserve"> are often resistant to seeking help</w:t>
      </w:r>
      <w:sdt>
        <w:sdtPr>
          <w:id w:val="851920325"/>
          <w:citation/>
        </w:sdtPr>
        <w:sdtEndPr/>
        <w:sdtContent>
          <w:r w:rsidR="000C188B" w:rsidRPr="00EB6B7B">
            <w:rPr>
              <w:sz w:val="24"/>
              <w:szCs w:val="24"/>
            </w:rPr>
            <w:fldChar w:fldCharType="begin"/>
          </w:r>
          <w:r w:rsidR="000C188B" w:rsidRPr="00EB6B7B">
            <w:rPr>
              <w:sz w:val="24"/>
              <w:szCs w:val="24"/>
              <w:lang w:val="en-US"/>
            </w:rPr>
            <w:instrText xml:space="preserve"> CITATION Fer20 \l 1033 </w:instrText>
          </w:r>
          <w:r w:rsidR="000C188B" w:rsidRPr="00EB6B7B">
            <w:rPr>
              <w:sz w:val="24"/>
              <w:szCs w:val="24"/>
            </w:rPr>
            <w:fldChar w:fldCharType="separate"/>
          </w:r>
          <w:r w:rsidR="00A52EA0">
            <w:rPr>
              <w:noProof/>
              <w:sz w:val="24"/>
              <w:szCs w:val="24"/>
              <w:lang w:val="en-US"/>
            </w:rPr>
            <w:t xml:space="preserve"> </w:t>
          </w:r>
          <w:r w:rsidR="00A52EA0" w:rsidRPr="00A52EA0">
            <w:rPr>
              <w:noProof/>
              <w:sz w:val="24"/>
              <w:szCs w:val="24"/>
              <w:lang w:val="en-US"/>
            </w:rPr>
            <w:t>(Fernández‐Aranda, et al., 2020)</w:t>
          </w:r>
          <w:r w:rsidR="000C188B" w:rsidRPr="00EB6B7B">
            <w:rPr>
              <w:sz w:val="24"/>
              <w:szCs w:val="24"/>
            </w:rPr>
            <w:fldChar w:fldCharType="end"/>
          </w:r>
        </w:sdtContent>
      </w:sdt>
      <w:r w:rsidR="00A5158C">
        <w:t>.</w:t>
      </w:r>
      <w:r w:rsidR="004C169C">
        <w:t xml:space="preserve"> </w:t>
      </w:r>
      <w:r w:rsidR="00A5158C">
        <w:rPr>
          <w:sz w:val="24"/>
          <w:szCs w:val="24"/>
        </w:rPr>
        <w:t>M</w:t>
      </w:r>
      <w:r w:rsidR="000C188B" w:rsidRPr="00EB6B7B">
        <w:rPr>
          <w:sz w:val="24"/>
          <w:szCs w:val="24"/>
        </w:rPr>
        <w:t xml:space="preserve">ost importantly the study indicates that </w:t>
      </w:r>
      <w:r w:rsidR="00CD6EF7">
        <w:rPr>
          <w:sz w:val="24"/>
          <w:szCs w:val="24"/>
        </w:rPr>
        <w:t>social isolation</w:t>
      </w:r>
      <w:r w:rsidR="00A52518">
        <w:rPr>
          <w:sz w:val="24"/>
          <w:szCs w:val="24"/>
        </w:rPr>
        <w:t xml:space="preserve"> has </w:t>
      </w:r>
      <w:r w:rsidR="00F67441">
        <w:rPr>
          <w:sz w:val="24"/>
          <w:szCs w:val="24"/>
        </w:rPr>
        <w:t>intensified the</w:t>
      </w:r>
      <w:r w:rsidR="000C188B" w:rsidRPr="00EB6B7B">
        <w:rPr>
          <w:sz w:val="24"/>
          <w:szCs w:val="24"/>
        </w:rPr>
        <w:t xml:space="preserve"> severity of </w:t>
      </w:r>
      <w:r w:rsidR="00F67441" w:rsidRPr="00EB6B7B">
        <w:rPr>
          <w:sz w:val="24"/>
          <w:szCs w:val="24"/>
        </w:rPr>
        <w:t>EDs where</w:t>
      </w:r>
      <w:r w:rsidR="000C188B" w:rsidRPr="00EB6B7B">
        <w:rPr>
          <w:sz w:val="24"/>
          <w:szCs w:val="24"/>
        </w:rPr>
        <w:t xml:space="preserve"> SA and other dual disorders exist</w:t>
      </w:r>
      <w:sdt>
        <w:sdtPr>
          <w:id w:val="793869791"/>
          <w:citation/>
        </w:sdtPr>
        <w:sdtEndPr/>
        <w:sdtContent>
          <w:r w:rsidR="000C188B" w:rsidRPr="00EB6B7B">
            <w:rPr>
              <w:sz w:val="24"/>
              <w:szCs w:val="24"/>
            </w:rPr>
            <w:fldChar w:fldCharType="begin"/>
          </w:r>
          <w:r w:rsidR="000C188B" w:rsidRPr="00EB6B7B">
            <w:rPr>
              <w:sz w:val="24"/>
              <w:szCs w:val="24"/>
              <w:lang w:val="en-US"/>
            </w:rPr>
            <w:instrText xml:space="preserve"> CITATION Fer20 \l 1033 </w:instrText>
          </w:r>
          <w:r w:rsidR="000C188B" w:rsidRPr="00EB6B7B">
            <w:rPr>
              <w:sz w:val="24"/>
              <w:szCs w:val="24"/>
            </w:rPr>
            <w:fldChar w:fldCharType="separate"/>
          </w:r>
          <w:r w:rsidR="00A52EA0">
            <w:rPr>
              <w:noProof/>
              <w:sz w:val="24"/>
              <w:szCs w:val="24"/>
              <w:lang w:val="en-US"/>
            </w:rPr>
            <w:t xml:space="preserve"> </w:t>
          </w:r>
          <w:r w:rsidR="00A52EA0" w:rsidRPr="00A52EA0">
            <w:rPr>
              <w:noProof/>
              <w:sz w:val="24"/>
              <w:szCs w:val="24"/>
              <w:lang w:val="en-US"/>
            </w:rPr>
            <w:t>(Fernández‐Aranda, et al., 2020)</w:t>
          </w:r>
          <w:r w:rsidR="000C188B" w:rsidRPr="00EB6B7B">
            <w:rPr>
              <w:sz w:val="24"/>
              <w:szCs w:val="24"/>
            </w:rPr>
            <w:fldChar w:fldCharType="end"/>
          </w:r>
        </w:sdtContent>
      </w:sdt>
      <w:r w:rsidR="000C188B" w:rsidRPr="00EB6B7B">
        <w:rPr>
          <w:sz w:val="24"/>
          <w:szCs w:val="24"/>
        </w:rPr>
        <w:t>.</w:t>
      </w:r>
    </w:p>
    <w:p w14:paraId="207075F8" w14:textId="77777777" w:rsidR="00ED417E" w:rsidRDefault="00ED417E" w:rsidP="002E74BF">
      <w:pPr>
        <w:spacing w:line="480" w:lineRule="auto"/>
        <w:jc w:val="both"/>
        <w:rPr>
          <w:sz w:val="24"/>
          <w:szCs w:val="24"/>
        </w:rPr>
      </w:pPr>
    </w:p>
    <w:p w14:paraId="5FFECEFB" w14:textId="1F88EC86" w:rsidR="008100E2" w:rsidRDefault="002E74BF" w:rsidP="000C188B">
      <w:pPr>
        <w:spacing w:line="480" w:lineRule="auto"/>
        <w:jc w:val="both"/>
        <w:rPr>
          <w:sz w:val="24"/>
          <w:szCs w:val="24"/>
        </w:rPr>
      </w:pPr>
      <w:r w:rsidRPr="00633802">
        <w:rPr>
          <w:sz w:val="24"/>
          <w:szCs w:val="24"/>
        </w:rPr>
        <w:t>Interestingly,</w:t>
      </w:r>
      <w:r w:rsidR="00457548">
        <w:rPr>
          <w:sz w:val="24"/>
          <w:szCs w:val="24"/>
        </w:rPr>
        <w:t xml:space="preserve"> </w:t>
      </w:r>
      <w:r w:rsidRPr="00633802">
        <w:rPr>
          <w:noProof/>
          <w:sz w:val="24"/>
          <w:szCs w:val="24"/>
          <w:lang w:val="en-US"/>
        </w:rPr>
        <w:t>Holland and Tiggerman, (2016)</w:t>
      </w:r>
      <w:sdt>
        <w:sdtPr>
          <w:rPr>
            <w:noProof/>
            <w:lang w:val="en-US"/>
          </w:rPr>
          <w:id w:val="-1472213675"/>
          <w:citation/>
        </w:sdtPr>
        <w:sdtEndPr/>
        <w:sdtContent>
          <w:r w:rsidRPr="00633802">
            <w:rPr>
              <w:noProof/>
              <w:sz w:val="24"/>
              <w:szCs w:val="24"/>
              <w:lang w:val="en-US"/>
            </w:rPr>
            <w:fldChar w:fldCharType="begin"/>
          </w:r>
          <w:r>
            <w:rPr>
              <w:noProof/>
              <w:sz w:val="24"/>
              <w:szCs w:val="24"/>
              <w:lang w:val="en-US"/>
            </w:rPr>
            <w:instrText xml:space="preserve">CITATION Hol16 \l 1033 </w:instrText>
          </w:r>
          <w:r w:rsidRPr="00633802">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(Holland, G. and Tiggemann, M, 2016)</w:t>
          </w:r>
          <w:r w:rsidRPr="00633802">
            <w:rPr>
              <w:noProof/>
              <w:sz w:val="24"/>
              <w:szCs w:val="24"/>
              <w:lang w:val="en-US"/>
            </w:rPr>
            <w:fldChar w:fldCharType="end"/>
          </w:r>
        </w:sdtContent>
      </w:sdt>
      <w:r w:rsidRPr="00633802">
        <w:rPr>
          <w:noProof/>
          <w:sz w:val="24"/>
          <w:szCs w:val="24"/>
          <w:lang w:val="en-US"/>
        </w:rPr>
        <w:t xml:space="preserve">, </w:t>
      </w:r>
      <w:r w:rsidRPr="00633802">
        <w:rPr>
          <w:sz w:val="24"/>
          <w:szCs w:val="24"/>
        </w:rPr>
        <w:t>emphasised  that the clients ‘</w:t>
      </w:r>
      <w:r w:rsidRPr="00633802">
        <w:rPr>
          <w:i/>
          <w:iCs/>
          <w:sz w:val="24"/>
          <w:szCs w:val="24"/>
        </w:rPr>
        <w:t>requirement’</w:t>
      </w:r>
      <w:r w:rsidRPr="00633802">
        <w:rPr>
          <w:sz w:val="24"/>
          <w:szCs w:val="24"/>
        </w:rPr>
        <w:t xml:space="preserve"> as opposed to their ‘</w:t>
      </w:r>
      <w:r w:rsidRPr="00633802">
        <w:rPr>
          <w:i/>
          <w:iCs/>
          <w:sz w:val="24"/>
          <w:szCs w:val="24"/>
        </w:rPr>
        <w:t>preference’</w:t>
      </w:r>
      <w:r w:rsidRPr="00633802">
        <w:rPr>
          <w:sz w:val="24"/>
          <w:szCs w:val="24"/>
        </w:rPr>
        <w:t xml:space="preserve"> of</w:t>
      </w:r>
      <w:r w:rsidR="007B697E">
        <w:rPr>
          <w:sz w:val="24"/>
          <w:szCs w:val="24"/>
        </w:rPr>
        <w:t xml:space="preserve"> </w:t>
      </w:r>
      <w:r w:rsidRPr="00633802">
        <w:rPr>
          <w:sz w:val="24"/>
          <w:szCs w:val="24"/>
        </w:rPr>
        <w:t xml:space="preserve"> online therapy may  reduce  client autonomy</w:t>
      </w:r>
      <w:r w:rsidR="00F91B3F" w:rsidRPr="00F91B3F">
        <w:rPr>
          <w:noProof/>
          <w:lang w:val="en-US"/>
        </w:rPr>
        <w:t xml:space="preserve"> </w:t>
      </w:r>
      <w:sdt>
        <w:sdtPr>
          <w:rPr>
            <w:noProof/>
            <w:lang w:val="en-US"/>
          </w:rPr>
          <w:id w:val="42181665"/>
          <w:citation/>
        </w:sdtPr>
        <w:sdtEndPr/>
        <w:sdtContent>
          <w:r w:rsidR="00F91B3F" w:rsidRPr="00633802">
            <w:rPr>
              <w:noProof/>
              <w:sz w:val="24"/>
              <w:szCs w:val="24"/>
              <w:lang w:val="en-US"/>
            </w:rPr>
            <w:fldChar w:fldCharType="begin"/>
          </w:r>
          <w:r w:rsidR="00F91B3F">
            <w:rPr>
              <w:noProof/>
              <w:sz w:val="24"/>
              <w:szCs w:val="24"/>
              <w:lang w:val="en-US"/>
            </w:rPr>
            <w:instrText xml:space="preserve">CITATION Hol16 \l 1033 </w:instrText>
          </w:r>
          <w:r w:rsidR="00F91B3F" w:rsidRPr="00633802">
            <w:rPr>
              <w:noProof/>
              <w:sz w:val="24"/>
              <w:szCs w:val="24"/>
              <w:lang w:val="en-US"/>
            </w:rPr>
            <w:fldChar w:fldCharType="separate"/>
          </w:r>
          <w:r w:rsidR="00A52EA0" w:rsidRPr="00A52EA0">
            <w:rPr>
              <w:noProof/>
              <w:sz w:val="24"/>
              <w:szCs w:val="24"/>
              <w:lang w:val="en-US"/>
            </w:rPr>
            <w:t>(Holland, G. and Tiggemann, M, 2016)</w:t>
          </w:r>
          <w:r w:rsidR="00F91B3F" w:rsidRPr="00633802">
            <w:rPr>
              <w:noProof/>
              <w:sz w:val="24"/>
              <w:szCs w:val="24"/>
              <w:lang w:val="en-US"/>
            </w:rPr>
            <w:fldChar w:fldCharType="end"/>
          </w:r>
        </w:sdtContent>
      </w:sdt>
      <w:r w:rsidR="00B120A0">
        <w:rPr>
          <w:noProof/>
          <w:lang w:val="en-US"/>
        </w:rPr>
        <w:t>.</w:t>
      </w:r>
      <w:r w:rsidR="00DA6AC5">
        <w:rPr>
          <w:noProof/>
          <w:lang w:val="en-US"/>
        </w:rPr>
        <w:t xml:space="preserve"> In</w:t>
      </w:r>
      <w:r w:rsidR="00750544">
        <w:rPr>
          <w:noProof/>
          <w:lang w:val="en-US"/>
        </w:rPr>
        <w:t xml:space="preserve"> </w:t>
      </w:r>
      <w:r w:rsidR="00DA6AC5">
        <w:rPr>
          <w:noProof/>
          <w:lang w:val="en-US"/>
        </w:rPr>
        <w:t>a</w:t>
      </w:r>
      <w:r w:rsidR="00444383" w:rsidRPr="00633802">
        <w:rPr>
          <w:sz w:val="24"/>
          <w:szCs w:val="24"/>
        </w:rPr>
        <w:t>addition</w:t>
      </w:r>
      <w:r w:rsidR="00DA6AC5">
        <w:rPr>
          <w:sz w:val="24"/>
          <w:szCs w:val="24"/>
        </w:rPr>
        <w:t xml:space="preserve"> </w:t>
      </w:r>
      <w:r w:rsidR="00750544">
        <w:rPr>
          <w:sz w:val="24"/>
          <w:szCs w:val="24"/>
        </w:rPr>
        <w:t xml:space="preserve">Holland and </w:t>
      </w:r>
      <w:proofErr w:type="spellStart"/>
      <w:r w:rsidR="00750544">
        <w:rPr>
          <w:sz w:val="24"/>
          <w:szCs w:val="24"/>
        </w:rPr>
        <w:t>Tiggermann</w:t>
      </w:r>
      <w:proofErr w:type="spellEnd"/>
      <w:r w:rsidR="00750544">
        <w:rPr>
          <w:sz w:val="24"/>
          <w:szCs w:val="24"/>
        </w:rPr>
        <w:t xml:space="preserve"> </w:t>
      </w:r>
      <w:r w:rsidRPr="00633802">
        <w:rPr>
          <w:sz w:val="24"/>
          <w:szCs w:val="24"/>
        </w:rPr>
        <w:t>warn  that body dissatisfaction, appearance satisfaction  and disordered eating are highly correlated to time spent on social media</w:t>
      </w:r>
      <w:sdt>
        <w:sdtPr>
          <w:id w:val="-1418002262"/>
          <w:citation/>
        </w:sdtPr>
        <w:sdtEndPr/>
        <w:sdtContent>
          <w:r w:rsidRPr="00633802">
            <w:rPr>
              <w:sz w:val="24"/>
              <w:szCs w:val="24"/>
            </w:rPr>
            <w:fldChar w:fldCharType="begin"/>
          </w:r>
          <w:r>
            <w:rPr>
              <w:sz w:val="24"/>
              <w:szCs w:val="24"/>
              <w:lang w:val="en-US"/>
            </w:rPr>
            <w:instrText xml:space="preserve">CITATION Hol16 \l 1033 </w:instrText>
          </w:r>
          <w:r w:rsidRPr="00633802">
            <w:rPr>
              <w:sz w:val="24"/>
              <w:szCs w:val="24"/>
            </w:rPr>
            <w:fldChar w:fldCharType="separate"/>
          </w:r>
          <w:r w:rsidR="00A52EA0">
            <w:rPr>
              <w:noProof/>
              <w:sz w:val="24"/>
              <w:szCs w:val="24"/>
              <w:lang w:val="en-US"/>
            </w:rPr>
            <w:t xml:space="preserve"> </w:t>
          </w:r>
          <w:r w:rsidR="00A52EA0" w:rsidRPr="00A52EA0">
            <w:rPr>
              <w:noProof/>
              <w:sz w:val="24"/>
              <w:szCs w:val="24"/>
              <w:lang w:val="en-US"/>
            </w:rPr>
            <w:t>(Holland, G. and Tiggemann, M, 2016)</w:t>
          </w:r>
          <w:r w:rsidRPr="00633802">
            <w:rPr>
              <w:sz w:val="24"/>
              <w:szCs w:val="24"/>
            </w:rPr>
            <w:fldChar w:fldCharType="end"/>
          </w:r>
        </w:sdtContent>
      </w:sdt>
      <w:r w:rsidRPr="00633802">
        <w:rPr>
          <w:sz w:val="24"/>
          <w:szCs w:val="24"/>
        </w:rPr>
        <w:t xml:space="preserve">. </w:t>
      </w:r>
      <w:r w:rsidR="00D07EF9">
        <w:rPr>
          <w:sz w:val="24"/>
          <w:szCs w:val="24"/>
        </w:rPr>
        <w:t>Furthermore</w:t>
      </w:r>
      <w:r w:rsidR="00E00F0A">
        <w:rPr>
          <w:sz w:val="24"/>
          <w:szCs w:val="24"/>
        </w:rPr>
        <w:t>,</w:t>
      </w:r>
      <w:r w:rsidRPr="00633802">
        <w:rPr>
          <w:sz w:val="24"/>
          <w:szCs w:val="24"/>
        </w:rPr>
        <w:t xml:space="preserve"> online video conversations may provide an environment of real time comparison</w:t>
      </w:r>
      <w:r w:rsidR="003A3E1E">
        <w:rPr>
          <w:sz w:val="24"/>
          <w:szCs w:val="24"/>
        </w:rPr>
        <w:t xml:space="preserve"> </w:t>
      </w:r>
      <w:r w:rsidR="00F67441">
        <w:rPr>
          <w:sz w:val="24"/>
          <w:szCs w:val="24"/>
        </w:rPr>
        <w:t xml:space="preserve">of </w:t>
      </w:r>
      <w:r w:rsidR="00F67441" w:rsidRPr="00633802">
        <w:rPr>
          <w:sz w:val="24"/>
          <w:szCs w:val="24"/>
        </w:rPr>
        <w:t>the</w:t>
      </w:r>
      <w:r w:rsidRPr="00633802">
        <w:rPr>
          <w:sz w:val="24"/>
          <w:szCs w:val="24"/>
        </w:rPr>
        <w:t xml:space="preserve"> self </w:t>
      </w:r>
      <w:r w:rsidR="003A3E1E">
        <w:rPr>
          <w:sz w:val="24"/>
          <w:szCs w:val="24"/>
        </w:rPr>
        <w:t xml:space="preserve">to </w:t>
      </w:r>
      <w:r w:rsidRPr="00633802">
        <w:rPr>
          <w:sz w:val="24"/>
          <w:szCs w:val="24"/>
        </w:rPr>
        <w:t xml:space="preserve">others which could be detrimental to those with </w:t>
      </w:r>
      <w:r w:rsidR="003A3E1E">
        <w:rPr>
          <w:sz w:val="24"/>
          <w:szCs w:val="24"/>
        </w:rPr>
        <w:t>EDs</w:t>
      </w:r>
      <w:r w:rsidRPr="00633802">
        <w:rPr>
          <w:sz w:val="24"/>
          <w:szCs w:val="24"/>
        </w:rPr>
        <w:t xml:space="preserve"> with issues of self-objectification</w:t>
      </w:r>
      <w:sdt>
        <w:sdtPr>
          <w:id w:val="-889716660"/>
          <w:citation/>
        </w:sdtPr>
        <w:sdtEndPr/>
        <w:sdtContent>
          <w:r w:rsidRPr="00633802">
            <w:rPr>
              <w:sz w:val="24"/>
              <w:szCs w:val="24"/>
            </w:rPr>
            <w:fldChar w:fldCharType="begin"/>
          </w:r>
          <w:r>
            <w:rPr>
              <w:sz w:val="24"/>
              <w:szCs w:val="24"/>
              <w:lang w:val="en-US"/>
            </w:rPr>
            <w:instrText xml:space="preserve">CITATION Hol16 \l 1033 </w:instrText>
          </w:r>
          <w:r w:rsidRPr="00633802">
            <w:rPr>
              <w:sz w:val="24"/>
              <w:szCs w:val="24"/>
            </w:rPr>
            <w:fldChar w:fldCharType="separate"/>
          </w:r>
          <w:r w:rsidR="00A52EA0">
            <w:rPr>
              <w:noProof/>
              <w:sz w:val="24"/>
              <w:szCs w:val="24"/>
              <w:lang w:val="en-US"/>
            </w:rPr>
            <w:t xml:space="preserve"> </w:t>
          </w:r>
          <w:r w:rsidR="00A52EA0" w:rsidRPr="00A52EA0">
            <w:rPr>
              <w:noProof/>
              <w:sz w:val="24"/>
              <w:szCs w:val="24"/>
              <w:lang w:val="en-US"/>
            </w:rPr>
            <w:t>(Holland, G. and Tiggemann, M, 2016)</w:t>
          </w:r>
          <w:r w:rsidRPr="00633802">
            <w:rPr>
              <w:sz w:val="24"/>
              <w:szCs w:val="24"/>
            </w:rPr>
            <w:fldChar w:fldCharType="end"/>
          </w:r>
        </w:sdtContent>
      </w:sdt>
      <w:r w:rsidRPr="00633802">
        <w:rPr>
          <w:sz w:val="24"/>
          <w:szCs w:val="24"/>
        </w:rPr>
        <w:t xml:space="preserve">. </w:t>
      </w:r>
      <w:r w:rsidR="00F315D8" w:rsidRPr="00633802">
        <w:rPr>
          <w:sz w:val="24"/>
          <w:szCs w:val="24"/>
        </w:rPr>
        <w:t>However,</w:t>
      </w:r>
      <w:r w:rsidR="00F315D8" w:rsidRPr="003923A6">
        <w:rPr>
          <w:noProof/>
          <w:sz w:val="24"/>
          <w:szCs w:val="24"/>
          <w:lang w:val="en-US"/>
        </w:rPr>
        <w:t xml:space="preserve"> </w:t>
      </w:r>
      <w:r w:rsidR="00F315D8" w:rsidRPr="00633802">
        <w:rPr>
          <w:noProof/>
          <w:sz w:val="24"/>
          <w:szCs w:val="24"/>
          <w:lang w:val="en-US"/>
        </w:rPr>
        <w:t xml:space="preserve">Gabrielle </w:t>
      </w:r>
      <w:r w:rsidR="00367F23">
        <w:rPr>
          <w:noProof/>
          <w:sz w:val="24"/>
          <w:szCs w:val="24"/>
          <w:lang w:val="en-US"/>
        </w:rPr>
        <w:t xml:space="preserve">and others </w:t>
      </w:r>
      <w:r w:rsidR="00F315D8" w:rsidRPr="00633802">
        <w:rPr>
          <w:noProof/>
          <w:sz w:val="24"/>
          <w:szCs w:val="24"/>
          <w:lang w:val="en-US"/>
        </w:rPr>
        <w:t>(2020)</w:t>
      </w:r>
      <w:sdt>
        <w:sdtPr>
          <w:rPr>
            <w:noProof/>
            <w:sz w:val="24"/>
            <w:szCs w:val="24"/>
            <w:lang w:val="en-US"/>
          </w:rPr>
          <w:id w:val="1993594482"/>
          <w:citation/>
        </w:sdtPr>
        <w:sdtEndPr/>
        <w:sdtContent>
          <w:r w:rsidR="00F315D8">
            <w:rPr>
              <w:noProof/>
              <w:sz w:val="24"/>
              <w:szCs w:val="24"/>
              <w:lang w:val="en-US"/>
            </w:rPr>
            <w:fldChar w:fldCharType="begin"/>
          </w:r>
          <w:r w:rsidR="00F315D8">
            <w:rPr>
              <w:noProof/>
              <w:sz w:val="24"/>
              <w:szCs w:val="24"/>
              <w:lang w:val="en-US"/>
            </w:rPr>
            <w:instrText xml:space="preserve">CITATION Gab20 \l 1033 </w:instrText>
          </w:r>
          <w:r w:rsidR="00F315D8">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(Gabrielle, et al., 2020)</w:t>
          </w:r>
          <w:r w:rsidR="00F315D8">
            <w:rPr>
              <w:noProof/>
              <w:sz w:val="24"/>
              <w:szCs w:val="24"/>
              <w:lang w:val="en-US"/>
            </w:rPr>
            <w:fldChar w:fldCharType="end"/>
          </w:r>
        </w:sdtContent>
      </w:sdt>
      <w:r w:rsidR="00F315D8">
        <w:rPr>
          <w:noProof/>
          <w:sz w:val="24"/>
          <w:szCs w:val="24"/>
          <w:lang w:val="en-US"/>
        </w:rPr>
        <w:t xml:space="preserve"> highlight that</w:t>
      </w:r>
      <w:r w:rsidR="00F315D8" w:rsidRPr="00633802">
        <w:rPr>
          <w:sz w:val="24"/>
          <w:szCs w:val="24"/>
        </w:rPr>
        <w:t xml:space="preserve"> the </w:t>
      </w:r>
      <w:r w:rsidR="00203B68" w:rsidRPr="00633802">
        <w:rPr>
          <w:sz w:val="24"/>
          <w:szCs w:val="24"/>
        </w:rPr>
        <w:t>study</w:t>
      </w:r>
      <w:r w:rsidR="00F315D8" w:rsidRPr="00633802">
        <w:rPr>
          <w:sz w:val="24"/>
          <w:szCs w:val="24"/>
        </w:rPr>
        <w:t xml:space="preserve"> did not research the impact </w:t>
      </w:r>
      <w:r w:rsidR="00F67441" w:rsidRPr="00633802">
        <w:rPr>
          <w:sz w:val="24"/>
          <w:szCs w:val="24"/>
        </w:rPr>
        <w:t xml:space="preserve">of </w:t>
      </w:r>
      <w:r w:rsidR="00F67441">
        <w:rPr>
          <w:sz w:val="24"/>
          <w:szCs w:val="24"/>
        </w:rPr>
        <w:t>online</w:t>
      </w:r>
      <w:r w:rsidR="00845D71">
        <w:rPr>
          <w:sz w:val="24"/>
          <w:szCs w:val="24"/>
        </w:rPr>
        <w:t xml:space="preserve"> </w:t>
      </w:r>
      <w:r w:rsidR="00F315D8" w:rsidRPr="00633802">
        <w:rPr>
          <w:sz w:val="24"/>
          <w:szCs w:val="24"/>
        </w:rPr>
        <w:t xml:space="preserve">video </w:t>
      </w:r>
      <w:r w:rsidR="00F67441">
        <w:rPr>
          <w:sz w:val="24"/>
          <w:szCs w:val="24"/>
        </w:rPr>
        <w:t xml:space="preserve">conversations </w:t>
      </w:r>
      <w:r w:rsidR="00F67441" w:rsidRPr="00633802">
        <w:rPr>
          <w:sz w:val="24"/>
          <w:szCs w:val="24"/>
        </w:rPr>
        <w:t>within</w:t>
      </w:r>
      <w:r w:rsidR="00F315D8" w:rsidRPr="00633802">
        <w:rPr>
          <w:sz w:val="24"/>
          <w:szCs w:val="24"/>
        </w:rPr>
        <w:t xml:space="preserve"> the context of a therapeutic setting</w:t>
      </w:r>
      <w:sdt>
        <w:sdtPr>
          <w:rPr>
            <w:sz w:val="24"/>
            <w:szCs w:val="24"/>
          </w:rPr>
          <w:id w:val="1078942181"/>
          <w:citation/>
        </w:sdtPr>
        <w:sdtEndPr/>
        <w:sdtContent>
          <w:r w:rsidR="00F315D8">
            <w:rPr>
              <w:sz w:val="24"/>
              <w:szCs w:val="24"/>
            </w:rPr>
            <w:fldChar w:fldCharType="begin"/>
          </w:r>
          <w:r w:rsidR="00F315D8">
            <w:rPr>
              <w:sz w:val="24"/>
              <w:szCs w:val="24"/>
              <w:lang w:val="en-US"/>
            </w:rPr>
            <w:instrText xml:space="preserve"> CITATION Gab20 \l 1033 </w:instrText>
          </w:r>
          <w:r w:rsidR="00F315D8">
            <w:rPr>
              <w:sz w:val="24"/>
              <w:szCs w:val="24"/>
            </w:rPr>
            <w:fldChar w:fldCharType="separate"/>
          </w:r>
          <w:r w:rsidR="00A52EA0">
            <w:rPr>
              <w:noProof/>
              <w:sz w:val="24"/>
              <w:szCs w:val="24"/>
              <w:lang w:val="en-US"/>
            </w:rPr>
            <w:t xml:space="preserve"> </w:t>
          </w:r>
          <w:r w:rsidR="00A52EA0" w:rsidRPr="00A52EA0">
            <w:rPr>
              <w:noProof/>
              <w:sz w:val="24"/>
              <w:szCs w:val="24"/>
              <w:lang w:val="en-US"/>
            </w:rPr>
            <w:t>(Gabrielle, et al., 2020)</w:t>
          </w:r>
          <w:r w:rsidR="00F315D8">
            <w:rPr>
              <w:sz w:val="24"/>
              <w:szCs w:val="24"/>
            </w:rPr>
            <w:fldChar w:fldCharType="end"/>
          </w:r>
        </w:sdtContent>
      </w:sdt>
      <w:r w:rsidR="00F4637C">
        <w:rPr>
          <w:sz w:val="24"/>
          <w:szCs w:val="24"/>
        </w:rPr>
        <w:t>.</w:t>
      </w:r>
      <w:r w:rsidR="00D97846">
        <w:rPr>
          <w:sz w:val="24"/>
          <w:szCs w:val="24"/>
        </w:rPr>
        <w:t xml:space="preserve"> </w:t>
      </w:r>
      <w:r w:rsidR="00F67441">
        <w:rPr>
          <w:sz w:val="24"/>
          <w:szCs w:val="24"/>
        </w:rPr>
        <w:t>Importantly Gabrielle</w:t>
      </w:r>
      <w:r w:rsidR="00B1531A">
        <w:rPr>
          <w:sz w:val="24"/>
          <w:szCs w:val="24"/>
        </w:rPr>
        <w:t xml:space="preserve"> </w:t>
      </w:r>
      <w:r w:rsidR="00F67441">
        <w:rPr>
          <w:noProof/>
          <w:sz w:val="24"/>
          <w:szCs w:val="24"/>
          <w:lang w:val="en-US"/>
        </w:rPr>
        <w:t xml:space="preserve">emphasises </w:t>
      </w:r>
      <w:r w:rsidR="00F67441" w:rsidRPr="008D6063">
        <w:rPr>
          <w:sz w:val="24"/>
          <w:szCs w:val="24"/>
        </w:rPr>
        <w:t>how the</w:t>
      </w:r>
      <w:r w:rsidR="00704A49" w:rsidRPr="008D6063">
        <w:rPr>
          <w:sz w:val="24"/>
          <w:szCs w:val="24"/>
        </w:rPr>
        <w:t xml:space="preserve"> enforced process of change in the care model to online therapy </w:t>
      </w:r>
      <w:r w:rsidR="00203B68" w:rsidRPr="008D6063">
        <w:rPr>
          <w:sz w:val="24"/>
          <w:szCs w:val="24"/>
        </w:rPr>
        <w:t>because of</w:t>
      </w:r>
      <w:r w:rsidR="00704A49" w:rsidRPr="008D6063">
        <w:rPr>
          <w:sz w:val="24"/>
          <w:szCs w:val="24"/>
        </w:rPr>
        <w:t xml:space="preserve"> Covid-19, may ultimately lead to the adoption of a more widely available, efficient mixed methods approach to therapeutic connections</w:t>
      </w:r>
      <w:sdt>
        <w:sdtPr>
          <w:id w:val="1175850615"/>
          <w:citation/>
        </w:sdtPr>
        <w:sdtEndPr/>
        <w:sdtContent>
          <w:r w:rsidR="00704A49" w:rsidRPr="008D6063">
            <w:rPr>
              <w:sz w:val="24"/>
              <w:szCs w:val="24"/>
            </w:rPr>
            <w:fldChar w:fldCharType="begin"/>
          </w:r>
          <w:r w:rsidR="00704A49">
            <w:rPr>
              <w:sz w:val="24"/>
              <w:szCs w:val="24"/>
              <w:lang w:val="en-US"/>
            </w:rPr>
            <w:instrText xml:space="preserve">CITATION Gab20 \l 1033 </w:instrText>
          </w:r>
          <w:r w:rsidR="00704A49" w:rsidRPr="008D6063">
            <w:rPr>
              <w:sz w:val="24"/>
              <w:szCs w:val="24"/>
            </w:rPr>
            <w:fldChar w:fldCharType="separate"/>
          </w:r>
          <w:r w:rsidR="00A52EA0">
            <w:rPr>
              <w:noProof/>
              <w:sz w:val="24"/>
              <w:szCs w:val="24"/>
              <w:lang w:val="en-US"/>
            </w:rPr>
            <w:t xml:space="preserve"> </w:t>
          </w:r>
          <w:r w:rsidR="00A52EA0" w:rsidRPr="00A52EA0">
            <w:rPr>
              <w:noProof/>
              <w:sz w:val="24"/>
              <w:szCs w:val="24"/>
              <w:lang w:val="en-US"/>
            </w:rPr>
            <w:t>(Gabrielle, et al., 2020)</w:t>
          </w:r>
          <w:r w:rsidR="00704A49" w:rsidRPr="008D6063">
            <w:rPr>
              <w:sz w:val="24"/>
              <w:szCs w:val="24"/>
            </w:rPr>
            <w:fldChar w:fldCharType="end"/>
          </w:r>
        </w:sdtContent>
      </w:sdt>
      <w:r w:rsidR="00551DAC">
        <w:rPr>
          <w:sz w:val="24"/>
          <w:szCs w:val="24"/>
        </w:rPr>
        <w:t>.</w:t>
      </w:r>
      <w:r w:rsidR="00335225">
        <w:rPr>
          <w:sz w:val="24"/>
          <w:szCs w:val="24"/>
        </w:rPr>
        <w:t xml:space="preserve"> </w:t>
      </w:r>
    </w:p>
    <w:p w14:paraId="28CB3582" w14:textId="77777777" w:rsidR="008100E2" w:rsidRDefault="008100E2" w:rsidP="000C188B">
      <w:pPr>
        <w:spacing w:line="480" w:lineRule="auto"/>
        <w:jc w:val="both"/>
        <w:rPr>
          <w:sz w:val="24"/>
          <w:szCs w:val="24"/>
        </w:rPr>
      </w:pPr>
    </w:p>
    <w:p w14:paraId="0FE641D6" w14:textId="3292ACF9" w:rsidR="00B1783B" w:rsidRDefault="00F67441" w:rsidP="000C188B">
      <w:pPr>
        <w:spacing w:line="480" w:lineRule="auto"/>
        <w:jc w:val="both"/>
        <w:rPr>
          <w:sz w:val="24"/>
          <w:szCs w:val="24"/>
        </w:rPr>
      </w:pPr>
      <w:r>
        <w:rPr>
          <w:sz w:val="24"/>
          <w:szCs w:val="24"/>
        </w:rPr>
        <w:lastRenderedPageBreak/>
        <w:t xml:space="preserve">Furthermore, Gabrielle </w:t>
      </w:r>
      <w:r w:rsidRPr="008D6063">
        <w:rPr>
          <w:sz w:val="24"/>
          <w:szCs w:val="24"/>
        </w:rPr>
        <w:t>stressed</w:t>
      </w:r>
      <w:r>
        <w:rPr>
          <w:sz w:val="24"/>
          <w:szCs w:val="24"/>
        </w:rPr>
        <w:t xml:space="preserve"> </w:t>
      </w:r>
      <w:r w:rsidRPr="008D6063">
        <w:rPr>
          <w:sz w:val="24"/>
          <w:szCs w:val="24"/>
        </w:rPr>
        <w:t>that</w:t>
      </w:r>
      <w:r w:rsidR="00704A49" w:rsidRPr="008D6063">
        <w:rPr>
          <w:sz w:val="24"/>
          <w:szCs w:val="24"/>
        </w:rPr>
        <w:t xml:space="preserve"> </w:t>
      </w:r>
      <w:r w:rsidR="00203B68" w:rsidRPr="008D6063">
        <w:rPr>
          <w:sz w:val="24"/>
          <w:szCs w:val="24"/>
        </w:rPr>
        <w:t>because of</w:t>
      </w:r>
      <w:r w:rsidR="00704A49" w:rsidRPr="008D6063">
        <w:rPr>
          <w:sz w:val="24"/>
          <w:szCs w:val="24"/>
        </w:rPr>
        <w:t xml:space="preserve"> Covid -19 many counsellors have been forced to confront their own fears of technological interventions</w:t>
      </w:r>
      <w:r w:rsidR="000D6D1E">
        <w:rPr>
          <w:sz w:val="24"/>
          <w:szCs w:val="24"/>
        </w:rPr>
        <w:t>,</w:t>
      </w:r>
      <w:r w:rsidR="00704A49" w:rsidRPr="008D6063">
        <w:rPr>
          <w:sz w:val="24"/>
          <w:szCs w:val="24"/>
        </w:rPr>
        <w:t xml:space="preserve"> giving more choice and availability to both their clients and </w:t>
      </w:r>
      <w:r w:rsidRPr="008D6063">
        <w:rPr>
          <w:sz w:val="24"/>
          <w:szCs w:val="24"/>
        </w:rPr>
        <w:t>they</w:t>
      </w:r>
      <w:r w:rsidR="000D6D1E" w:rsidRPr="000D6D1E">
        <w:rPr>
          <w:sz w:val="24"/>
          <w:szCs w:val="24"/>
        </w:rPr>
        <w:t xml:space="preserve"> </w:t>
      </w:r>
      <w:sdt>
        <w:sdtPr>
          <w:rPr>
            <w:sz w:val="24"/>
            <w:szCs w:val="24"/>
          </w:rPr>
          <w:id w:val="-209038248"/>
          <w:citation/>
        </w:sdtPr>
        <w:sdtEndPr/>
        <w:sdtContent>
          <w:r w:rsidR="000D6D1E">
            <w:rPr>
              <w:sz w:val="24"/>
              <w:szCs w:val="24"/>
            </w:rPr>
            <w:fldChar w:fldCharType="begin"/>
          </w:r>
          <w:r w:rsidR="000D6D1E">
            <w:rPr>
              <w:sz w:val="24"/>
              <w:szCs w:val="24"/>
              <w:lang w:val="en-US"/>
            </w:rPr>
            <w:instrText xml:space="preserve">CITATION Gab20 \l 1033 </w:instrText>
          </w:r>
          <w:r w:rsidR="000D6D1E">
            <w:rPr>
              <w:sz w:val="24"/>
              <w:szCs w:val="24"/>
            </w:rPr>
            <w:fldChar w:fldCharType="separate"/>
          </w:r>
          <w:r w:rsidR="00A52EA0" w:rsidRPr="00A52EA0">
            <w:rPr>
              <w:noProof/>
              <w:sz w:val="24"/>
              <w:szCs w:val="24"/>
              <w:lang w:val="en-US"/>
            </w:rPr>
            <w:t>(Gabrielle, et al., 2020)</w:t>
          </w:r>
          <w:r w:rsidR="000D6D1E">
            <w:rPr>
              <w:sz w:val="24"/>
              <w:szCs w:val="24"/>
            </w:rPr>
            <w:fldChar w:fldCharType="end"/>
          </w:r>
        </w:sdtContent>
      </w:sdt>
      <w:r w:rsidR="000D6D1E">
        <w:rPr>
          <w:sz w:val="24"/>
          <w:szCs w:val="24"/>
        </w:rPr>
        <w:t>.</w:t>
      </w:r>
      <w:r w:rsidR="000D6D1E" w:rsidRPr="008D6063">
        <w:rPr>
          <w:sz w:val="24"/>
          <w:szCs w:val="24"/>
        </w:rPr>
        <w:t xml:space="preserve"> </w:t>
      </w:r>
      <w:r w:rsidR="00704A49" w:rsidRPr="008D6063">
        <w:rPr>
          <w:sz w:val="24"/>
          <w:szCs w:val="24"/>
        </w:rPr>
        <w:t>Furthermore, online therapy provides the opportunity to others who may be unable to attend traditional counselling settings</w:t>
      </w:r>
      <w:sdt>
        <w:sdtPr>
          <w:rPr>
            <w:sz w:val="24"/>
            <w:szCs w:val="24"/>
          </w:rPr>
          <w:id w:val="919298621"/>
          <w:citation/>
        </w:sdtPr>
        <w:sdtEndPr/>
        <w:sdtContent>
          <w:r w:rsidR="00704A49">
            <w:rPr>
              <w:sz w:val="24"/>
              <w:szCs w:val="24"/>
            </w:rPr>
            <w:fldChar w:fldCharType="begin"/>
          </w:r>
          <w:r w:rsidR="00704A49">
            <w:rPr>
              <w:sz w:val="24"/>
              <w:szCs w:val="24"/>
              <w:lang w:val="en-US"/>
            </w:rPr>
            <w:instrText xml:space="preserve">CITATION Gab20 \l 1033 </w:instrText>
          </w:r>
          <w:r w:rsidR="00704A49">
            <w:rPr>
              <w:sz w:val="24"/>
              <w:szCs w:val="24"/>
            </w:rPr>
            <w:fldChar w:fldCharType="separate"/>
          </w:r>
          <w:r w:rsidR="00A52EA0">
            <w:rPr>
              <w:noProof/>
              <w:sz w:val="24"/>
              <w:szCs w:val="24"/>
              <w:lang w:val="en-US"/>
            </w:rPr>
            <w:t xml:space="preserve"> </w:t>
          </w:r>
          <w:r w:rsidR="00A52EA0" w:rsidRPr="00A52EA0">
            <w:rPr>
              <w:noProof/>
              <w:sz w:val="24"/>
              <w:szCs w:val="24"/>
              <w:lang w:val="en-US"/>
            </w:rPr>
            <w:t>(Gabrielle, et al., 2020)</w:t>
          </w:r>
          <w:r w:rsidR="00704A49">
            <w:rPr>
              <w:sz w:val="24"/>
              <w:szCs w:val="24"/>
            </w:rPr>
            <w:fldChar w:fldCharType="end"/>
          </w:r>
        </w:sdtContent>
      </w:sdt>
      <w:r w:rsidR="00704A49" w:rsidRPr="008D6063">
        <w:rPr>
          <w:sz w:val="24"/>
          <w:szCs w:val="24"/>
        </w:rPr>
        <w:t>.</w:t>
      </w:r>
      <w:r w:rsidR="00C95C65">
        <w:rPr>
          <w:sz w:val="24"/>
          <w:szCs w:val="24"/>
        </w:rPr>
        <w:t xml:space="preserve"> In </w:t>
      </w:r>
      <w:r w:rsidR="00DA04E1">
        <w:rPr>
          <w:sz w:val="24"/>
          <w:szCs w:val="24"/>
        </w:rPr>
        <w:t xml:space="preserve">retrospect </w:t>
      </w:r>
      <w:r w:rsidR="00ED417E">
        <w:rPr>
          <w:sz w:val="24"/>
          <w:szCs w:val="24"/>
        </w:rPr>
        <w:t xml:space="preserve">Holland and </w:t>
      </w:r>
      <w:proofErr w:type="spellStart"/>
      <w:r w:rsidR="00ED417E">
        <w:rPr>
          <w:sz w:val="24"/>
          <w:szCs w:val="24"/>
        </w:rPr>
        <w:t>Tiggerman</w:t>
      </w:r>
      <w:proofErr w:type="spellEnd"/>
      <w:r w:rsidR="0070692E">
        <w:rPr>
          <w:sz w:val="24"/>
          <w:szCs w:val="24"/>
        </w:rPr>
        <w:t xml:space="preserve"> (2016,</w:t>
      </w:r>
      <w:r w:rsidR="00071896">
        <w:rPr>
          <w:sz w:val="24"/>
          <w:szCs w:val="24"/>
        </w:rPr>
        <w:t xml:space="preserve"> c</w:t>
      </w:r>
      <w:r w:rsidR="0070692E">
        <w:rPr>
          <w:sz w:val="24"/>
          <w:szCs w:val="24"/>
        </w:rPr>
        <w:t>ited in</w:t>
      </w:r>
      <w:r w:rsidR="00071896">
        <w:rPr>
          <w:sz w:val="24"/>
          <w:szCs w:val="24"/>
        </w:rPr>
        <w:t>,</w:t>
      </w:r>
      <w:r w:rsidR="0070692E">
        <w:rPr>
          <w:sz w:val="24"/>
          <w:szCs w:val="24"/>
        </w:rPr>
        <w:t xml:space="preserve"> </w:t>
      </w:r>
      <w:r w:rsidR="00071896" w:rsidRPr="00071896">
        <w:rPr>
          <w:noProof/>
          <w:sz w:val="24"/>
          <w:szCs w:val="24"/>
          <w:lang w:val="en-US"/>
        </w:rPr>
        <w:t>Gabrielle, et al., 2020</w:t>
      </w:r>
      <w:r w:rsidR="009E30F6" w:rsidRPr="00071896">
        <w:rPr>
          <w:noProof/>
          <w:sz w:val="24"/>
          <w:szCs w:val="24"/>
          <w:lang w:val="en-US"/>
        </w:rPr>
        <w:t>)</w:t>
      </w:r>
      <w:r w:rsidR="009E30F6">
        <w:rPr>
          <w:sz w:val="24"/>
          <w:szCs w:val="24"/>
        </w:rPr>
        <w:t xml:space="preserve"> acknowledge</w:t>
      </w:r>
      <w:r w:rsidR="00ED417E" w:rsidRPr="00633802">
        <w:rPr>
          <w:sz w:val="24"/>
          <w:szCs w:val="24"/>
        </w:rPr>
        <w:t xml:space="preserve"> that further research is essential on the effects of online video therapy, appearance satisfaction and eating disorders</w:t>
      </w:r>
      <w:sdt>
        <w:sdtPr>
          <w:id w:val="-372854639"/>
          <w:citation/>
        </w:sdtPr>
        <w:sdtEndPr/>
        <w:sdtContent>
          <w:r w:rsidR="00ED417E" w:rsidRPr="00633802">
            <w:rPr>
              <w:sz w:val="24"/>
              <w:szCs w:val="24"/>
            </w:rPr>
            <w:fldChar w:fldCharType="begin"/>
          </w:r>
          <w:r w:rsidR="00ED417E">
            <w:rPr>
              <w:sz w:val="24"/>
              <w:szCs w:val="24"/>
              <w:lang w:val="en-US"/>
            </w:rPr>
            <w:instrText xml:space="preserve">CITATION Gab20 \l 1033 </w:instrText>
          </w:r>
          <w:r w:rsidR="00ED417E" w:rsidRPr="00633802">
            <w:rPr>
              <w:sz w:val="24"/>
              <w:szCs w:val="24"/>
            </w:rPr>
            <w:fldChar w:fldCharType="separate"/>
          </w:r>
          <w:r w:rsidR="00A52EA0">
            <w:rPr>
              <w:noProof/>
              <w:sz w:val="24"/>
              <w:szCs w:val="24"/>
              <w:lang w:val="en-US"/>
            </w:rPr>
            <w:t xml:space="preserve"> </w:t>
          </w:r>
          <w:r w:rsidR="00A52EA0" w:rsidRPr="00A52EA0">
            <w:rPr>
              <w:noProof/>
              <w:sz w:val="24"/>
              <w:szCs w:val="24"/>
              <w:lang w:val="en-US"/>
            </w:rPr>
            <w:t>(Gabrielle, et al., 2020)</w:t>
          </w:r>
          <w:r w:rsidR="00ED417E" w:rsidRPr="00633802">
            <w:rPr>
              <w:sz w:val="24"/>
              <w:szCs w:val="24"/>
            </w:rPr>
            <w:fldChar w:fldCharType="end"/>
          </w:r>
        </w:sdtContent>
      </w:sdt>
      <w:r w:rsidR="00ED417E">
        <w:t>.</w:t>
      </w:r>
      <w:r w:rsidR="00ED417E" w:rsidRPr="00633802">
        <w:rPr>
          <w:sz w:val="24"/>
          <w:szCs w:val="24"/>
        </w:rPr>
        <w:t xml:space="preserve"> </w:t>
      </w:r>
    </w:p>
    <w:p w14:paraId="30A005BC" w14:textId="77777777" w:rsidR="00D050BD" w:rsidRDefault="00D050BD" w:rsidP="00BF6EDE">
      <w:pPr>
        <w:shd w:val="clear" w:color="auto" w:fill="FFFFFF"/>
        <w:spacing w:after="360" w:line="480" w:lineRule="auto"/>
        <w:jc w:val="both"/>
        <w:rPr>
          <w:sz w:val="24"/>
          <w:szCs w:val="24"/>
        </w:rPr>
      </w:pPr>
    </w:p>
    <w:p w14:paraId="4663C643" w14:textId="1A54468F" w:rsidR="007105A7" w:rsidRDefault="00A8062F" w:rsidP="009E52D5">
      <w:pPr>
        <w:shd w:val="clear" w:color="auto" w:fill="FFFFFF"/>
        <w:spacing w:after="360" w:line="480" w:lineRule="auto"/>
        <w:jc w:val="both"/>
        <w:rPr>
          <w:noProof/>
          <w:sz w:val="24"/>
          <w:szCs w:val="24"/>
          <w:lang w:val="en-US"/>
        </w:rPr>
      </w:pPr>
      <w:r>
        <w:rPr>
          <w:sz w:val="24"/>
          <w:szCs w:val="24"/>
        </w:rPr>
        <w:t xml:space="preserve">Most importantly  </w:t>
      </w:r>
      <w:r w:rsidRPr="005E3E6F">
        <w:rPr>
          <w:noProof/>
          <w:sz w:val="24"/>
          <w:szCs w:val="24"/>
          <w:lang w:val="en-US"/>
        </w:rPr>
        <w:t>Fernández‐Aranda</w:t>
      </w:r>
      <w:r>
        <w:rPr>
          <w:noProof/>
          <w:sz w:val="24"/>
          <w:szCs w:val="24"/>
          <w:lang w:val="en-US"/>
        </w:rPr>
        <w:t xml:space="preserve"> and associates (2020) </w:t>
      </w:r>
      <w:sdt>
        <w:sdtPr>
          <w:rPr>
            <w:noProof/>
            <w:sz w:val="24"/>
            <w:szCs w:val="24"/>
            <w:lang w:val="en-US"/>
          </w:rPr>
          <w:id w:val="-318500060"/>
          <w:citation/>
        </w:sdtPr>
        <w:sdtEndPr/>
        <w:sdtContent>
          <w:r>
            <w:rPr>
              <w:noProof/>
              <w:sz w:val="24"/>
              <w:szCs w:val="24"/>
              <w:lang w:val="en-US"/>
            </w:rPr>
            <w:fldChar w:fldCharType="begin"/>
          </w:r>
          <w:r>
            <w:rPr>
              <w:noProof/>
              <w:sz w:val="24"/>
              <w:szCs w:val="24"/>
              <w:lang w:val="en-US"/>
            </w:rPr>
            <w:instrText xml:space="preserve"> CITATION Fer20 \l 1033 </w:instrText>
          </w:r>
          <w:r>
            <w:rPr>
              <w:noProof/>
              <w:sz w:val="24"/>
              <w:szCs w:val="24"/>
              <w:lang w:val="en-US"/>
            </w:rPr>
            <w:fldChar w:fldCharType="separate"/>
          </w:r>
          <w:r w:rsidR="00A52EA0" w:rsidRPr="00A52EA0">
            <w:rPr>
              <w:noProof/>
              <w:sz w:val="24"/>
              <w:szCs w:val="24"/>
              <w:lang w:val="en-US"/>
            </w:rPr>
            <w:t>(Fernández‐Aranda, et al., 2020)</w:t>
          </w:r>
          <w:r>
            <w:rPr>
              <w:noProof/>
              <w:sz w:val="24"/>
              <w:szCs w:val="24"/>
              <w:lang w:val="en-US"/>
            </w:rPr>
            <w:fldChar w:fldCharType="end"/>
          </w:r>
        </w:sdtContent>
      </w:sdt>
      <w:r>
        <w:rPr>
          <w:noProof/>
          <w:sz w:val="24"/>
          <w:szCs w:val="24"/>
          <w:lang w:val="en-US"/>
        </w:rPr>
        <w:t xml:space="preserve">, found that </w:t>
      </w:r>
      <w:r w:rsidR="00194D45">
        <w:rPr>
          <w:rFonts w:eastAsia="Times New Roman" w:cstheme="minorHAnsi"/>
          <w:sz w:val="24"/>
          <w:szCs w:val="24"/>
          <w:lang w:eastAsia="en-GB"/>
        </w:rPr>
        <w:t>i</w:t>
      </w:r>
      <w:r>
        <w:rPr>
          <w:rFonts w:eastAsia="Times New Roman" w:cstheme="minorHAnsi"/>
          <w:sz w:val="24"/>
          <w:szCs w:val="24"/>
          <w:lang w:eastAsia="en-GB"/>
        </w:rPr>
        <w:t>ncreased time on social media as a result of loneliness exposes ED individuals to significant risk of aspiring to the ‘thin ideal’, e</w:t>
      </w:r>
      <w:r w:rsidR="00194D45">
        <w:rPr>
          <w:rFonts w:eastAsia="Times New Roman" w:cstheme="minorHAnsi"/>
          <w:sz w:val="24"/>
          <w:szCs w:val="24"/>
          <w:lang w:eastAsia="en-GB"/>
        </w:rPr>
        <w:t>xacerbating</w:t>
      </w:r>
      <w:r>
        <w:rPr>
          <w:rFonts w:eastAsia="Times New Roman" w:cstheme="minorHAnsi"/>
          <w:sz w:val="24"/>
          <w:szCs w:val="24"/>
          <w:lang w:eastAsia="en-GB"/>
        </w:rPr>
        <w:t xml:space="preserve"> body objectification and EDs</w:t>
      </w:r>
      <w:r w:rsidRPr="00E61910">
        <w:rPr>
          <w:rFonts w:eastAsia="Times New Roman" w:cstheme="minorHAnsi"/>
          <w:sz w:val="24"/>
          <w:szCs w:val="24"/>
          <w:lang w:eastAsia="en-GB"/>
        </w:rPr>
        <w:t xml:space="preserve"> </w:t>
      </w:r>
      <w:sdt>
        <w:sdtPr>
          <w:rPr>
            <w:noProof/>
            <w:sz w:val="24"/>
            <w:szCs w:val="24"/>
            <w:lang w:val="en-US"/>
          </w:rPr>
          <w:id w:val="-1861113599"/>
          <w:citation/>
        </w:sdtPr>
        <w:sdtEndPr/>
        <w:sdtContent>
          <w:r>
            <w:rPr>
              <w:noProof/>
              <w:sz w:val="24"/>
              <w:szCs w:val="24"/>
              <w:lang w:val="en-US"/>
            </w:rPr>
            <w:fldChar w:fldCharType="begin"/>
          </w:r>
          <w:r>
            <w:rPr>
              <w:noProof/>
              <w:sz w:val="24"/>
              <w:szCs w:val="24"/>
              <w:lang w:val="en-US"/>
            </w:rPr>
            <w:instrText xml:space="preserve"> CITATION Fer20 \l 1033 </w:instrText>
          </w:r>
          <w:r>
            <w:rPr>
              <w:noProof/>
              <w:sz w:val="24"/>
              <w:szCs w:val="24"/>
              <w:lang w:val="en-US"/>
            </w:rPr>
            <w:fldChar w:fldCharType="separate"/>
          </w:r>
          <w:r w:rsidR="00A52EA0" w:rsidRPr="00A52EA0">
            <w:rPr>
              <w:noProof/>
              <w:sz w:val="24"/>
              <w:szCs w:val="24"/>
              <w:lang w:val="en-US"/>
            </w:rPr>
            <w:t>(Fernández‐Aranda, et al., 2020)</w:t>
          </w:r>
          <w:r>
            <w:rPr>
              <w:noProof/>
              <w:sz w:val="24"/>
              <w:szCs w:val="24"/>
              <w:lang w:val="en-US"/>
            </w:rPr>
            <w:fldChar w:fldCharType="end"/>
          </w:r>
        </w:sdtContent>
      </w:sdt>
      <w:r>
        <w:rPr>
          <w:noProof/>
          <w:sz w:val="24"/>
          <w:szCs w:val="24"/>
          <w:lang w:val="en-US"/>
        </w:rPr>
        <w:t>. In addition Brooks (2020) emphasised how</w:t>
      </w:r>
      <w:r w:rsidRPr="00500CBD">
        <w:rPr>
          <w:rFonts w:eastAsia="Times New Roman" w:cstheme="minorHAnsi"/>
          <w:sz w:val="24"/>
          <w:szCs w:val="24"/>
          <w:lang w:eastAsia="en-GB"/>
        </w:rPr>
        <w:t xml:space="preserve"> </w:t>
      </w:r>
      <w:r>
        <w:rPr>
          <w:rFonts w:eastAsia="Times New Roman" w:cstheme="minorHAnsi"/>
          <w:sz w:val="24"/>
          <w:szCs w:val="24"/>
          <w:lang w:eastAsia="en-GB"/>
        </w:rPr>
        <w:t xml:space="preserve">Isolation creates an obstacle to therapy, by maintaining avoidance of social eating and body exposure; stating that </w:t>
      </w:r>
      <w:r w:rsidRPr="000B3A7A">
        <w:rPr>
          <w:rFonts w:eastAsia="Times New Roman" w:cstheme="minorHAnsi"/>
          <w:sz w:val="24"/>
          <w:szCs w:val="24"/>
          <w:lang w:eastAsia="en-GB"/>
        </w:rPr>
        <w:t xml:space="preserve"> the increase of social isolation</w:t>
      </w:r>
      <w:r>
        <w:rPr>
          <w:rFonts w:eastAsia="Times New Roman" w:cstheme="minorHAnsi"/>
          <w:sz w:val="24"/>
          <w:szCs w:val="24"/>
          <w:lang w:eastAsia="en-GB"/>
        </w:rPr>
        <w:t xml:space="preserve"> is particularly damaging; especially  </w:t>
      </w:r>
      <w:r w:rsidRPr="000B3A7A">
        <w:rPr>
          <w:rFonts w:eastAsia="Times New Roman" w:cstheme="minorHAnsi"/>
          <w:sz w:val="24"/>
          <w:szCs w:val="24"/>
          <w:lang w:eastAsia="en-GB"/>
        </w:rPr>
        <w:t xml:space="preserve"> when socialis</w:t>
      </w:r>
      <w:r>
        <w:rPr>
          <w:rFonts w:eastAsia="Times New Roman" w:cstheme="minorHAnsi"/>
          <w:sz w:val="24"/>
          <w:szCs w:val="24"/>
          <w:lang w:eastAsia="en-GB"/>
        </w:rPr>
        <w:t xml:space="preserve">ation forms </w:t>
      </w:r>
      <w:r w:rsidRPr="000B3A7A">
        <w:rPr>
          <w:rFonts w:eastAsia="Times New Roman" w:cstheme="minorHAnsi"/>
          <w:sz w:val="24"/>
          <w:szCs w:val="24"/>
          <w:lang w:eastAsia="en-GB"/>
        </w:rPr>
        <w:t>a vital part of recovery process</w:t>
      </w:r>
      <w:r>
        <w:rPr>
          <w:rFonts w:eastAsia="Times New Roman" w:cstheme="minorHAnsi"/>
          <w:sz w:val="24"/>
          <w:szCs w:val="24"/>
          <w:lang w:eastAsia="en-GB"/>
        </w:rPr>
        <w:t>,</w:t>
      </w:r>
      <w:r w:rsidRPr="000B3A7A">
        <w:rPr>
          <w:rFonts w:eastAsia="Times New Roman" w:cstheme="minorHAnsi"/>
          <w:sz w:val="24"/>
          <w:szCs w:val="24"/>
          <w:lang w:eastAsia="en-GB"/>
        </w:rPr>
        <w:t xml:space="preserve"> </w:t>
      </w:r>
      <w:r>
        <w:rPr>
          <w:rFonts w:eastAsia="Times New Roman" w:cstheme="minorHAnsi"/>
          <w:sz w:val="24"/>
          <w:szCs w:val="24"/>
          <w:lang w:eastAsia="en-GB"/>
        </w:rPr>
        <w:t xml:space="preserve">by improving the  </w:t>
      </w:r>
      <w:r w:rsidRPr="000B3A7A">
        <w:rPr>
          <w:rFonts w:eastAsia="Times New Roman" w:cstheme="minorHAnsi"/>
          <w:sz w:val="24"/>
          <w:szCs w:val="24"/>
          <w:lang w:eastAsia="en-GB"/>
        </w:rPr>
        <w:t>self-perception of body image</w:t>
      </w:r>
      <w:r>
        <w:rPr>
          <w:rFonts w:eastAsia="Times New Roman" w:cstheme="minorHAnsi"/>
          <w:sz w:val="24"/>
          <w:szCs w:val="24"/>
          <w:lang w:eastAsia="en-GB"/>
        </w:rPr>
        <w:t xml:space="preserve"> </w:t>
      </w:r>
      <w:r w:rsidRPr="000B3A7A">
        <w:rPr>
          <w:rFonts w:eastAsia="Times New Roman" w:cstheme="minorHAnsi"/>
          <w:sz w:val="24"/>
          <w:szCs w:val="24"/>
          <w:lang w:eastAsia="en-GB"/>
        </w:rPr>
        <w:t>through interp</w:t>
      </w:r>
      <w:r>
        <w:rPr>
          <w:rFonts w:eastAsia="Times New Roman" w:cstheme="minorHAnsi"/>
          <w:sz w:val="24"/>
          <w:szCs w:val="24"/>
          <w:lang w:eastAsia="en-GB"/>
        </w:rPr>
        <w:t xml:space="preserve">ersonal functioning </w:t>
      </w:r>
      <w:r>
        <w:rPr>
          <w:rFonts w:eastAsia="Times New Roman" w:cstheme="minorHAnsi"/>
          <w:noProof/>
          <w:sz w:val="24"/>
          <w:szCs w:val="24"/>
          <w:lang w:val="en-US" w:eastAsia="en-GB"/>
        </w:rPr>
        <w:t>(</w:t>
      </w:r>
      <w:r w:rsidRPr="00AA21E0">
        <w:rPr>
          <w:rFonts w:eastAsia="Times New Roman" w:cstheme="minorHAnsi"/>
          <w:noProof/>
          <w:sz w:val="24"/>
          <w:szCs w:val="24"/>
          <w:lang w:val="en-US" w:eastAsia="en-GB"/>
        </w:rPr>
        <w:t>Brooks</w:t>
      </w:r>
      <w:r>
        <w:rPr>
          <w:rFonts w:eastAsia="Times New Roman" w:cstheme="minorHAnsi"/>
          <w:noProof/>
          <w:sz w:val="24"/>
          <w:szCs w:val="24"/>
          <w:lang w:val="en-US" w:eastAsia="en-GB"/>
        </w:rPr>
        <w:t>, et al.</w:t>
      </w:r>
      <w:r w:rsidRPr="00AA21E0">
        <w:rPr>
          <w:rFonts w:eastAsia="Times New Roman" w:cstheme="minorHAnsi"/>
          <w:noProof/>
          <w:sz w:val="24"/>
          <w:szCs w:val="24"/>
          <w:lang w:val="en-US" w:eastAsia="en-GB"/>
        </w:rPr>
        <w:t xml:space="preserve">, </w:t>
      </w:r>
      <w:r>
        <w:rPr>
          <w:rFonts w:eastAsia="Times New Roman" w:cstheme="minorHAnsi"/>
          <w:noProof/>
          <w:sz w:val="24"/>
          <w:szCs w:val="24"/>
          <w:lang w:val="en-US" w:eastAsia="en-GB"/>
        </w:rPr>
        <w:t>(</w:t>
      </w:r>
      <w:r w:rsidRPr="00AA21E0">
        <w:rPr>
          <w:rFonts w:eastAsia="Times New Roman" w:cstheme="minorHAnsi"/>
          <w:noProof/>
          <w:sz w:val="24"/>
          <w:szCs w:val="24"/>
          <w:lang w:val="en-US" w:eastAsia="en-GB"/>
        </w:rPr>
        <w:t>202</w:t>
      </w:r>
      <w:r>
        <w:rPr>
          <w:rFonts w:eastAsia="Times New Roman" w:cstheme="minorHAnsi"/>
          <w:noProof/>
          <w:sz w:val="24"/>
          <w:szCs w:val="24"/>
          <w:lang w:val="en-US" w:eastAsia="en-GB"/>
        </w:rPr>
        <w:t xml:space="preserve">0) cited in </w:t>
      </w:r>
      <w:sdt>
        <w:sdtPr>
          <w:rPr>
            <w:noProof/>
            <w:sz w:val="24"/>
            <w:szCs w:val="24"/>
            <w:lang w:val="en-US"/>
          </w:rPr>
          <w:id w:val="-495496039"/>
          <w:citation/>
        </w:sdtPr>
        <w:sdtEndPr/>
        <w:sdtContent>
          <w:r>
            <w:rPr>
              <w:noProof/>
              <w:sz w:val="24"/>
              <w:szCs w:val="24"/>
              <w:lang w:val="en-US"/>
            </w:rPr>
            <w:fldChar w:fldCharType="begin"/>
          </w:r>
          <w:r>
            <w:rPr>
              <w:noProof/>
              <w:sz w:val="24"/>
              <w:szCs w:val="24"/>
              <w:lang w:val="en-US"/>
            </w:rPr>
            <w:instrText xml:space="preserve"> CITATION Fer20 \l 1033 </w:instrText>
          </w:r>
          <w:r>
            <w:rPr>
              <w:noProof/>
              <w:sz w:val="24"/>
              <w:szCs w:val="24"/>
              <w:lang w:val="en-US"/>
            </w:rPr>
            <w:fldChar w:fldCharType="separate"/>
          </w:r>
          <w:r w:rsidR="00A52EA0" w:rsidRPr="00A52EA0">
            <w:rPr>
              <w:noProof/>
              <w:sz w:val="24"/>
              <w:szCs w:val="24"/>
              <w:lang w:val="en-US"/>
            </w:rPr>
            <w:t>(Fernández‐Aranda, et al., 2020)</w:t>
          </w:r>
          <w:r>
            <w:rPr>
              <w:noProof/>
              <w:sz w:val="24"/>
              <w:szCs w:val="24"/>
              <w:lang w:val="en-US"/>
            </w:rPr>
            <w:fldChar w:fldCharType="end"/>
          </w:r>
        </w:sdtContent>
      </w:sdt>
      <w:r w:rsidR="007756F1">
        <w:rPr>
          <w:noProof/>
          <w:sz w:val="24"/>
          <w:szCs w:val="24"/>
          <w:lang w:val="en-US"/>
        </w:rPr>
        <w:t>.</w:t>
      </w:r>
    </w:p>
    <w:p w14:paraId="1F024D76" w14:textId="77777777" w:rsidR="0039302D" w:rsidRPr="009E52D5" w:rsidRDefault="0039302D" w:rsidP="009E52D5">
      <w:pPr>
        <w:shd w:val="clear" w:color="auto" w:fill="FFFFFF"/>
        <w:spacing w:after="360" w:line="480" w:lineRule="auto"/>
        <w:jc w:val="both"/>
        <w:rPr>
          <w:noProof/>
          <w:sz w:val="24"/>
          <w:szCs w:val="24"/>
          <w:lang w:val="en-US"/>
        </w:rPr>
      </w:pPr>
    </w:p>
    <w:p w14:paraId="77AD9B61" w14:textId="6C63C75C" w:rsidR="007756F1" w:rsidRPr="004516E6" w:rsidRDefault="00E13374" w:rsidP="004516E6">
      <w:pPr>
        <w:spacing w:after="0" w:line="480" w:lineRule="auto"/>
        <w:jc w:val="both"/>
        <w:textAlignment w:val="baseline"/>
        <w:outlineLvl w:val="2"/>
        <w:rPr>
          <w:sz w:val="24"/>
          <w:szCs w:val="24"/>
        </w:rPr>
      </w:pPr>
      <w:r w:rsidRPr="00002825">
        <w:rPr>
          <w:sz w:val="24"/>
          <w:szCs w:val="24"/>
        </w:rPr>
        <w:t>The psychological connection between</w:t>
      </w:r>
      <w:r>
        <w:rPr>
          <w:sz w:val="24"/>
          <w:szCs w:val="24"/>
        </w:rPr>
        <w:t xml:space="preserve"> the impact </w:t>
      </w:r>
      <w:r w:rsidR="00F67441">
        <w:rPr>
          <w:sz w:val="24"/>
          <w:szCs w:val="24"/>
        </w:rPr>
        <w:t xml:space="preserve">of </w:t>
      </w:r>
      <w:r w:rsidR="00F67441" w:rsidRPr="00002825">
        <w:rPr>
          <w:sz w:val="24"/>
          <w:szCs w:val="24"/>
        </w:rPr>
        <w:t>interpersonal trauma</w:t>
      </w:r>
      <w:r w:rsidRPr="00002825">
        <w:rPr>
          <w:sz w:val="24"/>
          <w:szCs w:val="24"/>
        </w:rPr>
        <w:t xml:space="preserve"> </w:t>
      </w:r>
      <w:r w:rsidR="00F67441" w:rsidRPr="00002825">
        <w:rPr>
          <w:sz w:val="24"/>
          <w:szCs w:val="24"/>
        </w:rPr>
        <w:t>exposure and</w:t>
      </w:r>
      <w:r w:rsidRPr="00002825">
        <w:rPr>
          <w:sz w:val="24"/>
          <w:szCs w:val="24"/>
        </w:rPr>
        <w:t xml:space="preserve"> body image has been explored</w:t>
      </w:r>
      <w:r>
        <w:rPr>
          <w:sz w:val="24"/>
          <w:szCs w:val="24"/>
        </w:rPr>
        <w:t>,</w:t>
      </w:r>
      <w:r w:rsidRPr="00002825">
        <w:rPr>
          <w:sz w:val="24"/>
          <w:szCs w:val="24"/>
        </w:rPr>
        <w:t xml:space="preserve"> and</w:t>
      </w:r>
      <w:r>
        <w:rPr>
          <w:sz w:val="24"/>
          <w:szCs w:val="24"/>
        </w:rPr>
        <w:t xml:space="preserve"> Mitchell (2015)</w:t>
      </w:r>
      <w:sdt>
        <w:sdtPr>
          <w:rPr>
            <w:sz w:val="24"/>
            <w:szCs w:val="24"/>
          </w:rPr>
          <w:id w:val="1938785111"/>
          <w:citation/>
        </w:sdtPr>
        <w:sdtEndPr/>
        <w:sdtContent>
          <w:r>
            <w:rPr>
              <w:sz w:val="24"/>
              <w:szCs w:val="24"/>
            </w:rPr>
            <w:fldChar w:fldCharType="begin"/>
          </w:r>
          <w:r w:rsidR="00044CD6">
            <w:rPr>
              <w:sz w:val="24"/>
              <w:szCs w:val="24"/>
              <w:lang w:val="en-US"/>
            </w:rPr>
            <w:instrText xml:space="preserve">CITATION Mit15 \l 1033 </w:instrText>
          </w:r>
          <w:r>
            <w:rPr>
              <w:sz w:val="24"/>
              <w:szCs w:val="24"/>
            </w:rPr>
            <w:fldChar w:fldCharType="separate"/>
          </w:r>
          <w:r w:rsidR="00A52EA0">
            <w:rPr>
              <w:noProof/>
              <w:sz w:val="24"/>
              <w:szCs w:val="24"/>
              <w:lang w:val="en-US"/>
            </w:rPr>
            <w:t xml:space="preserve"> </w:t>
          </w:r>
          <w:r w:rsidR="00A52EA0" w:rsidRPr="00A52EA0">
            <w:rPr>
              <w:noProof/>
              <w:sz w:val="24"/>
              <w:szCs w:val="24"/>
              <w:lang w:val="en-US"/>
            </w:rPr>
            <w:t>(Mitchell, 2015)</w:t>
          </w:r>
          <w:r>
            <w:rPr>
              <w:sz w:val="24"/>
              <w:szCs w:val="24"/>
            </w:rPr>
            <w:fldChar w:fldCharType="end"/>
          </w:r>
        </w:sdtContent>
      </w:sdt>
      <w:r>
        <w:rPr>
          <w:sz w:val="24"/>
          <w:szCs w:val="24"/>
        </w:rPr>
        <w:t xml:space="preserve"> suggests, </w:t>
      </w:r>
      <w:r w:rsidR="00044CD6">
        <w:rPr>
          <w:sz w:val="24"/>
          <w:szCs w:val="24"/>
        </w:rPr>
        <w:t xml:space="preserve">this </w:t>
      </w:r>
      <w:r w:rsidRPr="00002825">
        <w:rPr>
          <w:sz w:val="24"/>
          <w:szCs w:val="24"/>
        </w:rPr>
        <w:t>result</w:t>
      </w:r>
      <w:r>
        <w:rPr>
          <w:sz w:val="24"/>
          <w:szCs w:val="24"/>
        </w:rPr>
        <w:t>s</w:t>
      </w:r>
      <w:r w:rsidRPr="00002825">
        <w:rPr>
          <w:sz w:val="24"/>
          <w:szCs w:val="24"/>
        </w:rPr>
        <w:t xml:space="preserve"> in a negative self-perception in women who have experienced sexual violence tha</w:t>
      </w:r>
      <w:r>
        <w:rPr>
          <w:sz w:val="24"/>
          <w:szCs w:val="24"/>
        </w:rPr>
        <w:t>t is not present within those women who have not</w:t>
      </w:r>
      <w:r w:rsidRPr="00002825">
        <w:rPr>
          <w:sz w:val="24"/>
          <w:szCs w:val="24"/>
        </w:rPr>
        <w:t xml:space="preserve"> </w:t>
      </w:r>
      <w:r>
        <w:rPr>
          <w:sz w:val="24"/>
          <w:szCs w:val="24"/>
        </w:rPr>
        <w:t>experienced sexual violence</w:t>
      </w:r>
      <w:r w:rsidR="00E60728">
        <w:rPr>
          <w:sz w:val="24"/>
          <w:szCs w:val="24"/>
        </w:rPr>
        <w:t xml:space="preserve">. </w:t>
      </w:r>
      <w:r w:rsidR="00F67441" w:rsidRPr="00002825">
        <w:rPr>
          <w:sz w:val="24"/>
          <w:szCs w:val="24"/>
        </w:rPr>
        <w:t>Indicating</w:t>
      </w:r>
      <w:r w:rsidR="00F67441">
        <w:rPr>
          <w:sz w:val="24"/>
          <w:szCs w:val="24"/>
        </w:rPr>
        <w:t>,</w:t>
      </w:r>
      <w:r w:rsidR="00F67441" w:rsidRPr="00002825">
        <w:rPr>
          <w:sz w:val="24"/>
          <w:szCs w:val="24"/>
        </w:rPr>
        <w:t xml:space="preserve"> that</w:t>
      </w:r>
      <w:r w:rsidRPr="00002825">
        <w:rPr>
          <w:sz w:val="24"/>
          <w:szCs w:val="24"/>
        </w:rPr>
        <w:t xml:space="preserve"> exposure to </w:t>
      </w:r>
      <w:r w:rsidRPr="00002825">
        <w:rPr>
          <w:sz w:val="24"/>
          <w:szCs w:val="24"/>
        </w:rPr>
        <w:lastRenderedPageBreak/>
        <w:t xml:space="preserve">sexual </w:t>
      </w:r>
      <w:r w:rsidR="00F67441" w:rsidRPr="00002825">
        <w:rPr>
          <w:sz w:val="24"/>
          <w:szCs w:val="24"/>
        </w:rPr>
        <w:t>abuse can</w:t>
      </w:r>
      <w:r w:rsidRPr="00002825">
        <w:rPr>
          <w:sz w:val="24"/>
          <w:szCs w:val="24"/>
        </w:rPr>
        <w:t xml:space="preserve"> lead to body-objectification and self-criticism</w:t>
      </w:r>
      <w:sdt>
        <w:sdtPr>
          <w:rPr>
            <w:sz w:val="24"/>
            <w:szCs w:val="24"/>
          </w:rPr>
          <w:id w:val="111327138"/>
          <w:citation/>
        </w:sdtPr>
        <w:sdtEndPr/>
        <w:sdtContent>
          <w:r>
            <w:rPr>
              <w:sz w:val="24"/>
              <w:szCs w:val="24"/>
            </w:rPr>
            <w:fldChar w:fldCharType="begin"/>
          </w:r>
          <w:r w:rsidR="00044CD6">
            <w:rPr>
              <w:sz w:val="24"/>
              <w:szCs w:val="24"/>
              <w:lang w:val="en-US"/>
            </w:rPr>
            <w:instrText xml:space="preserve">CITATION Mit15 \l 1033 </w:instrText>
          </w:r>
          <w:r>
            <w:rPr>
              <w:sz w:val="24"/>
              <w:szCs w:val="24"/>
            </w:rPr>
            <w:fldChar w:fldCharType="separate"/>
          </w:r>
          <w:r w:rsidR="00A52EA0">
            <w:rPr>
              <w:noProof/>
              <w:sz w:val="24"/>
              <w:szCs w:val="24"/>
              <w:lang w:val="en-US"/>
            </w:rPr>
            <w:t xml:space="preserve"> </w:t>
          </w:r>
          <w:r w:rsidR="00A52EA0" w:rsidRPr="00A52EA0">
            <w:rPr>
              <w:noProof/>
              <w:sz w:val="24"/>
              <w:szCs w:val="24"/>
              <w:lang w:val="en-US"/>
            </w:rPr>
            <w:t>(Mitchell, 2015)</w:t>
          </w:r>
          <w:r>
            <w:rPr>
              <w:sz w:val="24"/>
              <w:szCs w:val="24"/>
            </w:rPr>
            <w:fldChar w:fldCharType="end"/>
          </w:r>
        </w:sdtContent>
      </w:sdt>
      <w:r>
        <w:rPr>
          <w:sz w:val="24"/>
          <w:szCs w:val="24"/>
        </w:rPr>
        <w:t xml:space="preserve">. </w:t>
      </w:r>
      <w:r w:rsidRPr="00002825">
        <w:rPr>
          <w:sz w:val="24"/>
          <w:szCs w:val="24"/>
        </w:rPr>
        <w:t>The desire for thinness has previously been considered a factor in reducing the appearance of sexual maturity to prevent further sexual assault from perpetrators according to Dunkley et al,</w:t>
      </w:r>
      <w:r>
        <w:rPr>
          <w:sz w:val="24"/>
          <w:szCs w:val="24"/>
        </w:rPr>
        <w:t xml:space="preserve"> (</w:t>
      </w:r>
      <w:r w:rsidRPr="00002825">
        <w:rPr>
          <w:sz w:val="24"/>
          <w:szCs w:val="24"/>
        </w:rPr>
        <w:t>2010</w:t>
      </w:r>
      <w:r>
        <w:rPr>
          <w:sz w:val="24"/>
          <w:szCs w:val="24"/>
        </w:rPr>
        <w:t>)</w:t>
      </w:r>
      <w:r w:rsidRPr="00002825">
        <w:rPr>
          <w:sz w:val="24"/>
          <w:szCs w:val="24"/>
        </w:rPr>
        <w:t xml:space="preserve"> </w:t>
      </w:r>
      <w:r>
        <w:rPr>
          <w:sz w:val="24"/>
          <w:szCs w:val="24"/>
        </w:rPr>
        <w:t>(</w:t>
      </w:r>
      <w:r w:rsidRPr="00002825">
        <w:rPr>
          <w:sz w:val="24"/>
          <w:szCs w:val="24"/>
        </w:rPr>
        <w:t>cited in</w:t>
      </w:r>
      <w:r>
        <w:rPr>
          <w:sz w:val="24"/>
          <w:szCs w:val="24"/>
        </w:rPr>
        <w:t>,</w:t>
      </w:r>
      <w:r w:rsidRPr="00002825">
        <w:rPr>
          <w:noProof/>
          <w:sz w:val="24"/>
          <w:szCs w:val="24"/>
          <w:lang w:val="en-US"/>
        </w:rPr>
        <w:t xml:space="preserve"> Mitchel, 2015)</w:t>
      </w:r>
      <w:r>
        <w:rPr>
          <w:sz w:val="24"/>
          <w:szCs w:val="24"/>
        </w:rPr>
        <w:t>.</w:t>
      </w:r>
      <w:r w:rsidRPr="00002825">
        <w:rPr>
          <w:sz w:val="24"/>
          <w:szCs w:val="24"/>
        </w:rPr>
        <w:t xml:space="preserve"> Conversely, although less studied, Connors and associates (1993) (cited in</w:t>
      </w:r>
      <w:r>
        <w:rPr>
          <w:sz w:val="24"/>
          <w:szCs w:val="24"/>
        </w:rPr>
        <w:t xml:space="preserve">, </w:t>
      </w:r>
      <w:r w:rsidRPr="00002825">
        <w:rPr>
          <w:noProof/>
          <w:sz w:val="24"/>
          <w:szCs w:val="24"/>
          <w:lang w:val="en-US"/>
        </w:rPr>
        <w:t>Mitchel, 2015)</w:t>
      </w:r>
      <w:r w:rsidRPr="00002825">
        <w:rPr>
          <w:sz w:val="24"/>
          <w:szCs w:val="24"/>
        </w:rPr>
        <w:t xml:space="preserve"> suggested that victims of interpersonal trauma will engage in binge eating behaviours </w:t>
      </w:r>
      <w:r w:rsidR="00203B68" w:rsidRPr="00002825">
        <w:rPr>
          <w:sz w:val="24"/>
          <w:szCs w:val="24"/>
        </w:rPr>
        <w:t>to</w:t>
      </w:r>
      <w:r w:rsidRPr="00002825">
        <w:rPr>
          <w:sz w:val="24"/>
          <w:szCs w:val="24"/>
        </w:rPr>
        <w:t xml:space="preserve"> appear </w:t>
      </w:r>
      <w:r w:rsidR="00867D1E">
        <w:rPr>
          <w:sz w:val="24"/>
          <w:szCs w:val="24"/>
        </w:rPr>
        <w:t>un</w:t>
      </w:r>
      <w:r w:rsidRPr="00002825">
        <w:rPr>
          <w:sz w:val="24"/>
          <w:szCs w:val="24"/>
        </w:rPr>
        <w:t>attractive and stronger to be able to defend themselves against potential perpetrators</w:t>
      </w:r>
      <w:sdt>
        <w:sdtPr>
          <w:rPr>
            <w:sz w:val="24"/>
            <w:szCs w:val="24"/>
          </w:rPr>
          <w:id w:val="617110233"/>
          <w:citation/>
        </w:sdtPr>
        <w:sdtEndPr/>
        <w:sdtContent>
          <w:r w:rsidRPr="00002825">
            <w:rPr>
              <w:sz w:val="24"/>
              <w:szCs w:val="24"/>
            </w:rPr>
            <w:fldChar w:fldCharType="begin"/>
          </w:r>
          <w:r w:rsidR="00044CD6">
            <w:rPr>
              <w:sz w:val="24"/>
              <w:szCs w:val="24"/>
              <w:lang w:val="en-US"/>
            </w:rPr>
            <w:instrText xml:space="preserve">CITATION Mit15 \l 1033 </w:instrText>
          </w:r>
          <w:r w:rsidRPr="00002825">
            <w:rPr>
              <w:sz w:val="24"/>
              <w:szCs w:val="24"/>
            </w:rPr>
            <w:fldChar w:fldCharType="separate"/>
          </w:r>
          <w:r w:rsidR="00A52EA0">
            <w:rPr>
              <w:noProof/>
              <w:sz w:val="24"/>
              <w:szCs w:val="24"/>
              <w:lang w:val="en-US"/>
            </w:rPr>
            <w:t xml:space="preserve"> </w:t>
          </w:r>
          <w:r w:rsidR="00A52EA0" w:rsidRPr="00A52EA0">
            <w:rPr>
              <w:noProof/>
              <w:sz w:val="24"/>
              <w:szCs w:val="24"/>
              <w:lang w:val="en-US"/>
            </w:rPr>
            <w:t>(Mitchell, 2015)</w:t>
          </w:r>
          <w:r w:rsidRPr="00002825">
            <w:rPr>
              <w:sz w:val="24"/>
              <w:szCs w:val="24"/>
            </w:rPr>
            <w:fldChar w:fldCharType="end"/>
          </w:r>
        </w:sdtContent>
      </w:sdt>
      <w:r>
        <w:rPr>
          <w:sz w:val="24"/>
          <w:szCs w:val="24"/>
        </w:rPr>
        <w:t>.</w:t>
      </w:r>
      <w:r w:rsidR="006545D0">
        <w:rPr>
          <w:sz w:val="24"/>
          <w:szCs w:val="24"/>
        </w:rPr>
        <w:t xml:space="preserve"> The following paragrap</w:t>
      </w:r>
      <w:r w:rsidR="001D5DDA">
        <w:rPr>
          <w:sz w:val="24"/>
          <w:szCs w:val="24"/>
        </w:rPr>
        <w:t xml:space="preserve">h will explain the </w:t>
      </w:r>
      <w:r w:rsidR="00F278D6">
        <w:rPr>
          <w:sz w:val="24"/>
          <w:szCs w:val="24"/>
        </w:rPr>
        <w:t xml:space="preserve">etiological pathways between </w:t>
      </w:r>
      <w:r w:rsidR="00497E3D">
        <w:rPr>
          <w:sz w:val="24"/>
          <w:szCs w:val="24"/>
        </w:rPr>
        <w:t xml:space="preserve">SA </w:t>
      </w:r>
      <w:r w:rsidR="00F67441">
        <w:rPr>
          <w:sz w:val="24"/>
          <w:szCs w:val="24"/>
        </w:rPr>
        <w:t>and Psychological</w:t>
      </w:r>
      <w:r w:rsidR="00F237AF">
        <w:rPr>
          <w:sz w:val="24"/>
          <w:szCs w:val="24"/>
        </w:rPr>
        <w:t xml:space="preserve"> distress</w:t>
      </w:r>
      <w:r w:rsidR="00CA6E98">
        <w:rPr>
          <w:sz w:val="24"/>
          <w:szCs w:val="24"/>
        </w:rPr>
        <w:t>.</w:t>
      </w:r>
    </w:p>
    <w:p w14:paraId="0FABAE81" w14:textId="1C8D2FC4" w:rsidR="006E5097" w:rsidRDefault="006E5097" w:rsidP="001719AD">
      <w:pPr>
        <w:spacing w:line="480" w:lineRule="auto"/>
        <w:jc w:val="both"/>
        <w:rPr>
          <w:noProof/>
          <w:sz w:val="24"/>
          <w:szCs w:val="24"/>
          <w:lang w:val="en-US"/>
        </w:rPr>
      </w:pPr>
    </w:p>
    <w:p w14:paraId="0E0C36A8" w14:textId="1509E7B6" w:rsidR="00EA0A32" w:rsidRDefault="001719AD" w:rsidP="001719AD">
      <w:pPr>
        <w:spacing w:line="480" w:lineRule="auto"/>
        <w:jc w:val="both"/>
        <w:rPr>
          <w:noProof/>
          <w:sz w:val="24"/>
          <w:szCs w:val="24"/>
          <w:lang w:val="en-US"/>
        </w:rPr>
      </w:pPr>
      <w:r>
        <w:rPr>
          <w:noProof/>
          <w:sz w:val="24"/>
          <w:szCs w:val="24"/>
          <w:lang w:val="en-US"/>
        </w:rPr>
        <w:t xml:space="preserve">A </w:t>
      </w:r>
      <w:r w:rsidRPr="005E3E2E">
        <w:rPr>
          <w:sz w:val="24"/>
          <w:szCs w:val="24"/>
          <w:lang w:val="en-US"/>
        </w:rPr>
        <w:t xml:space="preserve"> longitudinal study conducted</w:t>
      </w:r>
      <w:r>
        <w:rPr>
          <w:sz w:val="24"/>
          <w:szCs w:val="24"/>
          <w:lang w:val="en-US"/>
        </w:rPr>
        <w:t xml:space="preserve"> by </w:t>
      </w:r>
      <w:r>
        <w:rPr>
          <w:noProof/>
          <w:sz w:val="24"/>
          <w:szCs w:val="24"/>
          <w:lang w:val="en-US"/>
        </w:rPr>
        <w:t>Madowit</w:t>
      </w:r>
      <w:r w:rsidR="00C966A8">
        <w:rPr>
          <w:noProof/>
          <w:sz w:val="24"/>
          <w:szCs w:val="24"/>
          <w:lang w:val="en-US"/>
        </w:rPr>
        <w:t>z</w:t>
      </w:r>
      <w:r>
        <w:rPr>
          <w:noProof/>
          <w:sz w:val="24"/>
          <w:szCs w:val="24"/>
          <w:lang w:val="en-US"/>
        </w:rPr>
        <w:t xml:space="preserve"> and colleagues (2015) </w:t>
      </w:r>
      <w:sdt>
        <w:sdtPr>
          <w:rPr>
            <w:noProof/>
            <w:sz w:val="24"/>
            <w:szCs w:val="24"/>
            <w:lang w:val="en-US"/>
          </w:rPr>
          <w:id w:val="648018258"/>
          <w:citation/>
        </w:sdtPr>
        <w:sdtEndPr/>
        <w:sdtContent>
          <w:r>
            <w:rPr>
              <w:noProof/>
              <w:sz w:val="24"/>
              <w:szCs w:val="24"/>
              <w:lang w:val="en-US"/>
            </w:rPr>
            <w:fldChar w:fldCharType="begin"/>
          </w:r>
          <w:r>
            <w:rPr>
              <w:noProof/>
              <w:sz w:val="24"/>
              <w:szCs w:val="24"/>
              <w:lang w:val="en-US"/>
            </w:rPr>
            <w:instrText xml:space="preserve"> CITATION Mad15 \l 1033 </w:instrText>
          </w:r>
          <w:r>
            <w:rPr>
              <w:noProof/>
              <w:sz w:val="24"/>
              <w:szCs w:val="24"/>
              <w:lang w:val="en-US"/>
            </w:rPr>
            <w:fldChar w:fldCharType="separate"/>
          </w:r>
          <w:r w:rsidR="00A52EA0" w:rsidRPr="00A52EA0">
            <w:rPr>
              <w:noProof/>
              <w:sz w:val="24"/>
              <w:szCs w:val="24"/>
              <w:lang w:val="en-US"/>
            </w:rPr>
            <w:t>(Madowitz, et al., 2015)</w:t>
          </w:r>
          <w:r>
            <w:rPr>
              <w:noProof/>
              <w:sz w:val="24"/>
              <w:szCs w:val="24"/>
              <w:lang w:val="en-US"/>
            </w:rPr>
            <w:fldChar w:fldCharType="end"/>
          </w:r>
        </w:sdtContent>
      </w:sdt>
      <w:r w:rsidRPr="005E3E2E">
        <w:rPr>
          <w:sz w:val="24"/>
          <w:szCs w:val="24"/>
          <w:lang w:val="en-US"/>
        </w:rPr>
        <w:t xml:space="preserve"> between 2004-2014</w:t>
      </w:r>
      <w:r w:rsidRPr="005E3E2E">
        <w:rPr>
          <w:noProof/>
          <w:sz w:val="24"/>
          <w:szCs w:val="24"/>
          <w:lang w:val="en-US"/>
        </w:rPr>
        <w:t>,</w:t>
      </w:r>
      <w:r w:rsidRPr="005E3E2E">
        <w:rPr>
          <w:sz w:val="24"/>
          <w:szCs w:val="24"/>
          <w:lang w:val="en-US"/>
        </w:rPr>
        <w:t xml:space="preserve"> identified </w:t>
      </w:r>
      <w:r>
        <w:rPr>
          <w:sz w:val="24"/>
          <w:szCs w:val="24"/>
          <w:lang w:val="en-US"/>
        </w:rPr>
        <w:t>c</w:t>
      </w:r>
      <w:r w:rsidRPr="005E3E2E">
        <w:rPr>
          <w:sz w:val="24"/>
          <w:szCs w:val="24"/>
          <w:lang w:val="en-US"/>
        </w:rPr>
        <w:t xml:space="preserve">hildhood SA, as a potential pathway </w:t>
      </w:r>
      <w:r>
        <w:rPr>
          <w:sz w:val="24"/>
          <w:szCs w:val="24"/>
          <w:lang w:val="en-US"/>
        </w:rPr>
        <w:t xml:space="preserve">that </w:t>
      </w:r>
      <w:r w:rsidRPr="005E3E2E">
        <w:rPr>
          <w:sz w:val="24"/>
          <w:szCs w:val="24"/>
          <w:lang w:val="en-US"/>
        </w:rPr>
        <w:t>precipitate</w:t>
      </w:r>
      <w:r>
        <w:rPr>
          <w:sz w:val="24"/>
          <w:szCs w:val="24"/>
          <w:lang w:val="en-US"/>
        </w:rPr>
        <w:t>s</w:t>
      </w:r>
      <w:r w:rsidRPr="005E3E2E">
        <w:rPr>
          <w:sz w:val="24"/>
          <w:szCs w:val="24"/>
          <w:lang w:val="en-US"/>
        </w:rPr>
        <w:t xml:space="preserve"> and perpetuate</w:t>
      </w:r>
      <w:r>
        <w:rPr>
          <w:sz w:val="24"/>
          <w:szCs w:val="24"/>
          <w:lang w:val="en-US"/>
        </w:rPr>
        <w:t>s</w:t>
      </w:r>
      <w:r w:rsidRPr="005E3E2E">
        <w:rPr>
          <w:sz w:val="24"/>
          <w:szCs w:val="24"/>
          <w:lang w:val="en-US"/>
        </w:rPr>
        <w:t xml:space="preserve"> ED in later life </w:t>
      </w:r>
      <w:sdt>
        <w:sdtPr>
          <w:rPr>
            <w:sz w:val="24"/>
            <w:szCs w:val="24"/>
            <w:lang w:val="en-US"/>
          </w:rPr>
          <w:id w:val="230047471"/>
          <w:citation/>
        </w:sdtPr>
        <w:sdtEndPr/>
        <w:sdtContent>
          <w:r w:rsidRPr="005E3E2E">
            <w:rPr>
              <w:sz w:val="24"/>
              <w:szCs w:val="24"/>
              <w:lang w:val="en-US"/>
            </w:rPr>
            <w:fldChar w:fldCharType="begin"/>
          </w:r>
          <w:r w:rsidRPr="005E3E2E">
            <w:rPr>
              <w:sz w:val="24"/>
              <w:szCs w:val="24"/>
              <w:lang w:val="en-US"/>
            </w:rPr>
            <w:instrText xml:space="preserve"> CITATION Mad15 \l 1033 </w:instrText>
          </w:r>
          <w:r w:rsidRPr="005E3E2E">
            <w:rPr>
              <w:sz w:val="24"/>
              <w:szCs w:val="24"/>
              <w:lang w:val="en-US"/>
            </w:rPr>
            <w:fldChar w:fldCharType="separate"/>
          </w:r>
          <w:r w:rsidR="00A52EA0" w:rsidRPr="00A52EA0">
            <w:rPr>
              <w:noProof/>
              <w:sz w:val="24"/>
              <w:szCs w:val="24"/>
              <w:lang w:val="en-US"/>
            </w:rPr>
            <w:t>(Madowitz, et al., 2015)</w:t>
          </w:r>
          <w:r w:rsidRPr="005E3E2E">
            <w:rPr>
              <w:sz w:val="24"/>
              <w:szCs w:val="24"/>
              <w:lang w:val="en-US"/>
            </w:rPr>
            <w:fldChar w:fldCharType="end"/>
          </w:r>
        </w:sdtContent>
      </w:sdt>
      <w:r w:rsidRPr="005E3E2E">
        <w:rPr>
          <w:sz w:val="24"/>
          <w:szCs w:val="24"/>
          <w:lang w:val="en-US"/>
        </w:rPr>
        <w:t xml:space="preserve">. </w:t>
      </w:r>
      <w:proofErr w:type="gramStart"/>
      <w:r>
        <w:rPr>
          <w:sz w:val="24"/>
          <w:szCs w:val="24"/>
          <w:lang w:val="en-US"/>
        </w:rPr>
        <w:t>Furthermore</w:t>
      </w:r>
      <w:proofErr w:type="gramEnd"/>
      <w:r>
        <w:rPr>
          <w:sz w:val="24"/>
          <w:szCs w:val="24"/>
          <w:lang w:val="en-US"/>
        </w:rPr>
        <w:t xml:space="preserve"> the report suggests that</w:t>
      </w:r>
      <w:r w:rsidR="00C25E50">
        <w:rPr>
          <w:sz w:val="24"/>
          <w:szCs w:val="24"/>
          <w:lang w:val="en-US"/>
        </w:rPr>
        <w:t xml:space="preserve"> the co-occurrence </w:t>
      </w:r>
      <w:r>
        <w:rPr>
          <w:noProof/>
          <w:sz w:val="24"/>
          <w:szCs w:val="24"/>
          <w:lang w:val="en-US"/>
        </w:rPr>
        <w:t>of  two separate  etiological pathways between eating disorders and sexual trauma is frequent, and that  this knowledge could assist both  trauma specialist and specialists in the field of eating disorders when assessing both psychological stressors</w:t>
      </w:r>
      <w:sdt>
        <w:sdtPr>
          <w:rPr>
            <w:noProof/>
            <w:sz w:val="24"/>
            <w:szCs w:val="24"/>
            <w:lang w:val="en-US"/>
          </w:rPr>
          <w:id w:val="328878339"/>
          <w:citation/>
        </w:sdtPr>
        <w:sdtEndPr/>
        <w:sdtContent>
          <w:r>
            <w:rPr>
              <w:noProof/>
              <w:sz w:val="24"/>
              <w:szCs w:val="24"/>
              <w:lang w:val="en-US"/>
            </w:rPr>
            <w:fldChar w:fldCharType="begin"/>
          </w:r>
          <w:r>
            <w:rPr>
              <w:noProof/>
              <w:sz w:val="24"/>
              <w:szCs w:val="24"/>
              <w:lang w:val="en-US"/>
            </w:rPr>
            <w:instrText xml:space="preserve"> CITATION Mad15 \l 1033 </w:instrText>
          </w:r>
          <w:r>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(Madowitz, et al., 2015)</w:t>
          </w:r>
          <w:r>
            <w:rPr>
              <w:noProof/>
              <w:sz w:val="24"/>
              <w:szCs w:val="24"/>
              <w:lang w:val="en-US"/>
            </w:rPr>
            <w:fldChar w:fldCharType="end"/>
          </w:r>
        </w:sdtContent>
      </w:sdt>
      <w:r>
        <w:rPr>
          <w:noProof/>
          <w:sz w:val="24"/>
          <w:szCs w:val="24"/>
          <w:lang w:val="en-US"/>
        </w:rPr>
        <w:t>. The research suggests that  one pathway is associated with body perception, which leads to body dissatisfaction; shame; sexual dysfunction and fear of future sexual trauma</w:t>
      </w:r>
      <w:sdt>
        <w:sdtPr>
          <w:rPr>
            <w:noProof/>
            <w:sz w:val="24"/>
            <w:szCs w:val="24"/>
            <w:lang w:val="en-US"/>
          </w:rPr>
          <w:id w:val="-1434592557"/>
          <w:citation/>
        </w:sdtPr>
        <w:sdtEndPr/>
        <w:sdtContent>
          <w:r>
            <w:rPr>
              <w:noProof/>
              <w:sz w:val="24"/>
              <w:szCs w:val="24"/>
              <w:lang w:val="en-US"/>
            </w:rPr>
            <w:fldChar w:fldCharType="begin"/>
          </w:r>
          <w:r>
            <w:rPr>
              <w:noProof/>
              <w:sz w:val="24"/>
              <w:szCs w:val="24"/>
              <w:lang w:val="en-US"/>
            </w:rPr>
            <w:instrText xml:space="preserve"> CITATION Mad15 \l 1033 </w:instrText>
          </w:r>
          <w:r>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(Madowitz, et al., 2015)</w:t>
          </w:r>
          <w:r>
            <w:rPr>
              <w:noProof/>
              <w:sz w:val="24"/>
              <w:szCs w:val="24"/>
              <w:lang w:val="en-US"/>
            </w:rPr>
            <w:fldChar w:fldCharType="end"/>
          </w:r>
        </w:sdtContent>
      </w:sdt>
      <w:r>
        <w:rPr>
          <w:noProof/>
          <w:sz w:val="24"/>
          <w:szCs w:val="24"/>
          <w:lang w:val="en-US"/>
        </w:rPr>
        <w:t xml:space="preserve">; while  second etiological pathway leads to  </w:t>
      </w:r>
      <w:r w:rsidR="003A4D3E">
        <w:rPr>
          <w:noProof/>
          <w:sz w:val="24"/>
          <w:szCs w:val="24"/>
          <w:lang w:val="en-US"/>
        </w:rPr>
        <w:t xml:space="preserve">efforts to </w:t>
      </w:r>
      <w:r>
        <w:rPr>
          <w:noProof/>
          <w:sz w:val="24"/>
          <w:szCs w:val="24"/>
          <w:lang w:val="en-US"/>
        </w:rPr>
        <w:t xml:space="preserve">manage psychological difficulties </w:t>
      </w:r>
      <w:sdt>
        <w:sdtPr>
          <w:rPr>
            <w:noProof/>
            <w:sz w:val="24"/>
            <w:szCs w:val="24"/>
            <w:lang w:val="en-US"/>
          </w:rPr>
          <w:id w:val="542717876"/>
          <w:citation/>
        </w:sdtPr>
        <w:sdtEndPr/>
        <w:sdtContent>
          <w:r>
            <w:rPr>
              <w:noProof/>
              <w:sz w:val="24"/>
              <w:szCs w:val="24"/>
              <w:lang w:val="en-US"/>
            </w:rPr>
            <w:fldChar w:fldCharType="begin"/>
          </w:r>
          <w:r>
            <w:rPr>
              <w:noProof/>
              <w:sz w:val="24"/>
              <w:szCs w:val="24"/>
              <w:lang w:val="en-US"/>
            </w:rPr>
            <w:instrText xml:space="preserve"> CITATION Mad15 \l 1033 </w:instrText>
          </w:r>
          <w:r>
            <w:rPr>
              <w:noProof/>
              <w:sz w:val="24"/>
              <w:szCs w:val="24"/>
              <w:lang w:val="en-US"/>
            </w:rPr>
            <w:fldChar w:fldCharType="separate"/>
          </w:r>
          <w:r w:rsidR="00A52EA0" w:rsidRPr="00A52EA0">
            <w:rPr>
              <w:noProof/>
              <w:sz w:val="24"/>
              <w:szCs w:val="24"/>
              <w:lang w:val="en-US"/>
            </w:rPr>
            <w:t>(Madowitz, et al., 2015)</w:t>
          </w:r>
          <w:r>
            <w:rPr>
              <w:noProof/>
              <w:sz w:val="24"/>
              <w:szCs w:val="24"/>
              <w:lang w:val="en-US"/>
            </w:rPr>
            <w:fldChar w:fldCharType="end"/>
          </w:r>
        </w:sdtContent>
      </w:sdt>
      <w:r>
        <w:rPr>
          <w:noProof/>
          <w:sz w:val="24"/>
          <w:szCs w:val="24"/>
          <w:lang w:val="en-US"/>
        </w:rPr>
        <w:t>. These psychological difficulties arise from the i</w:t>
      </w:r>
      <w:r w:rsidR="00EC011C">
        <w:rPr>
          <w:noProof/>
          <w:sz w:val="24"/>
          <w:szCs w:val="24"/>
          <w:lang w:val="en-US"/>
        </w:rPr>
        <w:t>n</w:t>
      </w:r>
      <w:r>
        <w:rPr>
          <w:noProof/>
          <w:sz w:val="24"/>
          <w:szCs w:val="24"/>
          <w:lang w:val="en-US"/>
        </w:rPr>
        <w:t>dividual</w:t>
      </w:r>
      <w:r w:rsidR="00EC011C">
        <w:rPr>
          <w:noProof/>
          <w:sz w:val="24"/>
          <w:szCs w:val="24"/>
          <w:lang w:val="en-US"/>
        </w:rPr>
        <w:t>’</w:t>
      </w:r>
      <w:r>
        <w:rPr>
          <w:noProof/>
          <w:sz w:val="24"/>
          <w:szCs w:val="24"/>
          <w:lang w:val="en-US"/>
        </w:rPr>
        <w:t>s  failure to cope with their environment, which may result in a desire to control their own bodies</w:t>
      </w:r>
      <w:r w:rsidR="00D93A5B">
        <w:rPr>
          <w:noProof/>
          <w:sz w:val="24"/>
          <w:szCs w:val="24"/>
          <w:lang w:val="en-US"/>
        </w:rPr>
        <w:t>. A</w:t>
      </w:r>
      <w:r>
        <w:rPr>
          <w:noProof/>
          <w:sz w:val="24"/>
          <w:szCs w:val="24"/>
          <w:lang w:val="en-US"/>
        </w:rPr>
        <w:t xml:space="preserve"> maladaptive stress response result</w:t>
      </w:r>
      <w:r w:rsidR="00870E61">
        <w:rPr>
          <w:noProof/>
          <w:sz w:val="24"/>
          <w:szCs w:val="24"/>
          <w:lang w:val="en-US"/>
        </w:rPr>
        <w:t xml:space="preserve">s </w:t>
      </w:r>
      <w:r>
        <w:rPr>
          <w:noProof/>
          <w:sz w:val="24"/>
          <w:szCs w:val="24"/>
          <w:lang w:val="en-US"/>
        </w:rPr>
        <w:t xml:space="preserve"> in mood disorders</w:t>
      </w:r>
      <w:r w:rsidR="00073E20">
        <w:rPr>
          <w:noProof/>
          <w:sz w:val="24"/>
          <w:szCs w:val="24"/>
          <w:lang w:val="en-US"/>
        </w:rPr>
        <w:t xml:space="preserve">; while </w:t>
      </w:r>
      <w:r>
        <w:rPr>
          <w:noProof/>
          <w:sz w:val="24"/>
          <w:szCs w:val="24"/>
          <w:lang w:val="en-US"/>
        </w:rPr>
        <w:t xml:space="preserve"> emotional and behavioural regulation </w:t>
      </w:r>
      <w:r w:rsidR="00073E20">
        <w:rPr>
          <w:noProof/>
          <w:sz w:val="24"/>
          <w:szCs w:val="24"/>
          <w:lang w:val="en-US"/>
        </w:rPr>
        <w:t xml:space="preserve">results </w:t>
      </w:r>
      <w:r w:rsidR="009A77DA">
        <w:rPr>
          <w:noProof/>
          <w:sz w:val="24"/>
          <w:szCs w:val="24"/>
          <w:lang w:val="en-US"/>
        </w:rPr>
        <w:t xml:space="preserve">in </w:t>
      </w:r>
      <w:r>
        <w:rPr>
          <w:noProof/>
          <w:sz w:val="24"/>
          <w:szCs w:val="24"/>
          <w:lang w:val="en-US"/>
        </w:rPr>
        <w:t>individuals</w:t>
      </w:r>
      <w:r w:rsidR="009D7738">
        <w:rPr>
          <w:noProof/>
          <w:sz w:val="24"/>
          <w:szCs w:val="24"/>
          <w:lang w:val="en-US"/>
        </w:rPr>
        <w:t xml:space="preserve"> </w:t>
      </w:r>
      <w:r w:rsidR="009A77DA">
        <w:rPr>
          <w:noProof/>
          <w:sz w:val="24"/>
          <w:szCs w:val="24"/>
          <w:lang w:val="en-US"/>
        </w:rPr>
        <w:t xml:space="preserve">becoming </w:t>
      </w:r>
      <w:r>
        <w:rPr>
          <w:noProof/>
          <w:sz w:val="24"/>
          <w:szCs w:val="24"/>
          <w:lang w:val="en-US"/>
        </w:rPr>
        <w:t xml:space="preserve"> under or overly regulated emotionaly, </w:t>
      </w:r>
      <w:r w:rsidR="009A77DA">
        <w:rPr>
          <w:noProof/>
          <w:sz w:val="24"/>
          <w:szCs w:val="24"/>
          <w:lang w:val="en-US"/>
        </w:rPr>
        <w:t xml:space="preserve">causing </w:t>
      </w:r>
      <w:r w:rsidR="009D7738">
        <w:rPr>
          <w:noProof/>
          <w:sz w:val="24"/>
          <w:szCs w:val="24"/>
          <w:lang w:val="en-US"/>
        </w:rPr>
        <w:t xml:space="preserve">feelings of </w:t>
      </w:r>
      <w:r>
        <w:rPr>
          <w:noProof/>
          <w:sz w:val="24"/>
          <w:szCs w:val="24"/>
          <w:lang w:val="en-US"/>
        </w:rPr>
        <w:t xml:space="preserve">numbness or impulsivity </w:t>
      </w:r>
      <w:sdt>
        <w:sdtPr>
          <w:rPr>
            <w:noProof/>
            <w:sz w:val="24"/>
            <w:szCs w:val="24"/>
            <w:lang w:val="en-US"/>
          </w:rPr>
          <w:id w:val="192658252"/>
          <w:citation/>
        </w:sdtPr>
        <w:sdtEndPr/>
        <w:sdtContent>
          <w:r>
            <w:rPr>
              <w:noProof/>
              <w:sz w:val="24"/>
              <w:szCs w:val="24"/>
              <w:lang w:val="en-US"/>
            </w:rPr>
            <w:fldChar w:fldCharType="begin"/>
          </w:r>
          <w:r>
            <w:rPr>
              <w:noProof/>
              <w:sz w:val="24"/>
              <w:szCs w:val="24"/>
              <w:lang w:val="en-US"/>
            </w:rPr>
            <w:instrText xml:space="preserve"> CITATION Mad15 \l 1033 </w:instrText>
          </w:r>
          <w:r>
            <w:rPr>
              <w:noProof/>
              <w:sz w:val="24"/>
              <w:szCs w:val="24"/>
              <w:lang w:val="en-US"/>
            </w:rPr>
            <w:fldChar w:fldCharType="separate"/>
          </w:r>
          <w:r w:rsidR="00A52EA0" w:rsidRPr="00A52EA0">
            <w:rPr>
              <w:noProof/>
              <w:sz w:val="24"/>
              <w:szCs w:val="24"/>
              <w:lang w:val="en-US"/>
            </w:rPr>
            <w:t>(Madowitz, et al., 2015)</w:t>
          </w:r>
          <w:r>
            <w:rPr>
              <w:noProof/>
              <w:sz w:val="24"/>
              <w:szCs w:val="24"/>
              <w:lang w:val="en-US"/>
            </w:rPr>
            <w:fldChar w:fldCharType="end"/>
          </w:r>
        </w:sdtContent>
      </w:sdt>
      <w:r>
        <w:rPr>
          <w:noProof/>
          <w:sz w:val="24"/>
          <w:szCs w:val="24"/>
          <w:lang w:val="en-US"/>
        </w:rPr>
        <w:t>.</w:t>
      </w:r>
    </w:p>
    <w:p w14:paraId="6CB3D19A" w14:textId="77777777" w:rsidR="00EA0A32" w:rsidRDefault="00EA0A32" w:rsidP="001719AD">
      <w:pPr>
        <w:spacing w:line="480" w:lineRule="auto"/>
        <w:jc w:val="both"/>
        <w:rPr>
          <w:noProof/>
          <w:sz w:val="24"/>
          <w:szCs w:val="24"/>
          <w:lang w:val="en-US"/>
        </w:rPr>
      </w:pPr>
    </w:p>
    <w:p w14:paraId="4A736477" w14:textId="42AD3261" w:rsidR="001719AD" w:rsidRDefault="001719AD" w:rsidP="001719AD">
      <w:pPr>
        <w:spacing w:line="480" w:lineRule="auto"/>
        <w:jc w:val="both"/>
        <w:rPr>
          <w:sz w:val="24"/>
          <w:szCs w:val="24"/>
        </w:rPr>
      </w:pPr>
      <w:r>
        <w:rPr>
          <w:noProof/>
          <w:sz w:val="24"/>
          <w:szCs w:val="24"/>
          <w:lang w:val="en-US"/>
        </w:rPr>
        <w:t xml:space="preserve"> </w:t>
      </w:r>
      <w:r w:rsidRPr="005E3E2E">
        <w:rPr>
          <w:sz w:val="24"/>
          <w:szCs w:val="24"/>
        </w:rPr>
        <w:t>However</w:t>
      </w:r>
      <w:r w:rsidR="002D1FA7">
        <w:rPr>
          <w:sz w:val="24"/>
          <w:szCs w:val="24"/>
        </w:rPr>
        <w:t>,</w:t>
      </w:r>
      <w:r w:rsidRPr="005E3E2E">
        <w:rPr>
          <w:sz w:val="24"/>
          <w:szCs w:val="24"/>
        </w:rPr>
        <w:t xml:space="preserve"> current research suggests more significant causative links between EDs, and Complex PTSD (C-PTSD) are reportedly present in more severe cases of childhood sexual abuse in accordance with The Diathesis Stress Model (Chen, et al </w:t>
      </w:r>
      <w:r>
        <w:rPr>
          <w:sz w:val="24"/>
          <w:szCs w:val="24"/>
        </w:rPr>
        <w:t>(</w:t>
      </w:r>
      <w:r w:rsidRPr="005E3E2E">
        <w:rPr>
          <w:sz w:val="24"/>
          <w:szCs w:val="24"/>
        </w:rPr>
        <w:t xml:space="preserve">2010) cited in </w:t>
      </w:r>
      <w:sdt>
        <w:sdtPr>
          <w:rPr>
            <w:sz w:val="24"/>
            <w:szCs w:val="24"/>
          </w:rPr>
          <w:id w:val="1717467498"/>
          <w:citation/>
        </w:sdtPr>
        <w:sdtEndPr/>
        <w:sdtContent>
          <w:r w:rsidRPr="005E3E2E">
            <w:rPr>
              <w:sz w:val="24"/>
              <w:szCs w:val="24"/>
            </w:rPr>
            <w:fldChar w:fldCharType="begin"/>
          </w:r>
          <w:r w:rsidRPr="005E3E2E">
            <w:rPr>
              <w:sz w:val="24"/>
              <w:szCs w:val="24"/>
              <w:lang w:val="en-US"/>
            </w:rPr>
            <w:instrText xml:space="preserve"> CITATION Mad15 \l 1033 </w:instrText>
          </w:r>
          <w:r w:rsidRPr="005E3E2E">
            <w:rPr>
              <w:sz w:val="24"/>
              <w:szCs w:val="24"/>
            </w:rPr>
            <w:fldChar w:fldCharType="separate"/>
          </w:r>
          <w:r w:rsidR="00A52EA0" w:rsidRPr="00A52EA0">
            <w:rPr>
              <w:noProof/>
              <w:sz w:val="24"/>
              <w:szCs w:val="24"/>
              <w:lang w:val="en-US"/>
            </w:rPr>
            <w:t>(Madowitz, et al., 2015)</w:t>
          </w:r>
          <w:r w:rsidRPr="005E3E2E">
            <w:rPr>
              <w:sz w:val="24"/>
              <w:szCs w:val="24"/>
            </w:rPr>
            <w:fldChar w:fldCharType="end"/>
          </w:r>
        </w:sdtContent>
      </w:sdt>
      <w:r w:rsidRPr="005E3E2E">
        <w:rPr>
          <w:sz w:val="24"/>
          <w:szCs w:val="24"/>
        </w:rPr>
        <w:t xml:space="preserve">. Furthermore, where the   ED symptoms involve binging and purging as opposed to restrictive feeding patterns, this signifies </w:t>
      </w:r>
      <w:r w:rsidR="001B06AB">
        <w:rPr>
          <w:sz w:val="24"/>
          <w:szCs w:val="24"/>
        </w:rPr>
        <w:t xml:space="preserve">an </w:t>
      </w:r>
      <w:r w:rsidRPr="005E3E2E">
        <w:rPr>
          <w:sz w:val="24"/>
          <w:szCs w:val="24"/>
        </w:rPr>
        <w:t>emotional dysregulation</w:t>
      </w:r>
      <w:r>
        <w:rPr>
          <w:sz w:val="24"/>
          <w:szCs w:val="24"/>
        </w:rPr>
        <w:t xml:space="preserve"> pathway</w:t>
      </w:r>
      <w:sdt>
        <w:sdtPr>
          <w:rPr>
            <w:sz w:val="24"/>
            <w:szCs w:val="24"/>
          </w:rPr>
          <w:id w:val="839816457"/>
          <w:citation/>
        </w:sdtPr>
        <w:sdtEndPr/>
        <w:sdtContent>
          <w:r w:rsidRPr="005E3E2E">
            <w:rPr>
              <w:sz w:val="24"/>
              <w:szCs w:val="24"/>
            </w:rPr>
            <w:fldChar w:fldCharType="begin"/>
          </w:r>
          <w:r w:rsidRPr="005E3E2E">
            <w:rPr>
              <w:sz w:val="24"/>
              <w:szCs w:val="24"/>
              <w:lang w:val="en-US"/>
            </w:rPr>
            <w:instrText xml:space="preserve"> CITATION Mad15 \l 1033 </w:instrText>
          </w:r>
          <w:r w:rsidRPr="005E3E2E">
            <w:rPr>
              <w:sz w:val="24"/>
              <w:szCs w:val="24"/>
            </w:rPr>
            <w:fldChar w:fldCharType="separate"/>
          </w:r>
          <w:r w:rsidR="00A52EA0">
            <w:rPr>
              <w:noProof/>
              <w:sz w:val="24"/>
              <w:szCs w:val="24"/>
              <w:lang w:val="en-US"/>
            </w:rPr>
            <w:t xml:space="preserve"> </w:t>
          </w:r>
          <w:r w:rsidR="00A52EA0" w:rsidRPr="00A52EA0">
            <w:rPr>
              <w:noProof/>
              <w:sz w:val="24"/>
              <w:szCs w:val="24"/>
              <w:lang w:val="en-US"/>
            </w:rPr>
            <w:t>(Madowitz, et al., 2015)</w:t>
          </w:r>
          <w:r w:rsidRPr="005E3E2E">
            <w:rPr>
              <w:sz w:val="24"/>
              <w:szCs w:val="24"/>
            </w:rPr>
            <w:fldChar w:fldCharType="end"/>
          </w:r>
        </w:sdtContent>
      </w:sdt>
      <w:r w:rsidRPr="005E3E2E">
        <w:rPr>
          <w:sz w:val="24"/>
          <w:szCs w:val="24"/>
        </w:rPr>
        <w:t xml:space="preserve">. </w:t>
      </w:r>
    </w:p>
    <w:p w14:paraId="63C6CBA9" w14:textId="2F8E59ED" w:rsidR="0028793E" w:rsidRDefault="0028793E" w:rsidP="00DC5C03">
      <w:pPr>
        <w:spacing w:line="480" w:lineRule="auto"/>
        <w:jc w:val="both"/>
        <w:rPr>
          <w:sz w:val="24"/>
          <w:szCs w:val="24"/>
          <w:lang w:val="en-US"/>
        </w:rPr>
      </w:pPr>
    </w:p>
    <w:p w14:paraId="394E18FD" w14:textId="77777777" w:rsidR="00B52B01" w:rsidRDefault="00B52B01" w:rsidP="00B52B01">
      <w:pPr>
        <w:spacing w:line="480" w:lineRule="auto"/>
        <w:jc w:val="both"/>
        <w:rPr>
          <w:sz w:val="24"/>
          <w:szCs w:val="24"/>
          <w:lang w:val="en-US"/>
        </w:rPr>
      </w:pPr>
      <w:r>
        <w:rPr>
          <w:sz w:val="24"/>
          <w:szCs w:val="24"/>
          <w:lang w:val="en-US"/>
        </w:rPr>
        <w:t xml:space="preserve">The National </w:t>
      </w:r>
      <w:proofErr w:type="spellStart"/>
      <w:r>
        <w:rPr>
          <w:sz w:val="24"/>
          <w:szCs w:val="24"/>
          <w:lang w:val="en-US"/>
        </w:rPr>
        <w:t>Womens</w:t>
      </w:r>
      <w:proofErr w:type="spellEnd"/>
      <w:r>
        <w:rPr>
          <w:sz w:val="24"/>
          <w:szCs w:val="24"/>
          <w:lang w:val="en-US"/>
        </w:rPr>
        <w:t xml:space="preserve"> Study by </w:t>
      </w:r>
      <w:proofErr w:type="spellStart"/>
      <w:r>
        <w:rPr>
          <w:sz w:val="24"/>
          <w:szCs w:val="24"/>
          <w:lang w:val="en-US"/>
        </w:rPr>
        <w:t>Dansky</w:t>
      </w:r>
      <w:proofErr w:type="spellEnd"/>
      <w:r>
        <w:rPr>
          <w:sz w:val="24"/>
          <w:szCs w:val="24"/>
          <w:lang w:val="en-US"/>
        </w:rPr>
        <w:t xml:space="preserve"> and colleagues (1997, cited in Brewerton,2019), revealed h</w:t>
      </w:r>
      <w:r w:rsidRPr="000D7AF5">
        <w:rPr>
          <w:sz w:val="24"/>
          <w:szCs w:val="24"/>
          <w:lang w:val="en-US"/>
        </w:rPr>
        <w:t xml:space="preserve">igher </w:t>
      </w:r>
      <w:r>
        <w:rPr>
          <w:sz w:val="24"/>
          <w:szCs w:val="24"/>
          <w:lang w:val="en-US"/>
        </w:rPr>
        <w:t xml:space="preserve">incidences </w:t>
      </w:r>
      <w:r w:rsidRPr="000D7AF5">
        <w:rPr>
          <w:sz w:val="24"/>
          <w:szCs w:val="24"/>
          <w:lang w:val="en-US"/>
        </w:rPr>
        <w:t xml:space="preserve"> of traumatic events and the development of </w:t>
      </w:r>
      <w:r>
        <w:rPr>
          <w:sz w:val="24"/>
          <w:szCs w:val="24"/>
          <w:lang w:val="en-US"/>
        </w:rPr>
        <w:t>Eds,</w:t>
      </w:r>
      <w:r w:rsidRPr="000D7AF5">
        <w:rPr>
          <w:sz w:val="24"/>
          <w:szCs w:val="24"/>
          <w:lang w:val="en-US"/>
        </w:rPr>
        <w:t xml:space="preserve"> </w:t>
      </w:r>
      <w:proofErr w:type="gramStart"/>
      <w:r w:rsidRPr="000D7AF5">
        <w:rPr>
          <w:sz w:val="24"/>
          <w:szCs w:val="24"/>
          <w:lang w:val="en-US"/>
        </w:rPr>
        <w:t>as a result of</w:t>
      </w:r>
      <w:proofErr w:type="gramEnd"/>
      <w:r w:rsidRPr="000D7AF5">
        <w:rPr>
          <w:sz w:val="24"/>
          <w:szCs w:val="24"/>
          <w:lang w:val="en-US"/>
        </w:rPr>
        <w:t xml:space="preserve"> interpersonal trauma</w:t>
      </w:r>
      <w:r>
        <w:rPr>
          <w:sz w:val="24"/>
          <w:szCs w:val="24"/>
          <w:lang w:val="en-US"/>
        </w:rPr>
        <w:t>,</w:t>
      </w:r>
      <w:r w:rsidRPr="000D7AF5">
        <w:rPr>
          <w:sz w:val="24"/>
          <w:szCs w:val="24"/>
          <w:lang w:val="en-US"/>
        </w:rPr>
        <w:t xml:space="preserve"> including rape, molestation and sexual assault</w:t>
      </w:r>
      <w:r>
        <w:rPr>
          <w:sz w:val="24"/>
          <w:szCs w:val="24"/>
          <w:lang w:val="en-US"/>
        </w:rPr>
        <w:t xml:space="preserve"> (1997, cited in Brewerton,2019). </w:t>
      </w:r>
      <w:r w:rsidRPr="000D7AF5">
        <w:rPr>
          <w:sz w:val="24"/>
          <w:szCs w:val="24"/>
          <w:lang w:val="en-US"/>
        </w:rPr>
        <w:t xml:space="preserve"> </w:t>
      </w:r>
      <w:r>
        <w:rPr>
          <w:noProof/>
          <w:sz w:val="24"/>
          <w:szCs w:val="24"/>
          <w:lang w:val="en-US"/>
        </w:rPr>
        <w:t>F</w:t>
      </w:r>
      <w:r w:rsidRPr="000D7AF5">
        <w:rPr>
          <w:noProof/>
          <w:sz w:val="24"/>
          <w:szCs w:val="24"/>
          <w:lang w:val="en-US"/>
        </w:rPr>
        <w:t>urthermore,</w:t>
      </w:r>
      <w:r>
        <w:rPr>
          <w:noProof/>
          <w:sz w:val="24"/>
          <w:szCs w:val="24"/>
          <w:lang w:val="en-US"/>
        </w:rPr>
        <w:t xml:space="preserve"> Dansky revealed that </w:t>
      </w:r>
      <w:r w:rsidRPr="000D7AF5">
        <w:rPr>
          <w:noProof/>
          <w:sz w:val="24"/>
          <w:szCs w:val="24"/>
          <w:lang w:val="en-US"/>
        </w:rPr>
        <w:t xml:space="preserve"> </w:t>
      </w:r>
      <w:r w:rsidRPr="000D7AF5">
        <w:rPr>
          <w:sz w:val="24"/>
          <w:szCs w:val="24"/>
          <w:lang w:val="en-US"/>
        </w:rPr>
        <w:t>the majority of women with</w:t>
      </w:r>
      <w:r>
        <w:rPr>
          <w:sz w:val="24"/>
          <w:szCs w:val="24"/>
          <w:lang w:val="en-US"/>
        </w:rPr>
        <w:t xml:space="preserve"> </w:t>
      </w:r>
      <w:r w:rsidRPr="000D7AF5">
        <w:rPr>
          <w:sz w:val="24"/>
          <w:szCs w:val="24"/>
          <w:lang w:val="en-US"/>
        </w:rPr>
        <w:t xml:space="preserve"> BN who experienced</w:t>
      </w:r>
      <w:r>
        <w:rPr>
          <w:sz w:val="24"/>
          <w:szCs w:val="24"/>
          <w:lang w:val="en-US"/>
        </w:rPr>
        <w:t xml:space="preserve"> </w:t>
      </w:r>
      <w:r w:rsidRPr="000D7AF5">
        <w:rPr>
          <w:sz w:val="24"/>
          <w:szCs w:val="24"/>
          <w:lang w:val="en-US"/>
        </w:rPr>
        <w:t xml:space="preserve"> traumatic events, expressed that the </w:t>
      </w:r>
      <w:r>
        <w:rPr>
          <w:sz w:val="24"/>
          <w:szCs w:val="24"/>
          <w:lang w:val="en-US"/>
        </w:rPr>
        <w:t xml:space="preserve">traumatic </w:t>
      </w:r>
      <w:r w:rsidRPr="000D7AF5">
        <w:rPr>
          <w:sz w:val="24"/>
          <w:szCs w:val="24"/>
          <w:lang w:val="en-US"/>
        </w:rPr>
        <w:t xml:space="preserve">events </w:t>
      </w:r>
      <w:r>
        <w:rPr>
          <w:sz w:val="24"/>
          <w:szCs w:val="24"/>
          <w:lang w:val="en-US"/>
        </w:rPr>
        <w:t xml:space="preserve">occurred </w:t>
      </w:r>
      <w:r w:rsidRPr="000D7AF5">
        <w:rPr>
          <w:sz w:val="24"/>
          <w:szCs w:val="24"/>
          <w:lang w:val="en-US"/>
        </w:rPr>
        <w:t xml:space="preserve">between the ages of 12 and 17 </w:t>
      </w:r>
      <w:r>
        <w:rPr>
          <w:sz w:val="24"/>
          <w:szCs w:val="24"/>
          <w:lang w:val="en-US"/>
        </w:rPr>
        <w:t xml:space="preserve">and </w:t>
      </w:r>
      <w:r w:rsidRPr="000D7AF5">
        <w:rPr>
          <w:sz w:val="24"/>
          <w:szCs w:val="24"/>
          <w:lang w:val="en-US"/>
        </w:rPr>
        <w:t>predated the onset of</w:t>
      </w:r>
      <w:r>
        <w:rPr>
          <w:sz w:val="24"/>
          <w:szCs w:val="24"/>
          <w:lang w:val="en-US"/>
        </w:rPr>
        <w:t xml:space="preserve"> their</w:t>
      </w:r>
      <w:r w:rsidRPr="000D7AF5">
        <w:rPr>
          <w:sz w:val="24"/>
          <w:szCs w:val="24"/>
          <w:lang w:val="en-US"/>
        </w:rPr>
        <w:t xml:space="preserve"> binge eating symptomology</w:t>
      </w:r>
      <w:r>
        <w:rPr>
          <w:sz w:val="24"/>
          <w:szCs w:val="24"/>
          <w:lang w:val="en-US"/>
        </w:rPr>
        <w:t xml:space="preserve"> (1997, cited in Brewerton,2019). </w:t>
      </w:r>
      <w:proofErr w:type="spellStart"/>
      <w:r>
        <w:rPr>
          <w:sz w:val="24"/>
          <w:szCs w:val="24"/>
          <w:lang w:val="en-US"/>
        </w:rPr>
        <w:t>Dansky</w:t>
      </w:r>
      <w:proofErr w:type="spellEnd"/>
      <w:r>
        <w:rPr>
          <w:sz w:val="24"/>
          <w:szCs w:val="24"/>
          <w:lang w:val="en-US"/>
        </w:rPr>
        <w:t xml:space="preserve">  states that these findings indicate  a substantial although non-specific link between the trauma of childhood   sexual abuse which </w:t>
      </w:r>
      <w:proofErr w:type="spellStart"/>
      <w:r>
        <w:rPr>
          <w:sz w:val="24"/>
          <w:szCs w:val="24"/>
          <w:lang w:val="en-US"/>
        </w:rPr>
        <w:t>preceeds</w:t>
      </w:r>
      <w:proofErr w:type="spellEnd"/>
      <w:r>
        <w:rPr>
          <w:sz w:val="24"/>
          <w:szCs w:val="24"/>
          <w:lang w:val="en-US"/>
        </w:rPr>
        <w:t xml:space="preserve"> the onset of </w:t>
      </w:r>
      <w:r w:rsidRPr="000D7AF5">
        <w:rPr>
          <w:sz w:val="24"/>
          <w:szCs w:val="24"/>
          <w:lang w:val="en-US"/>
        </w:rPr>
        <w:t>BN and other eating disorders</w:t>
      </w:r>
      <w:r>
        <w:rPr>
          <w:sz w:val="24"/>
          <w:szCs w:val="24"/>
          <w:lang w:val="en-US"/>
        </w:rPr>
        <w:t>;</w:t>
      </w:r>
      <w:r w:rsidRPr="000D7AF5">
        <w:rPr>
          <w:sz w:val="24"/>
          <w:szCs w:val="24"/>
          <w:lang w:val="en-US"/>
        </w:rPr>
        <w:t xml:space="preserve"> particularly those eating disorders that involve binging and purging</w:t>
      </w:r>
      <w:r>
        <w:rPr>
          <w:sz w:val="24"/>
          <w:szCs w:val="24"/>
          <w:lang w:val="en-US"/>
        </w:rPr>
        <w:t xml:space="preserve"> (1994, cited in Brewerton,2019).</w:t>
      </w:r>
      <w:r w:rsidRPr="000D7AF5">
        <w:rPr>
          <w:sz w:val="24"/>
          <w:szCs w:val="24"/>
          <w:lang w:val="en-US"/>
        </w:rPr>
        <w:t xml:space="preserve"> </w:t>
      </w:r>
    </w:p>
    <w:p w14:paraId="04218425" w14:textId="77777777" w:rsidR="00B52B01" w:rsidRDefault="00B52B01" w:rsidP="00B52B01">
      <w:pPr>
        <w:spacing w:line="480" w:lineRule="auto"/>
        <w:jc w:val="both"/>
        <w:rPr>
          <w:sz w:val="24"/>
          <w:szCs w:val="24"/>
          <w:lang w:val="en-US"/>
        </w:rPr>
      </w:pPr>
    </w:p>
    <w:p w14:paraId="14D737F1" w14:textId="77777777" w:rsidR="00B52B01" w:rsidRDefault="00B52B01" w:rsidP="00B52B01">
      <w:pPr>
        <w:spacing w:before="240" w:line="480" w:lineRule="auto"/>
        <w:jc w:val="both"/>
        <w:rPr>
          <w:noProof/>
          <w:sz w:val="24"/>
          <w:szCs w:val="24"/>
          <w:lang w:val="en-US"/>
        </w:rPr>
      </w:pPr>
      <w:r w:rsidRPr="00927916">
        <w:rPr>
          <w:sz w:val="24"/>
          <w:szCs w:val="24"/>
          <w:lang w:val="en-US"/>
        </w:rPr>
        <w:t>A more recent study</w:t>
      </w:r>
      <w:r>
        <w:rPr>
          <w:sz w:val="24"/>
          <w:szCs w:val="24"/>
          <w:lang w:val="en-US"/>
        </w:rPr>
        <w:t xml:space="preserve"> by Afifi (2017, cited in Brewerton, 2019) </w:t>
      </w:r>
      <w:r w:rsidRPr="00927916">
        <w:rPr>
          <w:sz w:val="24"/>
          <w:szCs w:val="24"/>
          <w:lang w:val="en-US"/>
        </w:rPr>
        <w:t xml:space="preserve">involving over 36,000 adults in the USA suggested that childhood maltreatment had occurred in </w:t>
      </w:r>
      <w:proofErr w:type="gramStart"/>
      <w:r w:rsidRPr="00927916">
        <w:rPr>
          <w:sz w:val="24"/>
          <w:szCs w:val="24"/>
          <w:lang w:val="en-US"/>
        </w:rPr>
        <w:t>the majority of</w:t>
      </w:r>
      <w:proofErr w:type="gramEnd"/>
      <w:r w:rsidRPr="00927916">
        <w:rPr>
          <w:sz w:val="24"/>
          <w:szCs w:val="24"/>
          <w:lang w:val="en-US"/>
        </w:rPr>
        <w:t xml:space="preserve"> adults with eating disorders</w:t>
      </w:r>
      <w:r>
        <w:rPr>
          <w:sz w:val="24"/>
          <w:szCs w:val="24"/>
          <w:lang w:val="en-US"/>
        </w:rPr>
        <w:t xml:space="preserve"> </w:t>
      </w:r>
      <w:r w:rsidRPr="00927916">
        <w:rPr>
          <w:sz w:val="24"/>
          <w:szCs w:val="24"/>
          <w:lang w:val="en-US"/>
        </w:rPr>
        <w:t xml:space="preserve">(Afifi, et al. 2017 cited in </w:t>
      </w:r>
      <w:r w:rsidRPr="00927916">
        <w:rPr>
          <w:noProof/>
          <w:sz w:val="24"/>
          <w:szCs w:val="24"/>
          <w:lang w:val="en-US"/>
        </w:rPr>
        <w:t>Brewerton, 2019)</w:t>
      </w:r>
      <w:r>
        <w:rPr>
          <w:noProof/>
          <w:sz w:val="24"/>
          <w:szCs w:val="24"/>
          <w:lang w:val="en-US"/>
        </w:rPr>
        <w:t>; and a h</w:t>
      </w:r>
      <w:r w:rsidRPr="00927916">
        <w:rPr>
          <w:noProof/>
          <w:sz w:val="24"/>
          <w:szCs w:val="24"/>
          <w:lang w:val="en-US"/>
        </w:rPr>
        <w:t xml:space="preserve">istory of childhood </w:t>
      </w:r>
      <w:r w:rsidRPr="00927916">
        <w:rPr>
          <w:noProof/>
          <w:sz w:val="24"/>
          <w:szCs w:val="24"/>
          <w:lang w:val="en-US"/>
        </w:rPr>
        <w:lastRenderedPageBreak/>
        <w:t xml:space="preserve">maltreatment including emotional, physical, neglect and sexual abuse can predispose individuals to </w:t>
      </w:r>
      <w:r>
        <w:rPr>
          <w:noProof/>
          <w:sz w:val="24"/>
          <w:szCs w:val="24"/>
          <w:lang w:val="en-US"/>
        </w:rPr>
        <w:t>ED</w:t>
      </w:r>
      <w:r w:rsidRPr="00927916">
        <w:rPr>
          <w:noProof/>
          <w:sz w:val="24"/>
          <w:szCs w:val="24"/>
          <w:lang w:val="en-US"/>
        </w:rPr>
        <w:t xml:space="preserve"> and PTSD</w:t>
      </w:r>
      <w:r>
        <w:rPr>
          <w:noProof/>
          <w:sz w:val="24"/>
          <w:szCs w:val="24"/>
          <w:lang w:val="en-US"/>
        </w:rPr>
        <w:t xml:space="preserve"> </w:t>
      </w:r>
      <w:r w:rsidRPr="00927916">
        <w:rPr>
          <w:sz w:val="24"/>
          <w:szCs w:val="24"/>
          <w:lang w:val="en-US"/>
        </w:rPr>
        <w:t xml:space="preserve">(Afifi, et al. 2017 cited in </w:t>
      </w:r>
      <w:r w:rsidRPr="00927916">
        <w:rPr>
          <w:noProof/>
          <w:sz w:val="24"/>
          <w:szCs w:val="24"/>
          <w:lang w:val="en-US"/>
        </w:rPr>
        <w:t>Brewerton, 2019)</w:t>
      </w:r>
      <w:r>
        <w:rPr>
          <w:noProof/>
          <w:sz w:val="24"/>
          <w:szCs w:val="24"/>
          <w:lang w:val="en-US"/>
        </w:rPr>
        <w:t>. F</w:t>
      </w:r>
      <w:r w:rsidRPr="00927916">
        <w:rPr>
          <w:noProof/>
          <w:sz w:val="24"/>
          <w:szCs w:val="24"/>
          <w:lang w:val="en-US"/>
        </w:rPr>
        <w:t>urthermore</w:t>
      </w:r>
      <w:r>
        <w:rPr>
          <w:noProof/>
          <w:sz w:val="24"/>
          <w:szCs w:val="24"/>
          <w:lang w:val="en-US"/>
        </w:rPr>
        <w:t>,</w:t>
      </w:r>
      <w:r w:rsidRPr="00927916">
        <w:rPr>
          <w:noProof/>
          <w:sz w:val="24"/>
          <w:szCs w:val="24"/>
          <w:lang w:val="en-US"/>
        </w:rPr>
        <w:t xml:space="preserve"> a lack of </w:t>
      </w:r>
      <w:r>
        <w:rPr>
          <w:noProof/>
          <w:sz w:val="24"/>
          <w:szCs w:val="24"/>
          <w:lang w:val="en-US"/>
        </w:rPr>
        <w:t xml:space="preserve">adequate </w:t>
      </w:r>
      <w:r w:rsidRPr="00927916">
        <w:rPr>
          <w:noProof/>
          <w:sz w:val="24"/>
          <w:szCs w:val="24"/>
          <w:lang w:val="en-US"/>
        </w:rPr>
        <w:t xml:space="preserve">social support and other </w:t>
      </w:r>
      <w:r>
        <w:rPr>
          <w:noProof/>
          <w:sz w:val="24"/>
          <w:szCs w:val="24"/>
          <w:lang w:val="en-US"/>
        </w:rPr>
        <w:t>adverse</w:t>
      </w:r>
      <w:r w:rsidRPr="00927916">
        <w:rPr>
          <w:noProof/>
          <w:sz w:val="24"/>
          <w:szCs w:val="24"/>
          <w:lang w:val="en-US"/>
        </w:rPr>
        <w:t xml:space="preserve"> childhood experiences </w:t>
      </w:r>
      <w:r>
        <w:rPr>
          <w:noProof/>
          <w:sz w:val="24"/>
          <w:szCs w:val="24"/>
          <w:lang w:val="en-US"/>
        </w:rPr>
        <w:t xml:space="preserve">and </w:t>
      </w:r>
      <w:r w:rsidRPr="00927916">
        <w:rPr>
          <w:noProof/>
          <w:sz w:val="24"/>
          <w:szCs w:val="24"/>
          <w:lang w:val="en-US"/>
        </w:rPr>
        <w:t xml:space="preserve">traumatic events </w:t>
      </w:r>
      <w:r>
        <w:rPr>
          <w:noProof/>
          <w:sz w:val="24"/>
          <w:szCs w:val="24"/>
          <w:lang w:val="en-US"/>
        </w:rPr>
        <w:t xml:space="preserve">precipetates and mediates PTSD and eating disorders </w:t>
      </w:r>
      <w:r w:rsidRPr="00927916">
        <w:rPr>
          <w:sz w:val="24"/>
          <w:szCs w:val="24"/>
          <w:lang w:val="en-US"/>
        </w:rPr>
        <w:t xml:space="preserve">(Afifi, et al. 2017 cited in </w:t>
      </w:r>
      <w:r w:rsidRPr="00927916">
        <w:rPr>
          <w:noProof/>
          <w:sz w:val="24"/>
          <w:szCs w:val="24"/>
          <w:lang w:val="en-US"/>
        </w:rPr>
        <w:t>Brewerton, 2019)</w:t>
      </w:r>
      <w:r>
        <w:rPr>
          <w:noProof/>
          <w:sz w:val="24"/>
          <w:szCs w:val="24"/>
          <w:lang w:val="en-US"/>
        </w:rPr>
        <w:t>.</w:t>
      </w:r>
    </w:p>
    <w:p w14:paraId="1F89CA61" w14:textId="77777777" w:rsidR="00B52B01" w:rsidRDefault="00B52B01" w:rsidP="00B52B01">
      <w:pPr>
        <w:spacing w:before="240" w:line="480" w:lineRule="auto"/>
        <w:jc w:val="both"/>
        <w:rPr>
          <w:noProof/>
          <w:sz w:val="24"/>
          <w:szCs w:val="24"/>
          <w:lang w:val="en-US"/>
        </w:rPr>
      </w:pPr>
      <w:r>
        <w:rPr>
          <w:noProof/>
          <w:sz w:val="24"/>
          <w:szCs w:val="24"/>
          <w:lang w:val="en-US"/>
        </w:rPr>
        <w:t xml:space="preserve">Importantly the study found that the majority of individuals with AN of BN reported  pre-existing or primary, childhood onset anxiety disorders. Other psychiatric disorders, personality traits and temperaments have also been reported to be associated with both EDs and PTSD; including obsessive-compulsive disorder; avoidant personality disorder; perfectionism; harm avoidance behaviours; eroticism; novelty seeking behaviours; negative emotionality and  behavioural inhibitions </w:t>
      </w:r>
      <w:r w:rsidRPr="00927916">
        <w:rPr>
          <w:sz w:val="24"/>
          <w:szCs w:val="24"/>
          <w:lang w:val="en-US"/>
        </w:rPr>
        <w:t xml:space="preserve">(Afifi, et al. 2017 cited in </w:t>
      </w:r>
      <w:r w:rsidRPr="00927916">
        <w:rPr>
          <w:noProof/>
          <w:sz w:val="24"/>
          <w:szCs w:val="24"/>
          <w:lang w:val="en-US"/>
        </w:rPr>
        <w:t>Brewerton</w:t>
      </w:r>
      <w:r>
        <w:rPr>
          <w:noProof/>
          <w:sz w:val="24"/>
          <w:szCs w:val="24"/>
          <w:lang w:val="en-US"/>
        </w:rPr>
        <w:t>).</w:t>
      </w:r>
    </w:p>
    <w:p w14:paraId="0425BD10" w14:textId="77777777" w:rsidR="00B52B01" w:rsidRDefault="00B52B01" w:rsidP="00B52B01">
      <w:pPr>
        <w:spacing w:line="480" w:lineRule="auto"/>
        <w:jc w:val="both"/>
        <w:rPr>
          <w:noProof/>
          <w:sz w:val="24"/>
          <w:szCs w:val="24"/>
          <w:lang w:val="en-US"/>
        </w:rPr>
      </w:pPr>
    </w:p>
    <w:p w14:paraId="36D2CFC7" w14:textId="71F11CA3" w:rsidR="00B52B01" w:rsidRDefault="00B52B01" w:rsidP="00B52B01">
      <w:pPr>
        <w:spacing w:line="480" w:lineRule="auto"/>
        <w:jc w:val="both"/>
        <w:rPr>
          <w:noProof/>
          <w:sz w:val="24"/>
          <w:szCs w:val="24"/>
          <w:lang w:val="en-US"/>
        </w:rPr>
      </w:pPr>
      <w:r>
        <w:rPr>
          <w:noProof/>
          <w:sz w:val="24"/>
          <w:szCs w:val="24"/>
          <w:lang w:val="en-US"/>
        </w:rPr>
        <w:t>This view is supported by Trottier (2016)</w:t>
      </w:r>
      <w:sdt>
        <w:sdtPr>
          <w:rPr>
            <w:noProof/>
            <w:sz w:val="24"/>
            <w:szCs w:val="24"/>
            <w:lang w:val="en-US"/>
          </w:rPr>
          <w:id w:val="119581270"/>
          <w:citation/>
        </w:sdtPr>
        <w:sdtContent>
          <w:r>
            <w:rPr>
              <w:noProof/>
              <w:sz w:val="24"/>
              <w:szCs w:val="24"/>
              <w:lang w:val="en-US"/>
            </w:rPr>
            <w:fldChar w:fldCharType="begin"/>
          </w:r>
          <w:r>
            <w:rPr>
              <w:noProof/>
              <w:sz w:val="24"/>
              <w:szCs w:val="24"/>
              <w:lang w:val="en-US"/>
            </w:rPr>
            <w:instrText xml:space="preserve"> CITATION Tro16 \l 1033 </w:instrText>
          </w:r>
          <w:r>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(Trottier, et al., 2016)</w:t>
          </w:r>
          <w:r>
            <w:rPr>
              <w:noProof/>
              <w:sz w:val="24"/>
              <w:szCs w:val="24"/>
              <w:lang w:val="en-US"/>
            </w:rPr>
            <w:fldChar w:fldCharType="end"/>
          </w:r>
        </w:sdtContent>
      </w:sdt>
      <w:r>
        <w:rPr>
          <w:noProof/>
          <w:sz w:val="24"/>
          <w:szCs w:val="24"/>
          <w:lang w:val="en-US"/>
        </w:rPr>
        <w:t xml:space="preserve"> who believes that despite the best efforts of clinicians, less than half of individuals with Eds, do not experience remission and some relapse </w:t>
      </w:r>
      <w:sdt>
        <w:sdtPr>
          <w:rPr>
            <w:noProof/>
            <w:sz w:val="24"/>
            <w:szCs w:val="24"/>
            <w:lang w:val="en-US"/>
          </w:rPr>
          <w:id w:val="-348803684"/>
          <w:citation/>
        </w:sdtPr>
        <w:sdtContent>
          <w:r>
            <w:rPr>
              <w:noProof/>
              <w:sz w:val="24"/>
              <w:szCs w:val="24"/>
              <w:lang w:val="en-US"/>
            </w:rPr>
            <w:fldChar w:fldCharType="begin"/>
          </w:r>
          <w:r>
            <w:rPr>
              <w:noProof/>
              <w:sz w:val="24"/>
              <w:szCs w:val="24"/>
              <w:lang w:val="en-US"/>
            </w:rPr>
            <w:instrText xml:space="preserve"> CITATION Tro16 \l 1033 </w:instrText>
          </w:r>
          <w:r>
            <w:rPr>
              <w:noProof/>
              <w:sz w:val="24"/>
              <w:szCs w:val="24"/>
              <w:lang w:val="en-US"/>
            </w:rPr>
            <w:fldChar w:fldCharType="separate"/>
          </w:r>
          <w:r w:rsidR="00A52EA0" w:rsidRPr="00A52EA0">
            <w:rPr>
              <w:noProof/>
              <w:sz w:val="24"/>
              <w:szCs w:val="24"/>
              <w:lang w:val="en-US"/>
            </w:rPr>
            <w:t>(Trottier, et al., 2016)</w:t>
          </w:r>
          <w:r>
            <w:rPr>
              <w:noProof/>
              <w:sz w:val="24"/>
              <w:szCs w:val="24"/>
              <w:lang w:val="en-US"/>
            </w:rPr>
            <w:fldChar w:fldCharType="end"/>
          </w:r>
        </w:sdtContent>
      </w:sdt>
      <w:r>
        <w:rPr>
          <w:noProof/>
          <w:sz w:val="24"/>
          <w:szCs w:val="24"/>
          <w:lang w:val="en-US"/>
        </w:rPr>
        <w:t xml:space="preserve">. Hay (2012), previously suggested  that  current treatment interventions do not address the maintaining factors of ED; and in order to improve outcomes for eating disordered clients the maintaining factors need to be effectively identified, investigated and addressed (Hay, 2012,cited in </w:t>
      </w:r>
      <w:r w:rsidRPr="00A3037F">
        <w:rPr>
          <w:noProof/>
          <w:sz w:val="24"/>
          <w:szCs w:val="24"/>
          <w:lang w:val="en-US"/>
        </w:rPr>
        <w:t>Trottier, et al., 2016)</w:t>
      </w:r>
      <w:r>
        <w:rPr>
          <w:noProof/>
          <w:sz w:val="24"/>
          <w:szCs w:val="24"/>
          <w:lang w:val="en-US"/>
        </w:rPr>
        <w:t>. Trottier (2016), states  that  the relationship between PTSD and ED deserves further hypothesised research based on the relationship of the maintaining factors of PTSD; which may provide explanations for why ED clients failed to engage and complete ED treatment interventions, often  do not recover or relpase  after a short period of time</w:t>
      </w:r>
      <w:sdt>
        <w:sdtPr>
          <w:rPr>
            <w:noProof/>
            <w:sz w:val="24"/>
            <w:szCs w:val="24"/>
            <w:lang w:val="en-US"/>
          </w:rPr>
          <w:id w:val="-196081430"/>
          <w:citation/>
        </w:sdtPr>
        <w:sdtContent>
          <w:r>
            <w:rPr>
              <w:noProof/>
              <w:sz w:val="24"/>
              <w:szCs w:val="24"/>
              <w:lang w:val="en-US"/>
            </w:rPr>
            <w:fldChar w:fldCharType="begin"/>
          </w:r>
          <w:r>
            <w:rPr>
              <w:noProof/>
              <w:sz w:val="24"/>
              <w:szCs w:val="24"/>
              <w:lang w:val="en-US"/>
            </w:rPr>
            <w:instrText xml:space="preserve"> CITATION Tro16 \l 1033 </w:instrText>
          </w:r>
          <w:r>
            <w:rPr>
              <w:noProof/>
              <w:sz w:val="24"/>
              <w:szCs w:val="24"/>
              <w:lang w:val="en-US"/>
            </w:rPr>
            <w:fldChar w:fldCharType="separate"/>
          </w:r>
          <w:r w:rsidR="00A52EA0">
            <w:rPr>
              <w:noProof/>
              <w:sz w:val="24"/>
              <w:szCs w:val="24"/>
              <w:lang w:val="en-US"/>
            </w:rPr>
            <w:t xml:space="preserve"> </w:t>
          </w:r>
          <w:r w:rsidR="00A52EA0" w:rsidRPr="00A52EA0">
            <w:rPr>
              <w:noProof/>
              <w:sz w:val="24"/>
              <w:szCs w:val="24"/>
              <w:lang w:val="en-US"/>
            </w:rPr>
            <w:t>(Trottier, et al., 2016)</w:t>
          </w:r>
          <w:r>
            <w:rPr>
              <w:noProof/>
              <w:sz w:val="24"/>
              <w:szCs w:val="24"/>
              <w:lang w:val="en-US"/>
            </w:rPr>
            <w:fldChar w:fldCharType="end"/>
          </w:r>
        </w:sdtContent>
      </w:sdt>
      <w:r>
        <w:rPr>
          <w:noProof/>
          <w:sz w:val="24"/>
          <w:szCs w:val="24"/>
          <w:lang w:val="en-US"/>
        </w:rPr>
        <w:t>.</w:t>
      </w:r>
    </w:p>
    <w:p w14:paraId="5079CB46" w14:textId="77777777" w:rsidR="00B52B01" w:rsidRDefault="00B52B01" w:rsidP="00B52B01">
      <w:pPr>
        <w:spacing w:line="480" w:lineRule="auto"/>
        <w:jc w:val="both"/>
        <w:rPr>
          <w:sz w:val="24"/>
          <w:szCs w:val="24"/>
          <w:lang w:val="en-US"/>
        </w:rPr>
      </w:pPr>
      <w:r>
        <w:rPr>
          <w:noProof/>
          <w:sz w:val="24"/>
          <w:szCs w:val="24"/>
          <w:lang w:val="en-US"/>
        </w:rPr>
        <w:lastRenderedPageBreak/>
        <w:t xml:space="preserve">Interestingly  </w:t>
      </w:r>
      <w:r w:rsidRPr="00927916">
        <w:rPr>
          <w:noProof/>
          <w:sz w:val="24"/>
          <w:szCs w:val="24"/>
          <w:lang w:val="en-US"/>
        </w:rPr>
        <w:t xml:space="preserve">The National </w:t>
      </w:r>
      <w:r>
        <w:rPr>
          <w:noProof/>
          <w:sz w:val="24"/>
          <w:szCs w:val="24"/>
          <w:lang w:val="en-US"/>
        </w:rPr>
        <w:t>W</w:t>
      </w:r>
      <w:r w:rsidRPr="00927916">
        <w:rPr>
          <w:noProof/>
          <w:sz w:val="24"/>
          <w:szCs w:val="24"/>
          <w:lang w:val="en-US"/>
        </w:rPr>
        <w:t xml:space="preserve">omen’s </w:t>
      </w:r>
      <w:r>
        <w:rPr>
          <w:noProof/>
          <w:sz w:val="24"/>
          <w:szCs w:val="24"/>
          <w:lang w:val="en-US"/>
        </w:rPr>
        <w:t>S</w:t>
      </w:r>
      <w:r w:rsidRPr="00927916">
        <w:rPr>
          <w:noProof/>
          <w:sz w:val="24"/>
          <w:szCs w:val="24"/>
          <w:lang w:val="en-US"/>
        </w:rPr>
        <w:t>tudy</w:t>
      </w:r>
      <w:r>
        <w:rPr>
          <w:noProof/>
          <w:sz w:val="24"/>
          <w:szCs w:val="24"/>
          <w:lang w:val="en-US"/>
        </w:rPr>
        <w:t xml:space="preserve"> (NWS)</w:t>
      </w:r>
      <w:r w:rsidRPr="00927916">
        <w:rPr>
          <w:noProof/>
          <w:sz w:val="24"/>
          <w:szCs w:val="24"/>
          <w:lang w:val="en-US"/>
        </w:rPr>
        <w:t xml:space="preserve"> </w:t>
      </w:r>
      <w:r>
        <w:rPr>
          <w:sz w:val="24"/>
          <w:szCs w:val="24"/>
          <w:lang w:val="en-US"/>
        </w:rPr>
        <w:t>(</w:t>
      </w:r>
      <w:proofErr w:type="spellStart"/>
      <w:r>
        <w:rPr>
          <w:sz w:val="24"/>
          <w:szCs w:val="24"/>
          <w:lang w:val="en-US"/>
        </w:rPr>
        <w:t>Dansky</w:t>
      </w:r>
      <w:proofErr w:type="spellEnd"/>
      <w:r>
        <w:rPr>
          <w:sz w:val="24"/>
          <w:szCs w:val="24"/>
          <w:lang w:val="en-US"/>
        </w:rPr>
        <w:t xml:space="preserve"> et al.1997), </w:t>
      </w:r>
      <w:r w:rsidRPr="00927916">
        <w:rPr>
          <w:noProof/>
          <w:sz w:val="24"/>
          <w:szCs w:val="24"/>
          <w:lang w:val="en-US"/>
        </w:rPr>
        <w:t>remains the largest study of comorbidity</w:t>
      </w:r>
      <w:r>
        <w:rPr>
          <w:noProof/>
          <w:sz w:val="24"/>
          <w:szCs w:val="24"/>
          <w:lang w:val="en-US"/>
        </w:rPr>
        <w:t xml:space="preserve"> of </w:t>
      </w:r>
      <w:r w:rsidRPr="00927916">
        <w:rPr>
          <w:noProof/>
          <w:sz w:val="24"/>
          <w:szCs w:val="24"/>
          <w:lang w:val="en-US"/>
        </w:rPr>
        <w:t xml:space="preserve"> PTSD</w:t>
      </w:r>
      <w:r>
        <w:rPr>
          <w:noProof/>
          <w:sz w:val="24"/>
          <w:szCs w:val="24"/>
          <w:lang w:val="en-US"/>
        </w:rPr>
        <w:t xml:space="preserve"> and ED</w:t>
      </w:r>
      <w:r w:rsidRPr="00927916">
        <w:rPr>
          <w:noProof/>
          <w:sz w:val="24"/>
          <w:szCs w:val="24"/>
          <w:lang w:val="en-US"/>
        </w:rPr>
        <w:t xml:space="preserve"> in the USA to date and </w:t>
      </w:r>
      <w:r>
        <w:rPr>
          <w:noProof/>
          <w:sz w:val="24"/>
          <w:szCs w:val="24"/>
          <w:lang w:val="en-US"/>
        </w:rPr>
        <w:t xml:space="preserve">indicates the comorbidity and lifetime prevelence of BN and BED as a result of childhood sexual abuse </w:t>
      </w:r>
      <w:r>
        <w:rPr>
          <w:sz w:val="24"/>
          <w:szCs w:val="24"/>
          <w:lang w:val="en-US"/>
        </w:rPr>
        <w:t>(</w:t>
      </w:r>
      <w:proofErr w:type="spellStart"/>
      <w:r>
        <w:rPr>
          <w:sz w:val="24"/>
          <w:szCs w:val="24"/>
          <w:lang w:val="en-US"/>
        </w:rPr>
        <w:t>Dansky</w:t>
      </w:r>
      <w:proofErr w:type="spellEnd"/>
      <w:r>
        <w:rPr>
          <w:sz w:val="24"/>
          <w:szCs w:val="24"/>
          <w:lang w:val="en-US"/>
        </w:rPr>
        <w:t xml:space="preserve"> et al. (1994), cited in Brewerton,2019).</w:t>
      </w:r>
    </w:p>
    <w:p w14:paraId="6B782F4B" w14:textId="77777777" w:rsidR="00B52B01" w:rsidRDefault="00B52B01" w:rsidP="00B52B01">
      <w:pPr>
        <w:spacing w:line="480" w:lineRule="auto"/>
        <w:jc w:val="both"/>
        <w:rPr>
          <w:sz w:val="24"/>
          <w:szCs w:val="24"/>
          <w:lang w:val="en-US"/>
        </w:rPr>
      </w:pPr>
    </w:p>
    <w:p w14:paraId="7CBB3B8A" w14:textId="1180A9A2" w:rsidR="00B52B01" w:rsidRDefault="00B52B01" w:rsidP="00B52B01">
      <w:pPr>
        <w:spacing w:line="480" w:lineRule="auto"/>
        <w:jc w:val="both"/>
        <w:rPr>
          <w:noProof/>
          <w:sz w:val="24"/>
          <w:szCs w:val="24"/>
          <w:lang w:val="en-US"/>
        </w:rPr>
      </w:pPr>
      <w:r>
        <w:rPr>
          <w:sz w:val="24"/>
          <w:szCs w:val="24"/>
          <w:lang w:val="en-US"/>
        </w:rPr>
        <w:t xml:space="preserve">The importance of this is that when counselling online within sexual violence </w:t>
      </w:r>
      <w:proofErr w:type="spellStart"/>
      <w:r>
        <w:rPr>
          <w:sz w:val="24"/>
          <w:szCs w:val="24"/>
          <w:lang w:val="en-US"/>
        </w:rPr>
        <w:t>organisations</w:t>
      </w:r>
      <w:proofErr w:type="spellEnd"/>
      <w:r>
        <w:rPr>
          <w:sz w:val="24"/>
          <w:szCs w:val="24"/>
          <w:lang w:val="en-US"/>
        </w:rPr>
        <w:t xml:space="preserve"> during COVID-19, Counsellors may become aware of a </w:t>
      </w:r>
      <w:proofErr w:type="gramStart"/>
      <w:r>
        <w:rPr>
          <w:sz w:val="24"/>
          <w:szCs w:val="24"/>
          <w:lang w:val="en-US"/>
        </w:rPr>
        <w:t>clients</w:t>
      </w:r>
      <w:proofErr w:type="gramEnd"/>
      <w:r>
        <w:rPr>
          <w:sz w:val="24"/>
          <w:szCs w:val="24"/>
          <w:lang w:val="en-US"/>
        </w:rPr>
        <w:t xml:space="preserve"> underlying ED. Clients within sexual violence settings have then been  referred for sexual violence which has occurred in childhood and/ or adult hood</w:t>
      </w:r>
      <w:sdt>
        <w:sdtPr>
          <w:rPr>
            <w:sz w:val="24"/>
            <w:szCs w:val="24"/>
            <w:lang w:val="en-US"/>
          </w:rPr>
          <w:id w:val="1851058892"/>
          <w:citation/>
        </w:sdtPr>
        <w:sdtContent>
          <w:r>
            <w:rPr>
              <w:sz w:val="24"/>
              <w:szCs w:val="24"/>
              <w:lang w:val="en-US"/>
            </w:rPr>
            <w:fldChar w:fldCharType="begin"/>
          </w:r>
          <w:r>
            <w:rPr>
              <w:sz w:val="24"/>
              <w:szCs w:val="24"/>
              <w:lang w:val="en-US"/>
            </w:rPr>
            <w:instrText xml:space="preserve"> CITATION New202 \l 1033 </w:instrText>
          </w:r>
          <w:r>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(New Pathways, 2021)</w:t>
          </w:r>
          <w:r>
            <w:rPr>
              <w:sz w:val="24"/>
              <w:szCs w:val="24"/>
              <w:lang w:val="en-US"/>
            </w:rPr>
            <w:fldChar w:fldCharType="end"/>
          </w:r>
        </w:sdtContent>
      </w:sdt>
      <w:r>
        <w:rPr>
          <w:sz w:val="24"/>
          <w:szCs w:val="24"/>
          <w:lang w:val="en-US"/>
        </w:rPr>
        <w:t xml:space="preserve">. Herman, (1992, cited in </w:t>
      </w:r>
      <w:r w:rsidRPr="008C0F01">
        <w:rPr>
          <w:noProof/>
          <w:sz w:val="24"/>
          <w:szCs w:val="24"/>
          <w:lang w:val="en-US"/>
        </w:rPr>
        <w:t>Brewerton, 2019)</w:t>
      </w:r>
      <w:r>
        <w:rPr>
          <w:noProof/>
          <w:sz w:val="24"/>
          <w:szCs w:val="24"/>
          <w:lang w:val="en-US"/>
        </w:rPr>
        <w:t>,</w:t>
      </w:r>
      <w:r>
        <w:rPr>
          <w:sz w:val="24"/>
          <w:szCs w:val="24"/>
          <w:lang w:val="en-US"/>
        </w:rPr>
        <w:t xml:space="preserve"> emphasizes how prolonged or repeated trauma often results in complex PTSD (C-PTSD), which is </w:t>
      </w:r>
      <w:proofErr w:type="spellStart"/>
      <w:r>
        <w:rPr>
          <w:sz w:val="24"/>
          <w:szCs w:val="24"/>
          <w:lang w:val="en-US"/>
        </w:rPr>
        <w:t>charecterised</w:t>
      </w:r>
      <w:proofErr w:type="spellEnd"/>
      <w:r>
        <w:rPr>
          <w:sz w:val="24"/>
          <w:szCs w:val="24"/>
          <w:lang w:val="en-US"/>
        </w:rPr>
        <w:t xml:space="preserve"> by feelings of disempowerment, a lack of control and no effective means of  escape</w:t>
      </w:r>
      <w:sdt>
        <w:sdtPr>
          <w:rPr>
            <w:sz w:val="24"/>
            <w:szCs w:val="24"/>
            <w:lang w:val="en-US"/>
          </w:rPr>
          <w:id w:val="-469817646"/>
          <w:citation/>
        </w:sdtPr>
        <w:sdtContent>
          <w:r>
            <w:rPr>
              <w:sz w:val="24"/>
              <w:szCs w:val="24"/>
              <w:lang w:val="en-US"/>
            </w:rPr>
            <w:fldChar w:fldCharType="begin"/>
          </w:r>
          <w:r>
            <w:rPr>
              <w:sz w:val="24"/>
              <w:szCs w:val="24"/>
              <w:lang w:val="en-US"/>
            </w:rPr>
            <w:instrText xml:space="preserve"> CITATION Bre19 \l 1033 </w:instrText>
          </w:r>
          <w:r>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(Brewerton, 2019)</w:t>
          </w:r>
          <w:r>
            <w:rPr>
              <w:sz w:val="24"/>
              <w:szCs w:val="24"/>
              <w:lang w:val="en-US"/>
            </w:rPr>
            <w:fldChar w:fldCharType="end"/>
          </w:r>
        </w:sdtContent>
      </w:sdt>
      <w:r>
        <w:rPr>
          <w:sz w:val="24"/>
          <w:szCs w:val="24"/>
          <w:lang w:val="en-US"/>
        </w:rPr>
        <w:t xml:space="preserve">. Clients who experience C-PTSD also suffer from an extreme sense of insecurity and </w:t>
      </w:r>
      <w:proofErr w:type="spellStart"/>
      <w:r>
        <w:rPr>
          <w:sz w:val="24"/>
          <w:szCs w:val="24"/>
          <w:lang w:val="en-US"/>
        </w:rPr>
        <w:t>disorganised</w:t>
      </w:r>
      <w:proofErr w:type="spellEnd"/>
      <w:r>
        <w:rPr>
          <w:sz w:val="24"/>
          <w:szCs w:val="24"/>
          <w:lang w:val="en-US"/>
        </w:rPr>
        <w:t xml:space="preserve"> attachment; aspects which are additional to the PTSD and the </w:t>
      </w:r>
      <w:proofErr w:type="spellStart"/>
      <w:r>
        <w:rPr>
          <w:sz w:val="24"/>
          <w:szCs w:val="24"/>
          <w:lang w:val="en-US"/>
        </w:rPr>
        <w:t>dissasociative</w:t>
      </w:r>
      <w:proofErr w:type="spellEnd"/>
      <w:r>
        <w:rPr>
          <w:sz w:val="24"/>
          <w:szCs w:val="24"/>
          <w:lang w:val="en-US"/>
        </w:rPr>
        <w:t xml:space="preserve"> disorder criteria. Three additional areas exist within these individuals  symptomology </w:t>
      </w:r>
      <w:proofErr w:type="gramStart"/>
      <w:r>
        <w:rPr>
          <w:sz w:val="24"/>
          <w:szCs w:val="24"/>
          <w:lang w:val="en-US"/>
        </w:rPr>
        <w:t>including;</w:t>
      </w:r>
      <w:proofErr w:type="gramEnd"/>
      <w:r>
        <w:rPr>
          <w:sz w:val="24"/>
          <w:szCs w:val="24"/>
          <w:lang w:val="en-US"/>
        </w:rPr>
        <w:t xml:space="preserve"> (1) Symptoms that are more complex and enduring. (2) A distorted perception of self-identity and personality. (3) An increased vulnerability of harm to the self and others (1992, cited in </w:t>
      </w:r>
      <w:r w:rsidRPr="008C0F01">
        <w:rPr>
          <w:noProof/>
          <w:sz w:val="24"/>
          <w:szCs w:val="24"/>
          <w:lang w:val="en-US"/>
        </w:rPr>
        <w:t>Brewerton, 2019)</w:t>
      </w:r>
      <w:r>
        <w:rPr>
          <w:noProof/>
          <w:sz w:val="24"/>
          <w:szCs w:val="24"/>
          <w:lang w:val="en-US"/>
        </w:rPr>
        <w:t>.</w:t>
      </w:r>
    </w:p>
    <w:p w14:paraId="35E82188" w14:textId="77777777" w:rsidR="00B52B01" w:rsidRDefault="00B52B01" w:rsidP="00B52B01">
      <w:pPr>
        <w:spacing w:line="480" w:lineRule="auto"/>
        <w:jc w:val="both"/>
        <w:rPr>
          <w:sz w:val="24"/>
          <w:szCs w:val="24"/>
          <w:lang w:val="en-US"/>
        </w:rPr>
      </w:pPr>
    </w:p>
    <w:p w14:paraId="255B36C0" w14:textId="0DC11E97" w:rsidR="00B52B01" w:rsidRDefault="00B52B01" w:rsidP="00B52B01">
      <w:pPr>
        <w:spacing w:line="480" w:lineRule="auto"/>
        <w:jc w:val="both"/>
        <w:rPr>
          <w:sz w:val="24"/>
          <w:szCs w:val="24"/>
          <w:lang w:val="en-US"/>
        </w:rPr>
      </w:pPr>
      <w:r>
        <w:rPr>
          <w:sz w:val="24"/>
          <w:szCs w:val="24"/>
          <w:lang w:val="en-US"/>
        </w:rPr>
        <w:t xml:space="preserve">Crucially some researchers within the field of trauma propose that ED’s  can form an intrinsic part of C-PTSD, along other clinical characteristics including, difficulties with affect regulation, chronic destructive </w:t>
      </w:r>
      <w:proofErr w:type="spellStart"/>
      <w:r>
        <w:rPr>
          <w:sz w:val="24"/>
          <w:szCs w:val="24"/>
          <w:lang w:val="en-US"/>
        </w:rPr>
        <w:t>behaviours</w:t>
      </w:r>
      <w:proofErr w:type="spellEnd"/>
      <w:r>
        <w:rPr>
          <w:sz w:val="24"/>
          <w:szCs w:val="24"/>
          <w:lang w:val="en-US"/>
        </w:rPr>
        <w:t xml:space="preserve">, self-harm, substance abuse, dissociation, amnesia, and somatization </w:t>
      </w:r>
      <w:sdt>
        <w:sdtPr>
          <w:rPr>
            <w:sz w:val="24"/>
            <w:szCs w:val="24"/>
            <w:lang w:val="en-US"/>
          </w:rPr>
          <w:id w:val="-1283879501"/>
          <w:citation/>
        </w:sdtPr>
        <w:sdtContent>
          <w:r>
            <w:rPr>
              <w:sz w:val="24"/>
              <w:szCs w:val="24"/>
              <w:lang w:val="en-US"/>
            </w:rPr>
            <w:fldChar w:fldCharType="begin"/>
          </w:r>
          <w:r>
            <w:rPr>
              <w:sz w:val="24"/>
              <w:szCs w:val="24"/>
              <w:lang w:val="en-US"/>
            </w:rPr>
            <w:instrText xml:space="preserve"> CITATION Bre19 \l 1033 </w:instrText>
          </w:r>
          <w:r>
            <w:rPr>
              <w:sz w:val="24"/>
              <w:szCs w:val="24"/>
              <w:lang w:val="en-US"/>
            </w:rPr>
            <w:fldChar w:fldCharType="separate"/>
          </w:r>
          <w:r w:rsidR="00A52EA0" w:rsidRPr="00A52EA0">
            <w:rPr>
              <w:noProof/>
              <w:sz w:val="24"/>
              <w:szCs w:val="24"/>
              <w:lang w:val="en-US"/>
            </w:rPr>
            <w:t>(Brewerton, 2019)</w:t>
          </w:r>
          <w:r>
            <w:rPr>
              <w:sz w:val="24"/>
              <w:szCs w:val="24"/>
              <w:lang w:val="en-US"/>
            </w:rPr>
            <w:fldChar w:fldCharType="end"/>
          </w:r>
        </w:sdtContent>
      </w:sdt>
      <w:r>
        <w:rPr>
          <w:sz w:val="24"/>
          <w:szCs w:val="24"/>
          <w:lang w:val="en-US"/>
        </w:rPr>
        <w:t xml:space="preserve">. Furthermore,  they believe those clients with ED’s are effectively those who have experienced higher levels of sustained trauma and abuse and </w:t>
      </w:r>
      <w:r>
        <w:rPr>
          <w:sz w:val="24"/>
          <w:szCs w:val="24"/>
          <w:lang w:val="en-US"/>
        </w:rPr>
        <w:lastRenderedPageBreak/>
        <w:t>therefore  are in need of the highest levels of care. Unfortunately,  C-PTSD lacks a universally accepted measure of diagnosis and therefore suggests that the focus on assessment and evaluation of care would be beneficial to supporting clients with trauma informed care</w:t>
      </w:r>
      <w:sdt>
        <w:sdtPr>
          <w:rPr>
            <w:sz w:val="24"/>
            <w:szCs w:val="24"/>
            <w:lang w:val="en-US"/>
          </w:rPr>
          <w:id w:val="1328557258"/>
          <w:citation/>
        </w:sdtPr>
        <w:sdtContent>
          <w:r>
            <w:rPr>
              <w:sz w:val="24"/>
              <w:szCs w:val="24"/>
              <w:lang w:val="en-US"/>
            </w:rPr>
            <w:fldChar w:fldCharType="begin"/>
          </w:r>
          <w:r>
            <w:rPr>
              <w:sz w:val="24"/>
              <w:szCs w:val="24"/>
              <w:lang w:val="en-US"/>
            </w:rPr>
            <w:instrText xml:space="preserve"> CITATION Bre19 \l 1033 </w:instrText>
          </w:r>
          <w:r>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(Brewerton, 2019)</w:t>
          </w:r>
          <w:r>
            <w:rPr>
              <w:sz w:val="24"/>
              <w:szCs w:val="24"/>
              <w:lang w:val="en-US"/>
            </w:rPr>
            <w:fldChar w:fldCharType="end"/>
          </w:r>
        </w:sdtContent>
      </w:sdt>
      <w:r>
        <w:rPr>
          <w:sz w:val="24"/>
          <w:szCs w:val="24"/>
          <w:lang w:val="en-US"/>
        </w:rPr>
        <w:t>.</w:t>
      </w:r>
    </w:p>
    <w:p w14:paraId="37501D25" w14:textId="77777777" w:rsidR="00B52B01" w:rsidRPr="00365794" w:rsidRDefault="00B52B01" w:rsidP="00B52B01">
      <w:pPr>
        <w:spacing w:line="480" w:lineRule="auto"/>
        <w:jc w:val="both"/>
        <w:rPr>
          <w:sz w:val="24"/>
          <w:szCs w:val="24"/>
          <w:lang w:val="en-US"/>
        </w:rPr>
      </w:pPr>
    </w:p>
    <w:p w14:paraId="031CA54E" w14:textId="498D0F27" w:rsidR="00AB19E2" w:rsidRPr="00807C69" w:rsidRDefault="00B52B01" w:rsidP="00DC5C03">
      <w:pPr>
        <w:spacing w:line="480" w:lineRule="auto"/>
        <w:jc w:val="both"/>
        <w:rPr>
          <w:sz w:val="24"/>
          <w:szCs w:val="24"/>
        </w:rPr>
      </w:pPr>
      <w:r w:rsidRPr="000B1F55">
        <w:rPr>
          <w:sz w:val="24"/>
          <w:szCs w:val="24"/>
        </w:rPr>
        <w:t>According to Beat</w:t>
      </w:r>
      <w:sdt>
        <w:sdtPr>
          <w:rPr>
            <w:sz w:val="24"/>
            <w:szCs w:val="24"/>
          </w:rPr>
          <w:id w:val="511118432"/>
          <w:citation/>
        </w:sdtPr>
        <w:sdtContent>
          <w:r w:rsidRPr="000B1F55">
            <w:rPr>
              <w:sz w:val="24"/>
              <w:szCs w:val="24"/>
            </w:rPr>
            <w:fldChar w:fldCharType="begin"/>
          </w:r>
          <w:r w:rsidRPr="000B1F55">
            <w:rPr>
              <w:sz w:val="24"/>
              <w:szCs w:val="24"/>
              <w:lang w:val="en-US"/>
            </w:rPr>
            <w:instrText xml:space="preserve"> CITATION BEA20 \l 1033 </w:instrText>
          </w:r>
          <w:r w:rsidRPr="000B1F55">
            <w:rPr>
              <w:sz w:val="24"/>
              <w:szCs w:val="24"/>
            </w:rPr>
            <w:fldChar w:fldCharType="separate"/>
          </w:r>
          <w:r w:rsidR="00A52EA0">
            <w:rPr>
              <w:noProof/>
              <w:sz w:val="24"/>
              <w:szCs w:val="24"/>
              <w:lang w:val="en-US"/>
            </w:rPr>
            <w:t xml:space="preserve"> </w:t>
          </w:r>
          <w:r w:rsidR="00A52EA0" w:rsidRPr="00A52EA0">
            <w:rPr>
              <w:noProof/>
              <w:sz w:val="24"/>
              <w:szCs w:val="24"/>
              <w:lang w:val="en-US"/>
            </w:rPr>
            <w:t>(BEAT, 2021)</w:t>
          </w:r>
          <w:r w:rsidRPr="000B1F55">
            <w:rPr>
              <w:sz w:val="24"/>
              <w:szCs w:val="24"/>
            </w:rPr>
            <w:fldChar w:fldCharType="end"/>
          </w:r>
        </w:sdtContent>
      </w:sdt>
      <w:r w:rsidRPr="000B1F55">
        <w:rPr>
          <w:sz w:val="24"/>
          <w:szCs w:val="24"/>
        </w:rPr>
        <w:t xml:space="preserve"> the psychological effects of eating disorders include, secrecy, shame and guilt around their behaviours; mood swings, irritability,  anxiety and depression;  social withdrawal, substance misuse, including alcohol, laxatives and diuretics; low self- esteem and self-confidence, body and weight checking and self-comparisons; low sexual interest, over-exercising, emotional numbing and dissociation</w:t>
      </w:r>
      <w:sdt>
        <w:sdtPr>
          <w:rPr>
            <w:sz w:val="24"/>
            <w:szCs w:val="24"/>
          </w:rPr>
          <w:id w:val="-1204011491"/>
          <w:citation/>
        </w:sdtPr>
        <w:sdtContent>
          <w:r w:rsidRPr="000B1F55">
            <w:rPr>
              <w:sz w:val="24"/>
              <w:szCs w:val="24"/>
            </w:rPr>
            <w:fldChar w:fldCharType="begin"/>
          </w:r>
          <w:r w:rsidRPr="000B1F55">
            <w:rPr>
              <w:sz w:val="24"/>
              <w:szCs w:val="24"/>
              <w:lang w:val="en-US"/>
            </w:rPr>
            <w:instrText xml:space="preserve"> CITATION BEA20 \l 1033 </w:instrText>
          </w:r>
          <w:r w:rsidRPr="000B1F55">
            <w:rPr>
              <w:sz w:val="24"/>
              <w:szCs w:val="24"/>
            </w:rPr>
            <w:fldChar w:fldCharType="separate"/>
          </w:r>
          <w:r w:rsidR="00A52EA0">
            <w:rPr>
              <w:noProof/>
              <w:sz w:val="24"/>
              <w:szCs w:val="24"/>
              <w:lang w:val="en-US"/>
            </w:rPr>
            <w:t xml:space="preserve"> </w:t>
          </w:r>
          <w:r w:rsidR="00A52EA0" w:rsidRPr="00A52EA0">
            <w:rPr>
              <w:noProof/>
              <w:sz w:val="24"/>
              <w:szCs w:val="24"/>
              <w:lang w:val="en-US"/>
            </w:rPr>
            <w:t>(BEAT, 2021)</w:t>
          </w:r>
          <w:r w:rsidRPr="000B1F55">
            <w:rPr>
              <w:sz w:val="24"/>
              <w:szCs w:val="24"/>
            </w:rPr>
            <w:fldChar w:fldCharType="end"/>
          </w:r>
        </w:sdtContent>
      </w:sdt>
      <w:r w:rsidR="00807C69">
        <w:rPr>
          <w:sz w:val="24"/>
          <w:szCs w:val="24"/>
        </w:rPr>
        <w:t>.</w:t>
      </w:r>
    </w:p>
    <w:p w14:paraId="4278F337" w14:textId="77777777" w:rsidR="00AB19E2" w:rsidRDefault="00AB19E2" w:rsidP="00DC5C03">
      <w:pPr>
        <w:spacing w:line="480" w:lineRule="auto"/>
        <w:jc w:val="both"/>
        <w:rPr>
          <w:sz w:val="24"/>
          <w:szCs w:val="24"/>
          <w:lang w:val="en-US"/>
        </w:rPr>
      </w:pPr>
    </w:p>
    <w:p w14:paraId="3C02C736" w14:textId="57222A64" w:rsidR="00DC5C03" w:rsidRDefault="00DC5C03" w:rsidP="00DC5C03">
      <w:pPr>
        <w:spacing w:line="480" w:lineRule="auto"/>
        <w:jc w:val="both"/>
        <w:rPr>
          <w:sz w:val="24"/>
          <w:szCs w:val="24"/>
          <w:lang w:val="en-US"/>
        </w:rPr>
      </w:pPr>
      <w:r>
        <w:rPr>
          <w:sz w:val="24"/>
          <w:szCs w:val="24"/>
          <w:lang w:val="en-US"/>
        </w:rPr>
        <w:t>NICE guidelines</w:t>
      </w:r>
      <w:sdt>
        <w:sdtPr>
          <w:rPr>
            <w:sz w:val="24"/>
            <w:szCs w:val="24"/>
            <w:lang w:val="en-US"/>
          </w:rPr>
          <w:id w:val="2033068825"/>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(nice.org.uk, 2018)</w:t>
          </w:r>
          <w:r>
            <w:rPr>
              <w:sz w:val="24"/>
              <w:szCs w:val="24"/>
              <w:lang w:val="en-US"/>
            </w:rPr>
            <w:fldChar w:fldCharType="end"/>
          </w:r>
        </w:sdtContent>
      </w:sdt>
      <w:r>
        <w:rPr>
          <w:sz w:val="24"/>
          <w:szCs w:val="24"/>
          <w:lang w:val="en-US"/>
        </w:rPr>
        <w:t xml:space="preserve"> recommend that therapy for clients in sexual violence settings is based on</w:t>
      </w:r>
      <w:r w:rsidR="00CF1A83">
        <w:rPr>
          <w:sz w:val="24"/>
          <w:szCs w:val="24"/>
          <w:lang w:val="en-US"/>
        </w:rPr>
        <w:t xml:space="preserve"> a</w:t>
      </w:r>
      <w:r>
        <w:rPr>
          <w:sz w:val="24"/>
          <w:szCs w:val="24"/>
          <w:lang w:val="en-US"/>
        </w:rPr>
        <w:t xml:space="preserve"> validated manual and provided by trained  psychotherapists in supervised clinical practice</w:t>
      </w:r>
      <w:r w:rsidRPr="0097644E">
        <w:rPr>
          <w:sz w:val="24"/>
          <w:szCs w:val="24"/>
          <w:lang w:val="en-US"/>
        </w:rPr>
        <w:t xml:space="preserve"> </w:t>
      </w:r>
      <w:sdt>
        <w:sdtPr>
          <w:rPr>
            <w:sz w:val="24"/>
            <w:szCs w:val="24"/>
            <w:lang w:val="en-US"/>
          </w:rPr>
          <w:id w:val="347612807"/>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 xml:space="preserve">. Counsellors are trained to work with clients who experience complex PTSD, </w:t>
      </w:r>
      <w:r w:rsidR="00C94C0E">
        <w:rPr>
          <w:sz w:val="24"/>
          <w:szCs w:val="24"/>
          <w:lang w:val="en-US"/>
        </w:rPr>
        <w:t>(</w:t>
      </w:r>
      <w:r>
        <w:rPr>
          <w:sz w:val="24"/>
          <w:szCs w:val="24"/>
          <w:lang w:val="en-US"/>
        </w:rPr>
        <w:t>although not all clients experience the clinical symptoms of PTSD</w:t>
      </w:r>
      <w:r w:rsidR="00C94C0E">
        <w:rPr>
          <w:sz w:val="24"/>
          <w:szCs w:val="24"/>
          <w:lang w:val="en-US"/>
        </w:rPr>
        <w:t>)</w:t>
      </w:r>
      <w:r w:rsidRPr="00322DF7">
        <w:rPr>
          <w:sz w:val="24"/>
          <w:szCs w:val="24"/>
          <w:lang w:val="en-US"/>
        </w:rPr>
        <w:t xml:space="preserve"> </w:t>
      </w:r>
      <w:sdt>
        <w:sdtPr>
          <w:rPr>
            <w:sz w:val="24"/>
            <w:szCs w:val="24"/>
            <w:lang w:val="en-US"/>
          </w:rPr>
          <w:id w:val="2030455154"/>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 xml:space="preserve">. </w:t>
      </w:r>
      <w:proofErr w:type="gramStart"/>
      <w:r>
        <w:rPr>
          <w:sz w:val="24"/>
          <w:szCs w:val="24"/>
          <w:lang w:val="en-US"/>
        </w:rPr>
        <w:t>However</w:t>
      </w:r>
      <w:proofErr w:type="gramEnd"/>
      <w:r>
        <w:rPr>
          <w:sz w:val="24"/>
          <w:szCs w:val="24"/>
          <w:lang w:val="en-US"/>
        </w:rPr>
        <w:t xml:space="preserve"> although an initial assessment takes place, due to the nature of this client group the level of trauma can be </w:t>
      </w:r>
      <w:proofErr w:type="spellStart"/>
      <w:r>
        <w:rPr>
          <w:sz w:val="24"/>
          <w:szCs w:val="24"/>
          <w:lang w:val="en-US"/>
        </w:rPr>
        <w:t>minimised</w:t>
      </w:r>
      <w:proofErr w:type="spellEnd"/>
      <w:r>
        <w:rPr>
          <w:sz w:val="24"/>
          <w:szCs w:val="24"/>
          <w:lang w:val="en-US"/>
        </w:rPr>
        <w:t xml:space="preserve"> by the client in the initial stages, therefore a comprehensive knowledge of PTSD and complex PTSD is essential</w:t>
      </w:r>
      <w:r w:rsidRPr="00FC3642">
        <w:rPr>
          <w:sz w:val="24"/>
          <w:szCs w:val="24"/>
          <w:lang w:val="en-US"/>
        </w:rPr>
        <w:t xml:space="preserve"> </w:t>
      </w:r>
      <w:sdt>
        <w:sdtPr>
          <w:rPr>
            <w:sz w:val="24"/>
            <w:szCs w:val="24"/>
            <w:lang w:val="en-US"/>
          </w:rPr>
          <w:id w:val="-1322031612"/>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 xml:space="preserve">. Trauma Focused interventions for PTSD for adults are recommended  </w:t>
      </w:r>
      <w:proofErr w:type="gramStart"/>
      <w:r>
        <w:rPr>
          <w:sz w:val="24"/>
          <w:szCs w:val="24"/>
          <w:lang w:val="en-US"/>
        </w:rPr>
        <w:t>including;</w:t>
      </w:r>
      <w:proofErr w:type="gramEnd"/>
      <w:r>
        <w:rPr>
          <w:sz w:val="24"/>
          <w:szCs w:val="24"/>
          <w:lang w:val="en-US"/>
        </w:rPr>
        <w:t xml:space="preserve"> cognitive processing therapy; cognitive processing therapy for PTSD; narrative exposure therapy; and prolonged exposure therapy</w:t>
      </w:r>
      <w:r w:rsidRPr="00970C0B">
        <w:rPr>
          <w:sz w:val="24"/>
          <w:szCs w:val="24"/>
          <w:lang w:val="en-US"/>
        </w:rPr>
        <w:t xml:space="preserve"> </w:t>
      </w:r>
      <w:sdt>
        <w:sdtPr>
          <w:rPr>
            <w:sz w:val="24"/>
            <w:szCs w:val="24"/>
            <w:lang w:val="en-US"/>
          </w:rPr>
          <w:id w:val="1339509905"/>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w:t>
      </w:r>
    </w:p>
    <w:p w14:paraId="51A1296C" w14:textId="77777777" w:rsidR="00DC5C03" w:rsidRDefault="00DC5C03" w:rsidP="00DC5C03">
      <w:pPr>
        <w:spacing w:line="480" w:lineRule="auto"/>
        <w:jc w:val="both"/>
        <w:rPr>
          <w:sz w:val="24"/>
          <w:szCs w:val="24"/>
          <w:lang w:val="en-US"/>
        </w:rPr>
      </w:pPr>
    </w:p>
    <w:p w14:paraId="2EBF0707" w14:textId="775ACCE8" w:rsidR="00DC5C03" w:rsidRDefault="00DC5C03" w:rsidP="00DC5C03">
      <w:pPr>
        <w:spacing w:line="480" w:lineRule="auto"/>
        <w:jc w:val="both"/>
        <w:rPr>
          <w:sz w:val="24"/>
          <w:szCs w:val="24"/>
          <w:lang w:val="en-US"/>
        </w:rPr>
      </w:pPr>
      <w:r>
        <w:rPr>
          <w:sz w:val="24"/>
          <w:szCs w:val="24"/>
          <w:lang w:val="en-US"/>
        </w:rPr>
        <w:lastRenderedPageBreak/>
        <w:t>Nice</w:t>
      </w:r>
      <w:r w:rsidRPr="005F43E7">
        <w:rPr>
          <w:sz w:val="24"/>
          <w:szCs w:val="24"/>
          <w:lang w:val="en-US"/>
        </w:rPr>
        <w:t xml:space="preserve"> </w:t>
      </w:r>
      <w:r>
        <w:rPr>
          <w:sz w:val="24"/>
          <w:szCs w:val="24"/>
          <w:lang w:val="en-US"/>
        </w:rPr>
        <w:t>guidelines</w:t>
      </w:r>
      <w:r w:rsidRPr="00314123">
        <w:rPr>
          <w:sz w:val="24"/>
          <w:szCs w:val="24"/>
          <w:lang w:val="en-US"/>
        </w:rPr>
        <w:t xml:space="preserve"> </w:t>
      </w:r>
      <w:sdt>
        <w:sdtPr>
          <w:rPr>
            <w:sz w:val="24"/>
            <w:szCs w:val="24"/>
            <w:lang w:val="en-US"/>
          </w:rPr>
          <w:id w:val="464697846"/>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 xml:space="preserve"> recommend that within these </w:t>
      </w:r>
      <w:proofErr w:type="gramStart"/>
      <w:r>
        <w:rPr>
          <w:sz w:val="24"/>
          <w:szCs w:val="24"/>
          <w:lang w:val="en-US"/>
        </w:rPr>
        <w:t>interventions</w:t>
      </w:r>
      <w:proofErr w:type="gramEnd"/>
      <w:r>
        <w:rPr>
          <w:sz w:val="24"/>
          <w:szCs w:val="24"/>
          <w:lang w:val="en-US"/>
        </w:rPr>
        <w:t xml:space="preserve"> psychoeducation involves</w:t>
      </w:r>
      <w:r w:rsidR="00EA04B8">
        <w:rPr>
          <w:sz w:val="24"/>
          <w:szCs w:val="24"/>
          <w:lang w:val="en-US"/>
        </w:rPr>
        <w:t>(</w:t>
      </w:r>
      <w:r w:rsidR="005E31F4">
        <w:rPr>
          <w:sz w:val="24"/>
          <w:szCs w:val="24"/>
          <w:lang w:val="en-US"/>
        </w:rPr>
        <w:t xml:space="preserve">1) </w:t>
      </w:r>
      <w:proofErr w:type="spellStart"/>
      <w:r>
        <w:rPr>
          <w:sz w:val="24"/>
          <w:szCs w:val="24"/>
          <w:lang w:val="en-US"/>
        </w:rPr>
        <w:t>normalising</w:t>
      </w:r>
      <w:proofErr w:type="spellEnd"/>
      <w:r>
        <w:rPr>
          <w:sz w:val="24"/>
          <w:szCs w:val="24"/>
          <w:lang w:val="en-US"/>
        </w:rPr>
        <w:t xml:space="preserve"> of trauma reactions, safety and grounding techniques to manage emotional arousal and flashbacks. (2) Providing the client with the space to effectively express and process traumatic memories. (3) Integration of emotions and feelings related to shame, guilt, </w:t>
      </w:r>
      <w:proofErr w:type="gramStart"/>
      <w:r>
        <w:rPr>
          <w:sz w:val="24"/>
          <w:szCs w:val="24"/>
          <w:lang w:val="en-US"/>
        </w:rPr>
        <w:t>loss</w:t>
      </w:r>
      <w:proofErr w:type="gramEnd"/>
      <w:r>
        <w:rPr>
          <w:sz w:val="24"/>
          <w:szCs w:val="24"/>
          <w:lang w:val="en-US"/>
        </w:rPr>
        <w:t xml:space="preserve"> and anger. (4) Allow clients space to cognitively restructure trauma-related meanings within the new context of knowledge. (5) assist clients to </w:t>
      </w:r>
      <w:proofErr w:type="spellStart"/>
      <w:r>
        <w:rPr>
          <w:sz w:val="24"/>
          <w:szCs w:val="24"/>
          <w:lang w:val="en-US"/>
        </w:rPr>
        <w:t>recognise</w:t>
      </w:r>
      <w:proofErr w:type="spellEnd"/>
      <w:r>
        <w:rPr>
          <w:sz w:val="24"/>
          <w:szCs w:val="24"/>
          <w:lang w:val="en-US"/>
        </w:rPr>
        <w:t xml:space="preserve"> and overcome avoidance </w:t>
      </w:r>
      <w:proofErr w:type="spellStart"/>
      <w:r>
        <w:rPr>
          <w:sz w:val="24"/>
          <w:szCs w:val="24"/>
          <w:lang w:val="en-US"/>
        </w:rPr>
        <w:t>behaviours</w:t>
      </w:r>
      <w:proofErr w:type="spellEnd"/>
      <w:r>
        <w:rPr>
          <w:sz w:val="24"/>
          <w:szCs w:val="24"/>
          <w:lang w:val="en-US"/>
        </w:rPr>
        <w:t>; and focus on re-establishing healthier coping strategies and social relationships. (6) Prepare clients</w:t>
      </w:r>
      <w:r w:rsidR="005E31F4">
        <w:rPr>
          <w:sz w:val="24"/>
          <w:szCs w:val="24"/>
          <w:lang w:val="en-US"/>
        </w:rPr>
        <w:t xml:space="preserve"> for</w:t>
      </w:r>
      <w:r>
        <w:rPr>
          <w:sz w:val="24"/>
          <w:szCs w:val="24"/>
          <w:lang w:val="en-US"/>
        </w:rPr>
        <w:t xml:space="preserve"> the end of </w:t>
      </w:r>
      <w:proofErr w:type="gramStart"/>
      <w:r>
        <w:rPr>
          <w:sz w:val="24"/>
          <w:szCs w:val="24"/>
          <w:lang w:val="en-US"/>
        </w:rPr>
        <w:t>therapy, and</w:t>
      </w:r>
      <w:proofErr w:type="gramEnd"/>
      <w:r>
        <w:rPr>
          <w:sz w:val="24"/>
          <w:szCs w:val="24"/>
          <w:lang w:val="en-US"/>
        </w:rPr>
        <w:t xml:space="preserve"> allow extra sessions if necessary or for particularly significant anniversary of </w:t>
      </w:r>
      <w:r w:rsidR="0041562F">
        <w:rPr>
          <w:sz w:val="24"/>
          <w:szCs w:val="24"/>
          <w:lang w:val="en-US"/>
        </w:rPr>
        <w:t xml:space="preserve">a traumatic </w:t>
      </w:r>
      <w:r>
        <w:rPr>
          <w:sz w:val="24"/>
          <w:szCs w:val="24"/>
          <w:lang w:val="en-US"/>
        </w:rPr>
        <w:t xml:space="preserve"> d</w:t>
      </w:r>
      <w:r w:rsidR="00FF7BBB">
        <w:rPr>
          <w:sz w:val="24"/>
          <w:szCs w:val="24"/>
          <w:lang w:val="en-US"/>
        </w:rPr>
        <w:t>ate</w:t>
      </w:r>
      <w:r w:rsidRPr="0002076D">
        <w:rPr>
          <w:sz w:val="24"/>
          <w:szCs w:val="24"/>
          <w:lang w:val="en-US"/>
        </w:rPr>
        <w:t xml:space="preserve"> </w:t>
      </w:r>
      <w:sdt>
        <w:sdtPr>
          <w:rPr>
            <w:sz w:val="24"/>
            <w:szCs w:val="24"/>
            <w:lang w:val="en-US"/>
          </w:rPr>
          <w:id w:val="867104502"/>
          <w:citation/>
        </w:sdtPr>
        <w:sdtEndPr/>
        <w:sdtContent>
          <w:r>
            <w:rPr>
              <w:sz w:val="24"/>
              <w:szCs w:val="24"/>
              <w:lang w:val="en-US"/>
            </w:rPr>
            <w:fldChar w:fldCharType="begin"/>
          </w:r>
          <w:r>
            <w:rPr>
              <w:sz w:val="24"/>
              <w:szCs w:val="24"/>
              <w:lang w:val="en-US"/>
            </w:rPr>
            <w:instrText xml:space="preserve"> CITATION nic18 \l 1033 </w:instrText>
          </w:r>
          <w:r>
            <w:rPr>
              <w:sz w:val="24"/>
              <w:szCs w:val="24"/>
              <w:lang w:val="en-US"/>
            </w:rPr>
            <w:fldChar w:fldCharType="separate"/>
          </w:r>
          <w:r w:rsidR="00A52EA0" w:rsidRPr="00A52EA0">
            <w:rPr>
              <w:noProof/>
              <w:sz w:val="24"/>
              <w:szCs w:val="24"/>
              <w:lang w:val="en-US"/>
            </w:rPr>
            <w:t>(nice.org.uk, 2018)</w:t>
          </w:r>
          <w:r>
            <w:rPr>
              <w:sz w:val="24"/>
              <w:szCs w:val="24"/>
              <w:lang w:val="en-US"/>
            </w:rPr>
            <w:fldChar w:fldCharType="end"/>
          </w:r>
        </w:sdtContent>
      </w:sdt>
      <w:r>
        <w:rPr>
          <w:sz w:val="24"/>
          <w:szCs w:val="24"/>
          <w:lang w:val="en-US"/>
        </w:rPr>
        <w:t>.</w:t>
      </w:r>
    </w:p>
    <w:p w14:paraId="717D5582" w14:textId="77777777" w:rsidR="00DC5C03" w:rsidRDefault="00DC5C03" w:rsidP="00DC5C03">
      <w:pPr>
        <w:spacing w:line="480" w:lineRule="auto"/>
        <w:jc w:val="both"/>
        <w:rPr>
          <w:sz w:val="24"/>
          <w:szCs w:val="24"/>
          <w:lang w:val="en-US"/>
        </w:rPr>
      </w:pPr>
    </w:p>
    <w:p w14:paraId="0768B342" w14:textId="011802EB" w:rsidR="00FF7BBB" w:rsidRDefault="00D90223" w:rsidP="00F57341">
      <w:pPr>
        <w:spacing w:line="480" w:lineRule="auto"/>
        <w:jc w:val="both"/>
        <w:rPr>
          <w:sz w:val="24"/>
          <w:szCs w:val="24"/>
          <w:lang w:val="en-US"/>
        </w:rPr>
      </w:pPr>
      <w:r>
        <w:rPr>
          <w:sz w:val="24"/>
          <w:szCs w:val="24"/>
          <w:lang w:val="en-US"/>
        </w:rPr>
        <w:t>NICE</w:t>
      </w:r>
      <w:r w:rsidR="00696735" w:rsidRPr="00AF2E5F">
        <w:rPr>
          <w:sz w:val="24"/>
          <w:szCs w:val="24"/>
          <w:lang w:val="en-US"/>
        </w:rPr>
        <w:t xml:space="preserve"> </w:t>
      </w:r>
      <w:sdt>
        <w:sdtPr>
          <w:rPr>
            <w:sz w:val="24"/>
            <w:szCs w:val="24"/>
            <w:lang w:val="en-US"/>
          </w:rPr>
          <w:id w:val="41568128"/>
          <w:citation/>
        </w:sdtPr>
        <w:sdtEndPr/>
        <w:sdtContent>
          <w:r w:rsidR="00696735">
            <w:rPr>
              <w:sz w:val="24"/>
              <w:szCs w:val="24"/>
              <w:lang w:val="en-US"/>
            </w:rPr>
            <w:fldChar w:fldCharType="begin"/>
          </w:r>
          <w:r w:rsidR="00696735">
            <w:rPr>
              <w:sz w:val="24"/>
              <w:szCs w:val="24"/>
              <w:lang w:val="en-US"/>
            </w:rPr>
            <w:instrText xml:space="preserve"> CITATION nic18 \l 1033 </w:instrText>
          </w:r>
          <w:r w:rsidR="00696735">
            <w:rPr>
              <w:sz w:val="24"/>
              <w:szCs w:val="24"/>
              <w:lang w:val="en-US"/>
            </w:rPr>
            <w:fldChar w:fldCharType="separate"/>
          </w:r>
          <w:r w:rsidR="00A52EA0" w:rsidRPr="00A52EA0">
            <w:rPr>
              <w:noProof/>
              <w:sz w:val="24"/>
              <w:szCs w:val="24"/>
              <w:lang w:val="en-US"/>
            </w:rPr>
            <w:t>(nice.org.uk, 2018)</w:t>
          </w:r>
          <w:r w:rsidR="00696735">
            <w:rPr>
              <w:sz w:val="24"/>
              <w:szCs w:val="24"/>
              <w:lang w:val="en-US"/>
            </w:rPr>
            <w:fldChar w:fldCharType="end"/>
          </w:r>
        </w:sdtContent>
      </w:sdt>
      <w:r w:rsidR="00696735">
        <w:rPr>
          <w:sz w:val="24"/>
          <w:szCs w:val="24"/>
          <w:lang w:val="en-US"/>
        </w:rPr>
        <w:t xml:space="preserve"> advise </w:t>
      </w:r>
      <w:r w:rsidR="00DC5C03">
        <w:rPr>
          <w:sz w:val="24"/>
          <w:szCs w:val="24"/>
          <w:lang w:val="en-US"/>
        </w:rPr>
        <w:t xml:space="preserve">Trauma Focused CBT (TF-CBT) for people with PTSD </w:t>
      </w:r>
      <w:r w:rsidR="00092AB9">
        <w:rPr>
          <w:sz w:val="24"/>
          <w:szCs w:val="24"/>
          <w:lang w:val="en-US"/>
        </w:rPr>
        <w:t xml:space="preserve">with </w:t>
      </w:r>
      <w:r w:rsidR="00DC5C03">
        <w:rPr>
          <w:sz w:val="24"/>
          <w:szCs w:val="24"/>
          <w:lang w:val="en-US"/>
        </w:rPr>
        <w:t>complex needs</w:t>
      </w:r>
      <w:sdt>
        <w:sdtPr>
          <w:rPr>
            <w:sz w:val="24"/>
            <w:szCs w:val="24"/>
            <w:lang w:val="en-US"/>
          </w:rPr>
          <w:id w:val="-1026549662"/>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and</w:t>
      </w:r>
      <w:r w:rsidR="005A54D1">
        <w:rPr>
          <w:sz w:val="24"/>
          <w:szCs w:val="24"/>
          <w:lang w:val="en-US"/>
        </w:rPr>
        <w:t xml:space="preserve"> </w:t>
      </w:r>
      <w:r w:rsidR="00EB3A49">
        <w:rPr>
          <w:sz w:val="24"/>
          <w:szCs w:val="24"/>
          <w:lang w:val="en-US"/>
        </w:rPr>
        <w:t xml:space="preserve"> indicate that a </w:t>
      </w:r>
      <w:r w:rsidR="00272D2C">
        <w:rPr>
          <w:sz w:val="24"/>
          <w:szCs w:val="24"/>
          <w:lang w:val="en-US"/>
        </w:rPr>
        <w:t xml:space="preserve">pharmacotherapy approach </w:t>
      </w:r>
      <w:r w:rsidR="00A32F54">
        <w:rPr>
          <w:sz w:val="24"/>
          <w:szCs w:val="24"/>
          <w:lang w:val="en-US"/>
        </w:rPr>
        <w:t xml:space="preserve">may be required to enable psychological engagement </w:t>
      </w:r>
      <w:r w:rsidR="00DC5C03">
        <w:rPr>
          <w:sz w:val="24"/>
          <w:szCs w:val="24"/>
          <w:lang w:val="en-US"/>
        </w:rPr>
        <w:t xml:space="preserve">within the therapeutic relationship is </w:t>
      </w:r>
      <w:r w:rsidR="00AA4961">
        <w:rPr>
          <w:sz w:val="24"/>
          <w:szCs w:val="24"/>
          <w:lang w:val="en-US"/>
        </w:rPr>
        <w:t xml:space="preserve">if </w:t>
      </w:r>
      <w:proofErr w:type="spellStart"/>
      <w:r w:rsidR="00AA4961">
        <w:rPr>
          <w:sz w:val="24"/>
          <w:szCs w:val="24"/>
          <w:lang w:val="en-US"/>
        </w:rPr>
        <w:t>ne</w:t>
      </w:r>
      <w:r w:rsidR="009A26AB">
        <w:rPr>
          <w:sz w:val="24"/>
          <w:szCs w:val="24"/>
          <w:lang w:val="en-US"/>
        </w:rPr>
        <w:t>c</w:t>
      </w:r>
      <w:r w:rsidR="00AA4961">
        <w:rPr>
          <w:sz w:val="24"/>
          <w:szCs w:val="24"/>
          <w:lang w:val="en-US"/>
        </w:rPr>
        <w:t>c</w:t>
      </w:r>
      <w:r w:rsidR="00052E81">
        <w:rPr>
          <w:sz w:val="24"/>
          <w:szCs w:val="24"/>
          <w:lang w:val="en-US"/>
        </w:rPr>
        <w:t>e</w:t>
      </w:r>
      <w:r w:rsidR="00AA4961">
        <w:rPr>
          <w:sz w:val="24"/>
          <w:szCs w:val="24"/>
          <w:lang w:val="en-US"/>
        </w:rPr>
        <w:t>c</w:t>
      </w:r>
      <w:r w:rsidR="009A26AB">
        <w:rPr>
          <w:sz w:val="24"/>
          <w:szCs w:val="24"/>
          <w:lang w:val="en-US"/>
        </w:rPr>
        <w:t>a</w:t>
      </w:r>
      <w:r w:rsidR="00AA4961">
        <w:rPr>
          <w:sz w:val="24"/>
          <w:szCs w:val="24"/>
          <w:lang w:val="en-US"/>
        </w:rPr>
        <w:t>ry</w:t>
      </w:r>
      <w:proofErr w:type="spellEnd"/>
      <w:r w:rsidR="00DC5C03">
        <w:rPr>
          <w:sz w:val="24"/>
          <w:szCs w:val="24"/>
          <w:lang w:val="en-US"/>
        </w:rPr>
        <w:t xml:space="preserve">, </w:t>
      </w:r>
      <w:r w:rsidR="00561A41">
        <w:rPr>
          <w:sz w:val="24"/>
          <w:szCs w:val="24"/>
          <w:lang w:val="en-US"/>
        </w:rPr>
        <w:t xml:space="preserve">or if the client </w:t>
      </w:r>
      <w:r w:rsidR="00DC5C03">
        <w:rPr>
          <w:sz w:val="24"/>
          <w:szCs w:val="24"/>
          <w:lang w:val="en-US"/>
        </w:rPr>
        <w:t xml:space="preserve"> is </w:t>
      </w:r>
      <w:r w:rsidR="00561A41">
        <w:rPr>
          <w:sz w:val="24"/>
          <w:szCs w:val="24"/>
          <w:lang w:val="en-US"/>
        </w:rPr>
        <w:t>a</w:t>
      </w:r>
      <w:r w:rsidR="00DC5C03">
        <w:rPr>
          <w:sz w:val="24"/>
          <w:szCs w:val="24"/>
          <w:lang w:val="en-US"/>
        </w:rPr>
        <w:t xml:space="preserve"> risk to the self or others as a result of psychological treatment</w:t>
      </w:r>
      <w:r w:rsidR="00DC5C03" w:rsidRPr="000E7814">
        <w:rPr>
          <w:sz w:val="24"/>
          <w:szCs w:val="24"/>
          <w:lang w:val="en-US"/>
        </w:rPr>
        <w:t xml:space="preserve"> </w:t>
      </w:r>
      <w:sdt>
        <w:sdtPr>
          <w:rPr>
            <w:sz w:val="24"/>
            <w:szCs w:val="24"/>
            <w:lang w:val="en-US"/>
          </w:rPr>
          <w:id w:val="-1485620766"/>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Additionally, services are advised that individuals should not be excluded from treatment on the grounds of substance misuse</w:t>
      </w:r>
      <w:sdt>
        <w:sdtPr>
          <w:rPr>
            <w:sz w:val="24"/>
            <w:szCs w:val="24"/>
            <w:lang w:val="en-US"/>
          </w:rPr>
          <w:id w:val="1287769886"/>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(nice.org.uk, 2018)</w:t>
          </w:r>
          <w:r w:rsidR="00DC5C03">
            <w:rPr>
              <w:sz w:val="24"/>
              <w:szCs w:val="24"/>
              <w:lang w:val="en-US"/>
            </w:rPr>
            <w:fldChar w:fldCharType="end"/>
          </w:r>
        </w:sdtContent>
      </w:sdt>
      <w:r w:rsidR="00463298">
        <w:rPr>
          <w:sz w:val="24"/>
          <w:szCs w:val="24"/>
          <w:lang w:val="en-US"/>
        </w:rPr>
        <w:t>.</w:t>
      </w:r>
      <w:r w:rsidR="00DC5C03">
        <w:rPr>
          <w:sz w:val="24"/>
          <w:szCs w:val="24"/>
          <w:lang w:val="en-US"/>
        </w:rPr>
        <w:t xml:space="preserve"> </w:t>
      </w:r>
    </w:p>
    <w:p w14:paraId="7655229B" w14:textId="77777777" w:rsidR="00FF7BBB" w:rsidRDefault="00FF7BBB" w:rsidP="00F57341">
      <w:pPr>
        <w:spacing w:line="480" w:lineRule="auto"/>
        <w:jc w:val="both"/>
        <w:rPr>
          <w:sz w:val="24"/>
          <w:szCs w:val="24"/>
          <w:lang w:val="en-US"/>
        </w:rPr>
      </w:pPr>
    </w:p>
    <w:p w14:paraId="02D33D2D" w14:textId="7AB6CAF4" w:rsidR="006F26B4" w:rsidRDefault="00463298" w:rsidP="00F57341">
      <w:pPr>
        <w:spacing w:line="480" w:lineRule="auto"/>
        <w:jc w:val="both"/>
        <w:rPr>
          <w:sz w:val="24"/>
          <w:szCs w:val="24"/>
          <w:lang w:val="en-US"/>
        </w:rPr>
      </w:pPr>
      <w:r>
        <w:rPr>
          <w:sz w:val="24"/>
          <w:szCs w:val="24"/>
          <w:lang w:val="en-US"/>
        </w:rPr>
        <w:t>W</w:t>
      </w:r>
      <w:r w:rsidR="00DC5C03">
        <w:rPr>
          <w:sz w:val="24"/>
          <w:szCs w:val="24"/>
          <w:lang w:val="en-US"/>
        </w:rPr>
        <w:t xml:space="preserve">here complex PTSD is evident, counsellors should allow extra time to establish trust within the therapeutic relationship, and the length and duration of sessions should be assessed in accordance with the </w:t>
      </w:r>
      <w:proofErr w:type="spellStart"/>
      <w:r w:rsidR="00DC5C03">
        <w:rPr>
          <w:sz w:val="24"/>
          <w:szCs w:val="24"/>
          <w:lang w:val="en-US"/>
        </w:rPr>
        <w:t>clients</w:t>
      </w:r>
      <w:proofErr w:type="spellEnd"/>
      <w:r w:rsidR="00DC5C03">
        <w:rPr>
          <w:sz w:val="24"/>
          <w:szCs w:val="24"/>
          <w:lang w:val="en-US"/>
        </w:rPr>
        <w:t xml:space="preserve"> needs</w:t>
      </w:r>
      <w:r w:rsidR="00DC5C03" w:rsidRPr="002C522C">
        <w:rPr>
          <w:sz w:val="24"/>
          <w:szCs w:val="24"/>
          <w:lang w:val="en-US"/>
        </w:rPr>
        <w:t xml:space="preserve"> </w:t>
      </w:r>
      <w:sdt>
        <w:sdtPr>
          <w:rPr>
            <w:sz w:val="24"/>
            <w:szCs w:val="24"/>
            <w:lang w:val="en-US"/>
          </w:rPr>
          <w:id w:val="929240511"/>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xml:space="preserve">. The Immediate practical stability and safety of the clients situation needs to be assessed (for example housing), and an evaluation is based on how this might affect the client’s ability to engage in effective therapy; or how </w:t>
      </w:r>
      <w:r w:rsidR="00DC5C03">
        <w:rPr>
          <w:sz w:val="24"/>
          <w:szCs w:val="24"/>
          <w:lang w:val="en-US"/>
        </w:rPr>
        <w:lastRenderedPageBreak/>
        <w:t>other services may be better placed in assisting the client in that area</w:t>
      </w:r>
      <w:r w:rsidR="00DC5C03" w:rsidRPr="00576357">
        <w:rPr>
          <w:sz w:val="24"/>
          <w:szCs w:val="24"/>
          <w:lang w:val="en-US"/>
        </w:rPr>
        <w:t xml:space="preserve"> </w:t>
      </w:r>
      <w:r w:rsidR="00E43A5B">
        <w:rPr>
          <w:sz w:val="24"/>
          <w:szCs w:val="24"/>
          <w:lang w:val="en-US"/>
        </w:rPr>
        <w:t>in the first instance</w:t>
      </w:r>
      <w:sdt>
        <w:sdtPr>
          <w:rPr>
            <w:sz w:val="24"/>
            <w:szCs w:val="24"/>
            <w:lang w:val="en-US"/>
          </w:rPr>
          <w:id w:val="-1315721850"/>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Pr>
              <w:noProof/>
              <w:sz w:val="24"/>
              <w:szCs w:val="24"/>
              <w:lang w:val="en-US"/>
            </w:rPr>
            <w:t xml:space="preserve"> </w:t>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xml:space="preserve">. Assessment will be focused on managing the barriers that prevent engaging with trauma focused therapy, such as substance misuse, interpersonal distress, emotional dysregulation, </w:t>
      </w:r>
      <w:proofErr w:type="gramStart"/>
      <w:r w:rsidR="00DC5C03">
        <w:rPr>
          <w:sz w:val="24"/>
          <w:szCs w:val="24"/>
          <w:lang w:val="en-US"/>
        </w:rPr>
        <w:t>disassociation</w:t>
      </w:r>
      <w:proofErr w:type="gramEnd"/>
      <w:r w:rsidR="00DC5C03">
        <w:rPr>
          <w:sz w:val="24"/>
          <w:szCs w:val="24"/>
          <w:lang w:val="en-US"/>
        </w:rPr>
        <w:t xml:space="preserve"> or negative self-perception</w:t>
      </w:r>
      <w:r w:rsidR="00DC5C03" w:rsidRPr="00A72373">
        <w:rPr>
          <w:sz w:val="24"/>
          <w:szCs w:val="24"/>
          <w:lang w:val="en-US"/>
        </w:rPr>
        <w:t xml:space="preserve"> </w:t>
      </w:r>
      <w:sdt>
        <w:sdtPr>
          <w:rPr>
            <w:sz w:val="24"/>
            <w:szCs w:val="24"/>
            <w:lang w:val="en-US"/>
          </w:rPr>
          <w:id w:val="1448659908"/>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xml:space="preserve">. </w:t>
      </w:r>
      <w:proofErr w:type="gramStart"/>
      <w:r w:rsidR="00DC5C03">
        <w:rPr>
          <w:sz w:val="24"/>
          <w:szCs w:val="24"/>
          <w:lang w:val="en-US"/>
        </w:rPr>
        <w:t>Finally</w:t>
      </w:r>
      <w:proofErr w:type="gramEnd"/>
      <w:r w:rsidR="00DC5C03">
        <w:rPr>
          <w:sz w:val="24"/>
          <w:szCs w:val="24"/>
          <w:lang w:val="en-US"/>
        </w:rPr>
        <w:t xml:space="preserve"> the  counsellor will help the person plan ongoing support and treatment after therapy finishes to enable the client to manage residual trauma symptoms and other comorbid conditions</w:t>
      </w:r>
      <w:r w:rsidR="00DC5C03" w:rsidRPr="00A72373">
        <w:rPr>
          <w:sz w:val="24"/>
          <w:szCs w:val="24"/>
          <w:lang w:val="en-US"/>
        </w:rPr>
        <w:t xml:space="preserve"> </w:t>
      </w:r>
      <w:sdt>
        <w:sdtPr>
          <w:rPr>
            <w:sz w:val="24"/>
            <w:szCs w:val="24"/>
            <w:lang w:val="en-US"/>
          </w:rPr>
          <w:id w:val="1124501134"/>
          <w:citation/>
        </w:sdtPr>
        <w:sdtEndPr/>
        <w:sdtContent>
          <w:r w:rsidR="00DC5C03">
            <w:rPr>
              <w:sz w:val="24"/>
              <w:szCs w:val="24"/>
              <w:lang w:val="en-US"/>
            </w:rPr>
            <w:fldChar w:fldCharType="begin"/>
          </w:r>
          <w:r w:rsidR="00DC5C03">
            <w:rPr>
              <w:sz w:val="24"/>
              <w:szCs w:val="24"/>
              <w:lang w:val="en-US"/>
            </w:rPr>
            <w:instrText xml:space="preserve"> CITATION nic18 \l 1033 </w:instrText>
          </w:r>
          <w:r w:rsidR="00DC5C03">
            <w:rPr>
              <w:sz w:val="24"/>
              <w:szCs w:val="24"/>
              <w:lang w:val="en-US"/>
            </w:rPr>
            <w:fldChar w:fldCharType="separate"/>
          </w:r>
          <w:r w:rsidR="00A52EA0" w:rsidRPr="00A52EA0">
            <w:rPr>
              <w:noProof/>
              <w:sz w:val="24"/>
              <w:szCs w:val="24"/>
              <w:lang w:val="en-US"/>
            </w:rPr>
            <w:t>(nice.org.uk, 2018)</w:t>
          </w:r>
          <w:r w:rsidR="00DC5C03">
            <w:rPr>
              <w:sz w:val="24"/>
              <w:szCs w:val="24"/>
              <w:lang w:val="en-US"/>
            </w:rPr>
            <w:fldChar w:fldCharType="end"/>
          </w:r>
        </w:sdtContent>
      </w:sdt>
      <w:r w:rsidR="00DC5C03">
        <w:rPr>
          <w:sz w:val="24"/>
          <w:szCs w:val="24"/>
          <w:lang w:val="en-US"/>
        </w:rPr>
        <w:t xml:space="preserve">. </w:t>
      </w:r>
    </w:p>
    <w:p w14:paraId="0ABF3186" w14:textId="77777777" w:rsidR="0049250D" w:rsidRDefault="0049250D" w:rsidP="00B95970">
      <w:pPr>
        <w:spacing w:line="480" w:lineRule="auto"/>
        <w:jc w:val="both"/>
        <w:rPr>
          <w:rFonts w:cstheme="minorHAnsi"/>
          <w:sz w:val="24"/>
          <w:szCs w:val="24"/>
        </w:rPr>
      </w:pPr>
    </w:p>
    <w:p w14:paraId="402A3690" w14:textId="5F8174A2" w:rsidR="00E368A0" w:rsidRDefault="00D67BB3" w:rsidP="00B95970">
      <w:pPr>
        <w:spacing w:line="480" w:lineRule="auto"/>
        <w:jc w:val="both"/>
        <w:rPr>
          <w:rFonts w:cstheme="minorHAnsi"/>
          <w:sz w:val="24"/>
          <w:szCs w:val="24"/>
        </w:rPr>
      </w:pPr>
      <w:r w:rsidRPr="00402797">
        <w:rPr>
          <w:rFonts w:cstheme="minorHAnsi"/>
          <w:sz w:val="24"/>
          <w:szCs w:val="24"/>
        </w:rPr>
        <w:t xml:space="preserve">A three-stage trauma model is </w:t>
      </w:r>
      <w:r w:rsidR="00F67441" w:rsidRPr="00402797">
        <w:rPr>
          <w:rFonts w:cstheme="minorHAnsi"/>
          <w:sz w:val="24"/>
          <w:szCs w:val="24"/>
        </w:rPr>
        <w:t>used based</w:t>
      </w:r>
      <w:r w:rsidRPr="00402797">
        <w:rPr>
          <w:rFonts w:cstheme="minorHAnsi"/>
          <w:sz w:val="24"/>
          <w:szCs w:val="24"/>
        </w:rPr>
        <w:t xml:space="preserve"> on that of Pierre Janet (1880)</w:t>
      </w:r>
      <w:sdt>
        <w:sdtPr>
          <w:rPr>
            <w:sz w:val="24"/>
            <w:szCs w:val="24"/>
          </w:rPr>
          <w:id w:val="-1747561303"/>
          <w:citation/>
        </w:sdtPr>
        <w:sdtContent>
          <w:r w:rsidRPr="00402797">
            <w:rPr>
              <w:rFonts w:cstheme="minorHAnsi"/>
              <w:sz w:val="24"/>
              <w:szCs w:val="24"/>
            </w:rPr>
            <w:fldChar w:fldCharType="begin"/>
          </w:r>
          <w:r w:rsidRPr="00402797">
            <w:rPr>
              <w:rFonts w:cstheme="minorHAnsi"/>
              <w:sz w:val="24"/>
              <w:szCs w:val="24"/>
              <w:lang w:val="en-US"/>
            </w:rPr>
            <w:instrText xml:space="preserve">CITATION Bes89 \l 1033 </w:instrText>
          </w:r>
          <w:r w:rsidRPr="00402797">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(Van der Kolk, et al., 1989)</w:t>
          </w:r>
          <w:r w:rsidRPr="00402797">
            <w:rPr>
              <w:rFonts w:cstheme="minorHAnsi"/>
              <w:sz w:val="24"/>
              <w:szCs w:val="24"/>
            </w:rPr>
            <w:fldChar w:fldCharType="end"/>
          </w:r>
        </w:sdtContent>
      </w:sdt>
      <w:r w:rsidRPr="00402797">
        <w:rPr>
          <w:sz w:val="24"/>
          <w:szCs w:val="24"/>
        </w:rPr>
        <w:t xml:space="preserve"> when working with</w:t>
      </w:r>
      <w:r w:rsidR="001F177C" w:rsidRPr="00402797">
        <w:rPr>
          <w:sz w:val="24"/>
          <w:szCs w:val="24"/>
        </w:rPr>
        <w:t xml:space="preserve"> clients </w:t>
      </w:r>
      <w:r w:rsidR="008912C6" w:rsidRPr="00402797">
        <w:rPr>
          <w:rFonts w:cstheme="minorHAnsi"/>
          <w:sz w:val="24"/>
          <w:szCs w:val="24"/>
        </w:rPr>
        <w:t>who have experienced childhood and/or adult sexual abuse</w:t>
      </w:r>
      <w:r w:rsidR="00402797" w:rsidRPr="00402797">
        <w:rPr>
          <w:rFonts w:cstheme="minorHAnsi"/>
          <w:sz w:val="24"/>
          <w:szCs w:val="24"/>
        </w:rPr>
        <w:t xml:space="preserve"> </w:t>
      </w:r>
      <w:r w:rsidR="00F67441" w:rsidRPr="00402797">
        <w:rPr>
          <w:rFonts w:cstheme="minorHAnsi"/>
          <w:sz w:val="24"/>
          <w:szCs w:val="24"/>
        </w:rPr>
        <w:t>as clients</w:t>
      </w:r>
      <w:r w:rsidR="008912C6" w:rsidRPr="00402797">
        <w:rPr>
          <w:rFonts w:cstheme="minorHAnsi"/>
          <w:sz w:val="24"/>
          <w:szCs w:val="24"/>
        </w:rPr>
        <w:t xml:space="preserve"> often present with symptoms of PTSD</w:t>
      </w:r>
      <w:r w:rsidR="00402797" w:rsidRPr="00402797">
        <w:rPr>
          <w:rFonts w:cstheme="minorHAnsi"/>
          <w:sz w:val="24"/>
          <w:szCs w:val="24"/>
        </w:rPr>
        <w:t>.</w:t>
      </w:r>
      <w:r w:rsidR="008912C6" w:rsidRPr="00402797">
        <w:rPr>
          <w:rFonts w:cstheme="minorHAnsi"/>
          <w:sz w:val="24"/>
          <w:szCs w:val="24"/>
        </w:rPr>
        <w:t xml:space="preserve"> This</w:t>
      </w:r>
      <w:r w:rsidR="008912C6" w:rsidRPr="000B1F55">
        <w:rPr>
          <w:rFonts w:cstheme="minorHAnsi"/>
          <w:sz w:val="24"/>
          <w:szCs w:val="24"/>
        </w:rPr>
        <w:t xml:space="preserve"> model includes a process of safety and stabilisation of trauma symptoms; empowering</w:t>
      </w:r>
      <w:r w:rsidR="008912C6">
        <w:rPr>
          <w:rFonts w:cstheme="minorHAnsi"/>
          <w:sz w:val="24"/>
          <w:szCs w:val="24"/>
        </w:rPr>
        <w:t xml:space="preserve"> the</w:t>
      </w:r>
      <w:r w:rsidR="008912C6" w:rsidRPr="000B1F55">
        <w:rPr>
          <w:rFonts w:cstheme="minorHAnsi"/>
          <w:sz w:val="24"/>
          <w:szCs w:val="24"/>
        </w:rPr>
        <w:t xml:space="preserve"> clients </w:t>
      </w:r>
      <w:r w:rsidR="008912C6">
        <w:rPr>
          <w:rFonts w:cstheme="minorHAnsi"/>
          <w:sz w:val="24"/>
          <w:szCs w:val="24"/>
        </w:rPr>
        <w:t>by</w:t>
      </w:r>
      <w:r w:rsidR="008912C6" w:rsidRPr="000B1F55">
        <w:rPr>
          <w:rFonts w:cstheme="minorHAnsi"/>
          <w:sz w:val="24"/>
          <w:szCs w:val="24"/>
        </w:rPr>
        <w:t xml:space="preserve"> identifying</w:t>
      </w:r>
      <w:r w:rsidR="008912C6">
        <w:rPr>
          <w:rFonts w:cstheme="minorHAnsi"/>
          <w:sz w:val="24"/>
          <w:szCs w:val="24"/>
        </w:rPr>
        <w:t xml:space="preserve"> their own internal and external </w:t>
      </w:r>
      <w:r w:rsidR="008912C6" w:rsidRPr="000B1F55">
        <w:rPr>
          <w:rFonts w:cstheme="minorHAnsi"/>
          <w:sz w:val="24"/>
          <w:szCs w:val="24"/>
        </w:rPr>
        <w:t>sources of support</w:t>
      </w:r>
      <w:r w:rsidR="008912C6">
        <w:rPr>
          <w:rFonts w:cstheme="minorHAnsi"/>
          <w:sz w:val="24"/>
          <w:szCs w:val="24"/>
        </w:rPr>
        <w:t>;</w:t>
      </w:r>
      <w:r w:rsidR="008912C6" w:rsidRPr="000B1F55">
        <w:rPr>
          <w:rFonts w:cstheme="minorHAnsi"/>
          <w:sz w:val="24"/>
          <w:szCs w:val="24"/>
        </w:rPr>
        <w:t xml:space="preserve"> and integration and processing</w:t>
      </w:r>
      <w:r w:rsidR="006F509B">
        <w:rPr>
          <w:rFonts w:cstheme="minorHAnsi"/>
          <w:sz w:val="24"/>
          <w:szCs w:val="24"/>
        </w:rPr>
        <w:t xml:space="preserve"> of memories </w:t>
      </w:r>
      <w:r w:rsidR="00F67441">
        <w:rPr>
          <w:rFonts w:cstheme="minorHAnsi"/>
          <w:sz w:val="24"/>
          <w:szCs w:val="24"/>
        </w:rPr>
        <w:t xml:space="preserve">and </w:t>
      </w:r>
      <w:r w:rsidR="00F67441" w:rsidRPr="000B1F55">
        <w:rPr>
          <w:rFonts w:cstheme="minorHAnsi"/>
          <w:sz w:val="24"/>
          <w:szCs w:val="24"/>
        </w:rPr>
        <w:t>losses within</w:t>
      </w:r>
      <w:r w:rsidR="008912C6" w:rsidRPr="000B1F55">
        <w:rPr>
          <w:rFonts w:cstheme="minorHAnsi"/>
          <w:sz w:val="24"/>
          <w:szCs w:val="24"/>
        </w:rPr>
        <w:t xml:space="preserve"> the correct context </w:t>
      </w:r>
      <w:sdt>
        <w:sdtPr>
          <w:id w:val="567230394"/>
          <w:citation/>
        </w:sdtPr>
        <w:sdtEndPr/>
        <w:sdtContent>
          <w:r w:rsidR="008912C6" w:rsidRPr="000B1F55">
            <w:rPr>
              <w:rFonts w:cstheme="minorHAnsi"/>
              <w:sz w:val="24"/>
              <w:szCs w:val="24"/>
            </w:rPr>
            <w:fldChar w:fldCharType="begin"/>
          </w:r>
          <w:r w:rsidR="008912C6">
            <w:rPr>
              <w:rFonts w:cstheme="minorHAnsi"/>
              <w:sz w:val="24"/>
              <w:szCs w:val="24"/>
              <w:lang w:val="en-US"/>
            </w:rPr>
            <w:instrText xml:space="preserve">CITATION Bes89 \l 1033 </w:instrText>
          </w:r>
          <w:r w:rsidR="008912C6" w:rsidRPr="000B1F55">
            <w:rPr>
              <w:rFonts w:cstheme="minorHAnsi"/>
              <w:sz w:val="24"/>
              <w:szCs w:val="24"/>
            </w:rPr>
            <w:fldChar w:fldCharType="separate"/>
          </w:r>
          <w:r w:rsidR="00A52EA0" w:rsidRPr="00A52EA0">
            <w:rPr>
              <w:rFonts w:cstheme="minorHAnsi"/>
              <w:noProof/>
              <w:sz w:val="24"/>
              <w:szCs w:val="24"/>
              <w:lang w:val="en-US"/>
            </w:rPr>
            <w:t>(Van der Kolk, et al., 1989)</w:t>
          </w:r>
          <w:r w:rsidR="008912C6" w:rsidRPr="000B1F55">
            <w:rPr>
              <w:rFonts w:cstheme="minorHAnsi"/>
              <w:sz w:val="24"/>
              <w:szCs w:val="24"/>
            </w:rPr>
            <w:fldChar w:fldCharType="end"/>
          </w:r>
        </w:sdtContent>
      </w:sdt>
      <w:r w:rsidR="008912C6" w:rsidRPr="000B1F55">
        <w:rPr>
          <w:rFonts w:cstheme="minorHAnsi"/>
          <w:sz w:val="24"/>
          <w:szCs w:val="24"/>
        </w:rPr>
        <w:t xml:space="preserve">. </w:t>
      </w:r>
    </w:p>
    <w:p w14:paraId="69DC4F77" w14:textId="77777777" w:rsidR="00E368A0" w:rsidRDefault="00E368A0" w:rsidP="00B95970">
      <w:pPr>
        <w:spacing w:line="480" w:lineRule="auto"/>
        <w:jc w:val="both"/>
        <w:rPr>
          <w:rFonts w:cstheme="minorHAnsi"/>
          <w:sz w:val="24"/>
          <w:szCs w:val="24"/>
        </w:rPr>
      </w:pPr>
    </w:p>
    <w:p w14:paraId="31715587" w14:textId="3DB2CFAF" w:rsidR="00B95970" w:rsidRPr="001F177C" w:rsidRDefault="008912C6" w:rsidP="00B95970">
      <w:pPr>
        <w:spacing w:line="480" w:lineRule="auto"/>
        <w:jc w:val="both"/>
        <w:rPr>
          <w:rFonts w:cstheme="minorHAnsi"/>
          <w:sz w:val="24"/>
          <w:szCs w:val="24"/>
        </w:rPr>
      </w:pPr>
      <w:r w:rsidRPr="000B1F55">
        <w:rPr>
          <w:rFonts w:cstheme="minorHAnsi"/>
          <w:sz w:val="24"/>
          <w:szCs w:val="24"/>
        </w:rPr>
        <w:t>The New Pathways model is integrative and counsellors volunteer from a variety of different humanistic approaches while incorporating   Rothschilds</w:t>
      </w:r>
      <w:r w:rsidR="00C45A70">
        <w:rPr>
          <w:rFonts w:cstheme="minorHAnsi"/>
          <w:sz w:val="24"/>
          <w:szCs w:val="24"/>
        </w:rPr>
        <w:t>,</w:t>
      </w:r>
      <w:r w:rsidR="00E368A0">
        <w:rPr>
          <w:rFonts w:cstheme="minorHAnsi"/>
          <w:sz w:val="24"/>
          <w:szCs w:val="24"/>
        </w:rPr>
        <w:t xml:space="preserve"> (</w:t>
      </w:r>
      <w:r w:rsidR="00C45A70">
        <w:rPr>
          <w:rFonts w:cstheme="minorHAnsi"/>
          <w:sz w:val="24"/>
          <w:szCs w:val="24"/>
        </w:rPr>
        <w:t>2010)</w:t>
      </w:r>
      <w:sdt>
        <w:sdtPr>
          <w:id w:val="177004194"/>
          <w:citation/>
        </w:sdtPr>
        <w:sdtEndPr/>
        <w:sdtContent>
          <w:r w:rsidRPr="000B1F55">
            <w:rPr>
              <w:rFonts w:cstheme="minorHAnsi"/>
              <w:sz w:val="24"/>
              <w:szCs w:val="24"/>
            </w:rPr>
            <w:fldChar w:fldCharType="begin"/>
          </w:r>
          <w:r w:rsidRPr="000B1F55">
            <w:rPr>
              <w:rFonts w:cstheme="minorHAnsi"/>
              <w:sz w:val="24"/>
              <w:szCs w:val="24"/>
              <w:lang w:val="en-US"/>
            </w:rPr>
            <w:instrText xml:space="preserve"> CITATION Rot10 \l 1033 </w:instrText>
          </w:r>
          <w:r w:rsidRPr="000B1F55">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(Rothschild, 2010)</w:t>
          </w:r>
          <w:r w:rsidRPr="000B1F55">
            <w:rPr>
              <w:rFonts w:cstheme="minorHAnsi"/>
              <w:sz w:val="24"/>
              <w:szCs w:val="24"/>
            </w:rPr>
            <w:fldChar w:fldCharType="end"/>
          </w:r>
        </w:sdtContent>
      </w:sdt>
      <w:r w:rsidRPr="000B1F55">
        <w:rPr>
          <w:rFonts w:cstheme="minorHAnsi"/>
          <w:sz w:val="24"/>
          <w:szCs w:val="24"/>
        </w:rPr>
        <w:t xml:space="preserve"> eight keys of trauma recovery</w:t>
      </w:r>
      <w:sdt>
        <w:sdtPr>
          <w:id w:val="1742146837"/>
          <w:citation/>
        </w:sdtPr>
        <w:sdtEndPr/>
        <w:sdtContent>
          <w:r w:rsidRPr="000B1F55">
            <w:rPr>
              <w:rFonts w:cstheme="minorHAnsi"/>
              <w:sz w:val="24"/>
              <w:szCs w:val="24"/>
            </w:rPr>
            <w:fldChar w:fldCharType="begin"/>
          </w:r>
          <w:r w:rsidRPr="000B1F55">
            <w:rPr>
              <w:rFonts w:cstheme="minorHAnsi"/>
              <w:sz w:val="24"/>
              <w:szCs w:val="24"/>
              <w:lang w:val="en-US"/>
            </w:rPr>
            <w:instrText xml:space="preserve"> CITATION Rot10 \l 1033 </w:instrText>
          </w:r>
          <w:r w:rsidRPr="000B1F55">
            <w:rPr>
              <w:rFonts w:cstheme="minorHAnsi"/>
              <w:sz w:val="24"/>
              <w:szCs w:val="24"/>
            </w:rPr>
            <w:fldChar w:fldCharType="separate"/>
          </w:r>
          <w:r w:rsidR="00A52EA0">
            <w:rPr>
              <w:rFonts w:cstheme="minorHAnsi"/>
              <w:noProof/>
              <w:sz w:val="24"/>
              <w:szCs w:val="24"/>
              <w:lang w:val="en-US"/>
            </w:rPr>
            <w:t xml:space="preserve"> </w:t>
          </w:r>
          <w:r w:rsidR="00A52EA0" w:rsidRPr="00A52EA0">
            <w:rPr>
              <w:rFonts w:cstheme="minorHAnsi"/>
              <w:noProof/>
              <w:sz w:val="24"/>
              <w:szCs w:val="24"/>
              <w:lang w:val="en-US"/>
            </w:rPr>
            <w:t>(Rothschild, 2010)</w:t>
          </w:r>
          <w:r w:rsidRPr="000B1F55">
            <w:rPr>
              <w:rFonts w:cstheme="minorHAnsi"/>
              <w:sz w:val="24"/>
              <w:szCs w:val="24"/>
            </w:rPr>
            <w:fldChar w:fldCharType="end"/>
          </w:r>
        </w:sdtContent>
      </w:sdt>
      <w:r w:rsidRPr="000B1F55">
        <w:rPr>
          <w:rFonts w:cstheme="minorHAnsi"/>
          <w:sz w:val="24"/>
          <w:szCs w:val="24"/>
        </w:rPr>
        <w:t>. The principles of the  keys are designed to make the  recovery process effective and safe for clients and include</w:t>
      </w:r>
      <w:r>
        <w:rPr>
          <w:rFonts w:cstheme="minorHAnsi"/>
          <w:sz w:val="24"/>
          <w:szCs w:val="24"/>
        </w:rPr>
        <w:t>;</w:t>
      </w:r>
      <w:r w:rsidR="00C45A70">
        <w:rPr>
          <w:rFonts w:cstheme="minorHAnsi"/>
          <w:sz w:val="24"/>
          <w:szCs w:val="24"/>
        </w:rPr>
        <w:t xml:space="preserve"> (1)</w:t>
      </w:r>
      <w:r w:rsidRPr="000B1F55">
        <w:rPr>
          <w:rFonts w:cstheme="minorHAnsi"/>
          <w:sz w:val="24"/>
          <w:szCs w:val="24"/>
        </w:rPr>
        <w:t xml:space="preserve"> helping the clients m</w:t>
      </w:r>
      <w:r w:rsidRPr="000B1F55">
        <w:rPr>
          <w:rFonts w:cstheme="minorHAnsi"/>
          <w:sz w:val="24"/>
          <w:szCs w:val="24"/>
          <w:shd w:val="clear" w:color="auto" w:fill="FFFFFF"/>
        </w:rPr>
        <w:t xml:space="preserve">indfully recognise what is helpful; </w:t>
      </w:r>
      <w:r w:rsidR="00C45A70">
        <w:rPr>
          <w:rFonts w:cstheme="minorHAnsi"/>
          <w:sz w:val="24"/>
          <w:szCs w:val="24"/>
          <w:shd w:val="clear" w:color="auto" w:fill="FFFFFF"/>
        </w:rPr>
        <w:t>(2)</w:t>
      </w:r>
      <w:r w:rsidRPr="000B1F55">
        <w:rPr>
          <w:rFonts w:cstheme="minorHAnsi"/>
          <w:sz w:val="24"/>
          <w:szCs w:val="24"/>
          <w:shd w:val="clear" w:color="auto" w:fill="FFFFFF"/>
        </w:rPr>
        <w:t xml:space="preserve">acknowledge their survival; </w:t>
      </w:r>
      <w:r w:rsidR="00C45A70">
        <w:rPr>
          <w:rFonts w:cstheme="minorHAnsi"/>
          <w:sz w:val="24"/>
          <w:szCs w:val="24"/>
          <w:shd w:val="clear" w:color="auto" w:fill="FFFFFF"/>
        </w:rPr>
        <w:t>(3)</w:t>
      </w:r>
      <w:r w:rsidRPr="000B1F55">
        <w:rPr>
          <w:rFonts w:cstheme="minorHAnsi"/>
          <w:sz w:val="24"/>
          <w:szCs w:val="24"/>
          <w:shd w:val="clear" w:color="auto" w:fill="FFFFFF"/>
        </w:rPr>
        <w:t>choosing whether or not  to process memories;</w:t>
      </w:r>
      <w:r w:rsidR="00C45A70">
        <w:rPr>
          <w:rFonts w:cstheme="minorHAnsi"/>
          <w:sz w:val="24"/>
          <w:szCs w:val="24"/>
          <w:shd w:val="clear" w:color="auto" w:fill="FFFFFF"/>
        </w:rPr>
        <w:t>(4)</w:t>
      </w:r>
      <w:r w:rsidRPr="000B1F55">
        <w:rPr>
          <w:rFonts w:cstheme="minorHAnsi"/>
          <w:sz w:val="24"/>
          <w:szCs w:val="24"/>
          <w:shd w:val="clear" w:color="auto" w:fill="FFFFFF"/>
        </w:rPr>
        <w:t xml:space="preserve"> internalising their own supportive dialogue;</w:t>
      </w:r>
      <w:r w:rsidR="008259A6">
        <w:rPr>
          <w:rFonts w:cstheme="minorHAnsi"/>
          <w:sz w:val="24"/>
          <w:szCs w:val="24"/>
          <w:shd w:val="clear" w:color="auto" w:fill="FFFFFF"/>
        </w:rPr>
        <w:t xml:space="preserve"> (5)</w:t>
      </w:r>
      <w:r w:rsidRPr="000B1F55">
        <w:rPr>
          <w:rFonts w:cstheme="minorHAnsi"/>
          <w:sz w:val="24"/>
          <w:szCs w:val="24"/>
          <w:shd w:val="clear" w:color="auto" w:fill="FFFFFF"/>
        </w:rPr>
        <w:t xml:space="preserve"> forgiving themselves for not being to prevent the trauma;</w:t>
      </w:r>
      <w:r w:rsidR="008259A6">
        <w:rPr>
          <w:rFonts w:cstheme="minorHAnsi"/>
          <w:sz w:val="24"/>
          <w:szCs w:val="24"/>
          <w:shd w:val="clear" w:color="auto" w:fill="FFFFFF"/>
        </w:rPr>
        <w:t>(6)</w:t>
      </w:r>
      <w:r w:rsidRPr="000B1F55">
        <w:rPr>
          <w:rFonts w:cstheme="minorHAnsi"/>
          <w:sz w:val="24"/>
          <w:szCs w:val="24"/>
          <w:shd w:val="clear" w:color="auto" w:fill="FFFFFF"/>
        </w:rPr>
        <w:t xml:space="preserve"> understanding the cycle of shame through sharing; </w:t>
      </w:r>
      <w:r w:rsidR="00881C23">
        <w:rPr>
          <w:rFonts w:cstheme="minorHAnsi"/>
          <w:sz w:val="24"/>
          <w:szCs w:val="24"/>
          <w:shd w:val="clear" w:color="auto" w:fill="FFFFFF"/>
        </w:rPr>
        <w:t>(7)</w:t>
      </w:r>
      <w:r w:rsidRPr="000B1F55">
        <w:rPr>
          <w:rFonts w:cstheme="minorHAnsi"/>
          <w:sz w:val="24"/>
          <w:szCs w:val="24"/>
          <w:shd w:val="clear" w:color="auto" w:fill="FFFFFF"/>
        </w:rPr>
        <w:t xml:space="preserve">monitoring their own recovery journey; </w:t>
      </w:r>
      <w:r w:rsidR="00881C23">
        <w:rPr>
          <w:rFonts w:cstheme="minorHAnsi"/>
          <w:sz w:val="24"/>
          <w:szCs w:val="24"/>
          <w:shd w:val="clear" w:color="auto" w:fill="FFFFFF"/>
        </w:rPr>
        <w:t>(</w:t>
      </w:r>
      <w:r w:rsidR="0029485A">
        <w:rPr>
          <w:rFonts w:cstheme="minorHAnsi"/>
          <w:sz w:val="24"/>
          <w:szCs w:val="24"/>
          <w:shd w:val="clear" w:color="auto" w:fill="FFFFFF"/>
        </w:rPr>
        <w:t xml:space="preserve">8) </w:t>
      </w:r>
      <w:r w:rsidRPr="000B1F55">
        <w:rPr>
          <w:rFonts w:cstheme="minorHAnsi"/>
          <w:sz w:val="24"/>
          <w:szCs w:val="24"/>
          <w:shd w:val="clear" w:color="auto" w:fill="FFFFFF"/>
        </w:rPr>
        <w:t xml:space="preserve">body movement and inner strength and </w:t>
      </w:r>
      <w:r w:rsidRPr="000B1F55">
        <w:rPr>
          <w:rFonts w:cstheme="minorHAnsi"/>
          <w:sz w:val="24"/>
          <w:szCs w:val="24"/>
          <w:shd w:val="clear" w:color="auto" w:fill="FFFFFF"/>
        </w:rPr>
        <w:lastRenderedPageBreak/>
        <w:t>supporting  others</w:t>
      </w:r>
      <w:r>
        <w:rPr>
          <w:rFonts w:cstheme="minorHAnsi"/>
          <w:sz w:val="24"/>
          <w:szCs w:val="24"/>
          <w:shd w:val="clear" w:color="auto" w:fill="FFFFFF"/>
        </w:rPr>
        <w:t>.</w:t>
      </w:r>
      <w:sdt>
        <w:sdtPr>
          <w:rPr>
            <w:rFonts w:cstheme="minorHAnsi"/>
            <w:sz w:val="24"/>
            <w:szCs w:val="24"/>
            <w:shd w:val="clear" w:color="auto" w:fill="FFFFFF"/>
          </w:rPr>
          <w:id w:val="807590958"/>
          <w:citation/>
        </w:sdtPr>
        <w:sdtEndPr/>
        <w:sdtContent>
          <w:r>
            <w:rPr>
              <w:rFonts w:cstheme="minorHAnsi"/>
              <w:sz w:val="24"/>
              <w:szCs w:val="24"/>
              <w:shd w:val="clear" w:color="auto" w:fill="FFFFFF"/>
            </w:rPr>
            <w:fldChar w:fldCharType="begin"/>
          </w:r>
          <w:r>
            <w:rPr>
              <w:rFonts w:cstheme="minorHAnsi"/>
              <w:sz w:val="24"/>
              <w:szCs w:val="24"/>
              <w:shd w:val="clear" w:color="auto" w:fill="FFFFFF"/>
              <w:lang w:val="en-US"/>
            </w:rPr>
            <w:instrText xml:space="preserve"> CITATION Rot10 \l 1033 </w:instrText>
          </w:r>
          <w:r>
            <w:rPr>
              <w:rFonts w:cstheme="minorHAnsi"/>
              <w:sz w:val="24"/>
              <w:szCs w:val="24"/>
              <w:shd w:val="clear" w:color="auto" w:fill="FFFFFF"/>
            </w:rPr>
            <w:fldChar w:fldCharType="separate"/>
          </w:r>
          <w:r w:rsidR="00A52EA0">
            <w:rPr>
              <w:rFonts w:cstheme="minorHAnsi"/>
              <w:noProof/>
              <w:sz w:val="24"/>
              <w:szCs w:val="24"/>
              <w:shd w:val="clear" w:color="auto" w:fill="FFFFFF"/>
              <w:lang w:val="en-US"/>
            </w:rPr>
            <w:t xml:space="preserve"> </w:t>
          </w:r>
          <w:r w:rsidR="00A52EA0" w:rsidRPr="00A52EA0">
            <w:rPr>
              <w:rFonts w:cstheme="minorHAnsi"/>
              <w:noProof/>
              <w:sz w:val="24"/>
              <w:szCs w:val="24"/>
              <w:shd w:val="clear" w:color="auto" w:fill="FFFFFF"/>
              <w:lang w:val="en-US"/>
            </w:rPr>
            <w:t>(Rothschild, 2010)</w:t>
          </w:r>
          <w:r>
            <w:rPr>
              <w:rFonts w:cstheme="minorHAnsi"/>
              <w:sz w:val="24"/>
              <w:szCs w:val="24"/>
              <w:shd w:val="clear" w:color="auto" w:fill="FFFFFF"/>
            </w:rPr>
            <w:fldChar w:fldCharType="end"/>
          </w:r>
        </w:sdtContent>
      </w:sdt>
      <w:r>
        <w:rPr>
          <w:rFonts w:cstheme="minorHAnsi"/>
          <w:sz w:val="24"/>
          <w:szCs w:val="24"/>
          <w:shd w:val="clear" w:color="auto" w:fill="FFFFFF"/>
        </w:rPr>
        <w:t>. However, Rothschild (2010) strongly expresses the view that throughout the therapeutic process journey</w:t>
      </w:r>
      <w:r w:rsidR="00BE4060">
        <w:rPr>
          <w:rFonts w:cstheme="minorHAnsi"/>
          <w:sz w:val="24"/>
          <w:szCs w:val="24"/>
          <w:shd w:val="clear" w:color="auto" w:fill="FFFFFF"/>
        </w:rPr>
        <w:t>,</w:t>
      </w:r>
      <w:r>
        <w:rPr>
          <w:rFonts w:cstheme="minorHAnsi"/>
          <w:sz w:val="24"/>
          <w:szCs w:val="24"/>
          <w:shd w:val="clear" w:color="auto" w:fill="FFFFFF"/>
        </w:rPr>
        <w:t xml:space="preserve"> that the only goal of trauma recovery is to help the client improve their quality of life on a daily basis</w:t>
      </w:r>
      <w:sdt>
        <w:sdtPr>
          <w:rPr>
            <w:rFonts w:cstheme="minorHAnsi"/>
            <w:sz w:val="24"/>
            <w:szCs w:val="24"/>
            <w:shd w:val="clear" w:color="auto" w:fill="FFFFFF"/>
          </w:rPr>
          <w:id w:val="938794041"/>
          <w:citation/>
        </w:sdtPr>
        <w:sdtEndPr/>
        <w:sdtContent>
          <w:r>
            <w:rPr>
              <w:rFonts w:cstheme="minorHAnsi"/>
              <w:sz w:val="24"/>
              <w:szCs w:val="24"/>
              <w:shd w:val="clear" w:color="auto" w:fill="FFFFFF"/>
            </w:rPr>
            <w:fldChar w:fldCharType="begin"/>
          </w:r>
          <w:r>
            <w:rPr>
              <w:rFonts w:cstheme="minorHAnsi"/>
              <w:sz w:val="24"/>
              <w:szCs w:val="24"/>
              <w:shd w:val="clear" w:color="auto" w:fill="FFFFFF"/>
              <w:lang w:val="en-US"/>
            </w:rPr>
            <w:instrText xml:space="preserve"> CITATION Rot10 \l 1033 </w:instrText>
          </w:r>
          <w:r>
            <w:rPr>
              <w:rFonts w:cstheme="minorHAnsi"/>
              <w:sz w:val="24"/>
              <w:szCs w:val="24"/>
              <w:shd w:val="clear" w:color="auto" w:fill="FFFFFF"/>
            </w:rPr>
            <w:fldChar w:fldCharType="separate"/>
          </w:r>
          <w:r w:rsidR="00A52EA0">
            <w:rPr>
              <w:rFonts w:cstheme="minorHAnsi"/>
              <w:noProof/>
              <w:sz w:val="24"/>
              <w:szCs w:val="24"/>
              <w:shd w:val="clear" w:color="auto" w:fill="FFFFFF"/>
              <w:lang w:val="en-US"/>
            </w:rPr>
            <w:t xml:space="preserve"> </w:t>
          </w:r>
          <w:r w:rsidR="00A52EA0" w:rsidRPr="00A52EA0">
            <w:rPr>
              <w:rFonts w:cstheme="minorHAnsi"/>
              <w:noProof/>
              <w:sz w:val="24"/>
              <w:szCs w:val="24"/>
              <w:shd w:val="clear" w:color="auto" w:fill="FFFFFF"/>
              <w:lang w:val="en-US"/>
            </w:rPr>
            <w:t>(Rothschild, 2010)</w:t>
          </w:r>
          <w:r>
            <w:rPr>
              <w:rFonts w:cstheme="minorHAnsi"/>
              <w:sz w:val="24"/>
              <w:szCs w:val="24"/>
              <w:shd w:val="clear" w:color="auto" w:fill="FFFFFF"/>
            </w:rPr>
            <w:fldChar w:fldCharType="end"/>
          </w:r>
        </w:sdtContent>
      </w:sdt>
      <w:r>
        <w:rPr>
          <w:rFonts w:cstheme="minorHAnsi"/>
          <w:sz w:val="24"/>
          <w:szCs w:val="24"/>
          <w:shd w:val="clear" w:color="auto" w:fill="FFFFFF"/>
        </w:rPr>
        <w:t>.</w:t>
      </w:r>
      <w:r w:rsidR="00B95970" w:rsidRPr="00B95970">
        <w:rPr>
          <w:sz w:val="24"/>
          <w:szCs w:val="24"/>
          <w:lang w:val="en-US"/>
        </w:rPr>
        <w:t xml:space="preserve"> </w:t>
      </w:r>
    </w:p>
    <w:p w14:paraId="0382426F" w14:textId="77777777" w:rsidR="00807C69" w:rsidRDefault="00807C69" w:rsidP="00764685">
      <w:pPr>
        <w:spacing w:line="480" w:lineRule="auto"/>
        <w:jc w:val="both"/>
        <w:rPr>
          <w:sz w:val="24"/>
          <w:szCs w:val="24"/>
        </w:rPr>
      </w:pPr>
    </w:p>
    <w:p w14:paraId="29B35A62" w14:textId="64A97E1A" w:rsidR="00764685" w:rsidRDefault="00764685" w:rsidP="00764685">
      <w:pPr>
        <w:spacing w:line="480" w:lineRule="auto"/>
        <w:jc w:val="both"/>
        <w:rPr>
          <w:sz w:val="24"/>
          <w:szCs w:val="24"/>
        </w:rPr>
      </w:pPr>
      <w:r>
        <w:rPr>
          <w:sz w:val="24"/>
          <w:szCs w:val="24"/>
        </w:rPr>
        <w:t xml:space="preserve">Nice (2021) </w:t>
      </w:r>
      <w:sdt>
        <w:sdtPr>
          <w:rPr>
            <w:sz w:val="24"/>
            <w:szCs w:val="24"/>
          </w:rPr>
          <w:id w:val="288398911"/>
          <w:citation/>
        </w:sdtPr>
        <w:sdtContent>
          <w:r>
            <w:rPr>
              <w:sz w:val="24"/>
              <w:szCs w:val="24"/>
            </w:rPr>
            <w:fldChar w:fldCharType="begin"/>
          </w:r>
          <w:r>
            <w:rPr>
              <w:sz w:val="24"/>
              <w:szCs w:val="24"/>
              <w:lang w:val="en-US"/>
            </w:rPr>
            <w:instrText xml:space="preserve"> CITATION NIC17 \l 1033 </w:instrText>
          </w:r>
          <w:r>
            <w:rPr>
              <w:sz w:val="24"/>
              <w:szCs w:val="24"/>
            </w:rPr>
            <w:fldChar w:fldCharType="separate"/>
          </w:r>
          <w:r w:rsidR="00A52EA0" w:rsidRPr="00A52EA0">
            <w:rPr>
              <w:noProof/>
              <w:sz w:val="24"/>
              <w:szCs w:val="24"/>
              <w:lang w:val="en-US"/>
            </w:rPr>
            <w:t>(nice.org.uk, 2021)</w:t>
          </w:r>
          <w:r>
            <w:rPr>
              <w:sz w:val="24"/>
              <w:szCs w:val="24"/>
            </w:rPr>
            <w:fldChar w:fldCharType="end"/>
          </w:r>
        </w:sdtContent>
      </w:sdt>
      <w:r>
        <w:rPr>
          <w:sz w:val="24"/>
          <w:szCs w:val="24"/>
        </w:rPr>
        <w:t xml:space="preserve"> recommend </w:t>
      </w:r>
      <w:r w:rsidRPr="003856C4">
        <w:rPr>
          <w:i/>
          <w:iCs/>
          <w:sz w:val="24"/>
          <w:szCs w:val="24"/>
        </w:rPr>
        <w:t>no</w:t>
      </w:r>
      <w:r>
        <w:rPr>
          <w:sz w:val="24"/>
          <w:szCs w:val="24"/>
        </w:rPr>
        <w:t xml:space="preserve"> exercise for those with </w:t>
      </w:r>
      <w:r w:rsidRPr="00BE3724">
        <w:rPr>
          <w:i/>
          <w:iCs/>
          <w:sz w:val="24"/>
          <w:szCs w:val="24"/>
        </w:rPr>
        <w:t>any</w:t>
      </w:r>
      <w:r>
        <w:rPr>
          <w:sz w:val="24"/>
          <w:szCs w:val="24"/>
        </w:rPr>
        <w:t xml:space="preserve"> ED including </w:t>
      </w:r>
      <w:r w:rsidRPr="00BE3724">
        <w:rPr>
          <w:i/>
          <w:iCs/>
          <w:sz w:val="24"/>
          <w:szCs w:val="24"/>
        </w:rPr>
        <w:t>weight training or Yoga</w:t>
      </w:r>
      <w:r w:rsidRPr="003856C4">
        <w:rPr>
          <w:sz w:val="24"/>
          <w:szCs w:val="24"/>
        </w:rPr>
        <w:t xml:space="preserve"> </w:t>
      </w:r>
      <w:sdt>
        <w:sdtPr>
          <w:rPr>
            <w:sz w:val="24"/>
            <w:szCs w:val="24"/>
          </w:rPr>
          <w:id w:val="926532741"/>
          <w:citation/>
        </w:sdtPr>
        <w:sdtContent>
          <w:r>
            <w:rPr>
              <w:sz w:val="24"/>
              <w:szCs w:val="24"/>
            </w:rPr>
            <w:fldChar w:fldCharType="begin"/>
          </w:r>
          <w:r>
            <w:rPr>
              <w:sz w:val="24"/>
              <w:szCs w:val="24"/>
              <w:lang w:val="en-US"/>
            </w:rPr>
            <w:instrText xml:space="preserve"> CITATION NIC17 \l 1033 </w:instrText>
          </w:r>
          <w:r>
            <w:rPr>
              <w:sz w:val="24"/>
              <w:szCs w:val="24"/>
            </w:rPr>
            <w:fldChar w:fldCharType="separate"/>
          </w:r>
          <w:r w:rsidR="00A52EA0" w:rsidRPr="00A52EA0">
            <w:rPr>
              <w:noProof/>
              <w:sz w:val="24"/>
              <w:szCs w:val="24"/>
              <w:lang w:val="en-US"/>
            </w:rPr>
            <w:t>(nice.org.uk, 2021)</w:t>
          </w:r>
          <w:r>
            <w:rPr>
              <w:sz w:val="24"/>
              <w:szCs w:val="24"/>
            </w:rPr>
            <w:fldChar w:fldCharType="end"/>
          </w:r>
        </w:sdtContent>
      </w:sdt>
      <w:r>
        <w:rPr>
          <w:sz w:val="24"/>
          <w:szCs w:val="24"/>
        </w:rPr>
        <w:t>. Surprisingly this directly contradicts the trauma approach to exercise as stated by Rothschild (2010)</w:t>
      </w:r>
      <w:sdt>
        <w:sdtPr>
          <w:rPr>
            <w:sz w:val="24"/>
            <w:szCs w:val="24"/>
          </w:rPr>
          <w:id w:val="-1767458538"/>
          <w:citation/>
        </w:sdtPr>
        <w:sdtContent>
          <w:r>
            <w:rPr>
              <w:sz w:val="24"/>
              <w:szCs w:val="24"/>
            </w:rPr>
            <w:fldChar w:fldCharType="begin"/>
          </w:r>
          <w:r>
            <w:rPr>
              <w:sz w:val="24"/>
              <w:szCs w:val="24"/>
              <w:lang w:val="en-US"/>
            </w:rPr>
            <w:instrText xml:space="preserve"> CITATION Rot10 \l 1033 </w:instrText>
          </w:r>
          <w:r>
            <w:rPr>
              <w:sz w:val="24"/>
              <w:szCs w:val="24"/>
            </w:rPr>
            <w:fldChar w:fldCharType="separate"/>
          </w:r>
          <w:r w:rsidR="00A52EA0">
            <w:rPr>
              <w:noProof/>
              <w:sz w:val="24"/>
              <w:szCs w:val="24"/>
              <w:lang w:val="en-US"/>
            </w:rPr>
            <w:t xml:space="preserve"> </w:t>
          </w:r>
          <w:r w:rsidR="00A52EA0" w:rsidRPr="00A52EA0">
            <w:rPr>
              <w:noProof/>
              <w:sz w:val="24"/>
              <w:szCs w:val="24"/>
              <w:lang w:val="en-US"/>
            </w:rPr>
            <w:t>(Rothschild, 2010)</w:t>
          </w:r>
          <w:r>
            <w:rPr>
              <w:sz w:val="24"/>
              <w:szCs w:val="24"/>
            </w:rPr>
            <w:fldChar w:fldCharType="end"/>
          </w:r>
        </w:sdtContent>
      </w:sdt>
      <w:r>
        <w:rPr>
          <w:sz w:val="24"/>
          <w:szCs w:val="24"/>
        </w:rPr>
        <w:t>; Rothschild recommends  although aerobic exercise is inadvisable for trauma sufferers, because of the effects on the autonomic nervous system; ‘mobilising the body’ through  exercise helps individuals strengthen the core, as such  weight lifting and yoga are highly  beneficial to clients</w:t>
      </w:r>
      <w:r w:rsidRPr="00D76C97">
        <w:rPr>
          <w:sz w:val="24"/>
          <w:szCs w:val="24"/>
        </w:rPr>
        <w:t xml:space="preserve"> </w:t>
      </w:r>
      <w:sdt>
        <w:sdtPr>
          <w:rPr>
            <w:sz w:val="24"/>
            <w:szCs w:val="24"/>
          </w:rPr>
          <w:id w:val="-261690710"/>
          <w:citation/>
        </w:sdtPr>
        <w:sdtContent>
          <w:r>
            <w:rPr>
              <w:sz w:val="24"/>
              <w:szCs w:val="24"/>
            </w:rPr>
            <w:fldChar w:fldCharType="begin"/>
          </w:r>
          <w:r>
            <w:rPr>
              <w:sz w:val="24"/>
              <w:szCs w:val="24"/>
              <w:lang w:val="en-US"/>
            </w:rPr>
            <w:instrText xml:space="preserve"> CITATION Rot10 \l 1033 </w:instrText>
          </w:r>
          <w:r>
            <w:rPr>
              <w:sz w:val="24"/>
              <w:szCs w:val="24"/>
            </w:rPr>
            <w:fldChar w:fldCharType="separate"/>
          </w:r>
          <w:r w:rsidR="00A52EA0" w:rsidRPr="00A52EA0">
            <w:rPr>
              <w:noProof/>
              <w:sz w:val="24"/>
              <w:szCs w:val="24"/>
              <w:lang w:val="en-US"/>
            </w:rPr>
            <w:t>(Rothschild, 2010)</w:t>
          </w:r>
          <w:r>
            <w:rPr>
              <w:sz w:val="24"/>
              <w:szCs w:val="24"/>
            </w:rPr>
            <w:fldChar w:fldCharType="end"/>
          </w:r>
        </w:sdtContent>
      </w:sdt>
      <w:r>
        <w:rPr>
          <w:sz w:val="24"/>
          <w:szCs w:val="24"/>
        </w:rPr>
        <w:t xml:space="preserve">. </w:t>
      </w:r>
    </w:p>
    <w:p w14:paraId="36035205" w14:textId="77777777" w:rsidR="008912C6" w:rsidRDefault="008912C6" w:rsidP="00F57341">
      <w:pPr>
        <w:spacing w:line="480" w:lineRule="auto"/>
        <w:jc w:val="both"/>
        <w:rPr>
          <w:sz w:val="24"/>
          <w:szCs w:val="24"/>
          <w:lang w:val="en-US"/>
        </w:rPr>
      </w:pPr>
    </w:p>
    <w:p w14:paraId="1E6558F7" w14:textId="77777777" w:rsidR="004B78AD" w:rsidRDefault="004B78AD" w:rsidP="00827A99">
      <w:pPr>
        <w:spacing w:line="480" w:lineRule="auto"/>
        <w:jc w:val="both"/>
        <w:rPr>
          <w:sz w:val="24"/>
          <w:szCs w:val="24"/>
        </w:rPr>
      </w:pPr>
    </w:p>
    <w:p w14:paraId="4840BB60" w14:textId="4536F57B" w:rsidR="00F079D4" w:rsidRDefault="00744064" w:rsidP="00827A99">
      <w:pPr>
        <w:spacing w:line="480" w:lineRule="auto"/>
        <w:jc w:val="both"/>
        <w:rPr>
          <w:sz w:val="24"/>
          <w:szCs w:val="24"/>
        </w:rPr>
      </w:pPr>
      <w:r w:rsidRPr="00692867">
        <w:rPr>
          <w:sz w:val="24"/>
          <w:szCs w:val="24"/>
        </w:rPr>
        <w:t xml:space="preserve">No treatment </w:t>
      </w:r>
      <w:r w:rsidR="00203B68" w:rsidRPr="00692867">
        <w:rPr>
          <w:sz w:val="24"/>
          <w:szCs w:val="24"/>
        </w:rPr>
        <w:t>yet</w:t>
      </w:r>
      <w:r w:rsidRPr="00692867">
        <w:rPr>
          <w:sz w:val="24"/>
          <w:szCs w:val="24"/>
        </w:rPr>
        <w:t xml:space="preserve"> exists specifically for trauma related eating disorders</w:t>
      </w:r>
      <w:sdt>
        <w:sdtPr>
          <w:rPr>
            <w:sz w:val="24"/>
            <w:szCs w:val="24"/>
          </w:rPr>
          <w:id w:val="-151910362"/>
          <w:citation/>
        </w:sdtPr>
        <w:sdtEndPr/>
        <w:sdtContent>
          <w:r w:rsidRPr="00692867">
            <w:rPr>
              <w:sz w:val="24"/>
              <w:szCs w:val="24"/>
            </w:rPr>
            <w:fldChar w:fldCharType="begin"/>
          </w:r>
          <w:r w:rsidR="00044CD6">
            <w:rPr>
              <w:sz w:val="24"/>
              <w:szCs w:val="24"/>
              <w:lang w:val="en-US"/>
            </w:rPr>
            <w:instrText xml:space="preserve">CITATION Mit15 \l 1033 </w:instrText>
          </w:r>
          <w:r w:rsidRPr="00692867">
            <w:rPr>
              <w:sz w:val="24"/>
              <w:szCs w:val="24"/>
            </w:rPr>
            <w:fldChar w:fldCharType="separate"/>
          </w:r>
          <w:r w:rsidR="00A52EA0">
            <w:rPr>
              <w:noProof/>
              <w:sz w:val="24"/>
              <w:szCs w:val="24"/>
              <w:lang w:val="en-US"/>
            </w:rPr>
            <w:t xml:space="preserve"> </w:t>
          </w:r>
          <w:r w:rsidR="00A52EA0" w:rsidRPr="00A52EA0">
            <w:rPr>
              <w:noProof/>
              <w:sz w:val="24"/>
              <w:szCs w:val="24"/>
              <w:lang w:val="en-US"/>
            </w:rPr>
            <w:t>(Mitchell, 2015)</w:t>
          </w:r>
          <w:r w:rsidRPr="00692867">
            <w:rPr>
              <w:sz w:val="24"/>
              <w:szCs w:val="24"/>
            </w:rPr>
            <w:fldChar w:fldCharType="end"/>
          </w:r>
        </w:sdtContent>
      </w:sdt>
      <w:r w:rsidR="00AB4365">
        <w:rPr>
          <w:sz w:val="24"/>
          <w:szCs w:val="24"/>
        </w:rPr>
        <w:t>. H</w:t>
      </w:r>
      <w:r w:rsidRPr="00692867">
        <w:rPr>
          <w:sz w:val="24"/>
          <w:szCs w:val="24"/>
        </w:rPr>
        <w:t xml:space="preserve">owever, Mitchell suggests </w:t>
      </w:r>
      <w:r w:rsidR="00F67441" w:rsidRPr="00692867">
        <w:rPr>
          <w:sz w:val="24"/>
          <w:szCs w:val="24"/>
        </w:rPr>
        <w:t>that PTSD</w:t>
      </w:r>
      <w:r w:rsidRPr="00692867">
        <w:rPr>
          <w:sz w:val="24"/>
          <w:szCs w:val="24"/>
        </w:rPr>
        <w:t xml:space="preserve"> and ED share many biological and psychological symptoms and that treatment for one could benefit the other</w:t>
      </w:r>
      <w:sdt>
        <w:sdtPr>
          <w:rPr>
            <w:sz w:val="24"/>
            <w:szCs w:val="24"/>
          </w:rPr>
          <w:id w:val="-377855678"/>
          <w:citation/>
        </w:sdtPr>
        <w:sdtEndPr/>
        <w:sdtContent>
          <w:r w:rsidRPr="00692867">
            <w:rPr>
              <w:sz w:val="24"/>
              <w:szCs w:val="24"/>
            </w:rPr>
            <w:fldChar w:fldCharType="begin"/>
          </w:r>
          <w:r w:rsidR="00044CD6">
            <w:rPr>
              <w:sz w:val="24"/>
              <w:szCs w:val="24"/>
              <w:lang w:val="en-US"/>
            </w:rPr>
            <w:instrText xml:space="preserve">CITATION Mit15 \l 1033 </w:instrText>
          </w:r>
          <w:r w:rsidRPr="00692867">
            <w:rPr>
              <w:sz w:val="24"/>
              <w:szCs w:val="24"/>
            </w:rPr>
            <w:fldChar w:fldCharType="separate"/>
          </w:r>
          <w:r w:rsidR="00A52EA0">
            <w:rPr>
              <w:noProof/>
              <w:sz w:val="24"/>
              <w:szCs w:val="24"/>
              <w:lang w:val="en-US"/>
            </w:rPr>
            <w:t xml:space="preserve"> </w:t>
          </w:r>
          <w:r w:rsidR="00A52EA0" w:rsidRPr="00A52EA0">
            <w:rPr>
              <w:noProof/>
              <w:sz w:val="24"/>
              <w:szCs w:val="24"/>
              <w:lang w:val="en-US"/>
            </w:rPr>
            <w:t>(Mitchell, 2015)</w:t>
          </w:r>
          <w:r w:rsidRPr="00692867">
            <w:rPr>
              <w:sz w:val="24"/>
              <w:szCs w:val="24"/>
            </w:rPr>
            <w:fldChar w:fldCharType="end"/>
          </w:r>
        </w:sdtContent>
      </w:sdt>
      <w:r w:rsidRPr="00692867">
        <w:rPr>
          <w:sz w:val="24"/>
          <w:szCs w:val="24"/>
        </w:rPr>
        <w:t xml:space="preserve">. </w:t>
      </w:r>
      <w:r w:rsidR="008624D1">
        <w:rPr>
          <w:sz w:val="24"/>
          <w:szCs w:val="24"/>
        </w:rPr>
        <w:t>Linehan (20</w:t>
      </w:r>
      <w:r w:rsidR="00C81752">
        <w:rPr>
          <w:sz w:val="24"/>
          <w:szCs w:val="24"/>
        </w:rPr>
        <w:t>10</w:t>
      </w:r>
      <w:r w:rsidR="008624D1">
        <w:rPr>
          <w:sz w:val="24"/>
          <w:szCs w:val="24"/>
        </w:rPr>
        <w:t>)</w:t>
      </w:r>
      <w:r w:rsidR="007A4926">
        <w:rPr>
          <w:sz w:val="24"/>
          <w:szCs w:val="24"/>
        </w:rPr>
        <w:t xml:space="preserve"> cited in Brewerton (2019),</w:t>
      </w:r>
      <w:r w:rsidR="00232AA0">
        <w:rPr>
          <w:sz w:val="24"/>
          <w:szCs w:val="24"/>
        </w:rPr>
        <w:t xml:space="preserve"> states that good practice dictates a comprehensive approach to accurate assessment and diagnosis</w:t>
      </w:r>
      <w:r w:rsidR="009960E8">
        <w:rPr>
          <w:sz w:val="24"/>
          <w:szCs w:val="24"/>
        </w:rPr>
        <w:t xml:space="preserve"> of </w:t>
      </w:r>
      <w:r w:rsidR="00BA6DCC">
        <w:rPr>
          <w:sz w:val="24"/>
          <w:szCs w:val="24"/>
        </w:rPr>
        <w:t xml:space="preserve">both the </w:t>
      </w:r>
      <w:r w:rsidR="0079310D">
        <w:rPr>
          <w:sz w:val="24"/>
          <w:szCs w:val="24"/>
        </w:rPr>
        <w:t>ED</w:t>
      </w:r>
      <w:r w:rsidR="009960E8">
        <w:rPr>
          <w:sz w:val="24"/>
          <w:szCs w:val="24"/>
        </w:rPr>
        <w:t xml:space="preserve"> and PTSD</w:t>
      </w:r>
      <w:r w:rsidR="00096D8D">
        <w:rPr>
          <w:sz w:val="24"/>
          <w:szCs w:val="24"/>
        </w:rPr>
        <w:t>; and</w:t>
      </w:r>
      <w:r w:rsidR="009960E8">
        <w:rPr>
          <w:sz w:val="24"/>
          <w:szCs w:val="24"/>
        </w:rPr>
        <w:t xml:space="preserve"> is necessary to provide a functional link between the development of the</w:t>
      </w:r>
      <w:r w:rsidR="003A1D04">
        <w:rPr>
          <w:sz w:val="24"/>
          <w:szCs w:val="24"/>
        </w:rPr>
        <w:t xml:space="preserve"> ED</w:t>
      </w:r>
      <w:r w:rsidR="009960E8">
        <w:rPr>
          <w:sz w:val="24"/>
          <w:szCs w:val="24"/>
        </w:rPr>
        <w:t xml:space="preserve"> PTSD</w:t>
      </w:r>
      <w:r w:rsidR="007B70E3">
        <w:rPr>
          <w:sz w:val="24"/>
          <w:szCs w:val="24"/>
        </w:rPr>
        <w:t>.</w:t>
      </w:r>
      <w:r w:rsidR="00A858C3">
        <w:rPr>
          <w:sz w:val="24"/>
          <w:szCs w:val="24"/>
        </w:rPr>
        <w:t xml:space="preserve"> </w:t>
      </w:r>
      <w:r w:rsidR="00B9628E">
        <w:rPr>
          <w:sz w:val="24"/>
          <w:szCs w:val="24"/>
        </w:rPr>
        <w:t>Linehan</w:t>
      </w:r>
      <w:r w:rsidR="007B70E3">
        <w:rPr>
          <w:sz w:val="24"/>
          <w:szCs w:val="24"/>
        </w:rPr>
        <w:t xml:space="preserve"> (2010)</w:t>
      </w:r>
      <w:r w:rsidR="00B9628E">
        <w:rPr>
          <w:sz w:val="24"/>
          <w:szCs w:val="24"/>
        </w:rPr>
        <w:t xml:space="preserve"> </w:t>
      </w:r>
      <w:r w:rsidR="007B70E3">
        <w:rPr>
          <w:sz w:val="24"/>
          <w:szCs w:val="24"/>
        </w:rPr>
        <w:t>cited in Brewerton (2019)</w:t>
      </w:r>
      <w:r w:rsidR="00EF3E46">
        <w:rPr>
          <w:sz w:val="24"/>
          <w:szCs w:val="24"/>
        </w:rPr>
        <w:t xml:space="preserve">, </w:t>
      </w:r>
      <w:r w:rsidR="00E06619">
        <w:rPr>
          <w:sz w:val="24"/>
          <w:szCs w:val="24"/>
        </w:rPr>
        <w:t xml:space="preserve">states that several factors interrupt </w:t>
      </w:r>
      <w:r w:rsidR="000634C3">
        <w:rPr>
          <w:sz w:val="24"/>
          <w:szCs w:val="24"/>
        </w:rPr>
        <w:t xml:space="preserve">trauma processing </w:t>
      </w:r>
      <w:r w:rsidR="00EF3E46">
        <w:rPr>
          <w:sz w:val="24"/>
          <w:szCs w:val="24"/>
        </w:rPr>
        <w:t xml:space="preserve">and </w:t>
      </w:r>
      <w:r w:rsidR="001619BA">
        <w:rPr>
          <w:sz w:val="24"/>
          <w:szCs w:val="24"/>
        </w:rPr>
        <w:t>highlights the availability of trauma assessment tools</w:t>
      </w:r>
      <w:r w:rsidR="003A1D04">
        <w:rPr>
          <w:sz w:val="24"/>
          <w:szCs w:val="24"/>
        </w:rPr>
        <w:t>,</w:t>
      </w:r>
      <w:r w:rsidR="001619BA">
        <w:rPr>
          <w:sz w:val="24"/>
          <w:szCs w:val="24"/>
        </w:rPr>
        <w:t xml:space="preserve"> stressing </w:t>
      </w:r>
      <w:r w:rsidR="00DB53E6">
        <w:rPr>
          <w:sz w:val="24"/>
          <w:szCs w:val="24"/>
        </w:rPr>
        <w:t xml:space="preserve">that </w:t>
      </w:r>
      <w:r w:rsidR="00DA6330">
        <w:rPr>
          <w:sz w:val="24"/>
          <w:szCs w:val="24"/>
        </w:rPr>
        <w:t>the failure of treatment is a failure of accurate assessment</w:t>
      </w:r>
      <w:r w:rsidR="00C40361">
        <w:rPr>
          <w:sz w:val="24"/>
          <w:szCs w:val="24"/>
        </w:rPr>
        <w:t xml:space="preserve"> </w:t>
      </w:r>
      <w:r w:rsidR="001619BA">
        <w:rPr>
          <w:sz w:val="24"/>
          <w:szCs w:val="24"/>
        </w:rPr>
        <w:t xml:space="preserve">Linehan (2010) cited in Brewerton (2019). </w:t>
      </w:r>
      <w:r w:rsidR="00F67441">
        <w:rPr>
          <w:sz w:val="24"/>
          <w:szCs w:val="24"/>
        </w:rPr>
        <w:t>However, Linehan</w:t>
      </w:r>
      <w:r w:rsidR="00194706">
        <w:rPr>
          <w:sz w:val="24"/>
          <w:szCs w:val="24"/>
        </w:rPr>
        <w:t>,</w:t>
      </w:r>
      <w:r w:rsidR="00E728FF">
        <w:rPr>
          <w:sz w:val="24"/>
          <w:szCs w:val="24"/>
        </w:rPr>
        <w:t xml:space="preserve"> (2010)</w:t>
      </w:r>
      <w:r w:rsidR="00194706">
        <w:rPr>
          <w:sz w:val="24"/>
          <w:szCs w:val="24"/>
        </w:rPr>
        <w:t xml:space="preserve"> </w:t>
      </w:r>
      <w:r w:rsidR="00194706">
        <w:rPr>
          <w:sz w:val="24"/>
          <w:szCs w:val="24"/>
        </w:rPr>
        <w:t xml:space="preserve">cited in </w:t>
      </w:r>
      <w:r w:rsidR="00194706">
        <w:rPr>
          <w:sz w:val="24"/>
          <w:szCs w:val="24"/>
        </w:rPr>
        <w:lastRenderedPageBreak/>
        <w:t>Brewerton (2019</w:t>
      </w:r>
      <w:r w:rsidR="00F67441">
        <w:rPr>
          <w:sz w:val="24"/>
          <w:szCs w:val="24"/>
        </w:rPr>
        <w:t>) acknowledges that</w:t>
      </w:r>
      <w:r w:rsidR="00E728FF">
        <w:rPr>
          <w:sz w:val="24"/>
          <w:szCs w:val="24"/>
        </w:rPr>
        <w:t xml:space="preserve"> </w:t>
      </w:r>
      <w:r w:rsidR="00DA6330">
        <w:rPr>
          <w:sz w:val="24"/>
          <w:szCs w:val="24"/>
        </w:rPr>
        <w:t>the secretive nature of both</w:t>
      </w:r>
      <w:r w:rsidR="00A4461D">
        <w:rPr>
          <w:sz w:val="24"/>
          <w:szCs w:val="24"/>
        </w:rPr>
        <w:t xml:space="preserve"> ED and PTSD and the associated shame and avoidance behaviours surrounding both disorders make it less straightforward to assess or diagnose</w:t>
      </w:r>
      <w:r w:rsidR="006A1B48" w:rsidRPr="006A1B48">
        <w:rPr>
          <w:sz w:val="24"/>
          <w:szCs w:val="24"/>
        </w:rPr>
        <w:t xml:space="preserve"> </w:t>
      </w:r>
      <w:r w:rsidR="006A1B48">
        <w:rPr>
          <w:sz w:val="24"/>
          <w:szCs w:val="24"/>
        </w:rPr>
        <w:t>Brewerton (2019).</w:t>
      </w:r>
    </w:p>
    <w:p w14:paraId="7E738B04" w14:textId="31A920C0" w:rsidR="009B6677" w:rsidRDefault="009B6677" w:rsidP="00827A99">
      <w:pPr>
        <w:spacing w:line="480" w:lineRule="auto"/>
        <w:jc w:val="both"/>
        <w:rPr>
          <w:sz w:val="24"/>
          <w:szCs w:val="24"/>
        </w:rPr>
      </w:pPr>
    </w:p>
    <w:p w14:paraId="405A28D0" w14:textId="0CF195F1" w:rsidR="009B6677" w:rsidRDefault="009B6677" w:rsidP="00827A99">
      <w:pPr>
        <w:spacing w:line="480" w:lineRule="auto"/>
        <w:jc w:val="both"/>
        <w:rPr>
          <w:sz w:val="24"/>
          <w:szCs w:val="24"/>
        </w:rPr>
      </w:pPr>
      <w:r>
        <w:rPr>
          <w:sz w:val="24"/>
          <w:szCs w:val="24"/>
        </w:rPr>
        <w:t>Brewerton recommends</w:t>
      </w:r>
      <w:r w:rsidR="007D46E9">
        <w:rPr>
          <w:sz w:val="24"/>
          <w:szCs w:val="24"/>
        </w:rPr>
        <w:t xml:space="preserve"> a</w:t>
      </w:r>
      <w:r w:rsidR="00AA568C">
        <w:rPr>
          <w:sz w:val="24"/>
          <w:szCs w:val="24"/>
        </w:rPr>
        <w:t xml:space="preserve"> roadmap </w:t>
      </w:r>
      <w:r w:rsidR="00172475">
        <w:rPr>
          <w:sz w:val="24"/>
          <w:szCs w:val="24"/>
        </w:rPr>
        <w:t xml:space="preserve">of </w:t>
      </w:r>
      <w:r w:rsidR="007D46E9">
        <w:rPr>
          <w:sz w:val="24"/>
          <w:szCs w:val="24"/>
        </w:rPr>
        <w:t>a</w:t>
      </w:r>
      <w:r w:rsidR="00172475">
        <w:rPr>
          <w:sz w:val="24"/>
          <w:szCs w:val="24"/>
        </w:rPr>
        <w:t xml:space="preserve"> trauma informed </w:t>
      </w:r>
      <w:r w:rsidR="00F05FDB">
        <w:rPr>
          <w:sz w:val="24"/>
          <w:szCs w:val="24"/>
        </w:rPr>
        <w:t>approach</w:t>
      </w:r>
      <w:r w:rsidR="007D46E9">
        <w:rPr>
          <w:sz w:val="24"/>
          <w:szCs w:val="24"/>
        </w:rPr>
        <w:t xml:space="preserve"> to</w:t>
      </w:r>
      <w:r w:rsidR="00F05FDB">
        <w:rPr>
          <w:sz w:val="24"/>
          <w:szCs w:val="24"/>
        </w:rPr>
        <w:t xml:space="preserve"> </w:t>
      </w:r>
      <w:r w:rsidR="00AA568C">
        <w:rPr>
          <w:sz w:val="24"/>
          <w:szCs w:val="24"/>
        </w:rPr>
        <w:t>therapy</w:t>
      </w:r>
      <w:sdt>
        <w:sdtPr>
          <w:rPr>
            <w:sz w:val="24"/>
            <w:szCs w:val="24"/>
          </w:rPr>
          <w:id w:val="1790702163"/>
          <w:citation/>
        </w:sdtPr>
        <w:sdtEndPr/>
        <w:sdtContent>
          <w:r w:rsidR="00A858C3">
            <w:rPr>
              <w:sz w:val="24"/>
              <w:szCs w:val="24"/>
            </w:rPr>
            <w:fldChar w:fldCharType="begin"/>
          </w:r>
          <w:r w:rsidR="00A858C3">
            <w:rPr>
              <w:sz w:val="24"/>
              <w:szCs w:val="24"/>
              <w:lang w:val="en-US"/>
            </w:rPr>
            <w:instrText xml:space="preserve"> CITATION Bre19 \l 1033 </w:instrText>
          </w:r>
          <w:r w:rsidR="00A858C3">
            <w:rPr>
              <w:sz w:val="24"/>
              <w:szCs w:val="24"/>
            </w:rPr>
            <w:fldChar w:fldCharType="separate"/>
          </w:r>
          <w:r w:rsidR="00A52EA0">
            <w:rPr>
              <w:noProof/>
              <w:sz w:val="24"/>
              <w:szCs w:val="24"/>
              <w:lang w:val="en-US"/>
            </w:rPr>
            <w:t xml:space="preserve"> </w:t>
          </w:r>
          <w:r w:rsidR="00A52EA0" w:rsidRPr="00A52EA0">
            <w:rPr>
              <w:noProof/>
              <w:sz w:val="24"/>
              <w:szCs w:val="24"/>
              <w:lang w:val="en-US"/>
            </w:rPr>
            <w:t>(Brewerton, 2019)</w:t>
          </w:r>
          <w:r w:rsidR="00A858C3">
            <w:rPr>
              <w:sz w:val="24"/>
              <w:szCs w:val="24"/>
            </w:rPr>
            <w:fldChar w:fldCharType="end"/>
          </w:r>
        </w:sdtContent>
      </w:sdt>
      <w:r w:rsidR="00F05FDB">
        <w:rPr>
          <w:sz w:val="24"/>
          <w:szCs w:val="24"/>
        </w:rPr>
        <w:t xml:space="preserve">. This </w:t>
      </w:r>
      <w:r w:rsidR="00F67441">
        <w:rPr>
          <w:sz w:val="24"/>
          <w:szCs w:val="24"/>
        </w:rPr>
        <w:t>includes</w:t>
      </w:r>
      <w:r w:rsidR="00CE2E8B">
        <w:rPr>
          <w:sz w:val="24"/>
          <w:szCs w:val="24"/>
        </w:rPr>
        <w:t xml:space="preserve"> </w:t>
      </w:r>
      <w:r w:rsidR="00107EFE">
        <w:rPr>
          <w:sz w:val="24"/>
          <w:szCs w:val="24"/>
        </w:rPr>
        <w:t>(1)</w:t>
      </w:r>
      <w:r w:rsidR="00392EE3">
        <w:rPr>
          <w:sz w:val="24"/>
          <w:szCs w:val="24"/>
        </w:rPr>
        <w:t xml:space="preserve"> establishing a timeline of the sequence of dramatic events and</w:t>
      </w:r>
      <w:r w:rsidR="00CE2E8B">
        <w:rPr>
          <w:sz w:val="24"/>
          <w:szCs w:val="24"/>
        </w:rPr>
        <w:t xml:space="preserve"> </w:t>
      </w:r>
      <w:r w:rsidR="00F67441">
        <w:rPr>
          <w:sz w:val="24"/>
          <w:szCs w:val="24"/>
        </w:rPr>
        <w:t>the development</w:t>
      </w:r>
      <w:r w:rsidR="00392EE3">
        <w:rPr>
          <w:sz w:val="24"/>
          <w:szCs w:val="24"/>
        </w:rPr>
        <w:t xml:space="preserve"> of </w:t>
      </w:r>
      <w:r w:rsidR="00F67441">
        <w:rPr>
          <w:sz w:val="24"/>
          <w:szCs w:val="24"/>
        </w:rPr>
        <w:t>the ED</w:t>
      </w:r>
      <w:r w:rsidR="00CE2E8B">
        <w:rPr>
          <w:sz w:val="24"/>
          <w:szCs w:val="24"/>
        </w:rPr>
        <w:t xml:space="preserve"> symptomology</w:t>
      </w:r>
      <w:r w:rsidR="001816F1">
        <w:rPr>
          <w:sz w:val="24"/>
          <w:szCs w:val="24"/>
        </w:rPr>
        <w:t>.</w:t>
      </w:r>
      <w:r w:rsidR="00CE2E8B">
        <w:rPr>
          <w:sz w:val="24"/>
          <w:szCs w:val="24"/>
        </w:rPr>
        <w:t xml:space="preserve"> (2)</w:t>
      </w:r>
      <w:r w:rsidR="001816F1">
        <w:rPr>
          <w:sz w:val="24"/>
          <w:szCs w:val="24"/>
        </w:rPr>
        <w:t xml:space="preserve"> Informing and educating family members about the clients current and lifetime</w:t>
      </w:r>
      <w:r w:rsidR="006A5D62">
        <w:rPr>
          <w:sz w:val="24"/>
          <w:szCs w:val="24"/>
        </w:rPr>
        <w:t xml:space="preserve"> disorders.</w:t>
      </w:r>
      <w:r w:rsidR="005621F2">
        <w:rPr>
          <w:sz w:val="24"/>
          <w:szCs w:val="24"/>
        </w:rPr>
        <w:t xml:space="preserve"> </w:t>
      </w:r>
      <w:r w:rsidR="00C748FC">
        <w:rPr>
          <w:sz w:val="24"/>
          <w:szCs w:val="24"/>
        </w:rPr>
        <w:t>(3)</w:t>
      </w:r>
      <w:r w:rsidR="006A5D62">
        <w:rPr>
          <w:sz w:val="24"/>
          <w:szCs w:val="24"/>
        </w:rPr>
        <w:t xml:space="preserve"> Identifying the functionality of coping mechanisms between PTSD and ED behaviours</w:t>
      </w:r>
      <w:r w:rsidR="005621F2">
        <w:rPr>
          <w:sz w:val="24"/>
          <w:szCs w:val="24"/>
        </w:rPr>
        <w:t>,</w:t>
      </w:r>
      <w:r w:rsidR="005E26A9">
        <w:rPr>
          <w:sz w:val="24"/>
          <w:szCs w:val="24"/>
        </w:rPr>
        <w:t xml:space="preserve"> </w:t>
      </w:r>
      <w:r w:rsidR="00A170E7">
        <w:rPr>
          <w:sz w:val="24"/>
          <w:szCs w:val="24"/>
        </w:rPr>
        <w:t xml:space="preserve">by </w:t>
      </w:r>
      <w:r w:rsidR="00444383">
        <w:rPr>
          <w:sz w:val="24"/>
          <w:szCs w:val="24"/>
        </w:rPr>
        <w:t>psychoeducation</w:t>
      </w:r>
      <w:r w:rsidR="005E26A9">
        <w:rPr>
          <w:sz w:val="24"/>
          <w:szCs w:val="24"/>
        </w:rPr>
        <w:t xml:space="preserve"> the client about the link</w:t>
      </w:r>
      <w:r w:rsidR="00A170E7">
        <w:rPr>
          <w:sz w:val="24"/>
          <w:szCs w:val="24"/>
        </w:rPr>
        <w:t xml:space="preserve"> between </w:t>
      </w:r>
      <w:r w:rsidR="00AE3B22">
        <w:rPr>
          <w:sz w:val="24"/>
          <w:szCs w:val="24"/>
        </w:rPr>
        <w:t>the self-medicating hypothesis.</w:t>
      </w:r>
      <w:r w:rsidR="00062794">
        <w:rPr>
          <w:sz w:val="24"/>
          <w:szCs w:val="24"/>
        </w:rPr>
        <w:t xml:space="preserve"> </w:t>
      </w:r>
      <w:r w:rsidR="00BE46FE">
        <w:rPr>
          <w:sz w:val="24"/>
          <w:szCs w:val="24"/>
        </w:rPr>
        <w:t>(4)</w:t>
      </w:r>
      <w:r w:rsidR="00AE3B22">
        <w:rPr>
          <w:sz w:val="24"/>
          <w:szCs w:val="24"/>
        </w:rPr>
        <w:t xml:space="preserve"> Prioritising the greatest danger to the client, for example assessing </w:t>
      </w:r>
      <w:r w:rsidR="004B71C7">
        <w:rPr>
          <w:sz w:val="24"/>
          <w:szCs w:val="24"/>
        </w:rPr>
        <w:t xml:space="preserve">the greatest </w:t>
      </w:r>
      <w:r w:rsidR="00AE3B22">
        <w:rPr>
          <w:sz w:val="24"/>
          <w:szCs w:val="24"/>
        </w:rPr>
        <w:t>risk to body of brain impairment</w:t>
      </w:r>
      <w:r w:rsidR="004B71C7">
        <w:rPr>
          <w:sz w:val="24"/>
          <w:szCs w:val="24"/>
        </w:rPr>
        <w:t>.</w:t>
      </w:r>
      <w:r w:rsidR="00062794">
        <w:rPr>
          <w:sz w:val="24"/>
          <w:szCs w:val="24"/>
        </w:rPr>
        <w:t xml:space="preserve"> </w:t>
      </w:r>
      <w:r w:rsidR="00BE46FE">
        <w:rPr>
          <w:sz w:val="24"/>
          <w:szCs w:val="24"/>
        </w:rPr>
        <w:t>(5)</w:t>
      </w:r>
      <w:r w:rsidR="004B71C7">
        <w:rPr>
          <w:sz w:val="24"/>
          <w:szCs w:val="24"/>
        </w:rPr>
        <w:t xml:space="preserve"> </w:t>
      </w:r>
      <w:r w:rsidR="004356A3">
        <w:rPr>
          <w:sz w:val="24"/>
          <w:szCs w:val="24"/>
        </w:rPr>
        <w:t>Establishing the client</w:t>
      </w:r>
      <w:r w:rsidR="00BE46FE">
        <w:rPr>
          <w:sz w:val="24"/>
          <w:szCs w:val="24"/>
        </w:rPr>
        <w:t xml:space="preserve"> is</w:t>
      </w:r>
      <w:r w:rsidR="004356A3">
        <w:rPr>
          <w:sz w:val="24"/>
          <w:szCs w:val="24"/>
        </w:rPr>
        <w:t xml:space="preserve"> sufficiently nourished, </w:t>
      </w:r>
      <w:r w:rsidR="0099309A">
        <w:rPr>
          <w:sz w:val="24"/>
          <w:szCs w:val="24"/>
        </w:rPr>
        <w:t>emotionally,</w:t>
      </w:r>
      <w:r w:rsidR="004356A3">
        <w:rPr>
          <w:sz w:val="24"/>
          <w:szCs w:val="24"/>
        </w:rPr>
        <w:t xml:space="preserve"> and cognitively</w:t>
      </w:r>
      <w:r w:rsidR="00BE46FE">
        <w:rPr>
          <w:sz w:val="24"/>
          <w:szCs w:val="24"/>
        </w:rPr>
        <w:t xml:space="preserve"> to</w:t>
      </w:r>
      <w:r w:rsidR="004356A3">
        <w:rPr>
          <w:sz w:val="24"/>
          <w:szCs w:val="24"/>
        </w:rPr>
        <w:t xml:space="preserve"> process information.</w:t>
      </w:r>
      <w:r w:rsidR="001C4EF4">
        <w:rPr>
          <w:sz w:val="24"/>
          <w:szCs w:val="24"/>
        </w:rPr>
        <w:t xml:space="preserve"> </w:t>
      </w:r>
      <w:r w:rsidR="00BE46FE">
        <w:rPr>
          <w:sz w:val="24"/>
          <w:szCs w:val="24"/>
        </w:rPr>
        <w:t>(6)</w:t>
      </w:r>
      <w:r w:rsidR="008818F2">
        <w:rPr>
          <w:sz w:val="24"/>
          <w:szCs w:val="24"/>
        </w:rPr>
        <w:t xml:space="preserve"> Assessing the clients eating disorder symptoms</w:t>
      </w:r>
      <w:r w:rsidR="001C4EF4">
        <w:rPr>
          <w:sz w:val="24"/>
          <w:szCs w:val="24"/>
        </w:rPr>
        <w:t xml:space="preserve"> </w:t>
      </w:r>
      <w:r w:rsidR="00F67441">
        <w:rPr>
          <w:sz w:val="24"/>
          <w:szCs w:val="24"/>
        </w:rPr>
        <w:t>are improving</w:t>
      </w:r>
      <w:r w:rsidR="008818F2">
        <w:rPr>
          <w:sz w:val="24"/>
          <w:szCs w:val="24"/>
        </w:rPr>
        <w:t xml:space="preserve"> a</w:t>
      </w:r>
      <w:r w:rsidR="00BE28D7">
        <w:rPr>
          <w:sz w:val="24"/>
          <w:szCs w:val="24"/>
        </w:rPr>
        <w:t xml:space="preserve">nd </w:t>
      </w:r>
      <w:r w:rsidR="00F67441">
        <w:rPr>
          <w:sz w:val="24"/>
          <w:szCs w:val="24"/>
        </w:rPr>
        <w:t>under control. (</w:t>
      </w:r>
      <w:r w:rsidR="00BE46FE">
        <w:rPr>
          <w:sz w:val="24"/>
          <w:szCs w:val="24"/>
        </w:rPr>
        <w:t>7)</w:t>
      </w:r>
      <w:r w:rsidR="00B875E8">
        <w:rPr>
          <w:sz w:val="24"/>
          <w:szCs w:val="24"/>
        </w:rPr>
        <w:t xml:space="preserve"> Assessing if the client </w:t>
      </w:r>
      <w:r w:rsidR="00203B68">
        <w:rPr>
          <w:sz w:val="24"/>
          <w:szCs w:val="24"/>
        </w:rPr>
        <w:t>can</w:t>
      </w:r>
      <w:r w:rsidR="00B875E8">
        <w:rPr>
          <w:sz w:val="24"/>
          <w:szCs w:val="24"/>
        </w:rPr>
        <w:t xml:space="preserve"> tolerate stress. </w:t>
      </w:r>
      <w:r w:rsidR="00FF5BE0">
        <w:rPr>
          <w:sz w:val="24"/>
          <w:szCs w:val="24"/>
        </w:rPr>
        <w:t>(8)</w:t>
      </w:r>
      <w:r w:rsidR="00BE28D7">
        <w:rPr>
          <w:sz w:val="24"/>
          <w:szCs w:val="24"/>
        </w:rPr>
        <w:t xml:space="preserve"> </w:t>
      </w:r>
      <w:r w:rsidR="00B875E8">
        <w:rPr>
          <w:sz w:val="24"/>
          <w:szCs w:val="24"/>
        </w:rPr>
        <w:t>Assessing that the patient is aware and in agreement to begin processing trauma</w:t>
      </w:r>
      <w:r w:rsidR="00C317FC" w:rsidRPr="00C317FC">
        <w:rPr>
          <w:sz w:val="24"/>
          <w:szCs w:val="24"/>
        </w:rPr>
        <w:t xml:space="preserve"> </w:t>
      </w:r>
      <w:sdt>
        <w:sdtPr>
          <w:rPr>
            <w:sz w:val="24"/>
            <w:szCs w:val="24"/>
          </w:rPr>
          <w:id w:val="1125201858"/>
          <w:citation/>
        </w:sdtPr>
        <w:sdtEndPr/>
        <w:sdtContent>
          <w:r w:rsidR="00C317FC">
            <w:rPr>
              <w:sz w:val="24"/>
              <w:szCs w:val="24"/>
            </w:rPr>
            <w:fldChar w:fldCharType="begin"/>
          </w:r>
          <w:r w:rsidR="00C317FC">
            <w:rPr>
              <w:sz w:val="24"/>
              <w:szCs w:val="24"/>
              <w:lang w:val="en-US"/>
            </w:rPr>
            <w:instrText xml:space="preserve"> CITATION Bre19 \l 1033 </w:instrText>
          </w:r>
          <w:r w:rsidR="00C317FC">
            <w:rPr>
              <w:sz w:val="24"/>
              <w:szCs w:val="24"/>
            </w:rPr>
            <w:fldChar w:fldCharType="separate"/>
          </w:r>
          <w:r w:rsidR="00A52EA0" w:rsidRPr="00A52EA0">
            <w:rPr>
              <w:noProof/>
              <w:sz w:val="24"/>
              <w:szCs w:val="24"/>
              <w:lang w:val="en-US"/>
            </w:rPr>
            <w:t>(Brewerton, 2019)</w:t>
          </w:r>
          <w:r w:rsidR="00C317FC">
            <w:rPr>
              <w:sz w:val="24"/>
              <w:szCs w:val="24"/>
            </w:rPr>
            <w:fldChar w:fldCharType="end"/>
          </w:r>
        </w:sdtContent>
      </w:sdt>
      <w:r w:rsidR="00504136">
        <w:rPr>
          <w:sz w:val="24"/>
          <w:szCs w:val="24"/>
        </w:rPr>
        <w:t>.</w:t>
      </w:r>
    </w:p>
    <w:p w14:paraId="10B9B8F1" w14:textId="3FF8A9A0" w:rsidR="00A84E38" w:rsidRDefault="00A84E38" w:rsidP="00827A99">
      <w:pPr>
        <w:spacing w:line="480" w:lineRule="auto"/>
        <w:jc w:val="both"/>
        <w:rPr>
          <w:sz w:val="24"/>
          <w:szCs w:val="24"/>
        </w:rPr>
      </w:pPr>
    </w:p>
    <w:p w14:paraId="64A2775E" w14:textId="61E5F09F" w:rsidR="003B61D5" w:rsidRDefault="003C09FC" w:rsidP="00F57341">
      <w:pPr>
        <w:spacing w:line="480" w:lineRule="auto"/>
        <w:jc w:val="both"/>
        <w:rPr>
          <w:sz w:val="24"/>
          <w:szCs w:val="24"/>
        </w:rPr>
      </w:pPr>
      <w:r>
        <w:rPr>
          <w:sz w:val="24"/>
          <w:szCs w:val="24"/>
        </w:rPr>
        <w:t>Brewerton (2019)</w:t>
      </w:r>
      <w:r w:rsidR="00251710">
        <w:rPr>
          <w:sz w:val="24"/>
          <w:szCs w:val="24"/>
        </w:rPr>
        <w:t xml:space="preserve"> suggests</w:t>
      </w:r>
      <w:r w:rsidR="00286CCF">
        <w:rPr>
          <w:sz w:val="24"/>
          <w:szCs w:val="24"/>
        </w:rPr>
        <w:t xml:space="preserve"> that this roadmap is in line</w:t>
      </w:r>
      <w:r w:rsidR="00930832">
        <w:rPr>
          <w:sz w:val="24"/>
          <w:szCs w:val="24"/>
        </w:rPr>
        <w:t xml:space="preserve"> with the principles of dialectal behavioural therapy</w:t>
      </w:r>
      <w:r w:rsidR="004A1E83">
        <w:rPr>
          <w:sz w:val="24"/>
          <w:szCs w:val="24"/>
        </w:rPr>
        <w:t xml:space="preserve"> (DBT</w:t>
      </w:r>
      <w:r w:rsidR="006B2E1F">
        <w:rPr>
          <w:sz w:val="24"/>
          <w:szCs w:val="24"/>
        </w:rPr>
        <w:t>)</w:t>
      </w:r>
      <w:r w:rsidR="001735D0">
        <w:rPr>
          <w:sz w:val="24"/>
          <w:szCs w:val="24"/>
        </w:rPr>
        <w:t xml:space="preserve"> </w:t>
      </w:r>
      <w:r w:rsidR="00930832">
        <w:rPr>
          <w:sz w:val="24"/>
          <w:szCs w:val="24"/>
        </w:rPr>
        <w:t>which was originally formulated</w:t>
      </w:r>
      <w:r w:rsidR="00A04518">
        <w:rPr>
          <w:sz w:val="24"/>
          <w:szCs w:val="24"/>
        </w:rPr>
        <w:t xml:space="preserve"> for clients with borderline personality disorder</w:t>
      </w:r>
      <w:r w:rsidR="00C317FC">
        <w:rPr>
          <w:sz w:val="24"/>
          <w:szCs w:val="24"/>
        </w:rPr>
        <w:t xml:space="preserve"> (BDP)</w:t>
      </w:r>
      <w:r w:rsidR="00A04518">
        <w:rPr>
          <w:sz w:val="24"/>
          <w:szCs w:val="24"/>
        </w:rPr>
        <w:t xml:space="preserve"> and PTSD</w:t>
      </w:r>
      <w:r w:rsidR="00663E36">
        <w:rPr>
          <w:sz w:val="24"/>
          <w:szCs w:val="24"/>
        </w:rPr>
        <w:t xml:space="preserve"> and involves difficulties with</w:t>
      </w:r>
      <w:r w:rsidR="00F77005">
        <w:rPr>
          <w:sz w:val="24"/>
          <w:szCs w:val="24"/>
        </w:rPr>
        <w:t xml:space="preserve"> impulsivity and emotional regulation</w:t>
      </w:r>
      <w:r w:rsidR="00A04518">
        <w:rPr>
          <w:sz w:val="24"/>
          <w:szCs w:val="24"/>
        </w:rPr>
        <w:t>.</w:t>
      </w:r>
      <w:r w:rsidR="00B9108C">
        <w:rPr>
          <w:sz w:val="24"/>
          <w:szCs w:val="24"/>
        </w:rPr>
        <w:t xml:space="preserve"> Harned </w:t>
      </w:r>
      <w:r w:rsidR="00B3351A">
        <w:rPr>
          <w:sz w:val="24"/>
          <w:szCs w:val="24"/>
        </w:rPr>
        <w:t>states that the criteria</w:t>
      </w:r>
      <w:r w:rsidR="008C196E">
        <w:rPr>
          <w:sz w:val="24"/>
          <w:szCs w:val="24"/>
        </w:rPr>
        <w:t xml:space="preserve"> for DBT </w:t>
      </w:r>
      <w:r w:rsidR="00F67441">
        <w:rPr>
          <w:sz w:val="24"/>
          <w:szCs w:val="24"/>
        </w:rPr>
        <w:t>is</w:t>
      </w:r>
      <w:r w:rsidR="003D5F6B">
        <w:rPr>
          <w:sz w:val="24"/>
          <w:szCs w:val="24"/>
        </w:rPr>
        <w:t xml:space="preserve"> (1) </w:t>
      </w:r>
      <w:r w:rsidR="00F67441">
        <w:rPr>
          <w:sz w:val="24"/>
          <w:szCs w:val="24"/>
        </w:rPr>
        <w:t>that there</w:t>
      </w:r>
      <w:r w:rsidR="00A75E25">
        <w:rPr>
          <w:sz w:val="24"/>
          <w:szCs w:val="24"/>
        </w:rPr>
        <w:t xml:space="preserve"> is no present risk of suicide. (2)</w:t>
      </w:r>
      <w:r w:rsidR="006F41ED">
        <w:rPr>
          <w:sz w:val="24"/>
          <w:szCs w:val="24"/>
        </w:rPr>
        <w:t xml:space="preserve"> no suicide attempts have been made within the last two months (including eating disorder behaviours</w:t>
      </w:r>
      <w:r w:rsidR="009918E0">
        <w:rPr>
          <w:sz w:val="24"/>
          <w:szCs w:val="24"/>
        </w:rPr>
        <w:t>). (3)</w:t>
      </w:r>
      <w:r w:rsidR="00A3170E">
        <w:rPr>
          <w:sz w:val="24"/>
          <w:szCs w:val="24"/>
        </w:rPr>
        <w:t xml:space="preserve"> the client is unlikely to become </w:t>
      </w:r>
      <w:r w:rsidR="00D445EF">
        <w:rPr>
          <w:sz w:val="24"/>
          <w:szCs w:val="24"/>
        </w:rPr>
        <w:t xml:space="preserve">triggered </w:t>
      </w:r>
      <w:r w:rsidR="004E53D3">
        <w:rPr>
          <w:sz w:val="24"/>
          <w:szCs w:val="24"/>
        </w:rPr>
        <w:t xml:space="preserve">in </w:t>
      </w:r>
      <w:r w:rsidR="00A3170E">
        <w:rPr>
          <w:sz w:val="24"/>
          <w:szCs w:val="24"/>
        </w:rPr>
        <w:t>the presence of cues for behaviours (including eating disorder behaviours</w:t>
      </w:r>
      <w:r w:rsidR="00243D8B">
        <w:rPr>
          <w:sz w:val="24"/>
          <w:szCs w:val="24"/>
        </w:rPr>
        <w:t>). (4</w:t>
      </w:r>
      <w:r w:rsidR="004B667F">
        <w:rPr>
          <w:sz w:val="24"/>
          <w:szCs w:val="24"/>
        </w:rPr>
        <w:t>)</w:t>
      </w:r>
      <w:r w:rsidR="002A72AA">
        <w:rPr>
          <w:sz w:val="24"/>
          <w:szCs w:val="24"/>
        </w:rPr>
        <w:t xml:space="preserve"> no behaviours will seriously interrupt </w:t>
      </w:r>
      <w:r w:rsidR="002A72AA">
        <w:rPr>
          <w:sz w:val="24"/>
          <w:szCs w:val="24"/>
        </w:rPr>
        <w:lastRenderedPageBreak/>
        <w:t>therapy (including eating disorder behaviours).</w:t>
      </w:r>
      <w:r w:rsidR="003B61D5">
        <w:rPr>
          <w:sz w:val="24"/>
          <w:szCs w:val="24"/>
        </w:rPr>
        <w:t xml:space="preserve"> (5</w:t>
      </w:r>
      <w:r w:rsidR="00AA34E2">
        <w:rPr>
          <w:sz w:val="24"/>
          <w:szCs w:val="24"/>
        </w:rPr>
        <w:t>) PTSD</w:t>
      </w:r>
      <w:r w:rsidR="003C039D">
        <w:rPr>
          <w:sz w:val="24"/>
          <w:szCs w:val="24"/>
        </w:rPr>
        <w:t xml:space="preserve"> </w:t>
      </w:r>
      <w:r w:rsidR="00F67441">
        <w:rPr>
          <w:sz w:val="24"/>
          <w:szCs w:val="24"/>
        </w:rPr>
        <w:t>therapy is</w:t>
      </w:r>
      <w:r w:rsidR="00AA34E2">
        <w:rPr>
          <w:sz w:val="24"/>
          <w:szCs w:val="24"/>
        </w:rPr>
        <w:t xml:space="preserve"> the </w:t>
      </w:r>
      <w:r w:rsidR="00F67441">
        <w:rPr>
          <w:sz w:val="24"/>
          <w:szCs w:val="24"/>
        </w:rPr>
        <w:t>client’s main</w:t>
      </w:r>
      <w:r w:rsidR="00AA34E2">
        <w:rPr>
          <w:sz w:val="24"/>
          <w:szCs w:val="24"/>
        </w:rPr>
        <w:t xml:space="preserve"> goal of therapy</w:t>
      </w:r>
      <w:r w:rsidR="00897F89">
        <w:rPr>
          <w:sz w:val="24"/>
          <w:szCs w:val="24"/>
        </w:rPr>
        <w:t>. (6)</w:t>
      </w:r>
      <w:r w:rsidR="00C43872">
        <w:rPr>
          <w:sz w:val="24"/>
          <w:szCs w:val="24"/>
        </w:rPr>
        <w:t xml:space="preserve"> the client </w:t>
      </w:r>
      <w:r w:rsidR="0099309A">
        <w:rPr>
          <w:sz w:val="24"/>
          <w:szCs w:val="24"/>
        </w:rPr>
        <w:t>can</w:t>
      </w:r>
      <w:r w:rsidR="00C43872">
        <w:rPr>
          <w:sz w:val="24"/>
          <w:szCs w:val="24"/>
        </w:rPr>
        <w:t xml:space="preserve"> tolerate intense emotions without escaping</w:t>
      </w:r>
      <w:r w:rsidR="00353174" w:rsidRPr="00353174">
        <w:rPr>
          <w:sz w:val="24"/>
          <w:szCs w:val="24"/>
        </w:rPr>
        <w:t xml:space="preserve"> </w:t>
      </w:r>
      <w:sdt>
        <w:sdtPr>
          <w:rPr>
            <w:sz w:val="24"/>
            <w:szCs w:val="24"/>
          </w:rPr>
          <w:id w:val="1375041688"/>
          <w:citation/>
        </w:sdtPr>
        <w:sdtEndPr/>
        <w:sdtContent>
          <w:r w:rsidR="00353174">
            <w:rPr>
              <w:sz w:val="24"/>
              <w:szCs w:val="24"/>
            </w:rPr>
            <w:fldChar w:fldCharType="begin"/>
          </w:r>
          <w:r w:rsidR="00353174">
            <w:rPr>
              <w:sz w:val="24"/>
              <w:szCs w:val="24"/>
              <w:lang w:val="en-US"/>
            </w:rPr>
            <w:instrText xml:space="preserve"> CITATION Bre19 \l 1033 </w:instrText>
          </w:r>
          <w:r w:rsidR="00353174">
            <w:rPr>
              <w:sz w:val="24"/>
              <w:szCs w:val="24"/>
            </w:rPr>
            <w:fldChar w:fldCharType="separate"/>
          </w:r>
          <w:r w:rsidR="00A52EA0" w:rsidRPr="00A52EA0">
            <w:rPr>
              <w:noProof/>
              <w:sz w:val="24"/>
              <w:szCs w:val="24"/>
              <w:lang w:val="en-US"/>
            </w:rPr>
            <w:t>(Brewerton, 2019)</w:t>
          </w:r>
          <w:r w:rsidR="00353174">
            <w:rPr>
              <w:sz w:val="24"/>
              <w:szCs w:val="24"/>
            </w:rPr>
            <w:fldChar w:fldCharType="end"/>
          </w:r>
        </w:sdtContent>
      </w:sdt>
      <w:r w:rsidR="00353174">
        <w:rPr>
          <w:sz w:val="24"/>
          <w:szCs w:val="24"/>
        </w:rPr>
        <w:t>.</w:t>
      </w:r>
    </w:p>
    <w:p w14:paraId="78ADC5EF" w14:textId="77777777" w:rsidR="00807C69" w:rsidRDefault="00807C69" w:rsidP="00180E89">
      <w:pPr>
        <w:spacing w:line="480" w:lineRule="auto"/>
        <w:jc w:val="both"/>
        <w:rPr>
          <w:sz w:val="24"/>
          <w:szCs w:val="24"/>
        </w:rPr>
      </w:pPr>
    </w:p>
    <w:p w14:paraId="10D9D8C5" w14:textId="12C07EAE" w:rsidR="009F15F8" w:rsidRDefault="00902A4A" w:rsidP="00180E89">
      <w:pPr>
        <w:spacing w:line="480" w:lineRule="auto"/>
        <w:jc w:val="both"/>
        <w:rPr>
          <w:sz w:val="24"/>
          <w:szCs w:val="24"/>
        </w:rPr>
      </w:pPr>
      <w:r>
        <w:rPr>
          <w:sz w:val="24"/>
          <w:szCs w:val="24"/>
        </w:rPr>
        <w:t>D</w:t>
      </w:r>
      <w:r w:rsidR="009F15F8">
        <w:rPr>
          <w:sz w:val="24"/>
          <w:szCs w:val="24"/>
        </w:rPr>
        <w:t xml:space="preserve">espite an </w:t>
      </w:r>
      <w:r w:rsidR="001B3E53">
        <w:rPr>
          <w:sz w:val="24"/>
          <w:szCs w:val="24"/>
        </w:rPr>
        <w:t xml:space="preserve">earlier </w:t>
      </w:r>
      <w:r w:rsidR="009F15F8">
        <w:rPr>
          <w:sz w:val="24"/>
          <w:szCs w:val="24"/>
        </w:rPr>
        <w:t xml:space="preserve">  emphatic agreement that a trauma informed approach would be of significant value to the field of eating disorders,  Trottier and colleagues  (2016)</w:t>
      </w:r>
      <w:r w:rsidR="009F15F8" w:rsidRPr="002D592F">
        <w:rPr>
          <w:sz w:val="24"/>
          <w:szCs w:val="24"/>
        </w:rPr>
        <w:t xml:space="preserve"> </w:t>
      </w:r>
      <w:sdt>
        <w:sdtPr>
          <w:rPr>
            <w:sz w:val="24"/>
            <w:szCs w:val="24"/>
          </w:rPr>
          <w:id w:val="-296375843"/>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 found following their  research, that  clinicians listed many  b</w:t>
      </w:r>
      <w:r w:rsidR="009F15F8" w:rsidRPr="006E30F1">
        <w:rPr>
          <w:sz w:val="24"/>
          <w:szCs w:val="24"/>
        </w:rPr>
        <w:t>arriers to the implementation of such an approach</w:t>
      </w:r>
      <w:r w:rsidR="009F15F8" w:rsidRPr="006D4C55">
        <w:rPr>
          <w:sz w:val="24"/>
          <w:szCs w:val="24"/>
        </w:rPr>
        <w:t xml:space="preserve"> </w:t>
      </w:r>
      <w:sdt>
        <w:sdtPr>
          <w:rPr>
            <w:sz w:val="24"/>
            <w:szCs w:val="24"/>
          </w:rPr>
          <w:id w:val="1151640618"/>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 xml:space="preserve">. Furthermore, </w:t>
      </w:r>
      <w:r w:rsidR="009F15F8" w:rsidRPr="006E30F1">
        <w:rPr>
          <w:sz w:val="24"/>
          <w:szCs w:val="24"/>
        </w:rPr>
        <w:t>Trottier</w:t>
      </w:r>
      <w:r w:rsidR="009F15F8">
        <w:rPr>
          <w:sz w:val="24"/>
          <w:szCs w:val="24"/>
        </w:rPr>
        <w:t xml:space="preserve"> emphasised that a</w:t>
      </w:r>
      <w:r w:rsidR="009F15F8" w:rsidRPr="006E30F1">
        <w:rPr>
          <w:sz w:val="24"/>
          <w:szCs w:val="24"/>
        </w:rPr>
        <w:t>lthough it has been hypothesised that addressing the trauma will help with ED psychopathology, not enough research has</w:t>
      </w:r>
      <w:r w:rsidR="009F15F8">
        <w:rPr>
          <w:sz w:val="24"/>
          <w:szCs w:val="24"/>
        </w:rPr>
        <w:t xml:space="preserve"> yet</w:t>
      </w:r>
      <w:r w:rsidR="009F15F8" w:rsidRPr="006E30F1">
        <w:rPr>
          <w:sz w:val="24"/>
          <w:szCs w:val="24"/>
        </w:rPr>
        <w:t xml:space="preserve"> been done to support this</w:t>
      </w:r>
      <w:r w:rsidR="009F15F8" w:rsidRPr="00493ED3">
        <w:rPr>
          <w:sz w:val="24"/>
          <w:szCs w:val="24"/>
        </w:rPr>
        <w:t xml:space="preserve"> </w:t>
      </w:r>
      <w:sdt>
        <w:sdtPr>
          <w:rPr>
            <w:sz w:val="24"/>
            <w:szCs w:val="24"/>
          </w:rPr>
          <w:id w:val="-1214034637"/>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 xml:space="preserve">. Importantly Trottier stressed that   the study highlighted that a </w:t>
      </w:r>
      <w:r w:rsidR="009F15F8" w:rsidRPr="00FC3128">
        <w:rPr>
          <w:sz w:val="24"/>
          <w:szCs w:val="24"/>
        </w:rPr>
        <w:t>function of ED behaviour is to reduce the symptoms of PTSD resulting in negative re-</w:t>
      </w:r>
      <w:r w:rsidR="009F15F8" w:rsidRPr="006E30F1">
        <w:rPr>
          <w:sz w:val="24"/>
          <w:szCs w:val="24"/>
        </w:rPr>
        <w:t xml:space="preserve">enforcement; while the process of restrictive eating, </w:t>
      </w:r>
      <w:r w:rsidR="0099309A" w:rsidRPr="006E30F1">
        <w:rPr>
          <w:sz w:val="24"/>
          <w:szCs w:val="24"/>
        </w:rPr>
        <w:t>binging,</w:t>
      </w:r>
      <w:r w:rsidR="009F15F8" w:rsidRPr="006E30F1">
        <w:rPr>
          <w:sz w:val="24"/>
          <w:szCs w:val="24"/>
        </w:rPr>
        <w:t xml:space="preserve"> and purging is thought to assist in decreasing emotional arousal</w:t>
      </w:r>
      <w:r w:rsidR="009F15F8">
        <w:rPr>
          <w:sz w:val="24"/>
          <w:szCs w:val="24"/>
        </w:rPr>
        <w:t>,</w:t>
      </w:r>
      <w:r w:rsidR="009F15F8" w:rsidRPr="006E30F1">
        <w:rPr>
          <w:sz w:val="24"/>
          <w:szCs w:val="24"/>
        </w:rPr>
        <w:t xml:space="preserve"> thus minimising trauma related memories and dissociation</w:t>
      </w:r>
      <w:r w:rsidR="009F15F8" w:rsidRPr="00AE4FAA">
        <w:rPr>
          <w:sz w:val="24"/>
          <w:szCs w:val="24"/>
        </w:rPr>
        <w:t xml:space="preserve"> </w:t>
      </w:r>
      <w:sdt>
        <w:sdtPr>
          <w:rPr>
            <w:sz w:val="24"/>
            <w:szCs w:val="24"/>
          </w:rPr>
          <w:id w:val="-1942599057"/>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w:t>
      </w:r>
      <w:r w:rsidR="008F20EC">
        <w:rPr>
          <w:sz w:val="24"/>
          <w:szCs w:val="24"/>
        </w:rPr>
        <w:t xml:space="preserve"> </w:t>
      </w:r>
      <w:r w:rsidR="00F67441">
        <w:rPr>
          <w:sz w:val="24"/>
          <w:szCs w:val="24"/>
        </w:rPr>
        <w:t>Additionally, Trottier</w:t>
      </w:r>
      <w:r w:rsidR="009F15F8">
        <w:rPr>
          <w:sz w:val="24"/>
          <w:szCs w:val="24"/>
        </w:rPr>
        <w:t xml:space="preserve"> (2016)</w:t>
      </w:r>
      <w:r w:rsidR="009F15F8" w:rsidRPr="0007332D">
        <w:rPr>
          <w:sz w:val="24"/>
          <w:szCs w:val="24"/>
        </w:rPr>
        <w:t xml:space="preserve"> </w:t>
      </w:r>
      <w:sdt>
        <w:sdtPr>
          <w:rPr>
            <w:sz w:val="24"/>
            <w:szCs w:val="24"/>
          </w:rPr>
          <w:id w:val="2127891536"/>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 xml:space="preserve"> explained that c</w:t>
      </w:r>
      <w:r w:rsidR="009F15F8" w:rsidRPr="006E30F1">
        <w:rPr>
          <w:sz w:val="24"/>
          <w:szCs w:val="24"/>
        </w:rPr>
        <w:t xml:space="preserve">linicians warn that when individuals attempt to manage their </w:t>
      </w:r>
      <w:r w:rsidR="009F15F8">
        <w:rPr>
          <w:sz w:val="24"/>
          <w:szCs w:val="24"/>
        </w:rPr>
        <w:t xml:space="preserve">EDs, </w:t>
      </w:r>
      <w:r w:rsidR="009F15F8" w:rsidRPr="006E30F1">
        <w:rPr>
          <w:sz w:val="24"/>
          <w:szCs w:val="24"/>
        </w:rPr>
        <w:t>then often their intrusive thoughts and trauma related symptoms increase</w:t>
      </w:r>
      <w:r w:rsidR="00835D51">
        <w:rPr>
          <w:sz w:val="24"/>
          <w:szCs w:val="24"/>
        </w:rPr>
        <w:t xml:space="preserve"> </w:t>
      </w:r>
      <w:r w:rsidR="009F15F8" w:rsidRPr="006E30F1">
        <w:rPr>
          <w:sz w:val="24"/>
          <w:szCs w:val="24"/>
        </w:rPr>
        <w:t>resulting in failure to manage their ED</w:t>
      </w:r>
      <w:r w:rsidR="00835D51">
        <w:rPr>
          <w:sz w:val="24"/>
          <w:szCs w:val="24"/>
        </w:rPr>
        <w:t>.</w:t>
      </w:r>
      <w:r w:rsidR="009F15F8" w:rsidRPr="006E30F1">
        <w:rPr>
          <w:sz w:val="24"/>
          <w:szCs w:val="24"/>
        </w:rPr>
        <w:t xml:space="preserve"> </w:t>
      </w:r>
      <w:r w:rsidR="00461040">
        <w:rPr>
          <w:sz w:val="24"/>
          <w:szCs w:val="24"/>
        </w:rPr>
        <w:t xml:space="preserve">Subsequently clients </w:t>
      </w:r>
      <w:r w:rsidR="00F67441">
        <w:rPr>
          <w:sz w:val="24"/>
          <w:szCs w:val="24"/>
        </w:rPr>
        <w:t>often</w:t>
      </w:r>
      <w:r w:rsidR="00F67441" w:rsidRPr="006E30F1">
        <w:rPr>
          <w:sz w:val="24"/>
          <w:szCs w:val="24"/>
        </w:rPr>
        <w:t xml:space="preserve"> </w:t>
      </w:r>
      <w:r w:rsidR="00F67441">
        <w:rPr>
          <w:sz w:val="24"/>
          <w:szCs w:val="24"/>
        </w:rPr>
        <w:t>return</w:t>
      </w:r>
      <w:r w:rsidR="009F15F8" w:rsidRPr="006E30F1">
        <w:rPr>
          <w:sz w:val="24"/>
          <w:szCs w:val="24"/>
        </w:rPr>
        <w:t xml:space="preserve"> to old coping mechanisms by avoiding the symptoms of trauma</w:t>
      </w:r>
      <w:r w:rsidR="009F15F8">
        <w:rPr>
          <w:sz w:val="24"/>
          <w:szCs w:val="24"/>
        </w:rPr>
        <w:t>; and while o</w:t>
      </w:r>
      <w:r w:rsidR="009F15F8" w:rsidRPr="006E30F1">
        <w:rPr>
          <w:sz w:val="24"/>
          <w:szCs w:val="24"/>
        </w:rPr>
        <w:t>thers may make</w:t>
      </w:r>
      <w:r w:rsidR="009F15F8">
        <w:rPr>
          <w:sz w:val="24"/>
          <w:szCs w:val="24"/>
        </w:rPr>
        <w:t xml:space="preserve"> initial</w:t>
      </w:r>
      <w:r w:rsidR="009F15F8" w:rsidRPr="006E30F1">
        <w:rPr>
          <w:sz w:val="24"/>
          <w:szCs w:val="24"/>
        </w:rPr>
        <w:t xml:space="preserve"> </w:t>
      </w:r>
      <w:r w:rsidR="00F67441" w:rsidRPr="006E30F1">
        <w:rPr>
          <w:sz w:val="24"/>
          <w:szCs w:val="24"/>
        </w:rPr>
        <w:t>changes</w:t>
      </w:r>
      <w:r w:rsidR="00F67441">
        <w:rPr>
          <w:sz w:val="24"/>
          <w:szCs w:val="24"/>
        </w:rPr>
        <w:t>, most</w:t>
      </w:r>
      <w:r w:rsidR="009F15F8">
        <w:rPr>
          <w:sz w:val="24"/>
          <w:szCs w:val="24"/>
        </w:rPr>
        <w:t xml:space="preserve"> are </w:t>
      </w:r>
      <w:r w:rsidR="009F15F8" w:rsidRPr="006E30F1">
        <w:rPr>
          <w:sz w:val="24"/>
          <w:szCs w:val="24"/>
        </w:rPr>
        <w:t>unable to sustain</w:t>
      </w:r>
      <w:r w:rsidR="009F15F8">
        <w:rPr>
          <w:sz w:val="24"/>
          <w:szCs w:val="24"/>
        </w:rPr>
        <w:t xml:space="preserve"> the changed behaviours</w:t>
      </w:r>
      <w:r w:rsidR="009F15F8" w:rsidRPr="003061C8">
        <w:rPr>
          <w:sz w:val="24"/>
          <w:szCs w:val="24"/>
        </w:rPr>
        <w:t xml:space="preserve"> </w:t>
      </w:r>
      <w:sdt>
        <w:sdtPr>
          <w:rPr>
            <w:sz w:val="24"/>
            <w:szCs w:val="24"/>
          </w:rPr>
          <w:id w:val="-749038274"/>
          <w:citation/>
        </w:sdtPr>
        <w:sdtEndPr/>
        <w:sdtContent>
          <w:r w:rsidR="009F15F8">
            <w:rPr>
              <w:sz w:val="24"/>
              <w:szCs w:val="24"/>
            </w:rPr>
            <w:fldChar w:fldCharType="begin"/>
          </w:r>
          <w:r w:rsidR="009F15F8">
            <w:rPr>
              <w:sz w:val="24"/>
              <w:szCs w:val="24"/>
              <w:lang w:val="en-US"/>
            </w:rPr>
            <w:instrText xml:space="preserve"> CITATION Tro16 \l 1033 </w:instrText>
          </w:r>
          <w:r w:rsidR="009F15F8">
            <w:rPr>
              <w:sz w:val="24"/>
              <w:szCs w:val="24"/>
            </w:rPr>
            <w:fldChar w:fldCharType="separate"/>
          </w:r>
          <w:r w:rsidR="00A52EA0" w:rsidRPr="00A52EA0">
            <w:rPr>
              <w:noProof/>
              <w:sz w:val="24"/>
              <w:szCs w:val="24"/>
              <w:lang w:val="en-US"/>
            </w:rPr>
            <w:t>(Trottier, et al., 2016)</w:t>
          </w:r>
          <w:r w:rsidR="009F15F8">
            <w:rPr>
              <w:sz w:val="24"/>
              <w:szCs w:val="24"/>
            </w:rPr>
            <w:fldChar w:fldCharType="end"/>
          </w:r>
        </w:sdtContent>
      </w:sdt>
      <w:r w:rsidR="009F15F8">
        <w:rPr>
          <w:sz w:val="24"/>
          <w:szCs w:val="24"/>
        </w:rPr>
        <w:t>.</w:t>
      </w:r>
      <w:r w:rsidR="00F2796B">
        <w:rPr>
          <w:sz w:val="24"/>
          <w:szCs w:val="24"/>
        </w:rPr>
        <w:t xml:space="preserve"> </w:t>
      </w:r>
    </w:p>
    <w:p w14:paraId="6C1DA092" w14:textId="77777777" w:rsidR="00E85944" w:rsidRDefault="00E85944" w:rsidP="00D34041">
      <w:pPr>
        <w:spacing w:line="480" w:lineRule="auto"/>
        <w:jc w:val="both"/>
        <w:rPr>
          <w:rFonts w:cstheme="minorHAnsi"/>
          <w:sz w:val="24"/>
          <w:szCs w:val="24"/>
          <w:shd w:val="clear" w:color="auto" w:fill="FFFFFF"/>
        </w:rPr>
      </w:pPr>
    </w:p>
    <w:p w14:paraId="4B844E70" w14:textId="77777777" w:rsidR="00512769" w:rsidRDefault="00512769" w:rsidP="00D34041">
      <w:pPr>
        <w:spacing w:line="480" w:lineRule="auto"/>
        <w:jc w:val="both"/>
        <w:rPr>
          <w:rFonts w:cstheme="minorHAnsi"/>
          <w:sz w:val="24"/>
          <w:szCs w:val="24"/>
          <w:shd w:val="clear" w:color="auto" w:fill="FFFFFF"/>
        </w:rPr>
      </w:pPr>
    </w:p>
    <w:p w14:paraId="337B0E26" w14:textId="5BB90384" w:rsidR="00B67B09" w:rsidRDefault="000E3C72" w:rsidP="00D34041">
      <w:pPr>
        <w:spacing w:line="480" w:lineRule="auto"/>
        <w:jc w:val="both"/>
        <w:rPr>
          <w:rFonts w:cstheme="minorHAnsi"/>
          <w:sz w:val="24"/>
          <w:szCs w:val="24"/>
          <w:shd w:val="clear" w:color="auto" w:fill="FFFFFF"/>
        </w:rPr>
      </w:pPr>
      <w:r>
        <w:rPr>
          <w:rFonts w:cstheme="minorHAnsi"/>
          <w:sz w:val="24"/>
          <w:szCs w:val="24"/>
          <w:shd w:val="clear" w:color="auto" w:fill="FFFFFF"/>
        </w:rPr>
        <w:lastRenderedPageBreak/>
        <w:t xml:space="preserve">When beginning therapy </w:t>
      </w:r>
      <w:r w:rsidR="000632FB">
        <w:rPr>
          <w:rFonts w:cstheme="minorHAnsi"/>
          <w:sz w:val="24"/>
          <w:szCs w:val="24"/>
          <w:shd w:val="clear" w:color="auto" w:fill="FFFFFF"/>
        </w:rPr>
        <w:t>Gilbert</w:t>
      </w:r>
      <w:r w:rsidR="00C040A8">
        <w:rPr>
          <w:rFonts w:cstheme="minorHAnsi"/>
          <w:sz w:val="24"/>
          <w:szCs w:val="24"/>
          <w:shd w:val="clear" w:color="auto" w:fill="FFFFFF"/>
        </w:rPr>
        <w:t xml:space="preserve"> (</w:t>
      </w:r>
      <w:r w:rsidR="0062683E">
        <w:rPr>
          <w:rFonts w:cstheme="minorHAnsi"/>
          <w:sz w:val="24"/>
          <w:szCs w:val="24"/>
          <w:shd w:val="clear" w:color="auto" w:fill="FFFFFF"/>
        </w:rPr>
        <w:t>2013)</w:t>
      </w:r>
      <w:sdt>
        <w:sdtPr>
          <w:rPr>
            <w:rFonts w:cstheme="minorHAnsi"/>
            <w:sz w:val="24"/>
            <w:szCs w:val="24"/>
            <w:shd w:val="clear" w:color="auto" w:fill="FFFFFF"/>
          </w:rPr>
          <w:id w:val="1695117994"/>
          <w:citation/>
        </w:sdtPr>
        <w:sdtEndPr/>
        <w:sdtContent>
          <w:r w:rsidR="00791509">
            <w:rPr>
              <w:rFonts w:cstheme="minorHAnsi"/>
              <w:sz w:val="24"/>
              <w:szCs w:val="24"/>
              <w:shd w:val="clear" w:color="auto" w:fill="FFFFFF"/>
            </w:rPr>
            <w:fldChar w:fldCharType="begin"/>
          </w:r>
          <w:r w:rsidR="00302657">
            <w:rPr>
              <w:rFonts w:cstheme="minorHAnsi"/>
              <w:sz w:val="24"/>
              <w:szCs w:val="24"/>
              <w:shd w:val="clear" w:color="auto" w:fill="FFFFFF"/>
              <w:lang w:val="en-US"/>
            </w:rPr>
            <w:instrText xml:space="preserve">CITATION Gil14 \p 89 \l 1033 </w:instrText>
          </w:r>
          <w:r w:rsidR="00791509">
            <w:rPr>
              <w:rFonts w:cstheme="minorHAnsi"/>
              <w:sz w:val="24"/>
              <w:szCs w:val="24"/>
              <w:shd w:val="clear" w:color="auto" w:fill="FFFFFF"/>
            </w:rPr>
            <w:fldChar w:fldCharType="separate"/>
          </w:r>
          <w:r w:rsidR="00A52EA0">
            <w:rPr>
              <w:rFonts w:cstheme="minorHAnsi"/>
              <w:noProof/>
              <w:sz w:val="24"/>
              <w:szCs w:val="24"/>
              <w:shd w:val="clear" w:color="auto" w:fill="FFFFFF"/>
              <w:lang w:val="en-US"/>
            </w:rPr>
            <w:t xml:space="preserve"> </w:t>
          </w:r>
          <w:r w:rsidR="00A52EA0" w:rsidRPr="00A52EA0">
            <w:rPr>
              <w:rFonts w:cstheme="minorHAnsi"/>
              <w:noProof/>
              <w:sz w:val="24"/>
              <w:szCs w:val="24"/>
              <w:shd w:val="clear" w:color="auto" w:fill="FFFFFF"/>
              <w:lang w:val="en-US"/>
            </w:rPr>
            <w:t>(Gilbert, 2014, p. 89)</w:t>
          </w:r>
          <w:r w:rsidR="00791509">
            <w:rPr>
              <w:rFonts w:cstheme="minorHAnsi"/>
              <w:sz w:val="24"/>
              <w:szCs w:val="24"/>
              <w:shd w:val="clear" w:color="auto" w:fill="FFFFFF"/>
            </w:rPr>
            <w:fldChar w:fldCharType="end"/>
          </w:r>
        </w:sdtContent>
      </w:sdt>
      <w:r w:rsidR="0062683E">
        <w:rPr>
          <w:rFonts w:cstheme="minorHAnsi"/>
          <w:sz w:val="24"/>
          <w:szCs w:val="24"/>
          <w:shd w:val="clear" w:color="auto" w:fill="FFFFFF"/>
        </w:rPr>
        <w:t xml:space="preserve"> suggests</w:t>
      </w:r>
      <w:r w:rsidR="00855749">
        <w:rPr>
          <w:rFonts w:cstheme="minorHAnsi"/>
          <w:sz w:val="24"/>
          <w:szCs w:val="24"/>
          <w:shd w:val="clear" w:color="auto" w:fill="FFFFFF"/>
        </w:rPr>
        <w:t xml:space="preserve"> </w:t>
      </w:r>
      <w:r w:rsidR="0019017B">
        <w:rPr>
          <w:rFonts w:cstheme="minorHAnsi"/>
          <w:sz w:val="24"/>
          <w:szCs w:val="24"/>
          <w:shd w:val="clear" w:color="auto" w:fill="FFFFFF"/>
        </w:rPr>
        <w:t xml:space="preserve">that </w:t>
      </w:r>
      <w:r w:rsidR="00855749">
        <w:rPr>
          <w:rFonts w:cstheme="minorHAnsi"/>
          <w:sz w:val="24"/>
          <w:szCs w:val="24"/>
          <w:shd w:val="clear" w:color="auto" w:fill="FFFFFF"/>
        </w:rPr>
        <w:t xml:space="preserve">the order of </w:t>
      </w:r>
      <w:r w:rsidR="00DE7683">
        <w:rPr>
          <w:rFonts w:cstheme="minorHAnsi"/>
          <w:sz w:val="24"/>
          <w:szCs w:val="24"/>
          <w:shd w:val="clear" w:color="auto" w:fill="FFFFFF"/>
        </w:rPr>
        <w:t xml:space="preserve"> treatmen</w:t>
      </w:r>
      <w:r w:rsidR="0019017B">
        <w:rPr>
          <w:rFonts w:cstheme="minorHAnsi"/>
          <w:sz w:val="24"/>
          <w:szCs w:val="24"/>
          <w:shd w:val="clear" w:color="auto" w:fill="FFFFFF"/>
        </w:rPr>
        <w:t xml:space="preserve">t should </w:t>
      </w:r>
      <w:r w:rsidR="00DE7683">
        <w:rPr>
          <w:rFonts w:cstheme="minorHAnsi"/>
          <w:sz w:val="24"/>
          <w:szCs w:val="24"/>
          <w:shd w:val="clear" w:color="auto" w:fill="FFFFFF"/>
        </w:rPr>
        <w:t>focus</w:t>
      </w:r>
      <w:r w:rsidR="00B8008A">
        <w:rPr>
          <w:rFonts w:cstheme="minorHAnsi"/>
          <w:sz w:val="24"/>
          <w:szCs w:val="24"/>
          <w:shd w:val="clear" w:color="auto" w:fill="FFFFFF"/>
        </w:rPr>
        <w:t>s</w:t>
      </w:r>
      <w:r w:rsidR="00DE7683">
        <w:rPr>
          <w:rFonts w:cstheme="minorHAnsi"/>
          <w:sz w:val="24"/>
          <w:szCs w:val="24"/>
          <w:shd w:val="clear" w:color="auto" w:fill="FFFFFF"/>
        </w:rPr>
        <w:t>ed</w:t>
      </w:r>
      <w:r w:rsidR="00AE067F">
        <w:rPr>
          <w:rFonts w:cstheme="minorHAnsi"/>
          <w:sz w:val="24"/>
          <w:szCs w:val="24"/>
          <w:shd w:val="clear" w:color="auto" w:fill="FFFFFF"/>
        </w:rPr>
        <w:t xml:space="preserve"> on psychological</w:t>
      </w:r>
      <w:r w:rsidR="00855749">
        <w:rPr>
          <w:rFonts w:cstheme="minorHAnsi"/>
          <w:sz w:val="24"/>
          <w:szCs w:val="24"/>
          <w:shd w:val="clear" w:color="auto" w:fill="FFFFFF"/>
        </w:rPr>
        <w:t xml:space="preserve"> and </w:t>
      </w:r>
      <w:r w:rsidR="00AE067F">
        <w:rPr>
          <w:rFonts w:cstheme="minorHAnsi"/>
          <w:sz w:val="24"/>
          <w:szCs w:val="24"/>
          <w:shd w:val="clear" w:color="auto" w:fill="FFFFFF"/>
        </w:rPr>
        <w:t xml:space="preserve"> emotional </w:t>
      </w:r>
      <w:r w:rsidR="003C71B6">
        <w:rPr>
          <w:rFonts w:cstheme="minorHAnsi"/>
          <w:sz w:val="24"/>
          <w:szCs w:val="24"/>
          <w:shd w:val="clear" w:color="auto" w:fill="FFFFFF"/>
        </w:rPr>
        <w:t xml:space="preserve">well-being as well as the </w:t>
      </w:r>
      <w:r w:rsidR="00AE067F">
        <w:rPr>
          <w:rFonts w:cstheme="minorHAnsi"/>
          <w:sz w:val="24"/>
          <w:szCs w:val="24"/>
          <w:shd w:val="clear" w:color="auto" w:fill="FFFFFF"/>
        </w:rPr>
        <w:t xml:space="preserve">physical and nutritional </w:t>
      </w:r>
      <w:r w:rsidR="003C71B6">
        <w:rPr>
          <w:rFonts w:cstheme="minorHAnsi"/>
          <w:sz w:val="24"/>
          <w:szCs w:val="24"/>
          <w:shd w:val="clear" w:color="auto" w:fill="FFFFFF"/>
        </w:rPr>
        <w:t xml:space="preserve">health </w:t>
      </w:r>
      <w:r w:rsidR="00AE067F">
        <w:rPr>
          <w:rFonts w:cstheme="minorHAnsi"/>
          <w:sz w:val="24"/>
          <w:szCs w:val="24"/>
          <w:shd w:val="clear" w:color="auto" w:fill="FFFFFF"/>
        </w:rPr>
        <w:t>of the client</w:t>
      </w:r>
      <w:r w:rsidR="002B1913" w:rsidRPr="002B1913">
        <w:rPr>
          <w:rFonts w:cstheme="minorHAnsi"/>
          <w:sz w:val="24"/>
          <w:szCs w:val="24"/>
          <w:shd w:val="clear" w:color="auto" w:fill="FFFFFF"/>
        </w:rPr>
        <w:t xml:space="preserve"> </w:t>
      </w:r>
      <w:sdt>
        <w:sdtPr>
          <w:rPr>
            <w:rFonts w:cstheme="minorHAnsi"/>
            <w:sz w:val="24"/>
            <w:szCs w:val="24"/>
            <w:shd w:val="clear" w:color="auto" w:fill="FFFFFF"/>
          </w:rPr>
          <w:id w:val="-1092849473"/>
          <w:citation/>
        </w:sdtPr>
        <w:sdtEndPr/>
        <w:sdtContent>
          <w:r w:rsidR="002B1913">
            <w:rPr>
              <w:rFonts w:cstheme="minorHAnsi"/>
              <w:sz w:val="24"/>
              <w:szCs w:val="24"/>
              <w:shd w:val="clear" w:color="auto" w:fill="FFFFFF"/>
            </w:rPr>
            <w:fldChar w:fldCharType="begin"/>
          </w:r>
          <w:r w:rsidR="002B1913">
            <w:rPr>
              <w:rFonts w:cstheme="minorHAnsi"/>
              <w:sz w:val="24"/>
              <w:szCs w:val="24"/>
              <w:shd w:val="clear" w:color="auto" w:fill="FFFFFF"/>
              <w:lang w:val="en-US"/>
            </w:rPr>
            <w:instrText xml:space="preserve"> CITATION Gil14 \l 1033 </w:instrText>
          </w:r>
          <w:r w:rsidR="002B1913">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2B1913">
            <w:rPr>
              <w:rFonts w:cstheme="minorHAnsi"/>
              <w:sz w:val="24"/>
              <w:szCs w:val="24"/>
              <w:shd w:val="clear" w:color="auto" w:fill="FFFFFF"/>
            </w:rPr>
            <w:fldChar w:fldCharType="end"/>
          </w:r>
        </w:sdtContent>
      </w:sdt>
      <w:r w:rsidR="00B8008A">
        <w:rPr>
          <w:rFonts w:cstheme="minorHAnsi"/>
          <w:sz w:val="24"/>
          <w:szCs w:val="24"/>
          <w:shd w:val="clear" w:color="auto" w:fill="FFFFFF"/>
        </w:rPr>
        <w:t>.</w:t>
      </w:r>
      <w:r w:rsidR="007C1385">
        <w:rPr>
          <w:rFonts w:cstheme="minorHAnsi"/>
          <w:sz w:val="24"/>
          <w:szCs w:val="24"/>
          <w:shd w:val="clear" w:color="auto" w:fill="FFFFFF"/>
        </w:rPr>
        <w:t xml:space="preserve"> </w:t>
      </w:r>
      <w:r w:rsidR="00C6561F">
        <w:rPr>
          <w:rFonts w:cstheme="minorHAnsi"/>
          <w:sz w:val="24"/>
          <w:szCs w:val="24"/>
          <w:shd w:val="clear" w:color="auto" w:fill="FFFFFF"/>
        </w:rPr>
        <w:t>T</w:t>
      </w:r>
      <w:r w:rsidR="007C1385">
        <w:rPr>
          <w:rFonts w:cstheme="minorHAnsi"/>
          <w:sz w:val="24"/>
          <w:szCs w:val="24"/>
          <w:shd w:val="clear" w:color="auto" w:fill="FFFFFF"/>
        </w:rPr>
        <w:t>he order of</w:t>
      </w:r>
      <w:r w:rsidR="003B3EA7">
        <w:rPr>
          <w:rFonts w:cstheme="minorHAnsi"/>
          <w:sz w:val="24"/>
          <w:szCs w:val="24"/>
          <w:shd w:val="clear" w:color="auto" w:fill="FFFFFF"/>
        </w:rPr>
        <w:t xml:space="preserve"> treatment should be </w:t>
      </w:r>
      <w:r w:rsidR="00BD3E21">
        <w:rPr>
          <w:rFonts w:cstheme="minorHAnsi"/>
          <w:sz w:val="24"/>
          <w:szCs w:val="24"/>
          <w:shd w:val="clear" w:color="auto" w:fill="FFFFFF"/>
        </w:rPr>
        <w:t>(1)</w:t>
      </w:r>
      <w:r w:rsidR="00D975DB">
        <w:rPr>
          <w:rFonts w:cstheme="minorHAnsi"/>
          <w:sz w:val="24"/>
          <w:szCs w:val="24"/>
          <w:shd w:val="clear" w:color="auto" w:fill="FFFFFF"/>
        </w:rPr>
        <w:t xml:space="preserve"> </w:t>
      </w:r>
      <w:r w:rsidR="00BD3E21">
        <w:rPr>
          <w:rFonts w:cstheme="minorHAnsi"/>
          <w:sz w:val="24"/>
          <w:szCs w:val="24"/>
          <w:shd w:val="clear" w:color="auto" w:fill="FFFFFF"/>
        </w:rPr>
        <w:t>E</w:t>
      </w:r>
      <w:r w:rsidR="003B3EA7">
        <w:rPr>
          <w:rFonts w:cstheme="minorHAnsi"/>
          <w:sz w:val="24"/>
          <w:szCs w:val="24"/>
          <w:shd w:val="clear" w:color="auto" w:fill="FFFFFF"/>
        </w:rPr>
        <w:t>stablish the client</w:t>
      </w:r>
      <w:r w:rsidR="00BD3E21">
        <w:rPr>
          <w:rFonts w:cstheme="minorHAnsi"/>
          <w:sz w:val="24"/>
          <w:szCs w:val="24"/>
          <w:shd w:val="clear" w:color="auto" w:fill="FFFFFF"/>
        </w:rPr>
        <w:t>’s</w:t>
      </w:r>
      <w:r w:rsidR="003B3EA7">
        <w:rPr>
          <w:rFonts w:cstheme="minorHAnsi"/>
          <w:sz w:val="24"/>
          <w:szCs w:val="24"/>
          <w:shd w:val="clear" w:color="auto" w:fill="FFFFFF"/>
        </w:rPr>
        <w:t xml:space="preserve"> safety</w:t>
      </w:r>
      <w:r w:rsidR="00684DDE">
        <w:rPr>
          <w:rFonts w:cstheme="minorHAnsi"/>
          <w:sz w:val="24"/>
          <w:szCs w:val="24"/>
          <w:shd w:val="clear" w:color="auto" w:fill="FFFFFF"/>
        </w:rPr>
        <w:t xml:space="preserve">. </w:t>
      </w:r>
      <w:r w:rsidR="00B70FE2">
        <w:rPr>
          <w:rFonts w:cstheme="minorHAnsi"/>
          <w:sz w:val="24"/>
          <w:szCs w:val="24"/>
          <w:shd w:val="clear" w:color="auto" w:fill="FFFFFF"/>
        </w:rPr>
        <w:t xml:space="preserve">(2) </w:t>
      </w:r>
      <w:r w:rsidR="005D04D0">
        <w:rPr>
          <w:rFonts w:cstheme="minorHAnsi"/>
          <w:sz w:val="24"/>
          <w:szCs w:val="24"/>
          <w:shd w:val="clear" w:color="auto" w:fill="FFFFFF"/>
        </w:rPr>
        <w:t>F</w:t>
      </w:r>
      <w:r w:rsidR="00C6561F">
        <w:rPr>
          <w:rFonts w:cstheme="minorHAnsi"/>
          <w:sz w:val="24"/>
          <w:szCs w:val="24"/>
          <w:shd w:val="clear" w:color="auto" w:fill="FFFFFF"/>
        </w:rPr>
        <w:t>ocus</w:t>
      </w:r>
      <w:r w:rsidR="005D04D0">
        <w:rPr>
          <w:rFonts w:cstheme="minorHAnsi"/>
          <w:sz w:val="24"/>
          <w:szCs w:val="24"/>
          <w:shd w:val="clear" w:color="auto" w:fill="FFFFFF"/>
        </w:rPr>
        <w:t xml:space="preserve"> on t</w:t>
      </w:r>
      <w:r w:rsidR="00684DDE">
        <w:rPr>
          <w:rFonts w:cstheme="minorHAnsi"/>
          <w:sz w:val="24"/>
          <w:szCs w:val="24"/>
          <w:shd w:val="clear" w:color="auto" w:fill="FFFFFF"/>
        </w:rPr>
        <w:t>he</w:t>
      </w:r>
      <w:r w:rsidR="00B70FE2">
        <w:rPr>
          <w:rFonts w:cstheme="minorHAnsi"/>
          <w:sz w:val="24"/>
          <w:szCs w:val="24"/>
          <w:shd w:val="clear" w:color="auto" w:fill="FFFFFF"/>
        </w:rPr>
        <w:t xml:space="preserve"> client</w:t>
      </w:r>
      <w:r w:rsidR="00D975DB">
        <w:rPr>
          <w:rFonts w:cstheme="minorHAnsi"/>
          <w:sz w:val="24"/>
          <w:szCs w:val="24"/>
          <w:shd w:val="clear" w:color="auto" w:fill="FFFFFF"/>
        </w:rPr>
        <w:t>’</w:t>
      </w:r>
      <w:r w:rsidR="00B70FE2">
        <w:rPr>
          <w:rFonts w:cstheme="minorHAnsi"/>
          <w:sz w:val="24"/>
          <w:szCs w:val="24"/>
          <w:shd w:val="clear" w:color="auto" w:fill="FFFFFF"/>
        </w:rPr>
        <w:t>s</w:t>
      </w:r>
      <w:r w:rsidR="00684DDE">
        <w:rPr>
          <w:rFonts w:cstheme="minorHAnsi"/>
          <w:sz w:val="24"/>
          <w:szCs w:val="24"/>
          <w:shd w:val="clear" w:color="auto" w:fill="FFFFFF"/>
        </w:rPr>
        <w:t xml:space="preserve"> mental health.</w:t>
      </w:r>
      <w:r w:rsidR="007C421F">
        <w:rPr>
          <w:rFonts w:cstheme="minorHAnsi"/>
          <w:sz w:val="24"/>
          <w:szCs w:val="24"/>
          <w:shd w:val="clear" w:color="auto" w:fill="FFFFFF"/>
        </w:rPr>
        <w:t xml:space="preserve"> </w:t>
      </w:r>
      <w:r w:rsidR="00B70FE2">
        <w:rPr>
          <w:rFonts w:cstheme="minorHAnsi"/>
          <w:sz w:val="24"/>
          <w:szCs w:val="24"/>
          <w:shd w:val="clear" w:color="auto" w:fill="FFFFFF"/>
        </w:rPr>
        <w:t xml:space="preserve">(3) </w:t>
      </w:r>
      <w:r w:rsidR="005D04D0">
        <w:rPr>
          <w:rFonts w:cstheme="minorHAnsi"/>
          <w:sz w:val="24"/>
          <w:szCs w:val="24"/>
          <w:shd w:val="clear" w:color="auto" w:fill="FFFFFF"/>
        </w:rPr>
        <w:t xml:space="preserve">Address </w:t>
      </w:r>
      <w:r w:rsidR="00955A57">
        <w:rPr>
          <w:rFonts w:cstheme="minorHAnsi"/>
          <w:sz w:val="24"/>
          <w:szCs w:val="24"/>
          <w:shd w:val="clear" w:color="auto" w:fill="FFFFFF"/>
        </w:rPr>
        <w:t>b</w:t>
      </w:r>
      <w:r w:rsidR="007C421F">
        <w:rPr>
          <w:rFonts w:cstheme="minorHAnsi"/>
          <w:sz w:val="24"/>
          <w:szCs w:val="24"/>
          <w:shd w:val="clear" w:color="auto" w:fill="FFFFFF"/>
        </w:rPr>
        <w:t>inging and purging</w:t>
      </w:r>
      <w:r w:rsidR="00B70FE2">
        <w:rPr>
          <w:rFonts w:cstheme="minorHAnsi"/>
          <w:sz w:val="24"/>
          <w:szCs w:val="24"/>
          <w:shd w:val="clear" w:color="auto" w:fill="FFFFFF"/>
        </w:rPr>
        <w:t xml:space="preserve"> </w:t>
      </w:r>
      <w:r w:rsidR="00072199">
        <w:rPr>
          <w:rFonts w:cstheme="minorHAnsi"/>
          <w:sz w:val="24"/>
          <w:szCs w:val="24"/>
          <w:shd w:val="clear" w:color="auto" w:fill="FFFFFF"/>
        </w:rPr>
        <w:t xml:space="preserve">behaviours </w:t>
      </w:r>
      <w:r w:rsidR="007C421F">
        <w:rPr>
          <w:rFonts w:cstheme="minorHAnsi"/>
          <w:sz w:val="24"/>
          <w:szCs w:val="24"/>
          <w:shd w:val="clear" w:color="auto" w:fill="FFFFFF"/>
        </w:rPr>
        <w:t xml:space="preserve">if out of control. </w:t>
      </w:r>
      <w:r w:rsidR="00072199">
        <w:rPr>
          <w:rFonts w:cstheme="minorHAnsi"/>
          <w:sz w:val="24"/>
          <w:szCs w:val="24"/>
          <w:shd w:val="clear" w:color="auto" w:fill="FFFFFF"/>
        </w:rPr>
        <w:t>(4)</w:t>
      </w:r>
      <w:r w:rsidR="00955A57">
        <w:rPr>
          <w:rFonts w:cstheme="minorHAnsi"/>
          <w:sz w:val="24"/>
          <w:szCs w:val="24"/>
          <w:shd w:val="clear" w:color="auto" w:fill="FFFFFF"/>
        </w:rPr>
        <w:t xml:space="preserve"> </w:t>
      </w:r>
      <w:r w:rsidR="00072199">
        <w:rPr>
          <w:rFonts w:cstheme="minorHAnsi"/>
          <w:sz w:val="24"/>
          <w:szCs w:val="24"/>
          <w:shd w:val="clear" w:color="auto" w:fill="FFFFFF"/>
        </w:rPr>
        <w:t>Explore a</w:t>
      </w:r>
      <w:r w:rsidR="007C421F">
        <w:rPr>
          <w:rFonts w:cstheme="minorHAnsi"/>
          <w:sz w:val="24"/>
          <w:szCs w:val="24"/>
          <w:shd w:val="clear" w:color="auto" w:fill="FFFFFF"/>
        </w:rPr>
        <w:t>ny underlying trauma</w:t>
      </w:r>
      <w:r w:rsidR="00BD3E21">
        <w:rPr>
          <w:rFonts w:cstheme="minorHAnsi"/>
          <w:sz w:val="24"/>
          <w:szCs w:val="24"/>
          <w:shd w:val="clear" w:color="auto" w:fill="FFFFFF"/>
        </w:rPr>
        <w:t>.</w:t>
      </w:r>
      <w:r w:rsidR="00D975DB">
        <w:rPr>
          <w:rFonts w:cstheme="minorHAnsi"/>
          <w:sz w:val="24"/>
          <w:szCs w:val="24"/>
          <w:shd w:val="clear" w:color="auto" w:fill="FFFFFF"/>
        </w:rPr>
        <w:t xml:space="preserve"> </w:t>
      </w:r>
      <w:r w:rsidR="00544939">
        <w:rPr>
          <w:rFonts w:cstheme="minorHAnsi"/>
          <w:sz w:val="24"/>
          <w:szCs w:val="24"/>
          <w:shd w:val="clear" w:color="auto" w:fill="FFFFFF"/>
        </w:rPr>
        <w:t>During the initial stages</w:t>
      </w:r>
      <w:r w:rsidR="00B41BAF">
        <w:rPr>
          <w:rFonts w:cstheme="minorHAnsi"/>
          <w:sz w:val="24"/>
          <w:szCs w:val="24"/>
          <w:shd w:val="clear" w:color="auto" w:fill="FFFFFF"/>
        </w:rPr>
        <w:t xml:space="preserve">, </w:t>
      </w:r>
      <w:r w:rsidR="00FB4B85">
        <w:rPr>
          <w:rFonts w:cstheme="minorHAnsi"/>
          <w:sz w:val="24"/>
          <w:szCs w:val="24"/>
          <w:shd w:val="clear" w:color="auto" w:fill="FFFFFF"/>
        </w:rPr>
        <w:t xml:space="preserve">an interview as </w:t>
      </w:r>
      <w:r w:rsidR="00B41BAF">
        <w:rPr>
          <w:rFonts w:cstheme="minorHAnsi"/>
          <w:sz w:val="24"/>
          <w:szCs w:val="24"/>
          <w:shd w:val="clear" w:color="auto" w:fill="FFFFFF"/>
        </w:rPr>
        <w:t xml:space="preserve">opposed </w:t>
      </w:r>
      <w:r w:rsidR="006D4227">
        <w:rPr>
          <w:rFonts w:cstheme="minorHAnsi"/>
          <w:sz w:val="24"/>
          <w:szCs w:val="24"/>
          <w:shd w:val="clear" w:color="auto" w:fill="FFFFFF"/>
        </w:rPr>
        <w:t>to</w:t>
      </w:r>
      <w:r w:rsidR="00791509">
        <w:rPr>
          <w:rFonts w:cstheme="minorHAnsi"/>
          <w:sz w:val="24"/>
          <w:szCs w:val="24"/>
          <w:shd w:val="clear" w:color="auto" w:fill="FFFFFF"/>
        </w:rPr>
        <w:t xml:space="preserve"> </w:t>
      </w:r>
      <w:r w:rsidR="00F67441">
        <w:rPr>
          <w:rFonts w:cstheme="minorHAnsi"/>
          <w:sz w:val="24"/>
          <w:szCs w:val="24"/>
          <w:shd w:val="clear" w:color="auto" w:fill="FFFFFF"/>
        </w:rPr>
        <w:t>a questionnaire</w:t>
      </w:r>
      <w:r w:rsidR="00FB4B85">
        <w:rPr>
          <w:rFonts w:cstheme="minorHAnsi"/>
          <w:sz w:val="24"/>
          <w:szCs w:val="24"/>
          <w:shd w:val="clear" w:color="auto" w:fill="FFFFFF"/>
        </w:rPr>
        <w:t xml:space="preserve"> is used over a few sessions which helps build trust</w:t>
      </w:r>
      <w:r w:rsidR="00DD7BFE">
        <w:rPr>
          <w:rFonts w:cstheme="minorHAnsi"/>
          <w:sz w:val="24"/>
          <w:szCs w:val="24"/>
          <w:shd w:val="clear" w:color="auto" w:fill="FFFFFF"/>
        </w:rPr>
        <w:t xml:space="preserve"> and establish the relationship. Within this Gilbert</w:t>
      </w:r>
      <w:r w:rsidR="006B02D7">
        <w:rPr>
          <w:rFonts w:cstheme="minorHAnsi"/>
          <w:sz w:val="24"/>
          <w:szCs w:val="24"/>
          <w:shd w:val="clear" w:color="auto" w:fill="FFFFFF"/>
        </w:rPr>
        <w:t xml:space="preserve"> stressed that the purpose is to establish the true nature of the problem and gain knowledge from the client of their understanding of their problem</w:t>
      </w:r>
      <w:r w:rsidR="0017084D" w:rsidRPr="0017084D">
        <w:rPr>
          <w:rFonts w:cstheme="minorHAnsi"/>
          <w:sz w:val="24"/>
          <w:szCs w:val="24"/>
          <w:shd w:val="clear" w:color="auto" w:fill="FFFFFF"/>
        </w:rPr>
        <w:t xml:space="preserve"> </w:t>
      </w:r>
      <w:sdt>
        <w:sdtPr>
          <w:rPr>
            <w:rFonts w:cstheme="minorHAnsi"/>
            <w:sz w:val="24"/>
            <w:szCs w:val="24"/>
            <w:shd w:val="clear" w:color="auto" w:fill="FFFFFF"/>
          </w:rPr>
          <w:id w:val="860864006"/>
          <w:citation/>
        </w:sdtPr>
        <w:sdtEndPr/>
        <w:sdtContent>
          <w:r w:rsidR="0017084D">
            <w:rPr>
              <w:rFonts w:cstheme="minorHAnsi"/>
              <w:sz w:val="24"/>
              <w:szCs w:val="24"/>
              <w:shd w:val="clear" w:color="auto" w:fill="FFFFFF"/>
            </w:rPr>
            <w:fldChar w:fldCharType="begin"/>
          </w:r>
          <w:r w:rsidR="0017084D">
            <w:rPr>
              <w:rFonts w:cstheme="minorHAnsi"/>
              <w:sz w:val="24"/>
              <w:szCs w:val="24"/>
              <w:shd w:val="clear" w:color="auto" w:fill="FFFFFF"/>
              <w:lang w:val="en-US"/>
            </w:rPr>
            <w:instrText xml:space="preserve"> CITATION Gil14 \l 1033 </w:instrText>
          </w:r>
          <w:r w:rsidR="0017084D">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17084D">
            <w:rPr>
              <w:rFonts w:cstheme="minorHAnsi"/>
              <w:sz w:val="24"/>
              <w:szCs w:val="24"/>
              <w:shd w:val="clear" w:color="auto" w:fill="FFFFFF"/>
            </w:rPr>
            <w:fldChar w:fldCharType="end"/>
          </w:r>
        </w:sdtContent>
      </w:sdt>
      <w:r w:rsidR="0017084D">
        <w:rPr>
          <w:rFonts w:cstheme="minorHAnsi"/>
          <w:sz w:val="24"/>
          <w:szCs w:val="24"/>
          <w:shd w:val="clear" w:color="auto" w:fill="FFFFFF"/>
        </w:rPr>
        <w:t>.</w:t>
      </w:r>
      <w:r w:rsidR="002B1913" w:rsidRPr="002B1913">
        <w:rPr>
          <w:rFonts w:cstheme="minorHAnsi"/>
          <w:sz w:val="24"/>
          <w:szCs w:val="24"/>
          <w:shd w:val="clear" w:color="auto" w:fill="FFFFFF"/>
        </w:rPr>
        <w:t xml:space="preserve"> </w:t>
      </w:r>
      <w:r w:rsidR="006B02D7">
        <w:rPr>
          <w:rFonts w:cstheme="minorHAnsi"/>
          <w:sz w:val="24"/>
          <w:szCs w:val="24"/>
          <w:shd w:val="clear" w:color="auto" w:fill="FFFFFF"/>
        </w:rPr>
        <w:t>Through this</w:t>
      </w:r>
      <w:r w:rsidR="001F5D83">
        <w:rPr>
          <w:rFonts w:cstheme="minorHAnsi"/>
          <w:sz w:val="24"/>
          <w:szCs w:val="24"/>
          <w:shd w:val="clear" w:color="auto" w:fill="FFFFFF"/>
        </w:rPr>
        <w:t xml:space="preserve"> </w:t>
      </w:r>
      <w:r w:rsidR="00433A0C">
        <w:rPr>
          <w:rFonts w:cstheme="minorHAnsi"/>
          <w:sz w:val="24"/>
          <w:szCs w:val="24"/>
          <w:shd w:val="clear" w:color="auto" w:fill="FFFFFF"/>
        </w:rPr>
        <w:t>a</w:t>
      </w:r>
      <w:r w:rsidR="00233BD8">
        <w:rPr>
          <w:rFonts w:cstheme="minorHAnsi"/>
          <w:sz w:val="24"/>
          <w:szCs w:val="24"/>
          <w:shd w:val="clear" w:color="auto" w:fill="FFFFFF"/>
        </w:rPr>
        <w:t xml:space="preserve"> case history</w:t>
      </w:r>
      <w:r w:rsidR="00433A0C">
        <w:rPr>
          <w:rFonts w:cstheme="minorHAnsi"/>
          <w:sz w:val="24"/>
          <w:szCs w:val="24"/>
          <w:shd w:val="clear" w:color="auto" w:fill="FFFFFF"/>
        </w:rPr>
        <w:t xml:space="preserve"> can be </w:t>
      </w:r>
      <w:r w:rsidR="00F67441">
        <w:rPr>
          <w:rFonts w:cstheme="minorHAnsi"/>
          <w:sz w:val="24"/>
          <w:szCs w:val="24"/>
          <w:shd w:val="clear" w:color="auto" w:fill="FFFFFF"/>
        </w:rPr>
        <w:t>established of</w:t>
      </w:r>
      <w:r w:rsidR="001F5D83">
        <w:rPr>
          <w:rFonts w:cstheme="minorHAnsi"/>
          <w:sz w:val="24"/>
          <w:szCs w:val="24"/>
          <w:shd w:val="clear" w:color="auto" w:fill="FFFFFF"/>
        </w:rPr>
        <w:t xml:space="preserve"> the </w:t>
      </w:r>
      <w:r w:rsidR="00F67441">
        <w:rPr>
          <w:rFonts w:cstheme="minorHAnsi"/>
          <w:sz w:val="24"/>
          <w:szCs w:val="24"/>
          <w:shd w:val="clear" w:color="auto" w:fill="FFFFFF"/>
        </w:rPr>
        <w:t>client’s</w:t>
      </w:r>
      <w:r w:rsidR="001F5D83">
        <w:rPr>
          <w:rFonts w:cstheme="minorHAnsi"/>
          <w:sz w:val="24"/>
          <w:szCs w:val="24"/>
          <w:shd w:val="clear" w:color="auto" w:fill="FFFFFF"/>
        </w:rPr>
        <w:t xml:space="preserve"> previous history and </w:t>
      </w:r>
      <w:r w:rsidR="002736D3">
        <w:rPr>
          <w:rFonts w:cstheme="minorHAnsi"/>
          <w:sz w:val="24"/>
          <w:szCs w:val="24"/>
          <w:shd w:val="clear" w:color="auto" w:fill="FFFFFF"/>
        </w:rPr>
        <w:t>attitudes</w:t>
      </w:r>
      <w:r w:rsidR="001F5D83">
        <w:rPr>
          <w:rFonts w:cstheme="minorHAnsi"/>
          <w:sz w:val="24"/>
          <w:szCs w:val="24"/>
          <w:shd w:val="clear" w:color="auto" w:fill="FFFFFF"/>
        </w:rPr>
        <w:t xml:space="preserve"> to eating and </w:t>
      </w:r>
      <w:r w:rsidR="00F67441">
        <w:rPr>
          <w:rFonts w:cstheme="minorHAnsi"/>
          <w:sz w:val="24"/>
          <w:szCs w:val="24"/>
          <w:shd w:val="clear" w:color="auto" w:fill="FFFFFF"/>
        </w:rPr>
        <w:t>dieting and</w:t>
      </w:r>
      <w:r w:rsidR="001F5D83">
        <w:rPr>
          <w:rFonts w:cstheme="minorHAnsi"/>
          <w:sz w:val="24"/>
          <w:szCs w:val="24"/>
          <w:shd w:val="clear" w:color="auto" w:fill="FFFFFF"/>
        </w:rPr>
        <w:t xml:space="preserve"> </w:t>
      </w:r>
      <w:r w:rsidR="00F67441">
        <w:rPr>
          <w:rFonts w:cstheme="minorHAnsi"/>
          <w:sz w:val="24"/>
          <w:szCs w:val="24"/>
          <w:shd w:val="clear" w:color="auto" w:fill="FFFFFF"/>
        </w:rPr>
        <w:t>formulate a</w:t>
      </w:r>
      <w:r w:rsidR="001F5D83">
        <w:rPr>
          <w:rFonts w:cstheme="minorHAnsi"/>
          <w:sz w:val="24"/>
          <w:szCs w:val="24"/>
          <w:shd w:val="clear" w:color="auto" w:fill="FFFFFF"/>
        </w:rPr>
        <w:t xml:space="preserve"> picture of </w:t>
      </w:r>
      <w:r w:rsidR="00512198">
        <w:rPr>
          <w:rFonts w:cstheme="minorHAnsi"/>
          <w:sz w:val="24"/>
          <w:szCs w:val="24"/>
          <w:shd w:val="clear" w:color="auto" w:fill="FFFFFF"/>
        </w:rPr>
        <w:t>any</w:t>
      </w:r>
      <w:r w:rsidR="001F5D83">
        <w:rPr>
          <w:rFonts w:cstheme="minorHAnsi"/>
          <w:sz w:val="24"/>
          <w:szCs w:val="24"/>
          <w:shd w:val="clear" w:color="auto" w:fill="FFFFFF"/>
        </w:rPr>
        <w:t xml:space="preserve"> previous attempts to get help</w:t>
      </w:r>
      <w:r w:rsidR="00DB6D68" w:rsidRPr="00DB6D68">
        <w:rPr>
          <w:rFonts w:cstheme="minorHAnsi"/>
          <w:sz w:val="24"/>
          <w:szCs w:val="24"/>
          <w:shd w:val="clear" w:color="auto" w:fill="FFFFFF"/>
        </w:rPr>
        <w:t xml:space="preserve"> </w:t>
      </w:r>
      <w:sdt>
        <w:sdtPr>
          <w:rPr>
            <w:rFonts w:cstheme="minorHAnsi"/>
            <w:sz w:val="24"/>
            <w:szCs w:val="24"/>
            <w:shd w:val="clear" w:color="auto" w:fill="FFFFFF"/>
          </w:rPr>
          <w:id w:val="836813272"/>
          <w:citation/>
        </w:sdtPr>
        <w:sdtEndPr/>
        <w:sdtContent>
          <w:r w:rsidR="00DB6D68">
            <w:rPr>
              <w:rFonts w:cstheme="minorHAnsi"/>
              <w:sz w:val="24"/>
              <w:szCs w:val="24"/>
              <w:shd w:val="clear" w:color="auto" w:fill="FFFFFF"/>
            </w:rPr>
            <w:fldChar w:fldCharType="begin"/>
          </w:r>
          <w:r w:rsidR="00DB6D68">
            <w:rPr>
              <w:rFonts w:cstheme="minorHAnsi"/>
              <w:sz w:val="24"/>
              <w:szCs w:val="24"/>
              <w:shd w:val="clear" w:color="auto" w:fill="FFFFFF"/>
              <w:lang w:val="en-US"/>
            </w:rPr>
            <w:instrText xml:space="preserve"> CITATION Gil14 \l 1033 </w:instrText>
          </w:r>
          <w:r w:rsidR="00DB6D68">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DB6D68">
            <w:rPr>
              <w:rFonts w:cstheme="minorHAnsi"/>
              <w:sz w:val="24"/>
              <w:szCs w:val="24"/>
              <w:shd w:val="clear" w:color="auto" w:fill="FFFFFF"/>
            </w:rPr>
            <w:fldChar w:fldCharType="end"/>
          </w:r>
        </w:sdtContent>
      </w:sdt>
      <w:r w:rsidR="00DB6D68">
        <w:rPr>
          <w:rFonts w:cstheme="minorHAnsi"/>
          <w:sz w:val="24"/>
          <w:szCs w:val="24"/>
          <w:shd w:val="clear" w:color="auto" w:fill="FFFFFF"/>
        </w:rPr>
        <w:t>.</w:t>
      </w:r>
      <w:r w:rsidR="00EA13CC">
        <w:rPr>
          <w:rFonts w:cstheme="minorHAnsi"/>
          <w:sz w:val="24"/>
          <w:szCs w:val="24"/>
          <w:shd w:val="clear" w:color="auto" w:fill="FFFFFF"/>
        </w:rPr>
        <w:t xml:space="preserve"> </w:t>
      </w:r>
    </w:p>
    <w:p w14:paraId="681EEC9F" w14:textId="77777777" w:rsidR="00B67B09" w:rsidRDefault="00B67B09" w:rsidP="00D34041">
      <w:pPr>
        <w:spacing w:line="480" w:lineRule="auto"/>
        <w:jc w:val="both"/>
        <w:rPr>
          <w:rFonts w:cstheme="minorHAnsi"/>
          <w:sz w:val="24"/>
          <w:szCs w:val="24"/>
          <w:shd w:val="clear" w:color="auto" w:fill="FFFFFF"/>
        </w:rPr>
      </w:pPr>
    </w:p>
    <w:p w14:paraId="4B025BC1" w14:textId="0BB817C3" w:rsidR="009832F0" w:rsidRDefault="00C51389" w:rsidP="00D34041">
      <w:pPr>
        <w:spacing w:line="480" w:lineRule="auto"/>
        <w:jc w:val="both"/>
        <w:rPr>
          <w:rFonts w:cstheme="minorHAnsi"/>
          <w:sz w:val="24"/>
          <w:szCs w:val="24"/>
          <w:shd w:val="clear" w:color="auto" w:fill="FFFFFF"/>
        </w:rPr>
      </w:pPr>
      <w:r>
        <w:rPr>
          <w:rFonts w:cstheme="minorHAnsi"/>
          <w:sz w:val="24"/>
          <w:szCs w:val="24"/>
          <w:shd w:val="clear" w:color="auto" w:fill="FFFFFF"/>
        </w:rPr>
        <w:t>Most therapies involve CBT</w:t>
      </w:r>
      <w:r w:rsidR="00EA13CC" w:rsidRPr="00EA13CC">
        <w:rPr>
          <w:rFonts w:cstheme="minorHAnsi"/>
          <w:sz w:val="24"/>
          <w:szCs w:val="24"/>
          <w:shd w:val="clear" w:color="auto" w:fill="FFFFFF"/>
        </w:rPr>
        <w:t xml:space="preserve"> </w:t>
      </w:r>
      <w:sdt>
        <w:sdtPr>
          <w:rPr>
            <w:rFonts w:cstheme="minorHAnsi"/>
            <w:sz w:val="24"/>
            <w:szCs w:val="24"/>
            <w:shd w:val="clear" w:color="auto" w:fill="FFFFFF"/>
          </w:rPr>
          <w:id w:val="1722476263"/>
          <w:citation/>
        </w:sdtPr>
        <w:sdtEndPr/>
        <w:sdtContent>
          <w:r w:rsidR="00EA13CC">
            <w:rPr>
              <w:rFonts w:cstheme="minorHAnsi"/>
              <w:sz w:val="24"/>
              <w:szCs w:val="24"/>
              <w:shd w:val="clear" w:color="auto" w:fill="FFFFFF"/>
            </w:rPr>
            <w:fldChar w:fldCharType="begin"/>
          </w:r>
          <w:r w:rsidR="00EA13CC">
            <w:rPr>
              <w:rFonts w:cstheme="minorHAnsi"/>
              <w:sz w:val="24"/>
              <w:szCs w:val="24"/>
              <w:shd w:val="clear" w:color="auto" w:fill="FFFFFF"/>
              <w:lang w:val="en-US"/>
            </w:rPr>
            <w:instrText xml:space="preserve"> CITATION Gil14 \l 1033 </w:instrText>
          </w:r>
          <w:r w:rsidR="00EA13CC">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EA13CC">
            <w:rPr>
              <w:rFonts w:cstheme="minorHAnsi"/>
              <w:sz w:val="24"/>
              <w:szCs w:val="24"/>
              <w:shd w:val="clear" w:color="auto" w:fill="FFFFFF"/>
            </w:rPr>
            <w:fldChar w:fldCharType="end"/>
          </w:r>
        </w:sdtContent>
      </w:sdt>
      <w:r>
        <w:rPr>
          <w:rFonts w:cstheme="minorHAnsi"/>
          <w:sz w:val="24"/>
          <w:szCs w:val="24"/>
          <w:shd w:val="clear" w:color="auto" w:fill="FFFFFF"/>
        </w:rPr>
        <w:t xml:space="preserve"> which </w:t>
      </w:r>
      <w:r w:rsidR="00F67441">
        <w:rPr>
          <w:rFonts w:cstheme="minorHAnsi"/>
          <w:sz w:val="24"/>
          <w:szCs w:val="24"/>
          <w:shd w:val="clear" w:color="auto" w:fill="FFFFFF"/>
        </w:rPr>
        <w:t>examines the</w:t>
      </w:r>
      <w:r>
        <w:rPr>
          <w:rFonts w:cstheme="minorHAnsi"/>
          <w:sz w:val="24"/>
          <w:szCs w:val="24"/>
          <w:shd w:val="clear" w:color="auto" w:fill="FFFFFF"/>
        </w:rPr>
        <w:t xml:space="preserve"> clients experience in the here and now explores their distorted beliefs, challenges</w:t>
      </w:r>
      <w:r w:rsidR="00822672">
        <w:rPr>
          <w:rFonts w:cstheme="minorHAnsi"/>
          <w:sz w:val="24"/>
          <w:szCs w:val="24"/>
          <w:shd w:val="clear" w:color="auto" w:fill="FFFFFF"/>
        </w:rPr>
        <w:t xml:space="preserve"> maladaptive </w:t>
      </w:r>
      <w:r w:rsidR="0099309A">
        <w:rPr>
          <w:rFonts w:cstheme="minorHAnsi"/>
          <w:sz w:val="24"/>
          <w:szCs w:val="24"/>
          <w:shd w:val="clear" w:color="auto" w:fill="FFFFFF"/>
        </w:rPr>
        <w:t>behaviours,</w:t>
      </w:r>
      <w:r w:rsidR="00822672">
        <w:rPr>
          <w:rFonts w:cstheme="minorHAnsi"/>
          <w:sz w:val="24"/>
          <w:szCs w:val="24"/>
          <w:shd w:val="clear" w:color="auto" w:fill="FFFFFF"/>
        </w:rPr>
        <w:t xml:space="preserve"> and implements new beliefs following the knowledge gained</w:t>
      </w:r>
      <w:r w:rsidR="00EA13CC" w:rsidRPr="00EA13CC">
        <w:rPr>
          <w:rFonts w:cstheme="minorHAnsi"/>
          <w:sz w:val="24"/>
          <w:szCs w:val="24"/>
          <w:shd w:val="clear" w:color="auto" w:fill="FFFFFF"/>
        </w:rPr>
        <w:t xml:space="preserve"> </w:t>
      </w:r>
      <w:sdt>
        <w:sdtPr>
          <w:rPr>
            <w:rFonts w:cstheme="minorHAnsi"/>
            <w:sz w:val="24"/>
            <w:szCs w:val="24"/>
            <w:shd w:val="clear" w:color="auto" w:fill="FFFFFF"/>
          </w:rPr>
          <w:id w:val="-653149124"/>
          <w:citation/>
        </w:sdtPr>
        <w:sdtEndPr/>
        <w:sdtContent>
          <w:r w:rsidR="00EA13CC">
            <w:rPr>
              <w:rFonts w:cstheme="minorHAnsi"/>
              <w:sz w:val="24"/>
              <w:szCs w:val="24"/>
              <w:shd w:val="clear" w:color="auto" w:fill="FFFFFF"/>
            </w:rPr>
            <w:fldChar w:fldCharType="begin"/>
          </w:r>
          <w:r w:rsidR="00EA13CC">
            <w:rPr>
              <w:rFonts w:cstheme="minorHAnsi"/>
              <w:sz w:val="24"/>
              <w:szCs w:val="24"/>
              <w:shd w:val="clear" w:color="auto" w:fill="FFFFFF"/>
              <w:lang w:val="en-US"/>
            </w:rPr>
            <w:instrText xml:space="preserve"> CITATION Gil14 \l 1033 </w:instrText>
          </w:r>
          <w:r w:rsidR="00EA13CC">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EA13CC">
            <w:rPr>
              <w:rFonts w:cstheme="minorHAnsi"/>
              <w:sz w:val="24"/>
              <w:szCs w:val="24"/>
              <w:shd w:val="clear" w:color="auto" w:fill="FFFFFF"/>
            </w:rPr>
            <w:fldChar w:fldCharType="end"/>
          </w:r>
        </w:sdtContent>
      </w:sdt>
      <w:r w:rsidR="00EA13CC">
        <w:rPr>
          <w:rFonts w:cstheme="minorHAnsi"/>
          <w:sz w:val="24"/>
          <w:szCs w:val="24"/>
          <w:shd w:val="clear" w:color="auto" w:fill="FFFFFF"/>
        </w:rPr>
        <w:t>.</w:t>
      </w:r>
      <w:r w:rsidR="00302657">
        <w:rPr>
          <w:rFonts w:cstheme="minorHAnsi"/>
          <w:sz w:val="24"/>
          <w:szCs w:val="24"/>
          <w:shd w:val="clear" w:color="auto" w:fill="FFFFFF"/>
        </w:rPr>
        <w:t xml:space="preserve"> </w:t>
      </w:r>
      <w:r w:rsidR="00822672">
        <w:rPr>
          <w:rFonts w:cstheme="minorHAnsi"/>
          <w:sz w:val="24"/>
          <w:szCs w:val="24"/>
          <w:shd w:val="clear" w:color="auto" w:fill="FFFFFF"/>
        </w:rPr>
        <w:t>Clients practice the new techniques and have homework between sessions</w:t>
      </w:r>
      <w:r w:rsidR="00C65EBF">
        <w:rPr>
          <w:rFonts w:cstheme="minorHAnsi"/>
          <w:sz w:val="24"/>
          <w:szCs w:val="24"/>
          <w:shd w:val="clear" w:color="auto" w:fill="FFFFFF"/>
        </w:rPr>
        <w:t xml:space="preserve">. New third-generation therapies include </w:t>
      </w:r>
      <w:r w:rsidR="00544BF9">
        <w:rPr>
          <w:rFonts w:cstheme="minorHAnsi"/>
          <w:sz w:val="24"/>
          <w:szCs w:val="24"/>
          <w:shd w:val="clear" w:color="auto" w:fill="FFFFFF"/>
        </w:rPr>
        <w:t xml:space="preserve">dialectic Behavioural </w:t>
      </w:r>
      <w:r w:rsidR="00E52947">
        <w:rPr>
          <w:rFonts w:cstheme="minorHAnsi"/>
          <w:sz w:val="24"/>
          <w:szCs w:val="24"/>
          <w:shd w:val="clear" w:color="auto" w:fill="FFFFFF"/>
        </w:rPr>
        <w:t>T</w:t>
      </w:r>
      <w:r w:rsidR="00544BF9">
        <w:rPr>
          <w:rFonts w:cstheme="minorHAnsi"/>
          <w:sz w:val="24"/>
          <w:szCs w:val="24"/>
          <w:shd w:val="clear" w:color="auto" w:fill="FFFFFF"/>
        </w:rPr>
        <w:t>herapy</w:t>
      </w:r>
      <w:r w:rsidR="00E52947">
        <w:rPr>
          <w:rFonts w:cstheme="minorHAnsi"/>
          <w:sz w:val="24"/>
          <w:szCs w:val="24"/>
          <w:shd w:val="clear" w:color="auto" w:fill="FFFFFF"/>
        </w:rPr>
        <w:t xml:space="preserve"> (</w:t>
      </w:r>
      <w:r w:rsidR="00C65EBF">
        <w:rPr>
          <w:rFonts w:cstheme="minorHAnsi"/>
          <w:sz w:val="24"/>
          <w:szCs w:val="24"/>
          <w:shd w:val="clear" w:color="auto" w:fill="FFFFFF"/>
        </w:rPr>
        <w:t>DBT</w:t>
      </w:r>
      <w:r w:rsidR="00E52947">
        <w:rPr>
          <w:rFonts w:cstheme="minorHAnsi"/>
          <w:sz w:val="24"/>
          <w:szCs w:val="24"/>
          <w:shd w:val="clear" w:color="auto" w:fill="FFFFFF"/>
        </w:rPr>
        <w:t>)</w:t>
      </w:r>
      <w:r w:rsidR="00C65EBF">
        <w:rPr>
          <w:rFonts w:cstheme="minorHAnsi"/>
          <w:sz w:val="24"/>
          <w:szCs w:val="24"/>
          <w:shd w:val="clear" w:color="auto" w:fill="FFFFFF"/>
        </w:rPr>
        <w:t xml:space="preserve"> which includes mindfulness</w:t>
      </w:r>
      <w:r w:rsidR="00F4369C">
        <w:rPr>
          <w:rFonts w:cstheme="minorHAnsi"/>
          <w:sz w:val="24"/>
          <w:szCs w:val="24"/>
          <w:shd w:val="clear" w:color="auto" w:fill="FFFFFF"/>
        </w:rPr>
        <w:t>, tolerance of life</w:t>
      </w:r>
      <w:r w:rsidR="001473B0">
        <w:rPr>
          <w:rFonts w:cstheme="minorHAnsi"/>
          <w:sz w:val="24"/>
          <w:szCs w:val="24"/>
          <w:shd w:val="clear" w:color="auto" w:fill="FFFFFF"/>
        </w:rPr>
        <w:t>, self-</w:t>
      </w:r>
      <w:r w:rsidR="00747FCF">
        <w:rPr>
          <w:rFonts w:cstheme="minorHAnsi"/>
          <w:sz w:val="24"/>
          <w:szCs w:val="24"/>
          <w:shd w:val="clear" w:color="auto" w:fill="FFFFFF"/>
        </w:rPr>
        <w:t xml:space="preserve">acceptance, emotional </w:t>
      </w:r>
      <w:r w:rsidR="0099309A">
        <w:rPr>
          <w:rFonts w:cstheme="minorHAnsi"/>
          <w:sz w:val="24"/>
          <w:szCs w:val="24"/>
          <w:shd w:val="clear" w:color="auto" w:fill="FFFFFF"/>
        </w:rPr>
        <w:t>exploration,</w:t>
      </w:r>
      <w:r w:rsidR="00747FCF">
        <w:rPr>
          <w:rFonts w:cstheme="minorHAnsi"/>
          <w:sz w:val="24"/>
          <w:szCs w:val="24"/>
          <w:shd w:val="clear" w:color="auto" w:fill="FFFFFF"/>
        </w:rPr>
        <w:t xml:space="preserve"> and interpersonal effectiveness</w:t>
      </w:r>
      <w:r w:rsidR="004A3F57" w:rsidRPr="004A3F57">
        <w:rPr>
          <w:rFonts w:cstheme="minorHAnsi"/>
          <w:sz w:val="24"/>
          <w:szCs w:val="24"/>
          <w:shd w:val="clear" w:color="auto" w:fill="FFFFFF"/>
        </w:rPr>
        <w:t xml:space="preserve"> </w:t>
      </w:r>
      <w:sdt>
        <w:sdtPr>
          <w:rPr>
            <w:rFonts w:cstheme="minorHAnsi"/>
            <w:sz w:val="24"/>
            <w:szCs w:val="24"/>
            <w:shd w:val="clear" w:color="auto" w:fill="FFFFFF"/>
          </w:rPr>
          <w:id w:val="-110052568"/>
          <w:citation/>
        </w:sdtPr>
        <w:sdtEndPr/>
        <w:sdtContent>
          <w:r w:rsidR="004A3F57">
            <w:rPr>
              <w:rFonts w:cstheme="minorHAnsi"/>
              <w:sz w:val="24"/>
              <w:szCs w:val="24"/>
              <w:shd w:val="clear" w:color="auto" w:fill="FFFFFF"/>
            </w:rPr>
            <w:fldChar w:fldCharType="begin"/>
          </w:r>
          <w:r w:rsidR="004A3F57">
            <w:rPr>
              <w:rFonts w:cstheme="minorHAnsi"/>
              <w:sz w:val="24"/>
              <w:szCs w:val="24"/>
              <w:shd w:val="clear" w:color="auto" w:fill="FFFFFF"/>
              <w:lang w:val="en-US"/>
            </w:rPr>
            <w:instrText xml:space="preserve"> CITATION Gil14 \l 1033 </w:instrText>
          </w:r>
          <w:r w:rsidR="004A3F57">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(Gilbert, 2014)</w:t>
          </w:r>
          <w:r w:rsidR="004A3F57">
            <w:rPr>
              <w:rFonts w:cstheme="minorHAnsi"/>
              <w:sz w:val="24"/>
              <w:szCs w:val="24"/>
              <w:shd w:val="clear" w:color="auto" w:fill="FFFFFF"/>
            </w:rPr>
            <w:fldChar w:fldCharType="end"/>
          </w:r>
        </w:sdtContent>
      </w:sdt>
      <w:r w:rsidR="003B2E61">
        <w:rPr>
          <w:rFonts w:cstheme="minorHAnsi"/>
          <w:sz w:val="24"/>
          <w:szCs w:val="24"/>
          <w:shd w:val="clear" w:color="auto" w:fill="FFFFFF"/>
        </w:rPr>
        <w:t>.</w:t>
      </w:r>
    </w:p>
    <w:p w14:paraId="32358738" w14:textId="77777777" w:rsidR="006D11E7" w:rsidRDefault="006D11E7" w:rsidP="00D34041">
      <w:pPr>
        <w:spacing w:line="480" w:lineRule="auto"/>
        <w:jc w:val="both"/>
        <w:rPr>
          <w:rFonts w:cstheme="minorHAnsi"/>
          <w:sz w:val="24"/>
          <w:szCs w:val="24"/>
          <w:shd w:val="clear" w:color="auto" w:fill="FFFFFF"/>
        </w:rPr>
      </w:pPr>
    </w:p>
    <w:p w14:paraId="025FD562" w14:textId="77777777" w:rsidR="008520D8" w:rsidRDefault="008520D8" w:rsidP="00D34041">
      <w:pPr>
        <w:spacing w:line="480" w:lineRule="auto"/>
        <w:jc w:val="both"/>
        <w:rPr>
          <w:rFonts w:cstheme="minorHAnsi"/>
          <w:sz w:val="24"/>
          <w:szCs w:val="24"/>
          <w:shd w:val="clear" w:color="auto" w:fill="FFFFFF"/>
        </w:rPr>
      </w:pPr>
    </w:p>
    <w:p w14:paraId="4F723995" w14:textId="14CF19C4" w:rsidR="006B38B8" w:rsidRDefault="003F4FCD" w:rsidP="00D34041">
      <w:pPr>
        <w:spacing w:line="480" w:lineRule="auto"/>
        <w:jc w:val="both"/>
        <w:rPr>
          <w:rFonts w:cstheme="minorHAnsi"/>
          <w:sz w:val="24"/>
          <w:szCs w:val="24"/>
          <w:shd w:val="clear" w:color="auto" w:fill="FFFFFF"/>
        </w:rPr>
      </w:pPr>
      <w:r>
        <w:rPr>
          <w:rFonts w:cstheme="minorHAnsi"/>
          <w:sz w:val="24"/>
          <w:szCs w:val="24"/>
          <w:shd w:val="clear" w:color="auto" w:fill="FFFFFF"/>
        </w:rPr>
        <w:t>C</w:t>
      </w:r>
      <w:r>
        <w:rPr>
          <w:rFonts w:cstheme="minorHAnsi"/>
          <w:sz w:val="24"/>
          <w:szCs w:val="24"/>
          <w:shd w:val="clear" w:color="auto" w:fill="FFFFFF"/>
        </w:rPr>
        <w:t xml:space="preserve">ontinual </w:t>
      </w:r>
      <w:r>
        <w:rPr>
          <w:rFonts w:cstheme="minorHAnsi"/>
          <w:sz w:val="24"/>
          <w:szCs w:val="24"/>
          <w:shd w:val="clear" w:color="auto" w:fill="FFFFFF"/>
        </w:rPr>
        <w:t>P</w:t>
      </w:r>
      <w:r>
        <w:rPr>
          <w:rFonts w:cstheme="minorHAnsi"/>
          <w:sz w:val="24"/>
          <w:szCs w:val="24"/>
          <w:shd w:val="clear" w:color="auto" w:fill="FFFFFF"/>
        </w:rPr>
        <w:t xml:space="preserve">rofessional </w:t>
      </w:r>
      <w:r>
        <w:rPr>
          <w:rFonts w:cstheme="minorHAnsi"/>
          <w:sz w:val="24"/>
          <w:szCs w:val="24"/>
          <w:shd w:val="clear" w:color="auto" w:fill="FFFFFF"/>
        </w:rPr>
        <w:t>D</w:t>
      </w:r>
      <w:r>
        <w:rPr>
          <w:rFonts w:cstheme="minorHAnsi"/>
          <w:sz w:val="24"/>
          <w:szCs w:val="24"/>
          <w:shd w:val="clear" w:color="auto" w:fill="FFFFFF"/>
        </w:rPr>
        <w:t xml:space="preserve">evelopment (CPD) in ED would help councillors working in all settings to understand more about eating disorders </w:t>
      </w:r>
      <w:r w:rsidR="0099309A">
        <w:rPr>
          <w:rFonts w:cstheme="minorHAnsi"/>
          <w:sz w:val="24"/>
          <w:szCs w:val="24"/>
          <w:shd w:val="clear" w:color="auto" w:fill="FFFFFF"/>
        </w:rPr>
        <w:t>to</w:t>
      </w:r>
      <w:r>
        <w:rPr>
          <w:rFonts w:cstheme="minorHAnsi"/>
          <w:sz w:val="24"/>
          <w:szCs w:val="24"/>
          <w:shd w:val="clear" w:color="auto" w:fill="FFFFFF"/>
        </w:rPr>
        <w:t xml:space="preserve"> work safely and ethically with clients</w:t>
      </w:r>
      <w:r>
        <w:rPr>
          <w:rFonts w:cstheme="minorHAnsi"/>
          <w:sz w:val="24"/>
          <w:szCs w:val="24"/>
          <w:shd w:val="clear" w:color="auto" w:fill="FFFFFF"/>
        </w:rPr>
        <w:t xml:space="preserve"> suggests </w:t>
      </w:r>
      <w:r>
        <w:rPr>
          <w:rFonts w:cstheme="minorHAnsi"/>
          <w:sz w:val="24"/>
          <w:szCs w:val="24"/>
          <w:shd w:val="clear" w:color="auto" w:fill="FFFFFF"/>
        </w:rPr>
        <w:lastRenderedPageBreak/>
        <w:t>O</w:t>
      </w:r>
      <w:r w:rsidR="008D1174">
        <w:rPr>
          <w:rFonts w:cstheme="minorHAnsi"/>
          <w:sz w:val="24"/>
          <w:szCs w:val="24"/>
          <w:shd w:val="clear" w:color="auto" w:fill="FFFFFF"/>
        </w:rPr>
        <w:t>’Neil, (2018)</w:t>
      </w:r>
      <w:r w:rsidRPr="00074115">
        <w:rPr>
          <w:rFonts w:cstheme="minorHAnsi"/>
          <w:sz w:val="24"/>
          <w:szCs w:val="24"/>
          <w:shd w:val="clear" w:color="auto" w:fill="FFFFFF"/>
        </w:rPr>
        <w:t xml:space="preserve"> </w:t>
      </w:r>
      <w:sdt>
        <w:sdtPr>
          <w:rPr>
            <w:rFonts w:cstheme="minorHAnsi"/>
            <w:sz w:val="24"/>
            <w:szCs w:val="24"/>
            <w:shd w:val="clear" w:color="auto" w:fill="FFFFFF"/>
          </w:rPr>
          <w:id w:val="-2081206012"/>
          <w:citation/>
        </w:sdtPr>
        <w:sdtContent>
          <w:r>
            <w:rPr>
              <w:rFonts w:cstheme="minorHAnsi"/>
              <w:sz w:val="24"/>
              <w:szCs w:val="24"/>
              <w:shd w:val="clear" w:color="auto" w:fill="FFFFFF"/>
            </w:rPr>
            <w:fldChar w:fldCharType="begin"/>
          </w:r>
          <w:r>
            <w:rPr>
              <w:rFonts w:cstheme="minorHAnsi"/>
              <w:sz w:val="24"/>
              <w:szCs w:val="24"/>
              <w:shd w:val="clear" w:color="auto" w:fill="FFFFFF"/>
              <w:lang w:val="en-US"/>
            </w:rPr>
            <w:instrText xml:space="preserve"> CITATION ONe18 \l 1033 </w:instrText>
          </w:r>
          <w:r>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r w:rsidR="008D1174">
        <w:rPr>
          <w:rFonts w:cstheme="minorHAnsi"/>
          <w:sz w:val="24"/>
          <w:szCs w:val="24"/>
          <w:shd w:val="clear" w:color="auto" w:fill="FFFFFF"/>
        </w:rPr>
        <w:t xml:space="preserve">An </w:t>
      </w:r>
      <w:r w:rsidR="00E902D8">
        <w:rPr>
          <w:rFonts w:cstheme="minorHAnsi"/>
          <w:sz w:val="24"/>
          <w:szCs w:val="24"/>
          <w:shd w:val="clear" w:color="auto" w:fill="FFFFFF"/>
        </w:rPr>
        <w:t>initial assessment can easily miss ED</w:t>
      </w:r>
      <w:r w:rsidR="00E0129A">
        <w:rPr>
          <w:rFonts w:cstheme="minorHAnsi"/>
          <w:sz w:val="24"/>
          <w:szCs w:val="24"/>
          <w:shd w:val="clear" w:color="auto" w:fill="FFFFFF"/>
        </w:rPr>
        <w:t xml:space="preserve"> symptoms and the client may n</w:t>
      </w:r>
      <w:r w:rsidR="00011437">
        <w:rPr>
          <w:rFonts w:cstheme="minorHAnsi"/>
          <w:sz w:val="24"/>
          <w:szCs w:val="24"/>
          <w:shd w:val="clear" w:color="auto" w:fill="FFFFFF"/>
        </w:rPr>
        <w:t xml:space="preserve">ot </w:t>
      </w:r>
      <w:r w:rsidR="00F67441">
        <w:rPr>
          <w:rFonts w:cstheme="minorHAnsi"/>
          <w:sz w:val="24"/>
          <w:szCs w:val="24"/>
          <w:shd w:val="clear" w:color="auto" w:fill="FFFFFF"/>
        </w:rPr>
        <w:t>discuss the</w:t>
      </w:r>
      <w:r w:rsidR="00E0129A">
        <w:rPr>
          <w:rFonts w:cstheme="minorHAnsi"/>
          <w:sz w:val="24"/>
          <w:szCs w:val="24"/>
          <w:shd w:val="clear" w:color="auto" w:fill="FFFFFF"/>
        </w:rPr>
        <w:t xml:space="preserve"> symptoms, </w:t>
      </w:r>
      <w:r w:rsidR="00F67441">
        <w:rPr>
          <w:rFonts w:cstheme="minorHAnsi"/>
          <w:sz w:val="24"/>
          <w:szCs w:val="24"/>
          <w:shd w:val="clear" w:color="auto" w:fill="FFFFFF"/>
        </w:rPr>
        <w:t>there may</w:t>
      </w:r>
      <w:r w:rsidR="00BA4800">
        <w:rPr>
          <w:rFonts w:cstheme="minorHAnsi"/>
          <w:sz w:val="24"/>
          <w:szCs w:val="24"/>
          <w:shd w:val="clear" w:color="auto" w:fill="FFFFFF"/>
        </w:rPr>
        <w:t xml:space="preserve"> be no ED services in their location</w:t>
      </w:r>
      <w:r w:rsidR="00E81D4C">
        <w:rPr>
          <w:rFonts w:cstheme="minorHAnsi"/>
          <w:sz w:val="24"/>
          <w:szCs w:val="24"/>
          <w:shd w:val="clear" w:color="auto" w:fill="FFFFFF"/>
        </w:rPr>
        <w:t>,</w:t>
      </w:r>
      <w:r w:rsidR="00BA4800">
        <w:rPr>
          <w:rFonts w:cstheme="minorHAnsi"/>
          <w:sz w:val="24"/>
          <w:szCs w:val="24"/>
          <w:shd w:val="clear" w:color="auto" w:fill="FFFFFF"/>
        </w:rPr>
        <w:t xml:space="preserve"> or the</w:t>
      </w:r>
      <w:r w:rsidR="00E81D4C">
        <w:rPr>
          <w:rFonts w:cstheme="minorHAnsi"/>
          <w:sz w:val="24"/>
          <w:szCs w:val="24"/>
          <w:shd w:val="clear" w:color="auto" w:fill="FFFFFF"/>
        </w:rPr>
        <w:t>ir</w:t>
      </w:r>
      <w:r w:rsidR="00BA4800">
        <w:rPr>
          <w:rFonts w:cstheme="minorHAnsi"/>
          <w:sz w:val="24"/>
          <w:szCs w:val="24"/>
          <w:shd w:val="clear" w:color="auto" w:fill="FFFFFF"/>
        </w:rPr>
        <w:t xml:space="preserve"> ED</w:t>
      </w:r>
      <w:r w:rsidR="00DD3EBD">
        <w:rPr>
          <w:rFonts w:cstheme="minorHAnsi"/>
          <w:sz w:val="24"/>
          <w:szCs w:val="24"/>
          <w:shd w:val="clear" w:color="auto" w:fill="FFFFFF"/>
        </w:rPr>
        <w:t xml:space="preserve"> may not be considered severe enough</w:t>
      </w:r>
      <w:r w:rsidR="00520BE8" w:rsidRPr="00520BE8">
        <w:rPr>
          <w:rFonts w:cstheme="minorHAnsi"/>
          <w:sz w:val="24"/>
          <w:szCs w:val="24"/>
          <w:shd w:val="clear" w:color="auto" w:fill="FFFFFF"/>
        </w:rPr>
        <w:t xml:space="preserve"> </w:t>
      </w:r>
      <w:sdt>
        <w:sdtPr>
          <w:rPr>
            <w:rFonts w:cstheme="minorHAnsi"/>
            <w:sz w:val="24"/>
            <w:szCs w:val="24"/>
            <w:shd w:val="clear" w:color="auto" w:fill="FFFFFF"/>
          </w:rPr>
          <w:id w:val="1511181141"/>
          <w:citation/>
        </w:sdtPr>
        <w:sdtContent>
          <w:r w:rsidR="00520BE8">
            <w:rPr>
              <w:rFonts w:cstheme="minorHAnsi"/>
              <w:sz w:val="24"/>
              <w:szCs w:val="24"/>
              <w:shd w:val="clear" w:color="auto" w:fill="FFFFFF"/>
            </w:rPr>
            <w:fldChar w:fldCharType="begin"/>
          </w:r>
          <w:r w:rsidR="00520BE8">
            <w:rPr>
              <w:rFonts w:cstheme="minorHAnsi"/>
              <w:sz w:val="24"/>
              <w:szCs w:val="24"/>
              <w:shd w:val="clear" w:color="auto" w:fill="FFFFFF"/>
              <w:lang w:val="en-US"/>
            </w:rPr>
            <w:instrText xml:space="preserve"> CITATION ONe18 \l 1033 </w:instrText>
          </w:r>
          <w:r w:rsidR="00520BE8">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520BE8">
            <w:rPr>
              <w:rFonts w:cstheme="minorHAnsi"/>
              <w:sz w:val="24"/>
              <w:szCs w:val="24"/>
              <w:shd w:val="clear" w:color="auto" w:fill="FFFFFF"/>
            </w:rPr>
            <w:fldChar w:fldCharType="end"/>
          </w:r>
        </w:sdtContent>
      </w:sdt>
      <w:r w:rsidR="00DD3EBD">
        <w:rPr>
          <w:rFonts w:cstheme="minorHAnsi"/>
          <w:sz w:val="24"/>
          <w:szCs w:val="24"/>
          <w:shd w:val="clear" w:color="auto" w:fill="FFFFFF"/>
        </w:rPr>
        <w:t>. However medical risks associated</w:t>
      </w:r>
      <w:r w:rsidR="00A4144C">
        <w:rPr>
          <w:rFonts w:cstheme="minorHAnsi"/>
          <w:sz w:val="24"/>
          <w:szCs w:val="24"/>
          <w:shd w:val="clear" w:color="auto" w:fill="FFFFFF"/>
        </w:rPr>
        <w:t xml:space="preserve"> with self-induced vomiting could result in electrolyte imbalances</w:t>
      </w:r>
      <w:r w:rsidR="00BE15C0">
        <w:rPr>
          <w:rFonts w:cstheme="minorHAnsi"/>
          <w:sz w:val="24"/>
          <w:szCs w:val="24"/>
          <w:shd w:val="clear" w:color="auto" w:fill="FFFFFF"/>
        </w:rPr>
        <w:t xml:space="preserve"> and oesoph</w:t>
      </w:r>
      <w:r w:rsidR="006D7D39">
        <w:rPr>
          <w:rFonts w:cstheme="minorHAnsi"/>
          <w:sz w:val="24"/>
          <w:szCs w:val="24"/>
          <w:shd w:val="clear" w:color="auto" w:fill="FFFFFF"/>
        </w:rPr>
        <w:t>a</w:t>
      </w:r>
      <w:r w:rsidR="00BE15C0">
        <w:rPr>
          <w:rFonts w:cstheme="minorHAnsi"/>
          <w:sz w:val="24"/>
          <w:szCs w:val="24"/>
          <w:shd w:val="clear" w:color="auto" w:fill="FFFFFF"/>
        </w:rPr>
        <w:t>g</w:t>
      </w:r>
      <w:r w:rsidR="006D7D39">
        <w:rPr>
          <w:rFonts w:cstheme="minorHAnsi"/>
          <w:sz w:val="24"/>
          <w:szCs w:val="24"/>
          <w:shd w:val="clear" w:color="auto" w:fill="FFFFFF"/>
        </w:rPr>
        <w:t>e</w:t>
      </w:r>
      <w:r w:rsidR="00BE15C0">
        <w:rPr>
          <w:rFonts w:cstheme="minorHAnsi"/>
          <w:sz w:val="24"/>
          <w:szCs w:val="24"/>
          <w:shd w:val="clear" w:color="auto" w:fill="FFFFFF"/>
        </w:rPr>
        <w:t xml:space="preserve">al </w:t>
      </w:r>
      <w:r w:rsidR="000C3D97">
        <w:rPr>
          <w:rFonts w:cstheme="minorHAnsi"/>
          <w:sz w:val="24"/>
          <w:szCs w:val="24"/>
          <w:shd w:val="clear" w:color="auto" w:fill="FFFFFF"/>
        </w:rPr>
        <w:t>ruptures</w:t>
      </w:r>
      <w:r w:rsidR="00FC6270">
        <w:rPr>
          <w:rFonts w:cstheme="minorHAnsi"/>
          <w:sz w:val="24"/>
          <w:szCs w:val="24"/>
          <w:shd w:val="clear" w:color="auto" w:fill="FFFFFF"/>
        </w:rPr>
        <w:t xml:space="preserve"> </w:t>
      </w:r>
      <w:r w:rsidR="004A30E0">
        <w:rPr>
          <w:rFonts w:cstheme="minorHAnsi"/>
          <w:sz w:val="24"/>
          <w:szCs w:val="24"/>
          <w:shd w:val="clear" w:color="auto" w:fill="FFFFFF"/>
        </w:rPr>
        <w:t>which are then life-threatening.</w:t>
      </w:r>
      <w:r w:rsidR="005E2DD0">
        <w:rPr>
          <w:rFonts w:cstheme="minorHAnsi"/>
          <w:sz w:val="24"/>
          <w:szCs w:val="24"/>
          <w:shd w:val="clear" w:color="auto" w:fill="FFFFFF"/>
        </w:rPr>
        <w:t xml:space="preserve"> </w:t>
      </w:r>
      <w:r w:rsidR="007C5ED9">
        <w:rPr>
          <w:rFonts w:cstheme="minorHAnsi"/>
          <w:sz w:val="24"/>
          <w:szCs w:val="24"/>
          <w:shd w:val="clear" w:color="auto" w:fill="FFFFFF"/>
        </w:rPr>
        <w:t xml:space="preserve">Within </w:t>
      </w:r>
      <w:r w:rsidR="00F67441">
        <w:rPr>
          <w:rFonts w:cstheme="minorHAnsi"/>
          <w:sz w:val="24"/>
          <w:szCs w:val="24"/>
          <w:shd w:val="clear" w:color="auto" w:fill="FFFFFF"/>
        </w:rPr>
        <w:t>this counsellor</w:t>
      </w:r>
      <w:r w:rsidR="007C5ED9">
        <w:rPr>
          <w:rFonts w:cstheme="minorHAnsi"/>
          <w:sz w:val="24"/>
          <w:szCs w:val="24"/>
          <w:shd w:val="clear" w:color="auto" w:fill="FFFFFF"/>
        </w:rPr>
        <w:t xml:space="preserve"> will have increased awareness of the risks to clients</w:t>
      </w:r>
      <w:r w:rsidR="00C13E7E">
        <w:rPr>
          <w:rFonts w:cstheme="minorHAnsi"/>
          <w:sz w:val="24"/>
          <w:szCs w:val="24"/>
          <w:shd w:val="clear" w:color="auto" w:fill="FFFFFF"/>
        </w:rPr>
        <w:t xml:space="preserve"> when </w:t>
      </w:r>
      <w:r w:rsidR="00F67441">
        <w:rPr>
          <w:rFonts w:cstheme="minorHAnsi"/>
          <w:sz w:val="24"/>
          <w:szCs w:val="24"/>
          <w:shd w:val="clear" w:color="auto" w:fill="FFFFFF"/>
        </w:rPr>
        <w:t>working therapeutically and</w:t>
      </w:r>
      <w:r w:rsidR="00C13E7E">
        <w:rPr>
          <w:rFonts w:cstheme="minorHAnsi"/>
          <w:sz w:val="24"/>
          <w:szCs w:val="24"/>
          <w:shd w:val="clear" w:color="auto" w:fill="FFFFFF"/>
        </w:rPr>
        <w:t xml:space="preserve"> suggests </w:t>
      </w:r>
      <w:r w:rsidR="00F67441">
        <w:rPr>
          <w:rFonts w:cstheme="minorHAnsi"/>
          <w:sz w:val="24"/>
          <w:szCs w:val="24"/>
          <w:shd w:val="clear" w:color="auto" w:fill="FFFFFF"/>
        </w:rPr>
        <w:t>that to</w:t>
      </w:r>
      <w:r w:rsidR="007C5ED9">
        <w:rPr>
          <w:rFonts w:cstheme="minorHAnsi"/>
          <w:sz w:val="24"/>
          <w:szCs w:val="24"/>
          <w:shd w:val="clear" w:color="auto" w:fill="FFFFFF"/>
        </w:rPr>
        <w:t xml:space="preserve"> be aware of the risk and yet remain inactive is </w:t>
      </w:r>
      <w:r w:rsidR="006B38B8">
        <w:rPr>
          <w:rFonts w:cstheme="minorHAnsi"/>
          <w:sz w:val="24"/>
          <w:szCs w:val="24"/>
          <w:shd w:val="clear" w:color="auto" w:fill="FFFFFF"/>
        </w:rPr>
        <w:t xml:space="preserve">  tantamount to </w:t>
      </w:r>
      <w:r w:rsidR="007C5ED9">
        <w:rPr>
          <w:rFonts w:cstheme="minorHAnsi"/>
          <w:sz w:val="24"/>
          <w:szCs w:val="24"/>
          <w:shd w:val="clear" w:color="auto" w:fill="FFFFFF"/>
        </w:rPr>
        <w:t>neglige</w:t>
      </w:r>
      <w:r w:rsidR="006B38B8">
        <w:rPr>
          <w:rFonts w:cstheme="minorHAnsi"/>
          <w:sz w:val="24"/>
          <w:szCs w:val="24"/>
          <w:shd w:val="clear" w:color="auto" w:fill="FFFFFF"/>
        </w:rPr>
        <w:t>nce</w:t>
      </w:r>
      <w:r w:rsidR="006B38B8" w:rsidRPr="006B38B8">
        <w:rPr>
          <w:rFonts w:cstheme="minorHAnsi"/>
          <w:sz w:val="24"/>
          <w:szCs w:val="24"/>
          <w:shd w:val="clear" w:color="auto" w:fill="FFFFFF"/>
        </w:rPr>
        <w:t xml:space="preserve"> </w:t>
      </w:r>
      <w:sdt>
        <w:sdtPr>
          <w:rPr>
            <w:rFonts w:cstheme="minorHAnsi"/>
            <w:sz w:val="24"/>
            <w:szCs w:val="24"/>
            <w:shd w:val="clear" w:color="auto" w:fill="FFFFFF"/>
          </w:rPr>
          <w:id w:val="860325371"/>
          <w:citation/>
        </w:sdtPr>
        <w:sdtContent>
          <w:r w:rsidR="006B38B8">
            <w:rPr>
              <w:rFonts w:cstheme="minorHAnsi"/>
              <w:sz w:val="24"/>
              <w:szCs w:val="24"/>
              <w:shd w:val="clear" w:color="auto" w:fill="FFFFFF"/>
            </w:rPr>
            <w:fldChar w:fldCharType="begin"/>
          </w:r>
          <w:r w:rsidR="006B38B8">
            <w:rPr>
              <w:rFonts w:cstheme="minorHAnsi"/>
              <w:sz w:val="24"/>
              <w:szCs w:val="24"/>
              <w:shd w:val="clear" w:color="auto" w:fill="FFFFFF"/>
              <w:lang w:val="en-US"/>
            </w:rPr>
            <w:instrText xml:space="preserve"> CITATION ONe18 \l 1033 </w:instrText>
          </w:r>
          <w:r w:rsidR="006B38B8">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6B38B8">
            <w:rPr>
              <w:rFonts w:cstheme="minorHAnsi"/>
              <w:sz w:val="24"/>
              <w:szCs w:val="24"/>
              <w:shd w:val="clear" w:color="auto" w:fill="FFFFFF"/>
            </w:rPr>
            <w:fldChar w:fldCharType="end"/>
          </w:r>
        </w:sdtContent>
      </w:sdt>
      <w:r w:rsidR="006B38B8">
        <w:rPr>
          <w:rFonts w:cstheme="minorHAnsi"/>
          <w:sz w:val="24"/>
          <w:szCs w:val="24"/>
          <w:shd w:val="clear" w:color="auto" w:fill="FFFFFF"/>
        </w:rPr>
        <w:t>.</w:t>
      </w:r>
      <w:r w:rsidR="00D60A93">
        <w:rPr>
          <w:rFonts w:cstheme="minorHAnsi"/>
          <w:sz w:val="24"/>
          <w:szCs w:val="24"/>
          <w:shd w:val="clear" w:color="auto" w:fill="FFFFFF"/>
        </w:rPr>
        <w:t xml:space="preserve"> </w:t>
      </w:r>
    </w:p>
    <w:p w14:paraId="61FC1A95" w14:textId="7857C316" w:rsidR="0069686D" w:rsidRDefault="00F67441" w:rsidP="00D34041">
      <w:pPr>
        <w:spacing w:line="480" w:lineRule="auto"/>
        <w:jc w:val="both"/>
        <w:rPr>
          <w:rFonts w:cstheme="minorHAnsi"/>
          <w:sz w:val="24"/>
          <w:szCs w:val="24"/>
          <w:shd w:val="clear" w:color="auto" w:fill="FFFFFF"/>
        </w:rPr>
      </w:pPr>
      <w:r>
        <w:rPr>
          <w:rFonts w:cstheme="minorHAnsi"/>
          <w:sz w:val="24"/>
          <w:szCs w:val="24"/>
          <w:shd w:val="clear" w:color="auto" w:fill="FFFFFF"/>
        </w:rPr>
        <w:t>O’Neill</w:t>
      </w:r>
      <w:r w:rsidR="00C16AFC">
        <w:rPr>
          <w:rFonts w:cstheme="minorHAnsi"/>
          <w:sz w:val="24"/>
          <w:szCs w:val="24"/>
          <w:shd w:val="clear" w:color="auto" w:fill="FFFFFF"/>
        </w:rPr>
        <w:t xml:space="preserve"> </w:t>
      </w:r>
      <w:r w:rsidR="004B2751">
        <w:rPr>
          <w:rFonts w:cstheme="minorHAnsi"/>
          <w:sz w:val="24"/>
          <w:szCs w:val="24"/>
          <w:shd w:val="clear" w:color="auto" w:fill="FFFFFF"/>
        </w:rPr>
        <w:t>suggests v</w:t>
      </w:r>
      <w:r w:rsidR="00595138">
        <w:rPr>
          <w:rFonts w:cstheme="minorHAnsi"/>
          <w:sz w:val="24"/>
          <w:szCs w:val="24"/>
          <w:shd w:val="clear" w:color="auto" w:fill="FFFFFF"/>
        </w:rPr>
        <w:t>aluing the client by expressing concern and bringing the risks</w:t>
      </w:r>
      <w:r w:rsidR="004B2751">
        <w:rPr>
          <w:rFonts w:cstheme="minorHAnsi"/>
          <w:sz w:val="24"/>
          <w:szCs w:val="24"/>
          <w:shd w:val="clear" w:color="auto" w:fill="FFFFFF"/>
        </w:rPr>
        <w:t xml:space="preserve"> of their ED </w:t>
      </w:r>
      <w:r>
        <w:rPr>
          <w:rFonts w:cstheme="minorHAnsi"/>
          <w:sz w:val="24"/>
          <w:szCs w:val="24"/>
          <w:shd w:val="clear" w:color="auto" w:fill="FFFFFF"/>
        </w:rPr>
        <w:t>behaviours to</w:t>
      </w:r>
      <w:r w:rsidR="00595138">
        <w:rPr>
          <w:rFonts w:cstheme="minorHAnsi"/>
          <w:sz w:val="24"/>
          <w:szCs w:val="24"/>
          <w:shd w:val="clear" w:color="auto" w:fill="FFFFFF"/>
        </w:rPr>
        <w:t xml:space="preserve"> </w:t>
      </w:r>
      <w:r>
        <w:rPr>
          <w:rFonts w:cstheme="minorHAnsi"/>
          <w:sz w:val="24"/>
          <w:szCs w:val="24"/>
          <w:shd w:val="clear" w:color="auto" w:fill="FFFFFF"/>
        </w:rPr>
        <w:t>their attention</w:t>
      </w:r>
      <w:r w:rsidR="00595138">
        <w:rPr>
          <w:rFonts w:cstheme="minorHAnsi"/>
          <w:sz w:val="24"/>
          <w:szCs w:val="24"/>
          <w:shd w:val="clear" w:color="auto" w:fill="FFFFFF"/>
        </w:rPr>
        <w:t xml:space="preserve"> is vital, as in their distress they may unaware of the long-term effects of this maladaptive coping mechanism</w:t>
      </w:r>
      <w:sdt>
        <w:sdtPr>
          <w:rPr>
            <w:rFonts w:cstheme="minorHAnsi"/>
            <w:sz w:val="24"/>
            <w:szCs w:val="24"/>
            <w:shd w:val="clear" w:color="auto" w:fill="FFFFFF"/>
          </w:rPr>
          <w:id w:val="867502282"/>
          <w:citation/>
        </w:sdtPr>
        <w:sdtContent>
          <w:r w:rsidR="00595138">
            <w:rPr>
              <w:rFonts w:cstheme="minorHAnsi"/>
              <w:sz w:val="24"/>
              <w:szCs w:val="24"/>
              <w:shd w:val="clear" w:color="auto" w:fill="FFFFFF"/>
            </w:rPr>
            <w:fldChar w:fldCharType="begin"/>
          </w:r>
          <w:r w:rsidR="00595138">
            <w:rPr>
              <w:rFonts w:cstheme="minorHAnsi"/>
              <w:sz w:val="24"/>
              <w:szCs w:val="24"/>
              <w:shd w:val="clear" w:color="auto" w:fill="FFFFFF"/>
              <w:lang w:val="en-US"/>
            </w:rPr>
            <w:instrText xml:space="preserve"> CITATION ONe18 \l 1033 </w:instrText>
          </w:r>
          <w:r w:rsidR="00595138">
            <w:rPr>
              <w:rFonts w:cstheme="minorHAnsi"/>
              <w:sz w:val="24"/>
              <w:szCs w:val="24"/>
              <w:shd w:val="clear" w:color="auto" w:fill="FFFFFF"/>
            </w:rPr>
            <w:fldChar w:fldCharType="separate"/>
          </w:r>
          <w:r w:rsidR="00A52EA0">
            <w:rPr>
              <w:rFonts w:cstheme="minorHAnsi"/>
              <w:noProof/>
              <w:sz w:val="24"/>
              <w:szCs w:val="24"/>
              <w:shd w:val="clear" w:color="auto" w:fill="FFFFFF"/>
              <w:lang w:val="en-US"/>
            </w:rPr>
            <w:t xml:space="preserve"> </w:t>
          </w:r>
          <w:r w:rsidR="00A52EA0" w:rsidRPr="00A52EA0">
            <w:rPr>
              <w:rFonts w:cstheme="minorHAnsi"/>
              <w:noProof/>
              <w:sz w:val="24"/>
              <w:szCs w:val="24"/>
              <w:shd w:val="clear" w:color="auto" w:fill="FFFFFF"/>
              <w:lang w:val="en-US"/>
            </w:rPr>
            <w:t>(O'Neil, 2018)</w:t>
          </w:r>
          <w:r w:rsidR="00595138">
            <w:rPr>
              <w:rFonts w:cstheme="minorHAnsi"/>
              <w:sz w:val="24"/>
              <w:szCs w:val="24"/>
              <w:shd w:val="clear" w:color="auto" w:fill="FFFFFF"/>
            </w:rPr>
            <w:fldChar w:fldCharType="end"/>
          </w:r>
        </w:sdtContent>
      </w:sdt>
      <w:r w:rsidR="00595138">
        <w:rPr>
          <w:rFonts w:cstheme="minorHAnsi"/>
          <w:sz w:val="24"/>
          <w:szCs w:val="24"/>
          <w:shd w:val="clear" w:color="auto" w:fill="FFFFFF"/>
        </w:rPr>
        <w:t xml:space="preserve">. </w:t>
      </w:r>
      <w:r w:rsidR="00D60A93">
        <w:rPr>
          <w:rFonts w:cstheme="minorHAnsi"/>
          <w:sz w:val="24"/>
          <w:szCs w:val="24"/>
          <w:shd w:val="clear" w:color="auto" w:fill="FFFFFF"/>
        </w:rPr>
        <w:t xml:space="preserve">O’Neill </w:t>
      </w:r>
      <w:r w:rsidR="006B38B8">
        <w:rPr>
          <w:rFonts w:cstheme="minorHAnsi"/>
          <w:sz w:val="24"/>
          <w:szCs w:val="24"/>
          <w:shd w:val="clear" w:color="auto" w:fill="FFFFFF"/>
        </w:rPr>
        <w:t>recommends</w:t>
      </w:r>
      <w:r w:rsidR="00F175E6">
        <w:rPr>
          <w:rFonts w:cstheme="minorHAnsi"/>
          <w:sz w:val="24"/>
          <w:szCs w:val="24"/>
          <w:shd w:val="clear" w:color="auto" w:fill="FFFFFF"/>
        </w:rPr>
        <w:t xml:space="preserve"> </w:t>
      </w:r>
      <w:r w:rsidR="00D60A93">
        <w:rPr>
          <w:rFonts w:cstheme="minorHAnsi"/>
          <w:sz w:val="24"/>
          <w:szCs w:val="24"/>
          <w:shd w:val="clear" w:color="auto" w:fill="FFFFFF"/>
        </w:rPr>
        <w:t xml:space="preserve">contracting </w:t>
      </w:r>
      <w:r w:rsidR="006B38B8">
        <w:rPr>
          <w:rFonts w:cstheme="minorHAnsi"/>
          <w:sz w:val="24"/>
          <w:szCs w:val="24"/>
          <w:shd w:val="clear" w:color="auto" w:fill="FFFFFF"/>
        </w:rPr>
        <w:t>with</w:t>
      </w:r>
      <w:r w:rsidR="00D60A93">
        <w:rPr>
          <w:rFonts w:cstheme="minorHAnsi"/>
          <w:sz w:val="24"/>
          <w:szCs w:val="24"/>
          <w:shd w:val="clear" w:color="auto" w:fill="FFFFFF"/>
        </w:rPr>
        <w:t xml:space="preserve"> clients to seek medical attention </w:t>
      </w:r>
      <w:r>
        <w:rPr>
          <w:rFonts w:cstheme="minorHAnsi"/>
          <w:sz w:val="24"/>
          <w:szCs w:val="24"/>
          <w:shd w:val="clear" w:color="auto" w:fill="FFFFFF"/>
        </w:rPr>
        <w:t>and states</w:t>
      </w:r>
      <w:r w:rsidR="00053557">
        <w:rPr>
          <w:rFonts w:cstheme="minorHAnsi"/>
          <w:sz w:val="24"/>
          <w:szCs w:val="24"/>
          <w:shd w:val="clear" w:color="auto" w:fill="FFFFFF"/>
        </w:rPr>
        <w:t xml:space="preserve"> that she informs clients </w:t>
      </w:r>
      <w:r w:rsidR="00025A03">
        <w:rPr>
          <w:rFonts w:cstheme="minorHAnsi"/>
          <w:sz w:val="24"/>
          <w:szCs w:val="24"/>
          <w:shd w:val="clear" w:color="auto" w:fill="FFFFFF"/>
        </w:rPr>
        <w:t xml:space="preserve">of the fact </w:t>
      </w:r>
      <w:r w:rsidR="00053557">
        <w:rPr>
          <w:rFonts w:cstheme="minorHAnsi"/>
          <w:sz w:val="24"/>
          <w:szCs w:val="24"/>
          <w:shd w:val="clear" w:color="auto" w:fill="FFFFFF"/>
        </w:rPr>
        <w:t>that she is not medic</w:t>
      </w:r>
      <w:r w:rsidR="00672832">
        <w:rPr>
          <w:rFonts w:cstheme="minorHAnsi"/>
          <w:sz w:val="24"/>
          <w:szCs w:val="24"/>
          <w:shd w:val="clear" w:color="auto" w:fill="FFFFFF"/>
        </w:rPr>
        <w:t xml:space="preserve"> and assist</w:t>
      </w:r>
      <w:r w:rsidR="002F77F3">
        <w:rPr>
          <w:rFonts w:cstheme="minorHAnsi"/>
          <w:sz w:val="24"/>
          <w:szCs w:val="24"/>
          <w:shd w:val="clear" w:color="auto" w:fill="FFFFFF"/>
        </w:rPr>
        <w:t>s</w:t>
      </w:r>
      <w:r w:rsidR="00672832">
        <w:rPr>
          <w:rFonts w:cstheme="minorHAnsi"/>
          <w:sz w:val="24"/>
          <w:szCs w:val="24"/>
          <w:shd w:val="clear" w:color="auto" w:fill="FFFFFF"/>
        </w:rPr>
        <w:t xml:space="preserve"> the client in seeking ongoing support</w:t>
      </w:r>
      <w:r w:rsidR="00025A03">
        <w:rPr>
          <w:rFonts w:cstheme="minorHAnsi"/>
          <w:sz w:val="24"/>
          <w:szCs w:val="24"/>
          <w:shd w:val="clear" w:color="auto" w:fill="FFFFFF"/>
        </w:rPr>
        <w:t xml:space="preserve"> </w:t>
      </w:r>
      <w:r>
        <w:rPr>
          <w:rFonts w:cstheme="minorHAnsi"/>
          <w:sz w:val="24"/>
          <w:szCs w:val="24"/>
          <w:shd w:val="clear" w:color="auto" w:fill="FFFFFF"/>
        </w:rPr>
        <w:t>for when</w:t>
      </w:r>
      <w:r w:rsidR="00672832">
        <w:rPr>
          <w:rFonts w:cstheme="minorHAnsi"/>
          <w:sz w:val="24"/>
          <w:szCs w:val="24"/>
          <w:shd w:val="clear" w:color="auto" w:fill="FFFFFF"/>
        </w:rPr>
        <w:t xml:space="preserve"> the client </w:t>
      </w:r>
      <w:r>
        <w:rPr>
          <w:rFonts w:cstheme="minorHAnsi"/>
          <w:sz w:val="24"/>
          <w:szCs w:val="24"/>
          <w:shd w:val="clear" w:color="auto" w:fill="FFFFFF"/>
        </w:rPr>
        <w:t>leaves therapy</w:t>
      </w:r>
      <w:r w:rsidR="001E3F50" w:rsidRPr="001E3F50">
        <w:rPr>
          <w:rFonts w:cstheme="minorHAnsi"/>
          <w:sz w:val="24"/>
          <w:szCs w:val="24"/>
          <w:shd w:val="clear" w:color="auto" w:fill="FFFFFF"/>
        </w:rPr>
        <w:t xml:space="preserve"> </w:t>
      </w:r>
      <w:sdt>
        <w:sdtPr>
          <w:rPr>
            <w:rFonts w:cstheme="minorHAnsi"/>
            <w:sz w:val="24"/>
            <w:szCs w:val="24"/>
            <w:shd w:val="clear" w:color="auto" w:fill="FFFFFF"/>
          </w:rPr>
          <w:id w:val="489525842"/>
          <w:citation/>
        </w:sdtPr>
        <w:sdtContent>
          <w:r w:rsidR="001E3F50">
            <w:rPr>
              <w:rFonts w:cstheme="minorHAnsi"/>
              <w:sz w:val="24"/>
              <w:szCs w:val="24"/>
              <w:shd w:val="clear" w:color="auto" w:fill="FFFFFF"/>
            </w:rPr>
            <w:fldChar w:fldCharType="begin"/>
          </w:r>
          <w:r w:rsidR="001E3F50">
            <w:rPr>
              <w:rFonts w:cstheme="minorHAnsi"/>
              <w:sz w:val="24"/>
              <w:szCs w:val="24"/>
              <w:shd w:val="clear" w:color="auto" w:fill="FFFFFF"/>
              <w:lang w:val="en-US"/>
            </w:rPr>
            <w:instrText xml:space="preserve"> CITATION ONe18 \l 1033 </w:instrText>
          </w:r>
          <w:r w:rsidR="001E3F50">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1E3F50">
            <w:rPr>
              <w:rFonts w:cstheme="minorHAnsi"/>
              <w:sz w:val="24"/>
              <w:szCs w:val="24"/>
              <w:shd w:val="clear" w:color="auto" w:fill="FFFFFF"/>
            </w:rPr>
            <w:fldChar w:fldCharType="end"/>
          </w:r>
        </w:sdtContent>
      </w:sdt>
      <w:r w:rsidR="001E3F50">
        <w:rPr>
          <w:rFonts w:cstheme="minorHAnsi"/>
          <w:sz w:val="24"/>
          <w:szCs w:val="24"/>
          <w:shd w:val="clear" w:color="auto" w:fill="FFFFFF"/>
        </w:rPr>
        <w:t xml:space="preserve">. </w:t>
      </w:r>
      <w:r w:rsidR="00672832">
        <w:rPr>
          <w:rFonts w:cstheme="minorHAnsi"/>
          <w:sz w:val="24"/>
          <w:szCs w:val="24"/>
          <w:shd w:val="clear" w:color="auto" w:fill="FFFFFF"/>
        </w:rPr>
        <w:t xml:space="preserve"> </w:t>
      </w:r>
    </w:p>
    <w:p w14:paraId="3D0AB363" w14:textId="77777777" w:rsidR="008432CD" w:rsidRDefault="008432CD" w:rsidP="00D34041">
      <w:pPr>
        <w:spacing w:line="480" w:lineRule="auto"/>
        <w:jc w:val="both"/>
        <w:rPr>
          <w:rFonts w:cstheme="minorHAnsi"/>
          <w:sz w:val="24"/>
          <w:szCs w:val="24"/>
          <w:shd w:val="clear" w:color="auto" w:fill="FFFFFF"/>
        </w:rPr>
      </w:pPr>
    </w:p>
    <w:p w14:paraId="53053D21" w14:textId="2705B9FF" w:rsidR="0031576B" w:rsidRDefault="008432CD" w:rsidP="00D34041">
      <w:pPr>
        <w:spacing w:line="480" w:lineRule="auto"/>
        <w:jc w:val="both"/>
        <w:rPr>
          <w:rFonts w:cstheme="minorHAnsi"/>
          <w:sz w:val="24"/>
          <w:szCs w:val="24"/>
          <w:shd w:val="clear" w:color="auto" w:fill="FFFFFF"/>
        </w:rPr>
      </w:pPr>
      <w:r>
        <w:rPr>
          <w:rFonts w:cstheme="minorHAnsi"/>
          <w:sz w:val="24"/>
          <w:szCs w:val="24"/>
          <w:shd w:val="clear" w:color="auto" w:fill="FFFFFF"/>
        </w:rPr>
        <w:t>As therapists we would have no qualms of breaking confidentiality if we suspected a client was at risk from suicide</w:t>
      </w:r>
      <w:r w:rsidR="008319A4">
        <w:rPr>
          <w:rFonts w:cstheme="minorHAnsi"/>
          <w:sz w:val="24"/>
          <w:szCs w:val="24"/>
          <w:shd w:val="clear" w:color="auto" w:fill="FFFFFF"/>
        </w:rPr>
        <w:t>,</w:t>
      </w:r>
      <w:r>
        <w:rPr>
          <w:rFonts w:cstheme="minorHAnsi"/>
          <w:sz w:val="24"/>
          <w:szCs w:val="24"/>
          <w:shd w:val="clear" w:color="auto" w:fill="FFFFFF"/>
        </w:rPr>
        <w:t xml:space="preserve"> and equally suicide is a high </w:t>
      </w:r>
      <w:r>
        <w:rPr>
          <w:rFonts w:cstheme="minorHAnsi"/>
          <w:sz w:val="24"/>
          <w:szCs w:val="24"/>
          <w:shd w:val="clear" w:color="auto" w:fill="FFFFFF"/>
        </w:rPr>
        <w:t xml:space="preserve">risk to clients with </w:t>
      </w:r>
      <w:r w:rsidR="0045727F">
        <w:rPr>
          <w:rFonts w:cstheme="minorHAnsi"/>
          <w:sz w:val="24"/>
          <w:szCs w:val="24"/>
          <w:shd w:val="clear" w:color="auto" w:fill="FFFFFF"/>
        </w:rPr>
        <w:t xml:space="preserve">EDs </w:t>
      </w:r>
      <w:sdt>
        <w:sdtPr>
          <w:rPr>
            <w:rFonts w:cstheme="minorHAnsi"/>
            <w:sz w:val="24"/>
            <w:szCs w:val="24"/>
            <w:shd w:val="clear" w:color="auto" w:fill="FFFFFF"/>
          </w:rPr>
          <w:id w:val="-1913855184"/>
          <w:citation/>
        </w:sdtPr>
        <w:sdtContent>
          <w:r w:rsidR="0045727F">
            <w:rPr>
              <w:rFonts w:cstheme="minorHAnsi"/>
              <w:sz w:val="24"/>
              <w:szCs w:val="24"/>
              <w:shd w:val="clear" w:color="auto" w:fill="FFFFFF"/>
            </w:rPr>
            <w:fldChar w:fldCharType="begin"/>
          </w:r>
          <w:r w:rsidR="0045727F">
            <w:rPr>
              <w:rFonts w:cstheme="minorHAnsi"/>
              <w:sz w:val="24"/>
              <w:szCs w:val="24"/>
              <w:shd w:val="clear" w:color="auto" w:fill="FFFFFF"/>
              <w:lang w:val="en-US"/>
            </w:rPr>
            <w:instrText xml:space="preserve"> CITATION ONe18 \l 1033 </w:instrText>
          </w:r>
          <w:r w:rsidR="0045727F">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45727F">
            <w:rPr>
              <w:rFonts w:cstheme="minorHAnsi"/>
              <w:sz w:val="24"/>
              <w:szCs w:val="24"/>
              <w:shd w:val="clear" w:color="auto" w:fill="FFFFFF"/>
            </w:rPr>
            <w:fldChar w:fldCharType="end"/>
          </w:r>
        </w:sdtContent>
      </w:sdt>
      <w:r w:rsidR="0045727F">
        <w:rPr>
          <w:rFonts w:cstheme="minorHAnsi"/>
          <w:sz w:val="24"/>
          <w:szCs w:val="24"/>
          <w:shd w:val="clear" w:color="auto" w:fill="FFFFFF"/>
        </w:rPr>
        <w:t>.</w:t>
      </w:r>
      <w:r w:rsidR="0020688A">
        <w:rPr>
          <w:rFonts w:cstheme="minorHAnsi"/>
          <w:sz w:val="24"/>
          <w:szCs w:val="24"/>
          <w:shd w:val="clear" w:color="auto" w:fill="FFFFFF"/>
        </w:rPr>
        <w:t xml:space="preserve"> </w:t>
      </w:r>
      <w:r w:rsidR="009F3D9F">
        <w:rPr>
          <w:rFonts w:cstheme="minorHAnsi"/>
          <w:sz w:val="24"/>
          <w:szCs w:val="24"/>
          <w:shd w:val="clear" w:color="auto" w:fill="FFFFFF"/>
        </w:rPr>
        <w:t>Unfortunately</w:t>
      </w:r>
      <w:r w:rsidR="00A56E9F">
        <w:rPr>
          <w:rFonts w:cstheme="minorHAnsi"/>
          <w:sz w:val="24"/>
          <w:szCs w:val="24"/>
          <w:shd w:val="clear" w:color="auto" w:fill="FFFFFF"/>
        </w:rPr>
        <w:t xml:space="preserve"> O’Neill highlights that eating disorders</w:t>
      </w:r>
      <w:r w:rsidR="00463422">
        <w:rPr>
          <w:rFonts w:cstheme="minorHAnsi"/>
          <w:sz w:val="24"/>
          <w:szCs w:val="24"/>
          <w:shd w:val="clear" w:color="auto" w:fill="FFFFFF"/>
        </w:rPr>
        <w:t xml:space="preserve"> are stereotypically linked with images of emaciated or clinically obese people</w:t>
      </w:r>
      <w:r w:rsidR="00C01F9A" w:rsidRPr="00C01F9A">
        <w:rPr>
          <w:rFonts w:cstheme="minorHAnsi"/>
          <w:sz w:val="24"/>
          <w:szCs w:val="24"/>
          <w:shd w:val="clear" w:color="auto" w:fill="FFFFFF"/>
        </w:rPr>
        <w:t xml:space="preserve"> </w:t>
      </w:r>
      <w:sdt>
        <w:sdtPr>
          <w:rPr>
            <w:rFonts w:cstheme="minorHAnsi"/>
            <w:sz w:val="24"/>
            <w:szCs w:val="24"/>
            <w:shd w:val="clear" w:color="auto" w:fill="FFFFFF"/>
          </w:rPr>
          <w:id w:val="-1085684723"/>
          <w:citation/>
        </w:sdtPr>
        <w:sdtContent>
          <w:r w:rsidR="00C01F9A">
            <w:rPr>
              <w:rFonts w:cstheme="minorHAnsi"/>
              <w:sz w:val="24"/>
              <w:szCs w:val="24"/>
              <w:shd w:val="clear" w:color="auto" w:fill="FFFFFF"/>
            </w:rPr>
            <w:fldChar w:fldCharType="begin"/>
          </w:r>
          <w:r w:rsidR="00C01F9A">
            <w:rPr>
              <w:rFonts w:cstheme="minorHAnsi"/>
              <w:sz w:val="24"/>
              <w:szCs w:val="24"/>
              <w:shd w:val="clear" w:color="auto" w:fill="FFFFFF"/>
              <w:lang w:val="en-US"/>
            </w:rPr>
            <w:instrText xml:space="preserve"> CITATION ONe18 \l 1033 </w:instrText>
          </w:r>
          <w:r w:rsidR="00C01F9A">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C01F9A">
            <w:rPr>
              <w:rFonts w:cstheme="minorHAnsi"/>
              <w:sz w:val="24"/>
              <w:szCs w:val="24"/>
              <w:shd w:val="clear" w:color="auto" w:fill="FFFFFF"/>
            </w:rPr>
            <w:fldChar w:fldCharType="end"/>
          </w:r>
        </w:sdtContent>
      </w:sdt>
      <w:r w:rsidR="00C01F9A">
        <w:rPr>
          <w:rFonts w:cstheme="minorHAnsi"/>
          <w:sz w:val="24"/>
          <w:szCs w:val="24"/>
          <w:shd w:val="clear" w:color="auto" w:fill="FFFFFF"/>
        </w:rPr>
        <w:t xml:space="preserve">. </w:t>
      </w:r>
      <w:r w:rsidR="00463422">
        <w:rPr>
          <w:rFonts w:cstheme="minorHAnsi"/>
          <w:sz w:val="24"/>
          <w:szCs w:val="24"/>
          <w:shd w:val="clear" w:color="auto" w:fill="FFFFFF"/>
        </w:rPr>
        <w:t xml:space="preserve"> </w:t>
      </w:r>
      <w:r w:rsidR="00F67441">
        <w:rPr>
          <w:rFonts w:cstheme="minorHAnsi"/>
          <w:sz w:val="24"/>
          <w:szCs w:val="24"/>
          <w:shd w:val="clear" w:color="auto" w:fill="FFFFFF"/>
        </w:rPr>
        <w:t>However,</w:t>
      </w:r>
      <w:r w:rsidR="00886650">
        <w:rPr>
          <w:rFonts w:cstheme="minorHAnsi"/>
          <w:sz w:val="24"/>
          <w:szCs w:val="24"/>
          <w:shd w:val="clear" w:color="auto" w:fill="FFFFFF"/>
        </w:rPr>
        <w:t xml:space="preserve"> </w:t>
      </w:r>
      <w:r w:rsidR="00F67441">
        <w:rPr>
          <w:rFonts w:cstheme="minorHAnsi"/>
          <w:sz w:val="24"/>
          <w:szCs w:val="24"/>
          <w:shd w:val="clear" w:color="auto" w:fill="FFFFFF"/>
        </w:rPr>
        <w:t>those suffering</w:t>
      </w:r>
      <w:r w:rsidR="006E399A">
        <w:rPr>
          <w:rFonts w:cstheme="minorHAnsi"/>
          <w:sz w:val="24"/>
          <w:szCs w:val="24"/>
          <w:shd w:val="clear" w:color="auto" w:fill="FFFFFF"/>
        </w:rPr>
        <w:t xml:space="preserve"> from </w:t>
      </w:r>
      <w:r w:rsidR="0020688A">
        <w:rPr>
          <w:rFonts w:cstheme="minorHAnsi"/>
          <w:sz w:val="24"/>
          <w:szCs w:val="24"/>
          <w:shd w:val="clear" w:color="auto" w:fill="FFFFFF"/>
        </w:rPr>
        <w:t>BN</w:t>
      </w:r>
      <w:r w:rsidR="006E399A">
        <w:rPr>
          <w:rFonts w:cstheme="minorHAnsi"/>
          <w:sz w:val="24"/>
          <w:szCs w:val="24"/>
          <w:shd w:val="clear" w:color="auto" w:fill="FFFFFF"/>
        </w:rPr>
        <w:t xml:space="preserve"> are often of normal body weight</w:t>
      </w:r>
      <w:r w:rsidR="0020688A">
        <w:rPr>
          <w:rFonts w:cstheme="minorHAnsi"/>
          <w:sz w:val="24"/>
          <w:szCs w:val="24"/>
          <w:shd w:val="clear" w:color="auto" w:fill="FFFFFF"/>
        </w:rPr>
        <w:t xml:space="preserve"> and</w:t>
      </w:r>
      <w:r w:rsidR="001E5A9D">
        <w:rPr>
          <w:rFonts w:cstheme="minorHAnsi"/>
          <w:sz w:val="24"/>
          <w:szCs w:val="24"/>
          <w:shd w:val="clear" w:color="auto" w:fill="FFFFFF"/>
        </w:rPr>
        <w:t xml:space="preserve"> the leading cause of death is cardiac and respiratory arrest</w:t>
      </w:r>
      <w:r w:rsidR="0020688A" w:rsidRPr="0020688A">
        <w:rPr>
          <w:rFonts w:cstheme="minorHAnsi"/>
          <w:sz w:val="24"/>
          <w:szCs w:val="24"/>
          <w:shd w:val="clear" w:color="auto" w:fill="FFFFFF"/>
        </w:rPr>
        <w:t xml:space="preserve"> </w:t>
      </w:r>
      <w:sdt>
        <w:sdtPr>
          <w:rPr>
            <w:rFonts w:cstheme="minorHAnsi"/>
            <w:sz w:val="24"/>
            <w:szCs w:val="24"/>
            <w:shd w:val="clear" w:color="auto" w:fill="FFFFFF"/>
          </w:rPr>
          <w:id w:val="1676919581"/>
          <w:citation/>
        </w:sdtPr>
        <w:sdtContent>
          <w:r w:rsidR="0020688A">
            <w:rPr>
              <w:rFonts w:cstheme="minorHAnsi"/>
              <w:sz w:val="24"/>
              <w:szCs w:val="24"/>
              <w:shd w:val="clear" w:color="auto" w:fill="FFFFFF"/>
            </w:rPr>
            <w:fldChar w:fldCharType="begin"/>
          </w:r>
          <w:r w:rsidR="0020688A">
            <w:rPr>
              <w:rFonts w:cstheme="minorHAnsi"/>
              <w:sz w:val="24"/>
              <w:szCs w:val="24"/>
              <w:shd w:val="clear" w:color="auto" w:fill="FFFFFF"/>
              <w:lang w:val="en-US"/>
            </w:rPr>
            <w:instrText xml:space="preserve"> CITATION ONe18 \l 1033 </w:instrText>
          </w:r>
          <w:r w:rsidR="0020688A">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20688A">
            <w:rPr>
              <w:rFonts w:cstheme="minorHAnsi"/>
              <w:sz w:val="24"/>
              <w:szCs w:val="24"/>
              <w:shd w:val="clear" w:color="auto" w:fill="FFFFFF"/>
            </w:rPr>
            <w:fldChar w:fldCharType="end"/>
          </w:r>
        </w:sdtContent>
      </w:sdt>
      <w:r w:rsidR="0020688A">
        <w:rPr>
          <w:rFonts w:cstheme="minorHAnsi"/>
          <w:sz w:val="24"/>
          <w:szCs w:val="24"/>
          <w:shd w:val="clear" w:color="auto" w:fill="FFFFFF"/>
        </w:rPr>
        <w:t xml:space="preserve">. </w:t>
      </w:r>
      <w:r w:rsidR="00237B82">
        <w:rPr>
          <w:rFonts w:cstheme="minorHAnsi"/>
          <w:sz w:val="24"/>
          <w:szCs w:val="24"/>
          <w:shd w:val="clear" w:color="auto" w:fill="FFFFFF"/>
        </w:rPr>
        <w:t xml:space="preserve"> </w:t>
      </w:r>
      <w:r w:rsidR="0020688A">
        <w:rPr>
          <w:rFonts w:cstheme="minorHAnsi"/>
          <w:sz w:val="24"/>
          <w:szCs w:val="24"/>
          <w:shd w:val="clear" w:color="auto" w:fill="FFFFFF"/>
        </w:rPr>
        <w:t>I</w:t>
      </w:r>
      <w:r w:rsidR="000961EB">
        <w:rPr>
          <w:rFonts w:cstheme="minorHAnsi"/>
          <w:sz w:val="24"/>
          <w:szCs w:val="24"/>
          <w:shd w:val="clear" w:color="auto" w:fill="FFFFFF"/>
        </w:rPr>
        <w:t xml:space="preserve">n </w:t>
      </w:r>
      <w:r w:rsidR="00F67441">
        <w:rPr>
          <w:rFonts w:cstheme="minorHAnsi"/>
          <w:sz w:val="24"/>
          <w:szCs w:val="24"/>
          <w:shd w:val="clear" w:color="auto" w:fill="FFFFFF"/>
        </w:rPr>
        <w:t>addition,</w:t>
      </w:r>
      <w:r w:rsidR="00880A44">
        <w:rPr>
          <w:rFonts w:cstheme="minorHAnsi"/>
          <w:sz w:val="24"/>
          <w:szCs w:val="24"/>
          <w:shd w:val="clear" w:color="auto" w:fill="FFFFFF"/>
        </w:rPr>
        <w:t xml:space="preserve"> sufferers risk osteoporosis and gastro- oesophageal reflux disease as a lifelong consequence</w:t>
      </w:r>
      <w:r w:rsidR="00DF2728">
        <w:rPr>
          <w:rFonts w:cstheme="minorHAnsi"/>
          <w:sz w:val="24"/>
          <w:szCs w:val="24"/>
          <w:shd w:val="clear" w:color="auto" w:fill="FFFFFF"/>
        </w:rPr>
        <w:t xml:space="preserve"> of their eating disorders</w:t>
      </w:r>
      <w:r w:rsidR="00F66789" w:rsidRPr="00F66789">
        <w:rPr>
          <w:rFonts w:cstheme="minorHAnsi"/>
          <w:sz w:val="24"/>
          <w:szCs w:val="24"/>
          <w:shd w:val="clear" w:color="auto" w:fill="FFFFFF"/>
        </w:rPr>
        <w:t xml:space="preserve"> </w:t>
      </w:r>
      <w:sdt>
        <w:sdtPr>
          <w:rPr>
            <w:rFonts w:cstheme="minorHAnsi"/>
            <w:sz w:val="24"/>
            <w:szCs w:val="24"/>
            <w:shd w:val="clear" w:color="auto" w:fill="FFFFFF"/>
          </w:rPr>
          <w:id w:val="1701664150"/>
          <w:citation/>
        </w:sdtPr>
        <w:sdtEndPr/>
        <w:sdtContent>
          <w:r w:rsidR="00F66789">
            <w:rPr>
              <w:rFonts w:cstheme="minorHAnsi"/>
              <w:sz w:val="24"/>
              <w:szCs w:val="24"/>
              <w:shd w:val="clear" w:color="auto" w:fill="FFFFFF"/>
            </w:rPr>
            <w:fldChar w:fldCharType="begin"/>
          </w:r>
          <w:r w:rsidR="00F66789">
            <w:rPr>
              <w:rFonts w:cstheme="minorHAnsi"/>
              <w:sz w:val="24"/>
              <w:szCs w:val="24"/>
              <w:shd w:val="clear" w:color="auto" w:fill="FFFFFF"/>
              <w:lang w:val="en-US"/>
            </w:rPr>
            <w:instrText xml:space="preserve"> CITATION ONe18 \l 1033 </w:instrText>
          </w:r>
          <w:r w:rsidR="00F66789">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F66789">
            <w:rPr>
              <w:rFonts w:cstheme="minorHAnsi"/>
              <w:sz w:val="24"/>
              <w:szCs w:val="24"/>
              <w:shd w:val="clear" w:color="auto" w:fill="FFFFFF"/>
            </w:rPr>
            <w:fldChar w:fldCharType="end"/>
          </w:r>
        </w:sdtContent>
      </w:sdt>
      <w:r w:rsidR="00DF2728">
        <w:rPr>
          <w:rFonts w:cstheme="minorHAnsi"/>
          <w:sz w:val="24"/>
          <w:szCs w:val="24"/>
          <w:shd w:val="clear" w:color="auto" w:fill="FFFFFF"/>
        </w:rPr>
        <w:t>.</w:t>
      </w:r>
      <w:r w:rsidR="0020688A">
        <w:rPr>
          <w:rFonts w:cstheme="minorHAnsi"/>
          <w:sz w:val="24"/>
          <w:szCs w:val="24"/>
          <w:shd w:val="clear" w:color="auto" w:fill="FFFFFF"/>
        </w:rPr>
        <w:t xml:space="preserve"> </w:t>
      </w:r>
      <w:r w:rsidR="0031576B">
        <w:rPr>
          <w:rFonts w:cstheme="minorHAnsi"/>
          <w:sz w:val="24"/>
          <w:szCs w:val="24"/>
          <w:shd w:val="clear" w:color="auto" w:fill="FFFFFF"/>
        </w:rPr>
        <w:t xml:space="preserve">O’Neill recommends that as a </w:t>
      </w:r>
      <w:r w:rsidR="00F67441">
        <w:rPr>
          <w:rFonts w:cstheme="minorHAnsi"/>
          <w:sz w:val="24"/>
          <w:szCs w:val="24"/>
          <w:shd w:val="clear" w:color="auto" w:fill="FFFFFF"/>
        </w:rPr>
        <w:t>starting point counsellor</w:t>
      </w:r>
      <w:r w:rsidR="00C82513">
        <w:rPr>
          <w:rFonts w:cstheme="minorHAnsi"/>
          <w:sz w:val="24"/>
          <w:szCs w:val="24"/>
          <w:shd w:val="clear" w:color="auto" w:fill="FFFFFF"/>
        </w:rPr>
        <w:t xml:space="preserve"> listen to the person</w:t>
      </w:r>
      <w:r w:rsidR="001D2C35">
        <w:rPr>
          <w:rFonts w:cstheme="minorHAnsi"/>
          <w:sz w:val="24"/>
          <w:szCs w:val="24"/>
          <w:shd w:val="clear" w:color="auto" w:fill="FFFFFF"/>
        </w:rPr>
        <w:t xml:space="preserve"> with unconditional positive regard and </w:t>
      </w:r>
      <w:r w:rsidR="001D2C35">
        <w:rPr>
          <w:rFonts w:cstheme="minorHAnsi"/>
          <w:sz w:val="24"/>
          <w:szCs w:val="24"/>
          <w:shd w:val="clear" w:color="auto" w:fill="FFFFFF"/>
        </w:rPr>
        <w:lastRenderedPageBreak/>
        <w:t>acceptance</w:t>
      </w:r>
      <w:r w:rsidR="002F6336">
        <w:rPr>
          <w:rFonts w:cstheme="minorHAnsi"/>
          <w:sz w:val="24"/>
          <w:szCs w:val="24"/>
          <w:shd w:val="clear" w:color="auto" w:fill="FFFFFF"/>
        </w:rPr>
        <w:t xml:space="preserve">, </w:t>
      </w:r>
      <w:r w:rsidR="00F67441">
        <w:rPr>
          <w:rFonts w:cstheme="minorHAnsi"/>
          <w:sz w:val="24"/>
          <w:szCs w:val="24"/>
          <w:shd w:val="clear" w:color="auto" w:fill="FFFFFF"/>
        </w:rPr>
        <w:t>hears the</w:t>
      </w:r>
      <w:r w:rsidR="001D2C35">
        <w:rPr>
          <w:rFonts w:cstheme="minorHAnsi"/>
          <w:sz w:val="24"/>
          <w:szCs w:val="24"/>
          <w:shd w:val="clear" w:color="auto" w:fill="FFFFFF"/>
        </w:rPr>
        <w:t xml:space="preserve"> client</w:t>
      </w:r>
      <w:r w:rsidR="002F6336">
        <w:rPr>
          <w:rFonts w:cstheme="minorHAnsi"/>
          <w:sz w:val="24"/>
          <w:szCs w:val="24"/>
          <w:shd w:val="clear" w:color="auto" w:fill="FFFFFF"/>
        </w:rPr>
        <w:t>’s</w:t>
      </w:r>
      <w:r w:rsidR="001D2C35">
        <w:rPr>
          <w:rFonts w:cstheme="minorHAnsi"/>
          <w:sz w:val="24"/>
          <w:szCs w:val="24"/>
          <w:shd w:val="clear" w:color="auto" w:fill="FFFFFF"/>
        </w:rPr>
        <w:t xml:space="preserve"> </w:t>
      </w:r>
      <w:r w:rsidR="00C82513">
        <w:rPr>
          <w:rFonts w:cstheme="minorHAnsi"/>
          <w:sz w:val="24"/>
          <w:szCs w:val="24"/>
          <w:shd w:val="clear" w:color="auto" w:fill="FFFFFF"/>
        </w:rPr>
        <w:t xml:space="preserve">struggles and </w:t>
      </w:r>
      <w:r w:rsidR="002F6336">
        <w:rPr>
          <w:rFonts w:cstheme="minorHAnsi"/>
          <w:sz w:val="24"/>
          <w:szCs w:val="24"/>
          <w:shd w:val="clear" w:color="auto" w:fill="FFFFFF"/>
        </w:rPr>
        <w:t xml:space="preserve">does </w:t>
      </w:r>
      <w:r w:rsidR="00C82513">
        <w:rPr>
          <w:rFonts w:cstheme="minorHAnsi"/>
          <w:sz w:val="24"/>
          <w:szCs w:val="24"/>
          <w:shd w:val="clear" w:color="auto" w:fill="FFFFFF"/>
        </w:rPr>
        <w:t>not minimise them</w:t>
      </w:r>
      <w:r w:rsidR="00F7259D">
        <w:rPr>
          <w:rFonts w:cstheme="minorHAnsi"/>
          <w:sz w:val="24"/>
          <w:szCs w:val="24"/>
          <w:shd w:val="clear" w:color="auto" w:fill="FFFFFF"/>
        </w:rPr>
        <w:t xml:space="preserve"> </w:t>
      </w:r>
      <w:r w:rsidR="00D332F4">
        <w:rPr>
          <w:rFonts w:cstheme="minorHAnsi"/>
          <w:sz w:val="24"/>
          <w:szCs w:val="24"/>
          <w:shd w:val="clear" w:color="auto" w:fill="FFFFFF"/>
        </w:rPr>
        <w:t xml:space="preserve">whilst not ignoring </w:t>
      </w:r>
      <w:r w:rsidR="00F7259D">
        <w:rPr>
          <w:rFonts w:cstheme="minorHAnsi"/>
          <w:sz w:val="24"/>
          <w:szCs w:val="24"/>
          <w:shd w:val="clear" w:color="auto" w:fill="FFFFFF"/>
        </w:rPr>
        <w:t>the risks.</w:t>
      </w:r>
      <w:r w:rsidR="009E4287" w:rsidRPr="009E4287">
        <w:rPr>
          <w:rFonts w:cstheme="minorHAnsi"/>
          <w:sz w:val="24"/>
          <w:szCs w:val="24"/>
          <w:shd w:val="clear" w:color="auto" w:fill="FFFFFF"/>
        </w:rPr>
        <w:t xml:space="preserve"> </w:t>
      </w:r>
      <w:sdt>
        <w:sdtPr>
          <w:rPr>
            <w:rFonts w:cstheme="minorHAnsi"/>
            <w:sz w:val="24"/>
            <w:szCs w:val="24"/>
            <w:shd w:val="clear" w:color="auto" w:fill="FFFFFF"/>
          </w:rPr>
          <w:id w:val="1005166602"/>
          <w:citation/>
        </w:sdtPr>
        <w:sdtContent>
          <w:r w:rsidR="009E4287">
            <w:rPr>
              <w:rFonts w:cstheme="minorHAnsi"/>
              <w:sz w:val="24"/>
              <w:szCs w:val="24"/>
              <w:shd w:val="clear" w:color="auto" w:fill="FFFFFF"/>
            </w:rPr>
            <w:fldChar w:fldCharType="begin"/>
          </w:r>
          <w:r w:rsidR="009E4287">
            <w:rPr>
              <w:rFonts w:cstheme="minorHAnsi"/>
              <w:sz w:val="24"/>
              <w:szCs w:val="24"/>
              <w:shd w:val="clear" w:color="auto" w:fill="FFFFFF"/>
              <w:lang w:val="en-US"/>
            </w:rPr>
            <w:instrText xml:space="preserve"> CITATION ONe18 \l 1033 </w:instrText>
          </w:r>
          <w:r w:rsidR="009E4287">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(O'Neil, 2018)</w:t>
          </w:r>
          <w:r w:rsidR="009E4287">
            <w:rPr>
              <w:rFonts w:cstheme="minorHAnsi"/>
              <w:sz w:val="24"/>
              <w:szCs w:val="24"/>
              <w:shd w:val="clear" w:color="auto" w:fill="FFFFFF"/>
            </w:rPr>
            <w:fldChar w:fldCharType="end"/>
          </w:r>
        </w:sdtContent>
      </w:sdt>
      <w:r w:rsidR="009E4287">
        <w:rPr>
          <w:rFonts w:cstheme="minorHAnsi"/>
          <w:sz w:val="24"/>
          <w:szCs w:val="24"/>
          <w:shd w:val="clear" w:color="auto" w:fill="FFFFFF"/>
        </w:rPr>
        <w:t>.</w:t>
      </w:r>
    </w:p>
    <w:p w14:paraId="1D693C6A" w14:textId="5F99AD12" w:rsidR="002E4FAC" w:rsidRDefault="002E4FAC" w:rsidP="00D34041">
      <w:pPr>
        <w:spacing w:line="480" w:lineRule="auto"/>
        <w:jc w:val="both"/>
        <w:rPr>
          <w:rFonts w:cstheme="minorHAnsi"/>
          <w:sz w:val="24"/>
          <w:szCs w:val="24"/>
          <w:shd w:val="clear" w:color="auto" w:fill="FFFFFF"/>
        </w:rPr>
      </w:pPr>
    </w:p>
    <w:p w14:paraId="5A8FAC28" w14:textId="38EE0D7A" w:rsidR="005645ED" w:rsidRPr="002F4DF1" w:rsidRDefault="00950BAF" w:rsidP="002F4DF1">
      <w:pPr>
        <w:spacing w:line="480" w:lineRule="auto"/>
        <w:jc w:val="both"/>
        <w:rPr>
          <w:rFonts w:cstheme="minorHAnsi"/>
          <w:sz w:val="24"/>
          <w:szCs w:val="24"/>
          <w:shd w:val="clear" w:color="auto" w:fill="FFFFFF"/>
        </w:rPr>
      </w:pPr>
      <w:r>
        <w:rPr>
          <w:rFonts w:cstheme="minorHAnsi"/>
          <w:sz w:val="24"/>
          <w:szCs w:val="24"/>
          <w:shd w:val="clear" w:color="auto" w:fill="FFFFFF"/>
        </w:rPr>
        <w:t>A study by Mc Beath</w:t>
      </w:r>
      <w:r w:rsidR="004676E3">
        <w:rPr>
          <w:rFonts w:cstheme="minorHAnsi"/>
          <w:sz w:val="24"/>
          <w:szCs w:val="24"/>
          <w:shd w:val="clear" w:color="auto" w:fill="FFFFFF"/>
        </w:rPr>
        <w:t>,</w:t>
      </w:r>
      <w:r w:rsidR="00221278">
        <w:rPr>
          <w:rFonts w:cstheme="minorHAnsi"/>
          <w:sz w:val="24"/>
          <w:szCs w:val="24"/>
          <w:shd w:val="clear" w:color="auto" w:fill="FFFFFF"/>
        </w:rPr>
        <w:t xml:space="preserve"> (2020)</w:t>
      </w:r>
      <w:r w:rsidR="00980132">
        <w:rPr>
          <w:rFonts w:cstheme="minorHAnsi"/>
          <w:sz w:val="24"/>
          <w:szCs w:val="24"/>
          <w:shd w:val="clear" w:color="auto" w:fill="FFFFFF"/>
        </w:rPr>
        <w:t xml:space="preserve"> </w:t>
      </w:r>
      <w:sdt>
        <w:sdtPr>
          <w:rPr>
            <w:rFonts w:cstheme="minorHAnsi"/>
            <w:sz w:val="24"/>
            <w:szCs w:val="24"/>
            <w:shd w:val="clear" w:color="auto" w:fill="FFFFFF"/>
          </w:rPr>
          <w:id w:val="-1001574330"/>
          <w:citation/>
        </w:sdtPr>
        <w:sdtContent>
          <w:r w:rsidR="00C06850">
            <w:rPr>
              <w:rFonts w:cstheme="minorHAnsi"/>
              <w:sz w:val="24"/>
              <w:szCs w:val="24"/>
              <w:shd w:val="clear" w:color="auto" w:fill="FFFFFF"/>
            </w:rPr>
            <w:fldChar w:fldCharType="begin"/>
          </w:r>
          <w:r w:rsidR="00C06850">
            <w:rPr>
              <w:rFonts w:cstheme="minorHAnsi"/>
              <w:sz w:val="24"/>
              <w:szCs w:val="24"/>
              <w:shd w:val="clear" w:color="auto" w:fill="FFFFFF"/>
              <w:lang w:val="en-US"/>
            </w:rPr>
            <w:instrText xml:space="preserve"> CITATION McB20 \l 1033 </w:instrText>
          </w:r>
          <w:r w:rsidR="00C06850">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C06850">
            <w:rPr>
              <w:rFonts w:cstheme="minorHAnsi"/>
              <w:sz w:val="24"/>
              <w:szCs w:val="24"/>
              <w:shd w:val="clear" w:color="auto" w:fill="FFFFFF"/>
            </w:rPr>
            <w:fldChar w:fldCharType="end"/>
          </w:r>
        </w:sdtContent>
      </w:sdt>
      <w:r w:rsidR="00C06850" w:rsidRPr="00A51BF9">
        <w:rPr>
          <w:rFonts w:cstheme="minorHAnsi"/>
          <w:sz w:val="24"/>
          <w:szCs w:val="24"/>
          <w:shd w:val="clear" w:color="auto" w:fill="FFFFFF"/>
        </w:rPr>
        <w:t xml:space="preserve"> </w:t>
      </w:r>
      <w:r w:rsidR="00980132">
        <w:rPr>
          <w:rFonts w:cstheme="minorHAnsi"/>
          <w:sz w:val="24"/>
          <w:szCs w:val="24"/>
          <w:shd w:val="clear" w:color="auto" w:fill="FFFFFF"/>
        </w:rPr>
        <w:t>and col</w:t>
      </w:r>
      <w:r w:rsidR="004676E3">
        <w:rPr>
          <w:rFonts w:cstheme="minorHAnsi"/>
          <w:sz w:val="24"/>
          <w:szCs w:val="24"/>
          <w:shd w:val="clear" w:color="auto" w:fill="FFFFFF"/>
        </w:rPr>
        <w:t>l</w:t>
      </w:r>
      <w:r w:rsidR="00980132">
        <w:rPr>
          <w:rFonts w:cstheme="minorHAnsi"/>
          <w:sz w:val="24"/>
          <w:szCs w:val="24"/>
          <w:shd w:val="clear" w:color="auto" w:fill="FFFFFF"/>
        </w:rPr>
        <w:t>eag</w:t>
      </w:r>
      <w:r w:rsidR="004676E3">
        <w:rPr>
          <w:rFonts w:cstheme="minorHAnsi"/>
          <w:sz w:val="24"/>
          <w:szCs w:val="24"/>
          <w:shd w:val="clear" w:color="auto" w:fill="FFFFFF"/>
        </w:rPr>
        <w:t>u</w:t>
      </w:r>
      <w:r w:rsidR="00980132">
        <w:rPr>
          <w:rFonts w:cstheme="minorHAnsi"/>
          <w:sz w:val="24"/>
          <w:szCs w:val="24"/>
          <w:shd w:val="clear" w:color="auto" w:fill="FFFFFF"/>
        </w:rPr>
        <w:t xml:space="preserve">es </w:t>
      </w:r>
      <w:r>
        <w:rPr>
          <w:rFonts w:cstheme="minorHAnsi"/>
          <w:sz w:val="24"/>
          <w:szCs w:val="24"/>
          <w:shd w:val="clear" w:color="auto" w:fill="FFFFFF"/>
        </w:rPr>
        <w:t xml:space="preserve"> </w:t>
      </w:r>
      <w:r w:rsidR="00C8707A">
        <w:rPr>
          <w:rFonts w:cstheme="minorHAnsi"/>
          <w:sz w:val="24"/>
          <w:szCs w:val="24"/>
          <w:shd w:val="clear" w:color="auto" w:fill="FFFFFF"/>
        </w:rPr>
        <w:t xml:space="preserve">revealed </w:t>
      </w:r>
      <w:r w:rsidR="00221278">
        <w:rPr>
          <w:rFonts w:cstheme="minorHAnsi"/>
          <w:sz w:val="24"/>
          <w:szCs w:val="24"/>
          <w:shd w:val="clear" w:color="auto" w:fill="FFFFFF"/>
        </w:rPr>
        <w:t xml:space="preserve"> that </w:t>
      </w:r>
      <w:r w:rsidR="004676E3">
        <w:rPr>
          <w:rFonts w:cstheme="minorHAnsi"/>
          <w:sz w:val="24"/>
          <w:szCs w:val="24"/>
          <w:shd w:val="clear" w:color="auto" w:fill="FFFFFF"/>
        </w:rPr>
        <w:t>s</w:t>
      </w:r>
      <w:r w:rsidR="00FF694B" w:rsidRPr="00A51BF9">
        <w:rPr>
          <w:rFonts w:cstheme="minorHAnsi"/>
          <w:sz w:val="24"/>
          <w:szCs w:val="24"/>
          <w:shd w:val="clear" w:color="auto" w:fill="FFFFFF"/>
        </w:rPr>
        <w:t xml:space="preserve">ome </w:t>
      </w:r>
      <w:r w:rsidR="00EB23AC" w:rsidRPr="00A51BF9">
        <w:rPr>
          <w:rFonts w:cstheme="minorHAnsi"/>
          <w:sz w:val="24"/>
          <w:szCs w:val="24"/>
          <w:shd w:val="clear" w:color="auto" w:fill="FFFFFF"/>
        </w:rPr>
        <w:t>counsellors initially complain</w:t>
      </w:r>
      <w:r w:rsidR="00FF694B" w:rsidRPr="00A51BF9">
        <w:rPr>
          <w:rFonts w:cstheme="minorHAnsi"/>
          <w:sz w:val="24"/>
          <w:szCs w:val="24"/>
          <w:shd w:val="clear" w:color="auto" w:fill="FFFFFF"/>
        </w:rPr>
        <w:t>ed</w:t>
      </w:r>
      <w:r w:rsidR="00EB23AC" w:rsidRPr="00A51BF9">
        <w:rPr>
          <w:rFonts w:cstheme="minorHAnsi"/>
          <w:sz w:val="24"/>
          <w:szCs w:val="24"/>
          <w:shd w:val="clear" w:color="auto" w:fill="FFFFFF"/>
        </w:rPr>
        <w:t xml:space="preserve"> </w:t>
      </w:r>
      <w:r w:rsidR="00FF694B" w:rsidRPr="00A51BF9">
        <w:rPr>
          <w:rFonts w:cstheme="minorHAnsi"/>
          <w:sz w:val="24"/>
          <w:szCs w:val="24"/>
          <w:shd w:val="clear" w:color="auto" w:fill="FFFFFF"/>
        </w:rPr>
        <w:t>of</w:t>
      </w:r>
      <w:r w:rsidR="00EB23AC" w:rsidRPr="00A51BF9">
        <w:rPr>
          <w:rFonts w:cstheme="minorHAnsi"/>
          <w:sz w:val="24"/>
          <w:szCs w:val="24"/>
          <w:shd w:val="clear" w:color="auto" w:fill="FFFFFF"/>
        </w:rPr>
        <w:t xml:space="preserve"> the lack of relational </w:t>
      </w:r>
      <w:r w:rsidR="00FF694B" w:rsidRPr="00A51BF9">
        <w:rPr>
          <w:rFonts w:cstheme="minorHAnsi"/>
          <w:sz w:val="24"/>
          <w:szCs w:val="24"/>
          <w:shd w:val="clear" w:color="auto" w:fill="FFFFFF"/>
        </w:rPr>
        <w:t>contact when working online as opposed to face-to-face</w:t>
      </w:r>
      <w:r w:rsidR="00F56F27" w:rsidRPr="00F56F27">
        <w:rPr>
          <w:rFonts w:cstheme="minorHAnsi"/>
          <w:sz w:val="24"/>
          <w:szCs w:val="24"/>
          <w:shd w:val="clear" w:color="auto" w:fill="FFFFFF"/>
        </w:rPr>
        <w:t xml:space="preserve"> </w:t>
      </w:r>
      <w:sdt>
        <w:sdtPr>
          <w:rPr>
            <w:rFonts w:cstheme="minorHAnsi"/>
            <w:sz w:val="24"/>
            <w:szCs w:val="24"/>
            <w:shd w:val="clear" w:color="auto" w:fill="FFFFFF"/>
          </w:rPr>
          <w:id w:val="-95562148"/>
          <w:citation/>
        </w:sdtPr>
        <w:sdtContent>
          <w:r w:rsidR="00F56F27">
            <w:rPr>
              <w:rFonts w:cstheme="minorHAnsi"/>
              <w:sz w:val="24"/>
              <w:szCs w:val="24"/>
              <w:shd w:val="clear" w:color="auto" w:fill="FFFFFF"/>
            </w:rPr>
            <w:fldChar w:fldCharType="begin"/>
          </w:r>
          <w:r w:rsidR="00F56F27">
            <w:rPr>
              <w:rFonts w:cstheme="minorHAnsi"/>
              <w:sz w:val="24"/>
              <w:szCs w:val="24"/>
              <w:shd w:val="clear" w:color="auto" w:fill="FFFFFF"/>
              <w:lang w:val="en-US"/>
            </w:rPr>
            <w:instrText xml:space="preserve"> CITATION McB20 \l 1033 </w:instrText>
          </w:r>
          <w:r w:rsidR="00F56F27">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F56F27">
            <w:rPr>
              <w:rFonts w:cstheme="minorHAnsi"/>
              <w:sz w:val="24"/>
              <w:szCs w:val="24"/>
              <w:shd w:val="clear" w:color="auto" w:fill="FFFFFF"/>
            </w:rPr>
            <w:fldChar w:fldCharType="end"/>
          </w:r>
        </w:sdtContent>
      </w:sdt>
      <w:r w:rsidR="00121D0A">
        <w:rPr>
          <w:rFonts w:cstheme="minorHAnsi"/>
          <w:sz w:val="24"/>
          <w:szCs w:val="24"/>
          <w:shd w:val="clear" w:color="auto" w:fill="FFFFFF"/>
        </w:rPr>
        <w:t>.</w:t>
      </w:r>
      <w:r w:rsidR="005645ED" w:rsidRPr="00A51BF9">
        <w:rPr>
          <w:rFonts w:cstheme="minorHAnsi"/>
          <w:sz w:val="24"/>
          <w:szCs w:val="24"/>
          <w:shd w:val="clear" w:color="auto" w:fill="FFFFFF"/>
        </w:rPr>
        <w:t xml:space="preserve"> </w:t>
      </w:r>
      <w:r w:rsidR="005645ED" w:rsidRPr="00A51BF9">
        <w:rPr>
          <w:rFonts w:cstheme="minorHAnsi"/>
          <w:color w:val="000000"/>
          <w:sz w:val="24"/>
          <w:szCs w:val="24"/>
        </w:rPr>
        <w:t>However</w:t>
      </w:r>
      <w:r w:rsidR="00963BF3">
        <w:rPr>
          <w:rFonts w:cstheme="minorHAnsi"/>
          <w:color w:val="000000"/>
          <w:sz w:val="24"/>
          <w:szCs w:val="24"/>
        </w:rPr>
        <w:t>,</w:t>
      </w:r>
      <w:r w:rsidR="005645ED" w:rsidRPr="00A51BF9">
        <w:rPr>
          <w:rFonts w:cstheme="minorHAnsi"/>
          <w:color w:val="000000"/>
          <w:sz w:val="24"/>
          <w:szCs w:val="24"/>
        </w:rPr>
        <w:t xml:space="preserve"> others </w:t>
      </w:r>
      <w:r w:rsidR="00077985" w:rsidRPr="00A51BF9">
        <w:rPr>
          <w:rFonts w:cstheme="minorHAnsi"/>
          <w:color w:val="000000"/>
          <w:sz w:val="24"/>
          <w:szCs w:val="24"/>
        </w:rPr>
        <w:t>felt</w:t>
      </w:r>
      <w:r w:rsidR="005645ED" w:rsidRPr="00A51BF9">
        <w:rPr>
          <w:rFonts w:cstheme="minorHAnsi"/>
          <w:color w:val="000000"/>
          <w:sz w:val="24"/>
          <w:szCs w:val="24"/>
        </w:rPr>
        <w:t xml:space="preserve"> it strange </w:t>
      </w:r>
      <w:r w:rsidR="00F67441" w:rsidRPr="00A51BF9">
        <w:rPr>
          <w:rFonts w:cstheme="minorHAnsi"/>
          <w:color w:val="000000"/>
          <w:sz w:val="24"/>
          <w:szCs w:val="24"/>
        </w:rPr>
        <w:t>having more</w:t>
      </w:r>
      <w:r w:rsidR="005645ED" w:rsidRPr="00A51BF9">
        <w:rPr>
          <w:rFonts w:cstheme="minorHAnsi"/>
          <w:color w:val="000000"/>
          <w:sz w:val="24"/>
          <w:szCs w:val="24"/>
        </w:rPr>
        <w:t xml:space="preserve"> intimacy with clients</w:t>
      </w:r>
      <w:r w:rsidR="00A05069" w:rsidRPr="00A51BF9">
        <w:rPr>
          <w:rFonts w:cstheme="minorHAnsi"/>
          <w:color w:val="000000"/>
          <w:sz w:val="24"/>
          <w:szCs w:val="24"/>
        </w:rPr>
        <w:t xml:space="preserve"> with them </w:t>
      </w:r>
      <w:r w:rsidR="00EB1448">
        <w:rPr>
          <w:rFonts w:cstheme="minorHAnsi"/>
          <w:color w:val="000000"/>
          <w:sz w:val="24"/>
          <w:szCs w:val="24"/>
        </w:rPr>
        <w:t>‘</w:t>
      </w:r>
      <w:r w:rsidR="00A05069" w:rsidRPr="00A51BF9">
        <w:rPr>
          <w:rFonts w:cstheme="minorHAnsi"/>
          <w:color w:val="000000"/>
          <w:sz w:val="24"/>
          <w:szCs w:val="24"/>
        </w:rPr>
        <w:t>being in our homes</w:t>
      </w:r>
      <w:r w:rsidR="00EB1448">
        <w:rPr>
          <w:rFonts w:cstheme="minorHAnsi"/>
          <w:color w:val="000000"/>
          <w:sz w:val="24"/>
          <w:szCs w:val="24"/>
        </w:rPr>
        <w:t>’</w:t>
      </w:r>
      <w:r w:rsidR="00432154">
        <w:rPr>
          <w:rFonts w:cstheme="minorHAnsi"/>
          <w:color w:val="000000"/>
          <w:sz w:val="24"/>
          <w:szCs w:val="24"/>
        </w:rPr>
        <w:t>,</w:t>
      </w:r>
      <w:r w:rsidR="00637EAC" w:rsidRPr="00A51BF9">
        <w:rPr>
          <w:rFonts w:cstheme="minorHAnsi"/>
          <w:color w:val="000000"/>
          <w:sz w:val="24"/>
          <w:szCs w:val="24"/>
        </w:rPr>
        <w:t xml:space="preserve"> yet simultaneously distant and two-dimensional</w:t>
      </w:r>
      <w:r w:rsidR="00121D0A" w:rsidRPr="00121D0A">
        <w:rPr>
          <w:rFonts w:cstheme="minorHAnsi"/>
          <w:sz w:val="24"/>
          <w:szCs w:val="24"/>
          <w:shd w:val="clear" w:color="auto" w:fill="FFFFFF"/>
        </w:rPr>
        <w:t xml:space="preserve"> </w:t>
      </w:r>
      <w:sdt>
        <w:sdtPr>
          <w:rPr>
            <w:rFonts w:cstheme="minorHAnsi"/>
            <w:sz w:val="24"/>
            <w:szCs w:val="24"/>
            <w:shd w:val="clear" w:color="auto" w:fill="FFFFFF"/>
          </w:rPr>
          <w:id w:val="-313721985"/>
          <w:citation/>
        </w:sdtPr>
        <w:sdtContent>
          <w:r w:rsidR="00121D0A">
            <w:rPr>
              <w:rFonts w:cstheme="minorHAnsi"/>
              <w:sz w:val="24"/>
              <w:szCs w:val="24"/>
              <w:shd w:val="clear" w:color="auto" w:fill="FFFFFF"/>
            </w:rPr>
            <w:fldChar w:fldCharType="begin"/>
          </w:r>
          <w:r w:rsidR="00121D0A">
            <w:rPr>
              <w:rFonts w:cstheme="minorHAnsi"/>
              <w:sz w:val="24"/>
              <w:szCs w:val="24"/>
              <w:shd w:val="clear" w:color="auto" w:fill="FFFFFF"/>
              <w:lang w:val="en-US"/>
            </w:rPr>
            <w:instrText xml:space="preserve"> CITATION McB20 \l 1033 </w:instrText>
          </w:r>
          <w:r w:rsidR="00121D0A">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121D0A">
            <w:rPr>
              <w:rFonts w:cstheme="minorHAnsi"/>
              <w:sz w:val="24"/>
              <w:szCs w:val="24"/>
              <w:shd w:val="clear" w:color="auto" w:fill="FFFFFF"/>
            </w:rPr>
            <w:fldChar w:fldCharType="end"/>
          </w:r>
        </w:sdtContent>
      </w:sdt>
      <w:r w:rsidR="00121D0A">
        <w:rPr>
          <w:rFonts w:cstheme="minorHAnsi"/>
          <w:sz w:val="24"/>
          <w:szCs w:val="24"/>
          <w:shd w:val="clear" w:color="auto" w:fill="FFFFFF"/>
        </w:rPr>
        <w:t>.</w:t>
      </w:r>
      <w:r w:rsidR="00AC5580" w:rsidRPr="00A51BF9">
        <w:rPr>
          <w:rFonts w:cstheme="minorHAnsi"/>
          <w:color w:val="000000"/>
          <w:sz w:val="24"/>
          <w:szCs w:val="24"/>
        </w:rPr>
        <w:t xml:space="preserve"> </w:t>
      </w:r>
      <w:r w:rsidR="00203B68" w:rsidRPr="00A51BF9">
        <w:rPr>
          <w:rFonts w:cstheme="minorHAnsi"/>
          <w:color w:val="000000"/>
          <w:sz w:val="24"/>
          <w:szCs w:val="24"/>
        </w:rPr>
        <w:t>Several</w:t>
      </w:r>
      <w:r w:rsidR="00AC5580" w:rsidRPr="00A51BF9">
        <w:rPr>
          <w:rFonts w:cstheme="minorHAnsi"/>
          <w:color w:val="000000"/>
          <w:sz w:val="24"/>
          <w:szCs w:val="24"/>
        </w:rPr>
        <w:t xml:space="preserve"> coun</w:t>
      </w:r>
      <w:r w:rsidR="00121D0A">
        <w:rPr>
          <w:rFonts w:cstheme="minorHAnsi"/>
          <w:color w:val="000000"/>
          <w:sz w:val="24"/>
          <w:szCs w:val="24"/>
        </w:rPr>
        <w:t>s</w:t>
      </w:r>
      <w:r w:rsidR="00432154">
        <w:rPr>
          <w:rFonts w:cstheme="minorHAnsi"/>
          <w:color w:val="000000"/>
          <w:sz w:val="24"/>
          <w:szCs w:val="24"/>
        </w:rPr>
        <w:t>e</w:t>
      </w:r>
      <w:r w:rsidR="00AC5580" w:rsidRPr="00A51BF9">
        <w:rPr>
          <w:rFonts w:cstheme="minorHAnsi"/>
          <w:color w:val="000000"/>
          <w:sz w:val="24"/>
          <w:szCs w:val="24"/>
        </w:rPr>
        <w:t xml:space="preserve">llors highlighted the difficulties of privacy within their own </w:t>
      </w:r>
      <w:r w:rsidR="00F67441" w:rsidRPr="00A51BF9">
        <w:rPr>
          <w:rFonts w:cstheme="minorHAnsi"/>
          <w:color w:val="000000"/>
          <w:sz w:val="24"/>
          <w:szCs w:val="24"/>
        </w:rPr>
        <w:t>homes</w:t>
      </w:r>
      <w:r w:rsidR="00F67441">
        <w:rPr>
          <w:rFonts w:cstheme="minorHAnsi"/>
          <w:color w:val="000000"/>
          <w:sz w:val="24"/>
          <w:szCs w:val="24"/>
        </w:rPr>
        <w:t xml:space="preserve"> and</w:t>
      </w:r>
      <w:r w:rsidR="007D2273">
        <w:rPr>
          <w:rFonts w:cstheme="minorHAnsi"/>
          <w:color w:val="000000"/>
          <w:sz w:val="24"/>
          <w:szCs w:val="24"/>
        </w:rPr>
        <w:t xml:space="preserve"> complained </w:t>
      </w:r>
      <w:r w:rsidR="00F67441">
        <w:rPr>
          <w:rFonts w:cstheme="minorHAnsi"/>
          <w:color w:val="000000"/>
          <w:sz w:val="24"/>
          <w:szCs w:val="24"/>
        </w:rPr>
        <w:t xml:space="preserve">of </w:t>
      </w:r>
      <w:r w:rsidR="00F67441" w:rsidRPr="00A51BF9">
        <w:rPr>
          <w:rFonts w:cstheme="minorHAnsi"/>
          <w:color w:val="000000"/>
          <w:sz w:val="24"/>
          <w:szCs w:val="24"/>
        </w:rPr>
        <w:t>physical</w:t>
      </w:r>
      <w:r w:rsidR="00AC5580" w:rsidRPr="00A51BF9">
        <w:rPr>
          <w:rFonts w:cstheme="minorHAnsi"/>
          <w:color w:val="000000"/>
          <w:sz w:val="24"/>
          <w:szCs w:val="24"/>
        </w:rPr>
        <w:t xml:space="preserve"> head and neck strain </w:t>
      </w:r>
      <w:r w:rsidR="0099309A">
        <w:rPr>
          <w:rFonts w:cstheme="minorHAnsi"/>
          <w:color w:val="000000"/>
          <w:sz w:val="24"/>
          <w:szCs w:val="24"/>
        </w:rPr>
        <w:t>because of</w:t>
      </w:r>
      <w:r w:rsidR="00432154">
        <w:rPr>
          <w:rFonts w:cstheme="minorHAnsi"/>
          <w:color w:val="000000"/>
          <w:sz w:val="24"/>
          <w:szCs w:val="24"/>
        </w:rPr>
        <w:t xml:space="preserve"> </w:t>
      </w:r>
      <w:r w:rsidR="008306FB">
        <w:rPr>
          <w:rFonts w:cstheme="minorHAnsi"/>
          <w:color w:val="000000"/>
          <w:sz w:val="24"/>
          <w:szCs w:val="24"/>
        </w:rPr>
        <w:t>long periods online with clients</w:t>
      </w:r>
      <w:r w:rsidR="00137FDF">
        <w:rPr>
          <w:rFonts w:cstheme="minorHAnsi"/>
          <w:color w:val="000000"/>
          <w:sz w:val="24"/>
          <w:szCs w:val="24"/>
        </w:rPr>
        <w:t>.</w:t>
      </w:r>
      <w:r w:rsidR="00AC5580" w:rsidRPr="00A51BF9">
        <w:rPr>
          <w:rFonts w:cstheme="minorHAnsi"/>
          <w:color w:val="000000"/>
          <w:sz w:val="24"/>
          <w:szCs w:val="24"/>
        </w:rPr>
        <w:t xml:space="preserve"> </w:t>
      </w:r>
      <w:r w:rsidR="00B23988">
        <w:rPr>
          <w:rFonts w:cstheme="minorHAnsi"/>
          <w:sz w:val="24"/>
          <w:szCs w:val="24"/>
          <w:shd w:val="clear" w:color="auto" w:fill="FFFFFF"/>
        </w:rPr>
        <w:t>Art therapists said how working with movement or objects is more challenging</w:t>
      </w:r>
      <w:r w:rsidR="00121D0A">
        <w:rPr>
          <w:rFonts w:cstheme="minorHAnsi"/>
          <w:sz w:val="24"/>
          <w:szCs w:val="24"/>
          <w:shd w:val="clear" w:color="auto" w:fill="FFFFFF"/>
        </w:rPr>
        <w:t>;</w:t>
      </w:r>
      <w:r w:rsidR="00B23988">
        <w:rPr>
          <w:rFonts w:cstheme="minorHAnsi"/>
          <w:sz w:val="24"/>
          <w:szCs w:val="24"/>
          <w:shd w:val="clear" w:color="auto" w:fill="FFFFFF"/>
        </w:rPr>
        <w:t xml:space="preserve"> and EMDR therapists highlighted the practical</w:t>
      </w:r>
      <w:r w:rsidR="00335155">
        <w:rPr>
          <w:rFonts w:cstheme="minorHAnsi"/>
          <w:sz w:val="24"/>
          <w:szCs w:val="24"/>
          <w:shd w:val="clear" w:color="auto" w:fill="FFFFFF"/>
        </w:rPr>
        <w:t xml:space="preserve"> challenges </w:t>
      </w:r>
      <w:r w:rsidR="00B23988">
        <w:rPr>
          <w:rFonts w:cstheme="minorHAnsi"/>
          <w:sz w:val="24"/>
          <w:szCs w:val="24"/>
          <w:shd w:val="clear" w:color="auto" w:fill="FFFFFF"/>
        </w:rPr>
        <w:t>of practising their modality online with clients</w:t>
      </w:r>
      <w:r w:rsidR="00335155" w:rsidRPr="00335155">
        <w:rPr>
          <w:rFonts w:cstheme="minorHAnsi"/>
          <w:sz w:val="24"/>
          <w:szCs w:val="24"/>
          <w:shd w:val="clear" w:color="auto" w:fill="FFFFFF"/>
        </w:rPr>
        <w:t xml:space="preserve"> </w:t>
      </w:r>
      <w:sdt>
        <w:sdtPr>
          <w:rPr>
            <w:rFonts w:cstheme="minorHAnsi"/>
            <w:sz w:val="24"/>
            <w:szCs w:val="24"/>
            <w:shd w:val="clear" w:color="auto" w:fill="FFFFFF"/>
          </w:rPr>
          <w:id w:val="-772783858"/>
          <w:citation/>
        </w:sdtPr>
        <w:sdtContent>
          <w:r w:rsidR="00335155">
            <w:rPr>
              <w:rFonts w:cstheme="minorHAnsi"/>
              <w:sz w:val="24"/>
              <w:szCs w:val="24"/>
              <w:shd w:val="clear" w:color="auto" w:fill="FFFFFF"/>
            </w:rPr>
            <w:fldChar w:fldCharType="begin"/>
          </w:r>
          <w:r w:rsidR="00335155">
            <w:rPr>
              <w:rFonts w:cstheme="minorHAnsi"/>
              <w:sz w:val="24"/>
              <w:szCs w:val="24"/>
              <w:shd w:val="clear" w:color="auto" w:fill="FFFFFF"/>
              <w:lang w:val="en-US"/>
            </w:rPr>
            <w:instrText xml:space="preserve"> CITATION McB20 \l 1033 </w:instrText>
          </w:r>
          <w:r w:rsidR="00335155">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335155">
            <w:rPr>
              <w:rFonts w:cstheme="minorHAnsi"/>
              <w:sz w:val="24"/>
              <w:szCs w:val="24"/>
              <w:shd w:val="clear" w:color="auto" w:fill="FFFFFF"/>
            </w:rPr>
            <w:fldChar w:fldCharType="end"/>
          </w:r>
        </w:sdtContent>
      </w:sdt>
      <w:r w:rsidR="00335155">
        <w:rPr>
          <w:rFonts w:cstheme="minorHAnsi"/>
          <w:sz w:val="24"/>
          <w:szCs w:val="24"/>
          <w:shd w:val="clear" w:color="auto" w:fill="FFFFFF"/>
        </w:rPr>
        <w:t>.</w:t>
      </w:r>
      <w:r w:rsidR="002F4DF1">
        <w:rPr>
          <w:rFonts w:cstheme="minorHAnsi"/>
          <w:sz w:val="24"/>
          <w:szCs w:val="24"/>
          <w:shd w:val="clear" w:color="auto" w:fill="FFFFFF"/>
        </w:rPr>
        <w:t xml:space="preserve"> </w:t>
      </w:r>
      <w:r w:rsidR="008F67E1" w:rsidRPr="00A51BF9">
        <w:rPr>
          <w:rFonts w:cstheme="minorHAnsi"/>
          <w:color w:val="000000"/>
          <w:sz w:val="24"/>
          <w:szCs w:val="24"/>
        </w:rPr>
        <w:t>Over 1/3 of therapists</w:t>
      </w:r>
      <w:r w:rsidR="00335155">
        <w:rPr>
          <w:rFonts w:cstheme="minorHAnsi"/>
          <w:color w:val="000000"/>
          <w:sz w:val="24"/>
          <w:szCs w:val="24"/>
        </w:rPr>
        <w:t xml:space="preserve"> said</w:t>
      </w:r>
      <w:r w:rsidR="00AD72F7" w:rsidRPr="00A51BF9">
        <w:rPr>
          <w:rFonts w:cstheme="minorHAnsi"/>
          <w:color w:val="000000"/>
          <w:sz w:val="24"/>
          <w:szCs w:val="24"/>
        </w:rPr>
        <w:t xml:space="preserve"> that they</w:t>
      </w:r>
      <w:r w:rsidR="008961AE">
        <w:rPr>
          <w:rFonts w:cstheme="minorHAnsi"/>
          <w:color w:val="000000"/>
          <w:sz w:val="24"/>
          <w:szCs w:val="24"/>
        </w:rPr>
        <w:t xml:space="preserve"> had</w:t>
      </w:r>
      <w:r w:rsidR="00AD72F7" w:rsidRPr="00A51BF9">
        <w:rPr>
          <w:rFonts w:cstheme="minorHAnsi"/>
          <w:color w:val="000000"/>
          <w:sz w:val="24"/>
          <w:szCs w:val="24"/>
        </w:rPr>
        <w:t xml:space="preserve"> work</w:t>
      </w:r>
      <w:r w:rsidR="008961AE">
        <w:rPr>
          <w:rFonts w:cstheme="minorHAnsi"/>
          <w:color w:val="000000"/>
          <w:sz w:val="24"/>
          <w:szCs w:val="24"/>
        </w:rPr>
        <w:t>ed</w:t>
      </w:r>
      <w:r w:rsidR="00AD72F7" w:rsidRPr="00A51BF9">
        <w:rPr>
          <w:rFonts w:cstheme="minorHAnsi"/>
          <w:color w:val="000000"/>
          <w:sz w:val="24"/>
          <w:szCs w:val="24"/>
        </w:rPr>
        <w:t xml:space="preserve"> this way before</w:t>
      </w:r>
      <w:r w:rsidR="00C62C80">
        <w:rPr>
          <w:rFonts w:cstheme="minorHAnsi"/>
          <w:color w:val="000000"/>
          <w:sz w:val="24"/>
          <w:szCs w:val="24"/>
        </w:rPr>
        <w:t>,</w:t>
      </w:r>
      <w:r w:rsidR="00AD72F7" w:rsidRPr="00A51BF9">
        <w:rPr>
          <w:rFonts w:cstheme="minorHAnsi"/>
          <w:color w:val="000000"/>
          <w:sz w:val="24"/>
          <w:szCs w:val="24"/>
        </w:rPr>
        <w:t xml:space="preserve"> although the</w:t>
      </w:r>
      <w:r w:rsidR="00C62C80">
        <w:rPr>
          <w:rFonts w:cstheme="minorHAnsi"/>
          <w:color w:val="000000"/>
          <w:sz w:val="24"/>
          <w:szCs w:val="24"/>
        </w:rPr>
        <w:t>ir experience was limited.</w:t>
      </w:r>
      <w:r w:rsidR="00AD72F7" w:rsidRPr="00A51BF9">
        <w:rPr>
          <w:rFonts w:cstheme="minorHAnsi"/>
          <w:color w:val="000000"/>
          <w:sz w:val="24"/>
          <w:szCs w:val="24"/>
        </w:rPr>
        <w:t xml:space="preserve"> </w:t>
      </w:r>
      <w:r w:rsidR="00F67441">
        <w:rPr>
          <w:rFonts w:cstheme="minorHAnsi"/>
          <w:color w:val="000000"/>
          <w:sz w:val="24"/>
          <w:szCs w:val="24"/>
        </w:rPr>
        <w:t>H</w:t>
      </w:r>
      <w:r w:rsidR="00F67441" w:rsidRPr="00A51BF9">
        <w:rPr>
          <w:rFonts w:cstheme="minorHAnsi"/>
          <w:color w:val="000000"/>
          <w:sz w:val="24"/>
          <w:szCs w:val="24"/>
        </w:rPr>
        <w:t>owever,</w:t>
      </w:r>
      <w:r w:rsidR="00AD72F7" w:rsidRPr="00A51BF9">
        <w:rPr>
          <w:rFonts w:cstheme="minorHAnsi"/>
          <w:color w:val="000000"/>
          <w:sz w:val="24"/>
          <w:szCs w:val="24"/>
        </w:rPr>
        <w:t xml:space="preserve"> these therapists reported</w:t>
      </w:r>
      <w:r w:rsidR="001F257F" w:rsidRPr="00A51BF9">
        <w:rPr>
          <w:rFonts w:cstheme="minorHAnsi"/>
          <w:color w:val="000000"/>
          <w:sz w:val="24"/>
          <w:szCs w:val="24"/>
        </w:rPr>
        <w:t xml:space="preserve"> their confidence</w:t>
      </w:r>
      <w:r w:rsidR="009C1020">
        <w:rPr>
          <w:rFonts w:cstheme="minorHAnsi"/>
          <w:color w:val="000000"/>
          <w:sz w:val="24"/>
          <w:szCs w:val="24"/>
        </w:rPr>
        <w:t xml:space="preserve"> </w:t>
      </w:r>
      <w:r w:rsidR="00F67441">
        <w:rPr>
          <w:rFonts w:cstheme="minorHAnsi"/>
          <w:color w:val="000000"/>
          <w:sz w:val="24"/>
          <w:szCs w:val="24"/>
        </w:rPr>
        <w:t xml:space="preserve">had </w:t>
      </w:r>
      <w:r w:rsidR="00F67441" w:rsidRPr="00A51BF9">
        <w:rPr>
          <w:rFonts w:cstheme="minorHAnsi"/>
          <w:color w:val="000000"/>
          <w:sz w:val="24"/>
          <w:szCs w:val="24"/>
        </w:rPr>
        <w:t>increased</w:t>
      </w:r>
      <w:r w:rsidR="009C1020">
        <w:rPr>
          <w:rFonts w:cstheme="minorHAnsi"/>
          <w:color w:val="000000"/>
          <w:sz w:val="24"/>
          <w:szCs w:val="24"/>
        </w:rPr>
        <w:t>,</w:t>
      </w:r>
      <w:r w:rsidR="001F257F" w:rsidRPr="00A51BF9">
        <w:rPr>
          <w:rFonts w:cstheme="minorHAnsi"/>
          <w:color w:val="000000"/>
          <w:sz w:val="24"/>
          <w:szCs w:val="24"/>
        </w:rPr>
        <w:t xml:space="preserve"> as clients appeared to report successful outcomes in therapy</w:t>
      </w:r>
      <w:r w:rsidR="009C1020" w:rsidRPr="009C1020">
        <w:rPr>
          <w:rFonts w:cstheme="minorHAnsi"/>
          <w:sz w:val="24"/>
          <w:szCs w:val="24"/>
          <w:shd w:val="clear" w:color="auto" w:fill="FFFFFF"/>
        </w:rPr>
        <w:t xml:space="preserve"> </w:t>
      </w:r>
      <w:sdt>
        <w:sdtPr>
          <w:rPr>
            <w:rFonts w:cstheme="minorHAnsi"/>
            <w:sz w:val="24"/>
            <w:szCs w:val="24"/>
            <w:shd w:val="clear" w:color="auto" w:fill="FFFFFF"/>
          </w:rPr>
          <w:id w:val="1631596639"/>
          <w:citation/>
        </w:sdtPr>
        <w:sdtContent>
          <w:r w:rsidR="009C1020">
            <w:rPr>
              <w:rFonts w:cstheme="minorHAnsi"/>
              <w:sz w:val="24"/>
              <w:szCs w:val="24"/>
              <w:shd w:val="clear" w:color="auto" w:fill="FFFFFF"/>
            </w:rPr>
            <w:fldChar w:fldCharType="begin"/>
          </w:r>
          <w:r w:rsidR="009C1020">
            <w:rPr>
              <w:rFonts w:cstheme="minorHAnsi"/>
              <w:sz w:val="24"/>
              <w:szCs w:val="24"/>
              <w:shd w:val="clear" w:color="auto" w:fill="FFFFFF"/>
              <w:lang w:val="en-US"/>
            </w:rPr>
            <w:instrText xml:space="preserve"> CITATION McB20 \l 1033 </w:instrText>
          </w:r>
          <w:r w:rsidR="009C1020">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9C1020">
            <w:rPr>
              <w:rFonts w:cstheme="minorHAnsi"/>
              <w:sz w:val="24"/>
              <w:szCs w:val="24"/>
              <w:shd w:val="clear" w:color="auto" w:fill="FFFFFF"/>
            </w:rPr>
            <w:fldChar w:fldCharType="end"/>
          </w:r>
        </w:sdtContent>
      </w:sdt>
      <w:r w:rsidR="009C1020">
        <w:rPr>
          <w:rFonts w:cstheme="minorHAnsi"/>
          <w:sz w:val="24"/>
          <w:szCs w:val="24"/>
          <w:shd w:val="clear" w:color="auto" w:fill="FFFFFF"/>
        </w:rPr>
        <w:t>.</w:t>
      </w:r>
    </w:p>
    <w:p w14:paraId="433B6547" w14:textId="77777777" w:rsidR="004B1973" w:rsidRDefault="004B1973" w:rsidP="00B840D6">
      <w:pPr>
        <w:autoSpaceDE w:val="0"/>
        <w:autoSpaceDN w:val="0"/>
        <w:adjustRightInd w:val="0"/>
        <w:spacing w:after="0" w:line="480" w:lineRule="auto"/>
        <w:jc w:val="both"/>
        <w:rPr>
          <w:rFonts w:cstheme="minorHAnsi"/>
          <w:color w:val="000000"/>
          <w:sz w:val="24"/>
          <w:szCs w:val="24"/>
        </w:rPr>
      </w:pPr>
    </w:p>
    <w:p w14:paraId="12CDA2FD" w14:textId="7DA40A30" w:rsidR="00AB0A1E" w:rsidRPr="00A51BF9" w:rsidRDefault="00F67441" w:rsidP="00B840D6">
      <w:pPr>
        <w:autoSpaceDE w:val="0"/>
        <w:autoSpaceDN w:val="0"/>
        <w:adjustRightInd w:val="0"/>
        <w:spacing w:after="0" w:line="480" w:lineRule="auto"/>
        <w:jc w:val="both"/>
        <w:rPr>
          <w:rFonts w:cstheme="minorHAnsi"/>
          <w:color w:val="000000"/>
          <w:sz w:val="24"/>
          <w:szCs w:val="24"/>
        </w:rPr>
      </w:pPr>
      <w:r>
        <w:rPr>
          <w:rFonts w:cstheme="minorHAnsi"/>
          <w:color w:val="000000"/>
          <w:sz w:val="24"/>
          <w:szCs w:val="24"/>
        </w:rPr>
        <w:t>Some therapists</w:t>
      </w:r>
      <w:r w:rsidR="00213BED">
        <w:rPr>
          <w:rFonts w:cstheme="minorHAnsi"/>
          <w:color w:val="000000"/>
          <w:sz w:val="24"/>
          <w:szCs w:val="24"/>
        </w:rPr>
        <w:t xml:space="preserve"> </w:t>
      </w:r>
      <w:r w:rsidR="002F4DF1">
        <w:rPr>
          <w:rFonts w:cstheme="minorHAnsi"/>
          <w:color w:val="000000"/>
          <w:sz w:val="24"/>
          <w:szCs w:val="24"/>
        </w:rPr>
        <w:t>said</w:t>
      </w:r>
      <w:r w:rsidR="00E53670">
        <w:rPr>
          <w:rFonts w:cstheme="minorHAnsi"/>
          <w:color w:val="000000"/>
          <w:sz w:val="24"/>
          <w:szCs w:val="24"/>
        </w:rPr>
        <w:t xml:space="preserve"> they</w:t>
      </w:r>
      <w:r w:rsidR="00FF37A8">
        <w:rPr>
          <w:rFonts w:cstheme="minorHAnsi"/>
          <w:color w:val="000000"/>
          <w:sz w:val="24"/>
          <w:szCs w:val="24"/>
        </w:rPr>
        <w:t xml:space="preserve"> </w:t>
      </w:r>
      <w:r w:rsidR="00213BED">
        <w:rPr>
          <w:rFonts w:cstheme="minorHAnsi"/>
          <w:color w:val="000000"/>
          <w:sz w:val="24"/>
          <w:szCs w:val="24"/>
        </w:rPr>
        <w:t>initially struggled with technology</w:t>
      </w:r>
      <w:r w:rsidR="004765ED">
        <w:rPr>
          <w:rFonts w:cstheme="minorHAnsi"/>
          <w:color w:val="000000"/>
          <w:sz w:val="24"/>
          <w:szCs w:val="24"/>
        </w:rPr>
        <w:t xml:space="preserve">, as did some </w:t>
      </w:r>
      <w:r w:rsidR="00AF3F3E">
        <w:rPr>
          <w:rFonts w:cstheme="minorHAnsi"/>
          <w:color w:val="000000"/>
          <w:sz w:val="24"/>
          <w:szCs w:val="24"/>
        </w:rPr>
        <w:t>older clients</w:t>
      </w:r>
      <w:r w:rsidR="00DA5D23" w:rsidRPr="00DA5D23">
        <w:rPr>
          <w:rFonts w:cstheme="minorHAnsi"/>
          <w:sz w:val="24"/>
          <w:szCs w:val="24"/>
          <w:shd w:val="clear" w:color="auto" w:fill="FFFFFF"/>
        </w:rPr>
        <w:t xml:space="preserve"> </w:t>
      </w:r>
      <w:sdt>
        <w:sdtPr>
          <w:rPr>
            <w:rFonts w:cstheme="minorHAnsi"/>
            <w:sz w:val="24"/>
            <w:szCs w:val="24"/>
            <w:shd w:val="clear" w:color="auto" w:fill="FFFFFF"/>
          </w:rPr>
          <w:id w:val="-982694576"/>
          <w:citation/>
        </w:sdtPr>
        <w:sdtContent>
          <w:r w:rsidR="00DA5D23">
            <w:rPr>
              <w:rFonts w:cstheme="minorHAnsi"/>
              <w:sz w:val="24"/>
              <w:szCs w:val="24"/>
              <w:shd w:val="clear" w:color="auto" w:fill="FFFFFF"/>
            </w:rPr>
            <w:fldChar w:fldCharType="begin"/>
          </w:r>
          <w:r w:rsidR="00DA5D23">
            <w:rPr>
              <w:rFonts w:cstheme="minorHAnsi"/>
              <w:sz w:val="24"/>
              <w:szCs w:val="24"/>
              <w:shd w:val="clear" w:color="auto" w:fill="FFFFFF"/>
              <w:lang w:val="en-US"/>
            </w:rPr>
            <w:instrText xml:space="preserve"> CITATION McB20 \l 1033 </w:instrText>
          </w:r>
          <w:r w:rsidR="00DA5D23">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DA5D23">
            <w:rPr>
              <w:rFonts w:cstheme="minorHAnsi"/>
              <w:sz w:val="24"/>
              <w:szCs w:val="24"/>
              <w:shd w:val="clear" w:color="auto" w:fill="FFFFFF"/>
            </w:rPr>
            <w:fldChar w:fldCharType="end"/>
          </w:r>
        </w:sdtContent>
      </w:sdt>
      <w:r w:rsidR="00DA5D23">
        <w:rPr>
          <w:rFonts w:cstheme="minorHAnsi"/>
          <w:sz w:val="24"/>
          <w:szCs w:val="24"/>
          <w:shd w:val="clear" w:color="auto" w:fill="FFFFFF"/>
        </w:rPr>
        <w:t>.</w:t>
      </w:r>
      <w:r w:rsidR="00DA5D23" w:rsidRPr="00A51BF9">
        <w:rPr>
          <w:rFonts w:cstheme="minorHAnsi"/>
          <w:sz w:val="24"/>
          <w:szCs w:val="24"/>
          <w:shd w:val="clear" w:color="auto" w:fill="FFFFFF"/>
        </w:rPr>
        <w:t xml:space="preserve"> </w:t>
      </w:r>
      <w:r w:rsidR="00047B73" w:rsidRPr="00A51BF9">
        <w:rPr>
          <w:rFonts w:cstheme="minorHAnsi"/>
          <w:color w:val="000000"/>
          <w:sz w:val="24"/>
          <w:szCs w:val="24"/>
        </w:rPr>
        <w:t xml:space="preserve">Some therapists </w:t>
      </w:r>
      <w:r w:rsidR="00FF37A8">
        <w:rPr>
          <w:rFonts w:cstheme="minorHAnsi"/>
          <w:color w:val="000000"/>
          <w:sz w:val="24"/>
          <w:szCs w:val="24"/>
        </w:rPr>
        <w:t>said</w:t>
      </w:r>
      <w:r w:rsidR="00047B73" w:rsidRPr="00A51BF9">
        <w:rPr>
          <w:rFonts w:cstheme="minorHAnsi"/>
          <w:color w:val="000000"/>
          <w:sz w:val="24"/>
          <w:szCs w:val="24"/>
        </w:rPr>
        <w:t xml:space="preserve"> the clients assisted them in engaging with technology which had the effect of equalising the power imbalance</w:t>
      </w:r>
      <w:r w:rsidR="004B2699" w:rsidRPr="00A51BF9">
        <w:rPr>
          <w:rFonts w:cstheme="minorHAnsi"/>
          <w:color w:val="000000"/>
          <w:sz w:val="24"/>
          <w:szCs w:val="24"/>
        </w:rPr>
        <w:t xml:space="preserve"> which clients found empowering. </w:t>
      </w:r>
      <w:r w:rsidR="00BC0D9E">
        <w:rPr>
          <w:rFonts w:cstheme="minorHAnsi"/>
          <w:color w:val="000000"/>
          <w:sz w:val="24"/>
          <w:szCs w:val="24"/>
        </w:rPr>
        <w:t xml:space="preserve">Experienced </w:t>
      </w:r>
      <w:r w:rsidR="0042395E">
        <w:rPr>
          <w:rFonts w:cstheme="minorHAnsi"/>
          <w:color w:val="000000"/>
          <w:sz w:val="24"/>
          <w:szCs w:val="24"/>
        </w:rPr>
        <w:t xml:space="preserve">online therapists </w:t>
      </w:r>
      <w:r w:rsidR="00ED0C2D" w:rsidRPr="00A51BF9">
        <w:rPr>
          <w:rFonts w:cstheme="minorHAnsi"/>
          <w:color w:val="000000"/>
          <w:sz w:val="24"/>
          <w:szCs w:val="24"/>
        </w:rPr>
        <w:t>stressed that clients</w:t>
      </w:r>
      <w:r w:rsidR="0042395E">
        <w:rPr>
          <w:rFonts w:cstheme="minorHAnsi"/>
          <w:color w:val="000000"/>
          <w:sz w:val="24"/>
          <w:szCs w:val="24"/>
        </w:rPr>
        <w:t xml:space="preserve"> who</w:t>
      </w:r>
      <w:r w:rsidR="00ED0C2D" w:rsidRPr="00A51BF9">
        <w:rPr>
          <w:rFonts w:cstheme="minorHAnsi"/>
          <w:color w:val="000000"/>
          <w:sz w:val="24"/>
          <w:szCs w:val="24"/>
        </w:rPr>
        <w:t xml:space="preserve"> move away can still connect online</w:t>
      </w:r>
      <w:r w:rsidR="004747EA">
        <w:rPr>
          <w:rFonts w:cstheme="minorHAnsi"/>
          <w:color w:val="000000"/>
          <w:sz w:val="24"/>
          <w:szCs w:val="24"/>
        </w:rPr>
        <w:t xml:space="preserve"> </w:t>
      </w:r>
      <w:r>
        <w:rPr>
          <w:rFonts w:cstheme="minorHAnsi"/>
          <w:color w:val="000000"/>
          <w:sz w:val="24"/>
          <w:szCs w:val="24"/>
        </w:rPr>
        <w:t xml:space="preserve">for </w:t>
      </w:r>
      <w:r w:rsidRPr="00A51BF9">
        <w:rPr>
          <w:rFonts w:cstheme="minorHAnsi"/>
          <w:color w:val="000000"/>
          <w:sz w:val="24"/>
          <w:szCs w:val="24"/>
        </w:rPr>
        <w:t>ongoing</w:t>
      </w:r>
      <w:r w:rsidR="00ED0C2D" w:rsidRPr="00A51BF9">
        <w:rPr>
          <w:rFonts w:cstheme="minorHAnsi"/>
          <w:color w:val="000000"/>
          <w:sz w:val="24"/>
          <w:szCs w:val="24"/>
        </w:rPr>
        <w:t xml:space="preserve"> therapy</w:t>
      </w:r>
      <w:r w:rsidR="004747EA">
        <w:rPr>
          <w:rFonts w:cstheme="minorHAnsi"/>
          <w:color w:val="000000"/>
          <w:sz w:val="24"/>
          <w:szCs w:val="24"/>
        </w:rPr>
        <w:t>,</w:t>
      </w:r>
      <w:r w:rsidR="00ED0C2D" w:rsidRPr="00A51BF9">
        <w:rPr>
          <w:rFonts w:cstheme="minorHAnsi"/>
          <w:color w:val="000000"/>
          <w:sz w:val="24"/>
          <w:szCs w:val="24"/>
        </w:rPr>
        <w:t xml:space="preserve"> and schoolchildren can connect after sc</w:t>
      </w:r>
      <w:r w:rsidR="00AE3E7D">
        <w:rPr>
          <w:rFonts w:cstheme="minorHAnsi"/>
          <w:color w:val="000000"/>
          <w:sz w:val="24"/>
          <w:szCs w:val="24"/>
        </w:rPr>
        <w:t>hool</w:t>
      </w:r>
      <w:r w:rsidR="00ED0C2D" w:rsidRPr="00A51BF9">
        <w:rPr>
          <w:rFonts w:cstheme="minorHAnsi"/>
          <w:color w:val="000000"/>
          <w:sz w:val="24"/>
          <w:szCs w:val="24"/>
        </w:rPr>
        <w:t xml:space="preserve"> from home to avoid d</w:t>
      </w:r>
      <w:r w:rsidR="00DA5D23">
        <w:rPr>
          <w:rFonts w:cstheme="minorHAnsi"/>
          <w:color w:val="000000"/>
          <w:sz w:val="24"/>
          <w:szCs w:val="24"/>
        </w:rPr>
        <w:t>i</w:t>
      </w:r>
      <w:r w:rsidR="00ED0C2D" w:rsidRPr="00A51BF9">
        <w:rPr>
          <w:rFonts w:cstheme="minorHAnsi"/>
          <w:color w:val="000000"/>
          <w:sz w:val="24"/>
          <w:szCs w:val="24"/>
        </w:rPr>
        <w:t>s</w:t>
      </w:r>
      <w:r w:rsidR="00AE3E7D">
        <w:rPr>
          <w:rFonts w:cstheme="minorHAnsi"/>
          <w:color w:val="000000"/>
          <w:sz w:val="24"/>
          <w:szCs w:val="24"/>
        </w:rPr>
        <w:t>ruption</w:t>
      </w:r>
      <w:r w:rsidR="00ED0C2D" w:rsidRPr="00A51BF9">
        <w:rPr>
          <w:rFonts w:cstheme="minorHAnsi"/>
          <w:color w:val="000000"/>
          <w:sz w:val="24"/>
          <w:szCs w:val="24"/>
        </w:rPr>
        <w:t xml:space="preserve"> to the</w:t>
      </w:r>
      <w:r w:rsidR="00AE3E7D">
        <w:rPr>
          <w:rFonts w:cstheme="minorHAnsi"/>
          <w:color w:val="000000"/>
          <w:sz w:val="24"/>
          <w:szCs w:val="24"/>
        </w:rPr>
        <w:t>ir</w:t>
      </w:r>
      <w:r w:rsidR="00ED0C2D" w:rsidRPr="00A51BF9">
        <w:rPr>
          <w:rFonts w:cstheme="minorHAnsi"/>
          <w:color w:val="000000"/>
          <w:sz w:val="24"/>
          <w:szCs w:val="24"/>
        </w:rPr>
        <w:t xml:space="preserve"> education</w:t>
      </w:r>
      <w:r w:rsidR="00D90EDA" w:rsidRPr="00D90EDA">
        <w:rPr>
          <w:rFonts w:cstheme="minorHAnsi"/>
          <w:sz w:val="24"/>
          <w:szCs w:val="24"/>
          <w:shd w:val="clear" w:color="auto" w:fill="FFFFFF"/>
        </w:rPr>
        <w:t xml:space="preserve"> </w:t>
      </w:r>
      <w:sdt>
        <w:sdtPr>
          <w:rPr>
            <w:rFonts w:cstheme="minorHAnsi"/>
            <w:sz w:val="24"/>
            <w:szCs w:val="24"/>
            <w:shd w:val="clear" w:color="auto" w:fill="FFFFFF"/>
          </w:rPr>
          <w:id w:val="-958644451"/>
          <w:citation/>
        </w:sdtPr>
        <w:sdtContent>
          <w:r w:rsidR="00D90EDA">
            <w:rPr>
              <w:rFonts w:cstheme="minorHAnsi"/>
              <w:sz w:val="24"/>
              <w:szCs w:val="24"/>
              <w:shd w:val="clear" w:color="auto" w:fill="FFFFFF"/>
            </w:rPr>
            <w:fldChar w:fldCharType="begin"/>
          </w:r>
          <w:r w:rsidR="00D90EDA">
            <w:rPr>
              <w:rFonts w:cstheme="minorHAnsi"/>
              <w:sz w:val="24"/>
              <w:szCs w:val="24"/>
              <w:shd w:val="clear" w:color="auto" w:fill="FFFFFF"/>
              <w:lang w:val="en-US"/>
            </w:rPr>
            <w:instrText xml:space="preserve"> CITATION McB20 \l 1033 </w:instrText>
          </w:r>
          <w:r w:rsidR="00D90EDA">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D90EDA">
            <w:rPr>
              <w:rFonts w:cstheme="minorHAnsi"/>
              <w:sz w:val="24"/>
              <w:szCs w:val="24"/>
              <w:shd w:val="clear" w:color="auto" w:fill="FFFFFF"/>
            </w:rPr>
            <w:fldChar w:fldCharType="end"/>
          </w:r>
        </w:sdtContent>
      </w:sdt>
      <w:r w:rsidR="00D90EDA">
        <w:rPr>
          <w:rFonts w:cstheme="minorHAnsi"/>
          <w:sz w:val="24"/>
          <w:szCs w:val="24"/>
          <w:shd w:val="clear" w:color="auto" w:fill="FFFFFF"/>
        </w:rPr>
        <w:t>.</w:t>
      </w:r>
      <w:r w:rsidR="007017D7" w:rsidRPr="00A51BF9">
        <w:rPr>
          <w:rFonts w:cstheme="minorHAnsi"/>
          <w:color w:val="000000"/>
          <w:sz w:val="24"/>
          <w:szCs w:val="24"/>
        </w:rPr>
        <w:t xml:space="preserve"> Although many therapists thought that face-to-face is </w:t>
      </w:r>
      <w:r w:rsidR="0062079B">
        <w:rPr>
          <w:rFonts w:cstheme="minorHAnsi"/>
          <w:color w:val="000000"/>
          <w:sz w:val="24"/>
          <w:szCs w:val="24"/>
        </w:rPr>
        <w:t>‘</w:t>
      </w:r>
      <w:r w:rsidR="007017D7" w:rsidRPr="00A51BF9">
        <w:rPr>
          <w:rFonts w:cstheme="minorHAnsi"/>
          <w:color w:val="000000"/>
          <w:sz w:val="24"/>
          <w:szCs w:val="24"/>
        </w:rPr>
        <w:t>go</w:t>
      </w:r>
      <w:r w:rsidR="0062079B">
        <w:rPr>
          <w:rFonts w:cstheme="minorHAnsi"/>
          <w:color w:val="000000"/>
          <w:sz w:val="24"/>
          <w:szCs w:val="24"/>
        </w:rPr>
        <w:t>ld</w:t>
      </w:r>
      <w:r w:rsidR="007017D7" w:rsidRPr="00A51BF9">
        <w:rPr>
          <w:rFonts w:cstheme="minorHAnsi"/>
          <w:color w:val="000000"/>
          <w:sz w:val="24"/>
          <w:szCs w:val="24"/>
        </w:rPr>
        <w:t xml:space="preserve"> standard</w:t>
      </w:r>
      <w:r w:rsidR="0062079B">
        <w:rPr>
          <w:rFonts w:cstheme="minorHAnsi"/>
          <w:color w:val="000000"/>
          <w:sz w:val="24"/>
          <w:szCs w:val="24"/>
        </w:rPr>
        <w:t>’</w:t>
      </w:r>
      <w:r w:rsidR="005D115A" w:rsidRPr="00A51BF9">
        <w:rPr>
          <w:rFonts w:cstheme="minorHAnsi"/>
          <w:color w:val="000000"/>
          <w:sz w:val="24"/>
          <w:szCs w:val="24"/>
        </w:rPr>
        <w:t xml:space="preserve"> they have been surprised at how effective online </w:t>
      </w:r>
      <w:r w:rsidR="005D115A" w:rsidRPr="00A51BF9">
        <w:rPr>
          <w:rFonts w:cstheme="minorHAnsi"/>
          <w:color w:val="000000"/>
          <w:sz w:val="24"/>
          <w:szCs w:val="24"/>
        </w:rPr>
        <w:lastRenderedPageBreak/>
        <w:t>therapy has been for individuals and couples.</w:t>
      </w:r>
      <w:r w:rsidR="00C76A83">
        <w:rPr>
          <w:rFonts w:cstheme="minorHAnsi"/>
          <w:color w:val="000000"/>
          <w:sz w:val="24"/>
          <w:szCs w:val="24"/>
        </w:rPr>
        <w:t xml:space="preserve"> Therapist said n</w:t>
      </w:r>
      <w:r w:rsidR="000F73B3">
        <w:rPr>
          <w:rFonts w:cstheme="minorHAnsi"/>
          <w:color w:val="000000"/>
          <w:sz w:val="24"/>
          <w:szCs w:val="24"/>
        </w:rPr>
        <w:t>ew clients</w:t>
      </w:r>
      <w:r w:rsidR="006F717B">
        <w:rPr>
          <w:rFonts w:cstheme="minorHAnsi"/>
          <w:color w:val="000000"/>
          <w:sz w:val="24"/>
          <w:szCs w:val="24"/>
        </w:rPr>
        <w:t xml:space="preserve"> a</w:t>
      </w:r>
      <w:r w:rsidR="00D97C6E">
        <w:rPr>
          <w:rFonts w:cstheme="minorHAnsi"/>
          <w:color w:val="000000"/>
          <w:sz w:val="24"/>
          <w:szCs w:val="24"/>
        </w:rPr>
        <w:t>re unaware of</w:t>
      </w:r>
      <w:r w:rsidR="006F717B">
        <w:rPr>
          <w:rFonts w:cstheme="minorHAnsi"/>
          <w:color w:val="000000"/>
          <w:sz w:val="24"/>
          <w:szCs w:val="24"/>
        </w:rPr>
        <w:t xml:space="preserve"> the difference between online and face-to-face therapy and the relationships establish faster</w:t>
      </w:r>
      <w:r w:rsidR="005746B1">
        <w:rPr>
          <w:rFonts w:cstheme="minorHAnsi"/>
          <w:color w:val="000000"/>
          <w:sz w:val="24"/>
          <w:szCs w:val="24"/>
        </w:rPr>
        <w:t>.</w:t>
      </w:r>
      <w:r w:rsidR="006F717B">
        <w:rPr>
          <w:rFonts w:cstheme="minorHAnsi"/>
          <w:color w:val="000000"/>
          <w:sz w:val="24"/>
          <w:szCs w:val="24"/>
        </w:rPr>
        <w:t xml:space="preserve"> </w:t>
      </w:r>
      <w:r w:rsidR="005746B1">
        <w:rPr>
          <w:rFonts w:cstheme="minorHAnsi"/>
          <w:color w:val="000000"/>
          <w:sz w:val="24"/>
          <w:szCs w:val="24"/>
        </w:rPr>
        <w:t>H</w:t>
      </w:r>
      <w:r w:rsidR="006F717B">
        <w:rPr>
          <w:rFonts w:cstheme="minorHAnsi"/>
          <w:color w:val="000000"/>
          <w:sz w:val="24"/>
          <w:szCs w:val="24"/>
        </w:rPr>
        <w:t>owever</w:t>
      </w:r>
      <w:r w:rsidR="005746B1">
        <w:rPr>
          <w:rFonts w:cstheme="minorHAnsi"/>
          <w:color w:val="000000"/>
          <w:sz w:val="24"/>
          <w:szCs w:val="24"/>
        </w:rPr>
        <w:t>,</w:t>
      </w:r>
      <w:r w:rsidR="006F717B">
        <w:rPr>
          <w:rFonts w:cstheme="minorHAnsi"/>
          <w:color w:val="000000"/>
          <w:sz w:val="24"/>
          <w:szCs w:val="24"/>
        </w:rPr>
        <w:t xml:space="preserve"> </w:t>
      </w:r>
      <w:r w:rsidR="0099309A">
        <w:rPr>
          <w:rFonts w:cstheme="minorHAnsi"/>
          <w:color w:val="000000"/>
          <w:sz w:val="24"/>
          <w:szCs w:val="24"/>
        </w:rPr>
        <w:t>existing,</w:t>
      </w:r>
      <w:r w:rsidR="006F717B">
        <w:rPr>
          <w:rFonts w:cstheme="minorHAnsi"/>
          <w:color w:val="000000"/>
          <w:sz w:val="24"/>
          <w:szCs w:val="24"/>
        </w:rPr>
        <w:t xml:space="preserve"> or previous clients expressed d</w:t>
      </w:r>
      <w:r w:rsidR="00103C99">
        <w:rPr>
          <w:rFonts w:cstheme="minorHAnsi"/>
          <w:color w:val="000000"/>
          <w:sz w:val="24"/>
          <w:szCs w:val="24"/>
        </w:rPr>
        <w:t xml:space="preserve">iffering </w:t>
      </w:r>
      <w:r w:rsidR="006F717B">
        <w:rPr>
          <w:rFonts w:cstheme="minorHAnsi"/>
          <w:color w:val="000000"/>
          <w:sz w:val="24"/>
          <w:szCs w:val="24"/>
        </w:rPr>
        <w:t>opinions</w:t>
      </w:r>
      <w:r w:rsidR="00C76A83" w:rsidRPr="00C76A83">
        <w:rPr>
          <w:rFonts w:cstheme="minorHAnsi"/>
          <w:sz w:val="24"/>
          <w:szCs w:val="24"/>
          <w:shd w:val="clear" w:color="auto" w:fill="FFFFFF"/>
        </w:rPr>
        <w:t xml:space="preserve"> </w:t>
      </w:r>
      <w:sdt>
        <w:sdtPr>
          <w:rPr>
            <w:rFonts w:cstheme="minorHAnsi"/>
            <w:sz w:val="24"/>
            <w:szCs w:val="24"/>
            <w:shd w:val="clear" w:color="auto" w:fill="FFFFFF"/>
          </w:rPr>
          <w:id w:val="1990046609"/>
          <w:citation/>
        </w:sdtPr>
        <w:sdtContent>
          <w:r w:rsidR="00C76A83">
            <w:rPr>
              <w:rFonts w:cstheme="minorHAnsi"/>
              <w:sz w:val="24"/>
              <w:szCs w:val="24"/>
              <w:shd w:val="clear" w:color="auto" w:fill="FFFFFF"/>
            </w:rPr>
            <w:fldChar w:fldCharType="begin"/>
          </w:r>
          <w:r w:rsidR="00C76A83">
            <w:rPr>
              <w:rFonts w:cstheme="minorHAnsi"/>
              <w:sz w:val="24"/>
              <w:szCs w:val="24"/>
              <w:shd w:val="clear" w:color="auto" w:fill="FFFFFF"/>
              <w:lang w:val="en-US"/>
            </w:rPr>
            <w:instrText xml:space="preserve"> CITATION McB20 \l 1033 </w:instrText>
          </w:r>
          <w:r w:rsidR="00C76A83">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C76A83">
            <w:rPr>
              <w:rFonts w:cstheme="minorHAnsi"/>
              <w:sz w:val="24"/>
              <w:szCs w:val="24"/>
              <w:shd w:val="clear" w:color="auto" w:fill="FFFFFF"/>
            </w:rPr>
            <w:fldChar w:fldCharType="end"/>
          </w:r>
        </w:sdtContent>
      </w:sdt>
    </w:p>
    <w:p w14:paraId="4D8B4F2F" w14:textId="77777777" w:rsidR="00C76A83" w:rsidRDefault="00C76A83" w:rsidP="00E13166">
      <w:pPr>
        <w:autoSpaceDE w:val="0"/>
        <w:autoSpaceDN w:val="0"/>
        <w:adjustRightInd w:val="0"/>
        <w:spacing w:after="0" w:line="480" w:lineRule="auto"/>
        <w:jc w:val="both"/>
        <w:rPr>
          <w:rFonts w:cstheme="minorHAnsi"/>
          <w:color w:val="000000"/>
          <w:sz w:val="24"/>
          <w:szCs w:val="24"/>
        </w:rPr>
      </w:pPr>
    </w:p>
    <w:p w14:paraId="2F8C9F8F" w14:textId="77777777" w:rsidR="00C76A83" w:rsidRDefault="00C76A83" w:rsidP="00E13166">
      <w:pPr>
        <w:autoSpaceDE w:val="0"/>
        <w:autoSpaceDN w:val="0"/>
        <w:adjustRightInd w:val="0"/>
        <w:spacing w:after="0" w:line="480" w:lineRule="auto"/>
        <w:jc w:val="both"/>
        <w:rPr>
          <w:rFonts w:cstheme="minorHAnsi"/>
          <w:color w:val="000000"/>
          <w:sz w:val="24"/>
          <w:szCs w:val="24"/>
        </w:rPr>
      </w:pPr>
    </w:p>
    <w:p w14:paraId="4FE38A43" w14:textId="09B884E8" w:rsidR="00B840D6" w:rsidRPr="00BC6F87" w:rsidRDefault="00C76A83" w:rsidP="00BC6F87">
      <w:pPr>
        <w:autoSpaceDE w:val="0"/>
        <w:autoSpaceDN w:val="0"/>
        <w:adjustRightInd w:val="0"/>
        <w:spacing w:after="0" w:line="480" w:lineRule="auto"/>
        <w:jc w:val="both"/>
        <w:rPr>
          <w:rFonts w:cstheme="minorHAnsi"/>
          <w:color w:val="000000"/>
          <w:sz w:val="24"/>
          <w:szCs w:val="24"/>
        </w:rPr>
      </w:pPr>
      <w:r>
        <w:rPr>
          <w:rFonts w:cstheme="minorHAnsi"/>
          <w:color w:val="000000"/>
          <w:sz w:val="24"/>
          <w:szCs w:val="24"/>
        </w:rPr>
        <w:t>S</w:t>
      </w:r>
      <w:r w:rsidR="002278F0" w:rsidRPr="00A51BF9">
        <w:rPr>
          <w:rFonts w:cstheme="minorHAnsi"/>
          <w:color w:val="000000"/>
          <w:sz w:val="24"/>
          <w:szCs w:val="24"/>
        </w:rPr>
        <w:t xml:space="preserve">elf-care and personal resilience </w:t>
      </w:r>
      <w:r w:rsidR="00F67441" w:rsidRPr="00A51BF9">
        <w:rPr>
          <w:rFonts w:cstheme="minorHAnsi"/>
          <w:color w:val="000000"/>
          <w:sz w:val="24"/>
          <w:szCs w:val="24"/>
        </w:rPr>
        <w:t>were</w:t>
      </w:r>
      <w:r w:rsidR="002278F0" w:rsidRPr="00A51BF9">
        <w:rPr>
          <w:rFonts w:cstheme="minorHAnsi"/>
          <w:color w:val="000000"/>
          <w:sz w:val="24"/>
          <w:szCs w:val="24"/>
        </w:rPr>
        <w:t xml:space="preserve"> an issue that many counsellors express</w:t>
      </w:r>
      <w:r>
        <w:rPr>
          <w:rFonts w:cstheme="minorHAnsi"/>
          <w:color w:val="000000"/>
          <w:sz w:val="24"/>
          <w:szCs w:val="24"/>
        </w:rPr>
        <w:t>ed</w:t>
      </w:r>
      <w:r w:rsidR="002278F0" w:rsidRPr="00A51BF9">
        <w:rPr>
          <w:rFonts w:cstheme="minorHAnsi"/>
          <w:color w:val="000000"/>
          <w:sz w:val="24"/>
          <w:szCs w:val="24"/>
        </w:rPr>
        <w:t xml:space="preserve"> </w:t>
      </w:r>
      <w:r w:rsidR="00B96DCD" w:rsidRPr="00A51BF9">
        <w:rPr>
          <w:rFonts w:cstheme="minorHAnsi"/>
          <w:color w:val="000000"/>
          <w:sz w:val="24"/>
          <w:szCs w:val="24"/>
        </w:rPr>
        <w:t>difficulties</w:t>
      </w:r>
      <w:r w:rsidR="002278F0" w:rsidRPr="00A51BF9">
        <w:rPr>
          <w:rFonts w:cstheme="minorHAnsi"/>
          <w:color w:val="000000"/>
          <w:sz w:val="24"/>
          <w:szCs w:val="24"/>
        </w:rPr>
        <w:t xml:space="preserve"> </w:t>
      </w:r>
      <w:r w:rsidR="00F67441" w:rsidRPr="00A51BF9">
        <w:rPr>
          <w:rFonts w:cstheme="minorHAnsi"/>
          <w:color w:val="000000"/>
          <w:sz w:val="24"/>
          <w:szCs w:val="24"/>
        </w:rPr>
        <w:t>within</w:t>
      </w:r>
      <w:r w:rsidR="002278F0" w:rsidRPr="00A51BF9">
        <w:rPr>
          <w:rFonts w:cstheme="minorHAnsi"/>
          <w:color w:val="000000"/>
          <w:sz w:val="24"/>
          <w:szCs w:val="24"/>
        </w:rPr>
        <w:t xml:space="preserve"> the initial stages</w:t>
      </w:r>
      <w:r>
        <w:rPr>
          <w:rFonts w:cstheme="minorHAnsi"/>
          <w:color w:val="000000"/>
          <w:sz w:val="24"/>
          <w:szCs w:val="24"/>
        </w:rPr>
        <w:t>,</w:t>
      </w:r>
      <w:r w:rsidR="002278F0" w:rsidRPr="00A51BF9">
        <w:rPr>
          <w:rFonts w:cstheme="minorHAnsi"/>
          <w:color w:val="000000"/>
          <w:sz w:val="24"/>
          <w:szCs w:val="24"/>
        </w:rPr>
        <w:t xml:space="preserve"> until</w:t>
      </w:r>
      <w:r>
        <w:rPr>
          <w:rFonts w:cstheme="minorHAnsi"/>
          <w:color w:val="000000"/>
          <w:sz w:val="24"/>
          <w:szCs w:val="24"/>
        </w:rPr>
        <w:t xml:space="preserve"> they</w:t>
      </w:r>
      <w:r w:rsidR="00831819" w:rsidRPr="00A51BF9">
        <w:rPr>
          <w:rFonts w:cstheme="minorHAnsi"/>
          <w:color w:val="000000"/>
          <w:sz w:val="24"/>
          <w:szCs w:val="24"/>
        </w:rPr>
        <w:t xml:space="preserve"> </w:t>
      </w:r>
      <w:r w:rsidR="00F67441">
        <w:rPr>
          <w:rFonts w:cstheme="minorHAnsi"/>
          <w:color w:val="000000"/>
          <w:sz w:val="24"/>
          <w:szCs w:val="24"/>
        </w:rPr>
        <w:t xml:space="preserve">established </w:t>
      </w:r>
      <w:r w:rsidR="00F67441" w:rsidRPr="00A51BF9">
        <w:rPr>
          <w:rFonts w:cstheme="minorHAnsi"/>
          <w:color w:val="000000"/>
          <w:sz w:val="24"/>
          <w:szCs w:val="24"/>
        </w:rPr>
        <w:t>new</w:t>
      </w:r>
      <w:r w:rsidR="00831819" w:rsidRPr="00A51BF9">
        <w:rPr>
          <w:rFonts w:cstheme="minorHAnsi"/>
          <w:color w:val="000000"/>
          <w:sz w:val="24"/>
          <w:szCs w:val="24"/>
        </w:rPr>
        <w:t xml:space="preserve"> routines to alleviate stress and tension</w:t>
      </w:r>
      <w:r w:rsidRPr="00C76A83">
        <w:rPr>
          <w:rFonts w:cstheme="minorHAnsi"/>
          <w:sz w:val="24"/>
          <w:szCs w:val="24"/>
          <w:shd w:val="clear" w:color="auto" w:fill="FFFFFF"/>
        </w:rPr>
        <w:t xml:space="preserve"> </w:t>
      </w:r>
      <w:sdt>
        <w:sdtPr>
          <w:rPr>
            <w:rFonts w:cstheme="minorHAnsi"/>
            <w:sz w:val="24"/>
            <w:szCs w:val="24"/>
            <w:shd w:val="clear" w:color="auto" w:fill="FFFFFF"/>
          </w:rPr>
          <w:id w:val="2113926089"/>
          <w:citation/>
        </w:sdtPr>
        <w:sdtContent>
          <w:r>
            <w:rPr>
              <w:rFonts w:cstheme="minorHAnsi"/>
              <w:sz w:val="24"/>
              <w:szCs w:val="24"/>
              <w:shd w:val="clear" w:color="auto" w:fill="FFFFFF"/>
            </w:rPr>
            <w:fldChar w:fldCharType="begin"/>
          </w:r>
          <w:r>
            <w:rPr>
              <w:rFonts w:cstheme="minorHAnsi"/>
              <w:sz w:val="24"/>
              <w:szCs w:val="24"/>
              <w:shd w:val="clear" w:color="auto" w:fill="FFFFFF"/>
              <w:lang w:val="en-US"/>
            </w:rPr>
            <w:instrText xml:space="preserve"> CITATION McB20 \l 1033 </w:instrText>
          </w:r>
          <w:r>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Pr>
              <w:rFonts w:cstheme="minorHAnsi"/>
              <w:sz w:val="24"/>
              <w:szCs w:val="24"/>
              <w:shd w:val="clear" w:color="auto" w:fill="FFFFFF"/>
            </w:rPr>
            <w:fldChar w:fldCharType="end"/>
          </w:r>
        </w:sdtContent>
      </w:sdt>
      <w:r>
        <w:rPr>
          <w:rFonts w:cstheme="minorHAnsi"/>
          <w:sz w:val="24"/>
          <w:szCs w:val="24"/>
          <w:shd w:val="clear" w:color="auto" w:fill="FFFFFF"/>
        </w:rPr>
        <w:t>.</w:t>
      </w:r>
      <w:r w:rsidR="00FD461E" w:rsidRPr="00A51BF9">
        <w:rPr>
          <w:rFonts w:cstheme="minorHAnsi"/>
          <w:color w:val="000000"/>
          <w:sz w:val="24"/>
          <w:szCs w:val="24"/>
        </w:rPr>
        <w:t xml:space="preserve"> </w:t>
      </w:r>
      <w:r w:rsidR="00B67BC8" w:rsidRPr="00A51BF9">
        <w:rPr>
          <w:rFonts w:cstheme="minorHAnsi"/>
          <w:sz w:val="24"/>
          <w:szCs w:val="24"/>
          <w:shd w:val="clear" w:color="auto" w:fill="FFFFFF"/>
        </w:rPr>
        <w:t>Counsellors</w:t>
      </w:r>
      <w:r w:rsidR="00BF6751" w:rsidRPr="00A51BF9">
        <w:rPr>
          <w:rFonts w:cstheme="minorHAnsi"/>
          <w:sz w:val="24"/>
          <w:szCs w:val="24"/>
          <w:shd w:val="clear" w:color="auto" w:fill="FFFFFF"/>
        </w:rPr>
        <w:t xml:space="preserve"> said it was hard sometimes walking through a doorway as a therapist</w:t>
      </w:r>
      <w:r w:rsidR="002B7E09" w:rsidRPr="00A51BF9">
        <w:rPr>
          <w:rFonts w:cstheme="minorHAnsi"/>
          <w:sz w:val="24"/>
          <w:szCs w:val="24"/>
          <w:shd w:val="clear" w:color="auto" w:fill="FFFFFF"/>
        </w:rPr>
        <w:t xml:space="preserve"> back to being a wife or mother with no journey to the work behind</w:t>
      </w:r>
      <w:r w:rsidR="00754531" w:rsidRPr="00A51BF9">
        <w:rPr>
          <w:rFonts w:cstheme="minorHAnsi"/>
          <w:sz w:val="24"/>
          <w:szCs w:val="24"/>
          <w:shd w:val="clear" w:color="auto" w:fill="FFFFFF"/>
        </w:rPr>
        <w:t>. Clients also said sometimes it was too distressing</w:t>
      </w:r>
      <w:r w:rsidR="00141605" w:rsidRPr="00A51BF9">
        <w:rPr>
          <w:rFonts w:cstheme="minorHAnsi"/>
          <w:sz w:val="24"/>
          <w:szCs w:val="24"/>
          <w:shd w:val="clear" w:color="auto" w:fill="FFFFFF"/>
        </w:rPr>
        <w:t xml:space="preserve"> to walk straight back to the children of the family</w:t>
      </w:r>
      <w:r w:rsidR="00993B3B" w:rsidRPr="00993B3B">
        <w:rPr>
          <w:rFonts w:cstheme="minorHAnsi"/>
          <w:sz w:val="24"/>
          <w:szCs w:val="24"/>
          <w:shd w:val="clear" w:color="auto" w:fill="FFFFFF"/>
        </w:rPr>
        <w:t xml:space="preserve"> </w:t>
      </w:r>
      <w:sdt>
        <w:sdtPr>
          <w:rPr>
            <w:rFonts w:cstheme="minorHAnsi"/>
            <w:sz w:val="24"/>
            <w:szCs w:val="24"/>
            <w:shd w:val="clear" w:color="auto" w:fill="FFFFFF"/>
          </w:rPr>
          <w:id w:val="215084455"/>
          <w:citation/>
        </w:sdtPr>
        <w:sdtContent>
          <w:r w:rsidR="00993B3B">
            <w:rPr>
              <w:rFonts w:cstheme="minorHAnsi"/>
              <w:sz w:val="24"/>
              <w:szCs w:val="24"/>
              <w:shd w:val="clear" w:color="auto" w:fill="FFFFFF"/>
            </w:rPr>
            <w:fldChar w:fldCharType="begin"/>
          </w:r>
          <w:r w:rsidR="00993B3B">
            <w:rPr>
              <w:rFonts w:cstheme="minorHAnsi"/>
              <w:sz w:val="24"/>
              <w:szCs w:val="24"/>
              <w:shd w:val="clear" w:color="auto" w:fill="FFFFFF"/>
              <w:lang w:val="en-US"/>
            </w:rPr>
            <w:instrText xml:space="preserve"> CITATION McB20 \l 1033 </w:instrText>
          </w:r>
          <w:r w:rsidR="00993B3B">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993B3B">
            <w:rPr>
              <w:rFonts w:cstheme="minorHAnsi"/>
              <w:sz w:val="24"/>
              <w:szCs w:val="24"/>
              <w:shd w:val="clear" w:color="auto" w:fill="FFFFFF"/>
            </w:rPr>
            <w:fldChar w:fldCharType="end"/>
          </w:r>
        </w:sdtContent>
      </w:sdt>
      <w:r w:rsidR="00993B3B">
        <w:rPr>
          <w:rFonts w:cstheme="minorHAnsi"/>
          <w:sz w:val="24"/>
          <w:szCs w:val="24"/>
          <w:shd w:val="clear" w:color="auto" w:fill="FFFFFF"/>
        </w:rPr>
        <w:t>.</w:t>
      </w:r>
      <w:r w:rsidR="00292E62" w:rsidRPr="00A51BF9">
        <w:rPr>
          <w:rFonts w:cstheme="minorHAnsi"/>
          <w:sz w:val="24"/>
          <w:szCs w:val="24"/>
          <w:shd w:val="clear" w:color="auto" w:fill="FFFFFF"/>
        </w:rPr>
        <w:t xml:space="preserve"> </w:t>
      </w:r>
      <w:r w:rsidR="00993B3B">
        <w:rPr>
          <w:rFonts w:cstheme="minorHAnsi"/>
          <w:sz w:val="24"/>
          <w:szCs w:val="24"/>
          <w:shd w:val="clear" w:color="auto" w:fill="FFFFFF"/>
        </w:rPr>
        <w:t>O</w:t>
      </w:r>
      <w:r w:rsidR="00292E62" w:rsidRPr="00A51BF9">
        <w:rPr>
          <w:rFonts w:cstheme="minorHAnsi"/>
          <w:sz w:val="24"/>
          <w:szCs w:val="24"/>
          <w:shd w:val="clear" w:color="auto" w:fill="FFFFFF"/>
        </w:rPr>
        <w:t xml:space="preserve">ther </w:t>
      </w:r>
      <w:r w:rsidR="00F67441" w:rsidRPr="00A51BF9">
        <w:rPr>
          <w:rFonts w:cstheme="minorHAnsi"/>
          <w:sz w:val="24"/>
          <w:szCs w:val="24"/>
          <w:shd w:val="clear" w:color="auto" w:fill="FFFFFF"/>
        </w:rPr>
        <w:t>client</w:t>
      </w:r>
      <w:r w:rsidR="00F67441">
        <w:rPr>
          <w:rFonts w:cstheme="minorHAnsi"/>
          <w:sz w:val="24"/>
          <w:szCs w:val="24"/>
          <w:shd w:val="clear" w:color="auto" w:fill="FFFFFF"/>
        </w:rPr>
        <w:t>s</w:t>
      </w:r>
      <w:r w:rsidR="00292E62" w:rsidRPr="00A51BF9">
        <w:rPr>
          <w:rFonts w:cstheme="minorHAnsi"/>
          <w:sz w:val="24"/>
          <w:szCs w:val="24"/>
          <w:shd w:val="clear" w:color="auto" w:fill="FFFFFF"/>
        </w:rPr>
        <w:t xml:space="preserve"> said</w:t>
      </w:r>
      <w:r w:rsidR="000A7573" w:rsidRPr="00A51BF9">
        <w:rPr>
          <w:rFonts w:cstheme="minorHAnsi"/>
          <w:sz w:val="24"/>
          <w:szCs w:val="24"/>
          <w:shd w:val="clear" w:color="auto" w:fill="FFFFFF"/>
        </w:rPr>
        <w:t xml:space="preserve"> having no confidential space sometimes </w:t>
      </w:r>
      <w:r w:rsidR="00993B3B">
        <w:rPr>
          <w:rFonts w:cstheme="minorHAnsi"/>
          <w:sz w:val="24"/>
          <w:szCs w:val="24"/>
          <w:shd w:val="clear" w:color="auto" w:fill="FFFFFF"/>
        </w:rPr>
        <w:t xml:space="preserve">could </w:t>
      </w:r>
      <w:r w:rsidR="000A7573" w:rsidRPr="00A51BF9">
        <w:rPr>
          <w:rFonts w:cstheme="minorHAnsi"/>
          <w:sz w:val="24"/>
          <w:szCs w:val="24"/>
          <w:shd w:val="clear" w:color="auto" w:fill="FFFFFF"/>
        </w:rPr>
        <w:t>be difficult</w:t>
      </w:r>
      <w:r w:rsidR="00993B3B">
        <w:rPr>
          <w:rFonts w:cstheme="minorHAnsi"/>
          <w:sz w:val="24"/>
          <w:szCs w:val="24"/>
          <w:shd w:val="clear" w:color="auto" w:fill="FFFFFF"/>
        </w:rPr>
        <w:t>,</w:t>
      </w:r>
      <w:r w:rsidR="000A7573" w:rsidRPr="00A51BF9">
        <w:rPr>
          <w:rFonts w:cstheme="minorHAnsi"/>
          <w:sz w:val="24"/>
          <w:szCs w:val="24"/>
          <w:shd w:val="clear" w:color="auto" w:fill="FFFFFF"/>
        </w:rPr>
        <w:t xml:space="preserve"> especially person they are discussing is nearby</w:t>
      </w:r>
      <w:r w:rsidR="00983052" w:rsidRPr="00983052">
        <w:rPr>
          <w:rFonts w:cstheme="minorHAnsi"/>
          <w:sz w:val="24"/>
          <w:szCs w:val="24"/>
          <w:shd w:val="clear" w:color="auto" w:fill="FFFFFF"/>
        </w:rPr>
        <w:t xml:space="preserve"> </w:t>
      </w:r>
      <w:sdt>
        <w:sdtPr>
          <w:rPr>
            <w:rFonts w:cstheme="minorHAnsi"/>
            <w:sz w:val="24"/>
            <w:szCs w:val="24"/>
            <w:shd w:val="clear" w:color="auto" w:fill="FFFFFF"/>
          </w:rPr>
          <w:id w:val="-594934415"/>
          <w:citation/>
        </w:sdtPr>
        <w:sdtContent>
          <w:r w:rsidR="00983052">
            <w:rPr>
              <w:rFonts w:cstheme="minorHAnsi"/>
              <w:sz w:val="24"/>
              <w:szCs w:val="24"/>
              <w:shd w:val="clear" w:color="auto" w:fill="FFFFFF"/>
            </w:rPr>
            <w:fldChar w:fldCharType="begin"/>
          </w:r>
          <w:r w:rsidR="00983052">
            <w:rPr>
              <w:rFonts w:cstheme="minorHAnsi"/>
              <w:sz w:val="24"/>
              <w:szCs w:val="24"/>
              <w:shd w:val="clear" w:color="auto" w:fill="FFFFFF"/>
              <w:lang w:val="en-US"/>
            </w:rPr>
            <w:instrText xml:space="preserve"> CITATION McB20 \l 1033 </w:instrText>
          </w:r>
          <w:r w:rsidR="00983052">
            <w:rPr>
              <w:rFonts w:cstheme="minorHAnsi"/>
              <w:sz w:val="24"/>
              <w:szCs w:val="24"/>
              <w:shd w:val="clear" w:color="auto" w:fill="FFFFFF"/>
            </w:rPr>
            <w:fldChar w:fldCharType="separate"/>
          </w:r>
          <w:r w:rsidR="00983052" w:rsidRPr="00A52EA0">
            <w:rPr>
              <w:rFonts w:cstheme="minorHAnsi"/>
              <w:noProof/>
              <w:sz w:val="24"/>
              <w:szCs w:val="24"/>
              <w:shd w:val="clear" w:color="auto" w:fill="FFFFFF"/>
              <w:lang w:val="en-US"/>
            </w:rPr>
            <w:t>(McBeath, et al., 2020)</w:t>
          </w:r>
          <w:r w:rsidR="00983052">
            <w:rPr>
              <w:rFonts w:cstheme="minorHAnsi"/>
              <w:sz w:val="24"/>
              <w:szCs w:val="24"/>
              <w:shd w:val="clear" w:color="auto" w:fill="FFFFFF"/>
            </w:rPr>
            <w:fldChar w:fldCharType="end"/>
          </w:r>
        </w:sdtContent>
      </w:sdt>
      <w:r w:rsidR="00983052">
        <w:rPr>
          <w:rFonts w:cstheme="minorHAnsi"/>
          <w:sz w:val="24"/>
          <w:szCs w:val="24"/>
          <w:shd w:val="clear" w:color="auto" w:fill="FFFFFF"/>
        </w:rPr>
        <w:t>.</w:t>
      </w:r>
    </w:p>
    <w:p w14:paraId="16777975" w14:textId="007B322F" w:rsidR="002949D0" w:rsidRDefault="002949D0" w:rsidP="00B840D6">
      <w:pPr>
        <w:spacing w:line="480" w:lineRule="auto"/>
        <w:jc w:val="both"/>
        <w:rPr>
          <w:rFonts w:cstheme="minorHAnsi"/>
          <w:sz w:val="24"/>
          <w:szCs w:val="24"/>
          <w:shd w:val="clear" w:color="auto" w:fill="FFFFFF"/>
        </w:rPr>
      </w:pPr>
    </w:p>
    <w:p w14:paraId="1140DCCA" w14:textId="36CE3FF9" w:rsidR="002949D0" w:rsidRDefault="00993B3B" w:rsidP="00B840D6">
      <w:pPr>
        <w:spacing w:line="480" w:lineRule="auto"/>
        <w:jc w:val="both"/>
        <w:rPr>
          <w:rFonts w:cstheme="minorHAnsi"/>
          <w:sz w:val="24"/>
          <w:szCs w:val="24"/>
          <w:shd w:val="clear" w:color="auto" w:fill="FFFFFF"/>
        </w:rPr>
      </w:pPr>
      <w:r>
        <w:rPr>
          <w:rFonts w:cstheme="minorHAnsi"/>
          <w:sz w:val="24"/>
          <w:szCs w:val="24"/>
          <w:shd w:val="clear" w:color="auto" w:fill="FFFFFF"/>
        </w:rPr>
        <w:t xml:space="preserve"> </w:t>
      </w:r>
      <w:r w:rsidR="00344600">
        <w:rPr>
          <w:rFonts w:cstheme="minorHAnsi"/>
          <w:sz w:val="24"/>
          <w:szCs w:val="24"/>
          <w:shd w:val="clear" w:color="auto" w:fill="FFFFFF"/>
        </w:rPr>
        <w:t>The research revealed a</w:t>
      </w:r>
      <w:r>
        <w:rPr>
          <w:rFonts w:cstheme="minorHAnsi"/>
          <w:sz w:val="24"/>
          <w:szCs w:val="24"/>
          <w:shd w:val="clear" w:color="auto" w:fill="FFFFFF"/>
        </w:rPr>
        <w:t xml:space="preserve"> m</w:t>
      </w:r>
      <w:r w:rsidR="00774E9A">
        <w:rPr>
          <w:rFonts w:cstheme="minorHAnsi"/>
          <w:sz w:val="24"/>
          <w:szCs w:val="24"/>
          <w:shd w:val="clear" w:color="auto" w:fill="FFFFFF"/>
        </w:rPr>
        <w:t xml:space="preserve">ajor ethical issue was revealed in online therapy as it encourages the avoidance of socialisation which is so essential in the recovery process </w:t>
      </w:r>
      <w:r>
        <w:rPr>
          <w:rFonts w:cstheme="minorHAnsi"/>
          <w:sz w:val="24"/>
          <w:szCs w:val="24"/>
          <w:shd w:val="clear" w:color="auto" w:fill="FFFFFF"/>
        </w:rPr>
        <w:t xml:space="preserve">for </w:t>
      </w:r>
      <w:r w:rsidR="00774E9A">
        <w:rPr>
          <w:rFonts w:cstheme="minorHAnsi"/>
          <w:sz w:val="24"/>
          <w:szCs w:val="24"/>
          <w:shd w:val="clear" w:color="auto" w:fill="FFFFFF"/>
        </w:rPr>
        <w:t>some clients.</w:t>
      </w:r>
      <w:r w:rsidR="00344600" w:rsidRPr="00344600">
        <w:rPr>
          <w:rFonts w:cstheme="minorHAnsi"/>
          <w:sz w:val="24"/>
          <w:szCs w:val="24"/>
          <w:shd w:val="clear" w:color="auto" w:fill="FFFFFF"/>
        </w:rPr>
        <w:t xml:space="preserve"> </w:t>
      </w:r>
      <w:sdt>
        <w:sdtPr>
          <w:rPr>
            <w:rFonts w:cstheme="minorHAnsi"/>
            <w:sz w:val="24"/>
            <w:szCs w:val="24"/>
            <w:shd w:val="clear" w:color="auto" w:fill="FFFFFF"/>
          </w:rPr>
          <w:id w:val="1680622856"/>
          <w:citation/>
        </w:sdtPr>
        <w:sdtContent>
          <w:r w:rsidR="00344600">
            <w:rPr>
              <w:rFonts w:cstheme="minorHAnsi"/>
              <w:sz w:val="24"/>
              <w:szCs w:val="24"/>
              <w:shd w:val="clear" w:color="auto" w:fill="FFFFFF"/>
            </w:rPr>
            <w:fldChar w:fldCharType="begin"/>
          </w:r>
          <w:r w:rsidR="00344600">
            <w:rPr>
              <w:rFonts w:cstheme="minorHAnsi"/>
              <w:sz w:val="24"/>
              <w:szCs w:val="24"/>
              <w:shd w:val="clear" w:color="auto" w:fill="FFFFFF"/>
              <w:lang w:val="en-US"/>
            </w:rPr>
            <w:instrText xml:space="preserve"> CITATION McB20 \l 1033 </w:instrText>
          </w:r>
          <w:r w:rsidR="00344600">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sidR="00344600">
            <w:rPr>
              <w:rFonts w:cstheme="minorHAnsi"/>
              <w:sz w:val="24"/>
              <w:szCs w:val="24"/>
              <w:shd w:val="clear" w:color="auto" w:fill="FFFFFF"/>
            </w:rPr>
            <w:fldChar w:fldCharType="end"/>
          </w:r>
        </w:sdtContent>
      </w:sdt>
      <w:r w:rsidR="00344600">
        <w:rPr>
          <w:rFonts w:cstheme="minorHAnsi"/>
          <w:sz w:val="24"/>
          <w:szCs w:val="24"/>
          <w:shd w:val="clear" w:color="auto" w:fill="FFFFFF"/>
        </w:rPr>
        <w:t xml:space="preserve">. </w:t>
      </w:r>
      <w:r w:rsidR="00EE0C26">
        <w:rPr>
          <w:rFonts w:cstheme="minorHAnsi"/>
          <w:sz w:val="24"/>
          <w:szCs w:val="24"/>
          <w:shd w:val="clear" w:color="auto" w:fill="FFFFFF"/>
        </w:rPr>
        <w:t>Similarly, although the therapy may be beneficial someone with issues of agoraphobia,</w:t>
      </w:r>
      <w:r w:rsidR="00B21C05">
        <w:rPr>
          <w:rFonts w:cstheme="minorHAnsi"/>
          <w:sz w:val="24"/>
          <w:szCs w:val="24"/>
          <w:shd w:val="clear" w:color="auto" w:fill="FFFFFF"/>
        </w:rPr>
        <w:t xml:space="preserve"> it may also remove the opportunities for growth by sending a message that obstacles can be removed rather than learning how to overcome the difficulties of life</w:t>
      </w:r>
      <w:r w:rsidRPr="00993B3B">
        <w:rPr>
          <w:rFonts w:cstheme="minorHAnsi"/>
          <w:sz w:val="24"/>
          <w:szCs w:val="24"/>
          <w:shd w:val="clear" w:color="auto" w:fill="FFFFFF"/>
        </w:rPr>
        <w:t xml:space="preserve"> </w:t>
      </w:r>
      <w:sdt>
        <w:sdtPr>
          <w:rPr>
            <w:rFonts w:cstheme="minorHAnsi"/>
            <w:sz w:val="24"/>
            <w:szCs w:val="24"/>
            <w:shd w:val="clear" w:color="auto" w:fill="FFFFFF"/>
          </w:rPr>
          <w:id w:val="1540543462"/>
          <w:citation/>
        </w:sdtPr>
        <w:sdtContent>
          <w:r>
            <w:rPr>
              <w:rFonts w:cstheme="minorHAnsi"/>
              <w:sz w:val="24"/>
              <w:szCs w:val="24"/>
              <w:shd w:val="clear" w:color="auto" w:fill="FFFFFF"/>
            </w:rPr>
            <w:fldChar w:fldCharType="begin"/>
          </w:r>
          <w:r>
            <w:rPr>
              <w:rFonts w:cstheme="minorHAnsi"/>
              <w:sz w:val="24"/>
              <w:szCs w:val="24"/>
              <w:shd w:val="clear" w:color="auto" w:fill="FFFFFF"/>
              <w:lang w:val="en-US"/>
            </w:rPr>
            <w:instrText xml:space="preserve"> CITATION McB20 \l 1033 </w:instrText>
          </w:r>
          <w:r>
            <w:rPr>
              <w:rFonts w:cstheme="minorHAnsi"/>
              <w:sz w:val="24"/>
              <w:szCs w:val="24"/>
              <w:shd w:val="clear" w:color="auto" w:fill="FFFFFF"/>
            </w:rPr>
            <w:fldChar w:fldCharType="separate"/>
          </w:r>
          <w:r w:rsidR="00A52EA0" w:rsidRPr="00A52EA0">
            <w:rPr>
              <w:rFonts w:cstheme="minorHAnsi"/>
              <w:noProof/>
              <w:sz w:val="24"/>
              <w:szCs w:val="24"/>
              <w:shd w:val="clear" w:color="auto" w:fill="FFFFFF"/>
              <w:lang w:val="en-US"/>
            </w:rPr>
            <w:t>(McBeath, et al., 2020)</w:t>
          </w:r>
          <w:r>
            <w:rPr>
              <w:rFonts w:cstheme="minorHAnsi"/>
              <w:sz w:val="24"/>
              <w:szCs w:val="24"/>
              <w:shd w:val="clear" w:color="auto" w:fill="FFFFFF"/>
            </w:rPr>
            <w:fldChar w:fldCharType="end"/>
          </w:r>
        </w:sdtContent>
      </w:sdt>
      <w:r w:rsidR="007F3393">
        <w:rPr>
          <w:rFonts w:cstheme="minorHAnsi"/>
          <w:sz w:val="24"/>
          <w:szCs w:val="24"/>
          <w:shd w:val="clear" w:color="auto" w:fill="FFFFFF"/>
        </w:rPr>
        <w:t xml:space="preserve">. </w:t>
      </w:r>
      <w:r w:rsidR="00E135AB">
        <w:rPr>
          <w:rFonts w:cstheme="minorHAnsi"/>
          <w:sz w:val="24"/>
          <w:szCs w:val="24"/>
          <w:shd w:val="clear" w:color="auto" w:fill="FFFFFF"/>
        </w:rPr>
        <w:t xml:space="preserve">Most importantly working online can also be intimidating for </w:t>
      </w:r>
      <w:r w:rsidR="00F67441">
        <w:rPr>
          <w:rFonts w:cstheme="minorHAnsi"/>
          <w:sz w:val="24"/>
          <w:szCs w:val="24"/>
          <w:shd w:val="clear" w:color="auto" w:fill="FFFFFF"/>
        </w:rPr>
        <w:t>client’s</w:t>
      </w:r>
      <w:r w:rsidR="00E135AB">
        <w:rPr>
          <w:rFonts w:cstheme="minorHAnsi"/>
          <w:sz w:val="24"/>
          <w:szCs w:val="24"/>
          <w:shd w:val="clear" w:color="auto" w:fill="FFFFFF"/>
        </w:rPr>
        <w:t xml:space="preserve"> body image distorted perceptions</w:t>
      </w:r>
      <w:r w:rsidR="00677BA8">
        <w:rPr>
          <w:rFonts w:cstheme="minorHAnsi"/>
          <w:sz w:val="24"/>
          <w:szCs w:val="24"/>
          <w:shd w:val="clear" w:color="auto" w:fill="FFFFFF"/>
        </w:rPr>
        <w:t xml:space="preserve"> especially when choices no longer an option for example in face-to-face therapy the client </w:t>
      </w:r>
      <w:r w:rsidR="0099309A">
        <w:rPr>
          <w:rFonts w:cstheme="minorHAnsi"/>
          <w:sz w:val="24"/>
          <w:szCs w:val="24"/>
          <w:shd w:val="clear" w:color="auto" w:fill="FFFFFF"/>
        </w:rPr>
        <w:t>cannot</w:t>
      </w:r>
      <w:r w:rsidR="00677BA8">
        <w:rPr>
          <w:rFonts w:cstheme="minorHAnsi"/>
          <w:sz w:val="24"/>
          <w:szCs w:val="24"/>
          <w:shd w:val="clear" w:color="auto" w:fill="FFFFFF"/>
        </w:rPr>
        <w:t xml:space="preserve"> see themselves and therefore are not distracted by their own self-criticism</w:t>
      </w:r>
      <w:r w:rsidR="00983052" w:rsidRPr="00983052">
        <w:rPr>
          <w:rFonts w:cstheme="minorHAnsi"/>
          <w:sz w:val="24"/>
          <w:szCs w:val="24"/>
          <w:shd w:val="clear" w:color="auto" w:fill="FFFFFF"/>
        </w:rPr>
        <w:t xml:space="preserve"> </w:t>
      </w:r>
      <w:sdt>
        <w:sdtPr>
          <w:rPr>
            <w:rFonts w:cstheme="minorHAnsi"/>
            <w:sz w:val="24"/>
            <w:szCs w:val="24"/>
            <w:shd w:val="clear" w:color="auto" w:fill="FFFFFF"/>
          </w:rPr>
          <w:id w:val="-432668074"/>
          <w:citation/>
        </w:sdtPr>
        <w:sdtContent>
          <w:r w:rsidR="00983052">
            <w:rPr>
              <w:rFonts w:cstheme="minorHAnsi"/>
              <w:sz w:val="24"/>
              <w:szCs w:val="24"/>
              <w:shd w:val="clear" w:color="auto" w:fill="FFFFFF"/>
            </w:rPr>
            <w:fldChar w:fldCharType="begin"/>
          </w:r>
          <w:r w:rsidR="00983052">
            <w:rPr>
              <w:rFonts w:cstheme="minorHAnsi"/>
              <w:sz w:val="24"/>
              <w:szCs w:val="24"/>
              <w:shd w:val="clear" w:color="auto" w:fill="FFFFFF"/>
              <w:lang w:val="en-US"/>
            </w:rPr>
            <w:instrText xml:space="preserve"> CITATION McB20 \l 1033 </w:instrText>
          </w:r>
          <w:r w:rsidR="00983052">
            <w:rPr>
              <w:rFonts w:cstheme="minorHAnsi"/>
              <w:sz w:val="24"/>
              <w:szCs w:val="24"/>
              <w:shd w:val="clear" w:color="auto" w:fill="FFFFFF"/>
            </w:rPr>
            <w:fldChar w:fldCharType="separate"/>
          </w:r>
          <w:r w:rsidR="00983052" w:rsidRPr="00A52EA0">
            <w:rPr>
              <w:rFonts w:cstheme="minorHAnsi"/>
              <w:noProof/>
              <w:sz w:val="24"/>
              <w:szCs w:val="24"/>
              <w:shd w:val="clear" w:color="auto" w:fill="FFFFFF"/>
              <w:lang w:val="en-US"/>
            </w:rPr>
            <w:t>(McBeath, et al., 2020)</w:t>
          </w:r>
          <w:r w:rsidR="00983052">
            <w:rPr>
              <w:rFonts w:cstheme="minorHAnsi"/>
              <w:sz w:val="24"/>
              <w:szCs w:val="24"/>
              <w:shd w:val="clear" w:color="auto" w:fill="FFFFFF"/>
            </w:rPr>
            <w:fldChar w:fldCharType="end"/>
          </w:r>
        </w:sdtContent>
      </w:sdt>
      <w:r w:rsidR="00983052">
        <w:rPr>
          <w:rFonts w:cstheme="minorHAnsi"/>
          <w:sz w:val="24"/>
          <w:szCs w:val="24"/>
          <w:shd w:val="clear" w:color="auto" w:fill="FFFFFF"/>
        </w:rPr>
        <w:t>.</w:t>
      </w:r>
    </w:p>
    <w:p w14:paraId="0455C96E" w14:textId="77777777" w:rsidR="00B840D6" w:rsidRPr="00A51BF9" w:rsidRDefault="00B840D6" w:rsidP="00D34041">
      <w:pPr>
        <w:spacing w:line="480" w:lineRule="auto"/>
        <w:jc w:val="both"/>
        <w:rPr>
          <w:rFonts w:cstheme="minorHAnsi"/>
          <w:sz w:val="24"/>
          <w:szCs w:val="24"/>
          <w:shd w:val="clear" w:color="auto" w:fill="FFFFFF"/>
        </w:rPr>
      </w:pPr>
    </w:p>
    <w:p w14:paraId="66430A3F" w14:textId="77777777" w:rsidR="0096507D" w:rsidRDefault="008B5968" w:rsidP="001E527A">
      <w:pPr>
        <w:spacing w:line="480" w:lineRule="auto"/>
        <w:jc w:val="both"/>
        <w:rPr>
          <w:sz w:val="28"/>
          <w:szCs w:val="28"/>
          <w:u w:val="single"/>
        </w:rPr>
      </w:pPr>
      <w:r w:rsidRPr="00F7152B">
        <w:rPr>
          <w:sz w:val="28"/>
          <w:szCs w:val="28"/>
          <w:u w:val="single"/>
        </w:rPr>
        <w:lastRenderedPageBreak/>
        <w:t>Conclusion</w:t>
      </w:r>
    </w:p>
    <w:p w14:paraId="7DF21868" w14:textId="55DEFAA9" w:rsidR="00590E74" w:rsidRPr="0096507D" w:rsidRDefault="008B5968" w:rsidP="001E527A">
      <w:pPr>
        <w:spacing w:line="480" w:lineRule="auto"/>
        <w:jc w:val="both"/>
        <w:rPr>
          <w:sz w:val="28"/>
          <w:szCs w:val="28"/>
          <w:u w:val="single"/>
        </w:rPr>
      </w:pPr>
      <w:r w:rsidRPr="002D05E8">
        <w:rPr>
          <w:sz w:val="24"/>
          <w:szCs w:val="24"/>
        </w:rPr>
        <w:t>In sum</w:t>
      </w:r>
      <w:r w:rsidR="00A151CC">
        <w:rPr>
          <w:sz w:val="24"/>
          <w:szCs w:val="24"/>
        </w:rPr>
        <w:t>,</w:t>
      </w:r>
      <w:r w:rsidR="00EB6FE1">
        <w:rPr>
          <w:sz w:val="24"/>
          <w:szCs w:val="24"/>
        </w:rPr>
        <w:t xml:space="preserve"> following this </w:t>
      </w:r>
      <w:r w:rsidR="00A151CC">
        <w:rPr>
          <w:sz w:val="24"/>
          <w:szCs w:val="24"/>
        </w:rPr>
        <w:t>re</w:t>
      </w:r>
      <w:r w:rsidR="00EB6FE1">
        <w:rPr>
          <w:sz w:val="24"/>
          <w:szCs w:val="24"/>
        </w:rPr>
        <w:t xml:space="preserve">search into </w:t>
      </w:r>
      <w:r w:rsidR="00D714FA">
        <w:rPr>
          <w:sz w:val="24"/>
          <w:szCs w:val="24"/>
        </w:rPr>
        <w:t xml:space="preserve">the question of </w:t>
      </w:r>
      <w:r w:rsidR="00D714FA">
        <w:rPr>
          <w:sz w:val="24"/>
          <w:szCs w:val="24"/>
        </w:rPr>
        <w:t>“how do clients in counselling services for sexual abuse experience the online therapeutic relationship</w:t>
      </w:r>
      <w:r w:rsidR="004C080B">
        <w:rPr>
          <w:sz w:val="24"/>
          <w:szCs w:val="24"/>
        </w:rPr>
        <w:t>?</w:t>
      </w:r>
      <w:r w:rsidR="00D714FA">
        <w:rPr>
          <w:sz w:val="24"/>
          <w:szCs w:val="24"/>
        </w:rPr>
        <w:t xml:space="preserve">” </w:t>
      </w:r>
      <w:r w:rsidR="004C080B">
        <w:rPr>
          <w:sz w:val="24"/>
          <w:szCs w:val="24"/>
        </w:rPr>
        <w:t xml:space="preserve">the first </w:t>
      </w:r>
      <w:r w:rsidR="00853D44">
        <w:rPr>
          <w:sz w:val="24"/>
          <w:szCs w:val="24"/>
        </w:rPr>
        <w:t xml:space="preserve">objective was to consider the impact of </w:t>
      </w:r>
      <w:r w:rsidR="002372A0">
        <w:rPr>
          <w:sz w:val="24"/>
          <w:szCs w:val="24"/>
        </w:rPr>
        <w:t>social isolation on clients with comorbid ED</w:t>
      </w:r>
      <w:r w:rsidR="00350F0F">
        <w:rPr>
          <w:sz w:val="24"/>
          <w:szCs w:val="24"/>
        </w:rPr>
        <w:t xml:space="preserve"> in therapy for sexual abuse.</w:t>
      </w:r>
      <w:r w:rsidR="001E527A" w:rsidRPr="001E527A">
        <w:rPr>
          <w:sz w:val="24"/>
          <w:szCs w:val="24"/>
        </w:rPr>
        <w:t xml:space="preserve"> </w:t>
      </w:r>
      <w:r w:rsidR="001E527A">
        <w:rPr>
          <w:sz w:val="24"/>
          <w:szCs w:val="24"/>
        </w:rPr>
        <w:t>The research identified that clients in these services often suffer from PTSD and sometimes complex PTSD</w:t>
      </w:r>
      <w:r w:rsidR="001E527A">
        <w:rPr>
          <w:sz w:val="24"/>
          <w:szCs w:val="24"/>
        </w:rPr>
        <w:t xml:space="preserve">. </w:t>
      </w:r>
      <w:r w:rsidR="005E76F4">
        <w:rPr>
          <w:sz w:val="24"/>
          <w:szCs w:val="24"/>
        </w:rPr>
        <w:t>Links wer</w:t>
      </w:r>
      <w:r w:rsidR="002F1C88">
        <w:rPr>
          <w:sz w:val="24"/>
          <w:szCs w:val="24"/>
        </w:rPr>
        <w:t>e</w:t>
      </w:r>
      <w:r w:rsidR="005E76F4">
        <w:rPr>
          <w:sz w:val="24"/>
          <w:szCs w:val="24"/>
        </w:rPr>
        <w:t xml:space="preserve"> investigated and critiqued </w:t>
      </w:r>
      <w:r w:rsidR="002F1C88">
        <w:rPr>
          <w:sz w:val="24"/>
          <w:szCs w:val="24"/>
        </w:rPr>
        <w:t xml:space="preserve">between the development of EDs </w:t>
      </w:r>
      <w:r w:rsidR="00203B68">
        <w:rPr>
          <w:sz w:val="24"/>
          <w:szCs w:val="24"/>
        </w:rPr>
        <w:t>because of</w:t>
      </w:r>
      <w:r w:rsidR="002F1C88">
        <w:rPr>
          <w:sz w:val="24"/>
          <w:szCs w:val="24"/>
        </w:rPr>
        <w:t xml:space="preserve"> sexual trauma </w:t>
      </w:r>
      <w:r w:rsidR="003E7EBE">
        <w:rPr>
          <w:sz w:val="24"/>
          <w:szCs w:val="24"/>
        </w:rPr>
        <w:t>and childhood sexual abuse</w:t>
      </w:r>
      <w:r w:rsidR="00E9467B">
        <w:rPr>
          <w:sz w:val="24"/>
          <w:szCs w:val="24"/>
        </w:rPr>
        <w:t xml:space="preserve">. The research found that </w:t>
      </w:r>
      <w:r w:rsidR="00BC0E38">
        <w:rPr>
          <w:sz w:val="24"/>
          <w:szCs w:val="24"/>
        </w:rPr>
        <w:t xml:space="preserve">potentially clients in therapy who develop </w:t>
      </w:r>
      <w:r w:rsidR="00F67441">
        <w:rPr>
          <w:sz w:val="24"/>
          <w:szCs w:val="24"/>
        </w:rPr>
        <w:t>EDs,</w:t>
      </w:r>
      <w:r w:rsidR="00905E8D">
        <w:rPr>
          <w:sz w:val="24"/>
          <w:szCs w:val="24"/>
        </w:rPr>
        <w:t xml:space="preserve"> </w:t>
      </w:r>
      <w:r w:rsidR="00203B68">
        <w:rPr>
          <w:sz w:val="24"/>
          <w:szCs w:val="24"/>
        </w:rPr>
        <w:t>those</w:t>
      </w:r>
      <w:r w:rsidR="00905E8D">
        <w:rPr>
          <w:sz w:val="24"/>
          <w:szCs w:val="24"/>
        </w:rPr>
        <w:t xml:space="preserve"> EDs</w:t>
      </w:r>
      <w:r w:rsidR="009C5920">
        <w:rPr>
          <w:sz w:val="24"/>
          <w:szCs w:val="24"/>
        </w:rPr>
        <w:t xml:space="preserve"> </w:t>
      </w:r>
      <w:r w:rsidR="00905E8D">
        <w:rPr>
          <w:sz w:val="24"/>
          <w:szCs w:val="24"/>
        </w:rPr>
        <w:t>that involve bingeing and purging</w:t>
      </w:r>
      <w:r w:rsidR="009C5920">
        <w:rPr>
          <w:sz w:val="24"/>
          <w:szCs w:val="24"/>
        </w:rPr>
        <w:t>, are likely to suffer from complex PTSD</w:t>
      </w:r>
      <w:r w:rsidR="003707E8">
        <w:rPr>
          <w:sz w:val="24"/>
          <w:szCs w:val="24"/>
        </w:rPr>
        <w:t>. This is important within the field of counselling in relation to assessment an</w:t>
      </w:r>
      <w:r w:rsidR="00570938">
        <w:rPr>
          <w:sz w:val="24"/>
          <w:szCs w:val="24"/>
        </w:rPr>
        <w:t>d treatment of clients in therapy to avoid re-traumatisation of clients.</w:t>
      </w:r>
    </w:p>
    <w:p w14:paraId="2543DE6B" w14:textId="77777777" w:rsidR="003A3AF6" w:rsidRDefault="003A3AF6" w:rsidP="0049557F">
      <w:pPr>
        <w:spacing w:line="480" w:lineRule="auto"/>
        <w:jc w:val="both"/>
        <w:rPr>
          <w:sz w:val="24"/>
          <w:szCs w:val="24"/>
        </w:rPr>
      </w:pPr>
    </w:p>
    <w:p w14:paraId="355B8D54" w14:textId="2D4408AC" w:rsidR="0049557F" w:rsidRDefault="00590E74" w:rsidP="0049557F">
      <w:pPr>
        <w:spacing w:line="480" w:lineRule="auto"/>
        <w:jc w:val="both"/>
        <w:rPr>
          <w:sz w:val="24"/>
          <w:szCs w:val="24"/>
        </w:rPr>
      </w:pPr>
      <w:r>
        <w:rPr>
          <w:sz w:val="24"/>
          <w:szCs w:val="24"/>
        </w:rPr>
        <w:t xml:space="preserve">The impact of social </w:t>
      </w:r>
      <w:r w:rsidR="00007308">
        <w:rPr>
          <w:sz w:val="24"/>
          <w:szCs w:val="24"/>
        </w:rPr>
        <w:t>isolation was res</w:t>
      </w:r>
      <w:r w:rsidR="00426189">
        <w:rPr>
          <w:sz w:val="24"/>
          <w:szCs w:val="24"/>
        </w:rPr>
        <w:t>ear</w:t>
      </w:r>
      <w:r w:rsidR="00007308">
        <w:rPr>
          <w:sz w:val="24"/>
          <w:szCs w:val="24"/>
        </w:rPr>
        <w:t>ched</w:t>
      </w:r>
      <w:r w:rsidR="00243CF9">
        <w:rPr>
          <w:sz w:val="24"/>
          <w:szCs w:val="24"/>
        </w:rPr>
        <w:t xml:space="preserve"> </w:t>
      </w:r>
      <w:r w:rsidR="00B87BBB">
        <w:rPr>
          <w:sz w:val="24"/>
          <w:szCs w:val="24"/>
        </w:rPr>
        <w:t>and</w:t>
      </w:r>
      <w:r w:rsidR="00136433">
        <w:rPr>
          <w:sz w:val="24"/>
          <w:szCs w:val="24"/>
        </w:rPr>
        <w:t xml:space="preserve"> </w:t>
      </w:r>
      <w:r w:rsidR="00B87BBB">
        <w:rPr>
          <w:sz w:val="24"/>
          <w:szCs w:val="24"/>
        </w:rPr>
        <w:t>has been particularly difficult for people with mental health disorders</w:t>
      </w:r>
      <w:r w:rsidR="00AA5C67">
        <w:rPr>
          <w:sz w:val="24"/>
          <w:szCs w:val="24"/>
        </w:rPr>
        <w:t>,</w:t>
      </w:r>
      <w:r w:rsidR="00B87BBB">
        <w:rPr>
          <w:sz w:val="24"/>
          <w:szCs w:val="24"/>
        </w:rPr>
        <w:t xml:space="preserve"> </w:t>
      </w:r>
      <w:r w:rsidR="00AA5C67">
        <w:rPr>
          <w:sz w:val="24"/>
          <w:szCs w:val="24"/>
        </w:rPr>
        <w:t xml:space="preserve">and </w:t>
      </w:r>
      <w:r w:rsidR="007B7871">
        <w:rPr>
          <w:sz w:val="24"/>
          <w:szCs w:val="24"/>
        </w:rPr>
        <w:t>f</w:t>
      </w:r>
      <w:r w:rsidR="00B87BBB">
        <w:rPr>
          <w:sz w:val="24"/>
          <w:szCs w:val="24"/>
        </w:rPr>
        <w:t>or people with EDs the distress has been amplified as normal coping strategies have been restricted</w:t>
      </w:r>
      <w:r w:rsidR="00B87BBB">
        <w:rPr>
          <w:sz w:val="24"/>
          <w:szCs w:val="24"/>
        </w:rPr>
        <w:t xml:space="preserve"> including </w:t>
      </w:r>
      <w:r w:rsidR="00243CF9">
        <w:rPr>
          <w:sz w:val="24"/>
          <w:szCs w:val="24"/>
        </w:rPr>
        <w:t>exercise</w:t>
      </w:r>
      <w:r w:rsidR="00AA5C67">
        <w:rPr>
          <w:sz w:val="24"/>
          <w:szCs w:val="24"/>
        </w:rPr>
        <w:t>.</w:t>
      </w:r>
      <w:r w:rsidR="00243CF9">
        <w:rPr>
          <w:sz w:val="24"/>
          <w:szCs w:val="24"/>
        </w:rPr>
        <w:t xml:space="preserve"> </w:t>
      </w:r>
      <w:r w:rsidR="00EB3E9B">
        <w:rPr>
          <w:sz w:val="24"/>
          <w:szCs w:val="24"/>
        </w:rPr>
        <w:t>C</w:t>
      </w:r>
      <w:r w:rsidR="0049557F">
        <w:rPr>
          <w:sz w:val="24"/>
          <w:szCs w:val="24"/>
        </w:rPr>
        <w:t xml:space="preserve">ommunication with others has been limited </w:t>
      </w:r>
      <w:r w:rsidR="00F67441">
        <w:rPr>
          <w:sz w:val="24"/>
          <w:szCs w:val="24"/>
        </w:rPr>
        <w:t>to online</w:t>
      </w:r>
      <w:r w:rsidR="0049557F">
        <w:rPr>
          <w:sz w:val="24"/>
          <w:szCs w:val="24"/>
        </w:rPr>
        <w:t xml:space="preserve">, exposing those with issues of body dissatisfaction to self-criticism.  </w:t>
      </w:r>
      <w:r w:rsidR="00F67441">
        <w:rPr>
          <w:sz w:val="24"/>
          <w:szCs w:val="24"/>
        </w:rPr>
        <w:t>Some clients in</w:t>
      </w:r>
      <w:r w:rsidR="0049557F">
        <w:rPr>
          <w:sz w:val="24"/>
          <w:szCs w:val="24"/>
        </w:rPr>
        <w:t xml:space="preserve"> </w:t>
      </w:r>
      <w:r w:rsidR="00F67441">
        <w:rPr>
          <w:sz w:val="24"/>
          <w:szCs w:val="24"/>
        </w:rPr>
        <w:t>online therapy</w:t>
      </w:r>
      <w:r w:rsidR="0049557F">
        <w:rPr>
          <w:sz w:val="24"/>
          <w:szCs w:val="24"/>
        </w:rPr>
        <w:t xml:space="preserve"> for sexual abuse with comorbid underlying EDs may then feel uncomfortable in seeing their image on-screen, however others may not. Following this </w:t>
      </w:r>
      <w:r w:rsidR="00F67441">
        <w:rPr>
          <w:sz w:val="24"/>
          <w:szCs w:val="24"/>
        </w:rPr>
        <w:t>research,</w:t>
      </w:r>
      <w:r w:rsidR="0049557F">
        <w:rPr>
          <w:sz w:val="24"/>
          <w:szCs w:val="24"/>
        </w:rPr>
        <w:t xml:space="preserve"> It has been suggested that body perception may be a causative link to body image concerns or psychological distress through the shame and guilt of the abuse.</w:t>
      </w:r>
    </w:p>
    <w:p w14:paraId="38F4F2BF" w14:textId="77777777" w:rsidR="003A3AF6" w:rsidRDefault="003A3AF6" w:rsidP="0049557F">
      <w:pPr>
        <w:spacing w:line="480" w:lineRule="auto"/>
        <w:jc w:val="both"/>
        <w:rPr>
          <w:sz w:val="24"/>
          <w:szCs w:val="24"/>
        </w:rPr>
      </w:pPr>
    </w:p>
    <w:p w14:paraId="1042C937" w14:textId="77777777" w:rsidR="00F515B6" w:rsidRDefault="00BF469A" w:rsidP="0049557F">
      <w:pPr>
        <w:spacing w:line="480" w:lineRule="auto"/>
        <w:jc w:val="both"/>
        <w:rPr>
          <w:sz w:val="24"/>
          <w:szCs w:val="24"/>
        </w:rPr>
      </w:pPr>
      <w:r>
        <w:rPr>
          <w:sz w:val="24"/>
          <w:szCs w:val="24"/>
        </w:rPr>
        <w:lastRenderedPageBreak/>
        <w:t xml:space="preserve">The considerations when counselling </w:t>
      </w:r>
      <w:r w:rsidR="00121034">
        <w:rPr>
          <w:sz w:val="24"/>
          <w:szCs w:val="24"/>
        </w:rPr>
        <w:t xml:space="preserve">these clients were explored </w:t>
      </w:r>
      <w:r w:rsidR="00861070">
        <w:rPr>
          <w:sz w:val="24"/>
          <w:szCs w:val="24"/>
        </w:rPr>
        <w:t>including a suggested trauma informed approach</w:t>
      </w:r>
      <w:r w:rsidR="0001210F">
        <w:rPr>
          <w:sz w:val="24"/>
          <w:szCs w:val="24"/>
        </w:rPr>
        <w:t xml:space="preserve"> to working with eating disorders</w:t>
      </w:r>
      <w:r w:rsidR="00B43C0A">
        <w:rPr>
          <w:sz w:val="24"/>
          <w:szCs w:val="24"/>
        </w:rPr>
        <w:t>, Trauma focussed therapy and CBT</w:t>
      </w:r>
      <w:r w:rsidR="00B96276">
        <w:rPr>
          <w:sz w:val="24"/>
          <w:szCs w:val="24"/>
        </w:rPr>
        <w:t xml:space="preserve">. </w:t>
      </w:r>
    </w:p>
    <w:p w14:paraId="51E4029A" w14:textId="49491168" w:rsidR="007B7871" w:rsidRDefault="00F67441" w:rsidP="00C4609A">
      <w:pPr>
        <w:spacing w:line="480" w:lineRule="auto"/>
        <w:jc w:val="both"/>
        <w:rPr>
          <w:sz w:val="24"/>
          <w:szCs w:val="24"/>
        </w:rPr>
      </w:pPr>
      <w:r>
        <w:rPr>
          <w:sz w:val="24"/>
          <w:szCs w:val="24"/>
        </w:rPr>
        <w:t>Finally,</w:t>
      </w:r>
      <w:r w:rsidR="00B96276">
        <w:rPr>
          <w:sz w:val="24"/>
          <w:szCs w:val="24"/>
        </w:rPr>
        <w:t xml:space="preserve"> the online therape</w:t>
      </w:r>
      <w:r w:rsidR="007B7871">
        <w:rPr>
          <w:sz w:val="24"/>
          <w:szCs w:val="24"/>
        </w:rPr>
        <w:t>u</w:t>
      </w:r>
      <w:r w:rsidR="00B96276">
        <w:rPr>
          <w:sz w:val="24"/>
          <w:szCs w:val="24"/>
        </w:rPr>
        <w:t xml:space="preserve">tic relationship has been explored </w:t>
      </w:r>
      <w:r w:rsidR="009F2E2C">
        <w:rPr>
          <w:sz w:val="24"/>
          <w:szCs w:val="24"/>
        </w:rPr>
        <w:t xml:space="preserve">in relation to </w:t>
      </w:r>
      <w:r w:rsidR="00194962">
        <w:rPr>
          <w:sz w:val="24"/>
          <w:szCs w:val="24"/>
        </w:rPr>
        <w:t>clients and therapists during Covid</w:t>
      </w:r>
      <w:r w:rsidR="00E63785">
        <w:rPr>
          <w:sz w:val="24"/>
          <w:szCs w:val="24"/>
        </w:rPr>
        <w:t xml:space="preserve">-19. </w:t>
      </w:r>
      <w:r w:rsidR="008B5968" w:rsidRPr="002D05E8">
        <w:rPr>
          <w:sz w:val="24"/>
          <w:szCs w:val="24"/>
        </w:rPr>
        <w:t>Covid 19 has initiated dramatic changes in the delivery of online therapy across counselling services, some of which have been innovative and transformative in enabling therapeutic support to clients at this difficult time. These changes are unlikely to reverse as coun</w:t>
      </w:r>
      <w:r w:rsidR="002D05E8">
        <w:rPr>
          <w:sz w:val="24"/>
          <w:szCs w:val="24"/>
        </w:rPr>
        <w:t>se</w:t>
      </w:r>
      <w:r w:rsidR="008B5968" w:rsidRPr="002D05E8">
        <w:rPr>
          <w:sz w:val="24"/>
          <w:szCs w:val="24"/>
        </w:rPr>
        <w:t>llors have developed new skills and working practices to work with clients online</w:t>
      </w:r>
      <w:r w:rsidR="00F2340F">
        <w:rPr>
          <w:sz w:val="24"/>
          <w:szCs w:val="24"/>
        </w:rPr>
        <w:t xml:space="preserve"> which will enable </w:t>
      </w:r>
      <w:r>
        <w:rPr>
          <w:sz w:val="24"/>
          <w:szCs w:val="24"/>
        </w:rPr>
        <w:t>us to</w:t>
      </w:r>
      <w:r w:rsidR="00832020">
        <w:rPr>
          <w:sz w:val="24"/>
          <w:szCs w:val="24"/>
        </w:rPr>
        <w:t xml:space="preserve"> cross geographical barriers </w:t>
      </w:r>
      <w:r w:rsidR="00A817FF">
        <w:rPr>
          <w:sz w:val="24"/>
          <w:szCs w:val="24"/>
        </w:rPr>
        <w:t>and support more clients</w:t>
      </w:r>
      <w:r w:rsidR="00B91F10">
        <w:rPr>
          <w:sz w:val="24"/>
          <w:szCs w:val="24"/>
        </w:rPr>
        <w:t xml:space="preserve"> in different fields.</w:t>
      </w:r>
      <w:r w:rsidR="00A817FF">
        <w:rPr>
          <w:sz w:val="24"/>
          <w:szCs w:val="24"/>
        </w:rPr>
        <w:t xml:space="preserve"> </w:t>
      </w:r>
    </w:p>
    <w:p w14:paraId="6BB3B3CD" w14:textId="730C078C" w:rsidR="00C4609A" w:rsidRPr="0099309A" w:rsidRDefault="00C4609A" w:rsidP="00C4609A">
      <w:pPr>
        <w:spacing w:line="480" w:lineRule="auto"/>
        <w:jc w:val="both"/>
        <w:rPr>
          <w:sz w:val="24"/>
          <w:szCs w:val="24"/>
        </w:rPr>
      </w:pPr>
      <w:r w:rsidRPr="002F6D05">
        <w:rPr>
          <w:sz w:val="24"/>
          <w:szCs w:val="24"/>
        </w:rPr>
        <w:t>Having reviewed the clients experience of the online therapeutic relationship during Covid 19</w:t>
      </w:r>
      <w:r w:rsidR="007E3B8E" w:rsidRPr="002F6D05">
        <w:rPr>
          <w:sz w:val="24"/>
          <w:szCs w:val="24"/>
        </w:rPr>
        <w:t xml:space="preserve"> the results are inconclusive, due to the </w:t>
      </w:r>
      <w:r w:rsidR="007E44A5" w:rsidRPr="002F6D05">
        <w:rPr>
          <w:sz w:val="24"/>
          <w:szCs w:val="24"/>
        </w:rPr>
        <w:t>nature of confidentiality and the limited time frame. However</w:t>
      </w:r>
      <w:r w:rsidR="00492BCA">
        <w:rPr>
          <w:sz w:val="24"/>
          <w:szCs w:val="24"/>
        </w:rPr>
        <w:t>,</w:t>
      </w:r>
      <w:r w:rsidRPr="002F6D05">
        <w:rPr>
          <w:sz w:val="24"/>
          <w:szCs w:val="24"/>
        </w:rPr>
        <w:t xml:space="preserve"> it appears that online </w:t>
      </w:r>
      <w:r w:rsidR="005E262C" w:rsidRPr="002F6D05">
        <w:rPr>
          <w:sz w:val="24"/>
          <w:szCs w:val="24"/>
        </w:rPr>
        <w:t>person</w:t>
      </w:r>
      <w:r w:rsidR="00292606" w:rsidRPr="002F6D05">
        <w:rPr>
          <w:sz w:val="24"/>
          <w:szCs w:val="24"/>
        </w:rPr>
        <w:t>-</w:t>
      </w:r>
      <w:r w:rsidR="005E262C" w:rsidRPr="002F6D05">
        <w:rPr>
          <w:sz w:val="24"/>
          <w:szCs w:val="24"/>
        </w:rPr>
        <w:t xml:space="preserve">centred trauma therapy for ED </w:t>
      </w:r>
      <w:r w:rsidRPr="002F6D05">
        <w:rPr>
          <w:sz w:val="24"/>
          <w:szCs w:val="24"/>
        </w:rPr>
        <w:t xml:space="preserve">therapy has been </w:t>
      </w:r>
      <w:r w:rsidR="00F63FFE" w:rsidRPr="002F6D05">
        <w:rPr>
          <w:sz w:val="24"/>
          <w:szCs w:val="24"/>
        </w:rPr>
        <w:t>suggested</w:t>
      </w:r>
      <w:r w:rsidR="00292606" w:rsidRPr="002F6D05">
        <w:rPr>
          <w:sz w:val="24"/>
          <w:szCs w:val="24"/>
        </w:rPr>
        <w:t xml:space="preserve"> prior to Covid-</w:t>
      </w:r>
      <w:r w:rsidR="00F67441" w:rsidRPr="002F6D05">
        <w:rPr>
          <w:sz w:val="24"/>
          <w:szCs w:val="24"/>
        </w:rPr>
        <w:t>19.</w:t>
      </w:r>
      <w:r w:rsidRPr="002F6D05">
        <w:rPr>
          <w:sz w:val="24"/>
          <w:szCs w:val="24"/>
        </w:rPr>
        <w:t xml:space="preserve"> </w:t>
      </w:r>
      <w:r w:rsidR="00492BCA">
        <w:rPr>
          <w:sz w:val="24"/>
          <w:szCs w:val="24"/>
        </w:rPr>
        <w:t>A</w:t>
      </w:r>
      <w:r w:rsidRPr="002F6D05">
        <w:rPr>
          <w:sz w:val="24"/>
          <w:szCs w:val="24"/>
        </w:rPr>
        <w:t>lthough coun</w:t>
      </w:r>
      <w:r w:rsidR="002F6D05" w:rsidRPr="002F6D05">
        <w:rPr>
          <w:sz w:val="24"/>
          <w:szCs w:val="24"/>
        </w:rPr>
        <w:t>sel</w:t>
      </w:r>
      <w:r w:rsidRPr="002F6D05">
        <w:rPr>
          <w:sz w:val="24"/>
          <w:szCs w:val="24"/>
        </w:rPr>
        <w:t>lors were initially sceptical about the efficacy of online therapy, clients appear to have adapted quite well.</w:t>
      </w:r>
      <w:r w:rsidR="00492BCA">
        <w:rPr>
          <w:sz w:val="24"/>
          <w:szCs w:val="24"/>
        </w:rPr>
        <w:t xml:space="preserve"> Despite occasional</w:t>
      </w:r>
      <w:r w:rsidRPr="002F6D05">
        <w:rPr>
          <w:sz w:val="24"/>
          <w:szCs w:val="24"/>
        </w:rPr>
        <w:t xml:space="preserve"> technological issues</w:t>
      </w:r>
      <w:r w:rsidR="00802F85">
        <w:rPr>
          <w:sz w:val="24"/>
          <w:szCs w:val="24"/>
        </w:rPr>
        <w:t>,</w:t>
      </w:r>
      <w:r w:rsidRPr="002F6D05">
        <w:rPr>
          <w:sz w:val="24"/>
          <w:szCs w:val="24"/>
        </w:rPr>
        <w:t xml:space="preserve"> particularly in more remote areas and as reported by some of the older generation it seems that online therapy has been able to break the restrictions of geographical location and the limits of counselling premises.</w:t>
      </w:r>
    </w:p>
    <w:p w14:paraId="3F9879C6" w14:textId="78E8D739" w:rsidR="003B22BD" w:rsidRPr="00F7152B" w:rsidRDefault="002412E5" w:rsidP="008B5968">
      <w:pPr>
        <w:spacing w:line="480" w:lineRule="auto"/>
        <w:jc w:val="both"/>
        <w:rPr>
          <w:b/>
          <w:bCs/>
          <w:sz w:val="24"/>
          <w:szCs w:val="24"/>
          <w:u w:val="single"/>
        </w:rPr>
      </w:pPr>
      <w:r w:rsidRPr="00F7152B">
        <w:rPr>
          <w:b/>
          <w:bCs/>
          <w:sz w:val="24"/>
          <w:szCs w:val="24"/>
          <w:u w:val="single"/>
        </w:rPr>
        <w:t xml:space="preserve">Further recommendations </w:t>
      </w:r>
    </w:p>
    <w:p w14:paraId="10A547E0" w14:textId="5FA0CA6B" w:rsidR="00C4609A" w:rsidRDefault="003B22BD" w:rsidP="008B5968">
      <w:pPr>
        <w:spacing w:line="480" w:lineRule="auto"/>
        <w:jc w:val="both"/>
        <w:rPr>
          <w:sz w:val="24"/>
          <w:szCs w:val="24"/>
        </w:rPr>
      </w:pPr>
      <w:r>
        <w:rPr>
          <w:sz w:val="24"/>
          <w:szCs w:val="24"/>
        </w:rPr>
        <w:t xml:space="preserve">Online therapy </w:t>
      </w:r>
      <w:r w:rsidR="00540D92">
        <w:rPr>
          <w:sz w:val="24"/>
          <w:szCs w:val="24"/>
        </w:rPr>
        <w:t xml:space="preserve">is likely to remain and grow as another method of delivery and </w:t>
      </w:r>
      <w:r w:rsidR="001807E0">
        <w:rPr>
          <w:sz w:val="24"/>
          <w:szCs w:val="24"/>
        </w:rPr>
        <w:t>therefore f</w:t>
      </w:r>
      <w:r w:rsidR="00CD31C8">
        <w:rPr>
          <w:sz w:val="24"/>
          <w:szCs w:val="24"/>
        </w:rPr>
        <w:t xml:space="preserve">ollowing this research </w:t>
      </w:r>
      <w:r w:rsidR="00945922">
        <w:rPr>
          <w:sz w:val="24"/>
          <w:szCs w:val="24"/>
        </w:rPr>
        <w:t xml:space="preserve">the </w:t>
      </w:r>
      <w:r w:rsidR="00F67441">
        <w:rPr>
          <w:sz w:val="24"/>
          <w:szCs w:val="24"/>
        </w:rPr>
        <w:t>researcher recommends</w:t>
      </w:r>
      <w:r w:rsidR="00945922">
        <w:rPr>
          <w:sz w:val="24"/>
          <w:szCs w:val="24"/>
        </w:rPr>
        <w:t xml:space="preserve"> further research into the impact of online </w:t>
      </w:r>
      <w:r w:rsidR="00F67441">
        <w:rPr>
          <w:sz w:val="24"/>
          <w:szCs w:val="24"/>
        </w:rPr>
        <w:t>therapy and</w:t>
      </w:r>
      <w:r w:rsidR="00A745AE">
        <w:rPr>
          <w:sz w:val="24"/>
          <w:szCs w:val="24"/>
        </w:rPr>
        <w:t xml:space="preserve"> body image concerns</w:t>
      </w:r>
      <w:r w:rsidR="000A6C43">
        <w:rPr>
          <w:sz w:val="24"/>
          <w:szCs w:val="24"/>
        </w:rPr>
        <w:t xml:space="preserve">, with a view to </w:t>
      </w:r>
      <w:r w:rsidR="00E81BB0">
        <w:rPr>
          <w:sz w:val="24"/>
          <w:szCs w:val="24"/>
        </w:rPr>
        <w:t xml:space="preserve">informing </w:t>
      </w:r>
      <w:r w:rsidR="00F67441">
        <w:rPr>
          <w:sz w:val="24"/>
          <w:szCs w:val="24"/>
        </w:rPr>
        <w:t>future counselling</w:t>
      </w:r>
      <w:r w:rsidR="00E81BB0">
        <w:rPr>
          <w:sz w:val="24"/>
          <w:szCs w:val="24"/>
        </w:rPr>
        <w:t xml:space="preserve"> practice programmes</w:t>
      </w:r>
      <w:r w:rsidR="00780622">
        <w:rPr>
          <w:sz w:val="24"/>
          <w:szCs w:val="24"/>
        </w:rPr>
        <w:t>.</w:t>
      </w:r>
    </w:p>
    <w:sdt>
      <w:sdtPr>
        <w:id w:val="1633672796"/>
        <w:docPartObj>
          <w:docPartGallery w:val="Bibliographies"/>
          <w:docPartUnique/>
        </w:docPartObj>
      </w:sdtPr>
      <w:sdtEndPr>
        <w:rPr>
          <w:rFonts w:asciiTheme="minorHAnsi" w:eastAsiaTheme="minorHAnsi" w:hAnsiTheme="minorHAnsi" w:cstheme="minorBidi"/>
          <w:color w:val="auto"/>
          <w:sz w:val="22"/>
          <w:szCs w:val="22"/>
        </w:rPr>
      </w:sdtEndPr>
      <w:sdtContent>
        <w:p w14:paraId="693284A9" w14:textId="4AA82C16" w:rsidR="00FF383A" w:rsidRDefault="00FF383A">
          <w:pPr>
            <w:pStyle w:val="Heading1"/>
          </w:pPr>
          <w:r>
            <w:t>References</w:t>
          </w:r>
        </w:p>
        <w:p w14:paraId="7504FCD4" w14:textId="41BC1D23" w:rsidR="00A52EA0" w:rsidRDefault="00A52EA0" w:rsidP="00A52EA0">
          <w:pPr>
            <w:pStyle w:val="Bibliography"/>
            <w:rPr>
              <w:noProof/>
              <w:sz w:val="24"/>
              <w:szCs w:val="24"/>
            </w:rPr>
          </w:pPr>
          <w:r>
            <w:rPr>
              <w:noProof/>
            </w:rPr>
            <w:t xml:space="preserve">BACP, 2021. </w:t>
          </w:r>
          <w:r>
            <w:rPr>
              <w:i/>
              <w:iCs/>
              <w:noProof/>
            </w:rPr>
            <w:t xml:space="preserve">Counselling Changes Lives. </w:t>
          </w:r>
          <w:r>
            <w:rPr>
              <w:noProof/>
            </w:rPr>
            <w:t xml:space="preserve">[Online] </w:t>
          </w:r>
          <w:r>
            <w:rPr>
              <w:noProof/>
            </w:rPr>
            <w:br/>
            <w:t xml:space="preserve">Available at: </w:t>
          </w:r>
          <w:r>
            <w:rPr>
              <w:noProof/>
              <w:u w:val="single"/>
            </w:rPr>
            <w:t>https://www.bacp.co.uk/</w:t>
          </w:r>
          <w:r>
            <w:rPr>
              <w:noProof/>
            </w:rPr>
            <w:br/>
            <w:t>[Accessed 25 March 2021].</w:t>
          </w:r>
        </w:p>
        <w:p w14:paraId="5B64345F" w14:textId="77777777" w:rsidR="00A52EA0" w:rsidRDefault="00A52EA0" w:rsidP="00A52EA0">
          <w:pPr>
            <w:pStyle w:val="Bibliography"/>
            <w:rPr>
              <w:noProof/>
            </w:rPr>
          </w:pPr>
          <w:r>
            <w:rPr>
              <w:noProof/>
            </w:rPr>
            <w:t xml:space="preserve">BACP, 2021. </w:t>
          </w:r>
          <w:r>
            <w:rPr>
              <w:i/>
              <w:iCs/>
              <w:noProof/>
            </w:rPr>
            <w:t xml:space="preserve">Online and phone therapy (OPT) competence framework. </w:t>
          </w:r>
          <w:r>
            <w:rPr>
              <w:noProof/>
            </w:rPr>
            <w:t xml:space="preserve">[Online] </w:t>
          </w:r>
          <w:r>
            <w:rPr>
              <w:noProof/>
            </w:rPr>
            <w:br/>
            <w:t xml:space="preserve">Available at: </w:t>
          </w:r>
          <w:r>
            <w:rPr>
              <w:noProof/>
              <w:u w:val="single"/>
            </w:rPr>
            <w:t>https://www.bacp.co.uk/media/10849/bacp-online-and-phone-therapy-competence-framework-feb21.pdf</w:t>
          </w:r>
          <w:r>
            <w:rPr>
              <w:noProof/>
            </w:rPr>
            <w:br/>
            <w:t>[Accessed 25 March 2021].</w:t>
          </w:r>
        </w:p>
        <w:p w14:paraId="2E3A0BE3" w14:textId="77777777" w:rsidR="00A52EA0" w:rsidRDefault="00A52EA0" w:rsidP="00A52EA0">
          <w:pPr>
            <w:pStyle w:val="Bibliography"/>
            <w:rPr>
              <w:noProof/>
            </w:rPr>
          </w:pPr>
          <w:r>
            <w:rPr>
              <w:noProof/>
            </w:rPr>
            <w:t xml:space="preserve">BEAT, 2021. </w:t>
          </w:r>
          <w:r>
            <w:rPr>
              <w:i/>
              <w:iCs/>
              <w:noProof/>
            </w:rPr>
            <w:t xml:space="preserve">BEAT: The UKs Eating Disorder Charity. </w:t>
          </w:r>
          <w:r>
            <w:rPr>
              <w:noProof/>
            </w:rPr>
            <w:t xml:space="preserve">[Online] </w:t>
          </w:r>
          <w:r>
            <w:rPr>
              <w:noProof/>
            </w:rPr>
            <w:br/>
            <w:t xml:space="preserve">Available at: </w:t>
          </w:r>
          <w:r>
            <w:rPr>
              <w:noProof/>
              <w:u w:val="single"/>
            </w:rPr>
            <w:t>https://www.beateatingdisorders.org.uk/</w:t>
          </w:r>
          <w:r>
            <w:rPr>
              <w:noProof/>
            </w:rPr>
            <w:br/>
            <w:t>[Accessed 13 4 2021].</w:t>
          </w:r>
        </w:p>
        <w:p w14:paraId="03E6C21C" w14:textId="77777777" w:rsidR="00A52EA0" w:rsidRDefault="00A52EA0" w:rsidP="00A52EA0">
          <w:pPr>
            <w:pStyle w:val="Bibliography"/>
            <w:rPr>
              <w:noProof/>
            </w:rPr>
          </w:pPr>
          <w:r>
            <w:rPr>
              <w:noProof/>
            </w:rPr>
            <w:t xml:space="preserve">Brewerton, T., 2019. An Overview of Trauma Informed Care and Practice for Eating Disorders. </w:t>
          </w:r>
          <w:r>
            <w:rPr>
              <w:i/>
              <w:iCs/>
              <w:noProof/>
            </w:rPr>
            <w:t xml:space="preserve">Journal of Aggression, Maltreatment &amp; Trauma, </w:t>
          </w:r>
          <w:r>
            <w:rPr>
              <w:noProof/>
            </w:rPr>
            <w:t>28(https:doi.org/10.1080/10926771.2018.1532940), pp. 452-462.</w:t>
          </w:r>
        </w:p>
        <w:p w14:paraId="46B159F4" w14:textId="77777777" w:rsidR="00A52EA0" w:rsidRDefault="00A52EA0" w:rsidP="00A52EA0">
          <w:pPr>
            <w:pStyle w:val="Bibliography"/>
            <w:rPr>
              <w:noProof/>
            </w:rPr>
          </w:pPr>
          <w:r>
            <w:rPr>
              <w:noProof/>
            </w:rPr>
            <w:t xml:space="preserve">Brooks, S. K. W. R. K. S. L. E. W. L. W. S. G. N. &amp;. R. G. J., 2020. </w:t>
          </w:r>
          <w:r>
            <w:rPr>
              <w:i/>
              <w:iCs/>
              <w:noProof/>
            </w:rPr>
            <w:t xml:space="preserve">The psychological impact of quarantine and how to reduce it: rapid review of the evidence. </w:t>
          </w:r>
          <w:r>
            <w:rPr>
              <w:noProof/>
            </w:rPr>
            <w:t xml:space="preserve">[Online] </w:t>
          </w:r>
          <w:r>
            <w:rPr>
              <w:noProof/>
            </w:rPr>
            <w:br/>
            <w:t xml:space="preserve">Available at: </w:t>
          </w:r>
          <w:r>
            <w:rPr>
              <w:noProof/>
              <w:u w:val="single"/>
            </w:rPr>
            <w:t>doi:10.1016/s0140-6736(20)30460-80</w:t>
          </w:r>
          <w:r>
            <w:rPr>
              <w:noProof/>
            </w:rPr>
            <w:br/>
            <w:t>[Accessed 1 May 2021].</w:t>
          </w:r>
        </w:p>
        <w:p w14:paraId="1CD4BECF" w14:textId="77777777" w:rsidR="00A52EA0" w:rsidRDefault="00A52EA0" w:rsidP="00A52EA0">
          <w:pPr>
            <w:pStyle w:val="Bibliography"/>
            <w:rPr>
              <w:noProof/>
            </w:rPr>
          </w:pPr>
          <w:r>
            <w:rPr>
              <w:noProof/>
            </w:rPr>
            <w:t xml:space="preserve">Dalle Grave, R., 2020. </w:t>
          </w:r>
          <w:r>
            <w:rPr>
              <w:i/>
              <w:iCs/>
              <w:noProof/>
            </w:rPr>
            <w:t xml:space="preserve">Coronavirus Disease 2019 and Eating Disorders: The Facts.. </w:t>
          </w:r>
          <w:r>
            <w:rPr>
              <w:noProof/>
            </w:rPr>
            <w:t xml:space="preserve">[Online] </w:t>
          </w:r>
          <w:r>
            <w:rPr>
              <w:noProof/>
            </w:rPr>
            <w:br/>
            <w:t xml:space="preserve">Available at: </w:t>
          </w:r>
          <w:r>
            <w:rPr>
              <w:noProof/>
              <w:u w:val="single"/>
            </w:rPr>
            <w:t>https://www.psychologytoday.com/us/blog/eating-disorders-the-facts/202003/coronavirus-disease-2019-and-eating-disorders</w:t>
          </w:r>
          <w:r>
            <w:rPr>
              <w:noProof/>
            </w:rPr>
            <w:br/>
            <w:t>[Accessed 7 May 2021].</w:t>
          </w:r>
        </w:p>
        <w:p w14:paraId="28A8C485" w14:textId="77777777" w:rsidR="00A52EA0" w:rsidRDefault="00A52EA0" w:rsidP="00A52EA0">
          <w:pPr>
            <w:pStyle w:val="Bibliography"/>
            <w:rPr>
              <w:noProof/>
            </w:rPr>
          </w:pPr>
          <w:r>
            <w:rPr>
              <w:noProof/>
            </w:rPr>
            <w:t xml:space="preserve">DSM-5, 2021. </w:t>
          </w:r>
          <w:r>
            <w:rPr>
              <w:i/>
              <w:iCs/>
              <w:noProof/>
            </w:rPr>
            <w:t xml:space="preserve">AMERICAN PSYCHIATRIC ASSOCIATION. </w:t>
          </w:r>
          <w:r>
            <w:rPr>
              <w:noProof/>
            </w:rPr>
            <w:t xml:space="preserve">[Online] </w:t>
          </w:r>
          <w:r>
            <w:rPr>
              <w:noProof/>
            </w:rPr>
            <w:br/>
            <w:t xml:space="preserve">Available at: </w:t>
          </w:r>
          <w:r>
            <w:rPr>
              <w:noProof/>
              <w:u w:val="single"/>
            </w:rPr>
            <w:t>https://www.psychiatry.org/patients-families/eating-disorders/what-are-eating-disorders</w:t>
          </w:r>
          <w:r>
            <w:rPr>
              <w:noProof/>
            </w:rPr>
            <w:br/>
            <w:t>[Accessed 10 April 2021].</w:t>
          </w:r>
        </w:p>
        <w:p w14:paraId="6D87FA6E" w14:textId="77777777" w:rsidR="00A52EA0" w:rsidRDefault="00A52EA0" w:rsidP="00A52EA0">
          <w:pPr>
            <w:pStyle w:val="Bibliography"/>
            <w:rPr>
              <w:noProof/>
            </w:rPr>
          </w:pPr>
          <w:r>
            <w:rPr>
              <w:noProof/>
            </w:rPr>
            <w:t xml:space="preserve">Fernández‐Aranda, F. et al., 2020. COVID‐19 and implications for eating disorders.. </w:t>
          </w:r>
          <w:r>
            <w:rPr>
              <w:i/>
              <w:iCs/>
              <w:noProof/>
            </w:rPr>
            <w:t xml:space="preserve">European Eating Disorders Review, </w:t>
          </w:r>
          <w:r>
            <w:rPr>
              <w:noProof/>
            </w:rPr>
            <w:t>28(3), p. 239.</w:t>
          </w:r>
        </w:p>
        <w:p w14:paraId="149F3F2E" w14:textId="77777777" w:rsidR="00A52EA0" w:rsidRDefault="00A52EA0" w:rsidP="00A52EA0">
          <w:pPr>
            <w:pStyle w:val="Bibliography"/>
            <w:rPr>
              <w:noProof/>
            </w:rPr>
          </w:pPr>
          <w:r>
            <w:rPr>
              <w:noProof/>
            </w:rPr>
            <w:t xml:space="preserve">Gabrielle, N., Patrick L, H. &amp; Harriger, J., 2020. Video chatting and appearance satisfaction during COVID‐19: Appearance comparisons and self‐objectification as moderators. </w:t>
          </w:r>
          <w:r>
            <w:rPr>
              <w:i/>
              <w:iCs/>
              <w:noProof/>
            </w:rPr>
            <w:t xml:space="preserve">INTERNATIONAL JOURNAL OF EATING DISORDERS, </w:t>
          </w:r>
          <w:r>
            <w:rPr>
              <w:noProof/>
            </w:rPr>
            <w:t>20 October, 53(12), pp. 2038-2043.</w:t>
          </w:r>
        </w:p>
        <w:p w14:paraId="3C478CDF" w14:textId="77777777" w:rsidR="00A52EA0" w:rsidRDefault="00A52EA0" w:rsidP="00A52EA0">
          <w:pPr>
            <w:pStyle w:val="Bibliography"/>
            <w:rPr>
              <w:noProof/>
            </w:rPr>
          </w:pPr>
          <w:r>
            <w:rPr>
              <w:noProof/>
            </w:rPr>
            <w:t xml:space="preserve">Gilbert, S., 2014. </w:t>
          </w:r>
          <w:r>
            <w:rPr>
              <w:i/>
              <w:iCs/>
              <w:noProof/>
            </w:rPr>
            <w:t xml:space="preserve">Therapy for Eating Disorders. </w:t>
          </w:r>
          <w:r>
            <w:rPr>
              <w:noProof/>
            </w:rPr>
            <w:t>3rd ed. London: SAGE Publications Ltd.</w:t>
          </w:r>
        </w:p>
        <w:p w14:paraId="1FF41397" w14:textId="77777777" w:rsidR="00A52EA0" w:rsidRDefault="00A52EA0" w:rsidP="00A52EA0">
          <w:pPr>
            <w:pStyle w:val="Bibliography"/>
            <w:rPr>
              <w:noProof/>
            </w:rPr>
          </w:pPr>
          <w:r>
            <w:rPr>
              <w:noProof/>
            </w:rPr>
            <w:t xml:space="preserve">GOV.UK, 2021. </w:t>
          </w:r>
          <w:r>
            <w:rPr>
              <w:i/>
              <w:iCs/>
              <w:noProof/>
            </w:rPr>
            <w:t xml:space="preserve">GOV.UK Coronavirus (COVID-19) in the UK. </w:t>
          </w:r>
          <w:r>
            <w:rPr>
              <w:noProof/>
            </w:rPr>
            <w:t xml:space="preserve">[Online] </w:t>
          </w:r>
          <w:r>
            <w:rPr>
              <w:noProof/>
            </w:rPr>
            <w:br/>
            <w:t xml:space="preserve">Available at: </w:t>
          </w:r>
          <w:r>
            <w:rPr>
              <w:noProof/>
              <w:u w:val="single"/>
            </w:rPr>
            <w:t>https://coronavirus.data.gov.uk/</w:t>
          </w:r>
          <w:r>
            <w:rPr>
              <w:noProof/>
            </w:rPr>
            <w:br/>
            <w:t>[Accessed 25 March 2021].</w:t>
          </w:r>
        </w:p>
        <w:p w14:paraId="71A053C1" w14:textId="77777777" w:rsidR="00A52EA0" w:rsidRDefault="00A52EA0" w:rsidP="00A52EA0">
          <w:pPr>
            <w:pStyle w:val="Bibliography"/>
            <w:rPr>
              <w:noProof/>
            </w:rPr>
          </w:pPr>
          <w:r>
            <w:rPr>
              <w:noProof/>
            </w:rPr>
            <w:t xml:space="preserve">Holland, G. and Tiggemann, M, 2016. </w:t>
          </w:r>
          <w:r>
            <w:rPr>
              <w:i/>
              <w:iCs/>
              <w:noProof/>
            </w:rPr>
            <w:t xml:space="preserve">A systematic review of the impact of the use of social networking sites on body image and disordered eating outcomes.. </w:t>
          </w:r>
          <w:r>
            <w:rPr>
              <w:noProof/>
            </w:rPr>
            <w:t xml:space="preserve">[Online] </w:t>
          </w:r>
          <w:r>
            <w:rPr>
              <w:noProof/>
            </w:rPr>
            <w:br/>
            <w:t xml:space="preserve">Available at: </w:t>
          </w:r>
          <w:r>
            <w:rPr>
              <w:noProof/>
              <w:u w:val="single"/>
            </w:rPr>
            <w:t>https://doi.org/10.1016/j.bodyim.2016.02.008</w:t>
          </w:r>
          <w:r>
            <w:rPr>
              <w:noProof/>
            </w:rPr>
            <w:br/>
            <w:t>[Accessed 20 April 2021].</w:t>
          </w:r>
        </w:p>
        <w:p w14:paraId="2EBA1364" w14:textId="77777777" w:rsidR="00A52EA0" w:rsidRDefault="00A52EA0" w:rsidP="00A52EA0">
          <w:pPr>
            <w:pStyle w:val="Bibliography"/>
            <w:rPr>
              <w:noProof/>
            </w:rPr>
          </w:pPr>
          <w:r>
            <w:rPr>
              <w:noProof/>
            </w:rPr>
            <w:lastRenderedPageBreak/>
            <w:t xml:space="preserve">https://www.beateatingdisorders.org.uk/, 2021. </w:t>
          </w:r>
          <w:r>
            <w:rPr>
              <w:i/>
              <w:iCs/>
              <w:noProof/>
            </w:rPr>
            <w:t xml:space="preserve">Eating Disorders and Coronavirus. </w:t>
          </w:r>
          <w:r>
            <w:rPr>
              <w:noProof/>
            </w:rPr>
            <w:t xml:space="preserve">[Online] </w:t>
          </w:r>
          <w:r>
            <w:rPr>
              <w:noProof/>
            </w:rPr>
            <w:br/>
            <w:t xml:space="preserve">Available at: </w:t>
          </w:r>
          <w:r>
            <w:rPr>
              <w:noProof/>
              <w:u w:val="single"/>
            </w:rPr>
            <w:t>https://www.beateatingdisorders.org.uk/coronavirus</w:t>
          </w:r>
          <w:r>
            <w:rPr>
              <w:noProof/>
            </w:rPr>
            <w:br/>
            <w:t>[Accessed 1 May 2021].</w:t>
          </w:r>
        </w:p>
        <w:p w14:paraId="3386BBF8" w14:textId="77777777" w:rsidR="00A52EA0" w:rsidRDefault="00A52EA0" w:rsidP="00A52EA0">
          <w:pPr>
            <w:pStyle w:val="Bibliography"/>
            <w:rPr>
              <w:noProof/>
            </w:rPr>
          </w:pPr>
          <w:r>
            <w:rPr>
              <w:noProof/>
            </w:rPr>
            <w:t xml:space="preserve">Madowitz, J., Matheson, B. &amp; Liang, J., 2015. </w:t>
          </w:r>
          <w:r>
            <w:rPr>
              <w:i/>
              <w:iCs/>
              <w:noProof/>
            </w:rPr>
            <w:t xml:space="preserve">The relationship between eating disorders and sexual trauma. </w:t>
          </w:r>
          <w:r>
            <w:rPr>
              <w:noProof/>
            </w:rPr>
            <w:t xml:space="preserve">[Online] </w:t>
          </w:r>
          <w:r>
            <w:rPr>
              <w:noProof/>
            </w:rPr>
            <w:br/>
            <w:t xml:space="preserve">Available at: </w:t>
          </w:r>
          <w:r>
            <w:rPr>
              <w:noProof/>
              <w:u w:val="single"/>
            </w:rPr>
            <w:t>DOI 10.1007/s40519-015-0195-y</w:t>
          </w:r>
          <w:r>
            <w:rPr>
              <w:noProof/>
            </w:rPr>
            <w:br/>
            <w:t>[Accessed 1 May 2021].</w:t>
          </w:r>
        </w:p>
        <w:p w14:paraId="52E5EE5C" w14:textId="77777777" w:rsidR="00A52EA0" w:rsidRDefault="00A52EA0" w:rsidP="00A52EA0">
          <w:pPr>
            <w:pStyle w:val="Bibliography"/>
            <w:rPr>
              <w:noProof/>
            </w:rPr>
          </w:pPr>
          <w:r>
            <w:rPr>
              <w:noProof/>
            </w:rPr>
            <w:t xml:space="preserve">McBeath, A., du Plock, S. &amp; Bager‐Charleson, S., 2020. </w:t>
          </w:r>
          <w:r>
            <w:rPr>
              <w:i/>
              <w:iCs/>
              <w:noProof/>
            </w:rPr>
            <w:t xml:space="preserve">The challenges and experiences of psychotherapists working remotely during the coronavirus* pandemic. </w:t>
          </w:r>
          <w:r>
            <w:rPr>
              <w:noProof/>
            </w:rPr>
            <w:t xml:space="preserve">[Online] </w:t>
          </w:r>
          <w:r>
            <w:rPr>
              <w:noProof/>
            </w:rPr>
            <w:br/>
            <w:t xml:space="preserve">Available at: </w:t>
          </w:r>
          <w:r>
            <w:rPr>
              <w:noProof/>
              <w:u w:val="single"/>
            </w:rPr>
            <w:t>https://doi.org/10.1002/capr.12326</w:t>
          </w:r>
          <w:r>
            <w:rPr>
              <w:noProof/>
            </w:rPr>
            <w:br/>
            <w:t>[Accessed 31 March 2021].</w:t>
          </w:r>
        </w:p>
        <w:p w14:paraId="59F63462" w14:textId="77777777" w:rsidR="00A52EA0" w:rsidRDefault="00A52EA0" w:rsidP="00A52EA0">
          <w:pPr>
            <w:pStyle w:val="Bibliography"/>
            <w:rPr>
              <w:noProof/>
            </w:rPr>
          </w:pPr>
          <w:r>
            <w:rPr>
              <w:noProof/>
            </w:rPr>
            <w:t xml:space="preserve">McLeod, 2012. </w:t>
          </w:r>
          <w:r>
            <w:rPr>
              <w:i/>
              <w:iCs/>
              <w:noProof/>
            </w:rPr>
            <w:t xml:space="preserve">Qualitative Research in Counselling and Psychotherapy. </w:t>
          </w:r>
          <w:r>
            <w:rPr>
              <w:noProof/>
            </w:rPr>
            <w:t>2nd ed. London: SAGE Publications Ltd.</w:t>
          </w:r>
        </w:p>
        <w:p w14:paraId="55448232" w14:textId="77777777" w:rsidR="00A52EA0" w:rsidRDefault="00A52EA0" w:rsidP="00A52EA0">
          <w:pPr>
            <w:pStyle w:val="Bibliography"/>
            <w:rPr>
              <w:noProof/>
            </w:rPr>
          </w:pPr>
          <w:r>
            <w:rPr>
              <w:noProof/>
            </w:rPr>
            <w:t xml:space="preserve">Mitchell, K., 2015. ‘Comorbid Eating Disorders and Posttraumatic Stress Disorder: Implications for Etiology and Treatment’. </w:t>
          </w:r>
          <w:r>
            <w:rPr>
              <w:i/>
              <w:iCs/>
              <w:noProof/>
            </w:rPr>
            <w:t xml:space="preserve">Eating Disorders Review, </w:t>
          </w:r>
          <w:r>
            <w:rPr>
              <w:noProof/>
            </w:rPr>
            <w:t>26(4), p. 3.</w:t>
          </w:r>
        </w:p>
        <w:p w14:paraId="404395E6" w14:textId="77777777" w:rsidR="00A52EA0" w:rsidRDefault="00A52EA0" w:rsidP="00A52EA0">
          <w:pPr>
            <w:pStyle w:val="Bibliography"/>
            <w:rPr>
              <w:noProof/>
            </w:rPr>
          </w:pPr>
          <w:r>
            <w:rPr>
              <w:noProof/>
            </w:rPr>
            <w:t xml:space="preserve">New Pathways, 2021. </w:t>
          </w:r>
          <w:r>
            <w:rPr>
              <w:i/>
              <w:iCs/>
              <w:noProof/>
            </w:rPr>
            <w:t xml:space="preserve">Helping You Take the First Step: Rape crisis and sexual abuse support services. </w:t>
          </w:r>
          <w:r>
            <w:rPr>
              <w:noProof/>
            </w:rPr>
            <w:t xml:space="preserve">[Online] </w:t>
          </w:r>
          <w:r>
            <w:rPr>
              <w:noProof/>
            </w:rPr>
            <w:br/>
            <w:t xml:space="preserve">Available at: </w:t>
          </w:r>
          <w:r>
            <w:rPr>
              <w:noProof/>
              <w:u w:val="single"/>
            </w:rPr>
            <w:t>http://www.newpathways.org.uk/</w:t>
          </w:r>
          <w:r>
            <w:rPr>
              <w:noProof/>
            </w:rPr>
            <w:br/>
            <w:t>[Accessed 25 March 2021].</w:t>
          </w:r>
        </w:p>
        <w:p w14:paraId="7BDA7B4F" w14:textId="77777777" w:rsidR="00A52EA0" w:rsidRDefault="00A52EA0" w:rsidP="00A52EA0">
          <w:pPr>
            <w:pStyle w:val="Bibliography"/>
            <w:rPr>
              <w:noProof/>
            </w:rPr>
          </w:pPr>
          <w:r>
            <w:rPr>
              <w:noProof/>
            </w:rPr>
            <w:t xml:space="preserve">nice.org.uk, 2018. </w:t>
          </w:r>
          <w:r>
            <w:rPr>
              <w:i/>
              <w:iCs/>
              <w:noProof/>
            </w:rPr>
            <w:t xml:space="preserve">NICE: National Institue of Clinical Excellence: Post-traumatic stress disorder. </w:t>
          </w:r>
          <w:r>
            <w:rPr>
              <w:noProof/>
            </w:rPr>
            <w:t xml:space="preserve">[Online] </w:t>
          </w:r>
          <w:r>
            <w:rPr>
              <w:noProof/>
            </w:rPr>
            <w:br/>
            <w:t xml:space="preserve">Available at: </w:t>
          </w:r>
          <w:r>
            <w:rPr>
              <w:noProof/>
              <w:u w:val="single"/>
            </w:rPr>
            <w:t>https://www.nice.org.uk/guidance/ng116/chapter/Recommendations#management-of-ptsd-in-children-young-people-and-adultsl</w:t>
          </w:r>
          <w:r>
            <w:rPr>
              <w:noProof/>
            </w:rPr>
            <w:br/>
            <w:t>[Accessed 10 May 2021].</w:t>
          </w:r>
        </w:p>
        <w:p w14:paraId="6FE3283C" w14:textId="77777777" w:rsidR="00A52EA0" w:rsidRDefault="00A52EA0" w:rsidP="00A52EA0">
          <w:pPr>
            <w:pStyle w:val="Bibliography"/>
            <w:rPr>
              <w:noProof/>
            </w:rPr>
          </w:pPr>
          <w:r>
            <w:rPr>
              <w:noProof/>
            </w:rPr>
            <w:t xml:space="preserve">nice.org.uk, 2021. </w:t>
          </w:r>
          <w:r>
            <w:rPr>
              <w:i/>
              <w:iCs/>
              <w:noProof/>
            </w:rPr>
            <w:t xml:space="preserve">Eating disorders: recognition and treatment. </w:t>
          </w:r>
          <w:r>
            <w:rPr>
              <w:noProof/>
            </w:rPr>
            <w:t xml:space="preserve">[Online] </w:t>
          </w:r>
          <w:r>
            <w:rPr>
              <w:noProof/>
            </w:rPr>
            <w:br/>
            <w:t xml:space="preserve">Available at: </w:t>
          </w:r>
          <w:r>
            <w:rPr>
              <w:noProof/>
              <w:u w:val="single"/>
            </w:rPr>
            <w:t>https://www.nice.org.uk/guidance/ng69/ifp/chapter/What-is-an-eating-disorder</w:t>
          </w:r>
          <w:r>
            <w:rPr>
              <w:noProof/>
            </w:rPr>
            <w:br/>
            <w:t>[Accessed 9 May 2021].</w:t>
          </w:r>
        </w:p>
        <w:p w14:paraId="788B8792" w14:textId="77777777" w:rsidR="00A52EA0" w:rsidRDefault="00A52EA0" w:rsidP="00A52EA0">
          <w:pPr>
            <w:pStyle w:val="Bibliography"/>
            <w:rPr>
              <w:noProof/>
            </w:rPr>
          </w:pPr>
          <w:r>
            <w:rPr>
              <w:noProof/>
            </w:rPr>
            <w:t xml:space="preserve">O'Neil, K., 2018. Eating Disorders: is inaction tantamount to negligence. </w:t>
          </w:r>
          <w:r>
            <w:rPr>
              <w:i/>
              <w:iCs/>
              <w:noProof/>
            </w:rPr>
            <w:t xml:space="preserve">Healthcare Counselling and Psychotherapy Journal, </w:t>
          </w:r>
          <w:r>
            <w:rPr>
              <w:noProof/>
            </w:rPr>
            <w:t>18(1), pp. 1-10.</w:t>
          </w:r>
        </w:p>
        <w:p w14:paraId="1BDCDCF5" w14:textId="77777777" w:rsidR="00A52EA0" w:rsidRDefault="00A52EA0" w:rsidP="00A52EA0">
          <w:pPr>
            <w:pStyle w:val="Bibliography"/>
            <w:rPr>
              <w:noProof/>
            </w:rPr>
          </w:pPr>
          <w:r>
            <w:rPr>
              <w:noProof/>
            </w:rPr>
            <w:t xml:space="preserve">RCEW, 2021. </w:t>
          </w:r>
          <w:r>
            <w:rPr>
              <w:i/>
              <w:iCs/>
              <w:noProof/>
            </w:rPr>
            <w:t xml:space="preserve">Rape Crisis England and Wales. </w:t>
          </w:r>
          <w:r>
            <w:rPr>
              <w:noProof/>
            </w:rPr>
            <w:t xml:space="preserve">[Online] </w:t>
          </w:r>
          <w:r>
            <w:rPr>
              <w:noProof/>
            </w:rPr>
            <w:br/>
            <w:t xml:space="preserve">Available at: </w:t>
          </w:r>
          <w:r>
            <w:rPr>
              <w:noProof/>
              <w:u w:val="single"/>
            </w:rPr>
            <w:t>https://rapecrisis.org.uk/get-help/looking-for-information/what-is-sexual-violence/what-is-rape/</w:t>
          </w:r>
          <w:r>
            <w:rPr>
              <w:noProof/>
            </w:rPr>
            <w:br/>
            <w:t>[Accessed 7 May 2021].</w:t>
          </w:r>
        </w:p>
        <w:p w14:paraId="031572A8" w14:textId="77777777" w:rsidR="00A52EA0" w:rsidRDefault="00A52EA0" w:rsidP="00A52EA0">
          <w:pPr>
            <w:pStyle w:val="Bibliography"/>
            <w:rPr>
              <w:noProof/>
            </w:rPr>
          </w:pPr>
          <w:r>
            <w:rPr>
              <w:noProof/>
            </w:rPr>
            <w:t xml:space="preserve">Rights of Women, 2018. </w:t>
          </w:r>
          <w:r>
            <w:rPr>
              <w:i/>
              <w:iCs/>
              <w:noProof/>
            </w:rPr>
            <w:t xml:space="preserve">From Report to Court: handbook-adult-survivors-sexual-violence. </w:t>
          </w:r>
          <w:r>
            <w:rPr>
              <w:noProof/>
            </w:rPr>
            <w:t xml:space="preserve">[Online] </w:t>
          </w:r>
          <w:r>
            <w:rPr>
              <w:noProof/>
            </w:rPr>
            <w:br/>
            <w:t xml:space="preserve">Available at: </w:t>
          </w:r>
          <w:r>
            <w:rPr>
              <w:noProof/>
              <w:u w:val="single"/>
            </w:rPr>
            <w:t>https://rightsofwomen.org.uk/get-information/criminal-law/report-court-handbook-adult-survivors-sexual-violence/</w:t>
          </w:r>
          <w:r>
            <w:rPr>
              <w:noProof/>
            </w:rPr>
            <w:br/>
            <w:t>[Accessed 7 May 2021].</w:t>
          </w:r>
        </w:p>
        <w:p w14:paraId="68DC4DBA" w14:textId="77777777" w:rsidR="00A52EA0" w:rsidRDefault="00A52EA0" w:rsidP="00A52EA0">
          <w:pPr>
            <w:pStyle w:val="Bibliography"/>
            <w:rPr>
              <w:noProof/>
            </w:rPr>
          </w:pPr>
          <w:r>
            <w:rPr>
              <w:noProof/>
            </w:rPr>
            <w:t xml:space="preserve">Rothschild, B., 2010. </w:t>
          </w:r>
          <w:r>
            <w:rPr>
              <w:i/>
              <w:iCs/>
              <w:noProof/>
            </w:rPr>
            <w:t xml:space="preserve">8 Keys to Safe Trauma Recovery: Take-charge Strategies to Empower Your Healing (8 Keys to Mental Health). </w:t>
          </w:r>
          <w:r>
            <w:rPr>
              <w:noProof/>
            </w:rPr>
            <w:t>1 ed. London: W.W.Norton.</w:t>
          </w:r>
        </w:p>
        <w:p w14:paraId="669EC956" w14:textId="77777777" w:rsidR="00A52EA0" w:rsidRDefault="00A52EA0" w:rsidP="00A52EA0">
          <w:pPr>
            <w:pStyle w:val="Bibliography"/>
            <w:rPr>
              <w:noProof/>
            </w:rPr>
          </w:pPr>
          <w:r>
            <w:rPr>
              <w:noProof/>
            </w:rPr>
            <w:t xml:space="preserve">Trottier, K., Monson, C., Crosby, R. &amp; Olmsted, M., 2016. </w:t>
          </w:r>
          <w:r>
            <w:rPr>
              <w:i/>
              <w:iCs/>
              <w:noProof/>
            </w:rPr>
            <w:t xml:space="preserve">Investigating posttraumatic stress disorder as a psychological maintaining factor of eating disorders: The International Journal of Eating </w:t>
          </w:r>
          <w:r>
            <w:rPr>
              <w:i/>
              <w:iCs/>
              <w:noProof/>
            </w:rPr>
            <w:lastRenderedPageBreak/>
            <w:t xml:space="preserve">Disorders. </w:t>
          </w:r>
          <w:r>
            <w:rPr>
              <w:noProof/>
            </w:rPr>
            <w:t xml:space="preserve">[Online] </w:t>
          </w:r>
          <w:r>
            <w:rPr>
              <w:noProof/>
            </w:rPr>
            <w:br/>
            <w:t xml:space="preserve">Available at: </w:t>
          </w:r>
          <w:r>
            <w:rPr>
              <w:noProof/>
              <w:u w:val="single"/>
            </w:rPr>
            <w:t>https://doi-org.ezproxy.uwtsd.ac.uk/101002/eat.22516</w:t>
          </w:r>
          <w:r>
            <w:rPr>
              <w:noProof/>
            </w:rPr>
            <w:br/>
            <w:t>[Accessed 4 May 2021].</w:t>
          </w:r>
        </w:p>
        <w:p w14:paraId="749EE73E" w14:textId="77777777" w:rsidR="00A52EA0" w:rsidRDefault="00A52EA0" w:rsidP="00A52EA0">
          <w:pPr>
            <w:pStyle w:val="Bibliography"/>
            <w:rPr>
              <w:noProof/>
            </w:rPr>
          </w:pPr>
          <w:r>
            <w:rPr>
              <w:noProof/>
            </w:rPr>
            <w:t xml:space="preserve">Van der Kolk, B. A., Brown, P. &amp; Van der Hart, O., 1989. Pierre Janet on Post Traumatic Stress. </w:t>
          </w:r>
          <w:r>
            <w:rPr>
              <w:i/>
              <w:iCs/>
              <w:noProof/>
            </w:rPr>
            <w:t xml:space="preserve">Journal of Traumatic Stress, </w:t>
          </w:r>
          <w:r>
            <w:rPr>
              <w:noProof/>
            </w:rPr>
            <w:t>2(4), pp. 365-378.</w:t>
          </w:r>
        </w:p>
        <w:p w14:paraId="0F1A3129" w14:textId="77777777" w:rsidR="00A52EA0" w:rsidRDefault="00A52EA0" w:rsidP="00A52EA0">
          <w:pPr>
            <w:pStyle w:val="Bibliography"/>
            <w:rPr>
              <w:noProof/>
            </w:rPr>
          </w:pPr>
          <w:r>
            <w:rPr>
              <w:noProof/>
            </w:rPr>
            <w:t xml:space="preserve">Welsh Government Eating Disorder Service Review, 2018. </w:t>
          </w:r>
          <w:r>
            <w:rPr>
              <w:i/>
              <w:iCs/>
              <w:noProof/>
            </w:rPr>
            <w:t xml:space="preserve">Welsh Government Eating Disorder Service Review. </w:t>
          </w:r>
          <w:r>
            <w:rPr>
              <w:noProof/>
            </w:rPr>
            <w:t xml:space="preserve">[Online] </w:t>
          </w:r>
          <w:r>
            <w:rPr>
              <w:noProof/>
            </w:rPr>
            <w:br/>
            <w:t xml:space="preserve">Available at: </w:t>
          </w:r>
          <w:r>
            <w:rPr>
              <w:noProof/>
              <w:u w:val="single"/>
            </w:rPr>
            <w:t>welsh-government-eating-disorder-service-review-november-2018.pdf</w:t>
          </w:r>
          <w:r>
            <w:rPr>
              <w:noProof/>
            </w:rPr>
            <w:br/>
            <w:t>[Accessed 9 May 2021].</w:t>
          </w:r>
        </w:p>
        <w:p w14:paraId="5218292D" w14:textId="4564A935" w:rsidR="00FF383A" w:rsidRDefault="00FF383A" w:rsidP="00A52EA0"/>
      </w:sdtContent>
    </w:sdt>
    <w:p w14:paraId="51C13C80" w14:textId="77777777" w:rsidR="00780622" w:rsidRDefault="00780622" w:rsidP="008B5968">
      <w:pPr>
        <w:spacing w:line="480" w:lineRule="auto"/>
        <w:jc w:val="both"/>
        <w:rPr>
          <w:sz w:val="24"/>
          <w:szCs w:val="24"/>
        </w:rPr>
      </w:pPr>
    </w:p>
    <w:p w14:paraId="3A1128CF" w14:textId="77777777" w:rsidR="00D77480" w:rsidRDefault="00D77480" w:rsidP="008B5968">
      <w:pPr>
        <w:spacing w:line="480" w:lineRule="auto"/>
        <w:jc w:val="both"/>
        <w:rPr>
          <w:sz w:val="24"/>
          <w:szCs w:val="24"/>
        </w:rPr>
      </w:pPr>
    </w:p>
    <w:p w14:paraId="3940AFED" w14:textId="77777777" w:rsidR="008B5968" w:rsidRPr="002D05E8" w:rsidRDefault="008B5968" w:rsidP="00206655">
      <w:pPr>
        <w:spacing w:line="480" w:lineRule="auto"/>
        <w:jc w:val="both"/>
        <w:rPr>
          <w:rFonts w:cstheme="minorHAnsi"/>
          <w:sz w:val="24"/>
          <w:szCs w:val="24"/>
          <w:shd w:val="clear" w:color="auto" w:fill="FFFFFF"/>
        </w:rPr>
      </w:pPr>
    </w:p>
    <w:p w14:paraId="274B37D5" w14:textId="77777777" w:rsidR="00FA4E47" w:rsidRDefault="00FA4E47" w:rsidP="001D4A0D">
      <w:pPr>
        <w:spacing w:line="480" w:lineRule="auto"/>
        <w:jc w:val="both"/>
        <w:rPr>
          <w:rFonts w:cstheme="minorHAnsi"/>
          <w:sz w:val="24"/>
          <w:szCs w:val="24"/>
          <w:shd w:val="clear" w:color="auto" w:fill="FFFFFF"/>
        </w:rPr>
      </w:pPr>
    </w:p>
    <w:p w14:paraId="1C4F69C5" w14:textId="77777777" w:rsidR="00B94FA1" w:rsidRDefault="00B94FA1" w:rsidP="00692867">
      <w:pPr>
        <w:spacing w:line="480" w:lineRule="auto"/>
        <w:jc w:val="both"/>
        <w:rPr>
          <w:sz w:val="24"/>
          <w:szCs w:val="24"/>
        </w:rPr>
      </w:pPr>
    </w:p>
    <w:p w14:paraId="4381D0D2" w14:textId="77777777" w:rsidR="00D76C97" w:rsidRDefault="00D76C97" w:rsidP="003B0687">
      <w:pPr>
        <w:spacing w:line="480" w:lineRule="auto"/>
        <w:jc w:val="both"/>
        <w:rPr>
          <w:sz w:val="24"/>
          <w:szCs w:val="24"/>
        </w:rPr>
      </w:pPr>
    </w:p>
    <w:p w14:paraId="4F238988" w14:textId="77777777" w:rsidR="00113987" w:rsidRDefault="00113987" w:rsidP="00F4047A">
      <w:pPr>
        <w:jc w:val="both"/>
        <w:rPr>
          <w:color w:val="FF0000"/>
        </w:rPr>
      </w:pPr>
    </w:p>
    <w:p w14:paraId="52383A2C" w14:textId="521C8E93" w:rsidR="006941B9" w:rsidRDefault="006941B9" w:rsidP="00F4047A">
      <w:pPr>
        <w:jc w:val="both"/>
      </w:pPr>
    </w:p>
    <w:p w14:paraId="7D89628B" w14:textId="77777777" w:rsidR="00487498" w:rsidRDefault="00487498" w:rsidP="00487498">
      <w:pPr>
        <w:spacing w:line="480" w:lineRule="auto"/>
        <w:jc w:val="both"/>
      </w:pPr>
    </w:p>
    <w:p w14:paraId="12870A72" w14:textId="77777777" w:rsidR="00487498" w:rsidRDefault="00487498" w:rsidP="00487498">
      <w:pPr>
        <w:spacing w:line="480" w:lineRule="auto"/>
        <w:jc w:val="both"/>
      </w:pPr>
    </w:p>
    <w:p w14:paraId="4C92B486" w14:textId="77777777" w:rsidR="00487498" w:rsidRDefault="00487498" w:rsidP="00487498">
      <w:pPr>
        <w:spacing w:line="480" w:lineRule="auto"/>
        <w:jc w:val="both"/>
      </w:pPr>
    </w:p>
    <w:sectPr w:rsidR="00487498" w:rsidSect="00B80EA1">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2F1423" w14:textId="77777777" w:rsidR="005E2CBE" w:rsidRDefault="005E2CBE" w:rsidP="00EF4C3B">
      <w:pPr>
        <w:spacing w:after="0" w:line="240" w:lineRule="auto"/>
      </w:pPr>
      <w:r>
        <w:separator/>
      </w:r>
    </w:p>
  </w:endnote>
  <w:endnote w:type="continuationSeparator" w:id="0">
    <w:p w14:paraId="0DA43771" w14:textId="77777777" w:rsidR="005E2CBE" w:rsidRDefault="005E2CBE" w:rsidP="00EF4C3B">
      <w:pPr>
        <w:spacing w:after="0" w:line="240" w:lineRule="auto"/>
      </w:pPr>
      <w:r>
        <w:continuationSeparator/>
      </w:r>
    </w:p>
  </w:endnote>
  <w:endnote w:type="continuationNotice" w:id="1">
    <w:p w14:paraId="54926BB3" w14:textId="77777777" w:rsidR="005E2CBE" w:rsidRDefault="005E2C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86CC6A" w14:textId="77777777" w:rsidR="007A7AD4" w:rsidRDefault="007A7A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7482673"/>
      <w:docPartObj>
        <w:docPartGallery w:val="Page Numbers (Bottom of Page)"/>
        <w:docPartUnique/>
      </w:docPartObj>
    </w:sdtPr>
    <w:sdtEndPr>
      <w:rPr>
        <w:noProof/>
      </w:rPr>
    </w:sdtEndPr>
    <w:sdtContent>
      <w:p w14:paraId="710F0FA9" w14:textId="3BEBB178" w:rsidR="007A7AD4" w:rsidRDefault="007A7A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D3E34F" w14:textId="77777777" w:rsidR="007A7AD4" w:rsidRDefault="007A7AD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A521D1" w14:textId="77777777" w:rsidR="007A7AD4" w:rsidRDefault="007A7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E5514" w14:textId="77777777" w:rsidR="005E2CBE" w:rsidRDefault="005E2CBE" w:rsidP="00EF4C3B">
      <w:pPr>
        <w:spacing w:after="0" w:line="240" w:lineRule="auto"/>
      </w:pPr>
      <w:r>
        <w:separator/>
      </w:r>
    </w:p>
  </w:footnote>
  <w:footnote w:type="continuationSeparator" w:id="0">
    <w:p w14:paraId="265DDC49" w14:textId="77777777" w:rsidR="005E2CBE" w:rsidRDefault="005E2CBE" w:rsidP="00EF4C3B">
      <w:pPr>
        <w:spacing w:after="0" w:line="240" w:lineRule="auto"/>
      </w:pPr>
      <w:r>
        <w:continuationSeparator/>
      </w:r>
    </w:p>
  </w:footnote>
  <w:footnote w:type="continuationNotice" w:id="1">
    <w:p w14:paraId="07ADF20F" w14:textId="77777777" w:rsidR="005E2CBE" w:rsidRDefault="005E2CB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A1ACA" w14:textId="77777777" w:rsidR="007A7AD4" w:rsidRDefault="007A7A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C05D6" w14:textId="4B1B8452" w:rsidR="00EF4C3B" w:rsidRDefault="00F576A6">
    <w:pPr>
      <w:pStyle w:val="Header"/>
    </w:pPr>
    <w:r>
      <w:t>Amanda Williams</w:t>
    </w:r>
    <w:r w:rsidR="00EF4C3B">
      <w:ptab w:relativeTo="margin" w:alignment="center" w:leader="none"/>
    </w:r>
    <w:r>
      <w:t>1802264</w:t>
    </w:r>
    <w:r w:rsidR="00EF4C3B">
      <w:ptab w:relativeTo="margin" w:alignment="right" w:leader="none"/>
    </w:r>
    <w:r w:rsidR="00B80EA1">
      <w:t>ECHC 6003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C75FD" w14:textId="77777777" w:rsidR="007A7AD4" w:rsidRDefault="007A7A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B4B6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C666380"/>
    <w:multiLevelType w:val="multilevel"/>
    <w:tmpl w:val="0809001D"/>
    <w:lvl w:ilvl="0">
      <w:start w:val="1"/>
      <w:numFmt w:val="decimal"/>
      <w:lvlText w:val="%1)"/>
      <w:lvlJc w:val="left"/>
      <w:pPr>
        <w:ind w:left="630" w:hanging="360"/>
      </w:pPr>
    </w:lvl>
    <w:lvl w:ilvl="1">
      <w:start w:val="1"/>
      <w:numFmt w:val="lowerLetter"/>
      <w:lvlText w:val="%2)"/>
      <w:lvlJc w:val="left"/>
      <w:pPr>
        <w:ind w:left="990" w:hanging="360"/>
      </w:pPr>
    </w:lvl>
    <w:lvl w:ilvl="2">
      <w:start w:val="1"/>
      <w:numFmt w:val="lowerRoman"/>
      <w:lvlText w:val="%3)"/>
      <w:lvlJc w:val="left"/>
      <w:pPr>
        <w:ind w:left="1350" w:hanging="360"/>
      </w:pPr>
    </w:lvl>
    <w:lvl w:ilvl="3">
      <w:start w:val="1"/>
      <w:numFmt w:val="decimal"/>
      <w:lvlText w:val="(%4)"/>
      <w:lvlJc w:val="left"/>
      <w:pPr>
        <w:ind w:left="1710" w:hanging="360"/>
      </w:pPr>
    </w:lvl>
    <w:lvl w:ilvl="4">
      <w:start w:val="1"/>
      <w:numFmt w:val="lowerLetter"/>
      <w:lvlText w:val="(%5)"/>
      <w:lvlJc w:val="left"/>
      <w:pPr>
        <w:ind w:left="2070" w:hanging="360"/>
      </w:pPr>
    </w:lvl>
    <w:lvl w:ilvl="5">
      <w:start w:val="1"/>
      <w:numFmt w:val="lowerRoman"/>
      <w:lvlText w:val="(%6)"/>
      <w:lvlJc w:val="left"/>
      <w:pPr>
        <w:ind w:left="2430" w:hanging="360"/>
      </w:pPr>
    </w:lvl>
    <w:lvl w:ilvl="6">
      <w:start w:val="1"/>
      <w:numFmt w:val="decimal"/>
      <w:lvlText w:val="%7."/>
      <w:lvlJc w:val="left"/>
      <w:pPr>
        <w:ind w:left="2790" w:hanging="360"/>
      </w:pPr>
    </w:lvl>
    <w:lvl w:ilvl="7">
      <w:start w:val="1"/>
      <w:numFmt w:val="lowerLetter"/>
      <w:lvlText w:val="%8."/>
      <w:lvlJc w:val="left"/>
      <w:pPr>
        <w:ind w:left="3150" w:hanging="360"/>
      </w:pPr>
    </w:lvl>
    <w:lvl w:ilvl="8">
      <w:start w:val="1"/>
      <w:numFmt w:val="lowerRoman"/>
      <w:lvlText w:val="%9."/>
      <w:lvlJc w:val="left"/>
      <w:pPr>
        <w:ind w:left="3510" w:hanging="360"/>
      </w:pPr>
    </w:lvl>
  </w:abstractNum>
  <w:abstractNum w:abstractNumId="2" w15:restartNumberingAfterBreak="0">
    <w:nsid w:val="1A2C513C"/>
    <w:multiLevelType w:val="multilevel"/>
    <w:tmpl w:val="C0D66B3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1EC77989"/>
    <w:multiLevelType w:val="multilevel"/>
    <w:tmpl w:val="C0D66B3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11968B2"/>
    <w:multiLevelType w:val="multilevel"/>
    <w:tmpl w:val="EB6EA1E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43A0E31"/>
    <w:multiLevelType w:val="hybridMultilevel"/>
    <w:tmpl w:val="1C7C08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06D90"/>
    <w:multiLevelType w:val="hybridMultilevel"/>
    <w:tmpl w:val="F7F4E09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CA384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4717455"/>
    <w:multiLevelType w:val="multilevel"/>
    <w:tmpl w:val="C0D66B3E"/>
    <w:lvl w:ilvl="0">
      <w:start w:val="1"/>
      <w:numFmt w:val="bullet"/>
      <w:lvlText w:val=""/>
      <w:lvlJc w:val="left"/>
      <w:pPr>
        <w:ind w:left="360" w:hanging="360"/>
      </w:pPr>
      <w:rPr>
        <w:rFonts w:ascii="Symbol" w:hAnsi="Symbol" w:hint="default"/>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4F9D79F8"/>
    <w:multiLevelType w:val="multilevel"/>
    <w:tmpl w:val="8A1030E4"/>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50B32E89"/>
    <w:multiLevelType w:val="hybridMultilevel"/>
    <w:tmpl w:val="14E277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846088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697F6F6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DF23069"/>
    <w:multiLevelType w:val="multilevel"/>
    <w:tmpl w:val="EB6EA1E2"/>
    <w:lvl w:ilvl="0">
      <w:start w:val="1"/>
      <w:numFmt w:val="bullet"/>
      <w:lvlText w:val=""/>
      <w:lvlJc w:val="left"/>
      <w:pPr>
        <w:ind w:left="360" w:hanging="360"/>
      </w:pPr>
      <w:rPr>
        <w:rFonts w:ascii="Symbol" w:hAnsi="Symbol"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72AA3D56"/>
    <w:multiLevelType w:val="hybridMultilevel"/>
    <w:tmpl w:val="73FE3E6C"/>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num w:numId="1">
    <w:abstractNumId w:val="14"/>
  </w:num>
  <w:num w:numId="2">
    <w:abstractNumId w:val="11"/>
  </w:num>
  <w:num w:numId="3">
    <w:abstractNumId w:val="1"/>
  </w:num>
  <w:num w:numId="4">
    <w:abstractNumId w:val="12"/>
  </w:num>
  <w:num w:numId="5">
    <w:abstractNumId w:val="13"/>
  </w:num>
  <w:num w:numId="6">
    <w:abstractNumId w:val="4"/>
  </w:num>
  <w:num w:numId="7">
    <w:abstractNumId w:val="0"/>
  </w:num>
  <w:num w:numId="8">
    <w:abstractNumId w:val="7"/>
  </w:num>
  <w:num w:numId="9">
    <w:abstractNumId w:val="9"/>
  </w:num>
  <w:num w:numId="10">
    <w:abstractNumId w:val="8"/>
  </w:num>
  <w:num w:numId="11">
    <w:abstractNumId w:val="10"/>
  </w:num>
  <w:num w:numId="12">
    <w:abstractNumId w:val="6"/>
  </w:num>
  <w:num w:numId="13">
    <w:abstractNumId w:val="5"/>
  </w:num>
  <w:num w:numId="14">
    <w:abstractNumId w:val="2"/>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976BE656-47A6-4C03-A2F6-E7BD7088E9D3}"/>
    <w:docVar w:name="dgnword-eventsink" w:val="706769784"/>
  </w:docVars>
  <w:rsids>
    <w:rsidRoot w:val="00552AB7"/>
    <w:rsid w:val="00001573"/>
    <w:rsid w:val="00007308"/>
    <w:rsid w:val="00011426"/>
    <w:rsid w:val="00011437"/>
    <w:rsid w:val="0001210F"/>
    <w:rsid w:val="000144B8"/>
    <w:rsid w:val="00014793"/>
    <w:rsid w:val="00014F06"/>
    <w:rsid w:val="00017DD6"/>
    <w:rsid w:val="0002076D"/>
    <w:rsid w:val="00024B9C"/>
    <w:rsid w:val="00025A03"/>
    <w:rsid w:val="00031170"/>
    <w:rsid w:val="000366D9"/>
    <w:rsid w:val="000401F8"/>
    <w:rsid w:val="0004033A"/>
    <w:rsid w:val="00044CD6"/>
    <w:rsid w:val="00047B73"/>
    <w:rsid w:val="000515E5"/>
    <w:rsid w:val="000527FA"/>
    <w:rsid w:val="00052E5A"/>
    <w:rsid w:val="00052E81"/>
    <w:rsid w:val="00052E8C"/>
    <w:rsid w:val="00053023"/>
    <w:rsid w:val="00053557"/>
    <w:rsid w:val="000619D1"/>
    <w:rsid w:val="00061FFD"/>
    <w:rsid w:val="00062794"/>
    <w:rsid w:val="000632C5"/>
    <w:rsid w:val="000632FB"/>
    <w:rsid w:val="000634C3"/>
    <w:rsid w:val="000640EA"/>
    <w:rsid w:val="00064CCA"/>
    <w:rsid w:val="00066A32"/>
    <w:rsid w:val="00070D3B"/>
    <w:rsid w:val="000710C1"/>
    <w:rsid w:val="00071724"/>
    <w:rsid w:val="00071896"/>
    <w:rsid w:val="00072199"/>
    <w:rsid w:val="000723C2"/>
    <w:rsid w:val="00073474"/>
    <w:rsid w:val="00073E20"/>
    <w:rsid w:val="00074115"/>
    <w:rsid w:val="00074A46"/>
    <w:rsid w:val="000750DC"/>
    <w:rsid w:val="00076CFF"/>
    <w:rsid w:val="00077525"/>
    <w:rsid w:val="00077985"/>
    <w:rsid w:val="000816BC"/>
    <w:rsid w:val="00083F2E"/>
    <w:rsid w:val="000859FA"/>
    <w:rsid w:val="00086EAD"/>
    <w:rsid w:val="000873DE"/>
    <w:rsid w:val="00090875"/>
    <w:rsid w:val="00090FA4"/>
    <w:rsid w:val="00092AB9"/>
    <w:rsid w:val="00092C45"/>
    <w:rsid w:val="0009305C"/>
    <w:rsid w:val="00093D0D"/>
    <w:rsid w:val="000944FC"/>
    <w:rsid w:val="0009464C"/>
    <w:rsid w:val="000961B7"/>
    <w:rsid w:val="000961EB"/>
    <w:rsid w:val="00096D8D"/>
    <w:rsid w:val="000977AA"/>
    <w:rsid w:val="000A1303"/>
    <w:rsid w:val="000A1456"/>
    <w:rsid w:val="000A2958"/>
    <w:rsid w:val="000A449C"/>
    <w:rsid w:val="000A4C38"/>
    <w:rsid w:val="000A5CFA"/>
    <w:rsid w:val="000A6C43"/>
    <w:rsid w:val="000A73E3"/>
    <w:rsid w:val="000A7573"/>
    <w:rsid w:val="000B18FB"/>
    <w:rsid w:val="000B1D71"/>
    <w:rsid w:val="000B289C"/>
    <w:rsid w:val="000B47FE"/>
    <w:rsid w:val="000B5802"/>
    <w:rsid w:val="000B600F"/>
    <w:rsid w:val="000B7C00"/>
    <w:rsid w:val="000C010E"/>
    <w:rsid w:val="000C07E4"/>
    <w:rsid w:val="000C0B6A"/>
    <w:rsid w:val="000C188B"/>
    <w:rsid w:val="000C2721"/>
    <w:rsid w:val="000C28CA"/>
    <w:rsid w:val="000C3D97"/>
    <w:rsid w:val="000C40D7"/>
    <w:rsid w:val="000C432C"/>
    <w:rsid w:val="000C559A"/>
    <w:rsid w:val="000C5E0A"/>
    <w:rsid w:val="000C614A"/>
    <w:rsid w:val="000C667E"/>
    <w:rsid w:val="000C6B19"/>
    <w:rsid w:val="000C6B3C"/>
    <w:rsid w:val="000D07B5"/>
    <w:rsid w:val="000D26A7"/>
    <w:rsid w:val="000D33B9"/>
    <w:rsid w:val="000D6D1E"/>
    <w:rsid w:val="000D74DA"/>
    <w:rsid w:val="000D785F"/>
    <w:rsid w:val="000E3226"/>
    <w:rsid w:val="000E374F"/>
    <w:rsid w:val="000E3C72"/>
    <w:rsid w:val="000E6D2B"/>
    <w:rsid w:val="000E7814"/>
    <w:rsid w:val="000F1CAE"/>
    <w:rsid w:val="000F2879"/>
    <w:rsid w:val="000F44D7"/>
    <w:rsid w:val="000F73B3"/>
    <w:rsid w:val="00101342"/>
    <w:rsid w:val="001023DA"/>
    <w:rsid w:val="00103B1A"/>
    <w:rsid w:val="00103C99"/>
    <w:rsid w:val="001056D9"/>
    <w:rsid w:val="00105A3E"/>
    <w:rsid w:val="001077F8"/>
    <w:rsid w:val="00107CE5"/>
    <w:rsid w:val="00107CF0"/>
    <w:rsid w:val="00107EFE"/>
    <w:rsid w:val="0011236D"/>
    <w:rsid w:val="00113987"/>
    <w:rsid w:val="00116E5A"/>
    <w:rsid w:val="00117D4B"/>
    <w:rsid w:val="001207A8"/>
    <w:rsid w:val="00121034"/>
    <w:rsid w:val="00121D0A"/>
    <w:rsid w:val="00121F92"/>
    <w:rsid w:val="00124400"/>
    <w:rsid w:val="001244DD"/>
    <w:rsid w:val="00125525"/>
    <w:rsid w:val="00127F08"/>
    <w:rsid w:val="001305DC"/>
    <w:rsid w:val="00131CF1"/>
    <w:rsid w:val="00133C8C"/>
    <w:rsid w:val="00134F05"/>
    <w:rsid w:val="001355B7"/>
    <w:rsid w:val="00136433"/>
    <w:rsid w:val="001377FD"/>
    <w:rsid w:val="00137BBB"/>
    <w:rsid w:val="00137FDF"/>
    <w:rsid w:val="00141605"/>
    <w:rsid w:val="0014192F"/>
    <w:rsid w:val="00141D53"/>
    <w:rsid w:val="001435C1"/>
    <w:rsid w:val="001436C3"/>
    <w:rsid w:val="00146C4A"/>
    <w:rsid w:val="00147227"/>
    <w:rsid w:val="0014723D"/>
    <w:rsid w:val="001473B0"/>
    <w:rsid w:val="00147969"/>
    <w:rsid w:val="00150624"/>
    <w:rsid w:val="00153B09"/>
    <w:rsid w:val="00153CF9"/>
    <w:rsid w:val="001545C9"/>
    <w:rsid w:val="00157AA3"/>
    <w:rsid w:val="001619BA"/>
    <w:rsid w:val="00161B4F"/>
    <w:rsid w:val="0016209E"/>
    <w:rsid w:val="0016493B"/>
    <w:rsid w:val="00164D84"/>
    <w:rsid w:val="001651E6"/>
    <w:rsid w:val="00167471"/>
    <w:rsid w:val="0017084D"/>
    <w:rsid w:val="001719AD"/>
    <w:rsid w:val="00172475"/>
    <w:rsid w:val="00172493"/>
    <w:rsid w:val="00172B6F"/>
    <w:rsid w:val="001735D0"/>
    <w:rsid w:val="00175457"/>
    <w:rsid w:val="001770BC"/>
    <w:rsid w:val="001771DA"/>
    <w:rsid w:val="00177A82"/>
    <w:rsid w:val="00177B5D"/>
    <w:rsid w:val="00177F27"/>
    <w:rsid w:val="001807E0"/>
    <w:rsid w:val="00180E89"/>
    <w:rsid w:val="001816F1"/>
    <w:rsid w:val="00182B73"/>
    <w:rsid w:val="00185163"/>
    <w:rsid w:val="00185D29"/>
    <w:rsid w:val="00185D3C"/>
    <w:rsid w:val="00186041"/>
    <w:rsid w:val="001872D4"/>
    <w:rsid w:val="0019017B"/>
    <w:rsid w:val="00191FAA"/>
    <w:rsid w:val="00193679"/>
    <w:rsid w:val="00194706"/>
    <w:rsid w:val="00194962"/>
    <w:rsid w:val="00194D45"/>
    <w:rsid w:val="001960E0"/>
    <w:rsid w:val="00197F70"/>
    <w:rsid w:val="001A0902"/>
    <w:rsid w:val="001A19F9"/>
    <w:rsid w:val="001A2D25"/>
    <w:rsid w:val="001A33E6"/>
    <w:rsid w:val="001A3A5D"/>
    <w:rsid w:val="001A4A04"/>
    <w:rsid w:val="001B06AB"/>
    <w:rsid w:val="001B20A6"/>
    <w:rsid w:val="001B3429"/>
    <w:rsid w:val="001B3E53"/>
    <w:rsid w:val="001B3EA5"/>
    <w:rsid w:val="001B57EB"/>
    <w:rsid w:val="001B5A17"/>
    <w:rsid w:val="001C0055"/>
    <w:rsid w:val="001C0A35"/>
    <w:rsid w:val="001C29FF"/>
    <w:rsid w:val="001C4EF4"/>
    <w:rsid w:val="001D1E16"/>
    <w:rsid w:val="001D2C35"/>
    <w:rsid w:val="001D3990"/>
    <w:rsid w:val="001D4A0D"/>
    <w:rsid w:val="001D4D88"/>
    <w:rsid w:val="001D574A"/>
    <w:rsid w:val="001D5DDA"/>
    <w:rsid w:val="001D5F58"/>
    <w:rsid w:val="001D6830"/>
    <w:rsid w:val="001D6FEF"/>
    <w:rsid w:val="001D7A93"/>
    <w:rsid w:val="001D7F4C"/>
    <w:rsid w:val="001E1684"/>
    <w:rsid w:val="001E24B4"/>
    <w:rsid w:val="001E322B"/>
    <w:rsid w:val="001E3F50"/>
    <w:rsid w:val="001E527A"/>
    <w:rsid w:val="001E5A9D"/>
    <w:rsid w:val="001F177C"/>
    <w:rsid w:val="001F257F"/>
    <w:rsid w:val="001F35B0"/>
    <w:rsid w:val="001F5D83"/>
    <w:rsid w:val="001F5DB8"/>
    <w:rsid w:val="001F6813"/>
    <w:rsid w:val="00200055"/>
    <w:rsid w:val="002019B4"/>
    <w:rsid w:val="00201E68"/>
    <w:rsid w:val="00202446"/>
    <w:rsid w:val="002024A7"/>
    <w:rsid w:val="0020366D"/>
    <w:rsid w:val="00203B68"/>
    <w:rsid w:val="00206655"/>
    <w:rsid w:val="0020688A"/>
    <w:rsid w:val="00207144"/>
    <w:rsid w:val="002073E8"/>
    <w:rsid w:val="00207E26"/>
    <w:rsid w:val="00213ACE"/>
    <w:rsid w:val="00213BED"/>
    <w:rsid w:val="00220BCD"/>
    <w:rsid w:val="00221278"/>
    <w:rsid w:val="0022131F"/>
    <w:rsid w:val="002263A1"/>
    <w:rsid w:val="00226B20"/>
    <w:rsid w:val="002278F0"/>
    <w:rsid w:val="002306C8"/>
    <w:rsid w:val="0023183F"/>
    <w:rsid w:val="00232AA0"/>
    <w:rsid w:val="00233BD8"/>
    <w:rsid w:val="00234FDC"/>
    <w:rsid w:val="002372A0"/>
    <w:rsid w:val="00237B82"/>
    <w:rsid w:val="002412E5"/>
    <w:rsid w:val="0024383E"/>
    <w:rsid w:val="00243CF9"/>
    <w:rsid w:val="00243D8B"/>
    <w:rsid w:val="0025018A"/>
    <w:rsid w:val="00251607"/>
    <w:rsid w:val="00251710"/>
    <w:rsid w:val="00251BFD"/>
    <w:rsid w:val="00256E1D"/>
    <w:rsid w:val="00257843"/>
    <w:rsid w:val="0026072C"/>
    <w:rsid w:val="00261E65"/>
    <w:rsid w:val="00262BB2"/>
    <w:rsid w:val="002650C0"/>
    <w:rsid w:val="002664D8"/>
    <w:rsid w:val="002704FA"/>
    <w:rsid w:val="00270789"/>
    <w:rsid w:val="00271251"/>
    <w:rsid w:val="00272119"/>
    <w:rsid w:val="00272D2C"/>
    <w:rsid w:val="002736D3"/>
    <w:rsid w:val="0027491A"/>
    <w:rsid w:val="00276112"/>
    <w:rsid w:val="002771BA"/>
    <w:rsid w:val="00281B7B"/>
    <w:rsid w:val="00282742"/>
    <w:rsid w:val="00282CFB"/>
    <w:rsid w:val="00283FAE"/>
    <w:rsid w:val="002856B0"/>
    <w:rsid w:val="002869C2"/>
    <w:rsid w:val="00286CCF"/>
    <w:rsid w:val="0028793E"/>
    <w:rsid w:val="00287AC4"/>
    <w:rsid w:val="00290BD8"/>
    <w:rsid w:val="00291C5A"/>
    <w:rsid w:val="00292606"/>
    <w:rsid w:val="00292E62"/>
    <w:rsid w:val="00293C4B"/>
    <w:rsid w:val="00294621"/>
    <w:rsid w:val="0029485A"/>
    <w:rsid w:val="002949D0"/>
    <w:rsid w:val="00295348"/>
    <w:rsid w:val="00296ECA"/>
    <w:rsid w:val="00297BEF"/>
    <w:rsid w:val="00297E00"/>
    <w:rsid w:val="002A122D"/>
    <w:rsid w:val="002A1E9B"/>
    <w:rsid w:val="002A2CA9"/>
    <w:rsid w:val="002A3DBB"/>
    <w:rsid w:val="002A64B9"/>
    <w:rsid w:val="002A72AA"/>
    <w:rsid w:val="002B1913"/>
    <w:rsid w:val="002B241F"/>
    <w:rsid w:val="002B2BE4"/>
    <w:rsid w:val="002B508F"/>
    <w:rsid w:val="002B5C35"/>
    <w:rsid w:val="002B7E09"/>
    <w:rsid w:val="002C239D"/>
    <w:rsid w:val="002C3586"/>
    <w:rsid w:val="002C522C"/>
    <w:rsid w:val="002C543C"/>
    <w:rsid w:val="002C680E"/>
    <w:rsid w:val="002C6A54"/>
    <w:rsid w:val="002D05E8"/>
    <w:rsid w:val="002D1FA7"/>
    <w:rsid w:val="002D2B08"/>
    <w:rsid w:val="002D4A9B"/>
    <w:rsid w:val="002D5202"/>
    <w:rsid w:val="002D5278"/>
    <w:rsid w:val="002D6027"/>
    <w:rsid w:val="002D6222"/>
    <w:rsid w:val="002D6FB8"/>
    <w:rsid w:val="002E0B30"/>
    <w:rsid w:val="002E4FAC"/>
    <w:rsid w:val="002E5214"/>
    <w:rsid w:val="002E6408"/>
    <w:rsid w:val="002E74BF"/>
    <w:rsid w:val="002F0F72"/>
    <w:rsid w:val="002F1C88"/>
    <w:rsid w:val="002F27FA"/>
    <w:rsid w:val="002F33F3"/>
    <w:rsid w:val="002F4DF1"/>
    <w:rsid w:val="002F5B9E"/>
    <w:rsid w:val="002F6336"/>
    <w:rsid w:val="002F6B17"/>
    <w:rsid w:val="002F6D05"/>
    <w:rsid w:val="002F77F3"/>
    <w:rsid w:val="00302124"/>
    <w:rsid w:val="00302657"/>
    <w:rsid w:val="00302D14"/>
    <w:rsid w:val="003122DD"/>
    <w:rsid w:val="0031383D"/>
    <w:rsid w:val="00313B2C"/>
    <w:rsid w:val="00314123"/>
    <w:rsid w:val="00314CEF"/>
    <w:rsid w:val="0031576B"/>
    <w:rsid w:val="0031752C"/>
    <w:rsid w:val="00317F1C"/>
    <w:rsid w:val="0032026F"/>
    <w:rsid w:val="00320D95"/>
    <w:rsid w:val="00322DF7"/>
    <w:rsid w:val="00323B72"/>
    <w:rsid w:val="00334D6D"/>
    <w:rsid w:val="00335155"/>
    <w:rsid w:val="00335225"/>
    <w:rsid w:val="00340F6A"/>
    <w:rsid w:val="00341592"/>
    <w:rsid w:val="00342447"/>
    <w:rsid w:val="00344600"/>
    <w:rsid w:val="00350AD0"/>
    <w:rsid w:val="00350F0F"/>
    <w:rsid w:val="00352750"/>
    <w:rsid w:val="00353174"/>
    <w:rsid w:val="00357900"/>
    <w:rsid w:val="003615C1"/>
    <w:rsid w:val="00363AF4"/>
    <w:rsid w:val="003658C3"/>
    <w:rsid w:val="003672EC"/>
    <w:rsid w:val="00367F23"/>
    <w:rsid w:val="003707E8"/>
    <w:rsid w:val="00371A67"/>
    <w:rsid w:val="00371F66"/>
    <w:rsid w:val="00373FE1"/>
    <w:rsid w:val="003749C1"/>
    <w:rsid w:val="00374E5E"/>
    <w:rsid w:val="003771C9"/>
    <w:rsid w:val="00377242"/>
    <w:rsid w:val="00380289"/>
    <w:rsid w:val="00381138"/>
    <w:rsid w:val="003814FE"/>
    <w:rsid w:val="00384411"/>
    <w:rsid w:val="003856C4"/>
    <w:rsid w:val="003875D2"/>
    <w:rsid w:val="003923A6"/>
    <w:rsid w:val="00392DA6"/>
    <w:rsid w:val="00392EE3"/>
    <w:rsid w:val="0039302D"/>
    <w:rsid w:val="003A004E"/>
    <w:rsid w:val="003A0E9E"/>
    <w:rsid w:val="003A1259"/>
    <w:rsid w:val="003A188A"/>
    <w:rsid w:val="003A1B3E"/>
    <w:rsid w:val="003A1D04"/>
    <w:rsid w:val="003A26F8"/>
    <w:rsid w:val="003A35D1"/>
    <w:rsid w:val="003A3AF6"/>
    <w:rsid w:val="003A3E1E"/>
    <w:rsid w:val="003A4D3E"/>
    <w:rsid w:val="003A4FF7"/>
    <w:rsid w:val="003A5878"/>
    <w:rsid w:val="003B0687"/>
    <w:rsid w:val="003B22BD"/>
    <w:rsid w:val="003B2E61"/>
    <w:rsid w:val="003B3EA7"/>
    <w:rsid w:val="003B4313"/>
    <w:rsid w:val="003B61D5"/>
    <w:rsid w:val="003B6557"/>
    <w:rsid w:val="003C039D"/>
    <w:rsid w:val="003C09FC"/>
    <w:rsid w:val="003C21D3"/>
    <w:rsid w:val="003C5C0E"/>
    <w:rsid w:val="003C71B6"/>
    <w:rsid w:val="003C73F1"/>
    <w:rsid w:val="003C7866"/>
    <w:rsid w:val="003D4851"/>
    <w:rsid w:val="003D5F6B"/>
    <w:rsid w:val="003D7B0D"/>
    <w:rsid w:val="003E0CD5"/>
    <w:rsid w:val="003E717C"/>
    <w:rsid w:val="003E7EBE"/>
    <w:rsid w:val="003F1BC2"/>
    <w:rsid w:val="003F449B"/>
    <w:rsid w:val="003F4FCD"/>
    <w:rsid w:val="00400077"/>
    <w:rsid w:val="0040028A"/>
    <w:rsid w:val="00401C20"/>
    <w:rsid w:val="00402797"/>
    <w:rsid w:val="00402D2B"/>
    <w:rsid w:val="004035DB"/>
    <w:rsid w:val="0041147A"/>
    <w:rsid w:val="00411EC2"/>
    <w:rsid w:val="00414018"/>
    <w:rsid w:val="00414275"/>
    <w:rsid w:val="0041562F"/>
    <w:rsid w:val="00417D9A"/>
    <w:rsid w:val="00421C0F"/>
    <w:rsid w:val="00421DC4"/>
    <w:rsid w:val="004222FE"/>
    <w:rsid w:val="00422A10"/>
    <w:rsid w:val="0042395E"/>
    <w:rsid w:val="00424C32"/>
    <w:rsid w:val="00425B79"/>
    <w:rsid w:val="00425BB0"/>
    <w:rsid w:val="00426189"/>
    <w:rsid w:val="00430F39"/>
    <w:rsid w:val="00432154"/>
    <w:rsid w:val="0043309A"/>
    <w:rsid w:val="00433A0C"/>
    <w:rsid w:val="00434B31"/>
    <w:rsid w:val="004356A3"/>
    <w:rsid w:val="00435D49"/>
    <w:rsid w:val="00437763"/>
    <w:rsid w:val="0044064D"/>
    <w:rsid w:val="00441DFB"/>
    <w:rsid w:val="004429AB"/>
    <w:rsid w:val="00443CB3"/>
    <w:rsid w:val="00444383"/>
    <w:rsid w:val="0044634B"/>
    <w:rsid w:val="00446C9A"/>
    <w:rsid w:val="004516E6"/>
    <w:rsid w:val="0045195B"/>
    <w:rsid w:val="00452B40"/>
    <w:rsid w:val="00455302"/>
    <w:rsid w:val="00455F40"/>
    <w:rsid w:val="0045727F"/>
    <w:rsid w:val="00457548"/>
    <w:rsid w:val="00460C3D"/>
    <w:rsid w:val="00460DA2"/>
    <w:rsid w:val="00460EB5"/>
    <w:rsid w:val="00461040"/>
    <w:rsid w:val="004610CD"/>
    <w:rsid w:val="004619BF"/>
    <w:rsid w:val="004627C1"/>
    <w:rsid w:val="00463298"/>
    <w:rsid w:val="00463422"/>
    <w:rsid w:val="00464F48"/>
    <w:rsid w:val="004676E3"/>
    <w:rsid w:val="00467EE9"/>
    <w:rsid w:val="004735F6"/>
    <w:rsid w:val="00473F4F"/>
    <w:rsid w:val="004740E4"/>
    <w:rsid w:val="004747EA"/>
    <w:rsid w:val="00475403"/>
    <w:rsid w:val="004762C7"/>
    <w:rsid w:val="004765ED"/>
    <w:rsid w:val="00476A53"/>
    <w:rsid w:val="00477A97"/>
    <w:rsid w:val="004822EC"/>
    <w:rsid w:val="0048374D"/>
    <w:rsid w:val="00483B80"/>
    <w:rsid w:val="00484BE9"/>
    <w:rsid w:val="0048557E"/>
    <w:rsid w:val="004865C3"/>
    <w:rsid w:val="004868F9"/>
    <w:rsid w:val="00487498"/>
    <w:rsid w:val="0049012C"/>
    <w:rsid w:val="0049137B"/>
    <w:rsid w:val="004917ED"/>
    <w:rsid w:val="00491905"/>
    <w:rsid w:val="0049250D"/>
    <w:rsid w:val="00492BCA"/>
    <w:rsid w:val="00495325"/>
    <w:rsid w:val="0049557F"/>
    <w:rsid w:val="00495D68"/>
    <w:rsid w:val="00497E3D"/>
    <w:rsid w:val="004A1175"/>
    <w:rsid w:val="004A1E55"/>
    <w:rsid w:val="004A1E83"/>
    <w:rsid w:val="004A30E0"/>
    <w:rsid w:val="004A32FA"/>
    <w:rsid w:val="004A3F57"/>
    <w:rsid w:val="004A6465"/>
    <w:rsid w:val="004B069B"/>
    <w:rsid w:val="004B1973"/>
    <w:rsid w:val="004B1AA0"/>
    <w:rsid w:val="004B2699"/>
    <w:rsid w:val="004B2751"/>
    <w:rsid w:val="004B6307"/>
    <w:rsid w:val="004B667F"/>
    <w:rsid w:val="004B6D2C"/>
    <w:rsid w:val="004B71C7"/>
    <w:rsid w:val="004B78AD"/>
    <w:rsid w:val="004B7AF2"/>
    <w:rsid w:val="004C080B"/>
    <w:rsid w:val="004C12B4"/>
    <w:rsid w:val="004C12C8"/>
    <w:rsid w:val="004C169C"/>
    <w:rsid w:val="004C5260"/>
    <w:rsid w:val="004C6CA1"/>
    <w:rsid w:val="004C79AB"/>
    <w:rsid w:val="004D1047"/>
    <w:rsid w:val="004D28E1"/>
    <w:rsid w:val="004D40B8"/>
    <w:rsid w:val="004D4C52"/>
    <w:rsid w:val="004D5488"/>
    <w:rsid w:val="004D6B0D"/>
    <w:rsid w:val="004D7242"/>
    <w:rsid w:val="004E213E"/>
    <w:rsid w:val="004E2521"/>
    <w:rsid w:val="004E2656"/>
    <w:rsid w:val="004E396E"/>
    <w:rsid w:val="004E53D3"/>
    <w:rsid w:val="004E58E1"/>
    <w:rsid w:val="004F2D2F"/>
    <w:rsid w:val="004F35D3"/>
    <w:rsid w:val="00500CBD"/>
    <w:rsid w:val="005018EF"/>
    <w:rsid w:val="00504136"/>
    <w:rsid w:val="005060F3"/>
    <w:rsid w:val="005112A4"/>
    <w:rsid w:val="00512198"/>
    <w:rsid w:val="005122BC"/>
    <w:rsid w:val="0051236B"/>
    <w:rsid w:val="00512769"/>
    <w:rsid w:val="00515B5E"/>
    <w:rsid w:val="00516FFD"/>
    <w:rsid w:val="005173AB"/>
    <w:rsid w:val="00517D41"/>
    <w:rsid w:val="005204C4"/>
    <w:rsid w:val="00520BE8"/>
    <w:rsid w:val="0052181A"/>
    <w:rsid w:val="00522572"/>
    <w:rsid w:val="00523EE4"/>
    <w:rsid w:val="00525D79"/>
    <w:rsid w:val="00526E03"/>
    <w:rsid w:val="00527D04"/>
    <w:rsid w:val="00527FC2"/>
    <w:rsid w:val="00530EFC"/>
    <w:rsid w:val="005326A6"/>
    <w:rsid w:val="00534BF7"/>
    <w:rsid w:val="00535687"/>
    <w:rsid w:val="00535A01"/>
    <w:rsid w:val="00537846"/>
    <w:rsid w:val="00540D92"/>
    <w:rsid w:val="00542398"/>
    <w:rsid w:val="00542C7F"/>
    <w:rsid w:val="005443BF"/>
    <w:rsid w:val="00544939"/>
    <w:rsid w:val="00544BF9"/>
    <w:rsid w:val="00545D13"/>
    <w:rsid w:val="00551DAC"/>
    <w:rsid w:val="00552AB7"/>
    <w:rsid w:val="005547F4"/>
    <w:rsid w:val="0055679F"/>
    <w:rsid w:val="00561192"/>
    <w:rsid w:val="00561320"/>
    <w:rsid w:val="00561A41"/>
    <w:rsid w:val="00561C9C"/>
    <w:rsid w:val="005621F2"/>
    <w:rsid w:val="005626C3"/>
    <w:rsid w:val="00562BCA"/>
    <w:rsid w:val="00562CCC"/>
    <w:rsid w:val="005645ED"/>
    <w:rsid w:val="005661E4"/>
    <w:rsid w:val="00570938"/>
    <w:rsid w:val="005728A0"/>
    <w:rsid w:val="00573A70"/>
    <w:rsid w:val="005746B1"/>
    <w:rsid w:val="00575366"/>
    <w:rsid w:val="00576357"/>
    <w:rsid w:val="00582921"/>
    <w:rsid w:val="00582CE7"/>
    <w:rsid w:val="0058402D"/>
    <w:rsid w:val="0058664F"/>
    <w:rsid w:val="00586A5A"/>
    <w:rsid w:val="0058706A"/>
    <w:rsid w:val="00590C0F"/>
    <w:rsid w:val="00590E74"/>
    <w:rsid w:val="00592D93"/>
    <w:rsid w:val="0059313A"/>
    <w:rsid w:val="00595138"/>
    <w:rsid w:val="0059537B"/>
    <w:rsid w:val="005A0B16"/>
    <w:rsid w:val="005A0E83"/>
    <w:rsid w:val="005A4DC4"/>
    <w:rsid w:val="005A54D1"/>
    <w:rsid w:val="005B052F"/>
    <w:rsid w:val="005B265F"/>
    <w:rsid w:val="005B332B"/>
    <w:rsid w:val="005B4A01"/>
    <w:rsid w:val="005C0489"/>
    <w:rsid w:val="005C0F70"/>
    <w:rsid w:val="005C13A1"/>
    <w:rsid w:val="005C221B"/>
    <w:rsid w:val="005C3361"/>
    <w:rsid w:val="005C3D37"/>
    <w:rsid w:val="005C4171"/>
    <w:rsid w:val="005C6F0B"/>
    <w:rsid w:val="005C793A"/>
    <w:rsid w:val="005D04D0"/>
    <w:rsid w:val="005D0E76"/>
    <w:rsid w:val="005D1076"/>
    <w:rsid w:val="005D115A"/>
    <w:rsid w:val="005D2C7B"/>
    <w:rsid w:val="005D596F"/>
    <w:rsid w:val="005D5F0E"/>
    <w:rsid w:val="005D66BA"/>
    <w:rsid w:val="005D7098"/>
    <w:rsid w:val="005E0097"/>
    <w:rsid w:val="005E262C"/>
    <w:rsid w:val="005E26A9"/>
    <w:rsid w:val="005E2CBE"/>
    <w:rsid w:val="005E2DD0"/>
    <w:rsid w:val="005E31F4"/>
    <w:rsid w:val="005E3543"/>
    <w:rsid w:val="005E3E6F"/>
    <w:rsid w:val="005E414B"/>
    <w:rsid w:val="005E50CB"/>
    <w:rsid w:val="005E577D"/>
    <w:rsid w:val="005E76F4"/>
    <w:rsid w:val="005F1A1C"/>
    <w:rsid w:val="005F43E7"/>
    <w:rsid w:val="005F4C68"/>
    <w:rsid w:val="005F4E4B"/>
    <w:rsid w:val="005F55B4"/>
    <w:rsid w:val="006006E2"/>
    <w:rsid w:val="00601E16"/>
    <w:rsid w:val="006026C9"/>
    <w:rsid w:val="00602C6D"/>
    <w:rsid w:val="006074CE"/>
    <w:rsid w:val="006075F4"/>
    <w:rsid w:val="00611233"/>
    <w:rsid w:val="0061240A"/>
    <w:rsid w:val="00613ABD"/>
    <w:rsid w:val="00614626"/>
    <w:rsid w:val="00614E58"/>
    <w:rsid w:val="0061678B"/>
    <w:rsid w:val="006176CA"/>
    <w:rsid w:val="0062079B"/>
    <w:rsid w:val="006211B1"/>
    <w:rsid w:val="00621665"/>
    <w:rsid w:val="00621670"/>
    <w:rsid w:val="00622ED2"/>
    <w:rsid w:val="006240EB"/>
    <w:rsid w:val="00624B89"/>
    <w:rsid w:val="0062683E"/>
    <w:rsid w:val="00627A51"/>
    <w:rsid w:val="00627AD9"/>
    <w:rsid w:val="00635B56"/>
    <w:rsid w:val="00636176"/>
    <w:rsid w:val="00637EAC"/>
    <w:rsid w:val="0064032C"/>
    <w:rsid w:val="006436C1"/>
    <w:rsid w:val="00646337"/>
    <w:rsid w:val="00650D7D"/>
    <w:rsid w:val="00652646"/>
    <w:rsid w:val="00654034"/>
    <w:rsid w:val="006545D0"/>
    <w:rsid w:val="00655C98"/>
    <w:rsid w:val="0065648F"/>
    <w:rsid w:val="0065679F"/>
    <w:rsid w:val="006572BF"/>
    <w:rsid w:val="00660128"/>
    <w:rsid w:val="00661671"/>
    <w:rsid w:val="00663E36"/>
    <w:rsid w:val="00667F3A"/>
    <w:rsid w:val="006704BB"/>
    <w:rsid w:val="006712C4"/>
    <w:rsid w:val="006721C6"/>
    <w:rsid w:val="00672832"/>
    <w:rsid w:val="00677BA8"/>
    <w:rsid w:val="0068119C"/>
    <w:rsid w:val="00681CBA"/>
    <w:rsid w:val="006828B1"/>
    <w:rsid w:val="00683261"/>
    <w:rsid w:val="006838A4"/>
    <w:rsid w:val="00684DDE"/>
    <w:rsid w:val="006856A5"/>
    <w:rsid w:val="00686387"/>
    <w:rsid w:val="0068759F"/>
    <w:rsid w:val="00691B94"/>
    <w:rsid w:val="00692867"/>
    <w:rsid w:val="00693C39"/>
    <w:rsid w:val="00693D4D"/>
    <w:rsid w:val="006941B9"/>
    <w:rsid w:val="00694775"/>
    <w:rsid w:val="00694E2C"/>
    <w:rsid w:val="006955A6"/>
    <w:rsid w:val="00696735"/>
    <w:rsid w:val="0069686D"/>
    <w:rsid w:val="006A08D9"/>
    <w:rsid w:val="006A1B48"/>
    <w:rsid w:val="006A1D49"/>
    <w:rsid w:val="006A4A14"/>
    <w:rsid w:val="006A5836"/>
    <w:rsid w:val="006A5D62"/>
    <w:rsid w:val="006B02D7"/>
    <w:rsid w:val="006B0EF7"/>
    <w:rsid w:val="006B154D"/>
    <w:rsid w:val="006B18B4"/>
    <w:rsid w:val="006B2278"/>
    <w:rsid w:val="006B2E1F"/>
    <w:rsid w:val="006B38B8"/>
    <w:rsid w:val="006B4CFB"/>
    <w:rsid w:val="006B7163"/>
    <w:rsid w:val="006C0248"/>
    <w:rsid w:val="006C0D16"/>
    <w:rsid w:val="006C24B0"/>
    <w:rsid w:val="006C3FCB"/>
    <w:rsid w:val="006C4313"/>
    <w:rsid w:val="006C44F5"/>
    <w:rsid w:val="006C7824"/>
    <w:rsid w:val="006D11E7"/>
    <w:rsid w:val="006D370D"/>
    <w:rsid w:val="006D4227"/>
    <w:rsid w:val="006D4C55"/>
    <w:rsid w:val="006D64BD"/>
    <w:rsid w:val="006D722F"/>
    <w:rsid w:val="006D7388"/>
    <w:rsid w:val="006D778A"/>
    <w:rsid w:val="006D7D39"/>
    <w:rsid w:val="006E2D82"/>
    <w:rsid w:val="006E399A"/>
    <w:rsid w:val="006E5097"/>
    <w:rsid w:val="006E6AA2"/>
    <w:rsid w:val="006E70ED"/>
    <w:rsid w:val="006F0235"/>
    <w:rsid w:val="006F26B4"/>
    <w:rsid w:val="006F2FDD"/>
    <w:rsid w:val="006F4189"/>
    <w:rsid w:val="006F41ED"/>
    <w:rsid w:val="006F509B"/>
    <w:rsid w:val="006F67F0"/>
    <w:rsid w:val="006F6C22"/>
    <w:rsid w:val="006F717B"/>
    <w:rsid w:val="006F71F9"/>
    <w:rsid w:val="006F792E"/>
    <w:rsid w:val="00700FC8"/>
    <w:rsid w:val="007017D7"/>
    <w:rsid w:val="00701956"/>
    <w:rsid w:val="0070227A"/>
    <w:rsid w:val="00703EAC"/>
    <w:rsid w:val="00704A49"/>
    <w:rsid w:val="0070692E"/>
    <w:rsid w:val="00707D17"/>
    <w:rsid w:val="00707F40"/>
    <w:rsid w:val="007105A7"/>
    <w:rsid w:val="007127DF"/>
    <w:rsid w:val="00713E62"/>
    <w:rsid w:val="0071630D"/>
    <w:rsid w:val="00716CF2"/>
    <w:rsid w:val="00716E7A"/>
    <w:rsid w:val="007219A8"/>
    <w:rsid w:val="00721AC3"/>
    <w:rsid w:val="007222B4"/>
    <w:rsid w:val="00723459"/>
    <w:rsid w:val="0072374F"/>
    <w:rsid w:val="007265B0"/>
    <w:rsid w:val="007268D0"/>
    <w:rsid w:val="00726F53"/>
    <w:rsid w:val="007329F7"/>
    <w:rsid w:val="00732CCF"/>
    <w:rsid w:val="007334FF"/>
    <w:rsid w:val="0073405F"/>
    <w:rsid w:val="00736F5B"/>
    <w:rsid w:val="00740337"/>
    <w:rsid w:val="00742885"/>
    <w:rsid w:val="0074304B"/>
    <w:rsid w:val="00744064"/>
    <w:rsid w:val="007460D7"/>
    <w:rsid w:val="00747FCF"/>
    <w:rsid w:val="00750544"/>
    <w:rsid w:val="00751A6B"/>
    <w:rsid w:val="00751DA5"/>
    <w:rsid w:val="00753EBC"/>
    <w:rsid w:val="00754531"/>
    <w:rsid w:val="007554CB"/>
    <w:rsid w:val="00756AFB"/>
    <w:rsid w:val="007609E4"/>
    <w:rsid w:val="00760F38"/>
    <w:rsid w:val="00761BA5"/>
    <w:rsid w:val="00762813"/>
    <w:rsid w:val="0076326A"/>
    <w:rsid w:val="00763C13"/>
    <w:rsid w:val="00764021"/>
    <w:rsid w:val="00764685"/>
    <w:rsid w:val="007657F5"/>
    <w:rsid w:val="00765969"/>
    <w:rsid w:val="00766525"/>
    <w:rsid w:val="00772065"/>
    <w:rsid w:val="00772FA4"/>
    <w:rsid w:val="00773BF6"/>
    <w:rsid w:val="00774E9A"/>
    <w:rsid w:val="007756F1"/>
    <w:rsid w:val="007758D0"/>
    <w:rsid w:val="00775C31"/>
    <w:rsid w:val="00776510"/>
    <w:rsid w:val="00776F93"/>
    <w:rsid w:val="00780622"/>
    <w:rsid w:val="007832F2"/>
    <w:rsid w:val="00783D89"/>
    <w:rsid w:val="00784901"/>
    <w:rsid w:val="00784FCC"/>
    <w:rsid w:val="007860D2"/>
    <w:rsid w:val="0078690A"/>
    <w:rsid w:val="00786C6D"/>
    <w:rsid w:val="00786E54"/>
    <w:rsid w:val="0078711F"/>
    <w:rsid w:val="00791509"/>
    <w:rsid w:val="00792D69"/>
    <w:rsid w:val="0079310D"/>
    <w:rsid w:val="00793AF2"/>
    <w:rsid w:val="00796CE7"/>
    <w:rsid w:val="00796DD4"/>
    <w:rsid w:val="007A0663"/>
    <w:rsid w:val="007A0D8F"/>
    <w:rsid w:val="007A25B0"/>
    <w:rsid w:val="007A3130"/>
    <w:rsid w:val="007A4926"/>
    <w:rsid w:val="007A7737"/>
    <w:rsid w:val="007A7AD4"/>
    <w:rsid w:val="007B199C"/>
    <w:rsid w:val="007B1DBB"/>
    <w:rsid w:val="007B2893"/>
    <w:rsid w:val="007B2915"/>
    <w:rsid w:val="007B2F6B"/>
    <w:rsid w:val="007B3729"/>
    <w:rsid w:val="007B631E"/>
    <w:rsid w:val="007B697E"/>
    <w:rsid w:val="007B70E3"/>
    <w:rsid w:val="007B7871"/>
    <w:rsid w:val="007C1385"/>
    <w:rsid w:val="007C3407"/>
    <w:rsid w:val="007C386C"/>
    <w:rsid w:val="007C421F"/>
    <w:rsid w:val="007C54B1"/>
    <w:rsid w:val="007C5ED9"/>
    <w:rsid w:val="007C7E6F"/>
    <w:rsid w:val="007D1B13"/>
    <w:rsid w:val="007D2273"/>
    <w:rsid w:val="007D4249"/>
    <w:rsid w:val="007D46E9"/>
    <w:rsid w:val="007E2243"/>
    <w:rsid w:val="007E3B8E"/>
    <w:rsid w:val="007E44A5"/>
    <w:rsid w:val="007E467F"/>
    <w:rsid w:val="007E55B7"/>
    <w:rsid w:val="007E5E40"/>
    <w:rsid w:val="007E7675"/>
    <w:rsid w:val="007E7B5A"/>
    <w:rsid w:val="007F071C"/>
    <w:rsid w:val="007F3393"/>
    <w:rsid w:val="007F5E20"/>
    <w:rsid w:val="008003B3"/>
    <w:rsid w:val="00800A43"/>
    <w:rsid w:val="00800BEA"/>
    <w:rsid w:val="00801659"/>
    <w:rsid w:val="00802F85"/>
    <w:rsid w:val="0080408C"/>
    <w:rsid w:val="00804FE5"/>
    <w:rsid w:val="00807C69"/>
    <w:rsid w:val="008100E2"/>
    <w:rsid w:val="00811B5B"/>
    <w:rsid w:val="00811C24"/>
    <w:rsid w:val="0081287F"/>
    <w:rsid w:val="00812AD9"/>
    <w:rsid w:val="00814B77"/>
    <w:rsid w:val="00815202"/>
    <w:rsid w:val="00815220"/>
    <w:rsid w:val="00815823"/>
    <w:rsid w:val="0081673C"/>
    <w:rsid w:val="00816CE0"/>
    <w:rsid w:val="00822672"/>
    <w:rsid w:val="0082270B"/>
    <w:rsid w:val="00823639"/>
    <w:rsid w:val="00824502"/>
    <w:rsid w:val="00824719"/>
    <w:rsid w:val="008259A6"/>
    <w:rsid w:val="00827A99"/>
    <w:rsid w:val="008306FB"/>
    <w:rsid w:val="0083122E"/>
    <w:rsid w:val="00831819"/>
    <w:rsid w:val="008319A4"/>
    <w:rsid w:val="00832020"/>
    <w:rsid w:val="008325DC"/>
    <w:rsid w:val="00832E94"/>
    <w:rsid w:val="0083339F"/>
    <w:rsid w:val="0083596B"/>
    <w:rsid w:val="00835D30"/>
    <w:rsid w:val="00835D51"/>
    <w:rsid w:val="00836139"/>
    <w:rsid w:val="008369FC"/>
    <w:rsid w:val="00841848"/>
    <w:rsid w:val="00842500"/>
    <w:rsid w:val="008432CD"/>
    <w:rsid w:val="00845D71"/>
    <w:rsid w:val="0084751D"/>
    <w:rsid w:val="008501C0"/>
    <w:rsid w:val="00850C27"/>
    <w:rsid w:val="0085104E"/>
    <w:rsid w:val="008520D8"/>
    <w:rsid w:val="00852F24"/>
    <w:rsid w:val="00853D44"/>
    <w:rsid w:val="00853D65"/>
    <w:rsid w:val="00855749"/>
    <w:rsid w:val="008567BE"/>
    <w:rsid w:val="00861070"/>
    <w:rsid w:val="008624D1"/>
    <w:rsid w:val="00862564"/>
    <w:rsid w:val="00862DA8"/>
    <w:rsid w:val="0086464F"/>
    <w:rsid w:val="0086667D"/>
    <w:rsid w:val="00867D1E"/>
    <w:rsid w:val="00870A4B"/>
    <w:rsid w:val="00870E61"/>
    <w:rsid w:val="00871895"/>
    <w:rsid w:val="00874C3C"/>
    <w:rsid w:val="00876713"/>
    <w:rsid w:val="00877C9E"/>
    <w:rsid w:val="00880A44"/>
    <w:rsid w:val="008812EA"/>
    <w:rsid w:val="008818F2"/>
    <w:rsid w:val="00881C23"/>
    <w:rsid w:val="00881CD0"/>
    <w:rsid w:val="0088305C"/>
    <w:rsid w:val="00883B7A"/>
    <w:rsid w:val="00884054"/>
    <w:rsid w:val="00886564"/>
    <w:rsid w:val="00886650"/>
    <w:rsid w:val="00887026"/>
    <w:rsid w:val="00890236"/>
    <w:rsid w:val="008912C6"/>
    <w:rsid w:val="00891847"/>
    <w:rsid w:val="0089204B"/>
    <w:rsid w:val="00893239"/>
    <w:rsid w:val="008950B6"/>
    <w:rsid w:val="00895387"/>
    <w:rsid w:val="00895FEA"/>
    <w:rsid w:val="008961AE"/>
    <w:rsid w:val="0089778C"/>
    <w:rsid w:val="00897BBA"/>
    <w:rsid w:val="00897F89"/>
    <w:rsid w:val="008A0CFA"/>
    <w:rsid w:val="008A1418"/>
    <w:rsid w:val="008A1F55"/>
    <w:rsid w:val="008A2834"/>
    <w:rsid w:val="008A32B9"/>
    <w:rsid w:val="008B1189"/>
    <w:rsid w:val="008B1218"/>
    <w:rsid w:val="008B451E"/>
    <w:rsid w:val="008B5968"/>
    <w:rsid w:val="008B6A1F"/>
    <w:rsid w:val="008C196E"/>
    <w:rsid w:val="008C2F30"/>
    <w:rsid w:val="008C78B1"/>
    <w:rsid w:val="008C7C77"/>
    <w:rsid w:val="008D1174"/>
    <w:rsid w:val="008D1302"/>
    <w:rsid w:val="008D520D"/>
    <w:rsid w:val="008D6EB1"/>
    <w:rsid w:val="008D78CF"/>
    <w:rsid w:val="008D7DBF"/>
    <w:rsid w:val="008E0002"/>
    <w:rsid w:val="008E0323"/>
    <w:rsid w:val="008E2CCB"/>
    <w:rsid w:val="008E3DA2"/>
    <w:rsid w:val="008E419C"/>
    <w:rsid w:val="008E4989"/>
    <w:rsid w:val="008F01B3"/>
    <w:rsid w:val="008F09B0"/>
    <w:rsid w:val="008F20EC"/>
    <w:rsid w:val="008F21C8"/>
    <w:rsid w:val="008F30D8"/>
    <w:rsid w:val="008F6337"/>
    <w:rsid w:val="008F67E1"/>
    <w:rsid w:val="00900249"/>
    <w:rsid w:val="00902A4A"/>
    <w:rsid w:val="00905147"/>
    <w:rsid w:val="00905E8D"/>
    <w:rsid w:val="009066D0"/>
    <w:rsid w:val="0091335D"/>
    <w:rsid w:val="00914198"/>
    <w:rsid w:val="00914844"/>
    <w:rsid w:val="00916F44"/>
    <w:rsid w:val="009201FE"/>
    <w:rsid w:val="00920BDB"/>
    <w:rsid w:val="009211BC"/>
    <w:rsid w:val="00921374"/>
    <w:rsid w:val="00921397"/>
    <w:rsid w:val="00921A39"/>
    <w:rsid w:val="00921F9B"/>
    <w:rsid w:val="009221E3"/>
    <w:rsid w:val="009232CD"/>
    <w:rsid w:val="00923BE1"/>
    <w:rsid w:val="0092439D"/>
    <w:rsid w:val="00924CC6"/>
    <w:rsid w:val="00925D66"/>
    <w:rsid w:val="00925EB8"/>
    <w:rsid w:val="009270DD"/>
    <w:rsid w:val="009277C6"/>
    <w:rsid w:val="00930832"/>
    <w:rsid w:val="00930D23"/>
    <w:rsid w:val="00930D3F"/>
    <w:rsid w:val="009312CF"/>
    <w:rsid w:val="00934476"/>
    <w:rsid w:val="00935667"/>
    <w:rsid w:val="009411A1"/>
    <w:rsid w:val="00942B5F"/>
    <w:rsid w:val="00942BC5"/>
    <w:rsid w:val="009438AC"/>
    <w:rsid w:val="00945922"/>
    <w:rsid w:val="0094699B"/>
    <w:rsid w:val="009479BB"/>
    <w:rsid w:val="009500E1"/>
    <w:rsid w:val="00950BAF"/>
    <w:rsid w:val="00950D64"/>
    <w:rsid w:val="009512A4"/>
    <w:rsid w:val="00951419"/>
    <w:rsid w:val="00951A10"/>
    <w:rsid w:val="00951FA4"/>
    <w:rsid w:val="009559ED"/>
    <w:rsid w:val="00955A57"/>
    <w:rsid w:val="00955F62"/>
    <w:rsid w:val="00956CBE"/>
    <w:rsid w:val="00962AB8"/>
    <w:rsid w:val="009634A0"/>
    <w:rsid w:val="00963BF3"/>
    <w:rsid w:val="0096419D"/>
    <w:rsid w:val="00964CE6"/>
    <w:rsid w:val="00964D38"/>
    <w:rsid w:val="0096507D"/>
    <w:rsid w:val="00966104"/>
    <w:rsid w:val="00970C0B"/>
    <w:rsid w:val="00973CD3"/>
    <w:rsid w:val="00974DC2"/>
    <w:rsid w:val="0097644E"/>
    <w:rsid w:val="0097646F"/>
    <w:rsid w:val="00977278"/>
    <w:rsid w:val="00980132"/>
    <w:rsid w:val="00980852"/>
    <w:rsid w:val="00980D5B"/>
    <w:rsid w:val="00982729"/>
    <w:rsid w:val="00982917"/>
    <w:rsid w:val="00982A8C"/>
    <w:rsid w:val="00983052"/>
    <w:rsid w:val="009832F0"/>
    <w:rsid w:val="009836BE"/>
    <w:rsid w:val="00983D3F"/>
    <w:rsid w:val="0098481B"/>
    <w:rsid w:val="0098535B"/>
    <w:rsid w:val="00986BC7"/>
    <w:rsid w:val="00986EE4"/>
    <w:rsid w:val="0099091D"/>
    <w:rsid w:val="009918E0"/>
    <w:rsid w:val="00991C6B"/>
    <w:rsid w:val="009924CE"/>
    <w:rsid w:val="0099309A"/>
    <w:rsid w:val="00993735"/>
    <w:rsid w:val="00993B3B"/>
    <w:rsid w:val="0099567B"/>
    <w:rsid w:val="009959B8"/>
    <w:rsid w:val="00996078"/>
    <w:rsid w:val="009960E8"/>
    <w:rsid w:val="009965A1"/>
    <w:rsid w:val="0099779D"/>
    <w:rsid w:val="00997E5A"/>
    <w:rsid w:val="009A26AB"/>
    <w:rsid w:val="009A3437"/>
    <w:rsid w:val="009A6A37"/>
    <w:rsid w:val="009A77DA"/>
    <w:rsid w:val="009B253D"/>
    <w:rsid w:val="009B4527"/>
    <w:rsid w:val="009B5450"/>
    <w:rsid w:val="009B6677"/>
    <w:rsid w:val="009B7E7C"/>
    <w:rsid w:val="009C0B44"/>
    <w:rsid w:val="009C1020"/>
    <w:rsid w:val="009C3A5E"/>
    <w:rsid w:val="009C416D"/>
    <w:rsid w:val="009C4D55"/>
    <w:rsid w:val="009C5920"/>
    <w:rsid w:val="009C72A7"/>
    <w:rsid w:val="009D07DE"/>
    <w:rsid w:val="009D17E3"/>
    <w:rsid w:val="009D2541"/>
    <w:rsid w:val="009D2914"/>
    <w:rsid w:val="009D3751"/>
    <w:rsid w:val="009D4EAB"/>
    <w:rsid w:val="009D62C4"/>
    <w:rsid w:val="009D6F92"/>
    <w:rsid w:val="009D7738"/>
    <w:rsid w:val="009E0FA5"/>
    <w:rsid w:val="009E30F6"/>
    <w:rsid w:val="009E34F4"/>
    <w:rsid w:val="009E3957"/>
    <w:rsid w:val="009E4287"/>
    <w:rsid w:val="009E52D5"/>
    <w:rsid w:val="009E601A"/>
    <w:rsid w:val="009E7598"/>
    <w:rsid w:val="009F15F8"/>
    <w:rsid w:val="009F2E2C"/>
    <w:rsid w:val="009F3D9F"/>
    <w:rsid w:val="00A03DEE"/>
    <w:rsid w:val="00A03E42"/>
    <w:rsid w:val="00A04518"/>
    <w:rsid w:val="00A05069"/>
    <w:rsid w:val="00A10163"/>
    <w:rsid w:val="00A10845"/>
    <w:rsid w:val="00A11B65"/>
    <w:rsid w:val="00A13868"/>
    <w:rsid w:val="00A14945"/>
    <w:rsid w:val="00A14D39"/>
    <w:rsid w:val="00A151CC"/>
    <w:rsid w:val="00A15794"/>
    <w:rsid w:val="00A170E7"/>
    <w:rsid w:val="00A17EBA"/>
    <w:rsid w:val="00A20AC0"/>
    <w:rsid w:val="00A22374"/>
    <w:rsid w:val="00A22572"/>
    <w:rsid w:val="00A2432E"/>
    <w:rsid w:val="00A24DED"/>
    <w:rsid w:val="00A2501B"/>
    <w:rsid w:val="00A27655"/>
    <w:rsid w:val="00A3170E"/>
    <w:rsid w:val="00A31E61"/>
    <w:rsid w:val="00A327BD"/>
    <w:rsid w:val="00A3284C"/>
    <w:rsid w:val="00A32F54"/>
    <w:rsid w:val="00A336C8"/>
    <w:rsid w:val="00A34544"/>
    <w:rsid w:val="00A35801"/>
    <w:rsid w:val="00A36D19"/>
    <w:rsid w:val="00A37400"/>
    <w:rsid w:val="00A4144C"/>
    <w:rsid w:val="00A4461D"/>
    <w:rsid w:val="00A453F5"/>
    <w:rsid w:val="00A46F1F"/>
    <w:rsid w:val="00A5158C"/>
    <w:rsid w:val="00A51BF9"/>
    <w:rsid w:val="00A52518"/>
    <w:rsid w:val="00A52B41"/>
    <w:rsid w:val="00A52EA0"/>
    <w:rsid w:val="00A54CA8"/>
    <w:rsid w:val="00A55386"/>
    <w:rsid w:val="00A5563F"/>
    <w:rsid w:val="00A55B46"/>
    <w:rsid w:val="00A562A3"/>
    <w:rsid w:val="00A56E9F"/>
    <w:rsid w:val="00A57CF8"/>
    <w:rsid w:val="00A6004F"/>
    <w:rsid w:val="00A613B8"/>
    <w:rsid w:val="00A6342B"/>
    <w:rsid w:val="00A671A5"/>
    <w:rsid w:val="00A674E2"/>
    <w:rsid w:val="00A67DB5"/>
    <w:rsid w:val="00A70AC9"/>
    <w:rsid w:val="00A70BD5"/>
    <w:rsid w:val="00A71141"/>
    <w:rsid w:val="00A72373"/>
    <w:rsid w:val="00A7240F"/>
    <w:rsid w:val="00A745AE"/>
    <w:rsid w:val="00A75B8A"/>
    <w:rsid w:val="00A75E25"/>
    <w:rsid w:val="00A7716B"/>
    <w:rsid w:val="00A8062F"/>
    <w:rsid w:val="00A817FF"/>
    <w:rsid w:val="00A81CEE"/>
    <w:rsid w:val="00A828FA"/>
    <w:rsid w:val="00A84114"/>
    <w:rsid w:val="00A845D7"/>
    <w:rsid w:val="00A845F2"/>
    <w:rsid w:val="00A84E38"/>
    <w:rsid w:val="00A85529"/>
    <w:rsid w:val="00A858C3"/>
    <w:rsid w:val="00A86881"/>
    <w:rsid w:val="00A873CE"/>
    <w:rsid w:val="00A922E9"/>
    <w:rsid w:val="00A932D5"/>
    <w:rsid w:val="00A953CA"/>
    <w:rsid w:val="00A956CE"/>
    <w:rsid w:val="00A95D21"/>
    <w:rsid w:val="00A96CB2"/>
    <w:rsid w:val="00A975E5"/>
    <w:rsid w:val="00A976B0"/>
    <w:rsid w:val="00AA00A9"/>
    <w:rsid w:val="00AA2846"/>
    <w:rsid w:val="00AA34E2"/>
    <w:rsid w:val="00AA4961"/>
    <w:rsid w:val="00AA568C"/>
    <w:rsid w:val="00AA5C67"/>
    <w:rsid w:val="00AA5DC3"/>
    <w:rsid w:val="00AA6B90"/>
    <w:rsid w:val="00AB0A1E"/>
    <w:rsid w:val="00AB13E7"/>
    <w:rsid w:val="00AB19E2"/>
    <w:rsid w:val="00AB3EBE"/>
    <w:rsid w:val="00AB4365"/>
    <w:rsid w:val="00AB56A0"/>
    <w:rsid w:val="00AB58F9"/>
    <w:rsid w:val="00AB5CF7"/>
    <w:rsid w:val="00AB7D62"/>
    <w:rsid w:val="00AC06E5"/>
    <w:rsid w:val="00AC1061"/>
    <w:rsid w:val="00AC141D"/>
    <w:rsid w:val="00AC2A4C"/>
    <w:rsid w:val="00AC2A54"/>
    <w:rsid w:val="00AC4A4C"/>
    <w:rsid w:val="00AC4FBD"/>
    <w:rsid w:val="00AC50BD"/>
    <w:rsid w:val="00AC5306"/>
    <w:rsid w:val="00AC5580"/>
    <w:rsid w:val="00AC5FC1"/>
    <w:rsid w:val="00AD0EBE"/>
    <w:rsid w:val="00AD263A"/>
    <w:rsid w:val="00AD4AE5"/>
    <w:rsid w:val="00AD4C95"/>
    <w:rsid w:val="00AD5365"/>
    <w:rsid w:val="00AD72F7"/>
    <w:rsid w:val="00AD7CF7"/>
    <w:rsid w:val="00AE067F"/>
    <w:rsid w:val="00AE2045"/>
    <w:rsid w:val="00AE2A18"/>
    <w:rsid w:val="00AE3653"/>
    <w:rsid w:val="00AE3B22"/>
    <w:rsid w:val="00AE3E7D"/>
    <w:rsid w:val="00AE5854"/>
    <w:rsid w:val="00AE650D"/>
    <w:rsid w:val="00AE6BB3"/>
    <w:rsid w:val="00AE6E84"/>
    <w:rsid w:val="00AE711D"/>
    <w:rsid w:val="00AE76DD"/>
    <w:rsid w:val="00AF1BD2"/>
    <w:rsid w:val="00AF2C3B"/>
    <w:rsid w:val="00AF2E5F"/>
    <w:rsid w:val="00AF3F3E"/>
    <w:rsid w:val="00AF5D47"/>
    <w:rsid w:val="00AF69CA"/>
    <w:rsid w:val="00B049D7"/>
    <w:rsid w:val="00B04D35"/>
    <w:rsid w:val="00B04EDA"/>
    <w:rsid w:val="00B05025"/>
    <w:rsid w:val="00B10482"/>
    <w:rsid w:val="00B1144C"/>
    <w:rsid w:val="00B11A74"/>
    <w:rsid w:val="00B120A0"/>
    <w:rsid w:val="00B13611"/>
    <w:rsid w:val="00B139C7"/>
    <w:rsid w:val="00B14E02"/>
    <w:rsid w:val="00B1531A"/>
    <w:rsid w:val="00B15C05"/>
    <w:rsid w:val="00B1783B"/>
    <w:rsid w:val="00B17987"/>
    <w:rsid w:val="00B17DD6"/>
    <w:rsid w:val="00B201C7"/>
    <w:rsid w:val="00B21893"/>
    <w:rsid w:val="00B21C05"/>
    <w:rsid w:val="00B21EC7"/>
    <w:rsid w:val="00B22918"/>
    <w:rsid w:val="00B234E8"/>
    <w:rsid w:val="00B23988"/>
    <w:rsid w:val="00B3351A"/>
    <w:rsid w:val="00B351E2"/>
    <w:rsid w:val="00B35687"/>
    <w:rsid w:val="00B36A9B"/>
    <w:rsid w:val="00B407D9"/>
    <w:rsid w:val="00B41BAF"/>
    <w:rsid w:val="00B42B29"/>
    <w:rsid w:val="00B43C0A"/>
    <w:rsid w:val="00B43D0F"/>
    <w:rsid w:val="00B47417"/>
    <w:rsid w:val="00B52B01"/>
    <w:rsid w:val="00B560B0"/>
    <w:rsid w:val="00B57952"/>
    <w:rsid w:val="00B656C8"/>
    <w:rsid w:val="00B65865"/>
    <w:rsid w:val="00B67117"/>
    <w:rsid w:val="00B67B09"/>
    <w:rsid w:val="00B67BC8"/>
    <w:rsid w:val="00B7083D"/>
    <w:rsid w:val="00B70FE2"/>
    <w:rsid w:val="00B718C8"/>
    <w:rsid w:val="00B72BC5"/>
    <w:rsid w:val="00B75C2B"/>
    <w:rsid w:val="00B75D3F"/>
    <w:rsid w:val="00B8008A"/>
    <w:rsid w:val="00B80EA1"/>
    <w:rsid w:val="00B80F25"/>
    <w:rsid w:val="00B81D5E"/>
    <w:rsid w:val="00B81E80"/>
    <w:rsid w:val="00B830E5"/>
    <w:rsid w:val="00B840D6"/>
    <w:rsid w:val="00B840FF"/>
    <w:rsid w:val="00B85DA1"/>
    <w:rsid w:val="00B8618A"/>
    <w:rsid w:val="00B875E8"/>
    <w:rsid w:val="00B87BBB"/>
    <w:rsid w:val="00B9038F"/>
    <w:rsid w:val="00B90B6A"/>
    <w:rsid w:val="00B9108C"/>
    <w:rsid w:val="00B910A3"/>
    <w:rsid w:val="00B91669"/>
    <w:rsid w:val="00B91F10"/>
    <w:rsid w:val="00B932BC"/>
    <w:rsid w:val="00B934D7"/>
    <w:rsid w:val="00B93567"/>
    <w:rsid w:val="00B93C59"/>
    <w:rsid w:val="00B94552"/>
    <w:rsid w:val="00B94FA1"/>
    <w:rsid w:val="00B9557B"/>
    <w:rsid w:val="00B95970"/>
    <w:rsid w:val="00B96276"/>
    <w:rsid w:val="00B9628E"/>
    <w:rsid w:val="00B969C0"/>
    <w:rsid w:val="00B96DCD"/>
    <w:rsid w:val="00B97F0B"/>
    <w:rsid w:val="00BA0562"/>
    <w:rsid w:val="00BA1268"/>
    <w:rsid w:val="00BA3281"/>
    <w:rsid w:val="00BA4800"/>
    <w:rsid w:val="00BA671E"/>
    <w:rsid w:val="00BA6DCC"/>
    <w:rsid w:val="00BA6DE9"/>
    <w:rsid w:val="00BB0D3A"/>
    <w:rsid w:val="00BB36F2"/>
    <w:rsid w:val="00BB38D6"/>
    <w:rsid w:val="00BB3B82"/>
    <w:rsid w:val="00BB6A55"/>
    <w:rsid w:val="00BC03B9"/>
    <w:rsid w:val="00BC0D9E"/>
    <w:rsid w:val="00BC0E38"/>
    <w:rsid w:val="00BC3979"/>
    <w:rsid w:val="00BC5BFE"/>
    <w:rsid w:val="00BC6F87"/>
    <w:rsid w:val="00BD0613"/>
    <w:rsid w:val="00BD1AA9"/>
    <w:rsid w:val="00BD2082"/>
    <w:rsid w:val="00BD399C"/>
    <w:rsid w:val="00BD3E21"/>
    <w:rsid w:val="00BD4D66"/>
    <w:rsid w:val="00BD4DC6"/>
    <w:rsid w:val="00BD58D9"/>
    <w:rsid w:val="00BD5E06"/>
    <w:rsid w:val="00BE0252"/>
    <w:rsid w:val="00BE15C0"/>
    <w:rsid w:val="00BE28D7"/>
    <w:rsid w:val="00BE314A"/>
    <w:rsid w:val="00BE319B"/>
    <w:rsid w:val="00BE3724"/>
    <w:rsid w:val="00BE4060"/>
    <w:rsid w:val="00BE46FE"/>
    <w:rsid w:val="00BE68B7"/>
    <w:rsid w:val="00BF061A"/>
    <w:rsid w:val="00BF10CA"/>
    <w:rsid w:val="00BF148B"/>
    <w:rsid w:val="00BF1F54"/>
    <w:rsid w:val="00BF469A"/>
    <w:rsid w:val="00BF54DF"/>
    <w:rsid w:val="00BF5BB7"/>
    <w:rsid w:val="00BF6751"/>
    <w:rsid w:val="00BF6EDE"/>
    <w:rsid w:val="00BF7361"/>
    <w:rsid w:val="00C006AC"/>
    <w:rsid w:val="00C01F9A"/>
    <w:rsid w:val="00C034B6"/>
    <w:rsid w:val="00C040A8"/>
    <w:rsid w:val="00C05455"/>
    <w:rsid w:val="00C05B47"/>
    <w:rsid w:val="00C06850"/>
    <w:rsid w:val="00C07EF3"/>
    <w:rsid w:val="00C10539"/>
    <w:rsid w:val="00C13E7E"/>
    <w:rsid w:val="00C15680"/>
    <w:rsid w:val="00C16790"/>
    <w:rsid w:val="00C168A4"/>
    <w:rsid w:val="00C16AFC"/>
    <w:rsid w:val="00C172F8"/>
    <w:rsid w:val="00C21BD4"/>
    <w:rsid w:val="00C2457B"/>
    <w:rsid w:val="00C24D56"/>
    <w:rsid w:val="00C253AA"/>
    <w:rsid w:val="00C25E50"/>
    <w:rsid w:val="00C30D72"/>
    <w:rsid w:val="00C317FC"/>
    <w:rsid w:val="00C3455C"/>
    <w:rsid w:val="00C348CC"/>
    <w:rsid w:val="00C37C42"/>
    <w:rsid w:val="00C40361"/>
    <w:rsid w:val="00C40D26"/>
    <w:rsid w:val="00C419D9"/>
    <w:rsid w:val="00C428EA"/>
    <w:rsid w:val="00C435B2"/>
    <w:rsid w:val="00C43872"/>
    <w:rsid w:val="00C43B61"/>
    <w:rsid w:val="00C44979"/>
    <w:rsid w:val="00C45703"/>
    <w:rsid w:val="00C45A70"/>
    <w:rsid w:val="00C45E7C"/>
    <w:rsid w:val="00C4609A"/>
    <w:rsid w:val="00C46498"/>
    <w:rsid w:val="00C477F5"/>
    <w:rsid w:val="00C51389"/>
    <w:rsid w:val="00C52D11"/>
    <w:rsid w:val="00C542E1"/>
    <w:rsid w:val="00C55393"/>
    <w:rsid w:val="00C56C82"/>
    <w:rsid w:val="00C56FAE"/>
    <w:rsid w:val="00C5748C"/>
    <w:rsid w:val="00C57C5E"/>
    <w:rsid w:val="00C60349"/>
    <w:rsid w:val="00C624B5"/>
    <w:rsid w:val="00C62C80"/>
    <w:rsid w:val="00C62CB6"/>
    <w:rsid w:val="00C62DC2"/>
    <w:rsid w:val="00C6561F"/>
    <w:rsid w:val="00C65665"/>
    <w:rsid w:val="00C65EBF"/>
    <w:rsid w:val="00C70783"/>
    <w:rsid w:val="00C7098A"/>
    <w:rsid w:val="00C71E15"/>
    <w:rsid w:val="00C72B38"/>
    <w:rsid w:val="00C72D3B"/>
    <w:rsid w:val="00C7341C"/>
    <w:rsid w:val="00C73C31"/>
    <w:rsid w:val="00C73E6A"/>
    <w:rsid w:val="00C73FB9"/>
    <w:rsid w:val="00C748FC"/>
    <w:rsid w:val="00C763B0"/>
    <w:rsid w:val="00C76A83"/>
    <w:rsid w:val="00C8004D"/>
    <w:rsid w:val="00C802B5"/>
    <w:rsid w:val="00C81010"/>
    <w:rsid w:val="00C814AE"/>
    <w:rsid w:val="00C81752"/>
    <w:rsid w:val="00C82513"/>
    <w:rsid w:val="00C83381"/>
    <w:rsid w:val="00C8621D"/>
    <w:rsid w:val="00C867BD"/>
    <w:rsid w:val="00C86A94"/>
    <w:rsid w:val="00C86C1F"/>
    <w:rsid w:val="00C8707A"/>
    <w:rsid w:val="00C9203D"/>
    <w:rsid w:val="00C940F1"/>
    <w:rsid w:val="00C94C0E"/>
    <w:rsid w:val="00C95C65"/>
    <w:rsid w:val="00C95D71"/>
    <w:rsid w:val="00C966A8"/>
    <w:rsid w:val="00C968A9"/>
    <w:rsid w:val="00C968CE"/>
    <w:rsid w:val="00C972B1"/>
    <w:rsid w:val="00CA0055"/>
    <w:rsid w:val="00CA2069"/>
    <w:rsid w:val="00CA4858"/>
    <w:rsid w:val="00CA6E98"/>
    <w:rsid w:val="00CA7C6A"/>
    <w:rsid w:val="00CB0D0E"/>
    <w:rsid w:val="00CB174E"/>
    <w:rsid w:val="00CB2140"/>
    <w:rsid w:val="00CB2E2A"/>
    <w:rsid w:val="00CB3BD1"/>
    <w:rsid w:val="00CB4E15"/>
    <w:rsid w:val="00CB6364"/>
    <w:rsid w:val="00CC1025"/>
    <w:rsid w:val="00CC62A6"/>
    <w:rsid w:val="00CC791E"/>
    <w:rsid w:val="00CD31C8"/>
    <w:rsid w:val="00CD363F"/>
    <w:rsid w:val="00CD3C27"/>
    <w:rsid w:val="00CD454B"/>
    <w:rsid w:val="00CD5DC0"/>
    <w:rsid w:val="00CD6EF7"/>
    <w:rsid w:val="00CE1CC1"/>
    <w:rsid w:val="00CE2E8B"/>
    <w:rsid w:val="00CE3E29"/>
    <w:rsid w:val="00CE3E3E"/>
    <w:rsid w:val="00CE7C64"/>
    <w:rsid w:val="00CF1A83"/>
    <w:rsid w:val="00CF61D8"/>
    <w:rsid w:val="00CF7853"/>
    <w:rsid w:val="00D050BD"/>
    <w:rsid w:val="00D053A4"/>
    <w:rsid w:val="00D07637"/>
    <w:rsid w:val="00D0790A"/>
    <w:rsid w:val="00D07EF9"/>
    <w:rsid w:val="00D13484"/>
    <w:rsid w:val="00D14994"/>
    <w:rsid w:val="00D156B0"/>
    <w:rsid w:val="00D206B3"/>
    <w:rsid w:val="00D21D64"/>
    <w:rsid w:val="00D23E41"/>
    <w:rsid w:val="00D25BD0"/>
    <w:rsid w:val="00D27539"/>
    <w:rsid w:val="00D27B05"/>
    <w:rsid w:val="00D31E0C"/>
    <w:rsid w:val="00D3279F"/>
    <w:rsid w:val="00D332F4"/>
    <w:rsid w:val="00D339CD"/>
    <w:rsid w:val="00D34041"/>
    <w:rsid w:val="00D445EF"/>
    <w:rsid w:val="00D44680"/>
    <w:rsid w:val="00D45DC4"/>
    <w:rsid w:val="00D47F0C"/>
    <w:rsid w:val="00D504BB"/>
    <w:rsid w:val="00D51E01"/>
    <w:rsid w:val="00D539FF"/>
    <w:rsid w:val="00D603CF"/>
    <w:rsid w:val="00D60A93"/>
    <w:rsid w:val="00D6160B"/>
    <w:rsid w:val="00D6204C"/>
    <w:rsid w:val="00D62E89"/>
    <w:rsid w:val="00D64375"/>
    <w:rsid w:val="00D67BB3"/>
    <w:rsid w:val="00D67BDF"/>
    <w:rsid w:val="00D70FD9"/>
    <w:rsid w:val="00D71215"/>
    <w:rsid w:val="00D714FA"/>
    <w:rsid w:val="00D74622"/>
    <w:rsid w:val="00D751FA"/>
    <w:rsid w:val="00D76B20"/>
    <w:rsid w:val="00D76C97"/>
    <w:rsid w:val="00D77480"/>
    <w:rsid w:val="00D90223"/>
    <w:rsid w:val="00D90973"/>
    <w:rsid w:val="00D90EDA"/>
    <w:rsid w:val="00D931B2"/>
    <w:rsid w:val="00D937EF"/>
    <w:rsid w:val="00D93A5B"/>
    <w:rsid w:val="00D951FD"/>
    <w:rsid w:val="00D975DB"/>
    <w:rsid w:val="00D97846"/>
    <w:rsid w:val="00D97C6E"/>
    <w:rsid w:val="00DA04E1"/>
    <w:rsid w:val="00DA3A67"/>
    <w:rsid w:val="00DA5A0F"/>
    <w:rsid w:val="00DA5D23"/>
    <w:rsid w:val="00DA6330"/>
    <w:rsid w:val="00DA63F5"/>
    <w:rsid w:val="00DA6AC5"/>
    <w:rsid w:val="00DA717C"/>
    <w:rsid w:val="00DA71BE"/>
    <w:rsid w:val="00DB2E0D"/>
    <w:rsid w:val="00DB50A8"/>
    <w:rsid w:val="00DB5273"/>
    <w:rsid w:val="00DB53E6"/>
    <w:rsid w:val="00DB6D68"/>
    <w:rsid w:val="00DB6FC9"/>
    <w:rsid w:val="00DB71E7"/>
    <w:rsid w:val="00DC070A"/>
    <w:rsid w:val="00DC0D5D"/>
    <w:rsid w:val="00DC5C03"/>
    <w:rsid w:val="00DC66C6"/>
    <w:rsid w:val="00DC6FBF"/>
    <w:rsid w:val="00DC785C"/>
    <w:rsid w:val="00DD2886"/>
    <w:rsid w:val="00DD37A6"/>
    <w:rsid w:val="00DD3C38"/>
    <w:rsid w:val="00DD3EBD"/>
    <w:rsid w:val="00DD62EE"/>
    <w:rsid w:val="00DD6565"/>
    <w:rsid w:val="00DD7AD3"/>
    <w:rsid w:val="00DD7BFE"/>
    <w:rsid w:val="00DE078B"/>
    <w:rsid w:val="00DE48BA"/>
    <w:rsid w:val="00DE6E0C"/>
    <w:rsid w:val="00DE7683"/>
    <w:rsid w:val="00DF1D14"/>
    <w:rsid w:val="00DF2728"/>
    <w:rsid w:val="00DF3700"/>
    <w:rsid w:val="00DF4869"/>
    <w:rsid w:val="00DF5BDF"/>
    <w:rsid w:val="00DF6895"/>
    <w:rsid w:val="00DF6BA8"/>
    <w:rsid w:val="00DF7CEB"/>
    <w:rsid w:val="00E00F0A"/>
    <w:rsid w:val="00E0129A"/>
    <w:rsid w:val="00E021AE"/>
    <w:rsid w:val="00E03A0C"/>
    <w:rsid w:val="00E0565E"/>
    <w:rsid w:val="00E0636B"/>
    <w:rsid w:val="00E06619"/>
    <w:rsid w:val="00E10D9E"/>
    <w:rsid w:val="00E13166"/>
    <w:rsid w:val="00E13374"/>
    <w:rsid w:val="00E135AB"/>
    <w:rsid w:val="00E15D1A"/>
    <w:rsid w:val="00E21980"/>
    <w:rsid w:val="00E23216"/>
    <w:rsid w:val="00E232CB"/>
    <w:rsid w:val="00E235C2"/>
    <w:rsid w:val="00E24BCE"/>
    <w:rsid w:val="00E25498"/>
    <w:rsid w:val="00E27B3D"/>
    <w:rsid w:val="00E33905"/>
    <w:rsid w:val="00E3581F"/>
    <w:rsid w:val="00E368A0"/>
    <w:rsid w:val="00E37761"/>
    <w:rsid w:val="00E40F09"/>
    <w:rsid w:val="00E43A5B"/>
    <w:rsid w:val="00E4471E"/>
    <w:rsid w:val="00E46222"/>
    <w:rsid w:val="00E52947"/>
    <w:rsid w:val="00E53670"/>
    <w:rsid w:val="00E53CC0"/>
    <w:rsid w:val="00E54C83"/>
    <w:rsid w:val="00E564F7"/>
    <w:rsid w:val="00E57342"/>
    <w:rsid w:val="00E60728"/>
    <w:rsid w:val="00E61910"/>
    <w:rsid w:val="00E61BA2"/>
    <w:rsid w:val="00E63050"/>
    <w:rsid w:val="00E63197"/>
    <w:rsid w:val="00E63785"/>
    <w:rsid w:val="00E64AC2"/>
    <w:rsid w:val="00E67727"/>
    <w:rsid w:val="00E70EBD"/>
    <w:rsid w:val="00E7103B"/>
    <w:rsid w:val="00E728FF"/>
    <w:rsid w:val="00E73D19"/>
    <w:rsid w:val="00E73E3A"/>
    <w:rsid w:val="00E73E5D"/>
    <w:rsid w:val="00E75D87"/>
    <w:rsid w:val="00E81BB0"/>
    <w:rsid w:val="00E81D4C"/>
    <w:rsid w:val="00E82E2D"/>
    <w:rsid w:val="00E84596"/>
    <w:rsid w:val="00E85944"/>
    <w:rsid w:val="00E863F5"/>
    <w:rsid w:val="00E902D8"/>
    <w:rsid w:val="00E9194E"/>
    <w:rsid w:val="00E9467B"/>
    <w:rsid w:val="00E950F0"/>
    <w:rsid w:val="00E971AF"/>
    <w:rsid w:val="00EA04B8"/>
    <w:rsid w:val="00EA05AC"/>
    <w:rsid w:val="00EA0A32"/>
    <w:rsid w:val="00EA0CD4"/>
    <w:rsid w:val="00EA13CC"/>
    <w:rsid w:val="00EA2E4B"/>
    <w:rsid w:val="00EA4CE1"/>
    <w:rsid w:val="00EA5B40"/>
    <w:rsid w:val="00EA7FF9"/>
    <w:rsid w:val="00EB1033"/>
    <w:rsid w:val="00EB1448"/>
    <w:rsid w:val="00EB15AB"/>
    <w:rsid w:val="00EB23AC"/>
    <w:rsid w:val="00EB3A49"/>
    <w:rsid w:val="00EB3E9B"/>
    <w:rsid w:val="00EB6FE1"/>
    <w:rsid w:val="00EB77A0"/>
    <w:rsid w:val="00EC011C"/>
    <w:rsid w:val="00EC0361"/>
    <w:rsid w:val="00EC2D6A"/>
    <w:rsid w:val="00EC7C19"/>
    <w:rsid w:val="00EC7F01"/>
    <w:rsid w:val="00ED03AA"/>
    <w:rsid w:val="00ED0C2D"/>
    <w:rsid w:val="00ED2938"/>
    <w:rsid w:val="00ED3132"/>
    <w:rsid w:val="00ED3331"/>
    <w:rsid w:val="00ED417E"/>
    <w:rsid w:val="00ED51D5"/>
    <w:rsid w:val="00ED59D9"/>
    <w:rsid w:val="00ED7A08"/>
    <w:rsid w:val="00EE0853"/>
    <w:rsid w:val="00EE0888"/>
    <w:rsid w:val="00EE0C26"/>
    <w:rsid w:val="00EE29DB"/>
    <w:rsid w:val="00EE2DD0"/>
    <w:rsid w:val="00EE3249"/>
    <w:rsid w:val="00EE3415"/>
    <w:rsid w:val="00EE3EF1"/>
    <w:rsid w:val="00EE4A25"/>
    <w:rsid w:val="00EE4B92"/>
    <w:rsid w:val="00EE4C18"/>
    <w:rsid w:val="00EE4FFF"/>
    <w:rsid w:val="00EE5B25"/>
    <w:rsid w:val="00EE5F4E"/>
    <w:rsid w:val="00EE6439"/>
    <w:rsid w:val="00EE6A5E"/>
    <w:rsid w:val="00EE6BBA"/>
    <w:rsid w:val="00EF02B5"/>
    <w:rsid w:val="00EF2A5F"/>
    <w:rsid w:val="00EF3CFE"/>
    <w:rsid w:val="00EF3E46"/>
    <w:rsid w:val="00EF4C3B"/>
    <w:rsid w:val="00EF5365"/>
    <w:rsid w:val="00EF64DD"/>
    <w:rsid w:val="00F0071E"/>
    <w:rsid w:val="00F025B8"/>
    <w:rsid w:val="00F049EE"/>
    <w:rsid w:val="00F05E86"/>
    <w:rsid w:val="00F05FDB"/>
    <w:rsid w:val="00F079D4"/>
    <w:rsid w:val="00F10203"/>
    <w:rsid w:val="00F122AE"/>
    <w:rsid w:val="00F13554"/>
    <w:rsid w:val="00F150CE"/>
    <w:rsid w:val="00F15251"/>
    <w:rsid w:val="00F175E6"/>
    <w:rsid w:val="00F2209B"/>
    <w:rsid w:val="00F22218"/>
    <w:rsid w:val="00F22922"/>
    <w:rsid w:val="00F232F6"/>
    <w:rsid w:val="00F2340F"/>
    <w:rsid w:val="00F237AF"/>
    <w:rsid w:val="00F243FC"/>
    <w:rsid w:val="00F24E39"/>
    <w:rsid w:val="00F25B41"/>
    <w:rsid w:val="00F278D6"/>
    <w:rsid w:val="00F2796B"/>
    <w:rsid w:val="00F31070"/>
    <w:rsid w:val="00F3107A"/>
    <w:rsid w:val="00F314D7"/>
    <w:rsid w:val="00F315D8"/>
    <w:rsid w:val="00F31627"/>
    <w:rsid w:val="00F33835"/>
    <w:rsid w:val="00F4047A"/>
    <w:rsid w:val="00F40B9F"/>
    <w:rsid w:val="00F41145"/>
    <w:rsid w:val="00F4369C"/>
    <w:rsid w:val="00F45517"/>
    <w:rsid w:val="00F4637C"/>
    <w:rsid w:val="00F478A9"/>
    <w:rsid w:val="00F501A0"/>
    <w:rsid w:val="00F50BC5"/>
    <w:rsid w:val="00F515B6"/>
    <w:rsid w:val="00F535AB"/>
    <w:rsid w:val="00F5678F"/>
    <w:rsid w:val="00F56F27"/>
    <w:rsid w:val="00F57341"/>
    <w:rsid w:val="00F576A6"/>
    <w:rsid w:val="00F603DB"/>
    <w:rsid w:val="00F60FA0"/>
    <w:rsid w:val="00F63FFE"/>
    <w:rsid w:val="00F66789"/>
    <w:rsid w:val="00F67441"/>
    <w:rsid w:val="00F67965"/>
    <w:rsid w:val="00F7152B"/>
    <w:rsid w:val="00F71786"/>
    <w:rsid w:val="00F7259D"/>
    <w:rsid w:val="00F75B07"/>
    <w:rsid w:val="00F77005"/>
    <w:rsid w:val="00F8016E"/>
    <w:rsid w:val="00F81ABF"/>
    <w:rsid w:val="00F8267F"/>
    <w:rsid w:val="00F83A5E"/>
    <w:rsid w:val="00F84765"/>
    <w:rsid w:val="00F91B3F"/>
    <w:rsid w:val="00F926F0"/>
    <w:rsid w:val="00F93386"/>
    <w:rsid w:val="00F9393D"/>
    <w:rsid w:val="00FA07DB"/>
    <w:rsid w:val="00FA1381"/>
    <w:rsid w:val="00FA2D1B"/>
    <w:rsid w:val="00FA4E47"/>
    <w:rsid w:val="00FA6DC4"/>
    <w:rsid w:val="00FA7B12"/>
    <w:rsid w:val="00FB0983"/>
    <w:rsid w:val="00FB478B"/>
    <w:rsid w:val="00FB4B85"/>
    <w:rsid w:val="00FB6205"/>
    <w:rsid w:val="00FC14AA"/>
    <w:rsid w:val="00FC2132"/>
    <w:rsid w:val="00FC2587"/>
    <w:rsid w:val="00FC3642"/>
    <w:rsid w:val="00FC378A"/>
    <w:rsid w:val="00FC6270"/>
    <w:rsid w:val="00FC6D42"/>
    <w:rsid w:val="00FD2B7C"/>
    <w:rsid w:val="00FD2F23"/>
    <w:rsid w:val="00FD461E"/>
    <w:rsid w:val="00FD5E5D"/>
    <w:rsid w:val="00FE1783"/>
    <w:rsid w:val="00FE1978"/>
    <w:rsid w:val="00FE5A03"/>
    <w:rsid w:val="00FE5C10"/>
    <w:rsid w:val="00FE6BAD"/>
    <w:rsid w:val="00FE705F"/>
    <w:rsid w:val="00FE7A83"/>
    <w:rsid w:val="00FF0E8B"/>
    <w:rsid w:val="00FF1DDA"/>
    <w:rsid w:val="00FF37A8"/>
    <w:rsid w:val="00FF383A"/>
    <w:rsid w:val="00FF443F"/>
    <w:rsid w:val="00FF4D6A"/>
    <w:rsid w:val="00FF5055"/>
    <w:rsid w:val="00FF5A09"/>
    <w:rsid w:val="00FF5BE0"/>
    <w:rsid w:val="00FF6769"/>
    <w:rsid w:val="00FF694B"/>
    <w:rsid w:val="00FF6C04"/>
    <w:rsid w:val="00FF7BBB"/>
    <w:rsid w:val="00FF7D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14F59"/>
  <w15:chartTrackingRefBased/>
  <w15:docId w15:val="{A71059E6-AE9D-4A00-A6EA-81941CB5D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4FA"/>
  </w:style>
  <w:style w:type="paragraph" w:styleId="Heading1">
    <w:name w:val="heading 1"/>
    <w:basedOn w:val="Normal"/>
    <w:next w:val="Normal"/>
    <w:link w:val="Heading1Char"/>
    <w:uiPriority w:val="9"/>
    <w:qFormat/>
    <w:rsid w:val="000D74DA"/>
    <w:pPr>
      <w:keepNext/>
      <w:keepLines/>
      <w:numPr>
        <w:numId w:val="2"/>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D74DA"/>
    <w:pPr>
      <w:keepNext/>
      <w:keepLines/>
      <w:numPr>
        <w:ilvl w:val="1"/>
        <w:numId w:val="2"/>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D74DA"/>
    <w:pPr>
      <w:keepNext/>
      <w:keepLines/>
      <w:numPr>
        <w:ilvl w:val="2"/>
        <w:numId w:val="2"/>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D74DA"/>
    <w:pPr>
      <w:keepNext/>
      <w:keepLines/>
      <w:numPr>
        <w:ilvl w:val="3"/>
        <w:numId w:val="2"/>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D74DA"/>
    <w:pPr>
      <w:keepNext/>
      <w:keepLines/>
      <w:numPr>
        <w:ilvl w:val="4"/>
        <w:numId w:val="2"/>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0D74DA"/>
    <w:pPr>
      <w:keepNext/>
      <w:keepLines/>
      <w:numPr>
        <w:ilvl w:val="5"/>
        <w:numId w:val="2"/>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0D74DA"/>
    <w:pPr>
      <w:keepNext/>
      <w:keepLines/>
      <w:numPr>
        <w:ilvl w:val="6"/>
        <w:numId w:val="2"/>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0D74DA"/>
    <w:pPr>
      <w:keepNext/>
      <w:keepLines/>
      <w:numPr>
        <w:ilvl w:val="7"/>
        <w:numId w:val="2"/>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D74DA"/>
    <w:pPr>
      <w:keepNext/>
      <w:keepLines/>
      <w:numPr>
        <w:ilvl w:val="8"/>
        <w:numId w:val="2"/>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4C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C3B"/>
  </w:style>
  <w:style w:type="paragraph" w:styleId="Footer">
    <w:name w:val="footer"/>
    <w:basedOn w:val="Normal"/>
    <w:link w:val="FooterChar"/>
    <w:uiPriority w:val="99"/>
    <w:unhideWhenUsed/>
    <w:rsid w:val="00EF4C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C3B"/>
  </w:style>
  <w:style w:type="paragraph" w:styleId="ListParagraph">
    <w:name w:val="List Paragraph"/>
    <w:basedOn w:val="Normal"/>
    <w:uiPriority w:val="34"/>
    <w:qFormat/>
    <w:rsid w:val="003A004E"/>
    <w:pPr>
      <w:ind w:left="720"/>
      <w:contextualSpacing/>
    </w:pPr>
  </w:style>
  <w:style w:type="character" w:styleId="Hyperlink">
    <w:name w:val="Hyperlink"/>
    <w:basedOn w:val="DefaultParagraphFont"/>
    <w:uiPriority w:val="99"/>
    <w:semiHidden/>
    <w:unhideWhenUsed/>
    <w:rsid w:val="005A0B16"/>
    <w:rPr>
      <w:color w:val="0000FF"/>
      <w:u w:val="single"/>
    </w:rPr>
  </w:style>
  <w:style w:type="character" w:customStyle="1" w:styleId="Heading1Char">
    <w:name w:val="Heading 1 Char"/>
    <w:basedOn w:val="DefaultParagraphFont"/>
    <w:link w:val="Heading1"/>
    <w:uiPriority w:val="9"/>
    <w:rsid w:val="000D74D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D74D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D74D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D74D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0D74D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0D74D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0D74D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0D74D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D74DA"/>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772F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93954">
      <w:bodyDiv w:val="1"/>
      <w:marLeft w:val="0"/>
      <w:marRight w:val="0"/>
      <w:marTop w:val="0"/>
      <w:marBottom w:val="0"/>
      <w:divBdr>
        <w:top w:val="none" w:sz="0" w:space="0" w:color="auto"/>
        <w:left w:val="none" w:sz="0" w:space="0" w:color="auto"/>
        <w:bottom w:val="none" w:sz="0" w:space="0" w:color="auto"/>
        <w:right w:val="none" w:sz="0" w:space="0" w:color="auto"/>
      </w:divBdr>
    </w:div>
    <w:div w:id="55514183">
      <w:bodyDiv w:val="1"/>
      <w:marLeft w:val="0"/>
      <w:marRight w:val="0"/>
      <w:marTop w:val="0"/>
      <w:marBottom w:val="0"/>
      <w:divBdr>
        <w:top w:val="none" w:sz="0" w:space="0" w:color="auto"/>
        <w:left w:val="none" w:sz="0" w:space="0" w:color="auto"/>
        <w:bottom w:val="none" w:sz="0" w:space="0" w:color="auto"/>
        <w:right w:val="none" w:sz="0" w:space="0" w:color="auto"/>
      </w:divBdr>
    </w:div>
    <w:div w:id="59595648">
      <w:bodyDiv w:val="1"/>
      <w:marLeft w:val="0"/>
      <w:marRight w:val="0"/>
      <w:marTop w:val="0"/>
      <w:marBottom w:val="0"/>
      <w:divBdr>
        <w:top w:val="none" w:sz="0" w:space="0" w:color="auto"/>
        <w:left w:val="none" w:sz="0" w:space="0" w:color="auto"/>
        <w:bottom w:val="none" w:sz="0" w:space="0" w:color="auto"/>
        <w:right w:val="none" w:sz="0" w:space="0" w:color="auto"/>
      </w:divBdr>
    </w:div>
    <w:div w:id="66075708">
      <w:bodyDiv w:val="1"/>
      <w:marLeft w:val="0"/>
      <w:marRight w:val="0"/>
      <w:marTop w:val="0"/>
      <w:marBottom w:val="0"/>
      <w:divBdr>
        <w:top w:val="none" w:sz="0" w:space="0" w:color="auto"/>
        <w:left w:val="none" w:sz="0" w:space="0" w:color="auto"/>
        <w:bottom w:val="none" w:sz="0" w:space="0" w:color="auto"/>
        <w:right w:val="none" w:sz="0" w:space="0" w:color="auto"/>
      </w:divBdr>
    </w:div>
    <w:div w:id="74977614">
      <w:bodyDiv w:val="1"/>
      <w:marLeft w:val="0"/>
      <w:marRight w:val="0"/>
      <w:marTop w:val="0"/>
      <w:marBottom w:val="0"/>
      <w:divBdr>
        <w:top w:val="none" w:sz="0" w:space="0" w:color="auto"/>
        <w:left w:val="none" w:sz="0" w:space="0" w:color="auto"/>
        <w:bottom w:val="none" w:sz="0" w:space="0" w:color="auto"/>
        <w:right w:val="none" w:sz="0" w:space="0" w:color="auto"/>
      </w:divBdr>
    </w:div>
    <w:div w:id="77218219">
      <w:bodyDiv w:val="1"/>
      <w:marLeft w:val="0"/>
      <w:marRight w:val="0"/>
      <w:marTop w:val="0"/>
      <w:marBottom w:val="0"/>
      <w:divBdr>
        <w:top w:val="none" w:sz="0" w:space="0" w:color="auto"/>
        <w:left w:val="none" w:sz="0" w:space="0" w:color="auto"/>
        <w:bottom w:val="none" w:sz="0" w:space="0" w:color="auto"/>
        <w:right w:val="none" w:sz="0" w:space="0" w:color="auto"/>
      </w:divBdr>
    </w:div>
    <w:div w:id="95370187">
      <w:bodyDiv w:val="1"/>
      <w:marLeft w:val="0"/>
      <w:marRight w:val="0"/>
      <w:marTop w:val="0"/>
      <w:marBottom w:val="0"/>
      <w:divBdr>
        <w:top w:val="none" w:sz="0" w:space="0" w:color="auto"/>
        <w:left w:val="none" w:sz="0" w:space="0" w:color="auto"/>
        <w:bottom w:val="none" w:sz="0" w:space="0" w:color="auto"/>
        <w:right w:val="none" w:sz="0" w:space="0" w:color="auto"/>
      </w:divBdr>
    </w:div>
    <w:div w:id="112596033">
      <w:bodyDiv w:val="1"/>
      <w:marLeft w:val="0"/>
      <w:marRight w:val="0"/>
      <w:marTop w:val="0"/>
      <w:marBottom w:val="0"/>
      <w:divBdr>
        <w:top w:val="none" w:sz="0" w:space="0" w:color="auto"/>
        <w:left w:val="none" w:sz="0" w:space="0" w:color="auto"/>
        <w:bottom w:val="none" w:sz="0" w:space="0" w:color="auto"/>
        <w:right w:val="none" w:sz="0" w:space="0" w:color="auto"/>
      </w:divBdr>
    </w:div>
    <w:div w:id="116607084">
      <w:bodyDiv w:val="1"/>
      <w:marLeft w:val="0"/>
      <w:marRight w:val="0"/>
      <w:marTop w:val="0"/>
      <w:marBottom w:val="0"/>
      <w:divBdr>
        <w:top w:val="none" w:sz="0" w:space="0" w:color="auto"/>
        <w:left w:val="none" w:sz="0" w:space="0" w:color="auto"/>
        <w:bottom w:val="none" w:sz="0" w:space="0" w:color="auto"/>
        <w:right w:val="none" w:sz="0" w:space="0" w:color="auto"/>
      </w:divBdr>
    </w:div>
    <w:div w:id="143131666">
      <w:bodyDiv w:val="1"/>
      <w:marLeft w:val="0"/>
      <w:marRight w:val="0"/>
      <w:marTop w:val="0"/>
      <w:marBottom w:val="0"/>
      <w:divBdr>
        <w:top w:val="none" w:sz="0" w:space="0" w:color="auto"/>
        <w:left w:val="none" w:sz="0" w:space="0" w:color="auto"/>
        <w:bottom w:val="none" w:sz="0" w:space="0" w:color="auto"/>
        <w:right w:val="none" w:sz="0" w:space="0" w:color="auto"/>
      </w:divBdr>
    </w:div>
    <w:div w:id="153764093">
      <w:bodyDiv w:val="1"/>
      <w:marLeft w:val="0"/>
      <w:marRight w:val="0"/>
      <w:marTop w:val="0"/>
      <w:marBottom w:val="0"/>
      <w:divBdr>
        <w:top w:val="none" w:sz="0" w:space="0" w:color="auto"/>
        <w:left w:val="none" w:sz="0" w:space="0" w:color="auto"/>
        <w:bottom w:val="none" w:sz="0" w:space="0" w:color="auto"/>
        <w:right w:val="none" w:sz="0" w:space="0" w:color="auto"/>
      </w:divBdr>
    </w:div>
    <w:div w:id="164714215">
      <w:bodyDiv w:val="1"/>
      <w:marLeft w:val="0"/>
      <w:marRight w:val="0"/>
      <w:marTop w:val="0"/>
      <w:marBottom w:val="0"/>
      <w:divBdr>
        <w:top w:val="none" w:sz="0" w:space="0" w:color="auto"/>
        <w:left w:val="none" w:sz="0" w:space="0" w:color="auto"/>
        <w:bottom w:val="none" w:sz="0" w:space="0" w:color="auto"/>
        <w:right w:val="none" w:sz="0" w:space="0" w:color="auto"/>
      </w:divBdr>
    </w:div>
    <w:div w:id="171335685">
      <w:bodyDiv w:val="1"/>
      <w:marLeft w:val="0"/>
      <w:marRight w:val="0"/>
      <w:marTop w:val="0"/>
      <w:marBottom w:val="0"/>
      <w:divBdr>
        <w:top w:val="none" w:sz="0" w:space="0" w:color="auto"/>
        <w:left w:val="none" w:sz="0" w:space="0" w:color="auto"/>
        <w:bottom w:val="none" w:sz="0" w:space="0" w:color="auto"/>
        <w:right w:val="none" w:sz="0" w:space="0" w:color="auto"/>
      </w:divBdr>
    </w:div>
    <w:div w:id="173571549">
      <w:bodyDiv w:val="1"/>
      <w:marLeft w:val="0"/>
      <w:marRight w:val="0"/>
      <w:marTop w:val="0"/>
      <w:marBottom w:val="0"/>
      <w:divBdr>
        <w:top w:val="none" w:sz="0" w:space="0" w:color="auto"/>
        <w:left w:val="none" w:sz="0" w:space="0" w:color="auto"/>
        <w:bottom w:val="none" w:sz="0" w:space="0" w:color="auto"/>
        <w:right w:val="none" w:sz="0" w:space="0" w:color="auto"/>
      </w:divBdr>
    </w:div>
    <w:div w:id="184753889">
      <w:bodyDiv w:val="1"/>
      <w:marLeft w:val="0"/>
      <w:marRight w:val="0"/>
      <w:marTop w:val="0"/>
      <w:marBottom w:val="0"/>
      <w:divBdr>
        <w:top w:val="none" w:sz="0" w:space="0" w:color="auto"/>
        <w:left w:val="none" w:sz="0" w:space="0" w:color="auto"/>
        <w:bottom w:val="none" w:sz="0" w:space="0" w:color="auto"/>
        <w:right w:val="none" w:sz="0" w:space="0" w:color="auto"/>
      </w:divBdr>
    </w:div>
    <w:div w:id="193927611">
      <w:bodyDiv w:val="1"/>
      <w:marLeft w:val="0"/>
      <w:marRight w:val="0"/>
      <w:marTop w:val="0"/>
      <w:marBottom w:val="0"/>
      <w:divBdr>
        <w:top w:val="none" w:sz="0" w:space="0" w:color="auto"/>
        <w:left w:val="none" w:sz="0" w:space="0" w:color="auto"/>
        <w:bottom w:val="none" w:sz="0" w:space="0" w:color="auto"/>
        <w:right w:val="none" w:sz="0" w:space="0" w:color="auto"/>
      </w:divBdr>
    </w:div>
    <w:div w:id="215091828">
      <w:bodyDiv w:val="1"/>
      <w:marLeft w:val="0"/>
      <w:marRight w:val="0"/>
      <w:marTop w:val="0"/>
      <w:marBottom w:val="0"/>
      <w:divBdr>
        <w:top w:val="none" w:sz="0" w:space="0" w:color="auto"/>
        <w:left w:val="none" w:sz="0" w:space="0" w:color="auto"/>
        <w:bottom w:val="none" w:sz="0" w:space="0" w:color="auto"/>
        <w:right w:val="none" w:sz="0" w:space="0" w:color="auto"/>
      </w:divBdr>
    </w:div>
    <w:div w:id="216748496">
      <w:bodyDiv w:val="1"/>
      <w:marLeft w:val="0"/>
      <w:marRight w:val="0"/>
      <w:marTop w:val="0"/>
      <w:marBottom w:val="0"/>
      <w:divBdr>
        <w:top w:val="none" w:sz="0" w:space="0" w:color="auto"/>
        <w:left w:val="none" w:sz="0" w:space="0" w:color="auto"/>
        <w:bottom w:val="none" w:sz="0" w:space="0" w:color="auto"/>
        <w:right w:val="none" w:sz="0" w:space="0" w:color="auto"/>
      </w:divBdr>
    </w:div>
    <w:div w:id="221060525">
      <w:bodyDiv w:val="1"/>
      <w:marLeft w:val="0"/>
      <w:marRight w:val="0"/>
      <w:marTop w:val="0"/>
      <w:marBottom w:val="0"/>
      <w:divBdr>
        <w:top w:val="none" w:sz="0" w:space="0" w:color="auto"/>
        <w:left w:val="none" w:sz="0" w:space="0" w:color="auto"/>
        <w:bottom w:val="none" w:sz="0" w:space="0" w:color="auto"/>
        <w:right w:val="none" w:sz="0" w:space="0" w:color="auto"/>
      </w:divBdr>
    </w:div>
    <w:div w:id="235750966">
      <w:bodyDiv w:val="1"/>
      <w:marLeft w:val="0"/>
      <w:marRight w:val="0"/>
      <w:marTop w:val="0"/>
      <w:marBottom w:val="0"/>
      <w:divBdr>
        <w:top w:val="none" w:sz="0" w:space="0" w:color="auto"/>
        <w:left w:val="none" w:sz="0" w:space="0" w:color="auto"/>
        <w:bottom w:val="none" w:sz="0" w:space="0" w:color="auto"/>
        <w:right w:val="none" w:sz="0" w:space="0" w:color="auto"/>
      </w:divBdr>
    </w:div>
    <w:div w:id="266935592">
      <w:bodyDiv w:val="1"/>
      <w:marLeft w:val="0"/>
      <w:marRight w:val="0"/>
      <w:marTop w:val="0"/>
      <w:marBottom w:val="0"/>
      <w:divBdr>
        <w:top w:val="none" w:sz="0" w:space="0" w:color="auto"/>
        <w:left w:val="none" w:sz="0" w:space="0" w:color="auto"/>
        <w:bottom w:val="none" w:sz="0" w:space="0" w:color="auto"/>
        <w:right w:val="none" w:sz="0" w:space="0" w:color="auto"/>
      </w:divBdr>
    </w:div>
    <w:div w:id="270431427">
      <w:bodyDiv w:val="1"/>
      <w:marLeft w:val="0"/>
      <w:marRight w:val="0"/>
      <w:marTop w:val="0"/>
      <w:marBottom w:val="0"/>
      <w:divBdr>
        <w:top w:val="none" w:sz="0" w:space="0" w:color="auto"/>
        <w:left w:val="none" w:sz="0" w:space="0" w:color="auto"/>
        <w:bottom w:val="none" w:sz="0" w:space="0" w:color="auto"/>
        <w:right w:val="none" w:sz="0" w:space="0" w:color="auto"/>
      </w:divBdr>
    </w:div>
    <w:div w:id="271283094">
      <w:bodyDiv w:val="1"/>
      <w:marLeft w:val="0"/>
      <w:marRight w:val="0"/>
      <w:marTop w:val="0"/>
      <w:marBottom w:val="0"/>
      <w:divBdr>
        <w:top w:val="none" w:sz="0" w:space="0" w:color="auto"/>
        <w:left w:val="none" w:sz="0" w:space="0" w:color="auto"/>
        <w:bottom w:val="none" w:sz="0" w:space="0" w:color="auto"/>
        <w:right w:val="none" w:sz="0" w:space="0" w:color="auto"/>
      </w:divBdr>
    </w:div>
    <w:div w:id="273247168">
      <w:bodyDiv w:val="1"/>
      <w:marLeft w:val="0"/>
      <w:marRight w:val="0"/>
      <w:marTop w:val="0"/>
      <w:marBottom w:val="0"/>
      <w:divBdr>
        <w:top w:val="none" w:sz="0" w:space="0" w:color="auto"/>
        <w:left w:val="none" w:sz="0" w:space="0" w:color="auto"/>
        <w:bottom w:val="none" w:sz="0" w:space="0" w:color="auto"/>
        <w:right w:val="none" w:sz="0" w:space="0" w:color="auto"/>
      </w:divBdr>
    </w:div>
    <w:div w:id="273443328">
      <w:bodyDiv w:val="1"/>
      <w:marLeft w:val="0"/>
      <w:marRight w:val="0"/>
      <w:marTop w:val="0"/>
      <w:marBottom w:val="0"/>
      <w:divBdr>
        <w:top w:val="none" w:sz="0" w:space="0" w:color="auto"/>
        <w:left w:val="none" w:sz="0" w:space="0" w:color="auto"/>
        <w:bottom w:val="none" w:sz="0" w:space="0" w:color="auto"/>
        <w:right w:val="none" w:sz="0" w:space="0" w:color="auto"/>
      </w:divBdr>
    </w:div>
    <w:div w:id="281886706">
      <w:bodyDiv w:val="1"/>
      <w:marLeft w:val="0"/>
      <w:marRight w:val="0"/>
      <w:marTop w:val="0"/>
      <w:marBottom w:val="0"/>
      <w:divBdr>
        <w:top w:val="none" w:sz="0" w:space="0" w:color="auto"/>
        <w:left w:val="none" w:sz="0" w:space="0" w:color="auto"/>
        <w:bottom w:val="none" w:sz="0" w:space="0" w:color="auto"/>
        <w:right w:val="none" w:sz="0" w:space="0" w:color="auto"/>
      </w:divBdr>
    </w:div>
    <w:div w:id="284701172">
      <w:bodyDiv w:val="1"/>
      <w:marLeft w:val="0"/>
      <w:marRight w:val="0"/>
      <w:marTop w:val="0"/>
      <w:marBottom w:val="0"/>
      <w:divBdr>
        <w:top w:val="none" w:sz="0" w:space="0" w:color="auto"/>
        <w:left w:val="none" w:sz="0" w:space="0" w:color="auto"/>
        <w:bottom w:val="none" w:sz="0" w:space="0" w:color="auto"/>
        <w:right w:val="none" w:sz="0" w:space="0" w:color="auto"/>
      </w:divBdr>
    </w:div>
    <w:div w:id="318316782">
      <w:bodyDiv w:val="1"/>
      <w:marLeft w:val="0"/>
      <w:marRight w:val="0"/>
      <w:marTop w:val="0"/>
      <w:marBottom w:val="0"/>
      <w:divBdr>
        <w:top w:val="none" w:sz="0" w:space="0" w:color="auto"/>
        <w:left w:val="none" w:sz="0" w:space="0" w:color="auto"/>
        <w:bottom w:val="none" w:sz="0" w:space="0" w:color="auto"/>
        <w:right w:val="none" w:sz="0" w:space="0" w:color="auto"/>
      </w:divBdr>
    </w:div>
    <w:div w:id="333805606">
      <w:bodyDiv w:val="1"/>
      <w:marLeft w:val="0"/>
      <w:marRight w:val="0"/>
      <w:marTop w:val="0"/>
      <w:marBottom w:val="0"/>
      <w:divBdr>
        <w:top w:val="none" w:sz="0" w:space="0" w:color="auto"/>
        <w:left w:val="none" w:sz="0" w:space="0" w:color="auto"/>
        <w:bottom w:val="none" w:sz="0" w:space="0" w:color="auto"/>
        <w:right w:val="none" w:sz="0" w:space="0" w:color="auto"/>
      </w:divBdr>
    </w:div>
    <w:div w:id="351150139">
      <w:bodyDiv w:val="1"/>
      <w:marLeft w:val="0"/>
      <w:marRight w:val="0"/>
      <w:marTop w:val="0"/>
      <w:marBottom w:val="0"/>
      <w:divBdr>
        <w:top w:val="none" w:sz="0" w:space="0" w:color="auto"/>
        <w:left w:val="none" w:sz="0" w:space="0" w:color="auto"/>
        <w:bottom w:val="none" w:sz="0" w:space="0" w:color="auto"/>
        <w:right w:val="none" w:sz="0" w:space="0" w:color="auto"/>
      </w:divBdr>
    </w:div>
    <w:div w:id="371928195">
      <w:bodyDiv w:val="1"/>
      <w:marLeft w:val="0"/>
      <w:marRight w:val="0"/>
      <w:marTop w:val="0"/>
      <w:marBottom w:val="0"/>
      <w:divBdr>
        <w:top w:val="none" w:sz="0" w:space="0" w:color="auto"/>
        <w:left w:val="none" w:sz="0" w:space="0" w:color="auto"/>
        <w:bottom w:val="none" w:sz="0" w:space="0" w:color="auto"/>
        <w:right w:val="none" w:sz="0" w:space="0" w:color="auto"/>
      </w:divBdr>
    </w:div>
    <w:div w:id="396441125">
      <w:bodyDiv w:val="1"/>
      <w:marLeft w:val="0"/>
      <w:marRight w:val="0"/>
      <w:marTop w:val="0"/>
      <w:marBottom w:val="0"/>
      <w:divBdr>
        <w:top w:val="none" w:sz="0" w:space="0" w:color="auto"/>
        <w:left w:val="none" w:sz="0" w:space="0" w:color="auto"/>
        <w:bottom w:val="none" w:sz="0" w:space="0" w:color="auto"/>
        <w:right w:val="none" w:sz="0" w:space="0" w:color="auto"/>
      </w:divBdr>
    </w:div>
    <w:div w:id="420611666">
      <w:bodyDiv w:val="1"/>
      <w:marLeft w:val="0"/>
      <w:marRight w:val="0"/>
      <w:marTop w:val="0"/>
      <w:marBottom w:val="0"/>
      <w:divBdr>
        <w:top w:val="none" w:sz="0" w:space="0" w:color="auto"/>
        <w:left w:val="none" w:sz="0" w:space="0" w:color="auto"/>
        <w:bottom w:val="none" w:sz="0" w:space="0" w:color="auto"/>
        <w:right w:val="none" w:sz="0" w:space="0" w:color="auto"/>
      </w:divBdr>
    </w:div>
    <w:div w:id="421529608">
      <w:bodyDiv w:val="1"/>
      <w:marLeft w:val="0"/>
      <w:marRight w:val="0"/>
      <w:marTop w:val="0"/>
      <w:marBottom w:val="0"/>
      <w:divBdr>
        <w:top w:val="none" w:sz="0" w:space="0" w:color="auto"/>
        <w:left w:val="none" w:sz="0" w:space="0" w:color="auto"/>
        <w:bottom w:val="none" w:sz="0" w:space="0" w:color="auto"/>
        <w:right w:val="none" w:sz="0" w:space="0" w:color="auto"/>
      </w:divBdr>
    </w:div>
    <w:div w:id="431360501">
      <w:bodyDiv w:val="1"/>
      <w:marLeft w:val="0"/>
      <w:marRight w:val="0"/>
      <w:marTop w:val="0"/>
      <w:marBottom w:val="0"/>
      <w:divBdr>
        <w:top w:val="none" w:sz="0" w:space="0" w:color="auto"/>
        <w:left w:val="none" w:sz="0" w:space="0" w:color="auto"/>
        <w:bottom w:val="none" w:sz="0" w:space="0" w:color="auto"/>
        <w:right w:val="none" w:sz="0" w:space="0" w:color="auto"/>
      </w:divBdr>
    </w:div>
    <w:div w:id="432822135">
      <w:bodyDiv w:val="1"/>
      <w:marLeft w:val="0"/>
      <w:marRight w:val="0"/>
      <w:marTop w:val="0"/>
      <w:marBottom w:val="0"/>
      <w:divBdr>
        <w:top w:val="none" w:sz="0" w:space="0" w:color="auto"/>
        <w:left w:val="none" w:sz="0" w:space="0" w:color="auto"/>
        <w:bottom w:val="none" w:sz="0" w:space="0" w:color="auto"/>
        <w:right w:val="none" w:sz="0" w:space="0" w:color="auto"/>
      </w:divBdr>
    </w:div>
    <w:div w:id="452099192">
      <w:bodyDiv w:val="1"/>
      <w:marLeft w:val="0"/>
      <w:marRight w:val="0"/>
      <w:marTop w:val="0"/>
      <w:marBottom w:val="0"/>
      <w:divBdr>
        <w:top w:val="none" w:sz="0" w:space="0" w:color="auto"/>
        <w:left w:val="none" w:sz="0" w:space="0" w:color="auto"/>
        <w:bottom w:val="none" w:sz="0" w:space="0" w:color="auto"/>
        <w:right w:val="none" w:sz="0" w:space="0" w:color="auto"/>
      </w:divBdr>
    </w:div>
    <w:div w:id="461268366">
      <w:bodyDiv w:val="1"/>
      <w:marLeft w:val="0"/>
      <w:marRight w:val="0"/>
      <w:marTop w:val="0"/>
      <w:marBottom w:val="0"/>
      <w:divBdr>
        <w:top w:val="none" w:sz="0" w:space="0" w:color="auto"/>
        <w:left w:val="none" w:sz="0" w:space="0" w:color="auto"/>
        <w:bottom w:val="none" w:sz="0" w:space="0" w:color="auto"/>
        <w:right w:val="none" w:sz="0" w:space="0" w:color="auto"/>
      </w:divBdr>
    </w:div>
    <w:div w:id="480194681">
      <w:bodyDiv w:val="1"/>
      <w:marLeft w:val="0"/>
      <w:marRight w:val="0"/>
      <w:marTop w:val="0"/>
      <w:marBottom w:val="0"/>
      <w:divBdr>
        <w:top w:val="none" w:sz="0" w:space="0" w:color="auto"/>
        <w:left w:val="none" w:sz="0" w:space="0" w:color="auto"/>
        <w:bottom w:val="none" w:sz="0" w:space="0" w:color="auto"/>
        <w:right w:val="none" w:sz="0" w:space="0" w:color="auto"/>
      </w:divBdr>
    </w:div>
    <w:div w:id="480930724">
      <w:bodyDiv w:val="1"/>
      <w:marLeft w:val="0"/>
      <w:marRight w:val="0"/>
      <w:marTop w:val="0"/>
      <w:marBottom w:val="0"/>
      <w:divBdr>
        <w:top w:val="none" w:sz="0" w:space="0" w:color="auto"/>
        <w:left w:val="none" w:sz="0" w:space="0" w:color="auto"/>
        <w:bottom w:val="none" w:sz="0" w:space="0" w:color="auto"/>
        <w:right w:val="none" w:sz="0" w:space="0" w:color="auto"/>
      </w:divBdr>
    </w:div>
    <w:div w:id="493105454">
      <w:bodyDiv w:val="1"/>
      <w:marLeft w:val="0"/>
      <w:marRight w:val="0"/>
      <w:marTop w:val="0"/>
      <w:marBottom w:val="0"/>
      <w:divBdr>
        <w:top w:val="none" w:sz="0" w:space="0" w:color="auto"/>
        <w:left w:val="none" w:sz="0" w:space="0" w:color="auto"/>
        <w:bottom w:val="none" w:sz="0" w:space="0" w:color="auto"/>
        <w:right w:val="none" w:sz="0" w:space="0" w:color="auto"/>
      </w:divBdr>
    </w:div>
    <w:div w:id="494565439">
      <w:bodyDiv w:val="1"/>
      <w:marLeft w:val="0"/>
      <w:marRight w:val="0"/>
      <w:marTop w:val="0"/>
      <w:marBottom w:val="0"/>
      <w:divBdr>
        <w:top w:val="none" w:sz="0" w:space="0" w:color="auto"/>
        <w:left w:val="none" w:sz="0" w:space="0" w:color="auto"/>
        <w:bottom w:val="none" w:sz="0" w:space="0" w:color="auto"/>
        <w:right w:val="none" w:sz="0" w:space="0" w:color="auto"/>
      </w:divBdr>
    </w:div>
    <w:div w:id="503933930">
      <w:bodyDiv w:val="1"/>
      <w:marLeft w:val="0"/>
      <w:marRight w:val="0"/>
      <w:marTop w:val="0"/>
      <w:marBottom w:val="0"/>
      <w:divBdr>
        <w:top w:val="none" w:sz="0" w:space="0" w:color="auto"/>
        <w:left w:val="none" w:sz="0" w:space="0" w:color="auto"/>
        <w:bottom w:val="none" w:sz="0" w:space="0" w:color="auto"/>
        <w:right w:val="none" w:sz="0" w:space="0" w:color="auto"/>
      </w:divBdr>
    </w:div>
    <w:div w:id="515195253">
      <w:bodyDiv w:val="1"/>
      <w:marLeft w:val="0"/>
      <w:marRight w:val="0"/>
      <w:marTop w:val="0"/>
      <w:marBottom w:val="0"/>
      <w:divBdr>
        <w:top w:val="none" w:sz="0" w:space="0" w:color="auto"/>
        <w:left w:val="none" w:sz="0" w:space="0" w:color="auto"/>
        <w:bottom w:val="none" w:sz="0" w:space="0" w:color="auto"/>
        <w:right w:val="none" w:sz="0" w:space="0" w:color="auto"/>
      </w:divBdr>
    </w:div>
    <w:div w:id="535965448">
      <w:bodyDiv w:val="1"/>
      <w:marLeft w:val="0"/>
      <w:marRight w:val="0"/>
      <w:marTop w:val="0"/>
      <w:marBottom w:val="0"/>
      <w:divBdr>
        <w:top w:val="none" w:sz="0" w:space="0" w:color="auto"/>
        <w:left w:val="none" w:sz="0" w:space="0" w:color="auto"/>
        <w:bottom w:val="none" w:sz="0" w:space="0" w:color="auto"/>
        <w:right w:val="none" w:sz="0" w:space="0" w:color="auto"/>
      </w:divBdr>
    </w:div>
    <w:div w:id="549146047">
      <w:bodyDiv w:val="1"/>
      <w:marLeft w:val="0"/>
      <w:marRight w:val="0"/>
      <w:marTop w:val="0"/>
      <w:marBottom w:val="0"/>
      <w:divBdr>
        <w:top w:val="none" w:sz="0" w:space="0" w:color="auto"/>
        <w:left w:val="none" w:sz="0" w:space="0" w:color="auto"/>
        <w:bottom w:val="none" w:sz="0" w:space="0" w:color="auto"/>
        <w:right w:val="none" w:sz="0" w:space="0" w:color="auto"/>
      </w:divBdr>
    </w:div>
    <w:div w:id="558634981">
      <w:bodyDiv w:val="1"/>
      <w:marLeft w:val="0"/>
      <w:marRight w:val="0"/>
      <w:marTop w:val="0"/>
      <w:marBottom w:val="0"/>
      <w:divBdr>
        <w:top w:val="none" w:sz="0" w:space="0" w:color="auto"/>
        <w:left w:val="none" w:sz="0" w:space="0" w:color="auto"/>
        <w:bottom w:val="none" w:sz="0" w:space="0" w:color="auto"/>
        <w:right w:val="none" w:sz="0" w:space="0" w:color="auto"/>
      </w:divBdr>
    </w:div>
    <w:div w:id="585117033">
      <w:bodyDiv w:val="1"/>
      <w:marLeft w:val="0"/>
      <w:marRight w:val="0"/>
      <w:marTop w:val="0"/>
      <w:marBottom w:val="0"/>
      <w:divBdr>
        <w:top w:val="none" w:sz="0" w:space="0" w:color="auto"/>
        <w:left w:val="none" w:sz="0" w:space="0" w:color="auto"/>
        <w:bottom w:val="none" w:sz="0" w:space="0" w:color="auto"/>
        <w:right w:val="none" w:sz="0" w:space="0" w:color="auto"/>
      </w:divBdr>
    </w:div>
    <w:div w:id="589049992">
      <w:bodyDiv w:val="1"/>
      <w:marLeft w:val="0"/>
      <w:marRight w:val="0"/>
      <w:marTop w:val="0"/>
      <w:marBottom w:val="0"/>
      <w:divBdr>
        <w:top w:val="none" w:sz="0" w:space="0" w:color="auto"/>
        <w:left w:val="none" w:sz="0" w:space="0" w:color="auto"/>
        <w:bottom w:val="none" w:sz="0" w:space="0" w:color="auto"/>
        <w:right w:val="none" w:sz="0" w:space="0" w:color="auto"/>
      </w:divBdr>
    </w:div>
    <w:div w:id="589168672">
      <w:bodyDiv w:val="1"/>
      <w:marLeft w:val="0"/>
      <w:marRight w:val="0"/>
      <w:marTop w:val="0"/>
      <w:marBottom w:val="0"/>
      <w:divBdr>
        <w:top w:val="none" w:sz="0" w:space="0" w:color="auto"/>
        <w:left w:val="none" w:sz="0" w:space="0" w:color="auto"/>
        <w:bottom w:val="none" w:sz="0" w:space="0" w:color="auto"/>
        <w:right w:val="none" w:sz="0" w:space="0" w:color="auto"/>
      </w:divBdr>
    </w:div>
    <w:div w:id="600376399">
      <w:bodyDiv w:val="1"/>
      <w:marLeft w:val="0"/>
      <w:marRight w:val="0"/>
      <w:marTop w:val="0"/>
      <w:marBottom w:val="0"/>
      <w:divBdr>
        <w:top w:val="none" w:sz="0" w:space="0" w:color="auto"/>
        <w:left w:val="none" w:sz="0" w:space="0" w:color="auto"/>
        <w:bottom w:val="none" w:sz="0" w:space="0" w:color="auto"/>
        <w:right w:val="none" w:sz="0" w:space="0" w:color="auto"/>
      </w:divBdr>
    </w:div>
    <w:div w:id="626860862">
      <w:bodyDiv w:val="1"/>
      <w:marLeft w:val="0"/>
      <w:marRight w:val="0"/>
      <w:marTop w:val="0"/>
      <w:marBottom w:val="0"/>
      <w:divBdr>
        <w:top w:val="none" w:sz="0" w:space="0" w:color="auto"/>
        <w:left w:val="none" w:sz="0" w:space="0" w:color="auto"/>
        <w:bottom w:val="none" w:sz="0" w:space="0" w:color="auto"/>
        <w:right w:val="none" w:sz="0" w:space="0" w:color="auto"/>
      </w:divBdr>
    </w:div>
    <w:div w:id="635373777">
      <w:bodyDiv w:val="1"/>
      <w:marLeft w:val="0"/>
      <w:marRight w:val="0"/>
      <w:marTop w:val="0"/>
      <w:marBottom w:val="0"/>
      <w:divBdr>
        <w:top w:val="none" w:sz="0" w:space="0" w:color="auto"/>
        <w:left w:val="none" w:sz="0" w:space="0" w:color="auto"/>
        <w:bottom w:val="none" w:sz="0" w:space="0" w:color="auto"/>
        <w:right w:val="none" w:sz="0" w:space="0" w:color="auto"/>
      </w:divBdr>
    </w:div>
    <w:div w:id="638271223">
      <w:bodyDiv w:val="1"/>
      <w:marLeft w:val="0"/>
      <w:marRight w:val="0"/>
      <w:marTop w:val="0"/>
      <w:marBottom w:val="0"/>
      <w:divBdr>
        <w:top w:val="none" w:sz="0" w:space="0" w:color="auto"/>
        <w:left w:val="none" w:sz="0" w:space="0" w:color="auto"/>
        <w:bottom w:val="none" w:sz="0" w:space="0" w:color="auto"/>
        <w:right w:val="none" w:sz="0" w:space="0" w:color="auto"/>
      </w:divBdr>
    </w:div>
    <w:div w:id="654258652">
      <w:bodyDiv w:val="1"/>
      <w:marLeft w:val="0"/>
      <w:marRight w:val="0"/>
      <w:marTop w:val="0"/>
      <w:marBottom w:val="0"/>
      <w:divBdr>
        <w:top w:val="none" w:sz="0" w:space="0" w:color="auto"/>
        <w:left w:val="none" w:sz="0" w:space="0" w:color="auto"/>
        <w:bottom w:val="none" w:sz="0" w:space="0" w:color="auto"/>
        <w:right w:val="none" w:sz="0" w:space="0" w:color="auto"/>
      </w:divBdr>
    </w:div>
    <w:div w:id="663049189">
      <w:bodyDiv w:val="1"/>
      <w:marLeft w:val="0"/>
      <w:marRight w:val="0"/>
      <w:marTop w:val="0"/>
      <w:marBottom w:val="0"/>
      <w:divBdr>
        <w:top w:val="none" w:sz="0" w:space="0" w:color="auto"/>
        <w:left w:val="none" w:sz="0" w:space="0" w:color="auto"/>
        <w:bottom w:val="none" w:sz="0" w:space="0" w:color="auto"/>
        <w:right w:val="none" w:sz="0" w:space="0" w:color="auto"/>
      </w:divBdr>
    </w:div>
    <w:div w:id="670451060">
      <w:bodyDiv w:val="1"/>
      <w:marLeft w:val="0"/>
      <w:marRight w:val="0"/>
      <w:marTop w:val="0"/>
      <w:marBottom w:val="0"/>
      <w:divBdr>
        <w:top w:val="none" w:sz="0" w:space="0" w:color="auto"/>
        <w:left w:val="none" w:sz="0" w:space="0" w:color="auto"/>
        <w:bottom w:val="none" w:sz="0" w:space="0" w:color="auto"/>
        <w:right w:val="none" w:sz="0" w:space="0" w:color="auto"/>
      </w:divBdr>
    </w:div>
    <w:div w:id="682779936">
      <w:bodyDiv w:val="1"/>
      <w:marLeft w:val="0"/>
      <w:marRight w:val="0"/>
      <w:marTop w:val="0"/>
      <w:marBottom w:val="0"/>
      <w:divBdr>
        <w:top w:val="none" w:sz="0" w:space="0" w:color="auto"/>
        <w:left w:val="none" w:sz="0" w:space="0" w:color="auto"/>
        <w:bottom w:val="none" w:sz="0" w:space="0" w:color="auto"/>
        <w:right w:val="none" w:sz="0" w:space="0" w:color="auto"/>
      </w:divBdr>
    </w:div>
    <w:div w:id="682975218">
      <w:bodyDiv w:val="1"/>
      <w:marLeft w:val="0"/>
      <w:marRight w:val="0"/>
      <w:marTop w:val="0"/>
      <w:marBottom w:val="0"/>
      <w:divBdr>
        <w:top w:val="none" w:sz="0" w:space="0" w:color="auto"/>
        <w:left w:val="none" w:sz="0" w:space="0" w:color="auto"/>
        <w:bottom w:val="none" w:sz="0" w:space="0" w:color="auto"/>
        <w:right w:val="none" w:sz="0" w:space="0" w:color="auto"/>
      </w:divBdr>
    </w:div>
    <w:div w:id="691609086">
      <w:bodyDiv w:val="1"/>
      <w:marLeft w:val="0"/>
      <w:marRight w:val="0"/>
      <w:marTop w:val="0"/>
      <w:marBottom w:val="0"/>
      <w:divBdr>
        <w:top w:val="none" w:sz="0" w:space="0" w:color="auto"/>
        <w:left w:val="none" w:sz="0" w:space="0" w:color="auto"/>
        <w:bottom w:val="none" w:sz="0" w:space="0" w:color="auto"/>
        <w:right w:val="none" w:sz="0" w:space="0" w:color="auto"/>
      </w:divBdr>
    </w:div>
    <w:div w:id="704406039">
      <w:bodyDiv w:val="1"/>
      <w:marLeft w:val="0"/>
      <w:marRight w:val="0"/>
      <w:marTop w:val="0"/>
      <w:marBottom w:val="0"/>
      <w:divBdr>
        <w:top w:val="none" w:sz="0" w:space="0" w:color="auto"/>
        <w:left w:val="none" w:sz="0" w:space="0" w:color="auto"/>
        <w:bottom w:val="none" w:sz="0" w:space="0" w:color="auto"/>
        <w:right w:val="none" w:sz="0" w:space="0" w:color="auto"/>
      </w:divBdr>
    </w:div>
    <w:div w:id="706682543">
      <w:bodyDiv w:val="1"/>
      <w:marLeft w:val="0"/>
      <w:marRight w:val="0"/>
      <w:marTop w:val="0"/>
      <w:marBottom w:val="0"/>
      <w:divBdr>
        <w:top w:val="none" w:sz="0" w:space="0" w:color="auto"/>
        <w:left w:val="none" w:sz="0" w:space="0" w:color="auto"/>
        <w:bottom w:val="none" w:sz="0" w:space="0" w:color="auto"/>
        <w:right w:val="none" w:sz="0" w:space="0" w:color="auto"/>
      </w:divBdr>
    </w:div>
    <w:div w:id="721289964">
      <w:bodyDiv w:val="1"/>
      <w:marLeft w:val="0"/>
      <w:marRight w:val="0"/>
      <w:marTop w:val="0"/>
      <w:marBottom w:val="0"/>
      <w:divBdr>
        <w:top w:val="none" w:sz="0" w:space="0" w:color="auto"/>
        <w:left w:val="none" w:sz="0" w:space="0" w:color="auto"/>
        <w:bottom w:val="none" w:sz="0" w:space="0" w:color="auto"/>
        <w:right w:val="none" w:sz="0" w:space="0" w:color="auto"/>
      </w:divBdr>
    </w:div>
    <w:div w:id="731393574">
      <w:bodyDiv w:val="1"/>
      <w:marLeft w:val="0"/>
      <w:marRight w:val="0"/>
      <w:marTop w:val="0"/>
      <w:marBottom w:val="0"/>
      <w:divBdr>
        <w:top w:val="none" w:sz="0" w:space="0" w:color="auto"/>
        <w:left w:val="none" w:sz="0" w:space="0" w:color="auto"/>
        <w:bottom w:val="none" w:sz="0" w:space="0" w:color="auto"/>
        <w:right w:val="none" w:sz="0" w:space="0" w:color="auto"/>
      </w:divBdr>
    </w:div>
    <w:div w:id="734476718">
      <w:bodyDiv w:val="1"/>
      <w:marLeft w:val="0"/>
      <w:marRight w:val="0"/>
      <w:marTop w:val="0"/>
      <w:marBottom w:val="0"/>
      <w:divBdr>
        <w:top w:val="none" w:sz="0" w:space="0" w:color="auto"/>
        <w:left w:val="none" w:sz="0" w:space="0" w:color="auto"/>
        <w:bottom w:val="none" w:sz="0" w:space="0" w:color="auto"/>
        <w:right w:val="none" w:sz="0" w:space="0" w:color="auto"/>
      </w:divBdr>
    </w:div>
    <w:div w:id="770466633">
      <w:bodyDiv w:val="1"/>
      <w:marLeft w:val="0"/>
      <w:marRight w:val="0"/>
      <w:marTop w:val="0"/>
      <w:marBottom w:val="0"/>
      <w:divBdr>
        <w:top w:val="none" w:sz="0" w:space="0" w:color="auto"/>
        <w:left w:val="none" w:sz="0" w:space="0" w:color="auto"/>
        <w:bottom w:val="none" w:sz="0" w:space="0" w:color="auto"/>
        <w:right w:val="none" w:sz="0" w:space="0" w:color="auto"/>
      </w:divBdr>
    </w:div>
    <w:div w:id="828596704">
      <w:bodyDiv w:val="1"/>
      <w:marLeft w:val="0"/>
      <w:marRight w:val="0"/>
      <w:marTop w:val="0"/>
      <w:marBottom w:val="0"/>
      <w:divBdr>
        <w:top w:val="none" w:sz="0" w:space="0" w:color="auto"/>
        <w:left w:val="none" w:sz="0" w:space="0" w:color="auto"/>
        <w:bottom w:val="none" w:sz="0" w:space="0" w:color="auto"/>
        <w:right w:val="none" w:sz="0" w:space="0" w:color="auto"/>
      </w:divBdr>
    </w:div>
    <w:div w:id="848056630">
      <w:bodyDiv w:val="1"/>
      <w:marLeft w:val="0"/>
      <w:marRight w:val="0"/>
      <w:marTop w:val="0"/>
      <w:marBottom w:val="0"/>
      <w:divBdr>
        <w:top w:val="none" w:sz="0" w:space="0" w:color="auto"/>
        <w:left w:val="none" w:sz="0" w:space="0" w:color="auto"/>
        <w:bottom w:val="none" w:sz="0" w:space="0" w:color="auto"/>
        <w:right w:val="none" w:sz="0" w:space="0" w:color="auto"/>
      </w:divBdr>
    </w:div>
    <w:div w:id="856388342">
      <w:bodyDiv w:val="1"/>
      <w:marLeft w:val="0"/>
      <w:marRight w:val="0"/>
      <w:marTop w:val="0"/>
      <w:marBottom w:val="0"/>
      <w:divBdr>
        <w:top w:val="none" w:sz="0" w:space="0" w:color="auto"/>
        <w:left w:val="none" w:sz="0" w:space="0" w:color="auto"/>
        <w:bottom w:val="none" w:sz="0" w:space="0" w:color="auto"/>
        <w:right w:val="none" w:sz="0" w:space="0" w:color="auto"/>
      </w:divBdr>
    </w:div>
    <w:div w:id="859003310">
      <w:bodyDiv w:val="1"/>
      <w:marLeft w:val="0"/>
      <w:marRight w:val="0"/>
      <w:marTop w:val="0"/>
      <w:marBottom w:val="0"/>
      <w:divBdr>
        <w:top w:val="none" w:sz="0" w:space="0" w:color="auto"/>
        <w:left w:val="none" w:sz="0" w:space="0" w:color="auto"/>
        <w:bottom w:val="none" w:sz="0" w:space="0" w:color="auto"/>
        <w:right w:val="none" w:sz="0" w:space="0" w:color="auto"/>
      </w:divBdr>
    </w:div>
    <w:div w:id="891617832">
      <w:bodyDiv w:val="1"/>
      <w:marLeft w:val="0"/>
      <w:marRight w:val="0"/>
      <w:marTop w:val="0"/>
      <w:marBottom w:val="0"/>
      <w:divBdr>
        <w:top w:val="none" w:sz="0" w:space="0" w:color="auto"/>
        <w:left w:val="none" w:sz="0" w:space="0" w:color="auto"/>
        <w:bottom w:val="none" w:sz="0" w:space="0" w:color="auto"/>
        <w:right w:val="none" w:sz="0" w:space="0" w:color="auto"/>
      </w:divBdr>
    </w:div>
    <w:div w:id="897784009">
      <w:bodyDiv w:val="1"/>
      <w:marLeft w:val="0"/>
      <w:marRight w:val="0"/>
      <w:marTop w:val="0"/>
      <w:marBottom w:val="0"/>
      <w:divBdr>
        <w:top w:val="none" w:sz="0" w:space="0" w:color="auto"/>
        <w:left w:val="none" w:sz="0" w:space="0" w:color="auto"/>
        <w:bottom w:val="none" w:sz="0" w:space="0" w:color="auto"/>
        <w:right w:val="none" w:sz="0" w:space="0" w:color="auto"/>
      </w:divBdr>
    </w:div>
    <w:div w:id="898515965">
      <w:bodyDiv w:val="1"/>
      <w:marLeft w:val="0"/>
      <w:marRight w:val="0"/>
      <w:marTop w:val="0"/>
      <w:marBottom w:val="0"/>
      <w:divBdr>
        <w:top w:val="none" w:sz="0" w:space="0" w:color="auto"/>
        <w:left w:val="none" w:sz="0" w:space="0" w:color="auto"/>
        <w:bottom w:val="none" w:sz="0" w:space="0" w:color="auto"/>
        <w:right w:val="none" w:sz="0" w:space="0" w:color="auto"/>
      </w:divBdr>
    </w:div>
    <w:div w:id="900363102">
      <w:bodyDiv w:val="1"/>
      <w:marLeft w:val="0"/>
      <w:marRight w:val="0"/>
      <w:marTop w:val="0"/>
      <w:marBottom w:val="0"/>
      <w:divBdr>
        <w:top w:val="none" w:sz="0" w:space="0" w:color="auto"/>
        <w:left w:val="none" w:sz="0" w:space="0" w:color="auto"/>
        <w:bottom w:val="none" w:sz="0" w:space="0" w:color="auto"/>
        <w:right w:val="none" w:sz="0" w:space="0" w:color="auto"/>
      </w:divBdr>
    </w:div>
    <w:div w:id="905458427">
      <w:bodyDiv w:val="1"/>
      <w:marLeft w:val="0"/>
      <w:marRight w:val="0"/>
      <w:marTop w:val="0"/>
      <w:marBottom w:val="0"/>
      <w:divBdr>
        <w:top w:val="none" w:sz="0" w:space="0" w:color="auto"/>
        <w:left w:val="none" w:sz="0" w:space="0" w:color="auto"/>
        <w:bottom w:val="none" w:sz="0" w:space="0" w:color="auto"/>
        <w:right w:val="none" w:sz="0" w:space="0" w:color="auto"/>
      </w:divBdr>
    </w:div>
    <w:div w:id="918828537">
      <w:bodyDiv w:val="1"/>
      <w:marLeft w:val="0"/>
      <w:marRight w:val="0"/>
      <w:marTop w:val="0"/>
      <w:marBottom w:val="0"/>
      <w:divBdr>
        <w:top w:val="none" w:sz="0" w:space="0" w:color="auto"/>
        <w:left w:val="none" w:sz="0" w:space="0" w:color="auto"/>
        <w:bottom w:val="none" w:sz="0" w:space="0" w:color="auto"/>
        <w:right w:val="none" w:sz="0" w:space="0" w:color="auto"/>
      </w:divBdr>
    </w:div>
    <w:div w:id="925769979">
      <w:bodyDiv w:val="1"/>
      <w:marLeft w:val="0"/>
      <w:marRight w:val="0"/>
      <w:marTop w:val="0"/>
      <w:marBottom w:val="0"/>
      <w:divBdr>
        <w:top w:val="none" w:sz="0" w:space="0" w:color="auto"/>
        <w:left w:val="none" w:sz="0" w:space="0" w:color="auto"/>
        <w:bottom w:val="none" w:sz="0" w:space="0" w:color="auto"/>
        <w:right w:val="none" w:sz="0" w:space="0" w:color="auto"/>
      </w:divBdr>
    </w:div>
    <w:div w:id="929387762">
      <w:bodyDiv w:val="1"/>
      <w:marLeft w:val="0"/>
      <w:marRight w:val="0"/>
      <w:marTop w:val="0"/>
      <w:marBottom w:val="0"/>
      <w:divBdr>
        <w:top w:val="none" w:sz="0" w:space="0" w:color="auto"/>
        <w:left w:val="none" w:sz="0" w:space="0" w:color="auto"/>
        <w:bottom w:val="none" w:sz="0" w:space="0" w:color="auto"/>
        <w:right w:val="none" w:sz="0" w:space="0" w:color="auto"/>
      </w:divBdr>
    </w:div>
    <w:div w:id="937366787">
      <w:bodyDiv w:val="1"/>
      <w:marLeft w:val="0"/>
      <w:marRight w:val="0"/>
      <w:marTop w:val="0"/>
      <w:marBottom w:val="0"/>
      <w:divBdr>
        <w:top w:val="none" w:sz="0" w:space="0" w:color="auto"/>
        <w:left w:val="none" w:sz="0" w:space="0" w:color="auto"/>
        <w:bottom w:val="none" w:sz="0" w:space="0" w:color="auto"/>
        <w:right w:val="none" w:sz="0" w:space="0" w:color="auto"/>
      </w:divBdr>
    </w:div>
    <w:div w:id="948509517">
      <w:bodyDiv w:val="1"/>
      <w:marLeft w:val="0"/>
      <w:marRight w:val="0"/>
      <w:marTop w:val="0"/>
      <w:marBottom w:val="0"/>
      <w:divBdr>
        <w:top w:val="none" w:sz="0" w:space="0" w:color="auto"/>
        <w:left w:val="none" w:sz="0" w:space="0" w:color="auto"/>
        <w:bottom w:val="none" w:sz="0" w:space="0" w:color="auto"/>
        <w:right w:val="none" w:sz="0" w:space="0" w:color="auto"/>
      </w:divBdr>
    </w:div>
    <w:div w:id="952323888">
      <w:bodyDiv w:val="1"/>
      <w:marLeft w:val="0"/>
      <w:marRight w:val="0"/>
      <w:marTop w:val="0"/>
      <w:marBottom w:val="0"/>
      <w:divBdr>
        <w:top w:val="none" w:sz="0" w:space="0" w:color="auto"/>
        <w:left w:val="none" w:sz="0" w:space="0" w:color="auto"/>
        <w:bottom w:val="none" w:sz="0" w:space="0" w:color="auto"/>
        <w:right w:val="none" w:sz="0" w:space="0" w:color="auto"/>
      </w:divBdr>
    </w:div>
    <w:div w:id="952520373">
      <w:bodyDiv w:val="1"/>
      <w:marLeft w:val="0"/>
      <w:marRight w:val="0"/>
      <w:marTop w:val="0"/>
      <w:marBottom w:val="0"/>
      <w:divBdr>
        <w:top w:val="none" w:sz="0" w:space="0" w:color="auto"/>
        <w:left w:val="none" w:sz="0" w:space="0" w:color="auto"/>
        <w:bottom w:val="none" w:sz="0" w:space="0" w:color="auto"/>
        <w:right w:val="none" w:sz="0" w:space="0" w:color="auto"/>
      </w:divBdr>
    </w:div>
    <w:div w:id="954481103">
      <w:bodyDiv w:val="1"/>
      <w:marLeft w:val="0"/>
      <w:marRight w:val="0"/>
      <w:marTop w:val="0"/>
      <w:marBottom w:val="0"/>
      <w:divBdr>
        <w:top w:val="none" w:sz="0" w:space="0" w:color="auto"/>
        <w:left w:val="none" w:sz="0" w:space="0" w:color="auto"/>
        <w:bottom w:val="none" w:sz="0" w:space="0" w:color="auto"/>
        <w:right w:val="none" w:sz="0" w:space="0" w:color="auto"/>
      </w:divBdr>
    </w:div>
    <w:div w:id="955018911">
      <w:bodyDiv w:val="1"/>
      <w:marLeft w:val="0"/>
      <w:marRight w:val="0"/>
      <w:marTop w:val="0"/>
      <w:marBottom w:val="0"/>
      <w:divBdr>
        <w:top w:val="none" w:sz="0" w:space="0" w:color="auto"/>
        <w:left w:val="none" w:sz="0" w:space="0" w:color="auto"/>
        <w:bottom w:val="none" w:sz="0" w:space="0" w:color="auto"/>
        <w:right w:val="none" w:sz="0" w:space="0" w:color="auto"/>
      </w:divBdr>
    </w:div>
    <w:div w:id="962226855">
      <w:bodyDiv w:val="1"/>
      <w:marLeft w:val="0"/>
      <w:marRight w:val="0"/>
      <w:marTop w:val="0"/>
      <w:marBottom w:val="0"/>
      <w:divBdr>
        <w:top w:val="none" w:sz="0" w:space="0" w:color="auto"/>
        <w:left w:val="none" w:sz="0" w:space="0" w:color="auto"/>
        <w:bottom w:val="none" w:sz="0" w:space="0" w:color="auto"/>
        <w:right w:val="none" w:sz="0" w:space="0" w:color="auto"/>
      </w:divBdr>
    </w:div>
    <w:div w:id="974022562">
      <w:bodyDiv w:val="1"/>
      <w:marLeft w:val="0"/>
      <w:marRight w:val="0"/>
      <w:marTop w:val="0"/>
      <w:marBottom w:val="0"/>
      <w:divBdr>
        <w:top w:val="none" w:sz="0" w:space="0" w:color="auto"/>
        <w:left w:val="none" w:sz="0" w:space="0" w:color="auto"/>
        <w:bottom w:val="none" w:sz="0" w:space="0" w:color="auto"/>
        <w:right w:val="none" w:sz="0" w:space="0" w:color="auto"/>
      </w:divBdr>
    </w:div>
    <w:div w:id="988706123">
      <w:bodyDiv w:val="1"/>
      <w:marLeft w:val="0"/>
      <w:marRight w:val="0"/>
      <w:marTop w:val="0"/>
      <w:marBottom w:val="0"/>
      <w:divBdr>
        <w:top w:val="none" w:sz="0" w:space="0" w:color="auto"/>
        <w:left w:val="none" w:sz="0" w:space="0" w:color="auto"/>
        <w:bottom w:val="none" w:sz="0" w:space="0" w:color="auto"/>
        <w:right w:val="none" w:sz="0" w:space="0" w:color="auto"/>
      </w:divBdr>
    </w:div>
    <w:div w:id="1002439105">
      <w:bodyDiv w:val="1"/>
      <w:marLeft w:val="0"/>
      <w:marRight w:val="0"/>
      <w:marTop w:val="0"/>
      <w:marBottom w:val="0"/>
      <w:divBdr>
        <w:top w:val="none" w:sz="0" w:space="0" w:color="auto"/>
        <w:left w:val="none" w:sz="0" w:space="0" w:color="auto"/>
        <w:bottom w:val="none" w:sz="0" w:space="0" w:color="auto"/>
        <w:right w:val="none" w:sz="0" w:space="0" w:color="auto"/>
      </w:divBdr>
    </w:div>
    <w:div w:id="1015768260">
      <w:bodyDiv w:val="1"/>
      <w:marLeft w:val="0"/>
      <w:marRight w:val="0"/>
      <w:marTop w:val="0"/>
      <w:marBottom w:val="0"/>
      <w:divBdr>
        <w:top w:val="none" w:sz="0" w:space="0" w:color="auto"/>
        <w:left w:val="none" w:sz="0" w:space="0" w:color="auto"/>
        <w:bottom w:val="none" w:sz="0" w:space="0" w:color="auto"/>
        <w:right w:val="none" w:sz="0" w:space="0" w:color="auto"/>
      </w:divBdr>
    </w:div>
    <w:div w:id="1018580030">
      <w:bodyDiv w:val="1"/>
      <w:marLeft w:val="0"/>
      <w:marRight w:val="0"/>
      <w:marTop w:val="0"/>
      <w:marBottom w:val="0"/>
      <w:divBdr>
        <w:top w:val="none" w:sz="0" w:space="0" w:color="auto"/>
        <w:left w:val="none" w:sz="0" w:space="0" w:color="auto"/>
        <w:bottom w:val="none" w:sz="0" w:space="0" w:color="auto"/>
        <w:right w:val="none" w:sz="0" w:space="0" w:color="auto"/>
      </w:divBdr>
    </w:div>
    <w:div w:id="1025714058">
      <w:bodyDiv w:val="1"/>
      <w:marLeft w:val="0"/>
      <w:marRight w:val="0"/>
      <w:marTop w:val="0"/>
      <w:marBottom w:val="0"/>
      <w:divBdr>
        <w:top w:val="none" w:sz="0" w:space="0" w:color="auto"/>
        <w:left w:val="none" w:sz="0" w:space="0" w:color="auto"/>
        <w:bottom w:val="none" w:sz="0" w:space="0" w:color="auto"/>
        <w:right w:val="none" w:sz="0" w:space="0" w:color="auto"/>
      </w:divBdr>
    </w:div>
    <w:div w:id="1059666432">
      <w:bodyDiv w:val="1"/>
      <w:marLeft w:val="0"/>
      <w:marRight w:val="0"/>
      <w:marTop w:val="0"/>
      <w:marBottom w:val="0"/>
      <w:divBdr>
        <w:top w:val="none" w:sz="0" w:space="0" w:color="auto"/>
        <w:left w:val="none" w:sz="0" w:space="0" w:color="auto"/>
        <w:bottom w:val="none" w:sz="0" w:space="0" w:color="auto"/>
        <w:right w:val="none" w:sz="0" w:space="0" w:color="auto"/>
      </w:divBdr>
    </w:div>
    <w:div w:id="1061557574">
      <w:bodyDiv w:val="1"/>
      <w:marLeft w:val="0"/>
      <w:marRight w:val="0"/>
      <w:marTop w:val="0"/>
      <w:marBottom w:val="0"/>
      <w:divBdr>
        <w:top w:val="none" w:sz="0" w:space="0" w:color="auto"/>
        <w:left w:val="none" w:sz="0" w:space="0" w:color="auto"/>
        <w:bottom w:val="none" w:sz="0" w:space="0" w:color="auto"/>
        <w:right w:val="none" w:sz="0" w:space="0" w:color="auto"/>
      </w:divBdr>
    </w:div>
    <w:div w:id="1067797368">
      <w:bodyDiv w:val="1"/>
      <w:marLeft w:val="0"/>
      <w:marRight w:val="0"/>
      <w:marTop w:val="0"/>
      <w:marBottom w:val="0"/>
      <w:divBdr>
        <w:top w:val="none" w:sz="0" w:space="0" w:color="auto"/>
        <w:left w:val="none" w:sz="0" w:space="0" w:color="auto"/>
        <w:bottom w:val="none" w:sz="0" w:space="0" w:color="auto"/>
        <w:right w:val="none" w:sz="0" w:space="0" w:color="auto"/>
      </w:divBdr>
    </w:div>
    <w:div w:id="1073741986">
      <w:bodyDiv w:val="1"/>
      <w:marLeft w:val="0"/>
      <w:marRight w:val="0"/>
      <w:marTop w:val="0"/>
      <w:marBottom w:val="0"/>
      <w:divBdr>
        <w:top w:val="none" w:sz="0" w:space="0" w:color="auto"/>
        <w:left w:val="none" w:sz="0" w:space="0" w:color="auto"/>
        <w:bottom w:val="none" w:sz="0" w:space="0" w:color="auto"/>
        <w:right w:val="none" w:sz="0" w:space="0" w:color="auto"/>
      </w:divBdr>
    </w:div>
    <w:div w:id="1081295079">
      <w:bodyDiv w:val="1"/>
      <w:marLeft w:val="0"/>
      <w:marRight w:val="0"/>
      <w:marTop w:val="0"/>
      <w:marBottom w:val="0"/>
      <w:divBdr>
        <w:top w:val="none" w:sz="0" w:space="0" w:color="auto"/>
        <w:left w:val="none" w:sz="0" w:space="0" w:color="auto"/>
        <w:bottom w:val="none" w:sz="0" w:space="0" w:color="auto"/>
        <w:right w:val="none" w:sz="0" w:space="0" w:color="auto"/>
      </w:divBdr>
    </w:div>
    <w:div w:id="1097945119">
      <w:bodyDiv w:val="1"/>
      <w:marLeft w:val="0"/>
      <w:marRight w:val="0"/>
      <w:marTop w:val="0"/>
      <w:marBottom w:val="0"/>
      <w:divBdr>
        <w:top w:val="none" w:sz="0" w:space="0" w:color="auto"/>
        <w:left w:val="none" w:sz="0" w:space="0" w:color="auto"/>
        <w:bottom w:val="none" w:sz="0" w:space="0" w:color="auto"/>
        <w:right w:val="none" w:sz="0" w:space="0" w:color="auto"/>
      </w:divBdr>
    </w:div>
    <w:div w:id="1101729876">
      <w:bodyDiv w:val="1"/>
      <w:marLeft w:val="0"/>
      <w:marRight w:val="0"/>
      <w:marTop w:val="0"/>
      <w:marBottom w:val="0"/>
      <w:divBdr>
        <w:top w:val="none" w:sz="0" w:space="0" w:color="auto"/>
        <w:left w:val="none" w:sz="0" w:space="0" w:color="auto"/>
        <w:bottom w:val="none" w:sz="0" w:space="0" w:color="auto"/>
        <w:right w:val="none" w:sz="0" w:space="0" w:color="auto"/>
      </w:divBdr>
    </w:div>
    <w:div w:id="1105416917">
      <w:bodyDiv w:val="1"/>
      <w:marLeft w:val="0"/>
      <w:marRight w:val="0"/>
      <w:marTop w:val="0"/>
      <w:marBottom w:val="0"/>
      <w:divBdr>
        <w:top w:val="none" w:sz="0" w:space="0" w:color="auto"/>
        <w:left w:val="none" w:sz="0" w:space="0" w:color="auto"/>
        <w:bottom w:val="none" w:sz="0" w:space="0" w:color="auto"/>
        <w:right w:val="none" w:sz="0" w:space="0" w:color="auto"/>
      </w:divBdr>
    </w:div>
    <w:div w:id="1111239044">
      <w:bodyDiv w:val="1"/>
      <w:marLeft w:val="0"/>
      <w:marRight w:val="0"/>
      <w:marTop w:val="0"/>
      <w:marBottom w:val="0"/>
      <w:divBdr>
        <w:top w:val="none" w:sz="0" w:space="0" w:color="auto"/>
        <w:left w:val="none" w:sz="0" w:space="0" w:color="auto"/>
        <w:bottom w:val="none" w:sz="0" w:space="0" w:color="auto"/>
        <w:right w:val="none" w:sz="0" w:space="0" w:color="auto"/>
      </w:divBdr>
    </w:div>
    <w:div w:id="1124229753">
      <w:bodyDiv w:val="1"/>
      <w:marLeft w:val="0"/>
      <w:marRight w:val="0"/>
      <w:marTop w:val="0"/>
      <w:marBottom w:val="0"/>
      <w:divBdr>
        <w:top w:val="none" w:sz="0" w:space="0" w:color="auto"/>
        <w:left w:val="none" w:sz="0" w:space="0" w:color="auto"/>
        <w:bottom w:val="none" w:sz="0" w:space="0" w:color="auto"/>
        <w:right w:val="none" w:sz="0" w:space="0" w:color="auto"/>
      </w:divBdr>
    </w:div>
    <w:div w:id="1125151159">
      <w:bodyDiv w:val="1"/>
      <w:marLeft w:val="0"/>
      <w:marRight w:val="0"/>
      <w:marTop w:val="0"/>
      <w:marBottom w:val="0"/>
      <w:divBdr>
        <w:top w:val="none" w:sz="0" w:space="0" w:color="auto"/>
        <w:left w:val="none" w:sz="0" w:space="0" w:color="auto"/>
        <w:bottom w:val="none" w:sz="0" w:space="0" w:color="auto"/>
        <w:right w:val="none" w:sz="0" w:space="0" w:color="auto"/>
      </w:divBdr>
    </w:div>
    <w:div w:id="1126199631">
      <w:bodyDiv w:val="1"/>
      <w:marLeft w:val="0"/>
      <w:marRight w:val="0"/>
      <w:marTop w:val="0"/>
      <w:marBottom w:val="0"/>
      <w:divBdr>
        <w:top w:val="none" w:sz="0" w:space="0" w:color="auto"/>
        <w:left w:val="none" w:sz="0" w:space="0" w:color="auto"/>
        <w:bottom w:val="none" w:sz="0" w:space="0" w:color="auto"/>
        <w:right w:val="none" w:sz="0" w:space="0" w:color="auto"/>
      </w:divBdr>
    </w:div>
    <w:div w:id="1126241202">
      <w:bodyDiv w:val="1"/>
      <w:marLeft w:val="0"/>
      <w:marRight w:val="0"/>
      <w:marTop w:val="0"/>
      <w:marBottom w:val="0"/>
      <w:divBdr>
        <w:top w:val="none" w:sz="0" w:space="0" w:color="auto"/>
        <w:left w:val="none" w:sz="0" w:space="0" w:color="auto"/>
        <w:bottom w:val="none" w:sz="0" w:space="0" w:color="auto"/>
        <w:right w:val="none" w:sz="0" w:space="0" w:color="auto"/>
      </w:divBdr>
    </w:div>
    <w:div w:id="1129972501">
      <w:bodyDiv w:val="1"/>
      <w:marLeft w:val="0"/>
      <w:marRight w:val="0"/>
      <w:marTop w:val="0"/>
      <w:marBottom w:val="0"/>
      <w:divBdr>
        <w:top w:val="none" w:sz="0" w:space="0" w:color="auto"/>
        <w:left w:val="none" w:sz="0" w:space="0" w:color="auto"/>
        <w:bottom w:val="none" w:sz="0" w:space="0" w:color="auto"/>
        <w:right w:val="none" w:sz="0" w:space="0" w:color="auto"/>
      </w:divBdr>
    </w:div>
    <w:div w:id="1135608305">
      <w:bodyDiv w:val="1"/>
      <w:marLeft w:val="0"/>
      <w:marRight w:val="0"/>
      <w:marTop w:val="0"/>
      <w:marBottom w:val="0"/>
      <w:divBdr>
        <w:top w:val="none" w:sz="0" w:space="0" w:color="auto"/>
        <w:left w:val="none" w:sz="0" w:space="0" w:color="auto"/>
        <w:bottom w:val="none" w:sz="0" w:space="0" w:color="auto"/>
        <w:right w:val="none" w:sz="0" w:space="0" w:color="auto"/>
      </w:divBdr>
    </w:div>
    <w:div w:id="1140997486">
      <w:bodyDiv w:val="1"/>
      <w:marLeft w:val="0"/>
      <w:marRight w:val="0"/>
      <w:marTop w:val="0"/>
      <w:marBottom w:val="0"/>
      <w:divBdr>
        <w:top w:val="none" w:sz="0" w:space="0" w:color="auto"/>
        <w:left w:val="none" w:sz="0" w:space="0" w:color="auto"/>
        <w:bottom w:val="none" w:sz="0" w:space="0" w:color="auto"/>
        <w:right w:val="none" w:sz="0" w:space="0" w:color="auto"/>
      </w:divBdr>
    </w:div>
    <w:div w:id="1145514077">
      <w:bodyDiv w:val="1"/>
      <w:marLeft w:val="0"/>
      <w:marRight w:val="0"/>
      <w:marTop w:val="0"/>
      <w:marBottom w:val="0"/>
      <w:divBdr>
        <w:top w:val="none" w:sz="0" w:space="0" w:color="auto"/>
        <w:left w:val="none" w:sz="0" w:space="0" w:color="auto"/>
        <w:bottom w:val="none" w:sz="0" w:space="0" w:color="auto"/>
        <w:right w:val="none" w:sz="0" w:space="0" w:color="auto"/>
      </w:divBdr>
    </w:div>
    <w:div w:id="1147017193">
      <w:bodyDiv w:val="1"/>
      <w:marLeft w:val="0"/>
      <w:marRight w:val="0"/>
      <w:marTop w:val="0"/>
      <w:marBottom w:val="0"/>
      <w:divBdr>
        <w:top w:val="none" w:sz="0" w:space="0" w:color="auto"/>
        <w:left w:val="none" w:sz="0" w:space="0" w:color="auto"/>
        <w:bottom w:val="none" w:sz="0" w:space="0" w:color="auto"/>
        <w:right w:val="none" w:sz="0" w:space="0" w:color="auto"/>
      </w:divBdr>
    </w:div>
    <w:div w:id="1162964844">
      <w:bodyDiv w:val="1"/>
      <w:marLeft w:val="0"/>
      <w:marRight w:val="0"/>
      <w:marTop w:val="0"/>
      <w:marBottom w:val="0"/>
      <w:divBdr>
        <w:top w:val="none" w:sz="0" w:space="0" w:color="auto"/>
        <w:left w:val="none" w:sz="0" w:space="0" w:color="auto"/>
        <w:bottom w:val="none" w:sz="0" w:space="0" w:color="auto"/>
        <w:right w:val="none" w:sz="0" w:space="0" w:color="auto"/>
      </w:divBdr>
    </w:div>
    <w:div w:id="1204247515">
      <w:bodyDiv w:val="1"/>
      <w:marLeft w:val="0"/>
      <w:marRight w:val="0"/>
      <w:marTop w:val="0"/>
      <w:marBottom w:val="0"/>
      <w:divBdr>
        <w:top w:val="none" w:sz="0" w:space="0" w:color="auto"/>
        <w:left w:val="none" w:sz="0" w:space="0" w:color="auto"/>
        <w:bottom w:val="none" w:sz="0" w:space="0" w:color="auto"/>
        <w:right w:val="none" w:sz="0" w:space="0" w:color="auto"/>
      </w:divBdr>
    </w:div>
    <w:div w:id="1206062934">
      <w:bodyDiv w:val="1"/>
      <w:marLeft w:val="0"/>
      <w:marRight w:val="0"/>
      <w:marTop w:val="0"/>
      <w:marBottom w:val="0"/>
      <w:divBdr>
        <w:top w:val="none" w:sz="0" w:space="0" w:color="auto"/>
        <w:left w:val="none" w:sz="0" w:space="0" w:color="auto"/>
        <w:bottom w:val="none" w:sz="0" w:space="0" w:color="auto"/>
        <w:right w:val="none" w:sz="0" w:space="0" w:color="auto"/>
      </w:divBdr>
    </w:div>
    <w:div w:id="1214735413">
      <w:bodyDiv w:val="1"/>
      <w:marLeft w:val="0"/>
      <w:marRight w:val="0"/>
      <w:marTop w:val="0"/>
      <w:marBottom w:val="0"/>
      <w:divBdr>
        <w:top w:val="none" w:sz="0" w:space="0" w:color="auto"/>
        <w:left w:val="none" w:sz="0" w:space="0" w:color="auto"/>
        <w:bottom w:val="none" w:sz="0" w:space="0" w:color="auto"/>
        <w:right w:val="none" w:sz="0" w:space="0" w:color="auto"/>
      </w:divBdr>
    </w:div>
    <w:div w:id="1222640050">
      <w:bodyDiv w:val="1"/>
      <w:marLeft w:val="0"/>
      <w:marRight w:val="0"/>
      <w:marTop w:val="0"/>
      <w:marBottom w:val="0"/>
      <w:divBdr>
        <w:top w:val="none" w:sz="0" w:space="0" w:color="auto"/>
        <w:left w:val="none" w:sz="0" w:space="0" w:color="auto"/>
        <w:bottom w:val="none" w:sz="0" w:space="0" w:color="auto"/>
        <w:right w:val="none" w:sz="0" w:space="0" w:color="auto"/>
      </w:divBdr>
    </w:div>
    <w:div w:id="1225986481">
      <w:bodyDiv w:val="1"/>
      <w:marLeft w:val="0"/>
      <w:marRight w:val="0"/>
      <w:marTop w:val="0"/>
      <w:marBottom w:val="0"/>
      <w:divBdr>
        <w:top w:val="none" w:sz="0" w:space="0" w:color="auto"/>
        <w:left w:val="none" w:sz="0" w:space="0" w:color="auto"/>
        <w:bottom w:val="none" w:sz="0" w:space="0" w:color="auto"/>
        <w:right w:val="none" w:sz="0" w:space="0" w:color="auto"/>
      </w:divBdr>
    </w:div>
    <w:div w:id="1229730016">
      <w:bodyDiv w:val="1"/>
      <w:marLeft w:val="0"/>
      <w:marRight w:val="0"/>
      <w:marTop w:val="0"/>
      <w:marBottom w:val="0"/>
      <w:divBdr>
        <w:top w:val="none" w:sz="0" w:space="0" w:color="auto"/>
        <w:left w:val="none" w:sz="0" w:space="0" w:color="auto"/>
        <w:bottom w:val="none" w:sz="0" w:space="0" w:color="auto"/>
        <w:right w:val="none" w:sz="0" w:space="0" w:color="auto"/>
      </w:divBdr>
    </w:div>
    <w:div w:id="1265990796">
      <w:bodyDiv w:val="1"/>
      <w:marLeft w:val="0"/>
      <w:marRight w:val="0"/>
      <w:marTop w:val="0"/>
      <w:marBottom w:val="0"/>
      <w:divBdr>
        <w:top w:val="none" w:sz="0" w:space="0" w:color="auto"/>
        <w:left w:val="none" w:sz="0" w:space="0" w:color="auto"/>
        <w:bottom w:val="none" w:sz="0" w:space="0" w:color="auto"/>
        <w:right w:val="none" w:sz="0" w:space="0" w:color="auto"/>
      </w:divBdr>
    </w:div>
    <w:div w:id="1282569520">
      <w:bodyDiv w:val="1"/>
      <w:marLeft w:val="0"/>
      <w:marRight w:val="0"/>
      <w:marTop w:val="0"/>
      <w:marBottom w:val="0"/>
      <w:divBdr>
        <w:top w:val="none" w:sz="0" w:space="0" w:color="auto"/>
        <w:left w:val="none" w:sz="0" w:space="0" w:color="auto"/>
        <w:bottom w:val="none" w:sz="0" w:space="0" w:color="auto"/>
        <w:right w:val="none" w:sz="0" w:space="0" w:color="auto"/>
      </w:divBdr>
    </w:div>
    <w:div w:id="1287933781">
      <w:bodyDiv w:val="1"/>
      <w:marLeft w:val="0"/>
      <w:marRight w:val="0"/>
      <w:marTop w:val="0"/>
      <w:marBottom w:val="0"/>
      <w:divBdr>
        <w:top w:val="none" w:sz="0" w:space="0" w:color="auto"/>
        <w:left w:val="none" w:sz="0" w:space="0" w:color="auto"/>
        <w:bottom w:val="none" w:sz="0" w:space="0" w:color="auto"/>
        <w:right w:val="none" w:sz="0" w:space="0" w:color="auto"/>
      </w:divBdr>
    </w:div>
    <w:div w:id="1289312423">
      <w:bodyDiv w:val="1"/>
      <w:marLeft w:val="0"/>
      <w:marRight w:val="0"/>
      <w:marTop w:val="0"/>
      <w:marBottom w:val="0"/>
      <w:divBdr>
        <w:top w:val="none" w:sz="0" w:space="0" w:color="auto"/>
        <w:left w:val="none" w:sz="0" w:space="0" w:color="auto"/>
        <w:bottom w:val="none" w:sz="0" w:space="0" w:color="auto"/>
        <w:right w:val="none" w:sz="0" w:space="0" w:color="auto"/>
      </w:divBdr>
    </w:div>
    <w:div w:id="1296176628">
      <w:bodyDiv w:val="1"/>
      <w:marLeft w:val="0"/>
      <w:marRight w:val="0"/>
      <w:marTop w:val="0"/>
      <w:marBottom w:val="0"/>
      <w:divBdr>
        <w:top w:val="none" w:sz="0" w:space="0" w:color="auto"/>
        <w:left w:val="none" w:sz="0" w:space="0" w:color="auto"/>
        <w:bottom w:val="none" w:sz="0" w:space="0" w:color="auto"/>
        <w:right w:val="none" w:sz="0" w:space="0" w:color="auto"/>
      </w:divBdr>
    </w:div>
    <w:div w:id="1300955829">
      <w:bodyDiv w:val="1"/>
      <w:marLeft w:val="0"/>
      <w:marRight w:val="0"/>
      <w:marTop w:val="0"/>
      <w:marBottom w:val="0"/>
      <w:divBdr>
        <w:top w:val="none" w:sz="0" w:space="0" w:color="auto"/>
        <w:left w:val="none" w:sz="0" w:space="0" w:color="auto"/>
        <w:bottom w:val="none" w:sz="0" w:space="0" w:color="auto"/>
        <w:right w:val="none" w:sz="0" w:space="0" w:color="auto"/>
      </w:divBdr>
    </w:div>
    <w:div w:id="1318537333">
      <w:bodyDiv w:val="1"/>
      <w:marLeft w:val="0"/>
      <w:marRight w:val="0"/>
      <w:marTop w:val="0"/>
      <w:marBottom w:val="0"/>
      <w:divBdr>
        <w:top w:val="none" w:sz="0" w:space="0" w:color="auto"/>
        <w:left w:val="none" w:sz="0" w:space="0" w:color="auto"/>
        <w:bottom w:val="none" w:sz="0" w:space="0" w:color="auto"/>
        <w:right w:val="none" w:sz="0" w:space="0" w:color="auto"/>
      </w:divBdr>
    </w:div>
    <w:div w:id="1319385557">
      <w:bodyDiv w:val="1"/>
      <w:marLeft w:val="0"/>
      <w:marRight w:val="0"/>
      <w:marTop w:val="0"/>
      <w:marBottom w:val="0"/>
      <w:divBdr>
        <w:top w:val="none" w:sz="0" w:space="0" w:color="auto"/>
        <w:left w:val="none" w:sz="0" w:space="0" w:color="auto"/>
        <w:bottom w:val="none" w:sz="0" w:space="0" w:color="auto"/>
        <w:right w:val="none" w:sz="0" w:space="0" w:color="auto"/>
      </w:divBdr>
    </w:div>
    <w:div w:id="1336803551">
      <w:bodyDiv w:val="1"/>
      <w:marLeft w:val="0"/>
      <w:marRight w:val="0"/>
      <w:marTop w:val="0"/>
      <w:marBottom w:val="0"/>
      <w:divBdr>
        <w:top w:val="none" w:sz="0" w:space="0" w:color="auto"/>
        <w:left w:val="none" w:sz="0" w:space="0" w:color="auto"/>
        <w:bottom w:val="none" w:sz="0" w:space="0" w:color="auto"/>
        <w:right w:val="none" w:sz="0" w:space="0" w:color="auto"/>
      </w:divBdr>
    </w:div>
    <w:div w:id="1344044587">
      <w:bodyDiv w:val="1"/>
      <w:marLeft w:val="0"/>
      <w:marRight w:val="0"/>
      <w:marTop w:val="0"/>
      <w:marBottom w:val="0"/>
      <w:divBdr>
        <w:top w:val="none" w:sz="0" w:space="0" w:color="auto"/>
        <w:left w:val="none" w:sz="0" w:space="0" w:color="auto"/>
        <w:bottom w:val="none" w:sz="0" w:space="0" w:color="auto"/>
        <w:right w:val="none" w:sz="0" w:space="0" w:color="auto"/>
      </w:divBdr>
    </w:div>
    <w:div w:id="1350911730">
      <w:bodyDiv w:val="1"/>
      <w:marLeft w:val="0"/>
      <w:marRight w:val="0"/>
      <w:marTop w:val="0"/>
      <w:marBottom w:val="0"/>
      <w:divBdr>
        <w:top w:val="none" w:sz="0" w:space="0" w:color="auto"/>
        <w:left w:val="none" w:sz="0" w:space="0" w:color="auto"/>
        <w:bottom w:val="none" w:sz="0" w:space="0" w:color="auto"/>
        <w:right w:val="none" w:sz="0" w:space="0" w:color="auto"/>
      </w:divBdr>
    </w:div>
    <w:div w:id="1353410654">
      <w:bodyDiv w:val="1"/>
      <w:marLeft w:val="0"/>
      <w:marRight w:val="0"/>
      <w:marTop w:val="0"/>
      <w:marBottom w:val="0"/>
      <w:divBdr>
        <w:top w:val="none" w:sz="0" w:space="0" w:color="auto"/>
        <w:left w:val="none" w:sz="0" w:space="0" w:color="auto"/>
        <w:bottom w:val="none" w:sz="0" w:space="0" w:color="auto"/>
        <w:right w:val="none" w:sz="0" w:space="0" w:color="auto"/>
      </w:divBdr>
    </w:div>
    <w:div w:id="1356807649">
      <w:bodyDiv w:val="1"/>
      <w:marLeft w:val="0"/>
      <w:marRight w:val="0"/>
      <w:marTop w:val="0"/>
      <w:marBottom w:val="0"/>
      <w:divBdr>
        <w:top w:val="none" w:sz="0" w:space="0" w:color="auto"/>
        <w:left w:val="none" w:sz="0" w:space="0" w:color="auto"/>
        <w:bottom w:val="none" w:sz="0" w:space="0" w:color="auto"/>
        <w:right w:val="none" w:sz="0" w:space="0" w:color="auto"/>
      </w:divBdr>
    </w:div>
    <w:div w:id="1360668522">
      <w:bodyDiv w:val="1"/>
      <w:marLeft w:val="0"/>
      <w:marRight w:val="0"/>
      <w:marTop w:val="0"/>
      <w:marBottom w:val="0"/>
      <w:divBdr>
        <w:top w:val="none" w:sz="0" w:space="0" w:color="auto"/>
        <w:left w:val="none" w:sz="0" w:space="0" w:color="auto"/>
        <w:bottom w:val="none" w:sz="0" w:space="0" w:color="auto"/>
        <w:right w:val="none" w:sz="0" w:space="0" w:color="auto"/>
      </w:divBdr>
    </w:div>
    <w:div w:id="1363746341">
      <w:bodyDiv w:val="1"/>
      <w:marLeft w:val="0"/>
      <w:marRight w:val="0"/>
      <w:marTop w:val="0"/>
      <w:marBottom w:val="0"/>
      <w:divBdr>
        <w:top w:val="none" w:sz="0" w:space="0" w:color="auto"/>
        <w:left w:val="none" w:sz="0" w:space="0" w:color="auto"/>
        <w:bottom w:val="none" w:sz="0" w:space="0" w:color="auto"/>
        <w:right w:val="none" w:sz="0" w:space="0" w:color="auto"/>
      </w:divBdr>
    </w:div>
    <w:div w:id="1377120030">
      <w:bodyDiv w:val="1"/>
      <w:marLeft w:val="0"/>
      <w:marRight w:val="0"/>
      <w:marTop w:val="0"/>
      <w:marBottom w:val="0"/>
      <w:divBdr>
        <w:top w:val="none" w:sz="0" w:space="0" w:color="auto"/>
        <w:left w:val="none" w:sz="0" w:space="0" w:color="auto"/>
        <w:bottom w:val="none" w:sz="0" w:space="0" w:color="auto"/>
        <w:right w:val="none" w:sz="0" w:space="0" w:color="auto"/>
      </w:divBdr>
    </w:div>
    <w:div w:id="1406102057">
      <w:bodyDiv w:val="1"/>
      <w:marLeft w:val="0"/>
      <w:marRight w:val="0"/>
      <w:marTop w:val="0"/>
      <w:marBottom w:val="0"/>
      <w:divBdr>
        <w:top w:val="none" w:sz="0" w:space="0" w:color="auto"/>
        <w:left w:val="none" w:sz="0" w:space="0" w:color="auto"/>
        <w:bottom w:val="none" w:sz="0" w:space="0" w:color="auto"/>
        <w:right w:val="none" w:sz="0" w:space="0" w:color="auto"/>
      </w:divBdr>
    </w:div>
    <w:div w:id="1432047671">
      <w:bodyDiv w:val="1"/>
      <w:marLeft w:val="0"/>
      <w:marRight w:val="0"/>
      <w:marTop w:val="0"/>
      <w:marBottom w:val="0"/>
      <w:divBdr>
        <w:top w:val="none" w:sz="0" w:space="0" w:color="auto"/>
        <w:left w:val="none" w:sz="0" w:space="0" w:color="auto"/>
        <w:bottom w:val="none" w:sz="0" w:space="0" w:color="auto"/>
        <w:right w:val="none" w:sz="0" w:space="0" w:color="auto"/>
      </w:divBdr>
    </w:div>
    <w:div w:id="1435174566">
      <w:bodyDiv w:val="1"/>
      <w:marLeft w:val="0"/>
      <w:marRight w:val="0"/>
      <w:marTop w:val="0"/>
      <w:marBottom w:val="0"/>
      <w:divBdr>
        <w:top w:val="none" w:sz="0" w:space="0" w:color="auto"/>
        <w:left w:val="none" w:sz="0" w:space="0" w:color="auto"/>
        <w:bottom w:val="none" w:sz="0" w:space="0" w:color="auto"/>
        <w:right w:val="none" w:sz="0" w:space="0" w:color="auto"/>
      </w:divBdr>
    </w:div>
    <w:div w:id="1440759870">
      <w:bodyDiv w:val="1"/>
      <w:marLeft w:val="0"/>
      <w:marRight w:val="0"/>
      <w:marTop w:val="0"/>
      <w:marBottom w:val="0"/>
      <w:divBdr>
        <w:top w:val="none" w:sz="0" w:space="0" w:color="auto"/>
        <w:left w:val="none" w:sz="0" w:space="0" w:color="auto"/>
        <w:bottom w:val="none" w:sz="0" w:space="0" w:color="auto"/>
        <w:right w:val="none" w:sz="0" w:space="0" w:color="auto"/>
      </w:divBdr>
    </w:div>
    <w:div w:id="1441996254">
      <w:bodyDiv w:val="1"/>
      <w:marLeft w:val="0"/>
      <w:marRight w:val="0"/>
      <w:marTop w:val="0"/>
      <w:marBottom w:val="0"/>
      <w:divBdr>
        <w:top w:val="none" w:sz="0" w:space="0" w:color="auto"/>
        <w:left w:val="none" w:sz="0" w:space="0" w:color="auto"/>
        <w:bottom w:val="none" w:sz="0" w:space="0" w:color="auto"/>
        <w:right w:val="none" w:sz="0" w:space="0" w:color="auto"/>
      </w:divBdr>
    </w:div>
    <w:div w:id="1455908015">
      <w:bodyDiv w:val="1"/>
      <w:marLeft w:val="0"/>
      <w:marRight w:val="0"/>
      <w:marTop w:val="0"/>
      <w:marBottom w:val="0"/>
      <w:divBdr>
        <w:top w:val="none" w:sz="0" w:space="0" w:color="auto"/>
        <w:left w:val="none" w:sz="0" w:space="0" w:color="auto"/>
        <w:bottom w:val="none" w:sz="0" w:space="0" w:color="auto"/>
        <w:right w:val="none" w:sz="0" w:space="0" w:color="auto"/>
      </w:divBdr>
    </w:div>
    <w:div w:id="1458065912">
      <w:bodyDiv w:val="1"/>
      <w:marLeft w:val="0"/>
      <w:marRight w:val="0"/>
      <w:marTop w:val="0"/>
      <w:marBottom w:val="0"/>
      <w:divBdr>
        <w:top w:val="none" w:sz="0" w:space="0" w:color="auto"/>
        <w:left w:val="none" w:sz="0" w:space="0" w:color="auto"/>
        <w:bottom w:val="none" w:sz="0" w:space="0" w:color="auto"/>
        <w:right w:val="none" w:sz="0" w:space="0" w:color="auto"/>
      </w:divBdr>
    </w:div>
    <w:div w:id="1458529214">
      <w:bodyDiv w:val="1"/>
      <w:marLeft w:val="0"/>
      <w:marRight w:val="0"/>
      <w:marTop w:val="0"/>
      <w:marBottom w:val="0"/>
      <w:divBdr>
        <w:top w:val="none" w:sz="0" w:space="0" w:color="auto"/>
        <w:left w:val="none" w:sz="0" w:space="0" w:color="auto"/>
        <w:bottom w:val="none" w:sz="0" w:space="0" w:color="auto"/>
        <w:right w:val="none" w:sz="0" w:space="0" w:color="auto"/>
      </w:divBdr>
    </w:div>
    <w:div w:id="1462066216">
      <w:bodyDiv w:val="1"/>
      <w:marLeft w:val="0"/>
      <w:marRight w:val="0"/>
      <w:marTop w:val="0"/>
      <w:marBottom w:val="0"/>
      <w:divBdr>
        <w:top w:val="none" w:sz="0" w:space="0" w:color="auto"/>
        <w:left w:val="none" w:sz="0" w:space="0" w:color="auto"/>
        <w:bottom w:val="none" w:sz="0" w:space="0" w:color="auto"/>
        <w:right w:val="none" w:sz="0" w:space="0" w:color="auto"/>
      </w:divBdr>
    </w:div>
    <w:div w:id="1463112429">
      <w:bodyDiv w:val="1"/>
      <w:marLeft w:val="0"/>
      <w:marRight w:val="0"/>
      <w:marTop w:val="0"/>
      <w:marBottom w:val="0"/>
      <w:divBdr>
        <w:top w:val="none" w:sz="0" w:space="0" w:color="auto"/>
        <w:left w:val="none" w:sz="0" w:space="0" w:color="auto"/>
        <w:bottom w:val="none" w:sz="0" w:space="0" w:color="auto"/>
        <w:right w:val="none" w:sz="0" w:space="0" w:color="auto"/>
      </w:divBdr>
    </w:div>
    <w:div w:id="1502895427">
      <w:bodyDiv w:val="1"/>
      <w:marLeft w:val="0"/>
      <w:marRight w:val="0"/>
      <w:marTop w:val="0"/>
      <w:marBottom w:val="0"/>
      <w:divBdr>
        <w:top w:val="none" w:sz="0" w:space="0" w:color="auto"/>
        <w:left w:val="none" w:sz="0" w:space="0" w:color="auto"/>
        <w:bottom w:val="none" w:sz="0" w:space="0" w:color="auto"/>
        <w:right w:val="none" w:sz="0" w:space="0" w:color="auto"/>
      </w:divBdr>
    </w:div>
    <w:div w:id="1507018289">
      <w:bodyDiv w:val="1"/>
      <w:marLeft w:val="0"/>
      <w:marRight w:val="0"/>
      <w:marTop w:val="0"/>
      <w:marBottom w:val="0"/>
      <w:divBdr>
        <w:top w:val="none" w:sz="0" w:space="0" w:color="auto"/>
        <w:left w:val="none" w:sz="0" w:space="0" w:color="auto"/>
        <w:bottom w:val="none" w:sz="0" w:space="0" w:color="auto"/>
        <w:right w:val="none" w:sz="0" w:space="0" w:color="auto"/>
      </w:divBdr>
    </w:div>
    <w:div w:id="1515343672">
      <w:bodyDiv w:val="1"/>
      <w:marLeft w:val="0"/>
      <w:marRight w:val="0"/>
      <w:marTop w:val="0"/>
      <w:marBottom w:val="0"/>
      <w:divBdr>
        <w:top w:val="none" w:sz="0" w:space="0" w:color="auto"/>
        <w:left w:val="none" w:sz="0" w:space="0" w:color="auto"/>
        <w:bottom w:val="none" w:sz="0" w:space="0" w:color="auto"/>
        <w:right w:val="none" w:sz="0" w:space="0" w:color="auto"/>
      </w:divBdr>
    </w:div>
    <w:div w:id="1521580088">
      <w:bodyDiv w:val="1"/>
      <w:marLeft w:val="0"/>
      <w:marRight w:val="0"/>
      <w:marTop w:val="0"/>
      <w:marBottom w:val="0"/>
      <w:divBdr>
        <w:top w:val="none" w:sz="0" w:space="0" w:color="auto"/>
        <w:left w:val="none" w:sz="0" w:space="0" w:color="auto"/>
        <w:bottom w:val="none" w:sz="0" w:space="0" w:color="auto"/>
        <w:right w:val="none" w:sz="0" w:space="0" w:color="auto"/>
      </w:divBdr>
    </w:div>
    <w:div w:id="1527517754">
      <w:bodyDiv w:val="1"/>
      <w:marLeft w:val="0"/>
      <w:marRight w:val="0"/>
      <w:marTop w:val="0"/>
      <w:marBottom w:val="0"/>
      <w:divBdr>
        <w:top w:val="none" w:sz="0" w:space="0" w:color="auto"/>
        <w:left w:val="none" w:sz="0" w:space="0" w:color="auto"/>
        <w:bottom w:val="none" w:sz="0" w:space="0" w:color="auto"/>
        <w:right w:val="none" w:sz="0" w:space="0" w:color="auto"/>
      </w:divBdr>
    </w:div>
    <w:div w:id="1528987547">
      <w:bodyDiv w:val="1"/>
      <w:marLeft w:val="0"/>
      <w:marRight w:val="0"/>
      <w:marTop w:val="0"/>
      <w:marBottom w:val="0"/>
      <w:divBdr>
        <w:top w:val="none" w:sz="0" w:space="0" w:color="auto"/>
        <w:left w:val="none" w:sz="0" w:space="0" w:color="auto"/>
        <w:bottom w:val="none" w:sz="0" w:space="0" w:color="auto"/>
        <w:right w:val="none" w:sz="0" w:space="0" w:color="auto"/>
      </w:divBdr>
    </w:div>
    <w:div w:id="1532299845">
      <w:bodyDiv w:val="1"/>
      <w:marLeft w:val="0"/>
      <w:marRight w:val="0"/>
      <w:marTop w:val="0"/>
      <w:marBottom w:val="0"/>
      <w:divBdr>
        <w:top w:val="none" w:sz="0" w:space="0" w:color="auto"/>
        <w:left w:val="none" w:sz="0" w:space="0" w:color="auto"/>
        <w:bottom w:val="none" w:sz="0" w:space="0" w:color="auto"/>
        <w:right w:val="none" w:sz="0" w:space="0" w:color="auto"/>
      </w:divBdr>
    </w:div>
    <w:div w:id="1540431600">
      <w:bodyDiv w:val="1"/>
      <w:marLeft w:val="0"/>
      <w:marRight w:val="0"/>
      <w:marTop w:val="0"/>
      <w:marBottom w:val="0"/>
      <w:divBdr>
        <w:top w:val="none" w:sz="0" w:space="0" w:color="auto"/>
        <w:left w:val="none" w:sz="0" w:space="0" w:color="auto"/>
        <w:bottom w:val="none" w:sz="0" w:space="0" w:color="auto"/>
        <w:right w:val="none" w:sz="0" w:space="0" w:color="auto"/>
      </w:divBdr>
    </w:div>
    <w:div w:id="1553734830">
      <w:bodyDiv w:val="1"/>
      <w:marLeft w:val="0"/>
      <w:marRight w:val="0"/>
      <w:marTop w:val="0"/>
      <w:marBottom w:val="0"/>
      <w:divBdr>
        <w:top w:val="none" w:sz="0" w:space="0" w:color="auto"/>
        <w:left w:val="none" w:sz="0" w:space="0" w:color="auto"/>
        <w:bottom w:val="none" w:sz="0" w:space="0" w:color="auto"/>
        <w:right w:val="none" w:sz="0" w:space="0" w:color="auto"/>
      </w:divBdr>
    </w:div>
    <w:div w:id="1563708372">
      <w:bodyDiv w:val="1"/>
      <w:marLeft w:val="0"/>
      <w:marRight w:val="0"/>
      <w:marTop w:val="0"/>
      <w:marBottom w:val="0"/>
      <w:divBdr>
        <w:top w:val="none" w:sz="0" w:space="0" w:color="auto"/>
        <w:left w:val="none" w:sz="0" w:space="0" w:color="auto"/>
        <w:bottom w:val="none" w:sz="0" w:space="0" w:color="auto"/>
        <w:right w:val="none" w:sz="0" w:space="0" w:color="auto"/>
      </w:divBdr>
    </w:div>
    <w:div w:id="1571691535">
      <w:bodyDiv w:val="1"/>
      <w:marLeft w:val="0"/>
      <w:marRight w:val="0"/>
      <w:marTop w:val="0"/>
      <w:marBottom w:val="0"/>
      <w:divBdr>
        <w:top w:val="none" w:sz="0" w:space="0" w:color="auto"/>
        <w:left w:val="none" w:sz="0" w:space="0" w:color="auto"/>
        <w:bottom w:val="none" w:sz="0" w:space="0" w:color="auto"/>
        <w:right w:val="none" w:sz="0" w:space="0" w:color="auto"/>
      </w:divBdr>
    </w:div>
    <w:div w:id="1602643968">
      <w:bodyDiv w:val="1"/>
      <w:marLeft w:val="0"/>
      <w:marRight w:val="0"/>
      <w:marTop w:val="0"/>
      <w:marBottom w:val="0"/>
      <w:divBdr>
        <w:top w:val="none" w:sz="0" w:space="0" w:color="auto"/>
        <w:left w:val="none" w:sz="0" w:space="0" w:color="auto"/>
        <w:bottom w:val="none" w:sz="0" w:space="0" w:color="auto"/>
        <w:right w:val="none" w:sz="0" w:space="0" w:color="auto"/>
      </w:divBdr>
    </w:div>
    <w:div w:id="1606578063">
      <w:bodyDiv w:val="1"/>
      <w:marLeft w:val="0"/>
      <w:marRight w:val="0"/>
      <w:marTop w:val="0"/>
      <w:marBottom w:val="0"/>
      <w:divBdr>
        <w:top w:val="none" w:sz="0" w:space="0" w:color="auto"/>
        <w:left w:val="none" w:sz="0" w:space="0" w:color="auto"/>
        <w:bottom w:val="none" w:sz="0" w:space="0" w:color="auto"/>
        <w:right w:val="none" w:sz="0" w:space="0" w:color="auto"/>
      </w:divBdr>
    </w:div>
    <w:div w:id="1611357899">
      <w:bodyDiv w:val="1"/>
      <w:marLeft w:val="0"/>
      <w:marRight w:val="0"/>
      <w:marTop w:val="0"/>
      <w:marBottom w:val="0"/>
      <w:divBdr>
        <w:top w:val="none" w:sz="0" w:space="0" w:color="auto"/>
        <w:left w:val="none" w:sz="0" w:space="0" w:color="auto"/>
        <w:bottom w:val="none" w:sz="0" w:space="0" w:color="auto"/>
        <w:right w:val="none" w:sz="0" w:space="0" w:color="auto"/>
      </w:divBdr>
    </w:div>
    <w:div w:id="1618291257">
      <w:bodyDiv w:val="1"/>
      <w:marLeft w:val="0"/>
      <w:marRight w:val="0"/>
      <w:marTop w:val="0"/>
      <w:marBottom w:val="0"/>
      <w:divBdr>
        <w:top w:val="none" w:sz="0" w:space="0" w:color="auto"/>
        <w:left w:val="none" w:sz="0" w:space="0" w:color="auto"/>
        <w:bottom w:val="none" w:sz="0" w:space="0" w:color="auto"/>
        <w:right w:val="none" w:sz="0" w:space="0" w:color="auto"/>
      </w:divBdr>
    </w:div>
    <w:div w:id="1626618934">
      <w:bodyDiv w:val="1"/>
      <w:marLeft w:val="0"/>
      <w:marRight w:val="0"/>
      <w:marTop w:val="0"/>
      <w:marBottom w:val="0"/>
      <w:divBdr>
        <w:top w:val="none" w:sz="0" w:space="0" w:color="auto"/>
        <w:left w:val="none" w:sz="0" w:space="0" w:color="auto"/>
        <w:bottom w:val="none" w:sz="0" w:space="0" w:color="auto"/>
        <w:right w:val="none" w:sz="0" w:space="0" w:color="auto"/>
      </w:divBdr>
    </w:div>
    <w:div w:id="1647319344">
      <w:bodyDiv w:val="1"/>
      <w:marLeft w:val="0"/>
      <w:marRight w:val="0"/>
      <w:marTop w:val="0"/>
      <w:marBottom w:val="0"/>
      <w:divBdr>
        <w:top w:val="none" w:sz="0" w:space="0" w:color="auto"/>
        <w:left w:val="none" w:sz="0" w:space="0" w:color="auto"/>
        <w:bottom w:val="none" w:sz="0" w:space="0" w:color="auto"/>
        <w:right w:val="none" w:sz="0" w:space="0" w:color="auto"/>
      </w:divBdr>
    </w:div>
    <w:div w:id="1647471554">
      <w:bodyDiv w:val="1"/>
      <w:marLeft w:val="0"/>
      <w:marRight w:val="0"/>
      <w:marTop w:val="0"/>
      <w:marBottom w:val="0"/>
      <w:divBdr>
        <w:top w:val="none" w:sz="0" w:space="0" w:color="auto"/>
        <w:left w:val="none" w:sz="0" w:space="0" w:color="auto"/>
        <w:bottom w:val="none" w:sz="0" w:space="0" w:color="auto"/>
        <w:right w:val="none" w:sz="0" w:space="0" w:color="auto"/>
      </w:divBdr>
    </w:div>
    <w:div w:id="1652901962">
      <w:bodyDiv w:val="1"/>
      <w:marLeft w:val="0"/>
      <w:marRight w:val="0"/>
      <w:marTop w:val="0"/>
      <w:marBottom w:val="0"/>
      <w:divBdr>
        <w:top w:val="none" w:sz="0" w:space="0" w:color="auto"/>
        <w:left w:val="none" w:sz="0" w:space="0" w:color="auto"/>
        <w:bottom w:val="none" w:sz="0" w:space="0" w:color="auto"/>
        <w:right w:val="none" w:sz="0" w:space="0" w:color="auto"/>
      </w:divBdr>
    </w:div>
    <w:div w:id="1664240301">
      <w:bodyDiv w:val="1"/>
      <w:marLeft w:val="0"/>
      <w:marRight w:val="0"/>
      <w:marTop w:val="0"/>
      <w:marBottom w:val="0"/>
      <w:divBdr>
        <w:top w:val="none" w:sz="0" w:space="0" w:color="auto"/>
        <w:left w:val="none" w:sz="0" w:space="0" w:color="auto"/>
        <w:bottom w:val="none" w:sz="0" w:space="0" w:color="auto"/>
        <w:right w:val="none" w:sz="0" w:space="0" w:color="auto"/>
      </w:divBdr>
    </w:div>
    <w:div w:id="1694263333">
      <w:bodyDiv w:val="1"/>
      <w:marLeft w:val="0"/>
      <w:marRight w:val="0"/>
      <w:marTop w:val="0"/>
      <w:marBottom w:val="0"/>
      <w:divBdr>
        <w:top w:val="none" w:sz="0" w:space="0" w:color="auto"/>
        <w:left w:val="none" w:sz="0" w:space="0" w:color="auto"/>
        <w:bottom w:val="none" w:sz="0" w:space="0" w:color="auto"/>
        <w:right w:val="none" w:sz="0" w:space="0" w:color="auto"/>
      </w:divBdr>
    </w:div>
    <w:div w:id="1702776138">
      <w:bodyDiv w:val="1"/>
      <w:marLeft w:val="0"/>
      <w:marRight w:val="0"/>
      <w:marTop w:val="0"/>
      <w:marBottom w:val="0"/>
      <w:divBdr>
        <w:top w:val="none" w:sz="0" w:space="0" w:color="auto"/>
        <w:left w:val="none" w:sz="0" w:space="0" w:color="auto"/>
        <w:bottom w:val="none" w:sz="0" w:space="0" w:color="auto"/>
        <w:right w:val="none" w:sz="0" w:space="0" w:color="auto"/>
      </w:divBdr>
    </w:div>
    <w:div w:id="1715499262">
      <w:bodyDiv w:val="1"/>
      <w:marLeft w:val="0"/>
      <w:marRight w:val="0"/>
      <w:marTop w:val="0"/>
      <w:marBottom w:val="0"/>
      <w:divBdr>
        <w:top w:val="none" w:sz="0" w:space="0" w:color="auto"/>
        <w:left w:val="none" w:sz="0" w:space="0" w:color="auto"/>
        <w:bottom w:val="none" w:sz="0" w:space="0" w:color="auto"/>
        <w:right w:val="none" w:sz="0" w:space="0" w:color="auto"/>
      </w:divBdr>
    </w:div>
    <w:div w:id="1738937762">
      <w:bodyDiv w:val="1"/>
      <w:marLeft w:val="0"/>
      <w:marRight w:val="0"/>
      <w:marTop w:val="0"/>
      <w:marBottom w:val="0"/>
      <w:divBdr>
        <w:top w:val="none" w:sz="0" w:space="0" w:color="auto"/>
        <w:left w:val="none" w:sz="0" w:space="0" w:color="auto"/>
        <w:bottom w:val="none" w:sz="0" w:space="0" w:color="auto"/>
        <w:right w:val="none" w:sz="0" w:space="0" w:color="auto"/>
      </w:divBdr>
    </w:div>
    <w:div w:id="1752236969">
      <w:bodyDiv w:val="1"/>
      <w:marLeft w:val="0"/>
      <w:marRight w:val="0"/>
      <w:marTop w:val="0"/>
      <w:marBottom w:val="0"/>
      <w:divBdr>
        <w:top w:val="none" w:sz="0" w:space="0" w:color="auto"/>
        <w:left w:val="none" w:sz="0" w:space="0" w:color="auto"/>
        <w:bottom w:val="none" w:sz="0" w:space="0" w:color="auto"/>
        <w:right w:val="none" w:sz="0" w:space="0" w:color="auto"/>
      </w:divBdr>
    </w:div>
    <w:div w:id="1769547704">
      <w:bodyDiv w:val="1"/>
      <w:marLeft w:val="0"/>
      <w:marRight w:val="0"/>
      <w:marTop w:val="0"/>
      <w:marBottom w:val="0"/>
      <w:divBdr>
        <w:top w:val="none" w:sz="0" w:space="0" w:color="auto"/>
        <w:left w:val="none" w:sz="0" w:space="0" w:color="auto"/>
        <w:bottom w:val="none" w:sz="0" w:space="0" w:color="auto"/>
        <w:right w:val="none" w:sz="0" w:space="0" w:color="auto"/>
      </w:divBdr>
    </w:div>
    <w:div w:id="1787234138">
      <w:bodyDiv w:val="1"/>
      <w:marLeft w:val="0"/>
      <w:marRight w:val="0"/>
      <w:marTop w:val="0"/>
      <w:marBottom w:val="0"/>
      <w:divBdr>
        <w:top w:val="none" w:sz="0" w:space="0" w:color="auto"/>
        <w:left w:val="none" w:sz="0" w:space="0" w:color="auto"/>
        <w:bottom w:val="none" w:sz="0" w:space="0" w:color="auto"/>
        <w:right w:val="none" w:sz="0" w:space="0" w:color="auto"/>
      </w:divBdr>
    </w:div>
    <w:div w:id="1790389283">
      <w:bodyDiv w:val="1"/>
      <w:marLeft w:val="0"/>
      <w:marRight w:val="0"/>
      <w:marTop w:val="0"/>
      <w:marBottom w:val="0"/>
      <w:divBdr>
        <w:top w:val="none" w:sz="0" w:space="0" w:color="auto"/>
        <w:left w:val="none" w:sz="0" w:space="0" w:color="auto"/>
        <w:bottom w:val="none" w:sz="0" w:space="0" w:color="auto"/>
        <w:right w:val="none" w:sz="0" w:space="0" w:color="auto"/>
      </w:divBdr>
    </w:div>
    <w:div w:id="1807812874">
      <w:bodyDiv w:val="1"/>
      <w:marLeft w:val="0"/>
      <w:marRight w:val="0"/>
      <w:marTop w:val="0"/>
      <w:marBottom w:val="0"/>
      <w:divBdr>
        <w:top w:val="none" w:sz="0" w:space="0" w:color="auto"/>
        <w:left w:val="none" w:sz="0" w:space="0" w:color="auto"/>
        <w:bottom w:val="none" w:sz="0" w:space="0" w:color="auto"/>
        <w:right w:val="none" w:sz="0" w:space="0" w:color="auto"/>
      </w:divBdr>
    </w:div>
    <w:div w:id="1812552487">
      <w:bodyDiv w:val="1"/>
      <w:marLeft w:val="0"/>
      <w:marRight w:val="0"/>
      <w:marTop w:val="0"/>
      <w:marBottom w:val="0"/>
      <w:divBdr>
        <w:top w:val="none" w:sz="0" w:space="0" w:color="auto"/>
        <w:left w:val="none" w:sz="0" w:space="0" w:color="auto"/>
        <w:bottom w:val="none" w:sz="0" w:space="0" w:color="auto"/>
        <w:right w:val="none" w:sz="0" w:space="0" w:color="auto"/>
      </w:divBdr>
    </w:div>
    <w:div w:id="1816145353">
      <w:bodyDiv w:val="1"/>
      <w:marLeft w:val="0"/>
      <w:marRight w:val="0"/>
      <w:marTop w:val="0"/>
      <w:marBottom w:val="0"/>
      <w:divBdr>
        <w:top w:val="none" w:sz="0" w:space="0" w:color="auto"/>
        <w:left w:val="none" w:sz="0" w:space="0" w:color="auto"/>
        <w:bottom w:val="none" w:sz="0" w:space="0" w:color="auto"/>
        <w:right w:val="none" w:sz="0" w:space="0" w:color="auto"/>
      </w:divBdr>
    </w:div>
    <w:div w:id="1818373300">
      <w:bodyDiv w:val="1"/>
      <w:marLeft w:val="0"/>
      <w:marRight w:val="0"/>
      <w:marTop w:val="0"/>
      <w:marBottom w:val="0"/>
      <w:divBdr>
        <w:top w:val="none" w:sz="0" w:space="0" w:color="auto"/>
        <w:left w:val="none" w:sz="0" w:space="0" w:color="auto"/>
        <w:bottom w:val="none" w:sz="0" w:space="0" w:color="auto"/>
        <w:right w:val="none" w:sz="0" w:space="0" w:color="auto"/>
      </w:divBdr>
    </w:div>
    <w:div w:id="1820000974">
      <w:bodyDiv w:val="1"/>
      <w:marLeft w:val="0"/>
      <w:marRight w:val="0"/>
      <w:marTop w:val="0"/>
      <w:marBottom w:val="0"/>
      <w:divBdr>
        <w:top w:val="none" w:sz="0" w:space="0" w:color="auto"/>
        <w:left w:val="none" w:sz="0" w:space="0" w:color="auto"/>
        <w:bottom w:val="none" w:sz="0" w:space="0" w:color="auto"/>
        <w:right w:val="none" w:sz="0" w:space="0" w:color="auto"/>
      </w:divBdr>
    </w:div>
    <w:div w:id="1836607536">
      <w:bodyDiv w:val="1"/>
      <w:marLeft w:val="0"/>
      <w:marRight w:val="0"/>
      <w:marTop w:val="0"/>
      <w:marBottom w:val="0"/>
      <w:divBdr>
        <w:top w:val="none" w:sz="0" w:space="0" w:color="auto"/>
        <w:left w:val="none" w:sz="0" w:space="0" w:color="auto"/>
        <w:bottom w:val="none" w:sz="0" w:space="0" w:color="auto"/>
        <w:right w:val="none" w:sz="0" w:space="0" w:color="auto"/>
      </w:divBdr>
    </w:div>
    <w:div w:id="1843355755">
      <w:bodyDiv w:val="1"/>
      <w:marLeft w:val="0"/>
      <w:marRight w:val="0"/>
      <w:marTop w:val="0"/>
      <w:marBottom w:val="0"/>
      <w:divBdr>
        <w:top w:val="none" w:sz="0" w:space="0" w:color="auto"/>
        <w:left w:val="none" w:sz="0" w:space="0" w:color="auto"/>
        <w:bottom w:val="none" w:sz="0" w:space="0" w:color="auto"/>
        <w:right w:val="none" w:sz="0" w:space="0" w:color="auto"/>
      </w:divBdr>
    </w:div>
    <w:div w:id="1848789216">
      <w:bodyDiv w:val="1"/>
      <w:marLeft w:val="0"/>
      <w:marRight w:val="0"/>
      <w:marTop w:val="0"/>
      <w:marBottom w:val="0"/>
      <w:divBdr>
        <w:top w:val="none" w:sz="0" w:space="0" w:color="auto"/>
        <w:left w:val="none" w:sz="0" w:space="0" w:color="auto"/>
        <w:bottom w:val="none" w:sz="0" w:space="0" w:color="auto"/>
        <w:right w:val="none" w:sz="0" w:space="0" w:color="auto"/>
      </w:divBdr>
    </w:div>
    <w:div w:id="1867988064">
      <w:bodyDiv w:val="1"/>
      <w:marLeft w:val="0"/>
      <w:marRight w:val="0"/>
      <w:marTop w:val="0"/>
      <w:marBottom w:val="0"/>
      <w:divBdr>
        <w:top w:val="none" w:sz="0" w:space="0" w:color="auto"/>
        <w:left w:val="none" w:sz="0" w:space="0" w:color="auto"/>
        <w:bottom w:val="none" w:sz="0" w:space="0" w:color="auto"/>
        <w:right w:val="none" w:sz="0" w:space="0" w:color="auto"/>
      </w:divBdr>
    </w:div>
    <w:div w:id="1879318902">
      <w:bodyDiv w:val="1"/>
      <w:marLeft w:val="0"/>
      <w:marRight w:val="0"/>
      <w:marTop w:val="0"/>
      <w:marBottom w:val="0"/>
      <w:divBdr>
        <w:top w:val="none" w:sz="0" w:space="0" w:color="auto"/>
        <w:left w:val="none" w:sz="0" w:space="0" w:color="auto"/>
        <w:bottom w:val="none" w:sz="0" w:space="0" w:color="auto"/>
        <w:right w:val="none" w:sz="0" w:space="0" w:color="auto"/>
      </w:divBdr>
    </w:div>
    <w:div w:id="1879706230">
      <w:bodyDiv w:val="1"/>
      <w:marLeft w:val="0"/>
      <w:marRight w:val="0"/>
      <w:marTop w:val="0"/>
      <w:marBottom w:val="0"/>
      <w:divBdr>
        <w:top w:val="none" w:sz="0" w:space="0" w:color="auto"/>
        <w:left w:val="none" w:sz="0" w:space="0" w:color="auto"/>
        <w:bottom w:val="none" w:sz="0" w:space="0" w:color="auto"/>
        <w:right w:val="none" w:sz="0" w:space="0" w:color="auto"/>
      </w:divBdr>
    </w:div>
    <w:div w:id="1935820928">
      <w:bodyDiv w:val="1"/>
      <w:marLeft w:val="0"/>
      <w:marRight w:val="0"/>
      <w:marTop w:val="0"/>
      <w:marBottom w:val="0"/>
      <w:divBdr>
        <w:top w:val="none" w:sz="0" w:space="0" w:color="auto"/>
        <w:left w:val="none" w:sz="0" w:space="0" w:color="auto"/>
        <w:bottom w:val="none" w:sz="0" w:space="0" w:color="auto"/>
        <w:right w:val="none" w:sz="0" w:space="0" w:color="auto"/>
      </w:divBdr>
    </w:div>
    <w:div w:id="1938826907">
      <w:bodyDiv w:val="1"/>
      <w:marLeft w:val="0"/>
      <w:marRight w:val="0"/>
      <w:marTop w:val="0"/>
      <w:marBottom w:val="0"/>
      <w:divBdr>
        <w:top w:val="none" w:sz="0" w:space="0" w:color="auto"/>
        <w:left w:val="none" w:sz="0" w:space="0" w:color="auto"/>
        <w:bottom w:val="none" w:sz="0" w:space="0" w:color="auto"/>
        <w:right w:val="none" w:sz="0" w:space="0" w:color="auto"/>
      </w:divBdr>
    </w:div>
    <w:div w:id="1940016199">
      <w:bodyDiv w:val="1"/>
      <w:marLeft w:val="0"/>
      <w:marRight w:val="0"/>
      <w:marTop w:val="0"/>
      <w:marBottom w:val="0"/>
      <w:divBdr>
        <w:top w:val="none" w:sz="0" w:space="0" w:color="auto"/>
        <w:left w:val="none" w:sz="0" w:space="0" w:color="auto"/>
        <w:bottom w:val="none" w:sz="0" w:space="0" w:color="auto"/>
        <w:right w:val="none" w:sz="0" w:space="0" w:color="auto"/>
      </w:divBdr>
    </w:div>
    <w:div w:id="1951812871">
      <w:bodyDiv w:val="1"/>
      <w:marLeft w:val="0"/>
      <w:marRight w:val="0"/>
      <w:marTop w:val="0"/>
      <w:marBottom w:val="0"/>
      <w:divBdr>
        <w:top w:val="none" w:sz="0" w:space="0" w:color="auto"/>
        <w:left w:val="none" w:sz="0" w:space="0" w:color="auto"/>
        <w:bottom w:val="none" w:sz="0" w:space="0" w:color="auto"/>
        <w:right w:val="none" w:sz="0" w:space="0" w:color="auto"/>
      </w:divBdr>
    </w:div>
    <w:div w:id="1963459001">
      <w:bodyDiv w:val="1"/>
      <w:marLeft w:val="0"/>
      <w:marRight w:val="0"/>
      <w:marTop w:val="0"/>
      <w:marBottom w:val="0"/>
      <w:divBdr>
        <w:top w:val="none" w:sz="0" w:space="0" w:color="auto"/>
        <w:left w:val="none" w:sz="0" w:space="0" w:color="auto"/>
        <w:bottom w:val="none" w:sz="0" w:space="0" w:color="auto"/>
        <w:right w:val="none" w:sz="0" w:space="0" w:color="auto"/>
      </w:divBdr>
    </w:div>
    <w:div w:id="1970815501">
      <w:bodyDiv w:val="1"/>
      <w:marLeft w:val="0"/>
      <w:marRight w:val="0"/>
      <w:marTop w:val="0"/>
      <w:marBottom w:val="0"/>
      <w:divBdr>
        <w:top w:val="none" w:sz="0" w:space="0" w:color="auto"/>
        <w:left w:val="none" w:sz="0" w:space="0" w:color="auto"/>
        <w:bottom w:val="none" w:sz="0" w:space="0" w:color="auto"/>
        <w:right w:val="none" w:sz="0" w:space="0" w:color="auto"/>
      </w:divBdr>
    </w:div>
    <w:div w:id="1972322806">
      <w:bodyDiv w:val="1"/>
      <w:marLeft w:val="0"/>
      <w:marRight w:val="0"/>
      <w:marTop w:val="0"/>
      <w:marBottom w:val="0"/>
      <w:divBdr>
        <w:top w:val="none" w:sz="0" w:space="0" w:color="auto"/>
        <w:left w:val="none" w:sz="0" w:space="0" w:color="auto"/>
        <w:bottom w:val="none" w:sz="0" w:space="0" w:color="auto"/>
        <w:right w:val="none" w:sz="0" w:space="0" w:color="auto"/>
      </w:divBdr>
    </w:div>
    <w:div w:id="1989624156">
      <w:bodyDiv w:val="1"/>
      <w:marLeft w:val="0"/>
      <w:marRight w:val="0"/>
      <w:marTop w:val="0"/>
      <w:marBottom w:val="0"/>
      <w:divBdr>
        <w:top w:val="none" w:sz="0" w:space="0" w:color="auto"/>
        <w:left w:val="none" w:sz="0" w:space="0" w:color="auto"/>
        <w:bottom w:val="none" w:sz="0" w:space="0" w:color="auto"/>
        <w:right w:val="none" w:sz="0" w:space="0" w:color="auto"/>
      </w:divBdr>
    </w:div>
    <w:div w:id="1990668299">
      <w:bodyDiv w:val="1"/>
      <w:marLeft w:val="0"/>
      <w:marRight w:val="0"/>
      <w:marTop w:val="0"/>
      <w:marBottom w:val="0"/>
      <w:divBdr>
        <w:top w:val="none" w:sz="0" w:space="0" w:color="auto"/>
        <w:left w:val="none" w:sz="0" w:space="0" w:color="auto"/>
        <w:bottom w:val="none" w:sz="0" w:space="0" w:color="auto"/>
        <w:right w:val="none" w:sz="0" w:space="0" w:color="auto"/>
      </w:divBdr>
    </w:div>
    <w:div w:id="1995910552">
      <w:bodyDiv w:val="1"/>
      <w:marLeft w:val="0"/>
      <w:marRight w:val="0"/>
      <w:marTop w:val="0"/>
      <w:marBottom w:val="0"/>
      <w:divBdr>
        <w:top w:val="none" w:sz="0" w:space="0" w:color="auto"/>
        <w:left w:val="none" w:sz="0" w:space="0" w:color="auto"/>
        <w:bottom w:val="none" w:sz="0" w:space="0" w:color="auto"/>
        <w:right w:val="none" w:sz="0" w:space="0" w:color="auto"/>
      </w:divBdr>
    </w:div>
    <w:div w:id="2001157345">
      <w:bodyDiv w:val="1"/>
      <w:marLeft w:val="0"/>
      <w:marRight w:val="0"/>
      <w:marTop w:val="0"/>
      <w:marBottom w:val="0"/>
      <w:divBdr>
        <w:top w:val="none" w:sz="0" w:space="0" w:color="auto"/>
        <w:left w:val="none" w:sz="0" w:space="0" w:color="auto"/>
        <w:bottom w:val="none" w:sz="0" w:space="0" w:color="auto"/>
        <w:right w:val="none" w:sz="0" w:space="0" w:color="auto"/>
      </w:divBdr>
    </w:div>
    <w:div w:id="2023585958">
      <w:bodyDiv w:val="1"/>
      <w:marLeft w:val="0"/>
      <w:marRight w:val="0"/>
      <w:marTop w:val="0"/>
      <w:marBottom w:val="0"/>
      <w:divBdr>
        <w:top w:val="none" w:sz="0" w:space="0" w:color="auto"/>
        <w:left w:val="none" w:sz="0" w:space="0" w:color="auto"/>
        <w:bottom w:val="none" w:sz="0" w:space="0" w:color="auto"/>
        <w:right w:val="none" w:sz="0" w:space="0" w:color="auto"/>
      </w:divBdr>
    </w:div>
    <w:div w:id="2032954184">
      <w:bodyDiv w:val="1"/>
      <w:marLeft w:val="0"/>
      <w:marRight w:val="0"/>
      <w:marTop w:val="0"/>
      <w:marBottom w:val="0"/>
      <w:divBdr>
        <w:top w:val="none" w:sz="0" w:space="0" w:color="auto"/>
        <w:left w:val="none" w:sz="0" w:space="0" w:color="auto"/>
        <w:bottom w:val="none" w:sz="0" w:space="0" w:color="auto"/>
        <w:right w:val="none" w:sz="0" w:space="0" w:color="auto"/>
      </w:divBdr>
    </w:div>
    <w:div w:id="2050953956">
      <w:bodyDiv w:val="1"/>
      <w:marLeft w:val="0"/>
      <w:marRight w:val="0"/>
      <w:marTop w:val="0"/>
      <w:marBottom w:val="0"/>
      <w:divBdr>
        <w:top w:val="none" w:sz="0" w:space="0" w:color="auto"/>
        <w:left w:val="none" w:sz="0" w:space="0" w:color="auto"/>
        <w:bottom w:val="none" w:sz="0" w:space="0" w:color="auto"/>
        <w:right w:val="none" w:sz="0" w:space="0" w:color="auto"/>
      </w:divBdr>
    </w:div>
    <w:div w:id="2053066627">
      <w:bodyDiv w:val="1"/>
      <w:marLeft w:val="0"/>
      <w:marRight w:val="0"/>
      <w:marTop w:val="0"/>
      <w:marBottom w:val="0"/>
      <w:divBdr>
        <w:top w:val="none" w:sz="0" w:space="0" w:color="auto"/>
        <w:left w:val="none" w:sz="0" w:space="0" w:color="auto"/>
        <w:bottom w:val="none" w:sz="0" w:space="0" w:color="auto"/>
        <w:right w:val="none" w:sz="0" w:space="0" w:color="auto"/>
      </w:divBdr>
    </w:div>
    <w:div w:id="2055109399">
      <w:bodyDiv w:val="1"/>
      <w:marLeft w:val="0"/>
      <w:marRight w:val="0"/>
      <w:marTop w:val="0"/>
      <w:marBottom w:val="0"/>
      <w:divBdr>
        <w:top w:val="none" w:sz="0" w:space="0" w:color="auto"/>
        <w:left w:val="none" w:sz="0" w:space="0" w:color="auto"/>
        <w:bottom w:val="none" w:sz="0" w:space="0" w:color="auto"/>
        <w:right w:val="none" w:sz="0" w:space="0" w:color="auto"/>
      </w:divBdr>
    </w:div>
    <w:div w:id="2068650719">
      <w:bodyDiv w:val="1"/>
      <w:marLeft w:val="0"/>
      <w:marRight w:val="0"/>
      <w:marTop w:val="0"/>
      <w:marBottom w:val="0"/>
      <w:divBdr>
        <w:top w:val="none" w:sz="0" w:space="0" w:color="auto"/>
        <w:left w:val="none" w:sz="0" w:space="0" w:color="auto"/>
        <w:bottom w:val="none" w:sz="0" w:space="0" w:color="auto"/>
        <w:right w:val="none" w:sz="0" w:space="0" w:color="auto"/>
      </w:divBdr>
    </w:div>
    <w:div w:id="2094664980">
      <w:bodyDiv w:val="1"/>
      <w:marLeft w:val="0"/>
      <w:marRight w:val="0"/>
      <w:marTop w:val="0"/>
      <w:marBottom w:val="0"/>
      <w:divBdr>
        <w:top w:val="none" w:sz="0" w:space="0" w:color="auto"/>
        <w:left w:val="none" w:sz="0" w:space="0" w:color="auto"/>
        <w:bottom w:val="none" w:sz="0" w:space="0" w:color="auto"/>
        <w:right w:val="none" w:sz="0" w:space="0" w:color="auto"/>
      </w:divBdr>
    </w:div>
    <w:div w:id="2099669885">
      <w:bodyDiv w:val="1"/>
      <w:marLeft w:val="0"/>
      <w:marRight w:val="0"/>
      <w:marTop w:val="0"/>
      <w:marBottom w:val="0"/>
      <w:divBdr>
        <w:top w:val="none" w:sz="0" w:space="0" w:color="auto"/>
        <w:left w:val="none" w:sz="0" w:space="0" w:color="auto"/>
        <w:bottom w:val="none" w:sz="0" w:space="0" w:color="auto"/>
        <w:right w:val="none" w:sz="0" w:space="0" w:color="auto"/>
      </w:divBdr>
    </w:div>
    <w:div w:id="2107994850">
      <w:bodyDiv w:val="1"/>
      <w:marLeft w:val="0"/>
      <w:marRight w:val="0"/>
      <w:marTop w:val="0"/>
      <w:marBottom w:val="0"/>
      <w:divBdr>
        <w:top w:val="none" w:sz="0" w:space="0" w:color="auto"/>
        <w:left w:val="none" w:sz="0" w:space="0" w:color="auto"/>
        <w:bottom w:val="none" w:sz="0" w:space="0" w:color="auto"/>
        <w:right w:val="none" w:sz="0" w:space="0" w:color="auto"/>
      </w:divBdr>
    </w:div>
    <w:div w:id="2112969121">
      <w:bodyDiv w:val="1"/>
      <w:marLeft w:val="0"/>
      <w:marRight w:val="0"/>
      <w:marTop w:val="0"/>
      <w:marBottom w:val="0"/>
      <w:divBdr>
        <w:top w:val="none" w:sz="0" w:space="0" w:color="auto"/>
        <w:left w:val="none" w:sz="0" w:space="0" w:color="auto"/>
        <w:bottom w:val="none" w:sz="0" w:space="0" w:color="auto"/>
        <w:right w:val="none" w:sz="0" w:space="0" w:color="auto"/>
      </w:divBdr>
    </w:div>
    <w:div w:id="2114128144">
      <w:bodyDiv w:val="1"/>
      <w:marLeft w:val="0"/>
      <w:marRight w:val="0"/>
      <w:marTop w:val="0"/>
      <w:marBottom w:val="0"/>
      <w:divBdr>
        <w:top w:val="none" w:sz="0" w:space="0" w:color="auto"/>
        <w:left w:val="none" w:sz="0" w:space="0" w:color="auto"/>
        <w:bottom w:val="none" w:sz="0" w:space="0" w:color="auto"/>
        <w:right w:val="none" w:sz="0" w:space="0" w:color="auto"/>
      </w:divBdr>
    </w:div>
    <w:div w:id="2121753028">
      <w:bodyDiv w:val="1"/>
      <w:marLeft w:val="0"/>
      <w:marRight w:val="0"/>
      <w:marTop w:val="0"/>
      <w:marBottom w:val="0"/>
      <w:divBdr>
        <w:top w:val="none" w:sz="0" w:space="0" w:color="auto"/>
        <w:left w:val="none" w:sz="0" w:space="0" w:color="auto"/>
        <w:bottom w:val="none" w:sz="0" w:space="0" w:color="auto"/>
        <w:right w:val="none" w:sz="0" w:space="0" w:color="auto"/>
      </w:divBdr>
    </w:div>
    <w:div w:id="2129003531">
      <w:bodyDiv w:val="1"/>
      <w:marLeft w:val="0"/>
      <w:marRight w:val="0"/>
      <w:marTop w:val="0"/>
      <w:marBottom w:val="0"/>
      <w:divBdr>
        <w:top w:val="none" w:sz="0" w:space="0" w:color="auto"/>
        <w:left w:val="none" w:sz="0" w:space="0" w:color="auto"/>
        <w:bottom w:val="none" w:sz="0" w:space="0" w:color="auto"/>
        <w:right w:val="none" w:sz="0" w:space="0" w:color="auto"/>
      </w:divBdr>
    </w:div>
    <w:div w:id="2131507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GOV211</b:Tag>
    <b:SourceType>InternetSite</b:SourceType>
    <b:Guid>{F2140676-4700-4D28-B5C7-06DC83E890E0}</b:Guid>
    <b:Author>
      <b:Author>
        <b:Corporate>GOV.UK</b:Corporate>
      </b:Author>
    </b:Author>
    <b:Title>GOV.UK Coronavirus (COVID-19) in the UK</b:Title>
    <b:Year>2021</b:Year>
    <b:YearAccessed>2021</b:YearAccessed>
    <b:MonthAccessed>March</b:MonthAccessed>
    <b:DayAccessed>25</b:DayAccessed>
    <b:URL>https://coronavirus.data.gov.uk/</b:URL>
    <b:RefOrder>1</b:RefOrder>
  </b:Source>
  <b:Source>
    <b:Tag>BAC204</b:Tag>
    <b:SourceType>InternetSite</b:SourceType>
    <b:Guid>{A5F510B4-0980-4762-A947-0C80AD70F34B}</b:Guid>
    <b:Author>
      <b:Author>
        <b:Corporate>BACP</b:Corporate>
      </b:Author>
    </b:Author>
    <b:Title>Counselling Changes Lives</b:Title>
    <b:Year>2021</b:Year>
    <b:YearAccessed>2021</b:YearAccessed>
    <b:MonthAccessed>March</b:MonthAccessed>
    <b:DayAccessed>25</b:DayAccessed>
    <b:URL>https://www.bacp.co.uk/</b:URL>
    <b:RefOrder>2</b:RefOrder>
  </b:Source>
  <b:Source>
    <b:Tag>BAC212</b:Tag>
    <b:SourceType>DocumentFromInternetSite</b:SourceType>
    <b:Guid>{48D735CA-A02F-4D82-AA8F-F56B52B78D75}</b:Guid>
    <b:Author>
      <b:Author>
        <b:Corporate>BACP</b:Corporate>
      </b:Author>
    </b:Author>
    <b:Title>Online and phone therapy (OPT) competence framework</b:Title>
    <b:Year>2021</b:Year>
    <b:Month>February</b:Month>
    <b:YearAccessed>2021</b:YearAccessed>
    <b:MonthAccessed>March</b:MonthAccessed>
    <b:DayAccessed>25</b:DayAccessed>
    <b:URL>https://www.bacp.co.uk/media/10849/bacp-online-and-phone-therapy-competence-framework-feb21.pdf</b:URL>
    <b:RefOrder>3</b:RefOrder>
  </b:Source>
  <b:Source>
    <b:Tag>Wha</b:Tag>
    <b:SourceType>InternetSite</b:SourceType>
    <b:Guid>{5C1F7484-7B94-4A57-9276-8444B2AA6307}</b:Guid>
    <b:Title>Rape Crisis England and Wales</b:Title>
    <b:Author>
      <b:Author>
        <b:Corporate>RCEW</b:Corporate>
      </b:Author>
    </b:Author>
    <b:Year>2021</b:Year>
    <b:YearAccessed>2021</b:YearAccessed>
    <b:MonthAccessed>May</b:MonthAccessed>
    <b:DayAccessed>7</b:DayAccessed>
    <b:URL>https://rapecrisis.org.uk/get-help/looking-for-information/what-is-sexual-violence/what-is-rape/</b:URL>
    <b:RefOrder>7</b:RefOrder>
  </b:Source>
  <b:Source>
    <b:Tag>Wom18</b:Tag>
    <b:SourceType>DocumentFromInternetSite</b:SourceType>
    <b:Guid>{0B516896-EC51-43AC-A1EF-2B073D33271E}</b:Guid>
    <b:Title>From Report to Court: handbook-adult-survivors-sexual-violence</b:Title>
    <b:Year>2018</b:Year>
    <b:Author>
      <b:Author>
        <b:Corporate>Rights of Women</b:Corporate>
      </b:Author>
    </b:Author>
    <b:YearAccessed>2021</b:YearAccessed>
    <b:MonthAccessed>May</b:MonthAccessed>
    <b:DayAccessed>7</b:DayAccessed>
    <b:URL>https://rightsofwomen.org.uk/get-information/criminal-law/report-court-handbook-adult-survivors-sexual-violence/</b:URL>
    <b:Month>09</b:Month>
    <b:Day>1</b:Day>
    <b:RefOrder>8</b:RefOrder>
  </b:Source>
  <b:Source>
    <b:Tag>DSM20</b:Tag>
    <b:SourceType>InternetSite</b:SourceType>
    <b:Guid>{7C1EC402-7710-45FF-841D-6544BFD9A26D}</b:Guid>
    <b:Title>AMERICAN PSYCHIATRIC ASSOCIATION</b:Title>
    <b:Year>2021</b:Year>
    <b:Author>
      <b:Author>
        <b:Corporate>DSM-5</b:Corporate>
      </b:Author>
    </b:Author>
    <b:YearAccessed>2021</b:YearAccessed>
    <b:MonthAccessed>April</b:MonthAccessed>
    <b:DayAccessed>10</b:DayAccessed>
    <b:URL>https://www.psychiatry.org/patients-families/eating-disorders/what-are-eating-disorders</b:URL>
    <b:RefOrder>9</b:RefOrder>
  </b:Source>
  <b:Source>
    <b:Tag>BEA20</b:Tag>
    <b:SourceType>InternetSite</b:SourceType>
    <b:Guid>{8CDDEB29-3324-4201-B68D-0ECE64869EC8}</b:Guid>
    <b:Title>BEAT: The UKs Eating Disorder Charity</b:Title>
    <b:Year>2021</b:Year>
    <b:Author>
      <b:Author>
        <b:Corporate>BEAT</b:Corporate>
      </b:Author>
    </b:Author>
    <b:YearAccessed>2021</b:YearAccessed>
    <b:MonthAccessed>4</b:MonthAccessed>
    <b:DayAccessed>13</b:DayAccessed>
    <b:URL>https://www.beateatingdisorders.org.uk/</b:URL>
    <b:RefOrder>5</b:RefOrder>
  </b:Source>
  <b:Source>
    <b:Tag>Bro20</b:Tag>
    <b:SourceType>InternetSite</b:SourceType>
    <b:Guid>{09913460-C4FE-4BC0-A96C-EA825E8C3566}</b:Guid>
    <b:Author>
      <b:Author>
        <b:NameList>
          <b:Person>
            <b:Last>Brooks</b:Last>
            <b:First>S.</b:First>
            <b:Middle>K., Webster, R. K., Smith, L. E., Woodland, L., Wessely, S., Greenberg, N., &amp; Rubin, G. J</b:Middle>
          </b:Person>
        </b:NameList>
      </b:Author>
    </b:Author>
    <b:Title>The psychological impact of quarantine and how to reduce it: rapid review of the evidence</b:Title>
    <b:Year>2020</b:Year>
    <b:YearAccessed>2021</b:YearAccessed>
    <b:MonthAccessed>May</b:MonthAccessed>
    <b:DayAccessed>1</b:DayAccessed>
    <b:URL>doi:10.1016/s0140-6736(20)30460-80</b:URL>
    <b:RefOrder>11</b:RefOrder>
  </b:Source>
  <b:Source>
    <b:Tag>bea21</b:Tag>
    <b:SourceType>InternetSite</b:SourceType>
    <b:Guid>{EA2CCEDA-279D-476F-907D-B4989F0A7869}</b:Guid>
    <b:Author>
      <b:Author>
        <b:Corporate>https://www.beateatingdisorders.org.uk/</b:Corporate>
      </b:Author>
    </b:Author>
    <b:Title>Eating Disorders and Coronavirus</b:Title>
    <b:Year>2021</b:Year>
    <b:YearAccessed>2021</b:YearAccessed>
    <b:MonthAccessed>May</b:MonthAccessed>
    <b:DayAccessed>1</b:DayAccessed>
    <b:URL>https://www.beateatingdisorders.org.uk/coronavirus</b:URL>
    <b:RefOrder>28</b:RefOrder>
  </b:Source>
  <b:Source>
    <b:Tag>Fer20</b:Tag>
    <b:SourceType>JournalArticle</b:SourceType>
    <b:Guid>{BE340405-1327-4E9E-9D8B-4246CE424796}</b:Guid>
    <b:Title>COVID‐19 and implications for eating disorders.</b:Title>
    <b:Year>2020</b:Year>
    <b:Volume>28</b:Volume>
    <b:Issue>3</b:Issue>
    <b:Author>
      <b:Author>
        <b:NameList>
          <b:Person>
            <b:Last>Fernández‐Aranda</b:Last>
            <b:First>F</b:First>
          </b:Person>
          <b:Person>
            <b:Last>Casas</b:Last>
            <b:First>M</b:First>
          </b:Person>
          <b:Person>
            <b:Last>Claes</b:Last>
            <b:First>L.</b:First>
          </b:Person>
          <b:Person>
            <b:Last>Bryan</b:Last>
            <b:First>D.C</b:First>
          </b:Person>
          <b:Person>
            <b:Last>Favaro</b:Last>
            <b:First>A</b:First>
          </b:Person>
          <b:Person>
            <b:Last>Granero</b:Last>
            <b:First>R</b:First>
          </b:Person>
          <b:Person>
            <b:Last>Gudiol</b:Last>
            <b:First>C</b:First>
          </b:Person>
          <b:Person>
            <b:Last>Jiménez‐Murcia</b:Last>
            <b:First>S</b:First>
          </b:Person>
          <b:Person>
            <b:Last>Karwautz</b:Last>
            <b:First>A</b:First>
          </b:Person>
          <b:Person>
            <b:Last>Le Grange</b:Last>
            <b:First>D.</b:First>
            <b:Middle>and Menchón, J.M.</b:Middle>
          </b:Person>
        </b:NameList>
      </b:Author>
    </b:Author>
    <b:YearAccessed>2021</b:YearAccessed>
    <b:MonthAccessed>April</b:MonthAccessed>
    <b:DayAccessed>20</b:DayAccessed>
    <b:URL>https://onlinelibrary.wiley.com/doi/full/10.1002/erv.2738</b:URL>
    <b:JournalName>European Eating Disorders Review</b:JournalName>
    <b:Pages>239</b:Pages>
    <b:RefOrder>14</b:RefOrder>
  </b:Source>
  <b:Source>
    <b:Tag>Rot10</b:Tag>
    <b:SourceType>Book</b:SourceType>
    <b:Guid>{DBEC6E49-4804-45DB-A138-C4CC27DA6785}</b:Guid>
    <b:Title>8 Keys to Safe Trauma Recovery: Take-charge Strategies to Empower Your Healing (8 Keys to Mental Health)</b:Title>
    <b:Year>2010</b:Year>
    <b:Author>
      <b:Author>
        <b:NameList>
          <b:Person>
            <b:Last>Rothschild</b:Last>
            <b:First>B</b:First>
          </b:Person>
        </b:NameList>
      </b:Author>
    </b:Author>
    <b:Publisher>W.W.Norton</b:Publisher>
    <b:Edition>1</b:Edition>
    <b:City>London</b:City>
    <b:RefOrder>24</b:RefOrder>
  </b:Source>
  <b:Source>
    <b:Tag>Tro16</b:Tag>
    <b:SourceType>InternetSite</b:SourceType>
    <b:Guid>{5D878FFC-EFBC-4212-BD23-30195044AA37}</b:Guid>
    <b:Title>Investigating posttraumatic stress disorder as a psychological maintaining factor of eating disorders: The International Journal of Eating Disorders</b:Title>
    <b:Year>2016</b:Year>
    <b:Month>March</b:Month>
    <b:Day>10</b:Day>
    <b:YearAccessed>2021</b:YearAccessed>
    <b:MonthAccessed>May</b:MonthAccessed>
    <b:DayAccessed>4</b:DayAccessed>
    <b:URL>https://doi-org.ezproxy.uwtsd.ac.uk/101002/eat.22516</b:URL>
    <b:Author>
      <b:Author>
        <b:NameList>
          <b:Person>
            <b:Last>Trottier</b:Last>
            <b:First>K</b:First>
          </b:Person>
          <b:Person>
            <b:Last>Monson</b:Last>
            <b:First>C.M</b:First>
          </b:Person>
          <b:Person>
            <b:Last>Crosby</b:Last>
            <b:First>R.D</b:First>
          </b:Person>
          <b:Person>
            <b:Last>Olmsted</b:Last>
            <b:First>M.P</b:First>
          </b:Person>
        </b:NameList>
      </b:Author>
    </b:Author>
    <b:RefOrder>19</b:RefOrder>
  </b:Source>
  <b:Source>
    <b:Tag>Gab20</b:Tag>
    <b:SourceType>JournalArticle</b:SourceType>
    <b:Guid>{DF757043-167C-4321-BC6F-C5CBDA12CF4C}</b:Guid>
    <b:Title>Video chatting and appearance satisfaction during COVID‐19: Appearance comparisons and self‐objectification as moderators</b:Title>
    <b:Year>2020</b:Year>
    <b:Author>
      <b:Author>
        <b:NameList>
          <b:Person>
            <b:Last>Gabrielle</b:Last>
            <b:First>N</b:First>
          </b:Person>
          <b:Person>
            <b:Last>Patrick L</b:Last>
            <b:First>Hill</b:First>
          </b:Person>
          <b:Person>
            <b:Last>Harriger</b:Last>
            <b:First>J</b:First>
          </b:Person>
        </b:NameList>
      </b:Author>
    </b:Author>
    <b:JournalName>INTERNATIONAL JOURNAL OF EATING DISORDERS</b:JournalName>
    <b:Pages>2038-2043</b:Pages>
    <b:Volume>53</b:Volume>
    <b:Issue>12</b:Issue>
    <b:PeriodicalTitle>INTERNATIONAL JOURNAL OF EATING DISORDERS</b:PeriodicalTitle>
    <b:Month>October</b:Month>
    <b:Day>20</b:Day>
    <b:RefOrder>16</b:RefOrder>
  </b:Source>
  <b:Source>
    <b:Tag>New202</b:Tag>
    <b:SourceType>InternetSite</b:SourceType>
    <b:Guid>{70548E1D-FD8D-4308-9097-EB349332D294}</b:Guid>
    <b:Author>
      <b:Author>
        <b:Corporate>New Pathways</b:Corporate>
      </b:Author>
    </b:Author>
    <b:Title>Helping You Take the First Step: Rape crisis and sexual abuse support services</b:Title>
    <b:Year>2021</b:Year>
    <b:YearAccessed>2021</b:YearAccessed>
    <b:MonthAccessed>March</b:MonthAccessed>
    <b:DayAccessed>25</b:DayAccessed>
    <b:URL>http://www.newpathways.org.uk/</b:URL>
    <b:RefOrder>20</b:RefOrder>
  </b:Source>
  <b:Source>
    <b:Tag>Bre19</b:Tag>
    <b:SourceType>JournalArticle</b:SourceType>
    <b:Guid>{F062D6FE-D377-4205-9FE2-55F9C29268E9}</b:Guid>
    <b:Author>
      <b:Author>
        <b:NameList>
          <b:Person>
            <b:Last>Brewerton</b:Last>
            <b:First>T.D</b:First>
          </b:Person>
        </b:NameList>
      </b:Author>
    </b:Author>
    <b:Title>An Overview of Trauma Informed Care and Practice for Eating Disorders</b:Title>
    <b:JournalName>Journal of Aggression, Maltreatment &amp; Trauma</b:JournalName>
    <b:Year>2019</b:Year>
    <b:Pages>452-462</b:Pages>
    <b:Volume>28</b:Volume>
    <b:Issue>https:doi.org/10.1080/10926771.2018.1532940</b:Issue>
    <b:RefOrder>21</b:RefOrder>
  </b:Source>
  <b:Source>
    <b:Tag>Wel18</b:Tag>
    <b:SourceType>DocumentFromInternetSite</b:SourceType>
    <b:Guid>{D58BC9A1-19CA-4965-B495-71B0E8CC1E41}</b:Guid>
    <b:Author>
      <b:Author>
        <b:Corporate>Welsh Government Eating Disorder Service Review</b:Corporate>
      </b:Author>
    </b:Author>
    <b:Title>Welsh Government Eating Disorder Service Review</b:Title>
    <b:Year>2018</b:Year>
    <b:Month>November</b:Month>
    <b:YearAccessed>2021</b:YearAccessed>
    <b:MonthAccessed>May</b:MonthAccessed>
    <b:DayAccessed>9</b:DayAccessed>
    <b:URL>welsh-government-eating-disorder-service-review-november-2018.pdf</b:URL>
    <b:RefOrder>13</b:RefOrder>
  </b:Source>
  <b:Source>
    <b:Tag>NIC17</b:Tag>
    <b:SourceType>InternetSite</b:SourceType>
    <b:Guid>{75C44192-A49B-4899-8BB6-5646E8425F26}</b:Guid>
    <b:Title>Eating disorders: recognition and treatment</b:Title>
    <b:Year>2021</b:Year>
    <b:Author>
      <b:Author>
        <b:Corporate>nice.org.uk</b:Corporate>
      </b:Author>
    </b:Author>
    <b:YearAccessed>2021</b:YearAccessed>
    <b:MonthAccessed>May</b:MonthAccessed>
    <b:DayAccessed>9</b:DayAccessed>
    <b:URL>https://www.nice.org.uk/guidance/ng69/ifp/chapter/What-is-an-eating-disorder</b:URL>
    <b:Month>MAY</b:Month>
    <b:Day>23</b:Day>
    <b:RefOrder>10</b:RefOrder>
  </b:Source>
  <b:Source>
    <b:Tag>Dal20</b:Tag>
    <b:SourceType>DocumentFromInternetSite</b:SourceType>
    <b:Guid>{3E8A6968-C3FB-4E85-8203-8B6D3C91A233}</b:Guid>
    <b:Title>Coronavirus Disease 2019 and Eating Disorders: The Facts. </b:Title>
    <b:Year>2020</b:Year>
    <b:YearAccessed>2021</b:YearAccessed>
    <b:MonthAccessed>May</b:MonthAccessed>
    <b:DayAccessed>7</b:DayAccessed>
    <b:URL>https://www.psychologytoday.com/us/blog/eating-disorders-the-facts/202003/coronavirus-disease-2019-and-eating-disorders</b:URL>
    <b:Author>
      <b:Author>
        <b:NameList>
          <b:Person>
            <b:Last>Dalle Grave</b:Last>
            <b:First>R</b:First>
          </b:Person>
        </b:NameList>
      </b:Author>
    </b:Author>
    <b:Month>March</b:Month>
    <b:Day>21</b:Day>
    <b:RefOrder>12</b:RefOrder>
  </b:Source>
  <b:Source>
    <b:Tag>McL12</b:Tag>
    <b:SourceType>Book</b:SourceType>
    <b:Guid>{52B9D316-21A2-4A34-8F16-F815A617469F}</b:Guid>
    <b:Title>Qualitative Research in Counselling and Psychotherapy</b:Title>
    <b:Year>2012</b:Year>
    <b:Author>
      <b:Author>
        <b:NameList>
          <b:Person>
            <b:Last>McLeod</b:Last>
          </b:Person>
        </b:NameList>
      </b:Author>
    </b:Author>
    <b:City>London</b:City>
    <b:Publisher>SAGE Publications Ltd</b:Publisher>
    <b:Edition>2nd</b:Edition>
    <b:RefOrder>4</b:RefOrder>
  </b:Source>
  <b:Source>
    <b:Tag>Placeholder1</b:Tag>
    <b:SourceType>InternetSite</b:SourceType>
    <b:Guid>{EAF16DDE-2BD4-4FDF-93CA-168CC4A974D7}</b:Guid>
    <b:Title>Eating disorders: recognition and treatment</b:Title>
    <b:Year>2020</b:Year>
    <b:Author>
      <b:Author>
        <b:Corporate>nice.org.uk</b:Corporate>
      </b:Author>
    </b:Author>
    <b:YearAccessed>2021</b:YearAccessed>
    <b:MonthAccessed>4</b:MonthAccessed>
    <b:DayAccessed>13</b:DayAccessed>
    <b:URL>https://www.nice.org.uk/guidance/ng69/ifp/chapter/What-is-an-eating-disorder</b:URL>
    <b:Month>MAY</b:Month>
    <b:Day>23</b:Day>
    <b:RefOrder>6</b:RefOrder>
  </b:Source>
  <b:Source>
    <b:Tag>Mad15</b:Tag>
    <b:SourceType>DocumentFromInternetSite</b:SourceType>
    <b:Guid>{D57781C6-B2A4-4F8C-9C91-44139D5C9BFA}</b:Guid>
    <b:Title>The relationship between eating disorders and sexual trauma</b:Title>
    <b:Year>2015</b:Year>
    <b:YearAccessed>2021</b:YearAccessed>
    <b:MonthAccessed>May</b:MonthAccessed>
    <b:DayAccessed>1</b:DayAccessed>
    <b:URL>DOI 10.1007/s40519-015-0195-y</b:URL>
    <b:Month>15</b:Month>
    <b:Author>
      <b:Author>
        <b:NameList>
          <b:Person>
            <b:Last>Madowitz</b:Last>
            <b:First>J</b:First>
          </b:Person>
          <b:Person>
            <b:Last>Matheson</b:Last>
            <b:First>B.E</b:First>
          </b:Person>
          <b:Person>
            <b:Last>Liang</b:Last>
            <b:First>J</b:First>
          </b:Person>
        </b:NameList>
      </b:Author>
    </b:Author>
    <b:RefOrder>18</b:RefOrder>
  </b:Source>
  <b:Source xmlns:b="http://schemas.openxmlformats.org/officeDocument/2006/bibliography">
    <b:Tag>Hol16</b:Tag>
    <b:SourceType>DocumentFromInternetSite</b:SourceType>
    <b:Guid>{5E425B9A-5455-41B3-99BD-5EFA903EEB0A}</b:Guid>
    <b:Title>A systematic review of the impact of the use of social networking sites on body image and disordered eating outcomes.</b:Title>
    <b:Year>2016</b:Year>
    <b:Month>June</b:Month>
    <b:Day>1</b:Day>
    <b:YearAccessed>2021</b:YearAccessed>
    <b:MonthAccessed>April</b:MonthAccessed>
    <b:DayAccessed>20</b:DayAccessed>
    <b:URL>https://doi.org/10.1016/j.bodyim.2016.02.008</b:URL>
    <b:Author>
      <b:Author>
        <b:Corporate>Holland, G. and Tiggemann, M</b:Corporate>
      </b:Author>
    </b:Author>
    <b:JournalName>Body Image</b:JournalName>
    <b:Pages>100-110.</b:Pages>
    <b:Volume>17</b:Volume>
    <b:RefOrder>15</b:RefOrder>
  </b:Source>
  <b:Source>
    <b:Tag>nic18</b:Tag>
    <b:SourceType>DocumentFromInternetSite</b:SourceType>
    <b:Guid>{7312A400-2095-4FDA-A331-376D287C3395}</b:Guid>
    <b:Author>
      <b:Author>
        <b:Corporate>nice.org.uk</b:Corporate>
      </b:Author>
    </b:Author>
    <b:Title>NICE: National Institue of Clinical Excellence: Post-traumatic stress disorder</b:Title>
    <b:Year>2018</b:Year>
    <b:Month>December</b:Month>
    <b:Day>5</b:Day>
    <b:YearAccessed>2021</b:YearAccessed>
    <b:MonthAccessed>May</b:MonthAccessed>
    <b:DayAccessed>10</b:DayAccessed>
    <b:URL>https://www.nice.org.uk/guidance/ng116/chapter/Recommendations#management-of-ptsd-in-children-young-people-and-adultsl</b:URL>
    <b:RefOrder>22</b:RefOrder>
  </b:Source>
  <b:Source>
    <b:Tag>Bes89</b:Tag>
    <b:SourceType>JournalArticle</b:SourceType>
    <b:Guid>{BD961201-DCEF-425A-9FE1-FD1ED3DBF8FB}</b:Guid>
    <b:Title>Pierre Janet on Post Traumatic Stress</b:Title>
    <b:Year>1989</b:Year>
    <b:Author>
      <b:Author>
        <b:NameList>
          <b:Person>
            <b:Last>Van der Kolk</b:Last>
            <b:First>B</b:First>
            <b:Middle>A</b:Middle>
          </b:Person>
          <b:Person>
            <b:Last>Brown</b:Last>
            <b:First>P</b:First>
          </b:Person>
          <b:Person>
            <b:Last>Van der Hart</b:Last>
            <b:First>O</b:First>
          </b:Person>
        </b:NameList>
      </b:Author>
    </b:Author>
    <b:JournalName>Journal of Traumatic Stress</b:JournalName>
    <b:Pages>365-378</b:Pages>
    <b:Volume>2</b:Volume>
    <b:Issue>4</b:Issue>
    <b:RefOrder>23</b:RefOrder>
  </b:Source>
  <b:Source>
    <b:Tag>Gil14</b:Tag>
    <b:SourceType>Book</b:SourceType>
    <b:Guid>{A7F5A7D3-7150-4970-8FAE-7891BEE1A190}</b:Guid>
    <b:Title>Therapy for Eating Disorders</b:Title>
    <b:Year>2014</b:Year>
    <b:Author>
      <b:Author>
        <b:NameList>
          <b:Person>
            <b:Last>Gilbert</b:Last>
            <b:First>S</b:First>
          </b:Person>
        </b:NameList>
      </b:Author>
    </b:Author>
    <b:City>London</b:City>
    <b:Publisher>SAGE Publications Ltd</b:Publisher>
    <b:Edition>3rd</b:Edition>
    <b:RefOrder>25</b:RefOrder>
  </b:Source>
  <b:Source>
    <b:Tag>ONe18</b:Tag>
    <b:SourceType>JournalArticle</b:SourceType>
    <b:Guid>{7FA3F49A-781A-4C0D-99FA-0D8667D12FD9}</b:Guid>
    <b:Title>Eating Disorders: is inaction tantamount to negligence</b:Title>
    <b:Year>2018</b:Year>
    <b:Author>
      <b:Author>
        <b:NameList>
          <b:Person>
            <b:Last>O'Neil</b:Last>
            <b:First>K</b:First>
          </b:Person>
        </b:NameList>
      </b:Author>
    </b:Author>
    <b:JournalName>Healthcare Counselling and Psychotherapy Journal</b:JournalName>
    <b:Pages>1-10</b:Pages>
    <b:Volume>18</b:Volume>
    <b:Issue>1</b:Issue>
    <b:RefOrder>26</b:RefOrder>
  </b:Source>
  <b:Source>
    <b:Tag>Mit15</b:Tag>
    <b:SourceType>JournalArticle</b:SourceType>
    <b:Guid>{8703649A-AAC6-4D89-A0C9-61B543B1CE61}</b:Guid>
    <b:Author>
      <b:Author>
        <b:NameList>
          <b:Person>
            <b:Last>Mitchell</b:Last>
            <b:First>K.S</b:First>
          </b:Person>
        </b:NameList>
      </b:Author>
    </b:Author>
    <b:Title>‘Comorbid Eating Disorders and Posttraumatic Stress Disorder: Implications for Etiology and Treatment’</b:Title>
    <b:JournalName>Eating Disorders Review</b:JournalName>
    <b:Year>2015</b:Year>
    <b:Pages>3</b:Pages>
    <b:Volume>26</b:Volume>
    <b:Issue>4</b:Issue>
    <b:RefOrder>17</b:RefOrder>
  </b:Source>
  <b:Source>
    <b:Tag>McB20</b:Tag>
    <b:SourceType>InternetSite</b:SourceType>
    <b:Guid>{CFDC13A9-6915-4951-BB2A-E101D40BBDAC}</b:Guid>
    <b:Author>
      <b:Author>
        <b:NameList>
          <b:Person>
            <b:Last>McBeath</b:Last>
            <b:First>A.G</b:First>
          </b:Person>
          <b:Person>
            <b:Last>du Plock</b:Last>
            <b:First>S</b:First>
          </b:Person>
          <b:Person>
            <b:Last>Bager‐Charleson</b:Last>
            <b:First>S</b:First>
          </b:Person>
        </b:NameList>
      </b:Author>
    </b:Author>
    <b:Title>The challenges and experiences of psychotherapists working remotely during the coronavirus* pandemic</b:Title>
    <b:Year>2020</b:Year>
    <b:YearAccessed>2021</b:YearAccessed>
    <b:MonthAccessed>March</b:MonthAccessed>
    <b:DayAccessed>31</b:DayAccessed>
    <b:URL>https://doi.org/10.1002/capr.12326</b:URL>
    <b:RefOrder>27</b:RefOrder>
  </b:Source>
</b:Sources>
</file>

<file path=customXml/itemProps1.xml><?xml version="1.0" encoding="utf-8"?>
<ds:datastoreItem xmlns:ds="http://schemas.openxmlformats.org/officeDocument/2006/customXml" ds:itemID="{3D918CCB-2397-4637-8837-6C32787D7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2617</TotalTime>
  <Pages>30</Pages>
  <Words>7703</Words>
  <Characters>45068</Characters>
  <Application>Microsoft Office Word</Application>
  <DocSecurity>0</DocSecurity>
  <Lines>777</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Mandy Louise Williams (1802264)</dc:creator>
  <cp:keywords/>
  <dc:description/>
  <cp:lastModifiedBy>Mandy Louise Williams (1802264)</cp:lastModifiedBy>
  <cp:revision>1823</cp:revision>
  <cp:lastPrinted>2021-05-14T10:40:00Z</cp:lastPrinted>
  <dcterms:created xsi:type="dcterms:W3CDTF">2021-05-08T16:39:00Z</dcterms:created>
  <dcterms:modified xsi:type="dcterms:W3CDTF">2021-05-14T19:31:00Z</dcterms:modified>
</cp:coreProperties>
</file>