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AA0615" w14:textId="09D0BC80" w:rsidR="005C53BA" w:rsidRDefault="00965693" w:rsidP="00AC2CFD">
      <w:pPr>
        <w:spacing w:line="360" w:lineRule="auto"/>
        <w:rPr>
          <w:b/>
          <w:bCs/>
          <w:sz w:val="24"/>
          <w:szCs w:val="24"/>
          <w:u w:val="single"/>
        </w:rPr>
      </w:pPr>
      <w:r w:rsidRPr="00AC2CFD">
        <w:rPr>
          <w:b/>
          <w:bCs/>
          <w:sz w:val="24"/>
          <w:szCs w:val="24"/>
          <w:u w:val="single"/>
        </w:rPr>
        <w:t>Psychology</w:t>
      </w:r>
      <w:r w:rsidR="000B2FED">
        <w:rPr>
          <w:b/>
          <w:bCs/>
          <w:sz w:val="24"/>
          <w:szCs w:val="24"/>
          <w:u w:val="single"/>
        </w:rPr>
        <w:t>-</w:t>
      </w:r>
      <w:r w:rsidRPr="00AC2CFD">
        <w:rPr>
          <w:b/>
          <w:bCs/>
          <w:sz w:val="24"/>
          <w:szCs w:val="24"/>
          <w:u w:val="single"/>
        </w:rPr>
        <w:t xml:space="preserve"> Support Paper</w:t>
      </w:r>
    </w:p>
    <w:p w14:paraId="6226FC46" w14:textId="2B626A74" w:rsidR="00965693" w:rsidRPr="00AC2CFD" w:rsidRDefault="00965693" w:rsidP="00AC2CFD">
      <w:pPr>
        <w:spacing w:line="360" w:lineRule="auto"/>
        <w:rPr>
          <w:sz w:val="24"/>
          <w:szCs w:val="24"/>
        </w:rPr>
      </w:pPr>
      <w:r w:rsidRPr="00AC2CFD">
        <w:rPr>
          <w:sz w:val="24"/>
          <w:szCs w:val="24"/>
        </w:rPr>
        <w:t>The psychosocial theory is a theory that was created by Erik Erikson. The theory explains how</w:t>
      </w:r>
      <w:r w:rsidR="005C53BA" w:rsidRPr="00AC2CFD">
        <w:rPr>
          <w:sz w:val="24"/>
          <w:szCs w:val="24"/>
        </w:rPr>
        <w:t xml:space="preserve"> Erik Erikson believes that each person goes through life and how he feels that people’s development depends on achieving satisfaction for each life stage.</w:t>
      </w:r>
    </w:p>
    <w:p w14:paraId="799ABF40" w14:textId="69973578" w:rsidR="007255A0" w:rsidRDefault="00D230B3" w:rsidP="00AC2CFD">
      <w:pPr>
        <w:spacing w:line="360" w:lineRule="auto"/>
        <w:rPr>
          <w:sz w:val="24"/>
          <w:szCs w:val="24"/>
        </w:rPr>
      </w:pPr>
      <w:r w:rsidRPr="00AC2CFD">
        <w:rPr>
          <w:sz w:val="24"/>
          <w:szCs w:val="24"/>
        </w:rPr>
        <w:t>Orenstein claims that “Erik Erikson’s stages of psychosocial development, introduced in 1950, is a theory includes social dynamics and extends to the psychosocial development into adulthood. The theory includes eight stages of human development that all take psychological, social and biological factors into consideration throughout a human lifespan.”</w:t>
      </w:r>
    </w:p>
    <w:p w14:paraId="597B9408" w14:textId="60361E66" w:rsidR="00C515D7" w:rsidRDefault="00C515D7" w:rsidP="00AC2CFD">
      <w:pPr>
        <w:spacing w:line="360" w:lineRule="auto"/>
        <w:rPr>
          <w:sz w:val="24"/>
          <w:szCs w:val="24"/>
        </w:rPr>
      </w:pPr>
      <w:r>
        <w:rPr>
          <w:sz w:val="24"/>
          <w:szCs w:val="24"/>
        </w:rPr>
        <w:t>This states that each stage will determine how satisfied a person is with their social life.</w:t>
      </w:r>
    </w:p>
    <w:p w14:paraId="72756E9D" w14:textId="01A4CBCC" w:rsidR="00DC14F2" w:rsidRDefault="005F6520" w:rsidP="00AC2CFD">
      <w:pPr>
        <w:spacing w:line="360" w:lineRule="auto"/>
        <w:rPr>
          <w:sz w:val="24"/>
          <w:szCs w:val="24"/>
        </w:rPr>
      </w:pPr>
      <w:r>
        <w:rPr>
          <w:sz w:val="24"/>
          <w:szCs w:val="24"/>
        </w:rPr>
        <w:t>“</w:t>
      </w:r>
      <w:r w:rsidR="00DC14F2">
        <w:rPr>
          <w:sz w:val="24"/>
          <w:szCs w:val="24"/>
        </w:rPr>
        <w:t>Erikso</w:t>
      </w:r>
      <w:r>
        <w:rPr>
          <w:sz w:val="24"/>
          <w:szCs w:val="24"/>
        </w:rPr>
        <w:t>n’s theory suggests that humans continue to develop theory personalities after the age of five. Erikson believed that the development was dependant on the result of existing crises such has autonomy and intimacy.”</w:t>
      </w:r>
    </w:p>
    <w:p w14:paraId="2A2B11C6" w14:textId="281988B9" w:rsidR="005F6520" w:rsidRDefault="005F6520" w:rsidP="00AC2CFD">
      <w:pPr>
        <w:spacing w:line="360" w:lineRule="auto"/>
        <w:rPr>
          <w:sz w:val="24"/>
          <w:szCs w:val="24"/>
        </w:rPr>
      </w:pPr>
      <w:r>
        <w:rPr>
          <w:sz w:val="24"/>
          <w:szCs w:val="24"/>
        </w:rPr>
        <w:t>This shows that a person will only develop onto a new life stage if they succeed on the current one.</w:t>
      </w:r>
    </w:p>
    <w:p w14:paraId="2410B6CF" w14:textId="5A66CC60" w:rsidR="00493BD4" w:rsidRDefault="00493BD4" w:rsidP="00AC2CFD">
      <w:pPr>
        <w:spacing w:line="360" w:lineRule="auto"/>
        <w:rPr>
          <w:sz w:val="24"/>
          <w:szCs w:val="24"/>
        </w:rPr>
      </w:pPr>
      <w:r>
        <w:rPr>
          <w:sz w:val="24"/>
          <w:szCs w:val="24"/>
        </w:rPr>
        <w:t>“Each of these stages involve biological, social and psychological aspects that are sequenced from birth and infancy to middle age and finally, old age. Personality transformation, according to Erikson continues throughout the different life stages.” (Sutton, 2020).</w:t>
      </w:r>
    </w:p>
    <w:p w14:paraId="4960716E" w14:textId="311E9C10" w:rsidR="00C515D7" w:rsidRDefault="00493BD4" w:rsidP="00AC2CFD">
      <w:pPr>
        <w:spacing w:line="360" w:lineRule="auto"/>
        <w:rPr>
          <w:sz w:val="24"/>
          <w:szCs w:val="24"/>
        </w:rPr>
      </w:pPr>
      <w:r>
        <w:rPr>
          <w:sz w:val="24"/>
          <w:szCs w:val="24"/>
        </w:rPr>
        <w:t xml:space="preserve">This means that </w:t>
      </w:r>
      <w:r w:rsidR="0050550D">
        <w:rPr>
          <w:sz w:val="24"/>
          <w:szCs w:val="24"/>
        </w:rPr>
        <w:t>numerous different</w:t>
      </w:r>
      <w:r>
        <w:rPr>
          <w:sz w:val="24"/>
          <w:szCs w:val="24"/>
        </w:rPr>
        <w:t xml:space="preserve"> aspects are including in Erikson’s theory suggesting that there are </w:t>
      </w:r>
      <w:r w:rsidR="008A3F28">
        <w:rPr>
          <w:sz w:val="24"/>
          <w:szCs w:val="24"/>
        </w:rPr>
        <w:t>several</w:t>
      </w:r>
      <w:r>
        <w:rPr>
          <w:sz w:val="24"/>
          <w:szCs w:val="24"/>
        </w:rPr>
        <w:t xml:space="preserve"> different reasons as to why </w:t>
      </w:r>
      <w:r w:rsidR="0050550D">
        <w:rPr>
          <w:sz w:val="24"/>
          <w:szCs w:val="24"/>
        </w:rPr>
        <w:t>a person goes through different experiences during their life.</w:t>
      </w:r>
    </w:p>
    <w:p w14:paraId="1780296A" w14:textId="2717201B" w:rsidR="002354DF" w:rsidRDefault="002354DF" w:rsidP="00AC2CFD">
      <w:pPr>
        <w:spacing w:line="360" w:lineRule="auto"/>
        <w:rPr>
          <w:sz w:val="24"/>
          <w:szCs w:val="24"/>
        </w:rPr>
      </w:pPr>
      <w:r>
        <w:rPr>
          <w:sz w:val="24"/>
          <w:szCs w:val="24"/>
        </w:rPr>
        <w:t>Sokol is of the opinion that “The individual must successfully overcome t</w:t>
      </w:r>
      <w:r w:rsidR="00071C46">
        <w:rPr>
          <w:sz w:val="24"/>
          <w:szCs w:val="24"/>
        </w:rPr>
        <w:t>he</w:t>
      </w:r>
      <w:r>
        <w:rPr>
          <w:sz w:val="24"/>
          <w:szCs w:val="24"/>
        </w:rPr>
        <w:t xml:space="preserve"> crisis </w:t>
      </w:r>
      <w:r w:rsidR="008A3F28">
        <w:rPr>
          <w:sz w:val="24"/>
          <w:szCs w:val="24"/>
        </w:rPr>
        <w:t>to</w:t>
      </w:r>
      <w:r>
        <w:rPr>
          <w:sz w:val="24"/>
          <w:szCs w:val="24"/>
        </w:rPr>
        <w:t xml:space="preserve"> move onto the next stage of life development. Each stage has both successful and unsuccessful outcomes and the outcome of earlier stages will have a major influence on the outcome of later life.” </w:t>
      </w:r>
      <w:r w:rsidR="00DC14F2">
        <w:rPr>
          <w:sz w:val="24"/>
          <w:szCs w:val="24"/>
        </w:rPr>
        <w:t xml:space="preserve"> pp. 1-14</w:t>
      </w:r>
      <w:r>
        <w:rPr>
          <w:sz w:val="24"/>
          <w:szCs w:val="24"/>
        </w:rPr>
        <w:t xml:space="preserve"> </w:t>
      </w:r>
      <w:r w:rsidR="00DC14F2">
        <w:rPr>
          <w:sz w:val="24"/>
          <w:szCs w:val="24"/>
        </w:rPr>
        <w:t>(</w:t>
      </w:r>
      <w:r>
        <w:rPr>
          <w:sz w:val="24"/>
          <w:szCs w:val="24"/>
        </w:rPr>
        <w:t>2009</w:t>
      </w:r>
      <w:r w:rsidR="00DC14F2">
        <w:rPr>
          <w:sz w:val="24"/>
          <w:szCs w:val="24"/>
        </w:rPr>
        <w:t>)</w:t>
      </w:r>
      <w:r>
        <w:rPr>
          <w:sz w:val="24"/>
          <w:szCs w:val="24"/>
        </w:rPr>
        <w:t>.</w:t>
      </w:r>
    </w:p>
    <w:p w14:paraId="6BF328B1" w14:textId="77777777" w:rsidR="00C515D7" w:rsidRDefault="002354DF" w:rsidP="00CD46E5">
      <w:pPr>
        <w:spacing w:line="360" w:lineRule="auto"/>
        <w:rPr>
          <w:sz w:val="24"/>
          <w:szCs w:val="24"/>
        </w:rPr>
      </w:pPr>
      <w:r>
        <w:rPr>
          <w:sz w:val="24"/>
          <w:szCs w:val="24"/>
        </w:rPr>
        <w:t xml:space="preserve">This emphasises the fact that Erikson believes that </w:t>
      </w:r>
      <w:r w:rsidR="009C31E1">
        <w:rPr>
          <w:sz w:val="24"/>
          <w:szCs w:val="24"/>
        </w:rPr>
        <w:t>a person either achieves or underachieved at each life stage. Their ability to overcome these stages directly affect their future experiences in life.</w:t>
      </w:r>
    </w:p>
    <w:p w14:paraId="059DF18A" w14:textId="3DB1E035" w:rsidR="00B83DE0" w:rsidRPr="00C515D7" w:rsidRDefault="00B83DE0" w:rsidP="00CD46E5">
      <w:pPr>
        <w:spacing w:line="360" w:lineRule="auto"/>
        <w:rPr>
          <w:sz w:val="24"/>
          <w:szCs w:val="24"/>
        </w:rPr>
      </w:pPr>
      <w:r w:rsidRPr="00B83DE0">
        <w:rPr>
          <w:sz w:val="24"/>
          <w:szCs w:val="24"/>
        </w:rPr>
        <w:lastRenderedPageBreak/>
        <w:t>Erikson’s psychosocial theory can also be applied to h</w:t>
      </w:r>
      <w:r w:rsidRPr="00B83DE0">
        <w:rPr>
          <w:rFonts w:cstheme="minorHAnsi"/>
          <w:sz w:val="24"/>
          <w:szCs w:val="24"/>
          <w:shd w:val="clear" w:color="auto" w:fill="FFFFFF"/>
        </w:rPr>
        <w:t xml:space="preserve">ealth and social care </w:t>
      </w:r>
      <w:r>
        <w:rPr>
          <w:rFonts w:cstheme="minorHAnsi"/>
          <w:sz w:val="24"/>
          <w:szCs w:val="24"/>
          <w:shd w:val="clear" w:color="auto" w:fill="FFFFFF"/>
        </w:rPr>
        <w:t>by considering the physical and mental well-being of elderly people.</w:t>
      </w:r>
    </w:p>
    <w:p w14:paraId="4E0E9E96" w14:textId="254F3C36" w:rsidR="00B83DE0" w:rsidRDefault="00686DEA" w:rsidP="00CD46E5">
      <w:pPr>
        <w:spacing w:line="360" w:lineRule="auto"/>
        <w:rPr>
          <w:rFonts w:cstheme="minorHAnsi"/>
          <w:sz w:val="24"/>
          <w:szCs w:val="24"/>
          <w:shd w:val="clear" w:color="auto" w:fill="FFFFFF"/>
        </w:rPr>
      </w:pPr>
      <w:r>
        <w:rPr>
          <w:rFonts w:cstheme="minorHAnsi"/>
          <w:sz w:val="24"/>
          <w:szCs w:val="24"/>
          <w:shd w:val="clear" w:color="auto" w:fill="FFFFFF"/>
        </w:rPr>
        <w:t xml:space="preserve">Perry, Ruggiano and Shtompel claim that </w:t>
      </w:r>
      <w:r w:rsidR="00B83DE0">
        <w:rPr>
          <w:rFonts w:cstheme="minorHAnsi"/>
          <w:sz w:val="24"/>
          <w:szCs w:val="24"/>
          <w:shd w:val="clear" w:color="auto" w:fill="FFFFFF"/>
        </w:rPr>
        <w:t xml:space="preserve">“Erikson’s psychosocial theory </w:t>
      </w:r>
      <w:r>
        <w:rPr>
          <w:rFonts w:cstheme="minorHAnsi"/>
          <w:sz w:val="24"/>
          <w:szCs w:val="24"/>
          <w:shd w:val="clear" w:color="auto" w:fill="FFFFFF"/>
        </w:rPr>
        <w:t>s</w:t>
      </w:r>
      <w:r w:rsidR="001C0B5B">
        <w:rPr>
          <w:rFonts w:cstheme="minorHAnsi"/>
          <w:sz w:val="24"/>
          <w:szCs w:val="24"/>
          <w:shd w:val="clear" w:color="auto" w:fill="FFFFFF"/>
        </w:rPr>
        <w:t xml:space="preserve">hows how elderly people </w:t>
      </w:r>
      <w:r w:rsidR="00B83DE0">
        <w:rPr>
          <w:rFonts w:cstheme="minorHAnsi"/>
          <w:sz w:val="24"/>
          <w:szCs w:val="24"/>
          <w:shd w:val="clear" w:color="auto" w:fill="FFFFFF"/>
        </w:rPr>
        <w:t>looks at how t</w:t>
      </w:r>
      <w:r w:rsidR="001C0B5B">
        <w:rPr>
          <w:rFonts w:cstheme="minorHAnsi"/>
          <w:sz w:val="24"/>
          <w:szCs w:val="24"/>
          <w:shd w:val="clear" w:color="auto" w:fill="FFFFFF"/>
        </w:rPr>
        <w:t>o</w:t>
      </w:r>
      <w:r w:rsidR="00B83DE0">
        <w:rPr>
          <w:rFonts w:cstheme="minorHAnsi"/>
          <w:sz w:val="24"/>
          <w:szCs w:val="24"/>
          <w:shd w:val="clear" w:color="auto" w:fill="FFFFFF"/>
        </w:rPr>
        <w:t xml:space="preserve"> manage themselves in terms of the physical and mental changes that they have experienced as they get older. Older adults tend to bring autonomy back into their lives by looking at applying creative problem-solving and activities that work around the health-related problems that have occurred as they have got older.”</w:t>
      </w:r>
    </w:p>
    <w:p w14:paraId="3169EE23" w14:textId="17392119" w:rsidR="008A3F28" w:rsidRPr="00C515D7" w:rsidRDefault="00B83DE0" w:rsidP="00AC2CFD">
      <w:pPr>
        <w:spacing w:line="360" w:lineRule="auto"/>
        <w:rPr>
          <w:rFonts w:cstheme="minorHAnsi"/>
          <w:sz w:val="24"/>
          <w:szCs w:val="24"/>
          <w:shd w:val="clear" w:color="auto" w:fill="FFFFFF"/>
        </w:rPr>
      </w:pPr>
      <w:r>
        <w:rPr>
          <w:rFonts w:cstheme="minorHAnsi"/>
          <w:sz w:val="24"/>
          <w:szCs w:val="24"/>
          <w:shd w:val="clear" w:color="auto" w:fill="FFFFFF"/>
        </w:rPr>
        <w:t>This shows that elderly people need to adapt to the potential physical and mental decline that they have experienced and that Erikson’s</w:t>
      </w:r>
      <w:r w:rsidR="008A3F28">
        <w:rPr>
          <w:rFonts w:cstheme="minorHAnsi"/>
          <w:sz w:val="24"/>
          <w:szCs w:val="24"/>
          <w:shd w:val="clear" w:color="auto" w:fill="FFFFFF"/>
        </w:rPr>
        <w:t xml:space="preserve"> theory shows that they bring autonomy into their lives by having to use problem-solving skills on a daily basis to overcome the health-related issues that have become apparent as they have aged.</w:t>
      </w:r>
    </w:p>
    <w:p w14:paraId="16705CFE" w14:textId="20BEC4D6" w:rsidR="0050001C" w:rsidRDefault="000006B6" w:rsidP="00AC2CFD">
      <w:pPr>
        <w:spacing w:line="360" w:lineRule="auto"/>
        <w:rPr>
          <w:sz w:val="24"/>
          <w:szCs w:val="24"/>
        </w:rPr>
      </w:pPr>
      <w:r>
        <w:rPr>
          <w:sz w:val="24"/>
          <w:szCs w:val="24"/>
        </w:rPr>
        <w:t>Another way that Eric Erikson’s psychosocial theory could be related to health and social care is by relating it to an occupational therapist.</w:t>
      </w:r>
    </w:p>
    <w:p w14:paraId="5191FC97" w14:textId="178AD2CC" w:rsidR="000006B6" w:rsidRDefault="000006B6" w:rsidP="00AC2CFD">
      <w:pPr>
        <w:spacing w:line="360" w:lineRule="auto"/>
        <w:rPr>
          <w:sz w:val="24"/>
          <w:szCs w:val="24"/>
        </w:rPr>
      </w:pPr>
      <w:r>
        <w:rPr>
          <w:sz w:val="24"/>
          <w:szCs w:val="24"/>
        </w:rPr>
        <w:t>Zemke and Gratz claim that “An occupational therapist may assess and draw up a conclusion with any negative aspects of life stages. The occupational therapists have a lot of knowledge when it comes to Erikson’s theory and look at any dysfunctions during a person’s life stages that could potentially lead to mental health problems.”</w:t>
      </w:r>
    </w:p>
    <w:p w14:paraId="163D1942" w14:textId="0C911405" w:rsidR="000006B6" w:rsidRDefault="000006B6" w:rsidP="00AC2CFD">
      <w:pPr>
        <w:spacing w:line="360" w:lineRule="auto"/>
        <w:rPr>
          <w:sz w:val="24"/>
          <w:szCs w:val="24"/>
        </w:rPr>
      </w:pPr>
      <w:r>
        <w:rPr>
          <w:sz w:val="24"/>
          <w:szCs w:val="24"/>
        </w:rPr>
        <w:t xml:space="preserve">These difficulties </w:t>
      </w:r>
      <w:r w:rsidR="00702E79">
        <w:rPr>
          <w:sz w:val="24"/>
          <w:szCs w:val="24"/>
        </w:rPr>
        <w:t>w</w:t>
      </w:r>
      <w:r>
        <w:rPr>
          <w:sz w:val="24"/>
          <w:szCs w:val="24"/>
        </w:rPr>
        <w:t xml:space="preserve">ill be of the duty of the occupational therapist to resolve and these problems are considered as a personal problem instead of seeing it as part of life. The therapist will then seek to find the right approaches </w:t>
      </w:r>
      <w:r w:rsidR="009A58BA">
        <w:rPr>
          <w:sz w:val="24"/>
          <w:szCs w:val="24"/>
        </w:rPr>
        <w:t>for</w:t>
      </w:r>
      <w:r>
        <w:rPr>
          <w:sz w:val="24"/>
          <w:szCs w:val="24"/>
        </w:rPr>
        <w:t xml:space="preserve"> the individual to overcome the problems that appear to them at a particular stage in life.</w:t>
      </w:r>
    </w:p>
    <w:p w14:paraId="4B2B275D" w14:textId="25174C24" w:rsidR="000C74D1" w:rsidRDefault="00317BB6" w:rsidP="00AC2CFD">
      <w:pPr>
        <w:spacing w:line="360" w:lineRule="auto"/>
        <w:rPr>
          <w:sz w:val="24"/>
          <w:szCs w:val="24"/>
        </w:rPr>
      </w:pPr>
      <w:r>
        <w:rPr>
          <w:sz w:val="24"/>
          <w:szCs w:val="24"/>
        </w:rPr>
        <w:t>Eric Erikson’s psychosocial theory could be linked to health and social care by having a negative effect on a person’s health. This could happen if a person does not achieve satisfaction during one or more of the eight life stages.</w:t>
      </w:r>
    </w:p>
    <w:p w14:paraId="2A9523D4" w14:textId="4277E6FE" w:rsidR="000C74D1" w:rsidRDefault="000C74D1" w:rsidP="00AC2CFD">
      <w:pPr>
        <w:spacing w:line="360" w:lineRule="auto"/>
        <w:rPr>
          <w:sz w:val="24"/>
          <w:szCs w:val="24"/>
        </w:rPr>
      </w:pPr>
      <w:r>
        <w:rPr>
          <w:sz w:val="24"/>
          <w:szCs w:val="24"/>
        </w:rPr>
        <w:t>“</w:t>
      </w:r>
      <w:r w:rsidR="00C47AD0">
        <w:rPr>
          <w:sz w:val="24"/>
          <w:szCs w:val="24"/>
        </w:rPr>
        <w:t>I</w:t>
      </w:r>
      <w:r>
        <w:rPr>
          <w:sz w:val="24"/>
          <w:szCs w:val="24"/>
        </w:rPr>
        <w:t>f people are going through difficult periods during their psychosocial</w:t>
      </w:r>
      <w:r w:rsidR="00C47AD0">
        <w:rPr>
          <w:sz w:val="24"/>
          <w:szCs w:val="24"/>
        </w:rPr>
        <w:t xml:space="preserve"> life stages then they may become associated with addictions that negatively affect their health such as smoking cigarettes.” (Macleod and Davey Smith, 2003).</w:t>
      </w:r>
    </w:p>
    <w:p w14:paraId="08B99E86" w14:textId="46ABEF54" w:rsidR="00C47AD0" w:rsidRDefault="00575C0D" w:rsidP="00AC2CFD">
      <w:pPr>
        <w:spacing w:line="360" w:lineRule="auto"/>
        <w:rPr>
          <w:sz w:val="24"/>
          <w:szCs w:val="24"/>
        </w:rPr>
      </w:pPr>
      <w:r>
        <w:rPr>
          <w:sz w:val="24"/>
          <w:szCs w:val="24"/>
        </w:rPr>
        <w:t>I</w:t>
      </w:r>
      <w:r w:rsidR="00C47AD0">
        <w:rPr>
          <w:sz w:val="24"/>
          <w:szCs w:val="24"/>
        </w:rPr>
        <w:t>t is more likely that if people are going through difficult periods throughout different life stages then they may turn to addictions that have a negative effect on their life in order to help them to get through this period of difficulty or depression.</w:t>
      </w:r>
    </w:p>
    <w:p w14:paraId="41223310" w14:textId="63D3369C" w:rsidR="00CD46E5" w:rsidRDefault="00CD46E5" w:rsidP="00AC2CFD">
      <w:pPr>
        <w:spacing w:line="360" w:lineRule="auto"/>
        <w:rPr>
          <w:sz w:val="24"/>
          <w:szCs w:val="24"/>
        </w:rPr>
      </w:pPr>
      <w:r>
        <w:rPr>
          <w:sz w:val="24"/>
          <w:szCs w:val="24"/>
        </w:rPr>
        <w:t>The health care and well-being of individual’s can be severely damaged if people are not reaching the standards that they expect to meet and if they are not developing through life stages as they would expect. They may see other people who are seemingly more satisfied and have more fulfilment in their lives than they do.</w:t>
      </w:r>
    </w:p>
    <w:p w14:paraId="38E2F31C" w14:textId="74B510A1" w:rsidR="00CD46E5" w:rsidRDefault="00CD46E5" w:rsidP="00AC2CFD">
      <w:pPr>
        <w:spacing w:line="360" w:lineRule="auto"/>
        <w:rPr>
          <w:sz w:val="24"/>
          <w:szCs w:val="24"/>
        </w:rPr>
      </w:pPr>
      <w:r>
        <w:rPr>
          <w:sz w:val="24"/>
          <w:szCs w:val="24"/>
        </w:rPr>
        <w:t>Macleod and Davey-Smith suggest that “It is vital that the links between misery and lifestyle choices are looked at as the World Health Organisation has claimed that lifestyle-related conditions and diseases could be responsible for as much as 70-80% of all deaths in a lot of the developed countries.”</w:t>
      </w:r>
    </w:p>
    <w:p w14:paraId="34F0311D" w14:textId="4F73FBA0" w:rsidR="001112B9" w:rsidRDefault="00CD46E5" w:rsidP="00AC2CFD">
      <w:pPr>
        <w:spacing w:line="360" w:lineRule="auto"/>
        <w:rPr>
          <w:sz w:val="24"/>
          <w:szCs w:val="24"/>
        </w:rPr>
      </w:pPr>
      <w:r>
        <w:rPr>
          <w:sz w:val="24"/>
          <w:szCs w:val="24"/>
        </w:rPr>
        <w:t>This shows that if people do not develop throughout life in a healthy way then they could develop severe mental health issues that could lead to poor life choices. In more serious cases, these life choices can lead to lifestyle related diseases or even death due to someone not looking after themselves and becoming unhealthy.</w:t>
      </w:r>
    </w:p>
    <w:p w14:paraId="2F890D15" w14:textId="77777777" w:rsidR="008A3F28" w:rsidRDefault="008A3F28" w:rsidP="00AC2CFD">
      <w:pPr>
        <w:spacing w:line="360" w:lineRule="auto"/>
        <w:rPr>
          <w:sz w:val="24"/>
          <w:szCs w:val="24"/>
        </w:rPr>
      </w:pPr>
    </w:p>
    <w:p w14:paraId="4518FEC7" w14:textId="77777777" w:rsidR="00575C0D" w:rsidRDefault="00575C0D" w:rsidP="00AC2CFD">
      <w:pPr>
        <w:spacing w:line="360" w:lineRule="auto"/>
        <w:rPr>
          <w:b/>
          <w:bCs/>
          <w:sz w:val="24"/>
          <w:szCs w:val="24"/>
          <w:u w:val="single"/>
        </w:rPr>
      </w:pPr>
    </w:p>
    <w:p w14:paraId="03B605BF" w14:textId="77777777" w:rsidR="00575C0D" w:rsidRDefault="00575C0D" w:rsidP="00AC2CFD">
      <w:pPr>
        <w:spacing w:line="360" w:lineRule="auto"/>
        <w:rPr>
          <w:b/>
          <w:bCs/>
          <w:sz w:val="24"/>
          <w:szCs w:val="24"/>
          <w:u w:val="single"/>
        </w:rPr>
      </w:pPr>
    </w:p>
    <w:p w14:paraId="6BE0345B" w14:textId="77777777" w:rsidR="00C515D7" w:rsidRDefault="00C515D7" w:rsidP="00AC2CFD">
      <w:pPr>
        <w:spacing w:line="360" w:lineRule="auto"/>
        <w:rPr>
          <w:b/>
          <w:bCs/>
          <w:sz w:val="24"/>
          <w:szCs w:val="24"/>
          <w:u w:val="single"/>
        </w:rPr>
      </w:pPr>
    </w:p>
    <w:p w14:paraId="6C8870EA" w14:textId="77777777" w:rsidR="00C515D7" w:rsidRDefault="00C515D7" w:rsidP="00AC2CFD">
      <w:pPr>
        <w:spacing w:line="360" w:lineRule="auto"/>
        <w:rPr>
          <w:b/>
          <w:bCs/>
          <w:sz w:val="24"/>
          <w:szCs w:val="24"/>
          <w:u w:val="single"/>
        </w:rPr>
      </w:pPr>
    </w:p>
    <w:p w14:paraId="1C0CD28B" w14:textId="77777777" w:rsidR="00C515D7" w:rsidRDefault="00C515D7" w:rsidP="00AC2CFD">
      <w:pPr>
        <w:spacing w:line="360" w:lineRule="auto"/>
        <w:rPr>
          <w:b/>
          <w:bCs/>
          <w:sz w:val="24"/>
          <w:szCs w:val="24"/>
          <w:u w:val="single"/>
        </w:rPr>
      </w:pPr>
    </w:p>
    <w:p w14:paraId="1B6B304C" w14:textId="77777777" w:rsidR="00C515D7" w:rsidRDefault="00C515D7" w:rsidP="00AC2CFD">
      <w:pPr>
        <w:spacing w:line="360" w:lineRule="auto"/>
        <w:rPr>
          <w:b/>
          <w:bCs/>
          <w:sz w:val="24"/>
          <w:szCs w:val="24"/>
          <w:u w:val="single"/>
        </w:rPr>
      </w:pPr>
    </w:p>
    <w:p w14:paraId="7F910BA3" w14:textId="77777777" w:rsidR="00C515D7" w:rsidRDefault="00C515D7" w:rsidP="00AC2CFD">
      <w:pPr>
        <w:spacing w:line="360" w:lineRule="auto"/>
        <w:rPr>
          <w:b/>
          <w:bCs/>
          <w:sz w:val="24"/>
          <w:szCs w:val="24"/>
          <w:u w:val="single"/>
        </w:rPr>
      </w:pPr>
    </w:p>
    <w:p w14:paraId="75CABA4F" w14:textId="77777777" w:rsidR="00C515D7" w:rsidRDefault="00C515D7" w:rsidP="00AC2CFD">
      <w:pPr>
        <w:spacing w:line="360" w:lineRule="auto"/>
        <w:rPr>
          <w:b/>
          <w:bCs/>
          <w:sz w:val="24"/>
          <w:szCs w:val="24"/>
          <w:u w:val="single"/>
        </w:rPr>
      </w:pPr>
    </w:p>
    <w:p w14:paraId="0F6EC391" w14:textId="77777777" w:rsidR="00C515D7" w:rsidRDefault="00C515D7" w:rsidP="00AC2CFD">
      <w:pPr>
        <w:spacing w:line="360" w:lineRule="auto"/>
        <w:rPr>
          <w:b/>
          <w:bCs/>
          <w:sz w:val="24"/>
          <w:szCs w:val="24"/>
          <w:u w:val="single"/>
        </w:rPr>
      </w:pPr>
    </w:p>
    <w:p w14:paraId="74273737" w14:textId="77777777" w:rsidR="00C515D7" w:rsidRDefault="00C515D7" w:rsidP="00AC2CFD">
      <w:pPr>
        <w:spacing w:line="360" w:lineRule="auto"/>
        <w:rPr>
          <w:b/>
          <w:bCs/>
          <w:sz w:val="24"/>
          <w:szCs w:val="24"/>
          <w:u w:val="single"/>
        </w:rPr>
      </w:pPr>
    </w:p>
    <w:p w14:paraId="20487A5C" w14:textId="27514740" w:rsidR="00575C0D" w:rsidRDefault="005F6520" w:rsidP="00AC2CFD">
      <w:pPr>
        <w:spacing w:line="360" w:lineRule="auto"/>
        <w:rPr>
          <w:b/>
          <w:bCs/>
          <w:sz w:val="24"/>
          <w:szCs w:val="24"/>
          <w:u w:val="single"/>
        </w:rPr>
      </w:pPr>
      <w:r>
        <w:rPr>
          <w:b/>
          <w:bCs/>
          <w:sz w:val="24"/>
          <w:szCs w:val="24"/>
          <w:u w:val="single"/>
        </w:rPr>
        <w:t>Conclusion</w:t>
      </w:r>
    </w:p>
    <w:p w14:paraId="10114F85" w14:textId="7654D8A9" w:rsidR="001A2F62" w:rsidRDefault="00E465D9" w:rsidP="00AC2CFD">
      <w:pPr>
        <w:spacing w:line="360" w:lineRule="auto"/>
        <w:rPr>
          <w:sz w:val="24"/>
          <w:szCs w:val="24"/>
        </w:rPr>
      </w:pPr>
      <w:r w:rsidRPr="00E465D9">
        <w:rPr>
          <w:sz w:val="24"/>
          <w:szCs w:val="24"/>
        </w:rPr>
        <w:t xml:space="preserve">Eric Erikson’s theory can be linked to health and social care by considering the physical and mental well-being of people and how this can progress or delay their ability to achieve success in each life stage. </w:t>
      </w:r>
      <w:r w:rsidR="001A2F62">
        <w:rPr>
          <w:sz w:val="24"/>
          <w:szCs w:val="24"/>
        </w:rPr>
        <w:t>It is also shown that an occupational therapist can be included in a person’s healthcare to determine what dysfunctions a person may have at any life stage. The therapist will then determine how to overcome these difficulties. Eric Erikson’s theory explains how the psychosocial development of individuals continues throughout life and that social and biological factors are also crucial to a person’s development.</w:t>
      </w:r>
    </w:p>
    <w:p w14:paraId="3D5EBBBB" w14:textId="298BF0D1" w:rsidR="001A2F62" w:rsidRDefault="00E025A1" w:rsidP="00AC2CFD">
      <w:pPr>
        <w:spacing w:line="360" w:lineRule="auto"/>
        <w:rPr>
          <w:rFonts w:ascii="Times" w:hAnsi="Times" w:cs="Times"/>
          <w:color w:val="212121"/>
          <w:shd w:val="clear" w:color="auto" w:fill="F7F9F9"/>
        </w:rPr>
      </w:pPr>
      <w:r>
        <w:rPr>
          <w:sz w:val="24"/>
          <w:szCs w:val="24"/>
        </w:rPr>
        <w:t xml:space="preserve">Susman, D insists that </w:t>
      </w:r>
      <w:r w:rsidR="001A2F62">
        <w:rPr>
          <w:sz w:val="24"/>
          <w:szCs w:val="24"/>
        </w:rPr>
        <w:t>“Erikson believed that</w:t>
      </w:r>
      <w:r>
        <w:rPr>
          <w:sz w:val="24"/>
          <w:szCs w:val="24"/>
        </w:rPr>
        <w:t xml:space="preserve"> the conflicts in each stage are dependent on whether the psychological stages show failings or achievements that develop the individual. The prospect of achievement or failure increases during each stage”.</w:t>
      </w:r>
      <w:r w:rsidR="001A2F62">
        <w:rPr>
          <w:sz w:val="24"/>
          <w:szCs w:val="24"/>
        </w:rPr>
        <w:t xml:space="preserve"> </w:t>
      </w:r>
    </w:p>
    <w:p w14:paraId="6EF2611D" w14:textId="67532D69" w:rsidR="00D93B5E" w:rsidRDefault="00E025A1" w:rsidP="00AC2CFD">
      <w:pPr>
        <w:spacing w:line="360" w:lineRule="auto"/>
        <w:rPr>
          <w:sz w:val="24"/>
          <w:szCs w:val="24"/>
        </w:rPr>
      </w:pPr>
      <w:r>
        <w:rPr>
          <w:sz w:val="24"/>
          <w:szCs w:val="24"/>
        </w:rPr>
        <w:t>“Erikson believed that social experience continues to be crucial throughout a person’s life and that a person must be a confident member of society to fully function and to successfully complete each stage”.</w:t>
      </w:r>
      <w:r w:rsidR="00C515D7">
        <w:rPr>
          <w:sz w:val="24"/>
          <w:szCs w:val="24"/>
        </w:rPr>
        <w:t xml:space="preserve"> (Sutton, 2020).</w:t>
      </w:r>
    </w:p>
    <w:p w14:paraId="1BF73B99" w14:textId="05C25299" w:rsidR="00E025A1" w:rsidRDefault="00E025A1" w:rsidP="00AC2CFD">
      <w:pPr>
        <w:spacing w:line="360" w:lineRule="auto"/>
        <w:rPr>
          <w:sz w:val="24"/>
          <w:szCs w:val="24"/>
        </w:rPr>
      </w:pPr>
      <w:r>
        <w:rPr>
          <w:sz w:val="24"/>
          <w:szCs w:val="24"/>
        </w:rPr>
        <w:t>Each of Erik Erikson’s life stages determines how socially accepted someone is likely to be throughout their life.</w:t>
      </w:r>
    </w:p>
    <w:p w14:paraId="3D93E0EA" w14:textId="6D284048" w:rsidR="00E025A1" w:rsidRDefault="00E025A1" w:rsidP="00AC2CFD">
      <w:pPr>
        <w:spacing w:line="360" w:lineRule="auto"/>
        <w:rPr>
          <w:sz w:val="24"/>
          <w:szCs w:val="24"/>
        </w:rPr>
      </w:pPr>
    </w:p>
    <w:p w14:paraId="3C36EABD" w14:textId="21D833BF" w:rsidR="00E025A1" w:rsidRDefault="00E025A1" w:rsidP="00AC2CFD">
      <w:pPr>
        <w:spacing w:line="360" w:lineRule="auto"/>
        <w:rPr>
          <w:sz w:val="24"/>
          <w:szCs w:val="24"/>
        </w:rPr>
      </w:pPr>
    </w:p>
    <w:p w14:paraId="7E45ED1E" w14:textId="5BA683B8" w:rsidR="00E025A1" w:rsidRDefault="00E025A1" w:rsidP="00AC2CFD">
      <w:pPr>
        <w:spacing w:line="360" w:lineRule="auto"/>
        <w:rPr>
          <w:sz w:val="24"/>
          <w:szCs w:val="24"/>
        </w:rPr>
      </w:pPr>
    </w:p>
    <w:p w14:paraId="1E18125F" w14:textId="1C8588E7" w:rsidR="00E025A1" w:rsidRDefault="00E025A1" w:rsidP="00AC2CFD">
      <w:pPr>
        <w:spacing w:line="360" w:lineRule="auto"/>
        <w:rPr>
          <w:sz w:val="24"/>
          <w:szCs w:val="24"/>
        </w:rPr>
      </w:pPr>
    </w:p>
    <w:p w14:paraId="49E1B6D9" w14:textId="73306DC2" w:rsidR="00E025A1" w:rsidRDefault="00E025A1" w:rsidP="00AC2CFD">
      <w:pPr>
        <w:spacing w:line="360" w:lineRule="auto"/>
        <w:rPr>
          <w:sz w:val="24"/>
          <w:szCs w:val="24"/>
        </w:rPr>
      </w:pPr>
    </w:p>
    <w:p w14:paraId="23EF9DE5" w14:textId="3A891BC1" w:rsidR="00E025A1" w:rsidRDefault="00E025A1" w:rsidP="00AC2CFD">
      <w:pPr>
        <w:spacing w:line="360" w:lineRule="auto"/>
        <w:rPr>
          <w:sz w:val="24"/>
          <w:szCs w:val="24"/>
        </w:rPr>
      </w:pPr>
    </w:p>
    <w:p w14:paraId="4183FE0F" w14:textId="7FB66DAC" w:rsidR="00E025A1" w:rsidRDefault="00E025A1" w:rsidP="00AC2CFD">
      <w:pPr>
        <w:spacing w:line="360" w:lineRule="auto"/>
        <w:rPr>
          <w:sz w:val="24"/>
          <w:szCs w:val="24"/>
        </w:rPr>
      </w:pPr>
    </w:p>
    <w:p w14:paraId="4E932736" w14:textId="77777777" w:rsidR="00C515D7" w:rsidRDefault="00C515D7" w:rsidP="00AC2CFD">
      <w:pPr>
        <w:spacing w:line="360" w:lineRule="auto"/>
        <w:rPr>
          <w:b/>
          <w:bCs/>
          <w:sz w:val="24"/>
          <w:szCs w:val="24"/>
          <w:u w:val="single"/>
        </w:rPr>
      </w:pPr>
    </w:p>
    <w:p w14:paraId="79E05CAD" w14:textId="77777777" w:rsidR="00C515D7" w:rsidRDefault="00C515D7" w:rsidP="00AC2CFD">
      <w:pPr>
        <w:spacing w:line="360" w:lineRule="auto"/>
        <w:rPr>
          <w:b/>
          <w:bCs/>
          <w:sz w:val="24"/>
          <w:szCs w:val="24"/>
          <w:u w:val="single"/>
        </w:rPr>
      </w:pPr>
    </w:p>
    <w:p w14:paraId="2D85E4DE" w14:textId="77777777" w:rsidR="00C515D7" w:rsidRDefault="00C515D7" w:rsidP="00AC2CFD">
      <w:pPr>
        <w:spacing w:line="360" w:lineRule="auto"/>
        <w:rPr>
          <w:b/>
          <w:bCs/>
          <w:sz w:val="24"/>
          <w:szCs w:val="24"/>
          <w:u w:val="single"/>
        </w:rPr>
      </w:pPr>
    </w:p>
    <w:p w14:paraId="45CA2F56" w14:textId="2BDD849C" w:rsidR="00D93B5E" w:rsidRPr="00FA2B8D" w:rsidRDefault="00E025A1" w:rsidP="00AC2CFD">
      <w:pPr>
        <w:spacing w:line="360" w:lineRule="auto"/>
        <w:rPr>
          <w:b/>
          <w:bCs/>
          <w:sz w:val="24"/>
          <w:szCs w:val="24"/>
          <w:u w:val="single"/>
        </w:rPr>
      </w:pPr>
      <w:r w:rsidRPr="00E025A1">
        <w:rPr>
          <w:b/>
          <w:bCs/>
          <w:sz w:val="24"/>
          <w:szCs w:val="24"/>
          <w:u w:val="single"/>
        </w:rPr>
        <w:t>Reference Page:</w:t>
      </w:r>
    </w:p>
    <w:p w14:paraId="13A67CF3" w14:textId="2CE01308" w:rsidR="00FA2B8D" w:rsidRPr="00FD4CFF" w:rsidRDefault="00FA2B8D" w:rsidP="00AC2CFD">
      <w:pPr>
        <w:spacing w:line="360" w:lineRule="auto"/>
        <w:rPr>
          <w:sz w:val="24"/>
          <w:szCs w:val="24"/>
        </w:rPr>
      </w:pPr>
      <w:r>
        <w:rPr>
          <w:sz w:val="24"/>
          <w:szCs w:val="24"/>
        </w:rPr>
        <w:t>Orenstein, G. and Lewis, L. (2020) ‘Erikson Stages of Psychosocial Development’ STATPEARLS.</w:t>
      </w:r>
    </w:p>
    <w:p w14:paraId="14C7DEDB" w14:textId="48F1E610" w:rsidR="00C515D7" w:rsidRPr="00FA2B8D" w:rsidRDefault="00190D8F" w:rsidP="00C515D7">
      <w:pPr>
        <w:spacing w:line="360" w:lineRule="auto"/>
        <w:rPr>
          <w:color w:val="0000FF"/>
          <w:sz w:val="24"/>
          <w:szCs w:val="24"/>
          <w:u w:val="single"/>
        </w:rPr>
      </w:pPr>
      <w:hyperlink r:id="rId5" w:history="1">
        <w:r w:rsidRPr="00FD4CFF">
          <w:rPr>
            <w:rStyle w:val="Hyperlink"/>
            <w:sz w:val="24"/>
            <w:szCs w:val="24"/>
          </w:rPr>
          <w:t>https://www</w:t>
        </w:r>
        <w:r w:rsidRPr="00FD4CFF">
          <w:rPr>
            <w:rStyle w:val="Hyperlink"/>
            <w:sz w:val="24"/>
            <w:szCs w:val="24"/>
          </w:rPr>
          <w:t>.</w:t>
        </w:r>
        <w:r w:rsidRPr="00FD4CFF">
          <w:rPr>
            <w:rStyle w:val="Hyperlink"/>
            <w:sz w:val="24"/>
            <w:szCs w:val="24"/>
          </w:rPr>
          <w:t>statpearls.com/ArticleLibrary/viewarticle/21284</w:t>
        </w:r>
      </w:hyperlink>
    </w:p>
    <w:p w14:paraId="5067AC40" w14:textId="4D3752F3" w:rsidR="00D93B5E" w:rsidRDefault="00D93B5E" w:rsidP="00AC2CFD">
      <w:pPr>
        <w:spacing w:line="360" w:lineRule="auto"/>
        <w:rPr>
          <w:sz w:val="24"/>
          <w:szCs w:val="24"/>
        </w:rPr>
      </w:pPr>
    </w:p>
    <w:p w14:paraId="5E761409" w14:textId="25A207BA" w:rsidR="00FA2B8D" w:rsidRPr="00FD4CFF" w:rsidRDefault="00FA2B8D" w:rsidP="00AC2CFD">
      <w:pPr>
        <w:spacing w:line="360" w:lineRule="auto"/>
        <w:rPr>
          <w:sz w:val="24"/>
          <w:szCs w:val="24"/>
        </w:rPr>
      </w:pPr>
      <w:r>
        <w:rPr>
          <w:sz w:val="24"/>
          <w:szCs w:val="24"/>
        </w:rPr>
        <w:t>Ph.D. Sutton, J. (2020) ‘Erik Erikson’s Stages of Psychosocial Development Explained’</w:t>
      </w:r>
    </w:p>
    <w:p w14:paraId="13EC6966" w14:textId="5654ECA5" w:rsidR="00C515D7" w:rsidRPr="00FD4CFF" w:rsidRDefault="00C515D7" w:rsidP="00C515D7">
      <w:pPr>
        <w:spacing w:line="360" w:lineRule="auto"/>
        <w:rPr>
          <w:sz w:val="24"/>
          <w:szCs w:val="24"/>
        </w:rPr>
      </w:pPr>
      <w:hyperlink r:id="rId6" w:history="1">
        <w:r w:rsidRPr="00FD4CFF">
          <w:rPr>
            <w:rStyle w:val="Hyperlink"/>
            <w:sz w:val="24"/>
            <w:szCs w:val="24"/>
          </w:rPr>
          <w:t>https:</w:t>
        </w:r>
        <w:r w:rsidRPr="00FD4CFF">
          <w:rPr>
            <w:rStyle w:val="Hyperlink"/>
            <w:sz w:val="24"/>
            <w:szCs w:val="24"/>
          </w:rPr>
          <w:t>/</w:t>
        </w:r>
        <w:r w:rsidRPr="00FD4CFF">
          <w:rPr>
            <w:rStyle w:val="Hyperlink"/>
            <w:sz w:val="24"/>
            <w:szCs w:val="24"/>
          </w:rPr>
          <w:t>/positiv</w:t>
        </w:r>
        <w:r w:rsidRPr="00FD4CFF">
          <w:rPr>
            <w:rStyle w:val="Hyperlink"/>
            <w:sz w:val="24"/>
            <w:szCs w:val="24"/>
          </w:rPr>
          <w:t>e</w:t>
        </w:r>
        <w:r w:rsidRPr="00FD4CFF">
          <w:rPr>
            <w:rStyle w:val="Hyperlink"/>
            <w:sz w:val="24"/>
            <w:szCs w:val="24"/>
          </w:rPr>
          <w:t>psychology.com/erikson-stages/</w:t>
        </w:r>
      </w:hyperlink>
    </w:p>
    <w:p w14:paraId="3D63D0A7" w14:textId="213F0EA6" w:rsidR="007255A0" w:rsidRDefault="007255A0" w:rsidP="00AC2CFD">
      <w:pPr>
        <w:spacing w:line="360" w:lineRule="auto"/>
        <w:rPr>
          <w:sz w:val="24"/>
          <w:szCs w:val="24"/>
        </w:rPr>
      </w:pPr>
    </w:p>
    <w:p w14:paraId="0B21CB80" w14:textId="32AE07F3" w:rsidR="00FA2B8D" w:rsidRDefault="00FA2B8D" w:rsidP="00AC2CFD">
      <w:pPr>
        <w:spacing w:line="360" w:lineRule="auto"/>
        <w:rPr>
          <w:sz w:val="24"/>
          <w:szCs w:val="24"/>
        </w:rPr>
      </w:pPr>
      <w:r>
        <w:rPr>
          <w:sz w:val="24"/>
          <w:szCs w:val="24"/>
        </w:rPr>
        <w:t>Sokol. T, Justin. (2009) ‘Identity Development Throughout the Lifetime: An Examination of Eriksonian Theory</w:t>
      </w:r>
      <w:r w:rsidR="00071C46">
        <w:rPr>
          <w:sz w:val="24"/>
          <w:szCs w:val="24"/>
        </w:rPr>
        <w:t>’ 1(2) pp. 1-14.</w:t>
      </w:r>
    </w:p>
    <w:p w14:paraId="6A6D0D87" w14:textId="27E8AC13" w:rsidR="00C515D7" w:rsidRDefault="00071C46" w:rsidP="00C515D7">
      <w:pPr>
        <w:spacing w:line="360" w:lineRule="auto"/>
        <w:rPr>
          <w:sz w:val="24"/>
          <w:szCs w:val="24"/>
        </w:rPr>
      </w:pPr>
      <w:hyperlink r:id="rId7" w:history="1">
        <w:r w:rsidRPr="00A44647">
          <w:rPr>
            <w:rStyle w:val="Hyperlink"/>
            <w:sz w:val="24"/>
            <w:szCs w:val="24"/>
          </w:rPr>
          <w:t>https://epublications.marquette.edu/cgi/viewcontent.cgi?referer=https://www.bing.com/&amp;httpsredir=1&amp;article=</w:t>
        </w:r>
        <w:r w:rsidRPr="00A44647">
          <w:rPr>
            <w:rStyle w:val="Hyperlink"/>
            <w:sz w:val="24"/>
            <w:szCs w:val="24"/>
          </w:rPr>
          <w:t>1</w:t>
        </w:r>
        <w:r w:rsidRPr="00A44647">
          <w:rPr>
            <w:rStyle w:val="Hyperlink"/>
            <w:sz w:val="24"/>
            <w:szCs w:val="24"/>
          </w:rPr>
          <w:t>030&amp;con</w:t>
        </w:r>
        <w:r w:rsidRPr="00A44647">
          <w:rPr>
            <w:rStyle w:val="Hyperlink"/>
            <w:sz w:val="24"/>
            <w:szCs w:val="24"/>
          </w:rPr>
          <w:t>t</w:t>
        </w:r>
        <w:r w:rsidRPr="00A44647">
          <w:rPr>
            <w:rStyle w:val="Hyperlink"/>
            <w:sz w:val="24"/>
            <w:szCs w:val="24"/>
          </w:rPr>
          <w:t>ext=gjcp</w:t>
        </w:r>
      </w:hyperlink>
      <w:r w:rsidR="00C515D7">
        <w:rPr>
          <w:sz w:val="24"/>
          <w:szCs w:val="24"/>
        </w:rPr>
        <w:t xml:space="preserve"> </w:t>
      </w:r>
    </w:p>
    <w:p w14:paraId="753AE24A" w14:textId="06E41E13" w:rsidR="00D230B3" w:rsidRDefault="00D230B3">
      <w:pPr>
        <w:rPr>
          <w:sz w:val="24"/>
          <w:szCs w:val="24"/>
        </w:rPr>
      </w:pPr>
    </w:p>
    <w:p w14:paraId="7862748C" w14:textId="6EA9E273" w:rsidR="00071C46" w:rsidRDefault="00686DEA">
      <w:pPr>
        <w:rPr>
          <w:sz w:val="24"/>
          <w:szCs w:val="24"/>
        </w:rPr>
      </w:pPr>
      <w:r>
        <w:rPr>
          <w:sz w:val="24"/>
          <w:szCs w:val="24"/>
        </w:rPr>
        <w:t>Perry. T, Tam et al. (2014) ‘Applying Erikson’s Wisdom to Self-Management Practices of Older Adults: Findings From Two Field Studies’ 32(3), pp. 253-274.</w:t>
      </w:r>
    </w:p>
    <w:p w14:paraId="3D467D5D" w14:textId="42411F00" w:rsidR="00C515D7" w:rsidRDefault="00686DEA" w:rsidP="00C515D7">
      <w:pPr>
        <w:spacing w:line="360" w:lineRule="auto"/>
        <w:rPr>
          <w:sz w:val="24"/>
          <w:szCs w:val="24"/>
        </w:rPr>
      </w:pPr>
      <w:hyperlink r:id="rId8" w:history="1">
        <w:r w:rsidRPr="00A44647">
          <w:rPr>
            <w:rStyle w:val="Hyperlink"/>
            <w:sz w:val="24"/>
            <w:szCs w:val="24"/>
          </w:rPr>
          <w:t>https://journals.sagepub.co</w:t>
        </w:r>
        <w:r w:rsidRPr="00A44647">
          <w:rPr>
            <w:rStyle w:val="Hyperlink"/>
            <w:sz w:val="24"/>
            <w:szCs w:val="24"/>
          </w:rPr>
          <w:t>m</w:t>
        </w:r>
        <w:r w:rsidRPr="00A44647">
          <w:rPr>
            <w:rStyle w:val="Hyperlink"/>
            <w:sz w:val="24"/>
            <w:szCs w:val="24"/>
          </w:rPr>
          <w:t>/doi/ab</w:t>
        </w:r>
        <w:r w:rsidRPr="00A44647">
          <w:rPr>
            <w:rStyle w:val="Hyperlink"/>
            <w:sz w:val="24"/>
            <w:szCs w:val="24"/>
          </w:rPr>
          <w:t>s</w:t>
        </w:r>
        <w:r w:rsidRPr="00A44647">
          <w:rPr>
            <w:rStyle w:val="Hyperlink"/>
            <w:sz w:val="24"/>
            <w:szCs w:val="24"/>
          </w:rPr>
          <w:t>/10.1177/0164027514527974</w:t>
        </w:r>
      </w:hyperlink>
      <w:r w:rsidR="00C515D7">
        <w:rPr>
          <w:sz w:val="24"/>
          <w:szCs w:val="24"/>
        </w:rPr>
        <w:t xml:space="preserve"> </w:t>
      </w:r>
    </w:p>
    <w:p w14:paraId="4FA30D6A" w14:textId="3267398D" w:rsidR="00C515D7" w:rsidRDefault="00C515D7">
      <w:pPr>
        <w:rPr>
          <w:sz w:val="24"/>
          <w:szCs w:val="24"/>
        </w:rPr>
      </w:pPr>
    </w:p>
    <w:p w14:paraId="3D17B3CF" w14:textId="2F94B00B" w:rsidR="00071C46" w:rsidRDefault="00071C46">
      <w:pPr>
        <w:rPr>
          <w:sz w:val="24"/>
          <w:szCs w:val="24"/>
        </w:rPr>
      </w:pPr>
      <w:r>
        <w:rPr>
          <w:sz w:val="24"/>
          <w:szCs w:val="24"/>
        </w:rPr>
        <w:t>Zemeke, R</w:t>
      </w:r>
      <w:r w:rsidR="00D64A79">
        <w:rPr>
          <w:sz w:val="24"/>
          <w:szCs w:val="24"/>
        </w:rPr>
        <w:t>.</w:t>
      </w:r>
      <w:r>
        <w:rPr>
          <w:sz w:val="24"/>
          <w:szCs w:val="24"/>
        </w:rPr>
        <w:t xml:space="preserve"> and Gratz, R. R. (2020) ‘The role of theory: Erikson and occupational therapy.’ 2(3) pp.</w:t>
      </w:r>
      <w:r w:rsidR="00D64A79">
        <w:rPr>
          <w:sz w:val="24"/>
          <w:szCs w:val="24"/>
        </w:rPr>
        <w:t xml:space="preserve"> </w:t>
      </w:r>
      <w:r>
        <w:rPr>
          <w:sz w:val="24"/>
          <w:szCs w:val="24"/>
        </w:rPr>
        <w:t>45-63.</w:t>
      </w:r>
    </w:p>
    <w:p w14:paraId="1A6BFF87" w14:textId="77777777" w:rsidR="00C515D7" w:rsidRDefault="00C515D7" w:rsidP="00C515D7">
      <w:pPr>
        <w:spacing w:line="360" w:lineRule="auto"/>
        <w:rPr>
          <w:sz w:val="24"/>
          <w:szCs w:val="24"/>
        </w:rPr>
      </w:pPr>
      <w:hyperlink r:id="rId9" w:history="1">
        <w:r w:rsidRPr="00A44647">
          <w:rPr>
            <w:rStyle w:val="Hyperlink"/>
            <w:sz w:val="24"/>
            <w:szCs w:val="24"/>
          </w:rPr>
          <w:t>https://psyc</w:t>
        </w:r>
        <w:r w:rsidRPr="00A44647">
          <w:rPr>
            <w:rStyle w:val="Hyperlink"/>
            <w:sz w:val="24"/>
            <w:szCs w:val="24"/>
          </w:rPr>
          <w:t>n</w:t>
        </w:r>
        <w:r w:rsidRPr="00A44647">
          <w:rPr>
            <w:rStyle w:val="Hyperlink"/>
            <w:sz w:val="24"/>
            <w:szCs w:val="24"/>
          </w:rPr>
          <w:t>et.apa.org/record/1983-33412-001</w:t>
        </w:r>
      </w:hyperlink>
      <w:r>
        <w:rPr>
          <w:sz w:val="24"/>
          <w:szCs w:val="24"/>
        </w:rPr>
        <w:t xml:space="preserve"> </w:t>
      </w:r>
    </w:p>
    <w:p w14:paraId="6BFE6B6C" w14:textId="539F1BD7" w:rsidR="00C515D7" w:rsidRDefault="00C515D7">
      <w:pPr>
        <w:rPr>
          <w:sz w:val="24"/>
          <w:szCs w:val="24"/>
        </w:rPr>
      </w:pPr>
    </w:p>
    <w:p w14:paraId="19FBF2DB" w14:textId="564ECF8E" w:rsidR="00071C46" w:rsidRDefault="00FF19A3">
      <w:pPr>
        <w:rPr>
          <w:sz w:val="24"/>
          <w:szCs w:val="24"/>
        </w:rPr>
      </w:pPr>
      <w:r>
        <w:rPr>
          <w:sz w:val="24"/>
          <w:szCs w:val="24"/>
        </w:rPr>
        <w:t>Zeme</w:t>
      </w:r>
      <w:r w:rsidR="00D64A79">
        <w:rPr>
          <w:sz w:val="24"/>
          <w:szCs w:val="24"/>
        </w:rPr>
        <w:t>k</w:t>
      </w:r>
      <w:r>
        <w:rPr>
          <w:sz w:val="24"/>
          <w:szCs w:val="24"/>
        </w:rPr>
        <w:t>e</w:t>
      </w:r>
      <w:r w:rsidR="00D64A79">
        <w:rPr>
          <w:sz w:val="24"/>
          <w:szCs w:val="24"/>
        </w:rPr>
        <w:t>, R. and Gratz, R. R. (2008) ‘THE ROLE OF THEORY ERIKSON AND OCCUPATIONAL THERAPY’ pp. 45-63.</w:t>
      </w:r>
    </w:p>
    <w:p w14:paraId="0B53BDB5" w14:textId="77777777" w:rsidR="00C515D7" w:rsidRDefault="00C515D7" w:rsidP="00C515D7">
      <w:pPr>
        <w:spacing w:line="360" w:lineRule="auto"/>
        <w:rPr>
          <w:sz w:val="24"/>
          <w:szCs w:val="24"/>
        </w:rPr>
      </w:pPr>
      <w:hyperlink r:id="rId10" w:history="1">
        <w:r w:rsidRPr="00556C8C">
          <w:rPr>
            <w:rStyle w:val="Hyperlink"/>
            <w:sz w:val="24"/>
            <w:szCs w:val="24"/>
          </w:rPr>
          <w:t>https://www.tandfonline.com/doi/abs/10.1300/J004v02n03_03</w:t>
        </w:r>
      </w:hyperlink>
      <w:r>
        <w:rPr>
          <w:sz w:val="24"/>
          <w:szCs w:val="24"/>
        </w:rPr>
        <w:t xml:space="preserve"> </w:t>
      </w:r>
    </w:p>
    <w:p w14:paraId="5B8EAB70" w14:textId="62882C51" w:rsidR="00C515D7" w:rsidRDefault="00C515D7">
      <w:pPr>
        <w:rPr>
          <w:sz w:val="24"/>
          <w:szCs w:val="24"/>
        </w:rPr>
      </w:pPr>
    </w:p>
    <w:p w14:paraId="1D1917EA" w14:textId="06945FEE" w:rsidR="00D64A79" w:rsidRDefault="00D64A79">
      <w:pPr>
        <w:rPr>
          <w:sz w:val="24"/>
          <w:szCs w:val="24"/>
        </w:rPr>
      </w:pPr>
      <w:r>
        <w:rPr>
          <w:sz w:val="24"/>
          <w:szCs w:val="24"/>
        </w:rPr>
        <w:t>Macleod, J. and Davey-Smith, D. (2003) ‘Psychosocial factors and public health’ London UK. pp. 565.</w:t>
      </w:r>
    </w:p>
    <w:p w14:paraId="5CE7B718" w14:textId="77777777" w:rsidR="00C515D7" w:rsidRDefault="00C515D7" w:rsidP="00C515D7">
      <w:pPr>
        <w:spacing w:line="360" w:lineRule="auto"/>
        <w:rPr>
          <w:sz w:val="24"/>
          <w:szCs w:val="24"/>
        </w:rPr>
      </w:pPr>
      <w:hyperlink r:id="rId11" w:history="1">
        <w:r w:rsidRPr="00A44647">
          <w:rPr>
            <w:rStyle w:val="Hyperlink"/>
            <w:sz w:val="24"/>
            <w:szCs w:val="24"/>
          </w:rPr>
          <w:t>https://jec</w:t>
        </w:r>
        <w:r w:rsidRPr="00A44647">
          <w:rPr>
            <w:rStyle w:val="Hyperlink"/>
            <w:sz w:val="24"/>
            <w:szCs w:val="24"/>
          </w:rPr>
          <w:t>h</w:t>
        </w:r>
        <w:r w:rsidRPr="00A44647">
          <w:rPr>
            <w:rStyle w:val="Hyperlink"/>
            <w:sz w:val="24"/>
            <w:szCs w:val="24"/>
          </w:rPr>
          <w:t>.bmj.com/content/57/8/553</w:t>
        </w:r>
      </w:hyperlink>
      <w:r>
        <w:rPr>
          <w:sz w:val="24"/>
          <w:szCs w:val="24"/>
        </w:rPr>
        <w:t xml:space="preserve"> </w:t>
      </w:r>
    </w:p>
    <w:p w14:paraId="1F2A1273" w14:textId="741F4DBF" w:rsidR="00C515D7" w:rsidRDefault="00A96366">
      <w:pPr>
        <w:rPr>
          <w:sz w:val="24"/>
          <w:szCs w:val="24"/>
        </w:rPr>
      </w:pPr>
      <w:r>
        <w:rPr>
          <w:sz w:val="24"/>
          <w:szCs w:val="24"/>
        </w:rPr>
        <w:t>Cherry, K. and Susman, D. (2020) ‘Erik Erikson’s Stages of Psychosocial Development’</w:t>
      </w:r>
    </w:p>
    <w:p w14:paraId="0AE47ECA" w14:textId="77777777" w:rsidR="00C515D7" w:rsidRDefault="00C515D7" w:rsidP="00C515D7">
      <w:pPr>
        <w:spacing w:line="360" w:lineRule="auto"/>
        <w:rPr>
          <w:sz w:val="24"/>
          <w:szCs w:val="24"/>
        </w:rPr>
      </w:pPr>
      <w:hyperlink r:id="rId12" w:history="1">
        <w:r w:rsidRPr="00A44647">
          <w:rPr>
            <w:rStyle w:val="Hyperlink"/>
            <w:sz w:val="24"/>
            <w:szCs w:val="24"/>
          </w:rPr>
          <w:t>https://www.verywellmind.com/erik-eriksons</w:t>
        </w:r>
        <w:r w:rsidRPr="00A44647">
          <w:rPr>
            <w:rStyle w:val="Hyperlink"/>
            <w:sz w:val="24"/>
            <w:szCs w:val="24"/>
          </w:rPr>
          <w:t>-</w:t>
        </w:r>
        <w:r w:rsidRPr="00A44647">
          <w:rPr>
            <w:rStyle w:val="Hyperlink"/>
            <w:sz w:val="24"/>
            <w:szCs w:val="24"/>
          </w:rPr>
          <w:t>stages-of-psychosocial-development-2795740</w:t>
        </w:r>
      </w:hyperlink>
      <w:r>
        <w:rPr>
          <w:sz w:val="24"/>
          <w:szCs w:val="24"/>
        </w:rPr>
        <w:t xml:space="preserve"> </w:t>
      </w:r>
    </w:p>
    <w:p w14:paraId="4623A322" w14:textId="3352CBB1" w:rsidR="00C515D7" w:rsidRDefault="00C515D7" w:rsidP="00C515D7">
      <w:pPr>
        <w:spacing w:line="360" w:lineRule="auto"/>
        <w:rPr>
          <w:sz w:val="24"/>
          <w:szCs w:val="24"/>
        </w:rPr>
      </w:pPr>
    </w:p>
    <w:p w14:paraId="228C2CE0" w14:textId="4381DAF1" w:rsidR="00A96366" w:rsidRPr="00A96366" w:rsidRDefault="00A96366">
      <w:pPr>
        <w:rPr>
          <w:rFonts w:cstheme="minorHAnsi"/>
          <w:sz w:val="24"/>
          <w:szCs w:val="24"/>
        </w:rPr>
      </w:pPr>
      <w:r w:rsidRPr="00A96366">
        <w:rPr>
          <w:rFonts w:cstheme="minorHAnsi"/>
          <w:color w:val="1E1E1E"/>
          <w:sz w:val="24"/>
          <w:szCs w:val="24"/>
          <w:shd w:val="clear" w:color="auto" w:fill="FFFFFF"/>
        </w:rPr>
        <w:t xml:space="preserve">Coles, R., Hunt, R., and Maher, B. (2002).  Erik Erikson:  Faculty of Arts and Sciences Memorial Minute.  Harvard Gazette Archives.  </w:t>
      </w:r>
      <w:r>
        <w:rPr>
          <w:rFonts w:cstheme="minorHAnsi"/>
          <w:color w:val="1E1E1E"/>
          <w:sz w:val="24"/>
          <w:szCs w:val="24"/>
          <w:shd w:val="clear" w:color="auto" w:fill="FFFFFF"/>
        </w:rPr>
        <w:t>Available at:</w:t>
      </w:r>
    </w:p>
    <w:p w14:paraId="2D79F7E0" w14:textId="400AB6B0" w:rsidR="00FA2B8D" w:rsidRDefault="00FA2B8D">
      <w:pPr>
        <w:rPr>
          <w:sz w:val="24"/>
          <w:szCs w:val="24"/>
        </w:rPr>
      </w:pPr>
      <w:hyperlink r:id="rId13" w:history="1">
        <w:r w:rsidRPr="00FD4CFF">
          <w:rPr>
            <w:rStyle w:val="Hyperlink"/>
            <w:sz w:val="24"/>
            <w:szCs w:val="24"/>
          </w:rPr>
          <w:t>https://</w:t>
        </w:r>
        <w:r w:rsidRPr="00FD4CFF">
          <w:rPr>
            <w:rStyle w:val="Hyperlink"/>
            <w:sz w:val="24"/>
            <w:szCs w:val="24"/>
          </w:rPr>
          <w:t>p</w:t>
        </w:r>
        <w:r w:rsidRPr="00FD4CFF">
          <w:rPr>
            <w:rStyle w:val="Hyperlink"/>
            <w:sz w:val="24"/>
            <w:szCs w:val="24"/>
          </w:rPr>
          <w:t>sy</w:t>
        </w:r>
        <w:r w:rsidRPr="00FD4CFF">
          <w:rPr>
            <w:rStyle w:val="Hyperlink"/>
            <w:sz w:val="24"/>
            <w:szCs w:val="24"/>
          </w:rPr>
          <w:t>c</w:t>
        </w:r>
        <w:r w:rsidRPr="00FD4CFF">
          <w:rPr>
            <w:rStyle w:val="Hyperlink"/>
            <w:sz w:val="24"/>
            <w:szCs w:val="24"/>
          </w:rPr>
          <w:t>hology.fas.harvard.edu/people/erik-erikson</w:t>
        </w:r>
      </w:hyperlink>
    </w:p>
    <w:p w14:paraId="760F53E1" w14:textId="070889B6" w:rsidR="00F30CF8" w:rsidRDefault="00F30CF8">
      <w:pPr>
        <w:rPr>
          <w:sz w:val="24"/>
          <w:szCs w:val="24"/>
        </w:rPr>
      </w:pPr>
      <w:r>
        <w:rPr>
          <w:sz w:val="24"/>
          <w:szCs w:val="24"/>
        </w:rPr>
        <w:t>(Accessed 19</w:t>
      </w:r>
      <w:r w:rsidRPr="00F30CF8">
        <w:rPr>
          <w:sz w:val="24"/>
          <w:szCs w:val="24"/>
          <w:vertAlign w:val="superscript"/>
        </w:rPr>
        <w:t>th</w:t>
      </w:r>
      <w:r>
        <w:rPr>
          <w:sz w:val="24"/>
          <w:szCs w:val="24"/>
        </w:rPr>
        <w:t xml:space="preserve"> November 2020).</w:t>
      </w:r>
    </w:p>
    <w:p w14:paraId="6CD53AF9" w14:textId="77777777" w:rsidR="00F30CF8" w:rsidRPr="00965693" w:rsidRDefault="00F30CF8">
      <w:pPr>
        <w:rPr>
          <w:sz w:val="24"/>
          <w:szCs w:val="24"/>
        </w:rPr>
      </w:pPr>
    </w:p>
    <w:sectPr w:rsidR="00F30CF8" w:rsidRPr="009656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0B1A2B"/>
    <w:multiLevelType w:val="hybridMultilevel"/>
    <w:tmpl w:val="4A82AD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2B5909"/>
    <w:multiLevelType w:val="hybridMultilevel"/>
    <w:tmpl w:val="FB4E73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693"/>
    <w:rsid w:val="000006B6"/>
    <w:rsid w:val="00071C46"/>
    <w:rsid w:val="000B2FED"/>
    <w:rsid w:val="000C74D1"/>
    <w:rsid w:val="001112B9"/>
    <w:rsid w:val="00154F29"/>
    <w:rsid w:val="00190D8F"/>
    <w:rsid w:val="001A2F62"/>
    <w:rsid w:val="001A472D"/>
    <w:rsid w:val="001C0B5B"/>
    <w:rsid w:val="002354DF"/>
    <w:rsid w:val="00317BB6"/>
    <w:rsid w:val="003720CF"/>
    <w:rsid w:val="0037761F"/>
    <w:rsid w:val="003D1338"/>
    <w:rsid w:val="00493BD4"/>
    <w:rsid w:val="0050001C"/>
    <w:rsid w:val="0050550D"/>
    <w:rsid w:val="00575C0D"/>
    <w:rsid w:val="005C53BA"/>
    <w:rsid w:val="005E5AC8"/>
    <w:rsid w:val="005F6520"/>
    <w:rsid w:val="006247E9"/>
    <w:rsid w:val="00686DEA"/>
    <w:rsid w:val="00702E79"/>
    <w:rsid w:val="007255A0"/>
    <w:rsid w:val="00816C52"/>
    <w:rsid w:val="008A3F28"/>
    <w:rsid w:val="008B060F"/>
    <w:rsid w:val="008B2426"/>
    <w:rsid w:val="00937DBB"/>
    <w:rsid w:val="00965693"/>
    <w:rsid w:val="009A302B"/>
    <w:rsid w:val="009A58BA"/>
    <w:rsid w:val="009A6D34"/>
    <w:rsid w:val="009C31E1"/>
    <w:rsid w:val="00A91D82"/>
    <w:rsid w:val="00A96366"/>
    <w:rsid w:val="00AC2CFD"/>
    <w:rsid w:val="00B83DE0"/>
    <w:rsid w:val="00C47AD0"/>
    <w:rsid w:val="00C515D7"/>
    <w:rsid w:val="00CD46E5"/>
    <w:rsid w:val="00D230B3"/>
    <w:rsid w:val="00D53005"/>
    <w:rsid w:val="00D64A79"/>
    <w:rsid w:val="00D93B5E"/>
    <w:rsid w:val="00DC14F2"/>
    <w:rsid w:val="00E025A1"/>
    <w:rsid w:val="00E465D9"/>
    <w:rsid w:val="00F30CF8"/>
    <w:rsid w:val="00F83A9D"/>
    <w:rsid w:val="00FA2B8D"/>
    <w:rsid w:val="00FD4CFF"/>
    <w:rsid w:val="00FF19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2C70B"/>
  <w15:chartTrackingRefBased/>
  <w15:docId w15:val="{5318FF51-E5D0-45AD-BDFF-5A4E4FAD9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55A0"/>
    <w:rPr>
      <w:color w:val="0000FF"/>
      <w:u w:val="single"/>
    </w:rPr>
  </w:style>
  <w:style w:type="character" w:styleId="UnresolvedMention">
    <w:name w:val="Unresolved Mention"/>
    <w:basedOn w:val="DefaultParagraphFont"/>
    <w:uiPriority w:val="99"/>
    <w:semiHidden/>
    <w:unhideWhenUsed/>
    <w:rsid w:val="00D230B3"/>
    <w:rPr>
      <w:color w:val="605E5C"/>
      <w:shd w:val="clear" w:color="auto" w:fill="E1DFDD"/>
    </w:rPr>
  </w:style>
  <w:style w:type="paragraph" w:styleId="ListParagraph">
    <w:name w:val="List Paragraph"/>
    <w:basedOn w:val="Normal"/>
    <w:uiPriority w:val="34"/>
    <w:qFormat/>
    <w:rsid w:val="00AC2CFD"/>
    <w:pPr>
      <w:ind w:left="720"/>
      <w:contextualSpacing/>
    </w:pPr>
  </w:style>
  <w:style w:type="paragraph" w:styleId="NormalWeb">
    <w:name w:val="Normal (Web)"/>
    <w:basedOn w:val="Normal"/>
    <w:uiPriority w:val="99"/>
    <w:semiHidden/>
    <w:unhideWhenUsed/>
    <w:rsid w:val="00493B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37DBB"/>
    <w:rPr>
      <w:color w:val="954F72" w:themeColor="followedHyperlink"/>
      <w:u w:val="single"/>
    </w:rPr>
  </w:style>
  <w:style w:type="character" w:styleId="Emphasis">
    <w:name w:val="Emphasis"/>
    <w:basedOn w:val="DefaultParagraphFont"/>
    <w:uiPriority w:val="20"/>
    <w:qFormat/>
    <w:rsid w:val="00E025A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5310974">
      <w:bodyDiv w:val="1"/>
      <w:marLeft w:val="0"/>
      <w:marRight w:val="0"/>
      <w:marTop w:val="0"/>
      <w:marBottom w:val="0"/>
      <w:divBdr>
        <w:top w:val="none" w:sz="0" w:space="0" w:color="auto"/>
        <w:left w:val="none" w:sz="0" w:space="0" w:color="auto"/>
        <w:bottom w:val="none" w:sz="0" w:space="0" w:color="auto"/>
        <w:right w:val="none" w:sz="0" w:space="0" w:color="auto"/>
      </w:divBdr>
    </w:div>
    <w:div w:id="702244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abs/10.1177/0164027514527974" TargetMode="External"/><Relationship Id="rId13" Type="http://schemas.openxmlformats.org/officeDocument/2006/relationships/hyperlink" Target="https://psychology.fas.harvard.edu/people/erik-erikson" TargetMode="External"/><Relationship Id="rId3" Type="http://schemas.openxmlformats.org/officeDocument/2006/relationships/settings" Target="settings.xml"/><Relationship Id="rId7" Type="http://schemas.openxmlformats.org/officeDocument/2006/relationships/hyperlink" Target="https://epublications.marquette.edu/cgi/viewcontent.cgi?referer=https://www.bing.com/&amp;httpsredir=1&amp;article=1030&amp;context=gjcp" TargetMode="External"/><Relationship Id="rId12" Type="http://schemas.openxmlformats.org/officeDocument/2006/relationships/hyperlink" Target="https://www.verywellmind.com/erik-eriksons-stages-of-psychosocial-development-279574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ositivepsychology.com/erikson-stages/" TargetMode="External"/><Relationship Id="rId11" Type="http://schemas.openxmlformats.org/officeDocument/2006/relationships/hyperlink" Target="https://jech.bmj.com/content/57/8/553" TargetMode="External"/><Relationship Id="rId5" Type="http://schemas.openxmlformats.org/officeDocument/2006/relationships/hyperlink" Target="https://www.statpearls.com/ArticleLibrary/viewarticle/21284" TargetMode="External"/><Relationship Id="rId15" Type="http://schemas.openxmlformats.org/officeDocument/2006/relationships/theme" Target="theme/theme1.xml"/><Relationship Id="rId10" Type="http://schemas.openxmlformats.org/officeDocument/2006/relationships/hyperlink" Target="https://www.tandfonline.com/doi/abs/10.1300/J004v02n03_03" TargetMode="External"/><Relationship Id="rId4" Type="http://schemas.openxmlformats.org/officeDocument/2006/relationships/webSettings" Target="webSettings.xml"/><Relationship Id="rId9" Type="http://schemas.openxmlformats.org/officeDocument/2006/relationships/hyperlink" Target="https://psycnet.apa.org/record/1983-33412-00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398</TotalTime>
  <Pages>6</Pages>
  <Words>1342</Words>
  <Characters>7656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Curtis Jones</dc:creator>
  <cp:keywords/>
  <dc:description/>
  <cp:lastModifiedBy>Curtis Jones</cp:lastModifiedBy>
  <cp:revision>13</cp:revision>
  <dcterms:created xsi:type="dcterms:W3CDTF">2020-11-18T17:21:00Z</dcterms:created>
  <dcterms:modified xsi:type="dcterms:W3CDTF">2020-11-19T23:37:00Z</dcterms:modified>
</cp:coreProperties>
</file>