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34E4604" w14:textId="6FCE4266" w:rsidR="00BA7694" w:rsidRPr="00BA0F45" w:rsidRDefault="00BA7694" w:rsidP="00D348ED">
      <w:pPr>
        <w:spacing w:after="0" w:line="360" w:lineRule="auto"/>
        <w:ind w:right="-23" w:firstLine="426"/>
        <w:jc w:val="center"/>
        <w:rPr>
          <w:rFonts w:ascii="Arial" w:hAnsi="Arial" w:cs="Arial"/>
          <w:sz w:val="24"/>
          <w:szCs w:val="24"/>
        </w:rPr>
      </w:pPr>
      <w:r w:rsidRPr="00BA0F45">
        <w:rPr>
          <w:rFonts w:ascii="Arial" w:eastAsia="Arial" w:hAnsi="Arial" w:cs="Arial"/>
          <w:b/>
          <w:bCs/>
          <w:sz w:val="24"/>
          <w:szCs w:val="24"/>
        </w:rPr>
        <w:t>University of Wales Trinity Saint David Birmingham</w:t>
      </w:r>
    </w:p>
    <w:p w14:paraId="1CE10855" w14:textId="77777777" w:rsidR="00BA7694" w:rsidRPr="00BA0F45" w:rsidRDefault="00BA7694" w:rsidP="00D348ED">
      <w:pPr>
        <w:pStyle w:val="TableParagraph"/>
        <w:spacing w:line="360" w:lineRule="auto"/>
        <w:ind w:left="0" w:firstLine="426"/>
        <w:jc w:val="center"/>
        <w:rPr>
          <w:b/>
          <w:bCs/>
          <w:szCs w:val="24"/>
        </w:rPr>
      </w:pPr>
      <w:r w:rsidRPr="00BA0F45">
        <w:rPr>
          <w:b/>
          <w:bCs/>
          <w:szCs w:val="24"/>
        </w:rPr>
        <w:t>BA</w:t>
      </w:r>
      <w:r w:rsidRPr="00BA0F45">
        <w:rPr>
          <w:b/>
          <w:bCs/>
          <w:spacing w:val="-3"/>
          <w:szCs w:val="24"/>
        </w:rPr>
        <w:t xml:space="preserve"> (Hons) </w:t>
      </w:r>
      <w:r w:rsidRPr="00BA0F45">
        <w:rPr>
          <w:b/>
          <w:bCs/>
          <w:szCs w:val="24"/>
        </w:rPr>
        <w:t>Business</w:t>
      </w:r>
      <w:r w:rsidRPr="00BA0F45">
        <w:rPr>
          <w:b/>
          <w:bCs/>
          <w:spacing w:val="-6"/>
          <w:szCs w:val="24"/>
        </w:rPr>
        <w:t xml:space="preserve"> </w:t>
      </w:r>
      <w:r w:rsidRPr="00BA0F45">
        <w:rPr>
          <w:b/>
          <w:bCs/>
          <w:spacing w:val="-2"/>
          <w:szCs w:val="24"/>
        </w:rPr>
        <w:t>Management</w:t>
      </w:r>
    </w:p>
    <w:p w14:paraId="0009688B" w14:textId="42DA99A7" w:rsidR="00BA7694" w:rsidRPr="00BA0F45" w:rsidRDefault="00BA7694" w:rsidP="00D348ED">
      <w:pPr>
        <w:pStyle w:val="TableParagraph"/>
        <w:spacing w:line="360" w:lineRule="auto"/>
        <w:ind w:left="0" w:firstLine="426"/>
        <w:jc w:val="center"/>
        <w:rPr>
          <w:b/>
          <w:bCs/>
          <w:szCs w:val="24"/>
        </w:rPr>
      </w:pPr>
      <w:r w:rsidRPr="00BA0F45">
        <w:rPr>
          <w:b/>
          <w:bCs/>
          <w:spacing w:val="-2"/>
          <w:szCs w:val="24"/>
        </w:rPr>
        <w:t>LCBB600</w:t>
      </w:r>
      <w:r w:rsidR="006D13E1" w:rsidRPr="00BA0F45">
        <w:rPr>
          <w:b/>
          <w:bCs/>
          <w:spacing w:val="-2"/>
          <w:szCs w:val="24"/>
        </w:rPr>
        <w:t>0</w:t>
      </w:r>
      <w:r w:rsidR="00E20638" w:rsidRPr="00BA0F45">
        <w:rPr>
          <w:b/>
          <w:bCs/>
          <w:spacing w:val="-2"/>
          <w:szCs w:val="24"/>
        </w:rPr>
        <w:t>_BIRM</w:t>
      </w:r>
      <w:r w:rsidR="006D13E1" w:rsidRPr="00BA0F45">
        <w:rPr>
          <w:b/>
          <w:bCs/>
          <w:spacing w:val="-2"/>
          <w:szCs w:val="24"/>
        </w:rPr>
        <w:t xml:space="preserve"> </w:t>
      </w:r>
      <w:r w:rsidR="001A679B" w:rsidRPr="00BA0F45">
        <w:rPr>
          <w:b/>
          <w:bCs/>
          <w:spacing w:val="-2"/>
          <w:szCs w:val="24"/>
        </w:rPr>
        <w:t>Dissertation</w:t>
      </w:r>
    </w:p>
    <w:p w14:paraId="03FC50CD" w14:textId="77777777" w:rsidR="00BA7694" w:rsidRPr="00BA0F45" w:rsidRDefault="00BA7694" w:rsidP="00D348ED">
      <w:pPr>
        <w:spacing w:line="360" w:lineRule="auto"/>
        <w:ind w:right="-23" w:firstLine="426"/>
        <w:jc w:val="center"/>
        <w:rPr>
          <w:rFonts w:ascii="Arial" w:hAnsi="Arial" w:cs="Arial"/>
          <w:sz w:val="24"/>
          <w:szCs w:val="24"/>
        </w:rPr>
      </w:pPr>
    </w:p>
    <w:p w14:paraId="01B473B6" w14:textId="77777777" w:rsidR="00BA7694" w:rsidRPr="00BA0F45" w:rsidRDefault="00BA7694" w:rsidP="00D348ED">
      <w:pPr>
        <w:spacing w:line="360" w:lineRule="auto"/>
        <w:ind w:right="-23" w:firstLine="426"/>
        <w:jc w:val="center"/>
        <w:rPr>
          <w:rFonts w:ascii="Arial" w:hAnsi="Arial" w:cs="Arial"/>
          <w:sz w:val="24"/>
          <w:szCs w:val="24"/>
        </w:rPr>
      </w:pPr>
    </w:p>
    <w:p w14:paraId="02C7C6D6" w14:textId="77777777" w:rsidR="00BA7694" w:rsidRPr="00BA0F45" w:rsidRDefault="00BA7694" w:rsidP="00D348ED">
      <w:pPr>
        <w:spacing w:line="360" w:lineRule="auto"/>
        <w:ind w:right="-23" w:firstLine="426"/>
        <w:jc w:val="center"/>
        <w:rPr>
          <w:rFonts w:ascii="Arial" w:hAnsi="Arial" w:cs="Arial"/>
          <w:sz w:val="24"/>
          <w:szCs w:val="24"/>
        </w:rPr>
      </w:pPr>
    </w:p>
    <w:p w14:paraId="4523A620" w14:textId="77777777" w:rsidR="00BA7694" w:rsidRPr="00BA0F45" w:rsidRDefault="00BA7694" w:rsidP="00D348ED">
      <w:pPr>
        <w:spacing w:line="360" w:lineRule="auto"/>
        <w:ind w:right="-23" w:firstLine="426"/>
        <w:jc w:val="center"/>
        <w:rPr>
          <w:rFonts w:ascii="Arial" w:hAnsi="Arial" w:cs="Arial"/>
          <w:sz w:val="24"/>
          <w:szCs w:val="24"/>
        </w:rPr>
      </w:pPr>
    </w:p>
    <w:p w14:paraId="03A9029E" w14:textId="77777777" w:rsidR="00BA7694" w:rsidRPr="00BA0F45" w:rsidRDefault="00BA7694" w:rsidP="00D348ED">
      <w:pPr>
        <w:spacing w:line="360" w:lineRule="auto"/>
        <w:ind w:right="-23" w:firstLine="426"/>
        <w:jc w:val="center"/>
        <w:rPr>
          <w:rFonts w:ascii="Arial" w:hAnsi="Arial" w:cs="Arial"/>
          <w:sz w:val="24"/>
          <w:szCs w:val="24"/>
        </w:rPr>
      </w:pPr>
    </w:p>
    <w:p w14:paraId="05D61DBA" w14:textId="77777777" w:rsidR="00BA7694" w:rsidRPr="00BA0F45" w:rsidRDefault="00BA7694" w:rsidP="00D348ED">
      <w:pPr>
        <w:spacing w:line="360" w:lineRule="auto"/>
        <w:ind w:right="-23" w:firstLine="426"/>
        <w:jc w:val="center"/>
        <w:rPr>
          <w:rFonts w:ascii="Arial" w:hAnsi="Arial" w:cs="Arial"/>
          <w:b/>
          <w:bCs/>
          <w:sz w:val="24"/>
          <w:szCs w:val="24"/>
        </w:rPr>
      </w:pPr>
      <w:r w:rsidRPr="00BA0F45">
        <w:rPr>
          <w:rFonts w:ascii="Arial" w:hAnsi="Arial" w:cs="Arial"/>
          <w:b/>
          <w:bCs/>
          <w:sz w:val="24"/>
          <w:szCs w:val="24"/>
        </w:rPr>
        <w:t>Component 1:</w:t>
      </w:r>
    </w:p>
    <w:p w14:paraId="5C4EA9AE" w14:textId="56D63D56" w:rsidR="00BA7694" w:rsidRPr="00BA0F45" w:rsidRDefault="00C80AA1" w:rsidP="00D348ED">
      <w:pPr>
        <w:spacing w:line="360" w:lineRule="auto"/>
        <w:ind w:right="-23" w:firstLine="426"/>
        <w:jc w:val="center"/>
        <w:rPr>
          <w:rFonts w:ascii="Arial" w:hAnsi="Arial" w:cs="Arial"/>
          <w:b/>
          <w:bCs/>
          <w:sz w:val="24"/>
          <w:szCs w:val="24"/>
        </w:rPr>
      </w:pPr>
      <w:r w:rsidRPr="00BA0F45">
        <w:rPr>
          <w:rFonts w:ascii="Arial" w:hAnsi="Arial" w:cs="Arial"/>
          <w:b/>
          <w:bCs/>
          <w:sz w:val="24"/>
          <w:szCs w:val="24"/>
        </w:rPr>
        <w:t>Coursework 1: A written research proposal</w:t>
      </w:r>
    </w:p>
    <w:p w14:paraId="239ACE41" w14:textId="73FBF6DD" w:rsidR="008A5DA1" w:rsidRPr="00D348ED" w:rsidRDefault="008A5DA1" w:rsidP="00D348ED">
      <w:pPr>
        <w:spacing w:line="360" w:lineRule="auto"/>
        <w:ind w:right="-23" w:firstLine="426"/>
        <w:jc w:val="center"/>
        <w:rPr>
          <w:rFonts w:ascii="Arial" w:hAnsi="Arial" w:cs="Arial"/>
          <w:b/>
          <w:bCs/>
          <w:i/>
          <w:iCs/>
          <w:sz w:val="28"/>
          <w:szCs w:val="28"/>
        </w:rPr>
      </w:pPr>
      <w:r w:rsidRPr="00D348ED">
        <w:rPr>
          <w:rFonts w:ascii="Arial" w:hAnsi="Arial" w:cs="Arial"/>
          <w:b/>
          <w:bCs/>
          <w:i/>
          <w:iCs/>
          <w:sz w:val="28"/>
          <w:szCs w:val="28"/>
        </w:rPr>
        <w:t xml:space="preserve">The Impact of Globalization on Moldova's Real Estate: Strategies </w:t>
      </w:r>
      <w:r w:rsidR="00AC7D68" w:rsidRPr="00D348ED">
        <w:rPr>
          <w:rFonts w:ascii="Arial" w:hAnsi="Arial" w:cs="Arial"/>
          <w:b/>
          <w:bCs/>
          <w:i/>
          <w:iCs/>
          <w:sz w:val="28"/>
          <w:szCs w:val="28"/>
        </w:rPr>
        <w:t xml:space="preserve">  </w:t>
      </w:r>
      <w:r w:rsidRPr="00D348ED">
        <w:rPr>
          <w:rFonts w:ascii="Arial" w:hAnsi="Arial" w:cs="Arial"/>
          <w:b/>
          <w:bCs/>
          <w:i/>
          <w:iCs/>
          <w:sz w:val="28"/>
          <w:szCs w:val="28"/>
        </w:rPr>
        <w:t>for</w:t>
      </w:r>
      <w:r w:rsidR="005D1D14" w:rsidRPr="00D348ED">
        <w:rPr>
          <w:rFonts w:ascii="Arial" w:hAnsi="Arial" w:cs="Arial"/>
          <w:b/>
          <w:bCs/>
          <w:i/>
          <w:iCs/>
          <w:sz w:val="28"/>
          <w:szCs w:val="28"/>
        </w:rPr>
        <w:t xml:space="preserve"> </w:t>
      </w:r>
      <w:r w:rsidRPr="00D348ED">
        <w:rPr>
          <w:rFonts w:ascii="Arial" w:hAnsi="Arial" w:cs="Arial"/>
          <w:b/>
          <w:bCs/>
          <w:i/>
          <w:iCs/>
          <w:sz w:val="28"/>
          <w:szCs w:val="28"/>
        </w:rPr>
        <w:t>Overcoming Challenges and Leveraging Opportunities</w:t>
      </w:r>
    </w:p>
    <w:p w14:paraId="50D06E99" w14:textId="77777777" w:rsidR="00BA7694" w:rsidRPr="00BA0F45" w:rsidRDefault="00BA7694" w:rsidP="00D348ED">
      <w:pPr>
        <w:spacing w:line="360" w:lineRule="auto"/>
        <w:ind w:right="-23" w:firstLine="426"/>
        <w:jc w:val="center"/>
        <w:rPr>
          <w:rFonts w:ascii="Arial" w:hAnsi="Arial" w:cs="Arial"/>
          <w:sz w:val="24"/>
          <w:szCs w:val="24"/>
        </w:rPr>
      </w:pPr>
    </w:p>
    <w:p w14:paraId="672FBD1F" w14:textId="77777777" w:rsidR="00BA7694" w:rsidRPr="00BA0F45" w:rsidRDefault="00BA7694" w:rsidP="00D348ED">
      <w:pPr>
        <w:spacing w:line="360" w:lineRule="auto"/>
        <w:ind w:right="-23" w:firstLine="426"/>
        <w:jc w:val="center"/>
        <w:rPr>
          <w:rFonts w:ascii="Arial" w:hAnsi="Arial" w:cs="Arial"/>
          <w:sz w:val="24"/>
          <w:szCs w:val="24"/>
        </w:rPr>
      </w:pPr>
    </w:p>
    <w:p w14:paraId="2D772A6D" w14:textId="77777777" w:rsidR="00BA7694" w:rsidRPr="00BA0F45" w:rsidRDefault="00BA7694" w:rsidP="00D348ED">
      <w:pPr>
        <w:spacing w:line="360" w:lineRule="auto"/>
        <w:ind w:right="-23" w:firstLine="426"/>
        <w:jc w:val="center"/>
        <w:rPr>
          <w:rFonts w:ascii="Arial" w:hAnsi="Arial" w:cs="Arial"/>
          <w:sz w:val="24"/>
          <w:szCs w:val="24"/>
        </w:rPr>
      </w:pPr>
    </w:p>
    <w:p w14:paraId="4FA35B1B" w14:textId="77777777" w:rsidR="00BA7694" w:rsidRPr="00BA0F45" w:rsidRDefault="00BA7694" w:rsidP="00D348ED">
      <w:pPr>
        <w:spacing w:line="360" w:lineRule="auto"/>
        <w:ind w:right="-23" w:firstLine="426"/>
        <w:jc w:val="center"/>
        <w:rPr>
          <w:rFonts w:ascii="Arial" w:hAnsi="Arial" w:cs="Arial"/>
          <w:sz w:val="24"/>
          <w:szCs w:val="24"/>
        </w:rPr>
      </w:pPr>
    </w:p>
    <w:p w14:paraId="48EB0DE6" w14:textId="77777777" w:rsidR="00BA7694" w:rsidRPr="00BA0F45" w:rsidRDefault="00BA7694" w:rsidP="00D348ED">
      <w:pPr>
        <w:spacing w:line="360" w:lineRule="auto"/>
        <w:ind w:right="-23" w:firstLine="426"/>
        <w:jc w:val="center"/>
        <w:rPr>
          <w:rFonts w:ascii="Arial" w:hAnsi="Arial" w:cs="Arial"/>
          <w:sz w:val="24"/>
          <w:szCs w:val="24"/>
        </w:rPr>
      </w:pPr>
    </w:p>
    <w:p w14:paraId="7C810A64" w14:textId="77777777" w:rsidR="00BA7694" w:rsidRPr="00BA0F45" w:rsidRDefault="00BA7694" w:rsidP="00D348ED">
      <w:pPr>
        <w:spacing w:line="360" w:lineRule="auto"/>
        <w:ind w:right="-23" w:firstLine="426"/>
        <w:jc w:val="center"/>
        <w:rPr>
          <w:rFonts w:ascii="Arial" w:hAnsi="Arial" w:cs="Arial"/>
          <w:sz w:val="24"/>
          <w:szCs w:val="24"/>
        </w:rPr>
      </w:pPr>
    </w:p>
    <w:p w14:paraId="7D78965C" w14:textId="3A71D722" w:rsidR="00BA7694" w:rsidRPr="00BA0F45" w:rsidRDefault="00BA7694" w:rsidP="00D348ED">
      <w:pPr>
        <w:spacing w:line="360" w:lineRule="auto"/>
        <w:ind w:right="-23" w:firstLine="426"/>
        <w:rPr>
          <w:rFonts w:ascii="Arial" w:hAnsi="Arial" w:cs="Arial"/>
          <w:b/>
          <w:bCs/>
          <w:sz w:val="24"/>
          <w:szCs w:val="24"/>
        </w:rPr>
      </w:pPr>
      <w:r w:rsidRPr="00BA0F45">
        <w:rPr>
          <w:rFonts w:ascii="Arial" w:eastAsia="Arial" w:hAnsi="Arial" w:cs="Arial"/>
          <w:b/>
          <w:bCs/>
          <w:sz w:val="24"/>
          <w:szCs w:val="24"/>
        </w:rPr>
        <w:t>Author: Vasile Turcanu, Student nr 2127548</w:t>
      </w:r>
    </w:p>
    <w:p w14:paraId="162D4754" w14:textId="725C3B11" w:rsidR="00BA7694" w:rsidRPr="00BA0F45" w:rsidRDefault="00BA7694" w:rsidP="00D348ED">
      <w:pPr>
        <w:spacing w:line="360" w:lineRule="auto"/>
        <w:ind w:right="-23" w:firstLine="426"/>
        <w:rPr>
          <w:rFonts w:ascii="Arial" w:hAnsi="Arial" w:cs="Arial"/>
          <w:b/>
          <w:bCs/>
          <w:sz w:val="24"/>
          <w:szCs w:val="24"/>
        </w:rPr>
      </w:pPr>
      <w:r w:rsidRPr="00BA0F45">
        <w:rPr>
          <w:rFonts w:ascii="Arial" w:eastAsia="Arial" w:hAnsi="Arial" w:cs="Arial"/>
          <w:b/>
          <w:bCs/>
          <w:sz w:val="24"/>
          <w:szCs w:val="24"/>
        </w:rPr>
        <w:t>Lecturer:</w:t>
      </w:r>
      <w:r w:rsidRPr="00BA0F45">
        <w:rPr>
          <w:rFonts w:ascii="Arial" w:eastAsia="Arial" w:hAnsi="Arial" w:cs="Arial"/>
          <w:sz w:val="24"/>
          <w:szCs w:val="24"/>
        </w:rPr>
        <w:t xml:space="preserve"> </w:t>
      </w:r>
      <w:proofErr w:type="spellStart"/>
      <w:r w:rsidR="0070125A" w:rsidRPr="00BA0F45">
        <w:rPr>
          <w:rFonts w:ascii="Arial" w:hAnsi="Arial" w:cs="Arial"/>
          <w:b/>
          <w:sz w:val="24"/>
          <w:szCs w:val="24"/>
        </w:rPr>
        <w:t>Dr.</w:t>
      </w:r>
      <w:proofErr w:type="spellEnd"/>
      <w:r w:rsidR="0070125A" w:rsidRPr="00BA0F45">
        <w:rPr>
          <w:rFonts w:ascii="Arial" w:hAnsi="Arial" w:cs="Arial"/>
          <w:b/>
          <w:sz w:val="24"/>
          <w:szCs w:val="24"/>
        </w:rPr>
        <w:t xml:space="preserve"> Seyed Navid </w:t>
      </w:r>
      <w:proofErr w:type="spellStart"/>
      <w:r w:rsidR="0070125A" w:rsidRPr="00BA0F45">
        <w:rPr>
          <w:rFonts w:ascii="Arial" w:hAnsi="Arial" w:cs="Arial"/>
          <w:b/>
          <w:sz w:val="24"/>
          <w:szCs w:val="24"/>
        </w:rPr>
        <w:t>Nasirpourosgoei</w:t>
      </w:r>
      <w:proofErr w:type="spellEnd"/>
    </w:p>
    <w:p w14:paraId="63E96EA2" w14:textId="62161763" w:rsidR="0062360E" w:rsidRPr="00BA0F45" w:rsidRDefault="0062360E" w:rsidP="00D348ED">
      <w:pPr>
        <w:spacing w:line="360" w:lineRule="auto"/>
        <w:ind w:firstLine="426"/>
        <w:jc w:val="center"/>
        <w:rPr>
          <w:rFonts w:ascii="Arial" w:hAnsi="Arial" w:cs="Arial"/>
          <w:b/>
          <w:bCs/>
          <w:sz w:val="24"/>
          <w:szCs w:val="24"/>
        </w:rPr>
      </w:pPr>
    </w:p>
    <w:p w14:paraId="4CA42D3F" w14:textId="77777777" w:rsidR="00AD2369" w:rsidRPr="00BA0F45" w:rsidRDefault="00AD2369" w:rsidP="00D348ED">
      <w:pPr>
        <w:spacing w:line="360" w:lineRule="auto"/>
        <w:ind w:firstLine="426"/>
        <w:jc w:val="center"/>
        <w:rPr>
          <w:rFonts w:ascii="Arial" w:hAnsi="Arial" w:cs="Arial"/>
          <w:b/>
          <w:bCs/>
          <w:sz w:val="24"/>
          <w:szCs w:val="24"/>
        </w:rPr>
      </w:pPr>
    </w:p>
    <w:p w14:paraId="390A0977" w14:textId="77777777" w:rsidR="00AD2369" w:rsidRDefault="00AD2369" w:rsidP="00D348ED">
      <w:pPr>
        <w:spacing w:line="360" w:lineRule="auto"/>
        <w:ind w:firstLine="426"/>
        <w:jc w:val="center"/>
        <w:rPr>
          <w:rFonts w:ascii="Arial" w:hAnsi="Arial" w:cs="Arial"/>
          <w:b/>
          <w:bCs/>
          <w:sz w:val="24"/>
          <w:szCs w:val="24"/>
        </w:rPr>
      </w:pPr>
    </w:p>
    <w:p w14:paraId="2758F6AF" w14:textId="77777777" w:rsidR="008334B4" w:rsidRPr="00BA0F45" w:rsidRDefault="008334B4" w:rsidP="00D348ED">
      <w:pPr>
        <w:spacing w:line="360" w:lineRule="auto"/>
        <w:ind w:firstLine="426"/>
        <w:jc w:val="center"/>
        <w:rPr>
          <w:rFonts w:ascii="Arial" w:hAnsi="Arial" w:cs="Arial"/>
          <w:b/>
          <w:bCs/>
          <w:sz w:val="24"/>
          <w:szCs w:val="24"/>
        </w:rPr>
      </w:pPr>
    </w:p>
    <w:sdt>
      <w:sdtPr>
        <w:rPr>
          <w:rFonts w:cs="Arial"/>
          <w:sz w:val="24"/>
          <w:szCs w:val="24"/>
        </w:rPr>
        <w:id w:val="1809596258"/>
        <w:docPartObj>
          <w:docPartGallery w:val="Table of Contents"/>
          <w:docPartUnique/>
        </w:docPartObj>
      </w:sdtPr>
      <w:sdtEndPr>
        <w:rPr>
          <w:rFonts w:asciiTheme="minorHAnsi" w:eastAsiaTheme="minorHAnsi" w:hAnsiTheme="minorHAnsi" w:cstheme="minorBidi"/>
          <w:bCs/>
          <w:noProof/>
          <w:kern w:val="2"/>
          <w:sz w:val="22"/>
          <w:szCs w:val="22"/>
          <w:lang w:val="en-GB"/>
          <w14:ligatures w14:val="standardContextual"/>
        </w:rPr>
      </w:sdtEndPr>
      <w:sdtContent>
        <w:p w14:paraId="1AFC6367" w14:textId="528AE7E2" w:rsidR="008334B4" w:rsidRPr="008334B4" w:rsidRDefault="008334B4" w:rsidP="008334B4">
          <w:pPr>
            <w:pStyle w:val="TOCHeading"/>
            <w:spacing w:line="360" w:lineRule="auto"/>
            <w:rPr>
              <w:rFonts w:cs="Arial"/>
              <w:sz w:val="24"/>
              <w:szCs w:val="24"/>
            </w:rPr>
          </w:pPr>
          <w:r w:rsidRPr="008334B4">
            <w:rPr>
              <w:rFonts w:cs="Arial"/>
              <w:sz w:val="24"/>
              <w:szCs w:val="24"/>
            </w:rPr>
            <w:t>Table of Contents</w:t>
          </w:r>
        </w:p>
        <w:p w14:paraId="243AD522" w14:textId="273E0E23" w:rsidR="008334B4" w:rsidRPr="008334B4" w:rsidRDefault="008334B4" w:rsidP="008334B4">
          <w:pPr>
            <w:pStyle w:val="TOC1"/>
            <w:rPr>
              <w:rFonts w:ascii="Arial" w:hAnsi="Arial" w:cs="Arial"/>
              <w:noProof/>
              <w:kern w:val="2"/>
              <w:sz w:val="24"/>
              <w:szCs w:val="24"/>
              <w:lang w:val="en-GB" w:eastAsia="en-GB"/>
              <w14:ligatures w14:val="standardContextual"/>
            </w:rPr>
          </w:pPr>
          <w:r w:rsidRPr="008334B4">
            <w:rPr>
              <w:rFonts w:ascii="Arial" w:hAnsi="Arial" w:cs="Arial"/>
              <w:sz w:val="24"/>
              <w:szCs w:val="24"/>
            </w:rPr>
            <w:fldChar w:fldCharType="begin"/>
          </w:r>
          <w:r w:rsidRPr="008334B4">
            <w:rPr>
              <w:rFonts w:ascii="Arial" w:hAnsi="Arial" w:cs="Arial"/>
              <w:sz w:val="24"/>
              <w:szCs w:val="24"/>
            </w:rPr>
            <w:instrText xml:space="preserve"> TOC \o "1-3" \h \z \u </w:instrText>
          </w:r>
          <w:r w:rsidRPr="008334B4">
            <w:rPr>
              <w:rFonts w:ascii="Arial" w:hAnsi="Arial" w:cs="Arial"/>
              <w:sz w:val="24"/>
              <w:szCs w:val="24"/>
            </w:rPr>
            <w:fldChar w:fldCharType="separate"/>
          </w:r>
          <w:hyperlink w:anchor="_Toc182950841" w:history="1">
            <w:r w:rsidRPr="008334B4">
              <w:rPr>
                <w:rStyle w:val="Hyperlink"/>
                <w:rFonts w:ascii="Arial" w:hAnsi="Arial" w:cs="Arial"/>
                <w:noProof/>
                <w:sz w:val="24"/>
                <w:szCs w:val="24"/>
              </w:rPr>
              <w:t>1.</w:t>
            </w:r>
            <w:r w:rsidR="00AE23B5">
              <w:rPr>
                <w:rFonts w:ascii="Arial" w:hAnsi="Arial" w:cs="Arial"/>
                <w:noProof/>
                <w:kern w:val="2"/>
                <w:sz w:val="24"/>
                <w:szCs w:val="24"/>
                <w:lang w:val="en-GB" w:eastAsia="en-GB"/>
                <w14:ligatures w14:val="standardContextual"/>
              </w:rPr>
              <w:t xml:space="preserve"> </w:t>
            </w:r>
            <w:r w:rsidRPr="008334B4">
              <w:rPr>
                <w:rStyle w:val="Hyperlink"/>
                <w:rFonts w:ascii="Arial" w:hAnsi="Arial" w:cs="Arial"/>
                <w:noProof/>
                <w:sz w:val="24"/>
                <w:szCs w:val="24"/>
              </w:rPr>
              <w:t>Introduction</w:t>
            </w:r>
            <w:r w:rsidRPr="008334B4">
              <w:rPr>
                <w:rFonts w:ascii="Arial" w:hAnsi="Arial" w:cs="Arial"/>
                <w:noProof/>
                <w:webHidden/>
                <w:sz w:val="24"/>
                <w:szCs w:val="24"/>
              </w:rPr>
              <w:tab/>
            </w:r>
            <w:r w:rsidRPr="008334B4">
              <w:rPr>
                <w:rFonts w:ascii="Arial" w:hAnsi="Arial" w:cs="Arial"/>
                <w:noProof/>
                <w:webHidden/>
                <w:sz w:val="24"/>
                <w:szCs w:val="24"/>
              </w:rPr>
              <w:fldChar w:fldCharType="begin"/>
            </w:r>
            <w:r w:rsidRPr="008334B4">
              <w:rPr>
                <w:rFonts w:ascii="Arial" w:hAnsi="Arial" w:cs="Arial"/>
                <w:noProof/>
                <w:webHidden/>
                <w:sz w:val="24"/>
                <w:szCs w:val="24"/>
              </w:rPr>
              <w:instrText xml:space="preserve"> PAGEREF _Toc182950841 \h </w:instrText>
            </w:r>
            <w:r w:rsidRPr="008334B4">
              <w:rPr>
                <w:rFonts w:ascii="Arial" w:hAnsi="Arial" w:cs="Arial"/>
                <w:noProof/>
                <w:webHidden/>
                <w:sz w:val="24"/>
                <w:szCs w:val="24"/>
              </w:rPr>
            </w:r>
            <w:r w:rsidRPr="008334B4">
              <w:rPr>
                <w:rFonts w:ascii="Arial" w:hAnsi="Arial" w:cs="Arial"/>
                <w:noProof/>
                <w:webHidden/>
                <w:sz w:val="24"/>
                <w:szCs w:val="24"/>
              </w:rPr>
              <w:fldChar w:fldCharType="separate"/>
            </w:r>
            <w:r w:rsidR="007222C4">
              <w:rPr>
                <w:rFonts w:ascii="Arial" w:hAnsi="Arial" w:cs="Arial"/>
                <w:noProof/>
                <w:webHidden/>
                <w:sz w:val="24"/>
                <w:szCs w:val="24"/>
              </w:rPr>
              <w:t>2</w:t>
            </w:r>
            <w:r w:rsidRPr="008334B4">
              <w:rPr>
                <w:rFonts w:ascii="Arial" w:hAnsi="Arial" w:cs="Arial"/>
                <w:noProof/>
                <w:webHidden/>
                <w:sz w:val="24"/>
                <w:szCs w:val="24"/>
              </w:rPr>
              <w:fldChar w:fldCharType="end"/>
            </w:r>
          </w:hyperlink>
        </w:p>
        <w:p w14:paraId="000F41D0" w14:textId="3253CF42" w:rsidR="008334B4" w:rsidRPr="008334B4" w:rsidRDefault="008334B4" w:rsidP="008334B4">
          <w:pPr>
            <w:pStyle w:val="TOC1"/>
            <w:rPr>
              <w:rFonts w:ascii="Arial" w:hAnsi="Arial" w:cs="Arial"/>
              <w:noProof/>
              <w:kern w:val="2"/>
              <w:sz w:val="24"/>
              <w:szCs w:val="24"/>
              <w:lang w:val="en-GB" w:eastAsia="en-GB"/>
              <w14:ligatures w14:val="standardContextual"/>
            </w:rPr>
          </w:pPr>
          <w:hyperlink w:anchor="_Toc182950842" w:history="1">
            <w:r w:rsidRPr="008334B4">
              <w:rPr>
                <w:rStyle w:val="Hyperlink"/>
                <w:rFonts w:ascii="Arial" w:hAnsi="Arial" w:cs="Arial"/>
                <w:noProof/>
                <w:sz w:val="24"/>
                <w:szCs w:val="24"/>
              </w:rPr>
              <w:t>2. Research Objectives and Research Questions</w:t>
            </w:r>
            <w:r w:rsidRPr="008334B4">
              <w:rPr>
                <w:rFonts w:ascii="Arial" w:hAnsi="Arial" w:cs="Arial"/>
                <w:noProof/>
                <w:webHidden/>
                <w:sz w:val="24"/>
                <w:szCs w:val="24"/>
              </w:rPr>
              <w:tab/>
            </w:r>
            <w:r w:rsidRPr="008334B4">
              <w:rPr>
                <w:rFonts w:ascii="Arial" w:hAnsi="Arial" w:cs="Arial"/>
                <w:noProof/>
                <w:webHidden/>
                <w:sz w:val="24"/>
                <w:szCs w:val="24"/>
              </w:rPr>
              <w:fldChar w:fldCharType="begin"/>
            </w:r>
            <w:r w:rsidRPr="008334B4">
              <w:rPr>
                <w:rFonts w:ascii="Arial" w:hAnsi="Arial" w:cs="Arial"/>
                <w:noProof/>
                <w:webHidden/>
                <w:sz w:val="24"/>
                <w:szCs w:val="24"/>
              </w:rPr>
              <w:instrText xml:space="preserve"> PAGEREF _Toc182950842 \h </w:instrText>
            </w:r>
            <w:r w:rsidRPr="008334B4">
              <w:rPr>
                <w:rFonts w:ascii="Arial" w:hAnsi="Arial" w:cs="Arial"/>
                <w:noProof/>
                <w:webHidden/>
                <w:sz w:val="24"/>
                <w:szCs w:val="24"/>
              </w:rPr>
            </w:r>
            <w:r w:rsidRPr="008334B4">
              <w:rPr>
                <w:rFonts w:ascii="Arial" w:hAnsi="Arial" w:cs="Arial"/>
                <w:noProof/>
                <w:webHidden/>
                <w:sz w:val="24"/>
                <w:szCs w:val="24"/>
              </w:rPr>
              <w:fldChar w:fldCharType="separate"/>
            </w:r>
            <w:r w:rsidR="007222C4">
              <w:rPr>
                <w:rFonts w:ascii="Arial" w:hAnsi="Arial" w:cs="Arial"/>
                <w:noProof/>
                <w:webHidden/>
                <w:sz w:val="24"/>
                <w:szCs w:val="24"/>
              </w:rPr>
              <w:t>2</w:t>
            </w:r>
            <w:r w:rsidRPr="008334B4">
              <w:rPr>
                <w:rFonts w:ascii="Arial" w:hAnsi="Arial" w:cs="Arial"/>
                <w:noProof/>
                <w:webHidden/>
                <w:sz w:val="24"/>
                <w:szCs w:val="24"/>
              </w:rPr>
              <w:fldChar w:fldCharType="end"/>
            </w:r>
          </w:hyperlink>
        </w:p>
        <w:p w14:paraId="645C6E79" w14:textId="270C1460" w:rsidR="008334B4" w:rsidRPr="008334B4" w:rsidRDefault="008334B4" w:rsidP="008334B4">
          <w:pPr>
            <w:pStyle w:val="TOC2"/>
            <w:tabs>
              <w:tab w:val="right" w:leader="dot" w:pos="10054"/>
            </w:tabs>
            <w:spacing w:line="360" w:lineRule="auto"/>
            <w:rPr>
              <w:rFonts w:ascii="Arial" w:hAnsi="Arial" w:cs="Arial"/>
              <w:noProof/>
              <w:kern w:val="2"/>
              <w:sz w:val="24"/>
              <w:szCs w:val="24"/>
              <w:lang w:val="en-GB" w:eastAsia="en-GB"/>
              <w14:ligatures w14:val="standardContextual"/>
            </w:rPr>
          </w:pPr>
          <w:hyperlink w:anchor="_Toc182950843" w:history="1">
            <w:r w:rsidRPr="008334B4">
              <w:rPr>
                <w:rStyle w:val="Hyperlink"/>
                <w:rFonts w:ascii="Arial" w:hAnsi="Arial" w:cs="Arial"/>
                <w:noProof/>
                <w:sz w:val="24"/>
                <w:szCs w:val="24"/>
              </w:rPr>
              <w:t>2.1 Objectives:</w:t>
            </w:r>
            <w:r w:rsidRPr="008334B4">
              <w:rPr>
                <w:rFonts w:ascii="Arial" w:hAnsi="Arial" w:cs="Arial"/>
                <w:noProof/>
                <w:webHidden/>
                <w:sz w:val="24"/>
                <w:szCs w:val="24"/>
              </w:rPr>
              <w:tab/>
            </w:r>
            <w:r w:rsidRPr="008334B4">
              <w:rPr>
                <w:rFonts w:ascii="Arial" w:hAnsi="Arial" w:cs="Arial"/>
                <w:noProof/>
                <w:webHidden/>
                <w:sz w:val="24"/>
                <w:szCs w:val="24"/>
              </w:rPr>
              <w:fldChar w:fldCharType="begin"/>
            </w:r>
            <w:r w:rsidRPr="008334B4">
              <w:rPr>
                <w:rFonts w:ascii="Arial" w:hAnsi="Arial" w:cs="Arial"/>
                <w:noProof/>
                <w:webHidden/>
                <w:sz w:val="24"/>
                <w:szCs w:val="24"/>
              </w:rPr>
              <w:instrText xml:space="preserve"> PAGEREF _Toc182950843 \h </w:instrText>
            </w:r>
            <w:r w:rsidRPr="008334B4">
              <w:rPr>
                <w:rFonts w:ascii="Arial" w:hAnsi="Arial" w:cs="Arial"/>
                <w:noProof/>
                <w:webHidden/>
                <w:sz w:val="24"/>
                <w:szCs w:val="24"/>
              </w:rPr>
            </w:r>
            <w:r w:rsidRPr="008334B4">
              <w:rPr>
                <w:rFonts w:ascii="Arial" w:hAnsi="Arial" w:cs="Arial"/>
                <w:noProof/>
                <w:webHidden/>
                <w:sz w:val="24"/>
                <w:szCs w:val="24"/>
              </w:rPr>
              <w:fldChar w:fldCharType="separate"/>
            </w:r>
            <w:r w:rsidR="007222C4">
              <w:rPr>
                <w:rFonts w:ascii="Arial" w:hAnsi="Arial" w:cs="Arial"/>
                <w:noProof/>
                <w:webHidden/>
                <w:sz w:val="24"/>
                <w:szCs w:val="24"/>
              </w:rPr>
              <w:t>2</w:t>
            </w:r>
            <w:r w:rsidRPr="008334B4">
              <w:rPr>
                <w:rFonts w:ascii="Arial" w:hAnsi="Arial" w:cs="Arial"/>
                <w:noProof/>
                <w:webHidden/>
                <w:sz w:val="24"/>
                <w:szCs w:val="24"/>
              </w:rPr>
              <w:fldChar w:fldCharType="end"/>
            </w:r>
          </w:hyperlink>
        </w:p>
        <w:p w14:paraId="490714B7" w14:textId="7C185676" w:rsidR="008334B4" w:rsidRPr="008334B4" w:rsidRDefault="008334B4" w:rsidP="008334B4">
          <w:pPr>
            <w:pStyle w:val="TOC2"/>
            <w:tabs>
              <w:tab w:val="left" w:pos="960"/>
              <w:tab w:val="right" w:leader="dot" w:pos="10054"/>
            </w:tabs>
            <w:spacing w:line="360" w:lineRule="auto"/>
            <w:rPr>
              <w:rFonts w:ascii="Arial" w:hAnsi="Arial" w:cs="Arial"/>
              <w:noProof/>
              <w:kern w:val="2"/>
              <w:sz w:val="24"/>
              <w:szCs w:val="24"/>
              <w:lang w:val="en-GB" w:eastAsia="en-GB"/>
              <w14:ligatures w14:val="standardContextual"/>
            </w:rPr>
          </w:pPr>
          <w:hyperlink w:anchor="_Toc182950844" w:history="1">
            <w:r w:rsidRPr="008334B4">
              <w:rPr>
                <w:rStyle w:val="Hyperlink"/>
                <w:rFonts w:ascii="Arial" w:hAnsi="Arial" w:cs="Arial"/>
                <w:noProof/>
                <w:sz w:val="24"/>
                <w:szCs w:val="24"/>
              </w:rPr>
              <w:t>2.2</w:t>
            </w:r>
            <w:r w:rsidR="00AE23B5">
              <w:rPr>
                <w:rFonts w:ascii="Arial" w:hAnsi="Arial" w:cs="Arial"/>
                <w:noProof/>
                <w:kern w:val="2"/>
                <w:sz w:val="24"/>
                <w:szCs w:val="24"/>
                <w:lang w:val="en-GB" w:eastAsia="en-GB"/>
                <w14:ligatures w14:val="standardContextual"/>
              </w:rPr>
              <w:t xml:space="preserve"> </w:t>
            </w:r>
            <w:r w:rsidRPr="008334B4">
              <w:rPr>
                <w:rStyle w:val="Hyperlink"/>
                <w:rFonts w:ascii="Arial" w:hAnsi="Arial" w:cs="Arial"/>
                <w:noProof/>
                <w:sz w:val="24"/>
                <w:szCs w:val="24"/>
              </w:rPr>
              <w:t>Research Questions:</w:t>
            </w:r>
            <w:r w:rsidRPr="008334B4">
              <w:rPr>
                <w:rFonts w:ascii="Arial" w:hAnsi="Arial" w:cs="Arial"/>
                <w:noProof/>
                <w:webHidden/>
                <w:sz w:val="24"/>
                <w:szCs w:val="24"/>
              </w:rPr>
              <w:tab/>
            </w:r>
            <w:r w:rsidRPr="008334B4">
              <w:rPr>
                <w:rFonts w:ascii="Arial" w:hAnsi="Arial" w:cs="Arial"/>
                <w:noProof/>
                <w:webHidden/>
                <w:sz w:val="24"/>
                <w:szCs w:val="24"/>
              </w:rPr>
              <w:fldChar w:fldCharType="begin"/>
            </w:r>
            <w:r w:rsidRPr="008334B4">
              <w:rPr>
                <w:rFonts w:ascii="Arial" w:hAnsi="Arial" w:cs="Arial"/>
                <w:noProof/>
                <w:webHidden/>
                <w:sz w:val="24"/>
                <w:szCs w:val="24"/>
              </w:rPr>
              <w:instrText xml:space="preserve"> PAGEREF _Toc182950844 \h </w:instrText>
            </w:r>
            <w:r w:rsidRPr="008334B4">
              <w:rPr>
                <w:rFonts w:ascii="Arial" w:hAnsi="Arial" w:cs="Arial"/>
                <w:noProof/>
                <w:webHidden/>
                <w:sz w:val="24"/>
                <w:szCs w:val="24"/>
              </w:rPr>
            </w:r>
            <w:r w:rsidRPr="008334B4">
              <w:rPr>
                <w:rFonts w:ascii="Arial" w:hAnsi="Arial" w:cs="Arial"/>
                <w:noProof/>
                <w:webHidden/>
                <w:sz w:val="24"/>
                <w:szCs w:val="24"/>
              </w:rPr>
              <w:fldChar w:fldCharType="separate"/>
            </w:r>
            <w:r w:rsidR="007222C4">
              <w:rPr>
                <w:rFonts w:ascii="Arial" w:hAnsi="Arial" w:cs="Arial"/>
                <w:noProof/>
                <w:webHidden/>
                <w:sz w:val="24"/>
                <w:szCs w:val="24"/>
              </w:rPr>
              <w:t>2</w:t>
            </w:r>
            <w:r w:rsidRPr="008334B4">
              <w:rPr>
                <w:rFonts w:ascii="Arial" w:hAnsi="Arial" w:cs="Arial"/>
                <w:noProof/>
                <w:webHidden/>
                <w:sz w:val="24"/>
                <w:szCs w:val="24"/>
              </w:rPr>
              <w:fldChar w:fldCharType="end"/>
            </w:r>
          </w:hyperlink>
        </w:p>
        <w:p w14:paraId="2FB28227" w14:textId="14D6D122" w:rsidR="008334B4" w:rsidRPr="008334B4" w:rsidRDefault="008334B4" w:rsidP="008334B4">
          <w:pPr>
            <w:pStyle w:val="TOC1"/>
            <w:rPr>
              <w:rFonts w:ascii="Arial" w:hAnsi="Arial" w:cs="Arial"/>
              <w:noProof/>
              <w:kern w:val="2"/>
              <w:sz w:val="24"/>
              <w:szCs w:val="24"/>
              <w:lang w:val="en-GB" w:eastAsia="en-GB"/>
              <w14:ligatures w14:val="standardContextual"/>
            </w:rPr>
          </w:pPr>
          <w:hyperlink w:anchor="_Toc182950845" w:history="1">
            <w:r w:rsidRPr="008334B4">
              <w:rPr>
                <w:rStyle w:val="Hyperlink"/>
                <w:rFonts w:ascii="Arial" w:hAnsi="Arial" w:cs="Arial"/>
                <w:noProof/>
                <w:sz w:val="24"/>
                <w:szCs w:val="24"/>
              </w:rPr>
              <w:t>3.</w:t>
            </w:r>
            <w:r w:rsidR="00AE23B5">
              <w:rPr>
                <w:rFonts w:ascii="Arial" w:hAnsi="Arial" w:cs="Arial"/>
                <w:noProof/>
                <w:kern w:val="2"/>
                <w:sz w:val="24"/>
                <w:szCs w:val="24"/>
                <w:lang w:val="en-GB" w:eastAsia="en-GB"/>
                <w14:ligatures w14:val="standardContextual"/>
              </w:rPr>
              <w:t xml:space="preserve"> </w:t>
            </w:r>
            <w:r w:rsidRPr="008334B4">
              <w:rPr>
                <w:rStyle w:val="Hyperlink"/>
                <w:rFonts w:ascii="Arial" w:hAnsi="Arial" w:cs="Arial"/>
                <w:noProof/>
                <w:sz w:val="24"/>
                <w:szCs w:val="24"/>
              </w:rPr>
              <w:t>Literature Review</w:t>
            </w:r>
            <w:r w:rsidRPr="008334B4">
              <w:rPr>
                <w:rFonts w:ascii="Arial" w:hAnsi="Arial" w:cs="Arial"/>
                <w:noProof/>
                <w:webHidden/>
                <w:sz w:val="24"/>
                <w:szCs w:val="24"/>
              </w:rPr>
              <w:tab/>
            </w:r>
            <w:r w:rsidRPr="008334B4">
              <w:rPr>
                <w:rFonts w:ascii="Arial" w:hAnsi="Arial" w:cs="Arial"/>
                <w:noProof/>
                <w:webHidden/>
                <w:sz w:val="24"/>
                <w:szCs w:val="24"/>
              </w:rPr>
              <w:fldChar w:fldCharType="begin"/>
            </w:r>
            <w:r w:rsidRPr="008334B4">
              <w:rPr>
                <w:rFonts w:ascii="Arial" w:hAnsi="Arial" w:cs="Arial"/>
                <w:noProof/>
                <w:webHidden/>
                <w:sz w:val="24"/>
                <w:szCs w:val="24"/>
              </w:rPr>
              <w:instrText xml:space="preserve"> PAGEREF _Toc182950845 \h </w:instrText>
            </w:r>
            <w:r w:rsidRPr="008334B4">
              <w:rPr>
                <w:rFonts w:ascii="Arial" w:hAnsi="Arial" w:cs="Arial"/>
                <w:noProof/>
                <w:webHidden/>
                <w:sz w:val="24"/>
                <w:szCs w:val="24"/>
              </w:rPr>
            </w:r>
            <w:r w:rsidRPr="008334B4">
              <w:rPr>
                <w:rFonts w:ascii="Arial" w:hAnsi="Arial" w:cs="Arial"/>
                <w:noProof/>
                <w:webHidden/>
                <w:sz w:val="24"/>
                <w:szCs w:val="24"/>
              </w:rPr>
              <w:fldChar w:fldCharType="separate"/>
            </w:r>
            <w:r w:rsidR="007222C4">
              <w:rPr>
                <w:rFonts w:ascii="Arial" w:hAnsi="Arial" w:cs="Arial"/>
                <w:noProof/>
                <w:webHidden/>
                <w:sz w:val="24"/>
                <w:szCs w:val="24"/>
              </w:rPr>
              <w:t>3</w:t>
            </w:r>
            <w:r w:rsidRPr="008334B4">
              <w:rPr>
                <w:rFonts w:ascii="Arial" w:hAnsi="Arial" w:cs="Arial"/>
                <w:noProof/>
                <w:webHidden/>
                <w:sz w:val="24"/>
                <w:szCs w:val="24"/>
              </w:rPr>
              <w:fldChar w:fldCharType="end"/>
            </w:r>
          </w:hyperlink>
        </w:p>
        <w:p w14:paraId="6E37EB8E" w14:textId="7926C9E6" w:rsidR="008334B4" w:rsidRPr="008334B4" w:rsidRDefault="008334B4" w:rsidP="008334B4">
          <w:pPr>
            <w:pStyle w:val="TOC1"/>
            <w:rPr>
              <w:rFonts w:ascii="Arial" w:hAnsi="Arial" w:cs="Arial"/>
              <w:noProof/>
              <w:kern w:val="2"/>
              <w:sz w:val="24"/>
              <w:szCs w:val="24"/>
              <w:lang w:val="en-GB" w:eastAsia="en-GB"/>
              <w14:ligatures w14:val="standardContextual"/>
            </w:rPr>
          </w:pPr>
          <w:hyperlink w:anchor="_Toc182950846" w:history="1">
            <w:r w:rsidRPr="008334B4">
              <w:rPr>
                <w:rStyle w:val="Hyperlink"/>
                <w:rFonts w:ascii="Arial" w:hAnsi="Arial" w:cs="Arial"/>
                <w:noProof/>
                <w:sz w:val="24"/>
                <w:szCs w:val="24"/>
              </w:rPr>
              <w:t>4. Research Methods</w:t>
            </w:r>
            <w:r w:rsidRPr="008334B4">
              <w:rPr>
                <w:rFonts w:ascii="Arial" w:hAnsi="Arial" w:cs="Arial"/>
                <w:noProof/>
                <w:webHidden/>
                <w:sz w:val="24"/>
                <w:szCs w:val="24"/>
              </w:rPr>
              <w:tab/>
            </w:r>
            <w:r w:rsidRPr="008334B4">
              <w:rPr>
                <w:rFonts w:ascii="Arial" w:hAnsi="Arial" w:cs="Arial"/>
                <w:noProof/>
                <w:webHidden/>
                <w:sz w:val="24"/>
                <w:szCs w:val="24"/>
              </w:rPr>
              <w:fldChar w:fldCharType="begin"/>
            </w:r>
            <w:r w:rsidRPr="008334B4">
              <w:rPr>
                <w:rFonts w:ascii="Arial" w:hAnsi="Arial" w:cs="Arial"/>
                <w:noProof/>
                <w:webHidden/>
                <w:sz w:val="24"/>
                <w:szCs w:val="24"/>
              </w:rPr>
              <w:instrText xml:space="preserve"> PAGEREF _Toc182950846 \h </w:instrText>
            </w:r>
            <w:r w:rsidRPr="008334B4">
              <w:rPr>
                <w:rFonts w:ascii="Arial" w:hAnsi="Arial" w:cs="Arial"/>
                <w:noProof/>
                <w:webHidden/>
                <w:sz w:val="24"/>
                <w:szCs w:val="24"/>
              </w:rPr>
            </w:r>
            <w:r w:rsidRPr="008334B4">
              <w:rPr>
                <w:rFonts w:ascii="Arial" w:hAnsi="Arial" w:cs="Arial"/>
                <w:noProof/>
                <w:webHidden/>
                <w:sz w:val="24"/>
                <w:szCs w:val="24"/>
              </w:rPr>
              <w:fldChar w:fldCharType="separate"/>
            </w:r>
            <w:r w:rsidR="007222C4">
              <w:rPr>
                <w:rFonts w:ascii="Arial" w:hAnsi="Arial" w:cs="Arial"/>
                <w:noProof/>
                <w:webHidden/>
                <w:sz w:val="24"/>
                <w:szCs w:val="24"/>
              </w:rPr>
              <w:t>4</w:t>
            </w:r>
            <w:r w:rsidRPr="008334B4">
              <w:rPr>
                <w:rFonts w:ascii="Arial" w:hAnsi="Arial" w:cs="Arial"/>
                <w:noProof/>
                <w:webHidden/>
                <w:sz w:val="24"/>
                <w:szCs w:val="24"/>
              </w:rPr>
              <w:fldChar w:fldCharType="end"/>
            </w:r>
          </w:hyperlink>
        </w:p>
        <w:p w14:paraId="72549B2C" w14:textId="3FFF0F65" w:rsidR="008334B4" w:rsidRPr="008334B4" w:rsidRDefault="008334B4" w:rsidP="008334B4">
          <w:pPr>
            <w:pStyle w:val="TOC2"/>
            <w:tabs>
              <w:tab w:val="right" w:leader="dot" w:pos="10054"/>
            </w:tabs>
            <w:spacing w:line="360" w:lineRule="auto"/>
            <w:rPr>
              <w:rFonts w:ascii="Arial" w:hAnsi="Arial" w:cs="Arial"/>
              <w:noProof/>
              <w:kern w:val="2"/>
              <w:sz w:val="24"/>
              <w:szCs w:val="24"/>
              <w:lang w:val="en-GB" w:eastAsia="en-GB"/>
              <w14:ligatures w14:val="standardContextual"/>
            </w:rPr>
          </w:pPr>
          <w:hyperlink w:anchor="_Toc182950847" w:history="1">
            <w:r w:rsidRPr="008334B4">
              <w:rPr>
                <w:rStyle w:val="Hyperlink"/>
                <w:rFonts w:ascii="Arial" w:hAnsi="Arial" w:cs="Arial"/>
                <w:noProof/>
                <w:sz w:val="24"/>
                <w:szCs w:val="24"/>
              </w:rPr>
              <w:t>4.1 Data Collection:</w:t>
            </w:r>
            <w:r w:rsidRPr="008334B4">
              <w:rPr>
                <w:rFonts w:ascii="Arial" w:hAnsi="Arial" w:cs="Arial"/>
                <w:noProof/>
                <w:webHidden/>
                <w:sz w:val="24"/>
                <w:szCs w:val="24"/>
              </w:rPr>
              <w:tab/>
            </w:r>
            <w:r w:rsidRPr="008334B4">
              <w:rPr>
                <w:rFonts w:ascii="Arial" w:hAnsi="Arial" w:cs="Arial"/>
                <w:noProof/>
                <w:webHidden/>
                <w:sz w:val="24"/>
                <w:szCs w:val="24"/>
              </w:rPr>
              <w:fldChar w:fldCharType="begin"/>
            </w:r>
            <w:r w:rsidRPr="008334B4">
              <w:rPr>
                <w:rFonts w:ascii="Arial" w:hAnsi="Arial" w:cs="Arial"/>
                <w:noProof/>
                <w:webHidden/>
                <w:sz w:val="24"/>
                <w:szCs w:val="24"/>
              </w:rPr>
              <w:instrText xml:space="preserve"> PAGEREF _Toc182950847 \h </w:instrText>
            </w:r>
            <w:r w:rsidRPr="008334B4">
              <w:rPr>
                <w:rFonts w:ascii="Arial" w:hAnsi="Arial" w:cs="Arial"/>
                <w:noProof/>
                <w:webHidden/>
                <w:sz w:val="24"/>
                <w:szCs w:val="24"/>
              </w:rPr>
            </w:r>
            <w:r w:rsidRPr="008334B4">
              <w:rPr>
                <w:rFonts w:ascii="Arial" w:hAnsi="Arial" w:cs="Arial"/>
                <w:noProof/>
                <w:webHidden/>
                <w:sz w:val="24"/>
                <w:szCs w:val="24"/>
              </w:rPr>
              <w:fldChar w:fldCharType="separate"/>
            </w:r>
            <w:r w:rsidR="007222C4">
              <w:rPr>
                <w:rFonts w:ascii="Arial" w:hAnsi="Arial" w:cs="Arial"/>
                <w:noProof/>
                <w:webHidden/>
                <w:sz w:val="24"/>
                <w:szCs w:val="24"/>
              </w:rPr>
              <w:t>4</w:t>
            </w:r>
            <w:r w:rsidRPr="008334B4">
              <w:rPr>
                <w:rFonts w:ascii="Arial" w:hAnsi="Arial" w:cs="Arial"/>
                <w:noProof/>
                <w:webHidden/>
                <w:sz w:val="24"/>
                <w:szCs w:val="24"/>
              </w:rPr>
              <w:fldChar w:fldCharType="end"/>
            </w:r>
          </w:hyperlink>
        </w:p>
        <w:p w14:paraId="32D1D91A" w14:textId="57BC4097" w:rsidR="008334B4" w:rsidRPr="008334B4" w:rsidRDefault="008334B4" w:rsidP="008334B4">
          <w:pPr>
            <w:pStyle w:val="TOC2"/>
            <w:tabs>
              <w:tab w:val="right" w:leader="dot" w:pos="10054"/>
            </w:tabs>
            <w:spacing w:line="360" w:lineRule="auto"/>
            <w:rPr>
              <w:rFonts w:ascii="Arial" w:hAnsi="Arial" w:cs="Arial"/>
              <w:noProof/>
              <w:kern w:val="2"/>
              <w:sz w:val="24"/>
              <w:szCs w:val="24"/>
              <w:lang w:val="en-GB" w:eastAsia="en-GB"/>
              <w14:ligatures w14:val="standardContextual"/>
            </w:rPr>
          </w:pPr>
          <w:hyperlink w:anchor="_Toc182950848" w:history="1">
            <w:r w:rsidRPr="008334B4">
              <w:rPr>
                <w:rStyle w:val="Hyperlink"/>
                <w:rFonts w:ascii="Arial" w:hAnsi="Arial" w:cs="Arial"/>
                <w:noProof/>
                <w:sz w:val="24"/>
                <w:szCs w:val="24"/>
              </w:rPr>
              <w:t>4.2 Sample and Population:</w:t>
            </w:r>
            <w:r w:rsidRPr="008334B4">
              <w:rPr>
                <w:rFonts w:ascii="Arial" w:hAnsi="Arial" w:cs="Arial"/>
                <w:noProof/>
                <w:webHidden/>
                <w:sz w:val="24"/>
                <w:szCs w:val="24"/>
              </w:rPr>
              <w:tab/>
            </w:r>
            <w:r w:rsidRPr="008334B4">
              <w:rPr>
                <w:rFonts w:ascii="Arial" w:hAnsi="Arial" w:cs="Arial"/>
                <w:noProof/>
                <w:webHidden/>
                <w:sz w:val="24"/>
                <w:szCs w:val="24"/>
              </w:rPr>
              <w:fldChar w:fldCharType="begin"/>
            </w:r>
            <w:r w:rsidRPr="008334B4">
              <w:rPr>
                <w:rFonts w:ascii="Arial" w:hAnsi="Arial" w:cs="Arial"/>
                <w:noProof/>
                <w:webHidden/>
                <w:sz w:val="24"/>
                <w:szCs w:val="24"/>
              </w:rPr>
              <w:instrText xml:space="preserve"> PAGEREF _Toc182950848 \h </w:instrText>
            </w:r>
            <w:r w:rsidRPr="008334B4">
              <w:rPr>
                <w:rFonts w:ascii="Arial" w:hAnsi="Arial" w:cs="Arial"/>
                <w:noProof/>
                <w:webHidden/>
                <w:sz w:val="24"/>
                <w:szCs w:val="24"/>
              </w:rPr>
            </w:r>
            <w:r w:rsidRPr="008334B4">
              <w:rPr>
                <w:rFonts w:ascii="Arial" w:hAnsi="Arial" w:cs="Arial"/>
                <w:noProof/>
                <w:webHidden/>
                <w:sz w:val="24"/>
                <w:szCs w:val="24"/>
              </w:rPr>
              <w:fldChar w:fldCharType="separate"/>
            </w:r>
            <w:r w:rsidR="007222C4">
              <w:rPr>
                <w:rFonts w:ascii="Arial" w:hAnsi="Arial" w:cs="Arial"/>
                <w:noProof/>
                <w:webHidden/>
                <w:sz w:val="24"/>
                <w:szCs w:val="24"/>
              </w:rPr>
              <w:t>5</w:t>
            </w:r>
            <w:r w:rsidRPr="008334B4">
              <w:rPr>
                <w:rFonts w:ascii="Arial" w:hAnsi="Arial" w:cs="Arial"/>
                <w:noProof/>
                <w:webHidden/>
                <w:sz w:val="24"/>
                <w:szCs w:val="24"/>
              </w:rPr>
              <w:fldChar w:fldCharType="end"/>
            </w:r>
          </w:hyperlink>
        </w:p>
        <w:p w14:paraId="37828680" w14:textId="59436FB0" w:rsidR="008334B4" w:rsidRPr="008334B4" w:rsidRDefault="008334B4" w:rsidP="008334B4">
          <w:pPr>
            <w:pStyle w:val="TOC2"/>
            <w:tabs>
              <w:tab w:val="right" w:leader="dot" w:pos="10054"/>
            </w:tabs>
            <w:spacing w:line="360" w:lineRule="auto"/>
            <w:rPr>
              <w:rFonts w:ascii="Arial" w:hAnsi="Arial" w:cs="Arial"/>
              <w:noProof/>
              <w:kern w:val="2"/>
              <w:sz w:val="24"/>
              <w:szCs w:val="24"/>
              <w:lang w:val="en-GB" w:eastAsia="en-GB"/>
              <w14:ligatures w14:val="standardContextual"/>
            </w:rPr>
          </w:pPr>
          <w:hyperlink w:anchor="_Toc182950849" w:history="1">
            <w:r w:rsidRPr="008334B4">
              <w:rPr>
                <w:rStyle w:val="Hyperlink"/>
                <w:rFonts w:ascii="Arial" w:hAnsi="Arial" w:cs="Arial"/>
                <w:noProof/>
                <w:sz w:val="24"/>
                <w:szCs w:val="24"/>
              </w:rPr>
              <w:t>4.3 Data Analysis:</w:t>
            </w:r>
            <w:r w:rsidRPr="008334B4">
              <w:rPr>
                <w:rFonts w:ascii="Arial" w:hAnsi="Arial" w:cs="Arial"/>
                <w:noProof/>
                <w:webHidden/>
                <w:sz w:val="24"/>
                <w:szCs w:val="24"/>
              </w:rPr>
              <w:tab/>
            </w:r>
            <w:r w:rsidRPr="008334B4">
              <w:rPr>
                <w:rFonts w:ascii="Arial" w:hAnsi="Arial" w:cs="Arial"/>
                <w:noProof/>
                <w:webHidden/>
                <w:sz w:val="24"/>
                <w:szCs w:val="24"/>
              </w:rPr>
              <w:fldChar w:fldCharType="begin"/>
            </w:r>
            <w:r w:rsidRPr="008334B4">
              <w:rPr>
                <w:rFonts w:ascii="Arial" w:hAnsi="Arial" w:cs="Arial"/>
                <w:noProof/>
                <w:webHidden/>
                <w:sz w:val="24"/>
                <w:szCs w:val="24"/>
              </w:rPr>
              <w:instrText xml:space="preserve"> PAGEREF _Toc182950849 \h </w:instrText>
            </w:r>
            <w:r w:rsidRPr="008334B4">
              <w:rPr>
                <w:rFonts w:ascii="Arial" w:hAnsi="Arial" w:cs="Arial"/>
                <w:noProof/>
                <w:webHidden/>
                <w:sz w:val="24"/>
                <w:szCs w:val="24"/>
              </w:rPr>
            </w:r>
            <w:r w:rsidRPr="008334B4">
              <w:rPr>
                <w:rFonts w:ascii="Arial" w:hAnsi="Arial" w:cs="Arial"/>
                <w:noProof/>
                <w:webHidden/>
                <w:sz w:val="24"/>
                <w:szCs w:val="24"/>
              </w:rPr>
              <w:fldChar w:fldCharType="separate"/>
            </w:r>
            <w:r w:rsidR="007222C4">
              <w:rPr>
                <w:rFonts w:ascii="Arial" w:hAnsi="Arial" w:cs="Arial"/>
                <w:noProof/>
                <w:webHidden/>
                <w:sz w:val="24"/>
                <w:szCs w:val="24"/>
              </w:rPr>
              <w:t>5</w:t>
            </w:r>
            <w:r w:rsidRPr="008334B4">
              <w:rPr>
                <w:rFonts w:ascii="Arial" w:hAnsi="Arial" w:cs="Arial"/>
                <w:noProof/>
                <w:webHidden/>
                <w:sz w:val="24"/>
                <w:szCs w:val="24"/>
              </w:rPr>
              <w:fldChar w:fldCharType="end"/>
            </w:r>
          </w:hyperlink>
        </w:p>
        <w:p w14:paraId="256E9DFD" w14:textId="7D6061F5" w:rsidR="008334B4" w:rsidRPr="008334B4" w:rsidRDefault="008334B4" w:rsidP="008334B4">
          <w:pPr>
            <w:pStyle w:val="TOC2"/>
            <w:tabs>
              <w:tab w:val="right" w:leader="dot" w:pos="10054"/>
            </w:tabs>
            <w:spacing w:line="360" w:lineRule="auto"/>
            <w:rPr>
              <w:rFonts w:ascii="Arial" w:hAnsi="Arial" w:cs="Arial"/>
              <w:noProof/>
              <w:kern w:val="2"/>
              <w:sz w:val="24"/>
              <w:szCs w:val="24"/>
              <w:lang w:val="en-GB" w:eastAsia="en-GB"/>
              <w14:ligatures w14:val="standardContextual"/>
            </w:rPr>
          </w:pPr>
          <w:hyperlink w:anchor="_Toc182950850" w:history="1">
            <w:r w:rsidRPr="008334B4">
              <w:rPr>
                <w:rStyle w:val="Hyperlink"/>
                <w:rFonts w:ascii="Arial" w:hAnsi="Arial" w:cs="Arial"/>
                <w:noProof/>
                <w:sz w:val="24"/>
                <w:szCs w:val="24"/>
              </w:rPr>
              <w:t>4.4 Interpretation:</w:t>
            </w:r>
            <w:r w:rsidRPr="008334B4">
              <w:rPr>
                <w:rFonts w:ascii="Arial" w:hAnsi="Arial" w:cs="Arial"/>
                <w:noProof/>
                <w:webHidden/>
                <w:sz w:val="24"/>
                <w:szCs w:val="24"/>
              </w:rPr>
              <w:tab/>
            </w:r>
            <w:r w:rsidRPr="008334B4">
              <w:rPr>
                <w:rFonts w:ascii="Arial" w:hAnsi="Arial" w:cs="Arial"/>
                <w:noProof/>
                <w:webHidden/>
                <w:sz w:val="24"/>
                <w:szCs w:val="24"/>
              </w:rPr>
              <w:fldChar w:fldCharType="begin"/>
            </w:r>
            <w:r w:rsidRPr="008334B4">
              <w:rPr>
                <w:rFonts w:ascii="Arial" w:hAnsi="Arial" w:cs="Arial"/>
                <w:noProof/>
                <w:webHidden/>
                <w:sz w:val="24"/>
                <w:szCs w:val="24"/>
              </w:rPr>
              <w:instrText xml:space="preserve"> PAGEREF _Toc182950850 \h </w:instrText>
            </w:r>
            <w:r w:rsidRPr="008334B4">
              <w:rPr>
                <w:rFonts w:ascii="Arial" w:hAnsi="Arial" w:cs="Arial"/>
                <w:noProof/>
                <w:webHidden/>
                <w:sz w:val="24"/>
                <w:szCs w:val="24"/>
              </w:rPr>
            </w:r>
            <w:r w:rsidRPr="008334B4">
              <w:rPr>
                <w:rFonts w:ascii="Arial" w:hAnsi="Arial" w:cs="Arial"/>
                <w:noProof/>
                <w:webHidden/>
                <w:sz w:val="24"/>
                <w:szCs w:val="24"/>
              </w:rPr>
              <w:fldChar w:fldCharType="separate"/>
            </w:r>
            <w:r w:rsidR="007222C4">
              <w:rPr>
                <w:rFonts w:ascii="Arial" w:hAnsi="Arial" w:cs="Arial"/>
                <w:noProof/>
                <w:webHidden/>
                <w:sz w:val="24"/>
                <w:szCs w:val="24"/>
              </w:rPr>
              <w:t>5</w:t>
            </w:r>
            <w:r w:rsidRPr="008334B4">
              <w:rPr>
                <w:rFonts w:ascii="Arial" w:hAnsi="Arial" w:cs="Arial"/>
                <w:noProof/>
                <w:webHidden/>
                <w:sz w:val="24"/>
                <w:szCs w:val="24"/>
              </w:rPr>
              <w:fldChar w:fldCharType="end"/>
            </w:r>
          </w:hyperlink>
        </w:p>
        <w:p w14:paraId="1FAFC34F" w14:textId="54F9229A" w:rsidR="008334B4" w:rsidRPr="008334B4" w:rsidRDefault="008334B4" w:rsidP="008334B4">
          <w:pPr>
            <w:pStyle w:val="TOC1"/>
            <w:rPr>
              <w:rFonts w:ascii="Arial" w:hAnsi="Arial" w:cs="Arial"/>
              <w:noProof/>
              <w:kern w:val="2"/>
              <w:sz w:val="24"/>
              <w:szCs w:val="24"/>
              <w:lang w:val="en-GB" w:eastAsia="en-GB"/>
              <w14:ligatures w14:val="standardContextual"/>
            </w:rPr>
          </w:pPr>
          <w:hyperlink w:anchor="_Toc182950851" w:history="1">
            <w:r w:rsidRPr="008334B4">
              <w:rPr>
                <w:rStyle w:val="Hyperlink"/>
                <w:rFonts w:ascii="Arial" w:hAnsi="Arial" w:cs="Arial"/>
                <w:noProof/>
                <w:sz w:val="24"/>
                <w:szCs w:val="24"/>
              </w:rPr>
              <w:t>5. Potential Implications</w:t>
            </w:r>
            <w:r w:rsidRPr="008334B4">
              <w:rPr>
                <w:rFonts w:ascii="Arial" w:hAnsi="Arial" w:cs="Arial"/>
                <w:noProof/>
                <w:webHidden/>
                <w:sz w:val="24"/>
                <w:szCs w:val="24"/>
              </w:rPr>
              <w:tab/>
            </w:r>
            <w:r w:rsidRPr="008334B4">
              <w:rPr>
                <w:rFonts w:ascii="Arial" w:hAnsi="Arial" w:cs="Arial"/>
                <w:noProof/>
                <w:webHidden/>
                <w:sz w:val="24"/>
                <w:szCs w:val="24"/>
              </w:rPr>
              <w:fldChar w:fldCharType="begin"/>
            </w:r>
            <w:r w:rsidRPr="008334B4">
              <w:rPr>
                <w:rFonts w:ascii="Arial" w:hAnsi="Arial" w:cs="Arial"/>
                <w:noProof/>
                <w:webHidden/>
                <w:sz w:val="24"/>
                <w:szCs w:val="24"/>
              </w:rPr>
              <w:instrText xml:space="preserve"> PAGEREF _Toc182950851 \h </w:instrText>
            </w:r>
            <w:r w:rsidRPr="008334B4">
              <w:rPr>
                <w:rFonts w:ascii="Arial" w:hAnsi="Arial" w:cs="Arial"/>
                <w:noProof/>
                <w:webHidden/>
                <w:sz w:val="24"/>
                <w:szCs w:val="24"/>
              </w:rPr>
            </w:r>
            <w:r w:rsidRPr="008334B4">
              <w:rPr>
                <w:rFonts w:ascii="Arial" w:hAnsi="Arial" w:cs="Arial"/>
                <w:noProof/>
                <w:webHidden/>
                <w:sz w:val="24"/>
                <w:szCs w:val="24"/>
              </w:rPr>
              <w:fldChar w:fldCharType="separate"/>
            </w:r>
            <w:r w:rsidR="007222C4">
              <w:rPr>
                <w:rFonts w:ascii="Arial" w:hAnsi="Arial" w:cs="Arial"/>
                <w:noProof/>
                <w:webHidden/>
                <w:sz w:val="24"/>
                <w:szCs w:val="24"/>
              </w:rPr>
              <w:t>6</w:t>
            </w:r>
            <w:r w:rsidRPr="008334B4">
              <w:rPr>
                <w:rFonts w:ascii="Arial" w:hAnsi="Arial" w:cs="Arial"/>
                <w:noProof/>
                <w:webHidden/>
                <w:sz w:val="24"/>
                <w:szCs w:val="24"/>
              </w:rPr>
              <w:fldChar w:fldCharType="end"/>
            </w:r>
          </w:hyperlink>
        </w:p>
        <w:p w14:paraId="34E483B8" w14:textId="5318594A" w:rsidR="008334B4" w:rsidRPr="008334B4" w:rsidRDefault="008334B4" w:rsidP="008334B4">
          <w:pPr>
            <w:pStyle w:val="TOC1"/>
            <w:rPr>
              <w:rFonts w:ascii="Arial" w:hAnsi="Arial" w:cs="Arial"/>
              <w:noProof/>
              <w:kern w:val="2"/>
              <w:sz w:val="24"/>
              <w:szCs w:val="24"/>
              <w:lang w:val="en-GB" w:eastAsia="en-GB"/>
              <w14:ligatures w14:val="standardContextual"/>
            </w:rPr>
          </w:pPr>
          <w:hyperlink w:anchor="_Toc182950852" w:history="1">
            <w:r w:rsidRPr="008334B4">
              <w:rPr>
                <w:rStyle w:val="Hyperlink"/>
                <w:rFonts w:ascii="Arial" w:hAnsi="Arial" w:cs="Arial"/>
                <w:noProof/>
                <w:sz w:val="24"/>
                <w:szCs w:val="24"/>
              </w:rPr>
              <w:t>6. Conclusion</w:t>
            </w:r>
            <w:r w:rsidRPr="008334B4">
              <w:rPr>
                <w:rFonts w:ascii="Arial" w:hAnsi="Arial" w:cs="Arial"/>
                <w:noProof/>
                <w:webHidden/>
                <w:sz w:val="24"/>
                <w:szCs w:val="24"/>
              </w:rPr>
              <w:tab/>
            </w:r>
            <w:r w:rsidRPr="008334B4">
              <w:rPr>
                <w:rFonts w:ascii="Arial" w:hAnsi="Arial" w:cs="Arial"/>
                <w:noProof/>
                <w:webHidden/>
                <w:sz w:val="24"/>
                <w:szCs w:val="24"/>
              </w:rPr>
              <w:fldChar w:fldCharType="begin"/>
            </w:r>
            <w:r w:rsidRPr="008334B4">
              <w:rPr>
                <w:rFonts w:ascii="Arial" w:hAnsi="Arial" w:cs="Arial"/>
                <w:noProof/>
                <w:webHidden/>
                <w:sz w:val="24"/>
                <w:szCs w:val="24"/>
              </w:rPr>
              <w:instrText xml:space="preserve"> PAGEREF _Toc182950852 \h </w:instrText>
            </w:r>
            <w:r w:rsidRPr="008334B4">
              <w:rPr>
                <w:rFonts w:ascii="Arial" w:hAnsi="Arial" w:cs="Arial"/>
                <w:noProof/>
                <w:webHidden/>
                <w:sz w:val="24"/>
                <w:szCs w:val="24"/>
              </w:rPr>
            </w:r>
            <w:r w:rsidRPr="008334B4">
              <w:rPr>
                <w:rFonts w:ascii="Arial" w:hAnsi="Arial" w:cs="Arial"/>
                <w:noProof/>
                <w:webHidden/>
                <w:sz w:val="24"/>
                <w:szCs w:val="24"/>
              </w:rPr>
              <w:fldChar w:fldCharType="separate"/>
            </w:r>
            <w:r w:rsidR="007222C4">
              <w:rPr>
                <w:rFonts w:ascii="Arial" w:hAnsi="Arial" w:cs="Arial"/>
                <w:noProof/>
                <w:webHidden/>
                <w:sz w:val="24"/>
                <w:szCs w:val="24"/>
              </w:rPr>
              <w:t>6</w:t>
            </w:r>
            <w:r w:rsidRPr="008334B4">
              <w:rPr>
                <w:rFonts w:ascii="Arial" w:hAnsi="Arial" w:cs="Arial"/>
                <w:noProof/>
                <w:webHidden/>
                <w:sz w:val="24"/>
                <w:szCs w:val="24"/>
              </w:rPr>
              <w:fldChar w:fldCharType="end"/>
            </w:r>
          </w:hyperlink>
        </w:p>
        <w:p w14:paraId="3D9DF167" w14:textId="21AF0077" w:rsidR="008334B4" w:rsidRPr="008334B4" w:rsidRDefault="008334B4" w:rsidP="008334B4">
          <w:pPr>
            <w:pStyle w:val="TOC1"/>
            <w:rPr>
              <w:rFonts w:ascii="Arial" w:hAnsi="Arial" w:cs="Arial"/>
              <w:noProof/>
              <w:kern w:val="2"/>
              <w:sz w:val="24"/>
              <w:szCs w:val="24"/>
              <w:lang w:val="en-GB" w:eastAsia="en-GB"/>
              <w14:ligatures w14:val="standardContextual"/>
            </w:rPr>
          </w:pPr>
          <w:hyperlink w:anchor="_Toc182950853" w:history="1">
            <w:r w:rsidRPr="008334B4">
              <w:rPr>
                <w:rStyle w:val="Hyperlink"/>
                <w:rFonts w:ascii="Arial" w:hAnsi="Arial" w:cs="Arial"/>
                <w:noProof/>
                <w:sz w:val="24"/>
                <w:szCs w:val="24"/>
              </w:rPr>
              <w:t>References</w:t>
            </w:r>
            <w:r w:rsidRPr="008334B4">
              <w:rPr>
                <w:rFonts w:ascii="Arial" w:hAnsi="Arial" w:cs="Arial"/>
                <w:noProof/>
                <w:webHidden/>
                <w:sz w:val="24"/>
                <w:szCs w:val="24"/>
              </w:rPr>
              <w:tab/>
            </w:r>
            <w:r w:rsidRPr="008334B4">
              <w:rPr>
                <w:rFonts w:ascii="Arial" w:hAnsi="Arial" w:cs="Arial"/>
                <w:noProof/>
                <w:webHidden/>
                <w:sz w:val="24"/>
                <w:szCs w:val="24"/>
              </w:rPr>
              <w:fldChar w:fldCharType="begin"/>
            </w:r>
            <w:r w:rsidRPr="008334B4">
              <w:rPr>
                <w:rFonts w:ascii="Arial" w:hAnsi="Arial" w:cs="Arial"/>
                <w:noProof/>
                <w:webHidden/>
                <w:sz w:val="24"/>
                <w:szCs w:val="24"/>
              </w:rPr>
              <w:instrText xml:space="preserve"> PAGEREF _Toc182950853 \h </w:instrText>
            </w:r>
            <w:r w:rsidRPr="008334B4">
              <w:rPr>
                <w:rFonts w:ascii="Arial" w:hAnsi="Arial" w:cs="Arial"/>
                <w:noProof/>
                <w:webHidden/>
                <w:sz w:val="24"/>
                <w:szCs w:val="24"/>
              </w:rPr>
            </w:r>
            <w:r w:rsidRPr="008334B4">
              <w:rPr>
                <w:rFonts w:ascii="Arial" w:hAnsi="Arial" w:cs="Arial"/>
                <w:noProof/>
                <w:webHidden/>
                <w:sz w:val="24"/>
                <w:szCs w:val="24"/>
              </w:rPr>
              <w:fldChar w:fldCharType="separate"/>
            </w:r>
            <w:r w:rsidR="007222C4">
              <w:rPr>
                <w:rFonts w:ascii="Arial" w:hAnsi="Arial" w:cs="Arial"/>
                <w:noProof/>
                <w:webHidden/>
                <w:sz w:val="24"/>
                <w:szCs w:val="24"/>
              </w:rPr>
              <w:t>7</w:t>
            </w:r>
            <w:r w:rsidRPr="008334B4">
              <w:rPr>
                <w:rFonts w:ascii="Arial" w:hAnsi="Arial" w:cs="Arial"/>
                <w:noProof/>
                <w:webHidden/>
                <w:sz w:val="24"/>
                <w:szCs w:val="24"/>
              </w:rPr>
              <w:fldChar w:fldCharType="end"/>
            </w:r>
          </w:hyperlink>
        </w:p>
        <w:p w14:paraId="6F42C1CD" w14:textId="24128B34" w:rsidR="008334B4" w:rsidRPr="008334B4" w:rsidRDefault="008334B4" w:rsidP="008334B4">
          <w:pPr>
            <w:pStyle w:val="TOC1"/>
            <w:rPr>
              <w:rFonts w:ascii="Arial" w:hAnsi="Arial" w:cs="Arial"/>
              <w:noProof/>
              <w:kern w:val="2"/>
              <w:sz w:val="24"/>
              <w:szCs w:val="24"/>
              <w:lang w:val="en-GB" w:eastAsia="en-GB"/>
              <w14:ligatures w14:val="standardContextual"/>
            </w:rPr>
          </w:pPr>
          <w:hyperlink w:anchor="_Toc182950854" w:history="1">
            <w:r w:rsidRPr="008334B4">
              <w:rPr>
                <w:rStyle w:val="Hyperlink"/>
                <w:rFonts w:ascii="Arial" w:hAnsi="Arial" w:cs="Arial"/>
                <w:noProof/>
                <w:sz w:val="24"/>
                <w:szCs w:val="24"/>
              </w:rPr>
              <w:t>Research timeline</w:t>
            </w:r>
            <w:r w:rsidRPr="008334B4">
              <w:rPr>
                <w:rFonts w:ascii="Arial" w:hAnsi="Arial" w:cs="Arial"/>
                <w:noProof/>
                <w:webHidden/>
                <w:sz w:val="24"/>
                <w:szCs w:val="24"/>
              </w:rPr>
              <w:tab/>
            </w:r>
            <w:r w:rsidRPr="008334B4">
              <w:rPr>
                <w:rFonts w:ascii="Arial" w:hAnsi="Arial" w:cs="Arial"/>
                <w:noProof/>
                <w:webHidden/>
                <w:sz w:val="24"/>
                <w:szCs w:val="24"/>
              </w:rPr>
              <w:fldChar w:fldCharType="begin"/>
            </w:r>
            <w:r w:rsidRPr="008334B4">
              <w:rPr>
                <w:rFonts w:ascii="Arial" w:hAnsi="Arial" w:cs="Arial"/>
                <w:noProof/>
                <w:webHidden/>
                <w:sz w:val="24"/>
                <w:szCs w:val="24"/>
              </w:rPr>
              <w:instrText xml:space="preserve"> PAGEREF _Toc182950854 \h </w:instrText>
            </w:r>
            <w:r w:rsidRPr="008334B4">
              <w:rPr>
                <w:rFonts w:ascii="Arial" w:hAnsi="Arial" w:cs="Arial"/>
                <w:noProof/>
                <w:webHidden/>
                <w:sz w:val="24"/>
                <w:szCs w:val="24"/>
              </w:rPr>
            </w:r>
            <w:r w:rsidRPr="008334B4">
              <w:rPr>
                <w:rFonts w:ascii="Arial" w:hAnsi="Arial" w:cs="Arial"/>
                <w:noProof/>
                <w:webHidden/>
                <w:sz w:val="24"/>
                <w:szCs w:val="24"/>
              </w:rPr>
              <w:fldChar w:fldCharType="separate"/>
            </w:r>
            <w:r w:rsidR="007222C4">
              <w:rPr>
                <w:rFonts w:ascii="Arial" w:hAnsi="Arial" w:cs="Arial"/>
                <w:noProof/>
                <w:webHidden/>
                <w:sz w:val="24"/>
                <w:szCs w:val="24"/>
              </w:rPr>
              <w:t>8</w:t>
            </w:r>
            <w:r w:rsidRPr="008334B4">
              <w:rPr>
                <w:rFonts w:ascii="Arial" w:hAnsi="Arial" w:cs="Arial"/>
                <w:noProof/>
                <w:webHidden/>
                <w:sz w:val="24"/>
                <w:szCs w:val="24"/>
              </w:rPr>
              <w:fldChar w:fldCharType="end"/>
            </w:r>
          </w:hyperlink>
        </w:p>
        <w:p w14:paraId="5F7E395D" w14:textId="6F11B6F4" w:rsidR="008334B4" w:rsidRDefault="008334B4" w:rsidP="008334B4">
          <w:pPr>
            <w:spacing w:line="360" w:lineRule="auto"/>
            <w:rPr>
              <w:b/>
              <w:bCs/>
              <w:noProof/>
            </w:rPr>
          </w:pPr>
          <w:r w:rsidRPr="008334B4">
            <w:rPr>
              <w:rFonts w:ascii="Arial" w:hAnsi="Arial" w:cs="Arial"/>
              <w:b/>
              <w:bCs/>
              <w:noProof/>
              <w:sz w:val="24"/>
              <w:szCs w:val="24"/>
            </w:rPr>
            <w:fldChar w:fldCharType="end"/>
          </w:r>
        </w:p>
      </w:sdtContent>
    </w:sdt>
    <w:p w14:paraId="4C0B0018" w14:textId="77777777" w:rsidR="008334B4" w:rsidRDefault="008334B4">
      <w:pPr>
        <w:rPr>
          <w:b/>
          <w:bCs/>
          <w:noProof/>
        </w:rPr>
      </w:pPr>
    </w:p>
    <w:p w14:paraId="36E98FC2" w14:textId="77777777" w:rsidR="008334B4" w:rsidRDefault="008334B4">
      <w:pPr>
        <w:rPr>
          <w:b/>
          <w:bCs/>
          <w:noProof/>
        </w:rPr>
      </w:pPr>
    </w:p>
    <w:p w14:paraId="6C75D8F2" w14:textId="77777777" w:rsidR="008334B4" w:rsidRDefault="008334B4">
      <w:pPr>
        <w:rPr>
          <w:b/>
          <w:bCs/>
          <w:noProof/>
        </w:rPr>
      </w:pPr>
    </w:p>
    <w:p w14:paraId="18E04CC2" w14:textId="77777777" w:rsidR="008334B4" w:rsidRDefault="008334B4">
      <w:pPr>
        <w:rPr>
          <w:b/>
          <w:bCs/>
          <w:noProof/>
        </w:rPr>
      </w:pPr>
    </w:p>
    <w:p w14:paraId="0194444F" w14:textId="77777777" w:rsidR="008334B4" w:rsidRDefault="008334B4">
      <w:pPr>
        <w:rPr>
          <w:b/>
          <w:bCs/>
          <w:noProof/>
        </w:rPr>
      </w:pPr>
    </w:p>
    <w:p w14:paraId="0511AD4E" w14:textId="77777777" w:rsidR="008334B4" w:rsidRDefault="008334B4">
      <w:pPr>
        <w:rPr>
          <w:b/>
          <w:bCs/>
          <w:noProof/>
        </w:rPr>
      </w:pPr>
    </w:p>
    <w:p w14:paraId="2A2A7222" w14:textId="77777777" w:rsidR="008334B4" w:rsidRDefault="008334B4">
      <w:pPr>
        <w:rPr>
          <w:b/>
          <w:bCs/>
          <w:noProof/>
        </w:rPr>
      </w:pPr>
    </w:p>
    <w:p w14:paraId="15389CA2" w14:textId="77777777" w:rsidR="008334B4" w:rsidRDefault="008334B4">
      <w:pPr>
        <w:rPr>
          <w:b/>
          <w:bCs/>
          <w:noProof/>
        </w:rPr>
      </w:pPr>
    </w:p>
    <w:p w14:paraId="4F004224" w14:textId="77777777" w:rsidR="008334B4" w:rsidRDefault="008334B4">
      <w:pPr>
        <w:rPr>
          <w:b/>
          <w:bCs/>
          <w:noProof/>
        </w:rPr>
      </w:pPr>
    </w:p>
    <w:p w14:paraId="1DE3AAAC" w14:textId="77777777" w:rsidR="008334B4" w:rsidRDefault="008334B4">
      <w:pPr>
        <w:rPr>
          <w:b/>
          <w:bCs/>
          <w:noProof/>
        </w:rPr>
      </w:pPr>
    </w:p>
    <w:p w14:paraId="12B72346" w14:textId="77777777" w:rsidR="008334B4" w:rsidRDefault="008334B4">
      <w:pPr>
        <w:rPr>
          <w:b/>
          <w:bCs/>
          <w:noProof/>
        </w:rPr>
      </w:pPr>
    </w:p>
    <w:p w14:paraId="65F07160" w14:textId="77777777" w:rsidR="008334B4" w:rsidRDefault="008334B4">
      <w:pPr>
        <w:rPr>
          <w:b/>
          <w:bCs/>
          <w:noProof/>
        </w:rPr>
      </w:pPr>
    </w:p>
    <w:p w14:paraId="419EC55D" w14:textId="77777777" w:rsidR="00AD2369" w:rsidRPr="00BA0F45" w:rsidRDefault="00AD2369" w:rsidP="00AE23B5">
      <w:pPr>
        <w:spacing w:line="360" w:lineRule="auto"/>
        <w:rPr>
          <w:rFonts w:ascii="Arial" w:hAnsi="Arial" w:cs="Arial"/>
          <w:b/>
          <w:bCs/>
          <w:sz w:val="24"/>
          <w:szCs w:val="24"/>
        </w:rPr>
      </w:pPr>
    </w:p>
    <w:p w14:paraId="27390850" w14:textId="0FDD0235" w:rsidR="0062360E" w:rsidRPr="00BA0F45" w:rsidRDefault="0062360E" w:rsidP="008334B4">
      <w:pPr>
        <w:pStyle w:val="Heading1"/>
        <w:numPr>
          <w:ilvl w:val="0"/>
          <w:numId w:val="19"/>
        </w:numPr>
      </w:pPr>
      <w:bookmarkStart w:id="0" w:name="_Toc182950841"/>
      <w:r w:rsidRPr="00BA0F45">
        <w:lastRenderedPageBreak/>
        <w:t>Introduction</w:t>
      </w:r>
      <w:bookmarkEnd w:id="0"/>
      <w:r w:rsidRPr="00BA0F45">
        <w:t xml:space="preserve"> </w:t>
      </w:r>
    </w:p>
    <w:p w14:paraId="07C71128" w14:textId="3FFBB13C" w:rsidR="001E7744" w:rsidRPr="00BA0F45" w:rsidRDefault="001E7744" w:rsidP="00360F63">
      <w:pPr>
        <w:pStyle w:val="ListParagraph"/>
        <w:spacing w:line="360" w:lineRule="auto"/>
        <w:ind w:left="0" w:firstLine="426"/>
        <w:jc w:val="both"/>
        <w:rPr>
          <w:rFonts w:ascii="Arial" w:hAnsi="Arial" w:cs="Arial"/>
          <w:sz w:val="24"/>
          <w:szCs w:val="24"/>
        </w:rPr>
      </w:pPr>
      <w:r w:rsidRPr="00BA0F45">
        <w:rPr>
          <w:rFonts w:ascii="Arial" w:hAnsi="Arial" w:cs="Arial"/>
          <w:sz w:val="24"/>
          <w:szCs w:val="24"/>
        </w:rPr>
        <w:t>Globalization is the process where businesses and organizations expand their influence and operations internationally, which has greatly changed economies around the world. This is especially clear in real estate markets, where global trends affect property values, foreign investments, and demand. For Moldova, a small country between Eastern Europe and the EU, the effects of globalization bring both opportunities and challenges. While Moldova’s position offers chances for growth through increased foreign investment, financial openness, and new infrastructure, it also faces issues like complex regulations, political instability, and market ups and downs that make it hard to fully benefit from these opportunities.</w:t>
      </w:r>
    </w:p>
    <w:p w14:paraId="2C314D37" w14:textId="2E2E5084" w:rsidR="00717C61" w:rsidRPr="00BA0F45" w:rsidRDefault="00114970" w:rsidP="00360F63">
      <w:pPr>
        <w:spacing w:line="360" w:lineRule="auto"/>
        <w:ind w:firstLine="426"/>
        <w:jc w:val="both"/>
        <w:rPr>
          <w:rFonts w:ascii="Arial" w:hAnsi="Arial" w:cs="Arial"/>
          <w:sz w:val="24"/>
          <w:szCs w:val="24"/>
        </w:rPr>
      </w:pPr>
      <w:r w:rsidRPr="00BA0F45">
        <w:rPr>
          <w:rFonts w:ascii="Arial" w:hAnsi="Arial" w:cs="Arial"/>
          <w:sz w:val="24"/>
          <w:szCs w:val="24"/>
        </w:rPr>
        <w:t>The</w:t>
      </w:r>
      <w:r w:rsidR="00717C61" w:rsidRPr="00BA0F45">
        <w:rPr>
          <w:rFonts w:ascii="Arial" w:hAnsi="Arial" w:cs="Arial"/>
          <w:sz w:val="24"/>
          <w:szCs w:val="24"/>
        </w:rPr>
        <w:t xml:space="preserve"> reason for this research is that there are not many detailed studies on how globalization affects Moldova’s real estate market. Most of the available research looks at bigger countries or global trends, but smaller and developing countries like Moldova are often ignored. This study will help fill that gap by exploring how globalization has influenced property prices, demand, and foreign investments in Moldova’s real estate market.</w:t>
      </w:r>
    </w:p>
    <w:p w14:paraId="5E2E111B" w14:textId="0AE52C72" w:rsidR="0062360E" w:rsidRPr="00BA0F45" w:rsidRDefault="00D26DF5" w:rsidP="00360F63">
      <w:pPr>
        <w:spacing w:line="360" w:lineRule="auto"/>
        <w:ind w:firstLine="426"/>
        <w:jc w:val="both"/>
        <w:rPr>
          <w:rFonts w:ascii="Arial" w:hAnsi="Arial" w:cs="Arial"/>
          <w:sz w:val="24"/>
          <w:szCs w:val="24"/>
        </w:rPr>
      </w:pPr>
      <w:r w:rsidRPr="00BA0F45">
        <w:rPr>
          <w:rFonts w:ascii="Arial" w:hAnsi="Arial" w:cs="Arial"/>
          <w:sz w:val="24"/>
          <w:szCs w:val="24"/>
        </w:rPr>
        <w:t>This study will use a quantitative research approach to give clear insights into how globalization affects Moldova’s real estate market. By looking at past data on property prices, demand trends, and investment flows, the research will find connections and patterns that can help guide future plans and strategies.</w:t>
      </w:r>
    </w:p>
    <w:p w14:paraId="28531725" w14:textId="1F0933BA" w:rsidR="0062360E" w:rsidRPr="00BA0F45" w:rsidRDefault="008334B4" w:rsidP="009B611A">
      <w:pPr>
        <w:pStyle w:val="Heading1"/>
      </w:pPr>
      <w:bookmarkStart w:id="1" w:name="_Toc182950842"/>
      <w:r>
        <w:t xml:space="preserve">2. </w:t>
      </w:r>
      <w:r w:rsidR="00AE23B5">
        <w:t xml:space="preserve"> </w:t>
      </w:r>
      <w:r w:rsidR="0062360E" w:rsidRPr="00BA0F45">
        <w:t>Research Objectives and Research Questions</w:t>
      </w:r>
      <w:bookmarkEnd w:id="1"/>
      <w:r w:rsidR="0062360E" w:rsidRPr="00BA0F45">
        <w:t xml:space="preserve"> </w:t>
      </w:r>
    </w:p>
    <w:p w14:paraId="16ABB438" w14:textId="165FD5BD" w:rsidR="0062360E" w:rsidRPr="00A4568E" w:rsidRDefault="00A81C49" w:rsidP="00A81C49">
      <w:pPr>
        <w:pStyle w:val="Heading2"/>
      </w:pPr>
      <w:bookmarkStart w:id="2" w:name="_Toc182950843"/>
      <w:r>
        <w:t xml:space="preserve">2.1 </w:t>
      </w:r>
      <w:r w:rsidR="0062360E" w:rsidRPr="00A4568E">
        <w:t>Objectives:</w:t>
      </w:r>
      <w:bookmarkEnd w:id="2"/>
    </w:p>
    <w:p w14:paraId="542D90A6" w14:textId="4CC72273" w:rsidR="0062360E" w:rsidRPr="00BA0F45" w:rsidRDefault="009B611A" w:rsidP="00360F63">
      <w:pPr>
        <w:numPr>
          <w:ilvl w:val="0"/>
          <w:numId w:val="8"/>
        </w:numPr>
        <w:spacing w:line="360" w:lineRule="auto"/>
        <w:ind w:firstLine="426"/>
        <w:jc w:val="both"/>
        <w:rPr>
          <w:rFonts w:ascii="Arial" w:hAnsi="Arial" w:cs="Arial"/>
          <w:sz w:val="24"/>
          <w:szCs w:val="24"/>
        </w:rPr>
      </w:pPr>
      <w:r>
        <w:rPr>
          <w:rFonts w:ascii="Arial" w:hAnsi="Arial" w:cs="Arial"/>
          <w:sz w:val="24"/>
          <w:szCs w:val="24"/>
        </w:rPr>
        <w:t>T</w:t>
      </w:r>
      <w:r w:rsidR="0062360E" w:rsidRPr="00BA0F45">
        <w:rPr>
          <w:rFonts w:ascii="Arial" w:hAnsi="Arial" w:cs="Arial"/>
          <w:sz w:val="24"/>
          <w:szCs w:val="24"/>
        </w:rPr>
        <w:t>o evaluate the impact of globalization on property prices, demand trends, and foreign investment in Moldova’s real estate market.</w:t>
      </w:r>
    </w:p>
    <w:p w14:paraId="73131501" w14:textId="6A28FACA" w:rsidR="0062360E" w:rsidRPr="00BA0F45" w:rsidRDefault="0062360E" w:rsidP="00360F63">
      <w:pPr>
        <w:numPr>
          <w:ilvl w:val="0"/>
          <w:numId w:val="8"/>
        </w:numPr>
        <w:spacing w:line="360" w:lineRule="auto"/>
        <w:ind w:firstLine="426"/>
        <w:jc w:val="both"/>
        <w:rPr>
          <w:rFonts w:ascii="Arial" w:hAnsi="Arial" w:cs="Arial"/>
          <w:sz w:val="24"/>
          <w:szCs w:val="24"/>
        </w:rPr>
      </w:pPr>
      <w:r w:rsidRPr="00BA0F45">
        <w:rPr>
          <w:rFonts w:ascii="Arial" w:hAnsi="Arial" w:cs="Arial"/>
          <w:sz w:val="24"/>
          <w:szCs w:val="24"/>
        </w:rPr>
        <w:t xml:space="preserve">To identify the key </w:t>
      </w:r>
      <w:r w:rsidR="00A10329" w:rsidRPr="00BA0F45">
        <w:rPr>
          <w:rFonts w:ascii="Arial" w:hAnsi="Arial" w:cs="Arial"/>
          <w:sz w:val="24"/>
          <w:szCs w:val="24"/>
        </w:rPr>
        <w:t>legal, regulatory, and cultural challenges</w:t>
      </w:r>
      <w:r w:rsidRPr="00BA0F45">
        <w:rPr>
          <w:rFonts w:ascii="Arial" w:hAnsi="Arial" w:cs="Arial"/>
          <w:sz w:val="24"/>
          <w:szCs w:val="24"/>
        </w:rPr>
        <w:t xml:space="preserve"> affecting foreign investments in the Moldovan real estate market.</w:t>
      </w:r>
    </w:p>
    <w:p w14:paraId="2557A3AA" w14:textId="05B02C08" w:rsidR="00B54B34" w:rsidRPr="00A81C49" w:rsidRDefault="0062360E" w:rsidP="00A81C49">
      <w:pPr>
        <w:numPr>
          <w:ilvl w:val="0"/>
          <w:numId w:val="8"/>
        </w:numPr>
        <w:spacing w:line="360" w:lineRule="auto"/>
        <w:ind w:firstLine="426"/>
        <w:jc w:val="both"/>
        <w:rPr>
          <w:rFonts w:ascii="Arial" w:hAnsi="Arial" w:cs="Arial"/>
          <w:sz w:val="24"/>
          <w:szCs w:val="24"/>
        </w:rPr>
      </w:pPr>
      <w:r w:rsidRPr="00BA0F45">
        <w:rPr>
          <w:rFonts w:ascii="Arial" w:hAnsi="Arial" w:cs="Arial"/>
          <w:sz w:val="24"/>
          <w:szCs w:val="24"/>
        </w:rPr>
        <w:t>To uncover emerging growth sectors within the real estate market and recommend strategies for promoting sustainable development and attracting further investment.</w:t>
      </w:r>
    </w:p>
    <w:p w14:paraId="7EC1CF24" w14:textId="63399699" w:rsidR="0062360E" w:rsidRPr="00BA0F45" w:rsidRDefault="0062360E" w:rsidP="00AE23B5">
      <w:pPr>
        <w:pStyle w:val="Heading2"/>
        <w:numPr>
          <w:ilvl w:val="1"/>
          <w:numId w:val="20"/>
        </w:numPr>
      </w:pPr>
      <w:bookmarkStart w:id="3" w:name="_Toc182950844"/>
      <w:r w:rsidRPr="00BA0F45">
        <w:t>Research Questions:</w:t>
      </w:r>
      <w:bookmarkEnd w:id="3"/>
    </w:p>
    <w:p w14:paraId="6C34A398" w14:textId="21498AE1" w:rsidR="0062360E" w:rsidRPr="009B611A" w:rsidRDefault="0062360E" w:rsidP="009B611A">
      <w:pPr>
        <w:pStyle w:val="ListParagraph"/>
        <w:numPr>
          <w:ilvl w:val="0"/>
          <w:numId w:val="16"/>
        </w:numPr>
        <w:spacing w:line="360" w:lineRule="auto"/>
        <w:jc w:val="both"/>
        <w:rPr>
          <w:rFonts w:ascii="Arial" w:hAnsi="Arial" w:cs="Arial"/>
          <w:sz w:val="24"/>
          <w:szCs w:val="24"/>
        </w:rPr>
      </w:pPr>
      <w:r w:rsidRPr="009B611A">
        <w:rPr>
          <w:rFonts w:ascii="Arial" w:hAnsi="Arial" w:cs="Arial"/>
          <w:sz w:val="24"/>
          <w:szCs w:val="24"/>
        </w:rPr>
        <w:t>How has globalization influenced property prices and demand trends in Moldova’s real estate market?</w:t>
      </w:r>
    </w:p>
    <w:p w14:paraId="3A74E073" w14:textId="3ED69DFB" w:rsidR="0062360E" w:rsidRPr="00BA0F45" w:rsidRDefault="0062360E" w:rsidP="00360F63">
      <w:pPr>
        <w:pStyle w:val="ListParagraph"/>
        <w:numPr>
          <w:ilvl w:val="0"/>
          <w:numId w:val="12"/>
        </w:numPr>
        <w:spacing w:line="360" w:lineRule="auto"/>
        <w:ind w:firstLine="426"/>
        <w:jc w:val="both"/>
        <w:rPr>
          <w:rFonts w:ascii="Arial" w:hAnsi="Arial" w:cs="Arial"/>
          <w:sz w:val="24"/>
          <w:szCs w:val="24"/>
        </w:rPr>
      </w:pPr>
      <w:r w:rsidRPr="00BA0F45">
        <w:rPr>
          <w:rFonts w:ascii="Arial" w:hAnsi="Arial" w:cs="Arial"/>
          <w:sz w:val="24"/>
          <w:szCs w:val="24"/>
        </w:rPr>
        <w:lastRenderedPageBreak/>
        <w:t>This question aims to examine the direct effects of global forces on local property values, demand for housing, and commercial real estate. The analysis will focus on price fluctuations and demand shifts over the past 10-15 years to discern the extent of globalization’s impact.</w:t>
      </w:r>
    </w:p>
    <w:p w14:paraId="30D37AB6" w14:textId="216F1F52" w:rsidR="0062360E" w:rsidRPr="009B611A" w:rsidRDefault="0062360E" w:rsidP="009B611A">
      <w:pPr>
        <w:pStyle w:val="ListParagraph"/>
        <w:numPr>
          <w:ilvl w:val="0"/>
          <w:numId w:val="16"/>
        </w:numPr>
        <w:spacing w:line="360" w:lineRule="auto"/>
        <w:jc w:val="both"/>
        <w:rPr>
          <w:rFonts w:ascii="Arial" w:hAnsi="Arial" w:cs="Arial"/>
          <w:sz w:val="24"/>
          <w:szCs w:val="24"/>
        </w:rPr>
      </w:pPr>
      <w:r w:rsidRPr="009B611A">
        <w:rPr>
          <w:rFonts w:ascii="Arial" w:hAnsi="Arial" w:cs="Arial"/>
          <w:sz w:val="24"/>
          <w:szCs w:val="24"/>
        </w:rPr>
        <w:t>What are the primary challenges associated with legal and regulatory factors that hinder foreign investment in Moldova’s real estate market?</w:t>
      </w:r>
    </w:p>
    <w:p w14:paraId="3C177747" w14:textId="1599D34A" w:rsidR="0062360E" w:rsidRPr="00BA0F45" w:rsidRDefault="0062360E" w:rsidP="00360F63">
      <w:pPr>
        <w:pStyle w:val="ListParagraph"/>
        <w:numPr>
          <w:ilvl w:val="0"/>
          <w:numId w:val="12"/>
        </w:numPr>
        <w:spacing w:line="360" w:lineRule="auto"/>
        <w:ind w:firstLine="426"/>
        <w:jc w:val="both"/>
        <w:rPr>
          <w:rFonts w:ascii="Arial" w:hAnsi="Arial" w:cs="Arial"/>
          <w:sz w:val="24"/>
          <w:szCs w:val="24"/>
        </w:rPr>
      </w:pPr>
      <w:r w:rsidRPr="00BA0F45">
        <w:rPr>
          <w:rFonts w:ascii="Arial" w:hAnsi="Arial" w:cs="Arial"/>
          <w:sz w:val="24"/>
          <w:szCs w:val="24"/>
        </w:rPr>
        <w:t>This question seeks to uncover the barriers to foreign investment, particularly those related to Moldova's legal and regulatory environment, which may deter potential investors.</w:t>
      </w:r>
    </w:p>
    <w:p w14:paraId="6B47AC7E" w14:textId="3B9230BB" w:rsidR="0062360E" w:rsidRPr="009B611A" w:rsidRDefault="0062360E" w:rsidP="009B611A">
      <w:pPr>
        <w:pStyle w:val="ListParagraph"/>
        <w:numPr>
          <w:ilvl w:val="0"/>
          <w:numId w:val="16"/>
        </w:numPr>
        <w:spacing w:line="360" w:lineRule="auto"/>
        <w:jc w:val="both"/>
        <w:rPr>
          <w:rFonts w:ascii="Arial" w:hAnsi="Arial" w:cs="Arial"/>
          <w:sz w:val="24"/>
          <w:szCs w:val="24"/>
        </w:rPr>
      </w:pPr>
      <w:r w:rsidRPr="009B611A">
        <w:rPr>
          <w:rFonts w:ascii="Arial" w:hAnsi="Arial" w:cs="Arial"/>
          <w:sz w:val="24"/>
          <w:szCs w:val="24"/>
        </w:rPr>
        <w:t>What strategies can be developed to promote growth and sustainability in Moldova’s real estate sector?</w:t>
      </w:r>
    </w:p>
    <w:p w14:paraId="26C31BC9" w14:textId="3D2A01E2" w:rsidR="0062360E" w:rsidRPr="009B611A" w:rsidRDefault="0062360E" w:rsidP="009B611A">
      <w:pPr>
        <w:pStyle w:val="ListParagraph"/>
        <w:numPr>
          <w:ilvl w:val="0"/>
          <w:numId w:val="12"/>
        </w:numPr>
        <w:spacing w:line="360" w:lineRule="auto"/>
        <w:ind w:firstLine="426"/>
        <w:jc w:val="both"/>
        <w:rPr>
          <w:rFonts w:ascii="Arial" w:hAnsi="Arial" w:cs="Arial"/>
          <w:sz w:val="24"/>
          <w:szCs w:val="24"/>
        </w:rPr>
      </w:pPr>
      <w:r w:rsidRPr="00BA0F45">
        <w:rPr>
          <w:rFonts w:ascii="Arial" w:hAnsi="Arial" w:cs="Arial"/>
          <w:sz w:val="24"/>
          <w:szCs w:val="24"/>
        </w:rPr>
        <w:t>The focus of this question is to identify key strategies for overcoming barriers to investment and fostering long-term, sustainable growth in the sector. This includes addressing the regulatory environment and finding ways to capitalize on emerging market trends.</w:t>
      </w:r>
    </w:p>
    <w:p w14:paraId="260DA5EB" w14:textId="26787ACD" w:rsidR="0062360E" w:rsidRPr="00BA0F45" w:rsidRDefault="0062360E" w:rsidP="009B611A">
      <w:pPr>
        <w:pStyle w:val="Heading1"/>
        <w:numPr>
          <w:ilvl w:val="1"/>
          <w:numId w:val="8"/>
        </w:numPr>
      </w:pPr>
      <w:bookmarkStart w:id="4" w:name="_Toc182950845"/>
      <w:r w:rsidRPr="00BA0F45">
        <w:t>Literature Review</w:t>
      </w:r>
      <w:bookmarkEnd w:id="4"/>
      <w:r w:rsidRPr="00BA0F45">
        <w:t xml:space="preserve"> </w:t>
      </w:r>
    </w:p>
    <w:p w14:paraId="74A2EF2D" w14:textId="77777777" w:rsidR="0062360E" w:rsidRPr="00BA0F45" w:rsidRDefault="0062360E" w:rsidP="00360F63">
      <w:pPr>
        <w:spacing w:line="360" w:lineRule="auto"/>
        <w:ind w:firstLine="426"/>
        <w:jc w:val="both"/>
        <w:rPr>
          <w:rFonts w:ascii="Arial" w:hAnsi="Arial" w:cs="Arial"/>
          <w:sz w:val="24"/>
          <w:szCs w:val="24"/>
        </w:rPr>
      </w:pPr>
      <w:r w:rsidRPr="00BA0F45">
        <w:rPr>
          <w:rFonts w:ascii="Arial" w:hAnsi="Arial" w:cs="Arial"/>
          <w:sz w:val="24"/>
          <w:szCs w:val="24"/>
        </w:rPr>
        <w:t xml:space="preserve">Research into the impact of globalization on real estate markets has primarily focused on larger, more developed economies. For example, studies by Jones (2020) and Glaeser (2011) highlight how globalization has contributed to increased competition, rising property values, and a transformation in investor </w:t>
      </w:r>
      <w:proofErr w:type="spellStart"/>
      <w:r w:rsidRPr="00BA0F45">
        <w:rPr>
          <w:rFonts w:ascii="Arial" w:hAnsi="Arial" w:cs="Arial"/>
          <w:sz w:val="24"/>
          <w:szCs w:val="24"/>
        </w:rPr>
        <w:t>behavior</w:t>
      </w:r>
      <w:proofErr w:type="spellEnd"/>
      <w:r w:rsidRPr="00BA0F45">
        <w:rPr>
          <w:rFonts w:ascii="Arial" w:hAnsi="Arial" w:cs="Arial"/>
          <w:sz w:val="24"/>
          <w:szCs w:val="24"/>
        </w:rPr>
        <w:t xml:space="preserve"> across mature markets. Glaeser (2011), in particular, emphasizes the advantages of urbanization driven by globalization, such as infrastructure improvement and increased economic activities that make cities more attractive to investors. However, these findings predominantly reflect the experiences of major metropolitan areas, leaving gaps in understanding how these global dynamics unfold in smaller, transitioning economies like Moldova.</w:t>
      </w:r>
    </w:p>
    <w:p w14:paraId="29BE8424" w14:textId="09CF0EC1" w:rsidR="0062360E" w:rsidRPr="00BA0F45" w:rsidRDefault="0062360E" w:rsidP="00360F63">
      <w:pPr>
        <w:spacing w:line="360" w:lineRule="auto"/>
        <w:ind w:firstLine="426"/>
        <w:jc w:val="both"/>
        <w:rPr>
          <w:rFonts w:ascii="Arial" w:hAnsi="Arial" w:cs="Arial"/>
          <w:sz w:val="24"/>
          <w:szCs w:val="24"/>
        </w:rPr>
      </w:pPr>
      <w:r w:rsidRPr="00BA0F45">
        <w:rPr>
          <w:rFonts w:ascii="Arial" w:hAnsi="Arial" w:cs="Arial"/>
          <w:sz w:val="24"/>
          <w:szCs w:val="24"/>
        </w:rPr>
        <w:t xml:space="preserve">A few studies have touched on the effects of globalization in Eastern European real estate markets. Nijkamp and </w:t>
      </w:r>
      <w:proofErr w:type="spellStart"/>
      <w:r w:rsidRPr="00BA0F45">
        <w:rPr>
          <w:rFonts w:ascii="Arial" w:hAnsi="Arial" w:cs="Arial"/>
          <w:sz w:val="24"/>
          <w:szCs w:val="24"/>
        </w:rPr>
        <w:t>Kourtit</w:t>
      </w:r>
      <w:proofErr w:type="spellEnd"/>
      <w:r w:rsidRPr="00BA0F45">
        <w:rPr>
          <w:rFonts w:ascii="Arial" w:hAnsi="Arial" w:cs="Arial"/>
          <w:sz w:val="24"/>
          <w:szCs w:val="24"/>
        </w:rPr>
        <w:t xml:space="preserve"> (2019) examined the regional impact of globalization, noting that Eastern European countries like Romania and Ukraine have witnessed significant property value increases and a surge in foreign investments post-globalization. However, similar studies specifically focused on Moldova are </w:t>
      </w:r>
      <w:r w:rsidR="001957C4" w:rsidRPr="00BA0F45">
        <w:rPr>
          <w:rFonts w:ascii="Arial" w:hAnsi="Arial" w:cs="Arial"/>
          <w:sz w:val="24"/>
          <w:szCs w:val="24"/>
        </w:rPr>
        <w:t>limited</w:t>
      </w:r>
      <w:r w:rsidRPr="00BA0F45">
        <w:rPr>
          <w:rFonts w:ascii="Arial" w:hAnsi="Arial" w:cs="Arial"/>
          <w:sz w:val="24"/>
          <w:szCs w:val="24"/>
        </w:rPr>
        <w:t>. This gap in the literature is critical, as Moldova’s smaller, more volatile economy presents unique challenges that larger countries do not face.</w:t>
      </w:r>
    </w:p>
    <w:p w14:paraId="0CE0170C" w14:textId="757B94BA" w:rsidR="0062360E" w:rsidRPr="00BA0F45" w:rsidRDefault="0062360E" w:rsidP="00360F63">
      <w:pPr>
        <w:spacing w:line="360" w:lineRule="auto"/>
        <w:ind w:firstLine="426"/>
        <w:jc w:val="both"/>
        <w:rPr>
          <w:rFonts w:ascii="Arial" w:hAnsi="Arial" w:cs="Arial"/>
          <w:sz w:val="24"/>
          <w:szCs w:val="24"/>
        </w:rPr>
      </w:pPr>
      <w:r w:rsidRPr="00BA0F45">
        <w:rPr>
          <w:rFonts w:ascii="Arial" w:hAnsi="Arial" w:cs="Arial"/>
          <w:sz w:val="24"/>
          <w:szCs w:val="24"/>
        </w:rPr>
        <w:lastRenderedPageBreak/>
        <w:t xml:space="preserve">Smith (2018) discusses the </w:t>
      </w:r>
      <w:r w:rsidR="009B2335" w:rsidRPr="00BA0F45">
        <w:rPr>
          <w:rFonts w:ascii="Arial" w:hAnsi="Arial" w:cs="Arial"/>
          <w:sz w:val="24"/>
          <w:szCs w:val="24"/>
        </w:rPr>
        <w:t>socioeconomic</w:t>
      </w:r>
      <w:r w:rsidRPr="00BA0F45">
        <w:rPr>
          <w:rFonts w:ascii="Arial" w:hAnsi="Arial" w:cs="Arial"/>
          <w:sz w:val="24"/>
          <w:szCs w:val="24"/>
        </w:rPr>
        <w:t xml:space="preserve"> consequences of globalization on property markets, noting that while foreign investments can lead to economic growth, they also create issues such as price inflation and the displacement of local residents. For Moldova, this may exacerbate existing inequalities and create social challenges as urban areas become more desirable to foreign investors.</w:t>
      </w:r>
    </w:p>
    <w:p w14:paraId="0BE0E328" w14:textId="77777777" w:rsidR="0062360E" w:rsidRPr="00BA0F45" w:rsidRDefault="0062360E" w:rsidP="00360F63">
      <w:pPr>
        <w:spacing w:line="360" w:lineRule="auto"/>
        <w:ind w:firstLine="426"/>
        <w:jc w:val="both"/>
        <w:rPr>
          <w:rFonts w:ascii="Arial" w:hAnsi="Arial" w:cs="Arial"/>
          <w:sz w:val="24"/>
          <w:szCs w:val="24"/>
        </w:rPr>
      </w:pPr>
      <w:r w:rsidRPr="00BA0F45">
        <w:rPr>
          <w:rFonts w:ascii="Arial" w:hAnsi="Arial" w:cs="Arial"/>
          <w:sz w:val="24"/>
          <w:szCs w:val="24"/>
        </w:rPr>
        <w:t xml:space="preserve">Further, existing literature tends to overlook the regulatory and legal challenges facing foreign investors in Moldova. Studies have shown that the lack of legal transparency and inconsistent enforcement of property rights can significantly deter foreign investment (Nijkamp &amp; </w:t>
      </w:r>
      <w:proofErr w:type="spellStart"/>
      <w:r w:rsidRPr="00BA0F45">
        <w:rPr>
          <w:rFonts w:ascii="Arial" w:hAnsi="Arial" w:cs="Arial"/>
          <w:sz w:val="24"/>
          <w:szCs w:val="24"/>
        </w:rPr>
        <w:t>Kourtit</w:t>
      </w:r>
      <w:proofErr w:type="spellEnd"/>
      <w:r w:rsidRPr="00BA0F45">
        <w:rPr>
          <w:rFonts w:ascii="Arial" w:hAnsi="Arial" w:cs="Arial"/>
          <w:sz w:val="24"/>
          <w:szCs w:val="24"/>
        </w:rPr>
        <w:t>, 2019). As a result, addressing these challenges is a critical aspect of this research, particularly in terms of formulating strategies to attract investment while ensuring market stability.</w:t>
      </w:r>
    </w:p>
    <w:p w14:paraId="6F2246C2" w14:textId="72793E95" w:rsidR="0062360E" w:rsidRPr="00BA0F45" w:rsidRDefault="0062360E" w:rsidP="009B611A">
      <w:pPr>
        <w:spacing w:line="360" w:lineRule="auto"/>
        <w:ind w:firstLine="426"/>
        <w:jc w:val="both"/>
        <w:rPr>
          <w:rFonts w:ascii="Arial" w:hAnsi="Arial" w:cs="Arial"/>
          <w:sz w:val="24"/>
          <w:szCs w:val="24"/>
        </w:rPr>
      </w:pPr>
      <w:r w:rsidRPr="00BA0F45">
        <w:rPr>
          <w:rFonts w:ascii="Arial" w:hAnsi="Arial" w:cs="Arial"/>
          <w:sz w:val="24"/>
          <w:szCs w:val="24"/>
        </w:rPr>
        <w:t>This research will address these gaps by conducting a detailed quantitative analysis of Moldova’s real estate market, using historical data to assess how globalization has affected property prices, demand, and foreign investment. By focusing specifically on Moldova, this study will provide valuable insights for stakeholders seeking to understand and navigate the complexities of globalization in a transitioning economy.</w:t>
      </w:r>
    </w:p>
    <w:p w14:paraId="1101784A" w14:textId="07E77D72" w:rsidR="0062360E" w:rsidRPr="00BA0F45" w:rsidRDefault="0062360E" w:rsidP="009B611A">
      <w:pPr>
        <w:pStyle w:val="Heading1"/>
      </w:pPr>
      <w:bookmarkStart w:id="5" w:name="_Toc182950846"/>
      <w:r w:rsidRPr="00BA0F45">
        <w:t>4. Research Methods</w:t>
      </w:r>
      <w:bookmarkEnd w:id="5"/>
      <w:r w:rsidRPr="00BA0F45">
        <w:t xml:space="preserve"> </w:t>
      </w:r>
    </w:p>
    <w:p w14:paraId="00707372" w14:textId="77777777" w:rsidR="0062360E" w:rsidRPr="00BA0F45" w:rsidRDefault="0062360E" w:rsidP="00360F63">
      <w:pPr>
        <w:spacing w:line="360" w:lineRule="auto"/>
        <w:ind w:firstLine="426"/>
        <w:jc w:val="both"/>
        <w:rPr>
          <w:rFonts w:ascii="Arial" w:hAnsi="Arial" w:cs="Arial"/>
          <w:sz w:val="24"/>
          <w:szCs w:val="24"/>
        </w:rPr>
      </w:pPr>
      <w:r w:rsidRPr="00BA0F45">
        <w:rPr>
          <w:rFonts w:ascii="Arial" w:hAnsi="Arial" w:cs="Arial"/>
          <w:sz w:val="24"/>
          <w:szCs w:val="24"/>
        </w:rPr>
        <w:t xml:space="preserve">This research will adopt a quantitative methodology to assess the impact of globalization on Moldova’s real estate market. The choice of a quantitative approach is justified by the need to </w:t>
      </w:r>
      <w:proofErr w:type="spellStart"/>
      <w:r w:rsidRPr="00BA0F45">
        <w:rPr>
          <w:rFonts w:ascii="Arial" w:hAnsi="Arial" w:cs="Arial"/>
          <w:sz w:val="24"/>
          <w:szCs w:val="24"/>
        </w:rPr>
        <w:t>analyze</w:t>
      </w:r>
      <w:proofErr w:type="spellEnd"/>
      <w:r w:rsidRPr="00BA0F45">
        <w:rPr>
          <w:rFonts w:ascii="Arial" w:hAnsi="Arial" w:cs="Arial"/>
          <w:sz w:val="24"/>
          <w:szCs w:val="24"/>
        </w:rPr>
        <w:t xml:space="preserve"> large datasets, identify trends, and establish generalizable insights that can be used to inform policy and business strategy. The research will focus on historical property price data, foreign investment trends, and changes in demand for both residential and commercial real estate.</w:t>
      </w:r>
    </w:p>
    <w:p w14:paraId="7509979B" w14:textId="619D578B" w:rsidR="0062360E" w:rsidRPr="00BA0F45" w:rsidRDefault="009B611A" w:rsidP="009B611A">
      <w:pPr>
        <w:pStyle w:val="Heading2"/>
      </w:pPr>
      <w:bookmarkStart w:id="6" w:name="_Toc182950847"/>
      <w:r>
        <w:t xml:space="preserve">4.1 </w:t>
      </w:r>
      <w:r w:rsidR="0062360E" w:rsidRPr="00BA0F45">
        <w:t>Data Collection:</w:t>
      </w:r>
      <w:bookmarkEnd w:id="6"/>
    </w:p>
    <w:p w14:paraId="0C0A022F" w14:textId="77777777" w:rsidR="0062360E" w:rsidRPr="00BA0F45" w:rsidRDefault="0062360E" w:rsidP="00360F63">
      <w:pPr>
        <w:spacing w:line="360" w:lineRule="auto"/>
        <w:ind w:firstLine="426"/>
        <w:jc w:val="both"/>
        <w:rPr>
          <w:rFonts w:ascii="Arial" w:hAnsi="Arial" w:cs="Arial"/>
          <w:sz w:val="24"/>
          <w:szCs w:val="24"/>
        </w:rPr>
      </w:pPr>
      <w:r w:rsidRPr="00BA0F45">
        <w:rPr>
          <w:rFonts w:ascii="Arial" w:hAnsi="Arial" w:cs="Arial"/>
          <w:sz w:val="24"/>
          <w:szCs w:val="24"/>
        </w:rPr>
        <w:t>The study will collect data from a variety of credible national and international databases. Key sources will include:</w:t>
      </w:r>
    </w:p>
    <w:p w14:paraId="7702813D" w14:textId="77777777" w:rsidR="0062360E" w:rsidRPr="00BA0F45" w:rsidRDefault="0062360E" w:rsidP="00360F63">
      <w:pPr>
        <w:numPr>
          <w:ilvl w:val="0"/>
          <w:numId w:val="10"/>
        </w:numPr>
        <w:spacing w:line="360" w:lineRule="auto"/>
        <w:ind w:firstLine="426"/>
        <w:jc w:val="both"/>
        <w:rPr>
          <w:rFonts w:ascii="Arial" w:hAnsi="Arial" w:cs="Arial"/>
          <w:sz w:val="24"/>
          <w:szCs w:val="24"/>
        </w:rPr>
      </w:pPr>
      <w:r w:rsidRPr="00BA0F45">
        <w:rPr>
          <w:rFonts w:ascii="Arial" w:hAnsi="Arial" w:cs="Arial"/>
          <w:sz w:val="24"/>
          <w:szCs w:val="24"/>
        </w:rPr>
        <w:t>Moldova’s National Bureau of Statistics for property sales, rental market data, and investment figures.</w:t>
      </w:r>
    </w:p>
    <w:p w14:paraId="3624FBE5" w14:textId="77777777" w:rsidR="0062360E" w:rsidRPr="00BA0F45" w:rsidRDefault="0062360E" w:rsidP="00360F63">
      <w:pPr>
        <w:numPr>
          <w:ilvl w:val="0"/>
          <w:numId w:val="10"/>
        </w:numPr>
        <w:spacing w:line="360" w:lineRule="auto"/>
        <w:ind w:firstLine="426"/>
        <w:jc w:val="both"/>
        <w:rPr>
          <w:rFonts w:ascii="Arial" w:hAnsi="Arial" w:cs="Arial"/>
          <w:sz w:val="24"/>
          <w:szCs w:val="24"/>
        </w:rPr>
      </w:pPr>
      <w:r w:rsidRPr="00BA0F45">
        <w:rPr>
          <w:rFonts w:ascii="Arial" w:hAnsi="Arial" w:cs="Arial"/>
          <w:sz w:val="24"/>
          <w:szCs w:val="24"/>
        </w:rPr>
        <w:t>World Bank reports and other international financial institutions for global investment trends and their correlation with Moldova’s market.</w:t>
      </w:r>
    </w:p>
    <w:p w14:paraId="43E0480C" w14:textId="77777777" w:rsidR="0062360E" w:rsidRPr="00BA0F45" w:rsidRDefault="0062360E" w:rsidP="00360F63">
      <w:pPr>
        <w:numPr>
          <w:ilvl w:val="0"/>
          <w:numId w:val="10"/>
        </w:numPr>
        <w:spacing w:line="360" w:lineRule="auto"/>
        <w:ind w:firstLine="426"/>
        <w:jc w:val="both"/>
        <w:rPr>
          <w:rFonts w:ascii="Arial" w:hAnsi="Arial" w:cs="Arial"/>
          <w:sz w:val="24"/>
          <w:szCs w:val="24"/>
        </w:rPr>
      </w:pPr>
      <w:r w:rsidRPr="00BA0F45">
        <w:rPr>
          <w:rFonts w:ascii="Arial" w:hAnsi="Arial" w:cs="Arial"/>
          <w:sz w:val="24"/>
          <w:szCs w:val="24"/>
        </w:rPr>
        <w:lastRenderedPageBreak/>
        <w:t>Global real estate monitoring agencies like CBRE and Knight Frank, which provide market analytics on property prices, investment flows, and demand trends. The dataset will span the past 10-15 years to capture long-term trends and offer a comprehensive view of how globalization has shaped Moldova’s real estate market.</w:t>
      </w:r>
    </w:p>
    <w:p w14:paraId="0E38D59F" w14:textId="503F7E9C" w:rsidR="0062360E" w:rsidRPr="00BA0F45" w:rsidRDefault="009B611A" w:rsidP="009B611A">
      <w:pPr>
        <w:pStyle w:val="Heading2"/>
      </w:pPr>
      <w:bookmarkStart w:id="7" w:name="_Toc182950848"/>
      <w:r>
        <w:t xml:space="preserve">4.2 </w:t>
      </w:r>
      <w:r w:rsidR="0062360E" w:rsidRPr="00BA0F45">
        <w:t>Sample and Population:</w:t>
      </w:r>
      <w:bookmarkEnd w:id="7"/>
    </w:p>
    <w:p w14:paraId="3567DF66" w14:textId="77777777" w:rsidR="0062360E" w:rsidRPr="00BA0F45" w:rsidRDefault="0062360E" w:rsidP="00360F63">
      <w:pPr>
        <w:spacing w:line="360" w:lineRule="auto"/>
        <w:ind w:firstLine="426"/>
        <w:jc w:val="both"/>
        <w:rPr>
          <w:rFonts w:ascii="Arial" w:hAnsi="Arial" w:cs="Arial"/>
          <w:sz w:val="24"/>
          <w:szCs w:val="24"/>
        </w:rPr>
      </w:pPr>
      <w:r w:rsidRPr="00BA0F45">
        <w:rPr>
          <w:rFonts w:ascii="Arial" w:hAnsi="Arial" w:cs="Arial"/>
          <w:sz w:val="24"/>
          <w:szCs w:val="24"/>
        </w:rPr>
        <w:t>The sample will focus on real estate data from both urban and rural areas of Moldova. This ensures a well-rounded view of the real estate market, which may differ significantly between rural and urban regions. The sample will include:</w:t>
      </w:r>
    </w:p>
    <w:p w14:paraId="6CF20D17" w14:textId="77777777" w:rsidR="0062360E" w:rsidRPr="00BA0F45" w:rsidRDefault="0062360E" w:rsidP="00360F63">
      <w:pPr>
        <w:numPr>
          <w:ilvl w:val="0"/>
          <w:numId w:val="11"/>
        </w:numPr>
        <w:spacing w:line="360" w:lineRule="auto"/>
        <w:ind w:firstLine="426"/>
        <w:jc w:val="both"/>
        <w:rPr>
          <w:rFonts w:ascii="Arial" w:hAnsi="Arial" w:cs="Arial"/>
          <w:sz w:val="24"/>
          <w:szCs w:val="24"/>
        </w:rPr>
      </w:pPr>
      <w:r w:rsidRPr="00BA0F45">
        <w:rPr>
          <w:rFonts w:ascii="Arial" w:hAnsi="Arial" w:cs="Arial"/>
          <w:sz w:val="24"/>
          <w:szCs w:val="24"/>
        </w:rPr>
        <w:t>Property sales data from various regions in Moldova.</w:t>
      </w:r>
    </w:p>
    <w:p w14:paraId="1CED1EAC" w14:textId="77777777" w:rsidR="0062360E" w:rsidRPr="00BA0F45" w:rsidRDefault="0062360E" w:rsidP="00360F63">
      <w:pPr>
        <w:numPr>
          <w:ilvl w:val="0"/>
          <w:numId w:val="11"/>
        </w:numPr>
        <w:spacing w:line="360" w:lineRule="auto"/>
        <w:ind w:firstLine="426"/>
        <w:jc w:val="both"/>
        <w:rPr>
          <w:rFonts w:ascii="Arial" w:hAnsi="Arial" w:cs="Arial"/>
          <w:sz w:val="24"/>
          <w:szCs w:val="24"/>
        </w:rPr>
      </w:pPr>
      <w:r w:rsidRPr="00BA0F45">
        <w:rPr>
          <w:rFonts w:ascii="Arial" w:hAnsi="Arial" w:cs="Arial"/>
          <w:sz w:val="24"/>
          <w:szCs w:val="24"/>
        </w:rPr>
        <w:t>Rental market statistics, which reveal changes in demand and price over time.</w:t>
      </w:r>
    </w:p>
    <w:p w14:paraId="4FBE74F0" w14:textId="77777777" w:rsidR="0062360E" w:rsidRPr="00BA0F45" w:rsidRDefault="0062360E" w:rsidP="00360F63">
      <w:pPr>
        <w:numPr>
          <w:ilvl w:val="0"/>
          <w:numId w:val="11"/>
        </w:numPr>
        <w:spacing w:line="360" w:lineRule="auto"/>
        <w:ind w:firstLine="426"/>
        <w:jc w:val="both"/>
        <w:rPr>
          <w:rFonts w:ascii="Arial" w:hAnsi="Arial" w:cs="Arial"/>
          <w:sz w:val="24"/>
          <w:szCs w:val="24"/>
        </w:rPr>
      </w:pPr>
      <w:r w:rsidRPr="00BA0F45">
        <w:rPr>
          <w:rFonts w:ascii="Arial" w:hAnsi="Arial" w:cs="Arial"/>
          <w:sz w:val="24"/>
          <w:szCs w:val="24"/>
        </w:rPr>
        <w:t xml:space="preserve">Foreign direct investment (FDI) figures specific to real estate, which will be </w:t>
      </w:r>
      <w:proofErr w:type="spellStart"/>
      <w:r w:rsidRPr="00BA0F45">
        <w:rPr>
          <w:rFonts w:ascii="Arial" w:hAnsi="Arial" w:cs="Arial"/>
          <w:sz w:val="24"/>
          <w:szCs w:val="24"/>
        </w:rPr>
        <w:t>analyzed</w:t>
      </w:r>
      <w:proofErr w:type="spellEnd"/>
      <w:r w:rsidRPr="00BA0F45">
        <w:rPr>
          <w:rFonts w:ascii="Arial" w:hAnsi="Arial" w:cs="Arial"/>
          <w:sz w:val="24"/>
          <w:szCs w:val="24"/>
        </w:rPr>
        <w:t xml:space="preserve"> to understand the extent of foreign interest in Moldova’s property market.</w:t>
      </w:r>
    </w:p>
    <w:p w14:paraId="58990DD4" w14:textId="0ACAE5BC" w:rsidR="0062360E" w:rsidRPr="00BA0F45" w:rsidRDefault="009B611A" w:rsidP="009B611A">
      <w:pPr>
        <w:pStyle w:val="Heading2"/>
      </w:pPr>
      <w:bookmarkStart w:id="8" w:name="_Toc182950849"/>
      <w:r>
        <w:t xml:space="preserve">4.3 </w:t>
      </w:r>
      <w:r w:rsidR="0062360E" w:rsidRPr="00BA0F45">
        <w:t>Data Analysis:</w:t>
      </w:r>
      <w:bookmarkEnd w:id="8"/>
    </w:p>
    <w:p w14:paraId="02B45469" w14:textId="77777777" w:rsidR="0062360E" w:rsidRPr="00BA0F45" w:rsidRDefault="0062360E" w:rsidP="00360F63">
      <w:pPr>
        <w:spacing w:line="360" w:lineRule="auto"/>
        <w:ind w:firstLine="426"/>
        <w:jc w:val="both"/>
        <w:rPr>
          <w:rFonts w:ascii="Arial" w:hAnsi="Arial" w:cs="Arial"/>
          <w:sz w:val="24"/>
          <w:szCs w:val="24"/>
        </w:rPr>
      </w:pPr>
      <w:r w:rsidRPr="00BA0F45">
        <w:rPr>
          <w:rFonts w:ascii="Arial" w:hAnsi="Arial" w:cs="Arial"/>
          <w:sz w:val="24"/>
          <w:szCs w:val="24"/>
        </w:rPr>
        <w:t xml:space="preserve">The data will be </w:t>
      </w:r>
      <w:proofErr w:type="spellStart"/>
      <w:r w:rsidRPr="00BA0F45">
        <w:rPr>
          <w:rFonts w:ascii="Arial" w:hAnsi="Arial" w:cs="Arial"/>
          <w:sz w:val="24"/>
          <w:szCs w:val="24"/>
        </w:rPr>
        <w:t>analyzed</w:t>
      </w:r>
      <w:proofErr w:type="spellEnd"/>
      <w:r w:rsidRPr="00BA0F45">
        <w:rPr>
          <w:rFonts w:ascii="Arial" w:hAnsi="Arial" w:cs="Arial"/>
          <w:sz w:val="24"/>
          <w:szCs w:val="24"/>
        </w:rPr>
        <w:t xml:space="preserve"> using statistical software such as SPSS or R. Descriptive statistics will first be used to summarize key market trends, including price changes, demand shifts, and investment flows. Regression analysis will then be applied to identify causal relationships between globalization indicators (such as trade openness, FDI levels, and international investment patterns) and the real estate market. The use of these statistical techniques will provide robust insights into the effects of globalization on Moldova’s property market.</w:t>
      </w:r>
    </w:p>
    <w:p w14:paraId="5B17042E" w14:textId="6BAACFD5" w:rsidR="0062360E" w:rsidRPr="00BA0F45" w:rsidRDefault="009B611A" w:rsidP="009B611A">
      <w:pPr>
        <w:pStyle w:val="Heading2"/>
      </w:pPr>
      <w:bookmarkStart w:id="9" w:name="_Toc182950850"/>
      <w:r>
        <w:t xml:space="preserve">4.4 </w:t>
      </w:r>
      <w:r w:rsidR="0062360E" w:rsidRPr="00BA0F45">
        <w:t>Interpretation:</w:t>
      </w:r>
      <w:bookmarkEnd w:id="9"/>
    </w:p>
    <w:p w14:paraId="4E15FF3E" w14:textId="543335E5" w:rsidR="00D56628" w:rsidRPr="00BA0F45" w:rsidRDefault="00D56628" w:rsidP="00360F63">
      <w:pPr>
        <w:spacing w:line="360" w:lineRule="auto"/>
        <w:ind w:firstLine="426"/>
        <w:jc w:val="both"/>
        <w:rPr>
          <w:rFonts w:ascii="Arial" w:hAnsi="Arial" w:cs="Arial"/>
          <w:sz w:val="24"/>
          <w:szCs w:val="24"/>
        </w:rPr>
      </w:pPr>
      <w:r w:rsidRPr="00BA0F45">
        <w:rPr>
          <w:rFonts w:ascii="Arial" w:hAnsi="Arial" w:cs="Arial"/>
          <w:sz w:val="24"/>
          <w:szCs w:val="24"/>
        </w:rPr>
        <w:t>The findings will be explained by looking at Moldova’s unique social and economic conditions, as well as its regulatory framework. This analysis will give a clearer understanding of how globalization impacts property prices, the level of foreign investment, and the overall demand for real estate in the country. By studying these factors, we can see how international influences affect Moldova’s real estate sector. These insights will form the basis for practical recommendations and strategies that can help policymakers and industry leaders address the challenges brought by globalization. This will also guide them in finding ways to take advantage of new opportunities for sustainable growth and investment in the real estate market.</w:t>
      </w:r>
    </w:p>
    <w:p w14:paraId="5E20B88D" w14:textId="7A494701" w:rsidR="0062360E" w:rsidRPr="00BA0F45" w:rsidRDefault="0062360E" w:rsidP="00360F63">
      <w:pPr>
        <w:spacing w:line="360" w:lineRule="auto"/>
        <w:ind w:firstLine="426"/>
        <w:jc w:val="both"/>
        <w:rPr>
          <w:rFonts w:ascii="Arial" w:hAnsi="Arial" w:cs="Arial"/>
          <w:sz w:val="24"/>
          <w:szCs w:val="24"/>
        </w:rPr>
      </w:pPr>
    </w:p>
    <w:p w14:paraId="2854EAD1" w14:textId="4BCFDD67" w:rsidR="0062360E" w:rsidRPr="00BA0F45" w:rsidRDefault="0062360E" w:rsidP="009B611A">
      <w:pPr>
        <w:pStyle w:val="Heading1"/>
      </w:pPr>
      <w:bookmarkStart w:id="10" w:name="_Toc182950851"/>
      <w:r w:rsidRPr="00BA0F45">
        <w:lastRenderedPageBreak/>
        <w:t>5. Potential Implications</w:t>
      </w:r>
      <w:bookmarkEnd w:id="10"/>
      <w:r w:rsidRPr="00BA0F45">
        <w:t xml:space="preserve"> </w:t>
      </w:r>
    </w:p>
    <w:p w14:paraId="5CC1157D" w14:textId="77777777" w:rsidR="0062360E" w:rsidRPr="00BA0F45" w:rsidRDefault="0062360E" w:rsidP="00360F63">
      <w:pPr>
        <w:spacing w:line="360" w:lineRule="auto"/>
        <w:ind w:firstLine="426"/>
        <w:jc w:val="both"/>
        <w:rPr>
          <w:rFonts w:ascii="Arial" w:hAnsi="Arial" w:cs="Arial"/>
          <w:sz w:val="24"/>
          <w:szCs w:val="24"/>
        </w:rPr>
      </w:pPr>
      <w:r w:rsidRPr="00BA0F45">
        <w:rPr>
          <w:rFonts w:ascii="Arial" w:hAnsi="Arial" w:cs="Arial"/>
          <w:sz w:val="24"/>
          <w:szCs w:val="24"/>
        </w:rPr>
        <w:t>This research holds significant implications for various stakeholders in Moldova’s real estate market. For investors, the study will provide detailed insights into the market’s current state, uncovering growth areas that show promise for long-term returns. The research will highlight emerging market segments and potential areas for sustainable development, particularly focusing on eco-friendly and socially responsible investments that align with global trends.</w:t>
      </w:r>
    </w:p>
    <w:p w14:paraId="766233C6" w14:textId="77777777" w:rsidR="0062360E" w:rsidRPr="00BA0F45" w:rsidRDefault="0062360E" w:rsidP="00360F63">
      <w:pPr>
        <w:spacing w:line="360" w:lineRule="auto"/>
        <w:ind w:firstLine="426"/>
        <w:jc w:val="both"/>
        <w:rPr>
          <w:rFonts w:ascii="Arial" w:hAnsi="Arial" w:cs="Arial"/>
          <w:sz w:val="24"/>
          <w:szCs w:val="24"/>
        </w:rPr>
      </w:pPr>
      <w:r w:rsidRPr="00BA0F45">
        <w:rPr>
          <w:rFonts w:ascii="Arial" w:hAnsi="Arial" w:cs="Arial"/>
          <w:sz w:val="24"/>
          <w:szCs w:val="24"/>
        </w:rPr>
        <w:t>For local communities, the study will offer valuable policy recommendations aimed at creating a more stable, transparent, and attractive real estate market. Improved investment policies, including clear regulatory frameworks and incentives for foreign investors, could lead to enhanced infrastructure, job creation, and overall improvements in living standards. Promoting sustainable development in Moldova’s real estate sector can also help mitigate the negative effects of globalized market dynamics, such as rising property prices and gentrification in urban areas.</w:t>
      </w:r>
    </w:p>
    <w:p w14:paraId="4DAABECE" w14:textId="11484998" w:rsidR="0062360E" w:rsidRPr="00BA0F45" w:rsidRDefault="0062360E" w:rsidP="009B611A">
      <w:pPr>
        <w:spacing w:line="360" w:lineRule="auto"/>
        <w:ind w:firstLine="426"/>
        <w:jc w:val="both"/>
        <w:rPr>
          <w:rFonts w:ascii="Arial" w:hAnsi="Arial" w:cs="Arial"/>
          <w:sz w:val="24"/>
          <w:szCs w:val="24"/>
        </w:rPr>
      </w:pPr>
      <w:r w:rsidRPr="00BA0F45">
        <w:rPr>
          <w:rFonts w:ascii="Arial" w:hAnsi="Arial" w:cs="Arial"/>
          <w:sz w:val="24"/>
          <w:szCs w:val="24"/>
        </w:rPr>
        <w:t>The research will contribute academically by filling a significant gap in the literature on smaller real estate markets in transitioning economies. It will also serve as a model for similar studies in other emerging markets affected by globalization, adding value to the broader field of international real estate research.</w:t>
      </w:r>
    </w:p>
    <w:p w14:paraId="2A66D408" w14:textId="413354FF" w:rsidR="0062360E" w:rsidRPr="00BA0F45" w:rsidRDefault="0062360E" w:rsidP="009B611A">
      <w:pPr>
        <w:pStyle w:val="Heading1"/>
      </w:pPr>
      <w:bookmarkStart w:id="11" w:name="_Toc182950852"/>
      <w:r w:rsidRPr="00BA0F45">
        <w:t>6. Conclusion</w:t>
      </w:r>
      <w:bookmarkEnd w:id="11"/>
      <w:r w:rsidRPr="00BA0F45">
        <w:t xml:space="preserve"> </w:t>
      </w:r>
    </w:p>
    <w:p w14:paraId="3CE739F8" w14:textId="2CD44E9A" w:rsidR="0062360E" w:rsidRPr="00BA0F45" w:rsidRDefault="00455572" w:rsidP="00360F63">
      <w:pPr>
        <w:spacing w:line="360" w:lineRule="auto"/>
        <w:ind w:firstLine="426"/>
        <w:jc w:val="both"/>
        <w:rPr>
          <w:rFonts w:ascii="Arial" w:hAnsi="Arial" w:cs="Arial"/>
          <w:sz w:val="24"/>
          <w:szCs w:val="24"/>
        </w:rPr>
      </w:pPr>
      <w:r w:rsidRPr="00BA0F45">
        <w:rPr>
          <w:rFonts w:ascii="Arial" w:hAnsi="Arial" w:cs="Arial"/>
          <w:sz w:val="24"/>
          <w:szCs w:val="24"/>
        </w:rPr>
        <w:t xml:space="preserve">In conclusion, this research proposal aims to conduct an </w:t>
      </w:r>
      <w:r w:rsidR="004153FE" w:rsidRPr="00BA0F45">
        <w:rPr>
          <w:rFonts w:ascii="Arial" w:hAnsi="Arial" w:cs="Arial"/>
          <w:sz w:val="24"/>
          <w:szCs w:val="24"/>
        </w:rPr>
        <w:t>in-depth</w:t>
      </w:r>
      <w:r w:rsidRPr="00BA0F45">
        <w:rPr>
          <w:rFonts w:ascii="Arial" w:hAnsi="Arial" w:cs="Arial"/>
          <w:sz w:val="24"/>
          <w:szCs w:val="24"/>
        </w:rPr>
        <w:t xml:space="preserve"> analysis of the impact of globalization on Moldova’s real estate market. By studying factors such as property prices, demand trends, and the flow of foreign investments, the research will provide valuable insights into how globalization has shaped the real estate sector in Moldova. Additionally, the study will explore the main regulatory and legal challenges that may be limiting investment in the market. Finally, it will offer practical strategies to promote sustainable development and encourage further growth and investment in Moldova’s real estate sector.</w:t>
      </w:r>
    </w:p>
    <w:p w14:paraId="360E2D2D" w14:textId="77777777" w:rsidR="002A7AE4" w:rsidRPr="00BA0F45" w:rsidRDefault="002A7AE4" w:rsidP="00360F63">
      <w:pPr>
        <w:spacing w:line="360" w:lineRule="auto"/>
        <w:ind w:firstLine="426"/>
        <w:jc w:val="both"/>
        <w:rPr>
          <w:rFonts w:ascii="Arial" w:hAnsi="Arial" w:cs="Arial"/>
          <w:sz w:val="24"/>
          <w:szCs w:val="24"/>
        </w:rPr>
      </w:pPr>
    </w:p>
    <w:p w14:paraId="5187995D" w14:textId="77777777" w:rsidR="002A7AE4" w:rsidRPr="00BA0F45" w:rsidRDefault="002A7AE4" w:rsidP="00360F63">
      <w:pPr>
        <w:spacing w:line="360" w:lineRule="auto"/>
        <w:ind w:firstLine="426"/>
        <w:jc w:val="both"/>
        <w:rPr>
          <w:rFonts w:ascii="Arial" w:hAnsi="Arial" w:cs="Arial"/>
          <w:sz w:val="24"/>
          <w:szCs w:val="24"/>
        </w:rPr>
      </w:pPr>
    </w:p>
    <w:p w14:paraId="50632043" w14:textId="77777777" w:rsidR="009A53B0" w:rsidRPr="00BA0F45" w:rsidRDefault="009A53B0" w:rsidP="00360F63">
      <w:pPr>
        <w:spacing w:line="360" w:lineRule="auto"/>
        <w:ind w:firstLine="426"/>
        <w:jc w:val="both"/>
        <w:rPr>
          <w:rFonts w:ascii="Arial" w:hAnsi="Arial" w:cs="Arial"/>
          <w:sz w:val="24"/>
          <w:szCs w:val="24"/>
        </w:rPr>
      </w:pPr>
    </w:p>
    <w:p w14:paraId="074E6C41" w14:textId="77777777" w:rsidR="009A53B0" w:rsidRPr="00BA0F45" w:rsidRDefault="009A53B0" w:rsidP="00360F63">
      <w:pPr>
        <w:spacing w:line="360" w:lineRule="auto"/>
        <w:ind w:firstLine="426"/>
        <w:jc w:val="both"/>
        <w:rPr>
          <w:rFonts w:ascii="Arial" w:hAnsi="Arial" w:cs="Arial"/>
          <w:sz w:val="24"/>
          <w:szCs w:val="24"/>
        </w:rPr>
      </w:pPr>
    </w:p>
    <w:p w14:paraId="53D4BDFD" w14:textId="19E00BE0" w:rsidR="00885D32" w:rsidRPr="009B611A" w:rsidRDefault="00BA397A" w:rsidP="009B611A">
      <w:pPr>
        <w:spacing w:line="360" w:lineRule="auto"/>
        <w:ind w:firstLine="426"/>
        <w:jc w:val="both"/>
        <w:rPr>
          <w:rFonts w:ascii="Arial" w:hAnsi="Arial" w:cs="Arial"/>
          <w:sz w:val="24"/>
          <w:szCs w:val="24"/>
        </w:rPr>
      </w:pPr>
      <w:r w:rsidRPr="00BA0F45">
        <w:rPr>
          <w:rFonts w:ascii="Arial" w:hAnsi="Arial" w:cs="Arial"/>
          <w:sz w:val="24"/>
          <w:szCs w:val="24"/>
        </w:rPr>
        <w:t xml:space="preserve">   </w:t>
      </w:r>
    </w:p>
    <w:p w14:paraId="745B967F" w14:textId="063FACCC" w:rsidR="00BA397A" w:rsidRPr="00BA0F45" w:rsidRDefault="00BA397A" w:rsidP="009B611A">
      <w:pPr>
        <w:pStyle w:val="Heading1"/>
      </w:pPr>
      <w:bookmarkStart w:id="12" w:name="_Toc182950853"/>
      <w:r w:rsidRPr="00BA0F45">
        <w:lastRenderedPageBreak/>
        <w:t>References</w:t>
      </w:r>
      <w:bookmarkEnd w:id="12"/>
    </w:p>
    <w:p w14:paraId="2B1B7816" w14:textId="06C34954" w:rsidR="00406562" w:rsidRPr="0057722F" w:rsidRDefault="00406562" w:rsidP="0057722F">
      <w:pPr>
        <w:pStyle w:val="ListParagraph"/>
        <w:numPr>
          <w:ilvl w:val="0"/>
          <w:numId w:val="18"/>
        </w:numPr>
        <w:spacing w:line="360" w:lineRule="auto"/>
        <w:ind w:left="709"/>
        <w:jc w:val="both"/>
        <w:rPr>
          <w:rFonts w:ascii="Arial" w:hAnsi="Arial" w:cs="Arial"/>
          <w:sz w:val="24"/>
          <w:szCs w:val="24"/>
        </w:rPr>
      </w:pPr>
      <w:r w:rsidRPr="0057722F">
        <w:rPr>
          <w:rFonts w:ascii="Arial" w:hAnsi="Arial" w:cs="Arial"/>
          <w:sz w:val="24"/>
          <w:szCs w:val="24"/>
        </w:rPr>
        <w:t xml:space="preserve">Glaeser, E.L. (2011). </w:t>
      </w:r>
      <w:r w:rsidRPr="0057722F">
        <w:rPr>
          <w:rFonts w:ascii="Arial" w:hAnsi="Arial" w:cs="Arial"/>
          <w:i/>
          <w:iCs/>
          <w:sz w:val="24"/>
          <w:szCs w:val="24"/>
        </w:rPr>
        <w:t>Triumph of the City</w:t>
      </w:r>
      <w:r w:rsidRPr="0057722F">
        <w:rPr>
          <w:rFonts w:ascii="Arial" w:hAnsi="Arial" w:cs="Arial"/>
          <w:sz w:val="24"/>
          <w:szCs w:val="24"/>
        </w:rPr>
        <w:t>. Macmillan, New York.</w:t>
      </w:r>
    </w:p>
    <w:p w14:paraId="57DABF54" w14:textId="3B087899" w:rsidR="00406562" w:rsidRPr="0057722F" w:rsidRDefault="00406562" w:rsidP="0057722F">
      <w:pPr>
        <w:pStyle w:val="ListParagraph"/>
        <w:numPr>
          <w:ilvl w:val="0"/>
          <w:numId w:val="18"/>
        </w:numPr>
        <w:spacing w:line="360" w:lineRule="auto"/>
        <w:ind w:left="709"/>
        <w:jc w:val="both"/>
        <w:rPr>
          <w:rFonts w:ascii="Arial" w:hAnsi="Arial" w:cs="Arial"/>
          <w:sz w:val="24"/>
          <w:szCs w:val="24"/>
        </w:rPr>
      </w:pPr>
      <w:r w:rsidRPr="0057722F">
        <w:rPr>
          <w:rFonts w:ascii="Arial" w:hAnsi="Arial" w:cs="Arial"/>
          <w:sz w:val="24"/>
          <w:szCs w:val="24"/>
        </w:rPr>
        <w:t xml:space="preserve">Jones, C. (2020). </w:t>
      </w:r>
      <w:r w:rsidRPr="0057722F">
        <w:rPr>
          <w:rFonts w:ascii="Arial" w:hAnsi="Arial" w:cs="Arial"/>
          <w:i/>
          <w:iCs/>
          <w:sz w:val="24"/>
          <w:szCs w:val="24"/>
        </w:rPr>
        <w:t>Global Real Estate Investment Patterns: Trends and Analysis</w:t>
      </w:r>
      <w:r w:rsidRPr="0057722F">
        <w:rPr>
          <w:rFonts w:ascii="Arial" w:hAnsi="Arial" w:cs="Arial"/>
          <w:sz w:val="24"/>
          <w:szCs w:val="24"/>
        </w:rPr>
        <w:t>. Routledge, London.</w:t>
      </w:r>
    </w:p>
    <w:p w14:paraId="7DEAE376" w14:textId="20F4DCA1" w:rsidR="00406562" w:rsidRPr="0057722F" w:rsidRDefault="00406562" w:rsidP="0057722F">
      <w:pPr>
        <w:pStyle w:val="ListParagraph"/>
        <w:numPr>
          <w:ilvl w:val="0"/>
          <w:numId w:val="18"/>
        </w:numPr>
        <w:spacing w:line="360" w:lineRule="auto"/>
        <w:ind w:left="709"/>
        <w:jc w:val="both"/>
        <w:rPr>
          <w:rFonts w:ascii="Arial" w:hAnsi="Arial" w:cs="Arial"/>
          <w:sz w:val="24"/>
          <w:szCs w:val="24"/>
        </w:rPr>
      </w:pPr>
      <w:r w:rsidRPr="0057722F">
        <w:rPr>
          <w:rFonts w:ascii="Arial" w:hAnsi="Arial" w:cs="Arial"/>
          <w:sz w:val="24"/>
          <w:szCs w:val="24"/>
        </w:rPr>
        <w:t xml:space="preserve">Nijkamp, P. &amp; </w:t>
      </w:r>
      <w:proofErr w:type="spellStart"/>
      <w:r w:rsidRPr="0057722F">
        <w:rPr>
          <w:rFonts w:ascii="Arial" w:hAnsi="Arial" w:cs="Arial"/>
          <w:sz w:val="24"/>
          <w:szCs w:val="24"/>
        </w:rPr>
        <w:t>Kourtit</w:t>
      </w:r>
      <w:proofErr w:type="spellEnd"/>
      <w:r w:rsidRPr="0057722F">
        <w:rPr>
          <w:rFonts w:ascii="Arial" w:hAnsi="Arial" w:cs="Arial"/>
          <w:sz w:val="24"/>
          <w:szCs w:val="24"/>
        </w:rPr>
        <w:t xml:space="preserve">, K. (2019). 'Globalization and Urban Real Estate Market Dynamics', </w:t>
      </w:r>
      <w:r w:rsidRPr="0057722F">
        <w:rPr>
          <w:rFonts w:ascii="Arial" w:hAnsi="Arial" w:cs="Arial"/>
          <w:i/>
          <w:iCs/>
          <w:sz w:val="24"/>
          <w:szCs w:val="24"/>
        </w:rPr>
        <w:t>Journal of Urban Studies</w:t>
      </w:r>
      <w:r w:rsidRPr="0057722F">
        <w:rPr>
          <w:rFonts w:ascii="Arial" w:hAnsi="Arial" w:cs="Arial"/>
          <w:sz w:val="24"/>
          <w:szCs w:val="24"/>
        </w:rPr>
        <w:t>, 56(5), pp. 902-920.</w:t>
      </w:r>
    </w:p>
    <w:p w14:paraId="37251FED" w14:textId="2A3D418E" w:rsidR="00406562" w:rsidRPr="0057722F" w:rsidRDefault="00406562" w:rsidP="0057722F">
      <w:pPr>
        <w:pStyle w:val="ListParagraph"/>
        <w:numPr>
          <w:ilvl w:val="0"/>
          <w:numId w:val="18"/>
        </w:numPr>
        <w:spacing w:line="360" w:lineRule="auto"/>
        <w:ind w:left="709"/>
        <w:jc w:val="both"/>
        <w:rPr>
          <w:rFonts w:ascii="Arial" w:hAnsi="Arial" w:cs="Arial"/>
          <w:sz w:val="24"/>
          <w:szCs w:val="24"/>
        </w:rPr>
      </w:pPr>
      <w:r w:rsidRPr="0057722F">
        <w:rPr>
          <w:rFonts w:ascii="Arial" w:hAnsi="Arial" w:cs="Arial"/>
          <w:sz w:val="24"/>
          <w:szCs w:val="24"/>
        </w:rPr>
        <w:t xml:space="preserve">Smith, A. (2018). 'The Socio-Economic Effects of Globalization on Property Markets', </w:t>
      </w:r>
      <w:r w:rsidRPr="0057722F">
        <w:rPr>
          <w:rFonts w:ascii="Arial" w:hAnsi="Arial" w:cs="Arial"/>
          <w:i/>
          <w:iCs/>
          <w:sz w:val="24"/>
          <w:szCs w:val="24"/>
        </w:rPr>
        <w:t>International Real Estate Review</w:t>
      </w:r>
      <w:r w:rsidRPr="0057722F">
        <w:rPr>
          <w:rFonts w:ascii="Arial" w:hAnsi="Arial" w:cs="Arial"/>
          <w:sz w:val="24"/>
          <w:szCs w:val="24"/>
        </w:rPr>
        <w:t>, 21(3), pp. 303-319.</w:t>
      </w:r>
    </w:p>
    <w:p w14:paraId="26469CE4" w14:textId="59C2FABA" w:rsidR="00406562" w:rsidRPr="0057722F" w:rsidRDefault="00406562" w:rsidP="0057722F">
      <w:pPr>
        <w:pStyle w:val="ListParagraph"/>
        <w:numPr>
          <w:ilvl w:val="0"/>
          <w:numId w:val="18"/>
        </w:numPr>
        <w:spacing w:line="360" w:lineRule="auto"/>
        <w:ind w:left="709"/>
        <w:jc w:val="both"/>
        <w:rPr>
          <w:rFonts w:ascii="Arial" w:hAnsi="Arial" w:cs="Arial"/>
          <w:sz w:val="24"/>
          <w:szCs w:val="24"/>
        </w:rPr>
      </w:pPr>
      <w:r w:rsidRPr="0057722F">
        <w:rPr>
          <w:rFonts w:ascii="Arial" w:hAnsi="Arial" w:cs="Arial"/>
          <w:sz w:val="24"/>
          <w:szCs w:val="24"/>
        </w:rPr>
        <w:t xml:space="preserve">World Bank (2023). </w:t>
      </w:r>
      <w:r w:rsidRPr="0057722F">
        <w:rPr>
          <w:rFonts w:ascii="Arial" w:hAnsi="Arial" w:cs="Arial"/>
          <w:i/>
          <w:iCs/>
          <w:sz w:val="24"/>
          <w:szCs w:val="24"/>
        </w:rPr>
        <w:t>Global Economic Prospects: The Impact of Globalization on Developing Economies</w:t>
      </w:r>
      <w:r w:rsidRPr="0057722F">
        <w:rPr>
          <w:rFonts w:ascii="Arial" w:hAnsi="Arial" w:cs="Arial"/>
          <w:sz w:val="24"/>
          <w:szCs w:val="24"/>
        </w:rPr>
        <w:t xml:space="preserve">. Available at: </w:t>
      </w:r>
      <w:hyperlink r:id="rId8" w:tgtFrame="_new" w:history="1">
        <w:r w:rsidRPr="0057722F">
          <w:rPr>
            <w:rStyle w:val="Hyperlink"/>
            <w:rFonts w:ascii="Arial" w:hAnsi="Arial" w:cs="Arial"/>
            <w:sz w:val="24"/>
            <w:szCs w:val="24"/>
          </w:rPr>
          <w:t>https://www.worldbank.org/en/publication/global-economic-prospects</w:t>
        </w:r>
      </w:hyperlink>
      <w:r w:rsidRPr="0057722F">
        <w:rPr>
          <w:rFonts w:ascii="Arial" w:hAnsi="Arial" w:cs="Arial"/>
          <w:sz w:val="24"/>
          <w:szCs w:val="24"/>
        </w:rPr>
        <w:t>. [Accessed 13 November 2024].</w:t>
      </w:r>
    </w:p>
    <w:p w14:paraId="7DFDAFD7" w14:textId="1B77B86C" w:rsidR="00406562" w:rsidRPr="0057722F" w:rsidRDefault="00406562" w:rsidP="0057722F">
      <w:pPr>
        <w:pStyle w:val="ListParagraph"/>
        <w:numPr>
          <w:ilvl w:val="0"/>
          <w:numId w:val="18"/>
        </w:numPr>
        <w:spacing w:line="360" w:lineRule="auto"/>
        <w:ind w:left="709"/>
        <w:jc w:val="both"/>
        <w:rPr>
          <w:rFonts w:ascii="Arial" w:hAnsi="Arial" w:cs="Arial"/>
          <w:sz w:val="24"/>
          <w:szCs w:val="24"/>
        </w:rPr>
      </w:pPr>
      <w:r w:rsidRPr="0057722F">
        <w:rPr>
          <w:rFonts w:ascii="Arial" w:hAnsi="Arial" w:cs="Arial"/>
          <w:sz w:val="24"/>
          <w:szCs w:val="24"/>
        </w:rPr>
        <w:t xml:space="preserve">CBRE (2022). </w:t>
      </w:r>
      <w:r w:rsidRPr="0057722F">
        <w:rPr>
          <w:rFonts w:ascii="Arial" w:hAnsi="Arial" w:cs="Arial"/>
          <w:i/>
          <w:iCs/>
          <w:sz w:val="24"/>
          <w:szCs w:val="24"/>
        </w:rPr>
        <w:t>Global Real Estate Market Outlook</w:t>
      </w:r>
      <w:r w:rsidRPr="0057722F">
        <w:rPr>
          <w:rFonts w:ascii="Arial" w:hAnsi="Arial" w:cs="Arial"/>
          <w:sz w:val="24"/>
          <w:szCs w:val="24"/>
        </w:rPr>
        <w:t>. Available at: https://www.cbre.com/research-and-reports/Global-Real-Estate-Market-Outlook. [Accessed 13 November 2024].</w:t>
      </w:r>
    </w:p>
    <w:p w14:paraId="084FC338" w14:textId="6E5A875F" w:rsidR="00406562" w:rsidRPr="0057722F" w:rsidRDefault="00406562" w:rsidP="0057722F">
      <w:pPr>
        <w:pStyle w:val="ListParagraph"/>
        <w:numPr>
          <w:ilvl w:val="0"/>
          <w:numId w:val="18"/>
        </w:numPr>
        <w:spacing w:line="360" w:lineRule="auto"/>
        <w:ind w:left="709"/>
        <w:jc w:val="both"/>
        <w:rPr>
          <w:rFonts w:ascii="Arial" w:hAnsi="Arial" w:cs="Arial"/>
          <w:sz w:val="24"/>
          <w:szCs w:val="24"/>
        </w:rPr>
      </w:pPr>
      <w:r w:rsidRPr="0057722F">
        <w:rPr>
          <w:rFonts w:ascii="Arial" w:hAnsi="Arial" w:cs="Arial"/>
          <w:sz w:val="24"/>
          <w:szCs w:val="24"/>
        </w:rPr>
        <w:t xml:space="preserve">Knight Frank (2022). </w:t>
      </w:r>
      <w:r w:rsidRPr="0057722F">
        <w:rPr>
          <w:rFonts w:ascii="Arial" w:hAnsi="Arial" w:cs="Arial"/>
          <w:i/>
          <w:iCs/>
          <w:sz w:val="24"/>
          <w:szCs w:val="24"/>
        </w:rPr>
        <w:t>Global Property Market Insights</w:t>
      </w:r>
      <w:r w:rsidRPr="0057722F">
        <w:rPr>
          <w:rFonts w:ascii="Arial" w:hAnsi="Arial" w:cs="Arial"/>
          <w:sz w:val="24"/>
          <w:szCs w:val="24"/>
        </w:rPr>
        <w:t>. Available at: https://www.knightfrank.com/research. [Accessed 13 November 2024].</w:t>
      </w:r>
    </w:p>
    <w:p w14:paraId="7700F569" w14:textId="03607099" w:rsidR="00406562" w:rsidRPr="0057722F" w:rsidRDefault="00406562" w:rsidP="0057722F">
      <w:pPr>
        <w:pStyle w:val="ListParagraph"/>
        <w:numPr>
          <w:ilvl w:val="0"/>
          <w:numId w:val="18"/>
        </w:numPr>
        <w:spacing w:line="360" w:lineRule="auto"/>
        <w:ind w:left="709"/>
        <w:jc w:val="both"/>
        <w:rPr>
          <w:rFonts w:ascii="Arial" w:hAnsi="Arial" w:cs="Arial"/>
          <w:sz w:val="24"/>
          <w:szCs w:val="24"/>
        </w:rPr>
      </w:pPr>
      <w:r w:rsidRPr="0057722F">
        <w:rPr>
          <w:rFonts w:ascii="Arial" w:hAnsi="Arial" w:cs="Arial"/>
          <w:sz w:val="24"/>
          <w:szCs w:val="24"/>
        </w:rPr>
        <w:t xml:space="preserve">UNCTAD (2021). 'Foreign Direct Investment Trends in Central and Eastern Europe'. </w:t>
      </w:r>
      <w:r w:rsidRPr="0057722F">
        <w:rPr>
          <w:rFonts w:ascii="Arial" w:hAnsi="Arial" w:cs="Arial"/>
          <w:i/>
          <w:iCs/>
          <w:sz w:val="24"/>
          <w:szCs w:val="24"/>
        </w:rPr>
        <w:t>UNCTAD World Investment Report 2021</w:t>
      </w:r>
      <w:r w:rsidRPr="0057722F">
        <w:rPr>
          <w:rFonts w:ascii="Arial" w:hAnsi="Arial" w:cs="Arial"/>
          <w:sz w:val="24"/>
          <w:szCs w:val="24"/>
        </w:rPr>
        <w:t>, pp. 23-45.</w:t>
      </w:r>
    </w:p>
    <w:p w14:paraId="7AD3B494" w14:textId="2A3E18D4" w:rsidR="00406562" w:rsidRPr="0057722F" w:rsidRDefault="00406562" w:rsidP="0057722F">
      <w:pPr>
        <w:pStyle w:val="ListParagraph"/>
        <w:numPr>
          <w:ilvl w:val="0"/>
          <w:numId w:val="18"/>
        </w:numPr>
        <w:spacing w:line="360" w:lineRule="auto"/>
        <w:ind w:left="709"/>
        <w:jc w:val="both"/>
        <w:rPr>
          <w:rFonts w:ascii="Arial" w:hAnsi="Arial" w:cs="Arial"/>
          <w:sz w:val="24"/>
          <w:szCs w:val="24"/>
        </w:rPr>
      </w:pPr>
      <w:r w:rsidRPr="0057722F">
        <w:rPr>
          <w:rFonts w:ascii="Arial" w:hAnsi="Arial" w:cs="Arial"/>
          <w:sz w:val="24"/>
          <w:szCs w:val="24"/>
        </w:rPr>
        <w:t xml:space="preserve">Moldovan National Bureau of Statistics (2023). </w:t>
      </w:r>
      <w:r w:rsidRPr="0057722F">
        <w:rPr>
          <w:rFonts w:ascii="Arial" w:hAnsi="Arial" w:cs="Arial"/>
          <w:i/>
          <w:iCs/>
          <w:sz w:val="24"/>
          <w:szCs w:val="24"/>
        </w:rPr>
        <w:t>Real Estate Market Overview in Moldova: 2008-2023</w:t>
      </w:r>
      <w:r w:rsidRPr="0057722F">
        <w:rPr>
          <w:rFonts w:ascii="Arial" w:hAnsi="Arial" w:cs="Arial"/>
          <w:sz w:val="24"/>
          <w:szCs w:val="24"/>
        </w:rPr>
        <w:t xml:space="preserve">. Available at: </w:t>
      </w:r>
      <w:hyperlink r:id="rId9" w:tgtFrame="_new" w:history="1">
        <w:r w:rsidRPr="0057722F">
          <w:rPr>
            <w:rStyle w:val="Hyperlink"/>
            <w:rFonts w:ascii="Arial" w:hAnsi="Arial" w:cs="Arial"/>
            <w:sz w:val="24"/>
            <w:szCs w:val="24"/>
          </w:rPr>
          <w:t>https://www.statistica.gov.md</w:t>
        </w:r>
      </w:hyperlink>
      <w:r w:rsidRPr="0057722F">
        <w:rPr>
          <w:rFonts w:ascii="Arial" w:hAnsi="Arial" w:cs="Arial"/>
          <w:sz w:val="24"/>
          <w:szCs w:val="24"/>
        </w:rPr>
        <w:t>. [Accessed 13 November 2024].</w:t>
      </w:r>
    </w:p>
    <w:p w14:paraId="26C38049" w14:textId="4A6E97B8" w:rsidR="00406562" w:rsidRPr="0057722F" w:rsidRDefault="00406562" w:rsidP="0057722F">
      <w:pPr>
        <w:pStyle w:val="ListParagraph"/>
        <w:numPr>
          <w:ilvl w:val="0"/>
          <w:numId w:val="18"/>
        </w:numPr>
        <w:spacing w:line="360" w:lineRule="auto"/>
        <w:ind w:left="709"/>
        <w:jc w:val="both"/>
        <w:rPr>
          <w:rFonts w:ascii="Arial" w:hAnsi="Arial" w:cs="Arial"/>
          <w:sz w:val="24"/>
          <w:szCs w:val="24"/>
        </w:rPr>
      </w:pPr>
      <w:r w:rsidRPr="0057722F">
        <w:rPr>
          <w:rFonts w:ascii="Arial" w:hAnsi="Arial" w:cs="Arial"/>
          <w:sz w:val="24"/>
          <w:szCs w:val="24"/>
        </w:rPr>
        <w:t xml:space="preserve">Munteanu, M. &amp; Popa, D. (2021). 'Impact of Globalization on Eastern European Real Estate: A Case Study of Moldova', </w:t>
      </w:r>
      <w:r w:rsidRPr="0057722F">
        <w:rPr>
          <w:rFonts w:ascii="Arial" w:hAnsi="Arial" w:cs="Arial"/>
          <w:i/>
          <w:iCs/>
          <w:sz w:val="24"/>
          <w:szCs w:val="24"/>
        </w:rPr>
        <w:t>European Journal of Economic and Political Studies</w:t>
      </w:r>
      <w:r w:rsidRPr="0057722F">
        <w:rPr>
          <w:rFonts w:ascii="Arial" w:hAnsi="Arial" w:cs="Arial"/>
          <w:sz w:val="24"/>
          <w:szCs w:val="24"/>
        </w:rPr>
        <w:t>, 14(1), pp. 37-52.</w:t>
      </w:r>
    </w:p>
    <w:p w14:paraId="3B049812" w14:textId="77777777" w:rsidR="00406562" w:rsidRDefault="00406562" w:rsidP="0057722F">
      <w:pPr>
        <w:spacing w:line="360" w:lineRule="auto"/>
        <w:ind w:left="709"/>
        <w:jc w:val="both"/>
        <w:rPr>
          <w:rFonts w:ascii="Arial" w:hAnsi="Arial" w:cs="Arial"/>
          <w:sz w:val="24"/>
          <w:szCs w:val="24"/>
        </w:rPr>
      </w:pPr>
    </w:p>
    <w:p w14:paraId="63C5F658" w14:textId="77777777" w:rsidR="00247988" w:rsidRDefault="00247988" w:rsidP="0057722F">
      <w:pPr>
        <w:spacing w:line="360" w:lineRule="auto"/>
        <w:ind w:left="709"/>
        <w:jc w:val="both"/>
        <w:rPr>
          <w:rFonts w:ascii="Arial" w:hAnsi="Arial" w:cs="Arial"/>
          <w:sz w:val="24"/>
          <w:szCs w:val="24"/>
        </w:rPr>
      </w:pPr>
    </w:p>
    <w:p w14:paraId="5BBAB710" w14:textId="77777777" w:rsidR="00247988" w:rsidRDefault="00247988" w:rsidP="0057722F">
      <w:pPr>
        <w:spacing w:line="360" w:lineRule="auto"/>
        <w:ind w:left="709"/>
        <w:jc w:val="both"/>
        <w:rPr>
          <w:rFonts w:ascii="Arial" w:hAnsi="Arial" w:cs="Arial"/>
          <w:sz w:val="24"/>
          <w:szCs w:val="24"/>
        </w:rPr>
      </w:pPr>
    </w:p>
    <w:p w14:paraId="1D39ADC3" w14:textId="77777777" w:rsidR="00247988" w:rsidRDefault="00247988" w:rsidP="0057722F">
      <w:pPr>
        <w:spacing w:line="360" w:lineRule="auto"/>
        <w:ind w:left="709"/>
        <w:jc w:val="both"/>
        <w:rPr>
          <w:rFonts w:ascii="Arial" w:hAnsi="Arial" w:cs="Arial"/>
          <w:sz w:val="24"/>
          <w:szCs w:val="24"/>
        </w:rPr>
      </w:pPr>
    </w:p>
    <w:p w14:paraId="4DCA95AC" w14:textId="77777777" w:rsidR="00247988" w:rsidRDefault="00247988" w:rsidP="0057722F">
      <w:pPr>
        <w:spacing w:line="360" w:lineRule="auto"/>
        <w:ind w:left="709"/>
        <w:jc w:val="both"/>
        <w:rPr>
          <w:rFonts w:ascii="Arial" w:hAnsi="Arial" w:cs="Arial"/>
          <w:sz w:val="24"/>
          <w:szCs w:val="24"/>
        </w:rPr>
      </w:pPr>
    </w:p>
    <w:p w14:paraId="04EE27F0" w14:textId="77777777" w:rsidR="00247988" w:rsidRDefault="00247988" w:rsidP="0057722F">
      <w:pPr>
        <w:spacing w:line="360" w:lineRule="auto"/>
        <w:ind w:left="709"/>
        <w:jc w:val="both"/>
        <w:rPr>
          <w:rFonts w:ascii="Arial" w:hAnsi="Arial" w:cs="Arial"/>
          <w:sz w:val="24"/>
          <w:szCs w:val="24"/>
        </w:rPr>
      </w:pPr>
    </w:p>
    <w:p w14:paraId="37B7E267" w14:textId="77777777" w:rsidR="00247988" w:rsidRDefault="00247988" w:rsidP="0057722F">
      <w:pPr>
        <w:spacing w:line="360" w:lineRule="auto"/>
        <w:ind w:left="709"/>
        <w:jc w:val="both"/>
        <w:rPr>
          <w:rFonts w:ascii="Arial" w:hAnsi="Arial" w:cs="Arial"/>
          <w:sz w:val="24"/>
          <w:szCs w:val="24"/>
        </w:rPr>
      </w:pPr>
    </w:p>
    <w:p w14:paraId="337EC8EA" w14:textId="4C883093" w:rsidR="00247988" w:rsidRDefault="00247988" w:rsidP="00ED72DC">
      <w:pPr>
        <w:pStyle w:val="Heading1"/>
      </w:pPr>
      <w:bookmarkStart w:id="13" w:name="_Toc182950854"/>
      <w:r>
        <w:lastRenderedPageBreak/>
        <w:t>Research timeline</w:t>
      </w:r>
      <w:bookmarkEnd w:id="13"/>
    </w:p>
    <w:p w14:paraId="472D2162" w14:textId="77777777" w:rsidR="00D348ED" w:rsidRPr="00D348ED" w:rsidRDefault="00D348ED" w:rsidP="00D348ED"/>
    <w:p w14:paraId="1793BD0B" w14:textId="51A128E6" w:rsidR="00247988" w:rsidRPr="00BA0F45" w:rsidRDefault="00D348ED" w:rsidP="00D348ED">
      <w:pPr>
        <w:spacing w:line="360" w:lineRule="auto"/>
        <w:ind w:left="-851"/>
        <w:jc w:val="both"/>
        <w:rPr>
          <w:rFonts w:ascii="Arial" w:hAnsi="Arial" w:cs="Arial"/>
          <w:sz w:val="24"/>
          <w:szCs w:val="24"/>
        </w:rPr>
      </w:pPr>
      <w:r>
        <w:rPr>
          <w:rFonts w:ascii="Arial" w:hAnsi="Arial" w:cs="Arial"/>
          <w:noProof/>
          <w:sz w:val="24"/>
          <w:szCs w:val="24"/>
        </w:rPr>
        <w:drawing>
          <wp:inline distT="0" distB="0" distL="0" distR="0" wp14:anchorId="5DAB2E0D" wp14:editId="795B4599">
            <wp:extent cx="7352030" cy="2679055"/>
            <wp:effectExtent l="0" t="0" r="1270" b="7620"/>
            <wp:docPr id="190909139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7362966" cy="2683040"/>
                    </a:xfrm>
                    <a:prstGeom prst="rect">
                      <a:avLst/>
                    </a:prstGeom>
                    <a:noFill/>
                    <a:ln>
                      <a:noFill/>
                    </a:ln>
                  </pic:spPr>
                </pic:pic>
              </a:graphicData>
            </a:graphic>
          </wp:inline>
        </w:drawing>
      </w:r>
    </w:p>
    <w:sectPr w:rsidR="00247988" w:rsidRPr="00BA0F45" w:rsidSect="00BA0F45">
      <w:footerReference w:type="default" r:id="rId11"/>
      <w:pgSz w:w="11906" w:h="16838"/>
      <w:pgMar w:top="1440" w:right="849" w:bottom="1440" w:left="993"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EB76C1D" w14:textId="77777777" w:rsidR="00505EC1" w:rsidRDefault="00505EC1" w:rsidP="00505EC1">
      <w:pPr>
        <w:spacing w:after="0" w:line="240" w:lineRule="auto"/>
      </w:pPr>
      <w:r>
        <w:separator/>
      </w:r>
    </w:p>
  </w:endnote>
  <w:endnote w:type="continuationSeparator" w:id="0">
    <w:p w14:paraId="08A75CFE" w14:textId="77777777" w:rsidR="00505EC1" w:rsidRDefault="00505EC1" w:rsidP="00505E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168473397"/>
      <w:docPartObj>
        <w:docPartGallery w:val="Page Numbers (Bottom of Page)"/>
        <w:docPartUnique/>
      </w:docPartObj>
    </w:sdtPr>
    <w:sdtEndPr>
      <w:rPr>
        <w:noProof/>
      </w:rPr>
    </w:sdtEndPr>
    <w:sdtContent>
      <w:p w14:paraId="412D0A15" w14:textId="7374A6BE" w:rsidR="002602BE" w:rsidRDefault="002602B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B196630" w14:textId="77777777" w:rsidR="00505EC1" w:rsidRDefault="00505EC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9BBAEE4" w14:textId="77777777" w:rsidR="00505EC1" w:rsidRDefault="00505EC1" w:rsidP="00505EC1">
      <w:pPr>
        <w:spacing w:after="0" w:line="240" w:lineRule="auto"/>
      </w:pPr>
      <w:r>
        <w:separator/>
      </w:r>
    </w:p>
  </w:footnote>
  <w:footnote w:type="continuationSeparator" w:id="0">
    <w:p w14:paraId="6852A90C" w14:textId="77777777" w:rsidR="00505EC1" w:rsidRDefault="00505EC1" w:rsidP="00505EC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F141E5D"/>
    <w:multiLevelType w:val="hybridMultilevel"/>
    <w:tmpl w:val="BEE29BE2"/>
    <w:lvl w:ilvl="0" w:tplc="FD3461C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118E1649"/>
    <w:multiLevelType w:val="multilevel"/>
    <w:tmpl w:val="48322A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4E70650"/>
    <w:multiLevelType w:val="multilevel"/>
    <w:tmpl w:val="B2B416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82043E0"/>
    <w:multiLevelType w:val="multilevel"/>
    <w:tmpl w:val="4BDEFF5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B9F5131"/>
    <w:multiLevelType w:val="multilevel"/>
    <w:tmpl w:val="29AE6354"/>
    <w:lvl w:ilvl="0">
      <w:start w:val="2"/>
      <w:numFmt w:val="decimal"/>
      <w:lvlText w:val="%1"/>
      <w:lvlJc w:val="left"/>
      <w:pPr>
        <w:ind w:left="384" w:hanging="384"/>
      </w:pPr>
      <w:rPr>
        <w:rFonts w:hint="default"/>
      </w:rPr>
    </w:lvl>
    <w:lvl w:ilvl="1">
      <w:start w:val="2"/>
      <w:numFmt w:val="decimal"/>
      <w:lvlText w:val="%1.%2"/>
      <w:lvlJc w:val="left"/>
      <w:pPr>
        <w:ind w:left="1104" w:hanging="720"/>
      </w:pPr>
      <w:rPr>
        <w:rFonts w:hint="default"/>
      </w:rPr>
    </w:lvl>
    <w:lvl w:ilvl="2">
      <w:start w:val="1"/>
      <w:numFmt w:val="decimal"/>
      <w:lvlText w:val="%1.%2.%3"/>
      <w:lvlJc w:val="left"/>
      <w:pPr>
        <w:ind w:left="1488" w:hanging="720"/>
      </w:pPr>
      <w:rPr>
        <w:rFonts w:hint="default"/>
      </w:rPr>
    </w:lvl>
    <w:lvl w:ilvl="3">
      <w:start w:val="1"/>
      <w:numFmt w:val="decimal"/>
      <w:lvlText w:val="%1.%2.%3.%4"/>
      <w:lvlJc w:val="left"/>
      <w:pPr>
        <w:ind w:left="2232" w:hanging="1080"/>
      </w:pPr>
      <w:rPr>
        <w:rFonts w:hint="default"/>
      </w:rPr>
    </w:lvl>
    <w:lvl w:ilvl="4">
      <w:start w:val="1"/>
      <w:numFmt w:val="decimal"/>
      <w:lvlText w:val="%1.%2.%3.%4.%5"/>
      <w:lvlJc w:val="left"/>
      <w:pPr>
        <w:ind w:left="2976" w:hanging="1440"/>
      </w:pPr>
      <w:rPr>
        <w:rFonts w:hint="default"/>
      </w:rPr>
    </w:lvl>
    <w:lvl w:ilvl="5">
      <w:start w:val="1"/>
      <w:numFmt w:val="decimal"/>
      <w:lvlText w:val="%1.%2.%3.%4.%5.%6"/>
      <w:lvlJc w:val="left"/>
      <w:pPr>
        <w:ind w:left="3360" w:hanging="1440"/>
      </w:pPr>
      <w:rPr>
        <w:rFonts w:hint="default"/>
      </w:rPr>
    </w:lvl>
    <w:lvl w:ilvl="6">
      <w:start w:val="1"/>
      <w:numFmt w:val="decimal"/>
      <w:lvlText w:val="%1.%2.%3.%4.%5.%6.%7"/>
      <w:lvlJc w:val="left"/>
      <w:pPr>
        <w:ind w:left="4104" w:hanging="1800"/>
      </w:pPr>
      <w:rPr>
        <w:rFonts w:hint="default"/>
      </w:rPr>
    </w:lvl>
    <w:lvl w:ilvl="7">
      <w:start w:val="1"/>
      <w:numFmt w:val="decimal"/>
      <w:lvlText w:val="%1.%2.%3.%4.%5.%6.%7.%8"/>
      <w:lvlJc w:val="left"/>
      <w:pPr>
        <w:ind w:left="4488" w:hanging="1800"/>
      </w:pPr>
      <w:rPr>
        <w:rFonts w:hint="default"/>
      </w:rPr>
    </w:lvl>
    <w:lvl w:ilvl="8">
      <w:start w:val="1"/>
      <w:numFmt w:val="decimal"/>
      <w:lvlText w:val="%1.%2.%3.%4.%5.%6.%7.%8.%9"/>
      <w:lvlJc w:val="left"/>
      <w:pPr>
        <w:ind w:left="5232" w:hanging="2160"/>
      </w:pPr>
      <w:rPr>
        <w:rFonts w:hint="default"/>
      </w:rPr>
    </w:lvl>
  </w:abstractNum>
  <w:abstractNum w:abstractNumId="5" w15:restartNumberingAfterBreak="0">
    <w:nsid w:val="39604ED1"/>
    <w:multiLevelType w:val="multilevel"/>
    <w:tmpl w:val="85E6651C"/>
    <w:lvl w:ilvl="0">
      <w:start w:val="1"/>
      <w:numFmt w:val="decimal"/>
      <w:lvlText w:val="%1."/>
      <w:lvlJc w:val="left"/>
      <w:pPr>
        <w:tabs>
          <w:tab w:val="num" w:pos="720"/>
        </w:tabs>
        <w:ind w:left="720" w:hanging="360"/>
      </w:pPr>
    </w:lvl>
    <w:lvl w:ilvl="1">
      <w:start w:val="3"/>
      <w:numFmt w:val="decimal"/>
      <w:lvlText w:val="%2."/>
      <w:lvlJc w:val="left"/>
      <w:pPr>
        <w:ind w:left="1440" w:hanging="360"/>
      </w:pPr>
      <w:rPr>
        <w:rFonts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FA3075F"/>
    <w:multiLevelType w:val="multilevel"/>
    <w:tmpl w:val="EEDE48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5CA0ADE"/>
    <w:multiLevelType w:val="hybridMultilevel"/>
    <w:tmpl w:val="E8189F18"/>
    <w:lvl w:ilvl="0" w:tplc="0809000F">
      <w:start w:val="1"/>
      <w:numFmt w:val="decimal"/>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8" w15:restartNumberingAfterBreak="0">
    <w:nsid w:val="48A24087"/>
    <w:multiLevelType w:val="multilevel"/>
    <w:tmpl w:val="65A284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D113983"/>
    <w:multiLevelType w:val="multilevel"/>
    <w:tmpl w:val="3B2A21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0D66E39"/>
    <w:multiLevelType w:val="multilevel"/>
    <w:tmpl w:val="C546A8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FCC6D44"/>
    <w:multiLevelType w:val="hybridMultilevel"/>
    <w:tmpl w:val="BE46F79E"/>
    <w:lvl w:ilvl="0" w:tplc="C7803482">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2EC3D55"/>
    <w:multiLevelType w:val="hybridMultilevel"/>
    <w:tmpl w:val="4888E016"/>
    <w:lvl w:ilvl="0" w:tplc="6CDE086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67805C55"/>
    <w:multiLevelType w:val="multilevel"/>
    <w:tmpl w:val="D0A02E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6C9F56B8"/>
    <w:multiLevelType w:val="hybridMultilevel"/>
    <w:tmpl w:val="23528B6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5" w15:restartNumberingAfterBreak="0">
    <w:nsid w:val="6E7661EB"/>
    <w:multiLevelType w:val="multilevel"/>
    <w:tmpl w:val="60B687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3166048"/>
    <w:multiLevelType w:val="multilevel"/>
    <w:tmpl w:val="F8129024"/>
    <w:lvl w:ilvl="0">
      <w:start w:val="2"/>
      <w:numFmt w:val="decimal"/>
      <w:lvlText w:val="%1"/>
      <w:lvlJc w:val="left"/>
      <w:pPr>
        <w:ind w:left="384" w:hanging="384"/>
      </w:pPr>
      <w:rPr>
        <w:rFonts w:hint="default"/>
      </w:rPr>
    </w:lvl>
    <w:lvl w:ilvl="1">
      <w:start w:val="2"/>
      <w:numFmt w:val="decimal"/>
      <w:lvlText w:val="%1.%2"/>
      <w:lvlJc w:val="left"/>
      <w:pPr>
        <w:ind w:left="384" w:hanging="384"/>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7" w15:restartNumberingAfterBreak="0">
    <w:nsid w:val="74C91B26"/>
    <w:multiLevelType w:val="hybridMultilevel"/>
    <w:tmpl w:val="0964B94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5E93336"/>
    <w:multiLevelType w:val="multilevel"/>
    <w:tmpl w:val="1A2C73D2"/>
    <w:lvl w:ilvl="0">
      <w:start w:val="1"/>
      <w:numFmt w:val="decimal"/>
      <w:lvlText w:val="%1."/>
      <w:lvlJc w:val="left"/>
      <w:pPr>
        <w:ind w:left="720" w:hanging="360"/>
      </w:pPr>
    </w:lvl>
    <w:lvl w:ilvl="1">
      <w:start w:val="1"/>
      <w:numFmt w:val="decimal"/>
      <w:isLgl/>
      <w:lvlText w:val="%1.%2."/>
      <w:lvlJc w:val="left"/>
      <w:pPr>
        <w:ind w:left="1146" w:hanging="720"/>
      </w:pPr>
      <w:rPr>
        <w:rFonts w:hint="default"/>
      </w:rPr>
    </w:lvl>
    <w:lvl w:ilvl="2">
      <w:start w:val="1"/>
      <w:numFmt w:val="decimal"/>
      <w:isLgl/>
      <w:lvlText w:val="%1.%2.%3."/>
      <w:lvlJc w:val="left"/>
      <w:pPr>
        <w:ind w:left="1212" w:hanging="720"/>
      </w:pPr>
      <w:rPr>
        <w:rFonts w:hint="default"/>
      </w:rPr>
    </w:lvl>
    <w:lvl w:ilvl="3">
      <w:start w:val="1"/>
      <w:numFmt w:val="decimal"/>
      <w:isLgl/>
      <w:lvlText w:val="%1.%2.%3.%4."/>
      <w:lvlJc w:val="left"/>
      <w:pPr>
        <w:ind w:left="1638" w:hanging="1080"/>
      </w:pPr>
      <w:rPr>
        <w:rFonts w:hint="default"/>
      </w:rPr>
    </w:lvl>
    <w:lvl w:ilvl="4">
      <w:start w:val="1"/>
      <w:numFmt w:val="decimal"/>
      <w:isLgl/>
      <w:lvlText w:val="%1.%2.%3.%4.%5."/>
      <w:lvlJc w:val="left"/>
      <w:pPr>
        <w:ind w:left="1704" w:hanging="1080"/>
      </w:pPr>
      <w:rPr>
        <w:rFonts w:hint="default"/>
      </w:rPr>
    </w:lvl>
    <w:lvl w:ilvl="5">
      <w:start w:val="1"/>
      <w:numFmt w:val="decimal"/>
      <w:isLgl/>
      <w:lvlText w:val="%1.%2.%3.%4.%5.%6."/>
      <w:lvlJc w:val="left"/>
      <w:pPr>
        <w:ind w:left="2130" w:hanging="1440"/>
      </w:pPr>
      <w:rPr>
        <w:rFonts w:hint="default"/>
      </w:rPr>
    </w:lvl>
    <w:lvl w:ilvl="6">
      <w:start w:val="1"/>
      <w:numFmt w:val="decimal"/>
      <w:isLgl/>
      <w:lvlText w:val="%1.%2.%3.%4.%5.%6.%7."/>
      <w:lvlJc w:val="left"/>
      <w:pPr>
        <w:ind w:left="2196" w:hanging="1440"/>
      </w:pPr>
      <w:rPr>
        <w:rFonts w:hint="default"/>
      </w:rPr>
    </w:lvl>
    <w:lvl w:ilvl="7">
      <w:start w:val="1"/>
      <w:numFmt w:val="decimal"/>
      <w:isLgl/>
      <w:lvlText w:val="%1.%2.%3.%4.%5.%6.%7.%8."/>
      <w:lvlJc w:val="left"/>
      <w:pPr>
        <w:ind w:left="2622" w:hanging="1800"/>
      </w:pPr>
      <w:rPr>
        <w:rFonts w:hint="default"/>
      </w:rPr>
    </w:lvl>
    <w:lvl w:ilvl="8">
      <w:start w:val="1"/>
      <w:numFmt w:val="decimal"/>
      <w:isLgl/>
      <w:lvlText w:val="%1.%2.%3.%4.%5.%6.%7.%8.%9."/>
      <w:lvlJc w:val="left"/>
      <w:pPr>
        <w:ind w:left="3048" w:hanging="2160"/>
      </w:pPr>
      <w:rPr>
        <w:rFonts w:hint="default"/>
      </w:rPr>
    </w:lvl>
  </w:abstractNum>
  <w:abstractNum w:abstractNumId="19" w15:restartNumberingAfterBreak="0">
    <w:nsid w:val="79B44651"/>
    <w:multiLevelType w:val="multilevel"/>
    <w:tmpl w:val="8722C5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05374547">
    <w:abstractNumId w:val="1"/>
  </w:num>
  <w:num w:numId="2" w16cid:durableId="784350620">
    <w:abstractNumId w:val="19"/>
  </w:num>
  <w:num w:numId="3" w16cid:durableId="554393407">
    <w:abstractNumId w:val="9"/>
  </w:num>
  <w:num w:numId="4" w16cid:durableId="1501698051">
    <w:abstractNumId w:val="10"/>
  </w:num>
  <w:num w:numId="5" w16cid:durableId="1390572366">
    <w:abstractNumId w:val="13"/>
  </w:num>
  <w:num w:numId="6" w16cid:durableId="110515986">
    <w:abstractNumId w:val="6"/>
  </w:num>
  <w:num w:numId="7" w16cid:durableId="937637617">
    <w:abstractNumId w:val="2"/>
  </w:num>
  <w:num w:numId="8" w16cid:durableId="417673332">
    <w:abstractNumId w:val="5"/>
  </w:num>
  <w:num w:numId="9" w16cid:durableId="762604994">
    <w:abstractNumId w:val="3"/>
  </w:num>
  <w:num w:numId="10" w16cid:durableId="760756886">
    <w:abstractNumId w:val="15"/>
  </w:num>
  <w:num w:numId="11" w16cid:durableId="539707603">
    <w:abstractNumId w:val="8"/>
  </w:num>
  <w:num w:numId="12" w16cid:durableId="1567758723">
    <w:abstractNumId w:val="11"/>
  </w:num>
  <w:num w:numId="13" w16cid:durableId="2063207971">
    <w:abstractNumId w:val="7"/>
  </w:num>
  <w:num w:numId="14" w16cid:durableId="1347557546">
    <w:abstractNumId w:val="18"/>
  </w:num>
  <w:num w:numId="15" w16cid:durableId="188642593">
    <w:abstractNumId w:val="16"/>
  </w:num>
  <w:num w:numId="16" w16cid:durableId="613169689">
    <w:abstractNumId w:val="17"/>
  </w:num>
  <w:num w:numId="17" w16cid:durableId="1571841843">
    <w:abstractNumId w:val="14"/>
  </w:num>
  <w:num w:numId="18" w16cid:durableId="944848422">
    <w:abstractNumId w:val="0"/>
  </w:num>
  <w:num w:numId="19" w16cid:durableId="319696539">
    <w:abstractNumId w:val="12"/>
  </w:num>
  <w:num w:numId="20" w16cid:durableId="199085851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5BA7"/>
    <w:rsid w:val="000412F3"/>
    <w:rsid w:val="00060CB6"/>
    <w:rsid w:val="000772B3"/>
    <w:rsid w:val="000B32F7"/>
    <w:rsid w:val="000F6251"/>
    <w:rsid w:val="00111FE5"/>
    <w:rsid w:val="00114970"/>
    <w:rsid w:val="001302A8"/>
    <w:rsid w:val="001957C4"/>
    <w:rsid w:val="001A679B"/>
    <w:rsid w:val="001B4C24"/>
    <w:rsid w:val="001E00E1"/>
    <w:rsid w:val="001E7744"/>
    <w:rsid w:val="0021093D"/>
    <w:rsid w:val="00247988"/>
    <w:rsid w:val="00253311"/>
    <w:rsid w:val="002602BE"/>
    <w:rsid w:val="00261ACD"/>
    <w:rsid w:val="0027648B"/>
    <w:rsid w:val="002A7AE4"/>
    <w:rsid w:val="002C6946"/>
    <w:rsid w:val="003023EB"/>
    <w:rsid w:val="0030664A"/>
    <w:rsid w:val="00360F63"/>
    <w:rsid w:val="003A7659"/>
    <w:rsid w:val="003F2304"/>
    <w:rsid w:val="00406562"/>
    <w:rsid w:val="004153FE"/>
    <w:rsid w:val="00416068"/>
    <w:rsid w:val="00455572"/>
    <w:rsid w:val="004E5CD2"/>
    <w:rsid w:val="004F1D96"/>
    <w:rsid w:val="00504CFF"/>
    <w:rsid w:val="00505EC1"/>
    <w:rsid w:val="0051694A"/>
    <w:rsid w:val="00560780"/>
    <w:rsid w:val="0057722F"/>
    <w:rsid w:val="005B66A1"/>
    <w:rsid w:val="005D1D14"/>
    <w:rsid w:val="005E546A"/>
    <w:rsid w:val="00616DE5"/>
    <w:rsid w:val="0062360E"/>
    <w:rsid w:val="0065656F"/>
    <w:rsid w:val="0067500F"/>
    <w:rsid w:val="006751F2"/>
    <w:rsid w:val="00677CB8"/>
    <w:rsid w:val="0069175A"/>
    <w:rsid w:val="006B171F"/>
    <w:rsid w:val="006D13E1"/>
    <w:rsid w:val="006F0C2D"/>
    <w:rsid w:val="0070125A"/>
    <w:rsid w:val="00717C61"/>
    <w:rsid w:val="007222C4"/>
    <w:rsid w:val="00763A07"/>
    <w:rsid w:val="00767256"/>
    <w:rsid w:val="007B3B35"/>
    <w:rsid w:val="007D26DE"/>
    <w:rsid w:val="007D3554"/>
    <w:rsid w:val="00800FCE"/>
    <w:rsid w:val="00803D83"/>
    <w:rsid w:val="00825EB1"/>
    <w:rsid w:val="008334B4"/>
    <w:rsid w:val="008745BD"/>
    <w:rsid w:val="00885D32"/>
    <w:rsid w:val="008A5DA1"/>
    <w:rsid w:val="00917EE5"/>
    <w:rsid w:val="009260B1"/>
    <w:rsid w:val="00945912"/>
    <w:rsid w:val="0097192C"/>
    <w:rsid w:val="009A53B0"/>
    <w:rsid w:val="009A5BA7"/>
    <w:rsid w:val="009B2335"/>
    <w:rsid w:val="009B611A"/>
    <w:rsid w:val="009B6F19"/>
    <w:rsid w:val="00A10329"/>
    <w:rsid w:val="00A229E4"/>
    <w:rsid w:val="00A4568E"/>
    <w:rsid w:val="00A81C49"/>
    <w:rsid w:val="00AB57E6"/>
    <w:rsid w:val="00AC7D68"/>
    <w:rsid w:val="00AD2369"/>
    <w:rsid w:val="00AE23B5"/>
    <w:rsid w:val="00B35AD5"/>
    <w:rsid w:val="00B35D48"/>
    <w:rsid w:val="00B43BD3"/>
    <w:rsid w:val="00B54B34"/>
    <w:rsid w:val="00B663BA"/>
    <w:rsid w:val="00B83D26"/>
    <w:rsid w:val="00BA0F45"/>
    <w:rsid w:val="00BA397A"/>
    <w:rsid w:val="00BA7694"/>
    <w:rsid w:val="00BC0F0F"/>
    <w:rsid w:val="00BE311C"/>
    <w:rsid w:val="00C2630E"/>
    <w:rsid w:val="00C434A8"/>
    <w:rsid w:val="00C72316"/>
    <w:rsid w:val="00C80AA1"/>
    <w:rsid w:val="00C82B4B"/>
    <w:rsid w:val="00C87C63"/>
    <w:rsid w:val="00C87D69"/>
    <w:rsid w:val="00C9397F"/>
    <w:rsid w:val="00C945C7"/>
    <w:rsid w:val="00C958A5"/>
    <w:rsid w:val="00C97202"/>
    <w:rsid w:val="00CC0F7E"/>
    <w:rsid w:val="00CF0660"/>
    <w:rsid w:val="00D0403B"/>
    <w:rsid w:val="00D26DF5"/>
    <w:rsid w:val="00D348ED"/>
    <w:rsid w:val="00D56628"/>
    <w:rsid w:val="00D63129"/>
    <w:rsid w:val="00D73253"/>
    <w:rsid w:val="00DF54A5"/>
    <w:rsid w:val="00E20638"/>
    <w:rsid w:val="00E35FA7"/>
    <w:rsid w:val="00E36B4F"/>
    <w:rsid w:val="00E63D4A"/>
    <w:rsid w:val="00ED72DC"/>
    <w:rsid w:val="00F00246"/>
    <w:rsid w:val="00F3199E"/>
    <w:rsid w:val="00F403F4"/>
    <w:rsid w:val="00F43459"/>
    <w:rsid w:val="00F85D0B"/>
    <w:rsid w:val="00FA1F27"/>
    <w:rsid w:val="00FB3A3F"/>
    <w:rsid w:val="00FB4E12"/>
    <w:rsid w:val="00FD20E1"/>
    <w:rsid w:val="00FD5C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5B76B51D"/>
  <w15:chartTrackingRefBased/>
  <w15:docId w15:val="{91B9B98E-3111-43A0-8D90-82509141B5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9B611A"/>
    <w:pPr>
      <w:keepNext/>
      <w:keepLines/>
      <w:spacing w:before="360" w:after="80"/>
      <w:ind w:left="720"/>
      <w:outlineLvl w:val="0"/>
    </w:pPr>
    <w:rPr>
      <w:rFonts w:ascii="Arial" w:eastAsiaTheme="majorEastAsia" w:hAnsi="Arial" w:cstheme="majorBidi"/>
      <w:b/>
      <w:sz w:val="32"/>
      <w:szCs w:val="40"/>
    </w:rPr>
  </w:style>
  <w:style w:type="paragraph" w:styleId="Heading2">
    <w:name w:val="heading 2"/>
    <w:basedOn w:val="Normal"/>
    <w:next w:val="Normal"/>
    <w:link w:val="Heading2Char"/>
    <w:autoRedefine/>
    <w:uiPriority w:val="9"/>
    <w:unhideWhenUsed/>
    <w:qFormat/>
    <w:rsid w:val="00A81C49"/>
    <w:pPr>
      <w:keepNext/>
      <w:keepLines/>
      <w:spacing w:before="160" w:after="80"/>
      <w:outlineLvl w:val="1"/>
    </w:pPr>
    <w:rPr>
      <w:rFonts w:ascii="Arial" w:eastAsiaTheme="majorEastAsia" w:hAnsi="Arial" w:cstheme="majorBidi"/>
      <w:b/>
      <w:sz w:val="28"/>
      <w:szCs w:val="32"/>
    </w:rPr>
  </w:style>
  <w:style w:type="paragraph" w:styleId="Heading3">
    <w:name w:val="heading 3"/>
    <w:basedOn w:val="Normal"/>
    <w:next w:val="Normal"/>
    <w:link w:val="Heading3Char"/>
    <w:uiPriority w:val="9"/>
    <w:semiHidden/>
    <w:unhideWhenUsed/>
    <w:qFormat/>
    <w:rsid w:val="009A5BA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A5BA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A5BA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A5BA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A5BA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A5BA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A5BA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B611A"/>
    <w:rPr>
      <w:rFonts w:ascii="Arial" w:eastAsiaTheme="majorEastAsia" w:hAnsi="Arial" w:cstheme="majorBidi"/>
      <w:b/>
      <w:sz w:val="32"/>
      <w:szCs w:val="40"/>
    </w:rPr>
  </w:style>
  <w:style w:type="character" w:customStyle="1" w:styleId="Heading2Char">
    <w:name w:val="Heading 2 Char"/>
    <w:basedOn w:val="DefaultParagraphFont"/>
    <w:link w:val="Heading2"/>
    <w:uiPriority w:val="9"/>
    <w:rsid w:val="00A81C49"/>
    <w:rPr>
      <w:rFonts w:ascii="Arial" w:eastAsiaTheme="majorEastAsia" w:hAnsi="Arial" w:cstheme="majorBidi"/>
      <w:b/>
      <w:sz w:val="28"/>
      <w:szCs w:val="32"/>
    </w:rPr>
  </w:style>
  <w:style w:type="character" w:customStyle="1" w:styleId="Heading3Char">
    <w:name w:val="Heading 3 Char"/>
    <w:basedOn w:val="DefaultParagraphFont"/>
    <w:link w:val="Heading3"/>
    <w:uiPriority w:val="9"/>
    <w:semiHidden/>
    <w:rsid w:val="009A5BA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A5BA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A5BA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A5BA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A5BA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A5BA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A5BA7"/>
    <w:rPr>
      <w:rFonts w:eastAsiaTheme="majorEastAsia" w:cstheme="majorBidi"/>
      <w:color w:val="272727" w:themeColor="text1" w:themeTint="D8"/>
    </w:rPr>
  </w:style>
  <w:style w:type="paragraph" w:styleId="Title">
    <w:name w:val="Title"/>
    <w:basedOn w:val="Normal"/>
    <w:next w:val="Normal"/>
    <w:link w:val="TitleChar"/>
    <w:uiPriority w:val="10"/>
    <w:qFormat/>
    <w:rsid w:val="009A5BA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A5BA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A5BA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A5BA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A5BA7"/>
    <w:pPr>
      <w:spacing w:before="160"/>
      <w:jc w:val="center"/>
    </w:pPr>
    <w:rPr>
      <w:i/>
      <w:iCs/>
      <w:color w:val="404040" w:themeColor="text1" w:themeTint="BF"/>
    </w:rPr>
  </w:style>
  <w:style w:type="character" w:customStyle="1" w:styleId="QuoteChar">
    <w:name w:val="Quote Char"/>
    <w:basedOn w:val="DefaultParagraphFont"/>
    <w:link w:val="Quote"/>
    <w:uiPriority w:val="29"/>
    <w:rsid w:val="009A5BA7"/>
    <w:rPr>
      <w:i/>
      <w:iCs/>
      <w:color w:val="404040" w:themeColor="text1" w:themeTint="BF"/>
    </w:rPr>
  </w:style>
  <w:style w:type="paragraph" w:styleId="ListParagraph">
    <w:name w:val="List Paragraph"/>
    <w:basedOn w:val="Normal"/>
    <w:uiPriority w:val="34"/>
    <w:qFormat/>
    <w:rsid w:val="009A5BA7"/>
    <w:pPr>
      <w:ind w:left="720"/>
      <w:contextualSpacing/>
    </w:pPr>
  </w:style>
  <w:style w:type="character" w:styleId="IntenseEmphasis">
    <w:name w:val="Intense Emphasis"/>
    <w:basedOn w:val="DefaultParagraphFont"/>
    <w:uiPriority w:val="21"/>
    <w:qFormat/>
    <w:rsid w:val="009A5BA7"/>
    <w:rPr>
      <w:i/>
      <w:iCs/>
      <w:color w:val="0F4761" w:themeColor="accent1" w:themeShade="BF"/>
    </w:rPr>
  </w:style>
  <w:style w:type="paragraph" w:styleId="IntenseQuote">
    <w:name w:val="Intense Quote"/>
    <w:basedOn w:val="Normal"/>
    <w:next w:val="Normal"/>
    <w:link w:val="IntenseQuoteChar"/>
    <w:uiPriority w:val="30"/>
    <w:qFormat/>
    <w:rsid w:val="009A5BA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A5BA7"/>
    <w:rPr>
      <w:i/>
      <w:iCs/>
      <w:color w:val="0F4761" w:themeColor="accent1" w:themeShade="BF"/>
    </w:rPr>
  </w:style>
  <w:style w:type="character" w:styleId="IntenseReference">
    <w:name w:val="Intense Reference"/>
    <w:basedOn w:val="DefaultParagraphFont"/>
    <w:uiPriority w:val="32"/>
    <w:qFormat/>
    <w:rsid w:val="009A5BA7"/>
    <w:rPr>
      <w:b/>
      <w:bCs/>
      <w:smallCaps/>
      <w:color w:val="0F4761" w:themeColor="accent1" w:themeShade="BF"/>
      <w:spacing w:val="5"/>
    </w:rPr>
  </w:style>
  <w:style w:type="character" w:styleId="Hyperlink">
    <w:name w:val="Hyperlink"/>
    <w:basedOn w:val="DefaultParagraphFont"/>
    <w:uiPriority w:val="99"/>
    <w:unhideWhenUsed/>
    <w:rsid w:val="00406562"/>
    <w:rPr>
      <w:color w:val="467886" w:themeColor="hyperlink"/>
      <w:u w:val="single"/>
    </w:rPr>
  </w:style>
  <w:style w:type="character" w:styleId="UnresolvedMention">
    <w:name w:val="Unresolved Mention"/>
    <w:basedOn w:val="DefaultParagraphFont"/>
    <w:uiPriority w:val="99"/>
    <w:semiHidden/>
    <w:unhideWhenUsed/>
    <w:rsid w:val="00406562"/>
    <w:rPr>
      <w:color w:val="605E5C"/>
      <w:shd w:val="clear" w:color="auto" w:fill="E1DFDD"/>
    </w:rPr>
  </w:style>
  <w:style w:type="paragraph" w:customStyle="1" w:styleId="TableParagraph">
    <w:name w:val="Table Paragraph"/>
    <w:basedOn w:val="Normal"/>
    <w:uiPriority w:val="1"/>
    <w:qFormat/>
    <w:rsid w:val="00BA7694"/>
    <w:pPr>
      <w:widowControl w:val="0"/>
      <w:spacing w:before="120" w:after="280"/>
      <w:ind w:left="110"/>
      <w:jc w:val="both"/>
    </w:pPr>
    <w:rPr>
      <w:rFonts w:ascii="Arial" w:eastAsia="Arial" w:hAnsi="Arial" w:cs="Arial"/>
      <w:sz w:val="24"/>
    </w:rPr>
  </w:style>
  <w:style w:type="paragraph" w:styleId="Header">
    <w:name w:val="header"/>
    <w:basedOn w:val="Normal"/>
    <w:link w:val="HeaderChar"/>
    <w:uiPriority w:val="99"/>
    <w:unhideWhenUsed/>
    <w:rsid w:val="00505EC1"/>
    <w:pPr>
      <w:tabs>
        <w:tab w:val="center" w:pos="4513"/>
        <w:tab w:val="right" w:pos="9026"/>
      </w:tabs>
      <w:spacing w:after="0" w:line="240" w:lineRule="auto"/>
    </w:pPr>
  </w:style>
  <w:style w:type="character" w:customStyle="1" w:styleId="HeaderChar">
    <w:name w:val="Header Char"/>
    <w:basedOn w:val="DefaultParagraphFont"/>
    <w:link w:val="Header"/>
    <w:uiPriority w:val="99"/>
    <w:rsid w:val="00505EC1"/>
  </w:style>
  <w:style w:type="paragraph" w:styleId="Footer">
    <w:name w:val="footer"/>
    <w:basedOn w:val="Normal"/>
    <w:link w:val="FooterChar"/>
    <w:uiPriority w:val="99"/>
    <w:unhideWhenUsed/>
    <w:rsid w:val="00505EC1"/>
    <w:pPr>
      <w:tabs>
        <w:tab w:val="center" w:pos="4513"/>
        <w:tab w:val="right" w:pos="9026"/>
      </w:tabs>
      <w:spacing w:after="0" w:line="240" w:lineRule="auto"/>
    </w:pPr>
  </w:style>
  <w:style w:type="character" w:customStyle="1" w:styleId="FooterChar">
    <w:name w:val="Footer Char"/>
    <w:basedOn w:val="DefaultParagraphFont"/>
    <w:link w:val="Footer"/>
    <w:uiPriority w:val="99"/>
    <w:rsid w:val="00505EC1"/>
  </w:style>
  <w:style w:type="paragraph" w:styleId="TOCHeading">
    <w:name w:val="TOC Heading"/>
    <w:basedOn w:val="Heading1"/>
    <w:next w:val="Normal"/>
    <w:uiPriority w:val="39"/>
    <w:unhideWhenUsed/>
    <w:qFormat/>
    <w:rsid w:val="00E63D4A"/>
    <w:pPr>
      <w:spacing w:before="240" w:after="0"/>
      <w:outlineLvl w:val="9"/>
    </w:pPr>
    <w:rPr>
      <w:kern w:val="0"/>
      <w:szCs w:val="32"/>
      <w:lang w:val="en-US"/>
      <w14:ligatures w14:val="none"/>
    </w:rPr>
  </w:style>
  <w:style w:type="paragraph" w:styleId="TOC2">
    <w:name w:val="toc 2"/>
    <w:basedOn w:val="Normal"/>
    <w:next w:val="Normal"/>
    <w:autoRedefine/>
    <w:uiPriority w:val="39"/>
    <w:unhideWhenUsed/>
    <w:rsid w:val="00E63D4A"/>
    <w:pPr>
      <w:spacing w:after="100"/>
      <w:ind w:left="220"/>
    </w:pPr>
    <w:rPr>
      <w:rFonts w:eastAsiaTheme="minorEastAsia" w:cs="Times New Roman"/>
      <w:kern w:val="0"/>
      <w:lang w:val="en-US"/>
      <w14:ligatures w14:val="none"/>
    </w:rPr>
  </w:style>
  <w:style w:type="paragraph" w:styleId="TOC1">
    <w:name w:val="toc 1"/>
    <w:basedOn w:val="Normal"/>
    <w:next w:val="Normal"/>
    <w:autoRedefine/>
    <w:uiPriority w:val="39"/>
    <w:unhideWhenUsed/>
    <w:rsid w:val="008334B4"/>
    <w:pPr>
      <w:tabs>
        <w:tab w:val="left" w:pos="440"/>
        <w:tab w:val="right" w:leader="dot" w:pos="10054"/>
      </w:tabs>
      <w:spacing w:after="100" w:line="360" w:lineRule="auto"/>
    </w:pPr>
    <w:rPr>
      <w:rFonts w:eastAsiaTheme="minorEastAsia" w:cs="Times New Roman"/>
      <w:kern w:val="0"/>
      <w:lang w:val="en-US"/>
      <w14:ligatures w14:val="none"/>
    </w:rPr>
  </w:style>
  <w:style w:type="paragraph" w:styleId="TOC3">
    <w:name w:val="toc 3"/>
    <w:basedOn w:val="Normal"/>
    <w:next w:val="Normal"/>
    <w:autoRedefine/>
    <w:uiPriority w:val="39"/>
    <w:unhideWhenUsed/>
    <w:rsid w:val="00E63D4A"/>
    <w:pPr>
      <w:spacing w:after="100"/>
      <w:ind w:left="440"/>
    </w:pPr>
    <w:rPr>
      <w:rFonts w:eastAsiaTheme="minorEastAsia" w:cs="Times New Roman"/>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84247873">
      <w:bodyDiv w:val="1"/>
      <w:marLeft w:val="0"/>
      <w:marRight w:val="0"/>
      <w:marTop w:val="0"/>
      <w:marBottom w:val="0"/>
      <w:divBdr>
        <w:top w:val="none" w:sz="0" w:space="0" w:color="auto"/>
        <w:left w:val="none" w:sz="0" w:space="0" w:color="auto"/>
        <w:bottom w:val="none" w:sz="0" w:space="0" w:color="auto"/>
        <w:right w:val="none" w:sz="0" w:space="0" w:color="auto"/>
      </w:divBdr>
    </w:div>
    <w:div w:id="477109518">
      <w:bodyDiv w:val="1"/>
      <w:marLeft w:val="0"/>
      <w:marRight w:val="0"/>
      <w:marTop w:val="0"/>
      <w:marBottom w:val="0"/>
      <w:divBdr>
        <w:top w:val="none" w:sz="0" w:space="0" w:color="auto"/>
        <w:left w:val="none" w:sz="0" w:space="0" w:color="auto"/>
        <w:bottom w:val="none" w:sz="0" w:space="0" w:color="auto"/>
        <w:right w:val="none" w:sz="0" w:space="0" w:color="auto"/>
      </w:divBdr>
    </w:div>
    <w:div w:id="969941496">
      <w:bodyDiv w:val="1"/>
      <w:marLeft w:val="0"/>
      <w:marRight w:val="0"/>
      <w:marTop w:val="0"/>
      <w:marBottom w:val="0"/>
      <w:divBdr>
        <w:top w:val="none" w:sz="0" w:space="0" w:color="auto"/>
        <w:left w:val="none" w:sz="0" w:space="0" w:color="auto"/>
        <w:bottom w:val="none" w:sz="0" w:space="0" w:color="auto"/>
        <w:right w:val="none" w:sz="0" w:space="0" w:color="auto"/>
      </w:divBdr>
    </w:div>
    <w:div w:id="1627276171">
      <w:bodyDiv w:val="1"/>
      <w:marLeft w:val="0"/>
      <w:marRight w:val="0"/>
      <w:marTop w:val="0"/>
      <w:marBottom w:val="0"/>
      <w:divBdr>
        <w:top w:val="none" w:sz="0" w:space="0" w:color="auto"/>
        <w:left w:val="none" w:sz="0" w:space="0" w:color="auto"/>
        <w:bottom w:val="none" w:sz="0" w:space="0" w:color="auto"/>
        <w:right w:val="none" w:sz="0" w:space="0" w:color="auto"/>
      </w:divBdr>
    </w:div>
    <w:div w:id="1714648756">
      <w:bodyDiv w:val="1"/>
      <w:marLeft w:val="0"/>
      <w:marRight w:val="0"/>
      <w:marTop w:val="0"/>
      <w:marBottom w:val="0"/>
      <w:divBdr>
        <w:top w:val="none" w:sz="0" w:space="0" w:color="auto"/>
        <w:left w:val="none" w:sz="0" w:space="0" w:color="auto"/>
        <w:bottom w:val="none" w:sz="0" w:space="0" w:color="auto"/>
        <w:right w:val="none" w:sz="0" w:space="0" w:color="auto"/>
      </w:divBdr>
    </w:div>
    <w:div w:id="1761368826">
      <w:bodyDiv w:val="1"/>
      <w:marLeft w:val="0"/>
      <w:marRight w:val="0"/>
      <w:marTop w:val="0"/>
      <w:marBottom w:val="0"/>
      <w:divBdr>
        <w:top w:val="none" w:sz="0" w:space="0" w:color="auto"/>
        <w:left w:val="none" w:sz="0" w:space="0" w:color="auto"/>
        <w:bottom w:val="none" w:sz="0" w:space="0" w:color="auto"/>
        <w:right w:val="none" w:sz="0" w:space="0" w:color="auto"/>
      </w:divBdr>
    </w:div>
    <w:div w:id="2050454589">
      <w:bodyDiv w:val="1"/>
      <w:marLeft w:val="0"/>
      <w:marRight w:val="0"/>
      <w:marTop w:val="0"/>
      <w:marBottom w:val="0"/>
      <w:divBdr>
        <w:top w:val="none" w:sz="0" w:space="0" w:color="auto"/>
        <w:left w:val="none" w:sz="0" w:space="0" w:color="auto"/>
        <w:bottom w:val="none" w:sz="0" w:space="0" w:color="auto"/>
        <w:right w:val="none" w:sz="0" w:space="0" w:color="auto"/>
      </w:divBdr>
    </w:div>
    <w:div w:id="21401464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orldbank.org/en/publication/global-economic-prospects"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1.png"/><Relationship Id="rId4" Type="http://schemas.openxmlformats.org/officeDocument/2006/relationships/settings" Target="settings.xml"/><Relationship Id="rId9" Type="http://schemas.openxmlformats.org/officeDocument/2006/relationships/hyperlink" Target="https://www.statistica.gov.m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FF2AD61-22B0-4767-8D61-495D349938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1845</Words>
  <Characters>11208</Characters>
  <Application>Microsoft Office Word</Application>
  <DocSecurity>0</DocSecurity>
  <Lines>234</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Golden Tree Accounting and Business Consulting Ltd</dc:creator>
  <cp:keywords/>
  <dc:description/>
  <cp:lastModifiedBy>Golden Tree Accounting and Business Consulting Ltd</cp:lastModifiedBy>
  <cp:revision>114</cp:revision>
  <dcterms:created xsi:type="dcterms:W3CDTF">2024-11-10T08:46:00Z</dcterms:created>
  <dcterms:modified xsi:type="dcterms:W3CDTF">2024-11-19T23:27:00Z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3dc924c934040c2d73cf4699c450ac8e9346be44e6f79b7efdb67a610885dbc0</vt:lpwstr>
  </property>
</Properties>
</file>