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9E5" w:rsidRDefault="005019E5" w:rsidP="005019E5">
      <w:pPr>
        <w:jc w:val="center"/>
        <w:rPr>
          <w:b/>
          <w:sz w:val="56"/>
          <w:szCs w:val="56"/>
        </w:rPr>
      </w:pPr>
    </w:p>
    <w:p w:rsidR="005019E5" w:rsidRDefault="00A37F1C" w:rsidP="005019E5">
      <w:pPr>
        <w:jc w:val="center"/>
        <w:rPr>
          <w:b/>
          <w:sz w:val="56"/>
          <w:szCs w:val="56"/>
        </w:rPr>
      </w:pPr>
      <w:r>
        <w:rPr>
          <w:b/>
          <w:sz w:val="56"/>
          <w:szCs w:val="56"/>
        </w:rPr>
        <w:t>Tesco</w:t>
      </w:r>
    </w:p>
    <w:p w:rsidR="00A37F1C" w:rsidRDefault="00A37F1C" w:rsidP="00A37F1C">
      <w:pPr>
        <w:rPr>
          <w:rFonts w:eastAsiaTheme="minorHAnsi" w:cs="Times New Roman"/>
          <w:szCs w:val="24"/>
        </w:rPr>
      </w:pPr>
    </w:p>
    <w:p w:rsidR="00A37F1C" w:rsidRDefault="00A37F1C" w:rsidP="00A37F1C">
      <w:pPr>
        <w:rPr>
          <w:rFonts w:cs="Times New Roman"/>
          <w:szCs w:val="24"/>
        </w:rPr>
      </w:pPr>
      <w:r>
        <w:rPr>
          <w:rFonts w:cs="Times New Roman"/>
          <w:szCs w:val="24"/>
        </w:rPr>
        <w:t xml:space="preserve">Student name: </w:t>
      </w:r>
      <w:proofErr w:type="spellStart"/>
      <w:r>
        <w:rPr>
          <w:rFonts w:cs="Times New Roman"/>
          <w:szCs w:val="24"/>
        </w:rPr>
        <w:t>Ioan</w:t>
      </w:r>
      <w:proofErr w:type="spellEnd"/>
      <w:r>
        <w:rPr>
          <w:rFonts w:cs="Times New Roman"/>
          <w:szCs w:val="24"/>
        </w:rPr>
        <w:t xml:space="preserve"> </w:t>
      </w:r>
      <w:proofErr w:type="spellStart"/>
      <w:r>
        <w:rPr>
          <w:rFonts w:cs="Times New Roman"/>
          <w:szCs w:val="24"/>
        </w:rPr>
        <w:t>Madalin</w:t>
      </w:r>
      <w:proofErr w:type="spellEnd"/>
      <w:r>
        <w:rPr>
          <w:rFonts w:cs="Times New Roman"/>
          <w:szCs w:val="24"/>
        </w:rPr>
        <w:t xml:space="preserve"> </w:t>
      </w:r>
      <w:proofErr w:type="spellStart"/>
      <w:r>
        <w:rPr>
          <w:rFonts w:cs="Times New Roman"/>
          <w:szCs w:val="24"/>
        </w:rPr>
        <w:t>Petrovici</w:t>
      </w:r>
      <w:proofErr w:type="spellEnd"/>
    </w:p>
    <w:p w:rsidR="00A37F1C" w:rsidRDefault="00A37F1C" w:rsidP="00A37F1C">
      <w:pPr>
        <w:rPr>
          <w:rFonts w:cs="Times New Roman"/>
          <w:szCs w:val="24"/>
        </w:rPr>
      </w:pPr>
      <w:r>
        <w:rPr>
          <w:rFonts w:cs="Times New Roman"/>
          <w:szCs w:val="24"/>
        </w:rPr>
        <w:t>Student number: 181</w:t>
      </w:r>
      <w:r>
        <w:rPr>
          <w:rFonts w:cs="Times New Roman"/>
          <w:szCs w:val="24"/>
        </w:rPr>
        <w:t>3112</w:t>
      </w:r>
    </w:p>
    <w:p w:rsidR="00A37F1C" w:rsidRDefault="00A37F1C" w:rsidP="00A37F1C">
      <w:pPr>
        <w:rPr>
          <w:rFonts w:cs="Times New Roman"/>
          <w:szCs w:val="24"/>
        </w:rPr>
      </w:pPr>
      <w:r>
        <w:rPr>
          <w:rFonts w:cs="Times New Roman"/>
          <w:szCs w:val="24"/>
        </w:rPr>
        <w:t>Lecturer</w:t>
      </w:r>
      <w:r>
        <w:rPr>
          <w:rFonts w:cs="Times New Roman"/>
          <w:szCs w:val="24"/>
        </w:rPr>
        <w:t>: Dr Kenny Tang</w:t>
      </w:r>
    </w:p>
    <w:p w:rsidR="00A37F1C" w:rsidRDefault="00A37F1C" w:rsidP="00A37F1C">
      <w:pPr>
        <w:rPr>
          <w:rFonts w:cs="Times New Roman"/>
          <w:szCs w:val="24"/>
        </w:rPr>
      </w:pPr>
      <w:r>
        <w:rPr>
          <w:rFonts w:cs="Times New Roman"/>
          <w:szCs w:val="24"/>
        </w:rPr>
        <w:t>Module number: LCBB4003</w:t>
      </w:r>
    </w:p>
    <w:p w:rsidR="00A37F1C" w:rsidRDefault="00A37F1C" w:rsidP="00A37F1C">
      <w:pPr>
        <w:rPr>
          <w:rFonts w:cs="Times New Roman"/>
          <w:szCs w:val="24"/>
        </w:rPr>
      </w:pPr>
      <w:r>
        <w:rPr>
          <w:rFonts w:cs="Times New Roman"/>
          <w:szCs w:val="24"/>
        </w:rPr>
        <w:t>Module name: Introducing the Modern Workplace</w:t>
      </w:r>
    </w:p>
    <w:p w:rsidR="005019E5" w:rsidRPr="005019E5" w:rsidRDefault="005019E5" w:rsidP="005019E5">
      <w:pPr>
        <w:sectPr w:rsidR="005019E5" w:rsidRPr="005019E5" w:rsidSect="00222401">
          <w:footerReference w:type="default" r:id="rId8"/>
          <w:pgSz w:w="12240" w:h="15840"/>
          <w:pgMar w:top="1440" w:right="1440" w:bottom="1440" w:left="1440" w:header="720" w:footer="720" w:gutter="0"/>
          <w:cols w:space="720"/>
          <w:docGrid w:linePitch="360"/>
        </w:sectPr>
      </w:pPr>
    </w:p>
    <w:p w:rsidR="005E2BCD" w:rsidRPr="009465E6" w:rsidRDefault="004B19F8" w:rsidP="004B19F8">
      <w:pPr>
        <w:pStyle w:val="Heading1"/>
      </w:pPr>
      <w:r w:rsidRPr="009465E6">
        <w:lastRenderedPageBreak/>
        <w:t>Introduction</w:t>
      </w:r>
    </w:p>
    <w:p w:rsidR="004B19F8" w:rsidRPr="009465E6" w:rsidRDefault="00446D43" w:rsidP="004B19F8">
      <w:r w:rsidRPr="009465E6">
        <w:t xml:space="preserve">Organisational cultures and structure are the suitable aspects with highest predictive power with understanding the causes and forms of people and behaviour in </w:t>
      </w:r>
      <w:r w:rsidR="009465E6">
        <w:t xml:space="preserve">the organisation. Organisational culture is being defined as </w:t>
      </w:r>
      <w:r w:rsidR="00B42FAB">
        <w:t>system of assumptions, values, norms and attitude of different members a</w:t>
      </w:r>
      <w:r w:rsidR="003039AC">
        <w:t xml:space="preserve">nd </w:t>
      </w:r>
      <w:r w:rsidR="00785F1B">
        <w:t>behaviour within the organisation</w:t>
      </w:r>
      <w:r w:rsidR="00456EE9">
        <w:t xml:space="preserve"> (Driskill</w:t>
      </w:r>
      <w:r w:rsidR="00456EE9" w:rsidRPr="00C5458D">
        <w:t>, 2018</w:t>
      </w:r>
      <w:r w:rsidR="00456EE9">
        <w:t>)</w:t>
      </w:r>
      <w:r w:rsidR="00785F1B">
        <w:t xml:space="preserve">. </w:t>
      </w:r>
      <w:r w:rsidR="00505AE6">
        <w:t xml:space="preserve">On the other hand, organisational structure is defined as </w:t>
      </w:r>
      <w:r w:rsidR="00201ED1">
        <w:t>fundamental</w:t>
      </w:r>
      <w:r w:rsidR="00152D23">
        <w:t xml:space="preserve"> and planned actions and interaction </w:t>
      </w:r>
      <w:r w:rsidR="00E85374">
        <w:t>with the organisation members for the objective of achieving goals of organisation</w:t>
      </w:r>
      <w:r w:rsidR="00456EE9">
        <w:t xml:space="preserve"> (</w:t>
      </w:r>
      <w:r w:rsidR="00456EE9" w:rsidRPr="00C5458D">
        <w:t>Edwards</w:t>
      </w:r>
      <w:r w:rsidR="00456EE9">
        <w:t xml:space="preserve"> et.al. 2014)</w:t>
      </w:r>
      <w:r w:rsidR="00610C38">
        <w:t xml:space="preserve">. Essay </w:t>
      </w:r>
      <w:r w:rsidR="004459CC">
        <w:t xml:space="preserve">will </w:t>
      </w:r>
      <w:r w:rsidR="00610C38">
        <w:t>identi</w:t>
      </w:r>
      <w:r w:rsidR="004459CC">
        <w:t>fy</w:t>
      </w:r>
      <w:r w:rsidR="00610C38">
        <w:t xml:space="preserve"> the effects of culture and structure on the business performance.</w:t>
      </w:r>
      <w:r w:rsidR="004459CC">
        <w:t xml:space="preserve"> For this, case study of Tesco is considered that is one of the leading supermarkets in UK providing quality of products such as Groceries, households, etc. In the modern Era, the organisation is evaluated </w:t>
      </w:r>
      <w:proofErr w:type="gramStart"/>
      <w:r w:rsidR="004459CC">
        <w:t>on the basis of</w:t>
      </w:r>
      <w:proofErr w:type="gramEnd"/>
      <w:r w:rsidR="004459CC">
        <w:t xml:space="preserve"> culture and structure that is required to be managed critically.</w:t>
      </w:r>
    </w:p>
    <w:p w:rsidR="005019E5" w:rsidRDefault="005019E5" w:rsidP="004B19F8">
      <w:pPr>
        <w:pStyle w:val="Heading1"/>
        <w:sectPr w:rsidR="005019E5" w:rsidSect="005019E5">
          <w:footerReference w:type="default" r:id="rId9"/>
          <w:pgSz w:w="12240" w:h="15840"/>
          <w:pgMar w:top="1440" w:right="1440" w:bottom="1440" w:left="1440" w:header="720" w:footer="720" w:gutter="0"/>
          <w:pgNumType w:start="1"/>
          <w:cols w:space="720"/>
          <w:docGrid w:linePitch="360"/>
        </w:sectPr>
      </w:pPr>
    </w:p>
    <w:p w:rsidR="004B19F8" w:rsidRDefault="004B19F8" w:rsidP="004B19F8">
      <w:pPr>
        <w:pStyle w:val="Heading1"/>
      </w:pPr>
      <w:r w:rsidRPr="009465E6">
        <w:lastRenderedPageBreak/>
        <w:t>Discussion</w:t>
      </w:r>
    </w:p>
    <w:p w:rsidR="00B437CD" w:rsidRPr="0069474F" w:rsidRDefault="00B437CD" w:rsidP="004459CC">
      <w:pPr>
        <w:rPr>
          <w:b/>
          <w:i/>
        </w:rPr>
      </w:pPr>
      <w:r w:rsidRPr="0069474F">
        <w:rPr>
          <w:b/>
          <w:i/>
        </w:rPr>
        <w:t>Organisational culture and structure at Tesco</w:t>
      </w:r>
      <w:r w:rsidR="0085081E" w:rsidRPr="0069474F">
        <w:rPr>
          <w:b/>
          <w:i/>
        </w:rPr>
        <w:t xml:space="preserve"> </w:t>
      </w:r>
    </w:p>
    <w:p w:rsidR="00BC4487" w:rsidRPr="00A37F1C" w:rsidRDefault="00BC4487" w:rsidP="00BC4487">
      <w:pPr>
        <w:rPr>
          <w:color w:val="000000" w:themeColor="text1"/>
        </w:rPr>
      </w:pPr>
      <w:r>
        <w:t>Tesco is a British multinational grocery and general merchandise that operate with thousands of employees that are appointed at different locations. As per (</w:t>
      </w:r>
      <w:r w:rsidR="00456EE9">
        <w:t>Tesco Plc, 2018</w:t>
      </w:r>
      <w:r>
        <w:t>), organisational culture in multinational is comprised as the suitable way in which employees complete the task and interact with each other. The culture paradigm binds the workforce together and provides the critical direction for the business. In times of change, biggest challenge for the organisation is based on changing the culture and managing employees in that manner to achieve business goals. Business is built with the objective of being the champion of customers, helping to enjoy the better quality of life and achieving the easier way of living.</w:t>
      </w:r>
      <w:r w:rsidRPr="00A37F1C">
        <w:rPr>
          <w:color w:val="000000" w:themeColor="text1"/>
        </w:rPr>
        <w:t xml:space="preserve"> </w:t>
      </w:r>
    </w:p>
    <w:p w:rsidR="006644DC" w:rsidRPr="00A37F1C" w:rsidRDefault="006644DC" w:rsidP="004459CC">
      <w:pPr>
        <w:rPr>
          <w:color w:val="000000" w:themeColor="text1"/>
        </w:rPr>
      </w:pPr>
      <w:proofErr w:type="spellStart"/>
      <w:r w:rsidRPr="00A37F1C">
        <w:rPr>
          <w:color w:val="000000" w:themeColor="text1"/>
        </w:rPr>
        <w:t>Handy’s</w:t>
      </w:r>
      <w:proofErr w:type="spellEnd"/>
      <w:r w:rsidRPr="00A37F1C">
        <w:rPr>
          <w:color w:val="000000" w:themeColor="text1"/>
        </w:rPr>
        <w:t xml:space="preserve"> culture theory is where the culture of organisation is being divided into four categories. For example, the aspect of </w:t>
      </w:r>
      <w:r w:rsidRPr="00A37F1C">
        <w:rPr>
          <w:b/>
          <w:i/>
          <w:color w:val="000000" w:themeColor="text1"/>
        </w:rPr>
        <w:t>power culture</w:t>
      </w:r>
      <w:r w:rsidRPr="00A37F1C">
        <w:rPr>
          <w:color w:val="000000" w:themeColor="text1"/>
        </w:rPr>
        <w:t xml:space="preserve"> that means power is held by just few individuals that influence the organisation. Manager of department is responsible to observe the end objective achieved by the employees rather than how they are performing. </w:t>
      </w:r>
      <w:r w:rsidRPr="00A37F1C">
        <w:rPr>
          <w:b/>
          <w:i/>
          <w:color w:val="000000" w:themeColor="text1"/>
        </w:rPr>
        <w:t>Role culture</w:t>
      </w:r>
      <w:r w:rsidRPr="00A37F1C">
        <w:rPr>
          <w:color w:val="000000" w:themeColor="text1"/>
        </w:rPr>
        <w:t xml:space="preserve"> on the other hand is </w:t>
      </w:r>
      <w:r w:rsidR="00D47919" w:rsidRPr="00A37F1C">
        <w:rPr>
          <w:color w:val="000000" w:themeColor="text1"/>
        </w:rPr>
        <w:t xml:space="preserve">culture where the roles and responsibilities to the employees are divided </w:t>
      </w:r>
      <w:proofErr w:type="gramStart"/>
      <w:r w:rsidR="00D47919" w:rsidRPr="00A37F1C">
        <w:rPr>
          <w:color w:val="000000" w:themeColor="text1"/>
        </w:rPr>
        <w:t>on the basis of</w:t>
      </w:r>
      <w:proofErr w:type="gramEnd"/>
      <w:r w:rsidR="00D47919" w:rsidRPr="00A37F1C">
        <w:rPr>
          <w:color w:val="000000" w:themeColor="text1"/>
        </w:rPr>
        <w:t xml:space="preserve"> suitable structure</w:t>
      </w:r>
      <w:r w:rsidR="00456EE9" w:rsidRPr="00A37F1C">
        <w:rPr>
          <w:color w:val="000000" w:themeColor="text1"/>
        </w:rPr>
        <w:t xml:space="preserve"> (</w:t>
      </w:r>
      <w:proofErr w:type="spellStart"/>
      <w:r w:rsidR="00456EE9" w:rsidRPr="00A37F1C">
        <w:rPr>
          <w:color w:val="000000" w:themeColor="text1"/>
        </w:rPr>
        <w:t>Handy’s</w:t>
      </w:r>
      <w:proofErr w:type="spellEnd"/>
      <w:r w:rsidR="00456EE9" w:rsidRPr="00A37F1C">
        <w:rPr>
          <w:color w:val="000000" w:themeColor="text1"/>
        </w:rPr>
        <w:t xml:space="preserve"> culture, 2018)</w:t>
      </w:r>
      <w:r w:rsidR="00D47919" w:rsidRPr="00A37F1C">
        <w:rPr>
          <w:color w:val="000000" w:themeColor="text1"/>
        </w:rPr>
        <w:t xml:space="preserve">. It includes business to follow the suitable chain of command. </w:t>
      </w:r>
      <w:r w:rsidRPr="00A37F1C">
        <w:rPr>
          <w:color w:val="000000" w:themeColor="text1"/>
        </w:rPr>
        <w:t xml:space="preserve"> </w:t>
      </w:r>
      <w:r w:rsidR="00D47919" w:rsidRPr="00A37F1C">
        <w:rPr>
          <w:b/>
          <w:i/>
          <w:color w:val="000000" w:themeColor="text1"/>
        </w:rPr>
        <w:t>Task culture</w:t>
      </w:r>
      <w:r w:rsidR="00D47919" w:rsidRPr="00A37F1C">
        <w:rPr>
          <w:color w:val="000000" w:themeColor="text1"/>
        </w:rPr>
        <w:t xml:space="preserve"> is followed where teams in the organisation is formed to achieve suitable objective. This includes working in team to achieve productive goals. </w:t>
      </w:r>
      <w:r w:rsidR="0062444A" w:rsidRPr="00A37F1C">
        <w:rPr>
          <w:color w:val="000000" w:themeColor="text1"/>
        </w:rPr>
        <w:t xml:space="preserve">Last, </w:t>
      </w:r>
      <w:r w:rsidR="0062444A" w:rsidRPr="00A37F1C">
        <w:rPr>
          <w:b/>
          <w:i/>
          <w:color w:val="000000" w:themeColor="text1"/>
        </w:rPr>
        <w:t>person culture</w:t>
      </w:r>
      <w:r w:rsidR="0062444A" w:rsidRPr="00A37F1C">
        <w:rPr>
          <w:color w:val="000000" w:themeColor="text1"/>
        </w:rPr>
        <w:t xml:space="preserve"> is followed that includes collection of the individuals who happen for the working for the same organisation. </w:t>
      </w:r>
    </w:p>
    <w:p w:rsidR="001B72FB" w:rsidRPr="00A37F1C" w:rsidRDefault="00E15823" w:rsidP="004459CC">
      <w:pPr>
        <w:rPr>
          <w:color w:val="000000" w:themeColor="text1"/>
        </w:rPr>
      </w:pPr>
      <w:r w:rsidRPr="00A37F1C">
        <w:rPr>
          <w:color w:val="000000" w:themeColor="text1"/>
        </w:rPr>
        <w:t xml:space="preserve">The next culture comes that the Tesco can consider is Hofstede’s dimension culture. The culture includes power distance, individualism, masculinity, uncertainty avoidance index and </w:t>
      </w:r>
      <w:proofErr w:type="gramStart"/>
      <w:r w:rsidRPr="00A37F1C">
        <w:rPr>
          <w:color w:val="000000" w:themeColor="text1"/>
        </w:rPr>
        <w:t>long term</w:t>
      </w:r>
      <w:proofErr w:type="gramEnd"/>
      <w:r w:rsidRPr="00A37F1C">
        <w:rPr>
          <w:color w:val="000000" w:themeColor="text1"/>
        </w:rPr>
        <w:t xml:space="preserve"> orientation. </w:t>
      </w:r>
    </w:p>
    <w:p w:rsidR="001B72FB" w:rsidRPr="00A37F1C" w:rsidRDefault="001B72FB" w:rsidP="001B72FB">
      <w:pPr>
        <w:jc w:val="center"/>
        <w:rPr>
          <w:color w:val="000000" w:themeColor="text1"/>
        </w:rPr>
      </w:pPr>
      <w:r w:rsidRPr="00A37F1C">
        <w:rPr>
          <w:noProof/>
          <w:color w:val="000000" w:themeColor="text1"/>
          <w:lang w:val="en-US"/>
        </w:rPr>
        <w:lastRenderedPageBreak/>
        <w:drawing>
          <wp:inline distT="0" distB="0" distL="0" distR="0">
            <wp:extent cx="4459517" cy="2047875"/>
            <wp:effectExtent l="19050" t="0" r="0" b="0"/>
            <wp:docPr id="1" name="Picture 0"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0"/>
                    <a:stretch>
                      <a:fillRect/>
                    </a:stretch>
                  </pic:blipFill>
                  <pic:spPr>
                    <a:xfrm>
                      <a:off x="0" y="0"/>
                      <a:ext cx="4459517" cy="2047875"/>
                    </a:xfrm>
                    <a:prstGeom prst="rect">
                      <a:avLst/>
                    </a:prstGeom>
                  </pic:spPr>
                </pic:pic>
              </a:graphicData>
            </a:graphic>
          </wp:inline>
        </w:drawing>
      </w:r>
    </w:p>
    <w:p w:rsidR="001B72FB" w:rsidRPr="00A37F1C" w:rsidRDefault="001B72FB" w:rsidP="001B72FB">
      <w:pPr>
        <w:jc w:val="center"/>
        <w:rPr>
          <w:color w:val="000000" w:themeColor="text1"/>
        </w:rPr>
      </w:pPr>
      <w:r w:rsidRPr="00A37F1C">
        <w:rPr>
          <w:color w:val="000000" w:themeColor="text1"/>
        </w:rPr>
        <w:t xml:space="preserve">Figure </w:t>
      </w:r>
      <w:r w:rsidRPr="00A37F1C">
        <w:rPr>
          <w:color w:val="000000" w:themeColor="text1"/>
        </w:rPr>
        <w:fldChar w:fldCharType="begin"/>
      </w:r>
      <w:r w:rsidRPr="00A37F1C">
        <w:rPr>
          <w:color w:val="000000" w:themeColor="text1"/>
        </w:rPr>
        <w:instrText xml:space="preserve"> SEQ Figure \* ARABIC </w:instrText>
      </w:r>
      <w:r w:rsidRPr="00A37F1C">
        <w:rPr>
          <w:color w:val="000000" w:themeColor="text1"/>
        </w:rPr>
        <w:fldChar w:fldCharType="separate"/>
      </w:r>
      <w:r w:rsidR="000762C1" w:rsidRPr="00A37F1C">
        <w:rPr>
          <w:noProof/>
          <w:color w:val="000000" w:themeColor="text1"/>
        </w:rPr>
        <w:t>1</w:t>
      </w:r>
      <w:r w:rsidRPr="00A37F1C">
        <w:rPr>
          <w:color w:val="000000" w:themeColor="text1"/>
        </w:rPr>
        <w:fldChar w:fldCharType="end"/>
      </w:r>
      <w:r w:rsidRPr="00A37F1C">
        <w:rPr>
          <w:color w:val="000000" w:themeColor="text1"/>
        </w:rPr>
        <w:t>: Hofstede’s dimension culture</w:t>
      </w:r>
    </w:p>
    <w:p w:rsidR="000E6A74" w:rsidRPr="00A37F1C" w:rsidRDefault="00E15823" w:rsidP="000E6A74">
      <w:pPr>
        <w:pStyle w:val="ListParagraph"/>
        <w:numPr>
          <w:ilvl w:val="0"/>
          <w:numId w:val="39"/>
        </w:numPr>
        <w:rPr>
          <w:color w:val="000000" w:themeColor="text1"/>
        </w:rPr>
      </w:pPr>
      <w:r w:rsidRPr="00A37F1C">
        <w:rPr>
          <w:color w:val="000000" w:themeColor="text1"/>
        </w:rPr>
        <w:t xml:space="preserve">Power distance explains the extent to which the team members that are less powerful in the society accept </w:t>
      </w:r>
      <w:proofErr w:type="gramStart"/>
      <w:r w:rsidRPr="00A37F1C">
        <w:rPr>
          <w:color w:val="000000" w:themeColor="text1"/>
        </w:rPr>
        <w:t>and also</w:t>
      </w:r>
      <w:proofErr w:type="gramEnd"/>
      <w:r w:rsidRPr="00A37F1C">
        <w:rPr>
          <w:color w:val="000000" w:themeColor="text1"/>
        </w:rPr>
        <w:t xml:space="preserve"> expect that the power distribution take place unequally. </w:t>
      </w:r>
    </w:p>
    <w:p w:rsidR="000E6A74" w:rsidRPr="00A37F1C" w:rsidRDefault="00E15823" w:rsidP="000E6A74">
      <w:pPr>
        <w:pStyle w:val="ListParagraph"/>
        <w:numPr>
          <w:ilvl w:val="0"/>
          <w:numId w:val="39"/>
        </w:numPr>
        <w:rPr>
          <w:color w:val="000000" w:themeColor="text1"/>
        </w:rPr>
      </w:pPr>
      <w:r w:rsidRPr="00A37F1C">
        <w:rPr>
          <w:color w:val="000000" w:themeColor="text1"/>
        </w:rPr>
        <w:t xml:space="preserve">Uncertainty avoidance explains the extent to which the people in society are not easily with uncertainty and </w:t>
      </w:r>
      <w:proofErr w:type="spellStart"/>
      <w:r w:rsidRPr="00A37F1C">
        <w:rPr>
          <w:color w:val="000000" w:themeColor="text1"/>
        </w:rPr>
        <w:t>ambigious</w:t>
      </w:r>
      <w:proofErr w:type="spellEnd"/>
      <w:r w:rsidRPr="00A37F1C">
        <w:rPr>
          <w:color w:val="000000" w:themeColor="text1"/>
        </w:rPr>
        <w:t xml:space="preserve">. </w:t>
      </w:r>
    </w:p>
    <w:p w:rsidR="000E6A74" w:rsidRPr="00A37F1C" w:rsidRDefault="00E15823" w:rsidP="000E6A74">
      <w:pPr>
        <w:pStyle w:val="ListParagraph"/>
        <w:numPr>
          <w:ilvl w:val="0"/>
          <w:numId w:val="39"/>
        </w:numPr>
        <w:rPr>
          <w:color w:val="000000" w:themeColor="text1"/>
        </w:rPr>
      </w:pPr>
      <w:r w:rsidRPr="00A37F1C">
        <w:rPr>
          <w:color w:val="000000" w:themeColor="text1"/>
        </w:rPr>
        <w:t xml:space="preserve">Individualism V/S collectivism is on the question related whether the individual has preference of being alone left to see after them. </w:t>
      </w:r>
    </w:p>
    <w:p w:rsidR="000E6A74" w:rsidRPr="00A37F1C" w:rsidRDefault="00E15823" w:rsidP="000E6A74">
      <w:pPr>
        <w:pStyle w:val="ListParagraph"/>
        <w:numPr>
          <w:ilvl w:val="0"/>
          <w:numId w:val="39"/>
        </w:numPr>
        <w:rPr>
          <w:color w:val="000000" w:themeColor="text1"/>
        </w:rPr>
      </w:pPr>
      <w:r w:rsidRPr="00A37F1C">
        <w:rPr>
          <w:color w:val="000000" w:themeColor="text1"/>
        </w:rPr>
        <w:t xml:space="preserve">The masculinity means the preference of the society for heroism, </w:t>
      </w:r>
      <w:r w:rsidR="000E6A74" w:rsidRPr="00A37F1C">
        <w:rPr>
          <w:color w:val="000000" w:themeColor="text1"/>
        </w:rPr>
        <w:t>achievement and reward materially for getting the success.</w:t>
      </w:r>
    </w:p>
    <w:p w:rsidR="000E6A74" w:rsidRPr="00A37F1C" w:rsidRDefault="000E6A74" w:rsidP="000E6A74">
      <w:pPr>
        <w:pStyle w:val="ListParagraph"/>
        <w:numPr>
          <w:ilvl w:val="0"/>
          <w:numId w:val="39"/>
        </w:numPr>
        <w:rPr>
          <w:color w:val="000000" w:themeColor="text1"/>
        </w:rPr>
      </w:pPr>
      <w:r w:rsidRPr="00A37F1C">
        <w:rPr>
          <w:color w:val="000000" w:themeColor="text1"/>
        </w:rPr>
        <w:t xml:space="preserve">Indulgence vs Restraint involve the degree to which the societies can exercise control over impulses and desires. Long term orientation describes the society inclination towards the virtue search. </w:t>
      </w:r>
    </w:p>
    <w:p w:rsidR="005E465F" w:rsidRPr="00A37F1C" w:rsidRDefault="00891D86" w:rsidP="004459CC">
      <w:pPr>
        <w:rPr>
          <w:color w:val="000000" w:themeColor="text1"/>
        </w:rPr>
      </w:pPr>
      <w:proofErr w:type="gramStart"/>
      <w:r w:rsidRPr="00A37F1C">
        <w:t>Generally</w:t>
      </w:r>
      <w:proofErr w:type="gramEnd"/>
      <w:r w:rsidRPr="00A37F1C">
        <w:t xml:space="preserve"> </w:t>
      </w:r>
      <w:r w:rsidR="00ED3532" w:rsidRPr="00A37F1C">
        <w:t>Tesco</w:t>
      </w:r>
      <w:r w:rsidRPr="00A37F1C">
        <w:t xml:space="preserve"> follows the </w:t>
      </w:r>
      <w:r w:rsidRPr="00A37F1C">
        <w:rPr>
          <w:b/>
          <w:i/>
        </w:rPr>
        <w:t xml:space="preserve">hierarchical organisational </w:t>
      </w:r>
      <w:r w:rsidR="00ED3532" w:rsidRPr="00A37F1C">
        <w:rPr>
          <w:b/>
          <w:i/>
        </w:rPr>
        <w:t xml:space="preserve">structures </w:t>
      </w:r>
      <w:r w:rsidR="00ED3532" w:rsidRPr="00A37F1C">
        <w:t>that mean</w:t>
      </w:r>
      <w:r w:rsidR="000D0231" w:rsidRPr="00A37F1C">
        <w:t xml:space="preserve"> each of </w:t>
      </w:r>
      <w:r w:rsidR="00ED3532" w:rsidRPr="00A37F1C">
        <w:t>members</w:t>
      </w:r>
      <w:r w:rsidR="000D0231" w:rsidRPr="00A37F1C">
        <w:t xml:space="preserve"> is well informed with the roles and responsibility. The structure interlinks wit</w:t>
      </w:r>
      <w:r w:rsidR="00ED3532" w:rsidRPr="00A37F1C">
        <w:t xml:space="preserve">h the Role culture where each of the member is well informed with the role and functions according to </w:t>
      </w:r>
      <w:r w:rsidR="008C6B3E" w:rsidRPr="00A37F1C">
        <w:t>different sections and tasks</w:t>
      </w:r>
      <w:r w:rsidR="008C6B3E" w:rsidRPr="00A37F1C">
        <w:rPr>
          <w:color w:val="000000" w:themeColor="text1"/>
        </w:rPr>
        <w:t xml:space="preserve">. In </w:t>
      </w:r>
      <w:proofErr w:type="gramStart"/>
      <w:r w:rsidR="008C6B3E" w:rsidRPr="00A37F1C">
        <w:rPr>
          <w:color w:val="000000" w:themeColor="text1"/>
        </w:rPr>
        <w:t>addition</w:t>
      </w:r>
      <w:proofErr w:type="gramEnd"/>
      <w:r w:rsidR="008C6B3E" w:rsidRPr="00A37F1C">
        <w:rPr>
          <w:color w:val="000000" w:themeColor="text1"/>
        </w:rPr>
        <w:t xml:space="preserve"> it also follows the chain of command where reporting is submitted to the </w:t>
      </w:r>
      <w:r w:rsidR="009F1E37" w:rsidRPr="00A37F1C">
        <w:rPr>
          <w:color w:val="000000" w:themeColor="text1"/>
        </w:rPr>
        <w:t>chief executive officer</w:t>
      </w:r>
      <w:r w:rsidR="008C6B3E" w:rsidRPr="00A37F1C">
        <w:rPr>
          <w:color w:val="000000" w:themeColor="text1"/>
        </w:rPr>
        <w:t xml:space="preserve"> and it offers </w:t>
      </w:r>
      <w:r w:rsidR="00952B56" w:rsidRPr="00A37F1C">
        <w:rPr>
          <w:color w:val="000000" w:themeColor="text1"/>
        </w:rPr>
        <w:t xml:space="preserve">responsibilities to divide overall operations in different layers of management to achieve productive objectives. </w:t>
      </w:r>
      <w:r w:rsidR="00814516" w:rsidRPr="00A37F1C">
        <w:rPr>
          <w:color w:val="000000" w:themeColor="text1"/>
        </w:rPr>
        <w:t xml:space="preserve">.   </w:t>
      </w:r>
    </w:p>
    <w:p w:rsidR="009F1E37" w:rsidRPr="00A37F1C" w:rsidRDefault="009F1E37" w:rsidP="009F1E37">
      <w:pPr>
        <w:jc w:val="center"/>
      </w:pPr>
      <w:r w:rsidRPr="00A37F1C">
        <w:rPr>
          <w:noProof/>
          <w:lang w:val="en-US"/>
        </w:rPr>
        <w:lastRenderedPageBreak/>
        <w:drawing>
          <wp:inline distT="0" distB="0" distL="0" distR="0">
            <wp:extent cx="4791075" cy="29337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4791075" cy="2933700"/>
                    </a:xfrm>
                    <a:prstGeom prst="rect">
                      <a:avLst/>
                    </a:prstGeom>
                    <a:noFill/>
                    <a:ln w="9525">
                      <a:noFill/>
                      <a:miter lim="800000"/>
                      <a:headEnd/>
                      <a:tailEnd/>
                    </a:ln>
                  </pic:spPr>
                </pic:pic>
              </a:graphicData>
            </a:graphic>
          </wp:inline>
        </w:drawing>
      </w:r>
    </w:p>
    <w:p w:rsidR="009F1E37" w:rsidRPr="00A37F1C" w:rsidRDefault="009F1E37" w:rsidP="009F1E37">
      <w:pPr>
        <w:jc w:val="center"/>
      </w:pPr>
      <w:r w:rsidRPr="00A37F1C">
        <w:t xml:space="preserve">Figure </w:t>
      </w:r>
      <w:r w:rsidR="00C4477E" w:rsidRPr="00A37F1C">
        <w:fldChar w:fldCharType="begin"/>
      </w:r>
      <w:r w:rsidR="00C4477E" w:rsidRPr="00A37F1C">
        <w:instrText xml:space="preserve"> SEQ Figure \* ARABIC </w:instrText>
      </w:r>
      <w:r w:rsidR="00C4477E" w:rsidRPr="00A37F1C">
        <w:fldChar w:fldCharType="separate"/>
      </w:r>
      <w:r w:rsidR="000762C1" w:rsidRPr="00A37F1C">
        <w:rPr>
          <w:noProof/>
        </w:rPr>
        <w:t>2</w:t>
      </w:r>
      <w:r w:rsidR="00C4477E" w:rsidRPr="00A37F1C">
        <w:rPr>
          <w:noProof/>
        </w:rPr>
        <w:fldChar w:fldCharType="end"/>
      </w:r>
      <w:r w:rsidRPr="00A37F1C">
        <w:t>: Hierarchical organisational structure</w:t>
      </w:r>
    </w:p>
    <w:p w:rsidR="00A02A9A" w:rsidRPr="00A37F1C" w:rsidRDefault="00896251" w:rsidP="004459CC">
      <w:r w:rsidRPr="00A37F1C">
        <w:t>Apart from the organisational culture and structure, (</w:t>
      </w:r>
      <w:r w:rsidR="00456EE9" w:rsidRPr="00A37F1C">
        <w:t>Organisational culture and performance, 2018</w:t>
      </w:r>
      <w:r w:rsidRPr="00A37F1C">
        <w:t xml:space="preserve">) defines employee performance as the expectation of the worker performance within the suitable task and its effective execution. Employee performance of each staff member is being </w:t>
      </w:r>
      <w:r w:rsidR="00DD4625" w:rsidRPr="00A37F1C">
        <w:t xml:space="preserve">assessed on quarterly or annually basis for identifying the suggested areas of improvement. </w:t>
      </w:r>
      <w:r w:rsidR="007E4EF9" w:rsidRPr="00A37F1C">
        <w:t xml:space="preserve">Having the positivity within the culture and working of the appropriate </w:t>
      </w:r>
      <w:r w:rsidR="00EB05AA" w:rsidRPr="00A37F1C">
        <w:t xml:space="preserve">structure would directly impact on achieving the employee performance. </w:t>
      </w:r>
    </w:p>
    <w:p w:rsidR="00EA647A" w:rsidRPr="00A37F1C" w:rsidRDefault="00EA647A" w:rsidP="004459CC">
      <w:r w:rsidRPr="00A37F1C">
        <w:t xml:space="preserve">For example, Tesco follows the </w:t>
      </w:r>
      <w:r w:rsidR="00A16A2E" w:rsidRPr="00A37F1C">
        <w:t>five</w:t>
      </w:r>
      <w:r w:rsidRPr="00A37F1C">
        <w:t xml:space="preserve"> layers of hierarchical structure that might lead to create long decision making and might delay the business operations. Having the proper chain of control </w:t>
      </w:r>
      <w:r w:rsidR="00424D30" w:rsidRPr="00A37F1C">
        <w:t xml:space="preserve">and improved the employee- employer relations. </w:t>
      </w:r>
      <w:r w:rsidR="004E307A" w:rsidRPr="00A37F1C">
        <w:t xml:space="preserve">However, following </w:t>
      </w:r>
      <w:r w:rsidR="00BC031D" w:rsidRPr="00A37F1C">
        <w:t xml:space="preserve">interdepartmental coordination is improved with following the hierarchical structure. </w:t>
      </w:r>
      <w:r w:rsidR="008F2F6C" w:rsidRPr="00A37F1C">
        <w:t>As per (</w:t>
      </w:r>
      <w:proofErr w:type="spellStart"/>
      <w:r w:rsidR="00456EE9" w:rsidRPr="00A37F1C">
        <w:t>Kabelo</w:t>
      </w:r>
      <w:proofErr w:type="spellEnd"/>
      <w:r w:rsidR="00456EE9" w:rsidRPr="00A37F1C">
        <w:t xml:space="preserve"> </w:t>
      </w:r>
      <w:proofErr w:type="spellStart"/>
      <w:r w:rsidR="00456EE9" w:rsidRPr="00A37F1C">
        <w:t>Lefifi</w:t>
      </w:r>
      <w:proofErr w:type="spellEnd"/>
      <w:r w:rsidR="00456EE9" w:rsidRPr="00A37F1C">
        <w:t>, 2015</w:t>
      </w:r>
      <w:r w:rsidR="008F2F6C" w:rsidRPr="00A37F1C">
        <w:t xml:space="preserve">), positive culture impact on individual behaviour and thus it will lead employees to maintain the coordination with other team members for the objective of achieving business goals. Tesco believes in working together </w:t>
      </w:r>
      <w:r w:rsidR="001E052A" w:rsidRPr="00A37F1C">
        <w:t xml:space="preserve">and efforts of the employees are based according to the needs and wants of the customers. </w:t>
      </w:r>
    </w:p>
    <w:p w:rsidR="00F601A8" w:rsidRDefault="00F601A8" w:rsidP="004459CC">
      <w:pPr>
        <w:rPr>
          <w:color w:val="000000" w:themeColor="text1"/>
        </w:rPr>
      </w:pPr>
    </w:p>
    <w:p w:rsidR="00F601A8" w:rsidRDefault="00F601A8" w:rsidP="004459CC">
      <w:pPr>
        <w:rPr>
          <w:color w:val="000000" w:themeColor="text1"/>
        </w:rPr>
      </w:pPr>
    </w:p>
    <w:p w:rsidR="001B72FB" w:rsidRPr="00A37F1C" w:rsidRDefault="001B72FB" w:rsidP="004459CC">
      <w:pPr>
        <w:rPr>
          <w:color w:val="000000" w:themeColor="text1"/>
        </w:rPr>
      </w:pPr>
      <w:r w:rsidRPr="00A37F1C">
        <w:rPr>
          <w:color w:val="000000" w:themeColor="text1"/>
        </w:rPr>
        <w:lastRenderedPageBreak/>
        <w:t xml:space="preserve">Forms of organization structure are geographic, functional and product. </w:t>
      </w:r>
    </w:p>
    <w:p w:rsidR="000762C1" w:rsidRPr="00A37F1C" w:rsidRDefault="002D4368" w:rsidP="000762C1">
      <w:pPr>
        <w:jc w:val="center"/>
        <w:rPr>
          <w:color w:val="000000" w:themeColor="text1"/>
        </w:rPr>
      </w:pPr>
      <w:r w:rsidRPr="00A37F1C">
        <w:rPr>
          <w:noProof/>
          <w:color w:val="000000" w:themeColor="text1"/>
          <w:lang w:val="en-US"/>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2D4368" w:rsidRPr="00A37F1C" w:rsidRDefault="000762C1" w:rsidP="000762C1">
      <w:pPr>
        <w:jc w:val="center"/>
        <w:rPr>
          <w:color w:val="000000" w:themeColor="text1"/>
        </w:rPr>
      </w:pPr>
      <w:r w:rsidRPr="00A37F1C">
        <w:rPr>
          <w:color w:val="000000" w:themeColor="text1"/>
        </w:rPr>
        <w:t xml:space="preserve">Figure </w:t>
      </w:r>
      <w:r w:rsidRPr="00A37F1C">
        <w:rPr>
          <w:color w:val="000000" w:themeColor="text1"/>
        </w:rPr>
        <w:fldChar w:fldCharType="begin"/>
      </w:r>
      <w:r w:rsidRPr="00A37F1C">
        <w:rPr>
          <w:color w:val="000000" w:themeColor="text1"/>
        </w:rPr>
        <w:instrText xml:space="preserve"> SEQ Figure \* ARABIC </w:instrText>
      </w:r>
      <w:r w:rsidRPr="00A37F1C">
        <w:rPr>
          <w:color w:val="000000" w:themeColor="text1"/>
        </w:rPr>
        <w:fldChar w:fldCharType="separate"/>
      </w:r>
      <w:r w:rsidRPr="00A37F1C">
        <w:rPr>
          <w:noProof/>
          <w:color w:val="000000" w:themeColor="text1"/>
        </w:rPr>
        <w:t>3</w:t>
      </w:r>
      <w:r w:rsidRPr="00A37F1C">
        <w:rPr>
          <w:color w:val="000000" w:themeColor="text1"/>
        </w:rPr>
        <w:fldChar w:fldCharType="end"/>
      </w:r>
      <w:r w:rsidRPr="00A37F1C">
        <w:rPr>
          <w:color w:val="000000" w:themeColor="text1"/>
        </w:rPr>
        <w:t>: Forms of structure</w:t>
      </w:r>
    </w:p>
    <w:p w:rsidR="000762C1" w:rsidRPr="00A37F1C" w:rsidRDefault="000762C1" w:rsidP="000762C1">
      <w:pPr>
        <w:jc w:val="center"/>
        <w:rPr>
          <w:color w:val="000000" w:themeColor="text1"/>
        </w:rPr>
      </w:pPr>
      <w:r w:rsidRPr="00A37F1C">
        <w:rPr>
          <w:color w:val="000000" w:themeColor="text1"/>
        </w:rPr>
        <w:t>(Source: Author, 2019)</w:t>
      </w:r>
    </w:p>
    <w:p w:rsidR="001B72FB" w:rsidRPr="00A37F1C" w:rsidRDefault="001B72FB" w:rsidP="004459CC">
      <w:pPr>
        <w:rPr>
          <w:color w:val="000000" w:themeColor="text1"/>
        </w:rPr>
      </w:pPr>
      <w:r w:rsidRPr="00A37F1C">
        <w:rPr>
          <w:color w:val="000000" w:themeColor="text1"/>
        </w:rPr>
        <w:t xml:space="preserve">The </w:t>
      </w:r>
      <w:r w:rsidRPr="00A37F1C">
        <w:rPr>
          <w:b/>
          <w:color w:val="000000" w:themeColor="text1"/>
        </w:rPr>
        <w:t>geographical structure</w:t>
      </w:r>
      <w:r w:rsidRPr="00A37F1C">
        <w:rPr>
          <w:color w:val="000000" w:themeColor="text1"/>
        </w:rPr>
        <w:t xml:space="preserve"> is one of the various organizational designs. This specific structure brings collaboration in workers by working in collaboration in geographic divisions. Every division function as if it is and it is finish with the personnel to conduct the various functions of </w:t>
      </w:r>
      <w:proofErr w:type="gramStart"/>
      <w:r w:rsidRPr="00A37F1C">
        <w:rPr>
          <w:color w:val="000000" w:themeColor="text1"/>
        </w:rPr>
        <w:t>business like</w:t>
      </w:r>
      <w:proofErr w:type="gramEnd"/>
      <w:r w:rsidRPr="00A37F1C">
        <w:rPr>
          <w:color w:val="000000" w:themeColor="text1"/>
        </w:rPr>
        <w:t xml:space="preserve"> production, marketing and financing. </w:t>
      </w:r>
    </w:p>
    <w:p w:rsidR="001B72FB" w:rsidRPr="00A37F1C" w:rsidRDefault="001B72FB" w:rsidP="004459CC">
      <w:pPr>
        <w:rPr>
          <w:color w:val="000000" w:themeColor="text1"/>
        </w:rPr>
      </w:pPr>
      <w:r w:rsidRPr="00A37F1C">
        <w:rPr>
          <w:color w:val="000000" w:themeColor="text1"/>
        </w:rPr>
        <w:t xml:space="preserve">The </w:t>
      </w:r>
      <w:r w:rsidRPr="00A37F1C">
        <w:rPr>
          <w:b/>
          <w:color w:val="000000" w:themeColor="text1"/>
        </w:rPr>
        <w:t>functional structure</w:t>
      </w:r>
      <w:r w:rsidRPr="00A37F1C">
        <w:rPr>
          <w:color w:val="000000" w:themeColor="text1"/>
        </w:rPr>
        <w:t xml:space="preserve"> is the structure use for worker organised. They are based on the group knowledge and skills and it is vertical in nature. Every department with the roles from CEO to finance and sales department to customer service till employees are assigned to one service or product.</w:t>
      </w:r>
    </w:p>
    <w:p w:rsidR="001B72FB" w:rsidRPr="00A37F1C" w:rsidRDefault="001B72FB" w:rsidP="004459CC">
      <w:pPr>
        <w:rPr>
          <w:color w:val="000000" w:themeColor="text1"/>
        </w:rPr>
      </w:pPr>
      <w:r w:rsidRPr="00A37F1C">
        <w:rPr>
          <w:b/>
          <w:color w:val="000000" w:themeColor="text1"/>
        </w:rPr>
        <w:t>Product structure</w:t>
      </w:r>
      <w:r w:rsidRPr="00A37F1C">
        <w:rPr>
          <w:color w:val="000000" w:themeColor="text1"/>
        </w:rPr>
        <w:t xml:space="preserve"> is the hierarchical product decomposition typically called as bills of materials. As organization becomes more active to </w:t>
      </w:r>
      <w:proofErr w:type="gramStart"/>
      <w:r w:rsidRPr="00A37F1C">
        <w:rPr>
          <w:color w:val="000000" w:themeColor="text1"/>
        </w:rPr>
        <w:t>particular taste</w:t>
      </w:r>
      <w:proofErr w:type="gramEnd"/>
      <w:r w:rsidRPr="00A37F1C">
        <w:rPr>
          <w:color w:val="000000" w:themeColor="text1"/>
        </w:rPr>
        <w:t xml:space="preserve"> of consumer and derivates products </w:t>
      </w:r>
      <w:r w:rsidR="00AF46B8" w:rsidRPr="00A37F1C">
        <w:rPr>
          <w:color w:val="000000" w:themeColor="text1"/>
        </w:rPr>
        <w:t xml:space="preserve">rise to achieve the unique configurations is supportive in this structure. In this, separate department focussing each on service or product as individual unit in the organization. </w:t>
      </w:r>
    </w:p>
    <w:p w:rsidR="00AF46B8" w:rsidRPr="00A37F1C" w:rsidRDefault="00AF46B8" w:rsidP="004459CC">
      <w:pPr>
        <w:rPr>
          <w:color w:val="000000" w:themeColor="text1"/>
        </w:rPr>
      </w:pPr>
      <w:r w:rsidRPr="00A37F1C">
        <w:rPr>
          <w:color w:val="000000" w:themeColor="text1"/>
        </w:rPr>
        <w:lastRenderedPageBreak/>
        <w:t xml:space="preserve">In the present study, the Tesco has product structure as it </w:t>
      </w:r>
      <w:proofErr w:type="gramStart"/>
      <w:r w:rsidRPr="00A37F1C">
        <w:rPr>
          <w:color w:val="000000" w:themeColor="text1"/>
        </w:rPr>
        <w:t>follow</w:t>
      </w:r>
      <w:proofErr w:type="gramEnd"/>
      <w:r w:rsidRPr="00A37F1C">
        <w:rPr>
          <w:color w:val="000000" w:themeColor="text1"/>
        </w:rPr>
        <w:t xml:space="preserve"> hierarchical based structure in their business. </w:t>
      </w:r>
    </w:p>
    <w:p w:rsidR="001E052A" w:rsidRPr="00A37F1C" w:rsidRDefault="00B437CD" w:rsidP="004459CC">
      <w:pPr>
        <w:rPr>
          <w:b/>
          <w:color w:val="000000" w:themeColor="text1"/>
        </w:rPr>
      </w:pPr>
      <w:r w:rsidRPr="00A37F1C">
        <w:rPr>
          <w:b/>
          <w:color w:val="000000" w:themeColor="text1"/>
        </w:rPr>
        <w:t xml:space="preserve">Mechanism of mutual impact between organisational structure and </w:t>
      </w:r>
      <w:r w:rsidR="001E052A" w:rsidRPr="00A37F1C">
        <w:rPr>
          <w:b/>
          <w:color w:val="000000" w:themeColor="text1"/>
        </w:rPr>
        <w:t xml:space="preserve">culture </w:t>
      </w:r>
    </w:p>
    <w:p w:rsidR="001E052A" w:rsidRPr="00A37F1C" w:rsidRDefault="001E052A" w:rsidP="004459CC">
      <w:pPr>
        <w:rPr>
          <w:color w:val="000000" w:themeColor="text1"/>
        </w:rPr>
      </w:pPr>
      <w:r w:rsidRPr="00A37F1C">
        <w:rPr>
          <w:color w:val="000000" w:themeColor="text1"/>
        </w:rPr>
        <w:t xml:space="preserve">To reach goals, it is effective for the organisation such as Tesco to follow the formal system. For this, it is necessary for Tesco to have the qualified and skilled workforce as this are treated as the asset of the organisation. When the employees work together it is necessary for manager to have strict monitoring towards employee’s efforts. There are different attitudes, perception, languages and behaviour of the employees that mainly creates the cultural differences in the organisation. For avoiding the conflicts and such differences, it is necessary to have the formal structure in which employees can be divided into team that will perform different functions. </w:t>
      </w:r>
    </w:p>
    <w:p w:rsidR="00AA206E" w:rsidRDefault="00AA206E" w:rsidP="004459CC">
      <w:r w:rsidRPr="00A37F1C">
        <w:rPr>
          <w:color w:val="000000" w:themeColor="text1"/>
        </w:rPr>
        <w:t xml:space="preserve">There are suitable factors that affect the working of culture </w:t>
      </w:r>
      <w:proofErr w:type="gramStart"/>
      <w:r w:rsidRPr="00A37F1C">
        <w:rPr>
          <w:color w:val="000000" w:themeColor="text1"/>
        </w:rPr>
        <w:t>and also</w:t>
      </w:r>
      <w:proofErr w:type="gramEnd"/>
      <w:r w:rsidRPr="00A37F1C">
        <w:rPr>
          <w:color w:val="000000" w:themeColor="text1"/>
        </w:rPr>
        <w:t xml:space="preserve"> the operations of the business. </w:t>
      </w:r>
      <w:r w:rsidR="00CB7B85" w:rsidRPr="00A37F1C">
        <w:rPr>
          <w:color w:val="000000" w:themeColor="text1"/>
        </w:rPr>
        <w:t xml:space="preserve"> For example, long structure of organisation cans slower the process of communication that is followed in different levels of hierarchy. Currently, organisation is following the hierarchical divisional structure where section of Tesco is being divided into different parts. Such kind of structure would create the culture for employees to work according to the decisions of the manager. It is the responsibility of management to monitor that employee’s behaviour matches with the organisational culture to have the excellent work relationships. As per (</w:t>
      </w:r>
      <w:proofErr w:type="spellStart"/>
      <w:r w:rsidR="00456EE9" w:rsidRPr="00A37F1C">
        <w:rPr>
          <w:color w:val="000000" w:themeColor="text1"/>
        </w:rPr>
        <w:t>Kabelo</w:t>
      </w:r>
      <w:proofErr w:type="spellEnd"/>
      <w:r w:rsidR="00456EE9" w:rsidRPr="00A37F1C">
        <w:rPr>
          <w:color w:val="000000" w:themeColor="text1"/>
        </w:rPr>
        <w:t xml:space="preserve"> </w:t>
      </w:r>
      <w:proofErr w:type="spellStart"/>
      <w:r w:rsidR="00456EE9" w:rsidRPr="00A37F1C">
        <w:rPr>
          <w:color w:val="000000" w:themeColor="text1"/>
        </w:rPr>
        <w:t>Lefifi</w:t>
      </w:r>
      <w:proofErr w:type="spellEnd"/>
      <w:r w:rsidR="00456EE9" w:rsidRPr="00A37F1C">
        <w:rPr>
          <w:color w:val="000000" w:themeColor="text1"/>
        </w:rPr>
        <w:t>,</w:t>
      </w:r>
      <w:r w:rsidR="00456EE9" w:rsidRPr="00A37F1C">
        <w:t xml:space="preserve"> 2015</w:t>
      </w:r>
      <w:r w:rsidR="00CB7B85" w:rsidRPr="00A37F1C">
        <w:t xml:space="preserve">), it can be argued that if the business </w:t>
      </w:r>
      <w:proofErr w:type="gramStart"/>
      <w:r w:rsidR="00CB7B85" w:rsidRPr="00A37F1C">
        <w:t>have</w:t>
      </w:r>
      <w:proofErr w:type="gramEnd"/>
      <w:r w:rsidR="00CB7B85" w:rsidRPr="00A37F1C">
        <w:t xml:space="preserve"> the effective culture it is able to manage changes in the organisational structure that will also help managers to manage changes and obtain changes according to the environment.  However, (</w:t>
      </w:r>
      <w:proofErr w:type="spellStart"/>
      <w:r w:rsidR="00456EE9" w:rsidRPr="00A37F1C">
        <w:t>Kabelo</w:t>
      </w:r>
      <w:proofErr w:type="spellEnd"/>
      <w:r w:rsidR="00456EE9" w:rsidRPr="00A37F1C">
        <w:t xml:space="preserve"> </w:t>
      </w:r>
      <w:proofErr w:type="spellStart"/>
      <w:r w:rsidR="00456EE9" w:rsidRPr="00A37F1C">
        <w:t>Lefifi</w:t>
      </w:r>
      <w:proofErr w:type="spellEnd"/>
      <w:r w:rsidR="00456EE9" w:rsidRPr="00A37F1C">
        <w:t>, 2015</w:t>
      </w:r>
      <w:r w:rsidR="00CB7B85" w:rsidRPr="00A37F1C">
        <w:t>) states that structure not only increase the organisational capabilities but is will also improve the process that results in increasing the business performance.</w:t>
      </w:r>
      <w:r w:rsidR="00CB7B85">
        <w:t xml:space="preserve"> </w:t>
      </w:r>
    </w:p>
    <w:p w:rsidR="00CB7B85" w:rsidRDefault="00CB7B85" w:rsidP="004459CC">
      <w:pPr>
        <w:rPr>
          <w:b/>
          <w:i/>
        </w:rPr>
      </w:pPr>
      <w:r w:rsidRPr="00CB7B85">
        <w:rPr>
          <w:b/>
          <w:i/>
        </w:rPr>
        <w:t>Role of leadership in forming business culture</w:t>
      </w:r>
    </w:p>
    <w:p w:rsidR="00CB7B85" w:rsidRDefault="00CB7B85" w:rsidP="004459CC">
      <w:r>
        <w:t>As per (</w:t>
      </w:r>
      <w:proofErr w:type="spellStart"/>
      <w:r w:rsidR="00456EE9">
        <w:t>Antonakis</w:t>
      </w:r>
      <w:proofErr w:type="spellEnd"/>
      <w:r w:rsidR="00456EE9">
        <w:t xml:space="preserve"> and Day</w:t>
      </w:r>
      <w:r w:rsidR="00456EE9" w:rsidRPr="00C5458D">
        <w:t>, 2017</w:t>
      </w:r>
      <w:r>
        <w:t xml:space="preserve">), Leadership is concerned with the bringing together the group of people and directing them towards achieving the common goal. The author also argues that creating environment in which employees can realise their individual and collective potential. </w:t>
      </w:r>
      <w:proofErr w:type="gramStart"/>
      <w:r>
        <w:t>Generally</w:t>
      </w:r>
      <w:proofErr w:type="gramEnd"/>
      <w:r>
        <w:t xml:space="preserve"> there are three types of leadership styles that are generally adopted in different organisation. One of the leadership styles includes authoritarian, democratic and laissez faire leadership. Leadership in the organisation is concerned with implementing the decisions through </w:t>
      </w:r>
      <w:r>
        <w:lastRenderedPageBreak/>
        <w:t xml:space="preserve">effective communication of the employees. Leadership plays effective role to shape organisational culture and leaders regularly creates evaluation of the performance of the staff </w:t>
      </w:r>
      <w:proofErr w:type="gramStart"/>
      <w:r>
        <w:t>and also</w:t>
      </w:r>
      <w:proofErr w:type="gramEnd"/>
      <w:r>
        <w:t xml:space="preserve"> motivate and reward employees for achieving the key targets. </w:t>
      </w:r>
    </w:p>
    <w:p w:rsidR="00A917C0" w:rsidRDefault="00CB7B85" w:rsidP="004459CC">
      <w:r>
        <w:t>Being a multinational, Tesco is currently operating with d</w:t>
      </w:r>
      <w:r w:rsidR="00EE69D5">
        <w:t>emocratic style where employees are involved in decision making for achieving the targets of providing good services to the customers. However, when it comes to bring cultural change or driving organisational change, leaders play critical role in shaping the behaviour of the team members. For example, Tesco believes in following democratic style that mainly believes in having open communication and honest answers</w:t>
      </w:r>
      <w:r w:rsidR="00456EE9">
        <w:t xml:space="preserve"> (Organisational structure and culture, 2018)</w:t>
      </w:r>
      <w:r w:rsidR="00EE69D5">
        <w:t xml:space="preserve">. </w:t>
      </w:r>
    </w:p>
    <w:p w:rsidR="00A917C0" w:rsidRDefault="00A917C0" w:rsidP="004459CC"/>
    <w:p w:rsidR="0024047A" w:rsidRDefault="0024047A" w:rsidP="004459CC">
      <w:pPr>
        <w:rPr>
          <w:b/>
          <w:i/>
        </w:rPr>
      </w:pPr>
      <w:r w:rsidRPr="0024047A">
        <w:rPr>
          <w:b/>
          <w:i/>
        </w:rPr>
        <w:t>Impact of individual behaviour on the work performance</w:t>
      </w:r>
    </w:p>
    <w:p w:rsidR="0024047A" w:rsidRDefault="00AC6C8C" w:rsidP="004459CC">
      <w:r>
        <w:t xml:space="preserve">As organisational research continues, questions generally began to come up by the organisation about continuous changing behaviour of the employees and motivation of the individual within organisation. As per classical theory of management, employee work was generally </w:t>
      </w:r>
      <w:proofErr w:type="gramStart"/>
      <w:r>
        <w:t>focussed</w:t>
      </w:r>
      <w:proofErr w:type="gramEnd"/>
      <w:r>
        <w:t xml:space="preserve"> and behaviour and motivation of the employees was generally ignored. As per </w:t>
      </w:r>
      <w:r w:rsidR="00456EE9">
        <w:t>(Linda Ray, 2018</w:t>
      </w:r>
      <w:r>
        <w:t>), it is necessary for manager to changing behaviour of the employees and it possess corrective decision making. This can be supported by the behavioural theory of management that clarify that workplace need to value better understanding of the human behaviour at work such as motivation, managing conflicts, expectations and group dynamics that impact on the directive organisational productivity. (</w:t>
      </w:r>
      <w:r w:rsidR="00456EE9">
        <w:t>Linda Ray, 2018</w:t>
      </w:r>
      <w:r>
        <w:t xml:space="preserve">) argues that culture of the organisation generally </w:t>
      </w:r>
      <w:proofErr w:type="gramStart"/>
      <w:r>
        <w:t>influence</w:t>
      </w:r>
      <w:proofErr w:type="gramEnd"/>
      <w:r>
        <w:t xml:space="preserve"> the human behaviour. </w:t>
      </w:r>
      <w:r w:rsidR="00C54F00">
        <w:t xml:space="preserve">Positive practices of the organisation will make employee satisfied to make long term relationships. </w:t>
      </w:r>
    </w:p>
    <w:p w:rsidR="002C1608" w:rsidRDefault="00C54F00" w:rsidP="004459CC">
      <w:r>
        <w:t>Employee’s behaviour change is due to culture of organisation. For example, Tesco is generally the large multinationals and working in the large retail store employees experience the feeling of being unimportant and irrelevant on the large scale.</w:t>
      </w:r>
      <w:bookmarkStart w:id="0" w:name="_GoBack"/>
      <w:bookmarkEnd w:id="0"/>
    </w:p>
    <w:p w:rsidR="0024047A" w:rsidRDefault="0024047A" w:rsidP="004459CC">
      <w:pPr>
        <w:rPr>
          <w:b/>
          <w:i/>
        </w:rPr>
      </w:pPr>
      <w:r w:rsidRPr="002C1608">
        <w:rPr>
          <w:b/>
          <w:i/>
        </w:rPr>
        <w:t xml:space="preserve">Relationship between culture, structure </w:t>
      </w:r>
      <w:r w:rsidR="00AC6C8C" w:rsidRPr="002C1608">
        <w:rPr>
          <w:b/>
          <w:i/>
        </w:rPr>
        <w:t xml:space="preserve">people </w:t>
      </w:r>
      <w:r w:rsidRPr="002C1608">
        <w:rPr>
          <w:b/>
          <w:i/>
        </w:rPr>
        <w:t xml:space="preserve">and </w:t>
      </w:r>
      <w:r w:rsidR="00AC6C8C" w:rsidRPr="002C1608">
        <w:rPr>
          <w:b/>
          <w:i/>
        </w:rPr>
        <w:t>organisational</w:t>
      </w:r>
      <w:r w:rsidRPr="002C1608">
        <w:rPr>
          <w:b/>
          <w:i/>
        </w:rPr>
        <w:t xml:space="preserve"> performance </w:t>
      </w:r>
    </w:p>
    <w:p w:rsidR="002C1608" w:rsidRDefault="002C78D0" w:rsidP="004459CC">
      <w:r>
        <w:t>As per (</w:t>
      </w:r>
      <w:r w:rsidR="00456EE9" w:rsidRPr="00C31E3D">
        <w:t>Andrea Reyes Ramirez</w:t>
      </w:r>
      <w:r w:rsidR="00456EE9">
        <w:t>, 2019</w:t>
      </w:r>
      <w:r>
        <w:t xml:space="preserve">) Strong culture has considered as the driven force to mainly improve the performance of the employees. It results in enhancing </w:t>
      </w:r>
      <w:proofErr w:type="spellStart"/>
      <w:r>
        <w:t>self confidence</w:t>
      </w:r>
      <w:proofErr w:type="spellEnd"/>
      <w:r>
        <w:t xml:space="preserve"> and </w:t>
      </w:r>
      <w:r>
        <w:lastRenderedPageBreak/>
        <w:t xml:space="preserve">commitment of the employees. For example, </w:t>
      </w:r>
      <w:r w:rsidR="009C1997">
        <w:t>Tesco</w:t>
      </w:r>
      <w:r>
        <w:t xml:space="preserve"> generally follow</w:t>
      </w:r>
      <w:r w:rsidR="004F14FF">
        <w:t xml:space="preserve">s </w:t>
      </w:r>
      <w:r w:rsidR="009C1997">
        <w:t xml:space="preserve">shared culture in which employees </w:t>
      </w:r>
      <w:proofErr w:type="gramStart"/>
      <w:r w:rsidR="009C1997">
        <w:t>are able to</w:t>
      </w:r>
      <w:proofErr w:type="gramEnd"/>
      <w:r w:rsidR="009C1997">
        <w:t xml:space="preserve"> coordinate with each </w:t>
      </w:r>
      <w:r w:rsidR="00060BF0">
        <w:t xml:space="preserve">other to achieve key targets. </w:t>
      </w:r>
      <w:proofErr w:type="gramStart"/>
      <w:r w:rsidR="007E398D">
        <w:t>Thus</w:t>
      </w:r>
      <w:proofErr w:type="gramEnd"/>
      <w:r w:rsidR="007E398D">
        <w:t xml:space="preserve"> it would </w:t>
      </w:r>
      <w:r w:rsidR="002E223B">
        <w:t>lead</w:t>
      </w:r>
      <w:r w:rsidR="007E398D">
        <w:t xml:space="preserve"> to reduce the job stress and improves the ethical behaviour of the employees. On the other aspect, strong support by leaders </w:t>
      </w:r>
      <w:r w:rsidR="00513B71">
        <w:t>to motivate employees adds to employee satisfaction. As per (</w:t>
      </w:r>
      <w:r w:rsidR="00456EE9">
        <w:t>Linda Ray, 2018</w:t>
      </w:r>
      <w:r w:rsidR="00513B71">
        <w:t xml:space="preserve">), employee motivation is also the suitable aspect of </w:t>
      </w:r>
      <w:r w:rsidR="00C14B12">
        <w:t xml:space="preserve">shaping the organisational culture. </w:t>
      </w:r>
      <w:r w:rsidR="005A68AD">
        <w:t xml:space="preserve">This leads to make employee satisfied </w:t>
      </w:r>
      <w:r w:rsidR="009F5451">
        <w:t xml:space="preserve">and this impact on their efforts to attain organisational goals. With strong culture, it has great impact on organisational behaviour where employee’s goals match with the goals of management that leads to attain the growth in overall employee performance. </w:t>
      </w:r>
    </w:p>
    <w:p w:rsidR="009F5451" w:rsidRDefault="009F5451" w:rsidP="004459CC">
      <w:r>
        <w:t>Every person in the organisation has own values and beliefs</w:t>
      </w:r>
      <w:r w:rsidR="00F5636C">
        <w:t>. It is necessary for managers to allow each individual to be well informed with the process, activities and policies of the organisation. It is also the responsibility of employees to take initiative to know about the culture and have effective operations. Thus, this is helpful for employees to work according to the culture of workplace</w:t>
      </w:r>
      <w:r w:rsidR="00456EE9">
        <w:t xml:space="preserve"> (</w:t>
      </w:r>
      <w:r w:rsidR="00456EE9" w:rsidRPr="00C31E3D">
        <w:t>Andrea Reyes Ramirez</w:t>
      </w:r>
      <w:r w:rsidR="00456EE9">
        <w:t>, 2019)</w:t>
      </w:r>
      <w:r w:rsidR="00F5636C">
        <w:t xml:space="preserve">. The adoption of culture effectively will lead to conduct task in effective and efficient manner. </w:t>
      </w:r>
      <w:r w:rsidR="005B2C8A">
        <w:t xml:space="preserve">For example, efforts of employees to attain productive goals such as meeting with customer satisfaction directly impact on increasing the net profits of the organisation. Positive development due to culture is effective when the employees have adapted to the culture. </w:t>
      </w:r>
    </w:p>
    <w:p w:rsidR="005B2C8A" w:rsidRDefault="005B2C8A" w:rsidP="004459CC">
      <w:r>
        <w:t xml:space="preserve">Tesco generally follows the decentralised organisational structure that means lower level of managers are allowed to take effective decision making </w:t>
      </w:r>
      <w:r w:rsidR="00B25E4E">
        <w:t xml:space="preserve">but the controlling depends on the board and also managers are </w:t>
      </w:r>
      <w:proofErr w:type="gramStart"/>
      <w:r w:rsidR="00B25E4E">
        <w:t>closet</w:t>
      </w:r>
      <w:proofErr w:type="gramEnd"/>
      <w:r w:rsidR="00B25E4E">
        <w:t xml:space="preserve"> to take actions. Tesco have the functioning of pushing decision authority towards </w:t>
      </w:r>
      <w:r w:rsidR="00A1732E">
        <w:t xml:space="preserve">downward to lower level of employees. This has helped Tesco to attain growth </w:t>
      </w:r>
      <w:r w:rsidR="00C744A8">
        <w:t>with taking decision quickly and act more quickly to solve problems. Thus, success of the organisation mainly depends upon the organisational sales and success to which organisation has sold its products and services</w:t>
      </w:r>
      <w:r w:rsidR="00456EE9">
        <w:t xml:space="preserve"> (Tesco Plc, 2018)</w:t>
      </w:r>
      <w:r w:rsidR="00C744A8">
        <w:t xml:space="preserve">. On the other hand, it is also concerned with ability of utilising the resources efficiently that helps to achieve goals and objectives </w:t>
      </w:r>
      <w:proofErr w:type="gramStart"/>
      <w:r w:rsidR="00C744A8">
        <w:t>and also</w:t>
      </w:r>
      <w:proofErr w:type="gramEnd"/>
      <w:r w:rsidR="00C744A8">
        <w:t xml:space="preserve"> the satisfaction of the stakeholders. </w:t>
      </w:r>
    </w:p>
    <w:p w:rsidR="005019E5" w:rsidRDefault="00C744A8" w:rsidP="00C17770">
      <w:pPr>
        <w:sectPr w:rsidR="005019E5" w:rsidSect="00222401">
          <w:pgSz w:w="12240" w:h="15840"/>
          <w:pgMar w:top="1440" w:right="1440" w:bottom="1440" w:left="1440" w:header="720" w:footer="720" w:gutter="0"/>
          <w:cols w:space="720"/>
          <w:docGrid w:linePitch="360"/>
        </w:sectPr>
      </w:pPr>
      <w:r>
        <w:t>It is the fact by (</w:t>
      </w:r>
      <w:proofErr w:type="spellStart"/>
      <w:r w:rsidR="00456EE9">
        <w:t>Kabelo</w:t>
      </w:r>
      <w:proofErr w:type="spellEnd"/>
      <w:r w:rsidR="00456EE9">
        <w:t xml:space="preserve"> </w:t>
      </w:r>
      <w:proofErr w:type="spellStart"/>
      <w:r w:rsidR="00456EE9">
        <w:t>Lefifi</w:t>
      </w:r>
      <w:proofErr w:type="spellEnd"/>
      <w:r w:rsidR="00456EE9">
        <w:t>, 2015</w:t>
      </w:r>
      <w:r>
        <w:t>), that employees in the organisation want to work in the environment that has well defined allocation of work, trust, coordination, respect</w:t>
      </w:r>
      <w:r w:rsidR="004031F6">
        <w:t xml:space="preserve">, etc that will show their clear contribution in the organisation. The ability of the manager to control, </w:t>
      </w:r>
      <w:r w:rsidR="004031F6">
        <w:lastRenderedPageBreak/>
        <w:t xml:space="preserve">communicate and coordinate the activities will lead to increase the workforce performance at increasing rates. Thus, Tesco have the strategy of offering motivation to the employees and valuing their performance. </w:t>
      </w:r>
      <w:r w:rsidR="00E2604D">
        <w:t>Tesco offers rewards, bonus, incentives, fair wages, etc that creates the positive culture where employees lead to deliver effective outcomes</w:t>
      </w:r>
      <w:r w:rsidR="00E925BB">
        <w:t xml:space="preserve">. This can result in increasing productivity and efforts of the organisation to attain effective market expansion and growth in the international market. This enables Tesco to shape the individual behaviour </w:t>
      </w:r>
      <w:r w:rsidR="00B06945">
        <w:t>and make them satisfied to maintain long term relationships at the</w:t>
      </w:r>
      <w:r w:rsidR="00C17770">
        <w:t xml:space="preserve"> </w:t>
      </w:r>
      <w:r w:rsidR="00B06945">
        <w:t xml:space="preserve">workplace. </w:t>
      </w:r>
    </w:p>
    <w:p w:rsidR="004B19F8" w:rsidRDefault="004B19F8" w:rsidP="004B19F8">
      <w:pPr>
        <w:pStyle w:val="Heading1"/>
      </w:pPr>
      <w:r w:rsidRPr="009465E6">
        <w:lastRenderedPageBreak/>
        <w:t>Conclusion</w:t>
      </w:r>
    </w:p>
    <w:p w:rsidR="00366524" w:rsidRDefault="00366524" w:rsidP="00366524">
      <w:r>
        <w:t xml:space="preserve">As per the above conducted essay, it can be concluded that structure and culture are one of the important aspects of the organisation </w:t>
      </w:r>
      <w:r w:rsidR="00F949A2">
        <w:t xml:space="preserve">that leads to build productivity. Essay concludes that employees are one of the most important parts of the organisation through which the suitable organisational culture is formed and success can be attained with enhancing the satisfaction of such employees. Tesco need to pay efforts towards reducing the level of hierarchy </w:t>
      </w:r>
      <w:r w:rsidR="00FD0B00">
        <w:t xml:space="preserve">that will help in achieving more productive goals. </w:t>
      </w:r>
      <w:r w:rsidR="00D120D1">
        <w:t xml:space="preserve">More flexibility can be attained </w:t>
      </w:r>
      <w:r w:rsidR="00E42A8B">
        <w:t xml:space="preserve">if </w:t>
      </w:r>
      <w:r w:rsidR="005019E5">
        <w:t>manager’s</w:t>
      </w:r>
      <w:r w:rsidR="00E42A8B">
        <w:t xml:space="preserve"> focus on attaining flexible practices and efforts of the employees might be linked to achieve more satisfaction of the customers. </w:t>
      </w:r>
    </w:p>
    <w:p w:rsidR="00EF633E" w:rsidRDefault="00EF633E" w:rsidP="00EF633E">
      <w:pPr>
        <w:pStyle w:val="Heading1"/>
        <w:sectPr w:rsidR="00EF633E" w:rsidSect="00222401">
          <w:pgSz w:w="12240" w:h="15840"/>
          <w:pgMar w:top="1440" w:right="1440" w:bottom="1440" w:left="1440" w:header="720" w:footer="720" w:gutter="0"/>
          <w:cols w:space="720"/>
          <w:docGrid w:linePitch="360"/>
        </w:sectPr>
      </w:pPr>
    </w:p>
    <w:p w:rsidR="00EF633E" w:rsidRDefault="00EF633E" w:rsidP="00EF633E">
      <w:pPr>
        <w:pStyle w:val="Heading1"/>
      </w:pPr>
      <w:r>
        <w:lastRenderedPageBreak/>
        <w:t>References</w:t>
      </w:r>
    </w:p>
    <w:p w:rsidR="00EF633E" w:rsidRDefault="00EF633E" w:rsidP="00366524">
      <w:pPr>
        <w:rPr>
          <w:u w:val="single"/>
        </w:rPr>
      </w:pPr>
      <w:r w:rsidRPr="00EF633E">
        <w:rPr>
          <w:u w:val="single"/>
        </w:rPr>
        <w:t>Books and Journals</w:t>
      </w:r>
    </w:p>
    <w:p w:rsidR="00EF633E" w:rsidRDefault="00EF633E" w:rsidP="00EF633E">
      <w:pPr>
        <w:pStyle w:val="ListParagraph"/>
        <w:numPr>
          <w:ilvl w:val="0"/>
          <w:numId w:val="37"/>
        </w:numPr>
      </w:pPr>
      <w:proofErr w:type="spellStart"/>
      <w:r w:rsidRPr="00C5458D">
        <w:t>Antonakis</w:t>
      </w:r>
      <w:proofErr w:type="spellEnd"/>
      <w:r w:rsidRPr="00C5458D">
        <w:t>, J. and Day, D.V. eds., 2017. </w:t>
      </w:r>
      <w:r w:rsidRPr="00EF633E">
        <w:rPr>
          <w:i/>
          <w:iCs/>
        </w:rPr>
        <w:t>The nature of leadership</w:t>
      </w:r>
      <w:r w:rsidRPr="00C5458D">
        <w:t>. Sage publications.</w:t>
      </w:r>
    </w:p>
    <w:p w:rsidR="00EF633E" w:rsidRDefault="00EF633E" w:rsidP="00EF633E">
      <w:pPr>
        <w:pStyle w:val="ListParagraph"/>
        <w:numPr>
          <w:ilvl w:val="0"/>
          <w:numId w:val="37"/>
        </w:numPr>
      </w:pPr>
      <w:r w:rsidRPr="00C5458D">
        <w:t>Driskill, G.W., 2018. </w:t>
      </w:r>
      <w:r w:rsidRPr="00EF633E">
        <w:rPr>
          <w:i/>
          <w:iCs/>
        </w:rPr>
        <w:t>Organizational culture in action: A cultural analysis workbook</w:t>
      </w:r>
      <w:r w:rsidRPr="00C5458D">
        <w:t>. Routledge.</w:t>
      </w:r>
    </w:p>
    <w:p w:rsidR="00EF633E" w:rsidRDefault="00EF633E" w:rsidP="00EF633E">
      <w:pPr>
        <w:pStyle w:val="ListParagraph"/>
        <w:numPr>
          <w:ilvl w:val="0"/>
          <w:numId w:val="37"/>
        </w:numPr>
      </w:pPr>
      <w:r w:rsidRPr="00C5458D">
        <w:t xml:space="preserve">Edwards, R., </w:t>
      </w:r>
      <w:proofErr w:type="spellStart"/>
      <w:r w:rsidRPr="00C5458D">
        <w:t>Crosling</w:t>
      </w:r>
      <w:proofErr w:type="spellEnd"/>
      <w:r w:rsidRPr="00C5458D">
        <w:t>, G. and Lim, N.C., 2014. Organizational structures for international universities: Implications for campus autonomy, academic freedom, collegiality, and conflict. </w:t>
      </w:r>
      <w:r w:rsidRPr="00EF633E">
        <w:rPr>
          <w:i/>
          <w:iCs/>
        </w:rPr>
        <w:t>Journal of Studies in International Education</w:t>
      </w:r>
      <w:r w:rsidRPr="00C5458D">
        <w:t>, </w:t>
      </w:r>
      <w:r w:rsidRPr="00EF633E">
        <w:rPr>
          <w:i/>
          <w:iCs/>
        </w:rPr>
        <w:t>18</w:t>
      </w:r>
      <w:r w:rsidRPr="00C5458D">
        <w:t>(2), pp.180-194.</w:t>
      </w:r>
    </w:p>
    <w:p w:rsidR="00EF633E" w:rsidRPr="00EF633E" w:rsidRDefault="00EF633E" w:rsidP="00EF633E">
      <w:pPr>
        <w:pStyle w:val="ListParagraph"/>
        <w:numPr>
          <w:ilvl w:val="0"/>
          <w:numId w:val="38"/>
        </w:numPr>
        <w:rPr>
          <w:u w:val="single"/>
        </w:rPr>
      </w:pPr>
      <w:r w:rsidRPr="00C31E3D">
        <w:t>Andrea Reyes Ramirez</w:t>
      </w:r>
      <w:r>
        <w:t>, 2019 [Online] [Accessed through] &lt;</w:t>
      </w:r>
      <w:hyperlink r:id="rId17" w:history="1">
        <w:r>
          <w:rPr>
            <w:rStyle w:val="Hyperlink"/>
          </w:rPr>
          <w:t>https://smallbusiness.chron.com/relationship-between-organizational-culture-performance-efficiency-multicultural-organization-72628.html</w:t>
        </w:r>
      </w:hyperlink>
      <w:r>
        <w:t>&gt; [Accessed on 12</w:t>
      </w:r>
      <w:r w:rsidRPr="00EF633E">
        <w:rPr>
          <w:vertAlign w:val="superscript"/>
        </w:rPr>
        <w:t>th</w:t>
      </w:r>
      <w:r>
        <w:t xml:space="preserve"> July, 2019]</w:t>
      </w:r>
    </w:p>
    <w:p w:rsidR="00EF633E" w:rsidRPr="007435BE" w:rsidRDefault="00EF633E" w:rsidP="00EF633E">
      <w:pPr>
        <w:pStyle w:val="ListParagraph"/>
        <w:numPr>
          <w:ilvl w:val="0"/>
          <w:numId w:val="38"/>
        </w:numPr>
      </w:pPr>
      <w:proofErr w:type="spellStart"/>
      <w:r>
        <w:t>Handy’s</w:t>
      </w:r>
      <w:proofErr w:type="spellEnd"/>
      <w:r>
        <w:t xml:space="preserve"> culture, 2018 [Online] [Accessed through] &lt;</w:t>
      </w:r>
      <w:hyperlink r:id="rId18" w:history="1">
        <w:r>
          <w:rPr>
            <w:rStyle w:val="Hyperlink"/>
          </w:rPr>
          <w:t>https://www.managementstudyguide.com/charles-handy-model.htm</w:t>
        </w:r>
      </w:hyperlink>
      <w:r>
        <w:t>&gt; [Accessed on 12</w:t>
      </w:r>
      <w:r w:rsidRPr="00EF633E">
        <w:rPr>
          <w:vertAlign w:val="superscript"/>
        </w:rPr>
        <w:t>th</w:t>
      </w:r>
      <w:r>
        <w:t xml:space="preserve"> July, 2019]</w:t>
      </w:r>
    </w:p>
    <w:p w:rsidR="00EF633E" w:rsidRDefault="00EF633E" w:rsidP="00EF633E">
      <w:pPr>
        <w:pStyle w:val="ListParagraph"/>
        <w:numPr>
          <w:ilvl w:val="0"/>
          <w:numId w:val="38"/>
        </w:numPr>
      </w:pPr>
      <w:proofErr w:type="spellStart"/>
      <w:r>
        <w:t>Kabelo</w:t>
      </w:r>
      <w:proofErr w:type="spellEnd"/>
      <w:r>
        <w:t xml:space="preserve"> </w:t>
      </w:r>
      <w:proofErr w:type="spellStart"/>
      <w:r>
        <w:t>Lefifi</w:t>
      </w:r>
      <w:proofErr w:type="spellEnd"/>
      <w:r>
        <w:t>, 2015 [Online] [Accessed through] &lt;</w:t>
      </w:r>
      <w:hyperlink r:id="rId19" w:history="1">
        <w:r>
          <w:rPr>
            <w:rStyle w:val="Hyperlink"/>
          </w:rPr>
          <w:t>https://www.linkedin.com/pulse/relationship-between-organizational-culture-structure-kabelo</w:t>
        </w:r>
      </w:hyperlink>
      <w:r>
        <w:t>&gt; [Accessed on 12</w:t>
      </w:r>
      <w:r w:rsidRPr="00EF633E">
        <w:rPr>
          <w:vertAlign w:val="superscript"/>
        </w:rPr>
        <w:t>th</w:t>
      </w:r>
      <w:r>
        <w:t xml:space="preserve"> July, 2019]</w:t>
      </w:r>
    </w:p>
    <w:p w:rsidR="00EF633E" w:rsidRDefault="00EF633E" w:rsidP="00EF633E">
      <w:pPr>
        <w:pStyle w:val="ListParagraph"/>
        <w:numPr>
          <w:ilvl w:val="0"/>
          <w:numId w:val="38"/>
        </w:numPr>
      </w:pPr>
      <w:r>
        <w:t>Linda Ray, 2018 [Online] [Accessed through] &lt;</w:t>
      </w:r>
      <w:hyperlink r:id="rId20" w:history="1">
        <w:r>
          <w:rPr>
            <w:rStyle w:val="Hyperlink"/>
          </w:rPr>
          <w:t>https://work.chron.com/behavior-affect-work-performance-4476.html</w:t>
        </w:r>
      </w:hyperlink>
      <w:r>
        <w:t>&gt; [Accessed on 12</w:t>
      </w:r>
      <w:r w:rsidRPr="00EF633E">
        <w:rPr>
          <w:vertAlign w:val="superscript"/>
        </w:rPr>
        <w:t>th</w:t>
      </w:r>
      <w:r>
        <w:t xml:space="preserve"> July, 2019]</w:t>
      </w:r>
    </w:p>
    <w:p w:rsidR="00EF633E" w:rsidRDefault="00EF633E" w:rsidP="00EF633E">
      <w:pPr>
        <w:pStyle w:val="ListParagraph"/>
        <w:numPr>
          <w:ilvl w:val="0"/>
          <w:numId w:val="38"/>
        </w:numPr>
      </w:pPr>
      <w:r>
        <w:t>Organisational structure and culture, 2018 [Online] [Accessed through] &lt;</w:t>
      </w:r>
      <w:hyperlink r:id="rId21" w:history="1">
        <w:r>
          <w:rPr>
            <w:rStyle w:val="Hyperlink"/>
          </w:rPr>
          <w:t>https://www.brightonsbm.com/news/relationship-organizational-structure-culture/</w:t>
        </w:r>
      </w:hyperlink>
      <w:r>
        <w:t>&gt; [Accessed on 12</w:t>
      </w:r>
      <w:r w:rsidRPr="00EF633E">
        <w:rPr>
          <w:vertAlign w:val="superscript"/>
        </w:rPr>
        <w:t>th</w:t>
      </w:r>
      <w:r>
        <w:t xml:space="preserve"> July, 2019] </w:t>
      </w:r>
    </w:p>
    <w:p w:rsidR="00EF633E" w:rsidRDefault="00EF633E" w:rsidP="00EF633E">
      <w:pPr>
        <w:pStyle w:val="ListParagraph"/>
        <w:numPr>
          <w:ilvl w:val="0"/>
          <w:numId w:val="38"/>
        </w:numPr>
      </w:pPr>
      <w:r>
        <w:t>Tesco Plc, 2018 [Online] [Accessed through] &lt;</w:t>
      </w:r>
      <w:hyperlink r:id="rId22" w:history="1">
        <w:r>
          <w:rPr>
            <w:rStyle w:val="Hyperlink"/>
          </w:rPr>
          <w:t>https://www.tesco-careers.com/explore-our-world/our-culture/</w:t>
        </w:r>
      </w:hyperlink>
      <w:r>
        <w:t>&gt; [Accessed on 12</w:t>
      </w:r>
      <w:r w:rsidRPr="00EF633E">
        <w:rPr>
          <w:vertAlign w:val="superscript"/>
        </w:rPr>
        <w:t>th</w:t>
      </w:r>
      <w:r>
        <w:t xml:space="preserve"> July, 2019]</w:t>
      </w:r>
    </w:p>
    <w:sectPr w:rsidR="00EF633E" w:rsidSect="0022240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477E" w:rsidRDefault="00C4477E" w:rsidP="00F34ADB">
      <w:pPr>
        <w:spacing w:after="0" w:line="240" w:lineRule="auto"/>
      </w:pPr>
      <w:r>
        <w:separator/>
      </w:r>
    </w:p>
  </w:endnote>
  <w:endnote w:type="continuationSeparator" w:id="0">
    <w:p w:rsidR="00C4477E" w:rsidRDefault="00C4477E" w:rsidP="00F34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2FB" w:rsidRDefault="001B72FB">
    <w:pPr>
      <w:pStyle w:val="Footer"/>
      <w:jc w:val="right"/>
    </w:pPr>
  </w:p>
  <w:p w:rsidR="001B72FB" w:rsidRDefault="001B72FB">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552050"/>
      <w:docPartObj>
        <w:docPartGallery w:val="Page Numbers (Bottom of Page)"/>
        <w:docPartUnique/>
      </w:docPartObj>
    </w:sdtPr>
    <w:sdtEndPr/>
    <w:sdtContent>
      <w:p w:rsidR="001B72FB" w:rsidRDefault="00C4477E">
        <w:pPr>
          <w:pStyle w:val="Footer"/>
          <w:jc w:val="right"/>
        </w:pPr>
        <w:r>
          <w:fldChar w:fldCharType="begin"/>
        </w:r>
        <w:r>
          <w:instrText xml:space="preserve"> PAGE   \* MERGEFORMAT </w:instrText>
        </w:r>
        <w:r>
          <w:fldChar w:fldCharType="separate"/>
        </w:r>
        <w:r w:rsidR="006D762F">
          <w:rPr>
            <w:noProof/>
          </w:rPr>
          <w:t>6</w:t>
        </w:r>
        <w:r>
          <w:rPr>
            <w:noProof/>
          </w:rPr>
          <w:fldChar w:fldCharType="end"/>
        </w:r>
      </w:p>
    </w:sdtContent>
  </w:sdt>
  <w:p w:rsidR="001B72FB" w:rsidRDefault="001B72F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477E" w:rsidRDefault="00C4477E" w:rsidP="00F34ADB">
      <w:pPr>
        <w:spacing w:after="0" w:line="240" w:lineRule="auto"/>
      </w:pPr>
      <w:r>
        <w:separator/>
      </w:r>
    </w:p>
  </w:footnote>
  <w:footnote w:type="continuationSeparator" w:id="0">
    <w:p w:rsidR="00C4477E" w:rsidRDefault="00C4477E" w:rsidP="00F34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0CAD"/>
    <w:multiLevelType w:val="hybridMultilevel"/>
    <w:tmpl w:val="1B748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93B96"/>
    <w:multiLevelType w:val="hybridMultilevel"/>
    <w:tmpl w:val="5508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5F210A"/>
    <w:multiLevelType w:val="hybridMultilevel"/>
    <w:tmpl w:val="535C7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43174"/>
    <w:multiLevelType w:val="hybridMultilevel"/>
    <w:tmpl w:val="BFD03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330A91"/>
    <w:multiLevelType w:val="hybridMultilevel"/>
    <w:tmpl w:val="1B9A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F11DA"/>
    <w:multiLevelType w:val="hybridMultilevel"/>
    <w:tmpl w:val="3BD23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C4F"/>
    <w:multiLevelType w:val="hybridMultilevel"/>
    <w:tmpl w:val="E3C0D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A42D7B"/>
    <w:multiLevelType w:val="hybridMultilevel"/>
    <w:tmpl w:val="ED3C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C22326"/>
    <w:multiLevelType w:val="hybridMultilevel"/>
    <w:tmpl w:val="49D25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F305E6"/>
    <w:multiLevelType w:val="hybridMultilevel"/>
    <w:tmpl w:val="D43A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DA2E43"/>
    <w:multiLevelType w:val="hybridMultilevel"/>
    <w:tmpl w:val="F662C158"/>
    <w:lvl w:ilvl="0" w:tplc="F2F65E7C">
      <w:start w:val="1"/>
      <w:numFmt w:val="bullet"/>
      <w:lvlText w:val="•"/>
      <w:lvlJc w:val="left"/>
      <w:pPr>
        <w:tabs>
          <w:tab w:val="num" w:pos="720"/>
        </w:tabs>
        <w:ind w:left="720" w:hanging="360"/>
      </w:pPr>
      <w:rPr>
        <w:rFonts w:ascii="Georgia" w:hAnsi="Georgia" w:hint="default"/>
      </w:rPr>
    </w:lvl>
    <w:lvl w:ilvl="1" w:tplc="4F2844C0" w:tentative="1">
      <w:start w:val="1"/>
      <w:numFmt w:val="bullet"/>
      <w:lvlText w:val="•"/>
      <w:lvlJc w:val="left"/>
      <w:pPr>
        <w:tabs>
          <w:tab w:val="num" w:pos="1440"/>
        </w:tabs>
        <w:ind w:left="1440" w:hanging="360"/>
      </w:pPr>
      <w:rPr>
        <w:rFonts w:ascii="Georgia" w:hAnsi="Georgia" w:hint="default"/>
      </w:rPr>
    </w:lvl>
    <w:lvl w:ilvl="2" w:tplc="DF24EDA4" w:tentative="1">
      <w:start w:val="1"/>
      <w:numFmt w:val="bullet"/>
      <w:lvlText w:val="•"/>
      <w:lvlJc w:val="left"/>
      <w:pPr>
        <w:tabs>
          <w:tab w:val="num" w:pos="2160"/>
        </w:tabs>
        <w:ind w:left="2160" w:hanging="360"/>
      </w:pPr>
      <w:rPr>
        <w:rFonts w:ascii="Georgia" w:hAnsi="Georgia" w:hint="default"/>
      </w:rPr>
    </w:lvl>
    <w:lvl w:ilvl="3" w:tplc="390866A6" w:tentative="1">
      <w:start w:val="1"/>
      <w:numFmt w:val="bullet"/>
      <w:lvlText w:val="•"/>
      <w:lvlJc w:val="left"/>
      <w:pPr>
        <w:tabs>
          <w:tab w:val="num" w:pos="2880"/>
        </w:tabs>
        <w:ind w:left="2880" w:hanging="360"/>
      </w:pPr>
      <w:rPr>
        <w:rFonts w:ascii="Georgia" w:hAnsi="Georgia" w:hint="default"/>
      </w:rPr>
    </w:lvl>
    <w:lvl w:ilvl="4" w:tplc="752C74CA" w:tentative="1">
      <w:start w:val="1"/>
      <w:numFmt w:val="bullet"/>
      <w:lvlText w:val="•"/>
      <w:lvlJc w:val="left"/>
      <w:pPr>
        <w:tabs>
          <w:tab w:val="num" w:pos="3600"/>
        </w:tabs>
        <w:ind w:left="3600" w:hanging="360"/>
      </w:pPr>
      <w:rPr>
        <w:rFonts w:ascii="Georgia" w:hAnsi="Georgia" w:hint="default"/>
      </w:rPr>
    </w:lvl>
    <w:lvl w:ilvl="5" w:tplc="F0082A92" w:tentative="1">
      <w:start w:val="1"/>
      <w:numFmt w:val="bullet"/>
      <w:lvlText w:val="•"/>
      <w:lvlJc w:val="left"/>
      <w:pPr>
        <w:tabs>
          <w:tab w:val="num" w:pos="4320"/>
        </w:tabs>
        <w:ind w:left="4320" w:hanging="360"/>
      </w:pPr>
      <w:rPr>
        <w:rFonts w:ascii="Georgia" w:hAnsi="Georgia" w:hint="default"/>
      </w:rPr>
    </w:lvl>
    <w:lvl w:ilvl="6" w:tplc="8EF60248" w:tentative="1">
      <w:start w:val="1"/>
      <w:numFmt w:val="bullet"/>
      <w:lvlText w:val="•"/>
      <w:lvlJc w:val="left"/>
      <w:pPr>
        <w:tabs>
          <w:tab w:val="num" w:pos="5040"/>
        </w:tabs>
        <w:ind w:left="5040" w:hanging="360"/>
      </w:pPr>
      <w:rPr>
        <w:rFonts w:ascii="Georgia" w:hAnsi="Georgia" w:hint="default"/>
      </w:rPr>
    </w:lvl>
    <w:lvl w:ilvl="7" w:tplc="CC243B30" w:tentative="1">
      <w:start w:val="1"/>
      <w:numFmt w:val="bullet"/>
      <w:lvlText w:val="•"/>
      <w:lvlJc w:val="left"/>
      <w:pPr>
        <w:tabs>
          <w:tab w:val="num" w:pos="5760"/>
        </w:tabs>
        <w:ind w:left="5760" w:hanging="360"/>
      </w:pPr>
      <w:rPr>
        <w:rFonts w:ascii="Georgia" w:hAnsi="Georgia" w:hint="default"/>
      </w:rPr>
    </w:lvl>
    <w:lvl w:ilvl="8" w:tplc="03CC2214" w:tentative="1">
      <w:start w:val="1"/>
      <w:numFmt w:val="bullet"/>
      <w:lvlText w:val="•"/>
      <w:lvlJc w:val="left"/>
      <w:pPr>
        <w:tabs>
          <w:tab w:val="num" w:pos="6480"/>
        </w:tabs>
        <w:ind w:left="6480" w:hanging="360"/>
      </w:pPr>
      <w:rPr>
        <w:rFonts w:ascii="Georgia" w:hAnsi="Georgia" w:hint="default"/>
      </w:rPr>
    </w:lvl>
  </w:abstractNum>
  <w:abstractNum w:abstractNumId="11" w15:restartNumberingAfterBreak="0">
    <w:nsid w:val="11F347C2"/>
    <w:multiLevelType w:val="hybridMultilevel"/>
    <w:tmpl w:val="4E0C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0D16B4"/>
    <w:multiLevelType w:val="hybridMultilevel"/>
    <w:tmpl w:val="3B5A7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3C3729"/>
    <w:multiLevelType w:val="hybridMultilevel"/>
    <w:tmpl w:val="D0F4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A037DA"/>
    <w:multiLevelType w:val="hybridMultilevel"/>
    <w:tmpl w:val="A492F8BE"/>
    <w:lvl w:ilvl="0" w:tplc="19A2E40E">
      <w:start w:val="1"/>
      <w:numFmt w:val="bullet"/>
      <w:lvlText w:val="•"/>
      <w:lvlJc w:val="left"/>
      <w:pPr>
        <w:tabs>
          <w:tab w:val="num" w:pos="720"/>
        </w:tabs>
        <w:ind w:left="720" w:hanging="360"/>
      </w:pPr>
      <w:rPr>
        <w:rFonts w:ascii="Georgia" w:hAnsi="Georgia" w:hint="default"/>
      </w:rPr>
    </w:lvl>
    <w:lvl w:ilvl="1" w:tplc="855A5D88" w:tentative="1">
      <w:start w:val="1"/>
      <w:numFmt w:val="bullet"/>
      <w:lvlText w:val="•"/>
      <w:lvlJc w:val="left"/>
      <w:pPr>
        <w:tabs>
          <w:tab w:val="num" w:pos="1440"/>
        </w:tabs>
        <w:ind w:left="1440" w:hanging="360"/>
      </w:pPr>
      <w:rPr>
        <w:rFonts w:ascii="Georgia" w:hAnsi="Georgia" w:hint="default"/>
      </w:rPr>
    </w:lvl>
    <w:lvl w:ilvl="2" w:tplc="C726A7A2" w:tentative="1">
      <w:start w:val="1"/>
      <w:numFmt w:val="bullet"/>
      <w:lvlText w:val="•"/>
      <w:lvlJc w:val="left"/>
      <w:pPr>
        <w:tabs>
          <w:tab w:val="num" w:pos="2160"/>
        </w:tabs>
        <w:ind w:left="2160" w:hanging="360"/>
      </w:pPr>
      <w:rPr>
        <w:rFonts w:ascii="Georgia" w:hAnsi="Georgia" w:hint="default"/>
      </w:rPr>
    </w:lvl>
    <w:lvl w:ilvl="3" w:tplc="99EA120E" w:tentative="1">
      <w:start w:val="1"/>
      <w:numFmt w:val="bullet"/>
      <w:lvlText w:val="•"/>
      <w:lvlJc w:val="left"/>
      <w:pPr>
        <w:tabs>
          <w:tab w:val="num" w:pos="2880"/>
        </w:tabs>
        <w:ind w:left="2880" w:hanging="360"/>
      </w:pPr>
      <w:rPr>
        <w:rFonts w:ascii="Georgia" w:hAnsi="Georgia" w:hint="default"/>
      </w:rPr>
    </w:lvl>
    <w:lvl w:ilvl="4" w:tplc="0D668050" w:tentative="1">
      <w:start w:val="1"/>
      <w:numFmt w:val="bullet"/>
      <w:lvlText w:val="•"/>
      <w:lvlJc w:val="left"/>
      <w:pPr>
        <w:tabs>
          <w:tab w:val="num" w:pos="3600"/>
        </w:tabs>
        <w:ind w:left="3600" w:hanging="360"/>
      </w:pPr>
      <w:rPr>
        <w:rFonts w:ascii="Georgia" w:hAnsi="Georgia" w:hint="default"/>
      </w:rPr>
    </w:lvl>
    <w:lvl w:ilvl="5" w:tplc="15F81BDA" w:tentative="1">
      <w:start w:val="1"/>
      <w:numFmt w:val="bullet"/>
      <w:lvlText w:val="•"/>
      <w:lvlJc w:val="left"/>
      <w:pPr>
        <w:tabs>
          <w:tab w:val="num" w:pos="4320"/>
        </w:tabs>
        <w:ind w:left="4320" w:hanging="360"/>
      </w:pPr>
      <w:rPr>
        <w:rFonts w:ascii="Georgia" w:hAnsi="Georgia" w:hint="default"/>
      </w:rPr>
    </w:lvl>
    <w:lvl w:ilvl="6" w:tplc="C196241E" w:tentative="1">
      <w:start w:val="1"/>
      <w:numFmt w:val="bullet"/>
      <w:lvlText w:val="•"/>
      <w:lvlJc w:val="left"/>
      <w:pPr>
        <w:tabs>
          <w:tab w:val="num" w:pos="5040"/>
        </w:tabs>
        <w:ind w:left="5040" w:hanging="360"/>
      </w:pPr>
      <w:rPr>
        <w:rFonts w:ascii="Georgia" w:hAnsi="Georgia" w:hint="default"/>
      </w:rPr>
    </w:lvl>
    <w:lvl w:ilvl="7" w:tplc="FBEA01AE" w:tentative="1">
      <w:start w:val="1"/>
      <w:numFmt w:val="bullet"/>
      <w:lvlText w:val="•"/>
      <w:lvlJc w:val="left"/>
      <w:pPr>
        <w:tabs>
          <w:tab w:val="num" w:pos="5760"/>
        </w:tabs>
        <w:ind w:left="5760" w:hanging="360"/>
      </w:pPr>
      <w:rPr>
        <w:rFonts w:ascii="Georgia" w:hAnsi="Georgia" w:hint="default"/>
      </w:rPr>
    </w:lvl>
    <w:lvl w:ilvl="8" w:tplc="CF7A13AE" w:tentative="1">
      <w:start w:val="1"/>
      <w:numFmt w:val="bullet"/>
      <w:lvlText w:val="•"/>
      <w:lvlJc w:val="left"/>
      <w:pPr>
        <w:tabs>
          <w:tab w:val="num" w:pos="6480"/>
        </w:tabs>
        <w:ind w:left="6480" w:hanging="360"/>
      </w:pPr>
      <w:rPr>
        <w:rFonts w:ascii="Georgia" w:hAnsi="Georgia" w:hint="default"/>
      </w:rPr>
    </w:lvl>
  </w:abstractNum>
  <w:abstractNum w:abstractNumId="15" w15:restartNumberingAfterBreak="0">
    <w:nsid w:val="1ECC38C5"/>
    <w:multiLevelType w:val="hybridMultilevel"/>
    <w:tmpl w:val="3DAAF670"/>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6" w15:restartNumberingAfterBreak="0">
    <w:nsid w:val="25014A18"/>
    <w:multiLevelType w:val="hybridMultilevel"/>
    <w:tmpl w:val="5DDE72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C88156B"/>
    <w:multiLevelType w:val="hybridMultilevel"/>
    <w:tmpl w:val="3A846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AD1A23"/>
    <w:multiLevelType w:val="hybridMultilevel"/>
    <w:tmpl w:val="3C70E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0C504D"/>
    <w:multiLevelType w:val="hybridMultilevel"/>
    <w:tmpl w:val="E652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DC34E8"/>
    <w:multiLevelType w:val="hybridMultilevel"/>
    <w:tmpl w:val="B0123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01330E"/>
    <w:multiLevelType w:val="hybridMultilevel"/>
    <w:tmpl w:val="CDFCC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745A5D"/>
    <w:multiLevelType w:val="hybridMultilevel"/>
    <w:tmpl w:val="E7A6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BC1015"/>
    <w:multiLevelType w:val="hybridMultilevel"/>
    <w:tmpl w:val="6764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85534"/>
    <w:multiLevelType w:val="hybridMultilevel"/>
    <w:tmpl w:val="0B1E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096AE5"/>
    <w:multiLevelType w:val="hybridMultilevel"/>
    <w:tmpl w:val="1D58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276E6C"/>
    <w:multiLevelType w:val="hybridMultilevel"/>
    <w:tmpl w:val="063EE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1B4D4A"/>
    <w:multiLevelType w:val="hybridMultilevel"/>
    <w:tmpl w:val="B536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5133D4"/>
    <w:multiLevelType w:val="hybridMultilevel"/>
    <w:tmpl w:val="F57C3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9D543D"/>
    <w:multiLevelType w:val="hybridMultilevel"/>
    <w:tmpl w:val="C99C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1B6737"/>
    <w:multiLevelType w:val="hybridMultilevel"/>
    <w:tmpl w:val="C60A0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0B2169"/>
    <w:multiLevelType w:val="hybridMultilevel"/>
    <w:tmpl w:val="D3C2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990BB3"/>
    <w:multiLevelType w:val="multilevel"/>
    <w:tmpl w:val="1D6280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F71CC3"/>
    <w:multiLevelType w:val="multilevel"/>
    <w:tmpl w:val="338C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8B3E3D"/>
    <w:multiLevelType w:val="hybridMultilevel"/>
    <w:tmpl w:val="B2062958"/>
    <w:lvl w:ilvl="0" w:tplc="8986466C">
      <w:start w:val="1"/>
      <w:numFmt w:val="bullet"/>
      <w:lvlText w:val=""/>
      <w:lvlJc w:val="left"/>
      <w:pPr>
        <w:tabs>
          <w:tab w:val="num" w:pos="720"/>
        </w:tabs>
        <w:ind w:left="720" w:hanging="360"/>
      </w:pPr>
      <w:rPr>
        <w:rFonts w:ascii="Wingdings" w:hAnsi="Wingdings" w:hint="default"/>
      </w:rPr>
    </w:lvl>
    <w:lvl w:ilvl="1" w:tplc="2220B06E">
      <w:start w:val="1"/>
      <w:numFmt w:val="bullet"/>
      <w:lvlText w:val=""/>
      <w:lvlJc w:val="left"/>
      <w:pPr>
        <w:tabs>
          <w:tab w:val="num" w:pos="1440"/>
        </w:tabs>
        <w:ind w:left="1440" w:hanging="360"/>
      </w:pPr>
      <w:rPr>
        <w:rFonts w:ascii="Wingdings" w:hAnsi="Wingdings" w:hint="default"/>
      </w:rPr>
    </w:lvl>
    <w:lvl w:ilvl="2" w:tplc="F232F9DA" w:tentative="1">
      <w:start w:val="1"/>
      <w:numFmt w:val="bullet"/>
      <w:lvlText w:val=""/>
      <w:lvlJc w:val="left"/>
      <w:pPr>
        <w:tabs>
          <w:tab w:val="num" w:pos="2160"/>
        </w:tabs>
        <w:ind w:left="2160" w:hanging="360"/>
      </w:pPr>
      <w:rPr>
        <w:rFonts w:ascii="Wingdings" w:hAnsi="Wingdings" w:hint="default"/>
      </w:rPr>
    </w:lvl>
    <w:lvl w:ilvl="3" w:tplc="DDF8FD04" w:tentative="1">
      <w:start w:val="1"/>
      <w:numFmt w:val="bullet"/>
      <w:lvlText w:val=""/>
      <w:lvlJc w:val="left"/>
      <w:pPr>
        <w:tabs>
          <w:tab w:val="num" w:pos="2880"/>
        </w:tabs>
        <w:ind w:left="2880" w:hanging="360"/>
      </w:pPr>
      <w:rPr>
        <w:rFonts w:ascii="Wingdings" w:hAnsi="Wingdings" w:hint="default"/>
      </w:rPr>
    </w:lvl>
    <w:lvl w:ilvl="4" w:tplc="32C05886" w:tentative="1">
      <w:start w:val="1"/>
      <w:numFmt w:val="bullet"/>
      <w:lvlText w:val=""/>
      <w:lvlJc w:val="left"/>
      <w:pPr>
        <w:tabs>
          <w:tab w:val="num" w:pos="3600"/>
        </w:tabs>
        <w:ind w:left="3600" w:hanging="360"/>
      </w:pPr>
      <w:rPr>
        <w:rFonts w:ascii="Wingdings" w:hAnsi="Wingdings" w:hint="default"/>
      </w:rPr>
    </w:lvl>
    <w:lvl w:ilvl="5" w:tplc="76FC0834" w:tentative="1">
      <w:start w:val="1"/>
      <w:numFmt w:val="bullet"/>
      <w:lvlText w:val=""/>
      <w:lvlJc w:val="left"/>
      <w:pPr>
        <w:tabs>
          <w:tab w:val="num" w:pos="4320"/>
        </w:tabs>
        <w:ind w:left="4320" w:hanging="360"/>
      </w:pPr>
      <w:rPr>
        <w:rFonts w:ascii="Wingdings" w:hAnsi="Wingdings" w:hint="default"/>
      </w:rPr>
    </w:lvl>
    <w:lvl w:ilvl="6" w:tplc="EC6ECC00" w:tentative="1">
      <w:start w:val="1"/>
      <w:numFmt w:val="bullet"/>
      <w:lvlText w:val=""/>
      <w:lvlJc w:val="left"/>
      <w:pPr>
        <w:tabs>
          <w:tab w:val="num" w:pos="5040"/>
        </w:tabs>
        <w:ind w:left="5040" w:hanging="360"/>
      </w:pPr>
      <w:rPr>
        <w:rFonts w:ascii="Wingdings" w:hAnsi="Wingdings" w:hint="default"/>
      </w:rPr>
    </w:lvl>
    <w:lvl w:ilvl="7" w:tplc="C050544C" w:tentative="1">
      <w:start w:val="1"/>
      <w:numFmt w:val="bullet"/>
      <w:lvlText w:val=""/>
      <w:lvlJc w:val="left"/>
      <w:pPr>
        <w:tabs>
          <w:tab w:val="num" w:pos="5760"/>
        </w:tabs>
        <w:ind w:left="5760" w:hanging="360"/>
      </w:pPr>
      <w:rPr>
        <w:rFonts w:ascii="Wingdings" w:hAnsi="Wingdings" w:hint="default"/>
      </w:rPr>
    </w:lvl>
    <w:lvl w:ilvl="8" w:tplc="5BFE7E92"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D63419"/>
    <w:multiLevelType w:val="hybridMultilevel"/>
    <w:tmpl w:val="B386A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3A4E2B"/>
    <w:multiLevelType w:val="hybridMultilevel"/>
    <w:tmpl w:val="0396CF7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7" w15:restartNumberingAfterBreak="0">
    <w:nsid w:val="7D4C1938"/>
    <w:multiLevelType w:val="hybridMultilevel"/>
    <w:tmpl w:val="66A2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2"/>
  </w:num>
  <w:num w:numId="5">
    <w:abstractNumId w:val="23"/>
  </w:num>
  <w:num w:numId="6">
    <w:abstractNumId w:val="37"/>
  </w:num>
  <w:num w:numId="7">
    <w:abstractNumId w:val="15"/>
  </w:num>
  <w:num w:numId="8">
    <w:abstractNumId w:val="32"/>
  </w:num>
  <w:num w:numId="9">
    <w:abstractNumId w:val="18"/>
  </w:num>
  <w:num w:numId="10">
    <w:abstractNumId w:val="14"/>
  </w:num>
  <w:num w:numId="11">
    <w:abstractNumId w:val="10"/>
  </w:num>
  <w:num w:numId="12">
    <w:abstractNumId w:val="34"/>
  </w:num>
  <w:num w:numId="13">
    <w:abstractNumId w:val="3"/>
  </w:num>
  <w:num w:numId="14">
    <w:abstractNumId w:val="7"/>
  </w:num>
  <w:num w:numId="15">
    <w:abstractNumId w:val="2"/>
  </w:num>
  <w:num w:numId="16">
    <w:abstractNumId w:val="17"/>
  </w:num>
  <w:num w:numId="17">
    <w:abstractNumId w:val="27"/>
  </w:num>
  <w:num w:numId="18">
    <w:abstractNumId w:val="13"/>
  </w:num>
  <w:num w:numId="19">
    <w:abstractNumId w:val="30"/>
  </w:num>
  <w:num w:numId="20">
    <w:abstractNumId w:val="0"/>
  </w:num>
  <w:num w:numId="21">
    <w:abstractNumId w:val="33"/>
  </w:num>
  <w:num w:numId="22">
    <w:abstractNumId w:val="1"/>
  </w:num>
  <w:num w:numId="23">
    <w:abstractNumId w:val="25"/>
  </w:num>
  <w:num w:numId="24">
    <w:abstractNumId w:val="5"/>
  </w:num>
  <w:num w:numId="25">
    <w:abstractNumId w:val="11"/>
  </w:num>
  <w:num w:numId="26">
    <w:abstractNumId w:val="31"/>
  </w:num>
  <w:num w:numId="27">
    <w:abstractNumId w:val="35"/>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4"/>
  </w:num>
  <w:num w:numId="31">
    <w:abstractNumId w:val="19"/>
  </w:num>
  <w:num w:numId="32">
    <w:abstractNumId w:val="8"/>
  </w:num>
  <w:num w:numId="33">
    <w:abstractNumId w:val="9"/>
  </w:num>
  <w:num w:numId="34">
    <w:abstractNumId w:val="21"/>
  </w:num>
  <w:num w:numId="35">
    <w:abstractNumId w:val="4"/>
  </w:num>
  <w:num w:numId="36">
    <w:abstractNumId w:val="20"/>
  </w:num>
  <w:num w:numId="37">
    <w:abstractNumId w:val="6"/>
  </w:num>
  <w:num w:numId="38">
    <w:abstractNumId w:val="22"/>
  </w:num>
  <w:num w:numId="39">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285"/>
    <w:rsid w:val="000006CD"/>
    <w:rsid w:val="000007A5"/>
    <w:rsid w:val="000019D9"/>
    <w:rsid w:val="00001D16"/>
    <w:rsid w:val="0000274E"/>
    <w:rsid w:val="00003307"/>
    <w:rsid w:val="00003BBB"/>
    <w:rsid w:val="000059D9"/>
    <w:rsid w:val="00005FC0"/>
    <w:rsid w:val="00007B75"/>
    <w:rsid w:val="00007FDC"/>
    <w:rsid w:val="00015260"/>
    <w:rsid w:val="00020533"/>
    <w:rsid w:val="00020D7E"/>
    <w:rsid w:val="000213E3"/>
    <w:rsid w:val="00021B04"/>
    <w:rsid w:val="00023D60"/>
    <w:rsid w:val="00024F6B"/>
    <w:rsid w:val="000303D2"/>
    <w:rsid w:val="000324BE"/>
    <w:rsid w:val="0003457D"/>
    <w:rsid w:val="00034ACD"/>
    <w:rsid w:val="000365B1"/>
    <w:rsid w:val="00040F09"/>
    <w:rsid w:val="00041013"/>
    <w:rsid w:val="000426AF"/>
    <w:rsid w:val="000434A3"/>
    <w:rsid w:val="000434BD"/>
    <w:rsid w:val="00045FC4"/>
    <w:rsid w:val="00047158"/>
    <w:rsid w:val="000503D0"/>
    <w:rsid w:val="00051FA6"/>
    <w:rsid w:val="000522D1"/>
    <w:rsid w:val="00053590"/>
    <w:rsid w:val="00054367"/>
    <w:rsid w:val="00054703"/>
    <w:rsid w:val="00056B75"/>
    <w:rsid w:val="00056BB5"/>
    <w:rsid w:val="00060093"/>
    <w:rsid w:val="000607DD"/>
    <w:rsid w:val="00060BF0"/>
    <w:rsid w:val="000617F5"/>
    <w:rsid w:val="00062E4B"/>
    <w:rsid w:val="00063B1B"/>
    <w:rsid w:val="00064C0A"/>
    <w:rsid w:val="00066FCF"/>
    <w:rsid w:val="00071E4A"/>
    <w:rsid w:val="00072BAC"/>
    <w:rsid w:val="000762C1"/>
    <w:rsid w:val="00076C1E"/>
    <w:rsid w:val="00077B16"/>
    <w:rsid w:val="00081094"/>
    <w:rsid w:val="00081E1D"/>
    <w:rsid w:val="0008210C"/>
    <w:rsid w:val="00082F74"/>
    <w:rsid w:val="00083381"/>
    <w:rsid w:val="00083FBE"/>
    <w:rsid w:val="00084156"/>
    <w:rsid w:val="00087DB2"/>
    <w:rsid w:val="000916A6"/>
    <w:rsid w:val="00092C83"/>
    <w:rsid w:val="00092DC7"/>
    <w:rsid w:val="0009343D"/>
    <w:rsid w:val="00093635"/>
    <w:rsid w:val="00094DE7"/>
    <w:rsid w:val="00096A91"/>
    <w:rsid w:val="00097A3F"/>
    <w:rsid w:val="000A0EC5"/>
    <w:rsid w:val="000A0EFB"/>
    <w:rsid w:val="000A3DA5"/>
    <w:rsid w:val="000A3F3B"/>
    <w:rsid w:val="000A411D"/>
    <w:rsid w:val="000A60B2"/>
    <w:rsid w:val="000A664C"/>
    <w:rsid w:val="000A7234"/>
    <w:rsid w:val="000A77A3"/>
    <w:rsid w:val="000B0B27"/>
    <w:rsid w:val="000B1C92"/>
    <w:rsid w:val="000B217B"/>
    <w:rsid w:val="000B37BD"/>
    <w:rsid w:val="000B4428"/>
    <w:rsid w:val="000B57F2"/>
    <w:rsid w:val="000B5A92"/>
    <w:rsid w:val="000C0239"/>
    <w:rsid w:val="000C0903"/>
    <w:rsid w:val="000C0974"/>
    <w:rsid w:val="000C142F"/>
    <w:rsid w:val="000C34EF"/>
    <w:rsid w:val="000C3994"/>
    <w:rsid w:val="000C3E85"/>
    <w:rsid w:val="000C4638"/>
    <w:rsid w:val="000C6A5B"/>
    <w:rsid w:val="000D0231"/>
    <w:rsid w:val="000D0364"/>
    <w:rsid w:val="000D219D"/>
    <w:rsid w:val="000D26F6"/>
    <w:rsid w:val="000D3CE2"/>
    <w:rsid w:val="000D4935"/>
    <w:rsid w:val="000D4C56"/>
    <w:rsid w:val="000D4F8B"/>
    <w:rsid w:val="000D517C"/>
    <w:rsid w:val="000D5839"/>
    <w:rsid w:val="000D5F5A"/>
    <w:rsid w:val="000E0562"/>
    <w:rsid w:val="000E0A25"/>
    <w:rsid w:val="000E1EF6"/>
    <w:rsid w:val="000E358C"/>
    <w:rsid w:val="000E42BC"/>
    <w:rsid w:val="000E60FD"/>
    <w:rsid w:val="000E6A74"/>
    <w:rsid w:val="000E6C89"/>
    <w:rsid w:val="000E7964"/>
    <w:rsid w:val="000F15DB"/>
    <w:rsid w:val="000F1C15"/>
    <w:rsid w:val="000F34AB"/>
    <w:rsid w:val="000F40EF"/>
    <w:rsid w:val="000F59E3"/>
    <w:rsid w:val="000F7820"/>
    <w:rsid w:val="00102072"/>
    <w:rsid w:val="001072E4"/>
    <w:rsid w:val="00110801"/>
    <w:rsid w:val="00111702"/>
    <w:rsid w:val="00111CA3"/>
    <w:rsid w:val="00114AE6"/>
    <w:rsid w:val="00115468"/>
    <w:rsid w:val="0012117D"/>
    <w:rsid w:val="0012458C"/>
    <w:rsid w:val="001264D3"/>
    <w:rsid w:val="00126908"/>
    <w:rsid w:val="00130081"/>
    <w:rsid w:val="00131F5B"/>
    <w:rsid w:val="001330CB"/>
    <w:rsid w:val="0013388F"/>
    <w:rsid w:val="00133E9B"/>
    <w:rsid w:val="00135FB6"/>
    <w:rsid w:val="0013618D"/>
    <w:rsid w:val="0013715F"/>
    <w:rsid w:val="00137510"/>
    <w:rsid w:val="001423BF"/>
    <w:rsid w:val="001430EF"/>
    <w:rsid w:val="001439A3"/>
    <w:rsid w:val="00143CED"/>
    <w:rsid w:val="00144F06"/>
    <w:rsid w:val="001503C7"/>
    <w:rsid w:val="00152D23"/>
    <w:rsid w:val="00153315"/>
    <w:rsid w:val="001536B3"/>
    <w:rsid w:val="00154D0E"/>
    <w:rsid w:val="00157F86"/>
    <w:rsid w:val="00160BDD"/>
    <w:rsid w:val="00161331"/>
    <w:rsid w:val="00162CA3"/>
    <w:rsid w:val="001630B7"/>
    <w:rsid w:val="0016487A"/>
    <w:rsid w:val="001658EA"/>
    <w:rsid w:val="00165C40"/>
    <w:rsid w:val="00165F34"/>
    <w:rsid w:val="00167B88"/>
    <w:rsid w:val="00171AFA"/>
    <w:rsid w:val="0017234F"/>
    <w:rsid w:val="001731A4"/>
    <w:rsid w:val="00177166"/>
    <w:rsid w:val="001773F3"/>
    <w:rsid w:val="001805C8"/>
    <w:rsid w:val="00181D53"/>
    <w:rsid w:val="00182C2B"/>
    <w:rsid w:val="001855F9"/>
    <w:rsid w:val="00186BEA"/>
    <w:rsid w:val="00187B3C"/>
    <w:rsid w:val="0019130B"/>
    <w:rsid w:val="00191690"/>
    <w:rsid w:val="00192A60"/>
    <w:rsid w:val="001943D5"/>
    <w:rsid w:val="001949AF"/>
    <w:rsid w:val="00195160"/>
    <w:rsid w:val="00195549"/>
    <w:rsid w:val="001966F2"/>
    <w:rsid w:val="00196FD1"/>
    <w:rsid w:val="00197794"/>
    <w:rsid w:val="001A1718"/>
    <w:rsid w:val="001A2869"/>
    <w:rsid w:val="001A2CBD"/>
    <w:rsid w:val="001A644D"/>
    <w:rsid w:val="001A698F"/>
    <w:rsid w:val="001A6BDE"/>
    <w:rsid w:val="001A6D5C"/>
    <w:rsid w:val="001A73FC"/>
    <w:rsid w:val="001A771C"/>
    <w:rsid w:val="001B49B1"/>
    <w:rsid w:val="001B55CC"/>
    <w:rsid w:val="001B67B2"/>
    <w:rsid w:val="001B6E4F"/>
    <w:rsid w:val="001B72FB"/>
    <w:rsid w:val="001B7592"/>
    <w:rsid w:val="001C2AAD"/>
    <w:rsid w:val="001C3071"/>
    <w:rsid w:val="001C4DED"/>
    <w:rsid w:val="001C6100"/>
    <w:rsid w:val="001C6AD0"/>
    <w:rsid w:val="001C7E55"/>
    <w:rsid w:val="001D5029"/>
    <w:rsid w:val="001D6D8B"/>
    <w:rsid w:val="001D77AD"/>
    <w:rsid w:val="001D7C0D"/>
    <w:rsid w:val="001D7CF0"/>
    <w:rsid w:val="001D7E20"/>
    <w:rsid w:val="001E052A"/>
    <w:rsid w:val="001E0638"/>
    <w:rsid w:val="001E06A9"/>
    <w:rsid w:val="001E0A91"/>
    <w:rsid w:val="001E0DDA"/>
    <w:rsid w:val="001E203D"/>
    <w:rsid w:val="001E21EB"/>
    <w:rsid w:val="001E32AD"/>
    <w:rsid w:val="001E3A7F"/>
    <w:rsid w:val="001E666C"/>
    <w:rsid w:val="001E6BE1"/>
    <w:rsid w:val="001E757A"/>
    <w:rsid w:val="001F09ED"/>
    <w:rsid w:val="001F59E6"/>
    <w:rsid w:val="001F6A3C"/>
    <w:rsid w:val="0020173F"/>
    <w:rsid w:val="00201CD6"/>
    <w:rsid w:val="00201ED1"/>
    <w:rsid w:val="00204705"/>
    <w:rsid w:val="00205298"/>
    <w:rsid w:val="00207A19"/>
    <w:rsid w:val="00210F92"/>
    <w:rsid w:val="002111EA"/>
    <w:rsid w:val="00211A2B"/>
    <w:rsid w:val="002131D6"/>
    <w:rsid w:val="00216031"/>
    <w:rsid w:val="00216326"/>
    <w:rsid w:val="00216454"/>
    <w:rsid w:val="00221FE9"/>
    <w:rsid w:val="00222401"/>
    <w:rsid w:val="0022530E"/>
    <w:rsid w:val="0022550B"/>
    <w:rsid w:val="00225BB9"/>
    <w:rsid w:val="00225F8C"/>
    <w:rsid w:val="00227C22"/>
    <w:rsid w:val="00227D07"/>
    <w:rsid w:val="00232CB6"/>
    <w:rsid w:val="00235005"/>
    <w:rsid w:val="0023525C"/>
    <w:rsid w:val="0024047A"/>
    <w:rsid w:val="0024205F"/>
    <w:rsid w:val="002459E5"/>
    <w:rsid w:val="00246F70"/>
    <w:rsid w:val="0024707C"/>
    <w:rsid w:val="00247295"/>
    <w:rsid w:val="0025054A"/>
    <w:rsid w:val="00250B42"/>
    <w:rsid w:val="00251AB2"/>
    <w:rsid w:val="00252116"/>
    <w:rsid w:val="00253E72"/>
    <w:rsid w:val="002546DB"/>
    <w:rsid w:val="0025472C"/>
    <w:rsid w:val="00254783"/>
    <w:rsid w:val="002550F8"/>
    <w:rsid w:val="002561E9"/>
    <w:rsid w:val="00260E84"/>
    <w:rsid w:val="002622D2"/>
    <w:rsid w:val="002642F2"/>
    <w:rsid w:val="00264F20"/>
    <w:rsid w:val="002656BC"/>
    <w:rsid w:val="0026620A"/>
    <w:rsid w:val="00266992"/>
    <w:rsid w:val="0026738F"/>
    <w:rsid w:val="00270E41"/>
    <w:rsid w:val="0027135C"/>
    <w:rsid w:val="00272993"/>
    <w:rsid w:val="00275B48"/>
    <w:rsid w:val="00280207"/>
    <w:rsid w:val="00281E90"/>
    <w:rsid w:val="00281F2D"/>
    <w:rsid w:val="002839FC"/>
    <w:rsid w:val="00285B1E"/>
    <w:rsid w:val="00286C22"/>
    <w:rsid w:val="00286F13"/>
    <w:rsid w:val="002924D1"/>
    <w:rsid w:val="002A27F2"/>
    <w:rsid w:val="002A3ACA"/>
    <w:rsid w:val="002A66E9"/>
    <w:rsid w:val="002A69A7"/>
    <w:rsid w:val="002A6A0D"/>
    <w:rsid w:val="002B057E"/>
    <w:rsid w:val="002B0BE6"/>
    <w:rsid w:val="002B3148"/>
    <w:rsid w:val="002B4923"/>
    <w:rsid w:val="002B4BCB"/>
    <w:rsid w:val="002B7672"/>
    <w:rsid w:val="002C1608"/>
    <w:rsid w:val="002C1770"/>
    <w:rsid w:val="002C17F2"/>
    <w:rsid w:val="002C1D14"/>
    <w:rsid w:val="002C2F49"/>
    <w:rsid w:val="002C339B"/>
    <w:rsid w:val="002C33AC"/>
    <w:rsid w:val="002C505E"/>
    <w:rsid w:val="002C52CE"/>
    <w:rsid w:val="002C78D0"/>
    <w:rsid w:val="002D0125"/>
    <w:rsid w:val="002D095A"/>
    <w:rsid w:val="002D09B2"/>
    <w:rsid w:val="002D1745"/>
    <w:rsid w:val="002D42F8"/>
    <w:rsid w:val="002D4368"/>
    <w:rsid w:val="002D438C"/>
    <w:rsid w:val="002D4E44"/>
    <w:rsid w:val="002D73AB"/>
    <w:rsid w:val="002E223B"/>
    <w:rsid w:val="002E2829"/>
    <w:rsid w:val="002E5BC6"/>
    <w:rsid w:val="002E738A"/>
    <w:rsid w:val="002F1F37"/>
    <w:rsid w:val="002F3152"/>
    <w:rsid w:val="002F3751"/>
    <w:rsid w:val="003001E5"/>
    <w:rsid w:val="0030126D"/>
    <w:rsid w:val="0030221D"/>
    <w:rsid w:val="003027F4"/>
    <w:rsid w:val="00302900"/>
    <w:rsid w:val="003039AC"/>
    <w:rsid w:val="00303CDE"/>
    <w:rsid w:val="00306B27"/>
    <w:rsid w:val="003075B4"/>
    <w:rsid w:val="003078FB"/>
    <w:rsid w:val="00307DF4"/>
    <w:rsid w:val="00307E02"/>
    <w:rsid w:val="0031007E"/>
    <w:rsid w:val="003104EB"/>
    <w:rsid w:val="00310AF2"/>
    <w:rsid w:val="003114AB"/>
    <w:rsid w:val="00311F38"/>
    <w:rsid w:val="00315EA6"/>
    <w:rsid w:val="00316226"/>
    <w:rsid w:val="00317550"/>
    <w:rsid w:val="00317609"/>
    <w:rsid w:val="00317C97"/>
    <w:rsid w:val="00320D09"/>
    <w:rsid w:val="00321A45"/>
    <w:rsid w:val="00323389"/>
    <w:rsid w:val="00323728"/>
    <w:rsid w:val="00324DE8"/>
    <w:rsid w:val="00326A5F"/>
    <w:rsid w:val="00327EF4"/>
    <w:rsid w:val="00332184"/>
    <w:rsid w:val="00332481"/>
    <w:rsid w:val="003326EF"/>
    <w:rsid w:val="00333FAA"/>
    <w:rsid w:val="0033642C"/>
    <w:rsid w:val="00337160"/>
    <w:rsid w:val="00337A3C"/>
    <w:rsid w:val="00340286"/>
    <w:rsid w:val="00340B84"/>
    <w:rsid w:val="0034529D"/>
    <w:rsid w:val="00346852"/>
    <w:rsid w:val="00347A12"/>
    <w:rsid w:val="00350282"/>
    <w:rsid w:val="00351AEF"/>
    <w:rsid w:val="00352253"/>
    <w:rsid w:val="00352D93"/>
    <w:rsid w:val="00354881"/>
    <w:rsid w:val="003629F4"/>
    <w:rsid w:val="00363CEE"/>
    <w:rsid w:val="00366524"/>
    <w:rsid w:val="00367474"/>
    <w:rsid w:val="003702EB"/>
    <w:rsid w:val="003723F9"/>
    <w:rsid w:val="003753F3"/>
    <w:rsid w:val="00375AB7"/>
    <w:rsid w:val="00376787"/>
    <w:rsid w:val="003767A1"/>
    <w:rsid w:val="00376A1C"/>
    <w:rsid w:val="00377163"/>
    <w:rsid w:val="00377431"/>
    <w:rsid w:val="00377A22"/>
    <w:rsid w:val="00377BAA"/>
    <w:rsid w:val="003842F7"/>
    <w:rsid w:val="00384B49"/>
    <w:rsid w:val="00384CF6"/>
    <w:rsid w:val="00385354"/>
    <w:rsid w:val="00386321"/>
    <w:rsid w:val="00390182"/>
    <w:rsid w:val="00390535"/>
    <w:rsid w:val="00390EA1"/>
    <w:rsid w:val="00390FC8"/>
    <w:rsid w:val="0039167D"/>
    <w:rsid w:val="00394BEA"/>
    <w:rsid w:val="00395186"/>
    <w:rsid w:val="003976CE"/>
    <w:rsid w:val="003A2D4C"/>
    <w:rsid w:val="003A2FAE"/>
    <w:rsid w:val="003A4D7E"/>
    <w:rsid w:val="003A5200"/>
    <w:rsid w:val="003A54FC"/>
    <w:rsid w:val="003A5D93"/>
    <w:rsid w:val="003A5EEC"/>
    <w:rsid w:val="003B05D7"/>
    <w:rsid w:val="003B08DE"/>
    <w:rsid w:val="003B1461"/>
    <w:rsid w:val="003B202C"/>
    <w:rsid w:val="003B2CE1"/>
    <w:rsid w:val="003B2F50"/>
    <w:rsid w:val="003B31BE"/>
    <w:rsid w:val="003B38FC"/>
    <w:rsid w:val="003B39F1"/>
    <w:rsid w:val="003B679F"/>
    <w:rsid w:val="003B7D6C"/>
    <w:rsid w:val="003C0CB9"/>
    <w:rsid w:val="003C1CAC"/>
    <w:rsid w:val="003C2A4C"/>
    <w:rsid w:val="003C4336"/>
    <w:rsid w:val="003C4C8B"/>
    <w:rsid w:val="003C5D62"/>
    <w:rsid w:val="003C5D94"/>
    <w:rsid w:val="003C660B"/>
    <w:rsid w:val="003C6CBE"/>
    <w:rsid w:val="003C6DDB"/>
    <w:rsid w:val="003C7646"/>
    <w:rsid w:val="003D0B8A"/>
    <w:rsid w:val="003D1D99"/>
    <w:rsid w:val="003D223D"/>
    <w:rsid w:val="003D3001"/>
    <w:rsid w:val="003D42B7"/>
    <w:rsid w:val="003D473C"/>
    <w:rsid w:val="003D4B36"/>
    <w:rsid w:val="003D7265"/>
    <w:rsid w:val="003E01A8"/>
    <w:rsid w:val="003E07BD"/>
    <w:rsid w:val="003E0A2B"/>
    <w:rsid w:val="003E11C9"/>
    <w:rsid w:val="003E4A34"/>
    <w:rsid w:val="003E5F00"/>
    <w:rsid w:val="003E66AE"/>
    <w:rsid w:val="003F01CB"/>
    <w:rsid w:val="003F02E7"/>
    <w:rsid w:val="003F12DE"/>
    <w:rsid w:val="003F2D80"/>
    <w:rsid w:val="003F3437"/>
    <w:rsid w:val="003F787A"/>
    <w:rsid w:val="003F78D8"/>
    <w:rsid w:val="003F7F5A"/>
    <w:rsid w:val="0040090D"/>
    <w:rsid w:val="00400D52"/>
    <w:rsid w:val="00402228"/>
    <w:rsid w:val="004031F6"/>
    <w:rsid w:val="00404960"/>
    <w:rsid w:val="00411EAA"/>
    <w:rsid w:val="00415644"/>
    <w:rsid w:val="004158BC"/>
    <w:rsid w:val="00417AB2"/>
    <w:rsid w:val="00420C63"/>
    <w:rsid w:val="00421326"/>
    <w:rsid w:val="004214B3"/>
    <w:rsid w:val="00421C1F"/>
    <w:rsid w:val="0042393E"/>
    <w:rsid w:val="00424429"/>
    <w:rsid w:val="00424D30"/>
    <w:rsid w:val="004250FC"/>
    <w:rsid w:val="004263C9"/>
    <w:rsid w:val="004272A7"/>
    <w:rsid w:val="004308E2"/>
    <w:rsid w:val="004311D9"/>
    <w:rsid w:val="004316C1"/>
    <w:rsid w:val="004321AD"/>
    <w:rsid w:val="00432FBF"/>
    <w:rsid w:val="00433EEE"/>
    <w:rsid w:val="00434CF4"/>
    <w:rsid w:val="00434DA8"/>
    <w:rsid w:val="00435051"/>
    <w:rsid w:val="00436947"/>
    <w:rsid w:val="00436A52"/>
    <w:rsid w:val="004371D4"/>
    <w:rsid w:val="0044166C"/>
    <w:rsid w:val="0044361B"/>
    <w:rsid w:val="00444C1B"/>
    <w:rsid w:val="004459CC"/>
    <w:rsid w:val="00446D43"/>
    <w:rsid w:val="00447ACA"/>
    <w:rsid w:val="004506ED"/>
    <w:rsid w:val="00450AFB"/>
    <w:rsid w:val="00450DB8"/>
    <w:rsid w:val="0045165E"/>
    <w:rsid w:val="004526AA"/>
    <w:rsid w:val="00455F28"/>
    <w:rsid w:val="004568AA"/>
    <w:rsid w:val="00456EE9"/>
    <w:rsid w:val="004613B5"/>
    <w:rsid w:val="004615DE"/>
    <w:rsid w:val="00464D25"/>
    <w:rsid w:val="00465197"/>
    <w:rsid w:val="004654C6"/>
    <w:rsid w:val="00465B75"/>
    <w:rsid w:val="00466B03"/>
    <w:rsid w:val="0046763C"/>
    <w:rsid w:val="004678CE"/>
    <w:rsid w:val="004711E7"/>
    <w:rsid w:val="00472855"/>
    <w:rsid w:val="00472A5D"/>
    <w:rsid w:val="00472E9B"/>
    <w:rsid w:val="00473D79"/>
    <w:rsid w:val="00475D8C"/>
    <w:rsid w:val="004832A4"/>
    <w:rsid w:val="004849C3"/>
    <w:rsid w:val="0048594C"/>
    <w:rsid w:val="00485F1E"/>
    <w:rsid w:val="00487698"/>
    <w:rsid w:val="004905C4"/>
    <w:rsid w:val="00493753"/>
    <w:rsid w:val="00495508"/>
    <w:rsid w:val="00497047"/>
    <w:rsid w:val="00497C0A"/>
    <w:rsid w:val="004A074F"/>
    <w:rsid w:val="004A125F"/>
    <w:rsid w:val="004A2B30"/>
    <w:rsid w:val="004A2D32"/>
    <w:rsid w:val="004A347A"/>
    <w:rsid w:val="004A3531"/>
    <w:rsid w:val="004A3C8F"/>
    <w:rsid w:val="004A4312"/>
    <w:rsid w:val="004A52C9"/>
    <w:rsid w:val="004A61F8"/>
    <w:rsid w:val="004B07EB"/>
    <w:rsid w:val="004B0D8E"/>
    <w:rsid w:val="004B18C5"/>
    <w:rsid w:val="004B19F8"/>
    <w:rsid w:val="004B3995"/>
    <w:rsid w:val="004B4851"/>
    <w:rsid w:val="004B6AA1"/>
    <w:rsid w:val="004B7D8C"/>
    <w:rsid w:val="004B7DC3"/>
    <w:rsid w:val="004C0701"/>
    <w:rsid w:val="004C0A23"/>
    <w:rsid w:val="004C1487"/>
    <w:rsid w:val="004C38E0"/>
    <w:rsid w:val="004C51BC"/>
    <w:rsid w:val="004D01BC"/>
    <w:rsid w:val="004D1649"/>
    <w:rsid w:val="004D1947"/>
    <w:rsid w:val="004D2603"/>
    <w:rsid w:val="004D27A1"/>
    <w:rsid w:val="004D5127"/>
    <w:rsid w:val="004D6530"/>
    <w:rsid w:val="004D6959"/>
    <w:rsid w:val="004E01A7"/>
    <w:rsid w:val="004E2935"/>
    <w:rsid w:val="004E307A"/>
    <w:rsid w:val="004E4E44"/>
    <w:rsid w:val="004E6E34"/>
    <w:rsid w:val="004E799A"/>
    <w:rsid w:val="004F14FF"/>
    <w:rsid w:val="004F2021"/>
    <w:rsid w:val="004F27E5"/>
    <w:rsid w:val="004F406E"/>
    <w:rsid w:val="004F7975"/>
    <w:rsid w:val="005019E5"/>
    <w:rsid w:val="005025EC"/>
    <w:rsid w:val="00504A3E"/>
    <w:rsid w:val="0050512E"/>
    <w:rsid w:val="00505AE6"/>
    <w:rsid w:val="00506820"/>
    <w:rsid w:val="005069E7"/>
    <w:rsid w:val="00506C53"/>
    <w:rsid w:val="00510615"/>
    <w:rsid w:val="005138E3"/>
    <w:rsid w:val="00513B71"/>
    <w:rsid w:val="005142C2"/>
    <w:rsid w:val="00515425"/>
    <w:rsid w:val="00516066"/>
    <w:rsid w:val="00516BC1"/>
    <w:rsid w:val="0051778C"/>
    <w:rsid w:val="00517B48"/>
    <w:rsid w:val="00517F8D"/>
    <w:rsid w:val="00520D48"/>
    <w:rsid w:val="005210A3"/>
    <w:rsid w:val="00521F3C"/>
    <w:rsid w:val="00523011"/>
    <w:rsid w:val="0052459E"/>
    <w:rsid w:val="00524898"/>
    <w:rsid w:val="00524EAA"/>
    <w:rsid w:val="00525A7D"/>
    <w:rsid w:val="005267EA"/>
    <w:rsid w:val="00527498"/>
    <w:rsid w:val="005276BC"/>
    <w:rsid w:val="00531096"/>
    <w:rsid w:val="00531A6B"/>
    <w:rsid w:val="005323F8"/>
    <w:rsid w:val="0053264B"/>
    <w:rsid w:val="00533172"/>
    <w:rsid w:val="0053425A"/>
    <w:rsid w:val="00534A26"/>
    <w:rsid w:val="00534FC0"/>
    <w:rsid w:val="005359BA"/>
    <w:rsid w:val="00536895"/>
    <w:rsid w:val="005415FB"/>
    <w:rsid w:val="00542245"/>
    <w:rsid w:val="00542682"/>
    <w:rsid w:val="00542A01"/>
    <w:rsid w:val="00544D40"/>
    <w:rsid w:val="00545F79"/>
    <w:rsid w:val="005461FC"/>
    <w:rsid w:val="00550ED4"/>
    <w:rsid w:val="00551006"/>
    <w:rsid w:val="0055115F"/>
    <w:rsid w:val="00552049"/>
    <w:rsid w:val="00552DA9"/>
    <w:rsid w:val="00553B03"/>
    <w:rsid w:val="00553EB2"/>
    <w:rsid w:val="005577BA"/>
    <w:rsid w:val="00557B9A"/>
    <w:rsid w:val="00557E36"/>
    <w:rsid w:val="005603E2"/>
    <w:rsid w:val="00560E20"/>
    <w:rsid w:val="005611B5"/>
    <w:rsid w:val="0056300E"/>
    <w:rsid w:val="00563037"/>
    <w:rsid w:val="00563075"/>
    <w:rsid w:val="00563DB6"/>
    <w:rsid w:val="0056435F"/>
    <w:rsid w:val="005647CC"/>
    <w:rsid w:val="005678EA"/>
    <w:rsid w:val="005679EF"/>
    <w:rsid w:val="00570232"/>
    <w:rsid w:val="00570360"/>
    <w:rsid w:val="005707FF"/>
    <w:rsid w:val="00570C51"/>
    <w:rsid w:val="00572653"/>
    <w:rsid w:val="00573629"/>
    <w:rsid w:val="00573C34"/>
    <w:rsid w:val="00573C74"/>
    <w:rsid w:val="00574C69"/>
    <w:rsid w:val="00574DBE"/>
    <w:rsid w:val="005767DC"/>
    <w:rsid w:val="00577151"/>
    <w:rsid w:val="00577AFF"/>
    <w:rsid w:val="00577E15"/>
    <w:rsid w:val="00581D3F"/>
    <w:rsid w:val="00581EF1"/>
    <w:rsid w:val="00582416"/>
    <w:rsid w:val="00583510"/>
    <w:rsid w:val="00590FDB"/>
    <w:rsid w:val="00591B86"/>
    <w:rsid w:val="00592721"/>
    <w:rsid w:val="00592B98"/>
    <w:rsid w:val="005931CE"/>
    <w:rsid w:val="00593C2A"/>
    <w:rsid w:val="00593C9D"/>
    <w:rsid w:val="00593FC5"/>
    <w:rsid w:val="0059488B"/>
    <w:rsid w:val="00594C22"/>
    <w:rsid w:val="00594DF3"/>
    <w:rsid w:val="00596607"/>
    <w:rsid w:val="00597309"/>
    <w:rsid w:val="00597B6F"/>
    <w:rsid w:val="00597B7F"/>
    <w:rsid w:val="005A1E35"/>
    <w:rsid w:val="005A220F"/>
    <w:rsid w:val="005A3718"/>
    <w:rsid w:val="005A5B12"/>
    <w:rsid w:val="005A68AD"/>
    <w:rsid w:val="005A6C05"/>
    <w:rsid w:val="005A75D0"/>
    <w:rsid w:val="005A7BCA"/>
    <w:rsid w:val="005A7F0C"/>
    <w:rsid w:val="005B233A"/>
    <w:rsid w:val="005B2C8A"/>
    <w:rsid w:val="005B36EC"/>
    <w:rsid w:val="005C0EF1"/>
    <w:rsid w:val="005C215E"/>
    <w:rsid w:val="005C28EE"/>
    <w:rsid w:val="005C291E"/>
    <w:rsid w:val="005C2943"/>
    <w:rsid w:val="005C3588"/>
    <w:rsid w:val="005C49AF"/>
    <w:rsid w:val="005D10A5"/>
    <w:rsid w:val="005D1425"/>
    <w:rsid w:val="005D4D92"/>
    <w:rsid w:val="005D6D05"/>
    <w:rsid w:val="005D7055"/>
    <w:rsid w:val="005E0E32"/>
    <w:rsid w:val="005E10F6"/>
    <w:rsid w:val="005E14D5"/>
    <w:rsid w:val="005E2BB9"/>
    <w:rsid w:val="005E2BCD"/>
    <w:rsid w:val="005E2BD6"/>
    <w:rsid w:val="005E3D54"/>
    <w:rsid w:val="005E465F"/>
    <w:rsid w:val="005E5D37"/>
    <w:rsid w:val="005E6A52"/>
    <w:rsid w:val="005F0AFB"/>
    <w:rsid w:val="005F1EE9"/>
    <w:rsid w:val="005F246C"/>
    <w:rsid w:val="005F2521"/>
    <w:rsid w:val="005F2E79"/>
    <w:rsid w:val="005F35CA"/>
    <w:rsid w:val="005F4070"/>
    <w:rsid w:val="005F56BE"/>
    <w:rsid w:val="005F6EAC"/>
    <w:rsid w:val="0060193D"/>
    <w:rsid w:val="00601D18"/>
    <w:rsid w:val="0060259B"/>
    <w:rsid w:val="006046FF"/>
    <w:rsid w:val="00605206"/>
    <w:rsid w:val="00605A46"/>
    <w:rsid w:val="00606640"/>
    <w:rsid w:val="00606B44"/>
    <w:rsid w:val="00610164"/>
    <w:rsid w:val="00610438"/>
    <w:rsid w:val="00610C38"/>
    <w:rsid w:val="006119DE"/>
    <w:rsid w:val="00615E20"/>
    <w:rsid w:val="00615E6F"/>
    <w:rsid w:val="00617FE4"/>
    <w:rsid w:val="0062009A"/>
    <w:rsid w:val="006210AF"/>
    <w:rsid w:val="00623964"/>
    <w:rsid w:val="00623ED6"/>
    <w:rsid w:val="0062444A"/>
    <w:rsid w:val="0062546F"/>
    <w:rsid w:val="006262F3"/>
    <w:rsid w:val="006322E8"/>
    <w:rsid w:val="0063334C"/>
    <w:rsid w:val="006345FF"/>
    <w:rsid w:val="00634FC0"/>
    <w:rsid w:val="006355B4"/>
    <w:rsid w:val="00635DB5"/>
    <w:rsid w:val="00636BF6"/>
    <w:rsid w:val="00640349"/>
    <w:rsid w:val="006419FF"/>
    <w:rsid w:val="00642703"/>
    <w:rsid w:val="00642B7A"/>
    <w:rsid w:val="00642FD2"/>
    <w:rsid w:val="006434D7"/>
    <w:rsid w:val="006449D0"/>
    <w:rsid w:val="00644AC8"/>
    <w:rsid w:val="00644F95"/>
    <w:rsid w:val="00645460"/>
    <w:rsid w:val="00646485"/>
    <w:rsid w:val="00646FC0"/>
    <w:rsid w:val="006505AF"/>
    <w:rsid w:val="006507BE"/>
    <w:rsid w:val="00652F48"/>
    <w:rsid w:val="0065360E"/>
    <w:rsid w:val="00654B84"/>
    <w:rsid w:val="00654C5F"/>
    <w:rsid w:val="00655C4E"/>
    <w:rsid w:val="00656B75"/>
    <w:rsid w:val="00656E1C"/>
    <w:rsid w:val="00657CDF"/>
    <w:rsid w:val="00660A45"/>
    <w:rsid w:val="00660AEE"/>
    <w:rsid w:val="0066149B"/>
    <w:rsid w:val="006644DC"/>
    <w:rsid w:val="00664AB7"/>
    <w:rsid w:val="00666AF1"/>
    <w:rsid w:val="006678E7"/>
    <w:rsid w:val="00667A40"/>
    <w:rsid w:val="0067173F"/>
    <w:rsid w:val="0067242E"/>
    <w:rsid w:val="006729B0"/>
    <w:rsid w:val="00673290"/>
    <w:rsid w:val="006738CF"/>
    <w:rsid w:val="0067487B"/>
    <w:rsid w:val="0067592E"/>
    <w:rsid w:val="0067744E"/>
    <w:rsid w:val="00680396"/>
    <w:rsid w:val="00683BB5"/>
    <w:rsid w:val="00685BB1"/>
    <w:rsid w:val="00690A8A"/>
    <w:rsid w:val="006924F8"/>
    <w:rsid w:val="0069355D"/>
    <w:rsid w:val="006944C4"/>
    <w:rsid w:val="006945BF"/>
    <w:rsid w:val="006946A2"/>
    <w:rsid w:val="0069474F"/>
    <w:rsid w:val="006972BA"/>
    <w:rsid w:val="00697765"/>
    <w:rsid w:val="006A0BA2"/>
    <w:rsid w:val="006A24C3"/>
    <w:rsid w:val="006A3E1F"/>
    <w:rsid w:val="006A4C8C"/>
    <w:rsid w:val="006A73ED"/>
    <w:rsid w:val="006B04BD"/>
    <w:rsid w:val="006B0835"/>
    <w:rsid w:val="006B15D5"/>
    <w:rsid w:val="006B190F"/>
    <w:rsid w:val="006B2701"/>
    <w:rsid w:val="006B5563"/>
    <w:rsid w:val="006B679D"/>
    <w:rsid w:val="006B763A"/>
    <w:rsid w:val="006C0520"/>
    <w:rsid w:val="006C13C3"/>
    <w:rsid w:val="006C49A8"/>
    <w:rsid w:val="006C5562"/>
    <w:rsid w:val="006C64C7"/>
    <w:rsid w:val="006C7339"/>
    <w:rsid w:val="006C7D31"/>
    <w:rsid w:val="006D1507"/>
    <w:rsid w:val="006D1BD2"/>
    <w:rsid w:val="006D3E11"/>
    <w:rsid w:val="006D554E"/>
    <w:rsid w:val="006D6055"/>
    <w:rsid w:val="006D762F"/>
    <w:rsid w:val="006D7CA7"/>
    <w:rsid w:val="006D7F60"/>
    <w:rsid w:val="006E04B1"/>
    <w:rsid w:val="006E709F"/>
    <w:rsid w:val="006E7304"/>
    <w:rsid w:val="006E7881"/>
    <w:rsid w:val="006F0D47"/>
    <w:rsid w:val="006F196B"/>
    <w:rsid w:val="006F54D4"/>
    <w:rsid w:val="006F58F1"/>
    <w:rsid w:val="006F5C65"/>
    <w:rsid w:val="006F5E4C"/>
    <w:rsid w:val="006F6ACA"/>
    <w:rsid w:val="007005AE"/>
    <w:rsid w:val="007024F0"/>
    <w:rsid w:val="00703563"/>
    <w:rsid w:val="007036C2"/>
    <w:rsid w:val="00707E72"/>
    <w:rsid w:val="00711568"/>
    <w:rsid w:val="007119D6"/>
    <w:rsid w:val="00712121"/>
    <w:rsid w:val="00712BB3"/>
    <w:rsid w:val="00714645"/>
    <w:rsid w:val="00714B56"/>
    <w:rsid w:val="007152B4"/>
    <w:rsid w:val="0071549C"/>
    <w:rsid w:val="00716660"/>
    <w:rsid w:val="00717BF9"/>
    <w:rsid w:val="0072226F"/>
    <w:rsid w:val="00723334"/>
    <w:rsid w:val="00724F03"/>
    <w:rsid w:val="00730216"/>
    <w:rsid w:val="007323D7"/>
    <w:rsid w:val="00732C5E"/>
    <w:rsid w:val="00734F59"/>
    <w:rsid w:val="00736455"/>
    <w:rsid w:val="00740CF6"/>
    <w:rsid w:val="007412BC"/>
    <w:rsid w:val="00741FA7"/>
    <w:rsid w:val="007435BE"/>
    <w:rsid w:val="00744433"/>
    <w:rsid w:val="00744B25"/>
    <w:rsid w:val="00744EE0"/>
    <w:rsid w:val="00746AAB"/>
    <w:rsid w:val="00747307"/>
    <w:rsid w:val="0075210B"/>
    <w:rsid w:val="007530D1"/>
    <w:rsid w:val="0075315F"/>
    <w:rsid w:val="007549ED"/>
    <w:rsid w:val="00756A18"/>
    <w:rsid w:val="00757188"/>
    <w:rsid w:val="00762973"/>
    <w:rsid w:val="00763ACA"/>
    <w:rsid w:val="00765401"/>
    <w:rsid w:val="00767AD0"/>
    <w:rsid w:val="00772512"/>
    <w:rsid w:val="00774C18"/>
    <w:rsid w:val="007758A0"/>
    <w:rsid w:val="00775EDF"/>
    <w:rsid w:val="00776BB6"/>
    <w:rsid w:val="0078038D"/>
    <w:rsid w:val="0078136D"/>
    <w:rsid w:val="00781487"/>
    <w:rsid w:val="0078153F"/>
    <w:rsid w:val="00781A72"/>
    <w:rsid w:val="00782B32"/>
    <w:rsid w:val="00782CB3"/>
    <w:rsid w:val="00785F1B"/>
    <w:rsid w:val="00790346"/>
    <w:rsid w:val="00790B50"/>
    <w:rsid w:val="00791EA1"/>
    <w:rsid w:val="0079479E"/>
    <w:rsid w:val="0079552D"/>
    <w:rsid w:val="00795F49"/>
    <w:rsid w:val="0079648B"/>
    <w:rsid w:val="00796CCA"/>
    <w:rsid w:val="00797966"/>
    <w:rsid w:val="007A06B8"/>
    <w:rsid w:val="007A0A4F"/>
    <w:rsid w:val="007A0C83"/>
    <w:rsid w:val="007A0EE1"/>
    <w:rsid w:val="007A4352"/>
    <w:rsid w:val="007A6F05"/>
    <w:rsid w:val="007A7957"/>
    <w:rsid w:val="007B1A6C"/>
    <w:rsid w:val="007B331B"/>
    <w:rsid w:val="007B3E61"/>
    <w:rsid w:val="007B4E8C"/>
    <w:rsid w:val="007B5E33"/>
    <w:rsid w:val="007B6E6A"/>
    <w:rsid w:val="007B7BF8"/>
    <w:rsid w:val="007C0009"/>
    <w:rsid w:val="007C1914"/>
    <w:rsid w:val="007C1B59"/>
    <w:rsid w:val="007C4FB5"/>
    <w:rsid w:val="007C5111"/>
    <w:rsid w:val="007D0411"/>
    <w:rsid w:val="007D1EB8"/>
    <w:rsid w:val="007D2622"/>
    <w:rsid w:val="007D44BD"/>
    <w:rsid w:val="007D44F8"/>
    <w:rsid w:val="007D4ECD"/>
    <w:rsid w:val="007D5464"/>
    <w:rsid w:val="007D6799"/>
    <w:rsid w:val="007D6CFD"/>
    <w:rsid w:val="007D78E2"/>
    <w:rsid w:val="007D7BC5"/>
    <w:rsid w:val="007E22AE"/>
    <w:rsid w:val="007E2B8A"/>
    <w:rsid w:val="007E398D"/>
    <w:rsid w:val="007E43BA"/>
    <w:rsid w:val="007E4EF9"/>
    <w:rsid w:val="007E5825"/>
    <w:rsid w:val="007E72FB"/>
    <w:rsid w:val="007E7D4A"/>
    <w:rsid w:val="007F0181"/>
    <w:rsid w:val="007F09F2"/>
    <w:rsid w:val="007F0D85"/>
    <w:rsid w:val="007F1693"/>
    <w:rsid w:val="007F2094"/>
    <w:rsid w:val="007F2544"/>
    <w:rsid w:val="007F4850"/>
    <w:rsid w:val="007F5EE5"/>
    <w:rsid w:val="007F774D"/>
    <w:rsid w:val="007F7D63"/>
    <w:rsid w:val="0080047E"/>
    <w:rsid w:val="0080087A"/>
    <w:rsid w:val="00801533"/>
    <w:rsid w:val="00803917"/>
    <w:rsid w:val="00804083"/>
    <w:rsid w:val="00807C07"/>
    <w:rsid w:val="00812516"/>
    <w:rsid w:val="00812D75"/>
    <w:rsid w:val="00814516"/>
    <w:rsid w:val="00814889"/>
    <w:rsid w:val="00815BB4"/>
    <w:rsid w:val="00820D0B"/>
    <w:rsid w:val="00821044"/>
    <w:rsid w:val="008210C6"/>
    <w:rsid w:val="00821467"/>
    <w:rsid w:val="008225CE"/>
    <w:rsid w:val="0082290B"/>
    <w:rsid w:val="0082358E"/>
    <w:rsid w:val="00825C12"/>
    <w:rsid w:val="00826EA7"/>
    <w:rsid w:val="008330C7"/>
    <w:rsid w:val="008333FC"/>
    <w:rsid w:val="0083566B"/>
    <w:rsid w:val="008429FA"/>
    <w:rsid w:val="00842AE4"/>
    <w:rsid w:val="0084337E"/>
    <w:rsid w:val="00843747"/>
    <w:rsid w:val="0084607B"/>
    <w:rsid w:val="0084640C"/>
    <w:rsid w:val="0084653B"/>
    <w:rsid w:val="00846DF8"/>
    <w:rsid w:val="008478F9"/>
    <w:rsid w:val="0085081E"/>
    <w:rsid w:val="00850FB0"/>
    <w:rsid w:val="00852039"/>
    <w:rsid w:val="00852D85"/>
    <w:rsid w:val="008548F1"/>
    <w:rsid w:val="00855388"/>
    <w:rsid w:val="00855746"/>
    <w:rsid w:val="008571D6"/>
    <w:rsid w:val="00857387"/>
    <w:rsid w:val="0086180F"/>
    <w:rsid w:val="008638CA"/>
    <w:rsid w:val="00864878"/>
    <w:rsid w:val="008677BB"/>
    <w:rsid w:val="008700D8"/>
    <w:rsid w:val="00871C6C"/>
    <w:rsid w:val="00871E2E"/>
    <w:rsid w:val="00873BB0"/>
    <w:rsid w:val="0087506D"/>
    <w:rsid w:val="008766F8"/>
    <w:rsid w:val="00876E63"/>
    <w:rsid w:val="00877799"/>
    <w:rsid w:val="00881675"/>
    <w:rsid w:val="00881DC0"/>
    <w:rsid w:val="00882FB0"/>
    <w:rsid w:val="008834A2"/>
    <w:rsid w:val="00883A94"/>
    <w:rsid w:val="00884544"/>
    <w:rsid w:val="00885387"/>
    <w:rsid w:val="00887301"/>
    <w:rsid w:val="00891D81"/>
    <w:rsid w:val="00891D86"/>
    <w:rsid w:val="00892063"/>
    <w:rsid w:val="008922ED"/>
    <w:rsid w:val="0089255F"/>
    <w:rsid w:val="00892869"/>
    <w:rsid w:val="00892DAD"/>
    <w:rsid w:val="00893437"/>
    <w:rsid w:val="00893C48"/>
    <w:rsid w:val="00896251"/>
    <w:rsid w:val="008971AD"/>
    <w:rsid w:val="00897365"/>
    <w:rsid w:val="008A0544"/>
    <w:rsid w:val="008A0B1E"/>
    <w:rsid w:val="008A0FC2"/>
    <w:rsid w:val="008B018A"/>
    <w:rsid w:val="008B0C0A"/>
    <w:rsid w:val="008B1A37"/>
    <w:rsid w:val="008B3A90"/>
    <w:rsid w:val="008C05A4"/>
    <w:rsid w:val="008C08B1"/>
    <w:rsid w:val="008C1BE6"/>
    <w:rsid w:val="008C2750"/>
    <w:rsid w:val="008C2770"/>
    <w:rsid w:val="008C486C"/>
    <w:rsid w:val="008C5B6B"/>
    <w:rsid w:val="008C6B3E"/>
    <w:rsid w:val="008C7F45"/>
    <w:rsid w:val="008D2002"/>
    <w:rsid w:val="008D23A7"/>
    <w:rsid w:val="008D300D"/>
    <w:rsid w:val="008D42F3"/>
    <w:rsid w:val="008D5E92"/>
    <w:rsid w:val="008E0C0A"/>
    <w:rsid w:val="008E5FD3"/>
    <w:rsid w:val="008E72EB"/>
    <w:rsid w:val="008F1742"/>
    <w:rsid w:val="008F22A0"/>
    <w:rsid w:val="008F2ED9"/>
    <w:rsid w:val="008F2F6C"/>
    <w:rsid w:val="008F37BF"/>
    <w:rsid w:val="008F5823"/>
    <w:rsid w:val="008F6235"/>
    <w:rsid w:val="00900766"/>
    <w:rsid w:val="00904786"/>
    <w:rsid w:val="009051A3"/>
    <w:rsid w:val="00911042"/>
    <w:rsid w:val="009112ED"/>
    <w:rsid w:val="00911807"/>
    <w:rsid w:val="00912AA2"/>
    <w:rsid w:val="00912C8D"/>
    <w:rsid w:val="00913A7E"/>
    <w:rsid w:val="00913B4A"/>
    <w:rsid w:val="0092015E"/>
    <w:rsid w:val="009214C9"/>
    <w:rsid w:val="00921F7F"/>
    <w:rsid w:val="00923AB9"/>
    <w:rsid w:val="00923FF2"/>
    <w:rsid w:val="00925F67"/>
    <w:rsid w:val="00927869"/>
    <w:rsid w:val="00931D46"/>
    <w:rsid w:val="00933844"/>
    <w:rsid w:val="0093450E"/>
    <w:rsid w:val="0093534D"/>
    <w:rsid w:val="0093793B"/>
    <w:rsid w:val="00937D4F"/>
    <w:rsid w:val="009417FA"/>
    <w:rsid w:val="00942790"/>
    <w:rsid w:val="00944F6C"/>
    <w:rsid w:val="00945E8E"/>
    <w:rsid w:val="009465E6"/>
    <w:rsid w:val="009475D5"/>
    <w:rsid w:val="00952B56"/>
    <w:rsid w:val="00952DEF"/>
    <w:rsid w:val="00953071"/>
    <w:rsid w:val="0095323C"/>
    <w:rsid w:val="009533BB"/>
    <w:rsid w:val="0095560E"/>
    <w:rsid w:val="00956C7A"/>
    <w:rsid w:val="009626C6"/>
    <w:rsid w:val="009643F7"/>
    <w:rsid w:val="009647A4"/>
    <w:rsid w:val="00964949"/>
    <w:rsid w:val="00967CC0"/>
    <w:rsid w:val="009708E4"/>
    <w:rsid w:val="00970AC9"/>
    <w:rsid w:val="009717E2"/>
    <w:rsid w:val="00973A68"/>
    <w:rsid w:val="009764D3"/>
    <w:rsid w:val="00976DD2"/>
    <w:rsid w:val="00980068"/>
    <w:rsid w:val="00983CB8"/>
    <w:rsid w:val="00984740"/>
    <w:rsid w:val="009855FC"/>
    <w:rsid w:val="00986605"/>
    <w:rsid w:val="00987359"/>
    <w:rsid w:val="00987611"/>
    <w:rsid w:val="009900B1"/>
    <w:rsid w:val="00995CF3"/>
    <w:rsid w:val="0099700A"/>
    <w:rsid w:val="009A0917"/>
    <w:rsid w:val="009A3941"/>
    <w:rsid w:val="009A5350"/>
    <w:rsid w:val="009A5551"/>
    <w:rsid w:val="009A5876"/>
    <w:rsid w:val="009A5BAB"/>
    <w:rsid w:val="009A63AC"/>
    <w:rsid w:val="009B0B47"/>
    <w:rsid w:val="009B1F4C"/>
    <w:rsid w:val="009B4C07"/>
    <w:rsid w:val="009B66EE"/>
    <w:rsid w:val="009B79EA"/>
    <w:rsid w:val="009B7FF6"/>
    <w:rsid w:val="009C14AA"/>
    <w:rsid w:val="009C1997"/>
    <w:rsid w:val="009C530B"/>
    <w:rsid w:val="009C534E"/>
    <w:rsid w:val="009C554B"/>
    <w:rsid w:val="009D404A"/>
    <w:rsid w:val="009D573E"/>
    <w:rsid w:val="009D6C6E"/>
    <w:rsid w:val="009D6F74"/>
    <w:rsid w:val="009D7BB2"/>
    <w:rsid w:val="009E18DE"/>
    <w:rsid w:val="009E40FD"/>
    <w:rsid w:val="009E4652"/>
    <w:rsid w:val="009E6746"/>
    <w:rsid w:val="009F0A32"/>
    <w:rsid w:val="009F1E37"/>
    <w:rsid w:val="009F390F"/>
    <w:rsid w:val="009F5451"/>
    <w:rsid w:val="009F57CB"/>
    <w:rsid w:val="00A00239"/>
    <w:rsid w:val="00A015E5"/>
    <w:rsid w:val="00A02A9A"/>
    <w:rsid w:val="00A03CF1"/>
    <w:rsid w:val="00A0598F"/>
    <w:rsid w:val="00A06F6A"/>
    <w:rsid w:val="00A16A2E"/>
    <w:rsid w:val="00A1732E"/>
    <w:rsid w:val="00A207E6"/>
    <w:rsid w:val="00A20FA1"/>
    <w:rsid w:val="00A21639"/>
    <w:rsid w:val="00A2184A"/>
    <w:rsid w:val="00A22C1F"/>
    <w:rsid w:val="00A2301E"/>
    <w:rsid w:val="00A23592"/>
    <w:rsid w:val="00A24296"/>
    <w:rsid w:val="00A2469D"/>
    <w:rsid w:val="00A246A7"/>
    <w:rsid w:val="00A2478C"/>
    <w:rsid w:val="00A30A9A"/>
    <w:rsid w:val="00A31106"/>
    <w:rsid w:val="00A31BC5"/>
    <w:rsid w:val="00A32854"/>
    <w:rsid w:val="00A33C01"/>
    <w:rsid w:val="00A3546B"/>
    <w:rsid w:val="00A3582F"/>
    <w:rsid w:val="00A35B6D"/>
    <w:rsid w:val="00A373FB"/>
    <w:rsid w:val="00A376B8"/>
    <w:rsid w:val="00A37F1C"/>
    <w:rsid w:val="00A4010E"/>
    <w:rsid w:val="00A409EB"/>
    <w:rsid w:val="00A40C7A"/>
    <w:rsid w:val="00A445E1"/>
    <w:rsid w:val="00A45788"/>
    <w:rsid w:val="00A51559"/>
    <w:rsid w:val="00A52BE5"/>
    <w:rsid w:val="00A53A47"/>
    <w:rsid w:val="00A54CE7"/>
    <w:rsid w:val="00A553D6"/>
    <w:rsid w:val="00A55C76"/>
    <w:rsid w:val="00A560D2"/>
    <w:rsid w:val="00A5679F"/>
    <w:rsid w:val="00A57594"/>
    <w:rsid w:val="00A6496F"/>
    <w:rsid w:val="00A65AF2"/>
    <w:rsid w:val="00A661D2"/>
    <w:rsid w:val="00A663EF"/>
    <w:rsid w:val="00A67590"/>
    <w:rsid w:val="00A676B7"/>
    <w:rsid w:val="00A67E2F"/>
    <w:rsid w:val="00A71368"/>
    <w:rsid w:val="00A71BFC"/>
    <w:rsid w:val="00A72AFD"/>
    <w:rsid w:val="00A73199"/>
    <w:rsid w:val="00A738D8"/>
    <w:rsid w:val="00A7402C"/>
    <w:rsid w:val="00A747A9"/>
    <w:rsid w:val="00A74D33"/>
    <w:rsid w:val="00A75071"/>
    <w:rsid w:val="00A76C82"/>
    <w:rsid w:val="00A76DA7"/>
    <w:rsid w:val="00A807F0"/>
    <w:rsid w:val="00A80F1B"/>
    <w:rsid w:val="00A83C99"/>
    <w:rsid w:val="00A848C1"/>
    <w:rsid w:val="00A90D7B"/>
    <w:rsid w:val="00A917C0"/>
    <w:rsid w:val="00A9248F"/>
    <w:rsid w:val="00A95905"/>
    <w:rsid w:val="00AA137A"/>
    <w:rsid w:val="00AA206E"/>
    <w:rsid w:val="00AA3815"/>
    <w:rsid w:val="00AB20D3"/>
    <w:rsid w:val="00AB24D9"/>
    <w:rsid w:val="00AB29A2"/>
    <w:rsid w:val="00AB3110"/>
    <w:rsid w:val="00AB3C0F"/>
    <w:rsid w:val="00AB42A4"/>
    <w:rsid w:val="00AB5D01"/>
    <w:rsid w:val="00AB5F9B"/>
    <w:rsid w:val="00AC0FF8"/>
    <w:rsid w:val="00AC11DF"/>
    <w:rsid w:val="00AC14A3"/>
    <w:rsid w:val="00AC1BAA"/>
    <w:rsid w:val="00AC394E"/>
    <w:rsid w:val="00AC40BF"/>
    <w:rsid w:val="00AC6C8C"/>
    <w:rsid w:val="00AC7DED"/>
    <w:rsid w:val="00AD0638"/>
    <w:rsid w:val="00AD06EE"/>
    <w:rsid w:val="00AD089E"/>
    <w:rsid w:val="00AD1ED1"/>
    <w:rsid w:val="00AD25AF"/>
    <w:rsid w:val="00AD2BD7"/>
    <w:rsid w:val="00AD4F0B"/>
    <w:rsid w:val="00AD581E"/>
    <w:rsid w:val="00AD620D"/>
    <w:rsid w:val="00AD76BD"/>
    <w:rsid w:val="00AD78E3"/>
    <w:rsid w:val="00AE0F9B"/>
    <w:rsid w:val="00AE1BF2"/>
    <w:rsid w:val="00AE2F0E"/>
    <w:rsid w:val="00AE40BD"/>
    <w:rsid w:val="00AE4A3E"/>
    <w:rsid w:val="00AE4BA1"/>
    <w:rsid w:val="00AE54D8"/>
    <w:rsid w:val="00AF0F5A"/>
    <w:rsid w:val="00AF266E"/>
    <w:rsid w:val="00AF44B1"/>
    <w:rsid w:val="00AF46B8"/>
    <w:rsid w:val="00AF4B7E"/>
    <w:rsid w:val="00AF5B3E"/>
    <w:rsid w:val="00AF6239"/>
    <w:rsid w:val="00AF64E1"/>
    <w:rsid w:val="00AF6C29"/>
    <w:rsid w:val="00B06945"/>
    <w:rsid w:val="00B130BE"/>
    <w:rsid w:val="00B13F1E"/>
    <w:rsid w:val="00B14AF1"/>
    <w:rsid w:val="00B14FE0"/>
    <w:rsid w:val="00B156AA"/>
    <w:rsid w:val="00B174F7"/>
    <w:rsid w:val="00B20C4E"/>
    <w:rsid w:val="00B2418F"/>
    <w:rsid w:val="00B24411"/>
    <w:rsid w:val="00B25A34"/>
    <w:rsid w:val="00B25E4E"/>
    <w:rsid w:val="00B27905"/>
    <w:rsid w:val="00B30102"/>
    <w:rsid w:val="00B30B67"/>
    <w:rsid w:val="00B31517"/>
    <w:rsid w:val="00B32175"/>
    <w:rsid w:val="00B3400D"/>
    <w:rsid w:val="00B34DA3"/>
    <w:rsid w:val="00B372DF"/>
    <w:rsid w:val="00B37309"/>
    <w:rsid w:val="00B420BA"/>
    <w:rsid w:val="00B42FAB"/>
    <w:rsid w:val="00B437CD"/>
    <w:rsid w:val="00B43C11"/>
    <w:rsid w:val="00B44C2F"/>
    <w:rsid w:val="00B50689"/>
    <w:rsid w:val="00B5102E"/>
    <w:rsid w:val="00B51264"/>
    <w:rsid w:val="00B517CB"/>
    <w:rsid w:val="00B531D6"/>
    <w:rsid w:val="00B535ED"/>
    <w:rsid w:val="00B53845"/>
    <w:rsid w:val="00B53D56"/>
    <w:rsid w:val="00B5418B"/>
    <w:rsid w:val="00B541EB"/>
    <w:rsid w:val="00B54394"/>
    <w:rsid w:val="00B5586C"/>
    <w:rsid w:val="00B55C5D"/>
    <w:rsid w:val="00B5621A"/>
    <w:rsid w:val="00B56397"/>
    <w:rsid w:val="00B57D52"/>
    <w:rsid w:val="00B607B8"/>
    <w:rsid w:val="00B614DB"/>
    <w:rsid w:val="00B61AA6"/>
    <w:rsid w:val="00B62A53"/>
    <w:rsid w:val="00B651A3"/>
    <w:rsid w:val="00B665B5"/>
    <w:rsid w:val="00B67D39"/>
    <w:rsid w:val="00B72B23"/>
    <w:rsid w:val="00B72ECC"/>
    <w:rsid w:val="00B73A1E"/>
    <w:rsid w:val="00B73EDE"/>
    <w:rsid w:val="00B74096"/>
    <w:rsid w:val="00B74672"/>
    <w:rsid w:val="00B74881"/>
    <w:rsid w:val="00B75F3F"/>
    <w:rsid w:val="00B762F6"/>
    <w:rsid w:val="00B8158A"/>
    <w:rsid w:val="00B854B1"/>
    <w:rsid w:val="00B85828"/>
    <w:rsid w:val="00B9018C"/>
    <w:rsid w:val="00B925D1"/>
    <w:rsid w:val="00B966D5"/>
    <w:rsid w:val="00BA05CD"/>
    <w:rsid w:val="00BA08C7"/>
    <w:rsid w:val="00BA0D8F"/>
    <w:rsid w:val="00BA28E5"/>
    <w:rsid w:val="00BA7D4C"/>
    <w:rsid w:val="00BB1817"/>
    <w:rsid w:val="00BB1B66"/>
    <w:rsid w:val="00BB3AB2"/>
    <w:rsid w:val="00BB63D1"/>
    <w:rsid w:val="00BB7B45"/>
    <w:rsid w:val="00BC00F2"/>
    <w:rsid w:val="00BC031D"/>
    <w:rsid w:val="00BC07CC"/>
    <w:rsid w:val="00BC0A52"/>
    <w:rsid w:val="00BC42D6"/>
    <w:rsid w:val="00BC4487"/>
    <w:rsid w:val="00BC5AB4"/>
    <w:rsid w:val="00BC5F83"/>
    <w:rsid w:val="00BC7794"/>
    <w:rsid w:val="00BC7E35"/>
    <w:rsid w:val="00BD181C"/>
    <w:rsid w:val="00BD19F0"/>
    <w:rsid w:val="00BD2876"/>
    <w:rsid w:val="00BD42E1"/>
    <w:rsid w:val="00BD6168"/>
    <w:rsid w:val="00BD7A3D"/>
    <w:rsid w:val="00BE0BF0"/>
    <w:rsid w:val="00BE10BD"/>
    <w:rsid w:val="00BE19E2"/>
    <w:rsid w:val="00BE3138"/>
    <w:rsid w:val="00BE46F1"/>
    <w:rsid w:val="00BE58E8"/>
    <w:rsid w:val="00BE6A37"/>
    <w:rsid w:val="00BF16DC"/>
    <w:rsid w:val="00BF1788"/>
    <w:rsid w:val="00BF1A08"/>
    <w:rsid w:val="00BF3323"/>
    <w:rsid w:val="00BF344C"/>
    <w:rsid w:val="00BF3C67"/>
    <w:rsid w:val="00BF4073"/>
    <w:rsid w:val="00BF4425"/>
    <w:rsid w:val="00BF4B0D"/>
    <w:rsid w:val="00BF5DF0"/>
    <w:rsid w:val="00BF7159"/>
    <w:rsid w:val="00C003C3"/>
    <w:rsid w:val="00C0115C"/>
    <w:rsid w:val="00C023D2"/>
    <w:rsid w:val="00C0267B"/>
    <w:rsid w:val="00C032EA"/>
    <w:rsid w:val="00C06656"/>
    <w:rsid w:val="00C109F4"/>
    <w:rsid w:val="00C10BC1"/>
    <w:rsid w:val="00C11525"/>
    <w:rsid w:val="00C1338B"/>
    <w:rsid w:val="00C13473"/>
    <w:rsid w:val="00C14454"/>
    <w:rsid w:val="00C148F1"/>
    <w:rsid w:val="00C14B12"/>
    <w:rsid w:val="00C14E9A"/>
    <w:rsid w:val="00C15C2C"/>
    <w:rsid w:val="00C17770"/>
    <w:rsid w:val="00C20039"/>
    <w:rsid w:val="00C21387"/>
    <w:rsid w:val="00C23669"/>
    <w:rsid w:val="00C23AA7"/>
    <w:rsid w:val="00C23B6B"/>
    <w:rsid w:val="00C24C92"/>
    <w:rsid w:val="00C25BE9"/>
    <w:rsid w:val="00C25FD6"/>
    <w:rsid w:val="00C268B1"/>
    <w:rsid w:val="00C2709F"/>
    <w:rsid w:val="00C2725B"/>
    <w:rsid w:val="00C27EFB"/>
    <w:rsid w:val="00C308A1"/>
    <w:rsid w:val="00C30F1B"/>
    <w:rsid w:val="00C33304"/>
    <w:rsid w:val="00C3397F"/>
    <w:rsid w:val="00C34C1C"/>
    <w:rsid w:val="00C35DD4"/>
    <w:rsid w:val="00C43A91"/>
    <w:rsid w:val="00C4477E"/>
    <w:rsid w:val="00C47B14"/>
    <w:rsid w:val="00C521F3"/>
    <w:rsid w:val="00C5341A"/>
    <w:rsid w:val="00C54F00"/>
    <w:rsid w:val="00C564D8"/>
    <w:rsid w:val="00C56C65"/>
    <w:rsid w:val="00C613E9"/>
    <w:rsid w:val="00C63121"/>
    <w:rsid w:val="00C634F3"/>
    <w:rsid w:val="00C6431D"/>
    <w:rsid w:val="00C66102"/>
    <w:rsid w:val="00C70441"/>
    <w:rsid w:val="00C7143F"/>
    <w:rsid w:val="00C71CA8"/>
    <w:rsid w:val="00C73AE8"/>
    <w:rsid w:val="00C73AF4"/>
    <w:rsid w:val="00C73B87"/>
    <w:rsid w:val="00C744A8"/>
    <w:rsid w:val="00C74FA1"/>
    <w:rsid w:val="00C809F9"/>
    <w:rsid w:val="00C820FD"/>
    <w:rsid w:val="00C8238A"/>
    <w:rsid w:val="00C823BC"/>
    <w:rsid w:val="00C82F5B"/>
    <w:rsid w:val="00C837B1"/>
    <w:rsid w:val="00C83E7D"/>
    <w:rsid w:val="00C85B05"/>
    <w:rsid w:val="00C86307"/>
    <w:rsid w:val="00C870C5"/>
    <w:rsid w:val="00C875AE"/>
    <w:rsid w:val="00C90FBA"/>
    <w:rsid w:val="00C9121D"/>
    <w:rsid w:val="00C92174"/>
    <w:rsid w:val="00C92401"/>
    <w:rsid w:val="00C9287E"/>
    <w:rsid w:val="00C93424"/>
    <w:rsid w:val="00C94211"/>
    <w:rsid w:val="00C95B60"/>
    <w:rsid w:val="00C96F8E"/>
    <w:rsid w:val="00CA1B07"/>
    <w:rsid w:val="00CA2A95"/>
    <w:rsid w:val="00CA2D41"/>
    <w:rsid w:val="00CA3C19"/>
    <w:rsid w:val="00CA3FAC"/>
    <w:rsid w:val="00CA53EC"/>
    <w:rsid w:val="00CA6368"/>
    <w:rsid w:val="00CA6A70"/>
    <w:rsid w:val="00CA70AA"/>
    <w:rsid w:val="00CB0E4B"/>
    <w:rsid w:val="00CB0F8E"/>
    <w:rsid w:val="00CB1095"/>
    <w:rsid w:val="00CB16AC"/>
    <w:rsid w:val="00CB2CEC"/>
    <w:rsid w:val="00CB494B"/>
    <w:rsid w:val="00CB7B85"/>
    <w:rsid w:val="00CB7E56"/>
    <w:rsid w:val="00CC0026"/>
    <w:rsid w:val="00CC055B"/>
    <w:rsid w:val="00CC07BD"/>
    <w:rsid w:val="00CC33A5"/>
    <w:rsid w:val="00CC4B86"/>
    <w:rsid w:val="00CC53A1"/>
    <w:rsid w:val="00CC55A9"/>
    <w:rsid w:val="00CC5E7F"/>
    <w:rsid w:val="00CC6173"/>
    <w:rsid w:val="00CC7AD2"/>
    <w:rsid w:val="00CD037B"/>
    <w:rsid w:val="00CD3D1A"/>
    <w:rsid w:val="00CD4A11"/>
    <w:rsid w:val="00CD5118"/>
    <w:rsid w:val="00CD59CC"/>
    <w:rsid w:val="00CD7E27"/>
    <w:rsid w:val="00CE0036"/>
    <w:rsid w:val="00CE02C5"/>
    <w:rsid w:val="00CE061F"/>
    <w:rsid w:val="00CE7DA8"/>
    <w:rsid w:val="00CF3F11"/>
    <w:rsid w:val="00CF3FA5"/>
    <w:rsid w:val="00CF70D8"/>
    <w:rsid w:val="00CF784A"/>
    <w:rsid w:val="00D00C3F"/>
    <w:rsid w:val="00D02406"/>
    <w:rsid w:val="00D02B1F"/>
    <w:rsid w:val="00D034B3"/>
    <w:rsid w:val="00D038F6"/>
    <w:rsid w:val="00D0566E"/>
    <w:rsid w:val="00D066FE"/>
    <w:rsid w:val="00D10231"/>
    <w:rsid w:val="00D1040C"/>
    <w:rsid w:val="00D116BB"/>
    <w:rsid w:val="00D1206A"/>
    <w:rsid w:val="00D120D1"/>
    <w:rsid w:val="00D12FEE"/>
    <w:rsid w:val="00D13B6E"/>
    <w:rsid w:val="00D14350"/>
    <w:rsid w:val="00D14569"/>
    <w:rsid w:val="00D1486F"/>
    <w:rsid w:val="00D153CF"/>
    <w:rsid w:val="00D2207D"/>
    <w:rsid w:val="00D238AA"/>
    <w:rsid w:val="00D23BBD"/>
    <w:rsid w:val="00D27A1C"/>
    <w:rsid w:val="00D30F7A"/>
    <w:rsid w:val="00D31282"/>
    <w:rsid w:val="00D31469"/>
    <w:rsid w:val="00D31AD2"/>
    <w:rsid w:val="00D34EAD"/>
    <w:rsid w:val="00D35C0C"/>
    <w:rsid w:val="00D36B72"/>
    <w:rsid w:val="00D36FA3"/>
    <w:rsid w:val="00D402CA"/>
    <w:rsid w:val="00D41C8F"/>
    <w:rsid w:val="00D426BB"/>
    <w:rsid w:val="00D46EAB"/>
    <w:rsid w:val="00D478BA"/>
    <w:rsid w:val="00D47919"/>
    <w:rsid w:val="00D47D35"/>
    <w:rsid w:val="00D5354D"/>
    <w:rsid w:val="00D53D6B"/>
    <w:rsid w:val="00D544DC"/>
    <w:rsid w:val="00D56B6B"/>
    <w:rsid w:val="00D6038A"/>
    <w:rsid w:val="00D62D58"/>
    <w:rsid w:val="00D64363"/>
    <w:rsid w:val="00D66631"/>
    <w:rsid w:val="00D66EDF"/>
    <w:rsid w:val="00D7063C"/>
    <w:rsid w:val="00D70D47"/>
    <w:rsid w:val="00D7294F"/>
    <w:rsid w:val="00D729AC"/>
    <w:rsid w:val="00D73F56"/>
    <w:rsid w:val="00D7405B"/>
    <w:rsid w:val="00D74DAF"/>
    <w:rsid w:val="00D75D93"/>
    <w:rsid w:val="00D76B38"/>
    <w:rsid w:val="00D77582"/>
    <w:rsid w:val="00D77C04"/>
    <w:rsid w:val="00D8064D"/>
    <w:rsid w:val="00D80AA2"/>
    <w:rsid w:val="00D80EFE"/>
    <w:rsid w:val="00D81C71"/>
    <w:rsid w:val="00D81CA0"/>
    <w:rsid w:val="00D84E84"/>
    <w:rsid w:val="00D85218"/>
    <w:rsid w:val="00D85387"/>
    <w:rsid w:val="00D85DA4"/>
    <w:rsid w:val="00D90251"/>
    <w:rsid w:val="00D91D4F"/>
    <w:rsid w:val="00D91E16"/>
    <w:rsid w:val="00D92B58"/>
    <w:rsid w:val="00D94255"/>
    <w:rsid w:val="00D9436B"/>
    <w:rsid w:val="00D94841"/>
    <w:rsid w:val="00D95B56"/>
    <w:rsid w:val="00D95D96"/>
    <w:rsid w:val="00D962FA"/>
    <w:rsid w:val="00D973C8"/>
    <w:rsid w:val="00D97C32"/>
    <w:rsid w:val="00DA1E88"/>
    <w:rsid w:val="00DA635A"/>
    <w:rsid w:val="00DA65C3"/>
    <w:rsid w:val="00DA68D7"/>
    <w:rsid w:val="00DA6D6A"/>
    <w:rsid w:val="00DB08F8"/>
    <w:rsid w:val="00DB0CB9"/>
    <w:rsid w:val="00DB19C2"/>
    <w:rsid w:val="00DB34B7"/>
    <w:rsid w:val="00DB51EA"/>
    <w:rsid w:val="00DB6F2F"/>
    <w:rsid w:val="00DB70DA"/>
    <w:rsid w:val="00DB77F4"/>
    <w:rsid w:val="00DC1A07"/>
    <w:rsid w:val="00DC25CB"/>
    <w:rsid w:val="00DC33C2"/>
    <w:rsid w:val="00DC3418"/>
    <w:rsid w:val="00DC62E4"/>
    <w:rsid w:val="00DC6B7E"/>
    <w:rsid w:val="00DD17F0"/>
    <w:rsid w:val="00DD4625"/>
    <w:rsid w:val="00DD64CD"/>
    <w:rsid w:val="00DD7097"/>
    <w:rsid w:val="00DD7BCC"/>
    <w:rsid w:val="00DE09F1"/>
    <w:rsid w:val="00DE1115"/>
    <w:rsid w:val="00DE1E48"/>
    <w:rsid w:val="00DE7739"/>
    <w:rsid w:val="00DF0507"/>
    <w:rsid w:val="00DF0D6A"/>
    <w:rsid w:val="00DF3921"/>
    <w:rsid w:val="00DF7897"/>
    <w:rsid w:val="00DF7E55"/>
    <w:rsid w:val="00E0102B"/>
    <w:rsid w:val="00E01589"/>
    <w:rsid w:val="00E0171F"/>
    <w:rsid w:val="00E01A01"/>
    <w:rsid w:val="00E0239A"/>
    <w:rsid w:val="00E03944"/>
    <w:rsid w:val="00E058C1"/>
    <w:rsid w:val="00E05DEB"/>
    <w:rsid w:val="00E0704C"/>
    <w:rsid w:val="00E0711A"/>
    <w:rsid w:val="00E107C5"/>
    <w:rsid w:val="00E10DAD"/>
    <w:rsid w:val="00E12E84"/>
    <w:rsid w:val="00E13C47"/>
    <w:rsid w:val="00E1420E"/>
    <w:rsid w:val="00E14659"/>
    <w:rsid w:val="00E14FB7"/>
    <w:rsid w:val="00E15823"/>
    <w:rsid w:val="00E1680A"/>
    <w:rsid w:val="00E20600"/>
    <w:rsid w:val="00E20C76"/>
    <w:rsid w:val="00E20EFF"/>
    <w:rsid w:val="00E22630"/>
    <w:rsid w:val="00E22A79"/>
    <w:rsid w:val="00E22EAD"/>
    <w:rsid w:val="00E2317F"/>
    <w:rsid w:val="00E26037"/>
    <w:rsid w:val="00E2604D"/>
    <w:rsid w:val="00E26E64"/>
    <w:rsid w:val="00E30647"/>
    <w:rsid w:val="00E30EC9"/>
    <w:rsid w:val="00E33533"/>
    <w:rsid w:val="00E33579"/>
    <w:rsid w:val="00E34992"/>
    <w:rsid w:val="00E36BF4"/>
    <w:rsid w:val="00E37ED8"/>
    <w:rsid w:val="00E4104F"/>
    <w:rsid w:val="00E4186B"/>
    <w:rsid w:val="00E42A8B"/>
    <w:rsid w:val="00E44A4C"/>
    <w:rsid w:val="00E46D24"/>
    <w:rsid w:val="00E47311"/>
    <w:rsid w:val="00E52C82"/>
    <w:rsid w:val="00E52D3E"/>
    <w:rsid w:val="00E53750"/>
    <w:rsid w:val="00E6139C"/>
    <w:rsid w:val="00E6391C"/>
    <w:rsid w:val="00E64DD9"/>
    <w:rsid w:val="00E6688A"/>
    <w:rsid w:val="00E66D3D"/>
    <w:rsid w:val="00E67DA5"/>
    <w:rsid w:val="00E70285"/>
    <w:rsid w:val="00E732F5"/>
    <w:rsid w:val="00E738BB"/>
    <w:rsid w:val="00E73C71"/>
    <w:rsid w:val="00E744FC"/>
    <w:rsid w:val="00E76BD0"/>
    <w:rsid w:val="00E77CB7"/>
    <w:rsid w:val="00E8117C"/>
    <w:rsid w:val="00E8131B"/>
    <w:rsid w:val="00E85331"/>
    <w:rsid w:val="00E85374"/>
    <w:rsid w:val="00E858AC"/>
    <w:rsid w:val="00E862BD"/>
    <w:rsid w:val="00E87D77"/>
    <w:rsid w:val="00E90A75"/>
    <w:rsid w:val="00E925BB"/>
    <w:rsid w:val="00E93F22"/>
    <w:rsid w:val="00E96313"/>
    <w:rsid w:val="00E96846"/>
    <w:rsid w:val="00EA0B14"/>
    <w:rsid w:val="00EA26B8"/>
    <w:rsid w:val="00EA26E1"/>
    <w:rsid w:val="00EA4A6F"/>
    <w:rsid w:val="00EA5DEE"/>
    <w:rsid w:val="00EA647A"/>
    <w:rsid w:val="00EA75E2"/>
    <w:rsid w:val="00EA77D1"/>
    <w:rsid w:val="00EB05AA"/>
    <w:rsid w:val="00EB1132"/>
    <w:rsid w:val="00EB1305"/>
    <w:rsid w:val="00EB195A"/>
    <w:rsid w:val="00EB1A44"/>
    <w:rsid w:val="00EB3710"/>
    <w:rsid w:val="00EB3A1A"/>
    <w:rsid w:val="00EB55AF"/>
    <w:rsid w:val="00EB75B2"/>
    <w:rsid w:val="00EC02D0"/>
    <w:rsid w:val="00EC168E"/>
    <w:rsid w:val="00EC17B7"/>
    <w:rsid w:val="00EC1A7E"/>
    <w:rsid w:val="00EC2133"/>
    <w:rsid w:val="00EC236F"/>
    <w:rsid w:val="00EC66E4"/>
    <w:rsid w:val="00EC71E2"/>
    <w:rsid w:val="00ED0355"/>
    <w:rsid w:val="00ED1535"/>
    <w:rsid w:val="00ED1B92"/>
    <w:rsid w:val="00ED26E4"/>
    <w:rsid w:val="00ED278C"/>
    <w:rsid w:val="00ED3532"/>
    <w:rsid w:val="00ED3E5C"/>
    <w:rsid w:val="00ED3F49"/>
    <w:rsid w:val="00ED725E"/>
    <w:rsid w:val="00EE0228"/>
    <w:rsid w:val="00EE23B2"/>
    <w:rsid w:val="00EE3549"/>
    <w:rsid w:val="00EE5753"/>
    <w:rsid w:val="00EE69D5"/>
    <w:rsid w:val="00EE6E9D"/>
    <w:rsid w:val="00EF1735"/>
    <w:rsid w:val="00EF17E7"/>
    <w:rsid w:val="00EF1A76"/>
    <w:rsid w:val="00EF1A88"/>
    <w:rsid w:val="00EF1D3C"/>
    <w:rsid w:val="00EF25AE"/>
    <w:rsid w:val="00EF3420"/>
    <w:rsid w:val="00EF3775"/>
    <w:rsid w:val="00EF633E"/>
    <w:rsid w:val="00F027BF"/>
    <w:rsid w:val="00F03C52"/>
    <w:rsid w:val="00F04E3F"/>
    <w:rsid w:val="00F05986"/>
    <w:rsid w:val="00F059E5"/>
    <w:rsid w:val="00F07EEA"/>
    <w:rsid w:val="00F103BA"/>
    <w:rsid w:val="00F104E6"/>
    <w:rsid w:val="00F134CC"/>
    <w:rsid w:val="00F13A46"/>
    <w:rsid w:val="00F14863"/>
    <w:rsid w:val="00F14D7B"/>
    <w:rsid w:val="00F151D7"/>
    <w:rsid w:val="00F1576D"/>
    <w:rsid w:val="00F16251"/>
    <w:rsid w:val="00F16325"/>
    <w:rsid w:val="00F20A9D"/>
    <w:rsid w:val="00F20CD2"/>
    <w:rsid w:val="00F21355"/>
    <w:rsid w:val="00F2274C"/>
    <w:rsid w:val="00F23069"/>
    <w:rsid w:val="00F24092"/>
    <w:rsid w:val="00F24E70"/>
    <w:rsid w:val="00F270D6"/>
    <w:rsid w:val="00F30B71"/>
    <w:rsid w:val="00F30C8A"/>
    <w:rsid w:val="00F31972"/>
    <w:rsid w:val="00F31A23"/>
    <w:rsid w:val="00F340EE"/>
    <w:rsid w:val="00F34ADB"/>
    <w:rsid w:val="00F351D9"/>
    <w:rsid w:val="00F35A84"/>
    <w:rsid w:val="00F419B0"/>
    <w:rsid w:val="00F41F86"/>
    <w:rsid w:val="00F43173"/>
    <w:rsid w:val="00F448AD"/>
    <w:rsid w:val="00F44E94"/>
    <w:rsid w:val="00F45887"/>
    <w:rsid w:val="00F45BD5"/>
    <w:rsid w:val="00F46A4B"/>
    <w:rsid w:val="00F47160"/>
    <w:rsid w:val="00F471C7"/>
    <w:rsid w:val="00F47E76"/>
    <w:rsid w:val="00F47FDD"/>
    <w:rsid w:val="00F51020"/>
    <w:rsid w:val="00F51186"/>
    <w:rsid w:val="00F53E9C"/>
    <w:rsid w:val="00F54E4C"/>
    <w:rsid w:val="00F5636C"/>
    <w:rsid w:val="00F577F2"/>
    <w:rsid w:val="00F601A8"/>
    <w:rsid w:val="00F60226"/>
    <w:rsid w:val="00F61D9A"/>
    <w:rsid w:val="00F649FF"/>
    <w:rsid w:val="00F654E4"/>
    <w:rsid w:val="00F70DCF"/>
    <w:rsid w:val="00F73B88"/>
    <w:rsid w:val="00F7512C"/>
    <w:rsid w:val="00F75D87"/>
    <w:rsid w:val="00F7603A"/>
    <w:rsid w:val="00F76501"/>
    <w:rsid w:val="00F77908"/>
    <w:rsid w:val="00F77C07"/>
    <w:rsid w:val="00F81245"/>
    <w:rsid w:val="00F845E2"/>
    <w:rsid w:val="00F848A6"/>
    <w:rsid w:val="00F85570"/>
    <w:rsid w:val="00F86F8E"/>
    <w:rsid w:val="00F87220"/>
    <w:rsid w:val="00F873BE"/>
    <w:rsid w:val="00F876AA"/>
    <w:rsid w:val="00F87ED6"/>
    <w:rsid w:val="00F949A2"/>
    <w:rsid w:val="00F97A9E"/>
    <w:rsid w:val="00F97B83"/>
    <w:rsid w:val="00F97E1C"/>
    <w:rsid w:val="00FA29DD"/>
    <w:rsid w:val="00FA4D56"/>
    <w:rsid w:val="00FA5629"/>
    <w:rsid w:val="00FA5AEC"/>
    <w:rsid w:val="00FA732F"/>
    <w:rsid w:val="00FB0DA3"/>
    <w:rsid w:val="00FB198C"/>
    <w:rsid w:val="00FB20D3"/>
    <w:rsid w:val="00FB3354"/>
    <w:rsid w:val="00FB3965"/>
    <w:rsid w:val="00FB5058"/>
    <w:rsid w:val="00FB53A9"/>
    <w:rsid w:val="00FB789A"/>
    <w:rsid w:val="00FC002A"/>
    <w:rsid w:val="00FC49C6"/>
    <w:rsid w:val="00FC526F"/>
    <w:rsid w:val="00FC5B32"/>
    <w:rsid w:val="00FC62C3"/>
    <w:rsid w:val="00FC65D7"/>
    <w:rsid w:val="00FC662C"/>
    <w:rsid w:val="00FC7777"/>
    <w:rsid w:val="00FD0B00"/>
    <w:rsid w:val="00FD1E1B"/>
    <w:rsid w:val="00FD426B"/>
    <w:rsid w:val="00FD4620"/>
    <w:rsid w:val="00FD5B0F"/>
    <w:rsid w:val="00FD5ED0"/>
    <w:rsid w:val="00FD5F6F"/>
    <w:rsid w:val="00FD7657"/>
    <w:rsid w:val="00FE14FE"/>
    <w:rsid w:val="00FE176D"/>
    <w:rsid w:val="00FE1FB6"/>
    <w:rsid w:val="00FE3C0C"/>
    <w:rsid w:val="00FE4427"/>
    <w:rsid w:val="00FE5287"/>
    <w:rsid w:val="00FE5F75"/>
    <w:rsid w:val="00FE658D"/>
    <w:rsid w:val="00FE67B1"/>
    <w:rsid w:val="00FE6F39"/>
    <w:rsid w:val="00FF2226"/>
    <w:rsid w:val="00FF25A6"/>
    <w:rsid w:val="00FF6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9,#ff6,#fc0"/>
    </o:shapedefaults>
    <o:shapelayout v:ext="edit">
      <o:idmap v:ext="edit" data="1"/>
    </o:shapelayout>
  </w:shapeDefaults>
  <w:decimalSymbol w:val="."/>
  <w:listSeparator w:val=","/>
  <w14:docId w14:val="766271D3"/>
  <w15:docId w15:val="{70ECCBC7-A86F-4E2E-9095-88CA35F7B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21D"/>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45165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 w:type="paragraph" w:styleId="NoSpacing">
    <w:name w:val="No Spacing"/>
    <w:uiPriority w:val="1"/>
    <w:qFormat/>
    <w:rsid w:val="00D70D47"/>
    <w:pPr>
      <w:spacing w:after="0" w:line="24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semiHidden/>
    <w:rsid w:val="0045165E"/>
    <w:rPr>
      <w:rFonts w:asciiTheme="majorHAnsi" w:eastAsiaTheme="majorEastAsia" w:hAnsiTheme="majorHAnsi" w:cstheme="majorBidi"/>
      <w:b/>
      <w:bCs/>
      <w:color w:val="4F81BD" w:themeColor="accent1"/>
      <w:sz w:val="24"/>
      <w:lang w:val="en-GB"/>
    </w:rPr>
  </w:style>
  <w:style w:type="paragraph" w:customStyle="1" w:styleId="Default">
    <w:name w:val="Default"/>
    <w:rsid w:val="00AF44B1"/>
    <w:pPr>
      <w:autoSpaceDE w:val="0"/>
      <w:autoSpaceDN w:val="0"/>
      <w:adjustRightInd w:val="0"/>
      <w:spacing w:after="0" w:line="240" w:lineRule="auto"/>
    </w:pPr>
    <w:rPr>
      <w:rFonts w:ascii="Calibri" w:hAnsi="Calibri" w:cs="Calibri"/>
      <w:color w:val="000000"/>
      <w:sz w:val="24"/>
      <w:szCs w:val="24"/>
      <w:lang w:val="en-GB"/>
    </w:rPr>
  </w:style>
  <w:style w:type="character" w:styleId="FollowedHyperlink">
    <w:name w:val="FollowedHyperlink"/>
    <w:basedOn w:val="DefaultParagraphFont"/>
    <w:uiPriority w:val="99"/>
    <w:semiHidden/>
    <w:unhideWhenUsed/>
    <w:rsid w:val="00CA6A70"/>
    <w:rPr>
      <w:color w:val="800080" w:themeColor="followedHyperlink"/>
      <w:u w:val="single"/>
    </w:rPr>
  </w:style>
  <w:style w:type="character" w:styleId="CommentReference">
    <w:name w:val="annotation reference"/>
    <w:basedOn w:val="DefaultParagraphFont"/>
    <w:uiPriority w:val="99"/>
    <w:semiHidden/>
    <w:unhideWhenUsed/>
    <w:rsid w:val="00A3546B"/>
    <w:rPr>
      <w:sz w:val="16"/>
      <w:szCs w:val="16"/>
    </w:rPr>
  </w:style>
  <w:style w:type="paragraph" w:styleId="CommentText">
    <w:name w:val="annotation text"/>
    <w:basedOn w:val="Normal"/>
    <w:link w:val="CommentTextChar"/>
    <w:uiPriority w:val="99"/>
    <w:semiHidden/>
    <w:unhideWhenUsed/>
    <w:rsid w:val="00A3546B"/>
    <w:pPr>
      <w:spacing w:after="0" w:line="240" w:lineRule="auto"/>
      <w:jc w:val="left"/>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A3546B"/>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224483">
      <w:bodyDiv w:val="1"/>
      <w:marLeft w:val="0"/>
      <w:marRight w:val="0"/>
      <w:marTop w:val="0"/>
      <w:marBottom w:val="0"/>
      <w:divBdr>
        <w:top w:val="none" w:sz="0" w:space="0" w:color="auto"/>
        <w:left w:val="none" w:sz="0" w:space="0" w:color="auto"/>
        <w:bottom w:val="none" w:sz="0" w:space="0" w:color="auto"/>
        <w:right w:val="none" w:sz="0" w:space="0" w:color="auto"/>
      </w:divBdr>
    </w:div>
    <w:div w:id="482311298">
      <w:bodyDiv w:val="1"/>
      <w:marLeft w:val="0"/>
      <w:marRight w:val="0"/>
      <w:marTop w:val="0"/>
      <w:marBottom w:val="0"/>
      <w:divBdr>
        <w:top w:val="none" w:sz="0" w:space="0" w:color="auto"/>
        <w:left w:val="none" w:sz="0" w:space="0" w:color="auto"/>
        <w:bottom w:val="none" w:sz="0" w:space="0" w:color="auto"/>
        <w:right w:val="none" w:sz="0" w:space="0" w:color="auto"/>
      </w:divBdr>
    </w:div>
    <w:div w:id="631208807">
      <w:bodyDiv w:val="1"/>
      <w:marLeft w:val="0"/>
      <w:marRight w:val="0"/>
      <w:marTop w:val="0"/>
      <w:marBottom w:val="0"/>
      <w:divBdr>
        <w:top w:val="none" w:sz="0" w:space="0" w:color="auto"/>
        <w:left w:val="none" w:sz="0" w:space="0" w:color="auto"/>
        <w:bottom w:val="none" w:sz="0" w:space="0" w:color="auto"/>
        <w:right w:val="none" w:sz="0" w:space="0" w:color="auto"/>
      </w:divBdr>
      <w:divsChild>
        <w:div w:id="223371690">
          <w:marLeft w:val="418"/>
          <w:marRight w:val="0"/>
          <w:marTop w:val="74"/>
          <w:marBottom w:val="0"/>
          <w:divBdr>
            <w:top w:val="none" w:sz="0" w:space="0" w:color="auto"/>
            <w:left w:val="none" w:sz="0" w:space="0" w:color="auto"/>
            <w:bottom w:val="none" w:sz="0" w:space="0" w:color="auto"/>
            <w:right w:val="none" w:sz="0" w:space="0" w:color="auto"/>
          </w:divBdr>
        </w:div>
        <w:div w:id="1234197831">
          <w:marLeft w:val="418"/>
          <w:marRight w:val="0"/>
          <w:marTop w:val="74"/>
          <w:marBottom w:val="0"/>
          <w:divBdr>
            <w:top w:val="none" w:sz="0" w:space="0" w:color="auto"/>
            <w:left w:val="none" w:sz="0" w:space="0" w:color="auto"/>
            <w:bottom w:val="none" w:sz="0" w:space="0" w:color="auto"/>
            <w:right w:val="none" w:sz="0" w:space="0" w:color="auto"/>
          </w:divBdr>
        </w:div>
        <w:div w:id="516576520">
          <w:marLeft w:val="418"/>
          <w:marRight w:val="0"/>
          <w:marTop w:val="74"/>
          <w:marBottom w:val="0"/>
          <w:divBdr>
            <w:top w:val="none" w:sz="0" w:space="0" w:color="auto"/>
            <w:left w:val="none" w:sz="0" w:space="0" w:color="auto"/>
            <w:bottom w:val="none" w:sz="0" w:space="0" w:color="auto"/>
            <w:right w:val="none" w:sz="0" w:space="0" w:color="auto"/>
          </w:divBdr>
        </w:div>
        <w:div w:id="1083532517">
          <w:marLeft w:val="432"/>
          <w:marRight w:val="0"/>
          <w:marTop w:val="116"/>
          <w:marBottom w:val="0"/>
          <w:divBdr>
            <w:top w:val="none" w:sz="0" w:space="0" w:color="auto"/>
            <w:left w:val="none" w:sz="0" w:space="0" w:color="auto"/>
            <w:bottom w:val="none" w:sz="0" w:space="0" w:color="auto"/>
            <w:right w:val="none" w:sz="0" w:space="0" w:color="auto"/>
          </w:divBdr>
        </w:div>
        <w:div w:id="1242064157">
          <w:marLeft w:val="418"/>
          <w:marRight w:val="0"/>
          <w:marTop w:val="74"/>
          <w:marBottom w:val="0"/>
          <w:divBdr>
            <w:top w:val="none" w:sz="0" w:space="0" w:color="auto"/>
            <w:left w:val="none" w:sz="0" w:space="0" w:color="auto"/>
            <w:bottom w:val="none" w:sz="0" w:space="0" w:color="auto"/>
            <w:right w:val="none" w:sz="0" w:space="0" w:color="auto"/>
          </w:divBdr>
        </w:div>
        <w:div w:id="856427241">
          <w:marLeft w:val="432"/>
          <w:marRight w:val="0"/>
          <w:marTop w:val="116"/>
          <w:marBottom w:val="0"/>
          <w:divBdr>
            <w:top w:val="none" w:sz="0" w:space="0" w:color="auto"/>
            <w:left w:val="none" w:sz="0" w:space="0" w:color="auto"/>
            <w:bottom w:val="none" w:sz="0" w:space="0" w:color="auto"/>
            <w:right w:val="none" w:sz="0" w:space="0" w:color="auto"/>
          </w:divBdr>
        </w:div>
      </w:divsChild>
    </w:div>
    <w:div w:id="778064707">
      <w:bodyDiv w:val="1"/>
      <w:marLeft w:val="0"/>
      <w:marRight w:val="0"/>
      <w:marTop w:val="0"/>
      <w:marBottom w:val="0"/>
      <w:divBdr>
        <w:top w:val="none" w:sz="0" w:space="0" w:color="auto"/>
        <w:left w:val="none" w:sz="0" w:space="0" w:color="auto"/>
        <w:bottom w:val="none" w:sz="0" w:space="0" w:color="auto"/>
        <w:right w:val="none" w:sz="0" w:space="0" w:color="auto"/>
      </w:divBdr>
      <w:divsChild>
        <w:div w:id="1477144919">
          <w:marLeft w:val="0"/>
          <w:marRight w:val="0"/>
          <w:marTop w:val="0"/>
          <w:marBottom w:val="0"/>
          <w:divBdr>
            <w:top w:val="none" w:sz="0" w:space="0" w:color="auto"/>
            <w:left w:val="none" w:sz="0" w:space="0" w:color="auto"/>
            <w:bottom w:val="none" w:sz="0" w:space="0" w:color="auto"/>
            <w:right w:val="none" w:sz="0" w:space="0" w:color="auto"/>
          </w:divBdr>
        </w:div>
      </w:divsChild>
    </w:div>
    <w:div w:id="882057819">
      <w:bodyDiv w:val="1"/>
      <w:marLeft w:val="0"/>
      <w:marRight w:val="0"/>
      <w:marTop w:val="0"/>
      <w:marBottom w:val="0"/>
      <w:divBdr>
        <w:top w:val="none" w:sz="0" w:space="0" w:color="auto"/>
        <w:left w:val="none" w:sz="0" w:space="0" w:color="auto"/>
        <w:bottom w:val="none" w:sz="0" w:space="0" w:color="auto"/>
        <w:right w:val="none" w:sz="0" w:space="0" w:color="auto"/>
      </w:divBdr>
    </w:div>
    <w:div w:id="896088295">
      <w:bodyDiv w:val="1"/>
      <w:marLeft w:val="0"/>
      <w:marRight w:val="0"/>
      <w:marTop w:val="0"/>
      <w:marBottom w:val="0"/>
      <w:divBdr>
        <w:top w:val="none" w:sz="0" w:space="0" w:color="auto"/>
        <w:left w:val="none" w:sz="0" w:space="0" w:color="auto"/>
        <w:bottom w:val="none" w:sz="0" w:space="0" w:color="auto"/>
        <w:right w:val="none" w:sz="0" w:space="0" w:color="auto"/>
      </w:divBdr>
      <w:divsChild>
        <w:div w:id="203829493">
          <w:marLeft w:val="418"/>
          <w:marRight w:val="0"/>
          <w:marTop w:val="74"/>
          <w:marBottom w:val="0"/>
          <w:divBdr>
            <w:top w:val="none" w:sz="0" w:space="0" w:color="auto"/>
            <w:left w:val="none" w:sz="0" w:space="0" w:color="auto"/>
            <w:bottom w:val="none" w:sz="0" w:space="0" w:color="auto"/>
            <w:right w:val="none" w:sz="0" w:space="0" w:color="auto"/>
          </w:divBdr>
        </w:div>
        <w:div w:id="858278293">
          <w:marLeft w:val="418"/>
          <w:marRight w:val="0"/>
          <w:marTop w:val="74"/>
          <w:marBottom w:val="0"/>
          <w:divBdr>
            <w:top w:val="none" w:sz="0" w:space="0" w:color="auto"/>
            <w:left w:val="none" w:sz="0" w:space="0" w:color="auto"/>
            <w:bottom w:val="none" w:sz="0" w:space="0" w:color="auto"/>
            <w:right w:val="none" w:sz="0" w:space="0" w:color="auto"/>
          </w:divBdr>
        </w:div>
        <w:div w:id="1845777521">
          <w:marLeft w:val="418"/>
          <w:marRight w:val="0"/>
          <w:marTop w:val="74"/>
          <w:marBottom w:val="0"/>
          <w:divBdr>
            <w:top w:val="none" w:sz="0" w:space="0" w:color="auto"/>
            <w:left w:val="none" w:sz="0" w:space="0" w:color="auto"/>
            <w:bottom w:val="none" w:sz="0" w:space="0" w:color="auto"/>
            <w:right w:val="none" w:sz="0" w:space="0" w:color="auto"/>
          </w:divBdr>
        </w:div>
        <w:div w:id="379212095">
          <w:marLeft w:val="432"/>
          <w:marRight w:val="0"/>
          <w:marTop w:val="116"/>
          <w:marBottom w:val="0"/>
          <w:divBdr>
            <w:top w:val="none" w:sz="0" w:space="0" w:color="auto"/>
            <w:left w:val="none" w:sz="0" w:space="0" w:color="auto"/>
            <w:bottom w:val="none" w:sz="0" w:space="0" w:color="auto"/>
            <w:right w:val="none" w:sz="0" w:space="0" w:color="auto"/>
          </w:divBdr>
        </w:div>
        <w:div w:id="1846281072">
          <w:marLeft w:val="418"/>
          <w:marRight w:val="0"/>
          <w:marTop w:val="74"/>
          <w:marBottom w:val="0"/>
          <w:divBdr>
            <w:top w:val="none" w:sz="0" w:space="0" w:color="auto"/>
            <w:left w:val="none" w:sz="0" w:space="0" w:color="auto"/>
            <w:bottom w:val="none" w:sz="0" w:space="0" w:color="auto"/>
            <w:right w:val="none" w:sz="0" w:space="0" w:color="auto"/>
          </w:divBdr>
        </w:div>
        <w:div w:id="1561672172">
          <w:marLeft w:val="432"/>
          <w:marRight w:val="0"/>
          <w:marTop w:val="116"/>
          <w:marBottom w:val="0"/>
          <w:divBdr>
            <w:top w:val="none" w:sz="0" w:space="0" w:color="auto"/>
            <w:left w:val="none" w:sz="0" w:space="0" w:color="auto"/>
            <w:bottom w:val="none" w:sz="0" w:space="0" w:color="auto"/>
            <w:right w:val="none" w:sz="0" w:space="0" w:color="auto"/>
          </w:divBdr>
        </w:div>
      </w:divsChild>
    </w:div>
    <w:div w:id="1022242153">
      <w:bodyDiv w:val="1"/>
      <w:marLeft w:val="0"/>
      <w:marRight w:val="0"/>
      <w:marTop w:val="0"/>
      <w:marBottom w:val="0"/>
      <w:divBdr>
        <w:top w:val="none" w:sz="0" w:space="0" w:color="auto"/>
        <w:left w:val="none" w:sz="0" w:space="0" w:color="auto"/>
        <w:bottom w:val="none" w:sz="0" w:space="0" w:color="auto"/>
        <w:right w:val="none" w:sz="0" w:space="0" w:color="auto"/>
      </w:divBdr>
      <w:divsChild>
        <w:div w:id="490953932">
          <w:marLeft w:val="576"/>
          <w:marRight w:val="0"/>
          <w:marTop w:val="60"/>
          <w:marBottom w:val="0"/>
          <w:divBdr>
            <w:top w:val="none" w:sz="0" w:space="0" w:color="auto"/>
            <w:left w:val="none" w:sz="0" w:space="0" w:color="auto"/>
            <w:bottom w:val="none" w:sz="0" w:space="0" w:color="auto"/>
            <w:right w:val="none" w:sz="0" w:space="0" w:color="auto"/>
          </w:divBdr>
        </w:div>
        <w:div w:id="598491496">
          <w:marLeft w:val="576"/>
          <w:marRight w:val="0"/>
          <w:marTop w:val="60"/>
          <w:marBottom w:val="0"/>
          <w:divBdr>
            <w:top w:val="none" w:sz="0" w:space="0" w:color="auto"/>
            <w:left w:val="none" w:sz="0" w:space="0" w:color="auto"/>
            <w:bottom w:val="none" w:sz="0" w:space="0" w:color="auto"/>
            <w:right w:val="none" w:sz="0" w:space="0" w:color="auto"/>
          </w:divBdr>
        </w:div>
        <w:div w:id="1624727548">
          <w:marLeft w:val="576"/>
          <w:marRight w:val="0"/>
          <w:marTop w:val="60"/>
          <w:marBottom w:val="0"/>
          <w:divBdr>
            <w:top w:val="none" w:sz="0" w:space="0" w:color="auto"/>
            <w:left w:val="none" w:sz="0" w:space="0" w:color="auto"/>
            <w:bottom w:val="none" w:sz="0" w:space="0" w:color="auto"/>
            <w:right w:val="none" w:sz="0" w:space="0" w:color="auto"/>
          </w:divBdr>
        </w:div>
        <w:div w:id="1655257609">
          <w:marLeft w:val="576"/>
          <w:marRight w:val="0"/>
          <w:marTop w:val="60"/>
          <w:marBottom w:val="0"/>
          <w:divBdr>
            <w:top w:val="none" w:sz="0" w:space="0" w:color="auto"/>
            <w:left w:val="none" w:sz="0" w:space="0" w:color="auto"/>
            <w:bottom w:val="none" w:sz="0" w:space="0" w:color="auto"/>
            <w:right w:val="none" w:sz="0" w:space="0" w:color="auto"/>
          </w:divBdr>
        </w:div>
        <w:div w:id="2115783597">
          <w:marLeft w:val="576"/>
          <w:marRight w:val="0"/>
          <w:marTop w:val="60"/>
          <w:marBottom w:val="0"/>
          <w:divBdr>
            <w:top w:val="none" w:sz="0" w:space="0" w:color="auto"/>
            <w:left w:val="none" w:sz="0" w:space="0" w:color="auto"/>
            <w:bottom w:val="none" w:sz="0" w:space="0" w:color="auto"/>
            <w:right w:val="none" w:sz="0" w:space="0" w:color="auto"/>
          </w:divBdr>
        </w:div>
      </w:divsChild>
    </w:div>
    <w:div w:id="1072698934">
      <w:bodyDiv w:val="1"/>
      <w:marLeft w:val="0"/>
      <w:marRight w:val="0"/>
      <w:marTop w:val="0"/>
      <w:marBottom w:val="0"/>
      <w:divBdr>
        <w:top w:val="none" w:sz="0" w:space="0" w:color="auto"/>
        <w:left w:val="none" w:sz="0" w:space="0" w:color="auto"/>
        <w:bottom w:val="none" w:sz="0" w:space="0" w:color="auto"/>
        <w:right w:val="none" w:sz="0" w:space="0" w:color="auto"/>
      </w:divBdr>
    </w:div>
    <w:div w:id="1119683675">
      <w:bodyDiv w:val="1"/>
      <w:marLeft w:val="0"/>
      <w:marRight w:val="0"/>
      <w:marTop w:val="0"/>
      <w:marBottom w:val="0"/>
      <w:divBdr>
        <w:top w:val="none" w:sz="0" w:space="0" w:color="auto"/>
        <w:left w:val="none" w:sz="0" w:space="0" w:color="auto"/>
        <w:bottom w:val="none" w:sz="0" w:space="0" w:color="auto"/>
        <w:right w:val="none" w:sz="0" w:space="0" w:color="auto"/>
      </w:divBdr>
      <w:divsChild>
        <w:div w:id="526254922">
          <w:marLeft w:val="0"/>
          <w:marRight w:val="0"/>
          <w:marTop w:val="0"/>
          <w:marBottom w:val="0"/>
          <w:divBdr>
            <w:top w:val="none" w:sz="0" w:space="0" w:color="auto"/>
            <w:left w:val="none" w:sz="0" w:space="0" w:color="auto"/>
            <w:bottom w:val="none" w:sz="0" w:space="0" w:color="auto"/>
            <w:right w:val="none" w:sz="0" w:space="0" w:color="auto"/>
          </w:divBdr>
        </w:div>
      </w:divsChild>
    </w:div>
    <w:div w:id="1594850830">
      <w:bodyDiv w:val="1"/>
      <w:marLeft w:val="0"/>
      <w:marRight w:val="0"/>
      <w:marTop w:val="0"/>
      <w:marBottom w:val="0"/>
      <w:divBdr>
        <w:top w:val="none" w:sz="0" w:space="0" w:color="auto"/>
        <w:left w:val="none" w:sz="0" w:space="0" w:color="auto"/>
        <w:bottom w:val="none" w:sz="0" w:space="0" w:color="auto"/>
        <w:right w:val="none" w:sz="0" w:space="0" w:color="auto"/>
      </w:divBdr>
    </w:div>
    <w:div w:id="1595750445">
      <w:bodyDiv w:val="1"/>
      <w:marLeft w:val="0"/>
      <w:marRight w:val="0"/>
      <w:marTop w:val="0"/>
      <w:marBottom w:val="0"/>
      <w:divBdr>
        <w:top w:val="none" w:sz="0" w:space="0" w:color="auto"/>
        <w:left w:val="none" w:sz="0" w:space="0" w:color="auto"/>
        <w:bottom w:val="none" w:sz="0" w:space="0" w:color="auto"/>
        <w:right w:val="none" w:sz="0" w:space="0" w:color="auto"/>
      </w:divBdr>
    </w:div>
    <w:div w:id="1606499808">
      <w:bodyDiv w:val="1"/>
      <w:marLeft w:val="0"/>
      <w:marRight w:val="0"/>
      <w:marTop w:val="0"/>
      <w:marBottom w:val="0"/>
      <w:divBdr>
        <w:top w:val="none" w:sz="0" w:space="0" w:color="auto"/>
        <w:left w:val="none" w:sz="0" w:space="0" w:color="auto"/>
        <w:bottom w:val="none" w:sz="0" w:space="0" w:color="auto"/>
        <w:right w:val="none" w:sz="0" w:space="0" w:color="auto"/>
      </w:divBdr>
      <w:divsChild>
        <w:div w:id="1712799714">
          <w:marLeft w:val="576"/>
          <w:marRight w:val="0"/>
          <w:marTop w:val="60"/>
          <w:marBottom w:val="0"/>
          <w:divBdr>
            <w:top w:val="none" w:sz="0" w:space="0" w:color="auto"/>
            <w:left w:val="none" w:sz="0" w:space="0" w:color="auto"/>
            <w:bottom w:val="none" w:sz="0" w:space="0" w:color="auto"/>
            <w:right w:val="none" w:sz="0" w:space="0" w:color="auto"/>
          </w:divBdr>
        </w:div>
        <w:div w:id="1571188131">
          <w:marLeft w:val="576"/>
          <w:marRight w:val="0"/>
          <w:marTop w:val="60"/>
          <w:marBottom w:val="0"/>
          <w:divBdr>
            <w:top w:val="none" w:sz="0" w:space="0" w:color="auto"/>
            <w:left w:val="none" w:sz="0" w:space="0" w:color="auto"/>
            <w:bottom w:val="none" w:sz="0" w:space="0" w:color="auto"/>
            <w:right w:val="none" w:sz="0" w:space="0" w:color="auto"/>
          </w:divBdr>
        </w:div>
        <w:div w:id="1008170172">
          <w:marLeft w:val="576"/>
          <w:marRight w:val="0"/>
          <w:marTop w:val="60"/>
          <w:marBottom w:val="0"/>
          <w:divBdr>
            <w:top w:val="none" w:sz="0" w:space="0" w:color="auto"/>
            <w:left w:val="none" w:sz="0" w:space="0" w:color="auto"/>
            <w:bottom w:val="none" w:sz="0" w:space="0" w:color="auto"/>
            <w:right w:val="none" w:sz="0" w:space="0" w:color="auto"/>
          </w:divBdr>
        </w:div>
        <w:div w:id="119303512">
          <w:marLeft w:val="576"/>
          <w:marRight w:val="0"/>
          <w:marTop w:val="60"/>
          <w:marBottom w:val="0"/>
          <w:divBdr>
            <w:top w:val="none" w:sz="0" w:space="0" w:color="auto"/>
            <w:left w:val="none" w:sz="0" w:space="0" w:color="auto"/>
            <w:bottom w:val="none" w:sz="0" w:space="0" w:color="auto"/>
            <w:right w:val="none" w:sz="0" w:space="0" w:color="auto"/>
          </w:divBdr>
        </w:div>
      </w:divsChild>
    </w:div>
    <w:div w:id="1628271871">
      <w:bodyDiv w:val="1"/>
      <w:marLeft w:val="0"/>
      <w:marRight w:val="0"/>
      <w:marTop w:val="0"/>
      <w:marBottom w:val="0"/>
      <w:divBdr>
        <w:top w:val="none" w:sz="0" w:space="0" w:color="auto"/>
        <w:left w:val="none" w:sz="0" w:space="0" w:color="auto"/>
        <w:bottom w:val="none" w:sz="0" w:space="0" w:color="auto"/>
        <w:right w:val="none" w:sz="0" w:space="0" w:color="auto"/>
      </w:divBdr>
      <w:divsChild>
        <w:div w:id="1749420182">
          <w:marLeft w:val="0"/>
          <w:marRight w:val="0"/>
          <w:marTop w:val="0"/>
          <w:marBottom w:val="0"/>
          <w:divBdr>
            <w:top w:val="none" w:sz="0" w:space="0" w:color="auto"/>
            <w:left w:val="none" w:sz="0" w:space="0" w:color="auto"/>
            <w:bottom w:val="none" w:sz="0" w:space="0" w:color="auto"/>
            <w:right w:val="none" w:sz="0" w:space="0" w:color="auto"/>
          </w:divBdr>
        </w:div>
      </w:divsChild>
    </w:div>
    <w:div w:id="1748069020">
      <w:bodyDiv w:val="1"/>
      <w:marLeft w:val="0"/>
      <w:marRight w:val="0"/>
      <w:marTop w:val="0"/>
      <w:marBottom w:val="0"/>
      <w:divBdr>
        <w:top w:val="none" w:sz="0" w:space="0" w:color="auto"/>
        <w:left w:val="none" w:sz="0" w:space="0" w:color="auto"/>
        <w:bottom w:val="none" w:sz="0" w:space="0" w:color="auto"/>
        <w:right w:val="none" w:sz="0" w:space="0" w:color="auto"/>
      </w:divBdr>
      <w:divsChild>
        <w:div w:id="1161192254">
          <w:marLeft w:val="0"/>
          <w:marRight w:val="0"/>
          <w:marTop w:val="0"/>
          <w:marBottom w:val="0"/>
          <w:divBdr>
            <w:top w:val="none" w:sz="0" w:space="0" w:color="auto"/>
            <w:left w:val="none" w:sz="0" w:space="0" w:color="auto"/>
            <w:bottom w:val="none" w:sz="0" w:space="0" w:color="auto"/>
            <w:right w:val="none" w:sz="0" w:space="0" w:color="auto"/>
          </w:divBdr>
        </w:div>
      </w:divsChild>
    </w:div>
    <w:div w:id="1765571690">
      <w:bodyDiv w:val="1"/>
      <w:marLeft w:val="0"/>
      <w:marRight w:val="0"/>
      <w:marTop w:val="0"/>
      <w:marBottom w:val="0"/>
      <w:divBdr>
        <w:top w:val="none" w:sz="0" w:space="0" w:color="auto"/>
        <w:left w:val="none" w:sz="0" w:space="0" w:color="auto"/>
        <w:bottom w:val="none" w:sz="0" w:space="0" w:color="auto"/>
        <w:right w:val="none" w:sz="0" w:space="0" w:color="auto"/>
      </w:divBdr>
    </w:div>
    <w:div w:id="1880966508">
      <w:bodyDiv w:val="1"/>
      <w:marLeft w:val="0"/>
      <w:marRight w:val="0"/>
      <w:marTop w:val="0"/>
      <w:marBottom w:val="0"/>
      <w:divBdr>
        <w:top w:val="none" w:sz="0" w:space="0" w:color="auto"/>
        <w:left w:val="none" w:sz="0" w:space="0" w:color="auto"/>
        <w:bottom w:val="none" w:sz="0" w:space="0" w:color="auto"/>
        <w:right w:val="none" w:sz="0" w:space="0" w:color="auto"/>
      </w:divBdr>
    </w:div>
    <w:div w:id="2016221556">
      <w:bodyDiv w:val="1"/>
      <w:marLeft w:val="0"/>
      <w:marRight w:val="0"/>
      <w:marTop w:val="0"/>
      <w:marBottom w:val="0"/>
      <w:divBdr>
        <w:top w:val="none" w:sz="0" w:space="0" w:color="auto"/>
        <w:left w:val="none" w:sz="0" w:space="0" w:color="auto"/>
        <w:bottom w:val="none" w:sz="0" w:space="0" w:color="auto"/>
        <w:right w:val="none" w:sz="0" w:space="0" w:color="auto"/>
      </w:divBdr>
    </w:div>
    <w:div w:id="2036886507">
      <w:bodyDiv w:val="1"/>
      <w:marLeft w:val="0"/>
      <w:marRight w:val="0"/>
      <w:marTop w:val="0"/>
      <w:marBottom w:val="0"/>
      <w:divBdr>
        <w:top w:val="none" w:sz="0" w:space="0" w:color="auto"/>
        <w:left w:val="none" w:sz="0" w:space="0" w:color="auto"/>
        <w:bottom w:val="none" w:sz="0" w:space="0" w:color="auto"/>
        <w:right w:val="none" w:sz="0" w:space="0" w:color="auto"/>
      </w:divBdr>
    </w:div>
    <w:div w:id="205122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Layout" Target="diagrams/layout1.xml"/><Relationship Id="rId18" Type="http://schemas.openxmlformats.org/officeDocument/2006/relationships/hyperlink" Target="https://www.managementstudyguide.com/charles-handy-model.htm" TargetMode="External"/><Relationship Id="rId3" Type="http://schemas.openxmlformats.org/officeDocument/2006/relationships/styles" Target="styles.xml"/><Relationship Id="rId21" Type="http://schemas.openxmlformats.org/officeDocument/2006/relationships/hyperlink" Target="https://www.brightonsbm.com/news/relationship-organizational-structure-culture/"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smallbusiness.chron.com/relationship-between-organizational-culture-performance-efficiency-multicultural-organization-72628.html"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ork.chron.com/behavior-affect-work-performance-447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linkedin.com/pulse/relationship-between-organizational-culture-structure-kabelo"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diagramQuickStyle" Target="diagrams/quickStyle1.xml"/><Relationship Id="rId22" Type="http://schemas.openxmlformats.org/officeDocument/2006/relationships/hyperlink" Target="https://www.tesco-careers.com/explore-our-world/our-cultu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Downloads\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14EC45-1D4B-4F80-97A0-447F98A24D8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F5DA0E16-E413-4CAA-9726-EC6A3E651196}">
      <dgm:prSet phldrT="[Text]"/>
      <dgm:spPr/>
      <dgm:t>
        <a:bodyPr/>
        <a:lstStyle/>
        <a:p>
          <a:r>
            <a:rPr lang="en-GB"/>
            <a:t>Forms of organization structure </a:t>
          </a:r>
          <a:endParaRPr lang="en-US"/>
        </a:p>
      </dgm:t>
    </dgm:pt>
    <dgm:pt modelId="{7F1AFDEB-B0DD-4BC4-91EC-DD161CFB913F}" type="parTrans" cxnId="{F8F2B88F-07C7-4AE4-9BC7-DE780273BC1D}">
      <dgm:prSet/>
      <dgm:spPr/>
      <dgm:t>
        <a:bodyPr/>
        <a:lstStyle/>
        <a:p>
          <a:endParaRPr lang="en-US"/>
        </a:p>
      </dgm:t>
    </dgm:pt>
    <dgm:pt modelId="{08543838-0C79-4CA7-9330-6F07EA7F0AD5}" type="sibTrans" cxnId="{F8F2B88F-07C7-4AE4-9BC7-DE780273BC1D}">
      <dgm:prSet/>
      <dgm:spPr/>
      <dgm:t>
        <a:bodyPr/>
        <a:lstStyle/>
        <a:p>
          <a:endParaRPr lang="en-US"/>
        </a:p>
      </dgm:t>
    </dgm:pt>
    <dgm:pt modelId="{29A39477-F3E2-44CE-9667-81E9FAA009D0}">
      <dgm:prSet phldrT="[Text]"/>
      <dgm:spPr/>
      <dgm:t>
        <a:bodyPr/>
        <a:lstStyle/>
        <a:p>
          <a:r>
            <a:rPr lang="en-US"/>
            <a:t>Geographical structure</a:t>
          </a:r>
        </a:p>
      </dgm:t>
    </dgm:pt>
    <dgm:pt modelId="{267409D0-C53A-40E5-A9CA-4FC67508C935}" type="parTrans" cxnId="{7DBFA356-2D13-4C40-B6DC-0F43867F26E7}">
      <dgm:prSet/>
      <dgm:spPr/>
      <dgm:t>
        <a:bodyPr/>
        <a:lstStyle/>
        <a:p>
          <a:endParaRPr lang="en-US"/>
        </a:p>
      </dgm:t>
    </dgm:pt>
    <dgm:pt modelId="{E973E041-F160-468D-82D2-697E9CF2F026}" type="sibTrans" cxnId="{7DBFA356-2D13-4C40-B6DC-0F43867F26E7}">
      <dgm:prSet/>
      <dgm:spPr/>
      <dgm:t>
        <a:bodyPr/>
        <a:lstStyle/>
        <a:p>
          <a:endParaRPr lang="en-US"/>
        </a:p>
      </dgm:t>
    </dgm:pt>
    <dgm:pt modelId="{8695465F-346D-4DBC-8448-710915E3A85E}">
      <dgm:prSet phldrT="[Text]"/>
      <dgm:spPr/>
      <dgm:t>
        <a:bodyPr/>
        <a:lstStyle/>
        <a:p>
          <a:r>
            <a:rPr lang="en-US"/>
            <a:t>Product structure</a:t>
          </a:r>
        </a:p>
      </dgm:t>
    </dgm:pt>
    <dgm:pt modelId="{49D4EB82-D341-4DA9-B1B6-1F346BA612D0}" type="parTrans" cxnId="{AFAFA3FF-F09E-4A5D-9A3E-BE1E6B8FD19D}">
      <dgm:prSet/>
      <dgm:spPr/>
      <dgm:t>
        <a:bodyPr/>
        <a:lstStyle/>
        <a:p>
          <a:endParaRPr lang="en-US"/>
        </a:p>
      </dgm:t>
    </dgm:pt>
    <dgm:pt modelId="{A5ED29A7-408C-4690-9F2C-538617D17A09}" type="sibTrans" cxnId="{AFAFA3FF-F09E-4A5D-9A3E-BE1E6B8FD19D}">
      <dgm:prSet/>
      <dgm:spPr/>
      <dgm:t>
        <a:bodyPr/>
        <a:lstStyle/>
        <a:p>
          <a:endParaRPr lang="en-US"/>
        </a:p>
      </dgm:t>
    </dgm:pt>
    <dgm:pt modelId="{E7CF053E-8537-48B6-AC12-88EAD5750CC4}">
      <dgm:prSet phldrT="[Text]"/>
      <dgm:spPr/>
      <dgm:t>
        <a:bodyPr/>
        <a:lstStyle/>
        <a:p>
          <a:r>
            <a:rPr lang="en-US"/>
            <a:t>Functional structure</a:t>
          </a:r>
        </a:p>
      </dgm:t>
    </dgm:pt>
    <dgm:pt modelId="{553E675E-126C-418A-AF79-11723BE08C13}" type="parTrans" cxnId="{9ED09B60-361F-4E5B-90A7-72937E264518}">
      <dgm:prSet/>
      <dgm:spPr/>
      <dgm:t>
        <a:bodyPr/>
        <a:lstStyle/>
        <a:p>
          <a:endParaRPr lang="en-US"/>
        </a:p>
      </dgm:t>
    </dgm:pt>
    <dgm:pt modelId="{0F4F6871-37FF-4020-B3DD-B3D7E4157D4B}" type="sibTrans" cxnId="{9ED09B60-361F-4E5B-90A7-72937E264518}">
      <dgm:prSet/>
      <dgm:spPr/>
      <dgm:t>
        <a:bodyPr/>
        <a:lstStyle/>
        <a:p>
          <a:endParaRPr lang="en-US"/>
        </a:p>
      </dgm:t>
    </dgm:pt>
    <dgm:pt modelId="{3852448A-4D07-4F18-AF4E-34C903DD3C8A}" type="pres">
      <dgm:prSet presAssocID="{6014EC45-1D4B-4F80-97A0-447F98A24D8B}" presName="hierChild1" presStyleCnt="0">
        <dgm:presLayoutVars>
          <dgm:orgChart val="1"/>
          <dgm:chPref val="1"/>
          <dgm:dir/>
          <dgm:animOne val="branch"/>
          <dgm:animLvl val="lvl"/>
          <dgm:resizeHandles/>
        </dgm:presLayoutVars>
      </dgm:prSet>
      <dgm:spPr/>
    </dgm:pt>
    <dgm:pt modelId="{9E16FE57-6A69-4890-8687-E8D5247B1751}" type="pres">
      <dgm:prSet presAssocID="{F5DA0E16-E413-4CAA-9726-EC6A3E651196}" presName="hierRoot1" presStyleCnt="0">
        <dgm:presLayoutVars>
          <dgm:hierBranch val="init"/>
        </dgm:presLayoutVars>
      </dgm:prSet>
      <dgm:spPr/>
    </dgm:pt>
    <dgm:pt modelId="{33EF1840-5D9D-4E0B-9418-6E8C38EA681B}" type="pres">
      <dgm:prSet presAssocID="{F5DA0E16-E413-4CAA-9726-EC6A3E651196}" presName="rootComposite1" presStyleCnt="0"/>
      <dgm:spPr/>
    </dgm:pt>
    <dgm:pt modelId="{795EC744-FB55-4888-92AB-6F459596DB1B}" type="pres">
      <dgm:prSet presAssocID="{F5DA0E16-E413-4CAA-9726-EC6A3E651196}" presName="rootText1" presStyleLbl="node0" presStyleIdx="0" presStyleCnt="1">
        <dgm:presLayoutVars>
          <dgm:chPref val="3"/>
        </dgm:presLayoutVars>
      </dgm:prSet>
      <dgm:spPr/>
    </dgm:pt>
    <dgm:pt modelId="{1D7DD684-EAAE-417D-8C62-873238C1B9D8}" type="pres">
      <dgm:prSet presAssocID="{F5DA0E16-E413-4CAA-9726-EC6A3E651196}" presName="rootConnector1" presStyleLbl="node1" presStyleIdx="0" presStyleCnt="0"/>
      <dgm:spPr/>
    </dgm:pt>
    <dgm:pt modelId="{3CFF569D-36A2-480D-860E-A3525CE795A2}" type="pres">
      <dgm:prSet presAssocID="{F5DA0E16-E413-4CAA-9726-EC6A3E651196}" presName="hierChild2" presStyleCnt="0"/>
      <dgm:spPr/>
    </dgm:pt>
    <dgm:pt modelId="{AF69B011-CE04-4FF1-956D-A0610D219738}" type="pres">
      <dgm:prSet presAssocID="{267409D0-C53A-40E5-A9CA-4FC67508C935}" presName="Name37" presStyleLbl="parChTrans1D2" presStyleIdx="0" presStyleCnt="3"/>
      <dgm:spPr/>
    </dgm:pt>
    <dgm:pt modelId="{795EA51D-E1FD-4F4A-BF3F-06326141C052}" type="pres">
      <dgm:prSet presAssocID="{29A39477-F3E2-44CE-9667-81E9FAA009D0}" presName="hierRoot2" presStyleCnt="0">
        <dgm:presLayoutVars>
          <dgm:hierBranch val="init"/>
        </dgm:presLayoutVars>
      </dgm:prSet>
      <dgm:spPr/>
    </dgm:pt>
    <dgm:pt modelId="{85BC533F-EE1F-4E35-9521-4C18AEE3A289}" type="pres">
      <dgm:prSet presAssocID="{29A39477-F3E2-44CE-9667-81E9FAA009D0}" presName="rootComposite" presStyleCnt="0"/>
      <dgm:spPr/>
    </dgm:pt>
    <dgm:pt modelId="{53873067-6307-4600-A8E4-4312FA0BC9E8}" type="pres">
      <dgm:prSet presAssocID="{29A39477-F3E2-44CE-9667-81E9FAA009D0}" presName="rootText" presStyleLbl="node2" presStyleIdx="0" presStyleCnt="3">
        <dgm:presLayoutVars>
          <dgm:chPref val="3"/>
        </dgm:presLayoutVars>
      </dgm:prSet>
      <dgm:spPr/>
    </dgm:pt>
    <dgm:pt modelId="{B1C4F79E-FFD1-46D4-96CA-FABCE431B2C3}" type="pres">
      <dgm:prSet presAssocID="{29A39477-F3E2-44CE-9667-81E9FAA009D0}" presName="rootConnector" presStyleLbl="node2" presStyleIdx="0" presStyleCnt="3"/>
      <dgm:spPr/>
    </dgm:pt>
    <dgm:pt modelId="{CBF5BA7B-6016-4A0E-9F80-7935BFAE7087}" type="pres">
      <dgm:prSet presAssocID="{29A39477-F3E2-44CE-9667-81E9FAA009D0}" presName="hierChild4" presStyleCnt="0"/>
      <dgm:spPr/>
    </dgm:pt>
    <dgm:pt modelId="{08EF0E63-F874-46C7-AC16-D8A647517949}" type="pres">
      <dgm:prSet presAssocID="{29A39477-F3E2-44CE-9667-81E9FAA009D0}" presName="hierChild5" presStyleCnt="0"/>
      <dgm:spPr/>
    </dgm:pt>
    <dgm:pt modelId="{9349437A-D710-43A4-ABBD-D6BD2B1FBA56}" type="pres">
      <dgm:prSet presAssocID="{49D4EB82-D341-4DA9-B1B6-1F346BA612D0}" presName="Name37" presStyleLbl="parChTrans1D2" presStyleIdx="1" presStyleCnt="3"/>
      <dgm:spPr/>
    </dgm:pt>
    <dgm:pt modelId="{30E7F253-99DA-480D-B7C4-05DA52A1750C}" type="pres">
      <dgm:prSet presAssocID="{8695465F-346D-4DBC-8448-710915E3A85E}" presName="hierRoot2" presStyleCnt="0">
        <dgm:presLayoutVars>
          <dgm:hierBranch val="init"/>
        </dgm:presLayoutVars>
      </dgm:prSet>
      <dgm:spPr/>
    </dgm:pt>
    <dgm:pt modelId="{74C8ADBC-BA21-4AA5-AA6E-279BB5618518}" type="pres">
      <dgm:prSet presAssocID="{8695465F-346D-4DBC-8448-710915E3A85E}" presName="rootComposite" presStyleCnt="0"/>
      <dgm:spPr/>
    </dgm:pt>
    <dgm:pt modelId="{0BF73D76-5210-465E-9CD4-F274416B3FC2}" type="pres">
      <dgm:prSet presAssocID="{8695465F-346D-4DBC-8448-710915E3A85E}" presName="rootText" presStyleLbl="node2" presStyleIdx="1" presStyleCnt="3">
        <dgm:presLayoutVars>
          <dgm:chPref val="3"/>
        </dgm:presLayoutVars>
      </dgm:prSet>
      <dgm:spPr/>
    </dgm:pt>
    <dgm:pt modelId="{675758DA-DDB5-43C7-8CEA-4BD37432A2AE}" type="pres">
      <dgm:prSet presAssocID="{8695465F-346D-4DBC-8448-710915E3A85E}" presName="rootConnector" presStyleLbl="node2" presStyleIdx="1" presStyleCnt="3"/>
      <dgm:spPr/>
    </dgm:pt>
    <dgm:pt modelId="{A6B960E5-54EB-4066-89FB-BD0AF1DD60AB}" type="pres">
      <dgm:prSet presAssocID="{8695465F-346D-4DBC-8448-710915E3A85E}" presName="hierChild4" presStyleCnt="0"/>
      <dgm:spPr/>
    </dgm:pt>
    <dgm:pt modelId="{549927E8-2D31-4432-82BF-7190CE20899F}" type="pres">
      <dgm:prSet presAssocID="{8695465F-346D-4DBC-8448-710915E3A85E}" presName="hierChild5" presStyleCnt="0"/>
      <dgm:spPr/>
    </dgm:pt>
    <dgm:pt modelId="{59B8C11A-DBDF-4477-9F37-0AF023167216}" type="pres">
      <dgm:prSet presAssocID="{553E675E-126C-418A-AF79-11723BE08C13}" presName="Name37" presStyleLbl="parChTrans1D2" presStyleIdx="2" presStyleCnt="3"/>
      <dgm:spPr/>
    </dgm:pt>
    <dgm:pt modelId="{ECD7F02D-1DD9-4C0C-9BA9-A8F4971B0E8E}" type="pres">
      <dgm:prSet presAssocID="{E7CF053E-8537-48B6-AC12-88EAD5750CC4}" presName="hierRoot2" presStyleCnt="0">
        <dgm:presLayoutVars>
          <dgm:hierBranch val="init"/>
        </dgm:presLayoutVars>
      </dgm:prSet>
      <dgm:spPr/>
    </dgm:pt>
    <dgm:pt modelId="{7DFBC9B5-EC01-4A51-B0FE-A638ED7FF159}" type="pres">
      <dgm:prSet presAssocID="{E7CF053E-8537-48B6-AC12-88EAD5750CC4}" presName="rootComposite" presStyleCnt="0"/>
      <dgm:spPr/>
    </dgm:pt>
    <dgm:pt modelId="{7C4E6908-28A6-492B-8CB6-60ADE226F31E}" type="pres">
      <dgm:prSet presAssocID="{E7CF053E-8537-48B6-AC12-88EAD5750CC4}" presName="rootText" presStyleLbl="node2" presStyleIdx="2" presStyleCnt="3">
        <dgm:presLayoutVars>
          <dgm:chPref val="3"/>
        </dgm:presLayoutVars>
      </dgm:prSet>
      <dgm:spPr/>
    </dgm:pt>
    <dgm:pt modelId="{1420B803-A303-429D-95F1-467B7F16372A}" type="pres">
      <dgm:prSet presAssocID="{E7CF053E-8537-48B6-AC12-88EAD5750CC4}" presName="rootConnector" presStyleLbl="node2" presStyleIdx="2" presStyleCnt="3"/>
      <dgm:spPr/>
    </dgm:pt>
    <dgm:pt modelId="{DB3AF04F-DF21-4380-B17B-69D4F65357E4}" type="pres">
      <dgm:prSet presAssocID="{E7CF053E-8537-48B6-AC12-88EAD5750CC4}" presName="hierChild4" presStyleCnt="0"/>
      <dgm:spPr/>
    </dgm:pt>
    <dgm:pt modelId="{8BE18B7C-4375-4C14-876F-A7DCA8E4F836}" type="pres">
      <dgm:prSet presAssocID="{E7CF053E-8537-48B6-AC12-88EAD5750CC4}" presName="hierChild5" presStyleCnt="0"/>
      <dgm:spPr/>
    </dgm:pt>
    <dgm:pt modelId="{22C59EFC-6433-46F2-9958-124EF4B0E7A0}" type="pres">
      <dgm:prSet presAssocID="{F5DA0E16-E413-4CAA-9726-EC6A3E651196}" presName="hierChild3" presStyleCnt="0"/>
      <dgm:spPr/>
    </dgm:pt>
  </dgm:ptLst>
  <dgm:cxnLst>
    <dgm:cxn modelId="{FBC20D12-DEA1-443E-9E47-5E5228987063}" type="presOf" srcId="{E7CF053E-8537-48B6-AC12-88EAD5750CC4}" destId="{7C4E6908-28A6-492B-8CB6-60ADE226F31E}" srcOrd="0" destOrd="0" presId="urn:microsoft.com/office/officeart/2005/8/layout/orgChart1"/>
    <dgm:cxn modelId="{9ED09B60-361F-4E5B-90A7-72937E264518}" srcId="{F5DA0E16-E413-4CAA-9726-EC6A3E651196}" destId="{E7CF053E-8537-48B6-AC12-88EAD5750CC4}" srcOrd="2" destOrd="0" parTransId="{553E675E-126C-418A-AF79-11723BE08C13}" sibTransId="{0F4F6871-37FF-4020-B3DD-B3D7E4157D4B}"/>
    <dgm:cxn modelId="{0440204D-786D-4DED-9109-FE738DFAB2B9}" type="presOf" srcId="{29A39477-F3E2-44CE-9667-81E9FAA009D0}" destId="{B1C4F79E-FFD1-46D4-96CA-FABCE431B2C3}" srcOrd="1" destOrd="0" presId="urn:microsoft.com/office/officeart/2005/8/layout/orgChart1"/>
    <dgm:cxn modelId="{7DBFA356-2D13-4C40-B6DC-0F43867F26E7}" srcId="{F5DA0E16-E413-4CAA-9726-EC6A3E651196}" destId="{29A39477-F3E2-44CE-9667-81E9FAA009D0}" srcOrd="0" destOrd="0" parTransId="{267409D0-C53A-40E5-A9CA-4FC67508C935}" sibTransId="{E973E041-F160-468D-82D2-697E9CF2F026}"/>
    <dgm:cxn modelId="{E3A0BA5A-2F8C-49A4-9EA8-920B2D72EF6E}" type="presOf" srcId="{8695465F-346D-4DBC-8448-710915E3A85E}" destId="{0BF73D76-5210-465E-9CD4-F274416B3FC2}" srcOrd="0" destOrd="0" presId="urn:microsoft.com/office/officeart/2005/8/layout/orgChart1"/>
    <dgm:cxn modelId="{2759168A-7F5D-40BD-B845-24AD97B4D437}" type="presOf" srcId="{6014EC45-1D4B-4F80-97A0-447F98A24D8B}" destId="{3852448A-4D07-4F18-AF4E-34C903DD3C8A}" srcOrd="0" destOrd="0" presId="urn:microsoft.com/office/officeart/2005/8/layout/orgChart1"/>
    <dgm:cxn modelId="{F8F2B88F-07C7-4AE4-9BC7-DE780273BC1D}" srcId="{6014EC45-1D4B-4F80-97A0-447F98A24D8B}" destId="{F5DA0E16-E413-4CAA-9726-EC6A3E651196}" srcOrd="0" destOrd="0" parTransId="{7F1AFDEB-B0DD-4BC4-91EC-DD161CFB913F}" sibTransId="{08543838-0C79-4CA7-9330-6F07EA7F0AD5}"/>
    <dgm:cxn modelId="{E8C44FC2-E058-4D73-9B44-D0D5B389CD00}" type="presOf" srcId="{F5DA0E16-E413-4CAA-9726-EC6A3E651196}" destId="{795EC744-FB55-4888-92AB-6F459596DB1B}" srcOrd="0" destOrd="0" presId="urn:microsoft.com/office/officeart/2005/8/layout/orgChart1"/>
    <dgm:cxn modelId="{77737BC7-A384-4DB3-AADD-24F6F7852542}" type="presOf" srcId="{29A39477-F3E2-44CE-9667-81E9FAA009D0}" destId="{53873067-6307-4600-A8E4-4312FA0BC9E8}" srcOrd="0" destOrd="0" presId="urn:microsoft.com/office/officeart/2005/8/layout/orgChart1"/>
    <dgm:cxn modelId="{30D6ACC7-3E03-43F1-A4C2-F2E7C2B21658}" type="presOf" srcId="{267409D0-C53A-40E5-A9CA-4FC67508C935}" destId="{AF69B011-CE04-4FF1-956D-A0610D219738}" srcOrd="0" destOrd="0" presId="urn:microsoft.com/office/officeart/2005/8/layout/orgChart1"/>
    <dgm:cxn modelId="{17FB6ADC-7836-4454-A028-9D7935C3CD13}" type="presOf" srcId="{49D4EB82-D341-4DA9-B1B6-1F346BA612D0}" destId="{9349437A-D710-43A4-ABBD-D6BD2B1FBA56}" srcOrd="0" destOrd="0" presId="urn:microsoft.com/office/officeart/2005/8/layout/orgChart1"/>
    <dgm:cxn modelId="{25E054DE-351F-4A5F-AFCB-1977ABBE963B}" type="presOf" srcId="{F5DA0E16-E413-4CAA-9726-EC6A3E651196}" destId="{1D7DD684-EAAE-417D-8C62-873238C1B9D8}" srcOrd="1" destOrd="0" presId="urn:microsoft.com/office/officeart/2005/8/layout/orgChart1"/>
    <dgm:cxn modelId="{0AD4F9E6-2CAF-43D6-9A08-CBC490880425}" type="presOf" srcId="{E7CF053E-8537-48B6-AC12-88EAD5750CC4}" destId="{1420B803-A303-429D-95F1-467B7F16372A}" srcOrd="1" destOrd="0" presId="urn:microsoft.com/office/officeart/2005/8/layout/orgChart1"/>
    <dgm:cxn modelId="{CEAF5CF5-BC35-44A1-8E4F-98FF8C126329}" type="presOf" srcId="{8695465F-346D-4DBC-8448-710915E3A85E}" destId="{675758DA-DDB5-43C7-8CEA-4BD37432A2AE}" srcOrd="1" destOrd="0" presId="urn:microsoft.com/office/officeart/2005/8/layout/orgChart1"/>
    <dgm:cxn modelId="{63C8F2F8-7493-4110-B00D-1E7665597406}" type="presOf" srcId="{553E675E-126C-418A-AF79-11723BE08C13}" destId="{59B8C11A-DBDF-4477-9F37-0AF023167216}" srcOrd="0" destOrd="0" presId="urn:microsoft.com/office/officeart/2005/8/layout/orgChart1"/>
    <dgm:cxn modelId="{AFAFA3FF-F09E-4A5D-9A3E-BE1E6B8FD19D}" srcId="{F5DA0E16-E413-4CAA-9726-EC6A3E651196}" destId="{8695465F-346D-4DBC-8448-710915E3A85E}" srcOrd="1" destOrd="0" parTransId="{49D4EB82-D341-4DA9-B1B6-1F346BA612D0}" sibTransId="{A5ED29A7-408C-4690-9F2C-538617D17A09}"/>
    <dgm:cxn modelId="{1389CAC8-CE28-4EAF-88F7-A6B5CBC15F7A}" type="presParOf" srcId="{3852448A-4D07-4F18-AF4E-34C903DD3C8A}" destId="{9E16FE57-6A69-4890-8687-E8D5247B1751}" srcOrd="0" destOrd="0" presId="urn:microsoft.com/office/officeart/2005/8/layout/orgChart1"/>
    <dgm:cxn modelId="{87E3CC37-282E-44A6-87F4-7E6ECC815C2A}" type="presParOf" srcId="{9E16FE57-6A69-4890-8687-E8D5247B1751}" destId="{33EF1840-5D9D-4E0B-9418-6E8C38EA681B}" srcOrd="0" destOrd="0" presId="urn:microsoft.com/office/officeart/2005/8/layout/orgChart1"/>
    <dgm:cxn modelId="{291FA7F2-4DF2-434C-B2C3-97759251AE6E}" type="presParOf" srcId="{33EF1840-5D9D-4E0B-9418-6E8C38EA681B}" destId="{795EC744-FB55-4888-92AB-6F459596DB1B}" srcOrd="0" destOrd="0" presId="urn:microsoft.com/office/officeart/2005/8/layout/orgChart1"/>
    <dgm:cxn modelId="{16180C07-6E2F-4A07-B8ED-0303CD91FCAD}" type="presParOf" srcId="{33EF1840-5D9D-4E0B-9418-6E8C38EA681B}" destId="{1D7DD684-EAAE-417D-8C62-873238C1B9D8}" srcOrd="1" destOrd="0" presId="urn:microsoft.com/office/officeart/2005/8/layout/orgChart1"/>
    <dgm:cxn modelId="{2BF8ADA7-A31D-4C0C-9BC7-2D5C4D625D1B}" type="presParOf" srcId="{9E16FE57-6A69-4890-8687-E8D5247B1751}" destId="{3CFF569D-36A2-480D-860E-A3525CE795A2}" srcOrd="1" destOrd="0" presId="urn:microsoft.com/office/officeart/2005/8/layout/orgChart1"/>
    <dgm:cxn modelId="{AA476DE1-2EF2-4A52-BA5B-37270B6CAB2F}" type="presParOf" srcId="{3CFF569D-36A2-480D-860E-A3525CE795A2}" destId="{AF69B011-CE04-4FF1-956D-A0610D219738}" srcOrd="0" destOrd="0" presId="urn:microsoft.com/office/officeart/2005/8/layout/orgChart1"/>
    <dgm:cxn modelId="{6343414F-8F4D-41A6-B8A6-1A630E53017F}" type="presParOf" srcId="{3CFF569D-36A2-480D-860E-A3525CE795A2}" destId="{795EA51D-E1FD-4F4A-BF3F-06326141C052}" srcOrd="1" destOrd="0" presId="urn:microsoft.com/office/officeart/2005/8/layout/orgChart1"/>
    <dgm:cxn modelId="{20276F81-FF96-49E8-BFB5-29DF81404962}" type="presParOf" srcId="{795EA51D-E1FD-4F4A-BF3F-06326141C052}" destId="{85BC533F-EE1F-4E35-9521-4C18AEE3A289}" srcOrd="0" destOrd="0" presId="urn:microsoft.com/office/officeart/2005/8/layout/orgChart1"/>
    <dgm:cxn modelId="{ADB1F9E4-0EE9-4261-8E1A-577A58A9BB1B}" type="presParOf" srcId="{85BC533F-EE1F-4E35-9521-4C18AEE3A289}" destId="{53873067-6307-4600-A8E4-4312FA0BC9E8}" srcOrd="0" destOrd="0" presId="urn:microsoft.com/office/officeart/2005/8/layout/orgChart1"/>
    <dgm:cxn modelId="{102D8EAD-A212-4907-8EE7-5B61D68B0AF4}" type="presParOf" srcId="{85BC533F-EE1F-4E35-9521-4C18AEE3A289}" destId="{B1C4F79E-FFD1-46D4-96CA-FABCE431B2C3}" srcOrd="1" destOrd="0" presId="urn:microsoft.com/office/officeart/2005/8/layout/orgChart1"/>
    <dgm:cxn modelId="{8AC52372-3BE5-4BFB-A87E-9F7A4E2111E6}" type="presParOf" srcId="{795EA51D-E1FD-4F4A-BF3F-06326141C052}" destId="{CBF5BA7B-6016-4A0E-9F80-7935BFAE7087}" srcOrd="1" destOrd="0" presId="urn:microsoft.com/office/officeart/2005/8/layout/orgChart1"/>
    <dgm:cxn modelId="{9B361D7D-6542-4AA7-B99C-627829FA30DC}" type="presParOf" srcId="{795EA51D-E1FD-4F4A-BF3F-06326141C052}" destId="{08EF0E63-F874-46C7-AC16-D8A647517949}" srcOrd="2" destOrd="0" presId="urn:microsoft.com/office/officeart/2005/8/layout/orgChart1"/>
    <dgm:cxn modelId="{057C8E90-3C36-48DD-A912-F27F514FBD38}" type="presParOf" srcId="{3CFF569D-36A2-480D-860E-A3525CE795A2}" destId="{9349437A-D710-43A4-ABBD-D6BD2B1FBA56}" srcOrd="2" destOrd="0" presId="urn:microsoft.com/office/officeart/2005/8/layout/orgChart1"/>
    <dgm:cxn modelId="{1AEA0B6C-B76F-4FDE-96A5-A42C171F9FF0}" type="presParOf" srcId="{3CFF569D-36A2-480D-860E-A3525CE795A2}" destId="{30E7F253-99DA-480D-B7C4-05DA52A1750C}" srcOrd="3" destOrd="0" presId="urn:microsoft.com/office/officeart/2005/8/layout/orgChart1"/>
    <dgm:cxn modelId="{3FAE80D3-5584-4552-8AEC-FAACA0B8F9A6}" type="presParOf" srcId="{30E7F253-99DA-480D-B7C4-05DA52A1750C}" destId="{74C8ADBC-BA21-4AA5-AA6E-279BB5618518}" srcOrd="0" destOrd="0" presId="urn:microsoft.com/office/officeart/2005/8/layout/orgChart1"/>
    <dgm:cxn modelId="{2C8DF065-747C-41A5-99A5-172E33B1093F}" type="presParOf" srcId="{74C8ADBC-BA21-4AA5-AA6E-279BB5618518}" destId="{0BF73D76-5210-465E-9CD4-F274416B3FC2}" srcOrd="0" destOrd="0" presId="urn:microsoft.com/office/officeart/2005/8/layout/orgChart1"/>
    <dgm:cxn modelId="{B30E31DF-B67D-49D1-857C-5BD7479D2CD2}" type="presParOf" srcId="{74C8ADBC-BA21-4AA5-AA6E-279BB5618518}" destId="{675758DA-DDB5-43C7-8CEA-4BD37432A2AE}" srcOrd="1" destOrd="0" presId="urn:microsoft.com/office/officeart/2005/8/layout/orgChart1"/>
    <dgm:cxn modelId="{EF3BE43C-0CB8-4B9E-8E30-4A84F1390CC9}" type="presParOf" srcId="{30E7F253-99DA-480D-B7C4-05DA52A1750C}" destId="{A6B960E5-54EB-4066-89FB-BD0AF1DD60AB}" srcOrd="1" destOrd="0" presId="urn:microsoft.com/office/officeart/2005/8/layout/orgChart1"/>
    <dgm:cxn modelId="{C469E5F8-8C43-4FBB-82D4-6BFA1BE596A3}" type="presParOf" srcId="{30E7F253-99DA-480D-B7C4-05DA52A1750C}" destId="{549927E8-2D31-4432-82BF-7190CE20899F}" srcOrd="2" destOrd="0" presId="urn:microsoft.com/office/officeart/2005/8/layout/orgChart1"/>
    <dgm:cxn modelId="{9BB03983-2742-4AED-AEA5-810A6AE67A78}" type="presParOf" srcId="{3CFF569D-36A2-480D-860E-A3525CE795A2}" destId="{59B8C11A-DBDF-4477-9F37-0AF023167216}" srcOrd="4" destOrd="0" presId="urn:microsoft.com/office/officeart/2005/8/layout/orgChart1"/>
    <dgm:cxn modelId="{A7BAD818-A8FB-4226-8191-06A83AAB51B2}" type="presParOf" srcId="{3CFF569D-36A2-480D-860E-A3525CE795A2}" destId="{ECD7F02D-1DD9-4C0C-9BA9-A8F4971B0E8E}" srcOrd="5" destOrd="0" presId="urn:microsoft.com/office/officeart/2005/8/layout/orgChart1"/>
    <dgm:cxn modelId="{E92FCA7A-520C-4EFE-A6D7-606AF9BDC942}" type="presParOf" srcId="{ECD7F02D-1DD9-4C0C-9BA9-A8F4971B0E8E}" destId="{7DFBC9B5-EC01-4A51-B0FE-A638ED7FF159}" srcOrd="0" destOrd="0" presId="urn:microsoft.com/office/officeart/2005/8/layout/orgChart1"/>
    <dgm:cxn modelId="{7E0E1878-2B90-4E15-864F-767E7EAFBD38}" type="presParOf" srcId="{7DFBC9B5-EC01-4A51-B0FE-A638ED7FF159}" destId="{7C4E6908-28A6-492B-8CB6-60ADE226F31E}" srcOrd="0" destOrd="0" presId="urn:microsoft.com/office/officeart/2005/8/layout/orgChart1"/>
    <dgm:cxn modelId="{20AC1120-2499-408C-B644-BD7CDD3AEFBE}" type="presParOf" srcId="{7DFBC9B5-EC01-4A51-B0FE-A638ED7FF159}" destId="{1420B803-A303-429D-95F1-467B7F16372A}" srcOrd="1" destOrd="0" presId="urn:microsoft.com/office/officeart/2005/8/layout/orgChart1"/>
    <dgm:cxn modelId="{7D6DFC7A-FDAB-45A7-933F-F18AC3EC901D}" type="presParOf" srcId="{ECD7F02D-1DD9-4C0C-9BA9-A8F4971B0E8E}" destId="{DB3AF04F-DF21-4380-B17B-69D4F65357E4}" srcOrd="1" destOrd="0" presId="urn:microsoft.com/office/officeart/2005/8/layout/orgChart1"/>
    <dgm:cxn modelId="{5C84D9B2-635E-4F2B-9D6B-81077B65365A}" type="presParOf" srcId="{ECD7F02D-1DD9-4C0C-9BA9-A8F4971B0E8E}" destId="{8BE18B7C-4375-4C14-876F-A7DCA8E4F836}" srcOrd="2" destOrd="0" presId="urn:microsoft.com/office/officeart/2005/8/layout/orgChart1"/>
    <dgm:cxn modelId="{5085A45A-3A3A-42F5-AA41-3A72CDDBD660}" type="presParOf" srcId="{9E16FE57-6A69-4890-8687-E8D5247B1751}" destId="{22C59EFC-6433-46F2-9958-124EF4B0E7A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8C11A-DBDF-4477-9F37-0AF023167216}">
      <dsp:nvSpPr>
        <dsp:cNvPr id="0" name=""/>
        <dsp:cNvSpPr/>
      </dsp:nvSpPr>
      <dsp:spPr>
        <a:xfrm>
          <a:off x="2743200" y="1431780"/>
          <a:ext cx="1940834" cy="336838"/>
        </a:xfrm>
        <a:custGeom>
          <a:avLst/>
          <a:gdLst/>
          <a:ahLst/>
          <a:cxnLst/>
          <a:rect l="0" t="0" r="0" b="0"/>
          <a:pathLst>
            <a:path>
              <a:moveTo>
                <a:pt x="0" y="0"/>
              </a:moveTo>
              <a:lnTo>
                <a:pt x="0" y="168419"/>
              </a:lnTo>
              <a:lnTo>
                <a:pt x="1940834" y="168419"/>
              </a:lnTo>
              <a:lnTo>
                <a:pt x="1940834"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49437A-D710-43A4-ABBD-D6BD2B1FBA56}">
      <dsp:nvSpPr>
        <dsp:cNvPr id="0" name=""/>
        <dsp:cNvSpPr/>
      </dsp:nvSpPr>
      <dsp:spPr>
        <a:xfrm>
          <a:off x="2697479" y="1431780"/>
          <a:ext cx="91440" cy="336838"/>
        </a:xfrm>
        <a:custGeom>
          <a:avLst/>
          <a:gdLst/>
          <a:ahLst/>
          <a:cxnLst/>
          <a:rect l="0" t="0" r="0" b="0"/>
          <a:pathLst>
            <a:path>
              <a:moveTo>
                <a:pt x="45720" y="0"/>
              </a:moveTo>
              <a:lnTo>
                <a:pt x="4572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69B011-CE04-4FF1-956D-A0610D219738}">
      <dsp:nvSpPr>
        <dsp:cNvPr id="0" name=""/>
        <dsp:cNvSpPr/>
      </dsp:nvSpPr>
      <dsp:spPr>
        <a:xfrm>
          <a:off x="802365" y="1431780"/>
          <a:ext cx="1940834" cy="336838"/>
        </a:xfrm>
        <a:custGeom>
          <a:avLst/>
          <a:gdLst/>
          <a:ahLst/>
          <a:cxnLst/>
          <a:rect l="0" t="0" r="0" b="0"/>
          <a:pathLst>
            <a:path>
              <a:moveTo>
                <a:pt x="1940834" y="0"/>
              </a:moveTo>
              <a:lnTo>
                <a:pt x="1940834" y="168419"/>
              </a:lnTo>
              <a:lnTo>
                <a:pt x="0" y="168419"/>
              </a:lnTo>
              <a:lnTo>
                <a:pt x="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5EC744-FB55-4888-92AB-6F459596DB1B}">
      <dsp:nvSpPr>
        <dsp:cNvPr id="0" name=""/>
        <dsp:cNvSpPr/>
      </dsp:nvSpPr>
      <dsp:spPr>
        <a:xfrm>
          <a:off x="1941202" y="629782"/>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Forms of organization structure </a:t>
          </a:r>
          <a:endParaRPr lang="en-US" sz="1800" kern="1200"/>
        </a:p>
      </dsp:txBody>
      <dsp:txXfrm>
        <a:off x="1941202" y="629782"/>
        <a:ext cx="1603995" cy="801997"/>
      </dsp:txXfrm>
    </dsp:sp>
    <dsp:sp modelId="{53873067-6307-4600-A8E4-4312FA0BC9E8}">
      <dsp:nvSpPr>
        <dsp:cNvPr id="0" name=""/>
        <dsp:cNvSpPr/>
      </dsp:nvSpPr>
      <dsp:spPr>
        <a:xfrm>
          <a:off x="368" y="17686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Geographical structure</a:t>
          </a:r>
        </a:p>
      </dsp:txBody>
      <dsp:txXfrm>
        <a:off x="368" y="1768619"/>
        <a:ext cx="1603995" cy="801997"/>
      </dsp:txXfrm>
    </dsp:sp>
    <dsp:sp modelId="{0BF73D76-5210-465E-9CD4-F274416B3FC2}">
      <dsp:nvSpPr>
        <dsp:cNvPr id="0" name=""/>
        <dsp:cNvSpPr/>
      </dsp:nvSpPr>
      <dsp:spPr>
        <a:xfrm>
          <a:off x="1941202" y="17686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Product structure</a:t>
          </a:r>
        </a:p>
      </dsp:txBody>
      <dsp:txXfrm>
        <a:off x="1941202" y="1768619"/>
        <a:ext cx="1603995" cy="801997"/>
      </dsp:txXfrm>
    </dsp:sp>
    <dsp:sp modelId="{7C4E6908-28A6-492B-8CB6-60ADE226F31E}">
      <dsp:nvSpPr>
        <dsp:cNvPr id="0" name=""/>
        <dsp:cNvSpPr/>
      </dsp:nvSpPr>
      <dsp:spPr>
        <a:xfrm>
          <a:off x="3882036" y="17686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Functional structure</a:t>
          </a:r>
        </a:p>
      </dsp:txBody>
      <dsp:txXfrm>
        <a:off x="3882036" y="1768619"/>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AE36C-D34D-4A47-8891-3A03E4D88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12</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irinabejenari21@outlook.com</cp:lastModifiedBy>
  <cp:revision>2</cp:revision>
  <dcterms:created xsi:type="dcterms:W3CDTF">2019-08-16T18:51:00Z</dcterms:created>
  <dcterms:modified xsi:type="dcterms:W3CDTF">2019-08-16T18:51:00Z</dcterms:modified>
</cp:coreProperties>
</file>