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3ADFC" w14:textId="3CA15586" w:rsidR="00DE38EA" w:rsidRDefault="00DE38EA" w:rsidP="00DE38EA">
      <w:pPr>
        <w:pStyle w:val="s8"/>
        <w:pBdr>
          <w:bottom w:val="single" w:sz="6" w:space="0" w:color="FFFFFF"/>
        </w:pBdr>
        <w:spacing w:before="0" w:beforeAutospacing="0" w:after="120" w:afterAutospacing="0"/>
        <w:rPr>
          <w:rFonts w:ascii="-webkit-standard" w:hAnsi="-webkit-standard"/>
          <w:color w:val="000000"/>
          <w:sz w:val="27"/>
          <w:szCs w:val="27"/>
        </w:rPr>
      </w:pPr>
      <w:r>
        <w:rPr>
          <w:rStyle w:val="bumpedfont15"/>
          <w:rFonts w:ascii="Arial" w:eastAsiaTheme="majorEastAsia" w:hAnsi="Arial" w:cs="Arial"/>
          <w:b/>
          <w:bCs/>
          <w:color w:val="000000"/>
          <w:sz w:val="32"/>
          <w:szCs w:val="32"/>
        </w:rPr>
        <w:t>Student name</w:t>
      </w:r>
      <w:r>
        <w:rPr>
          <w:rStyle w:val="bumpedfont15"/>
          <w:rFonts w:ascii="Arial" w:eastAsiaTheme="majorEastAsia" w:hAnsi="Arial" w:cs="Arial"/>
          <w:color w:val="000000"/>
          <w:sz w:val="32"/>
          <w:szCs w:val="32"/>
        </w:rPr>
        <w:t>:</w:t>
      </w:r>
      <w:r>
        <w:rPr>
          <w:rStyle w:val="apple-converted-space"/>
          <w:rFonts w:ascii="Arial" w:eastAsiaTheme="majorEastAsia" w:hAnsi="Arial" w:cs="Arial"/>
          <w:color w:val="000000"/>
          <w:sz w:val="32"/>
          <w:szCs w:val="32"/>
        </w:rPr>
        <w:t xml:space="preserve"> Osazee Iyamu</w:t>
      </w:r>
    </w:p>
    <w:p w14:paraId="3F867689" w14:textId="19AF939A" w:rsidR="00DE38EA" w:rsidRDefault="00DE38EA" w:rsidP="00DE38EA">
      <w:pPr>
        <w:pStyle w:val="s8"/>
        <w:pBdr>
          <w:bottom w:val="single" w:sz="6" w:space="0" w:color="FFFFFF"/>
        </w:pBdr>
        <w:spacing w:before="0" w:beforeAutospacing="0" w:after="120" w:afterAutospacing="0"/>
        <w:rPr>
          <w:rFonts w:ascii="-webkit-standard" w:hAnsi="-webkit-standard"/>
          <w:color w:val="000000"/>
          <w:sz w:val="27"/>
          <w:szCs w:val="27"/>
        </w:rPr>
      </w:pPr>
      <w:r>
        <w:rPr>
          <w:rStyle w:val="bumpedfont15"/>
          <w:rFonts w:ascii="Arial" w:eastAsiaTheme="majorEastAsia" w:hAnsi="Arial" w:cs="Arial"/>
          <w:b/>
          <w:bCs/>
          <w:color w:val="000000"/>
          <w:sz w:val="32"/>
          <w:szCs w:val="32"/>
        </w:rPr>
        <w:t>Student ID</w:t>
      </w:r>
      <w:r>
        <w:rPr>
          <w:rStyle w:val="bumpedfont15"/>
          <w:rFonts w:ascii="Arial" w:eastAsiaTheme="majorEastAsia" w:hAnsi="Arial" w:cs="Arial"/>
          <w:color w:val="000000"/>
          <w:sz w:val="32"/>
          <w:szCs w:val="32"/>
        </w:rPr>
        <w:t>:</w:t>
      </w:r>
      <w:r w:rsidR="00047054">
        <w:rPr>
          <w:rStyle w:val="bumpedfont15"/>
          <w:rFonts w:ascii="Arial" w:eastAsiaTheme="majorEastAsia" w:hAnsi="Arial" w:cs="Arial"/>
          <w:color w:val="000000"/>
          <w:sz w:val="32"/>
          <w:szCs w:val="32"/>
        </w:rPr>
        <w:t>2438257</w:t>
      </w:r>
    </w:p>
    <w:p w14:paraId="247E4561" w14:textId="77777777" w:rsidR="00DE38EA" w:rsidRDefault="00DE38EA" w:rsidP="00DE38EA">
      <w:pPr>
        <w:pStyle w:val="s8"/>
        <w:pBdr>
          <w:bottom w:val="single" w:sz="6" w:space="0" w:color="FFFFFF"/>
        </w:pBdr>
        <w:spacing w:before="0" w:beforeAutospacing="0" w:after="120" w:afterAutospacing="0"/>
        <w:rPr>
          <w:rFonts w:ascii="-webkit-standard" w:hAnsi="-webkit-standard"/>
          <w:color w:val="000000"/>
          <w:sz w:val="27"/>
          <w:szCs w:val="27"/>
        </w:rPr>
      </w:pPr>
      <w:r>
        <w:rPr>
          <w:rStyle w:val="bumpedfont15"/>
          <w:rFonts w:ascii="Arial" w:eastAsiaTheme="majorEastAsia" w:hAnsi="Arial" w:cs="Arial"/>
          <w:b/>
          <w:bCs/>
          <w:color w:val="000000"/>
          <w:sz w:val="32"/>
          <w:szCs w:val="32"/>
        </w:rPr>
        <w:t>Module name</w:t>
      </w:r>
      <w:r>
        <w:rPr>
          <w:rStyle w:val="bumpedfont15"/>
          <w:rFonts w:ascii="Arial" w:eastAsiaTheme="majorEastAsia" w:hAnsi="Arial" w:cs="Arial"/>
          <w:color w:val="000000"/>
          <w:sz w:val="32"/>
          <w:szCs w:val="32"/>
        </w:rPr>
        <w:t>: Introduction to public health</w:t>
      </w:r>
    </w:p>
    <w:p w14:paraId="1B386B63" w14:textId="77777777" w:rsidR="00DE38EA" w:rsidRDefault="00DE38EA" w:rsidP="00DE38EA">
      <w:pPr>
        <w:pStyle w:val="s8"/>
        <w:pBdr>
          <w:bottom w:val="single" w:sz="6" w:space="0" w:color="FFFFFF"/>
        </w:pBdr>
        <w:spacing w:before="0" w:beforeAutospacing="0" w:after="120" w:afterAutospacing="0"/>
        <w:rPr>
          <w:rFonts w:ascii="-webkit-standard" w:hAnsi="-webkit-standard"/>
          <w:color w:val="000000"/>
          <w:sz w:val="27"/>
          <w:szCs w:val="27"/>
        </w:rPr>
      </w:pPr>
      <w:r>
        <w:rPr>
          <w:rStyle w:val="bumpedfont15"/>
          <w:rFonts w:ascii="Arial" w:eastAsiaTheme="majorEastAsia" w:hAnsi="Arial" w:cs="Arial"/>
          <w:b/>
          <w:bCs/>
          <w:color w:val="000000"/>
          <w:sz w:val="32"/>
          <w:szCs w:val="32"/>
        </w:rPr>
        <w:t>Module code</w:t>
      </w:r>
      <w:r>
        <w:rPr>
          <w:rStyle w:val="bumpedfont15"/>
          <w:rFonts w:ascii="Arial" w:eastAsiaTheme="majorEastAsia" w:hAnsi="Arial" w:cs="Arial"/>
          <w:color w:val="000000"/>
          <w:sz w:val="32"/>
          <w:szCs w:val="32"/>
        </w:rPr>
        <w:t>:</w:t>
      </w:r>
      <w:r>
        <w:rPr>
          <w:rStyle w:val="apple-converted-space"/>
          <w:rFonts w:ascii="Quattrocento Sans" w:eastAsiaTheme="majorEastAsia" w:hAnsi="Quattrocento Sans"/>
          <w:b/>
          <w:bCs/>
          <w:color w:val="FFFFFF"/>
          <w:sz w:val="36"/>
          <w:szCs w:val="36"/>
        </w:rPr>
        <w:t> </w:t>
      </w:r>
      <w:r>
        <w:rPr>
          <w:rStyle w:val="bumpedfont15"/>
          <w:rFonts w:ascii="Arial" w:eastAsiaTheme="majorEastAsia" w:hAnsi="Arial" w:cs="Arial"/>
          <w:color w:val="000000"/>
          <w:sz w:val="32"/>
          <w:szCs w:val="32"/>
        </w:rPr>
        <w:t>LCHS4008_LON</w:t>
      </w:r>
    </w:p>
    <w:p w14:paraId="5E7C83F0" w14:textId="77777777" w:rsidR="00DE38EA" w:rsidRDefault="00DE38EA" w:rsidP="00DE38EA">
      <w:pPr>
        <w:pStyle w:val="s12"/>
        <w:pBdr>
          <w:bottom w:val="single" w:sz="6" w:space="0" w:color="FFFFFF"/>
        </w:pBdr>
        <w:spacing w:before="0" w:beforeAutospacing="0" w:after="120" w:afterAutospacing="0"/>
        <w:rPr>
          <w:rFonts w:ascii="-webkit-standard" w:hAnsi="-webkit-standard"/>
          <w:color w:val="000000"/>
          <w:sz w:val="27"/>
          <w:szCs w:val="27"/>
        </w:rPr>
      </w:pPr>
      <w:r>
        <w:rPr>
          <w:rStyle w:val="bumpedfont15"/>
          <w:rFonts w:ascii="Arial" w:eastAsiaTheme="majorEastAsia" w:hAnsi="Arial" w:cs="Arial"/>
          <w:b/>
          <w:bCs/>
          <w:color w:val="000000"/>
          <w:sz w:val="32"/>
          <w:szCs w:val="32"/>
        </w:rPr>
        <w:t>Lecturer name</w:t>
      </w:r>
      <w:r>
        <w:rPr>
          <w:rStyle w:val="bumpedfont15"/>
          <w:rFonts w:ascii="Calibri" w:eastAsiaTheme="majorEastAsia" w:hAnsi="Calibri" w:cs="Calibri"/>
          <w:color w:val="000000"/>
          <w:sz w:val="26"/>
          <w:szCs w:val="26"/>
        </w:rPr>
        <w:t>:  </w:t>
      </w:r>
      <w:r>
        <w:rPr>
          <w:rStyle w:val="bumpedfont15"/>
          <w:rFonts w:ascii="Arial" w:eastAsiaTheme="majorEastAsia" w:hAnsi="Arial" w:cs="Arial"/>
          <w:color w:val="000000"/>
          <w:sz w:val="32"/>
          <w:szCs w:val="32"/>
        </w:rPr>
        <w:t>Caroline Salami</w:t>
      </w:r>
    </w:p>
    <w:p w14:paraId="69DE7942" w14:textId="77777777" w:rsidR="00DE38EA" w:rsidRDefault="00DE38EA" w:rsidP="00DE38EA">
      <w:pPr>
        <w:pStyle w:val="s13"/>
        <w:spacing w:before="0" w:beforeAutospacing="0" w:after="120" w:afterAutospacing="0"/>
        <w:rPr>
          <w:rFonts w:ascii="Arial" w:hAnsi="Arial" w:cs="Arial"/>
          <w:color w:val="000000"/>
          <w:sz w:val="21"/>
          <w:szCs w:val="21"/>
        </w:rPr>
      </w:pPr>
      <w:r>
        <w:rPr>
          <w:rFonts w:ascii="Arial" w:hAnsi="Arial" w:cs="Arial"/>
          <w:color w:val="000000"/>
          <w:sz w:val="21"/>
          <w:szCs w:val="21"/>
        </w:rPr>
        <w:t> </w:t>
      </w:r>
    </w:p>
    <w:p w14:paraId="16DEC879" w14:textId="77777777" w:rsidR="00DE38EA" w:rsidRDefault="00DE38EA" w:rsidP="00DE38EA">
      <w:pPr>
        <w:pStyle w:val="s13"/>
        <w:spacing w:before="0" w:beforeAutospacing="0" w:after="120" w:afterAutospacing="0"/>
        <w:rPr>
          <w:rFonts w:ascii="Arial" w:hAnsi="Arial" w:cs="Arial"/>
          <w:color w:val="000000"/>
          <w:sz w:val="21"/>
          <w:szCs w:val="21"/>
        </w:rPr>
      </w:pPr>
      <w:r>
        <w:rPr>
          <w:rFonts w:ascii="Arial" w:hAnsi="Arial" w:cs="Arial"/>
          <w:color w:val="000000"/>
          <w:sz w:val="21"/>
          <w:szCs w:val="21"/>
        </w:rPr>
        <w:t> </w:t>
      </w:r>
    </w:p>
    <w:p w14:paraId="7BBD8838" w14:textId="77777777" w:rsidR="00DE38EA" w:rsidRDefault="00DE38EA" w:rsidP="00DE38EA">
      <w:pPr>
        <w:pStyle w:val="s13"/>
        <w:spacing w:before="0" w:beforeAutospacing="0" w:after="120" w:afterAutospacing="0"/>
        <w:rPr>
          <w:rFonts w:ascii="Arial" w:hAnsi="Arial" w:cs="Arial"/>
          <w:color w:val="000000"/>
          <w:sz w:val="21"/>
          <w:szCs w:val="21"/>
        </w:rPr>
      </w:pPr>
      <w:r>
        <w:rPr>
          <w:rFonts w:ascii="Arial" w:hAnsi="Arial" w:cs="Arial"/>
          <w:color w:val="000000"/>
          <w:sz w:val="21"/>
          <w:szCs w:val="21"/>
        </w:rPr>
        <w:t> </w:t>
      </w:r>
    </w:p>
    <w:p w14:paraId="311FCA60" w14:textId="77777777" w:rsidR="00DE38EA" w:rsidRDefault="00DE38EA" w:rsidP="00DE38EA">
      <w:pPr>
        <w:pStyle w:val="s14"/>
        <w:spacing w:before="0" w:beforeAutospacing="0" w:after="120" w:afterAutospacing="0"/>
        <w:rPr>
          <w:rFonts w:ascii="Calibri" w:hAnsi="Calibri" w:cs="Calibri"/>
          <w:color w:val="000000"/>
          <w:sz w:val="17"/>
          <w:szCs w:val="17"/>
        </w:rPr>
      </w:pPr>
      <w:r>
        <w:rPr>
          <w:rFonts w:ascii="Calibri" w:hAnsi="Calibri" w:cs="Calibri"/>
          <w:color w:val="000000"/>
          <w:sz w:val="17"/>
          <w:szCs w:val="17"/>
        </w:rPr>
        <w:t> </w:t>
      </w:r>
    </w:p>
    <w:p w14:paraId="2BA38C49" w14:textId="77777777" w:rsidR="00DE38EA" w:rsidRDefault="00DE38EA" w:rsidP="00DE38EA">
      <w:pPr>
        <w:pStyle w:val="s15"/>
        <w:spacing w:before="18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3C4983F8" w14:textId="77777777" w:rsidR="00DE38EA" w:rsidRDefault="00DE38EA" w:rsidP="00DE38EA">
      <w:pPr>
        <w:pStyle w:val="s15"/>
        <w:spacing w:before="180" w:beforeAutospacing="0" w:after="0" w:afterAutospacing="0"/>
        <w:rPr>
          <w:rFonts w:ascii="-webkit-standard" w:hAnsi="-webkit-standard"/>
          <w:color w:val="000000"/>
          <w:sz w:val="27"/>
          <w:szCs w:val="27"/>
        </w:rPr>
      </w:pPr>
      <w:r>
        <w:rPr>
          <w:rStyle w:val="bumpedfont15"/>
          <w:rFonts w:ascii="Aptos Display" w:eastAsiaTheme="majorEastAsia" w:hAnsi="Aptos Display"/>
          <w:color w:val="0F4761"/>
          <w:sz w:val="36"/>
          <w:szCs w:val="36"/>
        </w:rPr>
        <w:t>Table of Contents</w:t>
      </w:r>
    </w:p>
    <w:p w14:paraId="6B588474" w14:textId="77777777" w:rsidR="00DE38EA" w:rsidRDefault="00DE38EA" w:rsidP="00DE38EA">
      <w:pPr>
        <w:pStyle w:val="NormalWeb"/>
        <w:spacing w:before="0" w:beforeAutospacing="0" w:after="0" w:afterAutospacing="0" w:line="324" w:lineRule="atLeast"/>
        <w:rPr>
          <w:rFonts w:ascii="-webkit-standard" w:hAnsi="-webkit-standard"/>
          <w:color w:val="000000"/>
          <w:sz w:val="27"/>
          <w:szCs w:val="27"/>
        </w:rPr>
      </w:pPr>
      <w:hyperlink r:id="rId4" w:anchor="_Toc216027760" w:history="1">
        <w:r>
          <w:rPr>
            <w:rStyle w:val="s17"/>
            <w:rFonts w:ascii="-webkit-standard" w:hAnsi="-webkit-standard"/>
            <w:color w:val="467886"/>
            <w:sz w:val="27"/>
            <w:szCs w:val="27"/>
            <w:u w:val="single"/>
          </w:rPr>
          <w:t>1.1 What is heart disease?</w:t>
        </w:r>
        <w:r>
          <w:rPr>
            <w:rStyle w:val="Hyperlink"/>
            <w:rFonts w:ascii="-webkit-standard" w:hAnsi="-webkit-standard"/>
            <w:sz w:val="27"/>
            <w:szCs w:val="27"/>
          </w:rPr>
          <w:t>​1</w:t>
        </w:r>
      </w:hyperlink>
    </w:p>
    <w:p w14:paraId="3DDE3B4B" w14:textId="77777777" w:rsidR="00DE38EA" w:rsidRDefault="00DE38EA" w:rsidP="00DE38EA">
      <w:pPr>
        <w:pStyle w:val="NormalWeb"/>
        <w:spacing w:before="0" w:beforeAutospacing="0" w:after="0" w:afterAutospacing="0" w:line="324" w:lineRule="atLeast"/>
        <w:rPr>
          <w:rFonts w:ascii="-webkit-standard" w:hAnsi="-webkit-standard"/>
          <w:color w:val="000000"/>
          <w:sz w:val="27"/>
          <w:szCs w:val="27"/>
        </w:rPr>
      </w:pPr>
      <w:hyperlink r:id="rId5" w:anchor="_Toc216027761" w:history="1">
        <w:r>
          <w:rPr>
            <w:rStyle w:val="s17"/>
            <w:rFonts w:ascii="-webkit-standard" w:hAnsi="-webkit-standard"/>
            <w:color w:val="467886"/>
            <w:sz w:val="27"/>
            <w:szCs w:val="27"/>
            <w:u w:val="single"/>
          </w:rPr>
          <w:t>1.2 Implication of heart disease in Communities</w:t>
        </w:r>
        <w:r>
          <w:rPr>
            <w:rStyle w:val="Hyperlink"/>
            <w:rFonts w:ascii="-webkit-standard" w:hAnsi="-webkit-standard"/>
            <w:sz w:val="27"/>
            <w:szCs w:val="27"/>
          </w:rPr>
          <w:t>​2</w:t>
        </w:r>
      </w:hyperlink>
    </w:p>
    <w:p w14:paraId="11958E55" w14:textId="77777777" w:rsidR="00DE38EA" w:rsidRDefault="00DE38EA" w:rsidP="00DE38EA">
      <w:pPr>
        <w:pStyle w:val="NormalWeb"/>
        <w:spacing w:before="0" w:beforeAutospacing="0" w:after="0" w:afterAutospacing="0" w:line="324" w:lineRule="atLeast"/>
        <w:rPr>
          <w:rFonts w:ascii="-webkit-standard" w:hAnsi="-webkit-standard"/>
          <w:color w:val="000000"/>
          <w:sz w:val="27"/>
          <w:szCs w:val="27"/>
        </w:rPr>
      </w:pPr>
      <w:hyperlink r:id="rId6" w:anchor="_Toc216027762" w:history="1">
        <w:r>
          <w:rPr>
            <w:rStyle w:val="s17"/>
            <w:rFonts w:ascii="-webkit-standard" w:hAnsi="-webkit-standard"/>
            <w:color w:val="467886"/>
            <w:sz w:val="27"/>
            <w:szCs w:val="27"/>
            <w:u w:val="single"/>
          </w:rPr>
          <w:t>1.2. Factors influencing health and wellbeing</w:t>
        </w:r>
        <w:r>
          <w:rPr>
            <w:rStyle w:val="Hyperlink"/>
            <w:rFonts w:ascii="-webkit-standard" w:hAnsi="-webkit-standard"/>
            <w:sz w:val="27"/>
            <w:szCs w:val="27"/>
          </w:rPr>
          <w:t>​2</w:t>
        </w:r>
      </w:hyperlink>
    </w:p>
    <w:p w14:paraId="3181FD70" w14:textId="734300B1" w:rsidR="00DE38EA" w:rsidRDefault="00DE38EA" w:rsidP="00DE38EA">
      <w:pPr>
        <w:pStyle w:val="NormalWeb"/>
        <w:spacing w:before="0" w:beforeAutospacing="0" w:after="0" w:afterAutospacing="0" w:line="324" w:lineRule="atLeast"/>
        <w:rPr>
          <w:rFonts w:ascii="-webkit-standard" w:hAnsi="-webkit-standard"/>
          <w:color w:val="000000"/>
          <w:sz w:val="27"/>
          <w:szCs w:val="27"/>
        </w:rPr>
      </w:pPr>
      <w:hyperlink r:id="rId7" w:anchor="_Toc216027763" w:history="1">
        <w:r>
          <w:rPr>
            <w:rStyle w:val="s17"/>
            <w:rFonts w:ascii="-webkit-standard" w:hAnsi="-webkit-standard"/>
            <w:color w:val="467886"/>
            <w:sz w:val="27"/>
            <w:szCs w:val="27"/>
            <w:u w:val="single"/>
          </w:rPr>
          <w:t>1.3 Interprofessional Collaboration for Better Outcomes</w:t>
        </w:r>
        <w:r>
          <w:rPr>
            <w:rStyle w:val="Hyperlink"/>
            <w:rFonts w:ascii="-webkit-standard" w:hAnsi="-webkit-standard"/>
            <w:sz w:val="27"/>
            <w:szCs w:val="27"/>
          </w:rPr>
          <w:t>​3</w:t>
        </w:r>
      </w:hyperlink>
      <w:r w:rsidR="00064619">
        <w:rPr>
          <w:rFonts w:ascii="-webkit-standard" w:hAnsi="-webkit-standard"/>
          <w:color w:val="000000"/>
          <w:sz w:val="27"/>
          <w:szCs w:val="27"/>
        </w:rPr>
        <w:t xml:space="preserve"> </w:t>
      </w:r>
    </w:p>
    <w:p w14:paraId="62E4921E" w14:textId="77777777" w:rsidR="00DE38EA" w:rsidRDefault="00DE38EA" w:rsidP="00DE38EA">
      <w:pPr>
        <w:pStyle w:val="NormalWeb"/>
        <w:spacing w:before="0" w:beforeAutospacing="0" w:after="0" w:afterAutospacing="0" w:line="324" w:lineRule="atLeast"/>
        <w:rPr>
          <w:rFonts w:ascii="-webkit-standard" w:hAnsi="-webkit-standard"/>
          <w:color w:val="000000"/>
          <w:sz w:val="27"/>
          <w:szCs w:val="27"/>
        </w:rPr>
      </w:pPr>
      <w:hyperlink r:id="rId8" w:anchor="_Toc216027764" w:history="1">
        <w:r>
          <w:rPr>
            <w:rStyle w:val="s17"/>
            <w:rFonts w:ascii="-webkit-standard" w:hAnsi="-webkit-standard"/>
            <w:color w:val="467886"/>
            <w:sz w:val="27"/>
            <w:szCs w:val="27"/>
            <w:u w:val="single"/>
          </w:rPr>
          <w:t>References</w:t>
        </w:r>
        <w:r>
          <w:rPr>
            <w:rStyle w:val="Hyperlink"/>
            <w:rFonts w:ascii="-webkit-standard" w:hAnsi="-webkit-standard"/>
            <w:sz w:val="27"/>
            <w:szCs w:val="27"/>
          </w:rPr>
          <w:t>​3</w:t>
        </w:r>
      </w:hyperlink>
    </w:p>
    <w:p w14:paraId="75C68055" w14:textId="77777777" w:rsidR="00DE38EA" w:rsidRDefault="00DE38EA" w:rsidP="00DE38EA">
      <w:pPr>
        <w:pStyle w:val="s18"/>
        <w:spacing w:before="120" w:beforeAutospacing="0" w:after="60" w:afterAutospacing="0"/>
        <w:rPr>
          <w:rFonts w:ascii="-webkit-standard" w:hAnsi="-webkit-standard"/>
          <w:color w:val="000000"/>
          <w:sz w:val="27"/>
          <w:szCs w:val="27"/>
        </w:rPr>
      </w:pPr>
      <w:r>
        <w:rPr>
          <w:rFonts w:ascii="-webkit-standard" w:hAnsi="-webkit-standard"/>
          <w:color w:val="000000"/>
          <w:sz w:val="27"/>
          <w:szCs w:val="27"/>
        </w:rPr>
        <w:t> </w:t>
      </w:r>
    </w:p>
    <w:p w14:paraId="5B362B3F"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14:paraId="4825FF28"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14:paraId="74BA7141"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14:paraId="2F97AEA5"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14:paraId="6913B64C"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14:paraId="344570F4"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14:paraId="670B1755" w14:textId="77777777" w:rsidR="00DE38EA" w:rsidRDefault="00DE38EA" w:rsidP="00DE38EA">
      <w:pPr>
        <w:pStyle w:val="s18"/>
        <w:spacing w:before="120" w:beforeAutospacing="0" w:after="60" w:afterAutospacing="0"/>
        <w:rPr>
          <w:rFonts w:ascii="-webkit-standard" w:hAnsi="-webkit-standard"/>
          <w:color w:val="000000"/>
          <w:sz w:val="27"/>
          <w:szCs w:val="27"/>
        </w:rPr>
      </w:pPr>
      <w:bookmarkStart w:id="0" w:name="_Toc216027760"/>
      <w:bookmarkEnd w:id="0"/>
      <w:r>
        <w:rPr>
          <w:rStyle w:val="bumpedfont15"/>
          <w:rFonts w:ascii="Aptos Display" w:eastAsiaTheme="majorEastAsia" w:hAnsi="Aptos Display"/>
          <w:color w:val="0F4761"/>
          <w:sz w:val="36"/>
          <w:szCs w:val="36"/>
        </w:rPr>
        <w:t>1.1 What is heart disease?</w:t>
      </w:r>
    </w:p>
    <w:p w14:paraId="2F8AF7CA" w14:textId="77777777" w:rsidR="00DE38EA" w:rsidRDefault="00DE38EA" w:rsidP="00DE38EA">
      <w:pPr>
        <w:pStyle w:val="s21"/>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t>Heart Disease is included in this report as it pertains to issues associated with the heart and or blood vessels.</w:t>
      </w:r>
    </w:p>
    <w:p w14:paraId="0150C70B" w14:textId="335E0108" w:rsidR="00DE38EA" w:rsidRDefault="00DE38EA" w:rsidP="00DE38EA">
      <w:pPr>
        <w:pStyle w:val="s21"/>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t>According to the World Health Organisation (2025), The term 'heart disease encompasses a range of Disorders known as the heart and blood vessel Disorders. These include heart disease, cerebrovascular Disease, rheumatic heart diseases and various other Disorders.</w:t>
      </w:r>
    </w:p>
    <w:p w14:paraId="12F0AF7D" w14:textId="385A700A" w:rsidR="00DE38EA" w:rsidRDefault="00DE38EA" w:rsidP="00DE38EA">
      <w:pPr>
        <w:pStyle w:val="s21"/>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t>Heart Disease is one of the leading causes of Chronic Disease globally. Heart Disease impacts people's lives negatively and causes millions of deaths every year due to decrease in overall quality of life to people with heart disease.</w:t>
      </w:r>
    </w:p>
    <w:p w14:paraId="3689149F" w14:textId="77777777" w:rsidR="00DE38EA" w:rsidRDefault="00DE38EA" w:rsidP="00DE38EA">
      <w:pPr>
        <w:pStyle w:val="s21"/>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t xml:space="preserve">In 2025, heart disease represented 25% of all deaths occurring in the UK, according to research from the British Heart Foundation. The Foundation </w:t>
      </w:r>
      <w:r>
        <w:rPr>
          <w:rStyle w:val="bumpedfont15"/>
          <w:rFonts w:ascii="Arial" w:eastAsiaTheme="majorEastAsia" w:hAnsi="Arial" w:cs="Arial"/>
          <w:color w:val="000000"/>
          <w:sz w:val="26"/>
          <w:szCs w:val="26"/>
        </w:rPr>
        <w:lastRenderedPageBreak/>
        <w:t>reports that heart failure was responsible for an average of about 480 deaths each day in 2022.</w:t>
      </w:r>
    </w:p>
    <w:p w14:paraId="43E8DE4F" w14:textId="77777777" w:rsidR="00DE38EA" w:rsidRDefault="00DE38EA" w:rsidP="00DE38EA">
      <w:pPr>
        <w:pStyle w:val="s21"/>
        <w:spacing w:before="0" w:beforeAutospacing="0" w:after="120" w:afterAutospacing="0"/>
        <w:rPr>
          <w:rFonts w:ascii="Arial" w:hAnsi="Arial" w:cs="Arial"/>
          <w:color w:val="000000"/>
          <w:sz w:val="17"/>
          <w:szCs w:val="17"/>
        </w:rPr>
      </w:pPr>
      <w:r>
        <w:rPr>
          <w:rFonts w:ascii="Arial" w:hAnsi="Arial" w:cs="Arial"/>
          <w:color w:val="000000"/>
          <w:sz w:val="17"/>
          <w:szCs w:val="17"/>
        </w:rPr>
        <w:t> </w:t>
      </w:r>
    </w:p>
    <w:p w14:paraId="57A543F4" w14:textId="77777777" w:rsidR="00DE38EA" w:rsidRDefault="00DE38EA" w:rsidP="00DE38EA">
      <w:pPr>
        <w:pStyle w:val="s21"/>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t>Heart disease is estimated to be present in approximately 7.6 million people in the UK. It is estimated that an estimated 19.8 million people die from it each year according to the World Health Organisation (WHO) which is why it ranks as the second highest cause of death worldwide.</w:t>
      </w:r>
    </w:p>
    <w:p w14:paraId="7A2CDDE0" w14:textId="77777777" w:rsidR="00DE38EA" w:rsidRDefault="00DE38EA" w:rsidP="00DE38EA">
      <w:pPr>
        <w:pStyle w:val="s21"/>
        <w:spacing w:before="0" w:beforeAutospacing="0" w:after="120" w:afterAutospacing="0"/>
        <w:rPr>
          <w:rFonts w:ascii="Arial" w:hAnsi="Arial" w:cs="Arial"/>
          <w:color w:val="000000"/>
          <w:sz w:val="17"/>
          <w:szCs w:val="17"/>
        </w:rPr>
      </w:pPr>
      <w:r>
        <w:rPr>
          <w:rFonts w:ascii="Arial" w:hAnsi="Arial" w:cs="Arial"/>
          <w:color w:val="000000"/>
          <w:sz w:val="17"/>
          <w:szCs w:val="17"/>
        </w:rPr>
        <w:t> </w:t>
      </w:r>
    </w:p>
    <w:p w14:paraId="2648CC58" w14:textId="77777777" w:rsidR="00DE38EA" w:rsidRDefault="00DE38EA" w:rsidP="00DE38EA">
      <w:pPr>
        <w:pStyle w:val="s21"/>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t>The focus of this report is to inform the reader about how heart disease affects an individual’s overall wellbeing as well as the potential for health and/or social service professionals to assist those individuals.</w:t>
      </w:r>
    </w:p>
    <w:p w14:paraId="51D40A15" w14:textId="77777777" w:rsidR="00DE38EA" w:rsidRDefault="00DE38EA" w:rsidP="00DE38EA">
      <w:pPr>
        <w:pStyle w:val="s21"/>
        <w:spacing w:before="0" w:beforeAutospacing="0" w:after="120" w:afterAutospacing="0"/>
        <w:rPr>
          <w:rFonts w:ascii="Arial" w:hAnsi="Arial" w:cs="Arial"/>
          <w:color w:val="000000"/>
          <w:sz w:val="17"/>
          <w:szCs w:val="17"/>
        </w:rPr>
      </w:pPr>
      <w:r>
        <w:rPr>
          <w:rFonts w:ascii="Arial" w:hAnsi="Arial" w:cs="Arial"/>
          <w:color w:val="000000"/>
          <w:sz w:val="17"/>
          <w:szCs w:val="17"/>
        </w:rPr>
        <w:t> </w:t>
      </w:r>
    </w:p>
    <w:p w14:paraId="4E93B7B9" w14:textId="77777777" w:rsidR="00DE38EA" w:rsidRDefault="00DE38EA" w:rsidP="00DE38EA">
      <w:pPr>
        <w:pStyle w:val="s21"/>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t>1.2 The Impact of Heart Disease on Community Health</w:t>
      </w:r>
    </w:p>
    <w:p w14:paraId="13FC03DC" w14:textId="2C0E08FD" w:rsidR="00DE38EA" w:rsidRDefault="00DE38EA" w:rsidP="00DE38EA">
      <w:pPr>
        <w:pStyle w:val="s21"/>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t>In addition to its direct effects on individuals, heart disease also has a ripple effect on their families, communities and society. Many of the activities that those with heart disease may struggle to complete on their own due to fatigue and lack of energy can be completed by family and friends that assist them in daily activities, for example, grocery shopping.</w:t>
      </w:r>
    </w:p>
    <w:p w14:paraId="462CC59F" w14:textId="77777777" w:rsidR="00DE38EA" w:rsidRDefault="00DE38EA" w:rsidP="00DE38EA">
      <w:pPr>
        <w:pStyle w:val="s18"/>
        <w:spacing w:before="120" w:beforeAutospacing="0" w:after="60" w:afterAutospacing="0"/>
        <w:rPr>
          <w:rFonts w:ascii="-webkit-standard" w:hAnsi="-webkit-standard"/>
          <w:color w:val="000000"/>
          <w:sz w:val="27"/>
          <w:szCs w:val="27"/>
        </w:rPr>
      </w:pPr>
      <w:bookmarkStart w:id="1" w:name="_Toc216027761"/>
      <w:bookmarkEnd w:id="1"/>
      <w:r>
        <w:rPr>
          <w:rStyle w:val="bumpedfont15"/>
          <w:rFonts w:ascii="Aptos Display" w:eastAsiaTheme="majorEastAsia" w:hAnsi="Aptos Display"/>
          <w:color w:val="0F4761"/>
          <w:sz w:val="36"/>
          <w:szCs w:val="36"/>
        </w:rPr>
        <w:t>1.2 Implication of heart disease in Communities</w:t>
      </w:r>
    </w:p>
    <w:p w14:paraId="3EA62F2A" w14:textId="77777777" w:rsidR="00DE38EA" w:rsidRDefault="00DE38EA" w:rsidP="00DE38EA">
      <w:pPr>
        <w:pStyle w:val="s21"/>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t>Heart disease does not only have a huge impact on the person diagnosed but it also indirectly affects the lives of their families, communities and society. People with heart disease may feel tired or weak making simple everyday tasks, like walking, going shopping very difficult, causing them to rely on family members for assistance which might impact them financially as they will have to take days off from work to take care of them which can cause financial strain and place an economic burden on families and communities.</w:t>
      </w:r>
    </w:p>
    <w:p w14:paraId="086C4643" w14:textId="77777777" w:rsidR="00DE38EA" w:rsidRDefault="00DE38EA" w:rsidP="00DE38EA">
      <w:pPr>
        <w:pStyle w:val="s21"/>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t>In the UK the total cost for heart disease in 2021/2022 was approximately about 29 billion. This includes direct costs such as hospital care, medication long term care, and indirect costs which include informal care by family or friends and loss of income from illness (Shih</w:t>
      </w:r>
      <w:r>
        <w:rPr>
          <w:rStyle w:val="apple-converted-space"/>
          <w:rFonts w:ascii="Arial" w:eastAsiaTheme="majorEastAsia" w:hAnsi="Arial" w:cs="Arial"/>
          <w:color w:val="000000"/>
          <w:sz w:val="26"/>
          <w:szCs w:val="26"/>
        </w:rPr>
        <w:t> </w:t>
      </w:r>
      <w:r>
        <w:rPr>
          <w:rStyle w:val="bumpedfont15"/>
          <w:rFonts w:ascii="Arial" w:eastAsiaTheme="majorEastAsia" w:hAnsi="Arial" w:cs="Arial"/>
          <w:color w:val="000000"/>
          <w:sz w:val="26"/>
          <w:szCs w:val="26"/>
        </w:rPr>
        <w:t>et. al., 2025). When a working age adult becomes ill, family members often become unpaid carers. This can create financial pressure and emotional stress for both carers and dependants.</w:t>
      </w:r>
    </w:p>
    <w:p w14:paraId="3CD03050" w14:textId="77777777" w:rsidR="00DE38EA" w:rsidRDefault="00DE38EA" w:rsidP="00DE38EA">
      <w:pPr>
        <w:pStyle w:val="s21"/>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t>Heart disease has a huge impact on social inequalities. Research from British Heart Foundation (BHF) shows that people living in the most deprived areas are more likely to have heart worse results compared to those living in wealthier areas (BHF, 2025). This is because people living in the most deprived areas have highest prevalence of smoking, being physically inactive and being classified as obese or overweight and they often have lower likelihood of starting cardiac rehab compared to people living in wealthier areas (BHF, n.d.).</w:t>
      </w:r>
      <w:r>
        <w:rPr>
          <w:rStyle w:val="apple-converted-space"/>
          <w:rFonts w:ascii="Arial" w:eastAsiaTheme="majorEastAsia" w:hAnsi="Arial" w:cs="Arial"/>
          <w:color w:val="000000"/>
          <w:sz w:val="26"/>
          <w:szCs w:val="26"/>
        </w:rPr>
        <w:t> </w:t>
      </w:r>
    </w:p>
    <w:p w14:paraId="19DA3AD7" w14:textId="77777777" w:rsidR="00DE38EA" w:rsidRDefault="00DE38EA" w:rsidP="00DE38EA">
      <w:pPr>
        <w:pStyle w:val="s18"/>
        <w:spacing w:before="120" w:beforeAutospacing="0" w:after="60" w:afterAutospacing="0"/>
        <w:rPr>
          <w:rFonts w:ascii="-webkit-standard" w:hAnsi="-webkit-standard"/>
          <w:color w:val="000000"/>
          <w:sz w:val="27"/>
          <w:szCs w:val="27"/>
        </w:rPr>
      </w:pPr>
      <w:bookmarkStart w:id="2" w:name="_Toc216027762"/>
      <w:bookmarkEnd w:id="2"/>
      <w:r>
        <w:rPr>
          <w:rStyle w:val="bumpedfont15"/>
          <w:rFonts w:ascii="Aptos Display" w:eastAsiaTheme="majorEastAsia" w:hAnsi="Aptos Display"/>
          <w:color w:val="0F4761"/>
          <w:sz w:val="36"/>
          <w:szCs w:val="36"/>
        </w:rPr>
        <w:t>1.2. Factors influencing health and wellbeing</w:t>
      </w:r>
    </w:p>
    <w:p w14:paraId="64101269" w14:textId="1606E693" w:rsidR="00DE38EA" w:rsidRDefault="00DE38EA" w:rsidP="00DE38EA">
      <w:pPr>
        <w:pStyle w:val="s21"/>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lastRenderedPageBreak/>
        <w:t xml:space="preserve">Heart disease varies greatly from one person to another. While some people have considerable family histories, others will have suffered from hypertension (hypertension) prior to the diagnosis of their heart condition. Other risks for developing heart disease include Age; gender; race or ethnicity; and previous heart diseases. However, the NHS has identified certain community that have a </w:t>
      </w:r>
      <w:proofErr w:type="gramStart"/>
      <w:r>
        <w:rPr>
          <w:rStyle w:val="bumpedfont15"/>
          <w:rFonts w:ascii="Arial" w:eastAsiaTheme="majorEastAsia" w:hAnsi="Arial" w:cs="Arial"/>
          <w:color w:val="000000"/>
          <w:sz w:val="26"/>
          <w:szCs w:val="26"/>
        </w:rPr>
        <w:t>higher than average</w:t>
      </w:r>
      <w:proofErr w:type="gramEnd"/>
      <w:r>
        <w:rPr>
          <w:rStyle w:val="bumpedfont15"/>
          <w:rFonts w:ascii="Arial" w:eastAsiaTheme="majorEastAsia" w:hAnsi="Arial" w:cs="Arial"/>
          <w:color w:val="000000"/>
          <w:sz w:val="26"/>
          <w:szCs w:val="26"/>
        </w:rPr>
        <w:t xml:space="preserve"> risk for developing heart disease is more likely to develop heart disease than the general population and therefore have the potential for higher rates of hospitalisation for heart disease (Australian Government Department of Health, November 2017). At Age 40, each person can expect to receive a letter from a GP (general practitioner) to schedule an appointment for a Cardiac Health Check every five years. This service is intended to assist individuals with the diagnosis and treatment of heart disease and to ensure that their personal health history is adequately reported to the NHS when writing a diagnosis, particularly for individuals with existing risk factors (Australian Government Department of Health, December 2017).</w:t>
      </w:r>
    </w:p>
    <w:p w14:paraId="579F2AD9" w14:textId="77777777" w:rsidR="00DE38EA" w:rsidRDefault="00DE38EA" w:rsidP="00DE38EA">
      <w:pPr>
        <w:pStyle w:val="s23"/>
        <w:spacing w:before="120" w:beforeAutospacing="0" w:after="60" w:afterAutospacing="0"/>
        <w:rPr>
          <w:rFonts w:ascii="-webkit-standard" w:hAnsi="-webkit-standard"/>
          <w:color w:val="000000"/>
          <w:sz w:val="18"/>
          <w:szCs w:val="18"/>
        </w:rPr>
      </w:pPr>
      <w:bookmarkStart w:id="3" w:name="_Toc216027763"/>
      <w:bookmarkEnd w:id="3"/>
      <w:r>
        <w:rPr>
          <w:rStyle w:val="bumpedfont15"/>
          <w:rFonts w:ascii="Aptos Display" w:eastAsiaTheme="majorEastAsia" w:hAnsi="Aptos Display"/>
          <w:color w:val="000000"/>
          <w:sz w:val="27"/>
          <w:szCs w:val="27"/>
        </w:rPr>
        <w:t>Patients with a condition such as heart diseases have access to good healthcare being offered by a wide range of health and social care practitioners.</w:t>
      </w:r>
    </w:p>
    <w:p w14:paraId="103BA578" w14:textId="7912233E" w:rsidR="00DE38EA" w:rsidRDefault="00DE38EA" w:rsidP="00DE38EA">
      <w:pPr>
        <w:pStyle w:val="s23"/>
        <w:spacing w:before="120" w:beforeAutospacing="0" w:after="60" w:afterAutospacing="0"/>
        <w:rPr>
          <w:rFonts w:ascii="-webkit-standard" w:hAnsi="-webkit-standard"/>
          <w:color w:val="000000"/>
          <w:sz w:val="18"/>
          <w:szCs w:val="18"/>
        </w:rPr>
      </w:pPr>
      <w:r>
        <w:rPr>
          <w:rStyle w:val="bumpedfont15"/>
          <w:rFonts w:ascii="Aptos Display" w:eastAsiaTheme="majorEastAsia" w:hAnsi="Aptos Display"/>
          <w:color w:val="000000"/>
          <w:sz w:val="27"/>
          <w:szCs w:val="27"/>
        </w:rPr>
        <w:t xml:space="preserve">"These teams will include healthcare providers such as General Practitioners, Cardiologists, nurses, pharmacists, Psychologists/Social Workers, et cetera. Every individual professional will have a distinct lore from assisting in </w:t>
      </w:r>
      <w:r w:rsidR="00227E2E">
        <w:rPr>
          <w:rStyle w:val="bumpedfont15"/>
          <w:rFonts w:ascii="Aptos Display" w:eastAsiaTheme="majorEastAsia" w:hAnsi="Aptos Display"/>
          <w:color w:val="000000"/>
          <w:sz w:val="27"/>
          <w:szCs w:val="27"/>
        </w:rPr>
        <w:t xml:space="preserve">daily </w:t>
      </w:r>
      <w:r>
        <w:rPr>
          <w:rStyle w:val="bumpedfont15"/>
          <w:rFonts w:ascii="Aptos Display" w:eastAsiaTheme="majorEastAsia" w:hAnsi="Aptos Display"/>
          <w:color w:val="000000"/>
          <w:sz w:val="27"/>
          <w:szCs w:val="27"/>
        </w:rPr>
        <w:t>support and education to ensuring safe exercises and medication checks.</w:t>
      </w:r>
    </w:p>
    <w:p w14:paraId="5B47AFE1" w14:textId="77777777" w:rsidR="00DE38EA" w:rsidRDefault="00DE38EA" w:rsidP="00DE38EA">
      <w:pPr>
        <w:pStyle w:val="s23"/>
        <w:spacing w:before="120" w:beforeAutospacing="0" w:after="60" w:afterAutospacing="0"/>
        <w:rPr>
          <w:rFonts w:ascii="-webkit-standard" w:hAnsi="-webkit-standard"/>
          <w:color w:val="000000"/>
          <w:sz w:val="18"/>
          <w:szCs w:val="18"/>
        </w:rPr>
      </w:pPr>
      <w:r>
        <w:rPr>
          <w:rStyle w:val="bumpedfont15"/>
          <w:rFonts w:ascii="Aptos Display" w:eastAsiaTheme="majorEastAsia" w:hAnsi="Aptos Display"/>
          <w:color w:val="000000"/>
          <w:sz w:val="27"/>
          <w:szCs w:val="27"/>
        </w:rPr>
        <w:t>GPs will be the first point of contact for patients exhibiting signs of possible heart diseases. The GP will have an important role in both diagnosis and treatment of such patients, with follow-up programs undertaken with a focus on improving the patient's status (Jaarsma, 20025).</w:t>
      </w:r>
    </w:p>
    <w:p w14:paraId="683328EC" w14:textId="77777777" w:rsidR="00DE38EA" w:rsidRDefault="00DE38EA" w:rsidP="00DE38EA">
      <w:pPr>
        <w:pStyle w:val="s23"/>
        <w:spacing w:before="120" w:beforeAutospacing="0" w:after="60" w:afterAutospacing="0"/>
        <w:rPr>
          <w:rFonts w:ascii="-webkit-standard" w:hAnsi="-webkit-standard"/>
          <w:color w:val="000000"/>
          <w:sz w:val="18"/>
          <w:szCs w:val="18"/>
        </w:rPr>
      </w:pPr>
      <w:r>
        <w:rPr>
          <w:rStyle w:val="bumpedfont15"/>
          <w:rFonts w:ascii="Aptos Display" w:eastAsiaTheme="majorEastAsia" w:hAnsi="Aptos Display"/>
          <w:color w:val="000000"/>
          <w:sz w:val="27"/>
          <w:szCs w:val="27"/>
        </w:rPr>
        <w:t>Pharmacists assist doctors by providing recommendations on the type of drugs and dosages to take. Research shows that when pharmacists are providing education to patients and assisting them with setting patient goals, it can lead to an enhanced level of understanding patients have with regards to their disease, their medication, and how frequently they take them (Jaarsma, 20025).</w:t>
      </w:r>
    </w:p>
    <w:p w14:paraId="0DB5CBF1" w14:textId="77777777" w:rsidR="00DE38EA" w:rsidRDefault="00DE38EA" w:rsidP="00DE38EA">
      <w:pPr>
        <w:pStyle w:val="s25"/>
        <w:spacing w:before="120" w:beforeAutospacing="0" w:after="60" w:afterAutospacing="0"/>
        <w:rPr>
          <w:rFonts w:ascii="-webkit-standard" w:hAnsi="-webkit-standard"/>
          <w:color w:val="1A1A1A"/>
          <w:sz w:val="18"/>
          <w:szCs w:val="18"/>
        </w:rPr>
      </w:pPr>
      <w:r>
        <w:rPr>
          <w:rStyle w:val="bumpedfont15"/>
          <w:rFonts w:ascii="Aptos Display" w:eastAsiaTheme="majorEastAsia" w:hAnsi="Aptos Display"/>
          <w:color w:val="1A1A1A"/>
          <w:sz w:val="27"/>
          <w:szCs w:val="27"/>
        </w:rPr>
        <w:t>Moreover, social factors such as stress, loneliness, and poor mental health can have a huge impact. For instance, stress can cause one to have poor coping strategies such as smoking, overeating, and a sedentary lifestyle; these can exacerbate existing ailments such as high blood pressure and diabetes, which can increase the possibility of developing cardiovascular diseases.</w:t>
      </w:r>
    </w:p>
    <w:p w14:paraId="125D86BD" w14:textId="77777777" w:rsidR="00DE38EA" w:rsidRDefault="00DE38EA" w:rsidP="00DE38EA">
      <w:pPr>
        <w:pStyle w:val="s18"/>
        <w:spacing w:before="120" w:beforeAutospacing="0" w:after="60" w:afterAutospacing="0"/>
        <w:rPr>
          <w:rFonts w:ascii="-webkit-standard" w:hAnsi="-webkit-standard"/>
          <w:color w:val="000000"/>
          <w:sz w:val="27"/>
          <w:szCs w:val="27"/>
        </w:rPr>
      </w:pPr>
      <w:r>
        <w:rPr>
          <w:rStyle w:val="bumpedfont15"/>
          <w:rFonts w:ascii="Aptos Display" w:eastAsiaTheme="majorEastAsia" w:hAnsi="Aptos Display"/>
          <w:color w:val="0F4761"/>
          <w:sz w:val="36"/>
          <w:szCs w:val="36"/>
        </w:rPr>
        <w:t>1.3</w:t>
      </w:r>
      <w:r>
        <w:rPr>
          <w:rStyle w:val="apple-converted-space"/>
          <w:rFonts w:ascii="Aptos Display" w:eastAsiaTheme="majorEastAsia" w:hAnsi="Aptos Display"/>
          <w:color w:val="0F4761"/>
          <w:sz w:val="36"/>
          <w:szCs w:val="36"/>
        </w:rPr>
        <w:t> </w:t>
      </w:r>
      <w:r>
        <w:rPr>
          <w:rStyle w:val="bumpedfont15"/>
          <w:rFonts w:ascii="Aptos Display" w:eastAsiaTheme="majorEastAsia" w:hAnsi="Aptos Display"/>
          <w:color w:val="0F4761"/>
          <w:sz w:val="36"/>
          <w:szCs w:val="36"/>
        </w:rPr>
        <w:t>Interprofessional</w:t>
      </w:r>
      <w:r>
        <w:rPr>
          <w:rStyle w:val="apple-converted-space"/>
          <w:rFonts w:ascii="Aptos Display" w:eastAsiaTheme="majorEastAsia" w:hAnsi="Aptos Display"/>
          <w:color w:val="0F4761"/>
          <w:sz w:val="36"/>
          <w:szCs w:val="36"/>
        </w:rPr>
        <w:t> </w:t>
      </w:r>
      <w:r>
        <w:rPr>
          <w:rStyle w:val="bumpedfont15"/>
          <w:rFonts w:ascii="Aptos Display" w:eastAsiaTheme="majorEastAsia" w:hAnsi="Aptos Display"/>
          <w:color w:val="0F4761"/>
          <w:sz w:val="36"/>
          <w:szCs w:val="36"/>
        </w:rPr>
        <w:t>Collaboration for Better Outcomes</w:t>
      </w:r>
    </w:p>
    <w:p w14:paraId="2906BE41" w14:textId="5C12A393" w:rsidR="00DE38EA" w:rsidRDefault="00DE38EA" w:rsidP="00DE38EA">
      <w:pPr>
        <w:pStyle w:val="s21"/>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t xml:space="preserve">Individuals suffering from cardiovascular diseases can get proper treatment in view of the various health and social care practitioners working </w:t>
      </w:r>
      <w:r w:rsidR="00227E2E">
        <w:rPr>
          <w:rStyle w:val="bumpedfont15"/>
          <w:rFonts w:ascii="Arial" w:eastAsiaTheme="majorEastAsia" w:hAnsi="Arial" w:cs="Arial"/>
          <w:color w:val="000000"/>
          <w:sz w:val="26"/>
          <w:szCs w:val="26"/>
        </w:rPr>
        <w:t>hand in hand</w:t>
      </w:r>
      <w:r>
        <w:rPr>
          <w:rStyle w:val="bumpedfont15"/>
          <w:rFonts w:ascii="Arial" w:eastAsiaTheme="majorEastAsia" w:hAnsi="Arial" w:cs="Arial"/>
          <w:color w:val="000000"/>
          <w:sz w:val="26"/>
          <w:szCs w:val="26"/>
        </w:rPr>
        <w:t xml:space="preserve"> to provide the best treatment.</w:t>
      </w:r>
    </w:p>
    <w:p w14:paraId="02BD82EF" w14:textId="0CAC47B5" w:rsidR="00DE38EA" w:rsidRDefault="00DE38EA" w:rsidP="00DE38EA">
      <w:pPr>
        <w:pStyle w:val="s21"/>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t xml:space="preserve">Such teams consist of health practitioners such as GP, cardiologists, nurses, pharmacists, psychologists, among others. Every single individual health </w:t>
      </w:r>
      <w:r w:rsidR="00C87FB9">
        <w:rPr>
          <w:rStyle w:val="bumpedfont15"/>
          <w:rFonts w:ascii="Arial" w:eastAsiaTheme="majorEastAsia" w:hAnsi="Arial" w:cs="Arial"/>
          <w:color w:val="000000"/>
          <w:sz w:val="26"/>
          <w:szCs w:val="26"/>
        </w:rPr>
        <w:lastRenderedPageBreak/>
        <w:t>practitioner</w:t>
      </w:r>
      <w:r>
        <w:rPr>
          <w:rStyle w:val="bumpedfont15"/>
          <w:rFonts w:ascii="Arial" w:eastAsiaTheme="majorEastAsia" w:hAnsi="Arial" w:cs="Arial"/>
          <w:color w:val="000000"/>
          <w:sz w:val="26"/>
          <w:szCs w:val="26"/>
        </w:rPr>
        <w:t xml:space="preserve"> has a distinct</w:t>
      </w:r>
      <w:r w:rsidR="00227E2E">
        <w:rPr>
          <w:rStyle w:val="bumpedfont15"/>
          <w:rFonts w:ascii="Arial" w:eastAsiaTheme="majorEastAsia" w:hAnsi="Arial" w:cs="Arial"/>
          <w:color w:val="000000"/>
          <w:sz w:val="26"/>
          <w:szCs w:val="26"/>
        </w:rPr>
        <w:t xml:space="preserve"> knowledge</w:t>
      </w:r>
      <w:r>
        <w:rPr>
          <w:rStyle w:val="bumpedfont15"/>
          <w:rFonts w:ascii="Arial" w:eastAsiaTheme="majorEastAsia" w:hAnsi="Arial" w:cs="Arial"/>
          <w:color w:val="000000"/>
          <w:sz w:val="26"/>
          <w:szCs w:val="26"/>
        </w:rPr>
        <w:t>, this ranges from assistance in daily life functions to safe exercises and medication checks.</w:t>
      </w:r>
    </w:p>
    <w:p w14:paraId="3B54AA98" w14:textId="75E07944" w:rsidR="00DE38EA" w:rsidRDefault="00DE38EA" w:rsidP="00DE38EA">
      <w:pPr>
        <w:pStyle w:val="s21"/>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t>GPs will in most cases be the first point of call when an individual</w:t>
      </w:r>
      <w:r>
        <w:rPr>
          <w:rStyle w:val="apple-converted-space"/>
          <w:rFonts w:ascii="Arial" w:eastAsiaTheme="majorEastAsia" w:hAnsi="Arial" w:cs="Arial"/>
          <w:color w:val="000000"/>
          <w:sz w:val="26"/>
          <w:szCs w:val="26"/>
        </w:rPr>
        <w:t> </w:t>
      </w:r>
      <w:r>
        <w:rPr>
          <w:rStyle w:val="bumpedfont15"/>
          <w:rFonts w:ascii="Arial" w:eastAsiaTheme="majorEastAsia" w:hAnsi="Arial" w:cs="Arial"/>
          <w:color w:val="000000"/>
          <w:sz w:val="26"/>
          <w:szCs w:val="26"/>
        </w:rPr>
        <w:t>recogni</w:t>
      </w:r>
      <w:r w:rsidR="00227E2E">
        <w:rPr>
          <w:rStyle w:val="bumpedfont15"/>
          <w:rFonts w:ascii="Arial" w:eastAsiaTheme="majorEastAsia" w:hAnsi="Arial" w:cs="Arial"/>
          <w:color w:val="000000"/>
          <w:sz w:val="26"/>
          <w:szCs w:val="26"/>
        </w:rPr>
        <w:t>s</w:t>
      </w:r>
      <w:r>
        <w:rPr>
          <w:rStyle w:val="bumpedfont15"/>
          <w:rFonts w:ascii="Arial" w:eastAsiaTheme="majorEastAsia" w:hAnsi="Arial" w:cs="Arial"/>
          <w:color w:val="000000"/>
          <w:sz w:val="26"/>
          <w:szCs w:val="26"/>
        </w:rPr>
        <w:t>es</w:t>
      </w:r>
      <w:r>
        <w:rPr>
          <w:rStyle w:val="apple-converted-space"/>
          <w:rFonts w:ascii="Arial" w:eastAsiaTheme="majorEastAsia" w:hAnsi="Arial" w:cs="Arial"/>
          <w:color w:val="000000"/>
          <w:sz w:val="26"/>
          <w:szCs w:val="26"/>
        </w:rPr>
        <w:t> </w:t>
      </w:r>
      <w:r>
        <w:rPr>
          <w:rStyle w:val="bumpedfont15"/>
          <w:rFonts w:ascii="Arial" w:eastAsiaTheme="majorEastAsia" w:hAnsi="Arial" w:cs="Arial"/>
          <w:color w:val="000000"/>
          <w:sz w:val="26"/>
          <w:szCs w:val="26"/>
        </w:rPr>
        <w:t>symptoms associated with possible heart diseases. The GP will have an important role to play in both diagnosing and using evidence-based treatment in follow</w:t>
      </w:r>
      <w:r w:rsidR="00936B82">
        <w:rPr>
          <w:rStyle w:val="bumpedfont15"/>
          <w:rFonts w:ascii="Arial" w:eastAsiaTheme="majorEastAsia" w:hAnsi="Arial" w:cs="Arial"/>
          <w:color w:val="000000"/>
          <w:sz w:val="26"/>
          <w:szCs w:val="26"/>
        </w:rPr>
        <w:t xml:space="preserve"> </w:t>
      </w:r>
      <w:r>
        <w:rPr>
          <w:rStyle w:val="bumpedfont15"/>
          <w:rFonts w:ascii="Arial" w:eastAsiaTheme="majorEastAsia" w:hAnsi="Arial" w:cs="Arial"/>
          <w:color w:val="000000"/>
          <w:sz w:val="26"/>
          <w:szCs w:val="26"/>
        </w:rPr>
        <w:t>up programs to improve the patient’s condition (Jaarsma, 2025).</w:t>
      </w:r>
    </w:p>
    <w:p w14:paraId="3A2163A9" w14:textId="3F991AAB" w:rsidR="00DE38EA" w:rsidRDefault="00DE38EA" w:rsidP="00DE38EA">
      <w:pPr>
        <w:pStyle w:val="s23"/>
        <w:spacing w:before="120" w:beforeAutospacing="0" w:after="60" w:afterAutospacing="0"/>
        <w:rPr>
          <w:rFonts w:ascii="-webkit-standard" w:hAnsi="-webkit-standard"/>
          <w:color w:val="000000"/>
          <w:sz w:val="18"/>
          <w:szCs w:val="18"/>
        </w:rPr>
      </w:pPr>
      <w:r>
        <w:rPr>
          <w:rStyle w:val="bumpedfont15"/>
          <w:rFonts w:ascii="Aptos Display" w:eastAsiaTheme="majorEastAsia" w:hAnsi="Aptos Display"/>
          <w:color w:val="000000"/>
          <w:sz w:val="27"/>
          <w:szCs w:val="27"/>
        </w:rPr>
        <w:t>The pharmacist assists a doctor in a way that they recommend an appropriate drug and aid patients in getting a better grasp of their treatment. Research illustrates that if patients are educated by pharmacists and assisted in goal-making, this can lead to an enhanced degree of patient understanding concerning their health, an appropriateness of prescription, and how frequently they follow such prescription (Jaarsma, 2025).</w:t>
      </w:r>
    </w:p>
    <w:p w14:paraId="24EB3DAA" w14:textId="6FA0DA6D" w:rsidR="00C87FB9" w:rsidRDefault="00DE38EA" w:rsidP="00DE38EA">
      <w:pPr>
        <w:pStyle w:val="s23"/>
        <w:spacing w:before="120" w:beforeAutospacing="0" w:after="60" w:afterAutospacing="0"/>
        <w:rPr>
          <w:rStyle w:val="bumpedfont15"/>
          <w:rFonts w:ascii="Aptos Display" w:eastAsiaTheme="majorEastAsia" w:hAnsi="Aptos Display"/>
          <w:color w:val="000000"/>
          <w:sz w:val="27"/>
          <w:szCs w:val="27"/>
        </w:rPr>
      </w:pPr>
      <w:r>
        <w:rPr>
          <w:rStyle w:val="bumpedfont15"/>
          <w:rFonts w:ascii="Aptos Display" w:eastAsiaTheme="majorEastAsia" w:hAnsi="Aptos Display"/>
          <w:color w:val="000000"/>
          <w:sz w:val="27"/>
          <w:szCs w:val="27"/>
        </w:rPr>
        <w:t xml:space="preserve">Psychologists or social workers can assist patients in dealing with the influence of their cardiovascular diseases in their </w:t>
      </w:r>
      <w:r w:rsidR="00C87FB9">
        <w:rPr>
          <w:rStyle w:val="bumpedfont15"/>
          <w:rFonts w:ascii="Aptos Display" w:eastAsiaTheme="majorEastAsia" w:hAnsi="Aptos Display"/>
          <w:color w:val="000000"/>
          <w:sz w:val="27"/>
          <w:szCs w:val="27"/>
        </w:rPr>
        <w:t xml:space="preserve">daily </w:t>
      </w:r>
      <w:r>
        <w:rPr>
          <w:rStyle w:val="bumpedfont15"/>
          <w:rFonts w:ascii="Aptos Display" w:eastAsiaTheme="majorEastAsia" w:hAnsi="Aptos Display"/>
          <w:color w:val="000000"/>
          <w:sz w:val="27"/>
          <w:szCs w:val="27"/>
        </w:rPr>
        <w:t xml:space="preserve">lives. Psychologists can assist doctors and health failure nurses in specific regards to searching for signs of depressions in patients with heart failure in an early stage (Jaarsma, 2025). </w:t>
      </w:r>
    </w:p>
    <w:p w14:paraId="2DF91E17" w14:textId="0DDAFB66" w:rsidR="00DE38EA" w:rsidRDefault="00DE38EA" w:rsidP="00DE38EA">
      <w:pPr>
        <w:pStyle w:val="s23"/>
        <w:spacing w:before="120" w:beforeAutospacing="0" w:after="60" w:afterAutospacing="0"/>
        <w:rPr>
          <w:rFonts w:ascii="-webkit-standard" w:hAnsi="-webkit-standard"/>
          <w:color w:val="000000"/>
          <w:sz w:val="18"/>
          <w:szCs w:val="18"/>
        </w:rPr>
      </w:pPr>
      <w:r>
        <w:rPr>
          <w:rStyle w:val="bumpedfont15"/>
          <w:rFonts w:ascii="Aptos Display" w:eastAsiaTheme="majorEastAsia" w:hAnsi="Aptos Display"/>
          <w:color w:val="000000"/>
          <w:sz w:val="27"/>
          <w:szCs w:val="27"/>
        </w:rPr>
        <w:t>Social workers can assist people in dealing with more practical matters such as accommodation, social benefits, or access to social services in a community, which can assist in improving the doctor-patient relationship and can have a major impact on a patient’s recovery (Deng et. al., 2025).</w:t>
      </w:r>
    </w:p>
    <w:p w14:paraId="49042E13" w14:textId="3F779E92" w:rsidR="00DE38EA" w:rsidRDefault="00DE38EA" w:rsidP="00DE38EA">
      <w:pPr>
        <w:pStyle w:val="s23"/>
        <w:spacing w:before="120" w:beforeAutospacing="0" w:after="60" w:afterAutospacing="0"/>
        <w:rPr>
          <w:rFonts w:ascii="-webkit-standard" w:hAnsi="-webkit-standard"/>
          <w:color w:val="000000"/>
          <w:sz w:val="18"/>
          <w:szCs w:val="18"/>
        </w:rPr>
      </w:pPr>
      <w:r>
        <w:rPr>
          <w:rStyle w:val="bumpedfont15"/>
          <w:rFonts w:ascii="Aptos Display" w:eastAsiaTheme="majorEastAsia" w:hAnsi="Aptos Display"/>
          <w:color w:val="000000"/>
          <w:sz w:val="27"/>
          <w:szCs w:val="27"/>
        </w:rPr>
        <w:t>When a patient suffers a heart attack or is found to have a heart disease, their situation will normally begin at a hospital and will continue to a community setting. Before being allowed to go home, a discharge summary will be written up by the team of cardiologists detailing information on why they admitted and diagnosed the patient. The patient will be recommended to join a cardiac rehabilitation program, which is a structured one with elements of physical exercise, education, and support with patient emotions. As soon as they go back to their homes, doctors, community nurses, pharmacists, and social support staff all come in handy in ensuring patient health is closely monitored for support over a lifetime (NHS, 2025).</w:t>
      </w:r>
    </w:p>
    <w:p w14:paraId="406860F3" w14:textId="77777777" w:rsidR="00DE38EA" w:rsidRDefault="00DE38EA" w:rsidP="00DE38EA">
      <w:pPr>
        <w:pStyle w:val="s18"/>
        <w:spacing w:before="120" w:beforeAutospacing="0" w:after="60" w:afterAutospacing="0"/>
        <w:rPr>
          <w:rFonts w:ascii="-webkit-standard" w:hAnsi="-webkit-standard"/>
          <w:color w:val="000000"/>
          <w:sz w:val="27"/>
          <w:szCs w:val="27"/>
        </w:rPr>
      </w:pPr>
      <w:r>
        <w:rPr>
          <w:rStyle w:val="bumpedfont15"/>
          <w:rFonts w:ascii="Aptos Display" w:eastAsiaTheme="majorEastAsia" w:hAnsi="Aptos Display"/>
          <w:color w:val="0F4761"/>
          <w:sz w:val="36"/>
          <w:szCs w:val="36"/>
        </w:rPr>
        <w:t>Conclusion</w:t>
      </w:r>
    </w:p>
    <w:p w14:paraId="7F5C2024" w14:textId="22EE00F3" w:rsidR="00DE38EA" w:rsidRDefault="00DE38EA" w:rsidP="00DE38EA">
      <w:pPr>
        <w:pStyle w:val="s26"/>
        <w:spacing w:before="0" w:beforeAutospacing="0" w:after="120" w:afterAutospacing="0"/>
        <w:rPr>
          <w:rFonts w:ascii="Arial" w:hAnsi="Arial" w:cs="Arial"/>
          <w:color w:val="000000"/>
          <w:sz w:val="17"/>
          <w:szCs w:val="17"/>
        </w:rPr>
      </w:pPr>
      <w:r>
        <w:rPr>
          <w:rStyle w:val="bumpedfont15"/>
          <w:rFonts w:ascii="Arial" w:eastAsiaTheme="majorEastAsia" w:hAnsi="Arial" w:cs="Arial"/>
          <w:color w:val="000000"/>
          <w:sz w:val="26"/>
          <w:szCs w:val="26"/>
        </w:rPr>
        <w:t>Heart disease remains one of the major problems in the UK and globally, as it affects a great deal of people and can place heavy burdens on families, communities, and the health and social care system. Heart diseases are caused by biological, lifestyle, and environmental factors that intertwine and reduce the quality of life for people.</w:t>
      </w:r>
    </w:p>
    <w:p w14:paraId="0C4A0B6E" w14:textId="0C59E7A5" w:rsidR="00DE38EA" w:rsidRDefault="00DE38EA" w:rsidP="00DE38EA">
      <w:pPr>
        <w:pStyle w:val="s19"/>
        <w:spacing w:before="0" w:beforeAutospacing="0" w:after="120" w:afterAutospacing="0"/>
        <w:rPr>
          <w:rFonts w:ascii="-webkit-standard" w:hAnsi="-webkit-standard"/>
          <w:color w:val="000000"/>
          <w:sz w:val="27"/>
          <w:szCs w:val="27"/>
        </w:rPr>
      </w:pPr>
      <w:r>
        <w:rPr>
          <w:rStyle w:val="bumpedfont15"/>
          <w:rFonts w:ascii="Arial" w:eastAsiaTheme="majorEastAsia" w:hAnsi="Arial" w:cs="Arial"/>
          <w:color w:val="000000"/>
          <w:sz w:val="26"/>
          <w:szCs w:val="26"/>
        </w:rPr>
        <w:t>For this reason, health and social care professionals need to work in collaboration to provide patients with continuous, coordinated, and</w:t>
      </w:r>
      <w:r>
        <w:rPr>
          <w:rStyle w:val="apple-converted-space"/>
          <w:rFonts w:ascii="Arial" w:eastAsiaTheme="majorEastAsia" w:hAnsi="Arial" w:cs="Arial"/>
          <w:color w:val="000000"/>
          <w:sz w:val="26"/>
          <w:szCs w:val="26"/>
        </w:rPr>
        <w:t> </w:t>
      </w:r>
      <w:r>
        <w:rPr>
          <w:rStyle w:val="bumpedfont15"/>
          <w:rFonts w:ascii="Arial" w:eastAsiaTheme="majorEastAsia" w:hAnsi="Arial" w:cs="Arial"/>
          <w:color w:val="000000"/>
          <w:sz w:val="26"/>
          <w:szCs w:val="26"/>
        </w:rPr>
        <w:t>person-cantered</w:t>
      </w:r>
      <w:r>
        <w:rPr>
          <w:rStyle w:val="apple-converted-space"/>
          <w:rFonts w:ascii="Arial" w:eastAsiaTheme="majorEastAsia" w:hAnsi="Arial" w:cs="Arial"/>
          <w:color w:val="000000"/>
          <w:sz w:val="26"/>
          <w:szCs w:val="26"/>
        </w:rPr>
        <w:t> </w:t>
      </w:r>
      <w:r>
        <w:rPr>
          <w:rStyle w:val="bumpedfont15"/>
          <w:rFonts w:ascii="Arial" w:eastAsiaTheme="majorEastAsia" w:hAnsi="Arial" w:cs="Arial"/>
          <w:color w:val="000000"/>
          <w:sz w:val="26"/>
          <w:szCs w:val="26"/>
        </w:rPr>
        <w:t xml:space="preserve">care from the time of diagnosis to long-term recovery; when patients </w:t>
      </w:r>
      <w:r>
        <w:rPr>
          <w:rStyle w:val="bumpedfont15"/>
          <w:rFonts w:ascii="Arial" w:eastAsiaTheme="majorEastAsia" w:hAnsi="Arial" w:cs="Arial"/>
          <w:color w:val="000000"/>
          <w:sz w:val="26"/>
          <w:szCs w:val="26"/>
        </w:rPr>
        <w:lastRenderedPageBreak/>
        <w:t>receive this kind of care from collaborating healthcare professionals, they are better supported to</w:t>
      </w:r>
      <w:r w:rsidR="00C87FB9">
        <w:rPr>
          <w:rStyle w:val="bumpedfont15"/>
          <w:rFonts w:ascii="Arial" w:eastAsiaTheme="majorEastAsia" w:hAnsi="Arial" w:cs="Arial"/>
          <w:color w:val="000000"/>
          <w:sz w:val="26"/>
          <w:szCs w:val="26"/>
        </w:rPr>
        <w:t xml:space="preserve"> stick</w:t>
      </w:r>
      <w:r>
        <w:rPr>
          <w:rStyle w:val="bumpedfont15"/>
          <w:rFonts w:ascii="Arial" w:eastAsiaTheme="majorEastAsia" w:hAnsi="Arial" w:cs="Arial"/>
          <w:color w:val="000000"/>
          <w:sz w:val="26"/>
          <w:szCs w:val="26"/>
        </w:rPr>
        <w:t xml:space="preserve"> </w:t>
      </w:r>
      <w:r w:rsidR="00936B82">
        <w:rPr>
          <w:rStyle w:val="bumpedfont15"/>
          <w:rFonts w:ascii="Arial" w:eastAsiaTheme="majorEastAsia" w:hAnsi="Arial" w:cs="Arial"/>
          <w:color w:val="000000"/>
          <w:sz w:val="26"/>
          <w:szCs w:val="26"/>
        </w:rPr>
        <w:t xml:space="preserve">to </w:t>
      </w:r>
      <w:r>
        <w:rPr>
          <w:rStyle w:val="bumpedfont15"/>
          <w:rFonts w:ascii="Arial" w:eastAsiaTheme="majorEastAsia" w:hAnsi="Arial" w:cs="Arial"/>
          <w:color w:val="000000"/>
          <w:sz w:val="26"/>
          <w:szCs w:val="26"/>
        </w:rPr>
        <w:t>their treatment plans and take care of their health.</w:t>
      </w:r>
    </w:p>
    <w:p w14:paraId="0FA5224D"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14:paraId="4D21A54F"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14:paraId="1ECFB087"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14:paraId="20B3E2F1" w14:textId="77777777" w:rsidR="00DE38EA" w:rsidRDefault="00DE38EA" w:rsidP="00DE38EA">
      <w:pPr>
        <w:pStyle w:val="s28"/>
        <w:spacing w:before="270" w:beforeAutospacing="0" w:after="60" w:afterAutospacing="0"/>
        <w:rPr>
          <w:rFonts w:ascii="-webkit-standard" w:hAnsi="-webkit-standard"/>
          <w:color w:val="000000"/>
          <w:sz w:val="27"/>
          <w:szCs w:val="27"/>
        </w:rPr>
      </w:pPr>
      <w:bookmarkStart w:id="4" w:name="_Toc216027764"/>
      <w:bookmarkEnd w:id="4"/>
      <w:r>
        <w:rPr>
          <w:rStyle w:val="s27"/>
          <w:rFonts w:ascii="Aptos Display" w:hAnsi="Aptos Display"/>
          <w:color w:val="0F4761"/>
          <w:sz w:val="30"/>
          <w:szCs w:val="30"/>
        </w:rPr>
        <w:t>References</w:t>
      </w:r>
    </w:p>
    <w:p w14:paraId="3015FE5C"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British Heart Foundation, (2025),</w:t>
      </w:r>
      <w:r>
        <w:rPr>
          <w:rStyle w:val="apple-converted-space"/>
          <w:rFonts w:ascii="-webkit-standard" w:eastAsiaTheme="majorEastAsia" w:hAnsi="-webkit-standard"/>
          <w:color w:val="000000"/>
          <w:sz w:val="27"/>
          <w:szCs w:val="27"/>
        </w:rPr>
        <w:t> </w:t>
      </w:r>
      <w:r>
        <w:rPr>
          <w:rStyle w:val="s29"/>
          <w:rFonts w:ascii="-webkit-standard" w:hAnsi="-webkit-standard"/>
          <w:i/>
          <w:iCs/>
          <w:color w:val="000000"/>
          <w:sz w:val="27"/>
          <w:szCs w:val="27"/>
        </w:rPr>
        <w:t>Air pollution,</w:t>
      </w:r>
      <w:r>
        <w:rPr>
          <w:rStyle w:val="apple-converted-space"/>
          <w:rFonts w:ascii="-webkit-standard" w:eastAsiaTheme="majorEastAsia" w:hAnsi="-webkit-standard"/>
          <w:i/>
          <w:iCs/>
          <w:color w:val="000000"/>
          <w:sz w:val="27"/>
          <w:szCs w:val="27"/>
        </w:rPr>
        <w:t> </w:t>
      </w:r>
      <w:r>
        <w:rPr>
          <w:rFonts w:ascii="-webkit-standard" w:hAnsi="-webkit-standard"/>
          <w:color w:val="000000"/>
          <w:sz w:val="27"/>
          <w:szCs w:val="27"/>
        </w:rPr>
        <w:t>Available at:</w:t>
      </w:r>
      <w:r>
        <w:rPr>
          <w:rStyle w:val="apple-converted-space"/>
          <w:rFonts w:ascii="-webkit-standard" w:eastAsiaTheme="majorEastAsia" w:hAnsi="-webkit-standard"/>
          <w:color w:val="000000"/>
          <w:sz w:val="27"/>
          <w:szCs w:val="27"/>
        </w:rPr>
        <w:t> </w:t>
      </w:r>
      <w:hyperlink r:id="rId9" w:history="1">
        <w:r>
          <w:rPr>
            <w:rStyle w:val="s17"/>
            <w:rFonts w:ascii="-webkit-standard" w:hAnsi="-webkit-standard"/>
            <w:color w:val="467886"/>
            <w:sz w:val="27"/>
            <w:szCs w:val="27"/>
            <w:u w:val="single"/>
          </w:rPr>
          <w:t>Air pollution | British Heart Foundation - BHF</w:t>
        </w:r>
      </w:hyperlink>
      <w:r>
        <w:rPr>
          <w:rFonts w:ascii="-webkit-standard" w:hAnsi="-webkit-standard"/>
          <w:color w:val="000000"/>
          <w:sz w:val="27"/>
          <w:szCs w:val="27"/>
        </w:rPr>
        <w:t>, (Accessed 07/12/2025)</w:t>
      </w:r>
    </w:p>
    <w:p w14:paraId="56CBDBD9"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British Heart Foundation, (2025),</w:t>
      </w:r>
      <w:r>
        <w:rPr>
          <w:rStyle w:val="apple-converted-space"/>
          <w:rFonts w:ascii="-webkit-standard" w:eastAsiaTheme="majorEastAsia" w:hAnsi="-webkit-standard"/>
          <w:color w:val="000000"/>
          <w:sz w:val="27"/>
          <w:szCs w:val="27"/>
        </w:rPr>
        <w:t> </w:t>
      </w:r>
      <w:r>
        <w:rPr>
          <w:rStyle w:val="s29"/>
          <w:rFonts w:ascii="-webkit-standard" w:hAnsi="-webkit-standard"/>
          <w:i/>
          <w:iCs/>
          <w:color w:val="000000"/>
          <w:sz w:val="27"/>
          <w:szCs w:val="27"/>
        </w:rPr>
        <w:t>Cardiovascular inequalities in England: an analysis,</w:t>
      </w:r>
      <w:r>
        <w:rPr>
          <w:rStyle w:val="apple-converted-space"/>
          <w:rFonts w:ascii="-webkit-standard" w:eastAsiaTheme="majorEastAsia" w:hAnsi="-webkit-standard"/>
          <w:i/>
          <w:iCs/>
          <w:color w:val="000000"/>
          <w:sz w:val="27"/>
          <w:szCs w:val="27"/>
        </w:rPr>
        <w:t> </w:t>
      </w:r>
      <w:r>
        <w:rPr>
          <w:rFonts w:ascii="-webkit-standard" w:hAnsi="-webkit-standard"/>
          <w:color w:val="000000"/>
          <w:sz w:val="27"/>
          <w:szCs w:val="27"/>
        </w:rPr>
        <w:t>Available at:</w:t>
      </w:r>
      <w:r>
        <w:rPr>
          <w:rStyle w:val="apple-converted-space"/>
          <w:rFonts w:ascii="-webkit-standard" w:eastAsiaTheme="majorEastAsia" w:hAnsi="-webkit-standard"/>
          <w:color w:val="000000"/>
          <w:sz w:val="27"/>
          <w:szCs w:val="27"/>
        </w:rPr>
        <w:t> </w:t>
      </w:r>
      <w:hyperlink r:id="rId10" w:history="1">
        <w:r>
          <w:rPr>
            <w:rStyle w:val="s17"/>
            <w:rFonts w:ascii="-webkit-standard" w:hAnsi="-webkit-standard"/>
            <w:color w:val="467886"/>
            <w:sz w:val="27"/>
            <w:szCs w:val="27"/>
            <w:u w:val="single"/>
          </w:rPr>
          <w:t>Cardiovascular inequalities in England - BHF</w:t>
        </w:r>
      </w:hyperlink>
      <w:r>
        <w:rPr>
          <w:rFonts w:ascii="-webkit-standard" w:hAnsi="-webkit-standard"/>
          <w:color w:val="000000"/>
          <w:sz w:val="27"/>
          <w:szCs w:val="27"/>
        </w:rPr>
        <w:t>, (Accessed 07/12/2025)</w:t>
      </w:r>
    </w:p>
    <w:p w14:paraId="65BDF829"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British Heart Foundation, (2025),</w:t>
      </w:r>
      <w:r>
        <w:rPr>
          <w:rStyle w:val="apple-converted-space"/>
          <w:rFonts w:ascii="-webkit-standard" w:eastAsiaTheme="majorEastAsia" w:hAnsi="-webkit-standard"/>
          <w:color w:val="000000"/>
          <w:sz w:val="27"/>
          <w:szCs w:val="27"/>
        </w:rPr>
        <w:t> </w:t>
      </w:r>
      <w:r>
        <w:rPr>
          <w:rStyle w:val="s29"/>
          <w:rFonts w:ascii="-webkit-standard" w:hAnsi="-webkit-standard"/>
          <w:i/>
          <w:iCs/>
          <w:color w:val="000000"/>
          <w:sz w:val="27"/>
          <w:szCs w:val="27"/>
        </w:rPr>
        <w:t>Facts and figures,</w:t>
      </w:r>
      <w:r>
        <w:rPr>
          <w:rStyle w:val="apple-converted-space"/>
          <w:rFonts w:ascii="-webkit-standard" w:eastAsiaTheme="majorEastAsia" w:hAnsi="-webkit-standard"/>
          <w:i/>
          <w:iCs/>
          <w:color w:val="000000"/>
          <w:sz w:val="27"/>
          <w:szCs w:val="27"/>
        </w:rPr>
        <w:t> </w:t>
      </w:r>
      <w:r>
        <w:rPr>
          <w:rFonts w:ascii="-webkit-standard" w:hAnsi="-webkit-standard"/>
          <w:color w:val="000000"/>
          <w:sz w:val="27"/>
          <w:szCs w:val="27"/>
        </w:rPr>
        <w:t>Available at</w:t>
      </w:r>
      <w:r>
        <w:rPr>
          <w:rStyle w:val="apple-converted-space"/>
          <w:rFonts w:ascii="-webkit-standard" w:eastAsiaTheme="majorEastAsia" w:hAnsi="-webkit-standard"/>
          <w:color w:val="000000"/>
          <w:sz w:val="27"/>
          <w:szCs w:val="27"/>
        </w:rPr>
        <w:t> </w:t>
      </w:r>
      <w:hyperlink r:id="rId11" w:history="1">
        <w:r>
          <w:rPr>
            <w:rStyle w:val="s17"/>
            <w:rFonts w:ascii="-webkit-standard" w:hAnsi="-webkit-standard"/>
            <w:color w:val="467886"/>
            <w:sz w:val="27"/>
            <w:szCs w:val="27"/>
            <w:u w:val="single"/>
          </w:rPr>
          <w:t>Facts and figures - Information for journalists - BHF</w:t>
        </w:r>
      </w:hyperlink>
      <w:r>
        <w:rPr>
          <w:rFonts w:ascii="-webkit-standard" w:hAnsi="-webkit-standard"/>
          <w:color w:val="000000"/>
          <w:sz w:val="27"/>
          <w:szCs w:val="27"/>
        </w:rPr>
        <w:t>(Accessed 07/12/2025)</w:t>
      </w:r>
    </w:p>
    <w:p w14:paraId="43E61F0D"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British Heart Foundation, (n.d.),</w:t>
      </w:r>
      <w:r>
        <w:rPr>
          <w:rStyle w:val="apple-converted-space"/>
          <w:rFonts w:ascii="-webkit-standard" w:eastAsiaTheme="majorEastAsia" w:hAnsi="-webkit-standard"/>
          <w:color w:val="000000"/>
          <w:sz w:val="27"/>
          <w:szCs w:val="27"/>
        </w:rPr>
        <w:t> </w:t>
      </w:r>
      <w:r>
        <w:rPr>
          <w:rStyle w:val="s29"/>
          <w:rFonts w:ascii="-webkit-standard" w:hAnsi="-webkit-standard"/>
          <w:i/>
          <w:iCs/>
          <w:color w:val="000000"/>
          <w:sz w:val="27"/>
          <w:szCs w:val="27"/>
        </w:rPr>
        <w:t>How inequalities contribute to heart and circulatory disease,</w:t>
      </w:r>
      <w:r>
        <w:rPr>
          <w:rStyle w:val="apple-converted-space"/>
          <w:rFonts w:ascii="-webkit-standard" w:eastAsiaTheme="majorEastAsia" w:hAnsi="-webkit-standard"/>
          <w:i/>
          <w:iCs/>
          <w:color w:val="000000"/>
          <w:sz w:val="27"/>
          <w:szCs w:val="27"/>
        </w:rPr>
        <w:t> </w:t>
      </w:r>
      <w:r>
        <w:rPr>
          <w:rFonts w:ascii="-webkit-standard" w:hAnsi="-webkit-standard"/>
          <w:color w:val="000000"/>
          <w:sz w:val="27"/>
          <w:szCs w:val="27"/>
        </w:rPr>
        <w:t>Available at:</w:t>
      </w:r>
      <w:r>
        <w:rPr>
          <w:rStyle w:val="apple-converted-space"/>
          <w:rFonts w:ascii="-webkit-standard" w:eastAsiaTheme="majorEastAsia" w:hAnsi="-webkit-standard"/>
          <w:color w:val="000000"/>
          <w:sz w:val="27"/>
          <w:szCs w:val="27"/>
        </w:rPr>
        <w:t> </w:t>
      </w:r>
      <w:hyperlink r:id="rId12" w:history="1">
        <w:r>
          <w:rPr>
            <w:rStyle w:val="s17"/>
            <w:rFonts w:ascii="-webkit-standard" w:hAnsi="-webkit-standard"/>
            <w:color w:val="467886"/>
            <w:sz w:val="27"/>
            <w:szCs w:val="27"/>
            <w:u w:val="single"/>
          </w:rPr>
          <w:t>How inequalities contribute to heart and circulatory diseases in England - BHF</w:t>
        </w:r>
      </w:hyperlink>
      <w:r>
        <w:rPr>
          <w:rFonts w:ascii="-webkit-standard" w:hAnsi="-webkit-standard"/>
          <w:color w:val="000000"/>
          <w:sz w:val="27"/>
          <w:szCs w:val="27"/>
        </w:rPr>
        <w:t>, (Accessed 07/12/2025)</w:t>
      </w:r>
    </w:p>
    <w:p w14:paraId="6E420D9C"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Deng H., Chen Z., Yang D., (2025), The intervention of Medical Social Workers: Humanistic Care of Cardiovascular Disease Patients,</w:t>
      </w:r>
      <w:r>
        <w:rPr>
          <w:rStyle w:val="apple-converted-space"/>
          <w:rFonts w:ascii="-webkit-standard" w:eastAsiaTheme="majorEastAsia" w:hAnsi="-webkit-standard"/>
          <w:color w:val="000000"/>
          <w:sz w:val="27"/>
          <w:szCs w:val="27"/>
        </w:rPr>
        <w:t> </w:t>
      </w:r>
      <w:r>
        <w:rPr>
          <w:rStyle w:val="s29"/>
          <w:rFonts w:ascii="-webkit-standard" w:hAnsi="-webkit-standard"/>
          <w:i/>
          <w:iCs/>
          <w:color w:val="000000"/>
          <w:sz w:val="27"/>
          <w:szCs w:val="27"/>
        </w:rPr>
        <w:t>J</w:t>
      </w:r>
      <w:r>
        <w:rPr>
          <w:rStyle w:val="apple-converted-space"/>
          <w:rFonts w:ascii="-webkit-standard" w:eastAsiaTheme="majorEastAsia" w:hAnsi="-webkit-standard"/>
          <w:i/>
          <w:iCs/>
          <w:color w:val="000000"/>
          <w:sz w:val="27"/>
          <w:szCs w:val="27"/>
        </w:rPr>
        <w:t> </w:t>
      </w:r>
      <w:r>
        <w:rPr>
          <w:rStyle w:val="s29"/>
          <w:rFonts w:ascii="-webkit-standard" w:hAnsi="-webkit-standard"/>
          <w:i/>
          <w:iCs/>
          <w:color w:val="000000"/>
          <w:sz w:val="27"/>
          <w:szCs w:val="27"/>
        </w:rPr>
        <w:t>Multidiscip</w:t>
      </w:r>
      <w:r>
        <w:rPr>
          <w:rStyle w:val="apple-converted-space"/>
          <w:rFonts w:ascii="-webkit-standard" w:eastAsiaTheme="majorEastAsia" w:hAnsi="-webkit-standard"/>
          <w:i/>
          <w:iCs/>
          <w:color w:val="000000"/>
          <w:sz w:val="27"/>
          <w:szCs w:val="27"/>
        </w:rPr>
        <w:t> </w:t>
      </w:r>
      <w:r>
        <w:rPr>
          <w:rStyle w:val="s29"/>
          <w:rFonts w:ascii="-webkit-standard" w:hAnsi="-webkit-standard"/>
          <w:i/>
          <w:iCs/>
          <w:color w:val="000000"/>
          <w:sz w:val="27"/>
          <w:szCs w:val="27"/>
        </w:rPr>
        <w:t>Healthc</w:t>
      </w:r>
      <w:r>
        <w:rPr>
          <w:rStyle w:val="apple-converted-space"/>
          <w:rFonts w:ascii="-webkit-standard" w:eastAsiaTheme="majorEastAsia" w:hAnsi="-webkit-standard"/>
          <w:i/>
          <w:iCs/>
          <w:color w:val="000000"/>
          <w:sz w:val="27"/>
          <w:szCs w:val="27"/>
        </w:rPr>
        <w:t> </w:t>
      </w:r>
      <w:r>
        <w:rPr>
          <w:rStyle w:val="s29"/>
          <w:rFonts w:ascii="-webkit-standard" w:hAnsi="-webkit-standard"/>
          <w:i/>
          <w:iCs/>
          <w:color w:val="000000"/>
          <w:sz w:val="27"/>
          <w:szCs w:val="27"/>
        </w:rPr>
        <w:t>18:4725-4728,</w:t>
      </w:r>
      <w:r>
        <w:rPr>
          <w:rStyle w:val="apple-converted-space"/>
          <w:rFonts w:ascii="-webkit-standard" w:eastAsiaTheme="majorEastAsia" w:hAnsi="-webkit-standard"/>
          <w:i/>
          <w:iCs/>
          <w:color w:val="000000"/>
          <w:sz w:val="27"/>
          <w:szCs w:val="27"/>
        </w:rPr>
        <w:t> </w:t>
      </w:r>
      <w:r>
        <w:rPr>
          <w:rFonts w:ascii="-webkit-standard" w:hAnsi="-webkit-standard"/>
          <w:color w:val="000000"/>
          <w:sz w:val="27"/>
          <w:szCs w:val="27"/>
        </w:rPr>
        <w:t>DOI: 10.2147/JMDH.S510498, Available at:</w:t>
      </w:r>
      <w:r>
        <w:rPr>
          <w:rStyle w:val="apple-converted-space"/>
          <w:rFonts w:ascii="-webkit-standard" w:eastAsiaTheme="majorEastAsia" w:hAnsi="-webkit-standard"/>
          <w:color w:val="000000"/>
          <w:sz w:val="27"/>
          <w:szCs w:val="27"/>
        </w:rPr>
        <w:t> </w:t>
      </w:r>
      <w:hyperlink r:id="rId13" w:history="1">
        <w:r>
          <w:rPr>
            <w:rStyle w:val="s17"/>
            <w:rFonts w:ascii="-webkit-standard" w:hAnsi="-webkit-standard"/>
            <w:color w:val="467886"/>
            <w:sz w:val="27"/>
            <w:szCs w:val="27"/>
            <w:u w:val="single"/>
          </w:rPr>
          <w:t>The Intervention of Medical Social Workers: Humanistic Care of Cardiovascular Disease Patients - PMC</w:t>
        </w:r>
      </w:hyperlink>
      <w:r>
        <w:rPr>
          <w:rStyle w:val="apple-converted-space"/>
          <w:rFonts w:ascii="-webkit-standard" w:eastAsiaTheme="majorEastAsia" w:hAnsi="-webkit-standard"/>
          <w:color w:val="000000"/>
          <w:sz w:val="27"/>
          <w:szCs w:val="27"/>
        </w:rPr>
        <w:t> </w:t>
      </w:r>
      <w:r>
        <w:rPr>
          <w:rFonts w:ascii="-webkit-standard" w:hAnsi="-webkit-standard"/>
          <w:color w:val="000000"/>
          <w:sz w:val="27"/>
          <w:szCs w:val="27"/>
        </w:rPr>
        <w:t>(Accessed 10/12/2025)</w:t>
      </w:r>
    </w:p>
    <w:p w14:paraId="77111C58"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Jaarsma</w:t>
      </w:r>
      <w:r>
        <w:rPr>
          <w:rStyle w:val="apple-converted-space"/>
          <w:rFonts w:ascii="-webkit-standard" w:eastAsiaTheme="majorEastAsia" w:hAnsi="-webkit-standard"/>
          <w:color w:val="000000"/>
          <w:sz w:val="27"/>
          <w:szCs w:val="27"/>
        </w:rPr>
        <w:t> </w:t>
      </w:r>
      <w:r>
        <w:rPr>
          <w:rFonts w:ascii="-webkit-standard" w:hAnsi="-webkit-standard"/>
          <w:color w:val="000000"/>
          <w:sz w:val="27"/>
          <w:szCs w:val="27"/>
        </w:rPr>
        <w:t>T., (2005), Inter-professional team approach to patient with heart failure,</w:t>
      </w:r>
      <w:r>
        <w:rPr>
          <w:rStyle w:val="apple-converted-space"/>
          <w:rFonts w:ascii="-webkit-standard" w:eastAsiaTheme="majorEastAsia" w:hAnsi="-webkit-standard"/>
          <w:i/>
          <w:iCs/>
          <w:color w:val="000000"/>
          <w:sz w:val="27"/>
          <w:szCs w:val="27"/>
        </w:rPr>
        <w:t> </w:t>
      </w:r>
      <w:r>
        <w:rPr>
          <w:rStyle w:val="s29"/>
          <w:rFonts w:ascii="-webkit-standard" w:hAnsi="-webkit-standard"/>
          <w:i/>
          <w:iCs/>
          <w:color w:val="000000"/>
          <w:sz w:val="27"/>
          <w:szCs w:val="27"/>
        </w:rPr>
        <w:t>Heart 91(6):823-838,</w:t>
      </w:r>
      <w:r>
        <w:rPr>
          <w:rStyle w:val="apple-converted-space"/>
          <w:rFonts w:ascii="-webkit-standard" w:eastAsiaTheme="majorEastAsia" w:hAnsi="-webkit-standard"/>
          <w:color w:val="000000"/>
          <w:sz w:val="27"/>
          <w:szCs w:val="27"/>
        </w:rPr>
        <w:t> </w:t>
      </w:r>
      <w:r>
        <w:rPr>
          <w:rFonts w:ascii="-webkit-standard" w:hAnsi="-webkit-standard"/>
          <w:color w:val="000000"/>
          <w:sz w:val="27"/>
          <w:szCs w:val="27"/>
        </w:rPr>
        <w:t>DOI: 10.1136/hrt.2003.025296, Available at:</w:t>
      </w:r>
      <w:r>
        <w:rPr>
          <w:rStyle w:val="apple-converted-space"/>
          <w:rFonts w:ascii="-webkit-standard" w:eastAsiaTheme="majorEastAsia" w:hAnsi="-webkit-standard"/>
          <w:color w:val="000000"/>
          <w:sz w:val="27"/>
          <w:szCs w:val="27"/>
        </w:rPr>
        <w:t> </w:t>
      </w:r>
      <w:hyperlink r:id="rId14" w:history="1">
        <w:r>
          <w:rPr>
            <w:rStyle w:val="s17"/>
            <w:rFonts w:ascii="-webkit-standard" w:hAnsi="-webkit-standard"/>
            <w:color w:val="467886"/>
            <w:sz w:val="27"/>
            <w:szCs w:val="27"/>
            <w:u w:val="single"/>
          </w:rPr>
          <w:t>Inter-professional team approach to patients with heart failure - PMC</w:t>
        </w:r>
      </w:hyperlink>
      <w:r>
        <w:rPr>
          <w:rFonts w:ascii="-webkit-standard" w:hAnsi="-webkit-standard"/>
          <w:color w:val="000000"/>
          <w:sz w:val="27"/>
          <w:szCs w:val="27"/>
        </w:rPr>
        <w:t>, (Accessed 10/12/2025)</w:t>
      </w:r>
    </w:p>
    <w:p w14:paraId="667953C7"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Mehta K., (2025), British Heart Foundation,</w:t>
      </w:r>
      <w:r>
        <w:rPr>
          <w:rStyle w:val="apple-converted-space"/>
          <w:rFonts w:ascii="-webkit-standard" w:eastAsiaTheme="majorEastAsia" w:hAnsi="-webkit-standard"/>
          <w:color w:val="000000"/>
          <w:sz w:val="27"/>
          <w:szCs w:val="27"/>
        </w:rPr>
        <w:t> </w:t>
      </w:r>
      <w:r>
        <w:rPr>
          <w:rStyle w:val="s29"/>
          <w:rFonts w:ascii="-webkit-standard" w:hAnsi="-webkit-standard"/>
          <w:i/>
          <w:iCs/>
          <w:color w:val="000000"/>
          <w:sz w:val="27"/>
          <w:szCs w:val="27"/>
        </w:rPr>
        <w:t>Living in most polluted areas increases risk of heart failure by a quarter,</w:t>
      </w:r>
      <w:r>
        <w:rPr>
          <w:rStyle w:val="apple-converted-space"/>
          <w:rFonts w:ascii="-webkit-standard" w:eastAsiaTheme="majorEastAsia" w:hAnsi="-webkit-standard"/>
          <w:i/>
          <w:iCs/>
          <w:color w:val="000000"/>
          <w:sz w:val="27"/>
          <w:szCs w:val="27"/>
        </w:rPr>
        <w:t> </w:t>
      </w:r>
      <w:r>
        <w:rPr>
          <w:rFonts w:ascii="-webkit-standard" w:hAnsi="-webkit-standard"/>
          <w:color w:val="000000"/>
          <w:sz w:val="27"/>
          <w:szCs w:val="27"/>
        </w:rPr>
        <w:t>Available at:</w:t>
      </w:r>
      <w:r>
        <w:rPr>
          <w:rStyle w:val="apple-converted-space"/>
          <w:rFonts w:ascii="-webkit-standard" w:eastAsiaTheme="majorEastAsia" w:hAnsi="-webkit-standard"/>
          <w:color w:val="000000"/>
          <w:sz w:val="27"/>
          <w:szCs w:val="27"/>
        </w:rPr>
        <w:t> </w:t>
      </w:r>
      <w:hyperlink r:id="rId15" w:history="1">
        <w:r>
          <w:rPr>
            <w:rStyle w:val="s17"/>
            <w:rFonts w:ascii="-webkit-standard" w:hAnsi="-webkit-standard"/>
            <w:color w:val="467886"/>
            <w:sz w:val="27"/>
            <w:szCs w:val="27"/>
            <w:u w:val="single"/>
          </w:rPr>
          <w:t>Living in most polluted areas increases risk of heart failure by a quarter - BHF</w:t>
        </w:r>
      </w:hyperlink>
      <w:r>
        <w:rPr>
          <w:rFonts w:ascii="-webkit-standard" w:hAnsi="-webkit-standard"/>
          <w:color w:val="000000"/>
          <w:sz w:val="27"/>
          <w:szCs w:val="27"/>
        </w:rPr>
        <w:t>, (Accessed 07/12/2025)</w:t>
      </w:r>
    </w:p>
    <w:p w14:paraId="578FE437"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NHS, (2025),</w:t>
      </w:r>
      <w:r>
        <w:rPr>
          <w:rStyle w:val="apple-converted-space"/>
          <w:rFonts w:ascii="-webkit-standard" w:eastAsiaTheme="majorEastAsia" w:hAnsi="-webkit-standard"/>
          <w:color w:val="000000"/>
          <w:sz w:val="27"/>
          <w:szCs w:val="27"/>
        </w:rPr>
        <w:t> </w:t>
      </w:r>
      <w:r>
        <w:rPr>
          <w:rStyle w:val="s29"/>
          <w:rFonts w:ascii="-webkit-standard" w:hAnsi="-webkit-standard"/>
          <w:i/>
          <w:iCs/>
          <w:color w:val="000000"/>
          <w:sz w:val="27"/>
          <w:szCs w:val="27"/>
        </w:rPr>
        <w:t>Cardiovascular disease,</w:t>
      </w:r>
      <w:r>
        <w:rPr>
          <w:rStyle w:val="apple-converted-space"/>
          <w:rFonts w:ascii="-webkit-standard" w:eastAsiaTheme="majorEastAsia" w:hAnsi="-webkit-standard"/>
          <w:i/>
          <w:iCs/>
          <w:color w:val="000000"/>
          <w:sz w:val="27"/>
          <w:szCs w:val="27"/>
        </w:rPr>
        <w:t> </w:t>
      </w:r>
      <w:r>
        <w:rPr>
          <w:rFonts w:ascii="-webkit-standard" w:hAnsi="-webkit-standard"/>
          <w:color w:val="000000"/>
          <w:sz w:val="27"/>
          <w:szCs w:val="27"/>
        </w:rPr>
        <w:t>Available at:</w:t>
      </w:r>
      <w:r>
        <w:rPr>
          <w:rStyle w:val="apple-converted-space"/>
          <w:rFonts w:ascii="-webkit-standard" w:eastAsiaTheme="majorEastAsia" w:hAnsi="-webkit-standard"/>
          <w:color w:val="000000"/>
          <w:sz w:val="27"/>
          <w:szCs w:val="27"/>
        </w:rPr>
        <w:t> </w:t>
      </w:r>
      <w:hyperlink r:id="rId16" w:history="1">
        <w:proofErr w:type="gramStart"/>
        <w:r>
          <w:rPr>
            <w:rStyle w:val="s17"/>
            <w:rFonts w:ascii="-webkit-standard" w:hAnsi="-webkit-standard"/>
            <w:color w:val="467886"/>
            <w:sz w:val="27"/>
            <w:szCs w:val="27"/>
            <w:u w:val="single"/>
          </w:rPr>
          <w:t>Cardiovascular disease</w:t>
        </w:r>
        <w:proofErr w:type="gramEnd"/>
        <w:r>
          <w:rPr>
            <w:rStyle w:val="s17"/>
            <w:rFonts w:ascii="-webkit-standard" w:hAnsi="-webkit-standard"/>
            <w:color w:val="467886"/>
            <w:sz w:val="27"/>
            <w:szCs w:val="27"/>
            <w:u w:val="single"/>
          </w:rPr>
          <w:t xml:space="preserve"> - NHS</w:t>
        </w:r>
      </w:hyperlink>
      <w:r>
        <w:rPr>
          <w:rFonts w:ascii="-webkit-standard" w:hAnsi="-webkit-standard"/>
          <w:color w:val="000000"/>
          <w:sz w:val="27"/>
          <w:szCs w:val="27"/>
        </w:rPr>
        <w:t>, (Accessed 07/12/2025)</w:t>
      </w:r>
    </w:p>
    <w:p w14:paraId="4632F389"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NHS, (2025),</w:t>
      </w:r>
      <w:r>
        <w:rPr>
          <w:rStyle w:val="apple-converted-space"/>
          <w:rFonts w:ascii="-webkit-standard" w:eastAsiaTheme="majorEastAsia" w:hAnsi="-webkit-standard"/>
          <w:color w:val="000000"/>
          <w:sz w:val="27"/>
          <w:szCs w:val="27"/>
        </w:rPr>
        <w:t> </w:t>
      </w:r>
      <w:r>
        <w:rPr>
          <w:rStyle w:val="s29"/>
          <w:rFonts w:ascii="-webkit-standard" w:hAnsi="-webkit-standard"/>
          <w:i/>
          <w:iCs/>
          <w:color w:val="000000"/>
          <w:sz w:val="27"/>
          <w:szCs w:val="27"/>
        </w:rPr>
        <w:t>Heart Attack Recovery,</w:t>
      </w:r>
      <w:r>
        <w:rPr>
          <w:rStyle w:val="apple-converted-space"/>
          <w:rFonts w:ascii="-webkit-standard" w:eastAsiaTheme="majorEastAsia" w:hAnsi="-webkit-standard"/>
          <w:i/>
          <w:iCs/>
          <w:color w:val="000000"/>
          <w:sz w:val="27"/>
          <w:szCs w:val="27"/>
        </w:rPr>
        <w:t> </w:t>
      </w:r>
      <w:r>
        <w:rPr>
          <w:rFonts w:ascii="-webkit-standard" w:hAnsi="-webkit-standard"/>
          <w:color w:val="000000"/>
          <w:sz w:val="27"/>
          <w:szCs w:val="27"/>
        </w:rPr>
        <w:t>Available at:</w:t>
      </w:r>
      <w:r>
        <w:rPr>
          <w:rStyle w:val="apple-converted-space"/>
          <w:rFonts w:ascii="-webkit-standard" w:eastAsiaTheme="majorEastAsia" w:hAnsi="-webkit-standard"/>
          <w:color w:val="000000"/>
          <w:sz w:val="27"/>
          <w:szCs w:val="27"/>
        </w:rPr>
        <w:t> </w:t>
      </w:r>
      <w:hyperlink r:id="rId17" w:history="1">
        <w:r>
          <w:rPr>
            <w:rStyle w:val="s17"/>
            <w:rFonts w:ascii="-webkit-standard" w:hAnsi="-webkit-standard"/>
            <w:color w:val="467886"/>
            <w:sz w:val="27"/>
            <w:szCs w:val="27"/>
            <w:u w:val="single"/>
          </w:rPr>
          <w:t>Recovering from a heart attack - NHS</w:t>
        </w:r>
      </w:hyperlink>
      <w:r>
        <w:rPr>
          <w:rFonts w:ascii="-webkit-standard" w:hAnsi="-webkit-standard"/>
          <w:color w:val="000000"/>
          <w:sz w:val="27"/>
          <w:szCs w:val="27"/>
        </w:rPr>
        <w:t>, (Accessed 10/12/2025)</w:t>
      </w:r>
    </w:p>
    <w:p w14:paraId="2BB5BBA4"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NHS, (2024),</w:t>
      </w:r>
      <w:r>
        <w:rPr>
          <w:rStyle w:val="apple-converted-space"/>
          <w:rFonts w:ascii="-webkit-standard" w:eastAsiaTheme="majorEastAsia" w:hAnsi="-webkit-standard"/>
          <w:color w:val="000000"/>
          <w:sz w:val="27"/>
          <w:szCs w:val="27"/>
        </w:rPr>
        <w:t> </w:t>
      </w:r>
      <w:r>
        <w:rPr>
          <w:rStyle w:val="s29"/>
          <w:rFonts w:ascii="-webkit-standard" w:hAnsi="-webkit-standard"/>
          <w:i/>
          <w:iCs/>
          <w:color w:val="000000"/>
          <w:sz w:val="27"/>
          <w:szCs w:val="27"/>
        </w:rPr>
        <w:t>Prevention, Coronary heart disease,</w:t>
      </w:r>
      <w:r>
        <w:rPr>
          <w:rStyle w:val="apple-converted-space"/>
          <w:rFonts w:ascii="-webkit-standard" w:eastAsiaTheme="majorEastAsia" w:hAnsi="-webkit-standard"/>
          <w:i/>
          <w:iCs/>
          <w:color w:val="000000"/>
          <w:sz w:val="27"/>
          <w:szCs w:val="27"/>
        </w:rPr>
        <w:t> </w:t>
      </w:r>
      <w:r>
        <w:rPr>
          <w:rFonts w:ascii="-webkit-standard" w:hAnsi="-webkit-standard"/>
          <w:color w:val="000000"/>
          <w:sz w:val="27"/>
          <w:szCs w:val="27"/>
        </w:rPr>
        <w:t>Available at:</w:t>
      </w:r>
      <w:r>
        <w:rPr>
          <w:rStyle w:val="apple-converted-space"/>
          <w:rFonts w:ascii="-webkit-standard" w:eastAsiaTheme="majorEastAsia" w:hAnsi="-webkit-standard"/>
          <w:color w:val="000000"/>
          <w:sz w:val="27"/>
          <w:szCs w:val="27"/>
        </w:rPr>
        <w:t> </w:t>
      </w:r>
      <w:hyperlink r:id="rId18" w:history="1">
        <w:r>
          <w:rPr>
            <w:rStyle w:val="s17"/>
            <w:rFonts w:ascii="-webkit-standard" w:hAnsi="-webkit-standard"/>
            <w:color w:val="467886"/>
            <w:sz w:val="27"/>
            <w:szCs w:val="27"/>
            <w:u w:val="single"/>
          </w:rPr>
          <w:t>Coronary heart disease - Prevention - NHS</w:t>
        </w:r>
      </w:hyperlink>
      <w:r>
        <w:rPr>
          <w:rFonts w:ascii="-webkit-standard" w:hAnsi="-webkit-standard"/>
          <w:color w:val="000000"/>
          <w:sz w:val="27"/>
          <w:szCs w:val="27"/>
        </w:rPr>
        <w:t>, (Accessed 07/12/2025)</w:t>
      </w:r>
    </w:p>
    <w:p w14:paraId="75EC597E"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Shih</w:t>
      </w:r>
      <w:r>
        <w:rPr>
          <w:rStyle w:val="apple-converted-space"/>
          <w:rFonts w:ascii="-webkit-standard" w:eastAsiaTheme="majorEastAsia" w:hAnsi="-webkit-standard"/>
          <w:color w:val="000000"/>
          <w:sz w:val="27"/>
          <w:szCs w:val="27"/>
        </w:rPr>
        <w:t> </w:t>
      </w:r>
      <w:r>
        <w:rPr>
          <w:rFonts w:ascii="-webkit-standard" w:hAnsi="-webkit-standard"/>
          <w:color w:val="000000"/>
          <w:sz w:val="27"/>
          <w:szCs w:val="27"/>
        </w:rPr>
        <w:t>K., Herz N., Sheikh A., O’Neill C., Carter P., Anderson M., (2025), Economic burden of cardiovascular disease in the United Kingdom,</w:t>
      </w:r>
      <w:r>
        <w:rPr>
          <w:rStyle w:val="apple-converted-space"/>
          <w:rFonts w:ascii="-webkit-standard" w:eastAsiaTheme="majorEastAsia" w:hAnsi="-webkit-standard"/>
          <w:color w:val="000000"/>
          <w:sz w:val="27"/>
          <w:szCs w:val="27"/>
        </w:rPr>
        <w:t> </w:t>
      </w:r>
      <w:proofErr w:type="spellStart"/>
      <w:r>
        <w:rPr>
          <w:rStyle w:val="s29"/>
          <w:rFonts w:ascii="-webkit-standard" w:hAnsi="-webkit-standard"/>
          <w:i/>
          <w:iCs/>
          <w:color w:val="000000"/>
          <w:sz w:val="27"/>
          <w:szCs w:val="27"/>
        </w:rPr>
        <w:t>Eur</w:t>
      </w:r>
      <w:proofErr w:type="spellEnd"/>
      <w:r>
        <w:rPr>
          <w:rStyle w:val="apple-converted-space"/>
          <w:rFonts w:ascii="-webkit-standard" w:eastAsiaTheme="majorEastAsia" w:hAnsi="-webkit-standard"/>
          <w:i/>
          <w:iCs/>
          <w:color w:val="000000"/>
          <w:sz w:val="27"/>
          <w:szCs w:val="27"/>
        </w:rPr>
        <w:t> </w:t>
      </w:r>
      <w:r>
        <w:rPr>
          <w:rStyle w:val="s29"/>
          <w:rFonts w:ascii="-webkit-standard" w:hAnsi="-webkit-standard"/>
          <w:i/>
          <w:iCs/>
          <w:color w:val="000000"/>
          <w:sz w:val="27"/>
          <w:szCs w:val="27"/>
        </w:rPr>
        <w:t>Heart J Qual Care</w:t>
      </w:r>
      <w:r>
        <w:rPr>
          <w:rStyle w:val="apple-converted-space"/>
          <w:rFonts w:ascii="-webkit-standard" w:eastAsiaTheme="majorEastAsia" w:hAnsi="-webkit-standard"/>
          <w:i/>
          <w:iCs/>
          <w:color w:val="000000"/>
          <w:sz w:val="27"/>
          <w:szCs w:val="27"/>
        </w:rPr>
        <w:t> </w:t>
      </w:r>
      <w:r>
        <w:rPr>
          <w:rStyle w:val="s29"/>
          <w:rFonts w:ascii="-webkit-standard" w:hAnsi="-webkit-standard"/>
          <w:i/>
          <w:iCs/>
          <w:color w:val="000000"/>
          <w:sz w:val="27"/>
          <w:szCs w:val="27"/>
        </w:rPr>
        <w:t>Clin</w:t>
      </w:r>
      <w:r>
        <w:rPr>
          <w:rStyle w:val="apple-converted-space"/>
          <w:rFonts w:ascii="-webkit-standard" w:eastAsiaTheme="majorEastAsia" w:hAnsi="-webkit-standard"/>
          <w:i/>
          <w:iCs/>
          <w:color w:val="000000"/>
          <w:sz w:val="27"/>
          <w:szCs w:val="27"/>
        </w:rPr>
        <w:t> </w:t>
      </w:r>
      <w:r>
        <w:rPr>
          <w:rStyle w:val="s29"/>
          <w:rFonts w:ascii="-webkit-standard" w:hAnsi="-webkit-standard"/>
          <w:i/>
          <w:iCs/>
          <w:color w:val="000000"/>
          <w:sz w:val="27"/>
          <w:szCs w:val="27"/>
        </w:rPr>
        <w:t>Outcomes 11;11(5):678-690,</w:t>
      </w:r>
      <w:r>
        <w:rPr>
          <w:rStyle w:val="apple-converted-space"/>
          <w:rFonts w:ascii="-webkit-standard" w:eastAsiaTheme="majorEastAsia" w:hAnsi="-webkit-standard"/>
          <w:i/>
          <w:iCs/>
          <w:color w:val="000000"/>
          <w:sz w:val="27"/>
          <w:szCs w:val="27"/>
        </w:rPr>
        <w:t> </w:t>
      </w:r>
      <w:r>
        <w:rPr>
          <w:rFonts w:ascii="-webkit-standard" w:hAnsi="-webkit-standard"/>
          <w:color w:val="000000"/>
          <w:sz w:val="27"/>
          <w:szCs w:val="27"/>
        </w:rPr>
        <w:t>DOI: 10.1093/</w:t>
      </w:r>
      <w:proofErr w:type="spellStart"/>
      <w:r>
        <w:rPr>
          <w:rFonts w:ascii="-webkit-standard" w:hAnsi="-webkit-standard"/>
          <w:color w:val="000000"/>
          <w:sz w:val="27"/>
          <w:szCs w:val="27"/>
        </w:rPr>
        <w:t>ehjqcco</w:t>
      </w:r>
      <w:proofErr w:type="spellEnd"/>
      <w:r>
        <w:rPr>
          <w:rFonts w:ascii="-webkit-standard" w:hAnsi="-webkit-standard"/>
          <w:color w:val="000000"/>
          <w:sz w:val="27"/>
          <w:szCs w:val="27"/>
        </w:rPr>
        <w:t xml:space="preserve">/qcaf011, </w:t>
      </w:r>
      <w:r>
        <w:rPr>
          <w:rFonts w:ascii="-webkit-standard" w:hAnsi="-webkit-standard"/>
          <w:color w:val="000000"/>
          <w:sz w:val="27"/>
          <w:szCs w:val="27"/>
        </w:rPr>
        <w:lastRenderedPageBreak/>
        <w:t>Available at:</w:t>
      </w:r>
      <w:r>
        <w:rPr>
          <w:rStyle w:val="apple-converted-space"/>
          <w:rFonts w:ascii="-webkit-standard" w:eastAsiaTheme="majorEastAsia" w:hAnsi="-webkit-standard"/>
          <w:color w:val="000000"/>
          <w:sz w:val="27"/>
          <w:szCs w:val="27"/>
        </w:rPr>
        <w:t> </w:t>
      </w:r>
      <w:hyperlink r:id="rId19" w:history="1">
        <w:r>
          <w:rPr>
            <w:rStyle w:val="s17"/>
            <w:rFonts w:ascii="-webkit-standard" w:hAnsi="-webkit-standard"/>
            <w:color w:val="467886"/>
            <w:sz w:val="27"/>
            <w:szCs w:val="27"/>
            <w:u w:val="single"/>
          </w:rPr>
          <w:t>Economic burden of cardiov</w:t>
        </w:r>
      </w:hyperlink>
      <w:bookmarkStart w:id="5" w:name="_Hlt216290844"/>
      <w:bookmarkStart w:id="6" w:name="_Hlt216290845"/>
      <w:bookmarkEnd w:id="5"/>
      <w:bookmarkEnd w:id="6"/>
      <w:r>
        <w:rPr>
          <w:rStyle w:val="s17"/>
          <w:rFonts w:ascii="-webkit-standard" w:hAnsi="-webkit-standard"/>
          <w:color w:val="467886"/>
          <w:sz w:val="27"/>
          <w:szCs w:val="27"/>
          <w:u w:val="single"/>
        </w:rPr>
        <w:t>ascular disease in the United Kingdom - PubMed</w:t>
      </w:r>
      <w:r>
        <w:rPr>
          <w:rFonts w:ascii="-webkit-standard" w:hAnsi="-webkit-standard"/>
          <w:color w:val="000000"/>
          <w:sz w:val="27"/>
          <w:szCs w:val="27"/>
        </w:rPr>
        <w:t>, (Accessed 07/12/2025)</w:t>
      </w:r>
    </w:p>
    <w:p w14:paraId="07322B97"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World Health Organisation, (2023),</w:t>
      </w:r>
      <w:r>
        <w:rPr>
          <w:rStyle w:val="apple-converted-space"/>
          <w:rFonts w:ascii="-webkit-standard" w:eastAsiaTheme="majorEastAsia" w:hAnsi="-webkit-standard"/>
          <w:color w:val="000000"/>
          <w:sz w:val="27"/>
          <w:szCs w:val="27"/>
        </w:rPr>
        <w:t> </w:t>
      </w:r>
      <w:r>
        <w:rPr>
          <w:rStyle w:val="s29"/>
          <w:rFonts w:ascii="-webkit-standard" w:hAnsi="-webkit-standard"/>
          <w:i/>
          <w:iCs/>
          <w:color w:val="000000"/>
          <w:sz w:val="27"/>
          <w:szCs w:val="27"/>
        </w:rPr>
        <w:t>Cardiovascular diseases,</w:t>
      </w:r>
      <w:r>
        <w:rPr>
          <w:rStyle w:val="apple-converted-space"/>
          <w:rFonts w:ascii="-webkit-standard" w:eastAsiaTheme="majorEastAsia" w:hAnsi="-webkit-standard"/>
          <w:i/>
          <w:iCs/>
          <w:color w:val="000000"/>
          <w:sz w:val="27"/>
          <w:szCs w:val="27"/>
        </w:rPr>
        <w:t> </w:t>
      </w:r>
      <w:r>
        <w:rPr>
          <w:rFonts w:ascii="-webkit-standard" w:hAnsi="-webkit-standard"/>
          <w:color w:val="000000"/>
          <w:sz w:val="27"/>
          <w:szCs w:val="27"/>
        </w:rPr>
        <w:t>Available at:</w:t>
      </w:r>
      <w:r>
        <w:rPr>
          <w:rStyle w:val="apple-converted-space"/>
          <w:rFonts w:ascii="-webkit-standard" w:eastAsiaTheme="majorEastAsia" w:hAnsi="-webkit-standard"/>
          <w:color w:val="000000"/>
          <w:sz w:val="27"/>
          <w:szCs w:val="27"/>
        </w:rPr>
        <w:t> </w:t>
      </w:r>
      <w:hyperlink r:id="rId20" w:history="1">
        <w:proofErr w:type="gramStart"/>
        <w:r>
          <w:rPr>
            <w:rStyle w:val="s17"/>
            <w:rFonts w:ascii="-webkit-standard" w:hAnsi="-webkit-standard"/>
            <w:color w:val="467886"/>
            <w:sz w:val="27"/>
            <w:szCs w:val="27"/>
            <w:u w:val="single"/>
          </w:rPr>
          <w:t>Cardiovascular diseases</w:t>
        </w:r>
        <w:proofErr w:type="gramEnd"/>
      </w:hyperlink>
      <w:r>
        <w:rPr>
          <w:rStyle w:val="apple-converted-space"/>
          <w:rFonts w:ascii="-webkit-standard" w:eastAsiaTheme="majorEastAsia" w:hAnsi="-webkit-standard"/>
          <w:color w:val="000000"/>
          <w:sz w:val="27"/>
          <w:szCs w:val="27"/>
        </w:rPr>
        <w:t> </w:t>
      </w:r>
      <w:r>
        <w:rPr>
          <w:rFonts w:ascii="-webkit-standard" w:hAnsi="-webkit-standard"/>
          <w:color w:val="000000"/>
          <w:sz w:val="27"/>
          <w:szCs w:val="27"/>
        </w:rPr>
        <w:t>(Accessed 07/12/2025)</w:t>
      </w:r>
    </w:p>
    <w:p w14:paraId="2ABEFA3A"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World Health Organisation, (2025),</w:t>
      </w:r>
      <w:r>
        <w:rPr>
          <w:rStyle w:val="apple-converted-space"/>
          <w:rFonts w:ascii="-webkit-standard" w:eastAsiaTheme="majorEastAsia" w:hAnsi="-webkit-standard"/>
          <w:color w:val="000000"/>
          <w:sz w:val="27"/>
          <w:szCs w:val="27"/>
        </w:rPr>
        <w:t> </w:t>
      </w:r>
      <w:r>
        <w:rPr>
          <w:rStyle w:val="s29"/>
          <w:rFonts w:ascii="-webkit-standard" w:hAnsi="-webkit-standard"/>
          <w:i/>
          <w:iCs/>
          <w:color w:val="000000"/>
          <w:sz w:val="27"/>
          <w:szCs w:val="27"/>
        </w:rPr>
        <w:t>Cardiovascular diseases, Key facts,</w:t>
      </w:r>
      <w:r>
        <w:rPr>
          <w:rStyle w:val="apple-converted-space"/>
          <w:rFonts w:ascii="-webkit-standard" w:eastAsiaTheme="majorEastAsia" w:hAnsi="-webkit-standard"/>
          <w:i/>
          <w:iCs/>
          <w:color w:val="000000"/>
          <w:sz w:val="27"/>
          <w:szCs w:val="27"/>
        </w:rPr>
        <w:t> </w:t>
      </w:r>
      <w:r>
        <w:rPr>
          <w:rFonts w:ascii="-webkit-standard" w:hAnsi="-webkit-standard"/>
          <w:color w:val="000000"/>
          <w:sz w:val="27"/>
          <w:szCs w:val="27"/>
        </w:rPr>
        <w:t>Available at:</w:t>
      </w:r>
      <w:r>
        <w:rPr>
          <w:rStyle w:val="apple-converted-space"/>
          <w:rFonts w:ascii="-webkit-standard" w:eastAsiaTheme="majorEastAsia" w:hAnsi="-webkit-standard"/>
          <w:color w:val="000000"/>
          <w:sz w:val="27"/>
          <w:szCs w:val="27"/>
        </w:rPr>
        <w:t> </w:t>
      </w:r>
      <w:hyperlink r:id="rId21" w:history="1">
        <w:r>
          <w:rPr>
            <w:rStyle w:val="s17"/>
            <w:rFonts w:ascii="-webkit-standard" w:hAnsi="-webkit-standard"/>
            <w:color w:val="467886"/>
            <w:sz w:val="27"/>
            <w:szCs w:val="27"/>
            <w:u w:val="single"/>
          </w:rPr>
          <w:t>Cardiovascular diseases (CVDs)</w:t>
        </w:r>
      </w:hyperlink>
      <w:r>
        <w:rPr>
          <w:rFonts w:ascii="-webkit-standard" w:hAnsi="-webkit-standard"/>
          <w:color w:val="000000"/>
          <w:sz w:val="27"/>
          <w:szCs w:val="27"/>
        </w:rPr>
        <w:t>, (Accessed 07/12/2025)</w:t>
      </w:r>
    </w:p>
    <w:p w14:paraId="7B9249A6" w14:textId="77777777" w:rsidR="00DE38EA" w:rsidRDefault="00DE38EA" w:rsidP="00DE38EA">
      <w:pPr>
        <w:pStyle w:val="s19"/>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14:paraId="73D8787E" w14:textId="77777777" w:rsidR="00EC279E" w:rsidRDefault="00EC279E"/>
    <w:sectPr w:rsidR="00EC27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Quattrocento Sans">
    <w:panose1 w:val="020B0502050000020003"/>
    <w:charset w:val="00"/>
    <w:family w:val="swiss"/>
    <w:pitch w:val="variable"/>
    <w:sig w:usb0="800000BF" w:usb1="4000005B" w:usb2="00000000" w:usb3="00000000" w:csb0="00000001"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8EA"/>
    <w:rsid w:val="00047054"/>
    <w:rsid w:val="00064619"/>
    <w:rsid w:val="00227E2E"/>
    <w:rsid w:val="0026160D"/>
    <w:rsid w:val="002D0A4A"/>
    <w:rsid w:val="00577037"/>
    <w:rsid w:val="0078621C"/>
    <w:rsid w:val="00936B82"/>
    <w:rsid w:val="00B90575"/>
    <w:rsid w:val="00C87FB9"/>
    <w:rsid w:val="00DE38EA"/>
    <w:rsid w:val="00EC2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50B3BA"/>
  <w15:chartTrackingRefBased/>
  <w15:docId w15:val="{D2795D03-717F-434D-8882-2414602B2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8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8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8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8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8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8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8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8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8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8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8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8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8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8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8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8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8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8EA"/>
    <w:rPr>
      <w:rFonts w:eastAsiaTheme="majorEastAsia" w:cstheme="majorBidi"/>
      <w:color w:val="272727" w:themeColor="text1" w:themeTint="D8"/>
    </w:rPr>
  </w:style>
  <w:style w:type="paragraph" w:styleId="Title">
    <w:name w:val="Title"/>
    <w:basedOn w:val="Normal"/>
    <w:next w:val="Normal"/>
    <w:link w:val="TitleChar"/>
    <w:uiPriority w:val="10"/>
    <w:qFormat/>
    <w:rsid w:val="00DE38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8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8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8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8EA"/>
    <w:pPr>
      <w:spacing w:before="160"/>
      <w:jc w:val="center"/>
    </w:pPr>
    <w:rPr>
      <w:i/>
      <w:iCs/>
      <w:color w:val="404040" w:themeColor="text1" w:themeTint="BF"/>
    </w:rPr>
  </w:style>
  <w:style w:type="character" w:customStyle="1" w:styleId="QuoteChar">
    <w:name w:val="Quote Char"/>
    <w:basedOn w:val="DefaultParagraphFont"/>
    <w:link w:val="Quote"/>
    <w:uiPriority w:val="29"/>
    <w:rsid w:val="00DE38EA"/>
    <w:rPr>
      <w:i/>
      <w:iCs/>
      <w:color w:val="404040" w:themeColor="text1" w:themeTint="BF"/>
    </w:rPr>
  </w:style>
  <w:style w:type="paragraph" w:styleId="ListParagraph">
    <w:name w:val="List Paragraph"/>
    <w:basedOn w:val="Normal"/>
    <w:uiPriority w:val="34"/>
    <w:qFormat/>
    <w:rsid w:val="00DE38EA"/>
    <w:pPr>
      <w:ind w:left="720"/>
      <w:contextualSpacing/>
    </w:pPr>
  </w:style>
  <w:style w:type="character" w:styleId="IntenseEmphasis">
    <w:name w:val="Intense Emphasis"/>
    <w:basedOn w:val="DefaultParagraphFont"/>
    <w:uiPriority w:val="21"/>
    <w:qFormat/>
    <w:rsid w:val="00DE38EA"/>
    <w:rPr>
      <w:i/>
      <w:iCs/>
      <w:color w:val="0F4761" w:themeColor="accent1" w:themeShade="BF"/>
    </w:rPr>
  </w:style>
  <w:style w:type="paragraph" w:styleId="IntenseQuote">
    <w:name w:val="Intense Quote"/>
    <w:basedOn w:val="Normal"/>
    <w:next w:val="Normal"/>
    <w:link w:val="IntenseQuoteChar"/>
    <w:uiPriority w:val="30"/>
    <w:qFormat/>
    <w:rsid w:val="00DE38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8EA"/>
    <w:rPr>
      <w:i/>
      <w:iCs/>
      <w:color w:val="0F4761" w:themeColor="accent1" w:themeShade="BF"/>
    </w:rPr>
  </w:style>
  <w:style w:type="character" w:styleId="IntenseReference">
    <w:name w:val="Intense Reference"/>
    <w:basedOn w:val="DefaultParagraphFont"/>
    <w:uiPriority w:val="32"/>
    <w:qFormat/>
    <w:rsid w:val="00DE38EA"/>
    <w:rPr>
      <w:b/>
      <w:bCs/>
      <w:smallCaps/>
      <w:color w:val="0F4761" w:themeColor="accent1" w:themeShade="BF"/>
      <w:spacing w:val="5"/>
    </w:rPr>
  </w:style>
  <w:style w:type="paragraph" w:customStyle="1" w:styleId="s8">
    <w:name w:val="s8"/>
    <w:basedOn w:val="Normal"/>
    <w:rsid w:val="00DE38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bumpedfont15">
    <w:name w:val="bumpedfont15"/>
    <w:basedOn w:val="DefaultParagraphFont"/>
    <w:rsid w:val="00DE38EA"/>
  </w:style>
  <w:style w:type="character" w:customStyle="1" w:styleId="apple-converted-space">
    <w:name w:val="apple-converted-space"/>
    <w:basedOn w:val="DefaultParagraphFont"/>
    <w:rsid w:val="00DE38EA"/>
  </w:style>
  <w:style w:type="paragraph" w:customStyle="1" w:styleId="s12">
    <w:name w:val="s12"/>
    <w:basedOn w:val="Normal"/>
    <w:rsid w:val="00DE38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s13">
    <w:name w:val="s13"/>
    <w:basedOn w:val="Normal"/>
    <w:rsid w:val="00DE38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s14">
    <w:name w:val="s14"/>
    <w:basedOn w:val="Normal"/>
    <w:rsid w:val="00DE38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s15">
    <w:name w:val="s15"/>
    <w:basedOn w:val="Normal"/>
    <w:rsid w:val="00DE38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DE38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DE38EA"/>
    <w:rPr>
      <w:color w:val="0000FF"/>
      <w:u w:val="single"/>
    </w:rPr>
  </w:style>
  <w:style w:type="character" w:customStyle="1" w:styleId="s17">
    <w:name w:val="s17"/>
    <w:basedOn w:val="DefaultParagraphFont"/>
    <w:rsid w:val="00DE38EA"/>
  </w:style>
  <w:style w:type="paragraph" w:customStyle="1" w:styleId="s18">
    <w:name w:val="s18"/>
    <w:basedOn w:val="Normal"/>
    <w:rsid w:val="00DE38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s19">
    <w:name w:val="s19"/>
    <w:basedOn w:val="Normal"/>
    <w:rsid w:val="00DE38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s21">
    <w:name w:val="s21"/>
    <w:basedOn w:val="Normal"/>
    <w:rsid w:val="00DE38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s23">
    <w:name w:val="s23"/>
    <w:basedOn w:val="Normal"/>
    <w:rsid w:val="00DE38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s25">
    <w:name w:val="s25"/>
    <w:basedOn w:val="Normal"/>
    <w:rsid w:val="00DE38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s26">
    <w:name w:val="s26"/>
    <w:basedOn w:val="Normal"/>
    <w:rsid w:val="00DE38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s28">
    <w:name w:val="s28"/>
    <w:basedOn w:val="Normal"/>
    <w:rsid w:val="00DE38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7">
    <w:name w:val="s27"/>
    <w:basedOn w:val="DefaultParagraphFont"/>
    <w:rsid w:val="00DE38EA"/>
  </w:style>
  <w:style w:type="character" w:customStyle="1" w:styleId="s29">
    <w:name w:val="s29"/>
    <w:basedOn w:val="DefaultParagraphFont"/>
    <w:rsid w:val="00DE3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x-apple-ql-id://C206BF2B-20B6-43F7-BB17-511EA54496EB/x-apple-ql-magic/Heart%20Disease%20copy%202.docx" TargetMode="External"/><Relationship Id="rId13" Type="http://schemas.openxmlformats.org/officeDocument/2006/relationships/hyperlink" Target="https://pmc.ncbi.nlm.nih.gov/articles/PMC12339666/" TargetMode="External"/><Relationship Id="rId18" Type="http://schemas.openxmlformats.org/officeDocument/2006/relationships/hyperlink" Target="https://www.nhs.uk/conditions/coronary-heart-disease/prevention/" TargetMode="External"/><Relationship Id="rId3" Type="http://schemas.openxmlformats.org/officeDocument/2006/relationships/webSettings" Target="webSettings.xml"/><Relationship Id="rId21" Type="http://schemas.openxmlformats.org/officeDocument/2006/relationships/hyperlink" Target="https://www.who.int/news-room/fact-sheets/detail/cardiovascular-diseases-(cvds)" TargetMode="External"/><Relationship Id="rId7" Type="http://schemas.openxmlformats.org/officeDocument/2006/relationships/hyperlink" Target="x-apple-ql-id://C206BF2B-20B6-43F7-BB17-511EA54496EB/x-apple-ql-magic/Heart%20Disease%20copy%202.docx" TargetMode="External"/><Relationship Id="rId12" Type="http://schemas.openxmlformats.org/officeDocument/2006/relationships/hyperlink" Target="https://www.bhf.org.uk/what-we-do/our-research/heart-statistics/health-inequalities-research/inequalities-in-heart-and-circulatory-diseases-in-england" TargetMode="External"/><Relationship Id="rId17" Type="http://schemas.openxmlformats.org/officeDocument/2006/relationships/hyperlink" Target="https://www.nhs.uk/conditions/heart-attack/recovery/" TargetMode="External"/><Relationship Id="rId2" Type="http://schemas.openxmlformats.org/officeDocument/2006/relationships/settings" Target="settings.xml"/><Relationship Id="rId16" Type="http://schemas.openxmlformats.org/officeDocument/2006/relationships/hyperlink" Target="https://www.nhs.uk/conditions/cardiovascular-disease/" TargetMode="External"/><Relationship Id="rId20" Type="http://schemas.openxmlformats.org/officeDocument/2006/relationships/hyperlink" Target="https://www.who.int/health-topics/cardiovascular-diseases" TargetMode="External"/><Relationship Id="rId1" Type="http://schemas.openxmlformats.org/officeDocument/2006/relationships/styles" Target="styles.xml"/><Relationship Id="rId6" Type="http://schemas.openxmlformats.org/officeDocument/2006/relationships/hyperlink" Target="x-apple-ql-id://C206BF2B-20B6-43F7-BB17-511EA54496EB/x-apple-ql-magic/Heart%20Disease%20copy%202.docx" TargetMode="External"/><Relationship Id="rId11" Type="http://schemas.openxmlformats.org/officeDocument/2006/relationships/hyperlink" Target="https://www.bhf.org.uk/what-we-do/news-from-the-bhf/contact-the-press-office/facts-and-figures" TargetMode="External"/><Relationship Id="rId5" Type="http://schemas.openxmlformats.org/officeDocument/2006/relationships/hyperlink" Target="x-apple-ql-id://C206BF2B-20B6-43F7-BB17-511EA54496EB/x-apple-ql-magic/Heart%20Disease%20copy%202.docx" TargetMode="External"/><Relationship Id="rId15" Type="http://schemas.openxmlformats.org/officeDocument/2006/relationships/hyperlink" Target="https://www.bhf.org.uk/what-we-do/news-from-the-bhf/news-archive/2025/september/living-in-most-polluted-areas-increases-risk-of-heart-failure-by-a-quarter" TargetMode="External"/><Relationship Id="rId23" Type="http://schemas.openxmlformats.org/officeDocument/2006/relationships/theme" Target="theme/theme1.xml"/><Relationship Id="rId10" Type="http://schemas.openxmlformats.org/officeDocument/2006/relationships/hyperlink" Target="https://www.bhf.org.uk/what-we-do/our-research/heart-statistics/health-inequalities-research/cardiovascular-inequalities-in-england-an-analysis" TargetMode="External"/><Relationship Id="rId19" Type="http://schemas.openxmlformats.org/officeDocument/2006/relationships/hyperlink" Target="https://pubmed.ncbi.nlm.nih.gov/39993921/" TargetMode="External"/><Relationship Id="rId4" Type="http://schemas.openxmlformats.org/officeDocument/2006/relationships/hyperlink" Target="x-apple-ql-id://C206BF2B-20B6-43F7-BB17-511EA54496EB/x-apple-ql-magic/Heart%20Disease%20copy%202.docx" TargetMode="External"/><Relationship Id="rId9" Type="http://schemas.openxmlformats.org/officeDocument/2006/relationships/hyperlink" Target="https://www.bhf.org.uk/informationsupport/risk-factors/air-pollution" TargetMode="External"/><Relationship Id="rId14" Type="http://schemas.openxmlformats.org/officeDocument/2006/relationships/hyperlink" Target="https://pmc.ncbi.nlm.nih.gov/articles/PMC176895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59</TotalTime>
  <Pages>6</Pages>
  <Words>2111</Words>
  <Characters>12039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Osazee Iyamu (2438257)</dc:creator>
  <cp:keywords/>
  <dc:description/>
  <cp:lastModifiedBy>Osazee Iyamu (2438257)</cp:lastModifiedBy>
  <cp:revision>2</cp:revision>
  <dcterms:created xsi:type="dcterms:W3CDTF">2025-12-16T06:40:00Z</dcterms:created>
  <dcterms:modified xsi:type="dcterms:W3CDTF">2025-12-16T12:05:00Z</dcterms:modified>
</cp:coreProperties>
</file>