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62CB4" w14:textId="65A6E99A" w:rsidR="00487D7C" w:rsidRPr="000904BE" w:rsidRDefault="00487D7C" w:rsidP="00AD0A40">
      <w:pPr>
        <w:spacing w:line="480" w:lineRule="auto"/>
        <w:rPr>
          <w:b/>
          <w:bCs/>
          <w:i/>
          <w:iCs/>
          <w:sz w:val="36"/>
          <w:szCs w:val="36"/>
          <w:u w:val="single"/>
        </w:rPr>
      </w:pPr>
      <w:r w:rsidRPr="000904BE">
        <w:rPr>
          <w:i/>
          <w:iCs/>
          <w:sz w:val="36"/>
          <w:szCs w:val="36"/>
          <w:u w:val="single"/>
        </w:rPr>
        <w:t xml:space="preserve">How has </w:t>
      </w:r>
      <w:r w:rsidRPr="000904BE">
        <w:rPr>
          <w:b/>
          <w:bCs/>
          <w:i/>
          <w:iCs/>
          <w:sz w:val="36"/>
          <w:szCs w:val="36"/>
          <w:u w:val="single"/>
        </w:rPr>
        <w:t xml:space="preserve">German Expressionism </w:t>
      </w:r>
      <w:r w:rsidRPr="000904BE">
        <w:rPr>
          <w:i/>
          <w:iCs/>
          <w:sz w:val="36"/>
          <w:szCs w:val="36"/>
          <w:u w:val="single"/>
        </w:rPr>
        <w:t xml:space="preserve">inspired Tim Burton’s </w:t>
      </w:r>
      <w:r w:rsidRPr="000904BE">
        <w:rPr>
          <w:b/>
          <w:bCs/>
          <w:i/>
          <w:iCs/>
          <w:sz w:val="36"/>
          <w:szCs w:val="36"/>
          <w:u w:val="single"/>
        </w:rPr>
        <w:t>Edward Scissorhands (1990)</w:t>
      </w:r>
    </w:p>
    <w:p w14:paraId="541EBA58" w14:textId="77777777" w:rsidR="004B35CB" w:rsidRPr="000904BE" w:rsidRDefault="004B35CB">
      <w:pPr>
        <w:rPr>
          <w:i/>
          <w:iCs/>
          <w:sz w:val="32"/>
          <w:szCs w:val="32"/>
          <w:u w:val="single"/>
        </w:rPr>
      </w:pPr>
    </w:p>
    <w:p w14:paraId="09065D9E" w14:textId="146D5E9C" w:rsidR="00C00143" w:rsidRPr="000904BE" w:rsidRDefault="00C00143" w:rsidP="00AD0A40">
      <w:pPr>
        <w:spacing w:line="480" w:lineRule="auto"/>
      </w:pPr>
      <w:r w:rsidRPr="000904BE">
        <w:t xml:space="preserve">Throughout legendary director Tim Burton’s catalogue of movies, we as an audience have always been able to identify his work by his auteur signatures, these range from, twisted theatrical sets to dark chiaroscuro lighting hiding portions of </w:t>
      </w:r>
      <w:r w:rsidR="007B2AC7" w:rsidRPr="000904BE">
        <w:t>people’s</w:t>
      </w:r>
      <w:r w:rsidRPr="000904BE">
        <w:t xml:space="preserve"> bodies, Black and White being the predominant shades and characters who dress in dark shades of black and grey with sunken eyes which make their eyes pultrude and almost bulbous like. All of these techniques derive from the 1920’s art movement of German Expressionism, once affiliated with all the techniques that hand itself to the silent horror genre you can begin to notice its influence throughout Burtons films, </w:t>
      </w:r>
      <w:r w:rsidR="007B2AC7" w:rsidRPr="000904BE">
        <w:t>e.g.</w:t>
      </w:r>
      <w:r w:rsidRPr="000904BE">
        <w:t xml:space="preserve">: </w:t>
      </w:r>
      <w:r w:rsidRPr="000904BE">
        <w:rPr>
          <w:i/>
          <w:iCs/>
        </w:rPr>
        <w:t>Vincent</w:t>
      </w:r>
      <w:r w:rsidRPr="000904BE">
        <w:t xml:space="preserve"> </w:t>
      </w:r>
      <w:r w:rsidRPr="000904BE">
        <w:rPr>
          <w:i/>
          <w:iCs/>
        </w:rPr>
        <w:t>(</w:t>
      </w:r>
      <w:r w:rsidR="00C451DF">
        <w:rPr>
          <w:i/>
          <w:iCs/>
        </w:rPr>
        <w:t>Dir. Tim Burton,</w:t>
      </w:r>
      <w:r w:rsidRPr="000904BE">
        <w:rPr>
          <w:i/>
          <w:iCs/>
        </w:rPr>
        <w:t>1982)</w:t>
      </w:r>
      <w:r w:rsidRPr="000904BE">
        <w:t xml:space="preserve"> contains a shot of Abercrombie’s shadow upon a wall, which is clearly a nod to </w:t>
      </w:r>
      <w:r w:rsidRPr="000904BE">
        <w:rPr>
          <w:i/>
          <w:iCs/>
        </w:rPr>
        <w:t>Nosferatu (</w:t>
      </w:r>
      <w:r w:rsidR="00C451DF">
        <w:rPr>
          <w:i/>
          <w:iCs/>
        </w:rPr>
        <w:t xml:space="preserve">Dir. F.W. Murnau, </w:t>
      </w:r>
      <w:r w:rsidRPr="000904BE">
        <w:rPr>
          <w:i/>
          <w:iCs/>
        </w:rPr>
        <w:t>1922)</w:t>
      </w:r>
      <w:r w:rsidRPr="000904BE">
        <w:t xml:space="preserve"> stair ascending scene, </w:t>
      </w:r>
      <w:r w:rsidRPr="000904BE">
        <w:rPr>
          <w:i/>
          <w:iCs/>
        </w:rPr>
        <w:t>Corpse Bride (</w:t>
      </w:r>
      <w:r w:rsidR="00C451DF">
        <w:rPr>
          <w:i/>
          <w:iCs/>
        </w:rPr>
        <w:t xml:space="preserve">Dir. Tim Burton, </w:t>
      </w:r>
      <w:r w:rsidRPr="000904BE">
        <w:rPr>
          <w:i/>
          <w:iCs/>
        </w:rPr>
        <w:t xml:space="preserve">2005) </w:t>
      </w:r>
      <w:r w:rsidR="007B2AC7" w:rsidRPr="000904BE">
        <w:t xml:space="preserve">Remains the Day scene is very similar to a scene in </w:t>
      </w:r>
      <w:r w:rsidR="007B2AC7" w:rsidRPr="000904BE">
        <w:rPr>
          <w:i/>
          <w:iCs/>
        </w:rPr>
        <w:t>Faust (</w:t>
      </w:r>
      <w:r w:rsidR="00C451DF">
        <w:rPr>
          <w:i/>
          <w:iCs/>
        </w:rPr>
        <w:t xml:space="preserve">Dir. F.W. Murnau, </w:t>
      </w:r>
      <w:r w:rsidR="007B2AC7" w:rsidRPr="000904BE">
        <w:rPr>
          <w:i/>
          <w:iCs/>
        </w:rPr>
        <w:t xml:space="preserve">1926) </w:t>
      </w:r>
      <w:r w:rsidR="007B2AC7" w:rsidRPr="000904BE">
        <w:t>in which skeletons come alive and play bones as instruments. Within this essay I shall be providing evidence which answers the question I have chosen in relation to Sets, Characters, Costume and Aesthetic.</w:t>
      </w:r>
    </w:p>
    <w:p w14:paraId="096FC680" w14:textId="77777777" w:rsidR="00C00143" w:rsidRPr="000904BE" w:rsidRDefault="00C00143" w:rsidP="00AD0A40">
      <w:pPr>
        <w:spacing w:line="480" w:lineRule="auto"/>
      </w:pPr>
    </w:p>
    <w:p w14:paraId="27ADA850" w14:textId="3B765688" w:rsidR="009E28EC" w:rsidRPr="000904BE" w:rsidRDefault="00DE3775" w:rsidP="009E28EC">
      <w:pPr>
        <w:spacing w:line="480" w:lineRule="auto"/>
      </w:pPr>
      <w:r w:rsidRPr="000904BE">
        <w:t xml:space="preserve">In 1918 the Great War had come to an end with a disappointing loss for the Germans, </w:t>
      </w:r>
      <w:r w:rsidR="00F54248">
        <w:t>due to</w:t>
      </w:r>
      <w:r w:rsidRPr="000904BE">
        <w:t xml:space="preserve"> the end of the war it </w:t>
      </w:r>
      <w:r w:rsidRPr="00C451DF">
        <w:rPr>
          <w:i/>
          <w:iCs/>
        </w:rPr>
        <w:t>“plunged Germany into a period of social, political and spiritual upheaval that was to be reflected in the spheres of philosophy</w:t>
      </w:r>
      <w:r w:rsidR="00A73359" w:rsidRPr="00C451DF">
        <w:rPr>
          <w:i/>
          <w:iCs/>
        </w:rPr>
        <w:t>, music, poetry and the visual art, all of which thrived after the end of the war”</w:t>
      </w:r>
      <w:r w:rsidR="00A73359" w:rsidRPr="000904BE">
        <w:t xml:space="preserve"> (Clarens et al., 1997). Due to this German Expressionism was born which contained many stylized and hyper real techniques such as: Theatrical sets which reflected how the characters within the story would feel, Low-Key lighting </w:t>
      </w:r>
      <w:r w:rsidR="00F54248" w:rsidRPr="000904BE">
        <w:t>to</w:t>
      </w:r>
      <w:r w:rsidR="00A73359" w:rsidRPr="000904BE">
        <w:t xml:space="preserve"> create jagged and distorted shadows, dramatic acting so that the emotion of the characters could be visually seen clearly due to there being no sound within the era. Major </w:t>
      </w:r>
      <w:r w:rsidR="00F54248">
        <w:lastRenderedPageBreak/>
        <w:t xml:space="preserve">and prominent </w:t>
      </w:r>
      <w:r w:rsidR="00A73359" w:rsidRPr="000904BE">
        <w:t xml:space="preserve">filmmakers of the era consisted of F.W Murnau, Robert Wienne, Fritz </w:t>
      </w:r>
      <w:r w:rsidR="000904BE" w:rsidRPr="000904BE">
        <w:t>Lang,</w:t>
      </w:r>
      <w:r w:rsidR="00A73359" w:rsidRPr="000904BE">
        <w:t xml:space="preserve"> and Lupu Pick.</w:t>
      </w:r>
    </w:p>
    <w:p w14:paraId="3A9A16CD" w14:textId="77777777" w:rsidR="00A73359" w:rsidRPr="000904BE" w:rsidRDefault="00A73359" w:rsidP="009E28EC">
      <w:pPr>
        <w:spacing w:line="480" w:lineRule="auto"/>
      </w:pPr>
    </w:p>
    <w:p w14:paraId="0242A772" w14:textId="05841CA9" w:rsidR="000904BE" w:rsidRPr="00094333" w:rsidRDefault="00A73359" w:rsidP="009E28EC">
      <w:pPr>
        <w:spacing w:line="480" w:lineRule="auto"/>
      </w:pPr>
      <w:r w:rsidRPr="000904BE">
        <w:t xml:space="preserve">Tim Burton was born </w:t>
      </w:r>
      <w:r w:rsidR="000904BE" w:rsidRPr="000904BE">
        <w:t>on the 25</w:t>
      </w:r>
      <w:r w:rsidR="000904BE" w:rsidRPr="000904BE">
        <w:rPr>
          <w:vertAlign w:val="superscript"/>
        </w:rPr>
        <w:t>th</w:t>
      </w:r>
      <w:r w:rsidR="000904BE" w:rsidRPr="000904BE">
        <w:t xml:space="preserve"> of August 1958 in Burbank, California. Tim Burton stated that he felt “kind of different and isolated, and you don’t fit into your surroundings and society – the time</w:t>
      </w:r>
      <w:r w:rsidR="00F54248">
        <w:t xml:space="preserve">, </w:t>
      </w:r>
      <w:r w:rsidR="000904BE" w:rsidRPr="000904BE">
        <w:t xml:space="preserve">specific time I grew up in sort of a suburbia I did feel different” (Tim Burton, 2013). Growing up Burton watched a lot of </w:t>
      </w:r>
      <w:r w:rsidR="00C451DF">
        <w:t xml:space="preserve">universal monster movies such as </w:t>
      </w:r>
      <w:r w:rsidR="00C451DF">
        <w:rPr>
          <w:i/>
          <w:iCs/>
        </w:rPr>
        <w:t xml:space="preserve">Frankenstein (dir. James Whale, 1931) </w:t>
      </w:r>
      <w:r w:rsidR="00C451DF">
        <w:t xml:space="preserve">in which Tim would be able to identify himself with most of monstrous characters such as the stereotypical mad scientist or Frankenstein’s monster as they were all outcasted and categorised as different, which occurred to Burton and many other children within his school. Due to Burtons exposure to </w:t>
      </w:r>
      <w:r w:rsidR="00094333">
        <w:t xml:space="preserve">these Monster movies, their influence of aesthetic and style began to grow on him and found their way into his drawing. Many monster movies were made by prior German Expressionistic film makers who migrated to America for new work much like F.W. Murnau for </w:t>
      </w:r>
      <w:r w:rsidR="00094333">
        <w:rPr>
          <w:i/>
          <w:iCs/>
        </w:rPr>
        <w:t>Sunrise: A Song of Two Human</w:t>
      </w:r>
      <w:r w:rsidR="001A580F">
        <w:rPr>
          <w:i/>
          <w:iCs/>
        </w:rPr>
        <w:t>s</w:t>
      </w:r>
      <w:r w:rsidR="00094333">
        <w:rPr>
          <w:i/>
          <w:iCs/>
        </w:rPr>
        <w:t xml:space="preserve"> </w:t>
      </w:r>
      <w:r w:rsidR="00094333" w:rsidRPr="00094333">
        <w:rPr>
          <w:i/>
          <w:iCs/>
        </w:rPr>
        <w:t>(dir. F.W. Murnau, 1927)</w:t>
      </w:r>
      <w:r w:rsidR="00094333">
        <w:t xml:space="preserve">. Due to their work on the monster movies, they brought the traditionally used German Expressionism techniques across seas and implemented them into the movies Tim Burton grew up adoring, and therefore he integrated them into his own work, thus giving us the </w:t>
      </w:r>
      <w:r w:rsidR="00200136">
        <w:t>Burton-esk style to his art and movies.</w:t>
      </w:r>
    </w:p>
    <w:p w14:paraId="713C9148" w14:textId="77777777" w:rsidR="00745D26" w:rsidRDefault="00745D26" w:rsidP="009E28EC">
      <w:pPr>
        <w:spacing w:line="480" w:lineRule="auto"/>
      </w:pPr>
    </w:p>
    <w:p w14:paraId="4775CBB1" w14:textId="77777777" w:rsidR="00745D26" w:rsidRDefault="00745D26" w:rsidP="009E28EC">
      <w:pPr>
        <w:spacing w:line="480" w:lineRule="auto"/>
      </w:pPr>
    </w:p>
    <w:p w14:paraId="3F9AC1B5" w14:textId="1E44D2FD" w:rsidR="00745D26" w:rsidRDefault="001A580F" w:rsidP="00745D26">
      <w:pPr>
        <w:spacing w:line="480" w:lineRule="auto"/>
      </w:pPr>
      <w:r>
        <w:t>Within the world of any German Expressionistic movie, the sets are always a massive and essential element in establishing and setting the tone of the movie</w:t>
      </w:r>
      <w:r w:rsidR="0087027A">
        <w:t xml:space="preserve"> as German Expressionistic films “</w:t>
      </w:r>
      <w:r w:rsidR="00745D26" w:rsidRPr="00745D26">
        <w:rPr>
          <w:color w:val="1A1A1A"/>
          <w:shd w:val="clear" w:color="auto" w:fill="FFFFFF"/>
        </w:rPr>
        <w:t>would have sets acting in conjunction with the actors, almost like “blending in with the actor’s movement</w:t>
      </w:r>
      <w:r w:rsidR="00745D26" w:rsidRPr="00745D26">
        <w:rPr>
          <w:color w:val="1A1A1A"/>
          <w:shd w:val="clear" w:color="auto" w:fill="FFFFFF"/>
        </w:rPr>
        <w:t>”</w:t>
      </w:r>
      <w:r w:rsidR="00745D26" w:rsidRPr="00745D26">
        <w:rPr>
          <w:color w:val="1A1A1A"/>
          <w:shd w:val="clear" w:color="auto" w:fill="FFFFFF"/>
        </w:rPr>
        <w:t xml:space="preserve"> </w:t>
      </w:r>
      <w:r w:rsidR="00745D26" w:rsidRPr="00745D26">
        <w:t>(Hui, 2016)</w:t>
      </w:r>
      <w:r w:rsidR="00745D26">
        <w:t xml:space="preserve">. Tim Burton’s eccentric world of </w:t>
      </w:r>
      <w:r w:rsidR="00745D26" w:rsidRPr="00745D26">
        <w:rPr>
          <w:i/>
          <w:iCs/>
        </w:rPr>
        <w:t>Edward Scissorhands</w:t>
      </w:r>
      <w:r w:rsidR="00745D26">
        <w:rPr>
          <w:i/>
          <w:iCs/>
        </w:rPr>
        <w:t xml:space="preserve"> </w:t>
      </w:r>
      <w:r w:rsidR="0087027A">
        <w:t xml:space="preserve">is no exceptional of the this traditionally seen element within that genre of movies, the towns </w:t>
      </w:r>
      <w:r w:rsidR="0087027A">
        <w:lastRenderedPageBreak/>
        <w:t>people of Lutz do blend in with their associated houses, being the same colours and minimalistic designs, this implies that the town residents are all carbon copies of perfect</w:t>
      </w:r>
      <w:r w:rsidR="00F54248">
        <w:t xml:space="preserve"> </w:t>
      </w:r>
      <w:r w:rsidR="0087027A">
        <w:t xml:space="preserve">towns people and believe they live in a utopian neighbourhood. Another set piece that works in conjunction with the characters of the movie is the large overlooking </w:t>
      </w:r>
      <w:r w:rsidR="00F54248">
        <w:t>mansion</w:t>
      </w:r>
      <w:r w:rsidR="0087027A">
        <w:t xml:space="preserve"> Edward lives in. The architecture of the castle is a darkly lit</w:t>
      </w:r>
      <w:r w:rsidR="00F54248">
        <w:t xml:space="preserve">, </w:t>
      </w:r>
      <w:proofErr w:type="gramStart"/>
      <w:r w:rsidR="0087027A">
        <w:t xml:space="preserve">gloomy </w:t>
      </w:r>
      <w:r w:rsidR="00F54248">
        <w:t>,</w:t>
      </w:r>
      <w:proofErr w:type="gramEnd"/>
      <w:r w:rsidR="00F54248">
        <w:t xml:space="preserve"> </w:t>
      </w:r>
      <w:r w:rsidR="0087027A">
        <w:t xml:space="preserve">gothic </w:t>
      </w:r>
      <w:r w:rsidR="00F54248">
        <w:t xml:space="preserve">and possesses </w:t>
      </w:r>
      <w:r w:rsidR="0087027A">
        <w:t>angle</w:t>
      </w:r>
      <w:r w:rsidR="00F54248">
        <w:t>s which</w:t>
      </w:r>
      <w:r w:rsidR="0087027A">
        <w:t xml:space="preserve"> </w:t>
      </w:r>
      <w:r w:rsidR="00F54248">
        <w:t xml:space="preserve">contain </w:t>
      </w:r>
      <w:r w:rsidR="0087027A">
        <w:t>multiple spiking points connoting it</w:t>
      </w:r>
      <w:r w:rsidR="008E762E">
        <w:t xml:space="preserve">s dangerous and villainous affiliation that the town had with </w:t>
      </w:r>
      <w:r w:rsidR="00F54248">
        <w:t>The Inventor</w:t>
      </w:r>
      <w:r w:rsidR="008E762E">
        <w:t xml:space="preserve"> who lived there but also continue to affiliate with Edward when they first meet him, from the moment Edward entered the town, all the residents hid and were fearful of the thin spiked young man.</w:t>
      </w:r>
      <w:r w:rsidR="00BC7613">
        <w:t xml:space="preserve"> One other set piece which is not only inspired by a prior German Expressionistic movie but also reflects the characters mental state</w:t>
      </w:r>
      <w:r w:rsidR="009232D3">
        <w:t xml:space="preserve"> is </w:t>
      </w:r>
      <w:r w:rsidR="00F54248">
        <w:t>The Inventors</w:t>
      </w:r>
      <w:r w:rsidR="009232D3">
        <w:t xml:space="preserve"> Lab. With a display of </w:t>
      </w:r>
      <w:r w:rsidR="00115DD6">
        <w:t>large, long</w:t>
      </w:r>
      <w:r w:rsidR="009232D3">
        <w:t xml:space="preserve"> and spherical mechanical machines which run along a lengthy conveyor belt it</w:t>
      </w:r>
      <w:r w:rsidR="00115DD6">
        <w:t xml:space="preserve"> which created Edward</w:t>
      </w:r>
      <w:r w:rsidR="00F54248">
        <w:t xml:space="preserve">, </w:t>
      </w:r>
      <w:r w:rsidR="009232D3">
        <w:t xml:space="preserve">holds a striking resemblance to Rotwangs Lab from </w:t>
      </w:r>
      <w:sdt>
        <w:sdtPr>
          <w:id w:val="1848061122"/>
          <w:citation/>
        </w:sdtPr>
        <w:sdtEndPr>
          <w:rPr>
            <w:i/>
            <w:iCs/>
          </w:rPr>
        </w:sdtEndPr>
        <w:sdtContent>
          <w:r w:rsidR="009232D3" w:rsidRPr="009232D3">
            <w:rPr>
              <w:i/>
              <w:iCs/>
            </w:rPr>
            <w:fldChar w:fldCharType="begin"/>
          </w:r>
          <w:r w:rsidR="009232D3" w:rsidRPr="009232D3">
            <w:rPr>
              <w:i/>
              <w:iCs/>
            </w:rPr>
            <w:instrText xml:space="preserve"> CITATION Fri27 \l 2057 </w:instrText>
          </w:r>
          <w:r w:rsidR="009232D3" w:rsidRPr="009232D3">
            <w:rPr>
              <w:i/>
              <w:iCs/>
            </w:rPr>
            <w:fldChar w:fldCharType="separate"/>
          </w:r>
          <w:r w:rsidR="00EB29FD">
            <w:rPr>
              <w:noProof/>
            </w:rPr>
            <w:t>(Metropolis, 1927)</w:t>
          </w:r>
          <w:r w:rsidR="009232D3" w:rsidRPr="009232D3">
            <w:rPr>
              <w:i/>
              <w:iCs/>
            </w:rPr>
            <w:fldChar w:fldCharType="end"/>
          </w:r>
        </w:sdtContent>
      </w:sdt>
      <w:r w:rsidR="00115DD6">
        <w:t xml:space="preserve"> which also contains similar large </w:t>
      </w:r>
      <w:r w:rsidR="005F7633">
        <w:t>metallic,</w:t>
      </w:r>
      <w:r w:rsidR="00115DD6">
        <w:t xml:space="preserve"> mechanical rods and spheres which birthed Marias Transformation, within </w:t>
      </w:r>
      <w:r w:rsidR="00115DD6">
        <w:rPr>
          <w:i/>
          <w:iCs/>
        </w:rPr>
        <w:t>Edward Scissorhands</w:t>
      </w:r>
      <w:r w:rsidR="00115DD6">
        <w:t xml:space="preserve"> the lab reflects </w:t>
      </w:r>
      <w:r w:rsidR="00F54248">
        <w:t xml:space="preserve">The Inventors </w:t>
      </w:r>
      <w:r w:rsidR="00115DD6">
        <w:t>constant frame of mind of needing to create and perfect his experiments</w:t>
      </w:r>
      <w:r w:rsidR="00F54248">
        <w:t xml:space="preserve">, </w:t>
      </w:r>
      <w:r w:rsidR="005F7633">
        <w:t xml:space="preserve">furthermore the black and white chequered floor symbolises </w:t>
      </w:r>
      <w:r w:rsidR="00F54248">
        <w:t xml:space="preserve">The Inventors </w:t>
      </w:r>
      <w:r w:rsidR="005F7633">
        <w:t>perception of the world of being either good or bad</w:t>
      </w:r>
      <w:r w:rsidR="00F54248">
        <w:t xml:space="preserve">.  </w:t>
      </w:r>
      <w:proofErr w:type="gramStart"/>
      <w:r w:rsidR="00F54248">
        <w:t>F</w:t>
      </w:r>
      <w:r w:rsidR="005F7633">
        <w:t>inally</w:t>
      </w:r>
      <w:proofErr w:type="gramEnd"/>
      <w:r w:rsidR="005F7633">
        <w:t xml:space="preserve"> </w:t>
      </w:r>
      <w:r w:rsidR="00115DD6">
        <w:t>the grey colouring of the machines connote his slowly detreating health</w:t>
      </w:r>
      <w:r w:rsidR="005F7633">
        <w:t xml:space="preserve"> as when he creates Edward only a few interactions later he does pass away form an apparent hear attack. </w:t>
      </w:r>
    </w:p>
    <w:p w14:paraId="5FB3F802" w14:textId="77777777" w:rsidR="005F7633" w:rsidRDefault="005F7633" w:rsidP="00745D26">
      <w:pPr>
        <w:spacing w:line="480" w:lineRule="auto"/>
      </w:pPr>
    </w:p>
    <w:p w14:paraId="47059BD3" w14:textId="03D8D0E9" w:rsidR="00E80771" w:rsidRDefault="00671270" w:rsidP="00745D26">
      <w:pPr>
        <w:spacing w:line="480" w:lineRule="auto"/>
      </w:pPr>
      <w:r>
        <w:t>German Expressionistic movies most always contain characters who are either external deformed or internally deformed</w:t>
      </w:r>
      <w:r w:rsidR="00EB29FD">
        <w:t xml:space="preserve"> (or sometimes both), this is no excuse for Tim Burton’s </w:t>
      </w:r>
      <w:r w:rsidR="00EB29FD">
        <w:rPr>
          <w:i/>
          <w:iCs/>
        </w:rPr>
        <w:t>Edward Scissorhands</w:t>
      </w:r>
      <w:r w:rsidR="00EB29FD">
        <w:t xml:space="preserve"> as two of his characters harken back to two famous German Expressionistic characters from 1920 this being Cesare and Dr. Caligari from the critically acclaimed silent film </w:t>
      </w:r>
      <w:r w:rsidR="00EB29FD">
        <w:rPr>
          <w:i/>
          <w:iCs/>
        </w:rPr>
        <w:t xml:space="preserve">Das Cabinet Des Dr. Caligari (The Cabinet of Dr. Caligari) (dir. </w:t>
      </w:r>
      <w:r w:rsidR="00EB29FD">
        <w:rPr>
          <w:i/>
          <w:iCs/>
        </w:rPr>
        <w:lastRenderedPageBreak/>
        <w:t>Robert Weinne</w:t>
      </w:r>
      <w:r w:rsidR="00F54248">
        <w:rPr>
          <w:i/>
          <w:iCs/>
        </w:rPr>
        <w:t xml:space="preserve">. </w:t>
      </w:r>
      <w:r w:rsidR="00EB29FD">
        <w:rPr>
          <w:i/>
          <w:iCs/>
        </w:rPr>
        <w:t xml:space="preserve">1920). </w:t>
      </w:r>
      <w:r w:rsidR="00EB29FD">
        <w:t>Within the silent era movie contains t</w:t>
      </w:r>
      <w:r w:rsidR="00153F95">
        <w:t xml:space="preserve">wo of cinema greatest characters if all time, </w:t>
      </w:r>
      <w:r w:rsidR="00871D8B">
        <w:t>Cesare</w:t>
      </w:r>
      <w:r w:rsidR="00F54248">
        <w:t xml:space="preserve"> </w:t>
      </w:r>
      <w:r w:rsidR="00153F95">
        <w:t>and Dr. Caligari are entertainers whe</w:t>
      </w:r>
      <w:r w:rsidR="00F54248">
        <w:t>n</w:t>
      </w:r>
      <w:r w:rsidR="00153F95">
        <w:t xml:space="preserve"> they arrive in Holstenwall to show off Cesare who is a somnambulist, Cesare is a darkly dressed character with scruffy messy hair and is Dr. Caligari</w:t>
      </w:r>
      <w:r w:rsidR="00871D8B">
        <w:t xml:space="preserve">’s puppet to commit his crimes. In </w:t>
      </w:r>
      <w:r w:rsidR="00871D8B">
        <w:rPr>
          <w:i/>
          <w:iCs/>
        </w:rPr>
        <w:t>Edward Scissorhands</w:t>
      </w:r>
      <w:r w:rsidR="00871D8B">
        <w:t xml:space="preserve">, Edward is highly </w:t>
      </w:r>
      <w:proofErr w:type="gramStart"/>
      <w:r w:rsidR="00871D8B">
        <w:t>similar to</w:t>
      </w:r>
      <w:proofErr w:type="gramEnd"/>
      <w:r w:rsidR="00871D8B">
        <w:t xml:space="preserve"> Cesare with his look borderline being a copycat, Edward dresses in tight black clothing with large, twisted, messy black hair with a pale face and in low-key lighting </w:t>
      </w:r>
      <w:r w:rsidR="00F54248">
        <w:t xml:space="preserve">and </w:t>
      </w:r>
      <w:r w:rsidR="00871D8B">
        <w:t>ha</w:t>
      </w:r>
      <w:r w:rsidR="00F54248">
        <w:t>s</w:t>
      </w:r>
      <w:r w:rsidR="00871D8B">
        <w:t xml:space="preserve"> dark sunken eyes, it’s clear Burton copied Cesare’s look for Edward </w:t>
      </w:r>
      <w:r w:rsidR="00E80771">
        <w:t>aiming to</w:t>
      </w:r>
      <w:r w:rsidR="00871D8B">
        <w:t xml:space="preserve"> make him appear monstrous and</w:t>
      </w:r>
      <w:r w:rsidR="00E80771">
        <w:t xml:space="preserve"> villainous when in reality much like Cesare the pair are neither. Similarly, The </w:t>
      </w:r>
      <w:r w:rsidR="00F54248">
        <w:t>Inventor</w:t>
      </w:r>
      <w:r w:rsidR="00E80771">
        <w:t xml:space="preserve"> is very similar to Dr. Caligari, the only difference is that the pair don’t have the same striking visual similarities as Edward and Cesare do</w:t>
      </w:r>
      <w:r w:rsidR="00852782">
        <w:t xml:space="preserve">, The </w:t>
      </w:r>
      <w:r w:rsidR="00F54248">
        <w:t>Inventor</w:t>
      </w:r>
      <w:r w:rsidR="00852782">
        <w:t xml:space="preserve"> and Dr. Caligari both look traditionally evil, with Caligari’s gaunt face and sunken eyes, whilst The </w:t>
      </w:r>
      <w:r w:rsidR="00F54248">
        <w:t>Inventor</w:t>
      </w:r>
      <w:r w:rsidR="00852782">
        <w:t xml:space="preserve"> has Vincent Pryce’s angular face and piercing blue eyes, but both also share the same characteristics of a scientist who have a ‘creation’ that they both look after </w:t>
      </w:r>
      <w:r w:rsidR="00B433C9">
        <w:t>and act like a father figure to</w:t>
      </w:r>
      <w:r w:rsidR="00F54248">
        <w:t>,</w:t>
      </w:r>
      <w:r w:rsidR="00B433C9">
        <w:t xml:space="preserve"> be that in a good or bad way. Due to Burtons connection and identification to deformed beings I personally believe he wished to take the </w:t>
      </w:r>
      <w:r w:rsidR="00F54248">
        <w:t>s</w:t>
      </w:r>
      <w:r w:rsidR="00B433C9">
        <w:t xml:space="preserve">cientist archetype which usually has the connotation of an evil mastermind and flipped </w:t>
      </w:r>
      <w:r w:rsidR="00EB63EF">
        <w:t xml:space="preserve">it on </w:t>
      </w:r>
      <w:proofErr w:type="gramStart"/>
      <w:r w:rsidR="00F54248">
        <w:t>its</w:t>
      </w:r>
      <w:proofErr w:type="gramEnd"/>
      <w:r w:rsidR="00EB63EF">
        <w:t xml:space="preserve"> head </w:t>
      </w:r>
      <w:r w:rsidR="00B433C9">
        <w:t xml:space="preserve">in order to show a more passionate and gentle side to the </w:t>
      </w:r>
      <w:r w:rsidR="00EB63EF">
        <w:t xml:space="preserve">villainous character type. </w:t>
      </w:r>
    </w:p>
    <w:p w14:paraId="6C1CA2BE" w14:textId="77777777" w:rsidR="00EB63EF" w:rsidRDefault="00EB63EF" w:rsidP="00745D26">
      <w:pPr>
        <w:spacing w:line="480" w:lineRule="auto"/>
      </w:pPr>
    </w:p>
    <w:p w14:paraId="03E7189E" w14:textId="77777777" w:rsidR="00EB63EF" w:rsidRPr="00871D8B" w:rsidRDefault="00EB63EF" w:rsidP="00745D26">
      <w:pPr>
        <w:spacing w:line="480" w:lineRule="auto"/>
      </w:pPr>
    </w:p>
    <w:p w14:paraId="36EBBA36" w14:textId="491F1E54" w:rsidR="000E66C5" w:rsidRDefault="000E66C5" w:rsidP="00AD0A40">
      <w:pPr>
        <w:spacing w:line="480" w:lineRule="auto"/>
      </w:pPr>
      <w:r w:rsidRPr="000E66C5">
        <w:rPr>
          <w:i/>
          <w:iCs/>
        </w:rPr>
        <w:t xml:space="preserve">Edward Scissorhands’s </w:t>
      </w:r>
      <w:r w:rsidRPr="000E66C5">
        <w:t xml:space="preserve">narrative is very similar to another prior German Expressionistic movie, that being the previously mentioned </w:t>
      </w:r>
      <w:r w:rsidRPr="000E66C5">
        <w:rPr>
          <w:i/>
          <w:iCs/>
        </w:rPr>
        <w:t xml:space="preserve">The Cabinet of Dr. Caligari. </w:t>
      </w:r>
      <w:r w:rsidRPr="000E66C5">
        <w:t xml:space="preserve">Both movies follow a narrative surrounding a darkly dressed reclusive character, but within the silent era movie they are the antagonist but Burton flips it once again and has Edward being the protagonist, Burton did this because Edward was </w:t>
      </w:r>
      <w:r w:rsidRPr="000E66C5">
        <w:t xml:space="preserve">“a metaphor for Burton feeling like an outcast growing up” (Williams, </w:t>
      </w:r>
      <w:r w:rsidRPr="000E66C5">
        <w:rPr>
          <w:i/>
          <w:iCs/>
        </w:rPr>
        <w:t>How Edward Scissorhands is Tim Burton's semi-autobiography</w:t>
      </w:r>
      <w:r w:rsidRPr="000E66C5">
        <w:t xml:space="preserve"> 2021)</w:t>
      </w:r>
      <w:r w:rsidRPr="000E66C5">
        <w:t xml:space="preserve"> </w:t>
      </w:r>
      <w:r w:rsidRPr="000E66C5">
        <w:t xml:space="preserve">and </w:t>
      </w:r>
      <w:r w:rsidRPr="000E66C5">
        <w:lastRenderedPageBreak/>
        <w:t>wasn’t accepted by his community and thus felt alienated and as previously stated identified with monsters and freaks</w:t>
      </w:r>
      <w:r w:rsidRPr="000E66C5">
        <w:t xml:space="preserve"> </w:t>
      </w:r>
      <w:r w:rsidRPr="000E66C5">
        <w:t>from the Universal Monster movies</w:t>
      </w:r>
      <w:r w:rsidRPr="000E66C5">
        <w:t xml:space="preserve">. Furthermore, both movies begin within the present day and the main narrative takes place as a flashback. Within </w:t>
      </w:r>
      <w:r w:rsidRPr="000E66C5">
        <w:rPr>
          <w:i/>
          <w:iCs/>
        </w:rPr>
        <w:t>Caligari</w:t>
      </w:r>
      <w:r w:rsidRPr="000E66C5">
        <w:t xml:space="preserve">, Francis tells the tale of Cesare the Somnambulist and the crimes he committed within Holstenwall which led to a climactic chase, whilst in </w:t>
      </w:r>
      <w:r w:rsidRPr="000E66C5">
        <w:rPr>
          <w:i/>
          <w:iCs/>
        </w:rPr>
        <w:t>Scissorhands</w:t>
      </w:r>
      <w:r w:rsidRPr="000E66C5">
        <w:t xml:space="preserve"> Kim as an elderly lady tells the story of how Edward came to the town and was framed as being a villainous character due to the actions he caused and subsequently led to him being chased from the town.</w:t>
      </w:r>
    </w:p>
    <w:p w14:paraId="07165B0C" w14:textId="77777777" w:rsidR="000E66C5" w:rsidRDefault="000E66C5" w:rsidP="00AD0A40">
      <w:pPr>
        <w:spacing w:line="480" w:lineRule="auto"/>
      </w:pPr>
    </w:p>
    <w:p w14:paraId="6F97E993" w14:textId="6A96F89D" w:rsidR="000E66C5" w:rsidRPr="00054888" w:rsidRDefault="000E66C5" w:rsidP="00AD0A40">
      <w:pPr>
        <w:spacing w:line="480" w:lineRule="auto"/>
        <w:rPr>
          <w:i/>
          <w:iCs/>
        </w:rPr>
      </w:pPr>
      <w:r>
        <w:t xml:space="preserve">In conclusion due to all the evidence I have gathered </w:t>
      </w:r>
      <w:r w:rsidR="00054888">
        <w:t>from websites, books and YouTube videos and have thus culminated into this thesis, I do believe I have successfully fulfilled and answered the question I began this thesis with as all the topics I have covered</w:t>
      </w:r>
      <w:r w:rsidR="00F03708">
        <w:t xml:space="preserve">, </w:t>
      </w:r>
      <w:r w:rsidR="00054888">
        <w:t xml:space="preserve">have shown how 1920’s German Expressionistic movies have influenced director Tim Burton’s 1990 beloved movie </w:t>
      </w:r>
      <w:r w:rsidR="00054888">
        <w:rPr>
          <w:i/>
          <w:iCs/>
        </w:rPr>
        <w:t>Edward Scissorhands.</w:t>
      </w:r>
    </w:p>
    <w:p w14:paraId="5B9FDA52" w14:textId="77777777" w:rsidR="009E28EC" w:rsidRPr="000904BE" w:rsidRDefault="009E28EC" w:rsidP="00AD0A40">
      <w:pPr>
        <w:spacing w:line="480" w:lineRule="auto"/>
      </w:pPr>
    </w:p>
    <w:p w14:paraId="64FFBC63" w14:textId="77777777" w:rsidR="00635E2C" w:rsidRDefault="00635E2C" w:rsidP="00AD0A40">
      <w:pPr>
        <w:spacing w:line="480" w:lineRule="auto"/>
        <w:rPr>
          <w:i/>
          <w:iCs/>
          <w:u w:val="single"/>
        </w:rPr>
      </w:pPr>
    </w:p>
    <w:p w14:paraId="72711579" w14:textId="77777777" w:rsidR="00635E2C" w:rsidRDefault="00635E2C" w:rsidP="00AD0A40">
      <w:pPr>
        <w:spacing w:line="480" w:lineRule="auto"/>
        <w:rPr>
          <w:i/>
          <w:iCs/>
          <w:u w:val="single"/>
        </w:rPr>
      </w:pPr>
    </w:p>
    <w:p w14:paraId="7F3EEAB5" w14:textId="77777777" w:rsidR="00054888" w:rsidRDefault="00054888" w:rsidP="00AD0A40">
      <w:pPr>
        <w:spacing w:line="480" w:lineRule="auto"/>
        <w:rPr>
          <w:i/>
          <w:iCs/>
          <w:u w:val="single"/>
        </w:rPr>
      </w:pPr>
    </w:p>
    <w:p w14:paraId="60697006" w14:textId="77777777" w:rsidR="00054888" w:rsidRDefault="00054888" w:rsidP="00AD0A40">
      <w:pPr>
        <w:spacing w:line="480" w:lineRule="auto"/>
        <w:rPr>
          <w:i/>
          <w:iCs/>
          <w:u w:val="single"/>
        </w:rPr>
      </w:pPr>
    </w:p>
    <w:p w14:paraId="772B5FE8" w14:textId="675766AF" w:rsidR="00EB29FD" w:rsidRPr="000904BE" w:rsidRDefault="009E28EC" w:rsidP="00AD0A40">
      <w:pPr>
        <w:spacing w:line="480" w:lineRule="auto"/>
        <w:rPr>
          <w:i/>
          <w:iCs/>
          <w:u w:val="single"/>
        </w:rPr>
      </w:pPr>
      <w:r w:rsidRPr="000904BE">
        <w:rPr>
          <w:i/>
          <w:iCs/>
          <w:u w:val="single"/>
        </w:rPr>
        <w:t>Bibliography</w:t>
      </w:r>
    </w:p>
    <w:p w14:paraId="39582ED7" w14:textId="750EB65B" w:rsidR="007F1C56" w:rsidRPr="000904BE" w:rsidRDefault="009E28EC" w:rsidP="00CE2BE8">
      <w:pPr>
        <w:pStyle w:val="NormalWeb"/>
        <w:ind w:left="567" w:hanging="567"/>
      </w:pPr>
      <w:r w:rsidRPr="000904BE">
        <w:t xml:space="preserve">Williams, J. (2021) </w:t>
      </w:r>
      <w:r w:rsidRPr="000904BE">
        <w:rPr>
          <w:i/>
          <w:iCs/>
        </w:rPr>
        <w:t>How Edward Scissorhands is Tim Burton's semi-autobiography</w:t>
      </w:r>
      <w:r w:rsidRPr="000904BE">
        <w:t xml:space="preserve">, </w:t>
      </w:r>
      <w:proofErr w:type="spellStart"/>
      <w:r w:rsidRPr="000904BE">
        <w:rPr>
          <w:i/>
          <w:iCs/>
        </w:rPr>
        <w:t>ScreenRant</w:t>
      </w:r>
      <w:proofErr w:type="spellEnd"/>
      <w:r w:rsidRPr="000904BE">
        <w:t>. Available at</w:t>
      </w:r>
      <w:hyperlink r:id="rId6" w:history="1">
        <w:r w:rsidRPr="001A580F">
          <w:rPr>
            <w:rStyle w:val="Hyperlink"/>
          </w:rPr>
          <w:t>: https://screenrant.com/edward-scissorhands-tim-burton-own-life-metaphor/</w:t>
        </w:r>
      </w:hyperlink>
      <w:r w:rsidRPr="000904BE">
        <w:t xml:space="preserve"> (Accessed: April 30, 2023). </w:t>
      </w:r>
    </w:p>
    <w:p w14:paraId="78A74D05" w14:textId="7DCE0151" w:rsidR="007F1C56" w:rsidRPr="007F1C56" w:rsidRDefault="007F1C56" w:rsidP="007F1C56">
      <w:pPr>
        <w:spacing w:before="100" w:beforeAutospacing="1" w:after="100" w:afterAutospacing="1"/>
        <w:ind w:left="567" w:hanging="567"/>
      </w:pPr>
      <w:r w:rsidRPr="007F1C56">
        <w:t xml:space="preserve">Hui, A.G.C. (2016) </w:t>
      </w:r>
      <w:r w:rsidRPr="007F1C56">
        <w:rPr>
          <w:i/>
          <w:iCs/>
        </w:rPr>
        <w:t xml:space="preserve">German expressionism in Edward </w:t>
      </w:r>
      <w:proofErr w:type="spellStart"/>
      <w:r w:rsidRPr="007F1C56">
        <w:rPr>
          <w:i/>
          <w:iCs/>
        </w:rPr>
        <w:t>Scissorshand</w:t>
      </w:r>
      <w:proofErr w:type="spellEnd"/>
      <w:r w:rsidRPr="007F1C56">
        <w:t xml:space="preserve">, </w:t>
      </w:r>
      <w:r w:rsidRPr="007F1C56">
        <w:rPr>
          <w:i/>
          <w:iCs/>
        </w:rPr>
        <w:t>cgoh013</w:t>
      </w:r>
      <w:r w:rsidRPr="007F1C56">
        <w:t xml:space="preserve">. Available at: </w:t>
      </w:r>
      <w:hyperlink r:id="rId7" w:history="1">
        <w:r w:rsidR="00745D26" w:rsidRPr="00775CAF">
          <w:rPr>
            <w:rStyle w:val="Hyperlink"/>
          </w:rPr>
          <w:t>https://oss.adm.ntu.edu.sg/cgoh013</w:t>
        </w:r>
        <w:r w:rsidR="00745D26" w:rsidRPr="00775CAF">
          <w:rPr>
            <w:rStyle w:val="Hyperlink"/>
          </w:rPr>
          <w:t>/</w:t>
        </w:r>
        <w:r w:rsidR="00745D26" w:rsidRPr="00775CAF">
          <w:rPr>
            <w:rStyle w:val="Hyperlink"/>
          </w:rPr>
          <w:t>german-expressionism-in-edward-scissorshand/</w:t>
        </w:r>
      </w:hyperlink>
      <w:r w:rsidRPr="007F1C56">
        <w:t xml:space="preserve"> (Accessed: May 5, 2023). </w:t>
      </w:r>
    </w:p>
    <w:p w14:paraId="00E4ABE3" w14:textId="77777777" w:rsidR="00A73359" w:rsidRPr="000904BE" w:rsidRDefault="00A73359" w:rsidP="00A73359">
      <w:pPr>
        <w:spacing w:before="100" w:beforeAutospacing="1" w:after="100" w:afterAutospacing="1"/>
        <w:ind w:left="567" w:hanging="567"/>
      </w:pPr>
      <w:r w:rsidRPr="00A73359">
        <w:lastRenderedPageBreak/>
        <w:t xml:space="preserve">Clarens, C. (1997) “Doubles, Demons, And </w:t>
      </w:r>
      <w:proofErr w:type="gramStart"/>
      <w:r w:rsidRPr="00A73359">
        <w:t>The</w:t>
      </w:r>
      <w:proofErr w:type="gramEnd"/>
      <w:r w:rsidRPr="00A73359">
        <w:t xml:space="preserve"> Devil </w:t>
      </w:r>
      <w:proofErr w:type="spellStart"/>
      <w:r w:rsidRPr="00A73359">
        <w:t>Dimself</w:t>
      </w:r>
      <w:proofErr w:type="spellEnd"/>
      <w:r w:rsidRPr="00A73359">
        <w:t xml:space="preserve"> Germany, 1913-1932,” in </w:t>
      </w:r>
      <w:r w:rsidRPr="00A73359">
        <w:rPr>
          <w:i/>
          <w:iCs/>
        </w:rPr>
        <w:t>An illustrated history of horror and science-fiction films</w:t>
      </w:r>
      <w:r w:rsidRPr="00A73359">
        <w:t xml:space="preserve">. New York: Da Capo Press, p. 13. </w:t>
      </w:r>
    </w:p>
    <w:p w14:paraId="6DE55DAC" w14:textId="277497D8" w:rsidR="000904BE" w:rsidRDefault="000904BE" w:rsidP="000904BE">
      <w:pPr>
        <w:spacing w:before="100" w:beforeAutospacing="1" w:after="100" w:afterAutospacing="1"/>
        <w:ind w:left="567" w:hanging="567"/>
      </w:pPr>
      <w:r w:rsidRPr="000904BE">
        <w:rPr>
          <w:i/>
          <w:iCs/>
        </w:rPr>
        <w:t>Tim Burton on His Life and Movies Coming Full Circle with 'Frankenweenie' The Hollywood Reporter 1.05M subscribers Subscribe 2.5K</w:t>
      </w:r>
      <w:r w:rsidRPr="000904BE">
        <w:t xml:space="preserve"> (2013) </w:t>
      </w:r>
      <w:r w:rsidRPr="000904BE">
        <w:rPr>
          <w:i/>
          <w:iCs/>
        </w:rPr>
        <w:t>YouTube</w:t>
      </w:r>
      <w:r w:rsidRPr="000904BE">
        <w:t xml:space="preserve">. YouTube. Available at: </w:t>
      </w:r>
      <w:hyperlink r:id="rId8" w:history="1">
        <w:r w:rsidRPr="001A580F">
          <w:rPr>
            <w:rStyle w:val="Hyperlink"/>
          </w:rPr>
          <w:t>https://www.youtube.com/watch?v=ki2CtwigsDY</w:t>
        </w:r>
      </w:hyperlink>
      <w:r w:rsidRPr="000904BE">
        <w:t xml:space="preserve"> (Accessed: May 5, 2023). </w:t>
      </w:r>
    </w:p>
    <w:p w14:paraId="1728E8AD" w14:textId="77777777" w:rsidR="00635E2C" w:rsidRDefault="00635E2C" w:rsidP="000904BE">
      <w:pPr>
        <w:spacing w:before="100" w:beforeAutospacing="1" w:after="100" w:afterAutospacing="1"/>
        <w:ind w:left="567" w:hanging="567"/>
      </w:pPr>
    </w:p>
    <w:sdt>
      <w:sdtPr>
        <w:rPr>
          <w:b w:val="0"/>
          <w:bCs w:val="0"/>
          <w:kern w:val="0"/>
          <w:sz w:val="24"/>
          <w:szCs w:val="24"/>
          <w14:ligatures w14:val="none"/>
        </w:rPr>
        <w:id w:val="513041971"/>
        <w:docPartObj>
          <w:docPartGallery w:val="Bibliographies"/>
          <w:docPartUnique/>
        </w:docPartObj>
      </w:sdtPr>
      <w:sdtContent>
        <w:p w14:paraId="2AF4580A" w14:textId="6D0006A7" w:rsidR="00CE2BE8" w:rsidRPr="00CE2BE8" w:rsidRDefault="00CE2BE8">
          <w:pPr>
            <w:pStyle w:val="Heading1"/>
            <w:rPr>
              <w:b w:val="0"/>
              <w:bCs w:val="0"/>
              <w:i/>
              <w:iCs/>
              <w:sz w:val="24"/>
              <w:szCs w:val="24"/>
              <w:u w:val="single"/>
            </w:rPr>
          </w:pPr>
          <w:r w:rsidRPr="00CE2BE8">
            <w:rPr>
              <w:b w:val="0"/>
              <w:bCs w:val="0"/>
              <w:i/>
              <w:iCs/>
              <w:sz w:val="24"/>
              <w:szCs w:val="24"/>
              <w:u w:val="single"/>
            </w:rPr>
            <w:t>Filmography</w:t>
          </w:r>
        </w:p>
        <w:sdt>
          <w:sdtPr>
            <w:id w:val="111145805"/>
            <w:bibliography/>
          </w:sdtPr>
          <w:sdtContent>
            <w:p w14:paraId="3E0A016E" w14:textId="77777777" w:rsidR="00EB29FD" w:rsidRDefault="00CE2BE8" w:rsidP="00EB29FD">
              <w:pPr>
                <w:pStyle w:val="Bibliography"/>
                <w:rPr>
                  <w:noProof/>
                </w:rPr>
              </w:pPr>
              <w:r>
                <w:fldChar w:fldCharType="begin"/>
              </w:r>
              <w:r>
                <w:instrText xml:space="preserve"> BIBLIOGRAPHY </w:instrText>
              </w:r>
              <w:r>
                <w:fldChar w:fldCharType="separate"/>
              </w:r>
              <w:r w:rsidR="00EB29FD">
                <w:rPr>
                  <w:i/>
                  <w:iCs/>
                  <w:noProof/>
                </w:rPr>
                <w:t xml:space="preserve">Corpse Bride. </w:t>
              </w:r>
              <w:r w:rsidR="00EB29FD">
                <w:rPr>
                  <w:noProof/>
                </w:rPr>
                <w:t>2005. [Film] Directed by Tim Burton. United Kindom, United States: Warner Brothers, Laika, Will Vinton Studios, Tim Burton Animation Co..</w:t>
              </w:r>
            </w:p>
            <w:p w14:paraId="1881A37F" w14:textId="77777777" w:rsidR="00EB29FD" w:rsidRDefault="00EB29FD" w:rsidP="00EB29FD">
              <w:pPr>
                <w:pStyle w:val="Bibliography"/>
                <w:rPr>
                  <w:i/>
                  <w:iCs/>
                  <w:noProof/>
                </w:rPr>
              </w:pPr>
            </w:p>
            <w:p w14:paraId="20E59FFF" w14:textId="05869EAA" w:rsidR="00EB29FD" w:rsidRDefault="00EB29FD" w:rsidP="00EB29FD">
              <w:pPr>
                <w:pStyle w:val="Bibliography"/>
                <w:rPr>
                  <w:noProof/>
                </w:rPr>
              </w:pPr>
              <w:r>
                <w:rPr>
                  <w:i/>
                  <w:iCs/>
                  <w:noProof/>
                </w:rPr>
                <w:t xml:space="preserve">Das Cabinet des Dr. Caligari. </w:t>
              </w:r>
              <w:r>
                <w:rPr>
                  <w:noProof/>
                </w:rPr>
                <w:t>1920. [Film] Directed by Robert Weinne. Germany: Decla-Film.</w:t>
              </w:r>
            </w:p>
            <w:p w14:paraId="5F6D774D" w14:textId="77777777" w:rsidR="00EB29FD" w:rsidRDefault="00EB29FD" w:rsidP="00EB29FD">
              <w:pPr>
                <w:pStyle w:val="Bibliography"/>
                <w:rPr>
                  <w:i/>
                  <w:iCs/>
                  <w:noProof/>
                </w:rPr>
              </w:pPr>
            </w:p>
            <w:p w14:paraId="2437B49B" w14:textId="31A343D1" w:rsidR="00EB29FD" w:rsidRDefault="00EB29FD" w:rsidP="00EB29FD">
              <w:pPr>
                <w:pStyle w:val="Bibliography"/>
                <w:rPr>
                  <w:noProof/>
                </w:rPr>
              </w:pPr>
              <w:r>
                <w:rPr>
                  <w:i/>
                  <w:iCs/>
                  <w:noProof/>
                </w:rPr>
                <w:t xml:space="preserve">Faust. </w:t>
              </w:r>
              <w:r>
                <w:rPr>
                  <w:noProof/>
                </w:rPr>
                <w:t>1926. [Film] Directed by F.W. Murnau. Weimar Republic: UFA.</w:t>
              </w:r>
            </w:p>
            <w:p w14:paraId="1EF4D530" w14:textId="77777777" w:rsidR="00EB29FD" w:rsidRDefault="00EB29FD" w:rsidP="00EB29FD">
              <w:pPr>
                <w:pStyle w:val="Bibliography"/>
                <w:rPr>
                  <w:i/>
                  <w:iCs/>
                  <w:noProof/>
                </w:rPr>
              </w:pPr>
            </w:p>
            <w:p w14:paraId="08187647" w14:textId="6E71CDE6" w:rsidR="00EB29FD" w:rsidRDefault="00EB29FD" w:rsidP="00EB29FD">
              <w:pPr>
                <w:pStyle w:val="Bibliography"/>
                <w:rPr>
                  <w:noProof/>
                </w:rPr>
              </w:pPr>
              <w:r>
                <w:rPr>
                  <w:i/>
                  <w:iCs/>
                  <w:noProof/>
                </w:rPr>
                <w:t xml:space="preserve">Frankesntein. </w:t>
              </w:r>
              <w:r>
                <w:rPr>
                  <w:noProof/>
                </w:rPr>
                <w:t>1931. [Film] Directed by James Whale. United States: Universal Pictures.</w:t>
              </w:r>
            </w:p>
            <w:p w14:paraId="71C6B099" w14:textId="77777777" w:rsidR="00EB29FD" w:rsidRDefault="00EB29FD" w:rsidP="00EB29FD">
              <w:pPr>
                <w:pStyle w:val="Bibliography"/>
                <w:rPr>
                  <w:i/>
                  <w:iCs/>
                  <w:noProof/>
                </w:rPr>
              </w:pPr>
            </w:p>
            <w:p w14:paraId="2D7E3EB6" w14:textId="42C3EF78" w:rsidR="00EB29FD" w:rsidRDefault="00EB29FD" w:rsidP="00EB29FD">
              <w:pPr>
                <w:pStyle w:val="Bibliography"/>
                <w:rPr>
                  <w:noProof/>
                </w:rPr>
              </w:pPr>
              <w:r>
                <w:rPr>
                  <w:i/>
                  <w:iCs/>
                  <w:noProof/>
                </w:rPr>
                <w:t xml:space="preserve">Metropolis. </w:t>
              </w:r>
              <w:r>
                <w:rPr>
                  <w:noProof/>
                </w:rPr>
                <w:t>1927. [Film] Directed by Fritz Lang. Germany: UFA.</w:t>
              </w:r>
            </w:p>
            <w:p w14:paraId="371BDB97" w14:textId="77777777" w:rsidR="00EB29FD" w:rsidRPr="00EB29FD" w:rsidRDefault="00EB29FD" w:rsidP="00EB29FD"/>
            <w:p w14:paraId="5F389971" w14:textId="2D28F1E3" w:rsidR="00EB29FD" w:rsidRDefault="00EB29FD" w:rsidP="00EB29FD">
              <w:pPr>
                <w:pStyle w:val="Bibliography"/>
                <w:rPr>
                  <w:noProof/>
                </w:rPr>
              </w:pPr>
              <w:r>
                <w:rPr>
                  <w:i/>
                  <w:iCs/>
                  <w:noProof/>
                </w:rPr>
                <w:t xml:space="preserve">Nosferatu. </w:t>
              </w:r>
              <w:r>
                <w:rPr>
                  <w:noProof/>
                </w:rPr>
                <w:t>1922. [Film] Directed by F.W. Murnau. Germany: Parana Films.</w:t>
              </w:r>
            </w:p>
            <w:p w14:paraId="255E4926" w14:textId="77777777" w:rsidR="00EB29FD" w:rsidRDefault="00EB29FD" w:rsidP="00EB29FD">
              <w:pPr>
                <w:pStyle w:val="Bibliography"/>
                <w:rPr>
                  <w:i/>
                  <w:iCs/>
                  <w:noProof/>
                </w:rPr>
              </w:pPr>
            </w:p>
            <w:p w14:paraId="19636F47" w14:textId="34907827" w:rsidR="00EB29FD" w:rsidRDefault="00EB29FD" w:rsidP="00EB29FD">
              <w:pPr>
                <w:pStyle w:val="Bibliography"/>
                <w:rPr>
                  <w:noProof/>
                </w:rPr>
              </w:pPr>
              <w:r>
                <w:rPr>
                  <w:i/>
                  <w:iCs/>
                  <w:noProof/>
                </w:rPr>
                <w:t xml:space="preserve">Sunrise: A Song of Two Humans. </w:t>
              </w:r>
              <w:r>
                <w:rPr>
                  <w:noProof/>
                </w:rPr>
                <w:t>1927. [Film] Directed by F.W. Murnau. Uniited States: Fox Film Corporation.</w:t>
              </w:r>
            </w:p>
            <w:p w14:paraId="1F059777" w14:textId="77777777" w:rsidR="00EB29FD" w:rsidRDefault="00EB29FD" w:rsidP="00EB29FD">
              <w:pPr>
                <w:pStyle w:val="Bibliography"/>
                <w:rPr>
                  <w:i/>
                  <w:iCs/>
                  <w:noProof/>
                </w:rPr>
              </w:pPr>
            </w:p>
            <w:p w14:paraId="16B0A780" w14:textId="0BC8522F" w:rsidR="00EB29FD" w:rsidRDefault="00EB29FD" w:rsidP="00EB29FD">
              <w:pPr>
                <w:pStyle w:val="Bibliography"/>
                <w:rPr>
                  <w:noProof/>
                </w:rPr>
              </w:pPr>
              <w:r>
                <w:rPr>
                  <w:i/>
                  <w:iCs/>
                  <w:noProof/>
                </w:rPr>
                <w:t xml:space="preserve">Vincent. </w:t>
              </w:r>
              <w:r>
                <w:rPr>
                  <w:noProof/>
                </w:rPr>
                <w:t>1982. [Film] Directed by Tim Burton. United States: Walt Disney Productions.</w:t>
              </w:r>
            </w:p>
            <w:p w14:paraId="7AE23991" w14:textId="4CAE4D26" w:rsidR="00CE2BE8" w:rsidRDefault="00CE2BE8" w:rsidP="00EB29FD">
              <w:r>
                <w:rPr>
                  <w:b/>
                  <w:bCs/>
                  <w:noProof/>
                </w:rPr>
                <w:fldChar w:fldCharType="end"/>
              </w:r>
            </w:p>
          </w:sdtContent>
        </w:sdt>
      </w:sdtContent>
    </w:sdt>
    <w:p w14:paraId="41FEEA47" w14:textId="068B9C73" w:rsidR="00971DD3" w:rsidRDefault="00000000" w:rsidP="00971DD3">
      <w:pPr>
        <w:spacing w:before="120" w:after="120" w:line="360" w:lineRule="atLeast"/>
        <w:rPr>
          <w:rFonts w:ascii="Arial" w:hAnsi="Arial" w:cs="Arial"/>
          <w:color w:val="000000"/>
          <w:sz w:val="18"/>
          <w:szCs w:val="18"/>
        </w:rPr>
      </w:pPr>
      <w:hyperlink r:id="rId9" w:tooltip="Rick Heinrichs" w:history="1">
        <w:r w:rsidR="00971DD3">
          <w:rPr>
            <w:rFonts w:ascii="Arial" w:hAnsi="Arial" w:cs="Arial"/>
            <w:color w:val="3366CC"/>
            <w:sz w:val="18"/>
            <w:szCs w:val="18"/>
          </w:rPr>
          <w:br/>
        </w:r>
      </w:hyperlink>
    </w:p>
    <w:p w14:paraId="7831BBB1" w14:textId="77777777" w:rsidR="009E28EC" w:rsidRDefault="009E28EC" w:rsidP="00AD0A40">
      <w:pPr>
        <w:spacing w:line="480" w:lineRule="auto"/>
        <w:rPr>
          <w:b/>
          <w:bCs/>
          <w:color w:val="F1F1F1"/>
          <w:kern w:val="36"/>
        </w:rPr>
      </w:pPr>
    </w:p>
    <w:p w14:paraId="49A40DD4" w14:textId="77777777" w:rsidR="009E28EC" w:rsidRDefault="009E28EC" w:rsidP="00AD0A40">
      <w:pPr>
        <w:spacing w:line="480" w:lineRule="auto"/>
        <w:rPr>
          <w:b/>
          <w:bCs/>
          <w:color w:val="F1F1F1"/>
          <w:kern w:val="36"/>
        </w:rPr>
      </w:pPr>
    </w:p>
    <w:p w14:paraId="3B72276A" w14:textId="7358718B" w:rsidR="009E28EC" w:rsidRPr="009E28EC" w:rsidRDefault="009E28EC" w:rsidP="00AD0A40">
      <w:pPr>
        <w:spacing w:line="480" w:lineRule="auto"/>
      </w:pPr>
    </w:p>
    <w:p w14:paraId="55A52E1F" w14:textId="77777777" w:rsidR="004B35CB" w:rsidRDefault="004B35CB">
      <w:pPr>
        <w:rPr>
          <w:sz w:val="32"/>
          <w:szCs w:val="32"/>
          <w:u w:val="single"/>
        </w:rPr>
      </w:pPr>
    </w:p>
    <w:p w14:paraId="3229506C" w14:textId="77777777" w:rsidR="004B35CB" w:rsidRPr="004B35CB" w:rsidRDefault="004B35CB">
      <w:pPr>
        <w:rPr>
          <w:sz w:val="32"/>
          <w:szCs w:val="32"/>
          <w:u w:val="single"/>
        </w:rPr>
      </w:pPr>
    </w:p>
    <w:sectPr w:rsidR="004B35CB" w:rsidRPr="004B35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40058A"/>
    <w:multiLevelType w:val="hybridMultilevel"/>
    <w:tmpl w:val="361ACC80"/>
    <w:lvl w:ilvl="0" w:tplc="93768462">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5A86F28"/>
    <w:multiLevelType w:val="hybridMultilevel"/>
    <w:tmpl w:val="7F44ED58"/>
    <w:lvl w:ilvl="0" w:tplc="AE988EB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4D0604"/>
    <w:multiLevelType w:val="hybridMultilevel"/>
    <w:tmpl w:val="52727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F33F4B"/>
    <w:multiLevelType w:val="hybridMultilevel"/>
    <w:tmpl w:val="843C7F74"/>
    <w:lvl w:ilvl="0" w:tplc="514C4F4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501968"/>
    <w:multiLevelType w:val="hybridMultilevel"/>
    <w:tmpl w:val="8AAC60C2"/>
    <w:lvl w:ilvl="0" w:tplc="9168A6A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6663978">
    <w:abstractNumId w:val="2"/>
  </w:num>
  <w:num w:numId="2" w16cid:durableId="783037087">
    <w:abstractNumId w:val="0"/>
  </w:num>
  <w:num w:numId="3" w16cid:durableId="1194656422">
    <w:abstractNumId w:val="1"/>
  </w:num>
  <w:num w:numId="4" w16cid:durableId="941570480">
    <w:abstractNumId w:val="4"/>
  </w:num>
  <w:num w:numId="5" w16cid:durableId="20494067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5CB"/>
    <w:rsid w:val="00054888"/>
    <w:rsid w:val="000904BE"/>
    <w:rsid w:val="00094333"/>
    <w:rsid w:val="000E66C5"/>
    <w:rsid w:val="00115DD6"/>
    <w:rsid w:val="00153F95"/>
    <w:rsid w:val="00170F6A"/>
    <w:rsid w:val="001A580F"/>
    <w:rsid w:val="00200136"/>
    <w:rsid w:val="00285B0E"/>
    <w:rsid w:val="003C00EE"/>
    <w:rsid w:val="00487D7C"/>
    <w:rsid w:val="004B35CB"/>
    <w:rsid w:val="00514FDB"/>
    <w:rsid w:val="00575651"/>
    <w:rsid w:val="005F7633"/>
    <w:rsid w:val="00604261"/>
    <w:rsid w:val="00635E2C"/>
    <w:rsid w:val="00671270"/>
    <w:rsid w:val="007376FD"/>
    <w:rsid w:val="00745D26"/>
    <w:rsid w:val="007B2AC7"/>
    <w:rsid w:val="007F1C56"/>
    <w:rsid w:val="00852782"/>
    <w:rsid w:val="0087027A"/>
    <w:rsid w:val="00871D8B"/>
    <w:rsid w:val="008E762E"/>
    <w:rsid w:val="009232D3"/>
    <w:rsid w:val="00962A65"/>
    <w:rsid w:val="00971DD3"/>
    <w:rsid w:val="009E28EC"/>
    <w:rsid w:val="00A43B34"/>
    <w:rsid w:val="00A73359"/>
    <w:rsid w:val="00AB1493"/>
    <w:rsid w:val="00AD0A40"/>
    <w:rsid w:val="00AF3504"/>
    <w:rsid w:val="00B433C9"/>
    <w:rsid w:val="00B67814"/>
    <w:rsid w:val="00BC7613"/>
    <w:rsid w:val="00C00143"/>
    <w:rsid w:val="00C451DF"/>
    <w:rsid w:val="00CE2BE8"/>
    <w:rsid w:val="00D81832"/>
    <w:rsid w:val="00DE3775"/>
    <w:rsid w:val="00E57386"/>
    <w:rsid w:val="00E80771"/>
    <w:rsid w:val="00EB29FD"/>
    <w:rsid w:val="00EB63EF"/>
    <w:rsid w:val="00F03708"/>
    <w:rsid w:val="00F542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BC3F60"/>
  <w15:docId w15:val="{83E4158D-F21B-4F49-8561-30EADFB2B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1DD3"/>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9E28EC"/>
    <w:pPr>
      <w:spacing w:before="100" w:beforeAutospacing="1" w:after="100" w:afterAutospacing="1"/>
      <w:outlineLvl w:val="0"/>
    </w:pPr>
    <w:rPr>
      <w:b/>
      <w:bCs/>
      <w:kern w:val="36"/>
      <w:sz w:val="48"/>
      <w:szCs w:val="48"/>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28EC"/>
    <w:pPr>
      <w:ind w:left="720"/>
      <w:contextualSpacing/>
    </w:pPr>
    <w:rPr>
      <w:rFonts w:asciiTheme="minorHAnsi" w:eastAsiaTheme="minorHAnsi" w:hAnsiTheme="minorHAnsi" w:cstheme="minorBidi"/>
      <w:kern w:val="2"/>
      <w:lang w:eastAsia="en-US"/>
      <w14:ligatures w14:val="standardContextual"/>
    </w:rPr>
  </w:style>
  <w:style w:type="character" w:customStyle="1" w:styleId="Heading1Char">
    <w:name w:val="Heading 1 Char"/>
    <w:basedOn w:val="DefaultParagraphFont"/>
    <w:link w:val="Heading1"/>
    <w:uiPriority w:val="9"/>
    <w:rsid w:val="009E28EC"/>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9E28EC"/>
    <w:pPr>
      <w:spacing w:before="100" w:beforeAutospacing="1" w:after="100" w:afterAutospacing="1"/>
    </w:pPr>
    <w:rPr>
      <w14:ligatures w14:val="standardContextual"/>
    </w:rPr>
  </w:style>
  <w:style w:type="character" w:styleId="Hyperlink">
    <w:name w:val="Hyperlink"/>
    <w:basedOn w:val="DefaultParagraphFont"/>
    <w:uiPriority w:val="99"/>
    <w:unhideWhenUsed/>
    <w:rsid w:val="00971DD3"/>
    <w:rPr>
      <w:color w:val="0000FF"/>
      <w:u w:val="single"/>
    </w:rPr>
  </w:style>
  <w:style w:type="paragraph" w:styleId="Bibliography">
    <w:name w:val="Bibliography"/>
    <w:basedOn w:val="Normal"/>
    <w:next w:val="Normal"/>
    <w:uiPriority w:val="37"/>
    <w:unhideWhenUsed/>
    <w:rsid w:val="00CE2BE8"/>
  </w:style>
  <w:style w:type="character" w:styleId="UnresolvedMention">
    <w:name w:val="Unresolved Mention"/>
    <w:basedOn w:val="DefaultParagraphFont"/>
    <w:uiPriority w:val="99"/>
    <w:semiHidden/>
    <w:unhideWhenUsed/>
    <w:rsid w:val="001A580F"/>
    <w:rPr>
      <w:color w:val="605E5C"/>
      <w:shd w:val="clear" w:color="auto" w:fill="E1DFDD"/>
    </w:rPr>
  </w:style>
  <w:style w:type="character" w:styleId="FollowedHyperlink">
    <w:name w:val="FollowedHyperlink"/>
    <w:basedOn w:val="DefaultParagraphFont"/>
    <w:uiPriority w:val="99"/>
    <w:semiHidden/>
    <w:unhideWhenUsed/>
    <w:rsid w:val="001A58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32403">
      <w:bodyDiv w:val="1"/>
      <w:marLeft w:val="0"/>
      <w:marRight w:val="0"/>
      <w:marTop w:val="0"/>
      <w:marBottom w:val="0"/>
      <w:divBdr>
        <w:top w:val="none" w:sz="0" w:space="0" w:color="auto"/>
        <w:left w:val="none" w:sz="0" w:space="0" w:color="auto"/>
        <w:bottom w:val="none" w:sz="0" w:space="0" w:color="auto"/>
        <w:right w:val="none" w:sz="0" w:space="0" w:color="auto"/>
      </w:divBdr>
    </w:div>
    <w:div w:id="75786307">
      <w:bodyDiv w:val="1"/>
      <w:marLeft w:val="0"/>
      <w:marRight w:val="0"/>
      <w:marTop w:val="0"/>
      <w:marBottom w:val="0"/>
      <w:divBdr>
        <w:top w:val="none" w:sz="0" w:space="0" w:color="auto"/>
        <w:left w:val="none" w:sz="0" w:space="0" w:color="auto"/>
        <w:bottom w:val="none" w:sz="0" w:space="0" w:color="auto"/>
        <w:right w:val="none" w:sz="0" w:space="0" w:color="auto"/>
      </w:divBdr>
    </w:div>
    <w:div w:id="96104205">
      <w:bodyDiv w:val="1"/>
      <w:marLeft w:val="0"/>
      <w:marRight w:val="0"/>
      <w:marTop w:val="0"/>
      <w:marBottom w:val="0"/>
      <w:divBdr>
        <w:top w:val="none" w:sz="0" w:space="0" w:color="auto"/>
        <w:left w:val="none" w:sz="0" w:space="0" w:color="auto"/>
        <w:bottom w:val="none" w:sz="0" w:space="0" w:color="auto"/>
        <w:right w:val="none" w:sz="0" w:space="0" w:color="auto"/>
      </w:divBdr>
    </w:div>
    <w:div w:id="180441232">
      <w:bodyDiv w:val="1"/>
      <w:marLeft w:val="0"/>
      <w:marRight w:val="0"/>
      <w:marTop w:val="0"/>
      <w:marBottom w:val="0"/>
      <w:divBdr>
        <w:top w:val="none" w:sz="0" w:space="0" w:color="auto"/>
        <w:left w:val="none" w:sz="0" w:space="0" w:color="auto"/>
        <w:bottom w:val="none" w:sz="0" w:space="0" w:color="auto"/>
        <w:right w:val="none" w:sz="0" w:space="0" w:color="auto"/>
      </w:divBdr>
    </w:div>
    <w:div w:id="219022609">
      <w:bodyDiv w:val="1"/>
      <w:marLeft w:val="0"/>
      <w:marRight w:val="0"/>
      <w:marTop w:val="0"/>
      <w:marBottom w:val="0"/>
      <w:divBdr>
        <w:top w:val="none" w:sz="0" w:space="0" w:color="auto"/>
        <w:left w:val="none" w:sz="0" w:space="0" w:color="auto"/>
        <w:bottom w:val="none" w:sz="0" w:space="0" w:color="auto"/>
        <w:right w:val="none" w:sz="0" w:space="0" w:color="auto"/>
      </w:divBdr>
    </w:div>
    <w:div w:id="242878441">
      <w:bodyDiv w:val="1"/>
      <w:marLeft w:val="0"/>
      <w:marRight w:val="0"/>
      <w:marTop w:val="0"/>
      <w:marBottom w:val="0"/>
      <w:divBdr>
        <w:top w:val="none" w:sz="0" w:space="0" w:color="auto"/>
        <w:left w:val="none" w:sz="0" w:space="0" w:color="auto"/>
        <w:bottom w:val="none" w:sz="0" w:space="0" w:color="auto"/>
        <w:right w:val="none" w:sz="0" w:space="0" w:color="auto"/>
      </w:divBdr>
    </w:div>
    <w:div w:id="288705120">
      <w:bodyDiv w:val="1"/>
      <w:marLeft w:val="0"/>
      <w:marRight w:val="0"/>
      <w:marTop w:val="0"/>
      <w:marBottom w:val="0"/>
      <w:divBdr>
        <w:top w:val="none" w:sz="0" w:space="0" w:color="auto"/>
        <w:left w:val="none" w:sz="0" w:space="0" w:color="auto"/>
        <w:bottom w:val="none" w:sz="0" w:space="0" w:color="auto"/>
        <w:right w:val="none" w:sz="0" w:space="0" w:color="auto"/>
      </w:divBdr>
    </w:div>
    <w:div w:id="302272550">
      <w:bodyDiv w:val="1"/>
      <w:marLeft w:val="0"/>
      <w:marRight w:val="0"/>
      <w:marTop w:val="0"/>
      <w:marBottom w:val="0"/>
      <w:divBdr>
        <w:top w:val="none" w:sz="0" w:space="0" w:color="auto"/>
        <w:left w:val="none" w:sz="0" w:space="0" w:color="auto"/>
        <w:bottom w:val="none" w:sz="0" w:space="0" w:color="auto"/>
        <w:right w:val="none" w:sz="0" w:space="0" w:color="auto"/>
      </w:divBdr>
    </w:div>
    <w:div w:id="363332070">
      <w:bodyDiv w:val="1"/>
      <w:marLeft w:val="0"/>
      <w:marRight w:val="0"/>
      <w:marTop w:val="0"/>
      <w:marBottom w:val="0"/>
      <w:divBdr>
        <w:top w:val="none" w:sz="0" w:space="0" w:color="auto"/>
        <w:left w:val="none" w:sz="0" w:space="0" w:color="auto"/>
        <w:bottom w:val="none" w:sz="0" w:space="0" w:color="auto"/>
        <w:right w:val="none" w:sz="0" w:space="0" w:color="auto"/>
      </w:divBdr>
    </w:div>
    <w:div w:id="384763135">
      <w:bodyDiv w:val="1"/>
      <w:marLeft w:val="0"/>
      <w:marRight w:val="0"/>
      <w:marTop w:val="0"/>
      <w:marBottom w:val="0"/>
      <w:divBdr>
        <w:top w:val="none" w:sz="0" w:space="0" w:color="auto"/>
        <w:left w:val="none" w:sz="0" w:space="0" w:color="auto"/>
        <w:bottom w:val="none" w:sz="0" w:space="0" w:color="auto"/>
        <w:right w:val="none" w:sz="0" w:space="0" w:color="auto"/>
      </w:divBdr>
    </w:div>
    <w:div w:id="500438878">
      <w:bodyDiv w:val="1"/>
      <w:marLeft w:val="0"/>
      <w:marRight w:val="0"/>
      <w:marTop w:val="0"/>
      <w:marBottom w:val="0"/>
      <w:divBdr>
        <w:top w:val="none" w:sz="0" w:space="0" w:color="auto"/>
        <w:left w:val="none" w:sz="0" w:space="0" w:color="auto"/>
        <w:bottom w:val="none" w:sz="0" w:space="0" w:color="auto"/>
        <w:right w:val="none" w:sz="0" w:space="0" w:color="auto"/>
      </w:divBdr>
    </w:div>
    <w:div w:id="525679359">
      <w:bodyDiv w:val="1"/>
      <w:marLeft w:val="0"/>
      <w:marRight w:val="0"/>
      <w:marTop w:val="0"/>
      <w:marBottom w:val="0"/>
      <w:divBdr>
        <w:top w:val="none" w:sz="0" w:space="0" w:color="auto"/>
        <w:left w:val="none" w:sz="0" w:space="0" w:color="auto"/>
        <w:bottom w:val="none" w:sz="0" w:space="0" w:color="auto"/>
        <w:right w:val="none" w:sz="0" w:space="0" w:color="auto"/>
      </w:divBdr>
    </w:div>
    <w:div w:id="546264989">
      <w:bodyDiv w:val="1"/>
      <w:marLeft w:val="0"/>
      <w:marRight w:val="0"/>
      <w:marTop w:val="0"/>
      <w:marBottom w:val="0"/>
      <w:divBdr>
        <w:top w:val="none" w:sz="0" w:space="0" w:color="auto"/>
        <w:left w:val="none" w:sz="0" w:space="0" w:color="auto"/>
        <w:bottom w:val="none" w:sz="0" w:space="0" w:color="auto"/>
        <w:right w:val="none" w:sz="0" w:space="0" w:color="auto"/>
      </w:divBdr>
    </w:div>
    <w:div w:id="552616962">
      <w:bodyDiv w:val="1"/>
      <w:marLeft w:val="0"/>
      <w:marRight w:val="0"/>
      <w:marTop w:val="0"/>
      <w:marBottom w:val="0"/>
      <w:divBdr>
        <w:top w:val="none" w:sz="0" w:space="0" w:color="auto"/>
        <w:left w:val="none" w:sz="0" w:space="0" w:color="auto"/>
        <w:bottom w:val="none" w:sz="0" w:space="0" w:color="auto"/>
        <w:right w:val="none" w:sz="0" w:space="0" w:color="auto"/>
      </w:divBdr>
    </w:div>
    <w:div w:id="598099265">
      <w:bodyDiv w:val="1"/>
      <w:marLeft w:val="0"/>
      <w:marRight w:val="0"/>
      <w:marTop w:val="0"/>
      <w:marBottom w:val="0"/>
      <w:divBdr>
        <w:top w:val="none" w:sz="0" w:space="0" w:color="auto"/>
        <w:left w:val="none" w:sz="0" w:space="0" w:color="auto"/>
        <w:bottom w:val="none" w:sz="0" w:space="0" w:color="auto"/>
        <w:right w:val="none" w:sz="0" w:space="0" w:color="auto"/>
      </w:divBdr>
    </w:div>
    <w:div w:id="601760430">
      <w:bodyDiv w:val="1"/>
      <w:marLeft w:val="0"/>
      <w:marRight w:val="0"/>
      <w:marTop w:val="0"/>
      <w:marBottom w:val="0"/>
      <w:divBdr>
        <w:top w:val="none" w:sz="0" w:space="0" w:color="auto"/>
        <w:left w:val="none" w:sz="0" w:space="0" w:color="auto"/>
        <w:bottom w:val="none" w:sz="0" w:space="0" w:color="auto"/>
        <w:right w:val="none" w:sz="0" w:space="0" w:color="auto"/>
      </w:divBdr>
    </w:div>
    <w:div w:id="706836289">
      <w:bodyDiv w:val="1"/>
      <w:marLeft w:val="0"/>
      <w:marRight w:val="0"/>
      <w:marTop w:val="0"/>
      <w:marBottom w:val="0"/>
      <w:divBdr>
        <w:top w:val="none" w:sz="0" w:space="0" w:color="auto"/>
        <w:left w:val="none" w:sz="0" w:space="0" w:color="auto"/>
        <w:bottom w:val="none" w:sz="0" w:space="0" w:color="auto"/>
        <w:right w:val="none" w:sz="0" w:space="0" w:color="auto"/>
      </w:divBdr>
    </w:div>
    <w:div w:id="734400262">
      <w:bodyDiv w:val="1"/>
      <w:marLeft w:val="0"/>
      <w:marRight w:val="0"/>
      <w:marTop w:val="0"/>
      <w:marBottom w:val="0"/>
      <w:divBdr>
        <w:top w:val="none" w:sz="0" w:space="0" w:color="auto"/>
        <w:left w:val="none" w:sz="0" w:space="0" w:color="auto"/>
        <w:bottom w:val="none" w:sz="0" w:space="0" w:color="auto"/>
        <w:right w:val="none" w:sz="0" w:space="0" w:color="auto"/>
      </w:divBdr>
    </w:div>
    <w:div w:id="739014134">
      <w:bodyDiv w:val="1"/>
      <w:marLeft w:val="0"/>
      <w:marRight w:val="0"/>
      <w:marTop w:val="0"/>
      <w:marBottom w:val="0"/>
      <w:divBdr>
        <w:top w:val="none" w:sz="0" w:space="0" w:color="auto"/>
        <w:left w:val="none" w:sz="0" w:space="0" w:color="auto"/>
        <w:bottom w:val="none" w:sz="0" w:space="0" w:color="auto"/>
        <w:right w:val="none" w:sz="0" w:space="0" w:color="auto"/>
      </w:divBdr>
    </w:div>
    <w:div w:id="874971276">
      <w:bodyDiv w:val="1"/>
      <w:marLeft w:val="0"/>
      <w:marRight w:val="0"/>
      <w:marTop w:val="0"/>
      <w:marBottom w:val="0"/>
      <w:divBdr>
        <w:top w:val="none" w:sz="0" w:space="0" w:color="auto"/>
        <w:left w:val="none" w:sz="0" w:space="0" w:color="auto"/>
        <w:bottom w:val="none" w:sz="0" w:space="0" w:color="auto"/>
        <w:right w:val="none" w:sz="0" w:space="0" w:color="auto"/>
      </w:divBdr>
    </w:div>
    <w:div w:id="927077402">
      <w:bodyDiv w:val="1"/>
      <w:marLeft w:val="0"/>
      <w:marRight w:val="0"/>
      <w:marTop w:val="0"/>
      <w:marBottom w:val="0"/>
      <w:divBdr>
        <w:top w:val="none" w:sz="0" w:space="0" w:color="auto"/>
        <w:left w:val="none" w:sz="0" w:space="0" w:color="auto"/>
        <w:bottom w:val="none" w:sz="0" w:space="0" w:color="auto"/>
        <w:right w:val="none" w:sz="0" w:space="0" w:color="auto"/>
      </w:divBdr>
    </w:div>
    <w:div w:id="933368136">
      <w:bodyDiv w:val="1"/>
      <w:marLeft w:val="0"/>
      <w:marRight w:val="0"/>
      <w:marTop w:val="0"/>
      <w:marBottom w:val="0"/>
      <w:divBdr>
        <w:top w:val="none" w:sz="0" w:space="0" w:color="auto"/>
        <w:left w:val="none" w:sz="0" w:space="0" w:color="auto"/>
        <w:bottom w:val="none" w:sz="0" w:space="0" w:color="auto"/>
        <w:right w:val="none" w:sz="0" w:space="0" w:color="auto"/>
      </w:divBdr>
    </w:div>
    <w:div w:id="1200313589">
      <w:bodyDiv w:val="1"/>
      <w:marLeft w:val="0"/>
      <w:marRight w:val="0"/>
      <w:marTop w:val="0"/>
      <w:marBottom w:val="0"/>
      <w:divBdr>
        <w:top w:val="none" w:sz="0" w:space="0" w:color="auto"/>
        <w:left w:val="none" w:sz="0" w:space="0" w:color="auto"/>
        <w:bottom w:val="none" w:sz="0" w:space="0" w:color="auto"/>
        <w:right w:val="none" w:sz="0" w:space="0" w:color="auto"/>
      </w:divBdr>
    </w:div>
    <w:div w:id="1243444612">
      <w:bodyDiv w:val="1"/>
      <w:marLeft w:val="0"/>
      <w:marRight w:val="0"/>
      <w:marTop w:val="0"/>
      <w:marBottom w:val="0"/>
      <w:divBdr>
        <w:top w:val="none" w:sz="0" w:space="0" w:color="auto"/>
        <w:left w:val="none" w:sz="0" w:space="0" w:color="auto"/>
        <w:bottom w:val="none" w:sz="0" w:space="0" w:color="auto"/>
        <w:right w:val="none" w:sz="0" w:space="0" w:color="auto"/>
      </w:divBdr>
    </w:div>
    <w:div w:id="1253393658">
      <w:bodyDiv w:val="1"/>
      <w:marLeft w:val="0"/>
      <w:marRight w:val="0"/>
      <w:marTop w:val="0"/>
      <w:marBottom w:val="0"/>
      <w:divBdr>
        <w:top w:val="none" w:sz="0" w:space="0" w:color="auto"/>
        <w:left w:val="none" w:sz="0" w:space="0" w:color="auto"/>
        <w:bottom w:val="none" w:sz="0" w:space="0" w:color="auto"/>
        <w:right w:val="none" w:sz="0" w:space="0" w:color="auto"/>
      </w:divBdr>
    </w:div>
    <w:div w:id="1309626619">
      <w:bodyDiv w:val="1"/>
      <w:marLeft w:val="0"/>
      <w:marRight w:val="0"/>
      <w:marTop w:val="0"/>
      <w:marBottom w:val="0"/>
      <w:divBdr>
        <w:top w:val="none" w:sz="0" w:space="0" w:color="auto"/>
        <w:left w:val="none" w:sz="0" w:space="0" w:color="auto"/>
        <w:bottom w:val="none" w:sz="0" w:space="0" w:color="auto"/>
        <w:right w:val="none" w:sz="0" w:space="0" w:color="auto"/>
      </w:divBdr>
    </w:div>
    <w:div w:id="1359815143">
      <w:bodyDiv w:val="1"/>
      <w:marLeft w:val="0"/>
      <w:marRight w:val="0"/>
      <w:marTop w:val="0"/>
      <w:marBottom w:val="0"/>
      <w:divBdr>
        <w:top w:val="none" w:sz="0" w:space="0" w:color="auto"/>
        <w:left w:val="none" w:sz="0" w:space="0" w:color="auto"/>
        <w:bottom w:val="none" w:sz="0" w:space="0" w:color="auto"/>
        <w:right w:val="none" w:sz="0" w:space="0" w:color="auto"/>
      </w:divBdr>
    </w:div>
    <w:div w:id="1360396405">
      <w:bodyDiv w:val="1"/>
      <w:marLeft w:val="0"/>
      <w:marRight w:val="0"/>
      <w:marTop w:val="0"/>
      <w:marBottom w:val="0"/>
      <w:divBdr>
        <w:top w:val="none" w:sz="0" w:space="0" w:color="auto"/>
        <w:left w:val="none" w:sz="0" w:space="0" w:color="auto"/>
        <w:bottom w:val="none" w:sz="0" w:space="0" w:color="auto"/>
        <w:right w:val="none" w:sz="0" w:space="0" w:color="auto"/>
      </w:divBdr>
    </w:div>
    <w:div w:id="1436555473">
      <w:bodyDiv w:val="1"/>
      <w:marLeft w:val="0"/>
      <w:marRight w:val="0"/>
      <w:marTop w:val="0"/>
      <w:marBottom w:val="0"/>
      <w:divBdr>
        <w:top w:val="none" w:sz="0" w:space="0" w:color="auto"/>
        <w:left w:val="none" w:sz="0" w:space="0" w:color="auto"/>
        <w:bottom w:val="none" w:sz="0" w:space="0" w:color="auto"/>
        <w:right w:val="none" w:sz="0" w:space="0" w:color="auto"/>
      </w:divBdr>
    </w:div>
    <w:div w:id="1470365829">
      <w:bodyDiv w:val="1"/>
      <w:marLeft w:val="0"/>
      <w:marRight w:val="0"/>
      <w:marTop w:val="0"/>
      <w:marBottom w:val="0"/>
      <w:divBdr>
        <w:top w:val="none" w:sz="0" w:space="0" w:color="auto"/>
        <w:left w:val="none" w:sz="0" w:space="0" w:color="auto"/>
        <w:bottom w:val="none" w:sz="0" w:space="0" w:color="auto"/>
        <w:right w:val="none" w:sz="0" w:space="0" w:color="auto"/>
      </w:divBdr>
    </w:div>
    <w:div w:id="1474642229">
      <w:bodyDiv w:val="1"/>
      <w:marLeft w:val="0"/>
      <w:marRight w:val="0"/>
      <w:marTop w:val="0"/>
      <w:marBottom w:val="0"/>
      <w:divBdr>
        <w:top w:val="none" w:sz="0" w:space="0" w:color="auto"/>
        <w:left w:val="none" w:sz="0" w:space="0" w:color="auto"/>
        <w:bottom w:val="none" w:sz="0" w:space="0" w:color="auto"/>
        <w:right w:val="none" w:sz="0" w:space="0" w:color="auto"/>
      </w:divBdr>
    </w:div>
    <w:div w:id="1499688798">
      <w:bodyDiv w:val="1"/>
      <w:marLeft w:val="0"/>
      <w:marRight w:val="0"/>
      <w:marTop w:val="0"/>
      <w:marBottom w:val="0"/>
      <w:divBdr>
        <w:top w:val="none" w:sz="0" w:space="0" w:color="auto"/>
        <w:left w:val="none" w:sz="0" w:space="0" w:color="auto"/>
        <w:bottom w:val="none" w:sz="0" w:space="0" w:color="auto"/>
        <w:right w:val="none" w:sz="0" w:space="0" w:color="auto"/>
      </w:divBdr>
    </w:div>
    <w:div w:id="1555265486">
      <w:bodyDiv w:val="1"/>
      <w:marLeft w:val="0"/>
      <w:marRight w:val="0"/>
      <w:marTop w:val="0"/>
      <w:marBottom w:val="0"/>
      <w:divBdr>
        <w:top w:val="none" w:sz="0" w:space="0" w:color="auto"/>
        <w:left w:val="none" w:sz="0" w:space="0" w:color="auto"/>
        <w:bottom w:val="none" w:sz="0" w:space="0" w:color="auto"/>
        <w:right w:val="none" w:sz="0" w:space="0" w:color="auto"/>
      </w:divBdr>
    </w:div>
    <w:div w:id="1577670543">
      <w:bodyDiv w:val="1"/>
      <w:marLeft w:val="0"/>
      <w:marRight w:val="0"/>
      <w:marTop w:val="0"/>
      <w:marBottom w:val="0"/>
      <w:divBdr>
        <w:top w:val="none" w:sz="0" w:space="0" w:color="auto"/>
        <w:left w:val="none" w:sz="0" w:space="0" w:color="auto"/>
        <w:bottom w:val="none" w:sz="0" w:space="0" w:color="auto"/>
        <w:right w:val="none" w:sz="0" w:space="0" w:color="auto"/>
      </w:divBdr>
    </w:div>
    <w:div w:id="1592394649">
      <w:bodyDiv w:val="1"/>
      <w:marLeft w:val="0"/>
      <w:marRight w:val="0"/>
      <w:marTop w:val="0"/>
      <w:marBottom w:val="0"/>
      <w:divBdr>
        <w:top w:val="none" w:sz="0" w:space="0" w:color="auto"/>
        <w:left w:val="none" w:sz="0" w:space="0" w:color="auto"/>
        <w:bottom w:val="none" w:sz="0" w:space="0" w:color="auto"/>
        <w:right w:val="none" w:sz="0" w:space="0" w:color="auto"/>
      </w:divBdr>
    </w:div>
    <w:div w:id="1734426393">
      <w:bodyDiv w:val="1"/>
      <w:marLeft w:val="0"/>
      <w:marRight w:val="0"/>
      <w:marTop w:val="0"/>
      <w:marBottom w:val="0"/>
      <w:divBdr>
        <w:top w:val="none" w:sz="0" w:space="0" w:color="auto"/>
        <w:left w:val="none" w:sz="0" w:space="0" w:color="auto"/>
        <w:bottom w:val="none" w:sz="0" w:space="0" w:color="auto"/>
        <w:right w:val="none" w:sz="0" w:space="0" w:color="auto"/>
      </w:divBdr>
    </w:div>
    <w:div w:id="1852648022">
      <w:bodyDiv w:val="1"/>
      <w:marLeft w:val="0"/>
      <w:marRight w:val="0"/>
      <w:marTop w:val="0"/>
      <w:marBottom w:val="0"/>
      <w:divBdr>
        <w:top w:val="none" w:sz="0" w:space="0" w:color="auto"/>
        <w:left w:val="none" w:sz="0" w:space="0" w:color="auto"/>
        <w:bottom w:val="none" w:sz="0" w:space="0" w:color="auto"/>
        <w:right w:val="none" w:sz="0" w:space="0" w:color="auto"/>
      </w:divBdr>
    </w:div>
    <w:div w:id="1859811228">
      <w:bodyDiv w:val="1"/>
      <w:marLeft w:val="0"/>
      <w:marRight w:val="0"/>
      <w:marTop w:val="0"/>
      <w:marBottom w:val="0"/>
      <w:divBdr>
        <w:top w:val="none" w:sz="0" w:space="0" w:color="auto"/>
        <w:left w:val="none" w:sz="0" w:space="0" w:color="auto"/>
        <w:bottom w:val="none" w:sz="0" w:space="0" w:color="auto"/>
        <w:right w:val="none" w:sz="0" w:space="0" w:color="auto"/>
      </w:divBdr>
    </w:div>
    <w:div w:id="1869247898">
      <w:bodyDiv w:val="1"/>
      <w:marLeft w:val="0"/>
      <w:marRight w:val="0"/>
      <w:marTop w:val="0"/>
      <w:marBottom w:val="0"/>
      <w:divBdr>
        <w:top w:val="none" w:sz="0" w:space="0" w:color="auto"/>
        <w:left w:val="none" w:sz="0" w:space="0" w:color="auto"/>
        <w:bottom w:val="none" w:sz="0" w:space="0" w:color="auto"/>
        <w:right w:val="none" w:sz="0" w:space="0" w:color="auto"/>
      </w:divBdr>
    </w:div>
    <w:div w:id="1883324107">
      <w:bodyDiv w:val="1"/>
      <w:marLeft w:val="0"/>
      <w:marRight w:val="0"/>
      <w:marTop w:val="0"/>
      <w:marBottom w:val="0"/>
      <w:divBdr>
        <w:top w:val="none" w:sz="0" w:space="0" w:color="auto"/>
        <w:left w:val="none" w:sz="0" w:space="0" w:color="auto"/>
        <w:bottom w:val="none" w:sz="0" w:space="0" w:color="auto"/>
        <w:right w:val="none" w:sz="0" w:space="0" w:color="auto"/>
      </w:divBdr>
    </w:div>
    <w:div w:id="1906328954">
      <w:bodyDiv w:val="1"/>
      <w:marLeft w:val="0"/>
      <w:marRight w:val="0"/>
      <w:marTop w:val="0"/>
      <w:marBottom w:val="0"/>
      <w:divBdr>
        <w:top w:val="none" w:sz="0" w:space="0" w:color="auto"/>
        <w:left w:val="none" w:sz="0" w:space="0" w:color="auto"/>
        <w:bottom w:val="none" w:sz="0" w:space="0" w:color="auto"/>
        <w:right w:val="none" w:sz="0" w:space="0" w:color="auto"/>
      </w:divBdr>
    </w:div>
    <w:div w:id="2023966440">
      <w:bodyDiv w:val="1"/>
      <w:marLeft w:val="0"/>
      <w:marRight w:val="0"/>
      <w:marTop w:val="0"/>
      <w:marBottom w:val="0"/>
      <w:divBdr>
        <w:top w:val="none" w:sz="0" w:space="0" w:color="auto"/>
        <w:left w:val="none" w:sz="0" w:space="0" w:color="auto"/>
        <w:bottom w:val="none" w:sz="0" w:space="0" w:color="auto"/>
        <w:right w:val="none" w:sz="0" w:space="0" w:color="auto"/>
      </w:divBdr>
    </w:div>
    <w:div w:id="2054885834">
      <w:bodyDiv w:val="1"/>
      <w:marLeft w:val="0"/>
      <w:marRight w:val="0"/>
      <w:marTop w:val="0"/>
      <w:marBottom w:val="0"/>
      <w:divBdr>
        <w:top w:val="none" w:sz="0" w:space="0" w:color="auto"/>
        <w:left w:val="none" w:sz="0" w:space="0" w:color="auto"/>
        <w:bottom w:val="none" w:sz="0" w:space="0" w:color="auto"/>
        <w:right w:val="none" w:sz="0" w:space="0" w:color="auto"/>
      </w:divBdr>
    </w:div>
    <w:div w:id="2055616574">
      <w:bodyDiv w:val="1"/>
      <w:marLeft w:val="0"/>
      <w:marRight w:val="0"/>
      <w:marTop w:val="0"/>
      <w:marBottom w:val="0"/>
      <w:divBdr>
        <w:top w:val="none" w:sz="0" w:space="0" w:color="auto"/>
        <w:left w:val="none" w:sz="0" w:space="0" w:color="auto"/>
        <w:bottom w:val="none" w:sz="0" w:space="0" w:color="auto"/>
        <w:right w:val="none" w:sz="0" w:space="0" w:color="auto"/>
      </w:divBdr>
    </w:div>
    <w:div w:id="2114128246">
      <w:bodyDiv w:val="1"/>
      <w:marLeft w:val="0"/>
      <w:marRight w:val="0"/>
      <w:marTop w:val="0"/>
      <w:marBottom w:val="0"/>
      <w:divBdr>
        <w:top w:val="none" w:sz="0" w:space="0" w:color="auto"/>
        <w:left w:val="none" w:sz="0" w:space="0" w:color="auto"/>
        <w:bottom w:val="none" w:sz="0" w:space="0" w:color="auto"/>
        <w:right w:val="none" w:sz="0" w:space="0" w:color="auto"/>
      </w:divBdr>
    </w:div>
    <w:div w:id="21219491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ki2CtwigsDY" TargetMode="External"/><Relationship Id="rId3" Type="http://schemas.openxmlformats.org/officeDocument/2006/relationships/styles" Target="styles.xml"/><Relationship Id="rId7" Type="http://schemas.openxmlformats.org/officeDocument/2006/relationships/hyperlink" Target="https://oss.adm.ntu.edu.sg/cgoh013/german-expressionism-in-edward-scissorshan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NULL"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n.wikipedia.org/wiki/Rick_Heinric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Tim821</b:Tag>
    <b:SourceType>Film</b:SourceType>
    <b:Guid>{A32591F6-032A-2240-B8DC-F4FC56D42C74}</b:Guid>
    <b:Title>Vincent</b:Title>
    <b:Author>
      <b:Director>
        <b:NameList>
          <b:Person>
            <b:Last>Burton</b:Last>
            <b:First>Tim</b:First>
          </b:Person>
        </b:NameList>
      </b:Director>
    </b:Author>
    <b:CountryRegion>United States</b:CountryRegion>
    <b:ProductionCompany>Walt Disney Productions</b:ProductionCompany>
    <b:Year>1982</b:Year>
    <b:RefOrder>3</b:RefOrder>
  </b:Source>
  <b:Source>
    <b:Tag>FWM22</b:Tag>
    <b:SourceType>Film</b:SourceType>
    <b:Guid>{8EFA0CC7-9935-6148-8E99-7D8CFD2EBFD2}</b:Guid>
    <b:Title>Nosferatu</b:Title>
    <b:Author>
      <b:Director>
        <b:NameList>
          <b:Person>
            <b:Last>Murnau</b:Last>
            <b:First>F.W.</b:First>
          </b:Person>
        </b:NameList>
      </b:Director>
    </b:Author>
    <b:CountryRegion>Germany</b:CountryRegion>
    <b:ProductionCompany>Parana Films</b:ProductionCompany>
    <b:Year>1922</b:Year>
    <b:RefOrder>4</b:RefOrder>
  </b:Source>
  <b:Source>
    <b:Tag>Tim05</b:Tag>
    <b:SourceType>Film</b:SourceType>
    <b:Guid>{E4EB06B8-ED3A-204D-8FBD-AF131DEC979A}</b:Guid>
    <b:Title>Corpse Bride</b:Title>
    <b:Author>
      <b:Director>
        <b:NameList>
          <b:Person>
            <b:Last>Burton</b:Last>
            <b:First>Tim</b:First>
          </b:Person>
        </b:NameList>
      </b:Director>
    </b:Author>
    <b:CountryRegion>United Kindom, United States</b:CountryRegion>
    <b:ProductionCompany>Warner Brothers, Laika, Will Vinton Studios, Tim Burton Animation Co.</b:ProductionCompany>
    <b:Year>2005</b:Year>
    <b:RefOrder>5</b:RefOrder>
  </b:Source>
  <b:Source>
    <b:Tag>FWM26</b:Tag>
    <b:SourceType>Film</b:SourceType>
    <b:Guid>{0569C69B-1BF0-C543-963C-521FE24F4020}</b:Guid>
    <b:Title>Faust </b:Title>
    <b:Author>
      <b:Director>
        <b:NameList>
          <b:Person>
            <b:Last>Murnau</b:Last>
            <b:First>F.W.</b:First>
          </b:Person>
        </b:NameList>
      </b:Director>
    </b:Author>
    <b:CountryRegion>Weimar Republic</b:CountryRegion>
    <b:ProductionCompany>UFA</b:ProductionCompany>
    <b:Year>1926</b:Year>
    <b:RefOrder>6</b:RefOrder>
  </b:Source>
  <b:Source>
    <b:Tag>Jam31</b:Tag>
    <b:SourceType>Film</b:SourceType>
    <b:Guid>{86FEF080-2CF2-F64F-893A-35471D95C548}</b:Guid>
    <b:Title>Frankesntein</b:Title>
    <b:Author>
      <b:Director>
        <b:NameList>
          <b:Person>
            <b:Last>Whale</b:Last>
            <b:First>James</b:First>
          </b:Person>
        </b:NameList>
      </b:Director>
    </b:Author>
    <b:CountryRegion>United States</b:CountryRegion>
    <b:ProductionCompany>Universal Pictures</b:ProductionCompany>
    <b:Year>1931</b:Year>
    <b:RefOrder>7</b:RefOrder>
  </b:Source>
  <b:Source>
    <b:Tag>FWM27</b:Tag>
    <b:SourceType>Film</b:SourceType>
    <b:Guid>{D47DE53D-C351-794B-A608-1C5012E1E775}</b:Guid>
    <b:Title>Sunrise: A Song of Two Humans</b:Title>
    <b:Author>
      <b:Director>
        <b:NameList>
          <b:Person>
            <b:Last>Murnau</b:Last>
            <b:First>F.W.</b:First>
          </b:Person>
        </b:NameList>
      </b:Director>
    </b:Author>
    <b:CountryRegion>Uniited States</b:CountryRegion>
    <b:ProductionCompany>Fox Film Corporation</b:ProductionCompany>
    <b:Year>1927</b:Year>
    <b:RefOrder>8</b:RefOrder>
  </b:Source>
  <b:Source>
    <b:Tag>Fri27</b:Tag>
    <b:SourceType>Film</b:SourceType>
    <b:Guid>{24C13712-2332-4A47-8A37-6313AB56C8FB}</b:Guid>
    <b:Title>Metropolis</b:Title>
    <b:Year>1927</b:Year>
    <b:Author>
      <b:Director>
        <b:NameList>
          <b:Person>
            <b:Last>Lang</b:Last>
            <b:First>Fritz</b:First>
          </b:Person>
        </b:NameList>
      </b:Director>
    </b:Author>
    <b:CountryRegion>Germany</b:CountryRegion>
    <b:ProductionCompany>UFA</b:ProductionCompany>
    <b:RefOrder>1</b:RefOrder>
  </b:Source>
  <b:Source>
    <b:Tag>Rob20</b:Tag>
    <b:SourceType>Film</b:SourceType>
    <b:Guid>{801DEABA-C9C1-BF4D-A3EB-6F9B414D7611}</b:Guid>
    <b:Title>Das Cabinet des Dr. Caligari</b:Title>
    <b:Author>
      <b:Director>
        <b:NameList>
          <b:Person>
            <b:Last>Weinne</b:Last>
            <b:First>Robert</b:First>
          </b:Person>
        </b:NameList>
      </b:Director>
    </b:Author>
    <b:CountryRegion>Germany</b:CountryRegion>
    <b:ProductionCompany>Decla-Film</b:ProductionCompany>
    <b:Year>1920</b:Year>
    <b:RefOrder>2</b:RefOrder>
  </b:Source>
</b:Sources>
</file>

<file path=customXml/itemProps1.xml><?xml version="1.0" encoding="utf-8"?>
<ds:datastoreItem xmlns:ds="http://schemas.openxmlformats.org/officeDocument/2006/customXml" ds:itemID="{5BCC8408-3F5D-9B42-86FF-04BF37484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216</TotalTime>
  <Pages>6</Pages>
  <Words>1647</Words>
  <Characters>9391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Dafydd Cole (2204227)</dc:creator>
  <cp:keywords/>
  <dc:description/>
  <cp:lastModifiedBy>Dafydd Cole (2204227)</cp:lastModifiedBy>
  <cp:revision>6</cp:revision>
  <dcterms:created xsi:type="dcterms:W3CDTF">2023-05-06T15:28:00Z</dcterms:created>
  <dcterms:modified xsi:type="dcterms:W3CDTF">2023-05-08T13:10:00Z</dcterms:modified>
</cp:coreProperties>
</file>