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bookmarkStart w:id="0" w:name="_Hlk216529056"/>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333296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413A1">
        <w:rPr>
          <w:rFonts w:asciiTheme="minorBidi" w:hAnsiTheme="minorBidi"/>
          <w:sz w:val="28"/>
          <w:szCs w:val="28"/>
        </w:rPr>
        <w:t>ERLITA BUNDA ANISCO</w:t>
      </w:r>
    </w:p>
    <w:p w14:paraId="485B6F49" w14:textId="75C2783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413A1">
        <w:rPr>
          <w:rFonts w:asciiTheme="minorBidi" w:hAnsiTheme="minorBidi"/>
          <w:sz w:val="28"/>
          <w:szCs w:val="28"/>
        </w:rPr>
        <w:t>2508848</w:t>
      </w:r>
    </w:p>
    <w:p w14:paraId="3C1E7A20" w14:textId="576C3F5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413A1">
        <w:rPr>
          <w:rFonts w:asciiTheme="minorBidi" w:hAnsiTheme="minorBidi"/>
          <w:sz w:val="28"/>
          <w:szCs w:val="28"/>
        </w:rPr>
        <w:t>LCHS4001</w:t>
      </w:r>
    </w:p>
    <w:p w14:paraId="4EEB2DA3" w14:textId="243381C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413A1">
        <w:rPr>
          <w:rFonts w:asciiTheme="minorBidi" w:hAnsiTheme="minorBidi"/>
          <w:sz w:val="28"/>
          <w:szCs w:val="28"/>
        </w:rPr>
        <w:t>ACADEMIC AND EMPLOYABILITYABILITY SKILLS</w:t>
      </w:r>
    </w:p>
    <w:p w14:paraId="4F979E62" w14:textId="5A99983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413A1">
        <w:rPr>
          <w:rFonts w:asciiTheme="minorBidi" w:hAnsiTheme="minorBidi"/>
          <w:sz w:val="28"/>
          <w:szCs w:val="28"/>
        </w:rPr>
        <w:t>NATHALIE</w:t>
      </w:r>
      <w:r>
        <w:rPr>
          <w:rFonts w:asciiTheme="minorBidi" w:hAnsiTheme="minorBidi"/>
          <w:sz w:val="28"/>
          <w:szCs w:val="28"/>
        </w:rPr>
        <w:t xml:space="preserve"> </w:t>
      </w: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2DC1E9D6"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3D4901" w:rsidRPr="0CF501EC">
              <w:rPr>
                <w:color w:val="4471C4"/>
              </w:rPr>
              <w:t>Explanation of Most Significant Skills Needed for [</w:t>
            </w:r>
            <w:r w:rsidR="003D4901">
              <w:rPr>
                <w:color w:val="4471C4"/>
              </w:rPr>
              <w:t>Healthcare Assistant</w:t>
            </w:r>
            <w:r w:rsidR="003D4901" w:rsidRPr="0CF501EC">
              <w:rPr>
                <w:color w:val="4471C4"/>
              </w:rPr>
              <w:t>] in Health and Social Care</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318879F9" w14:textId="1FD75180"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260D6869" w14:textId="250BB726" w:rsidR="00D676C3" w:rsidRPr="00242974" w:rsidRDefault="00D676C3" w:rsidP="00774092">
      <w:pPr>
        <w:jc w:val="both"/>
        <w:rPr>
          <w:sz w:val="21"/>
          <w:szCs w:val="21"/>
        </w:rPr>
      </w:pPr>
    </w:p>
    <w:p w14:paraId="7E817B09" w14:textId="6079C149" w:rsidR="00A035CD" w:rsidRPr="002976D4" w:rsidRDefault="00A035CD" w:rsidP="003D4901">
      <w:pPr>
        <w:pStyle w:val="Heading2"/>
        <w:numPr>
          <w:ilvl w:val="0"/>
          <w:numId w:val="34"/>
        </w:numPr>
        <w:rPr>
          <w:color w:val="4472C4" w:themeColor="accent1"/>
        </w:rPr>
      </w:pPr>
      <w:bookmarkStart w:id="1" w:name="_Toc695233283"/>
      <w:r w:rsidRPr="0CF501EC">
        <w:rPr>
          <w:color w:val="4471C4"/>
        </w:rPr>
        <w:t>Introduction</w:t>
      </w:r>
      <w:bookmarkEnd w:id="1"/>
    </w:p>
    <w:p w14:paraId="1CB8B0F1" w14:textId="62C2E99C" w:rsidR="0156E134" w:rsidRDefault="007800B0" w:rsidP="00497925">
      <w:pPr>
        <w:spacing w:after="0"/>
        <w:ind w:left="720"/>
        <w:jc w:val="both"/>
        <w:rPr>
          <w:sz w:val="22"/>
        </w:rPr>
      </w:pPr>
      <w:r>
        <w:rPr>
          <w:sz w:val="22"/>
        </w:rPr>
        <w:tab/>
        <w:t xml:space="preserve">Healthcare Assistant (HCAs) healthcare assistant aims to give support to nurses and other part of the healthcare profession HCAs gives a basic needs, support, and care task it also provides a personal care such as feeding the patient, and bathing the patient, it also facilitates the one in their homes or care facilities assisting and giving day to day </w:t>
      </w:r>
      <w:r w:rsidR="00F440B9">
        <w:rPr>
          <w:sz w:val="22"/>
        </w:rPr>
        <w:t>care. Health</w:t>
      </w:r>
      <w:r w:rsidR="007F1F31">
        <w:rPr>
          <w:sz w:val="22"/>
        </w:rPr>
        <w:t xml:space="preserve"> care assistant work in a range of a </w:t>
      </w:r>
      <w:r w:rsidR="00F440B9">
        <w:rPr>
          <w:sz w:val="22"/>
        </w:rPr>
        <w:t>sittings, including</w:t>
      </w:r>
      <w:r w:rsidR="007F1F31">
        <w:rPr>
          <w:sz w:val="22"/>
        </w:rPr>
        <w:t xml:space="preserve"> </w:t>
      </w:r>
      <w:r w:rsidR="00F440B9">
        <w:rPr>
          <w:sz w:val="22"/>
        </w:rPr>
        <w:t>hospital, residential</w:t>
      </w:r>
      <w:r w:rsidR="007F1F31">
        <w:rPr>
          <w:sz w:val="22"/>
        </w:rPr>
        <w:t xml:space="preserve"> care </w:t>
      </w:r>
      <w:r w:rsidR="00F440B9">
        <w:rPr>
          <w:sz w:val="22"/>
        </w:rPr>
        <w:t>homes, nursing</w:t>
      </w:r>
      <w:r w:rsidR="007F1F31">
        <w:rPr>
          <w:sz w:val="22"/>
        </w:rPr>
        <w:t xml:space="preserve"> </w:t>
      </w:r>
      <w:r w:rsidR="00F440B9">
        <w:rPr>
          <w:sz w:val="22"/>
        </w:rPr>
        <w:t>homes, and</w:t>
      </w:r>
      <w:r w:rsidR="007F1F31">
        <w:rPr>
          <w:sz w:val="22"/>
        </w:rPr>
        <w:t xml:space="preserve"> community care </w:t>
      </w:r>
      <w:r w:rsidR="00F440B9">
        <w:rPr>
          <w:sz w:val="22"/>
        </w:rPr>
        <w:t>environments. They</w:t>
      </w:r>
      <w:r w:rsidR="00EC13EE">
        <w:rPr>
          <w:sz w:val="22"/>
        </w:rPr>
        <w:t xml:space="preserve"> support qualified professionals such as nurses and doctors by assisting with daily care tasks and ensuring patients are safe,</w:t>
      </w:r>
      <w:r w:rsidR="00F440B9">
        <w:rPr>
          <w:sz w:val="22"/>
        </w:rPr>
        <w:t xml:space="preserve"> comfortable</w:t>
      </w:r>
      <w:r w:rsidR="00EC13EE">
        <w:rPr>
          <w:sz w:val="22"/>
        </w:rPr>
        <w:t>,</w:t>
      </w:r>
      <w:r w:rsidR="00F440B9">
        <w:rPr>
          <w:sz w:val="22"/>
        </w:rPr>
        <w:t xml:space="preserve"> </w:t>
      </w:r>
      <w:r w:rsidR="00EC13EE">
        <w:rPr>
          <w:sz w:val="22"/>
        </w:rPr>
        <w:t>and treated with dignity.</w:t>
      </w:r>
      <w:r w:rsidR="00BA12E8">
        <w:rPr>
          <w:sz w:val="22"/>
        </w:rPr>
        <w:t xml:space="preserve"> Health care assistants within the health and social</w:t>
      </w:r>
      <w:r w:rsidR="00F635E4">
        <w:rPr>
          <w:sz w:val="22"/>
        </w:rPr>
        <w:t xml:space="preserve"> </w:t>
      </w:r>
      <w:r w:rsidR="00F440B9">
        <w:rPr>
          <w:sz w:val="22"/>
        </w:rPr>
        <w:t>sector. It</w:t>
      </w:r>
      <w:r w:rsidR="00F635E4">
        <w:rPr>
          <w:sz w:val="22"/>
        </w:rPr>
        <w:t xml:space="preserve"> will </w:t>
      </w:r>
      <w:r w:rsidR="00F440B9">
        <w:rPr>
          <w:sz w:val="22"/>
        </w:rPr>
        <w:t>describe</w:t>
      </w:r>
      <w:r w:rsidR="00F635E4">
        <w:rPr>
          <w:sz w:val="22"/>
        </w:rPr>
        <w:t xml:space="preserve"> the key duties and responsibilities with these role, identity three essential</w:t>
      </w:r>
      <w:r w:rsidR="003E4DD6">
        <w:rPr>
          <w:sz w:val="22"/>
        </w:rPr>
        <w:t xml:space="preserve"> skills required to perform the role </w:t>
      </w:r>
      <w:r w:rsidR="003D4901">
        <w:rPr>
          <w:sz w:val="22"/>
        </w:rPr>
        <w:t>effectively and</w:t>
      </w:r>
      <w:r w:rsidR="003E4DD6">
        <w:rPr>
          <w:sz w:val="22"/>
        </w:rPr>
        <w:t xml:space="preserve"> explain why these skills are </w:t>
      </w:r>
      <w:r w:rsidR="00F440B9">
        <w:rPr>
          <w:sz w:val="22"/>
        </w:rPr>
        <w:t>important. The</w:t>
      </w:r>
      <w:r w:rsidR="003E4DD6">
        <w:rPr>
          <w:sz w:val="22"/>
        </w:rPr>
        <w:t xml:space="preserve"> report will also discuss strategies that can be </w:t>
      </w:r>
      <w:r w:rsidR="00F440B9">
        <w:rPr>
          <w:sz w:val="22"/>
        </w:rPr>
        <w:t>used</w:t>
      </w:r>
      <w:r w:rsidR="003E4DD6">
        <w:rPr>
          <w:sz w:val="22"/>
        </w:rPr>
        <w:t xml:space="preserve"> to develop and improve each of these </w:t>
      </w:r>
      <w:r w:rsidR="00F440B9">
        <w:rPr>
          <w:sz w:val="22"/>
        </w:rPr>
        <w:t>skills, supported</w:t>
      </w:r>
      <w:r w:rsidR="003E4DD6">
        <w:rPr>
          <w:sz w:val="22"/>
        </w:rPr>
        <w:t xml:space="preserve"> by relevant examples and academic </w:t>
      </w:r>
      <w:r w:rsidR="00F440B9">
        <w:rPr>
          <w:sz w:val="22"/>
        </w:rPr>
        <w:t>sources. Health</w:t>
      </w:r>
      <w:r w:rsidR="008B2BE4">
        <w:rPr>
          <w:sz w:val="22"/>
        </w:rPr>
        <w:t xml:space="preserve"> care assistant is one of the vital members of the </w:t>
      </w:r>
      <w:r w:rsidR="00F440B9">
        <w:rPr>
          <w:sz w:val="22"/>
        </w:rPr>
        <w:t>health</w:t>
      </w:r>
      <w:r w:rsidR="008B2BE4">
        <w:rPr>
          <w:sz w:val="22"/>
        </w:rPr>
        <w:t xml:space="preserve"> care sector or team it provides and support to the staff and to </w:t>
      </w:r>
      <w:r w:rsidR="00F440B9">
        <w:rPr>
          <w:sz w:val="22"/>
        </w:rPr>
        <w:t>patients which</w:t>
      </w:r>
      <w:r w:rsidR="008B2BE4">
        <w:rPr>
          <w:sz w:val="22"/>
        </w:rPr>
        <w:t xml:space="preserve"> enhance the </w:t>
      </w:r>
      <w:r w:rsidR="00F440B9">
        <w:rPr>
          <w:sz w:val="22"/>
        </w:rPr>
        <w:t>overall</w:t>
      </w:r>
      <w:r w:rsidR="008B2BE4">
        <w:rPr>
          <w:sz w:val="22"/>
        </w:rPr>
        <w:t xml:space="preserve"> quality of health and care </w:t>
      </w:r>
      <w:r w:rsidR="00F440B9">
        <w:rPr>
          <w:sz w:val="22"/>
        </w:rPr>
        <w:t>services, it</w:t>
      </w:r>
      <w:r w:rsidR="008B2BE4">
        <w:rPr>
          <w:sz w:val="22"/>
        </w:rPr>
        <w:t xml:space="preserve"> </w:t>
      </w:r>
      <w:r w:rsidR="00F440B9">
        <w:rPr>
          <w:sz w:val="22"/>
        </w:rPr>
        <w:t>also</w:t>
      </w:r>
      <w:r w:rsidR="008B2BE4">
        <w:rPr>
          <w:sz w:val="22"/>
        </w:rPr>
        <w:t xml:space="preserve"> gives basic </w:t>
      </w:r>
      <w:r w:rsidR="00F440B9">
        <w:rPr>
          <w:sz w:val="22"/>
        </w:rPr>
        <w:t>needs, support</w:t>
      </w:r>
      <w:r w:rsidR="008B2BE4">
        <w:rPr>
          <w:sz w:val="22"/>
        </w:rPr>
        <w:t xml:space="preserve"> and assistance of the patient in home or in a care </w:t>
      </w:r>
      <w:r w:rsidR="00F440B9">
        <w:rPr>
          <w:sz w:val="22"/>
        </w:rPr>
        <w:t>basic need. Support</w:t>
      </w:r>
      <w:r w:rsidR="008B2BE4">
        <w:rPr>
          <w:sz w:val="22"/>
        </w:rPr>
        <w:t xml:space="preserve"> and assistance of the patient in home or in care facilities which gives more help to the patient and to the medical team.</w:t>
      </w:r>
    </w:p>
    <w:p w14:paraId="2CC323C3" w14:textId="77777777" w:rsidR="00497925" w:rsidRDefault="00497925" w:rsidP="00497925">
      <w:pPr>
        <w:spacing w:after="0"/>
        <w:ind w:left="720"/>
        <w:jc w:val="both"/>
        <w:rPr>
          <w:sz w:val="22"/>
        </w:rPr>
      </w:pPr>
    </w:p>
    <w:p w14:paraId="757EAF84" w14:textId="02C26910" w:rsidR="009C7E52" w:rsidRPr="00EC7E40" w:rsidRDefault="00DD5135" w:rsidP="003D4901">
      <w:pPr>
        <w:pStyle w:val="Heading2"/>
        <w:numPr>
          <w:ilvl w:val="0"/>
          <w:numId w:val="34"/>
        </w:numPr>
        <w:rPr>
          <w:color w:val="4472C4" w:themeColor="accent1"/>
        </w:rPr>
      </w:pPr>
      <w:bookmarkStart w:id="2" w:name="_Toc1426973069"/>
      <w:r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F440B9">
        <w:rPr>
          <w:color w:val="4471C4"/>
        </w:rPr>
        <w:t>Healthcare Assistant</w:t>
      </w:r>
      <w:r w:rsidR="00D4006B"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2"/>
    </w:p>
    <w:p w14:paraId="4FFEC9F4" w14:textId="77777777" w:rsidR="00F440B9" w:rsidRDefault="00F440B9" w:rsidP="0156E134">
      <w:pPr>
        <w:spacing w:after="0" w:line="240" w:lineRule="auto"/>
        <w:jc w:val="both"/>
        <w:rPr>
          <w:sz w:val="22"/>
        </w:rPr>
      </w:pPr>
    </w:p>
    <w:p w14:paraId="75146A19" w14:textId="15C88DD1" w:rsidR="0156E134" w:rsidRDefault="0067465D" w:rsidP="00F440B9">
      <w:pPr>
        <w:spacing w:after="0" w:line="240" w:lineRule="auto"/>
        <w:ind w:firstLine="720"/>
        <w:jc w:val="both"/>
        <w:rPr>
          <w:sz w:val="22"/>
        </w:rPr>
      </w:pPr>
      <w:r>
        <w:rPr>
          <w:sz w:val="22"/>
        </w:rPr>
        <w:t xml:space="preserve">A health care assistant is a responsible for providing practical and emotional support to patients under the supervision of qualified health care </w:t>
      </w:r>
      <w:r w:rsidR="005072A3">
        <w:rPr>
          <w:sz w:val="22"/>
        </w:rPr>
        <w:t>professionals. The</w:t>
      </w:r>
      <w:r>
        <w:rPr>
          <w:sz w:val="22"/>
        </w:rPr>
        <w:t xml:space="preserve"> role is centred on delivering person-centred care that meets </w:t>
      </w:r>
      <w:r w:rsidR="00F440B9">
        <w:rPr>
          <w:sz w:val="22"/>
        </w:rPr>
        <w:t>individuals ‘physical</w:t>
      </w:r>
      <w:r>
        <w:rPr>
          <w:sz w:val="22"/>
        </w:rPr>
        <w:t>,</w:t>
      </w:r>
      <w:r w:rsidR="00F440B9">
        <w:rPr>
          <w:sz w:val="22"/>
        </w:rPr>
        <w:t xml:space="preserve"> </w:t>
      </w:r>
      <w:r>
        <w:rPr>
          <w:sz w:val="22"/>
        </w:rPr>
        <w:t>emotional,</w:t>
      </w:r>
      <w:r w:rsidR="00F440B9">
        <w:rPr>
          <w:sz w:val="22"/>
        </w:rPr>
        <w:t xml:space="preserve"> </w:t>
      </w:r>
      <w:r>
        <w:rPr>
          <w:sz w:val="22"/>
        </w:rPr>
        <w:t xml:space="preserve">and social needs while respecting their </w:t>
      </w:r>
      <w:r w:rsidR="001C3B29">
        <w:rPr>
          <w:sz w:val="22"/>
        </w:rPr>
        <w:t>dignity,</w:t>
      </w:r>
      <w:r w:rsidR="00F440B9">
        <w:rPr>
          <w:sz w:val="22"/>
        </w:rPr>
        <w:t xml:space="preserve"> </w:t>
      </w:r>
      <w:r w:rsidR="001C3B29">
        <w:rPr>
          <w:sz w:val="22"/>
        </w:rPr>
        <w:t>privacy,</w:t>
      </w:r>
      <w:r w:rsidR="00F440B9">
        <w:rPr>
          <w:sz w:val="22"/>
        </w:rPr>
        <w:t xml:space="preserve"> </w:t>
      </w:r>
      <w:r w:rsidR="001C3B29">
        <w:rPr>
          <w:sz w:val="22"/>
        </w:rPr>
        <w:t xml:space="preserve">and independence.one of the main responsibilities of a health care Assistant is assisting patients with personal care activities. These activities include washing dressing, </w:t>
      </w:r>
      <w:r w:rsidR="00F440B9">
        <w:rPr>
          <w:sz w:val="22"/>
        </w:rPr>
        <w:t>toileting, grooming</w:t>
      </w:r>
      <w:r w:rsidR="005072A3">
        <w:rPr>
          <w:sz w:val="22"/>
        </w:rPr>
        <w:t>,</w:t>
      </w:r>
      <w:r w:rsidR="00F440B9">
        <w:rPr>
          <w:sz w:val="22"/>
        </w:rPr>
        <w:t xml:space="preserve"> </w:t>
      </w:r>
      <w:r w:rsidR="005072A3">
        <w:rPr>
          <w:sz w:val="22"/>
        </w:rPr>
        <w:t xml:space="preserve">and supporting individuals with eating and </w:t>
      </w:r>
      <w:r w:rsidR="00F440B9">
        <w:rPr>
          <w:sz w:val="22"/>
        </w:rPr>
        <w:t>drinking</w:t>
      </w:r>
      <w:r w:rsidR="005072A3">
        <w:rPr>
          <w:sz w:val="22"/>
        </w:rPr>
        <w:t>.</w:t>
      </w:r>
      <w:r w:rsidR="00F440B9">
        <w:rPr>
          <w:sz w:val="22"/>
        </w:rPr>
        <w:t xml:space="preserve"> </w:t>
      </w:r>
      <w:r w:rsidR="005072A3">
        <w:rPr>
          <w:sz w:val="22"/>
        </w:rPr>
        <w:t>HCAs may also assist patients with mobility,</w:t>
      </w:r>
      <w:r w:rsidR="00F440B9">
        <w:rPr>
          <w:sz w:val="22"/>
        </w:rPr>
        <w:t xml:space="preserve"> </w:t>
      </w:r>
      <w:r w:rsidR="005072A3">
        <w:rPr>
          <w:sz w:val="22"/>
        </w:rPr>
        <w:t>such as helping them to walk safely,</w:t>
      </w:r>
      <w:r w:rsidR="00F440B9">
        <w:rPr>
          <w:sz w:val="22"/>
        </w:rPr>
        <w:t xml:space="preserve"> repositioning</w:t>
      </w:r>
      <w:r w:rsidR="005072A3">
        <w:rPr>
          <w:sz w:val="22"/>
        </w:rPr>
        <w:t xml:space="preserve"> in </w:t>
      </w:r>
      <w:r w:rsidR="00F440B9">
        <w:rPr>
          <w:sz w:val="22"/>
        </w:rPr>
        <w:t>bed, or</w:t>
      </w:r>
      <w:r w:rsidR="005072A3">
        <w:rPr>
          <w:sz w:val="22"/>
        </w:rPr>
        <w:t xml:space="preserve"> transferring them between beds    and chairs using appropriate equipment.</w:t>
      </w:r>
      <w:r w:rsidR="00F440B9">
        <w:rPr>
          <w:sz w:val="22"/>
        </w:rPr>
        <w:t xml:space="preserve"> </w:t>
      </w:r>
      <w:r w:rsidR="00D46BF7">
        <w:rPr>
          <w:sz w:val="22"/>
        </w:rPr>
        <w:t xml:space="preserve">healthcare </w:t>
      </w:r>
      <w:r w:rsidR="00F440B9">
        <w:rPr>
          <w:sz w:val="22"/>
        </w:rPr>
        <w:t>assistants</w:t>
      </w:r>
      <w:r w:rsidR="00D46BF7">
        <w:rPr>
          <w:sz w:val="22"/>
        </w:rPr>
        <w:t xml:space="preserve"> are often required to carry out basic health observation, including measuring temperature,</w:t>
      </w:r>
      <w:r w:rsidR="00F440B9">
        <w:rPr>
          <w:sz w:val="22"/>
        </w:rPr>
        <w:t xml:space="preserve"> </w:t>
      </w:r>
      <w:r w:rsidR="00D46BF7">
        <w:rPr>
          <w:sz w:val="22"/>
        </w:rPr>
        <w:t>pulse,</w:t>
      </w:r>
      <w:r w:rsidR="00F440B9">
        <w:rPr>
          <w:sz w:val="22"/>
        </w:rPr>
        <w:t xml:space="preserve"> </w:t>
      </w:r>
      <w:r w:rsidR="00D46BF7">
        <w:rPr>
          <w:sz w:val="22"/>
        </w:rPr>
        <w:t>respiration,</w:t>
      </w:r>
      <w:r w:rsidR="00F440B9">
        <w:rPr>
          <w:sz w:val="22"/>
        </w:rPr>
        <w:t xml:space="preserve"> </w:t>
      </w:r>
      <w:r w:rsidR="00D46BF7">
        <w:rPr>
          <w:sz w:val="22"/>
        </w:rPr>
        <w:t xml:space="preserve">and blood </w:t>
      </w:r>
      <w:r w:rsidR="00F440B9">
        <w:rPr>
          <w:sz w:val="22"/>
        </w:rPr>
        <w:t>pressure. These observations</w:t>
      </w:r>
      <w:r w:rsidR="00D46BF7">
        <w:rPr>
          <w:sz w:val="22"/>
        </w:rPr>
        <w:t xml:space="preserve"> are recorded accurately and reported to nursing staff so that any changes in a </w:t>
      </w:r>
      <w:r w:rsidR="00F440B9">
        <w:rPr>
          <w:sz w:val="22"/>
        </w:rPr>
        <w:t>patient’s</w:t>
      </w:r>
      <w:r w:rsidR="00D46BF7">
        <w:rPr>
          <w:sz w:val="22"/>
        </w:rPr>
        <w:t xml:space="preserve"> condition can be identified </w:t>
      </w:r>
      <w:r w:rsidR="00F440B9">
        <w:rPr>
          <w:sz w:val="22"/>
        </w:rPr>
        <w:t>promptly [</w:t>
      </w:r>
      <w:r w:rsidR="00D46BF7">
        <w:rPr>
          <w:sz w:val="22"/>
        </w:rPr>
        <w:t>NHS,2023].</w:t>
      </w:r>
      <w:r w:rsidR="00F440B9">
        <w:rPr>
          <w:sz w:val="22"/>
        </w:rPr>
        <w:t xml:space="preserve"> </w:t>
      </w:r>
      <w:r w:rsidR="00D46BF7">
        <w:rPr>
          <w:sz w:val="22"/>
        </w:rPr>
        <w:t xml:space="preserve">HCAs must also </w:t>
      </w:r>
      <w:r w:rsidR="008528B6">
        <w:rPr>
          <w:sz w:val="22"/>
        </w:rPr>
        <w:t xml:space="preserve">follow infection prevention and control </w:t>
      </w:r>
      <w:r w:rsidR="00F440B9">
        <w:rPr>
          <w:sz w:val="22"/>
        </w:rPr>
        <w:t>procedures, such</w:t>
      </w:r>
      <w:r w:rsidR="008528B6">
        <w:rPr>
          <w:sz w:val="22"/>
        </w:rPr>
        <w:t xml:space="preserve"> as hand hygiene and the use of personal protective equipment, to reduce the risk pf spreading infections. In addition to physical care,</w:t>
      </w:r>
      <w:r w:rsidR="00F440B9">
        <w:rPr>
          <w:sz w:val="22"/>
        </w:rPr>
        <w:t xml:space="preserve"> </w:t>
      </w:r>
      <w:r w:rsidR="008528B6">
        <w:rPr>
          <w:sz w:val="22"/>
        </w:rPr>
        <w:t>HCAs provide emotional support and reassurance to patients who may be anxious,</w:t>
      </w:r>
      <w:r w:rsidR="00F440B9">
        <w:rPr>
          <w:sz w:val="22"/>
        </w:rPr>
        <w:t xml:space="preserve"> </w:t>
      </w:r>
      <w:r w:rsidR="008528B6">
        <w:rPr>
          <w:sz w:val="22"/>
        </w:rPr>
        <w:t>distressed,</w:t>
      </w:r>
      <w:r w:rsidR="00F440B9">
        <w:rPr>
          <w:sz w:val="22"/>
        </w:rPr>
        <w:t xml:space="preserve"> </w:t>
      </w:r>
      <w:r w:rsidR="008528B6">
        <w:rPr>
          <w:sz w:val="22"/>
        </w:rPr>
        <w:t>or vulnerable</w:t>
      </w:r>
      <w:r w:rsidR="007F1F31">
        <w:rPr>
          <w:sz w:val="22"/>
        </w:rPr>
        <w:t>.</w:t>
      </w:r>
    </w:p>
    <w:p w14:paraId="753BA17D" w14:textId="77777777" w:rsidR="00F440B9" w:rsidRDefault="00F440B9" w:rsidP="0156E134">
      <w:pPr>
        <w:spacing w:after="0" w:line="240" w:lineRule="auto"/>
        <w:jc w:val="both"/>
        <w:rPr>
          <w:b/>
          <w:bCs/>
          <w:sz w:val="22"/>
        </w:rPr>
      </w:pPr>
    </w:p>
    <w:p w14:paraId="53857526" w14:textId="77777777" w:rsidR="00087B63" w:rsidRDefault="00087B63" w:rsidP="00F440B9">
      <w:pPr>
        <w:spacing w:after="0" w:line="240" w:lineRule="auto"/>
        <w:jc w:val="both"/>
        <w:rPr>
          <w:rFonts w:eastAsia="Segoe UI" w:cs="Segoe UI"/>
          <w:sz w:val="22"/>
        </w:rPr>
      </w:pPr>
    </w:p>
    <w:p w14:paraId="163DF82B" w14:textId="1EE0F4E8" w:rsidR="00087B63" w:rsidRPr="00087B63" w:rsidRDefault="00087B63" w:rsidP="00087B63">
      <w:pPr>
        <w:pStyle w:val="ListParagraph"/>
        <w:numPr>
          <w:ilvl w:val="1"/>
          <w:numId w:val="31"/>
        </w:numPr>
        <w:spacing w:after="0" w:line="240" w:lineRule="auto"/>
        <w:jc w:val="both"/>
        <w:rPr>
          <w:rFonts w:eastAsia="Segoe UI" w:cs="Segoe UI"/>
          <w:b/>
          <w:bCs/>
          <w:sz w:val="22"/>
        </w:rPr>
      </w:pPr>
      <w:r>
        <w:rPr>
          <w:rFonts w:eastAsia="Segoe UI" w:cs="Segoe UI"/>
          <w:b/>
          <w:bCs/>
          <w:sz w:val="22"/>
        </w:rPr>
        <w:t xml:space="preserve">Adaptability </w:t>
      </w:r>
      <w:r>
        <w:rPr>
          <w:rFonts w:eastAsia="Segoe UI" w:cs="Segoe UI"/>
          <w:sz w:val="22"/>
        </w:rPr>
        <w:t xml:space="preserve">healthcare assistant must have the capacity to adapt easily just in case of unexpected and unpredictable situations that requires assistance they need to be flexible and reliable at the same time </w:t>
      </w:r>
      <w:r w:rsidR="003D4901">
        <w:rPr>
          <w:rFonts w:eastAsia="Segoe UI" w:cs="Segoe UI"/>
          <w:sz w:val="22"/>
        </w:rPr>
        <w:t>this skill</w:t>
      </w:r>
      <w:r>
        <w:rPr>
          <w:rFonts w:eastAsia="Segoe UI" w:cs="Segoe UI"/>
          <w:sz w:val="22"/>
        </w:rPr>
        <w:t xml:space="preserve"> gives them an effective and allows them to respond effectively and efficiently like changing patient’s needs, unexpected situations. </w:t>
      </w:r>
    </w:p>
    <w:p w14:paraId="50165AE6" w14:textId="77777777" w:rsidR="00087B63" w:rsidRDefault="00087B63" w:rsidP="00087B63">
      <w:pPr>
        <w:spacing w:after="0" w:line="240" w:lineRule="auto"/>
        <w:ind w:left="720"/>
        <w:jc w:val="both"/>
        <w:rPr>
          <w:rFonts w:eastAsia="Segoe UI" w:cs="Segoe UI"/>
          <w:b/>
          <w:bCs/>
          <w:sz w:val="22"/>
        </w:rPr>
      </w:pPr>
    </w:p>
    <w:p w14:paraId="125FCEAD" w14:textId="2FE50FE0" w:rsidR="00087B63" w:rsidRPr="003D4901" w:rsidRDefault="00087B63" w:rsidP="00087B63">
      <w:pPr>
        <w:pStyle w:val="ListParagraph"/>
        <w:numPr>
          <w:ilvl w:val="1"/>
          <w:numId w:val="31"/>
        </w:numPr>
        <w:spacing w:after="0" w:line="240" w:lineRule="auto"/>
        <w:jc w:val="both"/>
        <w:rPr>
          <w:rFonts w:eastAsia="Segoe UI" w:cs="Segoe UI"/>
          <w:b/>
          <w:bCs/>
          <w:sz w:val="22"/>
        </w:rPr>
      </w:pPr>
      <w:r>
        <w:rPr>
          <w:rFonts w:eastAsia="Segoe UI" w:cs="Segoe UI"/>
          <w:b/>
          <w:bCs/>
          <w:sz w:val="22"/>
        </w:rPr>
        <w:t xml:space="preserve">Reliability and Dedication </w:t>
      </w:r>
      <w:r>
        <w:rPr>
          <w:rFonts w:eastAsia="Segoe UI" w:cs="Segoe UI"/>
          <w:sz w:val="22"/>
        </w:rPr>
        <w:t>being reliable and dedicated is a key or an essential for a Healthcare Assistant as most of the patients depends on them and rely on them in their day to day lives, giving them a consistent care</w:t>
      </w:r>
      <w:r w:rsidR="003D4901">
        <w:rPr>
          <w:rFonts w:eastAsia="Segoe UI" w:cs="Segoe UI"/>
          <w:sz w:val="22"/>
        </w:rPr>
        <w:t>. This may include some of the HCAs that are truly dedicated or committed to their work such as being punctual, maintaining strong relationship and ethical behaviour and ensuring and giving the appropriate and right support</w:t>
      </w:r>
    </w:p>
    <w:p w14:paraId="4A2E8D83" w14:textId="77777777" w:rsidR="003D4901" w:rsidRPr="003D4901" w:rsidRDefault="003D4901" w:rsidP="003D4901">
      <w:pPr>
        <w:pStyle w:val="ListParagraph"/>
        <w:rPr>
          <w:rFonts w:eastAsia="Segoe UI" w:cs="Segoe UI"/>
          <w:b/>
          <w:bCs/>
          <w:sz w:val="22"/>
        </w:rPr>
      </w:pPr>
    </w:p>
    <w:p w14:paraId="67232425" w14:textId="2370095A" w:rsidR="003D4901" w:rsidRPr="00087B63" w:rsidRDefault="003D4901" w:rsidP="00087B63">
      <w:pPr>
        <w:pStyle w:val="ListParagraph"/>
        <w:numPr>
          <w:ilvl w:val="1"/>
          <w:numId w:val="31"/>
        </w:numPr>
        <w:spacing w:after="0" w:line="240" w:lineRule="auto"/>
        <w:jc w:val="both"/>
        <w:rPr>
          <w:rFonts w:eastAsia="Segoe UI" w:cs="Segoe UI"/>
          <w:b/>
          <w:bCs/>
          <w:sz w:val="22"/>
        </w:rPr>
      </w:pPr>
      <w:r>
        <w:rPr>
          <w:rFonts w:eastAsia="Segoe UI" w:cs="Segoe UI"/>
          <w:b/>
          <w:bCs/>
          <w:sz w:val="22"/>
        </w:rPr>
        <w:t xml:space="preserve">Emotional Intelligence </w:t>
      </w:r>
      <w:r>
        <w:rPr>
          <w:rFonts w:eastAsia="Segoe UI" w:cs="Segoe UI"/>
          <w:sz w:val="22"/>
        </w:rPr>
        <w:t>is a key skill for healthcare assistant this may give HCAs the sense of navigation to the patient emotional complexities that involve recognizing their feeling, emotional and that may include the family member emotional state and well being this can give an essential and provide a compassionate care to the patient.</w:t>
      </w:r>
    </w:p>
    <w:p w14:paraId="4401079E" w14:textId="77777777" w:rsidR="00D676C3" w:rsidRDefault="00D676C3" w:rsidP="00C85A7C">
      <w:pPr>
        <w:spacing w:after="0" w:line="240" w:lineRule="auto"/>
        <w:jc w:val="both"/>
        <w:rPr>
          <w:sz w:val="22"/>
        </w:rPr>
      </w:pPr>
    </w:p>
    <w:p w14:paraId="7338813D" w14:textId="77777777" w:rsidR="00C85A7C" w:rsidRPr="00242974" w:rsidRDefault="00C85A7C" w:rsidP="00C85A7C">
      <w:pPr>
        <w:spacing w:after="0" w:line="240" w:lineRule="auto"/>
        <w:jc w:val="both"/>
        <w:rPr>
          <w:sz w:val="21"/>
          <w:szCs w:val="21"/>
        </w:rPr>
      </w:pPr>
    </w:p>
    <w:p w14:paraId="533323D8" w14:textId="6B29C859" w:rsidR="00500295" w:rsidRPr="00497925" w:rsidRDefault="1F09BC6E" w:rsidP="00497925">
      <w:pPr>
        <w:pStyle w:val="Heading2"/>
        <w:rPr>
          <w:color w:val="4471C4"/>
        </w:rPr>
      </w:pPr>
      <w:bookmarkStart w:id="3"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 [</w:t>
      </w:r>
      <w:r w:rsidR="00EC7E40">
        <w:rPr>
          <w:color w:val="4471C4"/>
        </w:rPr>
        <w:t>Healthcare Assistant</w:t>
      </w:r>
      <w:r w:rsidR="59AB5A3E" w:rsidRPr="0CF501EC">
        <w:rPr>
          <w:color w:val="4471C4"/>
        </w:rPr>
        <w:t>]</w:t>
      </w:r>
      <w:bookmarkEnd w:id="3"/>
    </w:p>
    <w:p w14:paraId="126A1999" w14:textId="28AF607C" w:rsidR="6F3208D0" w:rsidRDefault="6F3208D0" w:rsidP="0156E134">
      <w:pPr>
        <w:spacing w:after="0"/>
        <w:rPr>
          <w:sz w:val="21"/>
          <w:szCs w:val="21"/>
        </w:rPr>
      </w:pPr>
    </w:p>
    <w:p w14:paraId="27AED81C" w14:textId="5A218FC5" w:rsidR="00EC7E40" w:rsidRDefault="00EC7E40" w:rsidP="00EC7E40">
      <w:pPr>
        <w:pStyle w:val="ListParagraph"/>
        <w:numPr>
          <w:ilvl w:val="0"/>
          <w:numId w:val="33"/>
        </w:numPr>
        <w:spacing w:after="0"/>
      </w:pPr>
      <w:r w:rsidRPr="00497925">
        <w:rPr>
          <w:b/>
          <w:bCs/>
        </w:rPr>
        <w:t>Communication Skills</w:t>
      </w:r>
      <w:r>
        <w:t xml:space="preserve"> as a healthcare assistant it needs to practice how to communicate the patient properly not only for the patient but also for the family members they </w:t>
      </w:r>
      <w:r w:rsidR="00594DA8">
        <w:t>must</w:t>
      </w:r>
      <w:r>
        <w:t xml:space="preserve"> </w:t>
      </w:r>
      <w:r w:rsidR="00594DA8">
        <w:t>understand and feel the emotion of the family member and patient as they need to build trust and rapport. Active listening skill is to validate their concerns and provide clear and informative feedback about the patient’s condition and treatment plans to communicate properly they have to consider the patient’s condition like patient with disabilities, hearing impairment, or patient with cognitive condition to consider,  In addition to that reflective practice may help the HCA to develop clear and give greater confidence and clarity in future interaction with the patient and the family better.</w:t>
      </w:r>
    </w:p>
    <w:p w14:paraId="5C125100" w14:textId="77777777" w:rsidR="00497925" w:rsidRDefault="00497925" w:rsidP="00EC7E40">
      <w:pPr>
        <w:pStyle w:val="ListParagraph"/>
        <w:numPr>
          <w:ilvl w:val="0"/>
          <w:numId w:val="33"/>
        </w:numPr>
        <w:spacing w:after="0"/>
      </w:pPr>
    </w:p>
    <w:p w14:paraId="002DE9F5" w14:textId="453DCF46" w:rsidR="00594DA8" w:rsidRPr="00497925" w:rsidRDefault="00497925" w:rsidP="00EC7E40">
      <w:pPr>
        <w:pStyle w:val="ListParagraph"/>
        <w:numPr>
          <w:ilvl w:val="0"/>
          <w:numId w:val="33"/>
        </w:numPr>
        <w:spacing w:after="0"/>
        <w:rPr>
          <w:b/>
          <w:bCs/>
        </w:rPr>
      </w:pPr>
      <w:r w:rsidRPr="00497925">
        <w:rPr>
          <w:b/>
          <w:bCs/>
        </w:rPr>
        <w:t>Empathy and Compassion</w:t>
      </w:r>
      <w:r>
        <w:rPr>
          <w:b/>
          <w:bCs/>
        </w:rPr>
        <w:t xml:space="preserve"> </w:t>
      </w:r>
      <w:r>
        <w:t>developing these skills may emphasises and understand the patient and individual with unique needs, values, and experiences. Healthcare professionals or HCAs needs to be encouraged to attend training and seminars to empower their understanding how may patiently feel in different care settings or situations giving this opportunity to HCAs can develop their coping strategies and maintain compassionate and well balance experiences.</w:t>
      </w:r>
    </w:p>
    <w:p w14:paraId="19C30F2C" w14:textId="77777777" w:rsidR="00497925" w:rsidRPr="00497925" w:rsidRDefault="00497925" w:rsidP="00EC7E40">
      <w:pPr>
        <w:pStyle w:val="ListParagraph"/>
        <w:numPr>
          <w:ilvl w:val="0"/>
          <w:numId w:val="33"/>
        </w:numPr>
        <w:spacing w:after="0"/>
        <w:rPr>
          <w:b/>
          <w:bCs/>
        </w:rPr>
      </w:pPr>
    </w:p>
    <w:p w14:paraId="6D71302A" w14:textId="47DB9C08" w:rsidR="00497925" w:rsidRPr="00497925" w:rsidRDefault="00497925" w:rsidP="00EC7E40">
      <w:pPr>
        <w:pStyle w:val="ListParagraph"/>
        <w:numPr>
          <w:ilvl w:val="0"/>
          <w:numId w:val="33"/>
        </w:numPr>
        <w:spacing w:after="0"/>
        <w:rPr>
          <w:b/>
          <w:bCs/>
        </w:rPr>
      </w:pPr>
      <w:r>
        <w:rPr>
          <w:b/>
          <w:bCs/>
        </w:rPr>
        <w:t>Teamwork Skills</w:t>
      </w:r>
      <w:r>
        <w:t xml:space="preserve"> developing this skills can actively participate in meetings and do handovers properly these opportunities allows the HCA to confidently share information, listening to others very well and understand their role within a wider care setting, they can easily give or share knowledge or experiences through shadowing colleagues in effective and understandable ways and how they can collaborate with other medical profession. They can learn how to behave properly, offering support and ask for assistance when needed and respecting other medical </w:t>
      </w:r>
      <w:proofErr w:type="gramStart"/>
      <w:r>
        <w:t>professionals</w:t>
      </w:r>
      <w:proofErr w:type="gramEnd"/>
      <w:r>
        <w:t xml:space="preserve"> boundaries. </w:t>
      </w:r>
    </w:p>
    <w:p w14:paraId="58A1B501" w14:textId="4BF5DCDB" w:rsidR="0156E134" w:rsidRDefault="0156E134" w:rsidP="0156E134">
      <w:pPr>
        <w:pStyle w:val="ListParagraph"/>
        <w:spacing w:after="0"/>
        <w:rPr>
          <w:sz w:val="21"/>
          <w:szCs w:val="21"/>
        </w:rPr>
      </w:pPr>
    </w:p>
    <w:p w14:paraId="1497148C" w14:textId="3D3C1EDC" w:rsidR="00A946CB" w:rsidRPr="002976D4" w:rsidRDefault="5617AA6E" w:rsidP="0156E134">
      <w:pPr>
        <w:pStyle w:val="Heading2"/>
        <w:rPr>
          <w:color w:val="4472C4" w:themeColor="accent1"/>
        </w:rPr>
      </w:pPr>
      <w:bookmarkStart w:id="4" w:name="_Toc1799977123"/>
      <w:r w:rsidRPr="0CF501EC">
        <w:rPr>
          <w:color w:val="4471C4"/>
        </w:rPr>
        <w:t>4</w:t>
      </w:r>
      <w:r w:rsidR="00F440B9">
        <w:rPr>
          <w:color w:val="4471C4"/>
        </w:rPr>
        <w:t xml:space="preserve">. </w:t>
      </w:r>
      <w:r w:rsidR="00A946CB" w:rsidRPr="0CF501EC">
        <w:rPr>
          <w:color w:val="4471C4"/>
        </w:rPr>
        <w:t>Conclusion</w:t>
      </w:r>
      <w:bookmarkEnd w:id="4"/>
    </w:p>
    <w:p w14:paraId="3F34EF19" w14:textId="554F1756" w:rsidR="00D676C3" w:rsidRDefault="004B31BF">
      <w:pPr>
        <w:rPr>
          <w:sz w:val="21"/>
          <w:szCs w:val="21"/>
        </w:rPr>
      </w:pPr>
      <w:r>
        <w:rPr>
          <w:sz w:val="21"/>
          <w:szCs w:val="21"/>
        </w:rPr>
        <w:tab/>
        <w:t>Healthcare Assistant are the backbone of healthcare system, hospital, and care facilities they provide medical support to the patient and medical professionals; they provide a significant role in medical team their role is to give medical support, needs and monitoring to the patient healthcare assistant play’s a crucial role in medical team as they deliver high quality and compassionate care to the patient.</w:t>
      </w:r>
      <w:r w:rsidR="00EC7E40">
        <w:rPr>
          <w:sz w:val="21"/>
          <w:szCs w:val="21"/>
        </w:rPr>
        <w:t xml:space="preserve"> Healthcare Assistant can improve skill and enhance the quality of care they provide by learning, training and seminar that can boost their knowledge as they develop these skills it is crucial to ensure safe, effective and compassionate care they can give to the patient and to the medical professionals.</w:t>
      </w:r>
      <w:r w:rsidR="00594DA8">
        <w:rPr>
          <w:sz w:val="21"/>
          <w:szCs w:val="21"/>
        </w:rPr>
        <w:t xml:space="preserve"> </w:t>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5" w:name="_Toc1911583216"/>
      <w:r w:rsidRPr="0CF501EC">
        <w:rPr>
          <w:color w:val="4471C4"/>
        </w:rPr>
        <w:t>5 Reference List</w:t>
      </w:r>
      <w:bookmarkEnd w:id="5"/>
    </w:p>
    <w:bookmarkEnd w:id="0"/>
    <w:p w14:paraId="1D0F2D59" w14:textId="54637EBD" w:rsidR="004552CE" w:rsidRDefault="00F440B9" w:rsidP="005E44B5">
      <w:pPr>
        <w:rPr>
          <w:sz w:val="22"/>
        </w:rPr>
      </w:pPr>
      <w:r>
        <w:rPr>
          <w:sz w:val="22"/>
        </w:rPr>
        <w:t xml:space="preserve">Department of health and social care (2021) The Adult social care workforce. </w:t>
      </w:r>
      <w:hyperlink r:id="rId9" w:history="1">
        <w:r w:rsidRPr="000E58F3">
          <w:rPr>
            <w:rStyle w:val="Hyperlink"/>
            <w:sz w:val="22"/>
          </w:rPr>
          <w:t>https://www.gov/uk/government/publications/adult-social-care-workforce-data</w:t>
        </w:r>
      </w:hyperlink>
      <w:r>
        <w:rPr>
          <w:sz w:val="22"/>
        </w:rPr>
        <w:t xml:space="preserve"> </w:t>
      </w:r>
    </w:p>
    <w:p w14:paraId="53B90FD3" w14:textId="0801F341" w:rsidR="00F440B9" w:rsidRDefault="00F440B9" w:rsidP="005E44B5">
      <w:pPr>
        <w:rPr>
          <w:sz w:val="22"/>
        </w:rPr>
      </w:pPr>
      <w:r>
        <w:rPr>
          <w:sz w:val="22"/>
        </w:rPr>
        <w:t xml:space="preserve">NHS (2023) Healthcare Assistant </w:t>
      </w:r>
      <w:hyperlink r:id="rId10" w:history="1">
        <w:r w:rsidRPr="000E58F3">
          <w:rPr>
            <w:rStyle w:val="Hyperlink"/>
            <w:sz w:val="22"/>
          </w:rPr>
          <w:t>https://www.healthcareers.nhs.uk/explore-roles/healthcare-support-worker/roles/healthcare-assistant</w:t>
        </w:r>
      </w:hyperlink>
    </w:p>
    <w:p w14:paraId="4BA49648" w14:textId="428D4EE3" w:rsidR="00F440B9" w:rsidRDefault="00F440B9" w:rsidP="005E44B5">
      <w:pPr>
        <w:rPr>
          <w:sz w:val="22"/>
        </w:rPr>
      </w:pPr>
      <w:r>
        <w:rPr>
          <w:sz w:val="22"/>
        </w:rPr>
        <w:t xml:space="preserve">Nursing and midwifery Council (2018) Professional Standards of Practice and Behaviour for nurses, midwives and nursing associates </w:t>
      </w:r>
      <w:hyperlink r:id="rId11" w:history="1">
        <w:r w:rsidRPr="000E58F3">
          <w:rPr>
            <w:rStyle w:val="Hyperlink"/>
            <w:sz w:val="22"/>
          </w:rPr>
          <w:t>https://www.nmc.org.uk/standards/code</w:t>
        </w:r>
      </w:hyperlink>
      <w:r>
        <w:rPr>
          <w:sz w:val="22"/>
        </w:rPr>
        <w:t xml:space="preserve"> </w:t>
      </w:r>
    </w:p>
    <w:p w14:paraId="537F7AEE" w14:textId="50A7C09C" w:rsidR="00F440B9" w:rsidRDefault="00F440B9" w:rsidP="005E44B5">
      <w:pPr>
        <w:rPr>
          <w:sz w:val="22"/>
        </w:rPr>
      </w:pPr>
      <w:r>
        <w:rPr>
          <w:sz w:val="22"/>
        </w:rPr>
        <w:t xml:space="preserve">Skills for Care (2022) Care Certificate Standards. </w:t>
      </w:r>
      <w:hyperlink r:id="rId12" w:history="1">
        <w:r w:rsidR="00EC7E40" w:rsidRPr="000E58F3">
          <w:rPr>
            <w:rStyle w:val="Hyperlink"/>
            <w:sz w:val="22"/>
          </w:rPr>
          <w:t>https://www.skillsforcare.org.uk/Learning-development/care-certificate/care-certificate.aspx</w:t>
        </w:r>
      </w:hyperlink>
    </w:p>
    <w:p w14:paraId="33AF8679" w14:textId="5280F10D" w:rsidR="00EC7E40" w:rsidRPr="005E44B5" w:rsidRDefault="00EC7E40" w:rsidP="005E44B5">
      <w:pPr>
        <w:rPr>
          <w:color w:val="FF0000"/>
        </w:rPr>
      </w:pPr>
      <w:r>
        <w:rPr>
          <w:sz w:val="22"/>
        </w:rPr>
        <w:t xml:space="preserve">Worlds Health Organization (2020) Compassionate Care in Health Services </w:t>
      </w:r>
      <w:hyperlink r:id="rId13" w:history="1">
        <w:r w:rsidRPr="000E58F3">
          <w:rPr>
            <w:rStyle w:val="Hyperlink"/>
            <w:sz w:val="22"/>
          </w:rPr>
          <w:t>https://www.who.int/publications/i/item/compassionate-care-in-health-services</w:t>
        </w:r>
      </w:hyperlink>
      <w:r>
        <w:rPr>
          <w:sz w:val="22"/>
        </w:rPr>
        <w:t xml:space="preserve"> </w:t>
      </w:r>
    </w:p>
    <w:sectPr w:rsidR="00EC7E40" w:rsidRPr="005E44B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9A598" w14:textId="77777777" w:rsidR="00D43C88" w:rsidRDefault="00D43C88" w:rsidP="003C7C97">
      <w:pPr>
        <w:spacing w:after="0" w:line="240" w:lineRule="auto"/>
      </w:pPr>
      <w:r>
        <w:separator/>
      </w:r>
    </w:p>
  </w:endnote>
  <w:endnote w:type="continuationSeparator" w:id="0">
    <w:p w14:paraId="245F0D9E" w14:textId="77777777" w:rsidR="00D43C88" w:rsidRDefault="00D43C8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85C7D" w14:textId="77777777" w:rsidR="00D43C88" w:rsidRDefault="00D43C88" w:rsidP="003C7C97">
      <w:pPr>
        <w:spacing w:after="0" w:line="240" w:lineRule="auto"/>
      </w:pPr>
      <w:r>
        <w:separator/>
      </w:r>
    </w:p>
  </w:footnote>
  <w:footnote w:type="continuationSeparator" w:id="0">
    <w:p w14:paraId="19ECF083" w14:textId="77777777" w:rsidR="00D43C88" w:rsidRDefault="00D43C8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7D5EF646"/>
    <w:lvl w:ilvl="0" w:tplc="7D7A157E">
      <w:start w:val="1"/>
      <w:numFmt w:val="bullet"/>
      <w:lvlText w:val=""/>
      <w:lvlJc w:val="left"/>
      <w:pPr>
        <w:ind w:left="720" w:hanging="360"/>
      </w:pPr>
      <w:rPr>
        <w:rFonts w:ascii="Symbol" w:hAnsi="Symbol" w:hint="default"/>
      </w:rPr>
    </w:lvl>
    <w:lvl w:ilvl="1" w:tplc="DF30BB96">
      <w:start w:val="1"/>
      <w:numFmt w:val="bullet"/>
      <w:lvlText w:val="o"/>
      <w:lvlJc w:val="left"/>
      <w:pPr>
        <w:ind w:left="1440" w:hanging="360"/>
      </w:pPr>
      <w:rPr>
        <w:rFonts w:ascii="Courier New" w:hAnsi="Courier New" w:hint="default"/>
      </w:rPr>
    </w:lvl>
    <w:lvl w:ilvl="2" w:tplc="1CEA9EBA">
      <w:start w:val="1"/>
      <w:numFmt w:val="bullet"/>
      <w:lvlText w:val=""/>
      <w:lvlJc w:val="left"/>
      <w:pPr>
        <w:ind w:left="2160" w:hanging="360"/>
      </w:pPr>
      <w:rPr>
        <w:rFonts w:ascii="Wingdings" w:hAnsi="Wingdings" w:hint="default"/>
      </w:rPr>
    </w:lvl>
    <w:lvl w:ilvl="3" w:tplc="B0A8CB1C">
      <w:start w:val="1"/>
      <w:numFmt w:val="bullet"/>
      <w:lvlText w:val=""/>
      <w:lvlJc w:val="left"/>
      <w:pPr>
        <w:ind w:left="2880" w:hanging="360"/>
      </w:pPr>
      <w:rPr>
        <w:rFonts w:ascii="Symbol" w:hAnsi="Symbol" w:hint="default"/>
      </w:rPr>
    </w:lvl>
    <w:lvl w:ilvl="4" w:tplc="AABC57D6">
      <w:start w:val="1"/>
      <w:numFmt w:val="bullet"/>
      <w:lvlText w:val="o"/>
      <w:lvlJc w:val="left"/>
      <w:pPr>
        <w:ind w:left="3600" w:hanging="360"/>
      </w:pPr>
      <w:rPr>
        <w:rFonts w:ascii="Courier New" w:hAnsi="Courier New" w:hint="default"/>
      </w:rPr>
    </w:lvl>
    <w:lvl w:ilvl="5" w:tplc="0030AAA0">
      <w:start w:val="1"/>
      <w:numFmt w:val="bullet"/>
      <w:lvlText w:val=""/>
      <w:lvlJc w:val="left"/>
      <w:pPr>
        <w:ind w:left="4320" w:hanging="360"/>
      </w:pPr>
      <w:rPr>
        <w:rFonts w:ascii="Wingdings" w:hAnsi="Wingdings" w:hint="default"/>
      </w:rPr>
    </w:lvl>
    <w:lvl w:ilvl="6" w:tplc="534ABB86">
      <w:start w:val="1"/>
      <w:numFmt w:val="bullet"/>
      <w:lvlText w:val=""/>
      <w:lvlJc w:val="left"/>
      <w:pPr>
        <w:ind w:left="5040" w:hanging="360"/>
      </w:pPr>
      <w:rPr>
        <w:rFonts w:ascii="Symbol" w:hAnsi="Symbol" w:hint="default"/>
      </w:rPr>
    </w:lvl>
    <w:lvl w:ilvl="7" w:tplc="89A2B534">
      <w:start w:val="1"/>
      <w:numFmt w:val="bullet"/>
      <w:lvlText w:val="o"/>
      <w:lvlJc w:val="left"/>
      <w:pPr>
        <w:ind w:left="5760" w:hanging="360"/>
      </w:pPr>
      <w:rPr>
        <w:rFonts w:ascii="Courier New" w:hAnsi="Courier New" w:hint="default"/>
      </w:rPr>
    </w:lvl>
    <w:lvl w:ilvl="8" w:tplc="2B40A4E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1BF26C0E"/>
    <w:lvl w:ilvl="0" w:tplc="BC128892">
      <w:start w:val="1"/>
      <w:numFmt w:val="bullet"/>
      <w:lvlText w:val=""/>
      <w:lvlJc w:val="left"/>
      <w:pPr>
        <w:ind w:left="720" w:hanging="360"/>
      </w:pPr>
      <w:rPr>
        <w:rFonts w:ascii="Symbol" w:hAnsi="Symbol" w:hint="default"/>
      </w:rPr>
    </w:lvl>
    <w:lvl w:ilvl="1" w:tplc="DDDCC2EC">
      <w:start w:val="1"/>
      <w:numFmt w:val="bullet"/>
      <w:lvlText w:val="o"/>
      <w:lvlJc w:val="left"/>
      <w:pPr>
        <w:ind w:left="1440" w:hanging="360"/>
      </w:pPr>
      <w:rPr>
        <w:rFonts w:ascii="Courier New" w:hAnsi="Courier New" w:hint="default"/>
      </w:rPr>
    </w:lvl>
    <w:lvl w:ilvl="2" w:tplc="55D06EC2">
      <w:start w:val="1"/>
      <w:numFmt w:val="bullet"/>
      <w:lvlText w:val=""/>
      <w:lvlJc w:val="left"/>
      <w:pPr>
        <w:ind w:left="2160" w:hanging="360"/>
      </w:pPr>
      <w:rPr>
        <w:rFonts w:ascii="Wingdings" w:hAnsi="Wingdings" w:hint="default"/>
      </w:rPr>
    </w:lvl>
    <w:lvl w:ilvl="3" w:tplc="66EE5340">
      <w:start w:val="1"/>
      <w:numFmt w:val="bullet"/>
      <w:lvlText w:val=""/>
      <w:lvlJc w:val="left"/>
      <w:pPr>
        <w:ind w:left="2880" w:hanging="360"/>
      </w:pPr>
      <w:rPr>
        <w:rFonts w:ascii="Symbol" w:hAnsi="Symbol" w:hint="default"/>
      </w:rPr>
    </w:lvl>
    <w:lvl w:ilvl="4" w:tplc="342E1F5E">
      <w:start w:val="1"/>
      <w:numFmt w:val="bullet"/>
      <w:lvlText w:val="o"/>
      <w:lvlJc w:val="left"/>
      <w:pPr>
        <w:ind w:left="3600" w:hanging="360"/>
      </w:pPr>
      <w:rPr>
        <w:rFonts w:ascii="Courier New" w:hAnsi="Courier New" w:hint="default"/>
      </w:rPr>
    </w:lvl>
    <w:lvl w:ilvl="5" w:tplc="B582CAE8">
      <w:start w:val="1"/>
      <w:numFmt w:val="bullet"/>
      <w:lvlText w:val=""/>
      <w:lvlJc w:val="left"/>
      <w:pPr>
        <w:ind w:left="4320" w:hanging="360"/>
      </w:pPr>
      <w:rPr>
        <w:rFonts w:ascii="Wingdings" w:hAnsi="Wingdings" w:hint="default"/>
      </w:rPr>
    </w:lvl>
    <w:lvl w:ilvl="6" w:tplc="B63835A4">
      <w:start w:val="1"/>
      <w:numFmt w:val="bullet"/>
      <w:lvlText w:val=""/>
      <w:lvlJc w:val="left"/>
      <w:pPr>
        <w:ind w:left="5040" w:hanging="360"/>
      </w:pPr>
      <w:rPr>
        <w:rFonts w:ascii="Symbol" w:hAnsi="Symbol" w:hint="default"/>
      </w:rPr>
    </w:lvl>
    <w:lvl w:ilvl="7" w:tplc="5D40D422">
      <w:start w:val="1"/>
      <w:numFmt w:val="bullet"/>
      <w:lvlText w:val="o"/>
      <w:lvlJc w:val="left"/>
      <w:pPr>
        <w:ind w:left="5760" w:hanging="360"/>
      </w:pPr>
      <w:rPr>
        <w:rFonts w:ascii="Courier New" w:hAnsi="Courier New" w:hint="default"/>
      </w:rPr>
    </w:lvl>
    <w:lvl w:ilvl="8" w:tplc="C00AB71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813A55"/>
    <w:multiLevelType w:val="hybridMultilevel"/>
    <w:tmpl w:val="3514CA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271A52D8"/>
    <w:lvl w:ilvl="0" w:tplc="C136A842">
      <w:start w:val="1"/>
      <w:numFmt w:val="bullet"/>
      <w:lvlText w:val=""/>
      <w:lvlJc w:val="left"/>
      <w:pPr>
        <w:ind w:left="720" w:hanging="360"/>
      </w:pPr>
      <w:rPr>
        <w:rFonts w:ascii="Symbol" w:hAnsi="Symbol" w:hint="default"/>
      </w:rPr>
    </w:lvl>
    <w:lvl w:ilvl="1" w:tplc="73841110">
      <w:start w:val="1"/>
      <w:numFmt w:val="bullet"/>
      <w:lvlText w:val="o"/>
      <w:lvlJc w:val="left"/>
      <w:pPr>
        <w:ind w:left="1440" w:hanging="360"/>
      </w:pPr>
      <w:rPr>
        <w:rFonts w:ascii="Courier New" w:hAnsi="Courier New" w:hint="default"/>
      </w:rPr>
    </w:lvl>
    <w:lvl w:ilvl="2" w:tplc="D2B650FE">
      <w:start w:val="1"/>
      <w:numFmt w:val="bullet"/>
      <w:lvlText w:val=""/>
      <w:lvlJc w:val="left"/>
      <w:pPr>
        <w:ind w:left="2160" w:hanging="360"/>
      </w:pPr>
      <w:rPr>
        <w:rFonts w:ascii="Wingdings" w:hAnsi="Wingdings" w:hint="default"/>
      </w:rPr>
    </w:lvl>
    <w:lvl w:ilvl="3" w:tplc="970AC4C6">
      <w:start w:val="1"/>
      <w:numFmt w:val="bullet"/>
      <w:lvlText w:val=""/>
      <w:lvlJc w:val="left"/>
      <w:pPr>
        <w:ind w:left="2880" w:hanging="360"/>
      </w:pPr>
      <w:rPr>
        <w:rFonts w:ascii="Symbol" w:hAnsi="Symbol" w:hint="default"/>
      </w:rPr>
    </w:lvl>
    <w:lvl w:ilvl="4" w:tplc="5976560E">
      <w:start w:val="1"/>
      <w:numFmt w:val="bullet"/>
      <w:lvlText w:val="o"/>
      <w:lvlJc w:val="left"/>
      <w:pPr>
        <w:ind w:left="3600" w:hanging="360"/>
      </w:pPr>
      <w:rPr>
        <w:rFonts w:ascii="Courier New" w:hAnsi="Courier New" w:hint="default"/>
      </w:rPr>
    </w:lvl>
    <w:lvl w:ilvl="5" w:tplc="E696B378">
      <w:start w:val="1"/>
      <w:numFmt w:val="bullet"/>
      <w:lvlText w:val=""/>
      <w:lvlJc w:val="left"/>
      <w:pPr>
        <w:ind w:left="4320" w:hanging="360"/>
      </w:pPr>
      <w:rPr>
        <w:rFonts w:ascii="Wingdings" w:hAnsi="Wingdings" w:hint="default"/>
      </w:rPr>
    </w:lvl>
    <w:lvl w:ilvl="6" w:tplc="A5924D20">
      <w:start w:val="1"/>
      <w:numFmt w:val="bullet"/>
      <w:lvlText w:val=""/>
      <w:lvlJc w:val="left"/>
      <w:pPr>
        <w:ind w:left="5040" w:hanging="360"/>
      </w:pPr>
      <w:rPr>
        <w:rFonts w:ascii="Symbol" w:hAnsi="Symbol" w:hint="default"/>
      </w:rPr>
    </w:lvl>
    <w:lvl w:ilvl="7" w:tplc="4E5EBA9E">
      <w:start w:val="1"/>
      <w:numFmt w:val="bullet"/>
      <w:lvlText w:val="o"/>
      <w:lvlJc w:val="left"/>
      <w:pPr>
        <w:ind w:left="5760" w:hanging="360"/>
      </w:pPr>
      <w:rPr>
        <w:rFonts w:ascii="Courier New" w:hAnsi="Courier New" w:hint="default"/>
      </w:rPr>
    </w:lvl>
    <w:lvl w:ilvl="8" w:tplc="B38C6EA2">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E2CEB888"/>
    <w:lvl w:ilvl="0" w:tplc="CD3298C4">
      <w:start w:val="1"/>
      <w:numFmt w:val="bullet"/>
      <w:lvlText w:val=""/>
      <w:lvlJc w:val="left"/>
      <w:pPr>
        <w:ind w:left="720" w:hanging="360"/>
      </w:pPr>
      <w:rPr>
        <w:rFonts w:ascii="Symbol" w:hAnsi="Symbol" w:hint="default"/>
      </w:rPr>
    </w:lvl>
    <w:lvl w:ilvl="1" w:tplc="1E8667A6">
      <w:start w:val="1"/>
      <w:numFmt w:val="bullet"/>
      <w:lvlText w:val="o"/>
      <w:lvlJc w:val="left"/>
      <w:pPr>
        <w:ind w:left="1440" w:hanging="360"/>
      </w:pPr>
      <w:rPr>
        <w:rFonts w:ascii="Courier New" w:hAnsi="Courier New" w:hint="default"/>
      </w:rPr>
    </w:lvl>
    <w:lvl w:ilvl="2" w:tplc="B5AAC8DC">
      <w:start w:val="1"/>
      <w:numFmt w:val="bullet"/>
      <w:lvlText w:val=""/>
      <w:lvlJc w:val="left"/>
      <w:pPr>
        <w:ind w:left="2160" w:hanging="360"/>
      </w:pPr>
      <w:rPr>
        <w:rFonts w:ascii="Wingdings" w:hAnsi="Wingdings" w:hint="default"/>
      </w:rPr>
    </w:lvl>
    <w:lvl w:ilvl="3" w:tplc="1EF28550">
      <w:start w:val="1"/>
      <w:numFmt w:val="bullet"/>
      <w:lvlText w:val=""/>
      <w:lvlJc w:val="left"/>
      <w:pPr>
        <w:ind w:left="2880" w:hanging="360"/>
      </w:pPr>
      <w:rPr>
        <w:rFonts w:ascii="Symbol" w:hAnsi="Symbol" w:hint="default"/>
      </w:rPr>
    </w:lvl>
    <w:lvl w:ilvl="4" w:tplc="B0ECFCFC">
      <w:start w:val="1"/>
      <w:numFmt w:val="bullet"/>
      <w:lvlText w:val="o"/>
      <w:lvlJc w:val="left"/>
      <w:pPr>
        <w:ind w:left="3600" w:hanging="360"/>
      </w:pPr>
      <w:rPr>
        <w:rFonts w:ascii="Courier New" w:hAnsi="Courier New" w:hint="default"/>
      </w:rPr>
    </w:lvl>
    <w:lvl w:ilvl="5" w:tplc="05060924">
      <w:start w:val="1"/>
      <w:numFmt w:val="bullet"/>
      <w:lvlText w:val=""/>
      <w:lvlJc w:val="left"/>
      <w:pPr>
        <w:ind w:left="4320" w:hanging="360"/>
      </w:pPr>
      <w:rPr>
        <w:rFonts w:ascii="Wingdings" w:hAnsi="Wingdings" w:hint="default"/>
      </w:rPr>
    </w:lvl>
    <w:lvl w:ilvl="6" w:tplc="E884CE4C">
      <w:start w:val="1"/>
      <w:numFmt w:val="bullet"/>
      <w:lvlText w:val=""/>
      <w:lvlJc w:val="left"/>
      <w:pPr>
        <w:ind w:left="5040" w:hanging="360"/>
      </w:pPr>
      <w:rPr>
        <w:rFonts w:ascii="Symbol" w:hAnsi="Symbol" w:hint="default"/>
      </w:rPr>
    </w:lvl>
    <w:lvl w:ilvl="7" w:tplc="B2E6900E">
      <w:start w:val="1"/>
      <w:numFmt w:val="bullet"/>
      <w:lvlText w:val="o"/>
      <w:lvlJc w:val="left"/>
      <w:pPr>
        <w:ind w:left="5760" w:hanging="360"/>
      </w:pPr>
      <w:rPr>
        <w:rFonts w:ascii="Courier New" w:hAnsi="Courier New" w:hint="default"/>
      </w:rPr>
    </w:lvl>
    <w:lvl w:ilvl="8" w:tplc="DB5CD568">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6654450A"/>
    <w:lvl w:ilvl="0" w:tplc="F00A497E">
      <w:start w:val="1"/>
      <w:numFmt w:val="bullet"/>
      <w:lvlText w:val=""/>
      <w:lvlJc w:val="left"/>
      <w:pPr>
        <w:ind w:left="720" w:hanging="360"/>
      </w:pPr>
      <w:rPr>
        <w:rFonts w:ascii="Symbol" w:hAnsi="Symbol" w:hint="default"/>
      </w:rPr>
    </w:lvl>
    <w:lvl w:ilvl="1" w:tplc="FF2E0DC4">
      <w:start w:val="1"/>
      <w:numFmt w:val="bullet"/>
      <w:lvlText w:val="o"/>
      <w:lvlJc w:val="left"/>
      <w:pPr>
        <w:ind w:left="1440" w:hanging="360"/>
      </w:pPr>
      <w:rPr>
        <w:rFonts w:ascii="Courier New" w:hAnsi="Courier New" w:hint="default"/>
      </w:rPr>
    </w:lvl>
    <w:lvl w:ilvl="2" w:tplc="7D7EE7BA">
      <w:start w:val="1"/>
      <w:numFmt w:val="bullet"/>
      <w:lvlText w:val=""/>
      <w:lvlJc w:val="left"/>
      <w:pPr>
        <w:ind w:left="2160" w:hanging="360"/>
      </w:pPr>
      <w:rPr>
        <w:rFonts w:ascii="Wingdings" w:hAnsi="Wingdings" w:hint="default"/>
      </w:rPr>
    </w:lvl>
    <w:lvl w:ilvl="3" w:tplc="89CA8770">
      <w:start w:val="1"/>
      <w:numFmt w:val="bullet"/>
      <w:lvlText w:val=""/>
      <w:lvlJc w:val="left"/>
      <w:pPr>
        <w:ind w:left="2880" w:hanging="360"/>
      </w:pPr>
      <w:rPr>
        <w:rFonts w:ascii="Symbol" w:hAnsi="Symbol" w:hint="default"/>
      </w:rPr>
    </w:lvl>
    <w:lvl w:ilvl="4" w:tplc="6F4C19F8">
      <w:start w:val="1"/>
      <w:numFmt w:val="bullet"/>
      <w:lvlText w:val="o"/>
      <w:lvlJc w:val="left"/>
      <w:pPr>
        <w:ind w:left="3600" w:hanging="360"/>
      </w:pPr>
      <w:rPr>
        <w:rFonts w:ascii="Courier New" w:hAnsi="Courier New" w:hint="default"/>
      </w:rPr>
    </w:lvl>
    <w:lvl w:ilvl="5" w:tplc="7DD4C24C">
      <w:start w:val="1"/>
      <w:numFmt w:val="bullet"/>
      <w:lvlText w:val=""/>
      <w:lvlJc w:val="left"/>
      <w:pPr>
        <w:ind w:left="4320" w:hanging="360"/>
      </w:pPr>
      <w:rPr>
        <w:rFonts w:ascii="Wingdings" w:hAnsi="Wingdings" w:hint="default"/>
      </w:rPr>
    </w:lvl>
    <w:lvl w:ilvl="6" w:tplc="7EAE3C08">
      <w:start w:val="1"/>
      <w:numFmt w:val="bullet"/>
      <w:lvlText w:val=""/>
      <w:lvlJc w:val="left"/>
      <w:pPr>
        <w:ind w:left="5040" w:hanging="360"/>
      </w:pPr>
      <w:rPr>
        <w:rFonts w:ascii="Symbol" w:hAnsi="Symbol" w:hint="default"/>
      </w:rPr>
    </w:lvl>
    <w:lvl w:ilvl="7" w:tplc="8D881F16">
      <w:start w:val="1"/>
      <w:numFmt w:val="bullet"/>
      <w:lvlText w:val="o"/>
      <w:lvlJc w:val="left"/>
      <w:pPr>
        <w:ind w:left="5760" w:hanging="360"/>
      </w:pPr>
      <w:rPr>
        <w:rFonts w:ascii="Courier New" w:hAnsi="Courier New" w:hint="default"/>
      </w:rPr>
    </w:lvl>
    <w:lvl w:ilvl="8" w:tplc="D5C2F0B0">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54220544"/>
    <w:lvl w:ilvl="0" w:tplc="6038CD4E">
      <w:start w:val="1"/>
      <w:numFmt w:val="bullet"/>
      <w:lvlText w:val=""/>
      <w:lvlJc w:val="left"/>
      <w:pPr>
        <w:ind w:left="720" w:hanging="360"/>
      </w:pPr>
      <w:rPr>
        <w:rFonts w:ascii="Symbol" w:hAnsi="Symbol" w:hint="default"/>
      </w:rPr>
    </w:lvl>
    <w:lvl w:ilvl="1" w:tplc="AFFE24E2">
      <w:start w:val="1"/>
      <w:numFmt w:val="bullet"/>
      <w:lvlText w:val="o"/>
      <w:lvlJc w:val="left"/>
      <w:pPr>
        <w:ind w:left="1440" w:hanging="360"/>
      </w:pPr>
      <w:rPr>
        <w:rFonts w:ascii="Courier New" w:hAnsi="Courier New" w:hint="default"/>
      </w:rPr>
    </w:lvl>
    <w:lvl w:ilvl="2" w:tplc="48EC0918">
      <w:start w:val="1"/>
      <w:numFmt w:val="bullet"/>
      <w:lvlText w:val=""/>
      <w:lvlJc w:val="left"/>
      <w:pPr>
        <w:ind w:left="2160" w:hanging="360"/>
      </w:pPr>
      <w:rPr>
        <w:rFonts w:ascii="Wingdings" w:hAnsi="Wingdings" w:hint="default"/>
      </w:rPr>
    </w:lvl>
    <w:lvl w:ilvl="3" w:tplc="330016C2">
      <w:start w:val="1"/>
      <w:numFmt w:val="bullet"/>
      <w:lvlText w:val=""/>
      <w:lvlJc w:val="left"/>
      <w:pPr>
        <w:ind w:left="2880" w:hanging="360"/>
      </w:pPr>
      <w:rPr>
        <w:rFonts w:ascii="Symbol" w:hAnsi="Symbol" w:hint="default"/>
      </w:rPr>
    </w:lvl>
    <w:lvl w:ilvl="4" w:tplc="8B84C33A">
      <w:start w:val="1"/>
      <w:numFmt w:val="bullet"/>
      <w:lvlText w:val="o"/>
      <w:lvlJc w:val="left"/>
      <w:pPr>
        <w:ind w:left="3600" w:hanging="360"/>
      </w:pPr>
      <w:rPr>
        <w:rFonts w:ascii="Courier New" w:hAnsi="Courier New" w:hint="default"/>
      </w:rPr>
    </w:lvl>
    <w:lvl w:ilvl="5" w:tplc="25DCC68E">
      <w:start w:val="1"/>
      <w:numFmt w:val="bullet"/>
      <w:lvlText w:val=""/>
      <w:lvlJc w:val="left"/>
      <w:pPr>
        <w:ind w:left="4320" w:hanging="360"/>
      </w:pPr>
      <w:rPr>
        <w:rFonts w:ascii="Wingdings" w:hAnsi="Wingdings" w:hint="default"/>
      </w:rPr>
    </w:lvl>
    <w:lvl w:ilvl="6" w:tplc="E3A4A0CE">
      <w:start w:val="1"/>
      <w:numFmt w:val="bullet"/>
      <w:lvlText w:val=""/>
      <w:lvlJc w:val="left"/>
      <w:pPr>
        <w:ind w:left="5040" w:hanging="360"/>
      </w:pPr>
      <w:rPr>
        <w:rFonts w:ascii="Symbol" w:hAnsi="Symbol" w:hint="default"/>
      </w:rPr>
    </w:lvl>
    <w:lvl w:ilvl="7" w:tplc="A96AC828">
      <w:start w:val="1"/>
      <w:numFmt w:val="bullet"/>
      <w:lvlText w:val="o"/>
      <w:lvlJc w:val="left"/>
      <w:pPr>
        <w:ind w:left="5760" w:hanging="360"/>
      </w:pPr>
      <w:rPr>
        <w:rFonts w:ascii="Courier New" w:hAnsi="Courier New" w:hint="default"/>
      </w:rPr>
    </w:lvl>
    <w:lvl w:ilvl="8" w:tplc="55340E5A">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54C0D3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F36C28"/>
    <w:multiLevelType w:val="hybridMultilevel"/>
    <w:tmpl w:val="9C7E23D4"/>
    <w:lvl w:ilvl="0" w:tplc="E5ACBB8C">
      <w:start w:val="1"/>
      <w:numFmt w:val="decimal"/>
      <w:lvlText w:val="%1."/>
      <w:lvlJc w:val="left"/>
      <w:pPr>
        <w:ind w:left="720" w:hanging="360"/>
      </w:pPr>
      <w:rPr>
        <w:rFonts w:hint="default"/>
        <w:color w:val="4471C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3664270">
    <w:abstractNumId w:val="12"/>
  </w:num>
  <w:num w:numId="2" w16cid:durableId="1009792886">
    <w:abstractNumId w:val="13"/>
  </w:num>
  <w:num w:numId="3" w16cid:durableId="2082367058">
    <w:abstractNumId w:val="1"/>
  </w:num>
  <w:num w:numId="4" w16cid:durableId="2087416568">
    <w:abstractNumId w:val="3"/>
  </w:num>
  <w:num w:numId="5" w16cid:durableId="1567763605">
    <w:abstractNumId w:val="16"/>
  </w:num>
  <w:num w:numId="6" w16cid:durableId="204680143">
    <w:abstractNumId w:val="24"/>
  </w:num>
  <w:num w:numId="7" w16cid:durableId="52895227">
    <w:abstractNumId w:val="9"/>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4"/>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669061314">
    <w:abstractNumId w:val="7"/>
  </w:num>
  <w:num w:numId="34" w16cid:durableId="30338822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87B63"/>
    <w:rsid w:val="000D41DC"/>
    <w:rsid w:val="00125D37"/>
    <w:rsid w:val="00127C1A"/>
    <w:rsid w:val="001413A1"/>
    <w:rsid w:val="00150D81"/>
    <w:rsid w:val="00166CEB"/>
    <w:rsid w:val="00183CB9"/>
    <w:rsid w:val="00184A9A"/>
    <w:rsid w:val="001947DF"/>
    <w:rsid w:val="001B22BB"/>
    <w:rsid w:val="001B619C"/>
    <w:rsid w:val="001C3B29"/>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27F2F"/>
    <w:rsid w:val="003458DB"/>
    <w:rsid w:val="003523D3"/>
    <w:rsid w:val="00364C35"/>
    <w:rsid w:val="00396F60"/>
    <w:rsid w:val="003A51D6"/>
    <w:rsid w:val="003B125E"/>
    <w:rsid w:val="003B2A5E"/>
    <w:rsid w:val="003C7C97"/>
    <w:rsid w:val="003D4901"/>
    <w:rsid w:val="003E4DD6"/>
    <w:rsid w:val="00406B8D"/>
    <w:rsid w:val="00410068"/>
    <w:rsid w:val="0041618E"/>
    <w:rsid w:val="0042295C"/>
    <w:rsid w:val="00426EEC"/>
    <w:rsid w:val="004466C3"/>
    <w:rsid w:val="004552CE"/>
    <w:rsid w:val="00481FF7"/>
    <w:rsid w:val="00497925"/>
    <w:rsid w:val="004B31BF"/>
    <w:rsid w:val="00500295"/>
    <w:rsid w:val="00501AAF"/>
    <w:rsid w:val="005072A3"/>
    <w:rsid w:val="00527AFA"/>
    <w:rsid w:val="005419DA"/>
    <w:rsid w:val="005678AC"/>
    <w:rsid w:val="005679BD"/>
    <w:rsid w:val="005709B1"/>
    <w:rsid w:val="00572B3B"/>
    <w:rsid w:val="005836D2"/>
    <w:rsid w:val="00587C58"/>
    <w:rsid w:val="00594DA8"/>
    <w:rsid w:val="005A7FD4"/>
    <w:rsid w:val="005B1A84"/>
    <w:rsid w:val="005D1AF9"/>
    <w:rsid w:val="005D5457"/>
    <w:rsid w:val="005E2699"/>
    <w:rsid w:val="005E44B5"/>
    <w:rsid w:val="00612DEA"/>
    <w:rsid w:val="00614572"/>
    <w:rsid w:val="006232DF"/>
    <w:rsid w:val="00631F2E"/>
    <w:rsid w:val="006457C0"/>
    <w:rsid w:val="00652BB7"/>
    <w:rsid w:val="00661758"/>
    <w:rsid w:val="0067465D"/>
    <w:rsid w:val="0067612C"/>
    <w:rsid w:val="00676FEB"/>
    <w:rsid w:val="006912C4"/>
    <w:rsid w:val="006A5CFC"/>
    <w:rsid w:val="006C5138"/>
    <w:rsid w:val="006C689B"/>
    <w:rsid w:val="006E005C"/>
    <w:rsid w:val="006E6EE5"/>
    <w:rsid w:val="006F0029"/>
    <w:rsid w:val="007138EF"/>
    <w:rsid w:val="007632A9"/>
    <w:rsid w:val="00774092"/>
    <w:rsid w:val="007800B0"/>
    <w:rsid w:val="00782830"/>
    <w:rsid w:val="0078664A"/>
    <w:rsid w:val="007B0F6D"/>
    <w:rsid w:val="007C62C3"/>
    <w:rsid w:val="007D25AA"/>
    <w:rsid w:val="007F0873"/>
    <w:rsid w:val="007F1F31"/>
    <w:rsid w:val="00805726"/>
    <w:rsid w:val="00815117"/>
    <w:rsid w:val="00824CB1"/>
    <w:rsid w:val="008324EC"/>
    <w:rsid w:val="008520F8"/>
    <w:rsid w:val="008528B6"/>
    <w:rsid w:val="00855F34"/>
    <w:rsid w:val="008826B6"/>
    <w:rsid w:val="008B0B22"/>
    <w:rsid w:val="008B2BE4"/>
    <w:rsid w:val="008C2145"/>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A12E8"/>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43C88"/>
    <w:rsid w:val="00D46BF7"/>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13EE"/>
    <w:rsid w:val="00EC7E40"/>
    <w:rsid w:val="00EC7EBE"/>
    <w:rsid w:val="00EC7FD2"/>
    <w:rsid w:val="00ED5964"/>
    <w:rsid w:val="00F1720B"/>
    <w:rsid w:val="00F36ADC"/>
    <w:rsid w:val="00F440B9"/>
    <w:rsid w:val="00F605C6"/>
    <w:rsid w:val="00F635E4"/>
    <w:rsid w:val="00F6785B"/>
    <w:rsid w:val="00F9012D"/>
    <w:rsid w:val="00F915D6"/>
    <w:rsid w:val="00F91CCF"/>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F440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publications/i/item/compassionate-care-in-health-servic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Learning-development/care-certificate/care-certificate.asp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mc.org.uk/standards/code"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healthcareers.nhs.uk/explore-roles/healthcare-support-worker/roles/healthcare-assistant" TargetMode="External"/><Relationship Id="rId4" Type="http://schemas.openxmlformats.org/officeDocument/2006/relationships/settings" Target="settings.xml"/><Relationship Id="rId9" Type="http://schemas.openxmlformats.org/officeDocument/2006/relationships/hyperlink" Target="https://www.gov/uk/government/publications/adult-social-care-workforce-data"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1340</Words>
  <Characters>7362</Characters>
  <Application>Microsoft Office Word</Application>
  <DocSecurity>0</DocSecurity>
  <Lines>147</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Erlita Bunda Anisco (2508848)</cp:lastModifiedBy>
  <cp:revision>2</cp:revision>
  <dcterms:created xsi:type="dcterms:W3CDTF">2025-12-13T15:38:00Z</dcterms:created>
  <dcterms:modified xsi:type="dcterms:W3CDTF">2025-12-13T15:38:00Z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