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C249E9" w14:textId="0B500AC3" w:rsidR="00C30D32" w:rsidRDefault="00C30D32"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Play</w:t>
      </w:r>
    </w:p>
    <w:p w14:paraId="18B9857A" w14:textId="5EF77F55" w:rsidR="00C30D32" w:rsidRPr="00CB5261" w:rsidRDefault="00C30D32" w:rsidP="00FA2567">
      <w:pPr>
        <w:spacing w:line="360" w:lineRule="auto"/>
        <w:rPr>
          <w:rFonts w:asciiTheme="minorHAnsi" w:hAnsiTheme="minorHAnsi" w:cstheme="minorHAnsi"/>
          <w:lang w:val="en-US"/>
        </w:rPr>
      </w:pPr>
      <w:r w:rsidRPr="00CB5261">
        <w:rPr>
          <w:rFonts w:asciiTheme="minorHAnsi" w:hAnsiTheme="minorHAnsi" w:cstheme="minorHAnsi"/>
          <w:lang w:val="en-US"/>
        </w:rPr>
        <w:t>Children are born to play</w:t>
      </w:r>
      <w:r w:rsidR="00205AE6" w:rsidRPr="00CB5261">
        <w:rPr>
          <w:rFonts w:asciiTheme="minorHAnsi" w:hAnsiTheme="minorHAnsi" w:cstheme="minorHAnsi"/>
          <w:lang w:val="en-US"/>
        </w:rPr>
        <w:t>,</w:t>
      </w:r>
      <w:r w:rsidR="00D47F53" w:rsidRPr="00CB5261">
        <w:rPr>
          <w:rFonts w:asciiTheme="minorHAnsi" w:hAnsiTheme="minorHAnsi" w:cstheme="minorHAnsi"/>
          <w:lang w:val="en-US"/>
        </w:rPr>
        <w:t xml:space="preserve"> it is their everyday language (Landreth, 2002),</w:t>
      </w:r>
      <w:r w:rsidRPr="00CB5261">
        <w:rPr>
          <w:rFonts w:asciiTheme="minorHAnsi" w:hAnsiTheme="minorHAnsi" w:cstheme="minorHAnsi"/>
          <w:lang w:val="en-US"/>
        </w:rPr>
        <w:t xml:space="preserve"> their every day job to explore, learn, </w:t>
      </w:r>
      <w:r w:rsidR="00E501E4">
        <w:rPr>
          <w:rFonts w:asciiTheme="minorHAnsi" w:hAnsiTheme="minorHAnsi" w:cstheme="minorHAnsi"/>
          <w:lang w:val="en-US"/>
        </w:rPr>
        <w:t xml:space="preserve">imagine, enjoy and be creative. According to Article 31 of the United Nations Convention of the right of the child (UNCRC) all children have the right to play. Resilience involved the child’s family, social networks, </w:t>
      </w:r>
      <w:r w:rsidR="003E3CCB">
        <w:rPr>
          <w:rFonts w:asciiTheme="minorHAnsi" w:hAnsiTheme="minorHAnsi" w:cstheme="minorHAnsi"/>
          <w:lang w:val="en-US"/>
        </w:rPr>
        <w:t>neighborhood</w:t>
      </w:r>
      <w:r w:rsidR="00E501E4">
        <w:rPr>
          <w:rFonts w:asciiTheme="minorHAnsi" w:hAnsiTheme="minorHAnsi" w:cstheme="minorHAnsi"/>
          <w:lang w:val="en-US"/>
        </w:rPr>
        <w:t xml:space="preserve"> and psychological qualities of the child. </w:t>
      </w:r>
      <w:r w:rsidRPr="00CB5261">
        <w:rPr>
          <w:rFonts w:asciiTheme="minorHAnsi" w:hAnsiTheme="minorHAnsi" w:cstheme="minorHAnsi"/>
          <w:lang w:val="en-US"/>
        </w:rPr>
        <w:t>Play contribute</w:t>
      </w:r>
      <w:r w:rsidR="007665B7" w:rsidRPr="00CB5261">
        <w:rPr>
          <w:rFonts w:asciiTheme="minorHAnsi" w:hAnsiTheme="minorHAnsi" w:cstheme="minorHAnsi"/>
          <w:lang w:val="en-US"/>
        </w:rPr>
        <w:t>s</w:t>
      </w:r>
      <w:r w:rsidRPr="00CB5261">
        <w:rPr>
          <w:rFonts w:asciiTheme="minorHAnsi" w:hAnsiTheme="minorHAnsi" w:cstheme="minorHAnsi"/>
          <w:lang w:val="en-US"/>
        </w:rPr>
        <w:t xml:space="preserve"> to their understanding of the world they live in. Play provides opportunities for children to learn how to solve problems, how to socialize with other children, children learn about team work and gain confidence and</w:t>
      </w:r>
      <w:r w:rsidR="00D43EBA" w:rsidRPr="00CB5261">
        <w:rPr>
          <w:rFonts w:asciiTheme="minorHAnsi" w:hAnsiTheme="minorHAnsi" w:cstheme="minorHAnsi"/>
          <w:lang w:val="en-US"/>
        </w:rPr>
        <w:t xml:space="preserve"> a sense of achievement when they succeed in whatever game they play. </w:t>
      </w:r>
      <w:r w:rsidR="00D47F53" w:rsidRPr="00CB5261">
        <w:rPr>
          <w:rFonts w:asciiTheme="minorHAnsi" w:hAnsiTheme="minorHAnsi" w:cstheme="minorHAnsi"/>
          <w:lang w:val="en-US"/>
        </w:rPr>
        <w:t xml:space="preserve"> Play builds communication skills and help</w:t>
      </w:r>
      <w:r w:rsidR="007A26C5" w:rsidRPr="00CB5261">
        <w:rPr>
          <w:rFonts w:asciiTheme="minorHAnsi" w:hAnsiTheme="minorHAnsi" w:cstheme="minorHAnsi"/>
          <w:lang w:val="en-US"/>
        </w:rPr>
        <w:t>s</w:t>
      </w:r>
      <w:r w:rsidR="00D47F53" w:rsidRPr="00CB5261">
        <w:rPr>
          <w:rFonts w:asciiTheme="minorHAnsi" w:hAnsiTheme="minorHAnsi" w:cstheme="minorHAnsi"/>
          <w:lang w:val="en-US"/>
        </w:rPr>
        <w:t xml:space="preserve"> children</w:t>
      </w:r>
      <w:r w:rsidR="00D43EBA" w:rsidRPr="00CB5261">
        <w:rPr>
          <w:rFonts w:asciiTheme="minorHAnsi" w:hAnsiTheme="minorHAnsi" w:cstheme="minorHAnsi"/>
          <w:lang w:val="en-US"/>
        </w:rPr>
        <w:t xml:space="preserve"> gain some experience on how to deal with conflict, pain and any other issues that might take place during play time. Play is beneficial for all children’s devel</w:t>
      </w:r>
      <w:r w:rsidR="005A6631" w:rsidRPr="00CB5261">
        <w:rPr>
          <w:rFonts w:asciiTheme="minorHAnsi" w:hAnsiTheme="minorHAnsi" w:cstheme="minorHAnsi"/>
          <w:lang w:val="en-US"/>
        </w:rPr>
        <w:t>opment and language development it is a positive contribution to their body, spirit and soul (Watson 1879-1958).</w:t>
      </w:r>
      <w:r w:rsidR="00FD6135" w:rsidRPr="00CB5261">
        <w:rPr>
          <w:rFonts w:asciiTheme="minorHAnsi" w:hAnsiTheme="minorHAnsi" w:cstheme="minorHAnsi"/>
          <w:lang w:val="en-US"/>
        </w:rPr>
        <w:t xml:space="preserve"> </w:t>
      </w:r>
    </w:p>
    <w:p w14:paraId="674C0777" w14:textId="20037B64" w:rsidR="00C30D32" w:rsidRPr="00C30D32" w:rsidRDefault="00B51D15"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Two types of pla</w:t>
      </w:r>
      <w:r w:rsidR="00A26745">
        <w:rPr>
          <w:rFonts w:asciiTheme="minorHAnsi" w:hAnsiTheme="minorHAnsi" w:cstheme="minorHAnsi"/>
          <w:b/>
          <w:sz w:val="36"/>
          <w:szCs w:val="36"/>
          <w:lang w:val="en-US"/>
        </w:rPr>
        <w:t>y</w:t>
      </w:r>
    </w:p>
    <w:p w14:paraId="7D3A33AC" w14:textId="38AD28B1" w:rsidR="00CC7591" w:rsidRDefault="00CC7591" w:rsidP="00FA2567">
      <w:pPr>
        <w:spacing w:line="360" w:lineRule="auto"/>
        <w:rPr>
          <w:rFonts w:asciiTheme="minorHAnsi" w:hAnsiTheme="minorHAnsi" w:cstheme="minorHAnsi"/>
          <w:b/>
          <w:sz w:val="32"/>
          <w:szCs w:val="32"/>
          <w:lang w:val="en-US"/>
        </w:rPr>
      </w:pPr>
      <w:r w:rsidRPr="00C30D32">
        <w:rPr>
          <w:rFonts w:asciiTheme="minorHAnsi" w:hAnsiTheme="minorHAnsi" w:cstheme="minorHAnsi"/>
          <w:b/>
          <w:sz w:val="32"/>
          <w:szCs w:val="32"/>
          <w:lang w:val="en-US"/>
        </w:rPr>
        <w:t>Sensory play</w:t>
      </w:r>
    </w:p>
    <w:p w14:paraId="26CC5851" w14:textId="77EC0407" w:rsidR="004C76E2" w:rsidRPr="00CB5261" w:rsidRDefault="001159F6" w:rsidP="00FA2567">
      <w:pPr>
        <w:spacing w:line="360" w:lineRule="auto"/>
        <w:rPr>
          <w:rFonts w:asciiTheme="minorHAnsi" w:hAnsiTheme="minorHAnsi" w:cstheme="minorHAnsi"/>
          <w:lang w:val="en-US"/>
        </w:rPr>
      </w:pPr>
      <w:r w:rsidRPr="00CB5261">
        <w:rPr>
          <w:rFonts w:asciiTheme="minorHAnsi" w:hAnsiTheme="minorHAnsi" w:cstheme="minorHAnsi"/>
          <w:lang w:val="en-US"/>
        </w:rPr>
        <w:t>Sensory play give</w:t>
      </w:r>
      <w:r w:rsidR="00A154F8" w:rsidRPr="00CB5261">
        <w:rPr>
          <w:rFonts w:asciiTheme="minorHAnsi" w:hAnsiTheme="minorHAnsi" w:cstheme="minorHAnsi"/>
          <w:lang w:val="en-US"/>
        </w:rPr>
        <w:t>s</w:t>
      </w:r>
      <w:r w:rsidRPr="00CB5261">
        <w:rPr>
          <w:rFonts w:asciiTheme="minorHAnsi" w:hAnsiTheme="minorHAnsi" w:cstheme="minorHAnsi"/>
          <w:lang w:val="en-US"/>
        </w:rPr>
        <w:t xml:space="preserve"> chil</w:t>
      </w:r>
      <w:r w:rsidR="007A26C5" w:rsidRPr="00CB5261">
        <w:rPr>
          <w:rFonts w:asciiTheme="minorHAnsi" w:hAnsiTheme="minorHAnsi" w:cstheme="minorHAnsi"/>
          <w:lang w:val="en-US"/>
        </w:rPr>
        <w:t xml:space="preserve">dren opportunities to explore </w:t>
      </w:r>
      <w:r w:rsidRPr="00CB5261">
        <w:rPr>
          <w:rFonts w:asciiTheme="minorHAnsi" w:hAnsiTheme="minorHAnsi" w:cstheme="minorHAnsi"/>
          <w:lang w:val="en-US"/>
        </w:rPr>
        <w:t xml:space="preserve">their five senses </w:t>
      </w:r>
      <w:r w:rsidR="00A154F8" w:rsidRPr="00CB5261">
        <w:rPr>
          <w:rFonts w:asciiTheme="minorHAnsi" w:hAnsiTheme="minorHAnsi" w:cstheme="minorHAnsi"/>
          <w:lang w:val="en-US"/>
        </w:rPr>
        <w:t>which a</w:t>
      </w:r>
      <w:r w:rsidR="0090729C" w:rsidRPr="00CB5261">
        <w:rPr>
          <w:rFonts w:asciiTheme="minorHAnsi" w:hAnsiTheme="minorHAnsi" w:cstheme="minorHAnsi"/>
          <w:lang w:val="en-US"/>
        </w:rPr>
        <w:t>re seeing, hearing, smelling, tasting and touching.</w:t>
      </w:r>
    </w:p>
    <w:p w14:paraId="6246ED31" w14:textId="7A42B123" w:rsidR="0090729C" w:rsidRPr="00CB5261" w:rsidRDefault="004C76E2" w:rsidP="0090729C">
      <w:pPr>
        <w:pStyle w:val="ListParagraph"/>
        <w:numPr>
          <w:ilvl w:val="0"/>
          <w:numId w:val="1"/>
        </w:numPr>
        <w:spacing w:line="360" w:lineRule="auto"/>
        <w:rPr>
          <w:rFonts w:asciiTheme="minorHAnsi" w:hAnsiTheme="minorHAnsi" w:cstheme="minorHAnsi"/>
          <w:lang w:val="en-US"/>
        </w:rPr>
      </w:pPr>
      <w:r w:rsidRPr="00CB5261">
        <w:rPr>
          <w:rFonts w:asciiTheme="minorHAnsi" w:hAnsiTheme="minorHAnsi" w:cstheme="minorHAnsi"/>
          <w:lang w:val="en-US"/>
        </w:rPr>
        <w:t>By</w:t>
      </w:r>
      <w:r w:rsidR="0090729C" w:rsidRPr="00CB5261">
        <w:rPr>
          <w:rFonts w:asciiTheme="minorHAnsi" w:hAnsiTheme="minorHAnsi" w:cstheme="minorHAnsi"/>
          <w:lang w:val="en-US"/>
        </w:rPr>
        <w:t xml:space="preserve"> seeing children have the chance to look at different </w:t>
      </w:r>
      <w:r w:rsidR="00703C19" w:rsidRPr="00CB5261">
        <w:rPr>
          <w:rFonts w:asciiTheme="minorHAnsi" w:hAnsiTheme="minorHAnsi" w:cstheme="minorHAnsi"/>
          <w:lang w:val="en-US"/>
        </w:rPr>
        <w:t>colors</w:t>
      </w:r>
      <w:r w:rsidR="0090729C" w:rsidRPr="00CB5261">
        <w:rPr>
          <w:rFonts w:asciiTheme="minorHAnsi" w:hAnsiTheme="minorHAnsi" w:cstheme="minorHAnsi"/>
          <w:lang w:val="en-US"/>
        </w:rPr>
        <w:t>, shapes and objects.</w:t>
      </w:r>
    </w:p>
    <w:p w14:paraId="33D77F14" w14:textId="560FFFB9" w:rsidR="0090729C" w:rsidRPr="00CB5261" w:rsidRDefault="0090729C" w:rsidP="0090729C">
      <w:pPr>
        <w:pStyle w:val="ListParagraph"/>
        <w:numPr>
          <w:ilvl w:val="0"/>
          <w:numId w:val="1"/>
        </w:numPr>
        <w:spacing w:line="360" w:lineRule="auto"/>
        <w:rPr>
          <w:rFonts w:asciiTheme="minorHAnsi" w:hAnsiTheme="minorHAnsi" w:cstheme="minorHAnsi"/>
          <w:lang w:val="en-US"/>
        </w:rPr>
      </w:pPr>
      <w:r w:rsidRPr="00CB5261">
        <w:rPr>
          <w:rFonts w:asciiTheme="minorHAnsi" w:hAnsiTheme="minorHAnsi" w:cstheme="minorHAnsi"/>
          <w:lang w:val="en-US"/>
        </w:rPr>
        <w:t>By hearing the children will understand different types of sound, the frequency of sound, how low or high the sound is and they will be able to make a choice on what is comfortable for their ears to hear. They will learn different types of sounds from animals, weather etc.</w:t>
      </w:r>
    </w:p>
    <w:p w14:paraId="03955DC2" w14:textId="6103EBDC" w:rsidR="0090729C" w:rsidRPr="00CB5261" w:rsidRDefault="0090729C" w:rsidP="0090729C">
      <w:pPr>
        <w:pStyle w:val="ListParagraph"/>
        <w:numPr>
          <w:ilvl w:val="0"/>
          <w:numId w:val="1"/>
        </w:numPr>
        <w:spacing w:line="360" w:lineRule="auto"/>
        <w:rPr>
          <w:rFonts w:asciiTheme="minorHAnsi" w:hAnsiTheme="minorHAnsi" w:cstheme="minorHAnsi"/>
          <w:lang w:val="en-US"/>
        </w:rPr>
      </w:pPr>
      <w:r w:rsidRPr="00CB5261">
        <w:rPr>
          <w:rFonts w:asciiTheme="minorHAnsi" w:hAnsiTheme="minorHAnsi" w:cstheme="minorHAnsi"/>
          <w:lang w:val="en-US"/>
        </w:rPr>
        <w:t>Smelling give</w:t>
      </w:r>
      <w:r w:rsidR="00B51D15" w:rsidRPr="00CB5261">
        <w:rPr>
          <w:rFonts w:asciiTheme="minorHAnsi" w:hAnsiTheme="minorHAnsi" w:cstheme="minorHAnsi"/>
          <w:lang w:val="en-US"/>
        </w:rPr>
        <w:t>s</w:t>
      </w:r>
      <w:r w:rsidRPr="00CB5261">
        <w:rPr>
          <w:rFonts w:asciiTheme="minorHAnsi" w:hAnsiTheme="minorHAnsi" w:cstheme="minorHAnsi"/>
          <w:lang w:val="en-US"/>
        </w:rPr>
        <w:t xml:space="preserve"> </w:t>
      </w:r>
      <w:r w:rsidR="00703C19" w:rsidRPr="00CB5261">
        <w:rPr>
          <w:rFonts w:asciiTheme="minorHAnsi" w:hAnsiTheme="minorHAnsi" w:cstheme="minorHAnsi"/>
          <w:lang w:val="en-US"/>
        </w:rPr>
        <w:t>children,</w:t>
      </w:r>
      <w:r w:rsidRPr="00CB5261">
        <w:rPr>
          <w:rFonts w:asciiTheme="minorHAnsi" w:hAnsiTheme="minorHAnsi" w:cstheme="minorHAnsi"/>
          <w:lang w:val="en-US"/>
        </w:rPr>
        <w:t xml:space="preserve"> a clear understanding of different fragrances for example flowers, food and drinks.</w:t>
      </w:r>
    </w:p>
    <w:p w14:paraId="0868BE37" w14:textId="2E93C450" w:rsidR="003018B7" w:rsidRPr="004A5D71" w:rsidRDefault="0090729C" w:rsidP="0090729C">
      <w:pPr>
        <w:pStyle w:val="ListParagraph"/>
        <w:numPr>
          <w:ilvl w:val="0"/>
          <w:numId w:val="1"/>
        </w:numPr>
        <w:spacing w:line="360" w:lineRule="auto"/>
        <w:rPr>
          <w:rFonts w:asciiTheme="minorHAnsi" w:hAnsiTheme="minorHAnsi" w:cstheme="minorHAnsi"/>
          <w:lang w:val="en-US"/>
        </w:rPr>
      </w:pPr>
      <w:r w:rsidRPr="004A5D71">
        <w:rPr>
          <w:rFonts w:asciiTheme="minorHAnsi" w:hAnsiTheme="minorHAnsi" w:cstheme="minorHAnsi"/>
          <w:lang w:val="en-US"/>
        </w:rPr>
        <w:t xml:space="preserve">Tasting give </w:t>
      </w:r>
      <w:r w:rsidR="003E3CCB" w:rsidRPr="004A5D71">
        <w:rPr>
          <w:rFonts w:asciiTheme="minorHAnsi" w:hAnsiTheme="minorHAnsi" w:cstheme="minorHAnsi"/>
          <w:lang w:val="en-US"/>
        </w:rPr>
        <w:t>children,</w:t>
      </w:r>
      <w:r w:rsidR="00B51D15" w:rsidRPr="004A5D71">
        <w:rPr>
          <w:rFonts w:asciiTheme="minorHAnsi" w:hAnsiTheme="minorHAnsi" w:cstheme="minorHAnsi"/>
          <w:lang w:val="en-US"/>
        </w:rPr>
        <w:t xml:space="preserve"> </w:t>
      </w:r>
      <w:r w:rsidRPr="004A5D71">
        <w:rPr>
          <w:rFonts w:asciiTheme="minorHAnsi" w:hAnsiTheme="minorHAnsi" w:cstheme="minorHAnsi"/>
          <w:lang w:val="en-US"/>
        </w:rPr>
        <w:t>a clear understanding of flavor in food and drinks a clear understanding of eatable and non</w:t>
      </w:r>
      <w:r w:rsidR="003018B7" w:rsidRPr="004A5D71">
        <w:rPr>
          <w:rFonts w:asciiTheme="minorHAnsi" w:hAnsiTheme="minorHAnsi" w:cstheme="minorHAnsi"/>
          <w:lang w:val="en-US"/>
        </w:rPr>
        <w:t>-</w:t>
      </w:r>
      <w:r w:rsidRPr="004A5D71">
        <w:rPr>
          <w:rFonts w:asciiTheme="minorHAnsi" w:hAnsiTheme="minorHAnsi" w:cstheme="minorHAnsi"/>
          <w:lang w:val="en-US"/>
        </w:rPr>
        <w:t xml:space="preserve"> eatable products for example textures, objects</w:t>
      </w:r>
      <w:r w:rsidR="003018B7" w:rsidRPr="004A5D71">
        <w:rPr>
          <w:rFonts w:asciiTheme="minorHAnsi" w:hAnsiTheme="minorHAnsi" w:cstheme="minorHAnsi"/>
          <w:lang w:val="en-US"/>
        </w:rPr>
        <w:t>, materials how smooth, soft, hard or hash items are</w:t>
      </w:r>
    </w:p>
    <w:p w14:paraId="6668A1A7" w14:textId="525A8638" w:rsidR="0090729C" w:rsidRPr="004A5D71" w:rsidRDefault="003018B7" w:rsidP="0090729C">
      <w:pPr>
        <w:pStyle w:val="ListParagraph"/>
        <w:numPr>
          <w:ilvl w:val="0"/>
          <w:numId w:val="1"/>
        </w:numPr>
        <w:spacing w:line="360" w:lineRule="auto"/>
        <w:rPr>
          <w:rFonts w:asciiTheme="minorHAnsi" w:hAnsiTheme="minorHAnsi" w:cstheme="minorHAnsi"/>
          <w:lang w:val="en-US"/>
        </w:rPr>
      </w:pPr>
      <w:r w:rsidRPr="004A5D71">
        <w:rPr>
          <w:rFonts w:asciiTheme="minorHAnsi" w:hAnsiTheme="minorHAnsi" w:cstheme="minorHAnsi"/>
          <w:lang w:val="en-US"/>
        </w:rPr>
        <w:t xml:space="preserve">Though touching children can create self-expression for </w:t>
      </w:r>
      <w:r w:rsidR="00BC47D9" w:rsidRPr="004A5D71">
        <w:rPr>
          <w:rFonts w:asciiTheme="minorHAnsi" w:hAnsiTheme="minorHAnsi" w:cstheme="minorHAnsi"/>
          <w:lang w:val="en-US"/>
        </w:rPr>
        <w:t xml:space="preserve">example </w:t>
      </w:r>
      <w:r w:rsidR="00743163" w:rsidRPr="004A5D71">
        <w:rPr>
          <w:rFonts w:asciiTheme="minorHAnsi" w:hAnsiTheme="minorHAnsi" w:cstheme="minorHAnsi"/>
          <w:lang w:val="en-US"/>
        </w:rPr>
        <w:t>a non-directive play therapy</w:t>
      </w:r>
      <w:r w:rsidRPr="004A5D71">
        <w:rPr>
          <w:rFonts w:asciiTheme="minorHAnsi" w:hAnsiTheme="minorHAnsi" w:cstheme="minorHAnsi"/>
          <w:lang w:val="en-US"/>
        </w:rPr>
        <w:t>.</w:t>
      </w:r>
      <w:r w:rsidR="0090729C" w:rsidRPr="004A5D71">
        <w:rPr>
          <w:rFonts w:asciiTheme="minorHAnsi" w:hAnsiTheme="minorHAnsi" w:cstheme="minorHAnsi"/>
          <w:lang w:val="en-US"/>
        </w:rPr>
        <w:t xml:space="preserve"> </w:t>
      </w:r>
    </w:p>
    <w:p w14:paraId="7E32ECC8" w14:textId="1ED4D7D4" w:rsidR="001159F6" w:rsidRPr="004A5D71" w:rsidRDefault="00A154F8" w:rsidP="00FA2567">
      <w:pPr>
        <w:spacing w:line="360" w:lineRule="auto"/>
        <w:rPr>
          <w:rFonts w:asciiTheme="minorHAnsi" w:hAnsiTheme="minorHAnsi" w:cstheme="minorHAnsi"/>
          <w:lang w:val="en-US"/>
        </w:rPr>
      </w:pPr>
      <w:r w:rsidRPr="004A5D71">
        <w:rPr>
          <w:rFonts w:asciiTheme="minorHAnsi" w:hAnsiTheme="minorHAnsi" w:cstheme="minorHAnsi"/>
          <w:lang w:val="en-US"/>
        </w:rPr>
        <w:t xml:space="preserve"> Sensory play is beneficial for strong fine and gross motor skills. Children have the opportunity to use more than one sense at the time</w:t>
      </w:r>
      <w:r w:rsidR="00AA6555" w:rsidRPr="004A5D71">
        <w:rPr>
          <w:rFonts w:asciiTheme="minorHAnsi" w:hAnsiTheme="minorHAnsi" w:cstheme="minorHAnsi"/>
          <w:lang w:val="en-US"/>
        </w:rPr>
        <w:t xml:space="preserve">, it is beneficial for children of all abilities. </w:t>
      </w:r>
      <w:r w:rsidR="00AA6555" w:rsidRPr="004A5D71">
        <w:rPr>
          <w:rFonts w:asciiTheme="minorHAnsi" w:hAnsiTheme="minorHAnsi" w:cstheme="minorHAnsi"/>
          <w:lang w:val="en-US"/>
        </w:rPr>
        <w:lastRenderedPageBreak/>
        <w:t xml:space="preserve">Multi-sensory toys </w:t>
      </w:r>
      <w:r w:rsidR="0090729C" w:rsidRPr="004A5D71">
        <w:rPr>
          <w:rFonts w:asciiTheme="minorHAnsi" w:hAnsiTheme="minorHAnsi" w:cstheme="minorHAnsi"/>
          <w:lang w:val="en-US"/>
        </w:rPr>
        <w:t>help children create</w:t>
      </w:r>
      <w:r w:rsidR="006100CB" w:rsidRPr="004A5D71">
        <w:rPr>
          <w:rFonts w:asciiTheme="minorHAnsi" w:hAnsiTheme="minorHAnsi" w:cstheme="minorHAnsi"/>
          <w:lang w:val="en-US"/>
        </w:rPr>
        <w:t xml:space="preserve"> </w:t>
      </w:r>
      <w:r w:rsidR="00AA6555" w:rsidRPr="004A5D71">
        <w:rPr>
          <w:rFonts w:asciiTheme="minorHAnsi" w:hAnsiTheme="minorHAnsi" w:cstheme="minorHAnsi"/>
          <w:lang w:val="en-US"/>
        </w:rPr>
        <w:t>self -expression through making noises and flashing lights etc. Most toys required action to create sound</w:t>
      </w:r>
      <w:r w:rsidR="000A7CC6" w:rsidRPr="004A5D71">
        <w:rPr>
          <w:rFonts w:asciiTheme="minorHAnsi" w:hAnsiTheme="minorHAnsi" w:cstheme="minorHAnsi"/>
          <w:lang w:val="en-US"/>
        </w:rPr>
        <w:t xml:space="preserve"> and by throwing or catching toys children develop striking motion skills which can have a long -term benefit for children to be able to master sports such as tennis and baseball. Musical steps </w:t>
      </w:r>
      <w:r w:rsidR="006100CB" w:rsidRPr="004A5D71">
        <w:rPr>
          <w:rFonts w:asciiTheme="minorHAnsi" w:hAnsiTheme="minorHAnsi" w:cstheme="minorHAnsi"/>
          <w:lang w:val="en-US"/>
        </w:rPr>
        <w:t>encourage</w:t>
      </w:r>
      <w:r w:rsidR="000A7CC6" w:rsidRPr="004A5D71">
        <w:rPr>
          <w:rFonts w:asciiTheme="minorHAnsi" w:hAnsiTheme="minorHAnsi" w:cstheme="minorHAnsi"/>
          <w:lang w:val="en-US"/>
        </w:rPr>
        <w:t xml:space="preserve"> physical movement and help improve their balancing skills. (</w:t>
      </w:r>
      <w:r w:rsidR="006100CB" w:rsidRPr="004A5D71">
        <w:rPr>
          <w:rFonts w:asciiTheme="minorHAnsi" w:hAnsiTheme="minorHAnsi" w:cstheme="minorHAnsi"/>
          <w:lang w:val="en-US"/>
        </w:rPr>
        <w:t>Anonymous</w:t>
      </w:r>
      <w:r w:rsidR="000A7CC6" w:rsidRPr="004A5D71">
        <w:rPr>
          <w:rFonts w:asciiTheme="minorHAnsi" w:hAnsiTheme="minorHAnsi" w:cstheme="minorHAnsi"/>
          <w:lang w:val="en-US"/>
        </w:rPr>
        <w:t xml:space="preserve"> 2011)</w:t>
      </w:r>
    </w:p>
    <w:p w14:paraId="12F413ED" w14:textId="7B22EC87" w:rsidR="00CC7591" w:rsidRDefault="00CC7591" w:rsidP="00FA2567">
      <w:pPr>
        <w:spacing w:line="360" w:lineRule="auto"/>
        <w:rPr>
          <w:rFonts w:asciiTheme="minorHAnsi" w:hAnsiTheme="minorHAnsi" w:cstheme="minorHAnsi"/>
          <w:b/>
          <w:sz w:val="32"/>
          <w:szCs w:val="32"/>
          <w:lang w:val="en-US"/>
        </w:rPr>
      </w:pPr>
      <w:r w:rsidRPr="00C30D32">
        <w:rPr>
          <w:rFonts w:asciiTheme="minorHAnsi" w:hAnsiTheme="minorHAnsi" w:cstheme="minorHAnsi"/>
          <w:b/>
          <w:sz w:val="32"/>
          <w:szCs w:val="32"/>
          <w:lang w:val="en-US"/>
        </w:rPr>
        <w:t>Social play</w:t>
      </w:r>
    </w:p>
    <w:p w14:paraId="2CC93195" w14:textId="7160333F" w:rsidR="001856D4" w:rsidRDefault="000A7CC6" w:rsidP="00FA2567">
      <w:pPr>
        <w:spacing w:line="360" w:lineRule="auto"/>
        <w:rPr>
          <w:rFonts w:asciiTheme="minorHAnsi" w:hAnsiTheme="minorHAnsi" w:cstheme="minorHAnsi"/>
          <w:lang w:val="en-US"/>
        </w:rPr>
      </w:pPr>
      <w:r w:rsidRPr="004A5D71">
        <w:rPr>
          <w:rFonts w:asciiTheme="minorHAnsi" w:hAnsiTheme="minorHAnsi" w:cstheme="minorHAnsi"/>
          <w:lang w:val="en-US"/>
        </w:rPr>
        <w:t>Social play</w:t>
      </w:r>
      <w:r w:rsidR="003D1777" w:rsidRPr="004A5D71">
        <w:rPr>
          <w:rFonts w:asciiTheme="minorHAnsi" w:hAnsiTheme="minorHAnsi" w:cstheme="minorHAnsi"/>
          <w:lang w:val="en-US"/>
        </w:rPr>
        <w:t xml:space="preserve"> is where a child becomes</w:t>
      </w:r>
      <w:r w:rsidR="00B51D15" w:rsidRPr="004A5D71">
        <w:rPr>
          <w:rFonts w:asciiTheme="minorHAnsi" w:hAnsiTheme="minorHAnsi" w:cstheme="minorHAnsi"/>
          <w:lang w:val="en-US"/>
        </w:rPr>
        <w:t xml:space="preserve"> </w:t>
      </w:r>
      <w:r w:rsidRPr="004A5D71">
        <w:rPr>
          <w:rFonts w:asciiTheme="minorHAnsi" w:hAnsiTheme="minorHAnsi" w:cstheme="minorHAnsi"/>
          <w:lang w:val="en-US"/>
        </w:rPr>
        <w:t xml:space="preserve">interested in joining others in their play activity. </w:t>
      </w:r>
      <w:r w:rsidR="000A17A2" w:rsidRPr="004A5D71">
        <w:rPr>
          <w:rFonts w:asciiTheme="minorHAnsi" w:hAnsiTheme="minorHAnsi" w:cstheme="minorHAnsi"/>
          <w:lang w:val="en-US"/>
        </w:rPr>
        <w:t xml:space="preserve"> They learn how to observe, imitate and model each other. </w:t>
      </w:r>
      <w:r w:rsidR="00B87143" w:rsidRPr="004A5D71">
        <w:rPr>
          <w:rFonts w:asciiTheme="minorHAnsi" w:hAnsiTheme="minorHAnsi" w:cstheme="minorHAnsi"/>
          <w:lang w:val="en-US"/>
        </w:rPr>
        <w:t xml:space="preserve">They learn how to share toys, </w:t>
      </w:r>
      <w:r w:rsidR="00F01386" w:rsidRPr="004A5D71">
        <w:rPr>
          <w:rFonts w:asciiTheme="minorHAnsi" w:hAnsiTheme="minorHAnsi" w:cstheme="minorHAnsi"/>
          <w:lang w:val="en-US"/>
        </w:rPr>
        <w:t>i</w:t>
      </w:r>
      <w:r w:rsidRPr="004A5D71">
        <w:rPr>
          <w:rFonts w:asciiTheme="minorHAnsi" w:hAnsiTheme="minorHAnsi" w:cstheme="minorHAnsi"/>
          <w:lang w:val="en-US"/>
        </w:rPr>
        <w:t>deas and use their critical thinking skills. They develop many skills such as how to be part of a team, how to deal with conflict and develop positive social skills.</w:t>
      </w:r>
      <w:r w:rsidR="003D1777" w:rsidRPr="004A5D71">
        <w:rPr>
          <w:rFonts w:asciiTheme="minorHAnsi" w:hAnsiTheme="minorHAnsi" w:cstheme="minorHAnsi"/>
          <w:lang w:val="en-US"/>
        </w:rPr>
        <w:t xml:space="preserve"> These allow</w:t>
      </w:r>
      <w:r w:rsidR="006100CB" w:rsidRPr="004A5D71">
        <w:rPr>
          <w:rFonts w:asciiTheme="minorHAnsi" w:hAnsiTheme="minorHAnsi" w:cstheme="minorHAnsi"/>
          <w:lang w:val="en-US"/>
        </w:rPr>
        <w:t xml:space="preserve"> them to have a richer learning experience and gain good communication skills. They learn to be enthusiastic, persistent and help children build a foundation of leadership and negot</w:t>
      </w:r>
      <w:r w:rsidR="003D1777" w:rsidRPr="004A5D71">
        <w:rPr>
          <w:rFonts w:asciiTheme="minorHAnsi" w:hAnsiTheme="minorHAnsi" w:cstheme="minorHAnsi"/>
          <w:lang w:val="en-US"/>
        </w:rPr>
        <w:t>iation skills. Children will the</w:t>
      </w:r>
      <w:r w:rsidR="006100CB" w:rsidRPr="004A5D71">
        <w:rPr>
          <w:rFonts w:asciiTheme="minorHAnsi" w:hAnsiTheme="minorHAnsi" w:cstheme="minorHAnsi"/>
          <w:lang w:val="en-US"/>
        </w:rPr>
        <w:t xml:space="preserve">n grow up being confident in all aspect of their life’s. When children play with tap-boards to create a picture or a pattern they do it from a personal experience and cultural background. These allow children to freely express themselves and create what they want which may reflect on their lives by using the memories they have. This give a child a sense of identity and </w:t>
      </w:r>
      <w:r w:rsidR="008F2CDE" w:rsidRPr="004A5D71">
        <w:rPr>
          <w:rFonts w:asciiTheme="minorHAnsi" w:hAnsiTheme="minorHAnsi" w:cstheme="minorHAnsi"/>
          <w:lang w:val="en-US"/>
        </w:rPr>
        <w:t xml:space="preserve">a </w:t>
      </w:r>
      <w:r w:rsidR="006100CB" w:rsidRPr="004A5D71">
        <w:rPr>
          <w:rFonts w:asciiTheme="minorHAnsi" w:hAnsiTheme="minorHAnsi" w:cstheme="minorHAnsi"/>
          <w:lang w:val="en-US"/>
        </w:rPr>
        <w:t>belonging</w:t>
      </w:r>
      <w:r w:rsidR="006F5413" w:rsidRPr="004A5D71">
        <w:rPr>
          <w:rFonts w:asciiTheme="minorHAnsi" w:hAnsiTheme="minorHAnsi" w:cstheme="minorHAnsi"/>
          <w:lang w:val="en-US"/>
        </w:rPr>
        <w:t>. (Dewey 1859-1952)</w:t>
      </w:r>
    </w:p>
    <w:p w14:paraId="129AE24A" w14:textId="77777777" w:rsidR="00D23F43" w:rsidRPr="00D23F43" w:rsidRDefault="00D23F43" w:rsidP="00FA2567">
      <w:pPr>
        <w:spacing w:line="360" w:lineRule="auto"/>
        <w:rPr>
          <w:rFonts w:asciiTheme="minorHAnsi" w:hAnsiTheme="minorHAnsi" w:cstheme="minorHAnsi"/>
          <w:lang w:val="en-US"/>
        </w:rPr>
      </w:pPr>
    </w:p>
    <w:p w14:paraId="65FECD9D" w14:textId="1A991A0D" w:rsidR="00CC7591" w:rsidRDefault="00D23F43"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Self- Directed P</w:t>
      </w:r>
      <w:r w:rsidR="00CC7591" w:rsidRPr="00C30D32">
        <w:rPr>
          <w:rFonts w:asciiTheme="minorHAnsi" w:hAnsiTheme="minorHAnsi" w:cstheme="minorHAnsi"/>
          <w:b/>
          <w:sz w:val="36"/>
          <w:szCs w:val="36"/>
          <w:lang w:val="en-US"/>
        </w:rPr>
        <w:t>lay and Holistic play</w:t>
      </w:r>
    </w:p>
    <w:p w14:paraId="6899F0C7" w14:textId="3D755CAA" w:rsidR="001159F6" w:rsidRPr="00CB5261" w:rsidRDefault="001159F6" w:rsidP="00FA2567">
      <w:pPr>
        <w:spacing w:line="360" w:lineRule="auto"/>
        <w:rPr>
          <w:rFonts w:asciiTheme="minorHAnsi" w:hAnsiTheme="minorHAnsi" w:cstheme="minorHAnsi"/>
          <w:lang w:val="en-US"/>
        </w:rPr>
      </w:pPr>
      <w:r w:rsidRPr="001856D4">
        <w:rPr>
          <w:rFonts w:asciiTheme="minorHAnsi" w:hAnsiTheme="minorHAnsi" w:cstheme="minorHAnsi"/>
          <w:lang w:val="en-US"/>
        </w:rPr>
        <w:t>Self-directed play is</w:t>
      </w:r>
      <w:r w:rsidR="008E5D25" w:rsidRPr="001856D4">
        <w:rPr>
          <w:rFonts w:asciiTheme="minorHAnsi" w:hAnsiTheme="minorHAnsi" w:cstheme="minorHAnsi"/>
          <w:lang w:val="en-US"/>
        </w:rPr>
        <w:t xml:space="preserve"> more</w:t>
      </w:r>
      <w:r w:rsidRPr="001856D4">
        <w:rPr>
          <w:rFonts w:asciiTheme="minorHAnsi" w:hAnsiTheme="minorHAnsi" w:cstheme="minorHAnsi"/>
          <w:lang w:val="en-US"/>
        </w:rPr>
        <w:t xml:space="preserve"> effective and allows opportunities for self-expression, self-regulation, motivation and contributes to children’s learning skills they need on a daily basis. Children learn how to share and take responsibilities for their own</w:t>
      </w:r>
      <w:r w:rsidRPr="00CB5261">
        <w:rPr>
          <w:rFonts w:asciiTheme="minorHAnsi" w:hAnsiTheme="minorHAnsi" w:cstheme="minorHAnsi"/>
          <w:lang w:val="en-US"/>
        </w:rPr>
        <w:t xml:space="preserve"> actions, they experience hands on experiences and learn how to prioritize and make decisions. Self-directed play gives children a sense of independence and understanding (Singer et al.2006) </w:t>
      </w:r>
    </w:p>
    <w:p w14:paraId="7CF4A127" w14:textId="77777777" w:rsidR="006F5413" w:rsidRDefault="006F5413" w:rsidP="00FA2567">
      <w:pPr>
        <w:spacing w:line="360" w:lineRule="auto"/>
        <w:rPr>
          <w:rFonts w:asciiTheme="minorHAnsi" w:hAnsiTheme="minorHAnsi" w:cstheme="minorHAnsi"/>
          <w:b/>
          <w:lang w:val="en-US"/>
        </w:rPr>
      </w:pPr>
    </w:p>
    <w:p w14:paraId="0CC8F3C1" w14:textId="77777777" w:rsidR="00D23F43" w:rsidRDefault="00D23F43" w:rsidP="00FA2567">
      <w:pPr>
        <w:spacing w:line="360" w:lineRule="auto"/>
        <w:rPr>
          <w:rFonts w:asciiTheme="minorHAnsi" w:hAnsiTheme="minorHAnsi" w:cstheme="minorHAnsi"/>
          <w:b/>
          <w:lang w:val="en-US"/>
        </w:rPr>
      </w:pPr>
    </w:p>
    <w:p w14:paraId="143BE10C" w14:textId="77777777" w:rsidR="00D23F43" w:rsidRDefault="00D23F43" w:rsidP="00FA2567">
      <w:pPr>
        <w:spacing w:line="360" w:lineRule="auto"/>
        <w:rPr>
          <w:rFonts w:asciiTheme="minorHAnsi" w:hAnsiTheme="minorHAnsi" w:cstheme="minorHAnsi"/>
          <w:b/>
          <w:lang w:val="en-US"/>
        </w:rPr>
      </w:pPr>
    </w:p>
    <w:p w14:paraId="58354A19" w14:textId="77777777" w:rsidR="00D23F43" w:rsidRDefault="00D23F43" w:rsidP="00FA2567">
      <w:pPr>
        <w:spacing w:line="360" w:lineRule="auto"/>
        <w:rPr>
          <w:rFonts w:asciiTheme="minorHAnsi" w:hAnsiTheme="minorHAnsi" w:cstheme="minorHAnsi"/>
          <w:b/>
          <w:lang w:val="en-US"/>
        </w:rPr>
      </w:pPr>
    </w:p>
    <w:p w14:paraId="5AE7E1A9" w14:textId="77777777" w:rsidR="00D23F43" w:rsidRPr="001159F6" w:rsidRDefault="00D23F43" w:rsidP="00FA2567">
      <w:pPr>
        <w:spacing w:line="360" w:lineRule="auto"/>
        <w:rPr>
          <w:rFonts w:asciiTheme="minorHAnsi" w:hAnsiTheme="minorHAnsi" w:cstheme="minorHAnsi"/>
          <w:b/>
          <w:lang w:val="en-US"/>
        </w:rPr>
      </w:pPr>
    </w:p>
    <w:p w14:paraId="05D8F7D9" w14:textId="2C2E4381" w:rsidR="00CC7591" w:rsidRDefault="00D23F43"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Benefit of Risk</w:t>
      </w:r>
      <w:r w:rsidR="00F205A1">
        <w:rPr>
          <w:rFonts w:asciiTheme="minorHAnsi" w:hAnsiTheme="minorHAnsi" w:cstheme="minorHAnsi"/>
          <w:b/>
          <w:sz w:val="36"/>
          <w:szCs w:val="36"/>
          <w:lang w:val="en-US"/>
        </w:rPr>
        <w:t>y</w:t>
      </w:r>
      <w:r>
        <w:rPr>
          <w:rFonts w:asciiTheme="minorHAnsi" w:hAnsiTheme="minorHAnsi" w:cstheme="minorHAnsi"/>
          <w:b/>
          <w:sz w:val="36"/>
          <w:szCs w:val="36"/>
          <w:lang w:val="en-US"/>
        </w:rPr>
        <w:t xml:space="preserve"> P</w:t>
      </w:r>
      <w:r w:rsidR="00CC7591" w:rsidRPr="00C30D32">
        <w:rPr>
          <w:rFonts w:asciiTheme="minorHAnsi" w:hAnsiTheme="minorHAnsi" w:cstheme="minorHAnsi"/>
          <w:b/>
          <w:sz w:val="36"/>
          <w:szCs w:val="36"/>
          <w:lang w:val="en-US"/>
        </w:rPr>
        <w:t>lay</w:t>
      </w:r>
    </w:p>
    <w:p w14:paraId="123D7628" w14:textId="2D6E75FE" w:rsidR="006100CB" w:rsidRPr="006100CB" w:rsidRDefault="006100CB" w:rsidP="00FA2567">
      <w:pPr>
        <w:spacing w:line="360" w:lineRule="auto"/>
        <w:rPr>
          <w:rFonts w:asciiTheme="minorHAnsi" w:hAnsiTheme="minorHAnsi" w:cstheme="minorHAnsi"/>
          <w:b/>
          <w:lang w:val="en-US"/>
        </w:rPr>
      </w:pPr>
      <w:r w:rsidRPr="00CB5261">
        <w:rPr>
          <w:rFonts w:asciiTheme="minorHAnsi" w:hAnsiTheme="minorHAnsi" w:cstheme="minorHAnsi"/>
          <w:lang w:val="en-US"/>
        </w:rPr>
        <w:t>Risk help children to develop confiden</w:t>
      </w:r>
      <w:r w:rsidR="009E3F15" w:rsidRPr="00CB5261">
        <w:rPr>
          <w:rFonts w:asciiTheme="minorHAnsi" w:hAnsiTheme="minorHAnsi" w:cstheme="minorHAnsi"/>
          <w:lang w:val="en-US"/>
        </w:rPr>
        <w:t xml:space="preserve">ts, independents and make use of their imagination. Children are happy, free and fearless of </w:t>
      </w:r>
      <w:r w:rsidR="006F0858">
        <w:rPr>
          <w:rFonts w:asciiTheme="minorHAnsi" w:hAnsiTheme="minorHAnsi" w:cstheme="minorHAnsi"/>
          <w:lang w:val="en-US"/>
        </w:rPr>
        <w:t xml:space="preserve">any harm for example </w:t>
      </w:r>
      <w:r w:rsidR="009E3F15" w:rsidRPr="00CB5261">
        <w:rPr>
          <w:rFonts w:asciiTheme="minorHAnsi" w:hAnsiTheme="minorHAnsi" w:cstheme="minorHAnsi"/>
          <w:lang w:val="en-US"/>
        </w:rPr>
        <w:t>failing when they play, they</w:t>
      </w:r>
      <w:r w:rsidR="009E3F15">
        <w:rPr>
          <w:rFonts w:asciiTheme="minorHAnsi" w:hAnsiTheme="minorHAnsi" w:cstheme="minorHAnsi"/>
          <w:b/>
          <w:lang w:val="en-US"/>
        </w:rPr>
        <w:t xml:space="preserve"> </w:t>
      </w:r>
      <w:r w:rsidR="009E3F15" w:rsidRPr="00D23F43">
        <w:rPr>
          <w:rFonts w:asciiTheme="minorHAnsi" w:hAnsiTheme="minorHAnsi" w:cstheme="minorHAnsi"/>
          <w:lang w:val="en-US"/>
        </w:rPr>
        <w:t xml:space="preserve">are </w:t>
      </w:r>
      <w:r w:rsidR="009E3F15" w:rsidRPr="00CB5261">
        <w:rPr>
          <w:rFonts w:asciiTheme="minorHAnsi" w:hAnsiTheme="minorHAnsi" w:cstheme="minorHAnsi"/>
          <w:lang w:val="en-US"/>
        </w:rPr>
        <w:t>always very motivated to learn and explore different activities. They learn how to manage risk in different ways by exploring and experimenting boundaries by finding new challenges and testing their abilities and capabilities. They learn how to deal with failure and injuries. They learn how to make decisions, solve problems and develop their understanding of the world around them.</w:t>
      </w:r>
      <w:r w:rsidR="00387AFE">
        <w:rPr>
          <w:rFonts w:asciiTheme="minorHAnsi" w:hAnsiTheme="minorHAnsi" w:cstheme="minorHAnsi"/>
          <w:lang w:val="en-US"/>
        </w:rPr>
        <w:t xml:space="preserve"> Risky play can be classified as playing on speed, on great heights, with dangerous tools and elements such as fire, rough and tumble play and hide and seek.</w:t>
      </w:r>
      <w:r w:rsidR="00254248">
        <w:rPr>
          <w:rFonts w:asciiTheme="minorHAnsi" w:hAnsiTheme="minorHAnsi" w:cstheme="minorHAnsi"/>
          <w:lang w:val="en-US"/>
        </w:rPr>
        <w:t xml:space="preserve"> Risky play can have a negative outcome by children having m</w:t>
      </w:r>
      <w:r w:rsidR="00D25E34">
        <w:rPr>
          <w:rFonts w:asciiTheme="minorHAnsi" w:hAnsiTheme="minorHAnsi" w:cstheme="minorHAnsi"/>
          <w:lang w:val="en-US"/>
        </w:rPr>
        <w:t>inor injuries for example a bruise</w:t>
      </w:r>
      <w:r w:rsidR="00254248">
        <w:rPr>
          <w:rFonts w:asciiTheme="minorHAnsi" w:hAnsiTheme="minorHAnsi" w:cstheme="minorHAnsi"/>
          <w:lang w:val="en-US"/>
        </w:rPr>
        <w:t xml:space="preserve"> from falling.</w:t>
      </w:r>
      <w:r w:rsidR="00D25E34">
        <w:rPr>
          <w:rFonts w:asciiTheme="minorHAnsi" w:hAnsiTheme="minorHAnsi" w:cstheme="minorHAnsi"/>
          <w:lang w:val="en-US"/>
        </w:rPr>
        <w:t xml:space="preserve"> Pellegrini belief that rough and tumble play in a form of rough housing would lead to aggression which can lead to anti-social behavior. Risky play is beneficial for a child’s physical, mental, spiritual and social well-being.</w:t>
      </w:r>
    </w:p>
    <w:p w14:paraId="564641F2" w14:textId="70DEBB3E" w:rsidR="00CC7591" w:rsidRDefault="00D23F43"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Role of the A</w:t>
      </w:r>
      <w:r w:rsidR="00CC7591" w:rsidRPr="00C30D32">
        <w:rPr>
          <w:rFonts w:asciiTheme="minorHAnsi" w:hAnsiTheme="minorHAnsi" w:cstheme="minorHAnsi"/>
          <w:b/>
          <w:sz w:val="36"/>
          <w:szCs w:val="36"/>
          <w:lang w:val="en-US"/>
        </w:rPr>
        <w:t>dult</w:t>
      </w:r>
    </w:p>
    <w:p w14:paraId="014FC158" w14:textId="40CB46ED" w:rsidR="005A6631" w:rsidRPr="00D23F43" w:rsidRDefault="009E3F15" w:rsidP="00FA2567">
      <w:pPr>
        <w:spacing w:line="360" w:lineRule="auto"/>
        <w:rPr>
          <w:rFonts w:asciiTheme="minorHAnsi" w:hAnsiTheme="minorHAnsi" w:cstheme="minorHAnsi"/>
          <w:lang w:val="en-US"/>
        </w:rPr>
      </w:pPr>
      <w:r w:rsidRPr="00CB5261">
        <w:rPr>
          <w:rFonts w:asciiTheme="minorHAnsi" w:hAnsiTheme="minorHAnsi" w:cstheme="minorHAnsi"/>
          <w:lang w:val="en-US"/>
        </w:rPr>
        <w:t>The fear of taking risks from parents and educators has destroy the quality of play (Lester and Russel 2008)</w:t>
      </w:r>
      <w:r w:rsidR="00053023" w:rsidRPr="00CB5261">
        <w:rPr>
          <w:rFonts w:asciiTheme="minorHAnsi" w:hAnsiTheme="minorHAnsi" w:cstheme="minorHAnsi"/>
          <w:lang w:val="en-US"/>
        </w:rPr>
        <w:t>. As adult’s</w:t>
      </w:r>
      <w:r w:rsidR="00DE5DB0">
        <w:rPr>
          <w:rFonts w:asciiTheme="minorHAnsi" w:hAnsiTheme="minorHAnsi" w:cstheme="minorHAnsi"/>
          <w:lang w:val="en-US"/>
        </w:rPr>
        <w:t xml:space="preserve"> it is important to ensure that children are provided with enough materials, space and time</w:t>
      </w:r>
      <w:r w:rsidR="00053023" w:rsidRPr="00CB5261">
        <w:rPr>
          <w:rFonts w:asciiTheme="minorHAnsi" w:hAnsiTheme="minorHAnsi" w:cstheme="minorHAnsi"/>
          <w:lang w:val="en-US"/>
        </w:rPr>
        <w:t xml:space="preserve"> for both indoor and outdoor</w:t>
      </w:r>
      <w:r w:rsidR="005A6631" w:rsidRPr="00CB5261">
        <w:rPr>
          <w:rFonts w:asciiTheme="minorHAnsi" w:hAnsiTheme="minorHAnsi" w:cstheme="minorHAnsi"/>
          <w:lang w:val="en-US"/>
        </w:rPr>
        <w:t xml:space="preserve"> play activities, be observant at all times. </w:t>
      </w:r>
      <w:r w:rsidR="00BA43CD">
        <w:rPr>
          <w:rFonts w:asciiTheme="minorHAnsi" w:hAnsiTheme="minorHAnsi" w:cstheme="minorHAnsi"/>
          <w:lang w:val="en-US"/>
        </w:rPr>
        <w:t>Making</w:t>
      </w:r>
      <w:r w:rsidR="00053023" w:rsidRPr="00CB5261">
        <w:rPr>
          <w:rFonts w:asciiTheme="minorHAnsi" w:hAnsiTheme="minorHAnsi" w:cstheme="minorHAnsi"/>
          <w:lang w:val="en-US"/>
        </w:rPr>
        <w:t xml:space="preserve"> sure that the play area is safe for</w:t>
      </w:r>
      <w:r w:rsidR="00BA43CD">
        <w:rPr>
          <w:rFonts w:asciiTheme="minorHAnsi" w:hAnsiTheme="minorHAnsi" w:cstheme="minorHAnsi"/>
          <w:lang w:val="en-US"/>
        </w:rPr>
        <w:t xml:space="preserve"> all</w:t>
      </w:r>
      <w:r w:rsidR="00053023" w:rsidRPr="00CB5261">
        <w:rPr>
          <w:rFonts w:asciiTheme="minorHAnsi" w:hAnsiTheme="minorHAnsi" w:cstheme="minorHAnsi"/>
          <w:lang w:val="en-US"/>
        </w:rPr>
        <w:t xml:space="preserve"> the children</w:t>
      </w:r>
      <w:r w:rsidR="00BA43CD">
        <w:rPr>
          <w:rFonts w:asciiTheme="minorHAnsi" w:hAnsiTheme="minorHAnsi" w:cstheme="minorHAnsi"/>
          <w:lang w:val="en-US"/>
        </w:rPr>
        <w:t xml:space="preserve"> and is risk assessed </w:t>
      </w:r>
      <w:r w:rsidR="00053023" w:rsidRPr="00CB5261">
        <w:rPr>
          <w:rFonts w:asciiTheme="minorHAnsi" w:hAnsiTheme="minorHAnsi" w:cstheme="minorHAnsi"/>
          <w:lang w:val="en-US"/>
        </w:rPr>
        <w:t xml:space="preserve">without taking away opportunities for risky-play and self-directed play. Risk assessments should be completed keeping in mind that every child should have the opportunity to make decisions about risks and hazards for themselves. Support the children in their own decision unless if they are at risk of serious </w:t>
      </w:r>
      <w:r w:rsidR="00DA4C8A" w:rsidRPr="00CB5261">
        <w:rPr>
          <w:rFonts w:asciiTheme="minorHAnsi" w:hAnsiTheme="minorHAnsi" w:cstheme="minorHAnsi"/>
          <w:lang w:val="en-US"/>
        </w:rPr>
        <w:t xml:space="preserve">harm. According to Piaget 1963 and </w:t>
      </w:r>
      <w:r w:rsidR="00053023" w:rsidRPr="00CB5261">
        <w:rPr>
          <w:rFonts w:asciiTheme="minorHAnsi" w:hAnsiTheme="minorHAnsi" w:cstheme="minorHAnsi"/>
          <w:lang w:val="en-US"/>
        </w:rPr>
        <w:t>Vygotsky 1967 as practitioners it is important to be involved in children’s play by scaffolding play. It helps children gain information while playing and helps with th</w:t>
      </w:r>
      <w:r w:rsidR="004C76E2" w:rsidRPr="00CB5261">
        <w:rPr>
          <w:rFonts w:asciiTheme="minorHAnsi" w:hAnsiTheme="minorHAnsi" w:cstheme="minorHAnsi"/>
          <w:lang w:val="en-US"/>
        </w:rPr>
        <w:t>eir language development. Ask the</w:t>
      </w:r>
      <w:r w:rsidR="00053023" w:rsidRPr="00CB5261">
        <w:rPr>
          <w:rFonts w:asciiTheme="minorHAnsi" w:hAnsiTheme="minorHAnsi" w:cstheme="minorHAnsi"/>
          <w:lang w:val="en-US"/>
        </w:rPr>
        <w:t xml:space="preserve"> children about what th</w:t>
      </w:r>
      <w:r w:rsidR="004C76E2" w:rsidRPr="00CB5261">
        <w:rPr>
          <w:rFonts w:asciiTheme="minorHAnsi" w:hAnsiTheme="minorHAnsi" w:cstheme="minorHAnsi"/>
          <w:lang w:val="en-US"/>
        </w:rPr>
        <w:t>ey are doing and listen to them. It is our duty as adults to educate, improve, rescue and wait to be invited to play with the children. We need to allow children to direct their own play activities and play parallel play and suggest ways for all children to be involved. Do not over-stay your invitation and</w:t>
      </w:r>
      <w:r w:rsidR="00053023" w:rsidRPr="00CB5261">
        <w:rPr>
          <w:rFonts w:asciiTheme="minorHAnsi" w:hAnsiTheme="minorHAnsi" w:cstheme="minorHAnsi"/>
          <w:lang w:val="en-US"/>
        </w:rPr>
        <w:t xml:space="preserve"> </w:t>
      </w:r>
      <w:r w:rsidRPr="00CB5261">
        <w:rPr>
          <w:rFonts w:asciiTheme="minorHAnsi" w:hAnsiTheme="minorHAnsi" w:cstheme="minorHAnsi"/>
          <w:lang w:val="en-US"/>
        </w:rPr>
        <w:t xml:space="preserve"> </w:t>
      </w:r>
      <w:r w:rsidR="004C76E2" w:rsidRPr="00CB5261">
        <w:rPr>
          <w:rFonts w:asciiTheme="minorHAnsi" w:hAnsiTheme="minorHAnsi" w:cstheme="minorHAnsi"/>
          <w:lang w:val="en-US"/>
        </w:rPr>
        <w:t xml:space="preserve"> be respectful to what the children choose to do.</w:t>
      </w:r>
      <w:r w:rsidR="005A6631" w:rsidRPr="00CB5261">
        <w:rPr>
          <w:rFonts w:asciiTheme="minorHAnsi" w:hAnsiTheme="minorHAnsi" w:cstheme="minorHAnsi"/>
          <w:lang w:val="en-US"/>
        </w:rPr>
        <w:t xml:space="preserve"> (Montessori 1870-1952)</w:t>
      </w:r>
    </w:p>
    <w:p w14:paraId="6BB8EE76" w14:textId="77777777" w:rsidR="005A6631" w:rsidRDefault="005A6631" w:rsidP="00FA2567">
      <w:pPr>
        <w:spacing w:line="360" w:lineRule="auto"/>
        <w:rPr>
          <w:rFonts w:asciiTheme="minorHAnsi" w:hAnsiTheme="minorHAnsi" w:cstheme="minorHAnsi"/>
          <w:b/>
          <w:lang w:val="en-US"/>
        </w:rPr>
      </w:pPr>
    </w:p>
    <w:p w14:paraId="586E215C" w14:textId="77777777" w:rsidR="00E5552D" w:rsidRDefault="00E5552D" w:rsidP="00FA2567">
      <w:pPr>
        <w:spacing w:line="360" w:lineRule="auto"/>
        <w:rPr>
          <w:rFonts w:asciiTheme="minorHAnsi" w:hAnsiTheme="minorHAnsi" w:cstheme="minorHAnsi"/>
          <w:b/>
          <w:lang w:val="en-US"/>
        </w:rPr>
      </w:pPr>
    </w:p>
    <w:p w14:paraId="1402AFA0" w14:textId="77777777" w:rsidR="00E5552D" w:rsidRDefault="00E5552D" w:rsidP="00FA2567">
      <w:pPr>
        <w:spacing w:line="360" w:lineRule="auto"/>
        <w:rPr>
          <w:rFonts w:asciiTheme="minorHAnsi" w:hAnsiTheme="minorHAnsi" w:cstheme="minorHAnsi"/>
          <w:b/>
          <w:lang w:val="en-US"/>
        </w:rPr>
      </w:pPr>
    </w:p>
    <w:p w14:paraId="30A10620" w14:textId="57C013B5" w:rsidR="005A6631" w:rsidRDefault="00582B8D" w:rsidP="00FA2567">
      <w:pPr>
        <w:spacing w:line="360" w:lineRule="auto"/>
        <w:rPr>
          <w:rFonts w:asciiTheme="minorHAnsi" w:hAnsiTheme="minorHAnsi" w:cstheme="minorHAnsi"/>
          <w:b/>
          <w:sz w:val="36"/>
          <w:szCs w:val="36"/>
          <w:lang w:val="en-US"/>
        </w:rPr>
      </w:pPr>
      <w:r w:rsidRPr="00582B8D">
        <w:rPr>
          <w:rFonts w:asciiTheme="minorHAnsi" w:hAnsiTheme="minorHAnsi" w:cstheme="minorHAnsi"/>
          <w:b/>
          <w:sz w:val="36"/>
          <w:szCs w:val="36"/>
          <w:lang w:val="en-US"/>
        </w:rPr>
        <w:t>Risk Assessment</w:t>
      </w:r>
    </w:p>
    <w:p w14:paraId="1948C940" w14:textId="47845E12" w:rsidR="005A6631" w:rsidRDefault="00582B8D" w:rsidP="00FA2567">
      <w:pPr>
        <w:spacing w:line="360" w:lineRule="auto"/>
        <w:rPr>
          <w:rFonts w:asciiTheme="minorHAnsi" w:hAnsiTheme="minorHAnsi" w:cstheme="minorHAnsi"/>
          <w:lang w:val="en-US"/>
        </w:rPr>
      </w:pPr>
      <w:r w:rsidRPr="00582B8D">
        <w:rPr>
          <w:rFonts w:asciiTheme="minorHAnsi" w:hAnsiTheme="minorHAnsi" w:cstheme="minorHAnsi"/>
          <w:lang w:val="en-US"/>
        </w:rPr>
        <w:t>A</w:t>
      </w:r>
      <w:r>
        <w:rPr>
          <w:rFonts w:asciiTheme="minorHAnsi" w:hAnsiTheme="minorHAnsi" w:cstheme="minorHAnsi"/>
          <w:lang w:val="en-US"/>
        </w:rPr>
        <w:t xml:space="preserve"> lack of an open mind, knowledge and understanding contributes to fear. As adult</w:t>
      </w:r>
      <w:r w:rsidR="00996662">
        <w:rPr>
          <w:rFonts w:asciiTheme="minorHAnsi" w:hAnsiTheme="minorHAnsi" w:cstheme="minorHAnsi"/>
          <w:lang w:val="en-US"/>
        </w:rPr>
        <w:t>’</w:t>
      </w:r>
      <w:r>
        <w:rPr>
          <w:rFonts w:asciiTheme="minorHAnsi" w:hAnsiTheme="minorHAnsi" w:cstheme="minorHAnsi"/>
          <w:lang w:val="en-US"/>
        </w:rPr>
        <w:t>s we need to make space and effort, have a positive attitude towards play so we are able to minimize barriers involved in risky-play. Risk assessment should be reviewed as often as needed, these can be termly or annually. Putting policies and procedures in place will give adults and children both a sense of confidence and trust in taking risks. Risky-play is essential for both the child physical and mental child development and for the adult</w:t>
      </w:r>
      <w:r w:rsidR="00996662">
        <w:rPr>
          <w:rFonts w:asciiTheme="minorHAnsi" w:hAnsiTheme="minorHAnsi" w:cstheme="minorHAnsi"/>
          <w:lang w:val="en-US"/>
        </w:rPr>
        <w:t>’</w:t>
      </w:r>
      <w:r>
        <w:rPr>
          <w:rFonts w:asciiTheme="minorHAnsi" w:hAnsiTheme="minorHAnsi" w:cstheme="minorHAnsi"/>
          <w:lang w:val="en-US"/>
        </w:rPr>
        <w:t>s mental development</w:t>
      </w:r>
      <w:r w:rsidR="00996662">
        <w:rPr>
          <w:rFonts w:asciiTheme="minorHAnsi" w:hAnsiTheme="minorHAnsi" w:cstheme="minorHAnsi"/>
          <w:lang w:val="en-US"/>
        </w:rPr>
        <w:t>.</w:t>
      </w:r>
    </w:p>
    <w:p w14:paraId="19442EC4" w14:textId="57534926" w:rsidR="00FD6135" w:rsidRDefault="00FD6135" w:rsidP="00FA2567">
      <w:pPr>
        <w:spacing w:line="360" w:lineRule="auto"/>
        <w:rPr>
          <w:rFonts w:asciiTheme="minorHAnsi" w:hAnsiTheme="minorHAnsi" w:cstheme="minorHAnsi"/>
          <w:lang w:val="en-US"/>
        </w:rPr>
      </w:pPr>
      <w:r>
        <w:rPr>
          <w:rFonts w:asciiTheme="minorHAnsi" w:hAnsiTheme="minorHAnsi" w:cstheme="minorHAnsi"/>
          <w:lang w:val="en-US"/>
        </w:rPr>
        <w:t>Play involves a cycle where by a child will think of an idea to play he or she will than invite a friend to play with whereby this friend have the chance to welcome the invitation or to reject the invitation. Once the friend welcome</w:t>
      </w:r>
      <w:r w:rsidR="009779BB">
        <w:rPr>
          <w:rFonts w:asciiTheme="minorHAnsi" w:hAnsiTheme="minorHAnsi" w:cstheme="minorHAnsi"/>
          <w:lang w:val="en-US"/>
        </w:rPr>
        <w:t>s</w:t>
      </w:r>
      <w:r>
        <w:rPr>
          <w:rFonts w:asciiTheme="minorHAnsi" w:hAnsiTheme="minorHAnsi" w:cstheme="minorHAnsi"/>
          <w:lang w:val="en-US"/>
        </w:rPr>
        <w:t xml:space="preserve"> the invitation both c</w:t>
      </w:r>
      <w:r w:rsidR="009779BB">
        <w:rPr>
          <w:rFonts w:asciiTheme="minorHAnsi" w:hAnsiTheme="minorHAnsi" w:cstheme="minorHAnsi"/>
          <w:lang w:val="en-US"/>
        </w:rPr>
        <w:t>hildren will tha</w:t>
      </w:r>
      <w:r>
        <w:rPr>
          <w:rFonts w:asciiTheme="minorHAnsi" w:hAnsiTheme="minorHAnsi" w:cstheme="minorHAnsi"/>
          <w:lang w:val="en-US"/>
        </w:rPr>
        <w:t xml:space="preserve">n create </w:t>
      </w:r>
      <w:r w:rsidR="009779BB">
        <w:rPr>
          <w:rFonts w:asciiTheme="minorHAnsi" w:hAnsiTheme="minorHAnsi" w:cstheme="minorHAnsi"/>
          <w:lang w:val="en-US"/>
        </w:rPr>
        <w:t>characters</w:t>
      </w:r>
      <w:r>
        <w:rPr>
          <w:rFonts w:asciiTheme="minorHAnsi" w:hAnsiTheme="minorHAnsi" w:cstheme="minorHAnsi"/>
          <w:lang w:val="en-US"/>
        </w:rPr>
        <w:t xml:space="preserve"> in their play to make it more fun and creative and the children will play as a team until an adult comes </w:t>
      </w:r>
      <w:r w:rsidR="009779BB">
        <w:rPr>
          <w:rFonts w:asciiTheme="minorHAnsi" w:hAnsiTheme="minorHAnsi" w:cstheme="minorHAnsi"/>
          <w:lang w:val="en-US"/>
        </w:rPr>
        <w:t>a</w:t>
      </w:r>
      <w:r>
        <w:rPr>
          <w:rFonts w:asciiTheme="minorHAnsi" w:hAnsiTheme="minorHAnsi" w:cstheme="minorHAnsi"/>
          <w:lang w:val="en-US"/>
        </w:rPr>
        <w:t xml:space="preserve"> disturb them by telling them that play time is finished </w:t>
      </w:r>
      <w:r w:rsidR="009779BB">
        <w:rPr>
          <w:rFonts w:asciiTheme="minorHAnsi" w:hAnsiTheme="minorHAnsi" w:cstheme="minorHAnsi"/>
          <w:lang w:val="en-US"/>
        </w:rPr>
        <w:t>etc.</w:t>
      </w:r>
      <w:r>
        <w:rPr>
          <w:rFonts w:asciiTheme="minorHAnsi" w:hAnsiTheme="minorHAnsi" w:cstheme="minorHAnsi"/>
          <w:lang w:val="en-US"/>
        </w:rPr>
        <w:t xml:space="preserve"> or until they choose to finish playing. Play cycle is beneficial for a healthy happy child development.</w:t>
      </w:r>
    </w:p>
    <w:p w14:paraId="3C19B85F" w14:textId="77777777" w:rsidR="00996662" w:rsidRPr="00996662" w:rsidRDefault="00996662" w:rsidP="00FA2567">
      <w:pPr>
        <w:spacing w:line="360" w:lineRule="auto"/>
        <w:rPr>
          <w:rFonts w:asciiTheme="minorHAnsi" w:hAnsiTheme="minorHAnsi" w:cstheme="minorHAnsi"/>
          <w:lang w:val="en-US"/>
        </w:rPr>
      </w:pPr>
    </w:p>
    <w:p w14:paraId="40EF5F56" w14:textId="232F1E1C" w:rsidR="00CC7591" w:rsidRDefault="00D23F43"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Reflection of the R</w:t>
      </w:r>
      <w:r w:rsidR="00CC7591" w:rsidRPr="00C30D32">
        <w:rPr>
          <w:rFonts w:asciiTheme="minorHAnsi" w:hAnsiTheme="minorHAnsi" w:cstheme="minorHAnsi"/>
          <w:b/>
          <w:sz w:val="36"/>
          <w:szCs w:val="36"/>
          <w:lang w:val="en-US"/>
        </w:rPr>
        <w:t>isk Assessment</w:t>
      </w:r>
    </w:p>
    <w:p w14:paraId="1EC2A78B" w14:textId="0695D36B" w:rsidR="00062282" w:rsidRPr="009C79C0" w:rsidRDefault="00EB6BD2" w:rsidP="00FA2567">
      <w:pPr>
        <w:spacing w:line="360" w:lineRule="auto"/>
        <w:rPr>
          <w:rFonts w:asciiTheme="minorHAnsi" w:hAnsiTheme="minorHAnsi" w:cstheme="minorHAnsi"/>
          <w:lang w:val="en-US"/>
        </w:rPr>
      </w:pPr>
      <w:r w:rsidRPr="00CB5261">
        <w:rPr>
          <w:rFonts w:asciiTheme="minorHAnsi" w:hAnsiTheme="minorHAnsi" w:cstheme="minorHAnsi"/>
          <w:lang w:val="en-US"/>
        </w:rPr>
        <w:t>I will be using the Gibbs model of reflection ( Gibbs, 1998) for my risk assessment reflection.</w:t>
      </w:r>
      <w:r w:rsidR="00C60D88" w:rsidRPr="00CB5261">
        <w:rPr>
          <w:rFonts w:asciiTheme="minorHAnsi" w:hAnsiTheme="minorHAnsi" w:cstheme="minorHAnsi"/>
          <w:lang w:val="en-US"/>
        </w:rPr>
        <w:t xml:space="preserve"> The children will be going out for a walk to the Wild Life Center. I was very excited about the outing and at the same time thinking about how I want every child to really enjoy the walk and thinking of challenges that I might come across not only with the children but in general. The fact that the children will be going out was exciting yet keeping in mind about the amount of time we have</w:t>
      </w:r>
      <w:r w:rsidR="00F205B6">
        <w:rPr>
          <w:rFonts w:asciiTheme="minorHAnsi" w:hAnsiTheme="minorHAnsi" w:cstheme="minorHAnsi"/>
          <w:lang w:val="en-US"/>
        </w:rPr>
        <w:t xml:space="preserve"> before the parents come pick</w:t>
      </w:r>
      <w:r w:rsidR="00C60D88" w:rsidRPr="00CB5261">
        <w:rPr>
          <w:rFonts w:asciiTheme="minorHAnsi" w:hAnsiTheme="minorHAnsi" w:cstheme="minorHAnsi"/>
          <w:lang w:val="en-US"/>
        </w:rPr>
        <w:t xml:space="preserve"> their children</w:t>
      </w:r>
      <w:r w:rsidR="00F205B6">
        <w:rPr>
          <w:rFonts w:asciiTheme="minorHAnsi" w:hAnsiTheme="minorHAnsi" w:cstheme="minorHAnsi"/>
          <w:lang w:val="en-US"/>
        </w:rPr>
        <w:t xml:space="preserve"> up</w:t>
      </w:r>
      <w:r w:rsidR="00C60D88" w:rsidRPr="00CB5261">
        <w:rPr>
          <w:rFonts w:asciiTheme="minorHAnsi" w:hAnsiTheme="minorHAnsi" w:cstheme="minorHAnsi"/>
          <w:lang w:val="en-US"/>
        </w:rPr>
        <w:t xml:space="preserve"> was not good for me because I want us to take our time in exploring whatever we see on the way and back.</w:t>
      </w:r>
      <w:r w:rsidR="00197F90" w:rsidRPr="00CB5261">
        <w:rPr>
          <w:rFonts w:asciiTheme="minorHAnsi" w:hAnsiTheme="minorHAnsi" w:cstheme="minorHAnsi"/>
          <w:lang w:val="en-US"/>
        </w:rPr>
        <w:t xml:space="preserve"> I should make use of the Play Wales ABC model to dynamic risk management</w:t>
      </w:r>
      <w:r w:rsidR="00062282" w:rsidRPr="00CB5261">
        <w:rPr>
          <w:rFonts w:asciiTheme="minorHAnsi" w:hAnsiTheme="minorHAnsi" w:cstheme="minorHAnsi"/>
          <w:lang w:val="en-US"/>
        </w:rPr>
        <w:t>:</w:t>
      </w:r>
    </w:p>
    <w:p w14:paraId="7BD88959" w14:textId="40B3F0D7" w:rsidR="00062282" w:rsidRPr="00CB5261" w:rsidRDefault="00062282" w:rsidP="00062282">
      <w:pPr>
        <w:pStyle w:val="ListParagraph"/>
        <w:numPr>
          <w:ilvl w:val="0"/>
          <w:numId w:val="3"/>
        </w:numPr>
        <w:spacing w:line="360" w:lineRule="auto"/>
        <w:rPr>
          <w:rFonts w:asciiTheme="minorHAnsi" w:hAnsiTheme="minorHAnsi" w:cstheme="minorHAnsi"/>
          <w:lang w:val="en-US"/>
        </w:rPr>
      </w:pPr>
      <w:r w:rsidRPr="00CB5261">
        <w:rPr>
          <w:rFonts w:asciiTheme="minorHAnsi" w:hAnsiTheme="minorHAnsi" w:cstheme="minorHAnsi"/>
          <w:lang w:val="en-US"/>
        </w:rPr>
        <w:t>A for actions that are likely to result in harm</w:t>
      </w:r>
    </w:p>
    <w:p w14:paraId="5DFAA3C9" w14:textId="75C55C78" w:rsidR="00062282" w:rsidRPr="00CB5261" w:rsidRDefault="00062282" w:rsidP="00062282">
      <w:pPr>
        <w:pStyle w:val="ListParagraph"/>
        <w:numPr>
          <w:ilvl w:val="0"/>
          <w:numId w:val="3"/>
        </w:numPr>
        <w:spacing w:line="360" w:lineRule="auto"/>
        <w:rPr>
          <w:rFonts w:asciiTheme="minorHAnsi" w:hAnsiTheme="minorHAnsi" w:cstheme="minorHAnsi"/>
          <w:lang w:val="en-US"/>
        </w:rPr>
      </w:pPr>
      <w:r w:rsidRPr="00CB5261">
        <w:rPr>
          <w:rFonts w:asciiTheme="minorHAnsi" w:hAnsiTheme="minorHAnsi" w:cstheme="minorHAnsi"/>
          <w:lang w:val="en-US"/>
        </w:rPr>
        <w:t>B for behavioral modes of children that may lead to them having a diminished awareness and ability to manage risk for themselves and or others around them.</w:t>
      </w:r>
    </w:p>
    <w:p w14:paraId="736A3494" w14:textId="5DA1CB33" w:rsidR="00062282" w:rsidRPr="00CB5261" w:rsidRDefault="00062282" w:rsidP="00062282">
      <w:pPr>
        <w:pStyle w:val="ListParagraph"/>
        <w:numPr>
          <w:ilvl w:val="0"/>
          <w:numId w:val="3"/>
        </w:numPr>
        <w:spacing w:line="360" w:lineRule="auto"/>
        <w:rPr>
          <w:rFonts w:asciiTheme="minorHAnsi" w:hAnsiTheme="minorHAnsi" w:cstheme="minorHAnsi"/>
          <w:lang w:val="en-US"/>
        </w:rPr>
      </w:pPr>
      <w:r w:rsidRPr="00CB5261">
        <w:rPr>
          <w:rFonts w:asciiTheme="minorHAnsi" w:hAnsiTheme="minorHAnsi" w:cstheme="minorHAnsi"/>
          <w:lang w:val="en-US"/>
        </w:rPr>
        <w:t>C for context specific factors that may increase the likelihood and potential severity of harm</w:t>
      </w:r>
    </w:p>
    <w:p w14:paraId="7DBFBB9C" w14:textId="0C6C084F" w:rsidR="00626874" w:rsidRDefault="00626874" w:rsidP="00626874">
      <w:pPr>
        <w:spacing w:line="360" w:lineRule="auto"/>
        <w:rPr>
          <w:rFonts w:asciiTheme="minorHAnsi" w:hAnsiTheme="minorHAnsi" w:cstheme="minorHAnsi"/>
          <w:lang w:val="en-US"/>
        </w:rPr>
      </w:pPr>
      <w:r w:rsidRPr="00CB5261">
        <w:rPr>
          <w:rFonts w:asciiTheme="minorHAnsi" w:hAnsiTheme="minorHAnsi" w:cstheme="minorHAnsi"/>
          <w:lang w:val="en-US"/>
        </w:rPr>
        <w:t xml:space="preserve">According to Fjortoft (2004) rough grounds with lots of uneven </w:t>
      </w:r>
      <w:r w:rsidR="003E3CCB" w:rsidRPr="00CB5261">
        <w:rPr>
          <w:rFonts w:asciiTheme="minorHAnsi" w:hAnsiTheme="minorHAnsi" w:cstheme="minorHAnsi"/>
          <w:lang w:val="en-US"/>
        </w:rPr>
        <w:t>surfaces</w:t>
      </w:r>
      <w:r w:rsidRPr="00CB5261">
        <w:rPr>
          <w:rFonts w:asciiTheme="minorHAnsi" w:hAnsiTheme="minorHAnsi" w:cstheme="minorHAnsi"/>
          <w:lang w:val="en-US"/>
        </w:rPr>
        <w:t>, boulders, trees and bushes are more beneficial for a child physical development than playgrounds that are flat and conventional. The variety of play opportunities and movement is greater when the terrain is more varied.</w:t>
      </w:r>
      <w:r w:rsidR="001C0956" w:rsidRPr="00CB5261">
        <w:rPr>
          <w:rFonts w:asciiTheme="minorHAnsi" w:hAnsiTheme="minorHAnsi" w:cstheme="minorHAnsi"/>
          <w:lang w:val="en-US"/>
        </w:rPr>
        <w:t xml:space="preserve"> I should have extended more time so we don’t rush through our walk.</w:t>
      </w:r>
      <w:r w:rsidR="00F972B2" w:rsidRPr="00CB5261">
        <w:rPr>
          <w:rFonts w:asciiTheme="minorHAnsi" w:hAnsiTheme="minorHAnsi" w:cstheme="minorHAnsi"/>
          <w:lang w:val="en-US"/>
        </w:rPr>
        <w:t xml:space="preserve"> I will consider safety vests and flash lights for when we walk in the dark</w:t>
      </w:r>
      <w:r w:rsidR="007D565A" w:rsidRPr="00CB5261">
        <w:rPr>
          <w:rFonts w:asciiTheme="minorHAnsi" w:hAnsiTheme="minorHAnsi" w:cstheme="minorHAnsi"/>
          <w:lang w:val="en-US"/>
        </w:rPr>
        <w:t xml:space="preserve"> and making sure that for the children using wheel chairs that their chairs are safety checked </w:t>
      </w:r>
      <w:r w:rsidR="003E3CCB" w:rsidRPr="00CB5261">
        <w:rPr>
          <w:rFonts w:asciiTheme="minorHAnsi" w:hAnsiTheme="minorHAnsi" w:cstheme="minorHAnsi"/>
          <w:lang w:val="en-US"/>
        </w:rPr>
        <w:t>beforehand</w:t>
      </w:r>
      <w:r w:rsidR="007D565A" w:rsidRPr="00CB5261">
        <w:rPr>
          <w:rFonts w:asciiTheme="minorHAnsi" w:hAnsiTheme="minorHAnsi" w:cstheme="minorHAnsi"/>
          <w:lang w:val="en-US"/>
        </w:rPr>
        <w:t>.</w:t>
      </w:r>
    </w:p>
    <w:p w14:paraId="7BA0A259" w14:textId="6086883D" w:rsidR="006E20B2" w:rsidRPr="001856D4" w:rsidRDefault="006E20B2" w:rsidP="00626874">
      <w:pPr>
        <w:spacing w:line="360" w:lineRule="auto"/>
        <w:rPr>
          <w:rFonts w:asciiTheme="minorHAnsi" w:hAnsiTheme="minorHAnsi" w:cstheme="minorHAnsi"/>
          <w:b/>
          <w:sz w:val="36"/>
          <w:szCs w:val="36"/>
          <w:lang w:val="en-US"/>
        </w:rPr>
      </w:pPr>
      <w:r w:rsidRPr="001856D4">
        <w:rPr>
          <w:rFonts w:asciiTheme="minorHAnsi" w:hAnsiTheme="minorHAnsi" w:cstheme="minorHAnsi"/>
          <w:b/>
          <w:sz w:val="36"/>
          <w:szCs w:val="36"/>
          <w:lang w:val="en-US"/>
        </w:rPr>
        <w:t>Reference</w:t>
      </w:r>
    </w:p>
    <w:p w14:paraId="5C811EC6" w14:textId="3E15F049" w:rsidR="006E20B2" w:rsidRDefault="006E20B2" w:rsidP="00626874">
      <w:pPr>
        <w:spacing w:line="360" w:lineRule="auto"/>
        <w:rPr>
          <w:rFonts w:asciiTheme="minorHAnsi" w:hAnsiTheme="minorHAnsi" w:cstheme="minorHAnsi"/>
          <w:lang w:val="en-US"/>
        </w:rPr>
      </w:pPr>
      <w:r>
        <w:rPr>
          <w:rFonts w:asciiTheme="minorHAnsi" w:hAnsiTheme="minorHAnsi" w:cstheme="minorHAnsi"/>
          <w:lang w:val="en-US"/>
        </w:rPr>
        <w:t>Maclntyre &amp; Macintyre, (2010)</w:t>
      </w:r>
      <w:r w:rsidRPr="00033658">
        <w:rPr>
          <w:rFonts w:ascii="Arial" w:hAnsi="Arial" w:cs="Arial"/>
          <w:i/>
          <w:iCs/>
          <w:lang w:val="en-US"/>
        </w:rPr>
        <w:t>. Play for children with special needs supporting children with learning differences,</w:t>
      </w:r>
      <w:r>
        <w:rPr>
          <w:rFonts w:asciiTheme="minorHAnsi" w:hAnsiTheme="minorHAnsi" w:cstheme="minorHAnsi"/>
          <w:lang w:val="en-US"/>
        </w:rPr>
        <w:t xml:space="preserve"> 3-9 2</w:t>
      </w:r>
      <w:r w:rsidRPr="006E20B2">
        <w:rPr>
          <w:rFonts w:asciiTheme="minorHAnsi" w:hAnsiTheme="minorHAnsi" w:cstheme="minorHAnsi"/>
          <w:vertAlign w:val="superscript"/>
          <w:lang w:val="en-US"/>
        </w:rPr>
        <w:t>nd</w:t>
      </w:r>
      <w:r>
        <w:rPr>
          <w:rFonts w:asciiTheme="minorHAnsi" w:hAnsiTheme="minorHAnsi" w:cstheme="minorHAnsi"/>
          <w:lang w:val="en-US"/>
        </w:rPr>
        <w:t xml:space="preserve"> ed., </w:t>
      </w:r>
      <w:r w:rsidR="001856D4">
        <w:rPr>
          <w:rFonts w:asciiTheme="minorHAnsi" w:hAnsiTheme="minorHAnsi" w:cstheme="minorHAnsi"/>
          <w:lang w:val="en-US"/>
        </w:rPr>
        <w:t>London;</w:t>
      </w:r>
      <w:r>
        <w:rPr>
          <w:rFonts w:asciiTheme="minorHAnsi" w:hAnsiTheme="minorHAnsi" w:cstheme="minorHAnsi"/>
          <w:lang w:val="en-US"/>
        </w:rPr>
        <w:t xml:space="preserve"> New York: Routledge</w:t>
      </w:r>
    </w:p>
    <w:p w14:paraId="058C81EC" w14:textId="77777777" w:rsidR="009065A9" w:rsidRDefault="006E20B2" w:rsidP="00626874">
      <w:pPr>
        <w:spacing w:line="360" w:lineRule="auto"/>
        <w:rPr>
          <w:rFonts w:asciiTheme="minorHAnsi" w:hAnsiTheme="minorHAnsi" w:cstheme="minorHAnsi"/>
          <w:lang w:val="en-US"/>
        </w:rPr>
      </w:pPr>
      <w:r>
        <w:rPr>
          <w:rFonts w:asciiTheme="minorHAnsi" w:hAnsiTheme="minorHAnsi" w:cstheme="minorHAnsi"/>
          <w:lang w:val="en-US"/>
        </w:rPr>
        <w:t xml:space="preserve">Little, H, Wyver, S, &amp; Gibson, F (2011), </w:t>
      </w:r>
      <w:r w:rsidRPr="00033658">
        <w:rPr>
          <w:rFonts w:ascii="Arial" w:hAnsi="Arial" w:cs="Arial"/>
          <w:i/>
          <w:iCs/>
          <w:lang w:val="en-US"/>
        </w:rPr>
        <w:t>The influence of play context and adult attitudes on young children’s physical risk-taking during outdoor play</w:t>
      </w:r>
      <w:r>
        <w:rPr>
          <w:rFonts w:asciiTheme="minorHAnsi" w:hAnsiTheme="minorHAnsi" w:cstheme="minorHAnsi"/>
          <w:lang w:val="en-US"/>
        </w:rPr>
        <w:t>; European Ea</w:t>
      </w:r>
      <w:r w:rsidR="00033658">
        <w:rPr>
          <w:rFonts w:asciiTheme="minorHAnsi" w:hAnsiTheme="minorHAnsi" w:cstheme="minorHAnsi"/>
          <w:lang w:val="en-US"/>
        </w:rPr>
        <w:t>rly Childhood Education Research Journal, vol. 19, no. 1, pp. 113-131. Available from: 10. 1080/1350283x.2011.548959. [23 Januar</w:t>
      </w:r>
      <w:r w:rsidR="00522861">
        <w:rPr>
          <w:rFonts w:asciiTheme="minorHAnsi" w:hAnsiTheme="minorHAnsi" w:cstheme="minorHAnsi"/>
          <w:lang w:val="en-US"/>
        </w:rPr>
        <w:t>y]</w:t>
      </w:r>
    </w:p>
    <w:p w14:paraId="46AFE703" w14:textId="7A60DF72" w:rsidR="00522861" w:rsidRDefault="00633187" w:rsidP="00626874">
      <w:pPr>
        <w:spacing w:line="360" w:lineRule="auto"/>
        <w:rPr>
          <w:rFonts w:asciiTheme="minorHAnsi" w:hAnsiTheme="minorHAnsi" w:cstheme="minorHAnsi"/>
          <w:lang w:val="en-US"/>
        </w:rPr>
      </w:pPr>
      <w:r>
        <w:rPr>
          <w:rFonts w:asciiTheme="minorHAnsi" w:hAnsiTheme="minorHAnsi" w:cstheme="minorHAnsi"/>
          <w:lang w:val="en-US"/>
        </w:rPr>
        <w:t>Welsh Assembly Government [DCELLS, 2010] a consultation with children under the age of 5</w:t>
      </w:r>
    </w:p>
    <w:p w14:paraId="716918C3" w14:textId="72E6647A" w:rsidR="009065A9" w:rsidRDefault="00E90663" w:rsidP="00626874">
      <w:pPr>
        <w:spacing w:line="360" w:lineRule="auto"/>
        <w:rPr>
          <w:rFonts w:asciiTheme="minorHAnsi" w:hAnsiTheme="minorHAnsi" w:cstheme="minorHAnsi"/>
          <w:lang w:val="en-US"/>
        </w:rPr>
      </w:pPr>
      <w:r>
        <w:rPr>
          <w:rFonts w:asciiTheme="minorHAnsi" w:hAnsiTheme="minorHAnsi" w:cstheme="minorHAnsi"/>
          <w:lang w:val="en-US"/>
        </w:rPr>
        <w:t>Play for Wales [2017]</w:t>
      </w:r>
      <w:r w:rsidR="000B7D8B">
        <w:rPr>
          <w:rFonts w:asciiTheme="minorHAnsi" w:hAnsiTheme="minorHAnsi" w:cstheme="minorHAnsi"/>
          <w:lang w:val="en-US"/>
        </w:rPr>
        <w:t xml:space="preserve"> a healthy childhood Issue 49</w:t>
      </w:r>
    </w:p>
    <w:p w14:paraId="0D4032B8" w14:textId="109C6538" w:rsidR="000B7D8B" w:rsidRDefault="000B7D8B" w:rsidP="00626874">
      <w:pPr>
        <w:spacing w:line="360" w:lineRule="auto"/>
        <w:rPr>
          <w:rFonts w:asciiTheme="minorHAnsi" w:hAnsiTheme="minorHAnsi" w:cstheme="minorHAnsi"/>
          <w:lang w:val="en-US"/>
        </w:rPr>
      </w:pPr>
      <w:r>
        <w:rPr>
          <w:rFonts w:asciiTheme="minorHAnsi" w:hAnsiTheme="minorHAnsi" w:cstheme="minorHAnsi"/>
          <w:lang w:val="en-US"/>
        </w:rPr>
        <w:t>Welsh Assembly Government</w:t>
      </w:r>
      <w:r w:rsidR="00563CB4">
        <w:rPr>
          <w:rFonts w:asciiTheme="minorHAnsi" w:hAnsiTheme="minorHAnsi" w:cstheme="minorHAnsi"/>
          <w:lang w:val="en-US"/>
        </w:rPr>
        <w:t xml:space="preserve"> [no date] participation and consulting with children</w:t>
      </w:r>
    </w:p>
    <w:p w14:paraId="515C173F" w14:textId="54F49BFC" w:rsidR="00FE2FCF" w:rsidRDefault="00FE2FCF" w:rsidP="00626874">
      <w:pPr>
        <w:spacing w:line="360" w:lineRule="auto"/>
        <w:rPr>
          <w:rFonts w:asciiTheme="minorHAnsi" w:hAnsiTheme="minorHAnsi" w:cstheme="minorHAnsi"/>
          <w:lang w:val="en-US"/>
        </w:rPr>
      </w:pPr>
      <w:r>
        <w:rPr>
          <w:rFonts w:asciiTheme="minorHAnsi" w:hAnsiTheme="minorHAnsi" w:cstheme="minorHAnsi"/>
          <w:lang w:val="en-US"/>
        </w:rPr>
        <w:t xml:space="preserve">Play Wales [2015] </w:t>
      </w:r>
    </w:p>
    <w:p w14:paraId="70055ABA" w14:textId="32B47D2B" w:rsidR="00693A51" w:rsidRDefault="00693A51" w:rsidP="00626874">
      <w:pPr>
        <w:spacing w:line="360" w:lineRule="auto"/>
        <w:rPr>
          <w:rFonts w:asciiTheme="minorHAnsi" w:hAnsiTheme="minorHAnsi" w:cstheme="minorHAnsi"/>
          <w:lang w:val="en-US"/>
        </w:rPr>
      </w:pPr>
      <w:r>
        <w:rPr>
          <w:rFonts w:asciiTheme="minorHAnsi" w:hAnsiTheme="minorHAnsi" w:cstheme="minorHAnsi"/>
          <w:lang w:val="en-US"/>
        </w:rPr>
        <w:t>Welsh Assembly Government [</w:t>
      </w:r>
      <w:r w:rsidR="000C74E4">
        <w:rPr>
          <w:rFonts w:asciiTheme="minorHAnsi" w:hAnsiTheme="minorHAnsi" w:cstheme="minorHAnsi"/>
          <w:lang w:val="en-US"/>
        </w:rPr>
        <w:t xml:space="preserve">DCELLS </w:t>
      </w:r>
      <w:r>
        <w:rPr>
          <w:rFonts w:asciiTheme="minorHAnsi" w:hAnsiTheme="minorHAnsi" w:cstheme="minorHAnsi"/>
          <w:lang w:val="en-US"/>
        </w:rPr>
        <w:t>2010] the child and</w:t>
      </w:r>
      <w:r w:rsidR="000C74E4">
        <w:rPr>
          <w:rFonts w:asciiTheme="minorHAnsi" w:hAnsiTheme="minorHAnsi" w:cstheme="minorHAnsi"/>
          <w:lang w:val="en-US"/>
        </w:rPr>
        <w:t xml:space="preserve"> family branch </w:t>
      </w:r>
    </w:p>
    <w:p w14:paraId="4E6FCA00" w14:textId="741DF0E6" w:rsidR="006E20B2" w:rsidRPr="00CB5261" w:rsidRDefault="004A5D71" w:rsidP="00626874">
      <w:pPr>
        <w:spacing w:line="360" w:lineRule="auto"/>
        <w:rPr>
          <w:rFonts w:asciiTheme="minorHAnsi" w:hAnsiTheme="minorHAnsi" w:cstheme="minorHAnsi"/>
          <w:lang w:val="en-US"/>
        </w:rPr>
      </w:pPr>
      <w:r>
        <w:rPr>
          <w:rFonts w:asciiTheme="minorHAnsi" w:hAnsiTheme="minorHAnsi" w:cstheme="minorHAnsi"/>
          <w:lang w:val="en-US"/>
        </w:rPr>
        <w:t xml:space="preserve">Brussoni, M. </w:t>
      </w:r>
      <w:r w:rsidR="00D322EF">
        <w:rPr>
          <w:rFonts w:asciiTheme="minorHAnsi" w:hAnsiTheme="minorHAnsi" w:cstheme="minorHAnsi"/>
          <w:lang w:val="en-US"/>
        </w:rPr>
        <w:t>Gibbons, r. Gray, C. Ishikawa, T. Sandseter, E.</w:t>
      </w:r>
      <w:r w:rsidR="007D16F8">
        <w:rPr>
          <w:rFonts w:asciiTheme="minorHAnsi" w:hAnsiTheme="minorHAnsi" w:cstheme="minorHAnsi"/>
          <w:lang w:val="en-US"/>
        </w:rPr>
        <w:t xml:space="preserve"> Bienenstock, A. Chabot, G. Fuselli, P. Herrington, S. Janssen, I. Pickett, W. Power, M. Stanger, N. Sampson, M. and Tremblay, M S. </w:t>
      </w:r>
      <w:r w:rsidR="001856D4">
        <w:rPr>
          <w:rFonts w:asciiTheme="minorHAnsi" w:hAnsiTheme="minorHAnsi" w:cstheme="minorHAnsi"/>
          <w:lang w:val="en-US"/>
        </w:rPr>
        <w:t xml:space="preserve"> </w:t>
      </w:r>
      <w:r w:rsidR="008D2C6B">
        <w:rPr>
          <w:rFonts w:asciiTheme="minorHAnsi" w:hAnsiTheme="minorHAnsi" w:cstheme="minorHAnsi"/>
          <w:lang w:val="en-US"/>
        </w:rPr>
        <w:t>[</w:t>
      </w:r>
      <w:r w:rsidR="00761D52">
        <w:rPr>
          <w:rFonts w:asciiTheme="minorHAnsi" w:hAnsiTheme="minorHAnsi" w:cstheme="minorHAnsi"/>
          <w:lang w:val="en-US"/>
        </w:rPr>
        <w:t xml:space="preserve">2015] </w:t>
      </w:r>
      <w:r w:rsidR="00B730E9">
        <w:rPr>
          <w:rFonts w:asciiTheme="minorHAnsi" w:hAnsiTheme="minorHAnsi" w:cstheme="minorHAnsi"/>
          <w:lang w:val="en-US"/>
        </w:rPr>
        <w:t>‘</w:t>
      </w:r>
      <w:r w:rsidR="00B730E9" w:rsidRPr="00761D52">
        <w:rPr>
          <w:rFonts w:ascii="Arial" w:hAnsi="Arial" w:cs="Arial"/>
          <w:i/>
          <w:iCs/>
          <w:lang w:val="en-US"/>
        </w:rPr>
        <w:t>International Journal of Environmental Research and Public Health</w:t>
      </w:r>
      <w:r w:rsidR="00761D52">
        <w:rPr>
          <w:rFonts w:ascii="Arial" w:hAnsi="Arial" w:cs="Arial"/>
          <w:i/>
          <w:iCs/>
          <w:lang w:val="en-US"/>
        </w:rPr>
        <w:t>, issn 1660-4601, pp 1-32.</w:t>
      </w:r>
    </w:p>
    <w:p w14:paraId="2A0FF197" w14:textId="77777777" w:rsidR="00062282" w:rsidRPr="00EB6BD2" w:rsidRDefault="00062282" w:rsidP="00FA2567">
      <w:pPr>
        <w:spacing w:line="360" w:lineRule="auto"/>
        <w:rPr>
          <w:rFonts w:asciiTheme="minorHAnsi" w:hAnsiTheme="minorHAnsi" w:cstheme="minorHAnsi"/>
          <w:b/>
          <w:lang w:val="en-US"/>
        </w:rPr>
      </w:pPr>
    </w:p>
    <w:p w14:paraId="41C2FA90" w14:textId="77777777" w:rsidR="00996662" w:rsidRDefault="00996662" w:rsidP="00FA2567">
      <w:pPr>
        <w:spacing w:line="360" w:lineRule="auto"/>
        <w:rPr>
          <w:rFonts w:asciiTheme="minorHAnsi" w:hAnsiTheme="minorHAnsi" w:cstheme="minorHAnsi"/>
          <w:b/>
          <w:sz w:val="36"/>
          <w:szCs w:val="36"/>
          <w:lang w:val="en-US"/>
        </w:rPr>
      </w:pPr>
    </w:p>
    <w:p w14:paraId="56B793A7" w14:textId="77777777" w:rsidR="007A0DB0" w:rsidRDefault="007A0DB0" w:rsidP="00FA2567">
      <w:pPr>
        <w:spacing w:line="360" w:lineRule="auto"/>
        <w:rPr>
          <w:rFonts w:asciiTheme="minorHAnsi" w:hAnsiTheme="minorHAnsi" w:cstheme="minorHAnsi"/>
          <w:b/>
          <w:sz w:val="36"/>
          <w:szCs w:val="36"/>
          <w:lang w:val="en-US"/>
        </w:rPr>
      </w:pPr>
    </w:p>
    <w:p w14:paraId="25F599D8" w14:textId="77777777" w:rsidR="00271191" w:rsidRPr="00C30D32" w:rsidRDefault="00271191" w:rsidP="00FA2567">
      <w:pPr>
        <w:spacing w:line="360" w:lineRule="auto"/>
        <w:rPr>
          <w:rFonts w:asciiTheme="minorHAnsi" w:hAnsiTheme="minorHAnsi" w:cstheme="minorHAnsi"/>
          <w:b/>
          <w:sz w:val="36"/>
          <w:szCs w:val="36"/>
          <w:lang w:val="en-US"/>
        </w:rPr>
      </w:pPr>
    </w:p>
    <w:p w14:paraId="1C55E017" w14:textId="77777777" w:rsidR="00FA2567" w:rsidRDefault="00FA2567" w:rsidP="00FA2567">
      <w:pPr>
        <w:spacing w:line="360" w:lineRule="auto"/>
        <w:jc w:val="center"/>
        <w:rPr>
          <w:rFonts w:asciiTheme="minorHAnsi" w:hAnsiTheme="minorHAnsi" w:cstheme="minorHAnsi"/>
          <w:sz w:val="36"/>
          <w:szCs w:val="36"/>
          <w:lang w:val="en-US"/>
        </w:rPr>
      </w:pPr>
    </w:p>
    <w:p w14:paraId="11CE800E" w14:textId="77777777" w:rsidR="008D4EE3" w:rsidRPr="009374D3" w:rsidRDefault="008D4EE3" w:rsidP="008D4EE3">
      <w:pPr>
        <w:rPr>
          <w:rFonts w:ascii="Calibri" w:hAnsi="Calibri"/>
          <w:sz w:val="32"/>
          <w:szCs w:val="32"/>
        </w:rPr>
      </w:pPr>
      <w:r>
        <w:rPr>
          <w:rFonts w:ascii="Calibri" w:hAnsi="Calibri"/>
          <w:sz w:val="32"/>
          <w:szCs w:val="32"/>
        </w:rPr>
        <w:t>Risk Assessment</w:t>
      </w:r>
      <w:r w:rsidRPr="009374D3">
        <w:rPr>
          <w:rFonts w:ascii="Calibri" w:hAnsi="Calibri"/>
          <w:sz w:val="32"/>
          <w:szCs w:val="32"/>
        </w:rPr>
        <w:t>:</w:t>
      </w:r>
    </w:p>
    <w:p w14:paraId="3A13576D" w14:textId="77777777" w:rsidR="008D4EE3" w:rsidRDefault="008D4EE3" w:rsidP="008D4EE3">
      <w:pPr>
        <w:rPr>
          <w:rFonts w:ascii="Calibri" w:hAnsi="Calibri"/>
        </w:rPr>
      </w:pPr>
      <w:r>
        <w:rPr>
          <w:rFonts w:ascii="Calibri" w:hAnsi="Calibri"/>
        </w:rPr>
        <w:t>Details:</w:t>
      </w:r>
    </w:p>
    <w:p w14:paraId="130DCF3C" w14:textId="77777777" w:rsidR="008D4EE3" w:rsidRPr="009374D3" w:rsidRDefault="008D4EE3" w:rsidP="008D4EE3">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8D4EE3" w:rsidRPr="009A70EC" w14:paraId="68FDBCC3" w14:textId="77777777" w:rsidTr="00F50135">
        <w:tc>
          <w:tcPr>
            <w:tcW w:w="2660" w:type="dxa"/>
            <w:shd w:val="clear" w:color="auto" w:fill="auto"/>
          </w:tcPr>
          <w:p w14:paraId="13D3F416" w14:textId="77777777" w:rsidR="008D4EE3" w:rsidRPr="0011458E" w:rsidRDefault="008D4EE3" w:rsidP="00F50135">
            <w:pPr>
              <w:rPr>
                <w:rFonts w:cs="Arial"/>
              </w:rPr>
            </w:pPr>
            <w:r w:rsidRPr="0011458E">
              <w:rPr>
                <w:rFonts w:cs="Arial"/>
              </w:rPr>
              <w:t>Description</w:t>
            </w:r>
          </w:p>
        </w:tc>
        <w:tc>
          <w:tcPr>
            <w:tcW w:w="5862" w:type="dxa"/>
            <w:shd w:val="clear" w:color="auto" w:fill="auto"/>
          </w:tcPr>
          <w:p w14:paraId="4547A7D0" w14:textId="77777777" w:rsidR="008D4EE3" w:rsidRPr="0011458E" w:rsidRDefault="008D4EE3" w:rsidP="00F50135">
            <w:pPr>
              <w:rPr>
                <w:rFonts w:cs="Arial"/>
              </w:rPr>
            </w:pPr>
            <w:r>
              <w:rPr>
                <w:rFonts w:cs="Arial"/>
              </w:rPr>
              <w:t>Walk to the Wildlife Centre in Cardigan</w:t>
            </w:r>
          </w:p>
        </w:tc>
      </w:tr>
      <w:tr w:rsidR="008D4EE3" w:rsidRPr="009A70EC" w14:paraId="6E06D711" w14:textId="77777777" w:rsidTr="00F50135">
        <w:tc>
          <w:tcPr>
            <w:tcW w:w="2660" w:type="dxa"/>
            <w:shd w:val="clear" w:color="auto" w:fill="auto"/>
          </w:tcPr>
          <w:p w14:paraId="693F7BC0" w14:textId="77777777" w:rsidR="008D4EE3" w:rsidRPr="0011458E" w:rsidRDefault="008D4EE3" w:rsidP="00F50135">
            <w:pPr>
              <w:rPr>
                <w:rFonts w:cs="Arial"/>
              </w:rPr>
            </w:pPr>
            <w:r w:rsidRPr="0011458E">
              <w:rPr>
                <w:rFonts w:cs="Arial"/>
              </w:rPr>
              <w:t>Department:</w:t>
            </w:r>
          </w:p>
        </w:tc>
        <w:tc>
          <w:tcPr>
            <w:tcW w:w="5862" w:type="dxa"/>
            <w:shd w:val="clear" w:color="auto" w:fill="auto"/>
          </w:tcPr>
          <w:p w14:paraId="437B58B4" w14:textId="77777777" w:rsidR="008D4EE3" w:rsidRPr="0011458E" w:rsidRDefault="008D4EE3" w:rsidP="00F50135">
            <w:pPr>
              <w:rPr>
                <w:rFonts w:cs="Arial"/>
              </w:rPr>
            </w:pPr>
            <w:r>
              <w:rPr>
                <w:rFonts w:cs="Arial"/>
              </w:rPr>
              <w:t>Kids Club</w:t>
            </w:r>
          </w:p>
        </w:tc>
      </w:tr>
      <w:tr w:rsidR="008D4EE3" w:rsidRPr="009A70EC" w14:paraId="19CFCBCB" w14:textId="77777777" w:rsidTr="00F50135">
        <w:tc>
          <w:tcPr>
            <w:tcW w:w="2660" w:type="dxa"/>
            <w:shd w:val="clear" w:color="auto" w:fill="auto"/>
          </w:tcPr>
          <w:p w14:paraId="177593AD" w14:textId="77777777" w:rsidR="008D4EE3" w:rsidRPr="0011458E" w:rsidRDefault="008D4EE3" w:rsidP="00F50135">
            <w:pPr>
              <w:rPr>
                <w:rFonts w:cs="Arial"/>
              </w:rPr>
            </w:pPr>
            <w:r w:rsidRPr="0011458E">
              <w:rPr>
                <w:rFonts w:cs="Arial"/>
              </w:rPr>
              <w:t>Location:</w:t>
            </w:r>
          </w:p>
        </w:tc>
        <w:tc>
          <w:tcPr>
            <w:tcW w:w="5862" w:type="dxa"/>
            <w:shd w:val="clear" w:color="auto" w:fill="auto"/>
          </w:tcPr>
          <w:p w14:paraId="14AF07ED" w14:textId="77777777" w:rsidR="008D4EE3" w:rsidRPr="0011458E" w:rsidRDefault="008D4EE3" w:rsidP="00F50135">
            <w:pPr>
              <w:rPr>
                <w:rFonts w:cs="Arial"/>
              </w:rPr>
            </w:pPr>
            <w:r>
              <w:rPr>
                <w:rFonts w:cs="Arial"/>
              </w:rPr>
              <w:t>Wild Life Centre Cardigan</w:t>
            </w:r>
          </w:p>
        </w:tc>
      </w:tr>
      <w:tr w:rsidR="008D4EE3" w:rsidRPr="009A70EC" w14:paraId="0012696A"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53C9E32B" w14:textId="77777777" w:rsidR="008D4EE3" w:rsidRPr="0011458E" w:rsidRDefault="008D4EE3" w:rsidP="00F50135">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31CB9D9" w14:textId="77777777" w:rsidR="008D4EE3" w:rsidRPr="0011458E" w:rsidRDefault="008D4EE3" w:rsidP="00F50135">
            <w:pPr>
              <w:rPr>
                <w:rFonts w:cs="Arial"/>
              </w:rPr>
            </w:pPr>
            <w:r>
              <w:rPr>
                <w:rFonts w:cs="Arial"/>
              </w:rPr>
              <w:t>Angelika</w:t>
            </w:r>
          </w:p>
        </w:tc>
      </w:tr>
      <w:tr w:rsidR="008D4EE3" w:rsidRPr="009A70EC" w14:paraId="5FFE0C99"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5D62C819" w14:textId="77777777" w:rsidR="008D4EE3" w:rsidRPr="0011458E" w:rsidRDefault="008D4EE3" w:rsidP="00F50135">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1A34796" w14:textId="77777777" w:rsidR="008D4EE3" w:rsidRPr="0011458E" w:rsidRDefault="008D4EE3" w:rsidP="00F50135">
            <w:pPr>
              <w:rPr>
                <w:rFonts w:cs="Arial"/>
              </w:rPr>
            </w:pPr>
            <w:r>
              <w:rPr>
                <w:rFonts w:cs="Arial"/>
              </w:rPr>
              <w:t>Angelika</w:t>
            </w:r>
          </w:p>
        </w:tc>
      </w:tr>
      <w:tr w:rsidR="008D4EE3" w:rsidRPr="009A70EC" w14:paraId="5526ED91"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303631E2" w14:textId="77777777" w:rsidR="008D4EE3" w:rsidRPr="0011458E" w:rsidRDefault="008D4EE3" w:rsidP="00F50135">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A247EF3" w14:textId="77777777" w:rsidR="008D4EE3" w:rsidRPr="0011458E" w:rsidRDefault="008D4EE3" w:rsidP="00F50135">
            <w:pPr>
              <w:rPr>
                <w:rFonts w:cs="Arial"/>
              </w:rPr>
            </w:pPr>
            <w:r>
              <w:rPr>
                <w:rStyle w:val="PlaceholderText"/>
                <w:rFonts w:cs="Arial"/>
              </w:rPr>
              <w:t>25</w:t>
            </w:r>
            <w:r w:rsidRPr="00464EEA">
              <w:rPr>
                <w:rStyle w:val="PlaceholderText"/>
                <w:rFonts w:cs="Arial"/>
                <w:vertAlign w:val="superscript"/>
              </w:rPr>
              <w:t>th</w:t>
            </w:r>
            <w:r>
              <w:rPr>
                <w:rStyle w:val="PlaceholderText"/>
                <w:rFonts w:cs="Arial"/>
              </w:rPr>
              <w:t xml:space="preserve"> January 2018</w:t>
            </w:r>
          </w:p>
        </w:tc>
      </w:tr>
      <w:tr w:rsidR="008D4EE3" w:rsidRPr="009A70EC" w14:paraId="55FE80EE"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5174C3D8" w14:textId="77777777" w:rsidR="008D4EE3" w:rsidRPr="0011458E" w:rsidRDefault="008D4EE3" w:rsidP="00F50135">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78A0C17" w14:textId="77777777" w:rsidR="008D4EE3" w:rsidRPr="0011458E" w:rsidRDefault="008D4EE3" w:rsidP="00F50135">
            <w:pPr>
              <w:rPr>
                <w:rFonts w:cs="Arial"/>
              </w:rPr>
            </w:pPr>
            <w:r>
              <w:rPr>
                <w:rFonts w:cs="Arial"/>
              </w:rPr>
              <w:t>See risk assessment</w:t>
            </w:r>
          </w:p>
        </w:tc>
      </w:tr>
      <w:tr w:rsidR="008D4EE3" w:rsidRPr="009A70EC" w14:paraId="308F6A54"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1FA51B9B" w14:textId="77777777" w:rsidR="008D4EE3" w:rsidRPr="0011458E" w:rsidRDefault="008D4EE3" w:rsidP="00F50135">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C20C76D" w14:textId="77777777" w:rsidR="008D4EE3" w:rsidRPr="0011458E" w:rsidRDefault="008D4EE3" w:rsidP="00F50135">
            <w:pPr>
              <w:rPr>
                <w:rFonts w:cs="Arial"/>
              </w:rPr>
            </w:pPr>
            <w:r>
              <w:rPr>
                <w:rFonts w:cs="Arial"/>
              </w:rPr>
              <w:t>Attached</w:t>
            </w:r>
          </w:p>
        </w:tc>
      </w:tr>
      <w:tr w:rsidR="008D4EE3" w:rsidRPr="009A70EC" w14:paraId="45DAC431"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08EEE82B" w14:textId="77777777" w:rsidR="008D4EE3" w:rsidRPr="0011458E" w:rsidRDefault="008D4EE3" w:rsidP="00F50135">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4D7051" w14:textId="77777777" w:rsidR="008D4EE3" w:rsidRPr="0011458E" w:rsidRDefault="008D4EE3" w:rsidP="00F50135">
            <w:pPr>
              <w:rPr>
                <w:rFonts w:cs="Arial"/>
              </w:rPr>
            </w:pPr>
            <w:r>
              <w:rPr>
                <w:rFonts w:cs="Arial"/>
              </w:rPr>
              <w:t>1</w:t>
            </w:r>
          </w:p>
        </w:tc>
      </w:tr>
      <w:tr w:rsidR="008D4EE3" w:rsidRPr="009A70EC" w14:paraId="7B139C0C"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74A573CC" w14:textId="77777777" w:rsidR="008D4EE3" w:rsidRPr="0011458E" w:rsidRDefault="008D4EE3" w:rsidP="00F50135">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A585DD0" w14:textId="77777777" w:rsidR="008D4EE3" w:rsidRPr="0011458E" w:rsidRDefault="008D4EE3" w:rsidP="00F50135">
            <w:pPr>
              <w:rPr>
                <w:rFonts w:cs="Arial"/>
              </w:rPr>
            </w:pPr>
            <w:r>
              <w:rPr>
                <w:rStyle w:val="PlaceholderText"/>
                <w:rFonts w:cs="Arial"/>
              </w:rPr>
              <w:t>25</w:t>
            </w:r>
            <w:r w:rsidRPr="00464EEA">
              <w:rPr>
                <w:rStyle w:val="PlaceholderText"/>
                <w:rFonts w:cs="Arial"/>
                <w:vertAlign w:val="superscript"/>
              </w:rPr>
              <w:t>TH</w:t>
            </w:r>
            <w:r>
              <w:rPr>
                <w:rStyle w:val="PlaceholderText"/>
                <w:rFonts w:cs="Arial"/>
              </w:rPr>
              <w:t xml:space="preserve"> January 2019</w:t>
            </w:r>
          </w:p>
        </w:tc>
      </w:tr>
      <w:tr w:rsidR="008D4EE3" w:rsidRPr="009A70EC" w14:paraId="0168F319"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3A566DFF" w14:textId="77777777" w:rsidR="008D4EE3" w:rsidRPr="0011458E" w:rsidRDefault="008D4EE3" w:rsidP="00F50135">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C6B05F" w14:textId="77777777" w:rsidR="008D4EE3" w:rsidRPr="0011458E" w:rsidRDefault="008D4EE3" w:rsidP="00F50135">
            <w:pPr>
              <w:rPr>
                <w:rFonts w:cs="Arial"/>
              </w:rPr>
            </w:pPr>
            <w:r>
              <w:rPr>
                <w:rFonts w:cs="Arial"/>
              </w:rPr>
              <w:t>Clair Heatley</w:t>
            </w:r>
          </w:p>
        </w:tc>
      </w:tr>
      <w:tr w:rsidR="008D4EE3" w:rsidRPr="009A70EC" w14:paraId="0EC232C0" w14:textId="77777777" w:rsidTr="00F50135">
        <w:tc>
          <w:tcPr>
            <w:tcW w:w="2660" w:type="dxa"/>
            <w:tcBorders>
              <w:top w:val="single" w:sz="4" w:space="0" w:color="auto"/>
              <w:left w:val="single" w:sz="4" w:space="0" w:color="auto"/>
              <w:bottom w:val="single" w:sz="4" w:space="0" w:color="auto"/>
              <w:right w:val="single" w:sz="4" w:space="0" w:color="auto"/>
            </w:tcBorders>
            <w:shd w:val="clear" w:color="auto" w:fill="auto"/>
          </w:tcPr>
          <w:p w14:paraId="3242BD9B" w14:textId="77777777" w:rsidR="008D4EE3" w:rsidRPr="0011458E" w:rsidRDefault="008D4EE3" w:rsidP="00F50135">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570ADA3" w14:textId="77777777" w:rsidR="008D4EE3" w:rsidRPr="0011458E" w:rsidRDefault="008D4EE3" w:rsidP="00F50135">
            <w:pPr>
              <w:rPr>
                <w:rFonts w:cs="Arial"/>
              </w:rPr>
            </w:pPr>
          </w:p>
        </w:tc>
      </w:tr>
    </w:tbl>
    <w:p w14:paraId="4B21BA87" w14:textId="77777777" w:rsidR="008D4EE3" w:rsidRPr="009374D3" w:rsidRDefault="008D4EE3" w:rsidP="008D4EE3">
      <w:pPr>
        <w:rPr>
          <w:rFonts w:ascii="Calibri" w:hAnsi="Calibri"/>
        </w:rPr>
      </w:pPr>
      <w:r>
        <w:rPr>
          <w:rFonts w:ascii="Calibri" w:hAnsi="Calibri"/>
        </w:rPr>
        <w:br w:type="textWrapping" w:clear="all"/>
      </w:r>
    </w:p>
    <w:p w14:paraId="67FDB185" w14:textId="3C221617" w:rsidR="008D4EE3" w:rsidRPr="00E920EE" w:rsidRDefault="008D4EE3" w:rsidP="008D4EE3">
      <w:pPr>
        <w:rPr>
          <w:rFonts w:cs="Arial"/>
        </w:rPr>
      </w:pPr>
      <w:r w:rsidRPr="00E920EE">
        <w:rPr>
          <w:rFonts w:cs="Arial"/>
        </w:rPr>
        <w:t>Print name:</w:t>
      </w:r>
      <w:r w:rsidRPr="00E920EE">
        <w:rPr>
          <w:rFonts w:cs="Arial"/>
        </w:rPr>
        <w:tab/>
      </w:r>
      <w:r>
        <w:rPr>
          <w:rFonts w:cs="Arial"/>
        </w:rPr>
        <w:tab/>
        <w:t>Angelika Haufiku</w:t>
      </w:r>
      <w:r w:rsidRPr="00E920EE">
        <w:rPr>
          <w:rFonts w:cs="Arial"/>
        </w:rPr>
        <w:t>__________________________________</w:t>
      </w:r>
    </w:p>
    <w:p w14:paraId="0A902B6A" w14:textId="3C87ADC4" w:rsidR="008D4EE3" w:rsidRPr="00E920EE" w:rsidRDefault="008D4EE3" w:rsidP="008D4EE3">
      <w:pPr>
        <w:rPr>
          <w:rFonts w:cs="Arial"/>
        </w:rPr>
      </w:pPr>
      <w:r w:rsidRPr="00E920EE">
        <w:rPr>
          <w:rFonts w:cs="Arial"/>
        </w:rPr>
        <w:t xml:space="preserve">Signed: </w:t>
      </w:r>
      <w:r w:rsidRPr="00E920EE">
        <w:rPr>
          <w:rFonts w:cs="Arial"/>
        </w:rPr>
        <w:tab/>
      </w:r>
      <w:r w:rsidRPr="00E920EE">
        <w:rPr>
          <w:rFonts w:cs="Arial"/>
        </w:rPr>
        <w:tab/>
      </w:r>
      <w:r>
        <w:rPr>
          <w:rFonts w:cs="Arial"/>
        </w:rPr>
        <w:t xml:space="preserve">Haufiku </w:t>
      </w:r>
      <w:r w:rsidRPr="00E920EE">
        <w:rPr>
          <w:rFonts w:cs="Arial"/>
        </w:rPr>
        <w:t>_________________________________</w:t>
      </w:r>
    </w:p>
    <w:p w14:paraId="57DE2ACB" w14:textId="6E57E20B" w:rsidR="008D4EE3" w:rsidRPr="00E920EE" w:rsidRDefault="008D4EE3" w:rsidP="008D4EE3">
      <w:pPr>
        <w:rPr>
          <w:rFonts w:cs="Arial"/>
        </w:rPr>
      </w:pPr>
      <w:r w:rsidRPr="00E920EE">
        <w:rPr>
          <w:rFonts w:cs="Arial"/>
        </w:rPr>
        <w:t xml:space="preserve">Authorised by: </w:t>
      </w:r>
      <w:r w:rsidRPr="00E920EE">
        <w:rPr>
          <w:rFonts w:cs="Arial"/>
        </w:rPr>
        <w:tab/>
      </w:r>
      <w:r>
        <w:rPr>
          <w:rFonts w:cs="Arial"/>
        </w:rPr>
        <w:t>Clair Hartley</w:t>
      </w:r>
      <w:r w:rsidRPr="00E920EE">
        <w:rPr>
          <w:rFonts w:cs="Arial"/>
        </w:rPr>
        <w:t>__________________________________</w:t>
      </w:r>
    </w:p>
    <w:p w14:paraId="011C8AD0" w14:textId="6DDDBAE5" w:rsidR="008D4EE3" w:rsidRPr="00E920EE" w:rsidRDefault="008D4EE3" w:rsidP="008D4EE3">
      <w:pPr>
        <w:rPr>
          <w:rFonts w:cs="Arial"/>
        </w:rPr>
      </w:pPr>
      <w:r w:rsidRPr="00E920EE">
        <w:rPr>
          <w:rFonts w:cs="Arial"/>
        </w:rPr>
        <w:t>Print name:</w:t>
      </w:r>
      <w:r w:rsidRPr="00E920EE">
        <w:rPr>
          <w:rFonts w:cs="Arial"/>
        </w:rPr>
        <w:tab/>
      </w:r>
      <w:r>
        <w:rPr>
          <w:rFonts w:cs="Arial"/>
        </w:rPr>
        <w:tab/>
        <w:t>Clair Hartley</w:t>
      </w:r>
      <w:r w:rsidRPr="00E920EE">
        <w:rPr>
          <w:rFonts w:cs="Arial"/>
        </w:rPr>
        <w:t>_________________________________</w:t>
      </w:r>
    </w:p>
    <w:p w14:paraId="6FDC4590" w14:textId="77777777" w:rsidR="006F611A" w:rsidRDefault="006F611A" w:rsidP="00FA2567">
      <w:pPr>
        <w:spacing w:line="360" w:lineRule="auto"/>
        <w:jc w:val="center"/>
        <w:rPr>
          <w:rFonts w:asciiTheme="minorHAnsi" w:hAnsiTheme="minorHAnsi" w:cstheme="minorHAnsi"/>
          <w:sz w:val="36"/>
          <w:szCs w:val="36"/>
          <w:lang w:val="en-US"/>
        </w:rPr>
      </w:pPr>
    </w:p>
    <w:p w14:paraId="3F05F19A" w14:textId="77777777" w:rsidR="008D4EE3" w:rsidRDefault="008D4EE3" w:rsidP="00FA2567">
      <w:pPr>
        <w:spacing w:line="360" w:lineRule="auto"/>
        <w:jc w:val="center"/>
        <w:rPr>
          <w:rFonts w:asciiTheme="minorHAnsi" w:hAnsiTheme="minorHAnsi" w:cstheme="minorHAnsi"/>
          <w:sz w:val="36"/>
          <w:szCs w:val="36"/>
          <w:lang w:val="en-US"/>
        </w:rPr>
      </w:pPr>
    </w:p>
    <w:p w14:paraId="621288F2" w14:textId="77777777" w:rsidR="008D4EE3" w:rsidRDefault="008D4EE3" w:rsidP="00FA2567">
      <w:pPr>
        <w:spacing w:line="360" w:lineRule="auto"/>
        <w:jc w:val="center"/>
        <w:rPr>
          <w:rFonts w:asciiTheme="minorHAnsi" w:hAnsiTheme="minorHAnsi" w:cstheme="minorHAnsi"/>
          <w:sz w:val="36"/>
          <w:szCs w:val="36"/>
          <w:lang w:val="en-US"/>
        </w:rPr>
      </w:pPr>
    </w:p>
    <w:p w14:paraId="7C1C95B6" w14:textId="77777777" w:rsidR="008D4EE3" w:rsidRPr="00FA2567" w:rsidRDefault="008D4EE3" w:rsidP="00F731A3">
      <w:pPr>
        <w:spacing w:line="360" w:lineRule="auto"/>
        <w:rPr>
          <w:rFonts w:asciiTheme="minorHAnsi" w:hAnsiTheme="minorHAnsi" w:cstheme="minorHAnsi"/>
          <w:sz w:val="36"/>
          <w:szCs w:val="36"/>
          <w:lang w:val="en-US"/>
        </w:rPr>
      </w:pPr>
      <w:bookmarkStart w:id="0" w:name="_GoBack"/>
    </w:p>
    <w:bookmarkEnd w:id="0"/>
    <w:sectPr w:rsidR="008D4EE3" w:rsidRPr="00FA2567" w:rsidSect="00A13F39">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897C39" w14:textId="77777777" w:rsidR="00203C8E" w:rsidRDefault="00203C8E" w:rsidP="00D018CF">
      <w:pPr>
        <w:spacing w:after="0" w:line="240" w:lineRule="auto"/>
      </w:pPr>
      <w:r>
        <w:separator/>
      </w:r>
    </w:p>
  </w:endnote>
  <w:endnote w:type="continuationSeparator" w:id="0">
    <w:p w14:paraId="3B956807" w14:textId="77777777" w:rsidR="00203C8E" w:rsidRDefault="00203C8E"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03C8E">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500C31" w14:textId="77777777" w:rsidR="00203C8E" w:rsidRDefault="00203C8E" w:rsidP="00D018CF">
      <w:pPr>
        <w:spacing w:after="0" w:line="240" w:lineRule="auto"/>
      </w:pPr>
      <w:r>
        <w:separator/>
      </w:r>
    </w:p>
  </w:footnote>
  <w:footnote w:type="continuationSeparator" w:id="0">
    <w:p w14:paraId="21CF37B7" w14:textId="77777777" w:rsidR="00203C8E" w:rsidRDefault="00203C8E" w:rsidP="00D018C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0E2124" w14:textId="2E6CEF7A" w:rsidR="00D018CF" w:rsidRDefault="00FA2567">
    <w:pPr>
      <w:pStyle w:val="Header"/>
    </w:pPr>
    <w:r>
      <w:t xml:space="preserve">Assessment: </w:t>
    </w:r>
    <w:r w:rsidR="00A14A4A">
      <w:t>EAEE4004/C</w:t>
    </w:r>
  </w:p>
  <w:p w14:paraId="29A1FE96" w14:textId="2BB7AF42" w:rsidR="00A14A4A" w:rsidRDefault="00A14A4A">
    <w:pPr>
      <w:pStyle w:val="Header"/>
    </w:pPr>
    <w:r>
      <w:t>Word Count:</w:t>
    </w:r>
    <w:r w:rsidR="000840DD">
      <w:t xml:space="preserve"> 1680</w:t>
    </w:r>
  </w:p>
  <w:p w14:paraId="269E5764" w14:textId="238B4DF4" w:rsidR="00FA2567" w:rsidRDefault="00FA2567">
    <w:pPr>
      <w:pStyle w:val="Header"/>
    </w:pPr>
    <w:r>
      <w:t>Student Number: 1700876</w:t>
    </w:r>
  </w:p>
  <w:p w14:paraId="2A1A1C73" w14:textId="77777777" w:rsidR="00D018CF" w:rsidRDefault="00D018C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D34D2"/>
    <w:multiLevelType w:val="hybridMultilevel"/>
    <w:tmpl w:val="4DB8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22A62C6"/>
    <w:multiLevelType w:val="hybridMultilevel"/>
    <w:tmpl w:val="02FCF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21551F4"/>
    <w:multiLevelType w:val="hybridMultilevel"/>
    <w:tmpl w:val="8D94EA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18CF"/>
    <w:rsid w:val="00033658"/>
    <w:rsid w:val="00053023"/>
    <w:rsid w:val="00062282"/>
    <w:rsid w:val="000840DD"/>
    <w:rsid w:val="0009350A"/>
    <w:rsid w:val="000A17A2"/>
    <w:rsid w:val="000A3507"/>
    <w:rsid w:val="000A7CC6"/>
    <w:rsid w:val="000B7D8B"/>
    <w:rsid w:val="000C74E4"/>
    <w:rsid w:val="000F1D13"/>
    <w:rsid w:val="000F43DB"/>
    <w:rsid w:val="001159F6"/>
    <w:rsid w:val="001856D4"/>
    <w:rsid w:val="00197F90"/>
    <w:rsid w:val="001C0956"/>
    <w:rsid w:val="00203C8E"/>
    <w:rsid w:val="00205AE6"/>
    <w:rsid w:val="00254248"/>
    <w:rsid w:val="00271191"/>
    <w:rsid w:val="002C3712"/>
    <w:rsid w:val="003018B7"/>
    <w:rsid w:val="00356767"/>
    <w:rsid w:val="0037253E"/>
    <w:rsid w:val="00387AFE"/>
    <w:rsid w:val="003D1777"/>
    <w:rsid w:val="003E3CCB"/>
    <w:rsid w:val="00427DED"/>
    <w:rsid w:val="00451483"/>
    <w:rsid w:val="004A5D71"/>
    <w:rsid w:val="004C76E2"/>
    <w:rsid w:val="00522861"/>
    <w:rsid w:val="00563CB4"/>
    <w:rsid w:val="00582B8D"/>
    <w:rsid w:val="00593B04"/>
    <w:rsid w:val="005A6631"/>
    <w:rsid w:val="006100CB"/>
    <w:rsid w:val="00626874"/>
    <w:rsid w:val="00633187"/>
    <w:rsid w:val="00641DA2"/>
    <w:rsid w:val="00693A51"/>
    <w:rsid w:val="006E20B2"/>
    <w:rsid w:val="006F0858"/>
    <w:rsid w:val="006F5413"/>
    <w:rsid w:val="006F611A"/>
    <w:rsid w:val="00703C19"/>
    <w:rsid w:val="00743163"/>
    <w:rsid w:val="00761D52"/>
    <w:rsid w:val="007665B7"/>
    <w:rsid w:val="007A0DB0"/>
    <w:rsid w:val="007A26C5"/>
    <w:rsid w:val="007D16F8"/>
    <w:rsid w:val="007D565A"/>
    <w:rsid w:val="008D2C6B"/>
    <w:rsid w:val="008D4EE3"/>
    <w:rsid w:val="008E5D25"/>
    <w:rsid w:val="008F2CDE"/>
    <w:rsid w:val="009065A9"/>
    <w:rsid w:val="0090729C"/>
    <w:rsid w:val="009779BB"/>
    <w:rsid w:val="00996662"/>
    <w:rsid w:val="009C79C0"/>
    <w:rsid w:val="009E3F15"/>
    <w:rsid w:val="00A03074"/>
    <w:rsid w:val="00A13F39"/>
    <w:rsid w:val="00A14A4A"/>
    <w:rsid w:val="00A154F8"/>
    <w:rsid w:val="00A26745"/>
    <w:rsid w:val="00AA6555"/>
    <w:rsid w:val="00AF79AC"/>
    <w:rsid w:val="00B51D15"/>
    <w:rsid w:val="00B730E9"/>
    <w:rsid w:val="00B827AB"/>
    <w:rsid w:val="00B87143"/>
    <w:rsid w:val="00BA43CD"/>
    <w:rsid w:val="00BC47D9"/>
    <w:rsid w:val="00C217F5"/>
    <w:rsid w:val="00C30D32"/>
    <w:rsid w:val="00C60D88"/>
    <w:rsid w:val="00CB5261"/>
    <w:rsid w:val="00CC7591"/>
    <w:rsid w:val="00D018CF"/>
    <w:rsid w:val="00D23F43"/>
    <w:rsid w:val="00D25E34"/>
    <w:rsid w:val="00D322EF"/>
    <w:rsid w:val="00D43EBA"/>
    <w:rsid w:val="00D47F53"/>
    <w:rsid w:val="00D80986"/>
    <w:rsid w:val="00D8443F"/>
    <w:rsid w:val="00DA4C8A"/>
    <w:rsid w:val="00DD78D8"/>
    <w:rsid w:val="00DE5DB0"/>
    <w:rsid w:val="00E501E4"/>
    <w:rsid w:val="00E5552D"/>
    <w:rsid w:val="00E90663"/>
    <w:rsid w:val="00EB6BD2"/>
    <w:rsid w:val="00EE6FEE"/>
    <w:rsid w:val="00F01386"/>
    <w:rsid w:val="00F205A1"/>
    <w:rsid w:val="00F205B6"/>
    <w:rsid w:val="00F50F58"/>
    <w:rsid w:val="00F55468"/>
    <w:rsid w:val="00F731A3"/>
    <w:rsid w:val="00F972B2"/>
    <w:rsid w:val="00FA2567"/>
    <w:rsid w:val="00FC004B"/>
    <w:rsid w:val="00FD6135"/>
    <w:rsid w:val="00FE2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3507"/>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character" w:styleId="PlaceholderText">
    <w:name w:val="Placeholder Text"/>
    <w:uiPriority w:val="99"/>
    <w:semiHidden/>
    <w:rsid w:val="008D4EE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7</Pages>
  <Words>1789</Words>
  <Characters>9094</Characters>
  <Application>Microsoft Macintosh Word</Application>
  <DocSecurity>0</DocSecurity>
  <Lines>159</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10837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21</cp:revision>
  <dcterms:created xsi:type="dcterms:W3CDTF">2018-01-26T10:55:00Z</dcterms:created>
  <dcterms:modified xsi:type="dcterms:W3CDTF">2018-01-28T22:40:00Z</dcterms:modified>
</cp:coreProperties>
</file>