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4AC33D" w14:textId="43C84356" w:rsidR="003500E0" w:rsidRPr="003500E0" w:rsidRDefault="00952C01" w:rsidP="003500E0">
      <w:pPr>
        <w:pStyle w:val="Title"/>
        <w:rPr>
          <w:rStyle w:val="Heading1Char"/>
          <w:b/>
          <w:color w:val="auto"/>
          <w:sz w:val="40"/>
          <w:szCs w:val="56"/>
        </w:rPr>
      </w:pPr>
      <w:r>
        <w:rPr>
          <w:rFonts w:cs="Arial"/>
          <w:szCs w:val="24"/>
        </w:rPr>
        <w:t>E</w:t>
      </w:r>
      <w:r w:rsidRPr="00C5334F">
        <w:rPr>
          <w:rFonts w:cs="Arial"/>
          <w:szCs w:val="24"/>
        </w:rPr>
        <w:t>ssen</w:t>
      </w:r>
      <w:r>
        <w:rPr>
          <w:rFonts w:cs="Arial"/>
          <w:szCs w:val="24"/>
        </w:rPr>
        <w:t>tial</w:t>
      </w:r>
      <w:r w:rsidRPr="00C5334F">
        <w:rPr>
          <w:rFonts w:cs="Arial"/>
          <w:szCs w:val="24"/>
        </w:rPr>
        <w:t xml:space="preserve"> </w:t>
      </w:r>
      <w:r>
        <w:rPr>
          <w:rFonts w:cs="Arial"/>
          <w:szCs w:val="24"/>
        </w:rPr>
        <w:t>S</w:t>
      </w:r>
      <w:r w:rsidRPr="00C5334F">
        <w:rPr>
          <w:rFonts w:cs="Arial"/>
          <w:szCs w:val="24"/>
        </w:rPr>
        <w:t xml:space="preserve">kills for </w:t>
      </w:r>
      <w:r>
        <w:rPr>
          <w:rFonts w:cs="Arial"/>
          <w:szCs w:val="24"/>
        </w:rPr>
        <w:t>S</w:t>
      </w:r>
      <w:r w:rsidRPr="00C5334F">
        <w:rPr>
          <w:rFonts w:cs="Arial"/>
          <w:szCs w:val="24"/>
        </w:rPr>
        <w:t xml:space="preserve">tudy and </w:t>
      </w:r>
      <w:r>
        <w:rPr>
          <w:rFonts w:cs="Arial"/>
          <w:szCs w:val="24"/>
        </w:rPr>
        <w:t>E</w:t>
      </w:r>
      <w:r w:rsidRPr="00C5334F">
        <w:rPr>
          <w:rFonts w:cs="Arial"/>
          <w:szCs w:val="24"/>
        </w:rPr>
        <w:t>mployment</w:t>
      </w:r>
    </w:p>
    <w:p w14:paraId="257056F0" w14:textId="426D3CF7" w:rsidR="00952C01" w:rsidRPr="00952C01" w:rsidRDefault="003500E0" w:rsidP="00952C01">
      <w:r w:rsidRPr="003500E0">
        <w:rPr>
          <w:rStyle w:val="Heading3Char"/>
          <w:rFonts w:eastAsiaTheme="minorEastAsia" w:cstheme="minorBidi"/>
          <w:color w:val="5A5A5A" w:themeColor="text1" w:themeTint="A5"/>
          <w:sz w:val="36"/>
          <w:szCs w:val="22"/>
        </w:rPr>
        <w:t xml:space="preserve">Introduction </w:t>
      </w:r>
      <w:r>
        <w:t xml:space="preserve"> </w:t>
      </w:r>
      <w:r w:rsidR="00952C01">
        <w:br/>
        <w:t xml:space="preserve">This is a summary of </w:t>
      </w:r>
      <w:r w:rsidR="0001606F">
        <w:t>some of the essential skills required for</w:t>
      </w:r>
      <w:r w:rsidR="00746522">
        <w:t xml:space="preserve"> successful</w:t>
      </w:r>
      <w:r w:rsidR="0001606F">
        <w:t xml:space="preserve"> study and employment.</w:t>
      </w:r>
    </w:p>
    <w:p w14:paraId="151AF605" w14:textId="190BD4B2" w:rsidR="004B3095" w:rsidRDefault="00746522" w:rsidP="00746522">
      <w:pPr>
        <w:pStyle w:val="Heading1"/>
      </w:pPr>
      <w:r>
        <w:t>Communication</w:t>
      </w:r>
    </w:p>
    <w:p w14:paraId="58082074" w14:textId="6FE6A796" w:rsidR="00746522" w:rsidRDefault="006F0CDF" w:rsidP="00746522">
      <w:r>
        <w:rPr>
          <w:noProof/>
        </w:rPr>
        <w:drawing>
          <wp:anchor distT="0" distB="0" distL="114300" distR="114300" simplePos="0" relativeHeight="251658240" behindDoc="0" locked="0" layoutInCell="1" allowOverlap="1" wp14:anchorId="4F9E7E8F" wp14:editId="78433E27">
            <wp:simplePos x="0" y="0"/>
            <wp:positionH relativeFrom="margin">
              <wp:align>right</wp:align>
            </wp:positionH>
            <wp:positionV relativeFrom="paragraph">
              <wp:posOffset>13335</wp:posOffset>
            </wp:positionV>
            <wp:extent cx="2847975" cy="2813685"/>
            <wp:effectExtent l="0" t="0" r="9525" b="5715"/>
            <wp:wrapSquare wrapText="bothSides"/>
            <wp:docPr id="1" name="Picture 1" descr="Five Ways to Improve Communication in Virtual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ve Ways to Improve Communication in Virtual Teams"/>
                    <pic:cNvPicPr>
                      <a:picLocks noChangeAspect="1" noChangeArrowheads="1"/>
                    </pic:cNvPicPr>
                  </pic:nvPicPr>
                  <pic:blipFill rotWithShape="1">
                    <a:blip r:embed="rId8">
                      <a:extLst>
                        <a:ext uri="{28A0092B-C50C-407E-A947-70E740481C1C}">
                          <a14:useLocalDpi xmlns:a14="http://schemas.microsoft.com/office/drawing/2010/main" val="0"/>
                        </a:ext>
                      </a:extLst>
                    </a:blip>
                    <a:srcRect l="23523" r="23594"/>
                    <a:stretch/>
                  </pic:blipFill>
                  <pic:spPr bwMode="auto">
                    <a:xfrm>
                      <a:off x="0" y="0"/>
                      <a:ext cx="2847975" cy="28136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46522">
        <w:t xml:space="preserve">Communication is </w:t>
      </w:r>
      <w:r w:rsidR="001A125A">
        <w:t>an essential</w:t>
      </w:r>
      <w:r w:rsidR="00746522">
        <w:t xml:space="preserve"> skill which is required for all the skills in in this summary. Communication can be broken down into two important parts. Listening and speaking. It is important to listen and fully understand what someone is saying. It is also important to speak clearly and concisely so that they may do the same.</w:t>
      </w:r>
      <w:r w:rsidR="00544877">
        <w:t xml:space="preserve"> </w:t>
      </w:r>
      <w:r w:rsidR="00DE4F43">
        <w:t xml:space="preserve">Adapted from </w:t>
      </w:r>
      <w:r w:rsidR="00544877" w:rsidRPr="00544877">
        <w:t>CARNEVALE, A. P.</w:t>
      </w:r>
      <w:r w:rsidR="00544877">
        <w:t xml:space="preserve"> [1].</w:t>
      </w:r>
      <w:r w:rsidRPr="006F0CDF">
        <w:t xml:space="preserve"> </w:t>
      </w:r>
    </w:p>
    <w:p w14:paraId="6EDE05A5" w14:textId="6ABDE085" w:rsidR="00746522" w:rsidRDefault="00746522" w:rsidP="00746522">
      <w:pPr>
        <w:pStyle w:val="Heading1"/>
      </w:pPr>
      <w:r>
        <w:t>Teamwork</w:t>
      </w:r>
    </w:p>
    <w:p w14:paraId="115B4EE6" w14:textId="58FB4478" w:rsidR="00746522" w:rsidRDefault="006F0CDF" w:rsidP="00746522">
      <w:r>
        <w:rPr>
          <w:noProof/>
        </w:rPr>
        <mc:AlternateContent>
          <mc:Choice Requires="wps">
            <w:drawing>
              <wp:anchor distT="0" distB="0" distL="114300" distR="114300" simplePos="0" relativeHeight="251660288" behindDoc="0" locked="0" layoutInCell="1" allowOverlap="1" wp14:anchorId="29202B98" wp14:editId="270E8F19">
                <wp:simplePos x="0" y="0"/>
                <wp:positionH relativeFrom="page">
                  <wp:posOffset>4857750</wp:posOffset>
                </wp:positionH>
                <wp:positionV relativeFrom="paragraph">
                  <wp:posOffset>673735</wp:posOffset>
                </wp:positionV>
                <wp:extent cx="314325" cy="635"/>
                <wp:effectExtent l="0" t="0" r="9525" b="0"/>
                <wp:wrapSquare wrapText="bothSides"/>
                <wp:docPr id="2" name="Text Box 2"/>
                <wp:cNvGraphicFramePr/>
                <a:graphic xmlns:a="http://schemas.openxmlformats.org/drawingml/2006/main">
                  <a:graphicData uri="http://schemas.microsoft.com/office/word/2010/wordprocessingShape">
                    <wps:wsp>
                      <wps:cNvSpPr txBox="1"/>
                      <wps:spPr>
                        <a:xfrm>
                          <a:off x="0" y="0"/>
                          <a:ext cx="314325" cy="635"/>
                        </a:xfrm>
                        <a:prstGeom prst="rect">
                          <a:avLst/>
                        </a:prstGeom>
                        <a:solidFill>
                          <a:prstClr val="white"/>
                        </a:solidFill>
                        <a:ln>
                          <a:noFill/>
                        </a:ln>
                      </wps:spPr>
                      <wps:txbx>
                        <w:txbxContent>
                          <w:p w14:paraId="44E4983F" w14:textId="1398F39D" w:rsidR="006F0CDF" w:rsidRPr="00064E48" w:rsidRDefault="006F0CDF" w:rsidP="006F0CDF">
                            <w:pPr>
                              <w:pStyle w:val="Caption"/>
                              <w:rPr>
                                <w:noProof/>
                              </w:rPr>
                            </w:pPr>
                            <w:r>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9202B98" id="_x0000_t202" coordsize="21600,21600" o:spt="202" path="m,l,21600r21600,l21600,xe">
                <v:stroke joinstyle="miter"/>
                <v:path gradientshapeok="t" o:connecttype="rect"/>
              </v:shapetype>
              <v:shape id="Text Box 2" o:spid="_x0000_s1026" type="#_x0000_t202" style="position:absolute;margin-left:382.5pt;margin-top:53.05pt;width:24.75pt;height:.05pt;z-index:251660288;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" stroked="f">
                <v:textbox style="mso-fit-shape-to-text:t" inset="0,0,0,0">
                  <w:txbxContent>
                    <w:p w14:paraId="44E4983F" w14:textId="1398F39D" w:rsidR="006F0CDF" w:rsidRPr="00064E48" w:rsidRDefault="006F0CDF" w:rsidP="006F0CDF">
                      <w:pPr>
                        <w:pStyle w:val="Caption"/>
                        <w:rPr>
                          <w:noProof/>
                        </w:rPr>
                      </w:pPr>
                      <w:r>
                        <w:t>[3]</w:t>
                      </w:r>
                    </w:p>
                  </w:txbxContent>
                </v:textbox>
                <w10:wrap type="square" anchorx="page"/>
              </v:shape>
            </w:pict>
          </mc:Fallback>
        </mc:AlternateContent>
      </w:r>
      <w:r w:rsidR="004F56B1">
        <w:rPr>
          <w:rFonts w:ascii="Arial" w:hAnsi="Arial" w:cs="Arial"/>
          <w:color w:val="000000"/>
          <w:sz w:val="20"/>
          <w:szCs w:val="20"/>
          <w:shd w:val="clear" w:color="auto" w:fill="FFFFFF"/>
        </w:rPr>
        <w:t>Wels</w:t>
      </w:r>
      <w:r w:rsidR="004F56B1">
        <w:rPr>
          <w:rFonts w:ascii="Arial" w:hAnsi="Arial" w:cs="Arial"/>
          <w:color w:val="000000"/>
          <w:sz w:val="20"/>
          <w:szCs w:val="20"/>
          <w:shd w:val="clear" w:color="auto" w:fill="FFFFFF"/>
        </w:rPr>
        <w:t xml:space="preserve"> </w:t>
      </w:r>
      <w:r w:rsidR="004F56B1">
        <w:rPr>
          <w:rFonts w:ascii="Arial" w:hAnsi="Arial" w:cs="Arial"/>
          <w:color w:val="000000"/>
          <w:sz w:val="20"/>
          <w:szCs w:val="20"/>
          <w:shd w:val="clear" w:color="auto" w:fill="FFFFFF"/>
        </w:rPr>
        <w:t>[2]</w:t>
      </w:r>
      <w:r w:rsidR="004F56B1">
        <w:rPr>
          <w:rFonts w:ascii="Arial" w:hAnsi="Arial" w:cs="Arial"/>
          <w:color w:val="000000"/>
          <w:sz w:val="20"/>
          <w:szCs w:val="20"/>
          <w:shd w:val="clear" w:color="auto" w:fill="FFFFFF"/>
        </w:rPr>
        <w:t xml:space="preserve"> Notes that </w:t>
      </w:r>
      <w:r w:rsidR="004F56B1">
        <w:t>t</w:t>
      </w:r>
      <w:r w:rsidR="00746522">
        <w:t xml:space="preserve">eamwork </w:t>
      </w:r>
      <w:r w:rsidR="004F56B1">
        <w:t>consists</w:t>
      </w:r>
      <w:r w:rsidR="00746522">
        <w:t xml:space="preserve"> </w:t>
      </w:r>
      <w:r w:rsidR="004F56B1">
        <w:t>of</w:t>
      </w:r>
      <w:r w:rsidR="00746522">
        <w:t xml:space="preserve"> contribut</w:t>
      </w:r>
      <w:r w:rsidR="004F56B1">
        <w:t>ing</w:t>
      </w:r>
      <w:r w:rsidR="00746522">
        <w:t xml:space="preserve"> to a productive workplace</w:t>
      </w:r>
      <w:r w:rsidR="004F56B1">
        <w:t>, defining team roles and identifying the strengths / weaknesses of team members. It also</w:t>
      </w:r>
      <w:r w:rsidR="00746522">
        <w:t xml:space="preserve"> requires an open mind to new and opposing ideas. </w:t>
      </w:r>
    </w:p>
    <w:p w14:paraId="2AF782A4" w14:textId="30DEDFF3" w:rsidR="008F54F0" w:rsidRDefault="008F54F0" w:rsidP="008F54F0">
      <w:pPr>
        <w:pStyle w:val="Heading1"/>
      </w:pPr>
      <w:r>
        <w:t>Problem Solving</w:t>
      </w:r>
    </w:p>
    <w:p w14:paraId="72809BF6" w14:textId="798342D6" w:rsidR="008F54F0" w:rsidRDefault="00AD7838" w:rsidP="008F54F0">
      <w:r>
        <w:rPr>
          <w:rFonts w:ascii="Arial" w:hAnsi="Arial" w:cs="Arial"/>
          <w:color w:val="000000"/>
          <w:sz w:val="20"/>
          <w:szCs w:val="20"/>
          <w:shd w:val="clear" w:color="auto" w:fill="FFFFFF"/>
        </w:rPr>
        <w:t xml:space="preserve">Wels [2] </w:t>
      </w:r>
      <w:r w:rsidR="008F54F0">
        <w:t>Problem solving is all about applying your self to a problem. This allows you to come up with innovative solutions and it also allows you to develop practical skills.</w:t>
      </w:r>
    </w:p>
    <w:p w14:paraId="4C71C099" w14:textId="5A1B31AD" w:rsidR="008F54F0" w:rsidRDefault="008F54F0" w:rsidP="008F54F0">
      <w:pPr>
        <w:pStyle w:val="Heading1"/>
      </w:pPr>
      <w:r>
        <w:t>Independence</w:t>
      </w:r>
    </w:p>
    <w:p w14:paraId="45CE2CF5" w14:textId="4B3991E3" w:rsidR="008F54F0" w:rsidRDefault="00F70DE7" w:rsidP="008F54F0">
      <w:r>
        <w:rPr>
          <w:noProof/>
        </w:rPr>
        <mc:AlternateContent>
          <mc:Choice Requires="wps">
            <w:drawing>
              <wp:anchor distT="0" distB="0" distL="114300" distR="114300" simplePos="0" relativeHeight="251663360" behindDoc="0" locked="0" layoutInCell="1" allowOverlap="1" wp14:anchorId="39C2E58B" wp14:editId="57194887">
                <wp:simplePos x="0" y="0"/>
                <wp:positionH relativeFrom="column">
                  <wp:posOffset>2257425</wp:posOffset>
                </wp:positionH>
                <wp:positionV relativeFrom="paragraph">
                  <wp:posOffset>396875</wp:posOffset>
                </wp:positionV>
                <wp:extent cx="219075" cy="635"/>
                <wp:effectExtent l="0" t="0" r="9525" b="0"/>
                <wp:wrapSquare wrapText="bothSides"/>
                <wp:docPr id="4" name="Text Box 4"/>
                <wp:cNvGraphicFramePr/>
                <a:graphic xmlns:a="http://schemas.openxmlformats.org/drawingml/2006/main">
                  <a:graphicData uri="http://schemas.microsoft.com/office/word/2010/wordprocessingShape">
                    <wps:wsp>
                      <wps:cNvSpPr txBox="1"/>
                      <wps:spPr>
                        <a:xfrm>
                          <a:off x="0" y="0"/>
                          <a:ext cx="219075" cy="635"/>
                        </a:xfrm>
                        <a:prstGeom prst="rect">
                          <a:avLst/>
                        </a:prstGeom>
                        <a:solidFill>
                          <a:prstClr val="white"/>
                        </a:solidFill>
                        <a:ln>
                          <a:noFill/>
                        </a:ln>
                      </wps:spPr>
                      <wps:txbx>
                        <w:txbxContent>
                          <w:p w14:paraId="0D3AEFAF" w14:textId="24072BE6" w:rsidR="00F70DE7" w:rsidRPr="009154F9" w:rsidRDefault="00F70DE7" w:rsidP="00F70DE7">
                            <w:pPr>
                              <w:pStyle w:val="Caption"/>
                              <w:rPr>
                                <w:noProof/>
                              </w:rPr>
                            </w:pPr>
                            <w: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9C2E58B" id="Text Box 4" o:spid="_x0000_s1027" type="#_x0000_t202" style="position:absolute;margin-left:177.75pt;margin-top:31.25pt;width:17.25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" stroked="f">
                <v:textbox style="mso-fit-shape-to-text:t" inset="0,0,0,0">
                  <w:txbxContent>
                    <w:p w14:paraId="0D3AEFAF" w14:textId="24072BE6" w:rsidR="00F70DE7" w:rsidRPr="009154F9" w:rsidRDefault="00F70DE7" w:rsidP="00F70DE7">
                      <w:pPr>
                        <w:pStyle w:val="Caption"/>
                        <w:rPr>
                          <w:noProof/>
                        </w:rPr>
                      </w:pPr>
                      <w:r>
                        <w:t>[4]</w:t>
                      </w:r>
                    </w:p>
                  </w:txbxContent>
                </v:textbox>
                <w10:wrap type="square"/>
              </v:shape>
            </w:pict>
          </mc:Fallback>
        </mc:AlternateContent>
      </w:r>
      <w:r>
        <w:rPr>
          <w:noProof/>
        </w:rPr>
        <w:drawing>
          <wp:anchor distT="0" distB="0" distL="114300" distR="114300" simplePos="0" relativeHeight="251661312" behindDoc="0" locked="0" layoutInCell="1" allowOverlap="1" wp14:anchorId="1E6B7F1C" wp14:editId="6B1F15FC">
            <wp:simplePos x="0" y="0"/>
            <wp:positionH relativeFrom="margin">
              <wp:posOffset>2486025</wp:posOffset>
            </wp:positionH>
            <wp:positionV relativeFrom="paragraph">
              <wp:posOffset>387350</wp:posOffset>
            </wp:positionV>
            <wp:extent cx="2847975" cy="1729740"/>
            <wp:effectExtent l="0" t="0" r="9525" b="3810"/>
            <wp:wrapSquare wrapText="bothSides"/>
            <wp:docPr id="3" name="Picture 3" descr="Importance of information technology in modern work pla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ortance of information technology in modern work plac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729740"/>
                    </a:xfrm>
                    <a:prstGeom prst="rect">
                      <a:avLst/>
                    </a:prstGeom>
                    <a:noFill/>
                    <a:ln>
                      <a:noFill/>
                    </a:ln>
                  </pic:spPr>
                </pic:pic>
              </a:graphicData>
            </a:graphic>
            <wp14:sizeRelH relativeFrom="page">
              <wp14:pctWidth>0</wp14:pctWidth>
            </wp14:sizeRelH>
            <wp14:sizeRelV relativeFrom="page">
              <wp14:pctHeight>0</wp14:pctHeight>
            </wp14:sizeRelV>
          </wp:anchor>
        </w:drawing>
      </w:r>
      <w:r w:rsidR="008F54F0">
        <w:t xml:space="preserve">Independence is about working independently and taking </w:t>
      </w:r>
      <w:r w:rsidR="006C23A5">
        <w:t>charge</w:t>
      </w:r>
      <w:r w:rsidR="008F54F0">
        <w:t xml:space="preserve"> </w:t>
      </w:r>
      <w:r w:rsidR="006C23A5">
        <w:t>of</w:t>
      </w:r>
      <w:r w:rsidR="008F54F0">
        <w:t xml:space="preserve"> your own work. It can also include personal management such as personal goals, planning and timing.</w:t>
      </w:r>
    </w:p>
    <w:p w14:paraId="0C331ABF" w14:textId="7B47F0B4" w:rsidR="008F54F0" w:rsidRDefault="008F54F0" w:rsidP="008F54F0">
      <w:pPr>
        <w:pStyle w:val="Heading1"/>
      </w:pPr>
      <w:r>
        <w:t>Technology</w:t>
      </w:r>
    </w:p>
    <w:p w14:paraId="3F31A960" w14:textId="59B74286" w:rsidR="008F54F0" w:rsidRDefault="008F54F0" w:rsidP="008F54F0">
      <w:r>
        <w:t xml:space="preserve">More and more organisations are becoming reliant on technology, so it is important to at least have some basic IT </w:t>
      </w:r>
      <w:r w:rsidR="00B53BE2">
        <w:t>skills or</w:t>
      </w:r>
      <w:r>
        <w:t xml:space="preserve"> be willing to learn new ones. </w:t>
      </w:r>
    </w:p>
    <w:p w14:paraId="3CB9C333" w14:textId="03607077" w:rsidR="008F54F0" w:rsidRDefault="008F54F0" w:rsidP="008F54F0">
      <w:pPr>
        <w:pStyle w:val="Heading1"/>
      </w:pPr>
      <w:r>
        <w:t>Learning</w:t>
      </w:r>
    </w:p>
    <w:p w14:paraId="043D860E" w14:textId="60574BF6" w:rsidR="00B53BE2" w:rsidRDefault="00B53BE2" w:rsidP="008F54F0">
      <w:r>
        <w:t xml:space="preserve">Learning requires you to be open to new ideas and building upon old ones. It is important to use multiple mediums to learn such as independent learning or </w:t>
      </w:r>
      <w:r w:rsidR="006C23A5">
        <w:t>with</w:t>
      </w:r>
      <w:r>
        <w:t xml:space="preserve"> online</w:t>
      </w:r>
      <w:r w:rsidR="006C23A5">
        <w:t xml:space="preserve"> medias</w:t>
      </w:r>
      <w:r>
        <w:t>.</w:t>
      </w:r>
      <w:r w:rsidR="00A515C6">
        <w:t xml:space="preserve"> Having </w:t>
      </w:r>
      <w:r w:rsidR="00EC185D">
        <w:t>a positive attitude and enthusiasm is also very important.</w:t>
      </w:r>
    </w:p>
    <w:p w14:paraId="737494CA" w14:textId="10A9C936" w:rsidR="00EC185D" w:rsidRDefault="00B53BE2" w:rsidP="00EC185D">
      <w:r>
        <w:t xml:space="preserve"> </w:t>
      </w:r>
    </w:p>
    <w:p w14:paraId="1EDC1C0A" w14:textId="77777777" w:rsidR="00EB74A1" w:rsidRDefault="00EB74A1" w:rsidP="00EC185D"/>
    <w:p w14:paraId="008291E4" w14:textId="77777777" w:rsidR="00EC185D" w:rsidRDefault="00EC185D" w:rsidP="00EC185D"/>
    <w:p w14:paraId="7D6FDD3C" w14:textId="51341416" w:rsidR="00C108DE" w:rsidRDefault="00C108DE" w:rsidP="009A69CF">
      <w:pPr>
        <w:pStyle w:val="Subtitle"/>
      </w:pPr>
      <w:r>
        <w:t>Bibliography</w:t>
      </w:r>
    </w:p>
    <w:p w14:paraId="3A63D7A0" w14:textId="7D81F1BC" w:rsidR="00544877" w:rsidRDefault="00544877" w:rsidP="00544877">
      <w:r w:rsidRPr="00544877">
        <w:t xml:space="preserve">[1]A. Carnevale, Workplace basics. </w:t>
      </w:r>
      <w:r w:rsidR="00DE4F43">
        <w:t>Available online</w:t>
      </w:r>
      <w:r w:rsidRPr="00544877">
        <w:t>[</w:t>
      </w:r>
      <w:r>
        <w:t xml:space="preserve"> </w:t>
      </w:r>
      <w:hyperlink r:id="rId10" w:history="1">
        <w:r w:rsidRPr="006265F3">
          <w:rPr>
            <w:rStyle w:val="Hyperlink"/>
          </w:rPr>
          <w:t>https://books.google.co.uk/books?id=oDb9--A7ukMC&amp;printsec=frontcover&amp;dq=essential+skills+for+study+and+employment&amp;hl=en&amp;sa=X&amp;ved=2ahUKEwiPucCZ6ePsAhUEQhUIHU8aDe4Q6AEwBXoECAIQAg#v=onepage&amp;q&amp;f=false</w:t>
        </w:r>
      </w:hyperlink>
      <w:r>
        <w:t xml:space="preserve"> </w:t>
      </w:r>
      <w:r w:rsidRPr="00544877">
        <w:t>]: Amer Soc For Training &amp;, 1989, p. 11.</w:t>
      </w:r>
    </w:p>
    <w:p w14:paraId="7D23BDB1" w14:textId="77777777" w:rsidR="006F0CDF" w:rsidRDefault="006F0CDF" w:rsidP="00544877"/>
    <w:p w14:paraId="7CBEBC31" w14:textId="65FFED9E" w:rsidR="006F0CDF" w:rsidRDefault="00DE4F43" w:rsidP="00952C01">
      <w:r>
        <w:rPr>
          <w:rFonts w:ascii="Arial" w:hAnsi="Arial" w:cs="Arial"/>
          <w:color w:val="000000"/>
          <w:sz w:val="20"/>
          <w:szCs w:val="20"/>
          <w:shd w:val="clear" w:color="auto" w:fill="FFFFFF"/>
        </w:rPr>
        <w:t>[2]B. Wels, "8 essential employability skills - Career Ready", </w:t>
      </w:r>
      <w:r>
        <w:rPr>
          <w:rFonts w:ascii="Arial" w:hAnsi="Arial" w:cs="Arial"/>
          <w:i/>
          <w:iCs/>
          <w:color w:val="000000"/>
          <w:sz w:val="20"/>
          <w:szCs w:val="20"/>
          <w:shd w:val="clear" w:color="auto" w:fill="FFFFFF"/>
        </w:rPr>
        <w:t>Career Ready</w:t>
      </w:r>
      <w:r>
        <w:rPr>
          <w:rFonts w:ascii="Arial" w:hAnsi="Arial" w:cs="Arial"/>
          <w:color w:val="000000"/>
          <w:sz w:val="20"/>
          <w:szCs w:val="20"/>
          <w:shd w:val="clear" w:color="auto" w:fill="FFFFFF"/>
        </w:rPr>
        <w:t xml:space="preserve">, 2020. [Online]. Available: </w:t>
      </w:r>
      <w:hyperlink r:id="rId11" w:history="1">
        <w:r w:rsidRPr="006265F3">
          <w:rPr>
            <w:rStyle w:val="Hyperlink"/>
            <w:rFonts w:ascii="Arial" w:hAnsi="Arial" w:cs="Arial"/>
            <w:sz w:val="20"/>
            <w:szCs w:val="20"/>
            <w:shd w:val="clear" w:color="auto" w:fill="FFFFFF"/>
          </w:rPr>
          <w:t>https://career-ready.blogs.latrobe.edu.au/2013/08/16/8-essential-employability-skills/</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0</w:t>
      </w:r>
      <w:r w:rsidR="00EC185D">
        <w:rPr>
          <w:rFonts w:ascii="Arial" w:hAnsi="Arial" w:cs="Arial"/>
          <w:color w:val="000000"/>
          <w:sz w:val="20"/>
          <w:szCs w:val="20"/>
          <w:shd w:val="clear" w:color="auto" w:fill="FFFFFF"/>
        </w:rPr>
        <w:t>1</w:t>
      </w:r>
      <w:r>
        <w:rPr>
          <w:rFonts w:ascii="Arial" w:hAnsi="Arial" w:cs="Arial"/>
          <w:color w:val="000000"/>
          <w:sz w:val="20"/>
          <w:szCs w:val="20"/>
          <w:shd w:val="clear" w:color="auto" w:fill="FFFFFF"/>
        </w:rPr>
        <w:t>- Nov- 2020].</w:t>
      </w:r>
      <w:r w:rsidR="00EF1ABB">
        <w:t xml:space="preserve"> </w:t>
      </w:r>
      <w:r w:rsidR="00BD142E">
        <w:t xml:space="preserve">    </w:t>
      </w:r>
    </w:p>
    <w:p w14:paraId="264BA33D" w14:textId="77777777" w:rsidR="006F0CDF" w:rsidRDefault="006F0CDF" w:rsidP="00952C01"/>
    <w:p w14:paraId="3BB8D75E" w14:textId="32E55B5B" w:rsidR="006F0CDF" w:rsidRDefault="006F0CDF" w:rsidP="00952C01">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Pr>
          <w:rFonts w:ascii="Arial" w:hAnsi="Arial" w:cs="Arial"/>
          <w:color w:val="000000"/>
          <w:sz w:val="20"/>
          <w:szCs w:val="20"/>
          <w:shd w:val="clear" w:color="auto" w:fill="FFFFFF"/>
        </w:rPr>
        <w:t>3</w:t>
      </w:r>
      <w:r>
        <w:rPr>
          <w:rFonts w:ascii="Arial" w:hAnsi="Arial" w:cs="Arial"/>
          <w:color w:val="000000"/>
          <w:sz w:val="20"/>
          <w:szCs w:val="20"/>
          <w:shd w:val="clear" w:color="auto" w:fill="FFFFFF"/>
        </w:rPr>
        <w:t>]</w:t>
      </w:r>
      <w:r>
        <w:rPr>
          <w:rFonts w:ascii="Arial" w:hAnsi="Arial" w:cs="Arial"/>
          <w:i/>
          <w:iCs/>
          <w:color w:val="000000"/>
          <w:sz w:val="20"/>
          <w:szCs w:val="20"/>
          <w:shd w:val="clear" w:color="auto" w:fill="FFFFFF"/>
        </w:rPr>
        <w:t>Sloanreview.mit.edu</w:t>
      </w:r>
      <w:r>
        <w:rPr>
          <w:rFonts w:ascii="Arial" w:hAnsi="Arial" w:cs="Arial"/>
          <w:color w:val="000000"/>
          <w:sz w:val="20"/>
          <w:szCs w:val="20"/>
          <w:shd w:val="clear" w:color="auto" w:fill="FFFFFF"/>
        </w:rPr>
        <w:t>, 2020. [Online]. Available: https://sloanreview.mit.edu/wp-content/uploads/2018/06/FR-Hill-Global-Virtual-Team-Communication-1200x627-1200x627.jpg. [Accessed: 0</w:t>
      </w:r>
      <w:r w:rsidR="00F505AC">
        <w:rPr>
          <w:rFonts w:ascii="Arial" w:hAnsi="Arial" w:cs="Arial"/>
          <w:color w:val="000000"/>
          <w:sz w:val="20"/>
          <w:szCs w:val="20"/>
          <w:shd w:val="clear" w:color="auto" w:fill="FFFFFF"/>
        </w:rPr>
        <w:t>1</w:t>
      </w:r>
      <w:r>
        <w:rPr>
          <w:rFonts w:ascii="Arial" w:hAnsi="Arial" w:cs="Arial"/>
          <w:color w:val="000000"/>
          <w:sz w:val="20"/>
          <w:szCs w:val="20"/>
          <w:shd w:val="clear" w:color="auto" w:fill="FFFFFF"/>
        </w:rPr>
        <w:t>- Nov- 2020].</w:t>
      </w:r>
    </w:p>
    <w:p w14:paraId="48A4BB04" w14:textId="64EEF12B" w:rsidR="00A13815" w:rsidRDefault="00A13815" w:rsidP="00952C01">
      <w:pPr>
        <w:rPr>
          <w:rFonts w:ascii="Arial" w:hAnsi="Arial" w:cs="Arial"/>
          <w:color w:val="000000"/>
          <w:sz w:val="20"/>
          <w:szCs w:val="20"/>
          <w:shd w:val="clear" w:color="auto" w:fill="FFFFFF"/>
        </w:rPr>
      </w:pPr>
    </w:p>
    <w:p w14:paraId="3DA6F48F" w14:textId="11432AB0" w:rsidR="00A13815" w:rsidRDefault="00A13815" w:rsidP="00952C01">
      <w:r>
        <w:rPr>
          <w:rFonts w:ascii="Arial" w:hAnsi="Arial" w:cs="Arial"/>
          <w:color w:val="000000"/>
          <w:sz w:val="20"/>
          <w:szCs w:val="20"/>
          <w:shd w:val="clear" w:color="auto" w:fill="FFFFFF"/>
        </w:rPr>
        <w:t>[</w:t>
      </w:r>
      <w:r>
        <w:rPr>
          <w:rFonts w:ascii="Arial" w:hAnsi="Arial" w:cs="Arial"/>
          <w:color w:val="000000"/>
          <w:sz w:val="20"/>
          <w:szCs w:val="20"/>
          <w:shd w:val="clear" w:color="auto" w:fill="FFFFFF"/>
        </w:rPr>
        <w:t>4</w:t>
      </w:r>
      <w:r>
        <w:rPr>
          <w:rFonts w:ascii="Arial" w:hAnsi="Arial" w:cs="Arial"/>
          <w:color w:val="000000"/>
          <w:sz w:val="20"/>
          <w:szCs w:val="20"/>
          <w:shd w:val="clear" w:color="auto" w:fill="FFFFFF"/>
        </w:rPr>
        <w:t>]</w:t>
      </w:r>
      <w:r>
        <w:rPr>
          <w:rFonts w:ascii="Arial" w:hAnsi="Arial" w:cs="Arial"/>
          <w:i/>
          <w:iCs/>
          <w:color w:val="000000"/>
          <w:sz w:val="20"/>
          <w:szCs w:val="20"/>
          <w:shd w:val="clear" w:color="auto" w:fill="FFFFFF"/>
        </w:rPr>
        <w:t>1training.org</w:t>
      </w:r>
      <w:r>
        <w:rPr>
          <w:rFonts w:ascii="Arial" w:hAnsi="Arial" w:cs="Arial"/>
          <w:color w:val="000000"/>
          <w:sz w:val="20"/>
          <w:szCs w:val="20"/>
          <w:shd w:val="clear" w:color="auto" w:fill="FFFFFF"/>
        </w:rPr>
        <w:t>, 2020. [Online]. Available: https://www.1training.org/wp-content/uploads/2015/01/Information-Technology-and-Cloud-Computing-1024x870-e1422276882760-1.jpg. [Accessed: 0</w:t>
      </w:r>
      <w:r w:rsidR="00F505AC">
        <w:rPr>
          <w:rFonts w:ascii="Arial" w:hAnsi="Arial" w:cs="Arial"/>
          <w:color w:val="000000"/>
          <w:sz w:val="20"/>
          <w:szCs w:val="20"/>
          <w:shd w:val="clear" w:color="auto" w:fill="FFFFFF"/>
        </w:rPr>
        <w:t>1</w:t>
      </w:r>
      <w:r>
        <w:rPr>
          <w:rFonts w:ascii="Arial" w:hAnsi="Arial" w:cs="Arial"/>
          <w:color w:val="000000"/>
          <w:sz w:val="20"/>
          <w:szCs w:val="20"/>
          <w:shd w:val="clear" w:color="auto" w:fill="FFFFFF"/>
        </w:rPr>
        <w:t>- Nov- 2020].</w:t>
      </w:r>
    </w:p>
    <w:p w14:paraId="56B28D8C" w14:textId="0BF44BD8" w:rsidR="00C108DE" w:rsidRDefault="00BD142E" w:rsidP="00952C01">
      <w:r>
        <w:t xml:space="preserve">                                      </w:t>
      </w:r>
    </w:p>
    <w:p w14:paraId="1AED248E" w14:textId="3C46B038" w:rsidR="00536980" w:rsidRDefault="00AD7838" w:rsidP="00C108DE">
      <w:pPr>
        <w:rPr>
          <w:rFonts w:ascii="Arial" w:hAnsi="Arial" w:cs="Arial"/>
          <w:color w:val="000000"/>
          <w:sz w:val="20"/>
          <w:szCs w:val="20"/>
          <w:shd w:val="clear" w:color="auto" w:fill="FFFFFF"/>
        </w:rPr>
      </w:pPr>
      <w:r>
        <w:rPr>
          <w:rFonts w:ascii="Arial" w:hAnsi="Arial" w:cs="Arial"/>
          <w:color w:val="000000"/>
          <w:sz w:val="20"/>
          <w:szCs w:val="20"/>
          <w:shd w:val="clear" w:color="auto" w:fill="FFFFFF"/>
        </w:rPr>
        <w:t>"Your skills and qualities: Employability skills and OU study | Help Centre | The Open University", </w:t>
      </w:r>
      <w:r>
        <w:rPr>
          <w:rFonts w:ascii="Arial" w:hAnsi="Arial" w:cs="Arial"/>
          <w:i/>
          <w:iCs/>
          <w:color w:val="000000"/>
          <w:sz w:val="20"/>
          <w:szCs w:val="20"/>
          <w:shd w:val="clear" w:color="auto" w:fill="FFFFFF"/>
        </w:rPr>
        <w:t>Help.open.ac.uk</w:t>
      </w:r>
      <w:r>
        <w:rPr>
          <w:rFonts w:ascii="Arial" w:hAnsi="Arial" w:cs="Arial"/>
          <w:color w:val="000000"/>
          <w:sz w:val="20"/>
          <w:szCs w:val="20"/>
          <w:shd w:val="clear" w:color="auto" w:fill="FFFFFF"/>
        </w:rPr>
        <w:t xml:space="preserve">, 2020. [Online]. Available: </w:t>
      </w:r>
      <w:hyperlink r:id="rId12" w:history="1">
        <w:r w:rsidRPr="006265F3">
          <w:rPr>
            <w:rStyle w:val="Hyperlink"/>
            <w:rFonts w:ascii="Arial" w:hAnsi="Arial" w:cs="Arial"/>
            <w:sz w:val="20"/>
            <w:szCs w:val="20"/>
            <w:shd w:val="clear" w:color="auto" w:fill="FFFFFF"/>
          </w:rPr>
          <w:t>https://help.open.ac.uk/employability-skills-and-ou-study</w:t>
        </w:r>
      </w:hyperlink>
      <w:r>
        <w:rPr>
          <w:rFonts w:ascii="Arial" w:hAnsi="Arial" w:cs="Arial"/>
          <w:color w:val="000000"/>
          <w:sz w:val="20"/>
          <w:szCs w:val="20"/>
          <w:shd w:val="clear" w:color="auto" w:fill="FFFFFF"/>
        </w:rPr>
        <w:t>[Accessed: 02- Nov- 2020].</w:t>
      </w:r>
    </w:p>
    <w:p w14:paraId="7EE3171A" w14:textId="77777777" w:rsidR="006F0CDF" w:rsidRDefault="006F0CDF" w:rsidP="00C108DE">
      <w:pPr>
        <w:rPr>
          <w:rFonts w:ascii="Arial" w:hAnsi="Arial" w:cs="Arial"/>
          <w:color w:val="000000"/>
          <w:sz w:val="20"/>
          <w:szCs w:val="20"/>
          <w:shd w:val="clear" w:color="auto" w:fill="FFFFFF"/>
        </w:rPr>
      </w:pPr>
    </w:p>
    <w:p w14:paraId="6CFCC5FA" w14:textId="3F09B33D" w:rsidR="00EC185D" w:rsidRDefault="00EC185D" w:rsidP="00C108DE">
      <w:pPr>
        <w:rPr>
          <w:rFonts w:ascii="Arial" w:hAnsi="Arial" w:cs="Arial"/>
          <w:color w:val="000000"/>
          <w:sz w:val="20"/>
          <w:szCs w:val="20"/>
          <w:shd w:val="clear" w:color="auto" w:fill="FFFFFF"/>
        </w:rPr>
      </w:pPr>
      <w:r>
        <w:rPr>
          <w:rFonts w:ascii="Arial" w:hAnsi="Arial" w:cs="Arial"/>
          <w:color w:val="000000"/>
          <w:sz w:val="20"/>
          <w:szCs w:val="20"/>
          <w:shd w:val="clear" w:color="auto" w:fill="FFFFFF"/>
        </w:rPr>
        <w:t>B. Wels, "How to match your university capabilities with employability skills - Career Ready", </w:t>
      </w:r>
      <w:r>
        <w:rPr>
          <w:rFonts w:ascii="Arial" w:hAnsi="Arial" w:cs="Arial"/>
          <w:i/>
          <w:iCs/>
          <w:color w:val="000000"/>
          <w:sz w:val="20"/>
          <w:szCs w:val="20"/>
          <w:shd w:val="clear" w:color="auto" w:fill="FFFFFF"/>
        </w:rPr>
        <w:t>Career Ready</w:t>
      </w:r>
      <w:r>
        <w:rPr>
          <w:rFonts w:ascii="Arial" w:hAnsi="Arial" w:cs="Arial"/>
          <w:color w:val="000000"/>
          <w:sz w:val="20"/>
          <w:szCs w:val="20"/>
          <w:shd w:val="clear" w:color="auto" w:fill="FFFFFF"/>
        </w:rPr>
        <w:t xml:space="preserve">, 2020. [Online]. Available: </w:t>
      </w:r>
      <w:hyperlink r:id="rId13" w:history="1">
        <w:r w:rsidRPr="006265F3">
          <w:rPr>
            <w:rStyle w:val="Hyperlink"/>
            <w:rFonts w:ascii="Arial" w:hAnsi="Arial" w:cs="Arial"/>
            <w:sz w:val="20"/>
            <w:szCs w:val="20"/>
            <w:shd w:val="clear" w:color="auto" w:fill="FFFFFF"/>
          </w:rPr>
          <w:t>https://career-ready.blogs.latrobe.edu.au/2013/09/26/how-to-match-your-university-capabilities-with-employability-skills/</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 [Accessed: 0</w:t>
      </w:r>
      <w:r w:rsidR="00F505AC">
        <w:rPr>
          <w:rFonts w:ascii="Arial" w:hAnsi="Arial" w:cs="Arial"/>
          <w:color w:val="000000"/>
          <w:sz w:val="20"/>
          <w:szCs w:val="20"/>
          <w:shd w:val="clear" w:color="auto" w:fill="FFFFFF"/>
        </w:rPr>
        <w:t>2</w:t>
      </w:r>
      <w:r>
        <w:rPr>
          <w:rFonts w:ascii="Arial" w:hAnsi="Arial" w:cs="Arial"/>
          <w:color w:val="000000"/>
          <w:sz w:val="20"/>
          <w:szCs w:val="20"/>
          <w:shd w:val="clear" w:color="auto" w:fill="FFFFFF"/>
        </w:rPr>
        <w:t>- Nov- 2020].</w:t>
      </w:r>
    </w:p>
    <w:p w14:paraId="1DA62F1D" w14:textId="0B6A2D53" w:rsidR="00A13815" w:rsidRDefault="00A13815" w:rsidP="00C108DE">
      <w:pPr>
        <w:rPr>
          <w:rFonts w:ascii="Arial" w:hAnsi="Arial" w:cs="Arial"/>
          <w:color w:val="000000"/>
          <w:sz w:val="20"/>
          <w:szCs w:val="20"/>
          <w:shd w:val="clear" w:color="auto" w:fill="FFFFFF"/>
        </w:rPr>
      </w:pPr>
    </w:p>
    <w:p w14:paraId="03598F11" w14:textId="4C821D68" w:rsidR="00A13815" w:rsidRDefault="00A13815" w:rsidP="00C108DE">
      <w:pPr>
        <w:rPr>
          <w:rFonts w:ascii="Arial" w:hAnsi="Arial" w:cs="Arial"/>
          <w:color w:val="000000"/>
          <w:sz w:val="20"/>
          <w:szCs w:val="20"/>
          <w:shd w:val="clear" w:color="auto" w:fill="FFFFFF"/>
        </w:rPr>
      </w:pPr>
      <w:r>
        <w:rPr>
          <w:rFonts w:ascii="Arial" w:hAnsi="Arial" w:cs="Arial"/>
          <w:color w:val="000000"/>
          <w:sz w:val="20"/>
          <w:szCs w:val="20"/>
          <w:shd w:val="clear" w:color="auto" w:fill="FFFFFF"/>
        </w:rPr>
        <w:t>[7]"Skills employers seek | Careers Network | Loughborough University", </w:t>
      </w:r>
      <w:r>
        <w:rPr>
          <w:rFonts w:ascii="Arial" w:hAnsi="Arial" w:cs="Arial"/>
          <w:i/>
          <w:iCs/>
          <w:color w:val="000000"/>
          <w:sz w:val="20"/>
          <w:szCs w:val="20"/>
          <w:shd w:val="clear" w:color="auto" w:fill="FFFFFF"/>
        </w:rPr>
        <w:t>Lboro.ac.uk</w:t>
      </w:r>
      <w:r>
        <w:rPr>
          <w:rFonts w:ascii="Arial" w:hAnsi="Arial" w:cs="Arial"/>
          <w:color w:val="000000"/>
          <w:sz w:val="20"/>
          <w:szCs w:val="20"/>
          <w:shd w:val="clear" w:color="auto" w:fill="FFFFFF"/>
        </w:rPr>
        <w:t xml:space="preserve">, 2020. [Online]. Available: </w:t>
      </w:r>
      <w:hyperlink r:id="rId14" w:history="1">
        <w:r w:rsidRPr="000D3605">
          <w:rPr>
            <w:rStyle w:val="Hyperlink"/>
            <w:rFonts w:ascii="Arial" w:hAnsi="Arial" w:cs="Arial"/>
            <w:sz w:val="20"/>
            <w:szCs w:val="20"/>
            <w:shd w:val="clear" w:color="auto" w:fill="FFFFFF"/>
          </w:rPr>
          <w:t>https://www.lboro.ac.uk/services/careers/students-and-graduates/applications/skillsemployersseek/</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[Accessed: 02- Nov- 2020].</w:t>
      </w:r>
    </w:p>
    <w:p w14:paraId="414F69EA" w14:textId="77777777" w:rsidR="00AD7838" w:rsidRPr="00C108DE" w:rsidRDefault="00AD7838" w:rsidP="00C108DE"/>
    <w:p w14:paraId="16A01642" w14:textId="77777777" w:rsidR="00C108DE" w:rsidRPr="00C108DE" w:rsidRDefault="00C108DE" w:rsidP="00C108DE"/>
    <w:sectPr w:rsidR="00C108DE" w:rsidRPr="00C108DE" w:rsidSect="00CF160B">
      <w:headerReference w:type="default" r:id="rId15"/>
      <w:footerReference w:type="default" r:id="rId16"/>
      <w:pgSz w:w="11906" w:h="16838"/>
      <w:pgMar w:top="1440" w:right="1985"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B01CA1" w14:textId="77777777" w:rsidR="005643C9" w:rsidRDefault="005643C9" w:rsidP="00812467">
      <w:pPr>
        <w:spacing w:after="0" w:line="240" w:lineRule="auto"/>
      </w:pPr>
      <w:r>
        <w:separator/>
      </w:r>
    </w:p>
  </w:endnote>
  <w:endnote w:type="continuationSeparator" w:id="0">
    <w:p w14:paraId="6251394A" w14:textId="77777777" w:rsidR="005643C9" w:rsidRDefault="005643C9" w:rsidP="00812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8765792"/>
      <w:docPartObj>
        <w:docPartGallery w:val="Page Numbers (Bottom of Page)"/>
        <w:docPartUnique/>
      </w:docPartObj>
    </w:sdtPr>
    <w:sdtEndPr>
      <w:rPr>
        <w:noProof/>
      </w:rPr>
    </w:sdtEndPr>
    <w:sdtContent>
      <w:p w14:paraId="5100AF1F" w14:textId="77777777" w:rsidR="00812467" w:rsidRDefault="00812467">
        <w:pPr>
          <w:pStyle w:val="Footer"/>
          <w:jc w:val="center"/>
        </w:pPr>
        <w:r>
          <w:fldChar w:fldCharType="begin"/>
        </w:r>
        <w:r>
          <w:instrText xml:space="preserve"> PAGE   \* MERGEFORMAT </w:instrText>
        </w:r>
        <w:r>
          <w:fldChar w:fldCharType="separate"/>
        </w:r>
        <w:r w:rsidR="002F7CF7">
          <w:rPr>
            <w:noProof/>
          </w:rPr>
          <w:t>2</w:t>
        </w:r>
        <w:r>
          <w:rPr>
            <w:noProof/>
          </w:rPr>
          <w:fldChar w:fldCharType="end"/>
        </w:r>
      </w:p>
    </w:sdtContent>
  </w:sdt>
  <w:p w14:paraId="224B109B" w14:textId="77777777" w:rsidR="00812467" w:rsidRDefault="008124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F2B620" w14:textId="77777777" w:rsidR="005643C9" w:rsidRDefault="005643C9" w:rsidP="00812467">
      <w:pPr>
        <w:spacing w:after="0" w:line="240" w:lineRule="auto"/>
      </w:pPr>
      <w:r>
        <w:separator/>
      </w:r>
    </w:p>
  </w:footnote>
  <w:footnote w:type="continuationSeparator" w:id="0">
    <w:p w14:paraId="50D841BA" w14:textId="77777777" w:rsidR="005643C9" w:rsidRDefault="005643C9" w:rsidP="008124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53DD21" w14:textId="77777777" w:rsidR="00785FE1" w:rsidRDefault="003500E0">
    <w:pPr>
      <w:pStyle w:val="Header"/>
    </w:pPr>
    <w:r>
      <w:t>Steven Moore</w:t>
    </w:r>
    <w:r w:rsidR="00785FE1">
      <w:tab/>
    </w:r>
    <w:r w:rsidR="00FB09E7">
      <w:tab/>
    </w:r>
    <w:r>
      <w:t>Unit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B776213"/>
    <w:multiLevelType w:val="hybridMultilevel"/>
    <w:tmpl w:val="8BC45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4EBF"/>
    <w:rsid w:val="0001606F"/>
    <w:rsid w:val="000246B2"/>
    <w:rsid w:val="0002669B"/>
    <w:rsid w:val="00052CA2"/>
    <w:rsid w:val="000542FE"/>
    <w:rsid w:val="0006790A"/>
    <w:rsid w:val="000A745B"/>
    <w:rsid w:val="000C20E0"/>
    <w:rsid w:val="000D5312"/>
    <w:rsid w:val="000E6204"/>
    <w:rsid w:val="000F05D4"/>
    <w:rsid w:val="000F42B7"/>
    <w:rsid w:val="000F6406"/>
    <w:rsid w:val="000F78CB"/>
    <w:rsid w:val="00112BA6"/>
    <w:rsid w:val="00134D1F"/>
    <w:rsid w:val="001A125A"/>
    <w:rsid w:val="001D0AD0"/>
    <w:rsid w:val="001E0664"/>
    <w:rsid w:val="001E5962"/>
    <w:rsid w:val="001F345E"/>
    <w:rsid w:val="00242C7A"/>
    <w:rsid w:val="00276A42"/>
    <w:rsid w:val="00277713"/>
    <w:rsid w:val="00290DA9"/>
    <w:rsid w:val="002A1AC9"/>
    <w:rsid w:val="002D1464"/>
    <w:rsid w:val="002F2BB8"/>
    <w:rsid w:val="002F7CF7"/>
    <w:rsid w:val="003158C7"/>
    <w:rsid w:val="0032104B"/>
    <w:rsid w:val="003500E0"/>
    <w:rsid w:val="003B0678"/>
    <w:rsid w:val="003B3B57"/>
    <w:rsid w:val="003D0490"/>
    <w:rsid w:val="00421AC1"/>
    <w:rsid w:val="004A2504"/>
    <w:rsid w:val="004B3095"/>
    <w:rsid w:val="004F56B1"/>
    <w:rsid w:val="00513D5A"/>
    <w:rsid w:val="00522176"/>
    <w:rsid w:val="005368B7"/>
    <w:rsid w:val="00536980"/>
    <w:rsid w:val="00544877"/>
    <w:rsid w:val="00560181"/>
    <w:rsid w:val="005643C9"/>
    <w:rsid w:val="00590545"/>
    <w:rsid w:val="00596B5F"/>
    <w:rsid w:val="005C3E4E"/>
    <w:rsid w:val="00656644"/>
    <w:rsid w:val="006B3AFA"/>
    <w:rsid w:val="006C23A5"/>
    <w:rsid w:val="006C27EB"/>
    <w:rsid w:val="006F0CDF"/>
    <w:rsid w:val="006F3603"/>
    <w:rsid w:val="00746522"/>
    <w:rsid w:val="0076273C"/>
    <w:rsid w:val="0077334E"/>
    <w:rsid w:val="00773916"/>
    <w:rsid w:val="00785FE1"/>
    <w:rsid w:val="00812467"/>
    <w:rsid w:val="00864053"/>
    <w:rsid w:val="008A27C5"/>
    <w:rsid w:val="008F54F0"/>
    <w:rsid w:val="0090525B"/>
    <w:rsid w:val="00952C01"/>
    <w:rsid w:val="00993391"/>
    <w:rsid w:val="009A69CF"/>
    <w:rsid w:val="009B388E"/>
    <w:rsid w:val="009B38C1"/>
    <w:rsid w:val="009C6EF2"/>
    <w:rsid w:val="009D2DB8"/>
    <w:rsid w:val="009D3AD2"/>
    <w:rsid w:val="009D46AA"/>
    <w:rsid w:val="00A13815"/>
    <w:rsid w:val="00A30721"/>
    <w:rsid w:val="00A515C6"/>
    <w:rsid w:val="00A5221B"/>
    <w:rsid w:val="00A86CC8"/>
    <w:rsid w:val="00AD7838"/>
    <w:rsid w:val="00B1308E"/>
    <w:rsid w:val="00B53BE2"/>
    <w:rsid w:val="00B9114F"/>
    <w:rsid w:val="00BD142E"/>
    <w:rsid w:val="00BD4DE4"/>
    <w:rsid w:val="00BD791F"/>
    <w:rsid w:val="00C06A12"/>
    <w:rsid w:val="00C108DE"/>
    <w:rsid w:val="00C31C0E"/>
    <w:rsid w:val="00CD04EC"/>
    <w:rsid w:val="00CF160B"/>
    <w:rsid w:val="00D1607F"/>
    <w:rsid w:val="00D34265"/>
    <w:rsid w:val="00D61221"/>
    <w:rsid w:val="00D65CDA"/>
    <w:rsid w:val="00D71B6D"/>
    <w:rsid w:val="00D77226"/>
    <w:rsid w:val="00DA77A3"/>
    <w:rsid w:val="00DB4EBF"/>
    <w:rsid w:val="00DC3E7A"/>
    <w:rsid w:val="00DE4F43"/>
    <w:rsid w:val="00DE5027"/>
    <w:rsid w:val="00DF3C7D"/>
    <w:rsid w:val="00DF4289"/>
    <w:rsid w:val="00E618EA"/>
    <w:rsid w:val="00E8578F"/>
    <w:rsid w:val="00E95CBD"/>
    <w:rsid w:val="00EB74A1"/>
    <w:rsid w:val="00EC185D"/>
    <w:rsid w:val="00EE5CE6"/>
    <w:rsid w:val="00EF1ABB"/>
    <w:rsid w:val="00F06E25"/>
    <w:rsid w:val="00F32EBF"/>
    <w:rsid w:val="00F46438"/>
    <w:rsid w:val="00F505AC"/>
    <w:rsid w:val="00F61BE5"/>
    <w:rsid w:val="00F63F46"/>
    <w:rsid w:val="00F70DE7"/>
    <w:rsid w:val="00F801B9"/>
    <w:rsid w:val="00FA15E5"/>
    <w:rsid w:val="00FB09E7"/>
    <w:rsid w:val="00FD2959"/>
    <w:rsid w:val="00FE1196"/>
    <w:rsid w:val="00FE1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5B88C"/>
  <w15:chartTrackingRefBased/>
  <w15:docId w15:val="{1A4551F3-5663-4CF3-A2EF-39B83B27B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0E0"/>
  </w:style>
  <w:style w:type="paragraph" w:styleId="Heading1">
    <w:name w:val="heading 1"/>
    <w:basedOn w:val="Normal"/>
    <w:next w:val="Normal"/>
    <w:link w:val="Heading1Char"/>
    <w:uiPriority w:val="9"/>
    <w:qFormat/>
    <w:rsid w:val="00FD2959"/>
    <w:pPr>
      <w:keepNext/>
      <w:keepLines/>
      <w:spacing w:before="120" w:after="0"/>
      <w:outlineLvl w:val="0"/>
    </w:pPr>
    <w:rPr>
      <w:rFonts w:asciiTheme="majorHAnsi" w:eastAsiaTheme="majorEastAsia" w:hAnsiTheme="majorHAnsi" w:cstheme="majorBidi"/>
      <w:b/>
      <w:color w:val="002060"/>
      <w:sz w:val="32"/>
      <w:szCs w:val="32"/>
    </w:rPr>
  </w:style>
  <w:style w:type="paragraph" w:styleId="Heading2">
    <w:name w:val="heading 2"/>
    <w:basedOn w:val="Normal"/>
    <w:next w:val="Normal"/>
    <w:link w:val="Heading2Char"/>
    <w:uiPriority w:val="9"/>
    <w:unhideWhenUsed/>
    <w:qFormat/>
    <w:rsid w:val="00B9114F"/>
    <w:pPr>
      <w:keepNext/>
      <w:keepLines/>
      <w:spacing w:before="40" w:after="0"/>
      <w:outlineLvl w:val="1"/>
    </w:pPr>
    <w:rPr>
      <w:rFonts w:asciiTheme="majorHAnsi" w:eastAsiaTheme="majorEastAsia" w:hAnsiTheme="majorHAnsi" w:cstheme="majorBidi"/>
      <w:b/>
      <w:color w:val="2F5496" w:themeColor="accent5" w:themeShade="BF"/>
      <w:sz w:val="28"/>
      <w:szCs w:val="26"/>
    </w:rPr>
  </w:style>
  <w:style w:type="paragraph" w:styleId="Heading3">
    <w:name w:val="heading 3"/>
    <w:basedOn w:val="Normal"/>
    <w:next w:val="Normal"/>
    <w:link w:val="Heading3Char"/>
    <w:uiPriority w:val="9"/>
    <w:unhideWhenUsed/>
    <w:qFormat/>
    <w:rsid w:val="00B9114F"/>
    <w:pPr>
      <w:keepNext/>
      <w:keepLines/>
      <w:spacing w:before="40" w:after="0"/>
      <w:outlineLvl w:val="2"/>
    </w:pPr>
    <w:rPr>
      <w:rFonts w:asciiTheme="majorHAnsi" w:eastAsiaTheme="majorEastAsia" w:hAnsiTheme="majorHAnsi" w:cstheme="majorBidi"/>
      <w:b/>
      <w:color w:val="2E74B5" w:themeColor="accent1" w:themeShade="BF"/>
      <w:sz w:val="24"/>
      <w:szCs w:val="24"/>
    </w:rPr>
  </w:style>
  <w:style w:type="paragraph" w:styleId="Heading4">
    <w:name w:val="heading 4"/>
    <w:basedOn w:val="Normal"/>
    <w:next w:val="Normal"/>
    <w:link w:val="Heading4Char"/>
    <w:uiPriority w:val="9"/>
    <w:unhideWhenUsed/>
    <w:qFormat/>
    <w:rsid w:val="00B9114F"/>
    <w:pPr>
      <w:keepNext/>
      <w:keepLines/>
      <w:spacing w:before="40" w:after="0"/>
      <w:outlineLvl w:val="3"/>
    </w:pPr>
    <w:rPr>
      <w:rFonts w:asciiTheme="majorHAnsi" w:eastAsiaTheme="majorEastAsia" w:hAnsiTheme="majorHAnsi" w:cstheme="majorBidi"/>
      <w:b/>
      <w:iCs/>
      <w:color w:val="8496B0" w:themeColor="text2" w:themeTint="99"/>
    </w:rPr>
  </w:style>
  <w:style w:type="paragraph" w:styleId="Heading5">
    <w:name w:val="heading 5"/>
    <w:basedOn w:val="Normal"/>
    <w:next w:val="Normal"/>
    <w:link w:val="Heading5Char"/>
    <w:uiPriority w:val="9"/>
    <w:unhideWhenUsed/>
    <w:qFormat/>
    <w:rsid w:val="00B9114F"/>
    <w:pPr>
      <w:keepNext/>
      <w:keepLines/>
      <w:spacing w:before="40" w:after="0"/>
      <w:outlineLvl w:val="4"/>
    </w:pPr>
    <w:rPr>
      <w:rFonts w:asciiTheme="majorHAnsi" w:eastAsiaTheme="majorEastAsia" w:hAnsiTheme="majorHAnsi" w:cstheme="majorBidi"/>
      <w:color w:val="8496B0" w:themeColor="text2" w:themeTint="9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959"/>
    <w:rPr>
      <w:rFonts w:asciiTheme="majorHAnsi" w:eastAsiaTheme="majorEastAsia" w:hAnsiTheme="majorHAnsi" w:cstheme="majorBidi"/>
      <w:b/>
      <w:color w:val="002060"/>
      <w:sz w:val="32"/>
      <w:szCs w:val="32"/>
    </w:rPr>
  </w:style>
  <w:style w:type="character" w:customStyle="1" w:styleId="Heading2Char">
    <w:name w:val="Heading 2 Char"/>
    <w:basedOn w:val="DefaultParagraphFont"/>
    <w:link w:val="Heading2"/>
    <w:uiPriority w:val="9"/>
    <w:rsid w:val="00B9114F"/>
    <w:rPr>
      <w:rFonts w:asciiTheme="majorHAnsi" w:eastAsiaTheme="majorEastAsia" w:hAnsiTheme="majorHAnsi" w:cstheme="majorBidi"/>
      <w:b/>
      <w:color w:val="2F5496" w:themeColor="accent5" w:themeShade="BF"/>
      <w:sz w:val="28"/>
      <w:szCs w:val="26"/>
    </w:rPr>
  </w:style>
  <w:style w:type="character" w:customStyle="1" w:styleId="Heading3Char">
    <w:name w:val="Heading 3 Char"/>
    <w:basedOn w:val="DefaultParagraphFont"/>
    <w:link w:val="Heading3"/>
    <w:uiPriority w:val="9"/>
    <w:rsid w:val="00B9114F"/>
    <w:rPr>
      <w:rFonts w:asciiTheme="majorHAnsi" w:eastAsiaTheme="majorEastAsia" w:hAnsiTheme="majorHAnsi" w:cstheme="majorBidi"/>
      <w:b/>
      <w:color w:val="2E74B5" w:themeColor="accent1" w:themeShade="BF"/>
      <w:sz w:val="24"/>
      <w:szCs w:val="24"/>
    </w:rPr>
  </w:style>
  <w:style w:type="character" w:customStyle="1" w:styleId="Heading4Char">
    <w:name w:val="Heading 4 Char"/>
    <w:basedOn w:val="DefaultParagraphFont"/>
    <w:link w:val="Heading4"/>
    <w:uiPriority w:val="9"/>
    <w:rsid w:val="00B9114F"/>
    <w:rPr>
      <w:rFonts w:asciiTheme="majorHAnsi" w:eastAsiaTheme="majorEastAsia" w:hAnsiTheme="majorHAnsi" w:cstheme="majorBidi"/>
      <w:b/>
      <w:iCs/>
      <w:color w:val="8496B0" w:themeColor="text2" w:themeTint="99"/>
    </w:rPr>
  </w:style>
  <w:style w:type="paragraph" w:styleId="Title">
    <w:name w:val="Title"/>
    <w:basedOn w:val="Normal"/>
    <w:next w:val="Normal"/>
    <w:link w:val="TitleChar"/>
    <w:uiPriority w:val="10"/>
    <w:qFormat/>
    <w:rsid w:val="00656644"/>
    <w:pPr>
      <w:spacing w:after="0" w:line="240" w:lineRule="auto"/>
      <w:contextualSpacing/>
    </w:pPr>
    <w:rPr>
      <w:rFonts w:asciiTheme="majorHAnsi" w:eastAsiaTheme="majorEastAsia" w:hAnsiTheme="majorHAnsi" w:cstheme="majorBidi"/>
      <w:b/>
      <w:spacing w:val="-10"/>
      <w:kern w:val="28"/>
      <w:sz w:val="40"/>
      <w:szCs w:val="56"/>
    </w:rPr>
  </w:style>
  <w:style w:type="character" w:customStyle="1" w:styleId="TitleChar">
    <w:name w:val="Title Char"/>
    <w:basedOn w:val="DefaultParagraphFont"/>
    <w:link w:val="Title"/>
    <w:uiPriority w:val="10"/>
    <w:rsid w:val="00656644"/>
    <w:rPr>
      <w:rFonts w:asciiTheme="majorHAnsi" w:eastAsiaTheme="majorEastAsia" w:hAnsiTheme="majorHAnsi" w:cstheme="majorBidi"/>
      <w:b/>
      <w:spacing w:val="-10"/>
      <w:kern w:val="28"/>
      <w:sz w:val="40"/>
      <w:szCs w:val="56"/>
    </w:rPr>
  </w:style>
  <w:style w:type="character" w:customStyle="1" w:styleId="Heading5Char">
    <w:name w:val="Heading 5 Char"/>
    <w:basedOn w:val="DefaultParagraphFont"/>
    <w:link w:val="Heading5"/>
    <w:uiPriority w:val="9"/>
    <w:rsid w:val="00B9114F"/>
    <w:rPr>
      <w:rFonts w:asciiTheme="majorHAnsi" w:eastAsiaTheme="majorEastAsia" w:hAnsiTheme="majorHAnsi" w:cstheme="majorBidi"/>
      <w:color w:val="8496B0" w:themeColor="text2" w:themeTint="99"/>
    </w:rPr>
  </w:style>
  <w:style w:type="paragraph" w:styleId="Subtitle">
    <w:name w:val="Subtitle"/>
    <w:basedOn w:val="Normal"/>
    <w:next w:val="Normal"/>
    <w:link w:val="SubtitleChar"/>
    <w:uiPriority w:val="11"/>
    <w:qFormat/>
    <w:rsid w:val="003D0490"/>
    <w:pPr>
      <w:numPr>
        <w:ilvl w:val="1"/>
      </w:numPr>
      <w:spacing w:before="40"/>
    </w:pPr>
    <w:rPr>
      <w:rFonts w:asciiTheme="majorHAnsi" w:eastAsiaTheme="minorEastAsia" w:hAnsiTheme="majorHAnsi"/>
      <w:b/>
      <w:color w:val="5A5A5A" w:themeColor="text1" w:themeTint="A5"/>
      <w:spacing w:val="15"/>
      <w:sz w:val="36"/>
    </w:rPr>
  </w:style>
  <w:style w:type="character" w:customStyle="1" w:styleId="SubtitleChar">
    <w:name w:val="Subtitle Char"/>
    <w:basedOn w:val="DefaultParagraphFont"/>
    <w:link w:val="Subtitle"/>
    <w:uiPriority w:val="11"/>
    <w:rsid w:val="003D0490"/>
    <w:rPr>
      <w:rFonts w:asciiTheme="majorHAnsi" w:eastAsiaTheme="minorEastAsia" w:hAnsiTheme="majorHAnsi"/>
      <w:b/>
      <w:color w:val="5A5A5A" w:themeColor="text1" w:themeTint="A5"/>
      <w:spacing w:val="15"/>
      <w:sz w:val="36"/>
    </w:rPr>
  </w:style>
  <w:style w:type="paragraph" w:styleId="BalloonText">
    <w:name w:val="Balloon Text"/>
    <w:basedOn w:val="Normal"/>
    <w:link w:val="BalloonTextChar"/>
    <w:uiPriority w:val="99"/>
    <w:semiHidden/>
    <w:unhideWhenUsed/>
    <w:rsid w:val="00B911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114F"/>
    <w:rPr>
      <w:rFonts w:ascii="Segoe UI" w:hAnsi="Segoe UI" w:cs="Segoe UI"/>
      <w:sz w:val="18"/>
      <w:szCs w:val="18"/>
    </w:rPr>
  </w:style>
  <w:style w:type="paragraph" w:styleId="Header">
    <w:name w:val="header"/>
    <w:basedOn w:val="Normal"/>
    <w:link w:val="HeaderChar"/>
    <w:uiPriority w:val="99"/>
    <w:unhideWhenUsed/>
    <w:rsid w:val="008124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467"/>
  </w:style>
  <w:style w:type="paragraph" w:styleId="Footer">
    <w:name w:val="footer"/>
    <w:basedOn w:val="Normal"/>
    <w:link w:val="FooterChar"/>
    <w:uiPriority w:val="99"/>
    <w:unhideWhenUsed/>
    <w:rsid w:val="008124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467"/>
  </w:style>
  <w:style w:type="character" w:styleId="Hyperlink">
    <w:name w:val="Hyperlink"/>
    <w:basedOn w:val="DefaultParagraphFont"/>
    <w:uiPriority w:val="99"/>
    <w:unhideWhenUsed/>
    <w:rsid w:val="00522176"/>
    <w:rPr>
      <w:color w:val="0563C1" w:themeColor="hyperlink"/>
      <w:u w:val="single"/>
    </w:rPr>
  </w:style>
  <w:style w:type="character" w:styleId="FollowedHyperlink">
    <w:name w:val="FollowedHyperlink"/>
    <w:basedOn w:val="DefaultParagraphFont"/>
    <w:uiPriority w:val="99"/>
    <w:semiHidden/>
    <w:unhideWhenUsed/>
    <w:rsid w:val="00522176"/>
    <w:rPr>
      <w:color w:val="954F72" w:themeColor="followedHyperlink"/>
      <w:u w:val="single"/>
    </w:rPr>
  </w:style>
  <w:style w:type="table" w:styleId="TableGrid">
    <w:name w:val="Table Grid"/>
    <w:basedOn w:val="TableNormal"/>
    <w:uiPriority w:val="39"/>
    <w:rsid w:val="00F801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D791F"/>
    <w:pPr>
      <w:ind w:left="720"/>
      <w:contextualSpacing/>
    </w:pPr>
  </w:style>
  <w:style w:type="character" w:styleId="UnresolvedMention">
    <w:name w:val="Unresolved Mention"/>
    <w:basedOn w:val="DefaultParagraphFont"/>
    <w:uiPriority w:val="99"/>
    <w:semiHidden/>
    <w:unhideWhenUsed/>
    <w:rsid w:val="00544877"/>
    <w:rPr>
      <w:color w:val="605E5C"/>
      <w:shd w:val="clear" w:color="auto" w:fill="E1DFDD"/>
    </w:rPr>
  </w:style>
  <w:style w:type="paragraph" w:styleId="Caption">
    <w:name w:val="caption"/>
    <w:basedOn w:val="Normal"/>
    <w:next w:val="Normal"/>
    <w:uiPriority w:val="35"/>
    <w:unhideWhenUsed/>
    <w:qFormat/>
    <w:rsid w:val="006F0CD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4665">
      <w:bodyDiv w:val="1"/>
      <w:marLeft w:val="0"/>
      <w:marRight w:val="0"/>
      <w:marTop w:val="0"/>
      <w:marBottom w:val="0"/>
      <w:divBdr>
        <w:top w:val="none" w:sz="0" w:space="0" w:color="auto"/>
        <w:left w:val="none" w:sz="0" w:space="0" w:color="auto"/>
        <w:bottom w:val="none" w:sz="0" w:space="0" w:color="auto"/>
        <w:right w:val="none" w:sz="0" w:space="0" w:color="auto"/>
      </w:divBdr>
      <w:divsChild>
        <w:div w:id="1160076771">
          <w:marLeft w:val="-638"/>
          <w:marRight w:val="0"/>
          <w:marTop w:val="0"/>
          <w:marBottom w:val="0"/>
          <w:divBdr>
            <w:top w:val="none" w:sz="0" w:space="0" w:color="auto"/>
            <w:left w:val="none" w:sz="0" w:space="0" w:color="auto"/>
            <w:bottom w:val="none" w:sz="0" w:space="0" w:color="auto"/>
            <w:right w:val="none" w:sz="0" w:space="0" w:color="auto"/>
          </w:divBdr>
        </w:div>
      </w:divsChild>
    </w:div>
    <w:div w:id="906574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areer-ready.blogs.latrobe.edu.au/2013/09/26/how-to-match-your-university-capabilities-with-employability-skill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elp.open.ac.uk/employability-skills-and-ou-stud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er-ready.blogs.latrobe.edu.au/2013/08/16/8-essential-employability-skill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books.google.co.uk/books?id=oDb9--A7ukMC&amp;printsec=frontcover&amp;dq=essential+skills+for+study+and+employment&amp;hl=en&amp;sa=X&amp;ved=2ahUKEwiPucCZ6ePsAhUEQhUIHU8aDe4Q6AEwBXoECAIQAg#v=onepage&amp;q&amp;f=fals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lboro.ac.uk/services/careers/students-and-graduates/applications/skillsemployerssee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188BF-9BC7-4ACE-951D-3253E191A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2</Pages>
  <Words>585</Words>
  <Characters>3335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Howells</dc:creator>
  <cp:keywords/>
  <dc:description/>
  <cp:lastModifiedBy>Steven Moore</cp:lastModifiedBy>
  <cp:revision>11</cp:revision>
  <cp:lastPrinted>2016-09-16T14:04:00Z</cp:lastPrinted>
  <dcterms:created xsi:type="dcterms:W3CDTF">2020-11-02T11:12:00Z</dcterms:created>
  <dcterms:modified xsi:type="dcterms:W3CDTF">2020-11-02T12:57:00Z</dcterms:modified>
</cp:coreProperties>
</file>