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8841019"/>
        <w:docPartObj>
          <w:docPartGallery w:val="Cover Pages"/>
          <w:docPartUnique/>
        </w:docPartObj>
      </w:sdtPr>
      <w:sdtContent>
        <w:p w14:paraId="44168F4B" w14:textId="25459340" w:rsidR="00315500" w:rsidRDefault="00315500"/>
        <w:p w14:paraId="6D96ABA4" w14:textId="75566B62" w:rsidR="00315500" w:rsidRDefault="00315500">
          <w:r>
            <w:rPr>
              <w:noProof/>
            </w:rPr>
            <mc:AlternateContent>
              <mc:Choice Requires="wpg">
                <w:drawing>
                  <wp:anchor distT="0" distB="0" distL="114300" distR="114300" simplePos="0" relativeHeight="251659264" behindDoc="1" locked="0" layoutInCell="1" allowOverlap="1" wp14:anchorId="539DCA02" wp14:editId="675B9EE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994FAEF" w14:textId="77777777" w:rsidR="00315500" w:rsidRPr="00315500" w:rsidRDefault="00315500">
                                  <w:pPr>
                                    <w:rPr>
                                      <w:rFonts w:ascii="Times New Roman" w:eastAsia="Arial" w:hAnsi="Times New Roman" w:cs="Times New Roman"/>
                                      <w:bCs/>
                                      <w:color w:val="FFFFFF" w:themeColor="background1"/>
                                      <w:kern w:val="0"/>
                                      <w:sz w:val="72"/>
                                      <w:szCs w:val="72"/>
                                      <w:lang w:eastAsia="en-GB"/>
                                      <w14:ligatures w14:val="none"/>
                                    </w:rPr>
                                  </w:pPr>
                                  <w:r w:rsidRPr="00315500">
                                    <w:rPr>
                                      <w:rFonts w:ascii="Times New Roman" w:eastAsia="Arial" w:hAnsi="Times New Roman" w:cs="Times New Roman"/>
                                      <w:bCs/>
                                      <w:color w:val="FFFFFF" w:themeColor="background1"/>
                                      <w:kern w:val="0"/>
                                      <w:sz w:val="72"/>
                                      <w:szCs w:val="72"/>
                                      <w:lang w:eastAsia="en-GB"/>
                                      <w14:ligatures w14:val="none"/>
                                    </w:rPr>
                                    <w:t xml:space="preserve">Introduction </w:t>
                                  </w:r>
                                </w:p>
                                <w:p w14:paraId="29BC7AB3" w14:textId="3A1864B9" w:rsidR="00315500" w:rsidRPr="00315500" w:rsidRDefault="00315500">
                                  <w:pPr>
                                    <w:rPr>
                                      <w:rFonts w:ascii="Times New Roman" w:eastAsia="Arial" w:hAnsi="Times New Roman" w:cs="Times New Roman"/>
                                      <w:bCs/>
                                      <w:color w:val="FFFFFF" w:themeColor="background1"/>
                                      <w:kern w:val="0"/>
                                      <w:sz w:val="72"/>
                                      <w:szCs w:val="72"/>
                                      <w:lang w:eastAsia="en-GB"/>
                                      <w14:ligatures w14:val="none"/>
                                    </w:rPr>
                                  </w:pPr>
                                  <w:r w:rsidRPr="00315500">
                                    <w:rPr>
                                      <w:rFonts w:ascii="Times New Roman" w:eastAsia="Arial" w:hAnsi="Times New Roman" w:cs="Times New Roman"/>
                                      <w:bCs/>
                                      <w:color w:val="FFFFFF" w:themeColor="background1"/>
                                      <w:kern w:val="0"/>
                                      <w:sz w:val="72"/>
                                      <w:szCs w:val="72"/>
                                      <w:lang w:eastAsia="en-GB"/>
                                      <w14:ligatures w14:val="none"/>
                                    </w:rPr>
                                    <w:t>to Research and                     Evidence-Based Practice</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39DCA02"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" adj="-11796480,,5400" path="m,c,644,,644,,644v23,6,62,14,113,21c250,685,476,700,720,644v,-27,,-27,,-27c720,,720,,720,,,,,,,e" stroked="f">
                      <v:fill r:id="rId9" o:title="" recolor="t" rotate="t" type="frame"/>
                      <v:stroke joinstyle="miter"/>
                      <v:imagedata recolortarget="#163b3e [2370]"/>
                      <v:formulas/>
                      <v:path arrowok="t" o:connecttype="custom" o:connectlocs="0,0;0,4972126;872222,5134261;5557520,4972126;5557520,4763667;5557520,0;0,0" o:connectangles="0,0,0,0,0,0,0" textboxrect="0,0,720,700"/>
                      <v:textbox inset="1in,86.4pt,86.4pt,86.4pt">
                        <w:txbxContent>
                          <w:p w14:paraId="5994FAEF" w14:textId="77777777" w:rsidR="00315500" w:rsidRPr="00315500" w:rsidRDefault="00315500">
                            <w:pPr>
                              <w:rPr>
                                <w:rFonts w:ascii="Times New Roman" w:eastAsia="Arial" w:hAnsi="Times New Roman" w:cs="Times New Roman"/>
                                <w:bCs/>
                                <w:color w:val="FFFFFF" w:themeColor="background1"/>
                                <w:kern w:val="0"/>
                                <w:sz w:val="72"/>
                                <w:szCs w:val="72"/>
                                <w:lang w:eastAsia="en-GB"/>
                                <w14:ligatures w14:val="none"/>
                              </w:rPr>
                            </w:pPr>
                            <w:r w:rsidRPr="00315500">
                              <w:rPr>
                                <w:rFonts w:ascii="Times New Roman" w:eastAsia="Arial" w:hAnsi="Times New Roman" w:cs="Times New Roman"/>
                                <w:bCs/>
                                <w:color w:val="FFFFFF" w:themeColor="background1"/>
                                <w:kern w:val="0"/>
                                <w:sz w:val="72"/>
                                <w:szCs w:val="72"/>
                                <w:lang w:eastAsia="en-GB"/>
                                <w14:ligatures w14:val="none"/>
                              </w:rPr>
                              <w:t xml:space="preserve">Introduction </w:t>
                            </w:r>
                          </w:p>
                          <w:p w14:paraId="29BC7AB3" w14:textId="3A1864B9" w:rsidR="00315500" w:rsidRPr="00315500" w:rsidRDefault="00315500">
                            <w:pPr>
                              <w:rPr>
                                <w:rFonts w:ascii="Times New Roman" w:eastAsia="Arial" w:hAnsi="Times New Roman" w:cs="Times New Roman"/>
                                <w:bCs/>
                                <w:color w:val="FFFFFF" w:themeColor="background1"/>
                                <w:kern w:val="0"/>
                                <w:sz w:val="72"/>
                                <w:szCs w:val="72"/>
                                <w:lang w:eastAsia="en-GB"/>
                                <w14:ligatures w14:val="none"/>
                              </w:rPr>
                            </w:pPr>
                            <w:r w:rsidRPr="00315500">
                              <w:rPr>
                                <w:rFonts w:ascii="Times New Roman" w:eastAsia="Arial" w:hAnsi="Times New Roman" w:cs="Times New Roman"/>
                                <w:bCs/>
                                <w:color w:val="FFFFFF" w:themeColor="background1"/>
                                <w:kern w:val="0"/>
                                <w:sz w:val="72"/>
                                <w:szCs w:val="72"/>
                                <w:lang w:eastAsia="en-GB"/>
                                <w14:ligatures w14:val="none"/>
                              </w:rPr>
                              <w:t>to Research and                     Evidence-Based Practice</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0EB8DCF" wp14:editId="27AC1724">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88AEF" w14:textId="5B7658C9" w:rsidR="00315500" w:rsidRDefault="00315500">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0EB8DCF"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BE88AEF" w14:textId="5B7658C9" w:rsidR="00315500" w:rsidRDefault="00315500">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0008ADC" wp14:editId="7FDBD80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808080" w:themeColor="background1" w:themeShade="80"/>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3413F05" w14:textId="45B3CC6B" w:rsidR="00315500" w:rsidRPr="00F84BFE" w:rsidRDefault="003A2445" w:rsidP="00F84BFE">
                                    <w:pPr>
                                      <w:pStyle w:val="NoSpacing"/>
                                      <w:spacing w:before="40" w:after="40"/>
                                      <w:jc w:val="center"/>
                                      <w:rPr>
                                        <w:rFonts w:ascii="Times New Roman" w:hAnsi="Times New Roman" w:cs="Times New Roman"/>
                                        <w:caps/>
                                        <w:color w:val="808080" w:themeColor="background1" w:themeShade="80"/>
                                        <w:sz w:val="28"/>
                                        <w:szCs w:val="28"/>
                                      </w:rPr>
                                    </w:pPr>
                                    <w:r>
                                      <w:rPr>
                                        <w:rFonts w:ascii="Times New Roman" w:hAnsi="Times New Roman" w:cs="Times New Roman"/>
                                        <w:caps/>
                                        <w:color w:val="808080" w:themeColor="background1" w:themeShade="80"/>
                                        <w:sz w:val="28"/>
                                        <w:szCs w:val="28"/>
                                      </w:rPr>
                                      <w:t>university of wales trinity saint david</w:t>
                                    </w:r>
                                  </w:p>
                                </w:sdtContent>
                              </w:sdt>
                              <w:sdt>
                                <w:sdtPr>
                                  <w:rPr>
                                    <w:rFonts w:ascii="Times New Roman" w:hAnsi="Times New Roman" w:cs="Times New Roman"/>
                                    <w:caps/>
                                    <w:color w:val="808080" w:themeColor="background1" w:themeShade="8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91BA33F" w14:textId="30061742" w:rsidR="00315500" w:rsidRPr="00F84BFE" w:rsidRDefault="00315500" w:rsidP="00F84BFE">
                                    <w:pPr>
                                      <w:pStyle w:val="NoSpacing"/>
                                      <w:spacing w:before="40" w:after="40"/>
                                      <w:jc w:val="center"/>
                                      <w:rPr>
                                        <w:rFonts w:ascii="Times New Roman" w:hAnsi="Times New Roman" w:cs="Times New Roman"/>
                                        <w:caps/>
                                        <w:color w:val="808080" w:themeColor="background1" w:themeShade="80"/>
                                        <w:sz w:val="24"/>
                                        <w:szCs w:val="24"/>
                                      </w:rPr>
                                    </w:pPr>
                                    <w:r w:rsidRPr="00F84BFE">
                                      <w:rPr>
                                        <w:rFonts w:ascii="Times New Roman" w:hAnsi="Times New Roman" w:cs="Times New Roman"/>
                                        <w:caps/>
                                        <w:color w:val="808080" w:themeColor="background1" w:themeShade="80"/>
                                        <w:sz w:val="24"/>
                                        <w:szCs w:val="24"/>
                                      </w:rPr>
                                      <w:t>Nasi Alexe (1914432)</w:t>
                                    </w:r>
                                  </w:p>
                                </w:sdtContent>
                              </w:sdt>
                              <w:p w14:paraId="5A3024E2" w14:textId="6706BC4F" w:rsidR="00315500" w:rsidRPr="00F84BFE" w:rsidRDefault="00315500" w:rsidP="00F84BFE">
                                <w:pPr>
                                  <w:pStyle w:val="NoSpacing"/>
                                  <w:spacing w:before="40" w:after="40"/>
                                  <w:jc w:val="center"/>
                                  <w:rPr>
                                    <w:rFonts w:ascii="Times New Roman" w:hAnsi="Times New Roman" w:cs="Times New Roman"/>
                                    <w:caps/>
                                    <w:color w:val="808080" w:themeColor="background1" w:themeShade="80"/>
                                    <w:sz w:val="24"/>
                                    <w:szCs w:val="24"/>
                                  </w:rPr>
                                </w:pPr>
                                <w:r w:rsidRPr="00F84BFE">
                                  <w:rPr>
                                    <w:rFonts w:ascii="Times New Roman" w:hAnsi="Times New Roman" w:cs="Times New Roman"/>
                                    <w:caps/>
                                    <w:color w:val="808080" w:themeColor="background1" w:themeShade="80"/>
                                    <w:sz w:val="24"/>
                                    <w:szCs w:val="24"/>
                                  </w:rPr>
                                  <w:t>lecturer: Catrin Boulton</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0008ADC" id="_x0000_t202" coordsize="21600,21600" o:spt="202" path="m,l,21600r21600,l21600,xe">
                    <v:stroke joinstyle="miter"/>
                    <v:path gradientshapeok="t" o:connecttype="rect"/>
                  </v:shapetype>
                  <v:shape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rFonts w:ascii="Times New Roman" w:hAnsi="Times New Roman" w:cs="Times New Roman"/>
                              <w:caps/>
                              <w:color w:val="808080" w:themeColor="background1" w:themeShade="80"/>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3413F05" w14:textId="45B3CC6B" w:rsidR="00315500" w:rsidRPr="00F84BFE" w:rsidRDefault="003A2445" w:rsidP="00F84BFE">
                              <w:pPr>
                                <w:pStyle w:val="NoSpacing"/>
                                <w:spacing w:before="40" w:after="40"/>
                                <w:jc w:val="center"/>
                                <w:rPr>
                                  <w:rFonts w:ascii="Times New Roman" w:hAnsi="Times New Roman" w:cs="Times New Roman"/>
                                  <w:caps/>
                                  <w:color w:val="808080" w:themeColor="background1" w:themeShade="80"/>
                                  <w:sz w:val="28"/>
                                  <w:szCs w:val="28"/>
                                </w:rPr>
                              </w:pPr>
                              <w:r>
                                <w:rPr>
                                  <w:rFonts w:ascii="Times New Roman" w:hAnsi="Times New Roman" w:cs="Times New Roman"/>
                                  <w:caps/>
                                  <w:color w:val="808080" w:themeColor="background1" w:themeShade="80"/>
                                  <w:sz w:val="28"/>
                                  <w:szCs w:val="28"/>
                                </w:rPr>
                                <w:t>university of wales trinity saint david</w:t>
                              </w:r>
                            </w:p>
                          </w:sdtContent>
                        </w:sdt>
                        <w:sdt>
                          <w:sdtPr>
                            <w:rPr>
                              <w:rFonts w:ascii="Times New Roman" w:hAnsi="Times New Roman" w:cs="Times New Roman"/>
                              <w:caps/>
                              <w:color w:val="808080" w:themeColor="background1" w:themeShade="8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91BA33F" w14:textId="30061742" w:rsidR="00315500" w:rsidRPr="00F84BFE" w:rsidRDefault="00315500" w:rsidP="00F84BFE">
                              <w:pPr>
                                <w:pStyle w:val="NoSpacing"/>
                                <w:spacing w:before="40" w:after="40"/>
                                <w:jc w:val="center"/>
                                <w:rPr>
                                  <w:rFonts w:ascii="Times New Roman" w:hAnsi="Times New Roman" w:cs="Times New Roman"/>
                                  <w:caps/>
                                  <w:color w:val="808080" w:themeColor="background1" w:themeShade="80"/>
                                  <w:sz w:val="24"/>
                                  <w:szCs w:val="24"/>
                                </w:rPr>
                              </w:pPr>
                              <w:r w:rsidRPr="00F84BFE">
                                <w:rPr>
                                  <w:rFonts w:ascii="Times New Roman" w:hAnsi="Times New Roman" w:cs="Times New Roman"/>
                                  <w:caps/>
                                  <w:color w:val="808080" w:themeColor="background1" w:themeShade="80"/>
                                  <w:sz w:val="24"/>
                                  <w:szCs w:val="24"/>
                                </w:rPr>
                                <w:t>Nasi Alexe (1914432)</w:t>
                              </w:r>
                            </w:p>
                          </w:sdtContent>
                        </w:sdt>
                        <w:p w14:paraId="5A3024E2" w14:textId="6706BC4F" w:rsidR="00315500" w:rsidRPr="00F84BFE" w:rsidRDefault="00315500" w:rsidP="00F84BFE">
                          <w:pPr>
                            <w:pStyle w:val="NoSpacing"/>
                            <w:spacing w:before="40" w:after="40"/>
                            <w:jc w:val="center"/>
                            <w:rPr>
                              <w:rFonts w:ascii="Times New Roman" w:hAnsi="Times New Roman" w:cs="Times New Roman"/>
                              <w:caps/>
                              <w:color w:val="808080" w:themeColor="background1" w:themeShade="80"/>
                              <w:sz w:val="24"/>
                              <w:szCs w:val="24"/>
                            </w:rPr>
                          </w:pPr>
                          <w:r w:rsidRPr="00F84BFE">
                            <w:rPr>
                              <w:rFonts w:ascii="Times New Roman" w:hAnsi="Times New Roman" w:cs="Times New Roman"/>
                              <w:caps/>
                              <w:color w:val="808080" w:themeColor="background1" w:themeShade="80"/>
                              <w:sz w:val="24"/>
                              <w:szCs w:val="24"/>
                            </w:rPr>
                            <w:t>lecturer: Catrin Boulton</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FFBC15D" wp14:editId="6835DC6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8763A37" w14:textId="4E83A103" w:rsidR="00315500" w:rsidRDefault="00315500">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FFBC15D"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" fillcolor="#b01513 [3204]" stroked="f" strokeweight="1.5pt">
                    <v:stroke endcap="round"/>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08763A37" w14:textId="4E83A103" w:rsidR="00315500" w:rsidRDefault="00315500">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24A12221" w14:textId="77777777" w:rsidR="00315500" w:rsidRDefault="00315500"/>
    <w:p w14:paraId="2D2BD4FC" w14:textId="77777777" w:rsidR="00F84BFE" w:rsidRDefault="00F84BFE"/>
    <w:p w14:paraId="79F47B99" w14:textId="77777777" w:rsidR="00F84BFE" w:rsidRDefault="00F84BFE"/>
    <w:p w14:paraId="73DCA7AF" w14:textId="77777777" w:rsidR="00477EE1" w:rsidRDefault="00477EE1"/>
    <w:p w14:paraId="426AA3A0" w14:textId="77777777" w:rsidR="00477EE1" w:rsidRDefault="00477EE1"/>
    <w:p w14:paraId="6B76FD17" w14:textId="77777777" w:rsidR="00477EE1" w:rsidRDefault="00477EE1"/>
    <w:p w14:paraId="4F1B945B" w14:textId="1EA4087D" w:rsidR="00F84BFE" w:rsidRDefault="00F84BFE" w:rsidP="00477EE1">
      <w:pPr>
        <w:jc w:val="center"/>
      </w:pPr>
      <w:r w:rsidRPr="00F84BFE">
        <w:rPr>
          <w:rFonts w:ascii="Times New Roman" w:eastAsia="Arial" w:hAnsi="Times New Roman" w:cs="Times New Roman"/>
          <w:noProof/>
          <w:kern w:val="0"/>
          <w:sz w:val="24"/>
          <w:lang w:val="en-US"/>
          <w14:ligatures w14:val="none"/>
        </w:rPr>
        <w:drawing>
          <wp:inline distT="0" distB="0" distL="0" distR="0" wp14:anchorId="6C1EDA94" wp14:editId="2845ECF5">
            <wp:extent cx="3326573" cy="1166649"/>
            <wp:effectExtent l="0" t="0" r="762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0"/>
                    <a:stretch>
                      <a:fillRect/>
                    </a:stretch>
                  </pic:blipFill>
                  <pic:spPr>
                    <a:xfrm>
                      <a:off x="0" y="0"/>
                      <a:ext cx="3349176" cy="1174576"/>
                    </a:xfrm>
                    <a:prstGeom prst="rect">
                      <a:avLst/>
                    </a:prstGeom>
                  </pic:spPr>
                </pic:pic>
              </a:graphicData>
            </a:graphic>
          </wp:inline>
        </w:drawing>
      </w:r>
    </w:p>
    <w:p w14:paraId="0EBF4968" w14:textId="77777777" w:rsidR="00F84BFE" w:rsidRDefault="00F84BFE"/>
    <w:p w14:paraId="6E4AE8FD" w14:textId="77777777" w:rsidR="00F84BFE" w:rsidRDefault="00F84BFE"/>
    <w:p w14:paraId="04C9C94F" w14:textId="77777777" w:rsidR="00F84BFE" w:rsidRDefault="00F84BFE"/>
    <w:p w14:paraId="4B86D4EC" w14:textId="77777777" w:rsidR="00F84BFE" w:rsidRDefault="00F84BFE"/>
    <w:p w14:paraId="1F0B844B" w14:textId="77777777" w:rsidR="00936775" w:rsidRDefault="00F84BFE" w:rsidP="00F84BFE">
      <w:pPr>
        <w:spacing w:line="360" w:lineRule="auto"/>
        <w:jc w:val="center"/>
        <w:rPr>
          <w:rFonts w:ascii="Times New Roman" w:eastAsia="Calibri" w:hAnsi="Times New Roman" w:cs="Times New Roman"/>
          <w:b/>
          <w:kern w:val="0"/>
          <w:sz w:val="52"/>
          <w:szCs w:val="52"/>
          <w:lang w:val="en-IN"/>
          <w14:ligatures w14:val="none"/>
        </w:rPr>
      </w:pPr>
      <w:bookmarkStart w:id="0" w:name="_Hlk131131005"/>
      <w:r w:rsidRPr="00F84BFE">
        <w:rPr>
          <w:rFonts w:ascii="Times New Roman" w:eastAsia="Calibri" w:hAnsi="Times New Roman" w:cs="Times New Roman"/>
          <w:b/>
          <w:kern w:val="0"/>
          <w:sz w:val="52"/>
          <w:szCs w:val="52"/>
          <w:lang w:val="en-IN"/>
          <w14:ligatures w14:val="none"/>
        </w:rPr>
        <w:t>Evidence</w:t>
      </w:r>
      <w:r w:rsidR="00936775">
        <w:rPr>
          <w:rFonts w:ascii="Times New Roman" w:eastAsia="Calibri" w:hAnsi="Times New Roman" w:cs="Times New Roman"/>
          <w:b/>
          <w:kern w:val="0"/>
          <w:sz w:val="52"/>
          <w:szCs w:val="52"/>
          <w:lang w:val="en-IN"/>
          <w14:ligatures w14:val="none"/>
        </w:rPr>
        <w:t>-</w:t>
      </w:r>
      <w:r w:rsidRPr="00F84BFE">
        <w:rPr>
          <w:rFonts w:ascii="Times New Roman" w:eastAsia="Calibri" w:hAnsi="Times New Roman" w:cs="Times New Roman"/>
          <w:b/>
          <w:kern w:val="0"/>
          <w:sz w:val="52"/>
          <w:szCs w:val="52"/>
          <w:lang w:val="en-IN"/>
          <w14:ligatures w14:val="none"/>
        </w:rPr>
        <w:t xml:space="preserve">Based </w:t>
      </w:r>
    </w:p>
    <w:p w14:paraId="78486479" w14:textId="53265545" w:rsidR="00F84BFE" w:rsidRPr="00F84BFE" w:rsidRDefault="00F84BFE" w:rsidP="00F84BFE">
      <w:pPr>
        <w:spacing w:line="360" w:lineRule="auto"/>
        <w:jc w:val="center"/>
        <w:rPr>
          <w:rFonts w:ascii="Times New Roman" w:eastAsia="Calibri" w:hAnsi="Times New Roman" w:cs="Times New Roman"/>
          <w:b/>
          <w:kern w:val="0"/>
          <w:sz w:val="52"/>
          <w:szCs w:val="52"/>
          <w:lang w:val="en-IN"/>
          <w14:ligatures w14:val="none"/>
        </w:rPr>
      </w:pPr>
      <w:r w:rsidRPr="00F84BFE">
        <w:rPr>
          <w:rFonts w:ascii="Times New Roman" w:eastAsia="Calibri" w:hAnsi="Times New Roman" w:cs="Times New Roman"/>
          <w:b/>
          <w:kern w:val="0"/>
          <w:sz w:val="52"/>
          <w:szCs w:val="52"/>
          <w:lang w:val="en-IN"/>
          <w14:ligatures w14:val="none"/>
        </w:rPr>
        <w:t>Practice</w:t>
      </w:r>
      <w:r w:rsidR="00936775">
        <w:rPr>
          <w:rFonts w:ascii="Times New Roman" w:eastAsia="Calibri" w:hAnsi="Times New Roman" w:cs="Times New Roman"/>
          <w:b/>
          <w:kern w:val="0"/>
          <w:sz w:val="52"/>
          <w:szCs w:val="52"/>
          <w:lang w:val="en-IN"/>
          <w14:ligatures w14:val="none"/>
        </w:rPr>
        <w:t xml:space="preserve"> f</w:t>
      </w:r>
      <w:r w:rsidRPr="00F84BFE">
        <w:rPr>
          <w:rFonts w:ascii="Times New Roman" w:eastAsia="Calibri" w:hAnsi="Times New Roman" w:cs="Times New Roman"/>
          <w:b/>
          <w:kern w:val="0"/>
          <w:sz w:val="52"/>
          <w:szCs w:val="52"/>
          <w:lang w:val="en-IN"/>
          <w14:ligatures w14:val="none"/>
        </w:rPr>
        <w:t>or</w:t>
      </w:r>
      <w:r w:rsidR="00936775">
        <w:rPr>
          <w:rFonts w:ascii="Times New Roman" w:eastAsia="Calibri" w:hAnsi="Times New Roman" w:cs="Times New Roman"/>
          <w:b/>
          <w:kern w:val="0"/>
          <w:sz w:val="52"/>
          <w:szCs w:val="52"/>
          <w:lang w:val="en-IN"/>
          <w14:ligatures w14:val="none"/>
        </w:rPr>
        <w:t xml:space="preserve"> </w:t>
      </w:r>
      <w:r w:rsidRPr="00F84BFE">
        <w:rPr>
          <w:rFonts w:ascii="Times New Roman" w:eastAsia="Calibri" w:hAnsi="Times New Roman" w:cs="Times New Roman"/>
          <w:b/>
          <w:kern w:val="0"/>
          <w:sz w:val="52"/>
          <w:szCs w:val="52"/>
          <w:lang w:val="en-IN"/>
          <w14:ligatures w14:val="none"/>
        </w:rPr>
        <w:t xml:space="preserve">Children with Autism </w:t>
      </w:r>
    </w:p>
    <w:bookmarkEnd w:id="0"/>
    <w:p w14:paraId="28CC5595" w14:textId="77777777" w:rsidR="00F84BFE" w:rsidRDefault="00F84BFE"/>
    <w:p w14:paraId="7BB20A77" w14:textId="77777777" w:rsidR="00F84BFE" w:rsidRDefault="00F84BFE"/>
    <w:p w14:paraId="4AD8FE6B" w14:textId="77777777" w:rsidR="00F84BFE" w:rsidRDefault="00F84BFE"/>
    <w:p w14:paraId="6456BC4A" w14:textId="77777777" w:rsidR="00F84BFE" w:rsidRDefault="00F84BFE"/>
    <w:p w14:paraId="1699A8C9" w14:textId="77777777" w:rsidR="00F84BFE" w:rsidRDefault="00F84BFE"/>
    <w:p w14:paraId="5E24F92F" w14:textId="77777777" w:rsidR="00F84BFE" w:rsidRDefault="00F84BFE"/>
    <w:p w14:paraId="661AD547" w14:textId="77777777" w:rsidR="00F84BFE" w:rsidRDefault="00F84BFE"/>
    <w:p w14:paraId="56EF231B" w14:textId="77777777" w:rsidR="00F84BFE" w:rsidRDefault="00F84BFE"/>
    <w:p w14:paraId="5F1C8FC0" w14:textId="77777777" w:rsidR="00F84BFE" w:rsidRDefault="00F84BFE"/>
    <w:p w14:paraId="1BD87126" w14:textId="77777777" w:rsidR="00F84BFE" w:rsidRDefault="00F84BFE"/>
    <w:p w14:paraId="2635A265" w14:textId="77777777" w:rsidR="00F84BFE" w:rsidRDefault="00F84BFE"/>
    <w:p w14:paraId="5520FDC4" w14:textId="77777777" w:rsidR="00F84BFE" w:rsidRDefault="00F84BFE"/>
    <w:p w14:paraId="1EDA4727" w14:textId="77777777" w:rsidR="006555A3" w:rsidRDefault="006555A3"/>
    <w:p w14:paraId="0EBA76CB" w14:textId="77777777" w:rsidR="006555A3" w:rsidRDefault="006555A3"/>
    <w:p w14:paraId="348A7AA6" w14:textId="77777777" w:rsidR="00F84BFE" w:rsidRDefault="00F84BFE"/>
    <w:p w14:paraId="7162B5C6" w14:textId="77777777" w:rsidR="000853B2" w:rsidRPr="009239BC" w:rsidRDefault="000853B2" w:rsidP="000853B2">
      <w:pPr>
        <w:spacing w:line="360" w:lineRule="auto"/>
        <w:rPr>
          <w:rFonts w:ascii="Times New Roman" w:hAnsi="Times New Roman" w:cs="Times New Roman"/>
          <w:b/>
          <w:bCs/>
          <w:sz w:val="24"/>
          <w:szCs w:val="24"/>
        </w:rPr>
      </w:pPr>
      <w:r w:rsidRPr="009239BC">
        <w:rPr>
          <w:rFonts w:ascii="Times New Roman" w:hAnsi="Times New Roman" w:cs="Times New Roman"/>
          <w:b/>
          <w:bCs/>
          <w:sz w:val="24"/>
          <w:szCs w:val="24"/>
        </w:rPr>
        <w:t>Executive Summary</w:t>
      </w:r>
    </w:p>
    <w:p w14:paraId="72E466FC" w14:textId="77777777" w:rsidR="000853B2" w:rsidRPr="009239BC" w:rsidRDefault="000853B2" w:rsidP="000853B2">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This research investigates evidence-based practice (EBP) for autistic children in the United Kingdom (UK), including their advantages and drawbacks. While EBP has the potential to be successful, its accessibility and availability are restricted due to inconsistent implementation, a shortage of competent clinicians, and a lack of awareness among parents and carers. The paper suggests expanding money, training, awareness, and research to enhance EBP services for children with autism in the United Kingdom.</w:t>
      </w:r>
    </w:p>
    <w:p w14:paraId="7E804B1A" w14:textId="77777777" w:rsidR="000853B2" w:rsidRDefault="000853B2"/>
    <w:p w14:paraId="6EDA1102" w14:textId="77777777" w:rsidR="000853B2" w:rsidRDefault="000853B2"/>
    <w:p w14:paraId="1EBE1509" w14:textId="77777777" w:rsidR="000853B2" w:rsidRDefault="000853B2"/>
    <w:p w14:paraId="2B7A4B27" w14:textId="77777777" w:rsidR="000853B2" w:rsidRDefault="000853B2"/>
    <w:p w14:paraId="14B998AA" w14:textId="77777777" w:rsidR="000853B2" w:rsidRDefault="000853B2"/>
    <w:p w14:paraId="58F0D9AB" w14:textId="77777777" w:rsidR="000853B2" w:rsidRDefault="000853B2"/>
    <w:p w14:paraId="3ED2129A" w14:textId="77777777" w:rsidR="000853B2" w:rsidRDefault="000853B2"/>
    <w:p w14:paraId="252A257C" w14:textId="77777777" w:rsidR="000853B2" w:rsidRDefault="000853B2"/>
    <w:p w14:paraId="055EA443" w14:textId="77777777" w:rsidR="000853B2" w:rsidRDefault="000853B2"/>
    <w:p w14:paraId="462D0199" w14:textId="77777777" w:rsidR="000853B2" w:rsidRDefault="000853B2"/>
    <w:p w14:paraId="56017434" w14:textId="77777777" w:rsidR="000853B2" w:rsidRDefault="000853B2"/>
    <w:p w14:paraId="27B180A4" w14:textId="77777777" w:rsidR="000853B2" w:rsidRDefault="000853B2"/>
    <w:p w14:paraId="3AE0BDA2" w14:textId="77777777" w:rsidR="000853B2" w:rsidRDefault="000853B2"/>
    <w:p w14:paraId="1FBE06E0" w14:textId="77777777" w:rsidR="000853B2" w:rsidRDefault="000853B2"/>
    <w:p w14:paraId="0E43F25D" w14:textId="77777777" w:rsidR="000853B2" w:rsidRDefault="000853B2"/>
    <w:p w14:paraId="5520FC2E" w14:textId="77777777" w:rsidR="000853B2" w:rsidRDefault="000853B2"/>
    <w:p w14:paraId="168A7CD8" w14:textId="77777777" w:rsidR="000853B2" w:rsidRDefault="000853B2"/>
    <w:p w14:paraId="1F691E12" w14:textId="77777777" w:rsidR="000853B2" w:rsidRDefault="000853B2"/>
    <w:p w14:paraId="62AE2223" w14:textId="77777777" w:rsidR="000853B2" w:rsidRDefault="000853B2"/>
    <w:p w14:paraId="099E71AC" w14:textId="77777777" w:rsidR="000853B2" w:rsidRDefault="000853B2"/>
    <w:p w14:paraId="062303F4" w14:textId="77777777" w:rsidR="000853B2" w:rsidRDefault="000853B2"/>
    <w:p w14:paraId="349DD5BE" w14:textId="77777777" w:rsidR="000853B2" w:rsidRDefault="000853B2"/>
    <w:p w14:paraId="501016FE" w14:textId="77777777" w:rsidR="000853B2" w:rsidRDefault="000853B2"/>
    <w:p w14:paraId="330BA81F" w14:textId="77777777" w:rsidR="000853B2" w:rsidRDefault="000853B2"/>
    <w:p w14:paraId="457D9A36" w14:textId="6F5F95FB" w:rsidR="00F84BFE" w:rsidRPr="00F84BFE" w:rsidRDefault="008A067C" w:rsidP="008A067C">
      <w:pPr>
        <w:ind w:left="720" w:hanging="720"/>
        <w:rPr>
          <w:rFonts w:ascii="Times New Roman" w:eastAsia="Times New Roman" w:hAnsi="Times New Roman" w:cs="Times New Roman"/>
          <w:sz w:val="24"/>
          <w:szCs w:val="24"/>
        </w:rPr>
      </w:pPr>
      <w:r>
        <w:softHyphen/>
      </w:r>
      <w:r>
        <w:softHyphen/>
      </w:r>
      <w:r>
        <w:softHyphen/>
      </w:r>
      <w:r>
        <w:softHyphen/>
      </w:r>
      <w:r>
        <w:softHyphen/>
      </w:r>
      <w:r>
        <w:softHyphen/>
      </w:r>
      <w:r>
        <w:softHyphen/>
      </w:r>
      <w:r>
        <w:rPr>
          <w:rFonts w:ascii="Times New Roman" w:eastAsia="Times New Roman" w:hAnsi="Times New Roman" w:cs="Times New Roman"/>
          <w:sz w:val="24"/>
          <w:szCs w:val="24"/>
        </w:rPr>
        <w:t>Ta</w:t>
      </w:r>
      <w:r w:rsidR="00F84BFE" w:rsidRPr="00F84BFE">
        <w:rPr>
          <w:rFonts w:ascii="Times New Roman" w:eastAsia="Times New Roman" w:hAnsi="Times New Roman" w:cs="Times New Roman"/>
          <w:sz w:val="24"/>
          <w:szCs w:val="24"/>
        </w:rPr>
        <w:t>ble of Contents</w:t>
      </w:r>
    </w:p>
    <w:p w14:paraId="4BBB8C7F" w14:textId="6B8C8051" w:rsidR="00936775" w:rsidRPr="00936775" w:rsidRDefault="00936775" w:rsidP="00F84BFE">
      <w:pPr>
        <w:spacing w:after="0" w:line="360" w:lineRule="auto"/>
        <w:rPr>
          <w:rFonts w:ascii="Times New Roman" w:eastAsia="Times New Roman" w:hAnsi="Times New Roman" w:cs="Times New Roman"/>
          <w:bCs/>
          <w:sz w:val="24"/>
          <w:szCs w:val="24"/>
        </w:rPr>
      </w:pPr>
      <w:r>
        <w:rPr>
          <w:rFonts w:ascii="Times New Roman" w:eastAsia="Calibri" w:hAnsi="Times New Roman" w:cs="Times New Roman"/>
          <w:bCs/>
          <w:kern w:val="0"/>
          <w:sz w:val="24"/>
          <w:szCs w:val="24"/>
          <w:lang w:val="en-IN"/>
          <w14:ligatures w14:val="none"/>
        </w:rPr>
        <w:t>Evidence-Based Practice for children with Autism …………………………………1</w:t>
      </w:r>
    </w:p>
    <w:p w14:paraId="3F903D00" w14:textId="7A9B6917" w:rsidR="00F84BFE" w:rsidRPr="00F84BFE" w:rsidRDefault="00936775" w:rsidP="00F84BF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Executive summary</w:t>
      </w:r>
      <w:r w:rsidR="00F84BFE" w:rsidRPr="00F84BFE">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p>
    <w:p w14:paraId="1B810BD5" w14:textId="3A5E0601" w:rsidR="00F84BFE" w:rsidRPr="00F84BFE" w:rsidRDefault="00F84BFE" w:rsidP="00F84BFE">
      <w:pPr>
        <w:spacing w:after="0" w:line="360" w:lineRule="auto"/>
        <w:rPr>
          <w:rFonts w:ascii="Times New Roman" w:eastAsia="Times New Roman" w:hAnsi="Times New Roman" w:cs="Times New Roman"/>
          <w:sz w:val="24"/>
          <w:szCs w:val="24"/>
        </w:rPr>
      </w:pPr>
      <w:r w:rsidRPr="00F84BFE">
        <w:rPr>
          <w:rFonts w:ascii="Times New Roman" w:eastAsia="Times New Roman" w:hAnsi="Times New Roman" w:cs="Times New Roman"/>
          <w:sz w:val="24"/>
          <w:szCs w:val="24"/>
        </w:rPr>
        <w:t>Table of contents………………………………………………….………………….</w:t>
      </w:r>
      <w:r w:rsidR="00936775">
        <w:rPr>
          <w:rFonts w:ascii="Times New Roman" w:eastAsia="Times New Roman" w:hAnsi="Times New Roman" w:cs="Times New Roman"/>
          <w:sz w:val="24"/>
          <w:szCs w:val="24"/>
        </w:rPr>
        <w:t>3</w:t>
      </w:r>
    </w:p>
    <w:p w14:paraId="40AFB442" w14:textId="1E5CDCBA" w:rsidR="00F84BFE" w:rsidRPr="00F84BFE" w:rsidRDefault="00F84BFE" w:rsidP="00F84BFE">
      <w:pPr>
        <w:spacing w:after="0" w:line="360" w:lineRule="auto"/>
        <w:rPr>
          <w:rFonts w:ascii="Times New Roman" w:eastAsia="Times New Roman" w:hAnsi="Times New Roman" w:cs="Times New Roman"/>
          <w:sz w:val="24"/>
          <w:szCs w:val="24"/>
        </w:rPr>
      </w:pPr>
      <w:r w:rsidRPr="00F84BFE">
        <w:rPr>
          <w:rFonts w:ascii="Times New Roman" w:eastAsia="Times New Roman" w:hAnsi="Times New Roman" w:cs="Times New Roman"/>
          <w:sz w:val="24"/>
          <w:szCs w:val="24"/>
        </w:rPr>
        <w:t>Introduction…………………………………………………………………….…….</w:t>
      </w:r>
      <w:r w:rsidR="00936775">
        <w:rPr>
          <w:rFonts w:ascii="Times New Roman" w:eastAsia="Times New Roman" w:hAnsi="Times New Roman" w:cs="Times New Roman"/>
          <w:sz w:val="24"/>
          <w:szCs w:val="24"/>
        </w:rPr>
        <w:t>4</w:t>
      </w:r>
    </w:p>
    <w:p w14:paraId="2FA32590" w14:textId="77410FF2" w:rsidR="00F84BFE" w:rsidRPr="00F84BFE" w:rsidRDefault="00936775" w:rsidP="00F84BF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Discussion</w:t>
      </w:r>
      <w:r w:rsidR="00F84BFE" w:rsidRPr="00F84B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F84BFE" w:rsidRPr="00F84BFE">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p>
    <w:p w14:paraId="20E4DA22" w14:textId="0EF9F649" w:rsidR="00F84BFE" w:rsidRPr="00F84BFE" w:rsidRDefault="00936775" w:rsidP="00F84BF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r w:rsidR="00F84BFE" w:rsidRPr="00F84B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F84BFE" w:rsidRPr="00F84BFE">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p>
    <w:p w14:paraId="06911582" w14:textId="799D99B4" w:rsidR="00F84BFE" w:rsidRPr="00F84BFE" w:rsidRDefault="00936775" w:rsidP="00F84BFE">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Recommendations</w:t>
      </w:r>
      <w:r w:rsidR="00F84BFE" w:rsidRPr="00F84BFE">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F84BFE" w:rsidRPr="00F84BFE">
        <w:rPr>
          <w:rFonts w:ascii="Times New Roman" w:eastAsia="Times New Roman" w:hAnsi="Times New Roman" w:cs="Times New Roman"/>
          <w:sz w:val="24"/>
          <w:szCs w:val="24"/>
        </w:rPr>
        <w:t>….</w:t>
      </w:r>
      <w:r w:rsidR="00C81ED3">
        <w:rPr>
          <w:rFonts w:ascii="Times New Roman" w:eastAsia="Times New Roman" w:hAnsi="Times New Roman" w:cs="Times New Roman"/>
          <w:sz w:val="24"/>
          <w:szCs w:val="24"/>
        </w:rPr>
        <w:t>.</w:t>
      </w:r>
      <w:r w:rsidR="00A40DCE">
        <w:rPr>
          <w:rFonts w:ascii="Times New Roman" w:eastAsia="Times New Roman" w:hAnsi="Times New Roman" w:cs="Times New Roman"/>
          <w:sz w:val="24"/>
          <w:szCs w:val="24"/>
        </w:rPr>
        <w:t>8</w:t>
      </w:r>
    </w:p>
    <w:p w14:paraId="699E99B1" w14:textId="10006B32" w:rsidR="00F84BFE" w:rsidRDefault="00F84BFE">
      <w:r w:rsidRPr="00F84BFE">
        <w:rPr>
          <w:rFonts w:ascii="Times New Roman" w:eastAsia="Times New Roman" w:hAnsi="Times New Roman" w:cs="Times New Roman"/>
          <w:sz w:val="24"/>
          <w:szCs w:val="24"/>
        </w:rPr>
        <w:t>References…………………………………………………………………………</w:t>
      </w:r>
      <w:r w:rsidR="00936775">
        <w:rPr>
          <w:rFonts w:ascii="Times New Roman" w:eastAsia="Times New Roman" w:hAnsi="Times New Roman" w:cs="Times New Roman"/>
          <w:sz w:val="24"/>
          <w:szCs w:val="24"/>
        </w:rPr>
        <w:t>…9</w:t>
      </w:r>
    </w:p>
    <w:p w14:paraId="021D1291" w14:textId="77777777" w:rsidR="00F84BFE" w:rsidRDefault="00F84BFE"/>
    <w:p w14:paraId="1D3FC1CA" w14:textId="77777777" w:rsidR="00F84BFE" w:rsidRDefault="00F84BFE"/>
    <w:p w14:paraId="62D7A293" w14:textId="77777777" w:rsidR="00F84BFE" w:rsidRDefault="00F84BFE"/>
    <w:p w14:paraId="51F2F578" w14:textId="77777777" w:rsidR="00F84BFE" w:rsidRDefault="00F84BFE"/>
    <w:p w14:paraId="0A3BF5E1" w14:textId="77777777" w:rsidR="00F84BFE" w:rsidRDefault="00F84BFE"/>
    <w:p w14:paraId="77FEBDAF" w14:textId="77777777" w:rsidR="00F84BFE" w:rsidRDefault="00F84BFE"/>
    <w:p w14:paraId="19E90EBE" w14:textId="77777777" w:rsidR="00F84BFE" w:rsidRDefault="00F84BFE"/>
    <w:p w14:paraId="7262E267" w14:textId="77777777" w:rsidR="00F84BFE" w:rsidRDefault="00F84BFE"/>
    <w:p w14:paraId="184FDE91" w14:textId="77777777" w:rsidR="00F84BFE" w:rsidRDefault="00F84BFE"/>
    <w:p w14:paraId="43898212" w14:textId="77777777" w:rsidR="00F84BFE" w:rsidRDefault="00F84BFE"/>
    <w:p w14:paraId="2A64E6BF" w14:textId="77777777" w:rsidR="00936775" w:rsidRDefault="00936775"/>
    <w:p w14:paraId="7EE1733E" w14:textId="77777777" w:rsidR="00936775" w:rsidRDefault="00936775"/>
    <w:p w14:paraId="1FF6D502" w14:textId="77777777" w:rsidR="00936775" w:rsidRDefault="00936775"/>
    <w:p w14:paraId="49B39AD0" w14:textId="77777777" w:rsidR="00F84BFE" w:rsidRDefault="00F84BFE"/>
    <w:p w14:paraId="35475C10" w14:textId="77777777" w:rsidR="00F84BFE" w:rsidRDefault="00F84BFE"/>
    <w:p w14:paraId="33AFA912" w14:textId="77777777" w:rsidR="00D534BE" w:rsidRDefault="00D534BE"/>
    <w:p w14:paraId="7C179871" w14:textId="77777777" w:rsidR="009239BC" w:rsidRPr="009239BC" w:rsidRDefault="009239BC" w:rsidP="009239BC">
      <w:pPr>
        <w:spacing w:line="360" w:lineRule="auto"/>
        <w:rPr>
          <w:rFonts w:ascii="Times New Roman" w:eastAsia="Calibri" w:hAnsi="Times New Roman" w:cs="Times New Roman"/>
          <w:kern w:val="0"/>
          <w:sz w:val="24"/>
          <w:szCs w:val="24"/>
          <w:lang w:val="en-IN"/>
          <w14:ligatures w14:val="none"/>
        </w:rPr>
      </w:pPr>
    </w:p>
    <w:p w14:paraId="27BE9F55" w14:textId="77777777" w:rsidR="009239BC" w:rsidRPr="009239BC" w:rsidRDefault="009239BC" w:rsidP="009239BC">
      <w:pPr>
        <w:spacing w:line="360" w:lineRule="auto"/>
        <w:rPr>
          <w:rFonts w:ascii="Times New Roman" w:eastAsia="Calibri" w:hAnsi="Times New Roman" w:cs="Times New Roman"/>
          <w:kern w:val="0"/>
          <w:sz w:val="24"/>
          <w:szCs w:val="24"/>
          <w:lang w:val="en-IN"/>
          <w14:ligatures w14:val="none"/>
        </w:rPr>
      </w:pPr>
    </w:p>
    <w:p w14:paraId="35E6F850" w14:textId="77777777" w:rsidR="004A7B24" w:rsidRPr="009239BC" w:rsidRDefault="004A7B24" w:rsidP="009239BC">
      <w:pPr>
        <w:spacing w:line="360" w:lineRule="auto"/>
        <w:rPr>
          <w:rFonts w:ascii="Times New Roman" w:eastAsia="Calibri" w:hAnsi="Times New Roman" w:cs="Times New Roman"/>
          <w:kern w:val="0"/>
          <w:sz w:val="24"/>
          <w:szCs w:val="24"/>
          <w:lang w:val="en-IN"/>
          <w14:ligatures w14:val="none"/>
        </w:rPr>
      </w:pPr>
    </w:p>
    <w:p w14:paraId="228DF483" w14:textId="77777777" w:rsidR="006555A3" w:rsidRDefault="006555A3" w:rsidP="009239BC">
      <w:pPr>
        <w:spacing w:line="360" w:lineRule="auto"/>
        <w:rPr>
          <w:rFonts w:ascii="Times New Roman" w:eastAsia="Calibri" w:hAnsi="Times New Roman" w:cs="Times New Roman"/>
          <w:b/>
          <w:bCs/>
          <w:kern w:val="0"/>
          <w:sz w:val="24"/>
          <w:szCs w:val="24"/>
          <w:lang w:val="en-IN"/>
          <w14:ligatures w14:val="none"/>
        </w:rPr>
      </w:pPr>
    </w:p>
    <w:p w14:paraId="5A319553" w14:textId="226BF475" w:rsidR="00D534BE" w:rsidRPr="009239BC" w:rsidRDefault="00D534BE" w:rsidP="009239BC">
      <w:pPr>
        <w:spacing w:line="360" w:lineRule="auto"/>
        <w:rPr>
          <w:rFonts w:ascii="Times New Roman" w:eastAsia="Calibri" w:hAnsi="Times New Roman" w:cs="Times New Roman"/>
          <w:b/>
          <w:bCs/>
          <w:kern w:val="0"/>
          <w:sz w:val="24"/>
          <w:szCs w:val="24"/>
          <w:lang w:val="en-IN"/>
          <w14:ligatures w14:val="none"/>
        </w:rPr>
      </w:pPr>
      <w:r w:rsidRPr="009239BC">
        <w:rPr>
          <w:rFonts w:ascii="Times New Roman" w:eastAsia="Calibri" w:hAnsi="Times New Roman" w:cs="Times New Roman"/>
          <w:b/>
          <w:bCs/>
          <w:kern w:val="0"/>
          <w:sz w:val="24"/>
          <w:szCs w:val="24"/>
          <w:lang w:val="en-IN"/>
          <w14:ligatures w14:val="none"/>
        </w:rPr>
        <w:t xml:space="preserve">Introduction </w:t>
      </w:r>
    </w:p>
    <w:p w14:paraId="6F5C98D4" w14:textId="05E0DEDA" w:rsidR="00D534BE" w:rsidRPr="009239BC" w:rsidRDefault="00D534BE"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Improving the availability and accessibility of EBP for children with autism is crucial for their development and well-being. Autism is a neurological condition that affects around one out of every 54 children in the United States and one out of every 100 children in the United Kingdom. Autistic children regularly have trouble with social involvement and interaction, as well as constrained and repetitive patterns of behaviour, hobbies, or actions. While there is no cure for autism, EBP have been established to assist autistic children in learning new abilities and improving their functioning. EBP alludes to interventions and therapies that have been scientifically demonstrated to be beneficial. These practices are founded on a mixture of medical competence, scientific data, and patient and family preferences and beliefs. EBP can encompass a variety of interventions for children with autism, such as functional behaviour analysis, and social communication interventions, including occupational therapy </w:t>
      </w:r>
      <w:r w:rsidRPr="009239BC">
        <w:rPr>
          <w:rFonts w:ascii="Times New Roman" w:eastAsia="Calibri" w:hAnsi="Times New Roman" w:cs="Times New Roman"/>
          <w:kern w:val="0"/>
          <w:sz w:val="24"/>
          <w:szCs w:val="24"/>
          <w:shd w:val="clear" w:color="auto" w:fill="FFFFFF"/>
          <w:lang w:val="en-IN"/>
          <w14:ligatures w14:val="none"/>
        </w:rPr>
        <w:t>(Hume et al., 2021)</w:t>
      </w:r>
      <w:r w:rsidRPr="009239BC">
        <w:rPr>
          <w:rFonts w:ascii="Times New Roman" w:eastAsia="Calibri" w:hAnsi="Times New Roman" w:cs="Times New Roman"/>
          <w:kern w:val="0"/>
          <w:sz w:val="24"/>
          <w:szCs w:val="24"/>
          <w:lang w:val="en-IN"/>
          <w14:ligatures w14:val="none"/>
        </w:rPr>
        <w:t xml:space="preserve">. The value of EBP for autistic children is well acknowledged since it can lead to gains in social skills, communication, and general well-being. Yet, in the United Kingdom, the availability and availability of EBP for children with autism has been called into question. Some experts have expressed concerns about the uniformity and effectiveness of Process understanding across the UK, as well as the lack of educated individuals who can deliver these treatments. In recent years, efforts have been made in the UK to enhance the accessibility and availability of EBP for children with autism. The National Institute for Health and Care Excellence (NICE) has available supervision for the assessment and management of autism in children and adolescents, including recommendations for the usage of evidence-based interventions. Furthermore, the UK government has funded professional training programs as well as research on EBP for children with autism </w:t>
      </w:r>
      <w:r w:rsidRPr="009239BC">
        <w:rPr>
          <w:rFonts w:ascii="Times New Roman" w:eastAsia="Calibri" w:hAnsi="Times New Roman" w:cs="Times New Roman"/>
          <w:kern w:val="0"/>
          <w:sz w:val="24"/>
          <w:szCs w:val="24"/>
          <w:shd w:val="clear" w:color="auto" w:fill="FFFFFF"/>
          <w:lang w:val="en-IN"/>
          <w14:ligatures w14:val="none"/>
        </w:rPr>
        <w:t>(</w:t>
      </w:r>
      <w:proofErr w:type="spellStart"/>
      <w:r w:rsidR="002C6476" w:rsidRPr="004A7B24">
        <w:rPr>
          <w:rFonts w:ascii="Times New Roman" w:eastAsia="Calibri" w:hAnsi="Times New Roman" w:cs="Times New Roman"/>
          <w:kern w:val="0"/>
          <w:sz w:val="24"/>
          <w:shd w:val="clear" w:color="auto" w:fill="FFFFFF"/>
          <w:lang w:val="en-IN"/>
          <w14:ligatures w14:val="none"/>
        </w:rPr>
        <w:t>Zervogianni</w:t>
      </w:r>
      <w:proofErr w:type="spellEnd"/>
      <w:r w:rsidR="002C6476">
        <w:rPr>
          <w:rFonts w:ascii="Times New Roman" w:eastAsia="Calibri" w:hAnsi="Times New Roman" w:cs="Times New Roman"/>
          <w:kern w:val="0"/>
          <w:sz w:val="24"/>
          <w:szCs w:val="24"/>
          <w:shd w:val="clear" w:color="auto" w:fill="FFFFFF"/>
          <w:lang w:val="en-IN"/>
          <w14:ligatures w14:val="none"/>
        </w:rPr>
        <w:t xml:space="preserve"> </w:t>
      </w:r>
      <w:r w:rsidRPr="009239BC">
        <w:rPr>
          <w:rFonts w:ascii="Times New Roman" w:eastAsia="Calibri" w:hAnsi="Times New Roman" w:cs="Times New Roman"/>
          <w:kern w:val="0"/>
          <w:sz w:val="24"/>
          <w:szCs w:val="24"/>
          <w:shd w:val="clear" w:color="auto" w:fill="FFFFFF"/>
          <w:lang w:val="en-IN"/>
          <w14:ligatures w14:val="none"/>
        </w:rPr>
        <w:t>et al., 2020)</w:t>
      </w:r>
      <w:r w:rsidRPr="009239BC">
        <w:rPr>
          <w:rFonts w:ascii="Times New Roman" w:eastAsia="Calibri" w:hAnsi="Times New Roman" w:cs="Times New Roman"/>
          <w:kern w:val="0"/>
          <w:sz w:val="24"/>
          <w:szCs w:val="24"/>
          <w:lang w:val="en-IN"/>
          <w14:ligatures w14:val="none"/>
        </w:rPr>
        <w:t>.</w:t>
      </w:r>
    </w:p>
    <w:p w14:paraId="011A33EF" w14:textId="77777777" w:rsidR="008A067C" w:rsidRPr="009239BC" w:rsidRDefault="008A067C" w:rsidP="009239BC">
      <w:pPr>
        <w:spacing w:line="360" w:lineRule="auto"/>
        <w:rPr>
          <w:rFonts w:ascii="Times New Roman" w:eastAsia="Calibri" w:hAnsi="Times New Roman" w:cs="Times New Roman"/>
          <w:kern w:val="0"/>
          <w:sz w:val="24"/>
          <w:szCs w:val="24"/>
          <w:shd w:val="clear" w:color="auto" w:fill="FFFFFF"/>
          <w:lang w:val="en-IN"/>
          <w14:ligatures w14:val="none"/>
        </w:rPr>
      </w:pPr>
    </w:p>
    <w:p w14:paraId="77F0E3B5" w14:textId="77777777" w:rsidR="00D534BE" w:rsidRPr="009239BC" w:rsidRDefault="00D534BE" w:rsidP="009239BC">
      <w:pPr>
        <w:spacing w:line="360" w:lineRule="auto"/>
        <w:rPr>
          <w:rFonts w:ascii="Times New Roman" w:eastAsia="Calibri" w:hAnsi="Times New Roman" w:cs="Times New Roman"/>
          <w:b/>
          <w:bCs/>
          <w:kern w:val="0"/>
          <w:sz w:val="24"/>
          <w:szCs w:val="24"/>
          <w:lang w:val="en-IN"/>
          <w14:ligatures w14:val="none"/>
        </w:rPr>
      </w:pPr>
    </w:p>
    <w:p w14:paraId="43B9F64D" w14:textId="77777777" w:rsidR="00D534BE" w:rsidRDefault="00D534BE" w:rsidP="009239BC">
      <w:pPr>
        <w:spacing w:line="360" w:lineRule="auto"/>
        <w:rPr>
          <w:rFonts w:ascii="Times New Roman" w:eastAsia="Calibri" w:hAnsi="Times New Roman" w:cs="Times New Roman"/>
          <w:b/>
          <w:bCs/>
          <w:kern w:val="0"/>
          <w:sz w:val="24"/>
          <w:szCs w:val="24"/>
          <w:lang w:val="en-IN"/>
          <w14:ligatures w14:val="none"/>
        </w:rPr>
      </w:pPr>
    </w:p>
    <w:p w14:paraId="03942299" w14:textId="77777777" w:rsidR="009239BC" w:rsidRDefault="009239BC" w:rsidP="009239BC">
      <w:pPr>
        <w:spacing w:line="360" w:lineRule="auto"/>
        <w:rPr>
          <w:rFonts w:ascii="Times New Roman" w:eastAsia="Calibri" w:hAnsi="Times New Roman" w:cs="Times New Roman"/>
          <w:b/>
          <w:bCs/>
          <w:kern w:val="0"/>
          <w:sz w:val="24"/>
          <w:szCs w:val="24"/>
          <w:lang w:val="en-IN"/>
          <w14:ligatures w14:val="none"/>
        </w:rPr>
      </w:pPr>
    </w:p>
    <w:p w14:paraId="152045CE" w14:textId="77777777" w:rsidR="00D534BE" w:rsidRPr="009239BC" w:rsidRDefault="00D534BE" w:rsidP="009239BC">
      <w:pPr>
        <w:spacing w:line="360" w:lineRule="auto"/>
        <w:rPr>
          <w:rFonts w:ascii="Times New Roman" w:eastAsia="Calibri" w:hAnsi="Times New Roman" w:cs="Times New Roman"/>
          <w:b/>
          <w:bCs/>
          <w:kern w:val="0"/>
          <w:sz w:val="24"/>
          <w:szCs w:val="24"/>
          <w:lang w:val="en-IN"/>
          <w14:ligatures w14:val="none"/>
        </w:rPr>
      </w:pPr>
    </w:p>
    <w:p w14:paraId="35C36DC9" w14:textId="365DAA95" w:rsidR="00D534BE" w:rsidRPr="009239BC" w:rsidRDefault="00D534BE" w:rsidP="009239BC">
      <w:pPr>
        <w:spacing w:line="360" w:lineRule="auto"/>
        <w:rPr>
          <w:rFonts w:ascii="Times New Roman" w:eastAsia="Calibri" w:hAnsi="Times New Roman" w:cs="Times New Roman"/>
          <w:b/>
          <w:bCs/>
          <w:kern w:val="0"/>
          <w:sz w:val="24"/>
          <w:szCs w:val="24"/>
          <w:lang w:val="en-IN"/>
          <w14:ligatures w14:val="none"/>
        </w:rPr>
      </w:pPr>
      <w:r w:rsidRPr="009239BC">
        <w:rPr>
          <w:rFonts w:ascii="Times New Roman" w:eastAsia="Calibri" w:hAnsi="Times New Roman" w:cs="Times New Roman"/>
          <w:b/>
          <w:bCs/>
          <w:kern w:val="0"/>
          <w:sz w:val="24"/>
          <w:szCs w:val="24"/>
          <w:lang w:val="en-IN"/>
          <w14:ligatures w14:val="none"/>
        </w:rPr>
        <w:lastRenderedPageBreak/>
        <w:t>Discussion</w:t>
      </w:r>
    </w:p>
    <w:p w14:paraId="1CC0D854" w14:textId="32694442" w:rsidR="00D534BE" w:rsidRPr="000853B2" w:rsidRDefault="00D534BE" w:rsidP="009239BC">
      <w:pPr>
        <w:spacing w:line="360" w:lineRule="auto"/>
        <w:rPr>
          <w:rFonts w:ascii="Times New Roman" w:eastAsia="Calibri" w:hAnsi="Times New Roman" w:cs="Times New Roman"/>
          <w:b/>
          <w:bCs/>
          <w:i/>
          <w:iCs/>
          <w:kern w:val="0"/>
          <w:sz w:val="24"/>
          <w:szCs w:val="24"/>
          <w:lang w:val="en-IN"/>
          <w14:ligatures w14:val="none"/>
        </w:rPr>
      </w:pPr>
      <w:r w:rsidRPr="000853B2">
        <w:rPr>
          <w:rFonts w:ascii="Times New Roman" w:eastAsia="Calibri" w:hAnsi="Times New Roman" w:cs="Times New Roman"/>
          <w:b/>
          <w:bCs/>
          <w:i/>
          <w:iCs/>
          <w:kern w:val="0"/>
          <w:sz w:val="24"/>
          <w:szCs w:val="24"/>
          <w:lang w:val="en-IN"/>
          <w14:ligatures w14:val="none"/>
        </w:rPr>
        <w:t xml:space="preserve">Benefits of EBP for children with Autism </w:t>
      </w:r>
    </w:p>
    <w:p w14:paraId="7F3E44E9" w14:textId="03201370" w:rsidR="00D534BE" w:rsidRPr="009239BC" w:rsidRDefault="00D534BE"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shd w:val="clear" w:color="auto" w:fill="FFFFFF"/>
          <w:lang w:val="en-IN"/>
          <w14:ligatures w14:val="none"/>
        </w:rPr>
        <w:t>EBP have been demonstrated to improve autistic children's outcomes. Applied behaviour analysis is one EBP that has been shown to be successful at improving speech, social skills, and forms of behaviour in children with autism (ABA). Social communication therapies, such as the Picture Exchange Communication System (PECS), are also thought to help autistic children communicate better. Other EBP, such as occupational therapy and sensory integration therapy, may help autistic children improve their motor abilities and sensory processing (Steinbrenner et al., 2020)</w:t>
      </w:r>
      <w:r w:rsidRPr="009239BC">
        <w:rPr>
          <w:rFonts w:ascii="Times New Roman" w:eastAsia="Calibri" w:hAnsi="Times New Roman" w:cs="Times New Roman"/>
          <w:kern w:val="0"/>
          <w:sz w:val="24"/>
          <w:szCs w:val="24"/>
          <w:lang w:val="en-IN"/>
          <w14:ligatures w14:val="none"/>
        </w:rPr>
        <w:t>.</w:t>
      </w:r>
    </w:p>
    <w:p w14:paraId="12E68F57" w14:textId="6F90C2FF" w:rsidR="00D534BE" w:rsidRPr="009239BC" w:rsidRDefault="00D534BE" w:rsidP="009239BC">
      <w:pPr>
        <w:numPr>
          <w:ilvl w:val="0"/>
          <w:numId w:val="1"/>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To teach new behaviours and skills, ABA therapy includes breaking down tasks into tiny, achievable steps and employing positive reinforcement. It has been shown that it enhances communication, social skills, and adaptive </w:t>
      </w:r>
      <w:r w:rsidR="006502E5" w:rsidRPr="009239BC">
        <w:rPr>
          <w:rFonts w:ascii="Times New Roman" w:eastAsia="Calibri" w:hAnsi="Times New Roman" w:cs="Times New Roman"/>
          <w:kern w:val="0"/>
          <w:sz w:val="24"/>
          <w:szCs w:val="24"/>
          <w:lang w:val="en-IN"/>
          <w14:ligatures w14:val="none"/>
        </w:rPr>
        <w:t>behaviours</w:t>
      </w:r>
      <w:r w:rsidRPr="009239BC">
        <w:rPr>
          <w:rFonts w:ascii="Times New Roman" w:eastAsia="Calibri" w:hAnsi="Times New Roman" w:cs="Times New Roman"/>
          <w:kern w:val="0"/>
          <w:sz w:val="24"/>
          <w:szCs w:val="24"/>
          <w:lang w:val="en-IN"/>
          <w14:ligatures w14:val="none"/>
        </w:rPr>
        <w:t xml:space="preserve"> in autistic children.</w:t>
      </w:r>
    </w:p>
    <w:p w14:paraId="3215B747" w14:textId="77777777" w:rsidR="00D534BE" w:rsidRPr="009239BC" w:rsidRDefault="00D534BE" w:rsidP="009239BC">
      <w:pPr>
        <w:numPr>
          <w:ilvl w:val="0"/>
          <w:numId w:val="1"/>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The Picture Exchange Communication System (PECS) is a communication technique that teaches children with autism communication skills through the use of graphic symbols. It has been demonstrated to be useful in increasing communication abilities in autistic children, particularly those with low verbal skills.</w:t>
      </w:r>
    </w:p>
    <w:p w14:paraId="0624DAE4" w14:textId="77777777" w:rsidR="00D534BE" w:rsidRPr="009239BC" w:rsidRDefault="00D534BE" w:rsidP="009239BC">
      <w:pPr>
        <w:numPr>
          <w:ilvl w:val="0"/>
          <w:numId w:val="1"/>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Occupational therapy can assist autistic children to grow fine motor skills, enhancing hand-eye coordination, and participating in everyday routines. It can also assist youngsters who have sensory processing difficulties in learning how to manage their reactions to sensory stimuli </w:t>
      </w:r>
      <w:r w:rsidRPr="009239BC">
        <w:rPr>
          <w:rFonts w:ascii="Times New Roman" w:eastAsia="Calibri" w:hAnsi="Times New Roman" w:cs="Times New Roman"/>
          <w:kern w:val="0"/>
          <w:sz w:val="24"/>
          <w:szCs w:val="24"/>
          <w:shd w:val="clear" w:color="auto" w:fill="FFFFFF"/>
          <w:lang w:val="en-IN"/>
          <w14:ligatures w14:val="none"/>
        </w:rPr>
        <w:t>(Sam et al., 2020)</w:t>
      </w:r>
      <w:r w:rsidRPr="009239BC">
        <w:rPr>
          <w:rFonts w:ascii="Times New Roman" w:eastAsia="Calibri" w:hAnsi="Times New Roman" w:cs="Times New Roman"/>
          <w:kern w:val="0"/>
          <w:sz w:val="24"/>
          <w:szCs w:val="24"/>
          <w:lang w:val="en-IN"/>
          <w14:ligatures w14:val="none"/>
        </w:rPr>
        <w:t>.</w:t>
      </w:r>
    </w:p>
    <w:p w14:paraId="3DE4BAC5" w14:textId="77777777" w:rsidR="006502E5" w:rsidRPr="000853B2" w:rsidRDefault="006502E5" w:rsidP="009239BC">
      <w:pPr>
        <w:spacing w:line="360" w:lineRule="auto"/>
        <w:ind w:left="720"/>
        <w:contextualSpacing/>
        <w:rPr>
          <w:rFonts w:ascii="Times New Roman" w:eastAsia="Calibri" w:hAnsi="Times New Roman" w:cs="Times New Roman"/>
          <w:b/>
          <w:bCs/>
          <w:i/>
          <w:iCs/>
          <w:kern w:val="0"/>
          <w:sz w:val="24"/>
          <w:szCs w:val="24"/>
          <w:lang w:val="en-IN"/>
          <w14:ligatures w14:val="none"/>
        </w:rPr>
      </w:pPr>
    </w:p>
    <w:p w14:paraId="4BB1053C" w14:textId="458C6271" w:rsidR="006502E5" w:rsidRPr="000853B2" w:rsidRDefault="006502E5" w:rsidP="009239BC">
      <w:pPr>
        <w:spacing w:line="360" w:lineRule="auto"/>
        <w:contextualSpacing/>
        <w:rPr>
          <w:rFonts w:ascii="Times New Roman" w:eastAsia="Calibri" w:hAnsi="Times New Roman" w:cs="Times New Roman"/>
          <w:b/>
          <w:bCs/>
          <w:i/>
          <w:iCs/>
          <w:kern w:val="0"/>
          <w:sz w:val="24"/>
          <w:szCs w:val="24"/>
          <w:lang w:val="en-IN"/>
          <w14:ligatures w14:val="none"/>
        </w:rPr>
      </w:pPr>
      <w:r w:rsidRPr="000853B2">
        <w:rPr>
          <w:rFonts w:ascii="Times New Roman" w:eastAsia="Calibri" w:hAnsi="Times New Roman" w:cs="Times New Roman"/>
          <w:b/>
          <w:bCs/>
          <w:i/>
          <w:iCs/>
          <w:kern w:val="0"/>
          <w:sz w:val="24"/>
          <w:szCs w:val="24"/>
          <w:lang w:val="en-IN"/>
          <w14:ligatures w14:val="none"/>
        </w:rPr>
        <w:t>Limitations of EBP for children with Autism</w:t>
      </w:r>
    </w:p>
    <w:p w14:paraId="1143510E" w14:textId="04E088A0" w:rsidR="006502E5" w:rsidRPr="009239BC" w:rsidRDefault="006502E5"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While EBP can be successful in improving outcomes for children with autism, its availability and accessibility are severely limited in the UK. The inconsistency in the execution of EBP throughout different regions of the UK is one of the primary constraints. There is also a lack of skilled clinicians who can deliver these interventions, which can result in lengthy wait lists for families seeking EBP for their children. Furthermore, there is a lack of understanding regarding the benefits of EBP among parents and carers. This can lead to delays in obtaining therapies and missed chances for early intervention </w:t>
      </w:r>
      <w:r w:rsidRPr="009239BC">
        <w:rPr>
          <w:rFonts w:ascii="Times New Roman" w:eastAsia="Calibri" w:hAnsi="Times New Roman" w:cs="Times New Roman"/>
          <w:kern w:val="0"/>
          <w:sz w:val="24"/>
          <w:szCs w:val="24"/>
          <w:shd w:val="clear" w:color="auto" w:fill="FFFFFF"/>
          <w:lang w:val="en-IN"/>
          <w14:ligatures w14:val="none"/>
        </w:rPr>
        <w:t>(Barry, 202</w:t>
      </w:r>
      <w:r w:rsidR="00454BD8">
        <w:rPr>
          <w:rFonts w:ascii="Times New Roman" w:eastAsia="Calibri" w:hAnsi="Times New Roman" w:cs="Times New Roman"/>
          <w:kern w:val="0"/>
          <w:sz w:val="24"/>
          <w:szCs w:val="24"/>
          <w:shd w:val="clear" w:color="auto" w:fill="FFFFFF"/>
          <w:lang w:val="en-IN"/>
          <w14:ligatures w14:val="none"/>
        </w:rPr>
        <w:t>1</w:t>
      </w:r>
      <w:r w:rsidRPr="009239BC">
        <w:rPr>
          <w:rFonts w:ascii="Times New Roman" w:eastAsia="Calibri" w:hAnsi="Times New Roman" w:cs="Times New Roman"/>
          <w:kern w:val="0"/>
          <w:sz w:val="24"/>
          <w:szCs w:val="24"/>
          <w:shd w:val="clear" w:color="auto" w:fill="FFFFFF"/>
          <w:lang w:val="en-IN"/>
          <w14:ligatures w14:val="none"/>
        </w:rPr>
        <w:t>)</w:t>
      </w:r>
      <w:r w:rsidRPr="009239BC">
        <w:rPr>
          <w:rFonts w:ascii="Times New Roman" w:eastAsia="Calibri" w:hAnsi="Times New Roman" w:cs="Times New Roman"/>
          <w:kern w:val="0"/>
          <w:sz w:val="24"/>
          <w:szCs w:val="24"/>
          <w:lang w:val="en-IN"/>
          <w14:ligatures w14:val="none"/>
        </w:rPr>
        <w:t>.</w:t>
      </w:r>
    </w:p>
    <w:p w14:paraId="5E895309" w14:textId="77777777" w:rsidR="006502E5" w:rsidRPr="009239BC" w:rsidRDefault="006502E5" w:rsidP="009239BC">
      <w:pPr>
        <w:numPr>
          <w:ilvl w:val="0"/>
          <w:numId w:val="2"/>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Inconsistent implementation of EBP across different regions of the UK can result in unequal utilization of resources for families with autistic children.</w:t>
      </w:r>
    </w:p>
    <w:p w14:paraId="55436F03" w14:textId="77777777" w:rsidR="006502E5" w:rsidRPr="009239BC" w:rsidRDefault="006502E5" w:rsidP="009239BC">
      <w:pPr>
        <w:numPr>
          <w:ilvl w:val="0"/>
          <w:numId w:val="2"/>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lastRenderedPageBreak/>
        <w:t>Long waiting lists for parents seeking treatment for their autistic children can result from a shortage of trained doctors who can offer EBP.</w:t>
      </w:r>
    </w:p>
    <w:p w14:paraId="1706B1C4" w14:textId="77777777" w:rsidR="006502E5" w:rsidRPr="009239BC" w:rsidRDefault="006502E5" w:rsidP="009239BC">
      <w:pPr>
        <w:numPr>
          <w:ilvl w:val="0"/>
          <w:numId w:val="2"/>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EBP can be too expensive for so many families, rendering it impossible to obtain critical therapies.</w:t>
      </w:r>
    </w:p>
    <w:p w14:paraId="76DE605A" w14:textId="77777777" w:rsidR="006502E5" w:rsidRPr="009239BC" w:rsidRDefault="006502E5" w:rsidP="009239BC">
      <w:pPr>
        <w:numPr>
          <w:ilvl w:val="0"/>
          <w:numId w:val="2"/>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Parents and carers have a lack of awareness and understanding about the advantages of EBP, which can lead to delays in getting therapy as well as lost opportunities for early intervention.</w:t>
      </w:r>
    </w:p>
    <w:p w14:paraId="4C2346B8" w14:textId="77777777" w:rsidR="006502E5" w:rsidRPr="009239BC" w:rsidRDefault="006502E5" w:rsidP="009239BC">
      <w:pPr>
        <w:numPr>
          <w:ilvl w:val="0"/>
          <w:numId w:val="2"/>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Cultural and linguistic hurdles can also prevent children with autism and their families from accessing EBP if they do not speak English as their first language or come from a different cultural background.</w:t>
      </w:r>
    </w:p>
    <w:p w14:paraId="005CDB96" w14:textId="4B4A3BE7" w:rsidR="006502E5" w:rsidRPr="009239BC" w:rsidRDefault="006502E5" w:rsidP="009239BC">
      <w:pPr>
        <w:numPr>
          <w:ilvl w:val="0"/>
          <w:numId w:val="2"/>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The COVID-19 pandemic has compounded EBP's constraints, with many families unable to access crucial services as a result of lockdowns as well as social distancing tactics </w:t>
      </w:r>
      <w:r w:rsidRPr="009239BC">
        <w:rPr>
          <w:rFonts w:ascii="Times New Roman" w:eastAsia="Calibri" w:hAnsi="Times New Roman" w:cs="Times New Roman"/>
          <w:kern w:val="0"/>
          <w:sz w:val="24"/>
          <w:szCs w:val="24"/>
          <w:shd w:val="clear" w:color="auto" w:fill="FFFFFF"/>
          <w:lang w:val="en-IN"/>
          <w14:ligatures w14:val="none"/>
        </w:rPr>
        <w:t xml:space="preserve">(Liao, </w:t>
      </w:r>
      <w:proofErr w:type="spellStart"/>
      <w:r w:rsidR="008A067C" w:rsidRPr="009239BC">
        <w:rPr>
          <w:rFonts w:ascii="Times New Roman" w:eastAsia="Calibri" w:hAnsi="Times New Roman" w:cs="Times New Roman"/>
          <w:kern w:val="0"/>
          <w:sz w:val="24"/>
          <w:szCs w:val="24"/>
          <w:shd w:val="clear" w:color="auto" w:fill="FFFFFF"/>
          <w:lang w:val="en-IN"/>
          <w14:ligatures w14:val="none"/>
        </w:rPr>
        <w:t>Dille</w:t>
      </w:r>
      <w:r w:rsidR="000346C7">
        <w:rPr>
          <w:rFonts w:ascii="Times New Roman" w:eastAsia="Calibri" w:hAnsi="Times New Roman" w:cs="Times New Roman"/>
          <w:kern w:val="0"/>
          <w:sz w:val="24"/>
          <w:szCs w:val="24"/>
          <w:shd w:val="clear" w:color="auto" w:fill="FFFFFF"/>
          <w:lang w:val="en-IN"/>
          <w14:ligatures w14:val="none"/>
        </w:rPr>
        <w:t>nb</w:t>
      </w:r>
      <w:r w:rsidR="008A067C" w:rsidRPr="009239BC">
        <w:rPr>
          <w:rFonts w:ascii="Times New Roman" w:eastAsia="Calibri" w:hAnsi="Times New Roman" w:cs="Times New Roman"/>
          <w:kern w:val="0"/>
          <w:sz w:val="24"/>
          <w:szCs w:val="24"/>
          <w:shd w:val="clear" w:color="auto" w:fill="FFFFFF"/>
          <w:lang w:val="en-IN"/>
          <w14:ligatures w14:val="none"/>
        </w:rPr>
        <w:t>urger</w:t>
      </w:r>
      <w:proofErr w:type="spellEnd"/>
      <w:r w:rsidRPr="009239BC">
        <w:rPr>
          <w:rFonts w:ascii="Times New Roman" w:eastAsia="Calibri" w:hAnsi="Times New Roman" w:cs="Times New Roman"/>
          <w:kern w:val="0"/>
          <w:sz w:val="24"/>
          <w:szCs w:val="24"/>
          <w:shd w:val="clear" w:color="auto" w:fill="FFFFFF"/>
          <w:lang w:val="en-IN"/>
          <w14:ligatures w14:val="none"/>
        </w:rPr>
        <w:t xml:space="preserve"> and Hu, 2022)</w:t>
      </w:r>
      <w:r w:rsidRPr="009239BC">
        <w:rPr>
          <w:rFonts w:ascii="Times New Roman" w:eastAsia="Calibri" w:hAnsi="Times New Roman" w:cs="Times New Roman"/>
          <w:kern w:val="0"/>
          <w:sz w:val="24"/>
          <w:szCs w:val="24"/>
          <w:lang w:val="en-IN"/>
          <w14:ligatures w14:val="none"/>
        </w:rPr>
        <w:t>.</w:t>
      </w:r>
    </w:p>
    <w:p w14:paraId="2F0FBC82" w14:textId="77777777" w:rsidR="001A2F55" w:rsidRPr="009239BC" w:rsidRDefault="001A2F55" w:rsidP="009239BC">
      <w:pPr>
        <w:spacing w:line="360" w:lineRule="auto"/>
        <w:ind w:left="720"/>
        <w:contextualSpacing/>
        <w:rPr>
          <w:rFonts w:ascii="Times New Roman" w:eastAsia="Calibri" w:hAnsi="Times New Roman" w:cs="Times New Roman"/>
          <w:kern w:val="0"/>
          <w:sz w:val="24"/>
          <w:szCs w:val="24"/>
          <w:lang w:val="en-IN"/>
          <w14:ligatures w14:val="none"/>
        </w:rPr>
      </w:pPr>
    </w:p>
    <w:p w14:paraId="14B2FBF5" w14:textId="04429DEA" w:rsidR="001A2F55" w:rsidRPr="000853B2" w:rsidRDefault="001A2F55" w:rsidP="009239BC">
      <w:pPr>
        <w:spacing w:line="360" w:lineRule="auto"/>
        <w:contextualSpacing/>
        <w:rPr>
          <w:rFonts w:ascii="Times New Roman" w:eastAsia="Calibri" w:hAnsi="Times New Roman" w:cs="Times New Roman"/>
          <w:b/>
          <w:bCs/>
          <w:i/>
          <w:iCs/>
          <w:kern w:val="0"/>
          <w:sz w:val="24"/>
          <w:szCs w:val="24"/>
          <w:lang w:val="en-IN"/>
          <w14:ligatures w14:val="none"/>
        </w:rPr>
      </w:pPr>
      <w:r w:rsidRPr="000853B2">
        <w:rPr>
          <w:rFonts w:ascii="Times New Roman" w:eastAsia="Calibri" w:hAnsi="Times New Roman" w:cs="Times New Roman"/>
          <w:b/>
          <w:bCs/>
          <w:i/>
          <w:iCs/>
          <w:kern w:val="0"/>
          <w:sz w:val="24"/>
          <w:szCs w:val="24"/>
          <w:lang w:val="en-IN"/>
          <w14:ligatures w14:val="none"/>
        </w:rPr>
        <w:t xml:space="preserve">Current Availability and accessibility of EBP for children with Autism </w:t>
      </w:r>
    </w:p>
    <w:p w14:paraId="3AEF23E9" w14:textId="2D6D47F8" w:rsidR="001A2F55" w:rsidRPr="009239BC" w:rsidRDefault="001A2F55"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In the UK, EBP for autistic children is accessible through a range of sources, including the National Health Service (NHS), private providers, and non-profit groups. Some EBP, such as ABA, is provided by the NHS through specialist autism teams. Private providers provide a broader range of EBP, although they can be costly and are not always covered by insurance. Non-profit organizations such as the National Autism Society provide families seeking EBP with information and assistance </w:t>
      </w:r>
      <w:r w:rsidRPr="009239BC">
        <w:rPr>
          <w:rFonts w:ascii="Times New Roman" w:eastAsia="Calibri" w:hAnsi="Times New Roman" w:cs="Times New Roman"/>
          <w:kern w:val="0"/>
          <w:sz w:val="24"/>
          <w:szCs w:val="24"/>
          <w:shd w:val="clear" w:color="auto" w:fill="FFFFFF"/>
          <w:lang w:val="en-IN"/>
          <w14:ligatures w14:val="none"/>
        </w:rPr>
        <w:t>(Bottema-Beutel, 2023)</w:t>
      </w:r>
      <w:r w:rsidRPr="009239BC">
        <w:rPr>
          <w:rFonts w:ascii="Times New Roman" w:eastAsia="Calibri" w:hAnsi="Times New Roman" w:cs="Times New Roman"/>
          <w:kern w:val="0"/>
          <w:sz w:val="24"/>
          <w:szCs w:val="24"/>
          <w:lang w:val="en-IN"/>
          <w14:ligatures w14:val="none"/>
        </w:rPr>
        <w:t>.</w:t>
      </w:r>
    </w:p>
    <w:p w14:paraId="034170B3" w14:textId="260624C5" w:rsidR="001A2F55" w:rsidRPr="009239BC" w:rsidRDefault="001A2F55"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Additionally, the COVID-19 pandemic has impacted the supply and availability of EBP for autistic children in the UK. Lockdowns as well as social distancing tactics have made it more difficult for families to receive services in person, increasing demand for services. </w:t>
      </w:r>
      <w:r w:rsidR="008A067C" w:rsidRPr="009239BC">
        <w:rPr>
          <w:rFonts w:ascii="Times New Roman" w:eastAsia="Calibri" w:hAnsi="Times New Roman" w:cs="Times New Roman"/>
          <w:kern w:val="0"/>
          <w:sz w:val="24"/>
          <w:szCs w:val="24"/>
          <w:lang w:val="en-IN"/>
          <w14:ligatures w14:val="none"/>
        </w:rPr>
        <w:t>While services</w:t>
      </w:r>
      <w:r w:rsidRPr="009239BC">
        <w:rPr>
          <w:rFonts w:ascii="Times New Roman" w:eastAsia="Calibri" w:hAnsi="Times New Roman" w:cs="Times New Roman"/>
          <w:kern w:val="0"/>
          <w:sz w:val="24"/>
          <w:szCs w:val="24"/>
          <w:lang w:val="en-IN"/>
          <w14:ligatures w14:val="none"/>
        </w:rPr>
        <w:t xml:space="preserve"> are widely available, they may not be appropriate for all families, particularly those who have restricted technological resources or who require more intensive care. Furthermore, the high expense of EBP, particularly from private providers, can make it hard for certain families to obtain critical therapies. This might lead to treatment delays, which can have long-term effects on the child's development and very well. As a result, it is essential to tackle the barriers </w:t>
      </w:r>
      <w:r w:rsidR="00EC2EF3" w:rsidRPr="009239BC">
        <w:rPr>
          <w:rFonts w:ascii="Times New Roman" w:eastAsia="Calibri" w:hAnsi="Times New Roman" w:cs="Times New Roman"/>
          <w:kern w:val="0"/>
          <w:sz w:val="24"/>
          <w:szCs w:val="24"/>
          <w:lang w:val="en-IN"/>
          <w14:ligatures w14:val="none"/>
        </w:rPr>
        <w:t>and</w:t>
      </w:r>
      <w:r w:rsidRPr="009239BC">
        <w:rPr>
          <w:rFonts w:ascii="Times New Roman" w:eastAsia="Calibri" w:hAnsi="Times New Roman" w:cs="Times New Roman"/>
          <w:kern w:val="0"/>
          <w:sz w:val="24"/>
          <w:szCs w:val="24"/>
          <w:lang w:val="en-IN"/>
          <w14:ligatures w14:val="none"/>
        </w:rPr>
        <w:t xml:space="preserve"> getting hold of EBP in order to guarantee that all children with autism in the UK receive equal access to the services they require to thrive </w:t>
      </w:r>
      <w:r w:rsidRPr="009239BC">
        <w:rPr>
          <w:rFonts w:ascii="Times New Roman" w:eastAsia="Calibri" w:hAnsi="Times New Roman" w:cs="Times New Roman"/>
          <w:kern w:val="0"/>
          <w:sz w:val="24"/>
          <w:szCs w:val="24"/>
          <w:shd w:val="clear" w:color="auto" w:fill="FFFFFF"/>
          <w:lang w:val="en-IN"/>
          <w14:ligatures w14:val="none"/>
        </w:rPr>
        <w:t>(Lee, 2019)</w:t>
      </w:r>
      <w:r w:rsidRPr="009239BC">
        <w:rPr>
          <w:rFonts w:ascii="Times New Roman" w:eastAsia="Calibri" w:hAnsi="Times New Roman" w:cs="Times New Roman"/>
          <w:kern w:val="0"/>
          <w:sz w:val="24"/>
          <w:szCs w:val="24"/>
          <w:lang w:val="en-IN"/>
          <w14:ligatures w14:val="none"/>
        </w:rPr>
        <w:t>.</w:t>
      </w:r>
    </w:p>
    <w:p w14:paraId="7988B43B" w14:textId="77777777" w:rsidR="00EC2EF3" w:rsidRPr="009239BC" w:rsidRDefault="00EC2EF3" w:rsidP="009239BC">
      <w:pPr>
        <w:spacing w:line="360" w:lineRule="auto"/>
        <w:contextualSpacing/>
        <w:rPr>
          <w:rFonts w:ascii="Times New Roman" w:eastAsia="Calibri" w:hAnsi="Times New Roman" w:cs="Times New Roman"/>
          <w:b/>
          <w:bCs/>
          <w:kern w:val="0"/>
          <w:sz w:val="24"/>
          <w:szCs w:val="24"/>
          <w:lang w:val="en-IN"/>
          <w14:ligatures w14:val="none"/>
        </w:rPr>
      </w:pPr>
    </w:p>
    <w:p w14:paraId="55F8455F" w14:textId="77777777" w:rsidR="00EC2EF3" w:rsidRPr="009239BC" w:rsidRDefault="00EC2EF3" w:rsidP="009239BC">
      <w:pPr>
        <w:spacing w:line="360" w:lineRule="auto"/>
        <w:contextualSpacing/>
        <w:rPr>
          <w:rFonts w:ascii="Times New Roman" w:eastAsia="Calibri" w:hAnsi="Times New Roman" w:cs="Times New Roman"/>
          <w:b/>
          <w:bCs/>
          <w:kern w:val="0"/>
          <w:sz w:val="24"/>
          <w:szCs w:val="24"/>
          <w:lang w:val="en-IN"/>
          <w14:ligatures w14:val="none"/>
        </w:rPr>
      </w:pPr>
    </w:p>
    <w:p w14:paraId="3FF78F27" w14:textId="161F2186" w:rsidR="00EC2EF3" w:rsidRPr="009239BC" w:rsidRDefault="00EC2EF3" w:rsidP="009239BC">
      <w:pPr>
        <w:spacing w:line="360" w:lineRule="auto"/>
        <w:contextualSpacing/>
        <w:rPr>
          <w:rFonts w:ascii="Times New Roman" w:eastAsia="Calibri" w:hAnsi="Times New Roman" w:cs="Times New Roman"/>
          <w:b/>
          <w:bCs/>
          <w:kern w:val="0"/>
          <w:sz w:val="24"/>
          <w:szCs w:val="24"/>
          <w:lang w:val="en-IN"/>
          <w14:ligatures w14:val="none"/>
        </w:rPr>
      </w:pPr>
      <w:r w:rsidRPr="009239BC">
        <w:rPr>
          <w:rFonts w:ascii="Times New Roman" w:eastAsia="Calibri" w:hAnsi="Times New Roman" w:cs="Times New Roman"/>
          <w:b/>
          <w:bCs/>
          <w:kern w:val="0"/>
          <w:sz w:val="24"/>
          <w:szCs w:val="24"/>
          <w:lang w:val="en-IN"/>
          <w14:ligatures w14:val="none"/>
        </w:rPr>
        <w:lastRenderedPageBreak/>
        <w:t xml:space="preserve">Conclusion </w:t>
      </w:r>
    </w:p>
    <w:p w14:paraId="7E44F6C3" w14:textId="78D0EB74" w:rsidR="003A2445" w:rsidRDefault="00EC2EF3"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In conclusion, EBP have the potential to improve outcomes for children with autism in the UK. While EBP is available in the UK, there are significant limitations to its availability and accessibility, including a lack of consistency in implementation, a lack of trained professionals, and a lack of awareness among parents and caregivers. To improve the availability and effectiveness of EBP, it is recommended to increase funding for research, invest in training programs for professionals, and increase awareness among parents and caregivers about the benefits of EBP. With these efforts, more children with autism in the UK can receive the high-quality interventions they need to spread their full potential. EBP is demonstrated to recover results for children with autism in the United Kingdom. Despite the advantages of EBP, its accessibility, and availability depend primarily due to a variety of problems including inconsistent implementation, a dearth of competent clinicians, and a lack of awareness among parents and carers. The present availability and availability of EBP for children with autism in the UK is determined by the family's location. While the NHS provides certain EBP, services are also provided by private providers as well as non-profit groups. Yet, some places have long </w:t>
      </w:r>
      <w:r w:rsidR="008A067C" w:rsidRPr="009239BC">
        <w:rPr>
          <w:rFonts w:ascii="Times New Roman" w:eastAsia="Calibri" w:hAnsi="Times New Roman" w:cs="Times New Roman"/>
          <w:kern w:val="0"/>
          <w:sz w:val="24"/>
          <w:szCs w:val="24"/>
          <w:lang w:val="en-IN"/>
          <w14:ligatures w14:val="none"/>
        </w:rPr>
        <w:t>waited</w:t>
      </w:r>
      <w:r w:rsidRPr="009239BC">
        <w:rPr>
          <w:rFonts w:ascii="Times New Roman" w:eastAsia="Calibri" w:hAnsi="Times New Roman" w:cs="Times New Roman"/>
          <w:kern w:val="0"/>
          <w:sz w:val="24"/>
          <w:szCs w:val="24"/>
          <w:lang w:val="en-IN"/>
          <w14:ligatures w14:val="none"/>
        </w:rPr>
        <w:t xml:space="preserve"> lists, and private insurance companies can be costly, making them out of reach for some families. It is advised that the government enhance money, increase clinician training, spread awareness among parents and carers, tackle cultural and linguistic barriers, increase research, and offer additional programs to enhance the provision of EBP for children with autism. These ideas can help to shorten waiting lists, improve family accessibility, assure regular EBP delivery, and determine the most successful interventions. To summarise, resolving the constraints and expanding the availability and accessibility of EBP for autistic children in the UK would necessitate a multifaceted strategy. </w:t>
      </w:r>
    </w:p>
    <w:p w14:paraId="62F2A446" w14:textId="77777777" w:rsidR="004A7B24" w:rsidRDefault="004A7B24" w:rsidP="009239BC">
      <w:pPr>
        <w:spacing w:line="360" w:lineRule="auto"/>
        <w:rPr>
          <w:rFonts w:ascii="Times New Roman" w:eastAsia="Calibri" w:hAnsi="Times New Roman" w:cs="Times New Roman"/>
          <w:kern w:val="0"/>
          <w:sz w:val="24"/>
          <w:szCs w:val="24"/>
          <w:lang w:val="en-IN"/>
          <w14:ligatures w14:val="none"/>
        </w:rPr>
      </w:pPr>
    </w:p>
    <w:p w14:paraId="135F97F3" w14:textId="77777777" w:rsidR="00A40DCE" w:rsidRDefault="00A40DCE" w:rsidP="009239BC">
      <w:pPr>
        <w:spacing w:line="360" w:lineRule="auto"/>
        <w:rPr>
          <w:rFonts w:ascii="Times New Roman" w:eastAsia="Calibri" w:hAnsi="Times New Roman" w:cs="Times New Roman"/>
          <w:kern w:val="0"/>
          <w:sz w:val="24"/>
          <w:szCs w:val="24"/>
          <w:lang w:val="en-IN"/>
          <w14:ligatures w14:val="none"/>
        </w:rPr>
      </w:pPr>
    </w:p>
    <w:p w14:paraId="36A7237F" w14:textId="77777777" w:rsidR="00A40DCE" w:rsidRDefault="00A40DCE" w:rsidP="009239BC">
      <w:pPr>
        <w:spacing w:line="360" w:lineRule="auto"/>
        <w:rPr>
          <w:rFonts w:ascii="Times New Roman" w:eastAsia="Calibri" w:hAnsi="Times New Roman" w:cs="Times New Roman"/>
          <w:kern w:val="0"/>
          <w:sz w:val="24"/>
          <w:szCs w:val="24"/>
          <w:lang w:val="en-IN"/>
          <w14:ligatures w14:val="none"/>
        </w:rPr>
      </w:pPr>
    </w:p>
    <w:p w14:paraId="18A6A9E1" w14:textId="77777777" w:rsidR="00A40DCE" w:rsidRDefault="00A40DCE" w:rsidP="009239BC">
      <w:pPr>
        <w:spacing w:line="360" w:lineRule="auto"/>
        <w:rPr>
          <w:rFonts w:ascii="Times New Roman" w:eastAsia="Calibri" w:hAnsi="Times New Roman" w:cs="Times New Roman"/>
          <w:kern w:val="0"/>
          <w:sz w:val="24"/>
          <w:szCs w:val="24"/>
          <w:lang w:val="en-IN"/>
          <w14:ligatures w14:val="none"/>
        </w:rPr>
      </w:pPr>
    </w:p>
    <w:p w14:paraId="5D8A4799" w14:textId="77777777" w:rsidR="00A40DCE" w:rsidRDefault="00A40DCE" w:rsidP="009239BC">
      <w:pPr>
        <w:spacing w:line="360" w:lineRule="auto"/>
        <w:rPr>
          <w:rFonts w:ascii="Times New Roman" w:eastAsia="Calibri" w:hAnsi="Times New Roman" w:cs="Times New Roman"/>
          <w:kern w:val="0"/>
          <w:sz w:val="24"/>
          <w:szCs w:val="24"/>
          <w:lang w:val="en-IN"/>
          <w14:ligatures w14:val="none"/>
        </w:rPr>
      </w:pPr>
    </w:p>
    <w:p w14:paraId="47AE8A64" w14:textId="77777777" w:rsidR="00A40DCE" w:rsidRDefault="00A40DCE" w:rsidP="009239BC">
      <w:pPr>
        <w:spacing w:line="360" w:lineRule="auto"/>
        <w:rPr>
          <w:rFonts w:ascii="Times New Roman" w:eastAsia="Calibri" w:hAnsi="Times New Roman" w:cs="Times New Roman"/>
          <w:kern w:val="0"/>
          <w:sz w:val="24"/>
          <w:szCs w:val="24"/>
          <w:lang w:val="en-IN"/>
          <w14:ligatures w14:val="none"/>
        </w:rPr>
      </w:pPr>
    </w:p>
    <w:p w14:paraId="2D56B886" w14:textId="77777777" w:rsidR="00A40DCE" w:rsidRPr="004A7B24" w:rsidRDefault="00A40DCE" w:rsidP="009239BC">
      <w:pPr>
        <w:spacing w:line="360" w:lineRule="auto"/>
        <w:rPr>
          <w:rFonts w:ascii="Times New Roman" w:eastAsia="Calibri" w:hAnsi="Times New Roman" w:cs="Times New Roman"/>
          <w:kern w:val="0"/>
          <w:sz w:val="24"/>
          <w:szCs w:val="24"/>
          <w:lang w:val="en-IN"/>
          <w14:ligatures w14:val="none"/>
        </w:rPr>
      </w:pPr>
    </w:p>
    <w:p w14:paraId="06424E9C" w14:textId="31C5367D" w:rsidR="003A2445" w:rsidRPr="009239BC" w:rsidRDefault="003A2445" w:rsidP="009239BC">
      <w:pPr>
        <w:spacing w:line="360" w:lineRule="auto"/>
        <w:rPr>
          <w:rFonts w:ascii="Times New Roman" w:eastAsia="Calibri" w:hAnsi="Times New Roman" w:cs="Times New Roman"/>
          <w:b/>
          <w:bCs/>
          <w:kern w:val="0"/>
          <w:sz w:val="24"/>
          <w:szCs w:val="24"/>
          <w:lang w:val="en-IN"/>
          <w14:ligatures w14:val="none"/>
        </w:rPr>
      </w:pPr>
      <w:r w:rsidRPr="009239BC">
        <w:rPr>
          <w:rFonts w:ascii="Times New Roman" w:eastAsia="Calibri" w:hAnsi="Times New Roman" w:cs="Times New Roman"/>
          <w:b/>
          <w:bCs/>
          <w:kern w:val="0"/>
          <w:sz w:val="24"/>
          <w:szCs w:val="24"/>
          <w:lang w:val="en-IN"/>
          <w14:ligatures w14:val="none"/>
        </w:rPr>
        <w:lastRenderedPageBreak/>
        <w:t>Recommen</w:t>
      </w:r>
      <w:r w:rsidR="009239BC">
        <w:rPr>
          <w:rFonts w:ascii="Times New Roman" w:eastAsia="Calibri" w:hAnsi="Times New Roman" w:cs="Times New Roman"/>
          <w:b/>
          <w:bCs/>
          <w:kern w:val="0"/>
          <w:sz w:val="24"/>
          <w:szCs w:val="24"/>
          <w:lang w:val="en-IN"/>
          <w14:ligatures w14:val="none"/>
        </w:rPr>
        <w:t>d</w:t>
      </w:r>
      <w:r w:rsidRPr="009239BC">
        <w:rPr>
          <w:rFonts w:ascii="Times New Roman" w:eastAsia="Calibri" w:hAnsi="Times New Roman" w:cs="Times New Roman"/>
          <w:b/>
          <w:bCs/>
          <w:kern w:val="0"/>
          <w:sz w:val="24"/>
          <w:szCs w:val="24"/>
          <w:lang w:val="en-IN"/>
          <w14:ligatures w14:val="none"/>
        </w:rPr>
        <w:t>ations</w:t>
      </w:r>
    </w:p>
    <w:p w14:paraId="0AD615EC" w14:textId="77777777" w:rsidR="003A2445" w:rsidRPr="009239BC" w:rsidRDefault="003A2445" w:rsidP="009239BC">
      <w:pPr>
        <w:spacing w:line="360" w:lineRule="auto"/>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Recommendations for Improving EBP for Children with Autism in the UK</w:t>
      </w:r>
    </w:p>
    <w:p w14:paraId="5213B7C1" w14:textId="0343C6F1" w:rsidR="003A2445" w:rsidRPr="009239BC" w:rsidRDefault="003A2445" w:rsidP="009239BC">
      <w:pPr>
        <w:numPr>
          <w:ilvl w:val="0"/>
          <w:numId w:val="3"/>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Improve the availability and effectiveness of EBP: Many recommendations may be made to increase the availability and efficiency of EBP for children with autism in the UK. One suggestion is to expand the funding of studies into EBP for children with autism, especially in areas where data is lacking. This can aid in the identification of effective interventions and the effectiveness of EBP implementation </w:t>
      </w:r>
      <w:r w:rsidRPr="009239BC">
        <w:rPr>
          <w:rFonts w:ascii="Times New Roman" w:eastAsia="Calibri" w:hAnsi="Times New Roman" w:cs="Times New Roman"/>
          <w:kern w:val="0"/>
          <w:sz w:val="24"/>
          <w:szCs w:val="24"/>
          <w:shd w:val="clear" w:color="auto" w:fill="FFFFFF"/>
          <w:lang w:val="en-IN"/>
          <w14:ligatures w14:val="none"/>
        </w:rPr>
        <w:t xml:space="preserve">(Keenan and </w:t>
      </w:r>
      <w:proofErr w:type="spellStart"/>
      <w:r w:rsidR="008A067C" w:rsidRPr="009239BC">
        <w:rPr>
          <w:rFonts w:ascii="Times New Roman" w:eastAsia="Calibri" w:hAnsi="Times New Roman" w:cs="Times New Roman"/>
          <w:kern w:val="0"/>
          <w:sz w:val="24"/>
          <w:szCs w:val="24"/>
          <w:shd w:val="clear" w:color="auto" w:fill="FFFFFF"/>
          <w:lang w:val="en-IN"/>
          <w14:ligatures w14:val="none"/>
        </w:rPr>
        <w:t>Dille</w:t>
      </w:r>
      <w:r w:rsidR="000346C7">
        <w:rPr>
          <w:rFonts w:ascii="Times New Roman" w:eastAsia="Calibri" w:hAnsi="Times New Roman" w:cs="Times New Roman"/>
          <w:kern w:val="0"/>
          <w:sz w:val="24"/>
          <w:szCs w:val="24"/>
          <w:shd w:val="clear" w:color="auto" w:fill="FFFFFF"/>
          <w:lang w:val="en-IN"/>
          <w14:ligatures w14:val="none"/>
        </w:rPr>
        <w:t>nb</w:t>
      </w:r>
      <w:r w:rsidR="008A067C" w:rsidRPr="009239BC">
        <w:rPr>
          <w:rFonts w:ascii="Times New Roman" w:eastAsia="Calibri" w:hAnsi="Times New Roman" w:cs="Times New Roman"/>
          <w:kern w:val="0"/>
          <w:sz w:val="24"/>
          <w:szCs w:val="24"/>
          <w:shd w:val="clear" w:color="auto" w:fill="FFFFFF"/>
          <w:lang w:val="en-IN"/>
          <w14:ligatures w14:val="none"/>
        </w:rPr>
        <w:t>urger</w:t>
      </w:r>
      <w:proofErr w:type="spellEnd"/>
      <w:r w:rsidRPr="009239BC">
        <w:rPr>
          <w:rFonts w:ascii="Times New Roman" w:eastAsia="Calibri" w:hAnsi="Times New Roman" w:cs="Times New Roman"/>
          <w:kern w:val="0"/>
          <w:sz w:val="24"/>
          <w:szCs w:val="24"/>
          <w:shd w:val="clear" w:color="auto" w:fill="FFFFFF"/>
          <w:lang w:val="en-IN"/>
          <w14:ligatures w14:val="none"/>
        </w:rPr>
        <w:t>, 2020)</w:t>
      </w:r>
      <w:r w:rsidRPr="009239BC">
        <w:rPr>
          <w:rFonts w:ascii="Times New Roman" w:eastAsia="Calibri" w:hAnsi="Times New Roman" w:cs="Times New Roman"/>
          <w:kern w:val="0"/>
          <w:sz w:val="24"/>
          <w:szCs w:val="24"/>
          <w:lang w:val="en-IN"/>
          <w14:ligatures w14:val="none"/>
        </w:rPr>
        <w:t>.</w:t>
      </w:r>
    </w:p>
    <w:p w14:paraId="597D49B8" w14:textId="2E7C5155" w:rsidR="003A2445" w:rsidRPr="009239BC" w:rsidRDefault="003A2445" w:rsidP="009239BC">
      <w:pPr>
        <w:numPr>
          <w:ilvl w:val="0"/>
          <w:numId w:val="3"/>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Invest in training programs: To engage in training programs for professionals that give EBP to autistic youngsters. This can assist solve the lack of educated personnel while also ensuring that EBP is administered uniformly and efficiently across the Country.</w:t>
      </w:r>
    </w:p>
    <w:p w14:paraId="3681F32F" w14:textId="77777777" w:rsidR="003A2445" w:rsidRPr="009239BC" w:rsidRDefault="003A2445" w:rsidP="009239BC">
      <w:pPr>
        <w:numPr>
          <w:ilvl w:val="0"/>
          <w:numId w:val="3"/>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Improve the accessibility of EBP: It is critical to raise an understanding of the advantages of EBP among parents and carers in order to improve access to these interventions. Non-profit groups and healthcare providers can help with this through education and outreach.</w:t>
      </w:r>
    </w:p>
    <w:p w14:paraId="325B15A9" w14:textId="60BFFAF3" w:rsidR="003A2445" w:rsidRPr="009239BC" w:rsidRDefault="003A2445" w:rsidP="009239BC">
      <w:pPr>
        <w:numPr>
          <w:ilvl w:val="0"/>
          <w:numId w:val="3"/>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 xml:space="preserve">Address cultural and linguistic barriers: Efforts should be undertaken to remove cultural and linguistic hurdles that potentially limit EBP access for families that do not speak English as their first language or originate from different cultural backgrounds. Interpreters, cultural sensitivity education for clinicians, as well as translated materials, could all be part of this </w:t>
      </w:r>
      <w:r w:rsidRPr="009239BC">
        <w:rPr>
          <w:rFonts w:ascii="Times New Roman" w:eastAsia="Calibri" w:hAnsi="Times New Roman" w:cs="Times New Roman"/>
          <w:kern w:val="0"/>
          <w:sz w:val="24"/>
          <w:szCs w:val="24"/>
          <w:shd w:val="clear" w:color="auto" w:fill="FFFFFF"/>
          <w:lang w:val="en-IN"/>
          <w14:ligatures w14:val="none"/>
        </w:rPr>
        <w:t xml:space="preserve">(Dawson-Squibb and </w:t>
      </w:r>
      <w:r w:rsidR="00454BD8">
        <w:rPr>
          <w:rFonts w:ascii="Times New Roman" w:eastAsia="Calibri" w:hAnsi="Times New Roman" w:cs="Times New Roman"/>
          <w:kern w:val="0"/>
          <w:sz w:val="24"/>
          <w:szCs w:val="24"/>
          <w:shd w:val="clear" w:color="auto" w:fill="FFFFFF"/>
          <w:lang w:val="en-IN"/>
          <w14:ligatures w14:val="none"/>
        </w:rPr>
        <w:t>D</w:t>
      </w:r>
      <w:r w:rsidRPr="009239BC">
        <w:rPr>
          <w:rFonts w:ascii="Times New Roman" w:eastAsia="Calibri" w:hAnsi="Times New Roman" w:cs="Times New Roman"/>
          <w:kern w:val="0"/>
          <w:sz w:val="24"/>
          <w:szCs w:val="24"/>
          <w:shd w:val="clear" w:color="auto" w:fill="FFFFFF"/>
          <w:lang w:val="en-IN"/>
          <w14:ligatures w14:val="none"/>
        </w:rPr>
        <w:t>e Vries, 2020)</w:t>
      </w:r>
      <w:r w:rsidRPr="009239BC">
        <w:rPr>
          <w:rFonts w:ascii="Times New Roman" w:eastAsia="Calibri" w:hAnsi="Times New Roman" w:cs="Times New Roman"/>
          <w:kern w:val="0"/>
          <w:sz w:val="24"/>
          <w:szCs w:val="24"/>
          <w:lang w:val="en-IN"/>
          <w14:ligatures w14:val="none"/>
        </w:rPr>
        <w:t>.</w:t>
      </w:r>
    </w:p>
    <w:p w14:paraId="6B5AC816" w14:textId="77777777" w:rsidR="003A2445" w:rsidRPr="009239BC" w:rsidRDefault="003A2445" w:rsidP="009239BC">
      <w:pPr>
        <w:numPr>
          <w:ilvl w:val="0"/>
          <w:numId w:val="3"/>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Increase research on the efficiency of EBP: Additional research is desired to evaluate the effectiveness of various EBP for children with autism in the UK. This would aid in determining which are the most successful interventions and allocating resources to those that are particularly useful.</w:t>
      </w:r>
    </w:p>
    <w:p w14:paraId="1E208F69" w14:textId="5D743170" w:rsidR="002C7AC8" w:rsidRPr="00A40DCE" w:rsidRDefault="003A2445" w:rsidP="00A40DCE">
      <w:pPr>
        <w:numPr>
          <w:ilvl w:val="0"/>
          <w:numId w:val="3"/>
        </w:numPr>
        <w:spacing w:line="360" w:lineRule="auto"/>
        <w:contextualSpacing/>
        <w:rPr>
          <w:rFonts w:ascii="Times New Roman" w:eastAsia="Calibri" w:hAnsi="Times New Roman" w:cs="Times New Roman"/>
          <w:kern w:val="0"/>
          <w:sz w:val="24"/>
          <w:szCs w:val="24"/>
          <w:lang w:val="en-IN"/>
          <w14:ligatures w14:val="none"/>
        </w:rPr>
      </w:pPr>
      <w:r w:rsidRPr="009239BC">
        <w:rPr>
          <w:rFonts w:ascii="Times New Roman" w:eastAsia="Calibri" w:hAnsi="Times New Roman" w:cs="Times New Roman"/>
          <w:kern w:val="0"/>
          <w:sz w:val="24"/>
          <w:szCs w:val="24"/>
          <w:lang w:val="en-IN"/>
          <w14:ligatures w14:val="none"/>
        </w:rPr>
        <w:t>Increase parental and carer awareness: Greater efforts should be made to educate parents about the benefits of EBP for autistic children. This may include disseminating information via social media, support groups, and public awareness campaigns. It would assist in making sure that parents are mindful of the resources available and can seek assistance at an early stage</w:t>
      </w:r>
      <w:r w:rsidRPr="009239BC">
        <w:rPr>
          <w:rFonts w:ascii="Times New Roman" w:eastAsia="Calibri" w:hAnsi="Times New Roman" w:cs="Times New Roman"/>
          <w:kern w:val="0"/>
          <w:sz w:val="24"/>
          <w:szCs w:val="24"/>
          <w:shd w:val="clear" w:color="auto" w:fill="FFFFFF"/>
          <w:lang w:val="en-IN"/>
          <w14:ligatures w14:val="none"/>
        </w:rPr>
        <w:t xml:space="preserve"> (Imray, </w:t>
      </w:r>
      <w:proofErr w:type="spellStart"/>
      <w:r w:rsidR="008A067C" w:rsidRPr="009239BC">
        <w:rPr>
          <w:rFonts w:ascii="Times New Roman" w:eastAsia="Calibri" w:hAnsi="Times New Roman" w:cs="Times New Roman"/>
          <w:kern w:val="0"/>
          <w:sz w:val="24"/>
          <w:szCs w:val="24"/>
          <w:shd w:val="clear" w:color="auto" w:fill="FFFFFF"/>
          <w:lang w:val="en-IN"/>
          <w14:ligatures w14:val="none"/>
        </w:rPr>
        <w:t>Kos</w:t>
      </w:r>
      <w:r w:rsidR="00454BD8">
        <w:rPr>
          <w:rFonts w:ascii="Times New Roman" w:eastAsia="Calibri" w:hAnsi="Times New Roman" w:cs="Times New Roman"/>
          <w:kern w:val="0"/>
          <w:sz w:val="24"/>
          <w:szCs w:val="24"/>
          <w:shd w:val="clear" w:color="auto" w:fill="FFFFFF"/>
          <w:lang w:val="en-IN"/>
          <w14:ligatures w14:val="none"/>
        </w:rPr>
        <w:t>sy</w:t>
      </w:r>
      <w:r w:rsidR="008A067C" w:rsidRPr="009239BC">
        <w:rPr>
          <w:rFonts w:ascii="Times New Roman" w:eastAsia="Calibri" w:hAnsi="Times New Roman" w:cs="Times New Roman"/>
          <w:kern w:val="0"/>
          <w:sz w:val="24"/>
          <w:szCs w:val="24"/>
          <w:shd w:val="clear" w:color="auto" w:fill="FFFFFF"/>
          <w:lang w:val="en-IN"/>
          <w14:ligatures w14:val="none"/>
        </w:rPr>
        <w:t>v</w:t>
      </w:r>
      <w:r w:rsidR="00454BD8">
        <w:rPr>
          <w:rFonts w:ascii="Times New Roman" w:eastAsia="Calibri" w:hAnsi="Times New Roman" w:cs="Times New Roman"/>
          <w:kern w:val="0"/>
          <w:sz w:val="24"/>
          <w:szCs w:val="24"/>
          <w:shd w:val="clear" w:color="auto" w:fill="FFFFFF"/>
          <w:lang w:val="en-IN"/>
          <w14:ligatures w14:val="none"/>
        </w:rPr>
        <w:t>a</w:t>
      </w:r>
      <w:r w:rsidR="008A067C" w:rsidRPr="009239BC">
        <w:rPr>
          <w:rFonts w:ascii="Times New Roman" w:eastAsia="Calibri" w:hAnsi="Times New Roman" w:cs="Times New Roman"/>
          <w:kern w:val="0"/>
          <w:sz w:val="24"/>
          <w:szCs w:val="24"/>
          <w:shd w:val="clear" w:color="auto" w:fill="FFFFFF"/>
          <w:lang w:val="en-IN"/>
          <w14:ligatures w14:val="none"/>
        </w:rPr>
        <w:t>k</w:t>
      </w:r>
      <w:r w:rsidR="00454BD8">
        <w:rPr>
          <w:rFonts w:ascii="Times New Roman" w:eastAsia="Calibri" w:hAnsi="Times New Roman" w:cs="Times New Roman"/>
          <w:kern w:val="0"/>
          <w:sz w:val="24"/>
          <w:szCs w:val="24"/>
          <w:shd w:val="clear" w:color="auto" w:fill="FFFFFF"/>
          <w:lang w:val="en-IN"/>
          <w14:ligatures w14:val="none"/>
        </w:rPr>
        <w:t>i</w:t>
      </w:r>
      <w:proofErr w:type="spellEnd"/>
      <w:r w:rsidRPr="009239BC">
        <w:rPr>
          <w:rFonts w:ascii="Times New Roman" w:eastAsia="Calibri" w:hAnsi="Times New Roman" w:cs="Times New Roman"/>
          <w:kern w:val="0"/>
          <w:sz w:val="24"/>
          <w:szCs w:val="24"/>
          <w:shd w:val="clear" w:color="auto" w:fill="FFFFFF"/>
          <w:lang w:val="en-IN"/>
          <w14:ligatures w14:val="none"/>
        </w:rPr>
        <w:t xml:space="preserve"> and Sissons, 2023</w:t>
      </w:r>
      <w:r w:rsidR="00A40DCE">
        <w:rPr>
          <w:rFonts w:ascii="Times New Roman" w:eastAsia="Calibri" w:hAnsi="Times New Roman" w:cs="Times New Roman"/>
          <w:kern w:val="0"/>
          <w:sz w:val="24"/>
          <w:szCs w:val="24"/>
          <w:shd w:val="clear" w:color="auto" w:fill="FFFFFF"/>
          <w:lang w:val="en-IN"/>
          <w14:ligatures w14:val="none"/>
        </w:rPr>
        <w:t>).</w:t>
      </w:r>
    </w:p>
    <w:p w14:paraId="14AA3C2E" w14:textId="77777777" w:rsidR="002C7AC8" w:rsidRDefault="002C7AC8">
      <w:pPr>
        <w:rPr>
          <w:rFonts w:ascii="Times New Roman" w:hAnsi="Times New Roman" w:cs="Times New Roman"/>
          <w:sz w:val="24"/>
          <w:szCs w:val="24"/>
        </w:rPr>
      </w:pPr>
    </w:p>
    <w:p w14:paraId="40380DFD" w14:textId="77777777" w:rsidR="006555A3" w:rsidRDefault="006555A3">
      <w:pPr>
        <w:rPr>
          <w:rFonts w:ascii="Times New Roman" w:hAnsi="Times New Roman" w:cs="Times New Roman"/>
          <w:sz w:val="24"/>
          <w:szCs w:val="24"/>
        </w:rPr>
      </w:pPr>
    </w:p>
    <w:p w14:paraId="213158D7" w14:textId="1E49BAD3" w:rsidR="00094F2B" w:rsidRPr="004A7B24" w:rsidRDefault="004A7B24" w:rsidP="00094F2B">
      <w:pPr>
        <w:rPr>
          <w:rFonts w:ascii="Times New Roman" w:hAnsi="Times New Roman" w:cs="Times New Roman"/>
          <w:b/>
          <w:bCs/>
          <w:sz w:val="24"/>
          <w:szCs w:val="24"/>
        </w:rPr>
      </w:pPr>
      <w:r w:rsidRPr="004A7B24">
        <w:rPr>
          <w:rFonts w:ascii="Times New Roman" w:hAnsi="Times New Roman" w:cs="Times New Roman"/>
          <w:b/>
          <w:bCs/>
          <w:sz w:val="24"/>
          <w:szCs w:val="24"/>
        </w:rPr>
        <w:lastRenderedPageBreak/>
        <w:t>References</w:t>
      </w:r>
    </w:p>
    <w:p w14:paraId="7D2A048C"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Barry, L.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w:t>
      </w:r>
      <w:r>
        <w:rPr>
          <w:rFonts w:ascii="Times New Roman" w:eastAsia="Calibri" w:hAnsi="Times New Roman" w:cs="Times New Roman"/>
          <w:kern w:val="0"/>
          <w:sz w:val="24"/>
          <w:shd w:val="clear" w:color="auto" w:fill="FFFFFF"/>
          <w:lang w:val="en-IN"/>
          <w14:ligatures w14:val="none"/>
        </w:rPr>
        <w:t>1)</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 xml:space="preserve">Bridging the Gap: Understanding Irish </w:t>
      </w:r>
      <w:r>
        <w:rPr>
          <w:rFonts w:ascii="Times New Roman" w:eastAsia="Calibri" w:hAnsi="Times New Roman" w:cs="Times New Roman"/>
          <w:i/>
          <w:iCs/>
          <w:kern w:val="0"/>
          <w:sz w:val="24"/>
          <w:shd w:val="clear" w:color="auto" w:fill="FFFFFF"/>
          <w:lang w:val="en-IN"/>
          <w14:ligatures w14:val="none"/>
        </w:rPr>
        <w:t>te</w:t>
      </w:r>
      <w:r w:rsidRPr="004A7B24">
        <w:rPr>
          <w:rFonts w:ascii="Times New Roman" w:eastAsia="Calibri" w:hAnsi="Times New Roman" w:cs="Times New Roman"/>
          <w:i/>
          <w:iCs/>
          <w:kern w:val="0"/>
          <w:sz w:val="24"/>
          <w:shd w:val="clear" w:color="auto" w:fill="FFFFFF"/>
          <w:lang w:val="en-IN"/>
          <w14:ligatures w14:val="none"/>
        </w:rPr>
        <w:t xml:space="preserve">achers' </w:t>
      </w:r>
      <w:r>
        <w:rPr>
          <w:rFonts w:ascii="Times New Roman" w:eastAsia="Calibri" w:hAnsi="Times New Roman" w:cs="Times New Roman"/>
          <w:i/>
          <w:iCs/>
          <w:kern w:val="0"/>
          <w:sz w:val="24"/>
          <w:shd w:val="clear" w:color="auto" w:fill="FFFFFF"/>
          <w:lang w:val="en-IN"/>
          <w14:ligatures w14:val="none"/>
        </w:rPr>
        <w:t>u</w:t>
      </w:r>
      <w:r w:rsidRPr="004A7B24">
        <w:rPr>
          <w:rFonts w:ascii="Times New Roman" w:eastAsia="Calibri" w:hAnsi="Times New Roman" w:cs="Times New Roman"/>
          <w:i/>
          <w:iCs/>
          <w:kern w:val="0"/>
          <w:sz w:val="24"/>
          <w:shd w:val="clear" w:color="auto" w:fill="FFFFFF"/>
          <w:lang w:val="en-IN"/>
          <w14:ligatures w14:val="none"/>
        </w:rPr>
        <w:t xml:space="preserve">se of </w:t>
      </w:r>
      <w:r>
        <w:rPr>
          <w:rFonts w:ascii="Times New Roman" w:eastAsia="Calibri" w:hAnsi="Times New Roman" w:cs="Times New Roman"/>
          <w:i/>
          <w:iCs/>
          <w:kern w:val="0"/>
          <w:sz w:val="24"/>
          <w:shd w:val="clear" w:color="auto" w:fill="FFFFFF"/>
          <w:lang w:val="en-IN"/>
          <w14:ligatures w14:val="none"/>
        </w:rPr>
        <w:t>e</w:t>
      </w:r>
      <w:r w:rsidRPr="004A7B24">
        <w:rPr>
          <w:rFonts w:ascii="Times New Roman" w:eastAsia="Calibri" w:hAnsi="Times New Roman" w:cs="Times New Roman"/>
          <w:i/>
          <w:iCs/>
          <w:kern w:val="0"/>
          <w:sz w:val="24"/>
          <w:shd w:val="clear" w:color="auto" w:fill="FFFFFF"/>
          <w:lang w:val="en-IN"/>
          <w14:ligatures w14:val="none"/>
        </w:rPr>
        <w:t xml:space="preserve">vidence-based </w:t>
      </w:r>
      <w:r>
        <w:rPr>
          <w:rFonts w:ascii="Times New Roman" w:eastAsia="Calibri" w:hAnsi="Times New Roman" w:cs="Times New Roman"/>
          <w:i/>
          <w:iCs/>
          <w:kern w:val="0"/>
          <w:sz w:val="24"/>
          <w:shd w:val="clear" w:color="auto" w:fill="FFFFFF"/>
          <w:lang w:val="en-IN"/>
          <w14:ligatures w14:val="none"/>
        </w:rPr>
        <w:t>p</w:t>
      </w:r>
      <w:r w:rsidRPr="004A7B24">
        <w:rPr>
          <w:rFonts w:ascii="Times New Roman" w:eastAsia="Calibri" w:hAnsi="Times New Roman" w:cs="Times New Roman"/>
          <w:i/>
          <w:iCs/>
          <w:kern w:val="0"/>
          <w:sz w:val="24"/>
          <w:shd w:val="clear" w:color="auto" w:fill="FFFFFF"/>
          <w:lang w:val="en-IN"/>
          <w14:ligatures w14:val="none"/>
        </w:rPr>
        <w:t xml:space="preserve">ractices with </w:t>
      </w:r>
      <w:r>
        <w:rPr>
          <w:rFonts w:ascii="Times New Roman" w:eastAsia="Calibri" w:hAnsi="Times New Roman" w:cs="Times New Roman"/>
          <w:i/>
          <w:iCs/>
          <w:kern w:val="0"/>
          <w:sz w:val="24"/>
          <w:shd w:val="clear" w:color="auto" w:fill="FFFFFF"/>
          <w:lang w:val="en-IN"/>
          <w14:ligatures w14:val="none"/>
        </w:rPr>
        <w:t>c</w:t>
      </w:r>
      <w:r w:rsidRPr="004A7B24">
        <w:rPr>
          <w:rFonts w:ascii="Times New Roman" w:eastAsia="Calibri" w:hAnsi="Times New Roman" w:cs="Times New Roman"/>
          <w:i/>
          <w:iCs/>
          <w:kern w:val="0"/>
          <w:sz w:val="24"/>
          <w:shd w:val="clear" w:color="auto" w:fill="FFFFFF"/>
          <w:lang w:val="en-IN"/>
          <w14:ligatures w14:val="none"/>
        </w:rPr>
        <w:t xml:space="preserve">hildren with </w:t>
      </w:r>
      <w:r>
        <w:rPr>
          <w:rFonts w:ascii="Times New Roman" w:eastAsia="Calibri" w:hAnsi="Times New Roman" w:cs="Times New Roman"/>
          <w:i/>
          <w:iCs/>
          <w:kern w:val="0"/>
          <w:sz w:val="24"/>
          <w:shd w:val="clear" w:color="auto" w:fill="FFFFFF"/>
          <w:lang w:val="en-IN"/>
          <w14:ligatures w14:val="none"/>
        </w:rPr>
        <w:t>a</w:t>
      </w:r>
      <w:r w:rsidRPr="004A7B24">
        <w:rPr>
          <w:rFonts w:ascii="Times New Roman" w:eastAsia="Calibri" w:hAnsi="Times New Roman" w:cs="Times New Roman"/>
          <w:i/>
          <w:iCs/>
          <w:kern w:val="0"/>
          <w:sz w:val="24"/>
          <w:shd w:val="clear" w:color="auto" w:fill="FFFFFF"/>
          <w:lang w:val="en-IN"/>
          <w14:ligatures w14:val="none"/>
        </w:rPr>
        <w:t>utism</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kern w:val="0"/>
          <w:sz w:val="24"/>
          <w:shd w:val="clear" w:color="auto" w:fill="FFFFFF"/>
          <w:lang w:val="en-IN"/>
          <w14:ligatures w14:val="none"/>
        </w:rPr>
        <w:t>University of Limerick</w:t>
      </w:r>
      <w:r>
        <w:rPr>
          <w:rFonts w:ascii="Times New Roman" w:eastAsia="Calibri" w:hAnsi="Times New Roman" w:cs="Times New Roman"/>
          <w:kern w:val="0"/>
          <w:sz w:val="24"/>
          <w:shd w:val="clear" w:color="auto" w:fill="FFFFFF"/>
          <w:lang w:val="en-IN"/>
          <w14:ligatures w14:val="none"/>
        </w:rPr>
        <w:t>, Thesis.</w:t>
      </w:r>
    </w:p>
    <w:p w14:paraId="4FFD63E6"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Bottema-Beutel, K.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2023</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We must improve the low standards underlying evidence-based practice</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bookmarkStart w:id="1" w:name="_Hlk131132965"/>
      <w:r w:rsidRPr="004A7B24">
        <w:rPr>
          <w:rFonts w:ascii="Times New Roman" w:eastAsia="Calibri" w:hAnsi="Times New Roman" w:cs="Times New Roman"/>
          <w:i/>
          <w:iCs/>
          <w:kern w:val="0"/>
          <w:sz w:val="24"/>
          <w:szCs w:val="24"/>
          <w:shd w:val="clear" w:color="auto" w:fill="FFFFFF"/>
          <w:lang w:val="en-IN"/>
          <w14:ligatures w14:val="none"/>
        </w:rPr>
        <w:t>Autism</w:t>
      </w:r>
      <w:r w:rsidRPr="00403EED">
        <w:rPr>
          <w:rFonts w:ascii="Times New Roman" w:eastAsia="Calibri" w:hAnsi="Times New Roman" w:cs="Times New Roman"/>
          <w:i/>
          <w:iCs/>
          <w:kern w:val="0"/>
          <w:sz w:val="24"/>
          <w:szCs w:val="24"/>
          <w:shd w:val="clear" w:color="auto" w:fill="FFFFFF"/>
          <w:lang w:val="en-IN"/>
          <w14:ligatures w14:val="none"/>
        </w:rPr>
        <w:t xml:space="preserve">: </w:t>
      </w:r>
      <w:r w:rsidRPr="00403EED">
        <w:rPr>
          <w:rFonts w:ascii="Times New Roman" w:hAnsi="Times New Roman" w:cs="Times New Roman"/>
          <w:i/>
          <w:iCs/>
          <w:color w:val="000000"/>
          <w:sz w:val="24"/>
          <w:szCs w:val="24"/>
          <w:shd w:val="clear" w:color="auto" w:fill="FFFFFF"/>
        </w:rPr>
        <w:t>The International Journal of Research and Practice</w:t>
      </w:r>
      <w:r>
        <w:rPr>
          <w:rFonts w:ascii="Times New Roman" w:eastAsia="Calibri" w:hAnsi="Times New Roman" w:cs="Times New Roman"/>
          <w:kern w:val="0"/>
          <w:sz w:val="24"/>
          <w:shd w:val="clear" w:color="auto" w:fill="FFFFFF"/>
          <w:lang w:val="en-IN"/>
          <w14:ligatures w14:val="none"/>
        </w:rPr>
        <w:t xml:space="preserve">, </w:t>
      </w:r>
      <w:bookmarkEnd w:id="1"/>
      <w:r>
        <w:rPr>
          <w:rFonts w:ascii="Times New Roman" w:eastAsia="Calibri" w:hAnsi="Times New Roman" w:cs="Times New Roman"/>
          <w:kern w:val="0"/>
          <w:sz w:val="24"/>
          <w:shd w:val="clear" w:color="auto" w:fill="FFFFFF"/>
          <w:lang w:val="en-IN"/>
          <w14:ligatures w14:val="none"/>
        </w:rPr>
        <w:t>27(2), pp. 269-274.</w:t>
      </w:r>
    </w:p>
    <w:p w14:paraId="46EE3DE7" w14:textId="7A1C8383"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Dawson-Squibb, J.J. and </w:t>
      </w:r>
      <w:r w:rsidR="00454BD8">
        <w:rPr>
          <w:rFonts w:ascii="Times New Roman" w:eastAsia="Calibri" w:hAnsi="Times New Roman" w:cs="Times New Roman"/>
          <w:kern w:val="0"/>
          <w:sz w:val="24"/>
          <w:shd w:val="clear" w:color="auto" w:fill="FFFFFF"/>
          <w:lang w:val="en-IN"/>
          <w14:ligatures w14:val="none"/>
        </w:rPr>
        <w:t>D</w:t>
      </w:r>
      <w:r w:rsidRPr="004A7B24">
        <w:rPr>
          <w:rFonts w:ascii="Times New Roman" w:eastAsia="Calibri" w:hAnsi="Times New Roman" w:cs="Times New Roman"/>
          <w:kern w:val="0"/>
          <w:sz w:val="24"/>
          <w:shd w:val="clear" w:color="auto" w:fill="FFFFFF"/>
          <w:lang w:val="en-IN"/>
          <w14:ligatures w14:val="none"/>
        </w:rPr>
        <w:t xml:space="preserve">e Vries, P.J.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2020</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A comparative feasibility study of two parent education and training programmes for autism spectrum disorder in a low-resource South African setting</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zCs w:val="24"/>
          <w:shd w:val="clear" w:color="auto" w:fill="FFFFFF"/>
          <w:lang w:val="en-IN"/>
          <w14:ligatures w14:val="none"/>
        </w:rPr>
        <w:t>Autism</w:t>
      </w:r>
      <w:r w:rsidRPr="00403EED">
        <w:rPr>
          <w:rFonts w:ascii="Times New Roman" w:eastAsia="Calibri" w:hAnsi="Times New Roman" w:cs="Times New Roman"/>
          <w:i/>
          <w:iCs/>
          <w:kern w:val="0"/>
          <w:sz w:val="24"/>
          <w:szCs w:val="24"/>
          <w:shd w:val="clear" w:color="auto" w:fill="FFFFFF"/>
          <w:lang w:val="en-IN"/>
          <w14:ligatures w14:val="none"/>
        </w:rPr>
        <w:t xml:space="preserve">: </w:t>
      </w:r>
      <w:r w:rsidRPr="00403EED">
        <w:rPr>
          <w:rFonts w:ascii="Times New Roman" w:hAnsi="Times New Roman" w:cs="Times New Roman"/>
          <w:i/>
          <w:iCs/>
          <w:color w:val="000000"/>
          <w:sz w:val="24"/>
          <w:szCs w:val="24"/>
          <w:shd w:val="clear" w:color="auto" w:fill="FFFFFF"/>
        </w:rPr>
        <w:t>The International Journal of Research and Practice</w:t>
      </w:r>
      <w:r w:rsidRPr="004A7B24">
        <w:rPr>
          <w:rFonts w:ascii="Times New Roman" w:eastAsia="Calibri" w:hAnsi="Times New Roman" w:cs="Times New Roman"/>
          <w:kern w:val="0"/>
          <w:sz w:val="24"/>
          <w:shd w:val="clear" w:color="auto" w:fill="FFFFFF"/>
          <w:lang w:val="en-IN"/>
          <w14:ligatures w14:val="none"/>
        </w:rPr>
        <w:t>, 24(8), pp.</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kern w:val="0"/>
          <w:sz w:val="24"/>
          <w:shd w:val="clear" w:color="auto" w:fill="FFFFFF"/>
          <w:lang w:val="en-IN"/>
          <w14:ligatures w14:val="none"/>
        </w:rPr>
        <w:t>2269-2284.</w:t>
      </w:r>
    </w:p>
    <w:p w14:paraId="3CC9AE78"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Hume, K., Steinbrenner, J.R., Odom, S.L., Morin, K.L., Nowell, S.W., Tomaszewski, B., Szendrey, S., McIntyre, N.S., </w:t>
      </w:r>
      <w:proofErr w:type="spellStart"/>
      <w:r w:rsidRPr="004A7B24">
        <w:rPr>
          <w:rFonts w:ascii="Times New Roman" w:eastAsia="Calibri" w:hAnsi="Times New Roman" w:cs="Times New Roman"/>
          <w:kern w:val="0"/>
          <w:sz w:val="24"/>
          <w:shd w:val="clear" w:color="auto" w:fill="FFFFFF"/>
          <w:lang w:val="en-IN"/>
          <w14:ligatures w14:val="none"/>
        </w:rPr>
        <w:t>Y</w:t>
      </w:r>
      <w:r>
        <w:rPr>
          <w:rFonts w:ascii="Times New Roman" w:eastAsia="Calibri" w:hAnsi="Times New Roman" w:cs="Times New Roman"/>
          <w:kern w:val="0"/>
          <w:sz w:val="24"/>
          <w:shd w:val="clear" w:color="auto" w:fill="FFFFFF"/>
          <w:lang w:val="en-IN"/>
          <w14:ligatures w14:val="none"/>
        </w:rPr>
        <w:t>u</w:t>
      </w:r>
      <w:r w:rsidRPr="004A7B24">
        <w:rPr>
          <w:rFonts w:ascii="Times New Roman" w:eastAsia="Calibri" w:hAnsi="Times New Roman" w:cs="Times New Roman"/>
          <w:kern w:val="0"/>
          <w:sz w:val="24"/>
          <w:shd w:val="clear" w:color="auto" w:fill="FFFFFF"/>
          <w:lang w:val="en-IN"/>
          <w14:ligatures w14:val="none"/>
        </w:rPr>
        <w:t>cesoy-</w:t>
      </w:r>
      <w:r>
        <w:rPr>
          <w:rFonts w:ascii="Times New Roman" w:eastAsia="Calibri" w:hAnsi="Times New Roman" w:cs="Times New Roman"/>
          <w:kern w:val="0"/>
          <w:sz w:val="24"/>
          <w:shd w:val="clear" w:color="auto" w:fill="FFFFFF"/>
          <w:lang w:val="en-IN"/>
          <w14:ligatures w14:val="none"/>
        </w:rPr>
        <w:t>o</w:t>
      </w:r>
      <w:r w:rsidRPr="004A7B24">
        <w:rPr>
          <w:rFonts w:ascii="Times New Roman" w:eastAsia="Calibri" w:hAnsi="Times New Roman" w:cs="Times New Roman"/>
          <w:kern w:val="0"/>
          <w:sz w:val="24"/>
          <w:shd w:val="clear" w:color="auto" w:fill="FFFFFF"/>
          <w:lang w:val="en-IN"/>
          <w14:ligatures w14:val="none"/>
        </w:rPr>
        <w:t>zkan</w:t>
      </w:r>
      <w:proofErr w:type="spellEnd"/>
      <w:r w:rsidRPr="004A7B24">
        <w:rPr>
          <w:rFonts w:ascii="Times New Roman" w:eastAsia="Calibri" w:hAnsi="Times New Roman" w:cs="Times New Roman"/>
          <w:kern w:val="0"/>
          <w:sz w:val="24"/>
          <w:shd w:val="clear" w:color="auto" w:fill="FFFFFF"/>
          <w:lang w:val="en-IN"/>
          <w14:ligatures w14:val="none"/>
        </w:rPr>
        <w:t xml:space="preserve">, S. and Savage, M.N.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2021</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Evidence-based practices for children, youth, and young adults with autism: Third generation review</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 xml:space="preserve">Journal of </w:t>
      </w:r>
      <w:r>
        <w:rPr>
          <w:rFonts w:ascii="Times New Roman" w:eastAsia="Calibri" w:hAnsi="Times New Roman" w:cs="Times New Roman"/>
          <w:i/>
          <w:iCs/>
          <w:kern w:val="0"/>
          <w:sz w:val="24"/>
          <w:shd w:val="clear" w:color="auto" w:fill="FFFFFF"/>
          <w:lang w:val="en-IN"/>
          <w14:ligatures w14:val="none"/>
        </w:rPr>
        <w:t>A</w:t>
      </w:r>
      <w:r w:rsidRPr="004A7B24">
        <w:rPr>
          <w:rFonts w:ascii="Times New Roman" w:eastAsia="Calibri" w:hAnsi="Times New Roman" w:cs="Times New Roman"/>
          <w:i/>
          <w:iCs/>
          <w:kern w:val="0"/>
          <w:sz w:val="24"/>
          <w:shd w:val="clear" w:color="auto" w:fill="FFFFFF"/>
          <w:lang w:val="en-IN"/>
          <w14:ligatures w14:val="none"/>
        </w:rPr>
        <w:t xml:space="preserve">utism and </w:t>
      </w:r>
      <w:r>
        <w:rPr>
          <w:rFonts w:ascii="Times New Roman" w:eastAsia="Calibri" w:hAnsi="Times New Roman" w:cs="Times New Roman"/>
          <w:i/>
          <w:iCs/>
          <w:kern w:val="0"/>
          <w:sz w:val="24"/>
          <w:shd w:val="clear" w:color="auto" w:fill="FFFFFF"/>
          <w:lang w:val="en-IN"/>
          <w14:ligatures w14:val="none"/>
        </w:rPr>
        <w:t>D</w:t>
      </w:r>
      <w:r w:rsidRPr="004A7B24">
        <w:rPr>
          <w:rFonts w:ascii="Times New Roman" w:eastAsia="Calibri" w:hAnsi="Times New Roman" w:cs="Times New Roman"/>
          <w:i/>
          <w:iCs/>
          <w:kern w:val="0"/>
          <w:sz w:val="24"/>
          <w:shd w:val="clear" w:color="auto" w:fill="FFFFFF"/>
          <w:lang w:val="en-IN"/>
          <w14:ligatures w14:val="none"/>
        </w:rPr>
        <w:t xml:space="preserve">evelopmental </w:t>
      </w:r>
      <w:r>
        <w:rPr>
          <w:rFonts w:ascii="Times New Roman" w:eastAsia="Calibri" w:hAnsi="Times New Roman" w:cs="Times New Roman"/>
          <w:i/>
          <w:iCs/>
          <w:kern w:val="0"/>
          <w:sz w:val="24"/>
          <w:shd w:val="clear" w:color="auto" w:fill="FFFFFF"/>
          <w:lang w:val="en-IN"/>
          <w14:ligatures w14:val="none"/>
        </w:rPr>
        <w:t>D</w:t>
      </w:r>
      <w:r w:rsidRPr="004A7B24">
        <w:rPr>
          <w:rFonts w:ascii="Times New Roman" w:eastAsia="Calibri" w:hAnsi="Times New Roman" w:cs="Times New Roman"/>
          <w:i/>
          <w:iCs/>
          <w:kern w:val="0"/>
          <w:sz w:val="24"/>
          <w:shd w:val="clear" w:color="auto" w:fill="FFFFFF"/>
          <w:lang w:val="en-IN"/>
          <w14:ligatures w14:val="none"/>
        </w:rPr>
        <w:t>isorders</w:t>
      </w:r>
      <w:r>
        <w:rPr>
          <w:rFonts w:ascii="Times New Roman" w:eastAsia="Calibri" w:hAnsi="Times New Roman" w:cs="Times New Roman"/>
          <w:kern w:val="0"/>
          <w:sz w:val="24"/>
          <w:shd w:val="clear" w:color="auto" w:fill="FFFFFF"/>
          <w:lang w:val="en-IN"/>
          <w14:ligatures w14:val="none"/>
        </w:rPr>
        <w:t>, 51(11), pp. 4013-4032.</w:t>
      </w:r>
    </w:p>
    <w:p w14:paraId="20370C7C"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Imray, P., </w:t>
      </w:r>
      <w:proofErr w:type="spellStart"/>
      <w:r w:rsidRPr="004A7B24">
        <w:rPr>
          <w:rFonts w:ascii="Times New Roman" w:eastAsia="Calibri" w:hAnsi="Times New Roman" w:cs="Times New Roman"/>
          <w:kern w:val="0"/>
          <w:sz w:val="24"/>
          <w:shd w:val="clear" w:color="auto" w:fill="FFFFFF"/>
          <w:lang w:val="en-IN"/>
          <w14:ligatures w14:val="none"/>
        </w:rPr>
        <w:t>Kossyvaki</w:t>
      </w:r>
      <w:proofErr w:type="spellEnd"/>
      <w:r w:rsidRPr="004A7B24">
        <w:rPr>
          <w:rFonts w:ascii="Times New Roman" w:eastAsia="Calibri" w:hAnsi="Times New Roman" w:cs="Times New Roman"/>
          <w:kern w:val="0"/>
          <w:sz w:val="24"/>
          <w:shd w:val="clear" w:color="auto" w:fill="FFFFFF"/>
          <w:lang w:val="en-IN"/>
          <w14:ligatures w14:val="none"/>
        </w:rPr>
        <w:t xml:space="preserve">, L. and Sissons, M.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2023</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Evidence</w:t>
      </w:r>
      <w:r w:rsidRPr="004A7B24">
        <w:rPr>
          <w:rFonts w:ascii="Cambria Math" w:eastAsia="Calibri" w:hAnsi="Cambria Math" w:cs="Cambria Math"/>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based practice: the use and abuse of research</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Support for Learning</w:t>
      </w:r>
      <w:r w:rsidRPr="004A7B24">
        <w:rPr>
          <w:rFonts w:ascii="Times New Roman" w:eastAsia="Calibri" w:hAnsi="Times New Roman" w:cs="Times New Roman"/>
          <w:kern w:val="0"/>
          <w:sz w:val="24"/>
          <w:shd w:val="clear" w:color="auto" w:fill="FFFFFF"/>
          <w:lang w:val="en-IN"/>
          <w14:ligatures w14:val="none"/>
        </w:rPr>
        <w:t>.</w:t>
      </w:r>
    </w:p>
    <w:p w14:paraId="7AE6B12F"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Keenan, M. and </w:t>
      </w:r>
      <w:proofErr w:type="spellStart"/>
      <w:r w:rsidRPr="004A7B24">
        <w:rPr>
          <w:rFonts w:ascii="Times New Roman" w:eastAsia="Calibri" w:hAnsi="Times New Roman" w:cs="Times New Roman"/>
          <w:kern w:val="0"/>
          <w:sz w:val="24"/>
          <w:shd w:val="clear" w:color="auto" w:fill="FFFFFF"/>
          <w:lang w:val="en-IN"/>
          <w14:ligatures w14:val="none"/>
        </w:rPr>
        <w:t>Dillenburger</w:t>
      </w:r>
      <w:proofErr w:type="spellEnd"/>
      <w:r w:rsidRPr="004A7B24">
        <w:rPr>
          <w:rFonts w:ascii="Times New Roman" w:eastAsia="Calibri" w:hAnsi="Times New Roman" w:cs="Times New Roman"/>
          <w:kern w:val="0"/>
          <w:sz w:val="24"/>
          <w:shd w:val="clear" w:color="auto" w:fill="FFFFFF"/>
          <w:lang w:val="en-IN"/>
          <w14:ligatures w14:val="none"/>
        </w:rPr>
        <w:t xml:space="preserve">, K.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w:t>
      </w:r>
      <w:r>
        <w:rPr>
          <w:rFonts w:ascii="Times New Roman" w:eastAsia="Calibri" w:hAnsi="Times New Roman" w:cs="Times New Roman"/>
          <w:kern w:val="0"/>
          <w:sz w:val="24"/>
          <w:shd w:val="clear" w:color="auto" w:fill="FFFFFF"/>
          <w:lang w:val="en-IN"/>
          <w14:ligatures w14:val="none"/>
        </w:rPr>
        <w:t>0)</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Drama in the courtroom: Defending the rights of children diagnosed with autism</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The Barrister</w:t>
      </w:r>
      <w:r w:rsidRPr="004A7B24">
        <w:rPr>
          <w:rFonts w:ascii="Times New Roman" w:eastAsia="Calibri" w:hAnsi="Times New Roman" w:cs="Times New Roman"/>
          <w:kern w:val="0"/>
          <w:sz w:val="24"/>
          <w:shd w:val="clear" w:color="auto" w:fill="FFFFFF"/>
          <w:lang w:val="en-IN"/>
          <w14:ligatures w14:val="none"/>
        </w:rPr>
        <w:t>.</w:t>
      </w:r>
    </w:p>
    <w:p w14:paraId="7F28447E"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Lee, K.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2019</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Translating evidence-based practice into an autism specific special school: Model, evaluation and outcomes</w:t>
      </w:r>
      <w:r w:rsidRPr="004A7B24">
        <w:rPr>
          <w:rFonts w:ascii="Times New Roman" w:eastAsia="Calibri" w:hAnsi="Times New Roman" w:cs="Times New Roman"/>
          <w:kern w:val="0"/>
          <w:sz w:val="24"/>
          <w:shd w:val="clear" w:color="auto" w:fill="FFFFFF"/>
          <w:lang w:val="en-IN"/>
          <w14:ligatures w14:val="none"/>
        </w:rPr>
        <w:t>. Bangor University</w:t>
      </w:r>
      <w:r w:rsidRPr="00203CAE">
        <w:rPr>
          <w:rFonts w:ascii="Times New Roman" w:eastAsia="Calibri" w:hAnsi="Times New Roman" w:cs="Times New Roman"/>
          <w:kern w:val="0"/>
          <w:sz w:val="24"/>
          <w:shd w:val="clear" w:color="auto" w:fill="FFFFFF"/>
          <w:lang w:val="en-IN"/>
          <w14:ligatures w14:val="none"/>
        </w:rPr>
        <w:t>.</w:t>
      </w:r>
    </w:p>
    <w:p w14:paraId="46D88FAF"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Liao, Y., </w:t>
      </w:r>
      <w:proofErr w:type="spellStart"/>
      <w:r w:rsidRPr="004A7B24">
        <w:rPr>
          <w:rFonts w:ascii="Times New Roman" w:eastAsia="Calibri" w:hAnsi="Times New Roman" w:cs="Times New Roman"/>
          <w:kern w:val="0"/>
          <w:sz w:val="24"/>
          <w:shd w:val="clear" w:color="auto" w:fill="FFFFFF"/>
          <w:lang w:val="en-IN"/>
          <w14:ligatures w14:val="none"/>
        </w:rPr>
        <w:t>Dillenburger</w:t>
      </w:r>
      <w:proofErr w:type="spellEnd"/>
      <w:r w:rsidRPr="004A7B24">
        <w:rPr>
          <w:rFonts w:ascii="Times New Roman" w:eastAsia="Calibri" w:hAnsi="Times New Roman" w:cs="Times New Roman"/>
          <w:kern w:val="0"/>
          <w:sz w:val="24"/>
          <w:shd w:val="clear" w:color="auto" w:fill="FFFFFF"/>
          <w:lang w:val="en-IN"/>
          <w14:ligatures w14:val="none"/>
        </w:rPr>
        <w:t xml:space="preserve">, K. and Hu, X.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2022</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Behaviour analytic interventions for children with autism: Policy and practice in the United Kingdom</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i/>
          <w:iCs/>
          <w:kern w:val="0"/>
          <w:sz w:val="24"/>
          <w:szCs w:val="24"/>
          <w:shd w:val="clear" w:color="auto" w:fill="FFFFFF"/>
          <w:lang w:val="en-IN"/>
          <w14:ligatures w14:val="none"/>
        </w:rPr>
        <w:t>Autism</w:t>
      </w:r>
      <w:r w:rsidRPr="00403EED">
        <w:rPr>
          <w:rFonts w:ascii="Times New Roman" w:eastAsia="Calibri" w:hAnsi="Times New Roman" w:cs="Times New Roman"/>
          <w:i/>
          <w:iCs/>
          <w:kern w:val="0"/>
          <w:sz w:val="24"/>
          <w:szCs w:val="24"/>
          <w:shd w:val="clear" w:color="auto" w:fill="FFFFFF"/>
          <w:lang w:val="en-IN"/>
          <w14:ligatures w14:val="none"/>
        </w:rPr>
        <w:t xml:space="preserve">: </w:t>
      </w:r>
      <w:r w:rsidRPr="00403EED">
        <w:rPr>
          <w:rFonts w:ascii="Times New Roman" w:hAnsi="Times New Roman" w:cs="Times New Roman"/>
          <w:i/>
          <w:iCs/>
          <w:color w:val="000000"/>
          <w:sz w:val="24"/>
          <w:szCs w:val="24"/>
          <w:shd w:val="clear" w:color="auto" w:fill="FFFFFF"/>
        </w:rPr>
        <w:t>The International Journal of Research and Practice</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26(1), pp.</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kern w:val="0"/>
          <w:sz w:val="24"/>
          <w:shd w:val="clear" w:color="auto" w:fill="FFFFFF"/>
          <w:lang w:val="en-IN"/>
          <w14:ligatures w14:val="none"/>
        </w:rPr>
        <w:t>101-120.</w:t>
      </w:r>
    </w:p>
    <w:p w14:paraId="7D0CF46D"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Sam, A.M., Cox, A.W., Savage, M.N., Waters, V. and Odom, S.L.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2020</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Disseminating information on evidence-based practices for children and youth with autism spectrum disorder: AFIRM</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 xml:space="preserve">Journal of </w:t>
      </w:r>
      <w:r>
        <w:rPr>
          <w:rFonts w:ascii="Times New Roman" w:eastAsia="Calibri" w:hAnsi="Times New Roman" w:cs="Times New Roman"/>
          <w:i/>
          <w:iCs/>
          <w:kern w:val="0"/>
          <w:sz w:val="24"/>
          <w:shd w:val="clear" w:color="auto" w:fill="FFFFFF"/>
          <w:lang w:val="en-IN"/>
          <w14:ligatures w14:val="none"/>
        </w:rPr>
        <w:t>A</w:t>
      </w:r>
      <w:r w:rsidRPr="004A7B24">
        <w:rPr>
          <w:rFonts w:ascii="Times New Roman" w:eastAsia="Calibri" w:hAnsi="Times New Roman" w:cs="Times New Roman"/>
          <w:i/>
          <w:iCs/>
          <w:kern w:val="0"/>
          <w:sz w:val="24"/>
          <w:shd w:val="clear" w:color="auto" w:fill="FFFFFF"/>
          <w:lang w:val="en-IN"/>
          <w14:ligatures w14:val="none"/>
        </w:rPr>
        <w:t xml:space="preserve">utism and </w:t>
      </w:r>
      <w:r>
        <w:rPr>
          <w:rFonts w:ascii="Times New Roman" w:eastAsia="Calibri" w:hAnsi="Times New Roman" w:cs="Times New Roman"/>
          <w:i/>
          <w:iCs/>
          <w:kern w:val="0"/>
          <w:sz w:val="24"/>
          <w:shd w:val="clear" w:color="auto" w:fill="FFFFFF"/>
          <w:lang w:val="en-IN"/>
          <w14:ligatures w14:val="none"/>
        </w:rPr>
        <w:t>D</w:t>
      </w:r>
      <w:r w:rsidRPr="004A7B24">
        <w:rPr>
          <w:rFonts w:ascii="Times New Roman" w:eastAsia="Calibri" w:hAnsi="Times New Roman" w:cs="Times New Roman"/>
          <w:i/>
          <w:iCs/>
          <w:kern w:val="0"/>
          <w:sz w:val="24"/>
          <w:shd w:val="clear" w:color="auto" w:fill="FFFFFF"/>
          <w:lang w:val="en-IN"/>
          <w14:ligatures w14:val="none"/>
        </w:rPr>
        <w:t xml:space="preserve">evelopmental </w:t>
      </w:r>
      <w:r>
        <w:rPr>
          <w:rFonts w:ascii="Times New Roman" w:eastAsia="Calibri" w:hAnsi="Times New Roman" w:cs="Times New Roman"/>
          <w:i/>
          <w:iCs/>
          <w:kern w:val="0"/>
          <w:sz w:val="24"/>
          <w:shd w:val="clear" w:color="auto" w:fill="FFFFFF"/>
          <w:lang w:val="en-IN"/>
          <w14:ligatures w14:val="none"/>
        </w:rPr>
        <w:t>D</w:t>
      </w:r>
      <w:r w:rsidRPr="004A7B24">
        <w:rPr>
          <w:rFonts w:ascii="Times New Roman" w:eastAsia="Calibri" w:hAnsi="Times New Roman" w:cs="Times New Roman"/>
          <w:i/>
          <w:iCs/>
          <w:kern w:val="0"/>
          <w:sz w:val="24"/>
          <w:shd w:val="clear" w:color="auto" w:fill="FFFFFF"/>
          <w:lang w:val="en-IN"/>
          <w14:ligatures w14:val="none"/>
        </w:rPr>
        <w:t>isorders</w:t>
      </w:r>
      <w:r w:rsidRPr="004A7B24">
        <w:rPr>
          <w:rFonts w:ascii="Times New Roman" w:eastAsia="Calibri" w:hAnsi="Times New Roman" w:cs="Times New Roman"/>
          <w:kern w:val="0"/>
          <w:sz w:val="24"/>
          <w:shd w:val="clear" w:color="auto" w:fill="FFFFFF"/>
          <w:lang w:val="en-IN"/>
          <w14:ligatures w14:val="none"/>
        </w:rPr>
        <w:t>, 50, pp.</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kern w:val="0"/>
          <w:sz w:val="24"/>
          <w:shd w:val="clear" w:color="auto" w:fill="FFFFFF"/>
          <w:lang w:val="en-IN"/>
          <w14:ligatures w14:val="none"/>
        </w:rPr>
        <w:t>1931-1940.</w:t>
      </w:r>
    </w:p>
    <w:p w14:paraId="750A0137" w14:textId="6D3CBD97" w:rsidR="00094F2B" w:rsidRPr="004A7B24" w:rsidRDefault="00094F2B" w:rsidP="00596E06">
      <w:pPr>
        <w:spacing w:line="360" w:lineRule="auto"/>
        <w:rPr>
          <w:rFonts w:ascii="Times New Roman" w:eastAsia="Calibri" w:hAnsi="Times New Roman" w:cs="Times New Roman"/>
          <w:i/>
          <w:iCs/>
          <w:kern w:val="0"/>
          <w:sz w:val="24"/>
          <w:shd w:val="clear" w:color="auto" w:fill="FFFFFF"/>
          <w:lang w:val="en-IN"/>
          <w14:ligatures w14:val="none"/>
        </w:rPr>
      </w:pPr>
      <w:r w:rsidRPr="004A7B24">
        <w:rPr>
          <w:rFonts w:ascii="Times New Roman" w:eastAsia="Calibri" w:hAnsi="Times New Roman" w:cs="Times New Roman"/>
          <w:kern w:val="0"/>
          <w:sz w:val="24"/>
          <w:shd w:val="clear" w:color="auto" w:fill="FFFFFF"/>
          <w:lang w:val="en-IN"/>
          <w14:ligatures w14:val="none"/>
        </w:rPr>
        <w:t xml:space="preserve">Steinbrenner, J.R., Hume, K., Odom, S.L., Morin, K.L., Nowell, S.W., Tomaszewski, B., Szendrey, S., McIntyre, N.S., </w:t>
      </w:r>
      <w:proofErr w:type="spellStart"/>
      <w:r w:rsidRPr="004A7B24">
        <w:rPr>
          <w:rFonts w:ascii="Times New Roman" w:eastAsia="Calibri" w:hAnsi="Times New Roman" w:cs="Times New Roman"/>
          <w:kern w:val="0"/>
          <w:sz w:val="24"/>
          <w:shd w:val="clear" w:color="auto" w:fill="FFFFFF"/>
          <w:lang w:val="en-IN"/>
          <w14:ligatures w14:val="none"/>
        </w:rPr>
        <w:t>Y</w:t>
      </w:r>
      <w:r w:rsidRPr="00203CAE">
        <w:rPr>
          <w:rFonts w:ascii="Times New Roman" w:eastAsia="Calibri" w:hAnsi="Times New Roman" w:cs="Times New Roman"/>
          <w:kern w:val="0"/>
          <w:sz w:val="24"/>
          <w:shd w:val="clear" w:color="auto" w:fill="FFFFFF"/>
          <w:lang w:val="en-IN"/>
          <w14:ligatures w14:val="none"/>
        </w:rPr>
        <w:t>u</w:t>
      </w:r>
      <w:r w:rsidRPr="004A7B24">
        <w:rPr>
          <w:rFonts w:ascii="Times New Roman" w:eastAsia="Calibri" w:hAnsi="Times New Roman" w:cs="Times New Roman"/>
          <w:kern w:val="0"/>
          <w:sz w:val="24"/>
          <w:shd w:val="clear" w:color="auto" w:fill="FFFFFF"/>
          <w:lang w:val="en-IN"/>
          <w14:ligatures w14:val="none"/>
        </w:rPr>
        <w:t>cesoy</w:t>
      </w:r>
      <w:proofErr w:type="spellEnd"/>
      <w:r w:rsidRPr="004A7B24">
        <w:rPr>
          <w:rFonts w:ascii="Times New Roman" w:eastAsia="Calibri" w:hAnsi="Times New Roman" w:cs="Times New Roman"/>
          <w:kern w:val="0"/>
          <w:sz w:val="24"/>
          <w:shd w:val="clear" w:color="auto" w:fill="FFFFFF"/>
          <w:lang w:val="en-IN"/>
          <w14:ligatures w14:val="none"/>
        </w:rPr>
        <w:t>-</w:t>
      </w:r>
      <w:r w:rsidRPr="00203CAE">
        <w:rPr>
          <w:rFonts w:ascii="Times New Roman" w:eastAsia="Calibri" w:hAnsi="Times New Roman" w:cs="Times New Roman"/>
          <w:kern w:val="0"/>
          <w:sz w:val="24"/>
          <w:shd w:val="clear" w:color="auto" w:fill="FFFFFF"/>
          <w:lang w:val="en-IN"/>
          <w14:ligatures w14:val="none"/>
        </w:rPr>
        <w:t>O</w:t>
      </w:r>
      <w:r w:rsidRPr="004A7B24">
        <w:rPr>
          <w:rFonts w:ascii="Times New Roman" w:eastAsia="Calibri" w:hAnsi="Times New Roman" w:cs="Times New Roman"/>
          <w:kern w:val="0"/>
          <w:sz w:val="24"/>
          <w:shd w:val="clear" w:color="auto" w:fill="FFFFFF"/>
          <w:lang w:val="en-IN"/>
          <w14:ligatures w14:val="none"/>
        </w:rPr>
        <w:t xml:space="preserve">zkan, S. and Savage, M.N. </w:t>
      </w:r>
      <w:r w:rsidRPr="00203CAE">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2020</w:t>
      </w:r>
      <w:r w:rsidRPr="00203CAE">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sidRPr="00203CAE">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Evidence-Based Practices for Children, Youth, and Young Adults with Autism</w:t>
      </w:r>
      <w:r w:rsidRPr="00203CAE">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hd w:val="clear" w:color="auto" w:fill="FFFFFF"/>
          <w:lang w:val="en-IN"/>
          <w14:ligatures w14:val="none"/>
        </w:rPr>
        <w:t>FPG Child Development</w:t>
      </w:r>
      <w:r w:rsidR="00094E02">
        <w:rPr>
          <w:rFonts w:ascii="Times New Roman" w:eastAsia="Calibri" w:hAnsi="Times New Roman" w:cs="Times New Roman"/>
          <w:i/>
          <w:iCs/>
          <w:kern w:val="0"/>
          <w:sz w:val="24"/>
          <w:shd w:val="clear" w:color="auto" w:fill="FFFFFF"/>
          <w:lang w:val="en-IN"/>
          <w14:ligatures w14:val="none"/>
        </w:rPr>
        <w:t xml:space="preserve"> </w:t>
      </w:r>
      <w:r w:rsidRPr="004A7B24">
        <w:rPr>
          <w:rFonts w:ascii="Times New Roman" w:eastAsia="Calibri" w:hAnsi="Times New Roman" w:cs="Times New Roman"/>
          <w:i/>
          <w:iCs/>
          <w:kern w:val="0"/>
          <w:sz w:val="24"/>
          <w:shd w:val="clear" w:color="auto" w:fill="FFFFFF"/>
          <w:lang w:val="en-IN"/>
          <w14:ligatures w14:val="none"/>
        </w:rPr>
        <w:t>Institute.</w:t>
      </w:r>
    </w:p>
    <w:p w14:paraId="1BDD927E" w14:textId="77777777" w:rsidR="00094F2B" w:rsidRPr="004A7B24" w:rsidRDefault="00094F2B" w:rsidP="00596E06">
      <w:pPr>
        <w:spacing w:line="360" w:lineRule="auto"/>
        <w:rPr>
          <w:rFonts w:ascii="Times New Roman" w:eastAsia="Calibri" w:hAnsi="Times New Roman" w:cs="Times New Roman"/>
          <w:kern w:val="0"/>
          <w:sz w:val="24"/>
          <w:shd w:val="clear" w:color="auto" w:fill="FFFFFF"/>
          <w:lang w:val="en-IN"/>
          <w14:ligatures w14:val="none"/>
        </w:rPr>
      </w:pPr>
      <w:proofErr w:type="spellStart"/>
      <w:r w:rsidRPr="004A7B24">
        <w:rPr>
          <w:rFonts w:ascii="Times New Roman" w:eastAsia="Calibri" w:hAnsi="Times New Roman" w:cs="Times New Roman"/>
          <w:kern w:val="0"/>
          <w:sz w:val="24"/>
          <w:shd w:val="clear" w:color="auto" w:fill="FFFFFF"/>
          <w:lang w:val="en-IN"/>
          <w14:ligatures w14:val="none"/>
        </w:rPr>
        <w:lastRenderedPageBreak/>
        <w:t>Zervogianni</w:t>
      </w:r>
      <w:proofErr w:type="spellEnd"/>
      <w:r w:rsidRPr="004A7B24">
        <w:rPr>
          <w:rFonts w:ascii="Times New Roman" w:eastAsia="Calibri" w:hAnsi="Times New Roman" w:cs="Times New Roman"/>
          <w:kern w:val="0"/>
          <w:sz w:val="24"/>
          <w:shd w:val="clear" w:color="auto" w:fill="FFFFFF"/>
          <w:lang w:val="en-IN"/>
          <w14:ligatures w14:val="none"/>
        </w:rPr>
        <w:t>, V., Fletcher-Watson, S., Herrera, G., Goodwin, M., P</w:t>
      </w:r>
      <w:r>
        <w:rPr>
          <w:rFonts w:ascii="Times New Roman" w:eastAsia="Calibri" w:hAnsi="Times New Roman" w:cs="Times New Roman"/>
          <w:kern w:val="0"/>
          <w:sz w:val="24"/>
          <w:shd w:val="clear" w:color="auto" w:fill="FFFFFF"/>
          <w:lang w:val="en-IN"/>
          <w14:ligatures w14:val="none"/>
        </w:rPr>
        <w:t>e</w:t>
      </w:r>
      <w:r w:rsidRPr="004A7B24">
        <w:rPr>
          <w:rFonts w:ascii="Times New Roman" w:eastAsia="Calibri" w:hAnsi="Times New Roman" w:cs="Times New Roman"/>
          <w:kern w:val="0"/>
          <w:sz w:val="24"/>
          <w:shd w:val="clear" w:color="auto" w:fill="FFFFFF"/>
          <w:lang w:val="en-IN"/>
          <w14:ligatures w14:val="none"/>
        </w:rPr>
        <w:t xml:space="preserve">rez-Fuster, P., Brosnan, M. and </w:t>
      </w:r>
      <w:proofErr w:type="spellStart"/>
      <w:r w:rsidRPr="004A7B24">
        <w:rPr>
          <w:rFonts w:ascii="Times New Roman" w:eastAsia="Calibri" w:hAnsi="Times New Roman" w:cs="Times New Roman"/>
          <w:kern w:val="0"/>
          <w:sz w:val="24"/>
          <w:shd w:val="clear" w:color="auto" w:fill="FFFFFF"/>
          <w:lang w:val="en-IN"/>
          <w14:ligatures w14:val="none"/>
        </w:rPr>
        <w:t>Grynszpan</w:t>
      </w:r>
      <w:proofErr w:type="spellEnd"/>
      <w:r w:rsidRPr="004A7B24">
        <w:rPr>
          <w:rFonts w:ascii="Times New Roman" w:eastAsia="Calibri" w:hAnsi="Times New Roman" w:cs="Times New Roman"/>
          <w:kern w:val="0"/>
          <w:sz w:val="24"/>
          <w:shd w:val="clear" w:color="auto" w:fill="FFFFFF"/>
          <w:lang w:val="en-IN"/>
          <w14:ligatures w14:val="none"/>
        </w:rPr>
        <w:t>, O.</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kern w:val="0"/>
          <w:sz w:val="24"/>
          <w:shd w:val="clear" w:color="auto" w:fill="FFFFFF"/>
          <w:lang w:val="en-IN"/>
          <w14:ligatures w14:val="none"/>
        </w:rPr>
        <w:t>2020</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xml:space="preserve"> </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A framework of evidence-based practice for digital support, co-developed with and for the autism community</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w:t>
      </w:r>
      <w:r w:rsidRPr="004A7B24">
        <w:rPr>
          <w:rFonts w:ascii="Times New Roman" w:eastAsia="Calibri" w:hAnsi="Times New Roman" w:cs="Times New Roman"/>
          <w:i/>
          <w:iCs/>
          <w:kern w:val="0"/>
          <w:sz w:val="24"/>
          <w:szCs w:val="24"/>
          <w:shd w:val="clear" w:color="auto" w:fill="FFFFFF"/>
          <w:lang w:val="en-IN"/>
          <w14:ligatures w14:val="none"/>
        </w:rPr>
        <w:t>Autism</w:t>
      </w:r>
      <w:r w:rsidRPr="00403EED">
        <w:rPr>
          <w:rFonts w:ascii="Times New Roman" w:eastAsia="Calibri" w:hAnsi="Times New Roman" w:cs="Times New Roman"/>
          <w:i/>
          <w:iCs/>
          <w:kern w:val="0"/>
          <w:sz w:val="24"/>
          <w:szCs w:val="24"/>
          <w:shd w:val="clear" w:color="auto" w:fill="FFFFFF"/>
          <w:lang w:val="en-IN"/>
          <w14:ligatures w14:val="none"/>
        </w:rPr>
        <w:t xml:space="preserve">: </w:t>
      </w:r>
      <w:r w:rsidRPr="00403EED">
        <w:rPr>
          <w:rFonts w:ascii="Times New Roman" w:hAnsi="Times New Roman" w:cs="Times New Roman"/>
          <w:i/>
          <w:iCs/>
          <w:color w:val="000000"/>
          <w:sz w:val="24"/>
          <w:szCs w:val="24"/>
          <w:shd w:val="clear" w:color="auto" w:fill="FFFFFF"/>
        </w:rPr>
        <w:t>The International Journal of Research and Practice</w:t>
      </w:r>
      <w:r>
        <w:rPr>
          <w:rFonts w:ascii="Times New Roman" w:eastAsia="Calibri" w:hAnsi="Times New Roman" w:cs="Times New Roman"/>
          <w:kern w:val="0"/>
          <w:sz w:val="24"/>
          <w:shd w:val="clear" w:color="auto" w:fill="FFFFFF"/>
          <w:lang w:val="en-IN"/>
          <w14:ligatures w14:val="none"/>
        </w:rPr>
        <w:t>,</w:t>
      </w:r>
      <w:r w:rsidRPr="004A7B24">
        <w:rPr>
          <w:rFonts w:ascii="Times New Roman" w:eastAsia="Calibri" w:hAnsi="Times New Roman" w:cs="Times New Roman"/>
          <w:kern w:val="0"/>
          <w:sz w:val="24"/>
          <w:shd w:val="clear" w:color="auto" w:fill="FFFFFF"/>
          <w:lang w:val="en-IN"/>
          <w14:ligatures w14:val="none"/>
        </w:rPr>
        <w:t> 24(6), pp.</w:t>
      </w:r>
      <w:r>
        <w:rPr>
          <w:rFonts w:ascii="Times New Roman" w:eastAsia="Calibri" w:hAnsi="Times New Roman" w:cs="Times New Roman"/>
          <w:kern w:val="0"/>
          <w:sz w:val="24"/>
          <w:shd w:val="clear" w:color="auto" w:fill="FFFFFF"/>
          <w:lang w:val="en-IN"/>
          <w14:ligatures w14:val="none"/>
        </w:rPr>
        <w:t xml:space="preserve"> </w:t>
      </w:r>
      <w:r w:rsidRPr="004A7B24">
        <w:rPr>
          <w:rFonts w:ascii="Times New Roman" w:eastAsia="Calibri" w:hAnsi="Times New Roman" w:cs="Times New Roman"/>
          <w:kern w:val="0"/>
          <w:sz w:val="24"/>
          <w:shd w:val="clear" w:color="auto" w:fill="FFFFFF"/>
          <w:lang w:val="en-IN"/>
          <w14:ligatures w14:val="none"/>
        </w:rPr>
        <w:t>1411-1422.</w:t>
      </w:r>
    </w:p>
    <w:sectPr w:rsidR="00094F2B" w:rsidRPr="004A7B24" w:rsidSect="004A7B24">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CD0B1" w14:textId="77777777" w:rsidR="00112B9C" w:rsidRDefault="00112B9C" w:rsidP="00936775">
      <w:pPr>
        <w:spacing w:after="0" w:line="240" w:lineRule="auto"/>
      </w:pPr>
      <w:r>
        <w:separator/>
      </w:r>
    </w:p>
  </w:endnote>
  <w:endnote w:type="continuationSeparator" w:id="0">
    <w:p w14:paraId="2CAC1B0E" w14:textId="77777777" w:rsidR="00112B9C" w:rsidRDefault="00112B9C" w:rsidP="00936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298301"/>
      <w:docPartObj>
        <w:docPartGallery w:val="Page Numbers (Bottom of Page)"/>
        <w:docPartUnique/>
      </w:docPartObj>
    </w:sdtPr>
    <w:sdtEndPr>
      <w:rPr>
        <w:noProof/>
      </w:rPr>
    </w:sdtEndPr>
    <w:sdtContent>
      <w:p w14:paraId="08616D70" w14:textId="01810AED" w:rsidR="004A7B24" w:rsidRDefault="004A7B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23E568" w14:textId="77777777" w:rsidR="00936775" w:rsidRDefault="00936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A6E0F" w14:textId="77777777" w:rsidR="00112B9C" w:rsidRDefault="00112B9C" w:rsidP="00936775">
      <w:pPr>
        <w:spacing w:after="0" w:line="240" w:lineRule="auto"/>
      </w:pPr>
      <w:r>
        <w:separator/>
      </w:r>
    </w:p>
  </w:footnote>
  <w:footnote w:type="continuationSeparator" w:id="0">
    <w:p w14:paraId="03BF9EDD" w14:textId="77777777" w:rsidR="00112B9C" w:rsidRDefault="00112B9C" w:rsidP="00936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C6C"/>
    <w:multiLevelType w:val="hybridMultilevel"/>
    <w:tmpl w:val="1474261E"/>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5725B0A"/>
    <w:multiLevelType w:val="hybridMultilevel"/>
    <w:tmpl w:val="8E281768"/>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A9A758B"/>
    <w:multiLevelType w:val="hybridMultilevel"/>
    <w:tmpl w:val="38FA5ED2"/>
    <w:lvl w:ilvl="0" w:tplc="04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24162070">
    <w:abstractNumId w:val="1"/>
  </w:num>
  <w:num w:numId="2" w16cid:durableId="1595630391">
    <w:abstractNumId w:val="2"/>
  </w:num>
  <w:num w:numId="3" w16cid:durableId="912544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500"/>
    <w:rsid w:val="000346C7"/>
    <w:rsid w:val="00052922"/>
    <w:rsid w:val="000853B2"/>
    <w:rsid w:val="00094E02"/>
    <w:rsid w:val="00094F2B"/>
    <w:rsid w:val="00112B9C"/>
    <w:rsid w:val="001A2F55"/>
    <w:rsid w:val="001A6361"/>
    <w:rsid w:val="00203CAE"/>
    <w:rsid w:val="00247E95"/>
    <w:rsid w:val="00270DD9"/>
    <w:rsid w:val="002C6476"/>
    <w:rsid w:val="002C7AC8"/>
    <w:rsid w:val="00315500"/>
    <w:rsid w:val="003A2445"/>
    <w:rsid w:val="00403EED"/>
    <w:rsid w:val="00454BD8"/>
    <w:rsid w:val="00477EE1"/>
    <w:rsid w:val="004A7B24"/>
    <w:rsid w:val="00580315"/>
    <w:rsid w:val="00596E06"/>
    <w:rsid w:val="006502E5"/>
    <w:rsid w:val="006555A3"/>
    <w:rsid w:val="008851C2"/>
    <w:rsid w:val="008A067C"/>
    <w:rsid w:val="009239BC"/>
    <w:rsid w:val="00936775"/>
    <w:rsid w:val="00A40DCE"/>
    <w:rsid w:val="00C81ED3"/>
    <w:rsid w:val="00D534BE"/>
    <w:rsid w:val="00EC2EF3"/>
    <w:rsid w:val="00EF0B68"/>
    <w:rsid w:val="00F84B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4DBF5"/>
  <w15:chartTrackingRefBased/>
  <w15:docId w15:val="{D342836C-F673-48BD-BD5E-1EAE87795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775"/>
  </w:style>
  <w:style w:type="paragraph" w:styleId="Heading1">
    <w:name w:val="heading 1"/>
    <w:basedOn w:val="Normal"/>
    <w:next w:val="Normal"/>
    <w:link w:val="Heading1Char"/>
    <w:uiPriority w:val="9"/>
    <w:qFormat/>
    <w:rsid w:val="00F84BFE"/>
    <w:pPr>
      <w:keepNext/>
      <w:keepLines/>
      <w:spacing w:before="240" w:after="0" w:line="360" w:lineRule="auto"/>
      <w:jc w:val="both"/>
      <w:outlineLvl w:val="0"/>
    </w:pPr>
    <w:rPr>
      <w:rFonts w:ascii="Times New Roman" w:eastAsiaTheme="majorEastAsia" w:hAnsi="Times New Roman" w:cstheme="majorBidi"/>
      <w:b/>
      <w:color w:val="000000" w:themeColor="text1"/>
      <w:kern w:val="0"/>
      <w:sz w:val="32"/>
      <w:szCs w:val="32"/>
      <w:lang w:val="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550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15500"/>
    <w:rPr>
      <w:rFonts w:eastAsiaTheme="minorEastAsia"/>
      <w:kern w:val="0"/>
      <w:lang w:val="en-US"/>
      <w14:ligatures w14:val="none"/>
    </w:rPr>
  </w:style>
  <w:style w:type="character" w:customStyle="1" w:styleId="Heading1Char">
    <w:name w:val="Heading 1 Char"/>
    <w:basedOn w:val="DefaultParagraphFont"/>
    <w:link w:val="Heading1"/>
    <w:uiPriority w:val="9"/>
    <w:rsid w:val="00F84BFE"/>
    <w:rPr>
      <w:rFonts w:ascii="Times New Roman" w:eastAsiaTheme="majorEastAsia" w:hAnsi="Times New Roman" w:cstheme="majorBidi"/>
      <w:b/>
      <w:color w:val="000000" w:themeColor="text1"/>
      <w:kern w:val="0"/>
      <w:sz w:val="32"/>
      <w:szCs w:val="32"/>
      <w:lang w:val="en-IN"/>
      <w14:ligatures w14:val="none"/>
    </w:rPr>
  </w:style>
  <w:style w:type="paragraph" w:styleId="Header">
    <w:name w:val="header"/>
    <w:basedOn w:val="Normal"/>
    <w:link w:val="HeaderChar"/>
    <w:uiPriority w:val="99"/>
    <w:unhideWhenUsed/>
    <w:rsid w:val="009367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775"/>
  </w:style>
  <w:style w:type="paragraph" w:styleId="Footer">
    <w:name w:val="footer"/>
    <w:basedOn w:val="Normal"/>
    <w:link w:val="FooterChar"/>
    <w:uiPriority w:val="99"/>
    <w:unhideWhenUsed/>
    <w:rsid w:val="009367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775"/>
  </w:style>
  <w:style w:type="character" w:customStyle="1" w:styleId="highlight">
    <w:name w:val="highlight"/>
    <w:basedOn w:val="DefaultParagraphFont"/>
    <w:rsid w:val="00403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image" Target="media/image1.jpe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817583-55D3-42EB-B50A-E2828AFCC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11</Pages>
  <Words>2144</Words>
  <Characters>12224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university of wales trinity saint david</dc:subject>
  <dc:creator>Nasi Alexe (1914432)</dc:creator>
  <cp:keywords/>
  <dc:description/>
  <cp:lastModifiedBy>Nasi Alexe (1914432)</cp:lastModifiedBy>
  <cp:revision>22</cp:revision>
  <dcterms:created xsi:type="dcterms:W3CDTF">2023-03-31T02:51:00Z</dcterms:created>
  <dcterms:modified xsi:type="dcterms:W3CDTF">2023-03-31T05:12:00Z</dcterms:modified>
</cp:coreProperties>
</file>