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AEC077" w14:textId="77777777" w:rsidR="003F0644" w:rsidRPr="00CD33A8" w:rsidRDefault="003F0644" w:rsidP="003F0644">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2D725453" wp14:editId="1619AD8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A1A7C7C" w14:textId="77777777" w:rsidR="003F0644" w:rsidRPr="00CD33A8" w:rsidRDefault="003F0644" w:rsidP="003F0644">
      <w:pPr>
        <w:spacing w:line="360" w:lineRule="auto"/>
        <w:rPr>
          <w:rFonts w:asciiTheme="minorBidi" w:hAnsiTheme="minorBidi"/>
          <w:sz w:val="22"/>
        </w:rPr>
      </w:pPr>
    </w:p>
    <w:p w14:paraId="55266010" w14:textId="77777777" w:rsidR="003F0644" w:rsidRPr="00CD33A8" w:rsidRDefault="003F0644" w:rsidP="003F0644">
      <w:pPr>
        <w:spacing w:line="360" w:lineRule="auto"/>
        <w:rPr>
          <w:rFonts w:asciiTheme="minorBidi" w:hAnsiTheme="minorBidi"/>
          <w:sz w:val="22"/>
        </w:rPr>
      </w:pPr>
    </w:p>
    <w:p w14:paraId="3C401670" w14:textId="77777777" w:rsidR="003F0644" w:rsidRPr="00CD33A8" w:rsidRDefault="003F0644" w:rsidP="003F0644">
      <w:pPr>
        <w:spacing w:line="360" w:lineRule="auto"/>
        <w:rPr>
          <w:rFonts w:asciiTheme="minorBidi" w:hAnsiTheme="minorBidi"/>
          <w:sz w:val="22"/>
        </w:rPr>
      </w:pPr>
    </w:p>
    <w:p w14:paraId="01A98B40" w14:textId="77777777" w:rsidR="003F0644" w:rsidRPr="00CD33A8" w:rsidRDefault="003F0644" w:rsidP="003F0644">
      <w:pPr>
        <w:tabs>
          <w:tab w:val="left" w:pos="6540"/>
        </w:tabs>
        <w:spacing w:line="360" w:lineRule="auto"/>
        <w:rPr>
          <w:rFonts w:asciiTheme="minorBidi" w:hAnsiTheme="minorBidi"/>
          <w:sz w:val="22"/>
        </w:rPr>
      </w:pPr>
    </w:p>
    <w:p w14:paraId="604FD171" w14:textId="77777777" w:rsidR="003F0644" w:rsidRDefault="003F0644" w:rsidP="0034416A">
      <w:pPr>
        <w:pStyle w:val="p1"/>
        <w:rPr>
          <w:rFonts w:ascii="Arial" w:hAnsi="Arial" w:cs="Arial"/>
          <w:b/>
          <w:bCs/>
          <w:color w:val="000000"/>
          <w:sz w:val="28"/>
          <w:szCs w:val="28"/>
        </w:rPr>
      </w:pPr>
      <w:r w:rsidRPr="0034416A">
        <w:rPr>
          <w:rFonts w:ascii="Arial" w:hAnsi="Arial" w:cs="Arial"/>
          <w:b/>
          <w:bCs/>
          <w:sz w:val="28"/>
          <w:szCs w:val="28"/>
          <w:lang w:val="nl-NL"/>
        </w:rPr>
        <w:t>Module name</w:t>
      </w:r>
      <w:r w:rsidRPr="0034416A">
        <w:rPr>
          <w:rFonts w:ascii="Arial" w:hAnsi="Arial" w:cs="Arial"/>
          <w:sz w:val="28"/>
          <w:szCs w:val="28"/>
          <w:lang w:val="nl-NL"/>
        </w:rPr>
        <w:t xml:space="preserve">: </w:t>
      </w:r>
      <w:r w:rsidR="0034416A" w:rsidRPr="0034416A">
        <w:rPr>
          <w:rFonts w:ascii="Arial" w:hAnsi="Arial" w:cs="Arial"/>
          <w:b/>
          <w:bCs/>
          <w:color w:val="000000"/>
          <w:sz w:val="28"/>
          <w:szCs w:val="28"/>
        </w:rPr>
        <w:t>Changemakers: Building your Personal Brand for Sustainable</w:t>
      </w:r>
      <w:r w:rsidR="0034416A">
        <w:rPr>
          <w:rFonts w:ascii="Arial" w:hAnsi="Arial" w:cs="Arial"/>
          <w:b/>
          <w:bCs/>
          <w:color w:val="000000"/>
          <w:sz w:val="28"/>
          <w:szCs w:val="28"/>
        </w:rPr>
        <w:t xml:space="preserve"> </w:t>
      </w:r>
      <w:r w:rsidR="0034416A" w:rsidRPr="0034416A">
        <w:rPr>
          <w:rFonts w:ascii="Arial" w:hAnsi="Arial" w:cs="Arial"/>
          <w:b/>
          <w:bCs/>
          <w:color w:val="000000"/>
          <w:sz w:val="28"/>
          <w:szCs w:val="28"/>
        </w:rPr>
        <w:t>Employment</w:t>
      </w:r>
    </w:p>
    <w:p w14:paraId="7122C8EC" w14:textId="77777777" w:rsidR="0034416A" w:rsidRPr="0034416A" w:rsidRDefault="0034416A" w:rsidP="0034416A">
      <w:pPr>
        <w:pStyle w:val="p1"/>
        <w:rPr>
          <w:rFonts w:ascii="Arial" w:hAnsi="Arial" w:cs="Arial"/>
          <w:color w:val="000000"/>
          <w:sz w:val="28"/>
          <w:szCs w:val="28"/>
        </w:rPr>
      </w:pPr>
    </w:p>
    <w:p w14:paraId="5E82E81D" w14:textId="77777777" w:rsidR="0034416A" w:rsidRPr="0034416A" w:rsidRDefault="003F0644" w:rsidP="0034416A">
      <w:pPr>
        <w:pStyle w:val="p1"/>
        <w:rPr>
          <w:rFonts w:ascii="Arial" w:hAnsi="Arial" w:cs="Arial"/>
          <w:color w:val="000000"/>
          <w:sz w:val="28"/>
          <w:szCs w:val="28"/>
        </w:rPr>
      </w:pPr>
      <w:r w:rsidRPr="0034416A">
        <w:rPr>
          <w:rFonts w:ascii="Arial" w:hAnsi="Arial" w:cs="Arial"/>
          <w:b/>
          <w:bCs/>
          <w:sz w:val="28"/>
          <w:szCs w:val="28"/>
        </w:rPr>
        <w:t>Module code</w:t>
      </w:r>
      <w:r w:rsidRPr="0034416A">
        <w:rPr>
          <w:rFonts w:ascii="Arial" w:hAnsi="Arial" w:cs="Arial"/>
          <w:sz w:val="28"/>
          <w:szCs w:val="28"/>
        </w:rPr>
        <w:t>:</w:t>
      </w:r>
      <w:r w:rsidR="0034416A" w:rsidRPr="0034416A">
        <w:rPr>
          <w:b/>
          <w:bCs/>
          <w:sz w:val="28"/>
          <w:szCs w:val="28"/>
        </w:rPr>
        <w:t xml:space="preserve"> </w:t>
      </w:r>
      <w:r w:rsidR="0034416A" w:rsidRPr="0034416A">
        <w:rPr>
          <w:rFonts w:ascii="Arial" w:hAnsi="Arial" w:cs="Arial"/>
          <w:b/>
          <w:bCs/>
          <w:color w:val="000000"/>
          <w:sz w:val="28"/>
          <w:szCs w:val="28"/>
        </w:rPr>
        <w:t>BMHP5015 </w:t>
      </w:r>
    </w:p>
    <w:p w14:paraId="5F0F8D68" w14:textId="77777777" w:rsidR="003F0644" w:rsidRPr="0034416A" w:rsidRDefault="003F0644" w:rsidP="003F0644">
      <w:pPr>
        <w:tabs>
          <w:tab w:val="left" w:pos="6540"/>
        </w:tabs>
        <w:spacing w:line="360" w:lineRule="auto"/>
        <w:rPr>
          <w:rFonts w:ascii="Arial" w:hAnsi="Arial" w:cs="Arial"/>
          <w:b/>
          <w:bCs/>
          <w:sz w:val="28"/>
          <w:szCs w:val="28"/>
          <w:lang w:val="nl-NL"/>
        </w:rPr>
      </w:pPr>
    </w:p>
    <w:p w14:paraId="72B0A5B2" w14:textId="77777777" w:rsidR="003F0644" w:rsidRDefault="003F0644" w:rsidP="003F0644">
      <w:pPr>
        <w:tabs>
          <w:tab w:val="left" w:pos="6540"/>
        </w:tabs>
        <w:spacing w:line="360" w:lineRule="auto"/>
        <w:rPr>
          <w:rFonts w:ascii="Arial" w:hAnsi="Arial" w:cs="Arial"/>
          <w:sz w:val="28"/>
          <w:szCs w:val="28"/>
          <w:lang w:val="nl-NL"/>
        </w:rPr>
      </w:pPr>
      <w:r w:rsidRPr="0034416A">
        <w:rPr>
          <w:rFonts w:ascii="Arial" w:hAnsi="Arial" w:cs="Arial"/>
          <w:b/>
          <w:bCs/>
          <w:sz w:val="28"/>
          <w:szCs w:val="28"/>
          <w:lang w:val="nl-NL"/>
        </w:rPr>
        <w:t>Student name</w:t>
      </w:r>
      <w:r w:rsidRPr="0034416A">
        <w:rPr>
          <w:rFonts w:ascii="Arial" w:hAnsi="Arial" w:cs="Arial"/>
          <w:sz w:val="28"/>
          <w:szCs w:val="28"/>
          <w:lang w:val="nl-NL"/>
        </w:rPr>
        <w:t>:</w:t>
      </w:r>
      <w:r w:rsidR="0034416A" w:rsidRPr="0034416A">
        <w:rPr>
          <w:rFonts w:ascii="Arial" w:hAnsi="Arial" w:cs="Arial"/>
          <w:sz w:val="28"/>
          <w:szCs w:val="28"/>
          <w:lang w:val="nl-NL"/>
        </w:rPr>
        <w:t xml:space="preserve"> Gabriela Arapu </w:t>
      </w:r>
    </w:p>
    <w:p w14:paraId="7DD19279" w14:textId="77777777" w:rsidR="0034416A" w:rsidRPr="0034416A" w:rsidRDefault="0034416A" w:rsidP="003F0644">
      <w:pPr>
        <w:tabs>
          <w:tab w:val="left" w:pos="6540"/>
        </w:tabs>
        <w:spacing w:line="360" w:lineRule="auto"/>
        <w:rPr>
          <w:rFonts w:ascii="Arial" w:hAnsi="Arial" w:cs="Arial"/>
          <w:sz w:val="28"/>
          <w:szCs w:val="28"/>
          <w:lang w:val="nl-NL"/>
        </w:rPr>
      </w:pPr>
    </w:p>
    <w:p w14:paraId="6BED330D" w14:textId="77777777" w:rsidR="003F0644" w:rsidRPr="0034416A" w:rsidRDefault="003F0644" w:rsidP="003F0644">
      <w:pPr>
        <w:tabs>
          <w:tab w:val="left" w:pos="6540"/>
        </w:tabs>
        <w:spacing w:line="360" w:lineRule="auto"/>
        <w:rPr>
          <w:rFonts w:ascii="Arial" w:hAnsi="Arial" w:cs="Arial"/>
          <w:sz w:val="28"/>
          <w:szCs w:val="28"/>
          <w:lang w:val="nl-NL"/>
        </w:rPr>
      </w:pPr>
      <w:r w:rsidRPr="0034416A">
        <w:rPr>
          <w:rFonts w:ascii="Arial" w:hAnsi="Arial" w:cs="Arial"/>
          <w:b/>
          <w:bCs/>
          <w:sz w:val="28"/>
          <w:szCs w:val="28"/>
          <w:lang w:val="nl-NL"/>
        </w:rPr>
        <w:t>Student ID</w:t>
      </w:r>
      <w:r w:rsidRPr="0034416A">
        <w:rPr>
          <w:rFonts w:ascii="Arial" w:hAnsi="Arial" w:cs="Arial"/>
          <w:sz w:val="28"/>
          <w:szCs w:val="28"/>
          <w:lang w:val="nl-NL"/>
        </w:rPr>
        <w:t>:</w:t>
      </w:r>
      <w:r w:rsidR="0034416A" w:rsidRPr="0034416A">
        <w:rPr>
          <w:rFonts w:ascii="Arial" w:hAnsi="Arial" w:cs="Arial"/>
          <w:sz w:val="28"/>
          <w:szCs w:val="28"/>
          <w:lang w:val="nl-NL"/>
        </w:rPr>
        <w:t>2311889</w:t>
      </w:r>
    </w:p>
    <w:p w14:paraId="05CC66BF" w14:textId="77777777" w:rsidR="003F0644" w:rsidRPr="0034416A" w:rsidRDefault="003F0644" w:rsidP="003F0644">
      <w:pPr>
        <w:tabs>
          <w:tab w:val="left" w:pos="6540"/>
        </w:tabs>
        <w:spacing w:line="360" w:lineRule="auto"/>
        <w:rPr>
          <w:rFonts w:ascii="Arial" w:hAnsi="Arial" w:cs="Arial"/>
          <w:sz w:val="28"/>
          <w:szCs w:val="28"/>
          <w:lang w:val="nl-NL"/>
        </w:rPr>
      </w:pPr>
    </w:p>
    <w:p w14:paraId="0D8E6BF5" w14:textId="77777777" w:rsidR="0034416A" w:rsidRPr="0034416A" w:rsidRDefault="003F0644" w:rsidP="0034416A">
      <w:pPr>
        <w:pStyle w:val="p1"/>
        <w:rPr>
          <w:rFonts w:ascii="Arial" w:hAnsi="Arial" w:cs="Arial"/>
          <w:color w:val="000000"/>
          <w:sz w:val="28"/>
          <w:szCs w:val="28"/>
        </w:rPr>
      </w:pPr>
      <w:r w:rsidRPr="0034416A">
        <w:rPr>
          <w:rFonts w:ascii="Arial" w:hAnsi="Arial" w:cs="Arial"/>
          <w:b/>
          <w:bCs/>
          <w:sz w:val="28"/>
          <w:szCs w:val="28"/>
        </w:rPr>
        <w:t>Lecturer’s name</w:t>
      </w:r>
      <w:r w:rsidRPr="0034416A">
        <w:rPr>
          <w:rFonts w:ascii="Arial" w:hAnsi="Arial" w:cs="Arial"/>
          <w:sz w:val="28"/>
          <w:szCs w:val="28"/>
        </w:rPr>
        <w:t>:</w:t>
      </w:r>
      <w:r w:rsidR="0034416A" w:rsidRPr="0034416A">
        <w:rPr>
          <w:sz w:val="28"/>
          <w:szCs w:val="28"/>
        </w:rPr>
        <w:t xml:space="preserve"> </w:t>
      </w:r>
      <w:r w:rsidR="0034416A" w:rsidRPr="0034416A">
        <w:rPr>
          <w:rFonts w:ascii="Arial" w:hAnsi="Arial" w:cs="Arial"/>
          <w:color w:val="000000"/>
          <w:sz w:val="28"/>
          <w:szCs w:val="28"/>
        </w:rPr>
        <w:t>Brian Mashumba</w:t>
      </w:r>
    </w:p>
    <w:p w14:paraId="3C373BE3" w14:textId="6C0C4BA1" w:rsidR="001D3B4E" w:rsidRDefault="001D3B4E"/>
    <w:p w14:paraId="7CB5F354" w14:textId="77777777" w:rsidR="001D3B4E" w:rsidRDefault="001D3B4E" w:rsidP="004A3209">
      <w:pPr>
        <w:spacing w:after="100" w:afterAutospacing="1"/>
        <w:rPr>
          <w:rFonts w:ascii="Segoe UI" w:hAnsi="Segoe UI" w:cs="Segoe UI"/>
          <w:b/>
          <w:bCs/>
          <w:color w:val="1D2125"/>
          <w:sz w:val="23"/>
          <w:szCs w:val="23"/>
        </w:rPr>
      </w:pPr>
    </w:p>
    <w:p w14:paraId="1D934233" w14:textId="77777777" w:rsidR="00FC0265" w:rsidRDefault="00FC0265" w:rsidP="004A3209">
      <w:pPr>
        <w:spacing w:after="100" w:afterAutospacing="1"/>
        <w:rPr>
          <w:rFonts w:ascii="Segoe UI" w:hAnsi="Segoe UI" w:cs="Segoe UI"/>
          <w:b/>
          <w:bCs/>
          <w:color w:val="1D2125"/>
          <w:sz w:val="23"/>
          <w:szCs w:val="23"/>
        </w:rPr>
      </w:pPr>
    </w:p>
    <w:p w14:paraId="4872EF7E" w14:textId="77777777" w:rsidR="00931B9D" w:rsidRDefault="00931B9D" w:rsidP="004A3209">
      <w:pPr>
        <w:spacing w:after="100" w:afterAutospacing="1"/>
        <w:rPr>
          <w:rFonts w:ascii="Segoe UI" w:hAnsi="Segoe UI" w:cs="Segoe UI"/>
          <w:b/>
          <w:bCs/>
          <w:color w:val="1D2125"/>
          <w:sz w:val="23"/>
          <w:szCs w:val="23"/>
        </w:rPr>
      </w:pPr>
    </w:p>
    <w:p w14:paraId="2715C84D" w14:textId="77777777" w:rsidR="00FC0265" w:rsidRDefault="00FC0265" w:rsidP="004A3209">
      <w:pPr>
        <w:spacing w:after="100" w:afterAutospacing="1"/>
        <w:rPr>
          <w:rFonts w:ascii="Segoe UI" w:hAnsi="Segoe UI" w:cs="Segoe UI"/>
          <w:b/>
          <w:bCs/>
          <w:color w:val="1D2125"/>
          <w:sz w:val="23"/>
          <w:szCs w:val="23"/>
        </w:rPr>
      </w:pPr>
    </w:p>
    <w:p w14:paraId="0C3FF5F9" w14:textId="77777777" w:rsidR="00FC0265" w:rsidRDefault="00FC0265" w:rsidP="004A3209">
      <w:pPr>
        <w:spacing w:after="100" w:afterAutospacing="1"/>
        <w:rPr>
          <w:rFonts w:ascii="Segoe UI" w:hAnsi="Segoe UI" w:cs="Segoe UI"/>
          <w:b/>
          <w:bCs/>
          <w:color w:val="1D2125"/>
          <w:sz w:val="23"/>
          <w:szCs w:val="23"/>
        </w:rPr>
      </w:pPr>
    </w:p>
    <w:p w14:paraId="27BFA230" w14:textId="77777777" w:rsidR="00FC0265" w:rsidRDefault="00FC0265" w:rsidP="004A3209">
      <w:pPr>
        <w:spacing w:after="100" w:afterAutospacing="1"/>
        <w:rPr>
          <w:rFonts w:ascii="Segoe UI" w:hAnsi="Segoe UI" w:cs="Segoe UI"/>
          <w:b/>
          <w:bCs/>
          <w:color w:val="1D2125"/>
          <w:sz w:val="23"/>
          <w:szCs w:val="23"/>
        </w:rPr>
      </w:pPr>
    </w:p>
    <w:p w14:paraId="7F5EE1B2" w14:textId="77777777" w:rsidR="001D3B4E" w:rsidRDefault="001D3B4E" w:rsidP="004A3209">
      <w:pPr>
        <w:spacing w:after="100" w:afterAutospacing="1"/>
        <w:rPr>
          <w:rFonts w:ascii="Segoe UI" w:hAnsi="Segoe UI" w:cs="Segoe UI"/>
          <w:b/>
          <w:bCs/>
          <w:color w:val="1D2125"/>
          <w:sz w:val="23"/>
          <w:szCs w:val="23"/>
        </w:rPr>
      </w:pPr>
    </w:p>
    <w:p w14:paraId="47D16D5C" w14:textId="77777777" w:rsidR="00FC0265" w:rsidRDefault="00FC0265" w:rsidP="004A3209">
      <w:pPr>
        <w:spacing w:after="100" w:afterAutospacing="1"/>
        <w:rPr>
          <w:rFonts w:ascii="Segoe UI" w:hAnsi="Segoe UI" w:cs="Segoe UI"/>
          <w:b/>
          <w:bCs/>
          <w:color w:val="1D2125"/>
          <w:sz w:val="23"/>
          <w:szCs w:val="23"/>
        </w:rPr>
      </w:pPr>
    </w:p>
    <w:p w14:paraId="45E3FC0A" w14:textId="77777777" w:rsidR="001D3B4E" w:rsidRDefault="001D3B4E" w:rsidP="004A3209">
      <w:pPr>
        <w:spacing w:after="100" w:afterAutospacing="1"/>
        <w:rPr>
          <w:rFonts w:ascii="Segoe UI" w:hAnsi="Segoe UI" w:cs="Segoe UI"/>
          <w:b/>
          <w:bCs/>
          <w:color w:val="1D2125"/>
          <w:sz w:val="23"/>
          <w:szCs w:val="23"/>
        </w:rPr>
      </w:pPr>
    </w:p>
    <w:p w14:paraId="4D1AFF87" w14:textId="760556E8" w:rsidR="001D3B4E" w:rsidRDefault="004A3209" w:rsidP="001D3B4E">
      <w:pPr>
        <w:pStyle w:val="Heading2"/>
      </w:pPr>
      <w:bookmarkStart w:id="0" w:name="_Toc236219313"/>
      <w:r w:rsidRPr="004A3209">
        <w:lastRenderedPageBreak/>
        <w:t>Introduction</w:t>
      </w:r>
      <w:bookmarkEnd w:id="0"/>
      <w:r w:rsidRPr="004A3209">
        <w:t xml:space="preserve"> </w:t>
      </w:r>
    </w:p>
    <w:p w14:paraId="15CA899C" w14:textId="77777777" w:rsidR="003F0644" w:rsidRPr="001D3B4E" w:rsidRDefault="003F0644" w:rsidP="001D3B4E">
      <w:pPr>
        <w:spacing w:after="100" w:afterAutospacing="1" w:line="360" w:lineRule="auto"/>
        <w:rPr>
          <w:rFonts w:ascii="Arial" w:hAnsi="Arial" w:cs="Arial"/>
          <w:color w:val="1D2125"/>
          <w:sz w:val="22"/>
          <w:szCs w:val="22"/>
        </w:rPr>
      </w:pPr>
      <w:r w:rsidRPr="001D3B4E">
        <w:rPr>
          <w:rFonts w:ascii="Arial" w:hAnsi="Arial" w:cs="Arial"/>
          <w:color w:val="1D2125"/>
          <w:sz w:val="22"/>
          <w:szCs w:val="22"/>
        </w:rPr>
        <w:t>This portfolio summarises what I learned during the Career Development module and how the knowledge and skills gained supported my academic, professional and personal growth. Drawing on weekly Moodle activities, it considers career planning, self-awareness, emotional intelligence, networking, communication and a positive mindset. Reflecting on these activities helped me identify my strengths, areas for development and ways to continue growing as a future healthcare professional.</w:t>
      </w:r>
    </w:p>
    <w:p w14:paraId="160DE0CB" w14:textId="77777777" w:rsidR="003F0644" w:rsidRPr="001D3B4E" w:rsidRDefault="003F0644" w:rsidP="001D3B4E">
      <w:pPr>
        <w:spacing w:after="100" w:afterAutospacing="1" w:line="360" w:lineRule="auto"/>
        <w:rPr>
          <w:rFonts w:ascii="Arial" w:hAnsi="Arial" w:cs="Arial"/>
          <w:color w:val="1D2125"/>
          <w:sz w:val="22"/>
          <w:szCs w:val="22"/>
        </w:rPr>
      </w:pPr>
      <w:r w:rsidRPr="001D3B4E">
        <w:rPr>
          <w:rFonts w:ascii="Arial" w:hAnsi="Arial" w:cs="Arial"/>
          <w:color w:val="1D2125"/>
          <w:sz w:val="22"/>
          <w:szCs w:val="22"/>
        </w:rPr>
        <w:t>It also shows how each unit developed my understanding of employability and professional practice in health and social care. I connect my reflections to relevant literature and consider how this learning applies to my goal of becoming an adult nurse. The portfolio emphasises continuing education, clear communication, resilience and professional development, together with the behaviours required to deliver safe, compassionate and person-centred care.</w:t>
      </w:r>
    </w:p>
    <w:p w14:paraId="2D758B49" w14:textId="77777777" w:rsidR="004A3209" w:rsidRPr="001D3B4E" w:rsidRDefault="004A3209" w:rsidP="00FC0265">
      <w:pPr>
        <w:pStyle w:val="Heading2"/>
      </w:pPr>
      <w:bookmarkStart w:id="1" w:name="_Toc236219314"/>
      <w:r w:rsidRPr="001D3B4E">
        <w:t>Task 1 Unit 1: Brand You</w:t>
      </w:r>
      <w:bookmarkEnd w:id="1"/>
      <w:r w:rsidRPr="001D3B4E">
        <w:t xml:space="preserve"> </w:t>
      </w:r>
    </w:p>
    <w:p w14:paraId="116D4A90" w14:textId="77777777" w:rsidR="005D6B82" w:rsidRPr="001D3B4E" w:rsidRDefault="00BC7949" w:rsidP="001D3B4E">
      <w:pPr>
        <w:spacing w:after="100" w:afterAutospacing="1" w:line="360" w:lineRule="auto"/>
        <w:rPr>
          <w:rFonts w:ascii="Arial" w:hAnsi="Arial" w:cs="Arial"/>
          <w:color w:val="1D2125"/>
          <w:sz w:val="22"/>
          <w:szCs w:val="22"/>
        </w:rPr>
      </w:pPr>
      <w:r w:rsidRPr="001D3B4E">
        <w:rPr>
          <w:rFonts w:ascii="Arial" w:hAnsi="Arial" w:cs="Arial"/>
          <w:color w:val="1D2125"/>
          <w:sz w:val="22"/>
          <w:szCs w:val="22"/>
        </w:rPr>
        <w:t>Unit 1, Brand You, encouraged me to consider my career goals, personal values and the qualities required of a healthcare professional. Although I already wanted to work in healthcare, I had not fully considered the importance of self-awareness, autonomy and realistic professional objectives. The Moodle discussions helped me identify the steps towards adult nursing and understand that career development involves continuing learning, reflection and professional growth (Nursing and Midwifery Council, 2018).</w:t>
      </w:r>
    </w:p>
    <w:p w14:paraId="28D21E07" w14:textId="77777777" w:rsidR="00BC7949" w:rsidRPr="001D3B4E" w:rsidRDefault="00BC7949" w:rsidP="001D3B4E">
      <w:pPr>
        <w:spacing w:line="360" w:lineRule="auto"/>
      </w:pPr>
      <w:r w:rsidRPr="001D3B4E">
        <w:rPr>
          <w:noProof/>
        </w:rPr>
        <w:drawing>
          <wp:inline distT="0" distB="0" distL="0" distR="0" wp14:anchorId="7223B2F1" wp14:editId="5E94B4A5">
            <wp:extent cx="6199505" cy="2096430"/>
            <wp:effectExtent l="0" t="0" r="0" b="0"/>
            <wp:docPr id="11848677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867760" name="Picture 1"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6282548" cy="2124512"/>
                    </a:xfrm>
                    <a:prstGeom prst="rect">
                      <a:avLst/>
                    </a:prstGeom>
                  </pic:spPr>
                </pic:pic>
              </a:graphicData>
            </a:graphic>
          </wp:inline>
        </w:drawing>
      </w:r>
      <w:r w:rsidRPr="001D3B4E">
        <w:rPr>
          <w:rFonts w:ascii="Arial" w:hAnsi="Arial" w:cs="Arial"/>
          <w:b/>
          <w:bCs/>
          <w:sz w:val="20"/>
          <w:szCs w:val="20"/>
        </w:rPr>
        <w:t>Screenshot 1. Moodle Forum Activity – What do you want to become after completing the BSc (Hons) in Health and Social Care degree? (Author’s own work – Gabriela Arapu, 2026).</w:t>
      </w:r>
    </w:p>
    <w:p w14:paraId="27EAD65A" w14:textId="77777777" w:rsidR="001D3B4E" w:rsidRDefault="001D3B4E" w:rsidP="001D3B4E">
      <w:pPr>
        <w:rPr>
          <w:rFonts w:ascii="Arial" w:eastAsiaTheme="minorHAnsi" w:hAnsi="Arial" w:cs="Arial"/>
          <w:kern w:val="2"/>
          <w:sz w:val="20"/>
          <w:szCs w:val="20"/>
          <w:lang w:eastAsia="en-US"/>
          <w14:ligatures w14:val="standardContextual"/>
        </w:rPr>
      </w:pPr>
    </w:p>
    <w:p w14:paraId="5B12EC87" w14:textId="77777777" w:rsidR="001D3B4E" w:rsidRPr="001D3B4E" w:rsidRDefault="001D3B4E" w:rsidP="001D3B4E">
      <w:pPr>
        <w:rPr>
          <w:rFonts w:ascii="Arial" w:eastAsiaTheme="minorHAnsi" w:hAnsi="Arial" w:cs="Arial"/>
          <w:kern w:val="2"/>
          <w:sz w:val="20"/>
          <w:szCs w:val="20"/>
          <w:lang w:eastAsia="en-US"/>
          <w14:ligatures w14:val="standardContextual"/>
        </w:rPr>
      </w:pPr>
    </w:p>
    <w:p w14:paraId="1FD6B05C" w14:textId="77777777" w:rsidR="005D6B82" w:rsidRPr="001D3B4E" w:rsidRDefault="00BC7949" w:rsidP="001D3B4E">
      <w:pPr>
        <w:spacing w:after="100" w:afterAutospacing="1" w:line="360" w:lineRule="auto"/>
        <w:rPr>
          <w:rFonts w:ascii="Arial" w:hAnsi="Arial" w:cs="Arial"/>
          <w:color w:val="1D2125"/>
          <w:sz w:val="22"/>
          <w:szCs w:val="22"/>
        </w:rPr>
      </w:pPr>
      <w:r w:rsidRPr="001D3B4E">
        <w:rPr>
          <w:rFonts w:ascii="Arial" w:hAnsi="Arial" w:cs="Arial"/>
          <w:color w:val="1D2125"/>
          <w:sz w:val="22"/>
          <w:szCs w:val="22"/>
        </w:rPr>
        <w:t xml:space="preserve">One activity asked me to explain my career goal after completing my degree. Writing about this goal organised my thoughts and reinforced my intention to pursue a master’s degree in </w:t>
      </w:r>
      <w:r w:rsidRPr="001D3B4E">
        <w:rPr>
          <w:rFonts w:ascii="Arial" w:hAnsi="Arial" w:cs="Arial"/>
          <w:color w:val="1D2125"/>
          <w:sz w:val="22"/>
          <w:szCs w:val="22"/>
        </w:rPr>
        <w:lastRenderedPageBreak/>
        <w:t>Adult Nursing. I recognised that becoming a registered nurse requires dedication, resilience, empathy and continuing professional development. The activity also encouraged me to look beyond gaining a qualification and focus on the knowledge, values and skills needed to provide safe, person-centred care (Tomlinson, 2017).</w:t>
      </w:r>
    </w:p>
    <w:p w14:paraId="0A388DA5" w14:textId="77777777" w:rsidR="005D6B82" w:rsidRDefault="005D6B82" w:rsidP="001D3B4E">
      <w:pPr>
        <w:spacing w:line="360" w:lineRule="auto"/>
        <w:rPr>
          <w:rFonts w:ascii="Arial" w:hAnsi="Arial" w:cs="Arial"/>
          <w:b/>
          <w:bCs/>
          <w:sz w:val="20"/>
          <w:szCs w:val="20"/>
        </w:rPr>
      </w:pPr>
      <w:r>
        <w:rPr>
          <w:noProof/>
        </w:rPr>
        <w:drawing>
          <wp:inline distT="0" distB="0" distL="0" distR="0" wp14:anchorId="09E309C4" wp14:editId="65FA664A">
            <wp:extent cx="5731510" cy="2710815"/>
            <wp:effectExtent l="0" t="0" r="0" b="0"/>
            <wp:docPr id="1436046656" name="Picture 2" descr="A screenshot of a medical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046656" name="Picture 2" descr="A screenshot of a medical survey&#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710815"/>
                    </a:xfrm>
                    <a:prstGeom prst="rect">
                      <a:avLst/>
                    </a:prstGeom>
                  </pic:spPr>
                </pic:pic>
              </a:graphicData>
            </a:graphic>
          </wp:inline>
        </w:drawing>
      </w:r>
      <w:r w:rsidRPr="001D3B4E">
        <w:rPr>
          <w:rFonts w:ascii="Arial" w:hAnsi="Arial" w:cs="Arial"/>
          <w:b/>
          <w:bCs/>
          <w:sz w:val="20"/>
          <w:szCs w:val="20"/>
        </w:rPr>
        <w:t>Screenshot 2. Moodle Forum Activity – Career Choice: Adult Nurse (Author’s own work – Gabriela Arapu, 2026).</w:t>
      </w:r>
    </w:p>
    <w:p w14:paraId="05B3C681" w14:textId="77777777" w:rsidR="00FC0265" w:rsidRPr="001D3B4E" w:rsidRDefault="00FC0265" w:rsidP="001D3B4E">
      <w:pPr>
        <w:spacing w:line="360" w:lineRule="auto"/>
        <w:rPr>
          <w:b/>
          <w:bCs/>
          <w:sz w:val="20"/>
          <w:szCs w:val="20"/>
        </w:rPr>
      </w:pPr>
    </w:p>
    <w:p w14:paraId="369EACB6" w14:textId="07D4B3AA" w:rsidR="005D6B82" w:rsidRPr="001D3B4E" w:rsidRDefault="005D6B82" w:rsidP="001D3B4E">
      <w:pPr>
        <w:spacing w:line="360" w:lineRule="auto"/>
        <w:rPr>
          <w:rFonts w:ascii="Arial" w:hAnsi="Arial" w:cs="Arial"/>
          <w:b/>
          <w:bCs/>
          <w:sz w:val="20"/>
          <w:szCs w:val="20"/>
        </w:rPr>
      </w:pPr>
      <w:r w:rsidRPr="001D3B4E">
        <w:rPr>
          <w:sz w:val="22"/>
          <w:szCs w:val="22"/>
        </w:rPr>
        <w:t>Another discussion asked why I wanted to pursue adult nursing. It helped me consider the critical thinking, empathy, teamwork, communication and time-management skills needed by nurses. These qualities support effective patient care and reflect a profession based on trust, respect and responsibility. Understanding these expectations strengthened my motivation to develop academically and emotionally so that I can contribute to the NHS and care for patients compassionately</w:t>
      </w:r>
      <w:r w:rsidRPr="001D3B4E">
        <w:t>.</w:t>
      </w:r>
      <w:r w:rsidR="00A55371" w:rsidRPr="001D3B4E">
        <w:drawing>
          <wp:inline distT="0" distB="0" distL="0" distR="0" wp14:anchorId="523306AA" wp14:editId="0A93832D">
            <wp:extent cx="5731510" cy="2329815"/>
            <wp:effectExtent l="0" t="0" r="0" b="0"/>
            <wp:docPr id="922714918" name="Picture 3" descr="A screenshot of a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714918" name="Picture 3" descr="A screenshot of a white scree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329815"/>
                    </a:xfrm>
                    <a:prstGeom prst="rect">
                      <a:avLst/>
                    </a:prstGeom>
                  </pic:spPr>
                </pic:pic>
              </a:graphicData>
            </a:graphic>
          </wp:inline>
        </w:drawing>
      </w:r>
      <w:r w:rsidRPr="001D3B4E">
        <w:rPr>
          <w:rFonts w:ascii="Arial" w:hAnsi="Arial" w:cs="Arial"/>
          <w:b/>
          <w:bCs/>
          <w:sz w:val="20"/>
          <w:szCs w:val="20"/>
        </w:rPr>
        <w:t>Screenshot 3. Moodle Forum Activity – Self-determination Meaning (Author’s own work – Gabriela Arapu, 2026).</w:t>
      </w:r>
    </w:p>
    <w:p w14:paraId="00549DAF" w14:textId="77777777" w:rsidR="005D6B82" w:rsidRPr="005D6B82" w:rsidRDefault="005D6B82" w:rsidP="005D6B82">
      <w:pPr>
        <w:pStyle w:val="p1"/>
        <w:spacing w:line="360" w:lineRule="auto"/>
        <w:rPr>
          <w:rFonts w:ascii="Arial" w:hAnsi="Arial" w:cs="Arial"/>
          <w:b/>
          <w:bCs/>
          <w:sz w:val="20"/>
          <w:szCs w:val="20"/>
        </w:rPr>
      </w:pPr>
    </w:p>
    <w:p w14:paraId="4931F4B3" w14:textId="77777777" w:rsidR="005D6B82" w:rsidRPr="001D3B4E" w:rsidRDefault="005D6B82" w:rsidP="001D3B4E">
      <w:pPr>
        <w:spacing w:line="360" w:lineRule="auto"/>
        <w:rPr>
          <w:rFonts w:ascii="Arial" w:hAnsi="Arial" w:cs="Arial"/>
          <w:sz w:val="22"/>
          <w:szCs w:val="22"/>
        </w:rPr>
      </w:pPr>
      <w:r w:rsidRPr="001D3B4E">
        <w:rPr>
          <w:rFonts w:ascii="Arial" w:hAnsi="Arial" w:cs="Arial"/>
          <w:sz w:val="22"/>
          <w:szCs w:val="22"/>
        </w:rPr>
        <w:t>The self-determination activity taught me to make informed decisions and accept responsibility for my learning and professional development. Achieving my goals depends on my willingness to study, improve my skills and remain motivated. It also highlighted the importance of autonomy, confidence and accountability in health and social care. Overall, Unit 1 strengthened my professional identity, confirmed my ambition to become an adult nurse and encouraged me to develop the knowledge, attitudes and behaviours expected of healthcare professionals.</w:t>
      </w:r>
    </w:p>
    <w:p w14:paraId="1C8564BA" w14:textId="77777777" w:rsidR="00BC7949" w:rsidRPr="00BC7949" w:rsidRDefault="00BC7949" w:rsidP="00BC7949">
      <w:pPr>
        <w:spacing w:after="100" w:afterAutospacing="1" w:line="360" w:lineRule="auto"/>
        <w:rPr>
          <w:rFonts w:ascii="Arial" w:hAnsi="Arial" w:cs="Arial"/>
          <w:color w:val="1D2125"/>
          <w:sz w:val="22"/>
          <w:szCs w:val="22"/>
        </w:rPr>
      </w:pPr>
    </w:p>
    <w:p w14:paraId="4475F26F" w14:textId="77777777" w:rsidR="004A3209" w:rsidRDefault="004A3209" w:rsidP="001D3B4E">
      <w:pPr>
        <w:pStyle w:val="Heading2"/>
      </w:pPr>
      <w:r w:rsidRPr="004A3209">
        <w:t> </w:t>
      </w:r>
      <w:bookmarkStart w:id="2" w:name="_Toc236219315"/>
      <w:r w:rsidRPr="004A3209">
        <w:t>Task 2 – Reflection on Unit 2: It’s a Small World</w:t>
      </w:r>
      <w:bookmarkEnd w:id="2"/>
      <w:r w:rsidRPr="004A3209">
        <w:t xml:space="preserve"> </w:t>
      </w:r>
    </w:p>
    <w:p w14:paraId="7BE2755F" w14:textId="77777777" w:rsidR="001C4DA2" w:rsidRPr="001D3B4E" w:rsidRDefault="001C4DA2" w:rsidP="001D3B4E">
      <w:pPr>
        <w:spacing w:line="360" w:lineRule="auto"/>
        <w:rPr>
          <w:rFonts w:ascii="Arial" w:hAnsi="Arial" w:cs="Arial"/>
          <w:sz w:val="22"/>
          <w:szCs w:val="22"/>
        </w:rPr>
      </w:pPr>
      <w:r w:rsidRPr="001D3B4E">
        <w:rPr>
          <w:rFonts w:ascii="Arial" w:hAnsi="Arial" w:cs="Arial"/>
          <w:sz w:val="22"/>
          <w:szCs w:val="22"/>
        </w:rPr>
        <w:t>Unit 2, It’s a Small World, encouraged me to consider the personal qualities needed in healthcare. I had previously assumed that good grades would be enough for career success. However, the Moodle activities showed that communication, self-awareness and emotional intelligence are equally important when delivering safe, considerate and person-centred care (Skills for Care, 2024). These qualities help professionals build positive relationships with patients, families and colleagues.</w:t>
      </w:r>
    </w:p>
    <w:p w14:paraId="36573AA7" w14:textId="77777777" w:rsidR="00FC0265" w:rsidRDefault="001C4DA2" w:rsidP="001D3B4E">
      <w:pPr>
        <w:spacing w:line="360" w:lineRule="auto"/>
        <w:rPr>
          <w:rFonts w:ascii="Arial" w:hAnsi="Arial" w:cs="Arial"/>
          <w:sz w:val="22"/>
          <w:szCs w:val="22"/>
        </w:rPr>
      </w:pPr>
      <w:r w:rsidRPr="001D3B4E">
        <w:rPr>
          <w:rFonts w:ascii="Arial" w:hAnsi="Arial" w:cs="Arial"/>
          <w:sz w:val="22"/>
          <w:szCs w:val="22"/>
        </w:rPr>
        <w:t>One useful activity focused on soft skills. It showed me how communication, empathy, teamwork and problem-solving support everyday healthcare practice. These skills enable professionals to work effectively in multidisciplinary teams and build trusting relationships with patients (National Careers Service, 2024). I therefore need to continue developing my communication skills to become a confident and compassionate nurse.</w:t>
      </w:r>
    </w:p>
    <w:p w14:paraId="6CD03E23" w14:textId="77777777" w:rsidR="00FC0265" w:rsidRDefault="00FC0265" w:rsidP="001D3B4E">
      <w:pPr>
        <w:spacing w:line="360" w:lineRule="auto"/>
        <w:rPr>
          <w:rFonts w:ascii="Arial" w:hAnsi="Arial" w:cs="Arial"/>
          <w:sz w:val="22"/>
          <w:szCs w:val="22"/>
        </w:rPr>
      </w:pPr>
    </w:p>
    <w:p w14:paraId="39BDB0AD" w14:textId="4B71EE50" w:rsidR="001C4DA2" w:rsidRDefault="001C4DA2" w:rsidP="001D3B4E">
      <w:pPr>
        <w:spacing w:line="360" w:lineRule="auto"/>
        <w:rPr>
          <w:b/>
          <w:bCs/>
          <w:sz w:val="20"/>
          <w:szCs w:val="20"/>
        </w:rPr>
      </w:pPr>
      <w:r w:rsidRPr="001D3B4E">
        <w:rPr>
          <w:rFonts w:ascii="Arial" w:hAnsi="Arial" w:cs="Arial"/>
          <w:b/>
          <w:bCs/>
          <w:noProof/>
          <w:sz w:val="20"/>
          <w:szCs w:val="20"/>
        </w:rPr>
        <w:drawing>
          <wp:inline distT="0" distB="0" distL="0" distR="0" wp14:anchorId="581BF989" wp14:editId="4440F2B5">
            <wp:extent cx="5731510" cy="2075815"/>
            <wp:effectExtent l="0" t="0" r="0" b="0"/>
            <wp:docPr id="778809063"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809063" name="Picture 4"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075815"/>
                    </a:xfrm>
                    <a:prstGeom prst="rect">
                      <a:avLst/>
                    </a:prstGeom>
                  </pic:spPr>
                </pic:pic>
              </a:graphicData>
            </a:graphic>
          </wp:inline>
        </w:drawing>
      </w:r>
      <w:r w:rsidRPr="001D3B4E">
        <w:rPr>
          <w:rFonts w:ascii="Arial" w:hAnsi="Arial" w:cs="Arial"/>
          <w:b/>
          <w:bCs/>
          <w:sz w:val="20"/>
          <w:szCs w:val="20"/>
        </w:rPr>
        <w:t>Screenshot 4. Moodle Forum Activity – Can you describe what soft skills are and why they are crucial in today’s world? (Author’s own work – Gabriela Arapu, 2026).</w:t>
      </w:r>
    </w:p>
    <w:p w14:paraId="5BAD4BC8" w14:textId="77777777" w:rsidR="00FC0265" w:rsidRDefault="00FC0265" w:rsidP="001D3B4E">
      <w:pPr>
        <w:spacing w:line="360" w:lineRule="auto"/>
        <w:rPr>
          <w:b/>
          <w:bCs/>
          <w:sz w:val="20"/>
          <w:szCs w:val="20"/>
        </w:rPr>
      </w:pPr>
    </w:p>
    <w:p w14:paraId="3D2FBDBB" w14:textId="77777777" w:rsidR="001C4DA2" w:rsidRPr="001D3B4E" w:rsidRDefault="001C4DA2" w:rsidP="001D3B4E">
      <w:pPr>
        <w:spacing w:line="360" w:lineRule="auto"/>
        <w:rPr>
          <w:rFonts w:ascii="Arial" w:hAnsi="Arial" w:cs="Arial"/>
          <w:noProof/>
          <w:sz w:val="22"/>
          <w:szCs w:val="22"/>
        </w:rPr>
      </w:pPr>
      <w:r w:rsidRPr="001D3B4E">
        <w:rPr>
          <w:rFonts w:ascii="Arial" w:hAnsi="Arial" w:cs="Arial"/>
          <w:sz w:val="22"/>
          <w:szCs w:val="22"/>
        </w:rPr>
        <w:lastRenderedPageBreak/>
        <w:t>Another activity explored self-awareness in health and social care. I realised that understanding my emotions, beliefs and behaviour can support better professional judgement. Self-awareness also promotes reflective practice and helps practitioners provide safe, person-centred care (Nursing and Midwifery Council, 2018). The activity encouraged me to respond constructively to feedback and continue developing throughout my studies.</w:t>
      </w:r>
    </w:p>
    <w:p w14:paraId="5C55216B" w14:textId="48EFF690" w:rsidR="001D3B4E" w:rsidRDefault="001C4DA2" w:rsidP="001D3B4E">
      <w:pPr>
        <w:spacing w:line="360" w:lineRule="auto"/>
        <w:rPr>
          <w:rFonts w:ascii="Arial" w:hAnsi="Arial" w:cs="Arial"/>
          <w:b/>
          <w:bCs/>
          <w:sz w:val="20"/>
          <w:szCs w:val="20"/>
        </w:rPr>
      </w:pPr>
      <w:r>
        <w:rPr>
          <w:noProof/>
        </w:rPr>
        <w:drawing>
          <wp:inline distT="0" distB="0" distL="0" distR="0" wp14:anchorId="0AABDFDA" wp14:editId="7EB7565A">
            <wp:extent cx="5731510" cy="1993265"/>
            <wp:effectExtent l="0" t="0" r="0" b="635"/>
            <wp:docPr id="1839446056" name="Picture 5"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446056" name="Picture 5" descr="A screenshot of a social media pos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993265"/>
                    </a:xfrm>
                    <a:prstGeom prst="rect">
                      <a:avLst/>
                    </a:prstGeom>
                  </pic:spPr>
                </pic:pic>
              </a:graphicData>
            </a:graphic>
          </wp:inline>
        </w:drawing>
      </w:r>
      <w:r w:rsidRPr="001D3B4E">
        <w:rPr>
          <w:rFonts w:ascii="Arial" w:hAnsi="Arial" w:cs="Arial"/>
          <w:b/>
          <w:bCs/>
          <w:sz w:val="20"/>
          <w:szCs w:val="20"/>
        </w:rPr>
        <w:t>Screenshot 5. Moodle Forum Activity – Why is self-awareness essential in health and social care? (Author’s own work – Gabriela Arapu, 2026).</w:t>
      </w:r>
    </w:p>
    <w:p w14:paraId="1550FCDD" w14:textId="77777777" w:rsidR="00FC0265" w:rsidRPr="001D3B4E" w:rsidRDefault="00FC0265" w:rsidP="001D3B4E">
      <w:pPr>
        <w:spacing w:line="360" w:lineRule="auto"/>
        <w:rPr>
          <w:rFonts w:ascii="Arial" w:hAnsi="Arial" w:cs="Arial"/>
        </w:rPr>
      </w:pPr>
    </w:p>
    <w:p w14:paraId="63DB38F1" w14:textId="77777777" w:rsidR="008E18D8" w:rsidRDefault="008E18D8" w:rsidP="001D3B4E">
      <w:pPr>
        <w:spacing w:line="360" w:lineRule="auto"/>
        <w:rPr>
          <w:rFonts w:ascii="Arial" w:hAnsi="Arial" w:cs="Arial"/>
          <w:sz w:val="22"/>
          <w:szCs w:val="22"/>
        </w:rPr>
      </w:pPr>
      <w:r w:rsidRPr="001D3B4E">
        <w:rPr>
          <w:rFonts w:ascii="Arial" w:hAnsi="Arial" w:cs="Arial"/>
          <w:sz w:val="22"/>
          <w:szCs w:val="22"/>
        </w:rPr>
        <w:t>The emotional-intelligence exercise helped me assess how I manage emotions in different situations. My result indicated a high level of emotional intelligence and increased my confidence in working with others. I also recognised that reflection, experience and professional development can strengthen this ability. In nursing, it will help me communicate empathetically, remain calm under pressure and provide compassionate care (NHS England, 2024).</w:t>
      </w:r>
    </w:p>
    <w:p w14:paraId="72F50BC8" w14:textId="77777777" w:rsidR="00FC0265" w:rsidRPr="001D3B4E" w:rsidRDefault="00FC0265" w:rsidP="001D3B4E">
      <w:pPr>
        <w:spacing w:line="360" w:lineRule="auto"/>
        <w:rPr>
          <w:rFonts w:ascii="Arial" w:hAnsi="Arial" w:cs="Arial"/>
          <w:sz w:val="22"/>
          <w:szCs w:val="22"/>
        </w:rPr>
      </w:pPr>
    </w:p>
    <w:p w14:paraId="6C245109" w14:textId="77777777" w:rsidR="001C4DA2" w:rsidRPr="001C4DA2" w:rsidRDefault="008E18D8" w:rsidP="001D3B4E">
      <w:r>
        <w:rPr>
          <w:noProof/>
        </w:rPr>
        <w:drawing>
          <wp:inline distT="0" distB="0" distL="0" distR="0" wp14:anchorId="5A78C8AF" wp14:editId="66B7C381">
            <wp:extent cx="5731510" cy="2386330"/>
            <wp:effectExtent l="0" t="0" r="0" b="1270"/>
            <wp:docPr id="869773880" name="Picture 6" descr="A screenshot of a test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773880" name="Picture 6" descr="A screenshot of a test result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386330"/>
                    </a:xfrm>
                    <a:prstGeom prst="rect">
                      <a:avLst/>
                    </a:prstGeom>
                  </pic:spPr>
                </pic:pic>
              </a:graphicData>
            </a:graphic>
          </wp:inline>
        </w:drawing>
      </w:r>
    </w:p>
    <w:p w14:paraId="4845BE28" w14:textId="77777777" w:rsidR="008E18D8" w:rsidRPr="001D3B4E" w:rsidRDefault="008E18D8" w:rsidP="001D3B4E">
      <w:pPr>
        <w:spacing w:line="360" w:lineRule="auto"/>
        <w:rPr>
          <w:rFonts w:ascii="Arial" w:hAnsi="Arial" w:cs="Arial"/>
          <w:b/>
          <w:bCs/>
          <w:sz w:val="20"/>
          <w:szCs w:val="20"/>
        </w:rPr>
      </w:pPr>
      <w:r w:rsidRPr="001D3B4E">
        <w:rPr>
          <w:rFonts w:ascii="Arial" w:hAnsi="Arial" w:cs="Arial"/>
          <w:b/>
          <w:bCs/>
          <w:sz w:val="20"/>
          <w:szCs w:val="20"/>
        </w:rPr>
        <w:t>Screenshot 6. Moodle Forum Activity – Reflection on My Emotional Intelligence Results. (Author’s own work – Gabriela Arapu, 2026).</w:t>
      </w:r>
    </w:p>
    <w:p w14:paraId="369CCFFC" w14:textId="77777777" w:rsidR="001C4DA2" w:rsidRDefault="008E18D8" w:rsidP="001D3B4E">
      <w:pPr>
        <w:spacing w:line="360" w:lineRule="auto"/>
        <w:rPr>
          <w:rFonts w:ascii="Arial" w:hAnsi="Arial" w:cs="Arial"/>
          <w:color w:val="1D2125"/>
          <w:sz w:val="22"/>
          <w:szCs w:val="22"/>
        </w:rPr>
      </w:pPr>
      <w:r w:rsidRPr="001D3B4E">
        <w:rPr>
          <w:rFonts w:ascii="Arial" w:hAnsi="Arial" w:cs="Arial"/>
          <w:color w:val="1D2125"/>
          <w:sz w:val="22"/>
          <w:szCs w:val="22"/>
        </w:rPr>
        <w:lastRenderedPageBreak/>
        <w:t>Overall, Unit 2 showed me that personal qualities are as important as professional knowledge in health and social care. It motivated me to continue strengthening my emotional intelligence, communication and self-awareness so that I can provide effective patient care and develop into a confident, reflective and compassionate practitioner (Skills for Care, 2024).</w:t>
      </w:r>
    </w:p>
    <w:p w14:paraId="396C781F" w14:textId="77777777" w:rsidR="00FC0265" w:rsidRPr="001D3B4E" w:rsidRDefault="00FC0265" w:rsidP="001D3B4E">
      <w:pPr>
        <w:spacing w:line="360" w:lineRule="auto"/>
        <w:rPr>
          <w:rFonts w:ascii="Arial" w:hAnsi="Arial" w:cs="Arial"/>
          <w:color w:val="1D2125"/>
          <w:sz w:val="22"/>
          <w:szCs w:val="22"/>
        </w:rPr>
      </w:pPr>
    </w:p>
    <w:p w14:paraId="38E3CD04" w14:textId="77777777" w:rsidR="004A3209" w:rsidRDefault="004A3209" w:rsidP="001D3B4E">
      <w:pPr>
        <w:pStyle w:val="Heading2"/>
      </w:pPr>
      <w:r w:rsidRPr="004A3209">
        <w:t> </w:t>
      </w:r>
      <w:bookmarkStart w:id="3" w:name="_Toc236219316"/>
      <w:r w:rsidRPr="004A3209">
        <w:t>Task 3 – Reflection on Unit 3: Opportunity Knocks</w:t>
      </w:r>
      <w:bookmarkEnd w:id="3"/>
      <w:r w:rsidRPr="004A3209">
        <w:t xml:space="preserve"> </w:t>
      </w:r>
    </w:p>
    <w:p w14:paraId="68FCE70D" w14:textId="2361F8E5" w:rsidR="001D3B4E" w:rsidRPr="001D3B4E" w:rsidRDefault="001D3B4E" w:rsidP="001D3B4E">
      <w:pPr>
        <w:spacing w:line="360" w:lineRule="auto"/>
        <w:rPr>
          <w:rFonts w:ascii="Arial" w:hAnsi="Arial" w:cs="Arial"/>
          <w:lang w:eastAsia="en-US"/>
        </w:rPr>
      </w:pPr>
    </w:p>
    <w:p w14:paraId="163CDD76" w14:textId="77777777" w:rsidR="00811517" w:rsidRPr="001D3B4E" w:rsidRDefault="00811517" w:rsidP="001D3B4E">
      <w:pPr>
        <w:spacing w:line="360" w:lineRule="auto"/>
        <w:rPr>
          <w:rFonts w:ascii="Arial" w:hAnsi="Arial" w:cs="Arial"/>
          <w:sz w:val="22"/>
          <w:szCs w:val="22"/>
        </w:rPr>
      </w:pPr>
      <w:r w:rsidRPr="001D3B4E">
        <w:rPr>
          <w:rFonts w:ascii="Arial" w:hAnsi="Arial" w:cs="Arial"/>
          <w:sz w:val="22"/>
          <w:szCs w:val="22"/>
        </w:rPr>
        <w:t>Unit 3, Opportunity Knocks, changed how I understand personal and professional opportunities. I had viewed finishing my degree and applying for jobs as the main route forward, but the activities showed that networking, communication and teamwork can also create opportunities. Taking initiative and building relationships can provide knowledge, confidence and career guidance. The NHS workforce strategy similarly stresses developing and retaining healthcare staff to meet future needs (NHS England, 2023).</w:t>
      </w:r>
    </w:p>
    <w:p w14:paraId="319A0F09" w14:textId="77777777" w:rsidR="001D3B4E" w:rsidRPr="001D3B4E" w:rsidRDefault="001D3B4E" w:rsidP="001D3B4E">
      <w:pPr>
        <w:spacing w:line="360" w:lineRule="auto"/>
        <w:rPr>
          <w:rFonts w:ascii="Arial" w:hAnsi="Arial" w:cs="Arial"/>
          <w:sz w:val="22"/>
          <w:szCs w:val="22"/>
        </w:rPr>
      </w:pPr>
    </w:p>
    <w:p w14:paraId="3808A486" w14:textId="77777777" w:rsidR="00CB78A5" w:rsidRDefault="00CB78A5" w:rsidP="001D3B4E">
      <w:pPr>
        <w:spacing w:line="360" w:lineRule="auto"/>
        <w:rPr>
          <w:rFonts w:ascii="Arial" w:hAnsi="Arial" w:cs="Arial"/>
          <w:sz w:val="22"/>
          <w:szCs w:val="22"/>
        </w:rPr>
      </w:pPr>
      <w:r w:rsidRPr="001D3B4E">
        <w:rPr>
          <w:rFonts w:ascii="Arial" w:hAnsi="Arial" w:cs="Arial"/>
          <w:sz w:val="22"/>
          <w:szCs w:val="22"/>
        </w:rPr>
        <w:t>One activity asked me to define networking. I learned that it involves more than meeting people or seeking employment; it includes building professional relationships, sharing knowledge and learning from others’ experiences. Professional networks can help people recognise opportunities and apply their learning (NHS Leadership Academy, 2026). As a future adult nurse, I can connect with tutors, mentors and healthcare professionals through university activities, placements and professional events.</w:t>
      </w:r>
    </w:p>
    <w:p w14:paraId="1DC608F7" w14:textId="77777777" w:rsidR="001D3B4E" w:rsidRPr="001D3B4E" w:rsidRDefault="001D3B4E" w:rsidP="001D3B4E">
      <w:pPr>
        <w:spacing w:line="360" w:lineRule="auto"/>
        <w:rPr>
          <w:rFonts w:ascii="Arial" w:hAnsi="Arial" w:cs="Arial"/>
          <w:sz w:val="22"/>
          <w:szCs w:val="22"/>
        </w:rPr>
      </w:pPr>
    </w:p>
    <w:p w14:paraId="3E9C8C69" w14:textId="77777777" w:rsidR="00811517" w:rsidRDefault="00CB78A5" w:rsidP="001D3B4E">
      <w:r>
        <w:rPr>
          <w:noProof/>
        </w:rPr>
        <w:drawing>
          <wp:inline distT="0" distB="0" distL="0" distR="0" wp14:anchorId="32D41537" wp14:editId="0D3EA14C">
            <wp:extent cx="6038758" cy="2656114"/>
            <wp:effectExtent l="0" t="0" r="0" b="0"/>
            <wp:docPr id="1493664792" name="Picture 7"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664792" name="Picture 7" descr="A screenshot of a cha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099567" cy="2682860"/>
                    </a:xfrm>
                    <a:prstGeom prst="rect">
                      <a:avLst/>
                    </a:prstGeom>
                  </pic:spPr>
                </pic:pic>
              </a:graphicData>
            </a:graphic>
          </wp:inline>
        </w:drawing>
      </w:r>
    </w:p>
    <w:p w14:paraId="16C368EC" w14:textId="77777777" w:rsidR="00CB78A5" w:rsidRPr="001D3B4E" w:rsidRDefault="00CB78A5" w:rsidP="001D3B4E">
      <w:pPr>
        <w:spacing w:line="360" w:lineRule="auto"/>
        <w:rPr>
          <w:rFonts w:ascii="Arial" w:hAnsi="Arial" w:cs="Arial"/>
          <w:b/>
          <w:bCs/>
          <w:sz w:val="20"/>
          <w:szCs w:val="20"/>
        </w:rPr>
      </w:pPr>
      <w:r w:rsidRPr="001D3B4E">
        <w:rPr>
          <w:rFonts w:ascii="Arial" w:hAnsi="Arial" w:cs="Arial"/>
          <w:b/>
          <w:bCs/>
          <w:sz w:val="20"/>
          <w:szCs w:val="20"/>
        </w:rPr>
        <w:t>Screenshot 7. Moodle Forum Activity – What does networking mean to you? (Author’s own work – Gabriela Arapu, 2026).</w:t>
      </w:r>
    </w:p>
    <w:p w14:paraId="739AD3CA" w14:textId="77777777" w:rsidR="001D3B4E" w:rsidRPr="001D3B4E" w:rsidRDefault="001D3B4E" w:rsidP="001D3B4E">
      <w:pPr>
        <w:spacing w:line="360" w:lineRule="auto"/>
        <w:rPr>
          <w:rFonts w:ascii="Arial" w:hAnsi="Arial" w:cs="Arial"/>
          <w:b/>
          <w:bCs/>
          <w:sz w:val="20"/>
          <w:szCs w:val="20"/>
        </w:rPr>
      </w:pPr>
    </w:p>
    <w:p w14:paraId="619CD1DE" w14:textId="341A2497" w:rsidR="00CB78A5" w:rsidRDefault="00CB78A5" w:rsidP="001D3B4E">
      <w:pPr>
        <w:spacing w:line="360" w:lineRule="auto"/>
        <w:rPr>
          <w:rFonts w:ascii="Arial" w:hAnsi="Arial" w:cs="Arial"/>
          <w:sz w:val="22"/>
          <w:szCs w:val="22"/>
        </w:rPr>
      </w:pPr>
      <w:r w:rsidRPr="001D3B4E">
        <w:rPr>
          <w:rFonts w:ascii="Arial" w:hAnsi="Arial" w:cs="Arial"/>
          <w:sz w:val="22"/>
          <w:szCs w:val="22"/>
        </w:rPr>
        <w:lastRenderedPageBreak/>
        <w:t xml:space="preserve">Another activity prompted me to consider the people with whom I regularly communicate and the methods I use. I realised that each interaction </w:t>
      </w:r>
      <w:r w:rsidR="00FC0265" w:rsidRPr="001D3B4E">
        <w:rPr>
          <w:rFonts w:ascii="Arial" w:hAnsi="Arial" w:cs="Arial"/>
          <w:sz w:val="22"/>
          <w:szCs w:val="22"/>
        </w:rPr>
        <w:t>could</w:t>
      </w:r>
      <w:r w:rsidRPr="001D3B4E">
        <w:rPr>
          <w:rFonts w:ascii="Arial" w:hAnsi="Arial" w:cs="Arial"/>
          <w:sz w:val="22"/>
          <w:szCs w:val="22"/>
        </w:rPr>
        <w:t xml:space="preserve"> create an opportunity to learn, exchange ideas or develop professionally. Adapting communication to patients, family members and colleagues can build trust and reduce misunderstanding in health and social care (Nursing and Midwifery Council, 2018). The activity also strengthened my confidence and awareness of attentive listening.</w:t>
      </w:r>
    </w:p>
    <w:p w14:paraId="4AC5A568" w14:textId="77777777" w:rsidR="00FC0265" w:rsidRPr="001D3B4E" w:rsidRDefault="00FC0265" w:rsidP="001D3B4E">
      <w:pPr>
        <w:spacing w:line="360" w:lineRule="auto"/>
        <w:rPr>
          <w:rFonts w:ascii="Arial" w:hAnsi="Arial" w:cs="Arial"/>
          <w:sz w:val="22"/>
          <w:szCs w:val="22"/>
        </w:rPr>
      </w:pPr>
    </w:p>
    <w:p w14:paraId="582C0AF6" w14:textId="77777777" w:rsidR="00CB78A5" w:rsidRPr="00CB78A5" w:rsidRDefault="00CB78A5" w:rsidP="001D3B4E">
      <w:r>
        <w:rPr>
          <w:noProof/>
        </w:rPr>
        <w:drawing>
          <wp:inline distT="0" distB="0" distL="0" distR="0" wp14:anchorId="36BE8A92" wp14:editId="46D6D217">
            <wp:extent cx="5731510" cy="2186940"/>
            <wp:effectExtent l="0" t="0" r="0" b="0"/>
            <wp:docPr id="1510524203" name="Picture 8"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524203" name="Picture 8" descr="A screenshot of a questionnai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186940"/>
                    </a:xfrm>
                    <a:prstGeom prst="rect">
                      <a:avLst/>
                    </a:prstGeom>
                  </pic:spPr>
                </pic:pic>
              </a:graphicData>
            </a:graphic>
          </wp:inline>
        </w:drawing>
      </w:r>
    </w:p>
    <w:p w14:paraId="2CAD6CFD" w14:textId="77777777" w:rsidR="00CB78A5" w:rsidRDefault="00CB78A5" w:rsidP="001D3B4E">
      <w:pPr>
        <w:spacing w:line="360" w:lineRule="auto"/>
        <w:rPr>
          <w:rFonts w:ascii="Arial" w:hAnsi="Arial" w:cs="Arial"/>
          <w:b/>
          <w:bCs/>
          <w:sz w:val="20"/>
          <w:szCs w:val="20"/>
        </w:rPr>
      </w:pPr>
      <w:r w:rsidRPr="001D3B4E">
        <w:rPr>
          <w:rFonts w:ascii="Arial" w:hAnsi="Arial" w:cs="Arial"/>
          <w:b/>
          <w:bCs/>
          <w:sz w:val="20"/>
          <w:szCs w:val="20"/>
        </w:rPr>
        <w:t>Screenshot 8. Moodle Forum Activity – Who do you communicate with on average? (Author’s own work – Gabriela Arapu, 2026).</w:t>
      </w:r>
    </w:p>
    <w:p w14:paraId="6ECB1F59" w14:textId="77777777" w:rsidR="001D3B4E" w:rsidRPr="001D3B4E" w:rsidRDefault="001D3B4E" w:rsidP="001D3B4E">
      <w:pPr>
        <w:spacing w:line="360" w:lineRule="auto"/>
        <w:rPr>
          <w:rFonts w:ascii="Arial" w:hAnsi="Arial" w:cs="Arial"/>
          <w:b/>
          <w:bCs/>
          <w:sz w:val="20"/>
          <w:szCs w:val="20"/>
        </w:rPr>
      </w:pPr>
    </w:p>
    <w:p w14:paraId="143AF5C9" w14:textId="77777777" w:rsidR="00CB78A5" w:rsidRPr="00CB78A5" w:rsidRDefault="00CB78A5" w:rsidP="001D3B4E"/>
    <w:p w14:paraId="34F3EBA0" w14:textId="5F00637A" w:rsidR="00CB78A5" w:rsidRPr="001D3B4E" w:rsidRDefault="00CB78A5" w:rsidP="001D3B4E">
      <w:pPr>
        <w:spacing w:line="360" w:lineRule="auto"/>
        <w:rPr>
          <w:rFonts w:ascii="Arial" w:hAnsi="Arial" w:cs="Arial"/>
          <w:sz w:val="22"/>
          <w:szCs w:val="22"/>
        </w:rPr>
      </w:pPr>
      <w:r w:rsidRPr="001D3B4E">
        <w:rPr>
          <w:rFonts w:ascii="Arial" w:hAnsi="Arial" w:cs="Arial"/>
          <w:sz w:val="22"/>
          <w:szCs w:val="22"/>
        </w:rPr>
        <w:t xml:space="preserve">The networking-map exercise showed how people and organisations can collaborate towards a shared goal. I identified researchers, healthcare professionals, universities and community organisations that could support Sheela’s project. This demonstrated that opportunities often emerge through collaboration. The NHS workforce plan also recognises multidisciplinary working and the effective use of people’s skills as important to service development (NHS England, 2023). In my career, I will use professional networks to seek support, share </w:t>
      </w:r>
      <w:r w:rsidR="001D3B4E" w:rsidRPr="001D3B4E">
        <w:rPr>
          <w:rFonts w:ascii="Arial" w:hAnsi="Arial" w:cs="Arial"/>
          <w:sz w:val="22"/>
          <w:szCs w:val="22"/>
        </w:rPr>
        <w:t>knowledge</w:t>
      </w:r>
      <w:r w:rsidRPr="001D3B4E">
        <w:rPr>
          <w:rFonts w:ascii="Arial" w:hAnsi="Arial" w:cs="Arial"/>
          <w:sz w:val="22"/>
          <w:szCs w:val="22"/>
        </w:rPr>
        <w:t xml:space="preserve"> and pursue development opportunities.</w:t>
      </w:r>
    </w:p>
    <w:p w14:paraId="0CA3172B" w14:textId="7ED19D47" w:rsidR="00CB78A5" w:rsidRDefault="001D3B4E" w:rsidP="001D3B4E">
      <w:r>
        <w:rPr>
          <w:noProof/>
        </w:rPr>
        <w:lastRenderedPageBreak/>
        <w:drawing>
          <wp:inline distT="0" distB="0" distL="0" distR="0" wp14:anchorId="4A8B9B9D" wp14:editId="31FC9628">
            <wp:extent cx="5731510" cy="3184525"/>
            <wp:effectExtent l="0" t="0" r="0" b="3175"/>
            <wp:docPr id="1862703792"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703792" name="Picture 9"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84525"/>
                    </a:xfrm>
                    <a:prstGeom prst="rect">
                      <a:avLst/>
                    </a:prstGeom>
                  </pic:spPr>
                </pic:pic>
              </a:graphicData>
            </a:graphic>
          </wp:inline>
        </w:drawing>
      </w:r>
    </w:p>
    <w:p w14:paraId="67BC8F61" w14:textId="77777777" w:rsidR="00CB78A5" w:rsidRDefault="00CB78A5" w:rsidP="001D3B4E">
      <w:pPr>
        <w:spacing w:line="360" w:lineRule="auto"/>
        <w:rPr>
          <w:rFonts w:ascii="Arial" w:hAnsi="Arial" w:cs="Arial"/>
          <w:b/>
          <w:bCs/>
          <w:sz w:val="20"/>
          <w:szCs w:val="20"/>
        </w:rPr>
      </w:pPr>
      <w:r w:rsidRPr="001D3B4E">
        <w:rPr>
          <w:rFonts w:ascii="Arial" w:hAnsi="Arial" w:cs="Arial"/>
          <w:b/>
          <w:bCs/>
          <w:sz w:val="20"/>
          <w:szCs w:val="20"/>
        </w:rPr>
        <w:t>Screenshot 9. Moodle Forum Activity – Networking Map for Sheela (Author’s own work – Gabriela Arapu, 2026).</w:t>
      </w:r>
    </w:p>
    <w:p w14:paraId="3BBF5908" w14:textId="77777777" w:rsidR="001D3B4E" w:rsidRPr="001D3B4E" w:rsidRDefault="001D3B4E" w:rsidP="001D3B4E">
      <w:pPr>
        <w:spacing w:line="360" w:lineRule="auto"/>
        <w:rPr>
          <w:rFonts w:ascii="Arial" w:hAnsi="Arial" w:cs="Arial"/>
          <w:b/>
          <w:bCs/>
          <w:sz w:val="20"/>
          <w:szCs w:val="20"/>
        </w:rPr>
      </w:pPr>
    </w:p>
    <w:p w14:paraId="47D5765F" w14:textId="77777777" w:rsidR="00CB78A5" w:rsidRDefault="00CB78A5" w:rsidP="001D3B4E">
      <w:pPr>
        <w:spacing w:line="360" w:lineRule="auto"/>
        <w:rPr>
          <w:rFonts w:ascii="Arial" w:hAnsi="Arial" w:cs="Arial"/>
          <w:sz w:val="22"/>
          <w:szCs w:val="22"/>
        </w:rPr>
      </w:pPr>
      <w:r w:rsidRPr="001D3B4E">
        <w:rPr>
          <w:rFonts w:ascii="Arial" w:hAnsi="Arial" w:cs="Arial"/>
          <w:sz w:val="22"/>
          <w:szCs w:val="22"/>
        </w:rPr>
        <w:t>Overall, Unit 3 taught me that opportunities require active engagement. Communicating confidently, building professional networks and remaining open to learning will support my development at university, during clinical placements and throughout my future career as an adult nurse.</w:t>
      </w:r>
    </w:p>
    <w:p w14:paraId="01659EDC" w14:textId="77777777" w:rsidR="001D3B4E" w:rsidRPr="001D3B4E" w:rsidRDefault="001D3B4E" w:rsidP="001D3B4E">
      <w:pPr>
        <w:spacing w:line="360" w:lineRule="auto"/>
        <w:rPr>
          <w:rFonts w:ascii="Arial" w:hAnsi="Arial" w:cs="Arial"/>
          <w:sz w:val="22"/>
          <w:szCs w:val="22"/>
        </w:rPr>
      </w:pPr>
    </w:p>
    <w:p w14:paraId="632AF732" w14:textId="77777777" w:rsidR="004A3209" w:rsidRDefault="004A3209" w:rsidP="001D3B4E">
      <w:pPr>
        <w:pStyle w:val="Heading2"/>
      </w:pPr>
      <w:r w:rsidRPr="004A3209">
        <w:t> </w:t>
      </w:r>
      <w:bookmarkStart w:id="4" w:name="_Toc236219317"/>
      <w:r w:rsidRPr="004A3209">
        <w:t>Task 4 – Reflection on Unit 4: The Pursuit of Happiness and Conclusion</w:t>
      </w:r>
      <w:bookmarkEnd w:id="4"/>
      <w:r w:rsidRPr="004A3209">
        <w:t xml:space="preserve"> </w:t>
      </w:r>
    </w:p>
    <w:p w14:paraId="413C9679" w14:textId="77777777" w:rsidR="001D3B4E" w:rsidRPr="001D3B4E" w:rsidRDefault="001D3B4E" w:rsidP="001D3B4E">
      <w:pPr>
        <w:rPr>
          <w:lang w:eastAsia="en-US"/>
        </w:rPr>
      </w:pPr>
    </w:p>
    <w:p w14:paraId="025A2D75" w14:textId="77777777" w:rsidR="00C72C8C" w:rsidRPr="001D3B4E" w:rsidRDefault="00C72C8C" w:rsidP="001D3B4E">
      <w:pPr>
        <w:spacing w:line="360" w:lineRule="auto"/>
        <w:rPr>
          <w:rFonts w:ascii="Arial" w:hAnsi="Arial" w:cs="Arial"/>
          <w:sz w:val="22"/>
          <w:szCs w:val="22"/>
        </w:rPr>
      </w:pPr>
      <w:r w:rsidRPr="001D3B4E">
        <w:rPr>
          <w:rFonts w:ascii="Arial" w:hAnsi="Arial" w:cs="Arial"/>
          <w:sz w:val="22"/>
          <w:szCs w:val="22"/>
        </w:rPr>
        <w:t>Unit 7, Mindset for Success, showed me how a positive mindset can influence my studies and future work in health and social care. Previously, I focused on difficulties rather than possible solutions. The activities showed that achieving personal and professional goals requires resilience, optimism and problem-solving (Health and Safety Executive, 2024). Resilience is the ability to adapt to setbacks, recover from difficulties and continue working towards goals (OpenLearn, 2016). This learning increased my confidence in handling challenging circumstances.</w:t>
      </w:r>
    </w:p>
    <w:p w14:paraId="25974E59" w14:textId="19D6B532" w:rsidR="001D3B4E" w:rsidRPr="001D3B4E" w:rsidRDefault="001D3B4E" w:rsidP="001D3B4E">
      <w:pPr>
        <w:spacing w:line="360" w:lineRule="auto"/>
        <w:rPr>
          <w:rFonts w:ascii="Arial" w:hAnsi="Arial" w:cs="Arial"/>
          <w:sz w:val="22"/>
          <w:szCs w:val="22"/>
        </w:rPr>
      </w:pPr>
      <w:r w:rsidRPr="001D3B4E">
        <w:rPr>
          <w:rFonts w:ascii="Arial" w:hAnsi="Arial" w:cs="Arial"/>
          <w:sz w:val="22"/>
          <w:szCs w:val="22"/>
        </w:rPr>
        <w:t xml:space="preserve">To structure Task 4, I used Gibbs’ reflective cycle: description, feelings, evaluation, analysis, conclusion and action planning. Applying these stages helped me move beyond describing the Moodle activities by considering my responses, what was effective, what I learned and how I will act differently in future study and health and social care practice </w:t>
      </w:r>
      <w:r w:rsidRPr="001D3B4E">
        <w:rPr>
          <w:rFonts w:ascii="Arial" w:hAnsi="Arial" w:cs="Arial"/>
          <w:color w:val="040102"/>
          <w:sz w:val="22"/>
          <w:szCs w:val="22"/>
          <w:shd w:val="clear" w:color="auto" w:fill="FFFFFF"/>
        </w:rPr>
        <w:t>(The University of Edinburgh, 2024)</w:t>
      </w:r>
      <w:r w:rsidRPr="001D3B4E">
        <w:rPr>
          <w:rFonts w:ascii="Arial" w:hAnsi="Arial" w:cs="Arial"/>
          <w:color w:val="040102"/>
          <w:sz w:val="22"/>
          <w:szCs w:val="22"/>
          <w:shd w:val="clear" w:color="auto" w:fill="FFFFFF"/>
        </w:rPr>
        <w:t>.</w:t>
      </w:r>
    </w:p>
    <w:p w14:paraId="706C3910" w14:textId="402374A7" w:rsidR="00C92142" w:rsidRDefault="001B45B4" w:rsidP="001D3B4E">
      <w:r>
        <w:rPr>
          <w:noProof/>
        </w:rPr>
        <w:lastRenderedPageBreak/>
        <w:drawing>
          <wp:inline distT="0" distB="0" distL="0" distR="0" wp14:anchorId="2B3EFAD8" wp14:editId="4AB296E7">
            <wp:extent cx="6172200" cy="3906520"/>
            <wp:effectExtent l="0" t="0" r="0" b="5080"/>
            <wp:docPr id="1945333125" name="Picture 1" descr="A diagram of a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333125" name="Picture 1" descr="A diagram of a cycl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6283870" cy="3977198"/>
                    </a:xfrm>
                    <a:prstGeom prst="rect">
                      <a:avLst/>
                    </a:prstGeom>
                  </pic:spPr>
                </pic:pic>
              </a:graphicData>
            </a:graphic>
          </wp:inline>
        </w:drawing>
      </w:r>
    </w:p>
    <w:p w14:paraId="02D61134" w14:textId="45C4AA06" w:rsidR="00C92142" w:rsidRPr="001D3B4E" w:rsidRDefault="00000000" w:rsidP="001D3B4E">
      <w:pPr>
        <w:spacing w:after="120" w:line="360" w:lineRule="auto"/>
        <w:jc w:val="center"/>
        <w:rPr>
          <w:rFonts w:ascii="Arial" w:hAnsi="Arial" w:cs="Arial"/>
          <w:b/>
          <w:color w:val="000000"/>
          <w:sz w:val="20"/>
          <w:szCs w:val="20"/>
        </w:rPr>
      </w:pPr>
      <w:r w:rsidRPr="001D3B4E">
        <w:rPr>
          <w:rFonts w:ascii="Arial" w:hAnsi="Arial" w:cs="Arial"/>
          <w:b/>
          <w:sz w:val="20"/>
          <w:szCs w:val="20"/>
        </w:rPr>
        <w:t xml:space="preserve">Gibbs’ Reflective Cycle adapted from </w:t>
      </w:r>
      <w:r w:rsidR="00704436" w:rsidRPr="001D3B4E">
        <w:rPr>
          <w:rFonts w:ascii="Arial" w:hAnsi="Arial" w:cs="Arial"/>
          <w:b/>
          <w:color w:val="000000"/>
          <w:sz w:val="20"/>
          <w:szCs w:val="20"/>
        </w:rPr>
        <w:t xml:space="preserve">The University of Edinburgh </w:t>
      </w:r>
      <w:r w:rsidR="001B45B4" w:rsidRPr="001D3B4E">
        <w:rPr>
          <w:rFonts w:ascii="Arial" w:hAnsi="Arial" w:cs="Arial"/>
          <w:b/>
          <w:color w:val="000000"/>
          <w:sz w:val="20"/>
          <w:szCs w:val="20"/>
        </w:rPr>
        <w:t>(</w:t>
      </w:r>
      <w:r w:rsidR="00704436" w:rsidRPr="001D3B4E">
        <w:rPr>
          <w:rFonts w:ascii="Arial" w:hAnsi="Arial" w:cs="Arial"/>
          <w:b/>
          <w:color w:val="000000"/>
          <w:sz w:val="20"/>
          <w:szCs w:val="20"/>
        </w:rPr>
        <w:t>2024</w:t>
      </w:r>
      <w:r w:rsidR="001B45B4" w:rsidRPr="001D3B4E">
        <w:rPr>
          <w:rFonts w:ascii="Arial" w:hAnsi="Arial" w:cs="Arial"/>
          <w:b/>
          <w:color w:val="000000"/>
          <w:sz w:val="20"/>
          <w:szCs w:val="20"/>
        </w:rPr>
        <w:t>)</w:t>
      </w:r>
    </w:p>
    <w:p w14:paraId="59B22A33" w14:textId="77777777" w:rsidR="001B45B4" w:rsidRPr="001B45B4" w:rsidRDefault="001B45B4">
      <w:pPr>
        <w:spacing w:after="120"/>
        <w:jc w:val="center"/>
        <w:rPr>
          <w:b/>
        </w:rPr>
      </w:pPr>
    </w:p>
    <w:p w14:paraId="695EAB11" w14:textId="699D5F4F" w:rsidR="00C72C8C" w:rsidRPr="001D3B4E" w:rsidRDefault="00C72C8C" w:rsidP="001D3B4E">
      <w:pPr>
        <w:spacing w:line="360" w:lineRule="auto"/>
        <w:rPr>
          <w:rFonts w:ascii="Arial" w:hAnsi="Arial" w:cs="Arial"/>
          <w:sz w:val="22"/>
          <w:szCs w:val="22"/>
        </w:rPr>
      </w:pPr>
      <w:r w:rsidRPr="001D3B4E">
        <w:rPr>
          <w:rFonts w:ascii="Arial" w:hAnsi="Arial" w:cs="Arial"/>
          <w:sz w:val="22"/>
          <w:szCs w:val="22"/>
        </w:rPr>
        <w:t xml:space="preserve">One exercise asked me to reflect on balancing several assignments with personal responsibilities. I realised that scheduling my time, remaining focused and seeking </w:t>
      </w:r>
      <w:r w:rsidR="00FC0265" w:rsidRPr="001D3B4E">
        <w:rPr>
          <w:rFonts w:ascii="Arial" w:hAnsi="Arial" w:cs="Arial"/>
          <w:sz w:val="22"/>
          <w:szCs w:val="22"/>
        </w:rPr>
        <w:t>help,</w:t>
      </w:r>
      <w:r w:rsidRPr="001D3B4E">
        <w:rPr>
          <w:rFonts w:ascii="Arial" w:hAnsi="Arial" w:cs="Arial"/>
          <w:sz w:val="22"/>
          <w:szCs w:val="22"/>
        </w:rPr>
        <w:t xml:space="preserve"> when </w:t>
      </w:r>
      <w:r w:rsidR="001D3B4E" w:rsidRPr="001D3B4E">
        <w:rPr>
          <w:rFonts w:ascii="Arial" w:hAnsi="Arial" w:cs="Arial"/>
          <w:sz w:val="22"/>
          <w:szCs w:val="22"/>
        </w:rPr>
        <w:t>necessary,</w:t>
      </w:r>
      <w:r w:rsidRPr="001D3B4E">
        <w:rPr>
          <w:rFonts w:ascii="Arial" w:hAnsi="Arial" w:cs="Arial"/>
          <w:sz w:val="22"/>
          <w:szCs w:val="22"/>
        </w:rPr>
        <w:t xml:space="preserve"> enabled me to manage the challenge. The experience showed that obstacles can develop new skills and strengthen resilience, qualities that are important for healthcare professionals working in demanding environments (The Open University, 2021).</w:t>
      </w:r>
    </w:p>
    <w:p w14:paraId="046E4765" w14:textId="6575F731" w:rsidR="001D3B4E" w:rsidRPr="001D3B4E" w:rsidRDefault="00412E57" w:rsidP="001D3B4E">
      <w:pPr>
        <w:spacing w:line="360" w:lineRule="auto"/>
      </w:pPr>
      <w:r>
        <w:rPr>
          <w:noProof/>
        </w:rPr>
        <w:drawing>
          <wp:inline distT="0" distB="0" distL="0" distR="0" wp14:anchorId="44E40AC7" wp14:editId="7B7E53F9">
            <wp:extent cx="5956759" cy="2678400"/>
            <wp:effectExtent l="0" t="0" r="0" b="1905"/>
            <wp:docPr id="639605647" name="Picture 2"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605647" name="Picture 2" descr="A screenshot of a cha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173521" cy="2775865"/>
                    </a:xfrm>
                    <a:prstGeom prst="rect">
                      <a:avLst/>
                    </a:prstGeom>
                  </pic:spPr>
                </pic:pic>
              </a:graphicData>
            </a:graphic>
          </wp:inline>
        </w:drawing>
      </w:r>
      <w:r w:rsidR="00C72C8C" w:rsidRPr="001D3B4E">
        <w:rPr>
          <w:rFonts w:ascii="Arial" w:hAnsi="Arial" w:cs="Arial"/>
          <w:b/>
          <w:bCs/>
          <w:sz w:val="20"/>
          <w:szCs w:val="20"/>
        </w:rPr>
        <w:t>Screenshot 10. Moodle Forum Activity – Overcoming a Challenge (Author’s own work – Gabriela Arapu, 2026).</w:t>
      </w:r>
    </w:p>
    <w:p w14:paraId="77A33BEB" w14:textId="77777777" w:rsidR="007806F5" w:rsidRDefault="007806F5" w:rsidP="001D3B4E">
      <w:pPr>
        <w:spacing w:line="360" w:lineRule="auto"/>
        <w:rPr>
          <w:rFonts w:ascii="Arial" w:hAnsi="Arial" w:cs="Arial"/>
          <w:color w:val="1D2125"/>
          <w:sz w:val="22"/>
          <w:szCs w:val="22"/>
        </w:rPr>
      </w:pPr>
      <w:r w:rsidRPr="001D3B4E">
        <w:rPr>
          <w:rFonts w:ascii="Arial" w:hAnsi="Arial" w:cs="Arial"/>
          <w:color w:val="1D2125"/>
          <w:sz w:val="22"/>
          <w:szCs w:val="22"/>
        </w:rPr>
        <w:lastRenderedPageBreak/>
        <w:t>Another exercise involved changing limiting beliefs into constructive self-talk. It showed how negative thoughts can reduce confidence and affect performance. Replacing these thoughts with realistic, positive statements reminded me that learning is continuous and strengthened my confidence. This approach will help me remain focused during my studies and support my development as an adult nurse (Open Learning, 2016).</w:t>
      </w:r>
    </w:p>
    <w:p w14:paraId="7AF49EA9" w14:textId="77777777" w:rsidR="001D3B4E" w:rsidRPr="001D3B4E" w:rsidRDefault="001D3B4E" w:rsidP="001D3B4E">
      <w:pPr>
        <w:spacing w:line="360" w:lineRule="auto"/>
        <w:rPr>
          <w:rFonts w:ascii="Arial" w:hAnsi="Arial" w:cs="Arial"/>
          <w:color w:val="1D2125"/>
          <w:sz w:val="22"/>
          <w:szCs w:val="22"/>
        </w:rPr>
      </w:pPr>
    </w:p>
    <w:p w14:paraId="4C3EA779" w14:textId="77777777" w:rsidR="00C72C8C" w:rsidRDefault="00412E57" w:rsidP="001D3B4E">
      <w:r>
        <w:rPr>
          <w:noProof/>
        </w:rPr>
        <w:drawing>
          <wp:inline distT="0" distB="0" distL="0" distR="0" wp14:anchorId="386875F0" wp14:editId="1A81430B">
            <wp:extent cx="5731510" cy="2704465"/>
            <wp:effectExtent l="0" t="0" r="0" b="635"/>
            <wp:docPr id="660897637" name="Picture 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897637" name="Picture 3" descr="A screenshot of a phone&#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704465"/>
                    </a:xfrm>
                    <a:prstGeom prst="rect">
                      <a:avLst/>
                    </a:prstGeom>
                  </pic:spPr>
                </pic:pic>
              </a:graphicData>
            </a:graphic>
          </wp:inline>
        </w:drawing>
      </w:r>
    </w:p>
    <w:p w14:paraId="34A7C920" w14:textId="77777777" w:rsidR="00FC0265" w:rsidRDefault="00FC0265" w:rsidP="001D3B4E">
      <w:pPr>
        <w:spacing w:line="360" w:lineRule="auto"/>
        <w:rPr>
          <w:rFonts w:ascii="Arial" w:hAnsi="Arial" w:cs="Arial"/>
          <w:b/>
          <w:bCs/>
          <w:sz w:val="20"/>
          <w:szCs w:val="20"/>
        </w:rPr>
      </w:pPr>
    </w:p>
    <w:p w14:paraId="1AABA59A" w14:textId="5AD4E6D1" w:rsidR="007806F5" w:rsidRPr="001D3B4E" w:rsidRDefault="007806F5" w:rsidP="001D3B4E">
      <w:pPr>
        <w:spacing w:line="360" w:lineRule="auto"/>
        <w:rPr>
          <w:rFonts w:ascii="Arial" w:hAnsi="Arial" w:cs="Arial"/>
          <w:b/>
          <w:bCs/>
          <w:sz w:val="20"/>
          <w:szCs w:val="20"/>
        </w:rPr>
      </w:pPr>
      <w:r w:rsidRPr="001D3B4E">
        <w:rPr>
          <w:rFonts w:ascii="Arial" w:hAnsi="Arial" w:cs="Arial"/>
          <w:b/>
          <w:bCs/>
          <w:sz w:val="20"/>
          <w:szCs w:val="20"/>
        </w:rPr>
        <w:t>Screenshot 11. Moodle Forum Activity – Changing Limiting Beliefs into Positive Self-Talk (Author’s own work – Gabriela Arapu, 2026).</w:t>
      </w:r>
    </w:p>
    <w:p w14:paraId="62B70D98" w14:textId="77777777" w:rsidR="001D3B4E" w:rsidRPr="001D3B4E" w:rsidRDefault="001D3B4E" w:rsidP="001D3B4E">
      <w:pPr>
        <w:spacing w:line="360" w:lineRule="auto"/>
        <w:rPr>
          <w:rFonts w:ascii="Arial" w:hAnsi="Arial" w:cs="Arial"/>
          <w:b/>
          <w:bCs/>
          <w:sz w:val="22"/>
          <w:szCs w:val="22"/>
        </w:rPr>
      </w:pPr>
    </w:p>
    <w:p w14:paraId="45FCB3DA" w14:textId="77777777" w:rsidR="00412E57" w:rsidRDefault="007806F5" w:rsidP="001D3B4E">
      <w:pPr>
        <w:spacing w:line="360" w:lineRule="auto"/>
        <w:rPr>
          <w:rFonts w:ascii="Arial" w:hAnsi="Arial" w:cs="Arial"/>
          <w:sz w:val="22"/>
          <w:szCs w:val="22"/>
        </w:rPr>
      </w:pPr>
      <w:r w:rsidRPr="001D3B4E">
        <w:rPr>
          <w:rFonts w:ascii="Arial" w:hAnsi="Arial" w:cs="Arial"/>
          <w:sz w:val="22"/>
          <w:szCs w:val="22"/>
        </w:rPr>
        <w:t>The final activity examined sagacity and solution-seeking. It encouraged me to focus on workable responses rather than problems. I learned that difficult decisions require calm, critical thinking and collaboration. These abilities are valuable in healthcare, where professionals need resilience, sound judgement and teamwork. Developing them will help me provide safe, compassionate and person-centred care (NHS England, 2023). Continuing professional development will also help me maintain high standards and improve the care I provide (Royal College of Nursing, 2024).</w:t>
      </w:r>
    </w:p>
    <w:p w14:paraId="28900354" w14:textId="77777777" w:rsidR="001D3B4E" w:rsidRPr="001D3B4E" w:rsidRDefault="001D3B4E" w:rsidP="001D3B4E">
      <w:pPr>
        <w:spacing w:line="360" w:lineRule="auto"/>
        <w:rPr>
          <w:rFonts w:ascii="Arial" w:hAnsi="Arial" w:cs="Arial"/>
          <w:sz w:val="22"/>
          <w:szCs w:val="22"/>
        </w:rPr>
      </w:pPr>
    </w:p>
    <w:p w14:paraId="0A8C80CC" w14:textId="77777777" w:rsidR="007806F5" w:rsidRDefault="00412E57" w:rsidP="001D3B4E">
      <w:pPr>
        <w:rPr>
          <w:noProof/>
        </w:rPr>
      </w:pPr>
      <w:r>
        <w:rPr>
          <w:noProof/>
        </w:rPr>
        <w:lastRenderedPageBreak/>
        <w:drawing>
          <wp:inline distT="0" distB="0" distL="0" distR="0" wp14:anchorId="6BF5C214" wp14:editId="4E23653D">
            <wp:extent cx="5940000" cy="2239010"/>
            <wp:effectExtent l="0" t="0" r="3810" b="0"/>
            <wp:docPr id="1702772665"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772665" name="Picture 4"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53296" cy="2244022"/>
                    </a:xfrm>
                    <a:prstGeom prst="rect">
                      <a:avLst/>
                    </a:prstGeom>
                  </pic:spPr>
                </pic:pic>
              </a:graphicData>
            </a:graphic>
          </wp:inline>
        </w:drawing>
      </w:r>
    </w:p>
    <w:p w14:paraId="4B35DA57" w14:textId="77777777" w:rsidR="007806F5" w:rsidRPr="001D3B4E" w:rsidRDefault="007806F5" w:rsidP="001D3B4E">
      <w:pPr>
        <w:spacing w:line="360" w:lineRule="auto"/>
        <w:rPr>
          <w:rFonts w:ascii="Arial" w:hAnsi="Arial" w:cs="Arial"/>
          <w:b/>
          <w:bCs/>
          <w:sz w:val="20"/>
          <w:szCs w:val="20"/>
        </w:rPr>
      </w:pPr>
      <w:r w:rsidRPr="001D3B4E">
        <w:rPr>
          <w:rFonts w:ascii="Arial" w:hAnsi="Arial" w:cs="Arial"/>
          <w:b/>
          <w:bCs/>
          <w:sz w:val="20"/>
          <w:szCs w:val="20"/>
        </w:rPr>
        <w:t>Screenshot 12. Moodle Forum Activity – Sagacity and Solution-Seeking Behaviours (Author’s own work – Gabriela Arapu, 2026).</w:t>
      </w:r>
    </w:p>
    <w:p w14:paraId="6C061957" w14:textId="77777777" w:rsidR="007806F5" w:rsidRDefault="007806F5" w:rsidP="001D3B4E"/>
    <w:p w14:paraId="4107015C" w14:textId="77777777" w:rsidR="007806F5" w:rsidRDefault="007806F5" w:rsidP="001D3B4E">
      <w:pPr>
        <w:spacing w:line="360" w:lineRule="auto"/>
        <w:rPr>
          <w:rFonts w:ascii="Arial" w:hAnsi="Arial" w:cs="Arial"/>
          <w:sz w:val="22"/>
          <w:szCs w:val="22"/>
        </w:rPr>
      </w:pPr>
      <w:r w:rsidRPr="001D3B4E">
        <w:rPr>
          <w:rFonts w:ascii="Arial" w:hAnsi="Arial" w:cs="Arial"/>
          <w:sz w:val="22"/>
          <w:szCs w:val="22"/>
        </w:rPr>
        <w:t>Overall, Unit 7 increased my confidence and encouraged a more positive approach to learning and professional development. I now view setbacks as opportunities to learn. The activities strengthened my resilience, reflection and solution-focused thinking, which will support my studies and future adult-nursing career. They also emphasised the need to keep developing the behaviours expected of healthcare professionals.</w:t>
      </w:r>
    </w:p>
    <w:p w14:paraId="3D707E67" w14:textId="77777777" w:rsidR="001D3B4E" w:rsidRPr="001D3B4E" w:rsidRDefault="001D3B4E" w:rsidP="001D3B4E">
      <w:pPr>
        <w:spacing w:line="360" w:lineRule="auto"/>
        <w:rPr>
          <w:rFonts w:ascii="Arial" w:hAnsi="Arial" w:cs="Arial"/>
          <w:sz w:val="22"/>
          <w:szCs w:val="22"/>
        </w:rPr>
      </w:pPr>
    </w:p>
    <w:p w14:paraId="44CC0FB2" w14:textId="77777777" w:rsidR="004A3209" w:rsidRDefault="004A3209" w:rsidP="001D3B4E">
      <w:pPr>
        <w:pStyle w:val="Heading2"/>
      </w:pPr>
      <w:bookmarkStart w:id="5" w:name="_Toc236219318"/>
      <w:r w:rsidRPr="004A3209">
        <w:t>Conclusion</w:t>
      </w:r>
      <w:bookmarkEnd w:id="5"/>
    </w:p>
    <w:p w14:paraId="2FDA05CF" w14:textId="77777777" w:rsidR="001D3B4E" w:rsidRPr="001D3B4E" w:rsidRDefault="001D3B4E" w:rsidP="001D3B4E">
      <w:pPr>
        <w:rPr>
          <w:lang w:eastAsia="en-US"/>
        </w:rPr>
      </w:pPr>
    </w:p>
    <w:p w14:paraId="6383015E" w14:textId="77777777" w:rsidR="00C72C8C" w:rsidRPr="001D3B4E" w:rsidRDefault="00A57A8B" w:rsidP="001D3B4E">
      <w:pPr>
        <w:spacing w:line="360" w:lineRule="auto"/>
        <w:rPr>
          <w:rFonts w:ascii="Arial" w:hAnsi="Arial" w:cs="Arial"/>
          <w:sz w:val="22"/>
          <w:szCs w:val="22"/>
        </w:rPr>
      </w:pPr>
      <w:r w:rsidRPr="001D3B4E">
        <w:rPr>
          <w:rFonts w:ascii="Arial" w:hAnsi="Arial" w:cs="Arial"/>
          <w:sz w:val="22"/>
          <w:szCs w:val="22"/>
        </w:rPr>
        <w:t>Overall, this module improved my understanding of the knowledge, skills and personal qualities required for a career in healthcare. Reflecting on each unit encouraged me to think critically about my professional development and the steps towards becoming an adult nurse. The activities developed my understanding of career planning, communication, networking, self-awareness, emotional intelligence and resilience, while emphasising continuous learning, reflective practice and a positive response to challenges.</w:t>
      </w:r>
    </w:p>
    <w:p w14:paraId="33D86DF5" w14:textId="77777777" w:rsidR="00C72C8C" w:rsidRPr="001D3B4E" w:rsidRDefault="00A57A8B" w:rsidP="001D3B4E">
      <w:pPr>
        <w:spacing w:line="360" w:lineRule="auto"/>
        <w:rPr>
          <w:rFonts w:ascii="Arial" w:hAnsi="Arial" w:cs="Arial"/>
          <w:sz w:val="22"/>
          <w:szCs w:val="22"/>
        </w:rPr>
      </w:pPr>
      <w:r w:rsidRPr="001D3B4E">
        <w:rPr>
          <w:rFonts w:ascii="Arial" w:hAnsi="Arial" w:cs="Arial"/>
          <w:sz w:val="22"/>
          <w:szCs w:val="22"/>
        </w:rPr>
        <w:t>Completing the portfolio helped me identify both strengths and areas for improvement. I feel more confident in building professional relationships, communicating clearly and taking responsibility for my learning. These experiences strengthened my commitment to person-centred, compassionate care and to developing the competencies expected of a healthcare practitioner. The knowledge gained provides a strong foundation for my remaining studies and future work in health and social care.</w:t>
      </w:r>
    </w:p>
    <w:p w14:paraId="10FF1EAF" w14:textId="77777777" w:rsidR="00A57A8B" w:rsidRPr="001D3B4E" w:rsidRDefault="00A57A8B" w:rsidP="001D3B4E">
      <w:pPr>
        <w:spacing w:line="360" w:lineRule="auto"/>
        <w:rPr>
          <w:rFonts w:ascii="Arial" w:hAnsi="Arial" w:cs="Arial"/>
          <w:sz w:val="22"/>
          <w:szCs w:val="22"/>
        </w:rPr>
      </w:pPr>
    </w:p>
    <w:p w14:paraId="2648C869" w14:textId="77777777" w:rsidR="00A57A8B" w:rsidRPr="001D3B4E" w:rsidRDefault="00A57A8B" w:rsidP="001D3B4E">
      <w:pPr>
        <w:spacing w:line="360" w:lineRule="auto"/>
        <w:rPr>
          <w:sz w:val="22"/>
          <w:szCs w:val="22"/>
        </w:rPr>
      </w:pPr>
    </w:p>
    <w:p w14:paraId="513D3DC2" w14:textId="77777777" w:rsidR="003F0644" w:rsidRPr="001D3B4E" w:rsidRDefault="003F0644" w:rsidP="001D3B4E">
      <w:pPr>
        <w:spacing w:line="360" w:lineRule="auto"/>
        <w:rPr>
          <w:rFonts w:ascii="Arial" w:hAnsi="Arial" w:cs="Arial"/>
          <w:sz w:val="22"/>
          <w:szCs w:val="22"/>
        </w:rPr>
      </w:pPr>
    </w:p>
    <w:p w14:paraId="55828DDF" w14:textId="77777777" w:rsidR="001D3B4E" w:rsidRDefault="001D3B4E" w:rsidP="001D3B4E">
      <w:pPr>
        <w:spacing w:line="360" w:lineRule="auto"/>
        <w:rPr>
          <w:rFonts w:ascii="Arial" w:hAnsi="Arial" w:cs="Arial"/>
          <w:color w:val="1D2125"/>
        </w:rPr>
      </w:pPr>
    </w:p>
    <w:p w14:paraId="755BC456" w14:textId="7175F69B" w:rsidR="004A3209" w:rsidRPr="001D3B4E" w:rsidRDefault="005D6B82" w:rsidP="001D3B4E">
      <w:pPr>
        <w:pStyle w:val="Heading2"/>
        <w:rPr>
          <w:rFonts w:ascii="Arial" w:hAnsi="Arial" w:cs="Arial"/>
          <w:color w:val="1D2125"/>
          <w:sz w:val="23"/>
          <w:szCs w:val="23"/>
        </w:rPr>
      </w:pPr>
      <w:bookmarkStart w:id="6" w:name="_Toc236219319"/>
      <w:r w:rsidRPr="00CF1EDE">
        <w:lastRenderedPageBreak/>
        <w:t>References:</w:t>
      </w:r>
      <w:bookmarkEnd w:id="6"/>
    </w:p>
    <w:p w14:paraId="5C881D96" w14:textId="77777777" w:rsidR="00CF1EDE" w:rsidRPr="00FC0265" w:rsidRDefault="00CF1EDE" w:rsidP="00FC0265">
      <w:pPr>
        <w:spacing w:line="360" w:lineRule="auto"/>
        <w:rPr>
          <w:rFonts w:ascii="Arial" w:hAnsi="Arial" w:cs="Arial"/>
          <w:sz w:val="22"/>
          <w:szCs w:val="22"/>
        </w:rPr>
      </w:pPr>
    </w:p>
    <w:p w14:paraId="6CE3F78E" w14:textId="77777777" w:rsidR="00433E94" w:rsidRPr="00FC0265" w:rsidRDefault="00433E94" w:rsidP="00FC0265">
      <w:pPr>
        <w:spacing w:line="360" w:lineRule="auto"/>
        <w:rPr>
          <w:rFonts w:ascii="Arial" w:hAnsi="Arial" w:cs="Arial"/>
          <w:sz w:val="22"/>
          <w:szCs w:val="22"/>
        </w:rPr>
      </w:pPr>
      <w:r w:rsidRPr="00FC0265">
        <w:rPr>
          <w:rFonts w:ascii="Arial" w:hAnsi="Arial" w:cs="Arial"/>
          <w:sz w:val="22"/>
          <w:szCs w:val="22"/>
        </w:rPr>
        <w:t xml:space="preserve">Health and Safety Executive (2018) </w:t>
      </w:r>
      <w:r w:rsidRPr="00FC0265">
        <w:rPr>
          <w:rStyle w:val="s1"/>
          <w:rFonts w:ascii="Arial" w:eastAsiaTheme="majorEastAsia" w:hAnsi="Arial" w:cs="Arial"/>
          <w:i/>
          <w:iCs/>
          <w:sz w:val="22"/>
          <w:szCs w:val="22"/>
        </w:rPr>
        <w:t>Stress at work</w:t>
      </w:r>
      <w:r w:rsidRPr="00FC0265">
        <w:rPr>
          <w:rFonts w:ascii="Arial" w:hAnsi="Arial" w:cs="Arial"/>
          <w:sz w:val="22"/>
          <w:szCs w:val="22"/>
        </w:rPr>
        <w:t xml:space="preserve">. Available at: </w:t>
      </w:r>
      <w:hyperlink r:id="rId20" w:history="1">
        <w:r w:rsidRPr="00FC0265">
          <w:rPr>
            <w:rStyle w:val="Hyperlink"/>
            <w:rFonts w:ascii="Arial" w:eastAsiaTheme="majorEastAsia" w:hAnsi="Arial" w:cs="Arial"/>
            <w:sz w:val="22"/>
            <w:szCs w:val="22"/>
          </w:rPr>
          <w:t>https://www.hse.gov.uk/stress/</w:t>
        </w:r>
      </w:hyperlink>
      <w:r w:rsidRPr="00FC0265">
        <w:rPr>
          <w:rFonts w:ascii="Arial" w:hAnsi="Arial" w:cs="Arial"/>
          <w:sz w:val="22"/>
          <w:szCs w:val="22"/>
        </w:rPr>
        <w:t xml:space="preserve"> (Accessed: 18 July 2026).</w:t>
      </w:r>
    </w:p>
    <w:p w14:paraId="009CEA4A" w14:textId="77777777" w:rsidR="00433E94" w:rsidRPr="00FC0265" w:rsidRDefault="00433E94" w:rsidP="00FC0265">
      <w:pPr>
        <w:spacing w:line="360" w:lineRule="auto"/>
        <w:rPr>
          <w:rFonts w:ascii="Arial" w:hAnsi="Arial" w:cs="Arial"/>
          <w:sz w:val="22"/>
          <w:szCs w:val="22"/>
        </w:rPr>
      </w:pPr>
      <w:r w:rsidRPr="00FC0265">
        <w:rPr>
          <w:rFonts w:ascii="Arial" w:hAnsi="Arial" w:cs="Arial"/>
          <w:sz w:val="22"/>
          <w:szCs w:val="22"/>
        </w:rPr>
        <w:t xml:space="preserve">National Careers Service (2024) </w:t>
      </w:r>
      <w:r w:rsidRPr="00FC0265">
        <w:rPr>
          <w:rStyle w:val="s1"/>
          <w:rFonts w:ascii="Arial" w:eastAsiaTheme="majorEastAsia" w:hAnsi="Arial" w:cs="Arial"/>
          <w:i/>
          <w:iCs/>
          <w:sz w:val="22"/>
          <w:szCs w:val="22"/>
        </w:rPr>
        <w:t>Identifying skills and upskilling</w:t>
      </w:r>
      <w:r w:rsidRPr="00FC0265">
        <w:rPr>
          <w:rFonts w:ascii="Arial" w:hAnsi="Arial" w:cs="Arial"/>
          <w:sz w:val="22"/>
          <w:szCs w:val="22"/>
        </w:rPr>
        <w:t xml:space="preserve">. Available at: </w:t>
      </w:r>
      <w:hyperlink r:id="rId21" w:history="1">
        <w:r w:rsidRPr="00FC0265">
          <w:rPr>
            <w:rStyle w:val="Hyperlink"/>
            <w:rFonts w:ascii="Arial" w:eastAsiaTheme="majorEastAsia" w:hAnsi="Arial" w:cs="Arial"/>
            <w:sz w:val="22"/>
            <w:szCs w:val="22"/>
          </w:rPr>
          <w:t>https://nationalcareers.service.gov.uk/careers-advice/identifying-skills-and-upskilling</w:t>
        </w:r>
      </w:hyperlink>
      <w:r w:rsidRPr="00FC0265">
        <w:rPr>
          <w:rFonts w:ascii="Arial" w:hAnsi="Arial" w:cs="Arial"/>
          <w:sz w:val="22"/>
          <w:szCs w:val="22"/>
        </w:rPr>
        <w:t xml:space="preserve"> (Accessed: 18 July 2026).</w:t>
      </w:r>
    </w:p>
    <w:p w14:paraId="1ED4DB59" w14:textId="77777777" w:rsidR="00433E94" w:rsidRPr="00FC0265" w:rsidRDefault="00433E94" w:rsidP="00FC0265">
      <w:pPr>
        <w:spacing w:line="360" w:lineRule="auto"/>
        <w:rPr>
          <w:rFonts w:ascii="Arial" w:hAnsi="Arial" w:cs="Arial"/>
          <w:sz w:val="22"/>
          <w:szCs w:val="22"/>
        </w:rPr>
      </w:pPr>
      <w:r w:rsidRPr="00FC0265">
        <w:rPr>
          <w:rFonts w:ascii="Arial" w:hAnsi="Arial" w:cs="Arial"/>
          <w:sz w:val="22"/>
          <w:szCs w:val="22"/>
        </w:rPr>
        <w:t xml:space="preserve">NHS England (2023) </w:t>
      </w:r>
      <w:r w:rsidRPr="00FC0265">
        <w:rPr>
          <w:rStyle w:val="s1"/>
          <w:rFonts w:ascii="Arial" w:eastAsiaTheme="majorEastAsia" w:hAnsi="Arial" w:cs="Arial"/>
          <w:i/>
          <w:iCs/>
          <w:sz w:val="22"/>
          <w:szCs w:val="22"/>
        </w:rPr>
        <w:t>NHS Long Term Workforce Plan</w:t>
      </w:r>
      <w:r w:rsidRPr="00FC0265">
        <w:rPr>
          <w:rFonts w:ascii="Arial" w:hAnsi="Arial" w:cs="Arial"/>
          <w:sz w:val="22"/>
          <w:szCs w:val="22"/>
        </w:rPr>
        <w:t xml:space="preserve">. Available at: </w:t>
      </w:r>
      <w:hyperlink r:id="rId22" w:history="1">
        <w:r w:rsidRPr="00FC0265">
          <w:rPr>
            <w:rStyle w:val="Hyperlink"/>
            <w:rFonts w:ascii="Arial" w:eastAsiaTheme="majorEastAsia" w:hAnsi="Arial" w:cs="Arial"/>
            <w:sz w:val="22"/>
            <w:szCs w:val="22"/>
          </w:rPr>
          <w:t>https://www.england.nhs.uk/publication/nhs-long-term-workforce-plan/</w:t>
        </w:r>
      </w:hyperlink>
      <w:r w:rsidRPr="00FC0265">
        <w:rPr>
          <w:rFonts w:ascii="Arial" w:hAnsi="Arial" w:cs="Arial"/>
          <w:sz w:val="22"/>
          <w:szCs w:val="22"/>
        </w:rPr>
        <w:t xml:space="preserve"> (Accessed: 18 July 2026).</w:t>
      </w:r>
    </w:p>
    <w:p w14:paraId="66EF9D3A" w14:textId="77777777" w:rsidR="00433E94" w:rsidRPr="00FC0265" w:rsidRDefault="00433E94" w:rsidP="00FC0265">
      <w:pPr>
        <w:spacing w:line="360" w:lineRule="auto"/>
        <w:rPr>
          <w:rFonts w:ascii="Arial" w:hAnsi="Arial" w:cs="Arial"/>
          <w:sz w:val="22"/>
          <w:szCs w:val="22"/>
        </w:rPr>
      </w:pPr>
      <w:r w:rsidRPr="00FC0265">
        <w:rPr>
          <w:rFonts w:ascii="Arial" w:hAnsi="Arial" w:cs="Arial"/>
          <w:sz w:val="22"/>
          <w:szCs w:val="22"/>
        </w:rPr>
        <w:t xml:space="preserve">NHS England (2024) </w:t>
      </w:r>
      <w:r w:rsidRPr="00FC0265">
        <w:rPr>
          <w:rStyle w:val="s1"/>
          <w:rFonts w:ascii="Arial" w:eastAsiaTheme="majorEastAsia" w:hAnsi="Arial" w:cs="Arial"/>
          <w:i/>
          <w:iCs/>
          <w:sz w:val="22"/>
          <w:szCs w:val="22"/>
        </w:rPr>
        <w:t>What does compassionate and inclusive leadership mean to us?</w:t>
      </w:r>
      <w:r w:rsidRPr="00FC0265">
        <w:rPr>
          <w:rFonts w:ascii="Arial" w:hAnsi="Arial" w:cs="Arial"/>
          <w:sz w:val="22"/>
          <w:szCs w:val="22"/>
        </w:rPr>
        <w:t xml:space="preserve"> Available at: </w:t>
      </w:r>
      <w:hyperlink r:id="rId23" w:history="1">
        <w:r w:rsidRPr="00FC0265">
          <w:rPr>
            <w:rStyle w:val="Hyperlink"/>
            <w:rFonts w:ascii="Arial" w:eastAsiaTheme="majorEastAsia" w:hAnsi="Arial" w:cs="Arial"/>
            <w:sz w:val="22"/>
            <w:szCs w:val="22"/>
          </w:rPr>
          <w:t>https://www.england.nhs.uk/culture/what-does-compassionate-and-inclusive-leadership-mean-to-us/</w:t>
        </w:r>
      </w:hyperlink>
      <w:r w:rsidRPr="00FC0265">
        <w:rPr>
          <w:rFonts w:ascii="Arial" w:hAnsi="Arial" w:cs="Arial"/>
          <w:sz w:val="22"/>
          <w:szCs w:val="22"/>
        </w:rPr>
        <w:t xml:space="preserve"> (Accessed: 18 July 2026).</w:t>
      </w:r>
    </w:p>
    <w:p w14:paraId="116FB2BF" w14:textId="77777777" w:rsidR="00433E94" w:rsidRPr="00FC0265" w:rsidRDefault="00433E94" w:rsidP="00FC0265">
      <w:pPr>
        <w:spacing w:line="360" w:lineRule="auto"/>
        <w:rPr>
          <w:rFonts w:ascii="Arial" w:hAnsi="Arial" w:cs="Arial"/>
          <w:sz w:val="22"/>
          <w:szCs w:val="22"/>
        </w:rPr>
      </w:pPr>
      <w:r w:rsidRPr="00FC0265">
        <w:rPr>
          <w:rFonts w:ascii="Arial" w:hAnsi="Arial" w:cs="Arial"/>
          <w:sz w:val="22"/>
          <w:szCs w:val="22"/>
        </w:rPr>
        <w:t xml:space="preserve">NHS Leadership Academy (2026) </w:t>
      </w:r>
      <w:r w:rsidRPr="00FC0265">
        <w:rPr>
          <w:rStyle w:val="s1"/>
          <w:rFonts w:ascii="Arial" w:eastAsiaTheme="majorEastAsia" w:hAnsi="Arial" w:cs="Arial"/>
          <w:i/>
          <w:iCs/>
          <w:sz w:val="22"/>
          <w:szCs w:val="22"/>
        </w:rPr>
        <w:t>Developing Strategic Networks</w:t>
      </w:r>
      <w:r w:rsidRPr="00FC0265">
        <w:rPr>
          <w:rFonts w:ascii="Arial" w:hAnsi="Arial" w:cs="Arial"/>
          <w:sz w:val="22"/>
          <w:szCs w:val="22"/>
        </w:rPr>
        <w:t xml:space="preserve">. Available at: </w:t>
      </w:r>
      <w:hyperlink r:id="rId24" w:history="1">
        <w:r w:rsidRPr="00FC0265">
          <w:rPr>
            <w:rStyle w:val="Hyperlink"/>
            <w:rFonts w:ascii="Arial" w:eastAsiaTheme="majorEastAsia" w:hAnsi="Arial" w:cs="Arial"/>
            <w:sz w:val="22"/>
            <w:szCs w:val="22"/>
          </w:rPr>
          <w:t>https://www.leadershipacademy.nhs.uk/bitesize/videos/developing-strategic-networks/</w:t>
        </w:r>
      </w:hyperlink>
      <w:r w:rsidRPr="00FC0265">
        <w:rPr>
          <w:rFonts w:ascii="Arial" w:hAnsi="Arial" w:cs="Arial"/>
          <w:sz w:val="22"/>
          <w:szCs w:val="22"/>
        </w:rPr>
        <w:t xml:space="preserve"> (Accessed: 18 July 2026).</w:t>
      </w:r>
    </w:p>
    <w:p w14:paraId="0528FE24" w14:textId="77777777" w:rsidR="00433E94" w:rsidRPr="00FC0265" w:rsidRDefault="00433E94" w:rsidP="00FC0265">
      <w:pPr>
        <w:spacing w:line="360" w:lineRule="auto"/>
        <w:rPr>
          <w:rFonts w:ascii="Arial" w:hAnsi="Arial" w:cs="Arial"/>
          <w:sz w:val="22"/>
          <w:szCs w:val="22"/>
        </w:rPr>
      </w:pPr>
      <w:r w:rsidRPr="00FC0265">
        <w:rPr>
          <w:rFonts w:ascii="Arial" w:hAnsi="Arial" w:cs="Arial"/>
          <w:sz w:val="22"/>
          <w:szCs w:val="22"/>
        </w:rPr>
        <w:t xml:space="preserve">Nursing and Midwifery Council (2018) </w:t>
      </w:r>
      <w:r w:rsidRPr="00FC0265">
        <w:rPr>
          <w:rStyle w:val="s1"/>
          <w:rFonts w:ascii="Arial" w:eastAsiaTheme="majorEastAsia" w:hAnsi="Arial" w:cs="Arial"/>
          <w:i/>
          <w:iCs/>
          <w:sz w:val="22"/>
          <w:szCs w:val="22"/>
        </w:rPr>
        <w:t>The Code: Professional Standards of Practice and Behaviour for Nurses, Midwives and Nursing Associates</w:t>
      </w:r>
      <w:r w:rsidRPr="00FC0265">
        <w:rPr>
          <w:rFonts w:ascii="Arial" w:hAnsi="Arial" w:cs="Arial"/>
          <w:sz w:val="22"/>
          <w:szCs w:val="22"/>
        </w:rPr>
        <w:t xml:space="preserve">. Available at: </w:t>
      </w:r>
      <w:hyperlink r:id="rId25" w:history="1">
        <w:r w:rsidRPr="00FC0265">
          <w:rPr>
            <w:rStyle w:val="Hyperlink"/>
            <w:rFonts w:ascii="Arial" w:eastAsiaTheme="majorEastAsia" w:hAnsi="Arial" w:cs="Arial"/>
            <w:sz w:val="22"/>
            <w:szCs w:val="22"/>
          </w:rPr>
          <w:t>https://www.nmc.org.uk/standards/code/</w:t>
        </w:r>
      </w:hyperlink>
      <w:r w:rsidRPr="00FC0265">
        <w:rPr>
          <w:rFonts w:ascii="Arial" w:hAnsi="Arial" w:cs="Arial"/>
          <w:sz w:val="22"/>
          <w:szCs w:val="22"/>
        </w:rPr>
        <w:t xml:space="preserve"> (Accessed: 18 July 2026).</w:t>
      </w:r>
    </w:p>
    <w:p w14:paraId="10AA59C3" w14:textId="77777777" w:rsidR="00433E94" w:rsidRPr="00FC0265" w:rsidRDefault="00433E94" w:rsidP="00FC0265">
      <w:pPr>
        <w:spacing w:line="360" w:lineRule="auto"/>
        <w:rPr>
          <w:rFonts w:ascii="Arial" w:hAnsi="Arial" w:cs="Arial"/>
          <w:sz w:val="22"/>
          <w:szCs w:val="22"/>
        </w:rPr>
      </w:pPr>
      <w:proofErr w:type="spellStart"/>
      <w:r w:rsidRPr="00FC0265">
        <w:rPr>
          <w:rFonts w:ascii="Arial" w:hAnsi="Arial" w:cs="Arial"/>
          <w:sz w:val="22"/>
          <w:szCs w:val="22"/>
        </w:rPr>
        <w:t>OpenLearn</w:t>
      </w:r>
      <w:proofErr w:type="spellEnd"/>
      <w:r w:rsidRPr="00FC0265">
        <w:rPr>
          <w:rFonts w:ascii="Arial" w:hAnsi="Arial" w:cs="Arial"/>
          <w:sz w:val="22"/>
          <w:szCs w:val="22"/>
        </w:rPr>
        <w:t xml:space="preserve"> (2016) </w:t>
      </w:r>
      <w:r w:rsidRPr="00FC0265">
        <w:rPr>
          <w:rStyle w:val="s1"/>
          <w:rFonts w:ascii="Arial" w:eastAsiaTheme="majorEastAsia" w:hAnsi="Arial" w:cs="Arial"/>
          <w:i/>
          <w:iCs/>
          <w:sz w:val="22"/>
          <w:szCs w:val="22"/>
        </w:rPr>
        <w:t>Developing career resilience</w:t>
      </w:r>
      <w:r w:rsidRPr="00FC0265">
        <w:rPr>
          <w:rFonts w:ascii="Arial" w:hAnsi="Arial" w:cs="Arial"/>
          <w:sz w:val="22"/>
          <w:szCs w:val="22"/>
        </w:rPr>
        <w:t xml:space="preserve">. Available at: </w:t>
      </w:r>
      <w:hyperlink r:id="rId26" w:history="1">
        <w:r w:rsidRPr="00FC0265">
          <w:rPr>
            <w:rStyle w:val="Hyperlink"/>
            <w:rFonts w:ascii="Arial" w:eastAsiaTheme="majorEastAsia" w:hAnsi="Arial" w:cs="Arial"/>
            <w:sz w:val="22"/>
            <w:szCs w:val="22"/>
          </w:rPr>
          <w:t>https://www.open.edu/openlearn/money-business/developing-career-resilience/content-section-0?active-tab=description-tab</w:t>
        </w:r>
      </w:hyperlink>
      <w:r w:rsidRPr="00FC0265">
        <w:rPr>
          <w:rFonts w:ascii="Arial" w:hAnsi="Arial" w:cs="Arial"/>
          <w:sz w:val="22"/>
          <w:szCs w:val="22"/>
        </w:rPr>
        <w:t xml:space="preserve"> (Accessed: 18 July 2026).</w:t>
      </w:r>
    </w:p>
    <w:p w14:paraId="72424788" w14:textId="77777777" w:rsidR="00433E94" w:rsidRPr="00FC0265" w:rsidRDefault="00433E94" w:rsidP="00FC0265">
      <w:pPr>
        <w:spacing w:line="360" w:lineRule="auto"/>
        <w:rPr>
          <w:rFonts w:ascii="Arial" w:hAnsi="Arial" w:cs="Arial"/>
          <w:sz w:val="22"/>
          <w:szCs w:val="22"/>
        </w:rPr>
      </w:pPr>
      <w:r w:rsidRPr="00FC0265">
        <w:rPr>
          <w:rFonts w:ascii="Arial" w:hAnsi="Arial" w:cs="Arial"/>
          <w:sz w:val="22"/>
          <w:szCs w:val="22"/>
        </w:rPr>
        <w:t xml:space="preserve">Royal College of Nursing (2026) </w:t>
      </w:r>
      <w:r w:rsidRPr="00FC0265">
        <w:rPr>
          <w:rStyle w:val="s1"/>
          <w:rFonts w:ascii="Arial" w:eastAsiaTheme="majorEastAsia" w:hAnsi="Arial" w:cs="Arial"/>
          <w:i/>
          <w:iCs/>
          <w:sz w:val="22"/>
          <w:szCs w:val="22"/>
        </w:rPr>
        <w:t>Professional Development</w:t>
      </w:r>
      <w:r w:rsidRPr="00FC0265">
        <w:rPr>
          <w:rFonts w:ascii="Arial" w:hAnsi="Arial" w:cs="Arial"/>
          <w:sz w:val="22"/>
          <w:szCs w:val="22"/>
        </w:rPr>
        <w:t xml:space="preserve">. Available at: </w:t>
      </w:r>
      <w:hyperlink r:id="rId27" w:history="1">
        <w:r w:rsidRPr="00FC0265">
          <w:rPr>
            <w:rStyle w:val="Hyperlink"/>
            <w:rFonts w:ascii="Arial" w:eastAsiaTheme="majorEastAsia" w:hAnsi="Arial" w:cs="Arial"/>
            <w:sz w:val="22"/>
            <w:szCs w:val="22"/>
          </w:rPr>
          <w:t>https://www.rcn.org.uk/Professional-Development</w:t>
        </w:r>
      </w:hyperlink>
      <w:r w:rsidRPr="00FC0265">
        <w:rPr>
          <w:rFonts w:ascii="Arial" w:hAnsi="Arial" w:cs="Arial"/>
          <w:sz w:val="22"/>
          <w:szCs w:val="22"/>
        </w:rPr>
        <w:t xml:space="preserve"> (Accessed: 18 July 2026).</w:t>
      </w:r>
    </w:p>
    <w:p w14:paraId="73BF275C" w14:textId="77777777" w:rsidR="00433E94" w:rsidRPr="00FC0265" w:rsidRDefault="00433E94" w:rsidP="00FC0265">
      <w:pPr>
        <w:spacing w:line="360" w:lineRule="auto"/>
        <w:rPr>
          <w:rFonts w:ascii="Arial" w:hAnsi="Arial" w:cs="Arial"/>
          <w:sz w:val="22"/>
          <w:szCs w:val="22"/>
        </w:rPr>
      </w:pPr>
      <w:r w:rsidRPr="00FC0265">
        <w:rPr>
          <w:rFonts w:ascii="Arial" w:hAnsi="Arial" w:cs="Arial"/>
          <w:sz w:val="22"/>
          <w:szCs w:val="22"/>
        </w:rPr>
        <w:t xml:space="preserve">Skills for Care (2025) </w:t>
      </w:r>
      <w:r w:rsidRPr="00FC0265">
        <w:rPr>
          <w:rStyle w:val="s1"/>
          <w:rFonts w:ascii="Arial" w:eastAsiaTheme="majorEastAsia" w:hAnsi="Arial" w:cs="Arial"/>
          <w:i/>
          <w:iCs/>
          <w:sz w:val="22"/>
          <w:szCs w:val="22"/>
        </w:rPr>
        <w:t>Leadership Qualities Framework</w:t>
      </w:r>
      <w:r w:rsidRPr="00FC0265">
        <w:rPr>
          <w:rFonts w:ascii="Arial" w:hAnsi="Arial" w:cs="Arial"/>
          <w:sz w:val="22"/>
          <w:szCs w:val="22"/>
        </w:rPr>
        <w:t xml:space="preserve">. Available at: </w:t>
      </w:r>
      <w:hyperlink r:id="rId28" w:history="1">
        <w:r w:rsidRPr="00FC0265">
          <w:rPr>
            <w:rStyle w:val="Hyperlink"/>
            <w:rFonts w:ascii="Arial" w:eastAsiaTheme="majorEastAsia" w:hAnsi="Arial" w:cs="Arial"/>
            <w:sz w:val="22"/>
            <w:szCs w:val="22"/>
          </w:rPr>
          <w:t>https://www.skillsforcare.org.uk/Support-for-leaders-and-managers/Developing-leaders-and-managers/Leadership-Qualities-Framework.aspx</w:t>
        </w:r>
      </w:hyperlink>
      <w:r w:rsidRPr="00FC0265">
        <w:rPr>
          <w:rFonts w:ascii="Arial" w:hAnsi="Arial" w:cs="Arial"/>
          <w:sz w:val="22"/>
          <w:szCs w:val="22"/>
        </w:rPr>
        <w:t xml:space="preserve"> (Accessed: 18 July 2026).</w:t>
      </w:r>
    </w:p>
    <w:p w14:paraId="0755F77A" w14:textId="77777777" w:rsidR="00433E94" w:rsidRPr="00FC0265" w:rsidRDefault="00433E94" w:rsidP="00FC0265">
      <w:pPr>
        <w:spacing w:line="360" w:lineRule="auto"/>
        <w:rPr>
          <w:rFonts w:ascii="Arial" w:hAnsi="Arial" w:cs="Arial"/>
          <w:sz w:val="22"/>
          <w:szCs w:val="22"/>
        </w:rPr>
      </w:pPr>
      <w:r w:rsidRPr="00FC0265">
        <w:rPr>
          <w:rFonts w:ascii="Arial" w:hAnsi="Arial" w:cs="Arial"/>
          <w:sz w:val="22"/>
          <w:szCs w:val="22"/>
        </w:rPr>
        <w:t xml:space="preserve">Tomlinson, M. (2017) </w:t>
      </w:r>
      <w:r w:rsidRPr="00FC0265">
        <w:rPr>
          <w:rStyle w:val="s1"/>
          <w:rFonts w:ascii="Arial" w:eastAsiaTheme="majorEastAsia" w:hAnsi="Arial" w:cs="Arial"/>
          <w:i/>
          <w:iCs/>
          <w:sz w:val="22"/>
          <w:szCs w:val="22"/>
        </w:rPr>
        <w:t>Forms of graduate capital and their relationship to graduate employability</w:t>
      </w:r>
      <w:r w:rsidRPr="00FC0265">
        <w:rPr>
          <w:rFonts w:ascii="Arial" w:hAnsi="Arial" w:cs="Arial"/>
          <w:sz w:val="22"/>
          <w:szCs w:val="22"/>
        </w:rPr>
        <w:t xml:space="preserve">. </w:t>
      </w:r>
      <w:r w:rsidRPr="00FC0265">
        <w:rPr>
          <w:rStyle w:val="s1"/>
          <w:rFonts w:ascii="Arial" w:eastAsiaTheme="majorEastAsia" w:hAnsi="Arial" w:cs="Arial"/>
          <w:i/>
          <w:iCs/>
          <w:sz w:val="22"/>
          <w:szCs w:val="22"/>
        </w:rPr>
        <w:t>Education and Training</w:t>
      </w:r>
      <w:r w:rsidRPr="00FC0265">
        <w:rPr>
          <w:rFonts w:ascii="Arial" w:hAnsi="Arial" w:cs="Arial"/>
          <w:sz w:val="22"/>
          <w:szCs w:val="22"/>
        </w:rPr>
        <w:t xml:space="preserve">, </w:t>
      </w:r>
      <w:r w:rsidRPr="00FC0265">
        <w:rPr>
          <w:rStyle w:val="s1"/>
          <w:rFonts w:ascii="Arial" w:eastAsiaTheme="majorEastAsia" w:hAnsi="Arial" w:cs="Arial"/>
          <w:b/>
          <w:bCs/>
          <w:sz w:val="22"/>
          <w:szCs w:val="22"/>
        </w:rPr>
        <w:t>59</w:t>
      </w:r>
      <w:r w:rsidRPr="00FC0265">
        <w:rPr>
          <w:rFonts w:ascii="Arial" w:hAnsi="Arial" w:cs="Arial"/>
          <w:sz w:val="22"/>
          <w:szCs w:val="22"/>
        </w:rPr>
        <w:t xml:space="preserve">(4), pp. 338–352. Available at: </w:t>
      </w:r>
      <w:hyperlink r:id="rId29" w:history="1">
        <w:r w:rsidRPr="00FC0265">
          <w:rPr>
            <w:rStyle w:val="Hyperlink"/>
            <w:rFonts w:ascii="Arial" w:eastAsiaTheme="majorEastAsia" w:hAnsi="Arial" w:cs="Arial"/>
            <w:sz w:val="22"/>
            <w:szCs w:val="22"/>
          </w:rPr>
          <w:t>https://doi.org/10.1108/ET-05-2016-0090</w:t>
        </w:r>
      </w:hyperlink>
      <w:r w:rsidRPr="00FC0265">
        <w:rPr>
          <w:rFonts w:ascii="Arial" w:hAnsi="Arial" w:cs="Arial"/>
          <w:sz w:val="22"/>
          <w:szCs w:val="22"/>
        </w:rPr>
        <w:t xml:space="preserve"> (Accessed: 18 July 2026).</w:t>
      </w:r>
    </w:p>
    <w:p w14:paraId="0803AAF6" w14:textId="77777777" w:rsidR="005D6B82" w:rsidRPr="00FC0265" w:rsidRDefault="005D6B82" w:rsidP="00FC0265">
      <w:pPr>
        <w:spacing w:line="360" w:lineRule="auto"/>
        <w:rPr>
          <w:rFonts w:ascii="Arial" w:hAnsi="Arial" w:cs="Arial"/>
          <w:sz w:val="22"/>
          <w:szCs w:val="22"/>
        </w:rPr>
      </w:pPr>
    </w:p>
    <w:p w14:paraId="1CBF111B" w14:textId="2A00E048" w:rsidR="00704436" w:rsidRPr="00FC0265" w:rsidRDefault="00704436" w:rsidP="00FC0265">
      <w:pPr>
        <w:spacing w:line="360" w:lineRule="auto"/>
        <w:rPr>
          <w:rFonts w:ascii="Arial" w:hAnsi="Arial" w:cs="Arial"/>
          <w:color w:val="000000"/>
          <w:sz w:val="22"/>
          <w:szCs w:val="22"/>
        </w:rPr>
      </w:pPr>
      <w:r w:rsidRPr="00FC0265">
        <w:rPr>
          <w:rFonts w:ascii="Arial" w:hAnsi="Arial" w:cs="Arial"/>
          <w:color w:val="000000"/>
          <w:sz w:val="22"/>
          <w:szCs w:val="22"/>
        </w:rPr>
        <w:t>The University of Edinburgh (2024).</w:t>
      </w:r>
      <w:r w:rsidRPr="00FC0265">
        <w:rPr>
          <w:rStyle w:val="apple-converted-space"/>
          <w:rFonts w:ascii="Arial" w:eastAsiaTheme="majorEastAsia" w:hAnsi="Arial" w:cs="Arial"/>
          <w:color w:val="000000"/>
          <w:sz w:val="22"/>
          <w:szCs w:val="22"/>
        </w:rPr>
        <w:t> </w:t>
      </w:r>
      <w:r w:rsidRPr="00FC0265">
        <w:rPr>
          <w:rFonts w:ascii="Arial" w:hAnsi="Arial" w:cs="Arial"/>
          <w:i/>
          <w:iCs/>
          <w:color w:val="000000"/>
          <w:sz w:val="22"/>
          <w:szCs w:val="22"/>
        </w:rPr>
        <w:t>Gibbs” Reflective Cycle</w:t>
      </w:r>
      <w:r w:rsidRPr="00FC0265">
        <w:rPr>
          <w:rFonts w:ascii="Arial" w:hAnsi="Arial" w:cs="Arial"/>
          <w:color w:val="000000"/>
          <w:sz w:val="22"/>
          <w:szCs w:val="22"/>
        </w:rPr>
        <w:t>. [online]</w:t>
      </w:r>
      <w:r w:rsidRPr="00FC0265">
        <w:rPr>
          <w:rStyle w:val="apple-converted-space"/>
          <w:rFonts w:ascii="Arial" w:eastAsiaTheme="majorEastAsia" w:hAnsi="Arial" w:cs="Arial"/>
          <w:color w:val="000000"/>
          <w:sz w:val="22"/>
          <w:szCs w:val="22"/>
        </w:rPr>
        <w:t> </w:t>
      </w:r>
      <w:r w:rsidRPr="00FC0265">
        <w:rPr>
          <w:rFonts w:ascii="Arial" w:hAnsi="Arial" w:cs="Arial"/>
          <w:i/>
          <w:iCs/>
          <w:color w:val="000000"/>
          <w:sz w:val="22"/>
          <w:szCs w:val="22"/>
        </w:rPr>
        <w:t>The University of Edinburgh</w:t>
      </w:r>
      <w:r w:rsidRPr="00FC0265">
        <w:rPr>
          <w:rFonts w:ascii="Arial" w:hAnsi="Arial" w:cs="Arial"/>
          <w:color w:val="000000"/>
          <w:sz w:val="22"/>
          <w:szCs w:val="22"/>
        </w:rPr>
        <w:t xml:space="preserve">. Available at: </w:t>
      </w:r>
      <w:hyperlink r:id="rId30" w:history="1">
        <w:r w:rsidRPr="00FC0265">
          <w:rPr>
            <w:rStyle w:val="Hyperlink"/>
            <w:rFonts w:ascii="Arial" w:hAnsi="Arial" w:cs="Arial"/>
            <w:sz w:val="22"/>
            <w:szCs w:val="22"/>
          </w:rPr>
          <w:t>https://reflection.ed.ac.uk/reflectors-toolkit/reflecting-on-experience/gibbs-reflective-cycle</w:t>
        </w:r>
      </w:hyperlink>
      <w:r w:rsidRPr="00FC0265">
        <w:rPr>
          <w:rFonts w:ascii="Arial" w:hAnsi="Arial" w:cs="Arial"/>
          <w:color w:val="000000"/>
          <w:sz w:val="22"/>
          <w:szCs w:val="22"/>
        </w:rPr>
        <w:t xml:space="preserve"> </w:t>
      </w:r>
      <w:r w:rsidRPr="00FC0265">
        <w:rPr>
          <w:rFonts w:ascii="Arial" w:hAnsi="Arial" w:cs="Arial"/>
          <w:color w:val="000000"/>
          <w:sz w:val="22"/>
          <w:szCs w:val="22"/>
        </w:rPr>
        <w:t xml:space="preserve"> [Accessed 29 July 2026].</w:t>
      </w:r>
    </w:p>
    <w:p w14:paraId="0FC25638" w14:textId="19393295" w:rsidR="00C92142" w:rsidRPr="00FC0265" w:rsidRDefault="00C92142" w:rsidP="00FC0265">
      <w:pPr>
        <w:spacing w:line="360" w:lineRule="auto"/>
        <w:rPr>
          <w:rFonts w:ascii="Arial" w:hAnsi="Arial" w:cs="Arial"/>
          <w:sz w:val="22"/>
          <w:szCs w:val="22"/>
        </w:rPr>
      </w:pPr>
    </w:p>
    <w:sectPr w:rsidR="00C92142" w:rsidRPr="00FC02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E750D3"/>
    <w:multiLevelType w:val="hybridMultilevel"/>
    <w:tmpl w:val="ED4405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8B797E"/>
    <w:multiLevelType w:val="hybridMultilevel"/>
    <w:tmpl w:val="48BA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1E0AF1"/>
    <w:multiLevelType w:val="hybridMultilevel"/>
    <w:tmpl w:val="53BCD03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A4155FF"/>
    <w:multiLevelType w:val="hybridMultilevel"/>
    <w:tmpl w:val="D680AB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E4221D"/>
    <w:multiLevelType w:val="hybridMultilevel"/>
    <w:tmpl w:val="C4069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375902"/>
    <w:multiLevelType w:val="hybridMultilevel"/>
    <w:tmpl w:val="DAEE7BE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5B1C03FF"/>
    <w:multiLevelType w:val="hybridMultilevel"/>
    <w:tmpl w:val="5F9C8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8208AE"/>
    <w:multiLevelType w:val="hybridMultilevel"/>
    <w:tmpl w:val="5128F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8119D1"/>
    <w:multiLevelType w:val="hybridMultilevel"/>
    <w:tmpl w:val="2B0CE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0641478">
    <w:abstractNumId w:val="6"/>
  </w:num>
  <w:num w:numId="2" w16cid:durableId="594871585">
    <w:abstractNumId w:val="8"/>
  </w:num>
  <w:num w:numId="3" w16cid:durableId="1872844349">
    <w:abstractNumId w:val="0"/>
  </w:num>
  <w:num w:numId="4" w16cid:durableId="1344749020">
    <w:abstractNumId w:val="4"/>
  </w:num>
  <w:num w:numId="5" w16cid:durableId="63186039">
    <w:abstractNumId w:val="1"/>
  </w:num>
  <w:num w:numId="6" w16cid:durableId="767847392">
    <w:abstractNumId w:val="3"/>
  </w:num>
  <w:num w:numId="7" w16cid:durableId="225381208">
    <w:abstractNumId w:val="7"/>
  </w:num>
  <w:num w:numId="8" w16cid:durableId="2107336386">
    <w:abstractNumId w:val="5"/>
  </w:num>
  <w:num w:numId="9" w16cid:durableId="16910291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209"/>
    <w:rsid w:val="00011B2C"/>
    <w:rsid w:val="0003645E"/>
    <w:rsid w:val="0005261E"/>
    <w:rsid w:val="001B45B4"/>
    <w:rsid w:val="001C4DA2"/>
    <w:rsid w:val="001D3B4E"/>
    <w:rsid w:val="002B5D34"/>
    <w:rsid w:val="0034416A"/>
    <w:rsid w:val="003F0644"/>
    <w:rsid w:val="00412E57"/>
    <w:rsid w:val="00433E94"/>
    <w:rsid w:val="004A0214"/>
    <w:rsid w:val="004A3209"/>
    <w:rsid w:val="005D6B82"/>
    <w:rsid w:val="005F48FD"/>
    <w:rsid w:val="00704436"/>
    <w:rsid w:val="007806F5"/>
    <w:rsid w:val="00811517"/>
    <w:rsid w:val="008E18D8"/>
    <w:rsid w:val="008E26CC"/>
    <w:rsid w:val="00931B9D"/>
    <w:rsid w:val="00974BC2"/>
    <w:rsid w:val="00983E05"/>
    <w:rsid w:val="00A55371"/>
    <w:rsid w:val="00A57A8B"/>
    <w:rsid w:val="00B07F7A"/>
    <w:rsid w:val="00B2516A"/>
    <w:rsid w:val="00BA60AF"/>
    <w:rsid w:val="00BC7949"/>
    <w:rsid w:val="00C72C8C"/>
    <w:rsid w:val="00C92142"/>
    <w:rsid w:val="00CB78A5"/>
    <w:rsid w:val="00CD0C73"/>
    <w:rsid w:val="00CF1EDE"/>
    <w:rsid w:val="00D13F60"/>
    <w:rsid w:val="00D723E6"/>
    <w:rsid w:val="00E7495A"/>
    <w:rsid w:val="00EC06D9"/>
    <w:rsid w:val="00FC0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2EC3D"/>
  <w15:chartTrackingRefBased/>
  <w15:docId w15:val="{E727411E-9FE6-6347-8401-3601043E8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6F5"/>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A320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4A320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4A3209"/>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4A3209"/>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4A3209"/>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4A3209"/>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4A3209"/>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4A3209"/>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4A3209"/>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2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A32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A32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2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2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2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2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2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209"/>
    <w:rPr>
      <w:rFonts w:eastAsiaTheme="majorEastAsia" w:cstheme="majorBidi"/>
      <w:color w:val="272727" w:themeColor="text1" w:themeTint="D8"/>
    </w:rPr>
  </w:style>
  <w:style w:type="paragraph" w:styleId="Title">
    <w:name w:val="Title"/>
    <w:basedOn w:val="Normal"/>
    <w:next w:val="Normal"/>
    <w:link w:val="TitleChar"/>
    <w:uiPriority w:val="10"/>
    <w:qFormat/>
    <w:rsid w:val="004A3209"/>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4A32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209"/>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4A32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209"/>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4A3209"/>
    <w:rPr>
      <w:i/>
      <w:iCs/>
      <w:color w:val="404040" w:themeColor="text1" w:themeTint="BF"/>
    </w:rPr>
  </w:style>
  <w:style w:type="paragraph" w:styleId="ListParagraph">
    <w:name w:val="List Paragraph"/>
    <w:basedOn w:val="Normal"/>
    <w:uiPriority w:val="34"/>
    <w:qFormat/>
    <w:rsid w:val="004A3209"/>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4A3209"/>
    <w:rPr>
      <w:i/>
      <w:iCs/>
      <w:color w:val="0F4761" w:themeColor="accent1" w:themeShade="BF"/>
    </w:rPr>
  </w:style>
  <w:style w:type="paragraph" w:styleId="IntenseQuote">
    <w:name w:val="Intense Quote"/>
    <w:basedOn w:val="Normal"/>
    <w:next w:val="Normal"/>
    <w:link w:val="IntenseQuoteChar"/>
    <w:uiPriority w:val="30"/>
    <w:qFormat/>
    <w:rsid w:val="004A320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4A3209"/>
    <w:rPr>
      <w:i/>
      <w:iCs/>
      <w:color w:val="0F4761" w:themeColor="accent1" w:themeShade="BF"/>
    </w:rPr>
  </w:style>
  <w:style w:type="character" w:styleId="IntenseReference">
    <w:name w:val="Intense Reference"/>
    <w:basedOn w:val="DefaultParagraphFont"/>
    <w:uiPriority w:val="32"/>
    <w:qFormat/>
    <w:rsid w:val="004A3209"/>
    <w:rPr>
      <w:b/>
      <w:bCs/>
      <w:smallCaps/>
      <w:color w:val="0F4761" w:themeColor="accent1" w:themeShade="BF"/>
      <w:spacing w:val="5"/>
    </w:rPr>
  </w:style>
  <w:style w:type="character" w:styleId="Strong">
    <w:name w:val="Strong"/>
    <w:basedOn w:val="DefaultParagraphFont"/>
    <w:uiPriority w:val="22"/>
    <w:qFormat/>
    <w:rsid w:val="004A3209"/>
    <w:rPr>
      <w:b/>
      <w:bCs/>
    </w:rPr>
  </w:style>
  <w:style w:type="paragraph" w:customStyle="1" w:styleId="p1">
    <w:name w:val="p1"/>
    <w:basedOn w:val="Normal"/>
    <w:rsid w:val="00BC7949"/>
    <w:pPr>
      <w:spacing w:before="100" w:beforeAutospacing="1" w:after="100" w:afterAutospacing="1"/>
    </w:pPr>
  </w:style>
  <w:style w:type="character" w:customStyle="1" w:styleId="apple-converted-space">
    <w:name w:val="apple-converted-space"/>
    <w:basedOn w:val="DefaultParagraphFont"/>
    <w:rsid w:val="005D6B82"/>
  </w:style>
  <w:style w:type="character" w:customStyle="1" w:styleId="s1">
    <w:name w:val="s1"/>
    <w:basedOn w:val="DefaultParagraphFont"/>
    <w:rsid w:val="001C4DA2"/>
  </w:style>
  <w:style w:type="character" w:styleId="Hyperlink">
    <w:name w:val="Hyperlink"/>
    <w:basedOn w:val="DefaultParagraphFont"/>
    <w:uiPriority w:val="99"/>
    <w:unhideWhenUsed/>
    <w:rsid w:val="00433E94"/>
    <w:rPr>
      <w:color w:val="0000FF"/>
      <w:u w:val="single"/>
    </w:rPr>
  </w:style>
  <w:style w:type="paragraph" w:customStyle="1" w:styleId="p2">
    <w:name w:val="p2"/>
    <w:basedOn w:val="Normal"/>
    <w:rsid w:val="00433E94"/>
    <w:pPr>
      <w:spacing w:before="100" w:beforeAutospacing="1" w:after="100" w:afterAutospacing="1"/>
    </w:pPr>
  </w:style>
  <w:style w:type="character" w:styleId="UnresolvedMention">
    <w:name w:val="Unresolved Mention"/>
    <w:basedOn w:val="DefaultParagraphFont"/>
    <w:uiPriority w:val="99"/>
    <w:semiHidden/>
    <w:unhideWhenUsed/>
    <w:rsid w:val="00704436"/>
    <w:rPr>
      <w:color w:val="605E5C"/>
      <w:shd w:val="clear" w:color="auto" w:fill="E1DFDD"/>
    </w:rPr>
  </w:style>
  <w:style w:type="paragraph" w:styleId="TOCHeading">
    <w:name w:val="TOC Heading"/>
    <w:basedOn w:val="Heading1"/>
    <w:next w:val="Normal"/>
    <w:uiPriority w:val="39"/>
    <w:unhideWhenUsed/>
    <w:qFormat/>
    <w:rsid w:val="001D3B4E"/>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1D3B4E"/>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1D3B4E"/>
    <w:pPr>
      <w:ind w:left="480"/>
    </w:pPr>
    <w:rPr>
      <w:rFonts w:asciiTheme="minorHAnsi" w:hAnsiTheme="minorHAnsi"/>
      <w:sz w:val="20"/>
      <w:szCs w:val="20"/>
    </w:rPr>
  </w:style>
  <w:style w:type="paragraph" w:styleId="TOC1">
    <w:name w:val="toc 1"/>
    <w:basedOn w:val="Normal"/>
    <w:next w:val="Normal"/>
    <w:autoRedefine/>
    <w:uiPriority w:val="39"/>
    <w:semiHidden/>
    <w:unhideWhenUsed/>
    <w:rsid w:val="001D3B4E"/>
    <w:pPr>
      <w:spacing w:before="120"/>
    </w:pPr>
    <w:rPr>
      <w:rFonts w:asciiTheme="minorHAnsi" w:hAnsiTheme="minorHAnsi"/>
      <w:b/>
      <w:bCs/>
      <w:i/>
      <w:iCs/>
    </w:rPr>
  </w:style>
  <w:style w:type="paragraph" w:styleId="TOC4">
    <w:name w:val="toc 4"/>
    <w:basedOn w:val="Normal"/>
    <w:next w:val="Normal"/>
    <w:autoRedefine/>
    <w:uiPriority w:val="39"/>
    <w:semiHidden/>
    <w:unhideWhenUsed/>
    <w:rsid w:val="001D3B4E"/>
    <w:pPr>
      <w:ind w:left="720"/>
    </w:pPr>
    <w:rPr>
      <w:rFonts w:asciiTheme="minorHAnsi" w:hAnsiTheme="minorHAnsi"/>
      <w:sz w:val="20"/>
      <w:szCs w:val="20"/>
    </w:rPr>
  </w:style>
  <w:style w:type="paragraph" w:styleId="TOC5">
    <w:name w:val="toc 5"/>
    <w:basedOn w:val="Normal"/>
    <w:next w:val="Normal"/>
    <w:autoRedefine/>
    <w:uiPriority w:val="39"/>
    <w:semiHidden/>
    <w:unhideWhenUsed/>
    <w:rsid w:val="001D3B4E"/>
    <w:pPr>
      <w:ind w:left="960"/>
    </w:pPr>
    <w:rPr>
      <w:rFonts w:asciiTheme="minorHAnsi" w:hAnsiTheme="minorHAnsi"/>
      <w:sz w:val="20"/>
      <w:szCs w:val="20"/>
    </w:rPr>
  </w:style>
  <w:style w:type="paragraph" w:styleId="TOC6">
    <w:name w:val="toc 6"/>
    <w:basedOn w:val="Normal"/>
    <w:next w:val="Normal"/>
    <w:autoRedefine/>
    <w:uiPriority w:val="39"/>
    <w:semiHidden/>
    <w:unhideWhenUsed/>
    <w:rsid w:val="001D3B4E"/>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1D3B4E"/>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1D3B4E"/>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1D3B4E"/>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open.edu/openlearn/money-business/developing-career-resilience/content-section-0?active-tab=description-tab" TargetMode="External"/><Relationship Id="rId3" Type="http://schemas.openxmlformats.org/officeDocument/2006/relationships/settings" Target="settings.xml"/><Relationship Id="rId21" Type="http://schemas.openxmlformats.org/officeDocument/2006/relationships/hyperlink" Target="https://nationalcareers.service.gov.uk/careers-advice/identifying-skills-and-upskilling"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nmc.org.uk/standards/code/" TargetMode="Externa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hyperlink" Target="https://www.hse.gov.uk/stress/" TargetMode="External"/><Relationship Id="rId29" Type="http://schemas.openxmlformats.org/officeDocument/2006/relationships/hyperlink" Target="https://doi.org/10.1108/ET-05-2016-0090"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6.png"/><Relationship Id="rId24" Type="http://schemas.openxmlformats.org/officeDocument/2006/relationships/hyperlink" Target="https://www.leadershipacademy.nhs.uk/bitesize/videos/developing-strategic-networks/"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hyperlink" Target="https://www.england.nhs.uk/culture/what-does-compassionate-and-inclusive-leadership-mean-to-us/" TargetMode="External"/><Relationship Id="rId28" Type="http://schemas.openxmlformats.org/officeDocument/2006/relationships/hyperlink" Target="https://www.skillsforcare.org.uk/Support-for-leaders-and-managers/Developing-leaders-and-managers/Leadership-Qualities-Framework.aspx"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england.nhs.uk/publication/nhs-long-term-workforce-plan/" TargetMode="External"/><Relationship Id="rId27" Type="http://schemas.openxmlformats.org/officeDocument/2006/relationships/hyperlink" Target="https://www.rcn.org.uk/Professional-Development" TargetMode="External"/><Relationship Id="rId30" Type="http://schemas.openxmlformats.org/officeDocument/2006/relationships/hyperlink" Target="https://reflection.ed.ac.uk/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12</Pages>
  <Words>2468</Words>
  <Characters>14070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Gabriela Arapu (2311889)</cp:lastModifiedBy>
  <cp:revision>7</cp:revision>
  <dcterms:created xsi:type="dcterms:W3CDTF">2026-07-29T09:40:00Z</dcterms:created>
  <dcterms:modified xsi:type="dcterms:W3CDTF">2026-07-29T11:14:00Z</dcterms:modified>
</cp:coreProperties>
</file>