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7398E" w14:textId="560C9518" w:rsidR="005D7882" w:rsidRPr="005D7882" w:rsidRDefault="005D7882" w:rsidP="004C2FFE">
      <w:pPr>
        <w:spacing w:after="0" w:line="240" w:lineRule="auto"/>
        <w:ind w:right="-334"/>
        <w:rPr>
          <w:rFonts w:ascii="Georgia" w:eastAsia="SimSun" w:hAnsi="Georgia" w:cs="Times New Roman"/>
          <w:color w:val="000000"/>
          <w:sz w:val="21"/>
          <w:szCs w:val="21"/>
          <w:lang w:val="en-GB" w:eastAsia="zh-CN"/>
        </w:rPr>
      </w:pPr>
      <w:bookmarkStart w:id="0" w:name="_Hlk85135188"/>
    </w:p>
    <w:p w14:paraId="6107CBDC" w14:textId="77777777" w:rsidR="005D7882" w:rsidRPr="005D7882" w:rsidRDefault="005D7882" w:rsidP="005D7882">
      <w:pPr>
        <w:spacing w:after="0" w:line="240" w:lineRule="auto"/>
        <w:ind w:left="-180" w:right="-334"/>
        <w:rPr>
          <w:rFonts w:ascii="Georgia" w:eastAsia="SimSun" w:hAnsi="Georgia" w:cs="Times New Roman"/>
          <w:color w:val="000000"/>
          <w:sz w:val="21"/>
          <w:szCs w:val="21"/>
          <w:lang w:val="en-GB" w:eastAsia="zh-CN"/>
        </w:rPr>
      </w:pPr>
    </w:p>
    <w:p w14:paraId="03249782" w14:textId="77777777" w:rsidR="005D7882" w:rsidRPr="005D7882" w:rsidRDefault="005D7882" w:rsidP="005D7882">
      <w:pPr>
        <w:spacing w:after="0" w:line="240" w:lineRule="auto"/>
        <w:ind w:left="-180" w:right="-334"/>
        <w:jc w:val="center"/>
        <w:rPr>
          <w:rFonts w:ascii="Arial" w:eastAsia="SimSun" w:hAnsi="Arial" w:cs="Arial"/>
          <w:b/>
          <w:color w:val="000000"/>
          <w:sz w:val="28"/>
          <w:szCs w:val="28"/>
          <w:lang w:val="cy-GB" w:eastAsia="zh-CN"/>
        </w:rPr>
      </w:pPr>
      <w:r w:rsidRPr="005D7882">
        <w:rPr>
          <w:rFonts w:ascii="Arial" w:eastAsia="SimSun" w:hAnsi="Arial" w:cs="Arial"/>
          <w:b/>
          <w:color w:val="000000"/>
          <w:sz w:val="28"/>
          <w:szCs w:val="28"/>
          <w:lang w:val="cy-GB" w:eastAsia="zh-CN"/>
        </w:rPr>
        <w:t xml:space="preserve">Postgraduate/Distance Learning </w:t>
      </w:r>
    </w:p>
    <w:p w14:paraId="2DD50EE0" w14:textId="77777777" w:rsidR="005D7882" w:rsidRPr="005D7882" w:rsidRDefault="005D7882" w:rsidP="005D7882">
      <w:pPr>
        <w:spacing w:after="0" w:line="240" w:lineRule="auto"/>
        <w:ind w:left="-180" w:right="-334"/>
        <w:jc w:val="center"/>
        <w:rPr>
          <w:rFonts w:ascii="Arial" w:eastAsia="SimSun" w:hAnsi="Arial" w:cs="Arial"/>
          <w:b/>
          <w:color w:val="000000"/>
          <w:sz w:val="28"/>
          <w:szCs w:val="28"/>
          <w:lang w:val="en-GB" w:eastAsia="zh-CN"/>
        </w:rPr>
      </w:pPr>
      <w:r w:rsidRPr="005D7882">
        <w:rPr>
          <w:rFonts w:ascii="Arial" w:eastAsia="SimSun" w:hAnsi="Arial" w:cs="Arial"/>
          <w:b/>
          <w:color w:val="000000"/>
          <w:sz w:val="28"/>
          <w:szCs w:val="28"/>
          <w:lang w:val="cy-GB" w:eastAsia="zh-CN"/>
        </w:rPr>
        <w:t>Assignment coversheet &amp; feedback form</w:t>
      </w:r>
    </w:p>
    <w:p w14:paraId="61A86724" w14:textId="77777777" w:rsidR="005D7882" w:rsidRPr="005D7882" w:rsidRDefault="005D7882" w:rsidP="005D7882">
      <w:pPr>
        <w:spacing w:after="0" w:line="240" w:lineRule="auto"/>
        <w:rPr>
          <w:rFonts w:ascii="Arial" w:eastAsia="SimSun" w:hAnsi="Arial" w:cs="Arial"/>
          <w:sz w:val="28"/>
          <w:szCs w:val="28"/>
          <w:lang w:val="cy-GB" w:eastAsia="zh-CN"/>
        </w:rPr>
      </w:pPr>
    </w:p>
    <w:p w14:paraId="4A80AA5E" w14:textId="4F29BE73" w:rsidR="0041059C" w:rsidRDefault="0041059C" w:rsidP="0041059C">
      <w:pPr>
        <w:pStyle w:val="NormalWeb"/>
        <w:spacing w:before="0" w:beforeAutospacing="0" w:after="0" w:afterAutospacing="0"/>
        <w:ind w:left="-180" w:right="-334"/>
      </w:pPr>
      <w:r>
        <w:rPr>
          <w:noProof/>
        </w:rPr>
        <w:drawing>
          <wp:inline distT="0" distB="0" distL="0" distR="0" wp14:anchorId="695DB1F3" wp14:editId="4575B190">
            <wp:extent cx="1905000" cy="635000"/>
            <wp:effectExtent l="19050" t="19050" r="1905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4514B1FD" w14:textId="77777777" w:rsidR="0041059C" w:rsidRDefault="0041059C" w:rsidP="0041059C">
      <w:pPr>
        <w:pStyle w:val="NormalWeb"/>
        <w:spacing w:before="0" w:beforeAutospacing="0" w:after="0" w:afterAutospacing="0"/>
        <w:ind w:left="-180" w:right="-334"/>
      </w:pPr>
    </w:p>
    <w:p w14:paraId="45FD0895" w14:textId="77777777" w:rsidR="0041059C" w:rsidRDefault="0041059C" w:rsidP="0041059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73F1585" w14:textId="77777777" w:rsidR="0041059C" w:rsidRPr="00230F35" w:rsidRDefault="0041059C" w:rsidP="0041059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A295D8A" w14:textId="77777777" w:rsidR="0041059C" w:rsidRPr="00230F35" w:rsidRDefault="0041059C" w:rsidP="0041059C">
      <w:pPr>
        <w:rPr>
          <w:rFonts w:ascii="Arial" w:hAnsi="Arial" w:cs="Arial"/>
          <w:sz w:val="28"/>
          <w:szCs w:val="28"/>
          <w:lang w:val="cy-GB"/>
        </w:rPr>
      </w:pPr>
    </w:p>
    <w:p w14:paraId="4FF6693F" w14:textId="77777777" w:rsidR="0041059C" w:rsidRDefault="0041059C" w:rsidP="0041059C">
      <w:pPr>
        <w:pStyle w:val="Heading3"/>
        <w:jc w:val="center"/>
        <w:rPr>
          <w:lang w:val="cy-GB"/>
        </w:rPr>
      </w:pPr>
      <w:r>
        <w:rPr>
          <w:lang w:val="cy-GB"/>
        </w:rPr>
        <w:t>THIS SHEET MUST BE THE FIRST PAGE OF THE ASSIGNMENT YOU ARE SUBMITTING  (DO NOT SEND AS A SEPARATE FILE)</w:t>
      </w:r>
    </w:p>
    <w:p w14:paraId="3B30883A" w14:textId="77777777" w:rsidR="0041059C" w:rsidRDefault="0041059C" w:rsidP="0041059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1059C" w:rsidRPr="00230F35" w14:paraId="6B0FDA28" w14:textId="77777777" w:rsidTr="006A18F9">
        <w:trPr>
          <w:trHeight w:val="614"/>
        </w:trPr>
        <w:tc>
          <w:tcPr>
            <w:tcW w:w="8856" w:type="dxa"/>
            <w:gridSpan w:val="5"/>
          </w:tcPr>
          <w:p w14:paraId="4FE6F9F4" w14:textId="77777777" w:rsidR="0041059C" w:rsidRPr="00230F35"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1059C" w:rsidRPr="00230F35" w14:paraId="37BEEDCF" w14:textId="77777777" w:rsidTr="006A18F9">
        <w:trPr>
          <w:trHeight w:val="718"/>
        </w:trPr>
        <w:tc>
          <w:tcPr>
            <w:tcW w:w="8856" w:type="dxa"/>
            <w:gridSpan w:val="5"/>
          </w:tcPr>
          <w:p w14:paraId="5A312C89" w14:textId="77777777" w:rsidR="0041059C"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Francine </w:t>
            </w:r>
            <w:proofErr w:type="spellStart"/>
            <w:r>
              <w:rPr>
                <w:rFonts w:ascii="Arial" w:hAnsi="Arial" w:cs="Arial"/>
                <w:sz w:val="22"/>
                <w:szCs w:val="22"/>
              </w:rPr>
              <w:t>Goteiner</w:t>
            </w:r>
            <w:proofErr w:type="spellEnd"/>
          </w:p>
          <w:p w14:paraId="2B86754A" w14:textId="77777777" w:rsidR="0041059C" w:rsidRPr="00230F35" w:rsidRDefault="0041059C" w:rsidP="006A18F9">
            <w:pPr>
              <w:pStyle w:val="NormalWeb"/>
              <w:spacing w:before="0" w:beforeAutospacing="0" w:after="0" w:afterAutospacing="0"/>
              <w:ind w:right="34"/>
              <w:rPr>
                <w:rFonts w:ascii="Arial" w:hAnsi="Arial" w:cs="Arial"/>
                <w:sz w:val="22"/>
                <w:szCs w:val="22"/>
              </w:rPr>
            </w:pPr>
          </w:p>
          <w:p w14:paraId="604E527A" w14:textId="77777777" w:rsidR="0041059C" w:rsidRPr="00230F35"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student@2022484.uwtsd.ac.uk</w:t>
            </w:r>
          </w:p>
        </w:tc>
      </w:tr>
      <w:tr w:rsidR="0041059C" w:rsidRPr="00230F35" w14:paraId="76D39F04" w14:textId="77777777" w:rsidTr="006A18F9">
        <w:trPr>
          <w:trHeight w:val="849"/>
        </w:trPr>
        <w:tc>
          <w:tcPr>
            <w:tcW w:w="4788" w:type="dxa"/>
          </w:tcPr>
          <w:p w14:paraId="32B5EFB9" w14:textId="77777777" w:rsidR="0041059C" w:rsidRPr="00230F35"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HPCAA 7015</w:t>
            </w:r>
          </w:p>
          <w:p w14:paraId="08BA57AA" w14:textId="77777777" w:rsidR="0041059C" w:rsidRPr="00230F35" w:rsidRDefault="0041059C" w:rsidP="006A18F9">
            <w:pPr>
              <w:pStyle w:val="NormalWeb"/>
              <w:spacing w:before="0" w:beforeAutospacing="0" w:after="0" w:afterAutospacing="0"/>
              <w:ind w:right="34"/>
              <w:rPr>
                <w:rFonts w:ascii="Arial" w:hAnsi="Arial" w:cs="Arial"/>
                <w:sz w:val="22"/>
                <w:szCs w:val="22"/>
              </w:rPr>
            </w:pPr>
          </w:p>
          <w:p w14:paraId="6FC1C4DC" w14:textId="77777777" w:rsidR="0041059C"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p>
          <w:p w14:paraId="77AA1D49" w14:textId="77777777" w:rsidR="0041059C" w:rsidRDefault="0041059C" w:rsidP="006A18F9">
            <w:pPr>
              <w:pStyle w:val="NormalWeb"/>
              <w:spacing w:before="0" w:beforeAutospacing="0" w:after="0" w:afterAutospacing="0"/>
              <w:ind w:right="34"/>
              <w:rPr>
                <w:rFonts w:ascii="Arial" w:hAnsi="Arial" w:cs="Arial"/>
                <w:sz w:val="22"/>
                <w:szCs w:val="22"/>
              </w:rPr>
            </w:pPr>
            <w:r>
              <w:rPr>
                <w:rFonts w:ascii="Arial" w:hAnsi="Arial" w:cs="Arial"/>
                <w:sz w:val="22"/>
                <w:szCs w:val="22"/>
              </w:rPr>
              <w:t>Foundations in Cultural Astronomy and Astrology</w:t>
            </w:r>
          </w:p>
          <w:p w14:paraId="543272FA" w14:textId="77777777" w:rsidR="0041059C" w:rsidRDefault="0041059C" w:rsidP="006A18F9">
            <w:pPr>
              <w:pStyle w:val="NormalWeb"/>
              <w:spacing w:before="0" w:beforeAutospacing="0" w:after="0" w:afterAutospacing="0"/>
              <w:ind w:right="34"/>
              <w:rPr>
                <w:rFonts w:ascii="Arial" w:hAnsi="Arial" w:cs="Arial"/>
                <w:sz w:val="22"/>
                <w:szCs w:val="22"/>
              </w:rPr>
            </w:pPr>
          </w:p>
          <w:p w14:paraId="2E71CB98" w14:textId="77777777" w:rsidR="0041059C" w:rsidRPr="00230F35" w:rsidRDefault="0041059C" w:rsidP="006A18F9">
            <w:pPr>
              <w:pStyle w:val="NormalWeb"/>
              <w:spacing w:before="0" w:beforeAutospacing="0" w:after="0" w:afterAutospacing="0"/>
              <w:ind w:right="34"/>
              <w:rPr>
                <w:rFonts w:ascii="Arial" w:hAnsi="Arial" w:cs="Arial"/>
                <w:sz w:val="22"/>
                <w:szCs w:val="22"/>
              </w:rPr>
            </w:pPr>
          </w:p>
        </w:tc>
        <w:tc>
          <w:tcPr>
            <w:tcW w:w="2266" w:type="dxa"/>
            <w:gridSpan w:val="3"/>
          </w:tcPr>
          <w:p w14:paraId="5E9C59D6" w14:textId="77777777" w:rsidR="0041059C"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F2F5BDB" w14:textId="77777777" w:rsidR="0041059C" w:rsidRDefault="0041059C" w:rsidP="006A18F9">
            <w:pPr>
              <w:pStyle w:val="NormalWeb"/>
              <w:spacing w:before="0" w:beforeAutospacing="0" w:after="0" w:afterAutospacing="0"/>
              <w:ind w:right="34"/>
              <w:rPr>
                <w:rFonts w:ascii="Arial" w:hAnsi="Arial" w:cs="Arial"/>
                <w:sz w:val="22"/>
                <w:szCs w:val="22"/>
              </w:rPr>
            </w:pPr>
          </w:p>
          <w:p w14:paraId="46E3B6BA" w14:textId="77777777" w:rsidR="0041059C" w:rsidRPr="00230F35" w:rsidRDefault="0041059C" w:rsidP="006A18F9">
            <w:pPr>
              <w:pStyle w:val="NormalWeb"/>
              <w:spacing w:before="0" w:beforeAutospacing="0" w:after="0" w:afterAutospacing="0"/>
              <w:ind w:right="34"/>
              <w:rPr>
                <w:rFonts w:ascii="Arial" w:hAnsi="Arial" w:cs="Arial"/>
                <w:sz w:val="22"/>
                <w:szCs w:val="22"/>
              </w:rPr>
            </w:pPr>
            <w:r>
              <w:rPr>
                <w:rFonts w:ascii="Arial" w:hAnsi="Arial" w:cs="Arial"/>
                <w:sz w:val="22"/>
                <w:szCs w:val="22"/>
              </w:rPr>
              <w:t>2022484</w:t>
            </w:r>
          </w:p>
        </w:tc>
        <w:tc>
          <w:tcPr>
            <w:tcW w:w="1802" w:type="dxa"/>
          </w:tcPr>
          <w:p w14:paraId="28E5D311" w14:textId="77777777" w:rsidR="0041059C" w:rsidRPr="00230F35"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3DEF052" w14:textId="77777777" w:rsidR="0041059C"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6AB635A8" w14:textId="77777777" w:rsidR="0041059C" w:rsidRDefault="0041059C" w:rsidP="006A18F9">
            <w:pPr>
              <w:pStyle w:val="NormalWeb"/>
              <w:spacing w:before="0" w:beforeAutospacing="0" w:after="0" w:afterAutospacing="0"/>
              <w:ind w:right="34"/>
              <w:rPr>
                <w:rFonts w:ascii="Arial" w:hAnsi="Arial" w:cs="Arial"/>
                <w:sz w:val="22"/>
                <w:szCs w:val="22"/>
              </w:rPr>
            </w:pPr>
          </w:p>
          <w:p w14:paraId="6B354CE3" w14:textId="77777777" w:rsidR="0041059C" w:rsidRPr="00230F35" w:rsidRDefault="0041059C" w:rsidP="006A18F9">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41059C" w:rsidRPr="00230F35" w14:paraId="774EC57D" w14:textId="77777777" w:rsidTr="006A18F9">
        <w:trPr>
          <w:trHeight w:val="1139"/>
        </w:trPr>
        <w:tc>
          <w:tcPr>
            <w:tcW w:w="8856" w:type="dxa"/>
            <w:gridSpan w:val="5"/>
          </w:tcPr>
          <w:p w14:paraId="2F8854B7" w14:textId="77777777" w:rsidR="0041059C"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p>
          <w:p w14:paraId="1C26B87D" w14:textId="77777777" w:rsidR="0041059C" w:rsidRDefault="0041059C" w:rsidP="006A18F9">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Essay 3 </w:t>
            </w:r>
          </w:p>
          <w:p w14:paraId="14805C3E" w14:textId="77777777" w:rsidR="0041059C" w:rsidRDefault="0041059C" w:rsidP="006A18F9">
            <w:pPr>
              <w:pStyle w:val="NormalWeb"/>
              <w:spacing w:before="0" w:beforeAutospacing="0" w:after="0" w:afterAutospacing="0"/>
              <w:ind w:right="34"/>
              <w:rPr>
                <w:rFonts w:ascii="Arial" w:hAnsi="Arial" w:cs="Arial"/>
                <w:sz w:val="22"/>
                <w:szCs w:val="22"/>
              </w:rPr>
            </w:pPr>
          </w:p>
          <w:p w14:paraId="1B5F7F48" w14:textId="77777777" w:rsidR="0041059C" w:rsidRPr="00230F35" w:rsidRDefault="0041059C" w:rsidP="006A18F9">
            <w:pPr>
              <w:pStyle w:val="NormalWeb"/>
              <w:spacing w:before="0" w:beforeAutospacing="0" w:after="0" w:afterAutospacing="0"/>
              <w:ind w:right="34"/>
              <w:rPr>
                <w:rFonts w:ascii="Arial" w:hAnsi="Arial" w:cs="Arial"/>
                <w:sz w:val="22"/>
                <w:szCs w:val="22"/>
              </w:rPr>
            </w:pPr>
            <w:proofErr w:type="spellStart"/>
            <w:proofErr w:type="gramStart"/>
            <w:r>
              <w:rPr>
                <w:rFonts w:ascii="Arial" w:hAnsi="Arial" w:cs="Arial"/>
                <w:sz w:val="22"/>
                <w:szCs w:val="22"/>
              </w:rPr>
              <w:t>E.Using</w:t>
            </w:r>
            <w:proofErr w:type="spellEnd"/>
            <w:proofErr w:type="gramEnd"/>
            <w:r>
              <w:rPr>
                <w:rFonts w:ascii="Arial" w:hAnsi="Arial" w:cs="Arial"/>
                <w:sz w:val="22"/>
                <w:szCs w:val="22"/>
              </w:rPr>
              <w:t xml:space="preserve"> one or more examples referenced in secondary sources, critically examine the cultural consequences or adaptations or the use of, or belief in, the significance of the astronomical cycles.</w:t>
            </w:r>
          </w:p>
          <w:p w14:paraId="39A2AEF2" w14:textId="77777777" w:rsidR="0041059C" w:rsidRPr="00230F35" w:rsidRDefault="0041059C" w:rsidP="006A18F9">
            <w:pPr>
              <w:pStyle w:val="NormalWeb"/>
              <w:spacing w:before="0" w:beforeAutospacing="0" w:after="0" w:afterAutospacing="0"/>
              <w:ind w:right="34"/>
              <w:rPr>
                <w:rFonts w:ascii="Arial" w:hAnsi="Arial" w:cs="Arial"/>
                <w:sz w:val="22"/>
                <w:szCs w:val="22"/>
              </w:rPr>
            </w:pPr>
          </w:p>
          <w:p w14:paraId="311E3FD3" w14:textId="77777777" w:rsidR="0041059C" w:rsidRDefault="0041059C" w:rsidP="006A18F9">
            <w:pPr>
              <w:pStyle w:val="NormalWeb"/>
              <w:spacing w:before="0" w:beforeAutospacing="0" w:after="0" w:afterAutospacing="0"/>
              <w:ind w:right="34"/>
              <w:rPr>
                <w:rFonts w:ascii="Arial" w:hAnsi="Arial" w:cs="Arial"/>
                <w:sz w:val="22"/>
                <w:szCs w:val="22"/>
              </w:rPr>
            </w:pPr>
          </w:p>
          <w:p w14:paraId="7083472F" w14:textId="77777777" w:rsidR="0041059C" w:rsidRPr="00230F35"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6 January 2022.</w:t>
            </w:r>
          </w:p>
        </w:tc>
      </w:tr>
      <w:tr w:rsidR="0041059C" w:rsidRPr="00230F35" w14:paraId="7B4C6E0E" w14:textId="77777777" w:rsidTr="006A18F9">
        <w:trPr>
          <w:trHeight w:val="978"/>
        </w:trPr>
        <w:tc>
          <w:tcPr>
            <w:tcW w:w="8856" w:type="dxa"/>
            <w:gridSpan w:val="5"/>
            <w:tcBorders>
              <w:bottom w:val="single" w:sz="4" w:space="0" w:color="000000"/>
            </w:tcBorders>
          </w:tcPr>
          <w:p w14:paraId="23FB5083" w14:textId="77777777" w:rsidR="0041059C" w:rsidRPr="00230F35" w:rsidRDefault="0041059C" w:rsidP="006A18F9">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r w:rsidRPr="00230F35">
              <w:rPr>
                <w:rFonts w:ascii="Arial" w:hAnsi="Arial" w:cs="Arial"/>
              </w:rPr>
              <w:instrText xml:space="preserve"> FORMCHECKBOX </w:instrText>
            </w:r>
            <w:r w:rsidR="00D37B8E">
              <w:rPr>
                <w:rFonts w:ascii="Arial" w:hAnsi="Arial" w:cs="Arial"/>
              </w:rPr>
            </w:r>
            <w:r w:rsidR="00D37B8E">
              <w:rPr>
                <w:rFonts w:ascii="Arial" w:hAnsi="Arial" w:cs="Arial"/>
              </w:rPr>
              <w:fldChar w:fldCharType="separate"/>
            </w:r>
            <w:r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1"/>
                  </w:checkBox>
                </w:ffData>
              </w:fldChar>
            </w:r>
            <w:r>
              <w:rPr>
                <w:rFonts w:ascii="Arial" w:hAnsi="Arial" w:cs="Arial"/>
              </w:rPr>
              <w:instrText xml:space="preserve"> FORMCHECKBOX </w:instrText>
            </w:r>
            <w:r w:rsidR="00D37B8E">
              <w:rPr>
                <w:rFonts w:ascii="Arial" w:hAnsi="Arial" w:cs="Arial"/>
              </w:rPr>
            </w:r>
            <w:r w:rsidR="00D37B8E">
              <w:rPr>
                <w:rFonts w:ascii="Arial" w:hAnsi="Arial" w:cs="Arial"/>
              </w:rPr>
              <w:fldChar w:fldCharType="separate"/>
            </w:r>
            <w:r>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00D37B8E">
              <w:rPr>
                <w:rFonts w:ascii="Arial" w:hAnsi="Arial" w:cs="Arial"/>
              </w:rPr>
            </w:r>
            <w:r w:rsidR="00D37B8E">
              <w:rPr>
                <w:rFonts w:ascii="Arial" w:hAnsi="Arial" w:cs="Arial"/>
              </w:rPr>
              <w:fldChar w:fldCharType="separate"/>
            </w:r>
            <w:r w:rsidRPr="00230F35">
              <w:rPr>
                <w:rFonts w:ascii="Arial" w:hAnsi="Arial" w:cs="Arial"/>
              </w:rPr>
              <w:fldChar w:fldCharType="end"/>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r w:rsidRPr="00230F35">
              <w:rPr>
                <w:rFonts w:ascii="Arial" w:hAnsi="Arial" w:cs="Arial"/>
              </w:rPr>
              <w:instrText xml:space="preserve"> FORMCHECKBOX </w:instrText>
            </w:r>
            <w:r w:rsidR="00D37B8E">
              <w:rPr>
                <w:rFonts w:ascii="Arial" w:hAnsi="Arial" w:cs="Arial"/>
              </w:rPr>
            </w:r>
            <w:r w:rsidR="00D37B8E">
              <w:rPr>
                <w:rFonts w:ascii="Arial" w:hAnsi="Arial" w:cs="Arial"/>
              </w:rPr>
              <w:fldChar w:fldCharType="separate"/>
            </w:r>
            <w:r w:rsidRPr="00230F35">
              <w:rPr>
                <w:rFonts w:ascii="Arial" w:hAnsi="Arial" w:cs="Arial"/>
              </w:rPr>
              <w:fldChar w:fldCharType="end"/>
            </w:r>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r w:rsidRPr="00230F35">
              <w:rPr>
                <w:rFonts w:ascii="Arial" w:hAnsi="Arial" w:cs="Arial"/>
              </w:rPr>
              <w:instrText xml:space="preserve"> FORMCHECKBOX </w:instrText>
            </w:r>
            <w:r w:rsidR="00D37B8E">
              <w:rPr>
                <w:rFonts w:ascii="Arial" w:hAnsi="Arial" w:cs="Arial"/>
              </w:rPr>
            </w:r>
            <w:r w:rsidR="00D37B8E">
              <w:rPr>
                <w:rFonts w:ascii="Arial" w:hAnsi="Arial" w:cs="Arial"/>
              </w:rPr>
              <w:fldChar w:fldCharType="separate"/>
            </w:r>
            <w:r w:rsidRPr="00230F35">
              <w:rPr>
                <w:rFonts w:ascii="Arial" w:hAnsi="Arial" w:cs="Arial"/>
              </w:rPr>
              <w:fldChar w:fldCharType="end"/>
            </w:r>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r w:rsidRPr="00230F35">
              <w:rPr>
                <w:rFonts w:ascii="Arial" w:hAnsi="Arial" w:cs="Arial"/>
              </w:rPr>
              <w:instrText xml:space="preserve"> FORMCHECKBOX </w:instrText>
            </w:r>
            <w:r w:rsidR="00D37B8E">
              <w:rPr>
                <w:rFonts w:ascii="Arial" w:hAnsi="Arial" w:cs="Arial"/>
              </w:rPr>
            </w:r>
            <w:r w:rsidR="00D37B8E">
              <w:rPr>
                <w:rFonts w:ascii="Arial" w:hAnsi="Arial" w:cs="Arial"/>
              </w:rPr>
              <w:fldChar w:fldCharType="separate"/>
            </w:r>
            <w:r w:rsidRPr="00230F35">
              <w:rPr>
                <w:rFonts w:ascii="Arial" w:hAnsi="Arial" w:cs="Arial"/>
              </w:rPr>
              <w:fldChar w:fldCharType="end"/>
            </w:r>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41059C" w:rsidRPr="00230F35" w14:paraId="1669BEAA" w14:textId="77777777" w:rsidTr="006A18F9">
        <w:trPr>
          <w:trHeight w:val="978"/>
        </w:trPr>
        <w:tc>
          <w:tcPr>
            <w:tcW w:w="8856" w:type="dxa"/>
            <w:gridSpan w:val="5"/>
            <w:shd w:val="clear" w:color="auto" w:fill="D9D9D9"/>
          </w:tcPr>
          <w:p w14:paraId="3E26FF54" w14:textId="77777777" w:rsidR="0041059C" w:rsidRPr="00230F35"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91E173F" w14:textId="77777777" w:rsidR="0041059C"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Francine </w:t>
            </w:r>
            <w:proofErr w:type="spellStart"/>
            <w:r>
              <w:rPr>
                <w:rFonts w:ascii="Arial" w:hAnsi="Arial" w:cs="Arial"/>
                <w:sz w:val="22"/>
                <w:szCs w:val="22"/>
              </w:rPr>
              <w:t>Goteiner</w:t>
            </w:r>
            <w:proofErr w:type="spellEnd"/>
            <w:r w:rsidRPr="00230F35">
              <w:rPr>
                <w:rFonts w:ascii="Arial" w:hAnsi="Arial" w:cs="Arial"/>
                <w:sz w:val="22"/>
                <w:szCs w:val="22"/>
              </w:rPr>
              <w:t>………………………………………………………</w:t>
            </w:r>
          </w:p>
          <w:p w14:paraId="126ED502" w14:textId="77777777" w:rsidR="0041059C" w:rsidRDefault="0041059C" w:rsidP="006A18F9">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40EE70CA" w14:textId="77777777" w:rsidR="0041059C" w:rsidRPr="00230F35" w:rsidRDefault="0041059C" w:rsidP="006A18F9">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41059C" w:rsidRPr="00230F35" w14:paraId="3EA9B5CE" w14:textId="77777777" w:rsidTr="006A18F9">
        <w:trPr>
          <w:trHeight w:val="3972"/>
        </w:trPr>
        <w:tc>
          <w:tcPr>
            <w:tcW w:w="8856" w:type="dxa"/>
            <w:gridSpan w:val="5"/>
          </w:tcPr>
          <w:p w14:paraId="71C44BF5" w14:textId="77777777" w:rsidR="0041059C" w:rsidRDefault="0041059C" w:rsidP="006A18F9">
            <w:pPr>
              <w:rPr>
                <w:rFonts w:ascii="Arial" w:hAnsi="Arial"/>
                <w:b/>
              </w:rPr>
            </w:pPr>
          </w:p>
          <w:p w14:paraId="12A2EBCB" w14:textId="77777777" w:rsidR="0041059C" w:rsidRPr="00116CE6" w:rsidRDefault="0041059C" w:rsidP="006A18F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1059C" w:rsidRPr="00116CE6" w14:paraId="2839B2AE" w14:textId="77777777" w:rsidTr="006A18F9">
              <w:tc>
                <w:tcPr>
                  <w:tcW w:w="6970" w:type="dxa"/>
                </w:tcPr>
                <w:p w14:paraId="0F3C92E8" w14:textId="77777777" w:rsidR="0041059C" w:rsidRPr="00116CE6" w:rsidRDefault="0041059C" w:rsidP="006A18F9">
                  <w:pPr>
                    <w:rPr>
                      <w:rFonts w:ascii="Arial" w:hAnsi="Arial"/>
                      <w:sz w:val="20"/>
                      <w:szCs w:val="20"/>
                    </w:rPr>
                  </w:pPr>
                </w:p>
                <w:p w14:paraId="21DC7EB0" w14:textId="1EC50A12" w:rsidR="0041059C" w:rsidRPr="00116CE6" w:rsidRDefault="0041059C" w:rsidP="006A18F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w:t>
                  </w:r>
                  <w:r w:rsidR="004C2FFE">
                    <w:rPr>
                      <w:rFonts w:ascii="Arial" w:hAnsi="Arial"/>
                      <w:sz w:val="20"/>
                      <w:szCs w:val="20"/>
                    </w:rPr>
                    <w:t>'</w:t>
                  </w:r>
                  <w:r w:rsidRPr="00116CE6">
                    <w:rPr>
                      <w:rFonts w:ascii="Arial" w:hAnsi="Arial"/>
                      <w:sz w:val="20"/>
                      <w:szCs w:val="20"/>
                    </w:rPr>
                    <w:t>s Provisional mark</w:t>
                  </w:r>
                </w:p>
              </w:tc>
              <w:tc>
                <w:tcPr>
                  <w:tcW w:w="1660" w:type="dxa"/>
                </w:tcPr>
                <w:p w14:paraId="22F4E674" w14:textId="77777777" w:rsidR="0041059C" w:rsidRPr="00116CE6" w:rsidRDefault="0041059C" w:rsidP="006A18F9">
                  <w:pPr>
                    <w:rPr>
                      <w:rFonts w:ascii="Arial" w:hAnsi="Arial"/>
                      <w:sz w:val="20"/>
                      <w:szCs w:val="20"/>
                    </w:rPr>
                  </w:pPr>
                </w:p>
              </w:tc>
            </w:tr>
            <w:tr w:rsidR="0041059C" w:rsidRPr="00116CE6" w14:paraId="6F408DDB" w14:textId="77777777" w:rsidTr="006A18F9">
              <w:tc>
                <w:tcPr>
                  <w:tcW w:w="6970" w:type="dxa"/>
                </w:tcPr>
                <w:p w14:paraId="48887C13" w14:textId="77777777" w:rsidR="0041059C" w:rsidRPr="00116CE6" w:rsidRDefault="0041059C" w:rsidP="006A18F9">
                  <w:pPr>
                    <w:rPr>
                      <w:rFonts w:ascii="Arial" w:hAnsi="Arial"/>
                      <w:sz w:val="20"/>
                      <w:szCs w:val="20"/>
                    </w:rPr>
                  </w:pPr>
                </w:p>
                <w:p w14:paraId="370CCDF4" w14:textId="52EE2FF3" w:rsidR="0041059C" w:rsidRPr="00116CE6" w:rsidRDefault="0041059C" w:rsidP="006A18F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4C2FFE">
                    <w:rPr>
                      <w:rFonts w:ascii="Arial" w:hAnsi="Arial"/>
                      <w:sz w:val="20"/>
                      <w:szCs w:val="20"/>
                    </w:rPr>
                    <w:t>'s/Moderator'</w:t>
                  </w:r>
                  <w:r>
                    <w:rPr>
                      <w:rFonts w:ascii="Arial" w:hAnsi="Arial"/>
                      <w:sz w:val="20"/>
                      <w:szCs w:val="20"/>
                    </w:rPr>
                    <w:t>s</w:t>
                  </w:r>
                  <w:r w:rsidRPr="00116CE6">
                    <w:rPr>
                      <w:rFonts w:ascii="Arial" w:hAnsi="Arial"/>
                      <w:sz w:val="20"/>
                      <w:szCs w:val="20"/>
                    </w:rPr>
                    <w:t xml:space="preserve"> provisional mark</w:t>
                  </w:r>
                </w:p>
              </w:tc>
              <w:tc>
                <w:tcPr>
                  <w:tcW w:w="1660" w:type="dxa"/>
                </w:tcPr>
                <w:p w14:paraId="0145D672" w14:textId="77777777" w:rsidR="0041059C" w:rsidRPr="00116CE6" w:rsidRDefault="0041059C" w:rsidP="006A18F9">
                  <w:pPr>
                    <w:rPr>
                      <w:rFonts w:ascii="Arial" w:hAnsi="Arial"/>
                      <w:sz w:val="20"/>
                      <w:szCs w:val="20"/>
                    </w:rPr>
                  </w:pPr>
                </w:p>
              </w:tc>
            </w:tr>
            <w:tr w:rsidR="0041059C" w:rsidRPr="00116CE6" w14:paraId="45D88535" w14:textId="77777777" w:rsidTr="006A18F9">
              <w:tc>
                <w:tcPr>
                  <w:tcW w:w="6970" w:type="dxa"/>
                </w:tcPr>
                <w:p w14:paraId="1A8EFE7A" w14:textId="77777777" w:rsidR="0041059C" w:rsidRPr="00116CE6" w:rsidRDefault="0041059C" w:rsidP="006A18F9">
                  <w:pPr>
                    <w:rPr>
                      <w:rFonts w:ascii="Arial" w:hAnsi="Arial"/>
                      <w:sz w:val="20"/>
                      <w:szCs w:val="20"/>
                    </w:rPr>
                  </w:pPr>
                </w:p>
                <w:p w14:paraId="7AC54D55" w14:textId="5171BAD4" w:rsidR="0041059C" w:rsidRPr="00116CE6" w:rsidRDefault="0041059C" w:rsidP="006A18F9">
                  <w:pPr>
                    <w:rPr>
                      <w:rFonts w:ascii="Arial" w:hAnsi="Arial"/>
                      <w:sz w:val="20"/>
                      <w:szCs w:val="20"/>
                    </w:rPr>
                  </w:pPr>
                  <w:r w:rsidRPr="00116CE6">
                    <w:rPr>
                      <w:rFonts w:ascii="Arial" w:hAnsi="Arial"/>
                      <w:sz w:val="20"/>
                      <w:szCs w:val="20"/>
                    </w:rPr>
                    <w:t>External Examiner</w:t>
                  </w:r>
                  <w:r w:rsidR="004C2FFE">
                    <w:rPr>
                      <w:rFonts w:ascii="Arial" w:hAnsi="Arial"/>
                      <w:sz w:val="20"/>
                      <w:szCs w:val="20"/>
                    </w:rPr>
                    <w:t>'</w:t>
                  </w:r>
                  <w:r w:rsidRPr="00116CE6">
                    <w:rPr>
                      <w:rFonts w:ascii="Arial" w:hAnsi="Arial"/>
                      <w:sz w:val="20"/>
                      <w:szCs w:val="20"/>
                    </w:rPr>
                    <w:t>s mark</w:t>
                  </w:r>
                  <w:r>
                    <w:rPr>
                      <w:rFonts w:ascii="Arial" w:hAnsi="Arial"/>
                      <w:sz w:val="20"/>
                      <w:szCs w:val="20"/>
                    </w:rPr>
                    <w:t xml:space="preserve"> (if relevant)</w:t>
                  </w:r>
                </w:p>
              </w:tc>
              <w:tc>
                <w:tcPr>
                  <w:tcW w:w="1660" w:type="dxa"/>
                </w:tcPr>
                <w:p w14:paraId="7E34ACDD" w14:textId="77777777" w:rsidR="0041059C" w:rsidRPr="00116CE6" w:rsidRDefault="0041059C" w:rsidP="006A18F9">
                  <w:pPr>
                    <w:rPr>
                      <w:rFonts w:ascii="Arial" w:hAnsi="Arial"/>
                      <w:sz w:val="20"/>
                      <w:szCs w:val="20"/>
                    </w:rPr>
                  </w:pPr>
                </w:p>
              </w:tc>
            </w:tr>
            <w:tr w:rsidR="0041059C" w:rsidRPr="00116CE6" w14:paraId="0B7E448B" w14:textId="77777777" w:rsidTr="006A18F9">
              <w:tc>
                <w:tcPr>
                  <w:tcW w:w="6970" w:type="dxa"/>
                </w:tcPr>
                <w:p w14:paraId="1E7B23E3" w14:textId="77777777" w:rsidR="0041059C" w:rsidRDefault="0041059C" w:rsidP="006A18F9">
                  <w:pPr>
                    <w:rPr>
                      <w:rFonts w:ascii="Arial" w:hAnsi="Arial"/>
                      <w:sz w:val="20"/>
                      <w:szCs w:val="20"/>
                    </w:rPr>
                  </w:pPr>
                </w:p>
                <w:p w14:paraId="751C88F0" w14:textId="77777777" w:rsidR="0041059C" w:rsidRPr="00022345" w:rsidRDefault="0041059C" w:rsidP="006A18F9">
                  <w:pPr>
                    <w:rPr>
                      <w:rFonts w:ascii="Arial" w:hAnsi="Arial"/>
                      <w:b/>
                      <w:sz w:val="20"/>
                      <w:szCs w:val="20"/>
                    </w:rPr>
                  </w:pPr>
                  <w:r w:rsidRPr="00022345">
                    <w:rPr>
                      <w:rFonts w:ascii="Arial" w:hAnsi="Arial"/>
                      <w:b/>
                      <w:sz w:val="20"/>
                      <w:szCs w:val="20"/>
                    </w:rPr>
                    <w:t>Final Mark</w:t>
                  </w:r>
                </w:p>
                <w:p w14:paraId="62BE5858" w14:textId="77777777" w:rsidR="0041059C" w:rsidRPr="00116CE6" w:rsidRDefault="0041059C" w:rsidP="006A18F9">
                  <w:pPr>
                    <w:rPr>
                      <w:rFonts w:ascii="Arial" w:hAnsi="Arial"/>
                      <w:sz w:val="20"/>
                      <w:szCs w:val="20"/>
                    </w:rPr>
                  </w:pPr>
                </w:p>
              </w:tc>
              <w:tc>
                <w:tcPr>
                  <w:tcW w:w="1660" w:type="dxa"/>
                </w:tcPr>
                <w:p w14:paraId="3B501D3B" w14:textId="77777777" w:rsidR="0041059C" w:rsidRPr="00116CE6" w:rsidRDefault="0041059C" w:rsidP="006A18F9">
                  <w:pPr>
                    <w:rPr>
                      <w:rFonts w:ascii="Arial" w:hAnsi="Arial"/>
                      <w:sz w:val="20"/>
                      <w:szCs w:val="20"/>
                    </w:rPr>
                  </w:pPr>
                </w:p>
              </w:tc>
            </w:tr>
          </w:tbl>
          <w:p w14:paraId="06182F63" w14:textId="77777777" w:rsidR="0041059C" w:rsidRDefault="0041059C" w:rsidP="006A18F9">
            <w:pPr>
              <w:pStyle w:val="NormalWeb"/>
              <w:spacing w:before="0" w:beforeAutospacing="0" w:after="0" w:afterAutospacing="0"/>
              <w:ind w:left="142" w:right="34"/>
              <w:rPr>
                <w:rFonts w:ascii="Arial" w:hAnsi="Arial" w:cs="Arial"/>
                <w:b/>
                <w:sz w:val="22"/>
                <w:szCs w:val="22"/>
              </w:rPr>
            </w:pPr>
          </w:p>
          <w:p w14:paraId="68DEA6DA" w14:textId="77777777" w:rsidR="0041059C" w:rsidRPr="00230F35" w:rsidRDefault="0041059C" w:rsidP="006A18F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0B3FABF" w14:textId="77777777" w:rsidR="0041059C" w:rsidRDefault="0041059C" w:rsidP="006A18F9">
            <w:pPr>
              <w:pStyle w:val="NormalWeb"/>
              <w:spacing w:before="0" w:beforeAutospacing="0" w:after="0" w:afterAutospacing="0"/>
              <w:rPr>
                <w:rFonts w:ascii="Arial" w:hAnsi="Arial" w:cs="Arial"/>
                <w:b/>
                <w:sz w:val="22"/>
                <w:szCs w:val="22"/>
              </w:rPr>
            </w:pPr>
          </w:p>
          <w:p w14:paraId="53A74D66" w14:textId="77777777" w:rsidR="0041059C" w:rsidRDefault="0041059C" w:rsidP="006A18F9">
            <w:pPr>
              <w:pStyle w:val="NormalWeb"/>
              <w:spacing w:before="0" w:beforeAutospacing="0" w:after="0" w:afterAutospacing="0"/>
              <w:rPr>
                <w:rFonts w:ascii="Arial" w:hAnsi="Arial" w:cs="Arial"/>
                <w:b/>
                <w:sz w:val="22"/>
                <w:szCs w:val="22"/>
              </w:rPr>
            </w:pPr>
          </w:p>
          <w:p w14:paraId="54511DFE" w14:textId="77777777" w:rsidR="0041059C" w:rsidRDefault="0041059C" w:rsidP="006A18F9">
            <w:pPr>
              <w:pStyle w:val="NormalWeb"/>
              <w:spacing w:before="0" w:beforeAutospacing="0" w:after="0" w:afterAutospacing="0"/>
              <w:rPr>
                <w:rFonts w:ascii="Arial" w:hAnsi="Arial" w:cs="Arial"/>
                <w:b/>
                <w:sz w:val="22"/>
                <w:szCs w:val="22"/>
              </w:rPr>
            </w:pPr>
          </w:p>
          <w:p w14:paraId="46F86E3E" w14:textId="77777777" w:rsidR="0041059C" w:rsidRDefault="0041059C" w:rsidP="006A18F9">
            <w:pPr>
              <w:pStyle w:val="NormalWeb"/>
              <w:spacing w:before="0" w:beforeAutospacing="0" w:after="0" w:afterAutospacing="0"/>
              <w:rPr>
                <w:rFonts w:ascii="Arial" w:hAnsi="Arial" w:cs="Arial"/>
                <w:b/>
                <w:sz w:val="22"/>
                <w:szCs w:val="22"/>
              </w:rPr>
            </w:pPr>
          </w:p>
          <w:p w14:paraId="43AA199D" w14:textId="77777777" w:rsidR="0041059C" w:rsidRDefault="0041059C" w:rsidP="006A18F9">
            <w:pPr>
              <w:pStyle w:val="NormalWeb"/>
              <w:spacing w:before="0" w:beforeAutospacing="0" w:after="0" w:afterAutospacing="0"/>
              <w:rPr>
                <w:rFonts w:ascii="Arial" w:hAnsi="Arial" w:cs="Arial"/>
                <w:b/>
                <w:sz w:val="22"/>
                <w:szCs w:val="22"/>
              </w:rPr>
            </w:pPr>
          </w:p>
          <w:p w14:paraId="6FA574BF" w14:textId="77777777" w:rsidR="0041059C" w:rsidRPr="00230F35" w:rsidRDefault="0041059C" w:rsidP="006A18F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97CC5FD" w14:textId="77777777" w:rsidR="0041059C" w:rsidRDefault="0041059C" w:rsidP="006A18F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2C44578" w14:textId="77777777" w:rsidR="0041059C" w:rsidRPr="00001C3B" w:rsidRDefault="0041059C" w:rsidP="006A18F9">
            <w:pPr>
              <w:pStyle w:val="NormalWeb"/>
              <w:rPr>
                <w:rFonts w:ascii="Arial" w:hAnsi="Arial" w:cs="Arial"/>
                <w:sz w:val="22"/>
                <w:szCs w:val="22"/>
              </w:rPr>
            </w:pPr>
          </w:p>
        </w:tc>
      </w:tr>
      <w:tr w:rsidR="0041059C" w:rsidRPr="00230F35" w14:paraId="13FD9879" w14:textId="77777777" w:rsidTr="006A18F9">
        <w:trPr>
          <w:trHeight w:val="492"/>
        </w:trPr>
        <w:tc>
          <w:tcPr>
            <w:tcW w:w="6768" w:type="dxa"/>
            <w:gridSpan w:val="3"/>
          </w:tcPr>
          <w:p w14:paraId="0FB075EF" w14:textId="4C456742" w:rsidR="0041059C" w:rsidRPr="00230F35" w:rsidRDefault="0041059C" w:rsidP="006A18F9">
            <w:pPr>
              <w:pStyle w:val="NormalWeb"/>
              <w:ind w:left="142" w:right="34"/>
              <w:rPr>
                <w:rFonts w:ascii="Arial" w:hAnsi="Arial" w:cs="Arial"/>
                <w:sz w:val="22"/>
                <w:szCs w:val="22"/>
              </w:rPr>
            </w:pPr>
            <w:r w:rsidRPr="00230F35">
              <w:rPr>
                <w:rFonts w:ascii="Arial" w:hAnsi="Arial" w:cs="Arial"/>
                <w:sz w:val="22"/>
                <w:szCs w:val="22"/>
              </w:rPr>
              <w:t>Marker</w:t>
            </w:r>
            <w:r w:rsidR="004C2FFE">
              <w:rPr>
                <w:rFonts w:ascii="Arial" w:hAnsi="Arial" w:cs="Arial"/>
                <w:sz w:val="22"/>
                <w:szCs w:val="22"/>
              </w:rPr>
              <w:t>'</w:t>
            </w:r>
            <w:r w:rsidRPr="00230F35">
              <w:rPr>
                <w:rFonts w:ascii="Arial" w:hAnsi="Arial" w:cs="Arial"/>
                <w:sz w:val="22"/>
                <w:szCs w:val="22"/>
              </w:rPr>
              <w:t>s signatur</w:t>
            </w:r>
            <w:r>
              <w:rPr>
                <w:rFonts w:ascii="Arial" w:hAnsi="Arial" w:cs="Arial"/>
                <w:sz w:val="22"/>
                <w:szCs w:val="22"/>
              </w:rPr>
              <w:t>e:</w:t>
            </w:r>
          </w:p>
        </w:tc>
        <w:tc>
          <w:tcPr>
            <w:tcW w:w="2088" w:type="dxa"/>
            <w:gridSpan w:val="2"/>
          </w:tcPr>
          <w:p w14:paraId="7FA910FC" w14:textId="77777777" w:rsidR="0041059C" w:rsidRPr="00230F35" w:rsidRDefault="0041059C" w:rsidP="006A18F9">
            <w:pPr>
              <w:pStyle w:val="NormalWeb"/>
              <w:spacing w:after="0"/>
              <w:ind w:left="142" w:right="34"/>
              <w:rPr>
                <w:rFonts w:ascii="Arial" w:hAnsi="Arial" w:cs="Arial"/>
                <w:sz w:val="22"/>
                <w:szCs w:val="22"/>
              </w:rPr>
            </w:pPr>
            <w:r w:rsidRPr="00230F35">
              <w:rPr>
                <w:rFonts w:ascii="Arial" w:hAnsi="Arial" w:cs="Arial"/>
                <w:sz w:val="22"/>
                <w:szCs w:val="22"/>
              </w:rPr>
              <w:t>Date:</w:t>
            </w:r>
          </w:p>
        </w:tc>
      </w:tr>
      <w:tr w:rsidR="0041059C" w:rsidRPr="002F467C" w14:paraId="72419CC5" w14:textId="77777777" w:rsidTr="006A18F9">
        <w:tc>
          <w:tcPr>
            <w:tcW w:w="8856" w:type="dxa"/>
            <w:gridSpan w:val="5"/>
          </w:tcPr>
          <w:p w14:paraId="02CF166E" w14:textId="77777777" w:rsidR="0041059C" w:rsidRPr="00230F35" w:rsidRDefault="0041059C" w:rsidP="006A18F9">
            <w:pPr>
              <w:pStyle w:val="NormalWeb"/>
              <w:spacing w:before="0" w:beforeAutospacing="0" w:after="0" w:afterAutospacing="0"/>
              <w:ind w:right="-334"/>
              <w:rPr>
                <w:rFonts w:ascii="Arial" w:hAnsi="Arial" w:cs="Arial"/>
                <w:bCs/>
                <w:i/>
                <w:sz w:val="22"/>
                <w:szCs w:val="22"/>
              </w:rPr>
            </w:pPr>
          </w:p>
          <w:p w14:paraId="5D9C1D7A" w14:textId="77777777" w:rsidR="0041059C" w:rsidRPr="00230F35" w:rsidRDefault="0041059C" w:rsidP="006A18F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923AEE8" w14:textId="77777777" w:rsidR="0041059C" w:rsidRPr="00230F35" w:rsidRDefault="0041059C" w:rsidP="006A18F9">
            <w:pPr>
              <w:pStyle w:val="NormalWeb"/>
              <w:spacing w:before="0" w:beforeAutospacing="0" w:after="0" w:afterAutospacing="0"/>
              <w:ind w:right="-334"/>
              <w:rPr>
                <w:rFonts w:ascii="Arial" w:hAnsi="Arial" w:cs="Arial"/>
                <w:b/>
                <w:bCs/>
                <w:sz w:val="22"/>
                <w:szCs w:val="22"/>
              </w:rPr>
            </w:pPr>
          </w:p>
          <w:p w14:paraId="78F9E61A"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5FD5BE6"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03BB4220"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41E4889C"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7759B158"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46F573A8"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5162C314"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54E2C84E"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1B2B43B6"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65D15BC1" w14:textId="77777777" w:rsidR="0041059C" w:rsidRDefault="0041059C" w:rsidP="006A18F9">
            <w:pPr>
              <w:pStyle w:val="NormalWeb"/>
              <w:spacing w:before="0" w:beforeAutospacing="0" w:after="0" w:afterAutospacing="0"/>
              <w:ind w:right="-334"/>
              <w:rPr>
                <w:rFonts w:ascii="Arial" w:hAnsi="Arial" w:cs="Arial"/>
                <w:bCs/>
                <w:sz w:val="22"/>
                <w:szCs w:val="22"/>
              </w:rPr>
            </w:pPr>
          </w:p>
          <w:p w14:paraId="2BB9F59F"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1810ADEE"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52ED3CC8"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tc>
      </w:tr>
      <w:tr w:rsidR="0041059C" w:rsidRPr="002F467C" w14:paraId="201D374A" w14:textId="77777777" w:rsidTr="006A18F9">
        <w:trPr>
          <w:trHeight w:val="720"/>
        </w:trPr>
        <w:tc>
          <w:tcPr>
            <w:tcW w:w="5211" w:type="dxa"/>
            <w:gridSpan w:val="2"/>
          </w:tcPr>
          <w:p w14:paraId="5A2822C8" w14:textId="4DB1CCD1" w:rsidR="0041059C" w:rsidRPr="00230F35" w:rsidRDefault="0041059C" w:rsidP="006A18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w:t>
            </w:r>
            <w:r w:rsidR="004C2FFE">
              <w:rPr>
                <w:rFonts w:ascii="Arial" w:hAnsi="Arial" w:cs="Arial"/>
                <w:bCs/>
                <w:sz w:val="22"/>
                <w:szCs w:val="22"/>
              </w:rPr>
              <w:t>'</w:t>
            </w:r>
            <w:r w:rsidRPr="00230F35">
              <w:rPr>
                <w:rFonts w:ascii="Arial" w:hAnsi="Arial" w:cs="Arial"/>
                <w:bCs/>
                <w:sz w:val="22"/>
                <w:szCs w:val="22"/>
              </w:rPr>
              <w:t>s Signature</w:t>
            </w:r>
            <w:r>
              <w:rPr>
                <w:rFonts w:ascii="Arial" w:hAnsi="Arial" w:cs="Arial"/>
                <w:bCs/>
                <w:sz w:val="22"/>
                <w:szCs w:val="22"/>
              </w:rPr>
              <w:t>:</w:t>
            </w:r>
          </w:p>
        </w:tc>
        <w:tc>
          <w:tcPr>
            <w:tcW w:w="3645" w:type="dxa"/>
            <w:gridSpan w:val="3"/>
          </w:tcPr>
          <w:p w14:paraId="50CB3E2D"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1059C" w:rsidRPr="002F467C" w14:paraId="79B197BD" w14:textId="77777777" w:rsidTr="006A18F9">
        <w:trPr>
          <w:trHeight w:val="720"/>
        </w:trPr>
        <w:tc>
          <w:tcPr>
            <w:tcW w:w="8856" w:type="dxa"/>
            <w:gridSpan w:val="5"/>
          </w:tcPr>
          <w:p w14:paraId="1BDEDDCA" w14:textId="0339DFF2" w:rsidR="0041059C" w:rsidRPr="00B34964" w:rsidRDefault="0041059C" w:rsidP="006A18F9">
            <w:pPr>
              <w:rPr>
                <w:rFonts w:ascii="Arial" w:hAnsi="Arial" w:cs="Arial"/>
                <w:b/>
              </w:rPr>
            </w:pPr>
            <w:r w:rsidRPr="00B34964">
              <w:rPr>
                <w:rFonts w:ascii="Arial" w:hAnsi="Arial" w:cs="Arial"/>
                <w:b/>
              </w:rPr>
              <w:t>External Examiner</w:t>
            </w:r>
            <w:r w:rsidR="004C2FFE">
              <w:rPr>
                <w:rFonts w:ascii="Arial" w:hAnsi="Arial" w:cs="Arial"/>
                <w:b/>
              </w:rPr>
              <w:t>'</w:t>
            </w:r>
            <w:r w:rsidRPr="00B34964">
              <w:rPr>
                <w:rFonts w:ascii="Arial" w:hAnsi="Arial" w:cs="Arial"/>
                <w:b/>
              </w:rPr>
              <w:t>s comments (if relevant)</w:t>
            </w:r>
          </w:p>
          <w:p w14:paraId="4FEF41EF"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28C14677"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19B91880"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6CEDB519"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76496EAC"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7A27C094"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6213F6F5"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32F60553"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2336FF58" w14:textId="77777777" w:rsidR="0041059C" w:rsidRDefault="0041059C" w:rsidP="006A18F9">
            <w:pPr>
              <w:pStyle w:val="NormalWeb"/>
              <w:spacing w:before="0" w:beforeAutospacing="0" w:after="0" w:afterAutospacing="0"/>
              <w:ind w:right="-334"/>
              <w:rPr>
                <w:rFonts w:ascii="Arial" w:hAnsi="Arial" w:cs="Arial"/>
                <w:bCs/>
                <w:sz w:val="22"/>
                <w:szCs w:val="22"/>
              </w:rPr>
            </w:pPr>
          </w:p>
          <w:p w14:paraId="0FEEA3AB"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5109A2A6"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tc>
      </w:tr>
      <w:tr w:rsidR="0041059C" w:rsidRPr="002F467C" w14:paraId="6735D1CB" w14:textId="77777777" w:rsidTr="006A18F9">
        <w:trPr>
          <w:trHeight w:val="720"/>
        </w:trPr>
        <w:tc>
          <w:tcPr>
            <w:tcW w:w="5211" w:type="dxa"/>
            <w:gridSpan w:val="2"/>
          </w:tcPr>
          <w:p w14:paraId="2D171AE8" w14:textId="62666E3A" w:rsidR="0041059C" w:rsidRPr="00230F35" w:rsidRDefault="0041059C" w:rsidP="006A18F9">
            <w:pPr>
              <w:rPr>
                <w:rFonts w:ascii="Arial" w:hAnsi="Arial" w:cs="Arial"/>
              </w:rPr>
            </w:pPr>
            <w:r w:rsidRPr="00230F35">
              <w:rPr>
                <w:rFonts w:ascii="Arial" w:hAnsi="Arial" w:cs="Arial"/>
              </w:rPr>
              <w:t>External Examiner</w:t>
            </w:r>
            <w:r w:rsidR="004C2FFE">
              <w:rPr>
                <w:rFonts w:ascii="Arial" w:hAnsi="Arial" w:cs="Arial"/>
              </w:rPr>
              <w:t>'</w:t>
            </w:r>
            <w:r w:rsidRPr="00230F35">
              <w:rPr>
                <w:rFonts w:ascii="Arial" w:hAnsi="Arial" w:cs="Arial"/>
              </w:rPr>
              <w:t>s Signature:</w:t>
            </w:r>
          </w:p>
        </w:tc>
        <w:tc>
          <w:tcPr>
            <w:tcW w:w="3645" w:type="dxa"/>
            <w:gridSpan w:val="3"/>
          </w:tcPr>
          <w:p w14:paraId="6A7009D3" w14:textId="77777777" w:rsidR="0041059C" w:rsidRPr="00230F35" w:rsidRDefault="0041059C" w:rsidP="006A18F9">
            <w:pPr>
              <w:rPr>
                <w:rFonts w:ascii="Arial" w:hAnsi="Arial" w:cs="Arial"/>
              </w:rPr>
            </w:pPr>
            <w:r w:rsidRPr="00230F35">
              <w:rPr>
                <w:rFonts w:ascii="Arial" w:hAnsi="Arial" w:cs="Arial"/>
              </w:rPr>
              <w:t>Date:</w:t>
            </w:r>
          </w:p>
        </w:tc>
      </w:tr>
    </w:tbl>
    <w:p w14:paraId="1489B0AA" w14:textId="77777777" w:rsidR="005D7882" w:rsidRPr="005D7882" w:rsidRDefault="005D7882" w:rsidP="005D7882">
      <w:pPr>
        <w:keepNext/>
        <w:spacing w:after="0" w:line="240" w:lineRule="auto"/>
        <w:ind w:left="720"/>
        <w:jc w:val="center"/>
        <w:outlineLvl w:val="2"/>
        <w:rPr>
          <w:rFonts w:ascii="Tahoma" w:eastAsia="SimSun" w:hAnsi="Tahoma" w:cs="Tahoma"/>
          <w:b/>
          <w:bCs/>
          <w:sz w:val="20"/>
          <w:szCs w:val="20"/>
          <w:lang w:val="cy-GB" w:eastAsia="zh-CN"/>
        </w:rPr>
      </w:pPr>
      <w:r w:rsidRPr="005D7882">
        <w:rPr>
          <w:rFonts w:ascii="Tahoma" w:eastAsia="SimSun" w:hAnsi="Tahoma" w:cs="Tahoma"/>
          <w:b/>
          <w:bCs/>
          <w:sz w:val="20"/>
          <w:szCs w:val="20"/>
          <w:lang w:val="cy-GB" w:eastAsia="zh-CN"/>
        </w:rPr>
        <w:t>THIS SHEET MUST BE THE FIRST PAGE OF THE ASSIGNMENT YOU ARE SUBMITTING  (DO NOT SEND AS A SEPARATE FILE)</w:t>
      </w:r>
    </w:p>
    <w:p w14:paraId="014B2268" w14:textId="77777777" w:rsidR="005D7882" w:rsidRPr="005D7882" w:rsidRDefault="005D7882" w:rsidP="005D7882">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D7882" w:rsidRPr="005D7882" w14:paraId="03225772" w14:textId="77777777" w:rsidTr="006A18F9">
        <w:trPr>
          <w:trHeight w:val="614"/>
        </w:trPr>
        <w:tc>
          <w:tcPr>
            <w:tcW w:w="8856" w:type="dxa"/>
            <w:gridSpan w:val="5"/>
          </w:tcPr>
          <w:p w14:paraId="3A73AF8C"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b/>
                <w:color w:val="000000"/>
                <w:lang w:val="en-GB" w:eastAsia="zh-CN"/>
              </w:rPr>
              <w:t>For completion by the student</w:t>
            </w:r>
            <w:r w:rsidRPr="005D7882">
              <w:rPr>
                <w:rFonts w:ascii="Arial" w:eastAsia="SimSun" w:hAnsi="Arial" w:cs="Arial"/>
                <w:color w:val="000000"/>
                <w:lang w:val="en-GB" w:eastAsia="zh-CN"/>
              </w:rPr>
              <w:t>:</w:t>
            </w:r>
          </w:p>
        </w:tc>
      </w:tr>
      <w:tr w:rsidR="005D7882" w:rsidRPr="005D7882" w14:paraId="7CBBD514" w14:textId="77777777" w:rsidTr="006A18F9">
        <w:trPr>
          <w:trHeight w:val="718"/>
        </w:trPr>
        <w:tc>
          <w:tcPr>
            <w:tcW w:w="8856" w:type="dxa"/>
            <w:gridSpan w:val="5"/>
          </w:tcPr>
          <w:p w14:paraId="5781573A"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 xml:space="preserve">Student Name:      Francine </w:t>
            </w:r>
            <w:proofErr w:type="spellStart"/>
            <w:r w:rsidRPr="005D7882">
              <w:rPr>
                <w:rFonts w:ascii="Arial" w:eastAsia="SimSun" w:hAnsi="Arial" w:cs="Arial"/>
                <w:color w:val="000000"/>
                <w:lang w:val="en-GB" w:eastAsia="zh-CN"/>
              </w:rPr>
              <w:t>Goteiner</w:t>
            </w:r>
            <w:proofErr w:type="spellEnd"/>
          </w:p>
          <w:p w14:paraId="17FC295C" w14:textId="77777777" w:rsidR="005D7882" w:rsidRPr="005D7882" w:rsidRDefault="005D7882" w:rsidP="005D7882">
            <w:pPr>
              <w:spacing w:after="0" w:line="240" w:lineRule="auto"/>
              <w:ind w:right="34"/>
              <w:rPr>
                <w:rFonts w:ascii="Arial" w:eastAsia="SimSun" w:hAnsi="Arial" w:cs="Arial"/>
                <w:color w:val="000000"/>
                <w:lang w:val="en-GB" w:eastAsia="zh-CN"/>
              </w:rPr>
            </w:pPr>
          </w:p>
          <w:p w14:paraId="3FCB7E5F"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 xml:space="preserve">Student </w:t>
            </w:r>
            <w:r w:rsidRPr="005D7882">
              <w:rPr>
                <w:rFonts w:ascii="Arial" w:eastAsia="SimSun" w:hAnsi="Arial" w:cs="Arial"/>
                <w:b/>
                <w:bCs/>
                <w:color w:val="000000"/>
                <w:u w:val="single"/>
                <w:lang w:val="en-GB" w:eastAsia="zh-CN"/>
              </w:rPr>
              <w:t>University</w:t>
            </w:r>
            <w:r w:rsidRPr="005D7882">
              <w:rPr>
                <w:rFonts w:ascii="Arial" w:eastAsia="SimSun" w:hAnsi="Arial" w:cs="Arial"/>
                <w:color w:val="000000"/>
                <w:u w:val="single"/>
                <w:lang w:val="en-GB" w:eastAsia="zh-CN"/>
              </w:rPr>
              <w:t xml:space="preserve"> </w:t>
            </w:r>
            <w:r w:rsidRPr="005D7882">
              <w:rPr>
                <w:rFonts w:ascii="Arial" w:eastAsia="SimSun" w:hAnsi="Arial" w:cs="Arial"/>
                <w:color w:val="000000"/>
                <w:lang w:val="en-GB" w:eastAsia="zh-CN"/>
              </w:rPr>
              <w:t>Email:        student@2022484.uwtsd.ac.uk</w:t>
            </w:r>
          </w:p>
        </w:tc>
      </w:tr>
      <w:tr w:rsidR="005D7882" w:rsidRPr="005D7882" w14:paraId="0B76DD1D" w14:textId="77777777" w:rsidTr="006A18F9">
        <w:trPr>
          <w:trHeight w:val="849"/>
        </w:trPr>
        <w:tc>
          <w:tcPr>
            <w:tcW w:w="4788" w:type="dxa"/>
          </w:tcPr>
          <w:p w14:paraId="4CEA66E9"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Module code: HPCAA 7015</w:t>
            </w:r>
          </w:p>
          <w:p w14:paraId="577AE238" w14:textId="77777777" w:rsidR="005D7882" w:rsidRPr="005D7882" w:rsidRDefault="005D7882" w:rsidP="005D7882">
            <w:pPr>
              <w:spacing w:after="0" w:line="240" w:lineRule="auto"/>
              <w:ind w:right="34"/>
              <w:rPr>
                <w:rFonts w:ascii="Arial" w:eastAsia="SimSun" w:hAnsi="Arial" w:cs="Arial"/>
                <w:color w:val="000000"/>
                <w:lang w:val="en-GB" w:eastAsia="zh-CN"/>
              </w:rPr>
            </w:pPr>
          </w:p>
          <w:p w14:paraId="20455590"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 xml:space="preserve">Module title: </w:t>
            </w:r>
          </w:p>
          <w:p w14:paraId="1EF03946"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Foundations in Cultural Astronomy and Astrology</w:t>
            </w:r>
          </w:p>
          <w:p w14:paraId="00D2029B" w14:textId="77777777" w:rsidR="005D7882" w:rsidRPr="005D7882" w:rsidRDefault="005D7882" w:rsidP="005D7882">
            <w:pPr>
              <w:spacing w:after="0" w:line="240" w:lineRule="auto"/>
              <w:ind w:right="34"/>
              <w:rPr>
                <w:rFonts w:ascii="Arial" w:eastAsia="SimSun" w:hAnsi="Arial" w:cs="Arial"/>
                <w:color w:val="000000"/>
                <w:lang w:val="en-GB" w:eastAsia="zh-CN"/>
              </w:rPr>
            </w:pPr>
          </w:p>
          <w:p w14:paraId="13BAB56D" w14:textId="77777777" w:rsidR="005D7882" w:rsidRPr="005D7882" w:rsidRDefault="005D7882" w:rsidP="005D7882">
            <w:pPr>
              <w:spacing w:after="0" w:line="240" w:lineRule="auto"/>
              <w:ind w:right="34"/>
              <w:rPr>
                <w:rFonts w:ascii="Arial" w:eastAsia="SimSun" w:hAnsi="Arial" w:cs="Arial"/>
                <w:color w:val="000000"/>
                <w:lang w:val="en-GB" w:eastAsia="zh-CN"/>
              </w:rPr>
            </w:pPr>
          </w:p>
        </w:tc>
        <w:tc>
          <w:tcPr>
            <w:tcW w:w="2266" w:type="dxa"/>
            <w:gridSpan w:val="3"/>
          </w:tcPr>
          <w:p w14:paraId="7CCEC427"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Student ID number:</w:t>
            </w:r>
          </w:p>
          <w:p w14:paraId="2348024B" w14:textId="77777777" w:rsidR="005D7882" w:rsidRPr="005D7882" w:rsidRDefault="005D7882" w:rsidP="005D7882">
            <w:pPr>
              <w:spacing w:after="0" w:line="240" w:lineRule="auto"/>
              <w:ind w:right="34"/>
              <w:rPr>
                <w:rFonts w:ascii="Arial" w:eastAsia="SimSun" w:hAnsi="Arial" w:cs="Arial"/>
                <w:color w:val="000000"/>
                <w:lang w:val="en-GB" w:eastAsia="zh-CN"/>
              </w:rPr>
            </w:pPr>
          </w:p>
          <w:p w14:paraId="1C8CCBB1"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2022484</w:t>
            </w:r>
          </w:p>
        </w:tc>
        <w:tc>
          <w:tcPr>
            <w:tcW w:w="1802" w:type="dxa"/>
          </w:tcPr>
          <w:p w14:paraId="606F13F9"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Educational support needs:</w:t>
            </w:r>
          </w:p>
          <w:p w14:paraId="205E2D06"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Yes/No</w:t>
            </w:r>
          </w:p>
          <w:p w14:paraId="57F1F26E" w14:textId="77777777" w:rsidR="005D7882" w:rsidRPr="005D7882" w:rsidRDefault="005D7882" w:rsidP="005D7882">
            <w:pPr>
              <w:spacing w:after="0" w:line="240" w:lineRule="auto"/>
              <w:ind w:right="34"/>
              <w:rPr>
                <w:rFonts w:ascii="Arial" w:eastAsia="SimSun" w:hAnsi="Arial" w:cs="Arial"/>
                <w:color w:val="000000"/>
                <w:lang w:val="en-GB" w:eastAsia="zh-CN"/>
              </w:rPr>
            </w:pPr>
          </w:p>
          <w:p w14:paraId="77EE4917"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no</w:t>
            </w:r>
          </w:p>
        </w:tc>
      </w:tr>
      <w:tr w:rsidR="005D7882" w:rsidRPr="005D7882" w14:paraId="647A9892" w14:textId="77777777" w:rsidTr="006A18F9">
        <w:trPr>
          <w:trHeight w:val="1139"/>
        </w:trPr>
        <w:tc>
          <w:tcPr>
            <w:tcW w:w="8856" w:type="dxa"/>
            <w:gridSpan w:val="5"/>
          </w:tcPr>
          <w:p w14:paraId="6A0D486C"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 xml:space="preserve">Assignment title: </w:t>
            </w:r>
          </w:p>
          <w:p w14:paraId="1AA03B7E"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 xml:space="preserve">Essay 3 </w:t>
            </w:r>
          </w:p>
          <w:p w14:paraId="1017059A" w14:textId="77777777" w:rsidR="005D7882" w:rsidRPr="005D7882" w:rsidRDefault="005D7882" w:rsidP="005D7882">
            <w:pPr>
              <w:spacing w:after="0" w:line="240" w:lineRule="auto"/>
              <w:ind w:right="34"/>
              <w:rPr>
                <w:rFonts w:ascii="Arial" w:eastAsia="SimSun" w:hAnsi="Arial" w:cs="Arial"/>
                <w:color w:val="000000"/>
                <w:lang w:val="en-GB" w:eastAsia="zh-CN"/>
              </w:rPr>
            </w:pPr>
          </w:p>
          <w:p w14:paraId="5E3E9A98" w14:textId="77777777" w:rsidR="005D7882" w:rsidRPr="005D7882" w:rsidRDefault="005D7882" w:rsidP="005D7882">
            <w:pPr>
              <w:spacing w:after="0" w:line="240" w:lineRule="auto"/>
              <w:ind w:right="34"/>
              <w:rPr>
                <w:rFonts w:ascii="Arial" w:eastAsia="SimSun" w:hAnsi="Arial" w:cs="Arial"/>
                <w:color w:val="000000"/>
                <w:lang w:val="en-GB" w:eastAsia="zh-CN"/>
              </w:rPr>
            </w:pPr>
            <w:proofErr w:type="spellStart"/>
            <w:proofErr w:type="gramStart"/>
            <w:r w:rsidRPr="005D7882">
              <w:rPr>
                <w:rFonts w:ascii="Arial" w:eastAsia="SimSun" w:hAnsi="Arial" w:cs="Arial"/>
                <w:color w:val="000000"/>
                <w:lang w:val="en-GB" w:eastAsia="zh-CN"/>
              </w:rPr>
              <w:t>E.Using</w:t>
            </w:r>
            <w:proofErr w:type="spellEnd"/>
            <w:proofErr w:type="gramEnd"/>
            <w:r w:rsidRPr="005D7882">
              <w:rPr>
                <w:rFonts w:ascii="Arial" w:eastAsia="SimSun" w:hAnsi="Arial" w:cs="Arial"/>
                <w:color w:val="000000"/>
                <w:lang w:val="en-GB" w:eastAsia="zh-CN"/>
              </w:rPr>
              <w:t xml:space="preserve"> one or more examples referenced in secondary sources, critically examine the cultural consequences or adaptations or the use of, or belief in, the significance of the astronomical cycles.</w:t>
            </w:r>
          </w:p>
          <w:p w14:paraId="22BD9528" w14:textId="77777777" w:rsidR="005D7882" w:rsidRPr="005D7882" w:rsidRDefault="005D7882" w:rsidP="005D7882">
            <w:pPr>
              <w:spacing w:after="0" w:line="240" w:lineRule="auto"/>
              <w:ind w:right="34"/>
              <w:rPr>
                <w:rFonts w:ascii="Arial" w:eastAsia="SimSun" w:hAnsi="Arial" w:cs="Arial"/>
                <w:color w:val="000000"/>
                <w:lang w:val="en-GB" w:eastAsia="zh-CN"/>
              </w:rPr>
            </w:pPr>
          </w:p>
          <w:p w14:paraId="5E0FF480" w14:textId="77777777" w:rsidR="005D7882" w:rsidRPr="005D7882" w:rsidRDefault="005D7882" w:rsidP="005D7882">
            <w:pPr>
              <w:spacing w:after="0" w:line="240" w:lineRule="auto"/>
              <w:ind w:right="34"/>
              <w:rPr>
                <w:rFonts w:ascii="Arial" w:eastAsia="SimSun" w:hAnsi="Arial" w:cs="Arial"/>
                <w:color w:val="000000"/>
                <w:lang w:val="en-GB" w:eastAsia="zh-CN"/>
              </w:rPr>
            </w:pPr>
          </w:p>
          <w:p w14:paraId="2523AB97"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Assignment due date: 6 January 2022.</w:t>
            </w:r>
          </w:p>
        </w:tc>
      </w:tr>
      <w:tr w:rsidR="005D7882" w:rsidRPr="005D7882" w14:paraId="6D3D6F45" w14:textId="77777777" w:rsidTr="006A18F9">
        <w:trPr>
          <w:trHeight w:val="978"/>
        </w:trPr>
        <w:tc>
          <w:tcPr>
            <w:tcW w:w="8856" w:type="dxa"/>
            <w:gridSpan w:val="5"/>
            <w:tcBorders>
              <w:bottom w:val="single" w:sz="4" w:space="0" w:color="000000"/>
            </w:tcBorders>
          </w:tcPr>
          <w:p w14:paraId="4E3BF546" w14:textId="77777777" w:rsidR="005D7882" w:rsidRPr="005D7882" w:rsidRDefault="005D7882" w:rsidP="005D7882">
            <w:pPr>
              <w:spacing w:after="0" w:line="240" w:lineRule="auto"/>
              <w:rPr>
                <w:rFonts w:ascii="Arial" w:eastAsia="SimSun" w:hAnsi="Arial" w:cs="Arial"/>
                <w:lang w:val="en-GB" w:eastAsia="zh-CN"/>
              </w:rPr>
            </w:pPr>
            <w:r w:rsidRPr="005D7882">
              <w:rPr>
                <w:rFonts w:ascii="Arial" w:eastAsia="SimSun" w:hAnsi="Arial" w:cs="Arial"/>
                <w:lang w:val="en-GB" w:eastAsia="zh-CN"/>
              </w:rPr>
              <w:t>This assignment is for the       1</w:t>
            </w:r>
            <w:r w:rsidRPr="005D7882">
              <w:rPr>
                <w:rFonts w:ascii="Arial" w:eastAsia="SimSun" w:hAnsi="Arial" w:cs="Arial"/>
                <w:vertAlign w:val="superscript"/>
                <w:lang w:val="en-GB" w:eastAsia="zh-CN"/>
              </w:rPr>
              <w:t xml:space="preserve">st </w:t>
            </w:r>
            <w:r w:rsidRPr="005D7882">
              <w:rPr>
                <w:rFonts w:ascii="Arial" w:eastAsia="SimSun" w:hAnsi="Arial" w:cs="Arial"/>
                <w:lang w:val="en-GB" w:eastAsia="zh-CN"/>
              </w:rPr>
              <w:fldChar w:fldCharType="begin">
                <w:ffData>
                  <w:name w:val="Check13"/>
                  <w:enabled/>
                  <w:calcOnExit w:val="0"/>
                  <w:checkBox>
                    <w:sizeAuto/>
                    <w:default w:val="0"/>
                  </w:checkBox>
                </w:ffData>
              </w:fldChar>
            </w:r>
            <w:bookmarkStart w:id="1" w:name="Check13"/>
            <w:r w:rsidRPr="005D7882">
              <w:rPr>
                <w:rFonts w:ascii="Arial" w:eastAsia="SimSun" w:hAnsi="Arial" w:cs="Arial"/>
                <w:lang w:val="en-GB" w:eastAsia="zh-CN"/>
              </w:rPr>
              <w:instrText xml:space="preserve"> FORMCHECKBOX </w:instrText>
            </w:r>
            <w:r w:rsidR="00D37B8E">
              <w:rPr>
                <w:rFonts w:ascii="Arial" w:eastAsia="SimSun" w:hAnsi="Arial" w:cs="Arial"/>
                <w:lang w:val="en-GB" w:eastAsia="zh-CN"/>
              </w:rPr>
            </w:r>
            <w:r w:rsidR="00D37B8E">
              <w:rPr>
                <w:rFonts w:ascii="Arial" w:eastAsia="SimSun" w:hAnsi="Arial" w:cs="Arial"/>
                <w:lang w:val="en-GB" w:eastAsia="zh-CN"/>
              </w:rPr>
              <w:fldChar w:fldCharType="separate"/>
            </w:r>
            <w:r w:rsidRPr="005D7882">
              <w:rPr>
                <w:rFonts w:ascii="Arial" w:eastAsia="SimSun" w:hAnsi="Arial" w:cs="Arial"/>
                <w:lang w:val="en-GB" w:eastAsia="zh-CN"/>
              </w:rPr>
              <w:fldChar w:fldCharType="end"/>
            </w:r>
            <w:bookmarkEnd w:id="1"/>
            <w:r w:rsidRPr="005D7882">
              <w:rPr>
                <w:rFonts w:ascii="Arial" w:eastAsia="SimSun" w:hAnsi="Arial" w:cs="Arial"/>
                <w:lang w:val="en-GB" w:eastAsia="zh-CN"/>
              </w:rPr>
              <w:t xml:space="preserve">    2</w:t>
            </w:r>
            <w:r w:rsidRPr="005D7882">
              <w:rPr>
                <w:rFonts w:ascii="Arial" w:eastAsia="SimSun" w:hAnsi="Arial" w:cs="Arial"/>
                <w:vertAlign w:val="superscript"/>
                <w:lang w:val="en-GB" w:eastAsia="zh-CN"/>
              </w:rPr>
              <w:t>nd</w:t>
            </w:r>
            <w:r w:rsidRPr="005D7882">
              <w:rPr>
                <w:rFonts w:ascii="Arial" w:eastAsia="SimSun" w:hAnsi="Arial" w:cs="Arial"/>
                <w:lang w:val="en-GB" w:eastAsia="zh-CN"/>
              </w:rPr>
              <w:t xml:space="preserve">  </w:t>
            </w:r>
            <w:r w:rsidRPr="005D7882">
              <w:rPr>
                <w:rFonts w:ascii="Arial" w:eastAsia="SimSun" w:hAnsi="Arial" w:cs="Arial"/>
                <w:lang w:val="en-GB" w:eastAsia="zh-CN"/>
              </w:rPr>
              <w:fldChar w:fldCharType="begin">
                <w:ffData>
                  <w:name w:val="Check14"/>
                  <w:enabled/>
                  <w:calcOnExit w:val="0"/>
                  <w:checkBox>
                    <w:sizeAuto/>
                    <w:default w:val="1"/>
                  </w:checkBox>
                </w:ffData>
              </w:fldChar>
            </w:r>
            <w:bookmarkStart w:id="2" w:name="Check14"/>
            <w:r w:rsidRPr="005D7882">
              <w:rPr>
                <w:rFonts w:ascii="Arial" w:eastAsia="SimSun" w:hAnsi="Arial" w:cs="Arial"/>
                <w:lang w:val="en-GB" w:eastAsia="zh-CN"/>
              </w:rPr>
              <w:instrText xml:space="preserve"> FORMCHECKBOX </w:instrText>
            </w:r>
            <w:r w:rsidR="00D37B8E">
              <w:rPr>
                <w:rFonts w:ascii="Arial" w:eastAsia="SimSun" w:hAnsi="Arial" w:cs="Arial"/>
                <w:lang w:val="en-GB" w:eastAsia="zh-CN"/>
              </w:rPr>
            </w:r>
            <w:r w:rsidR="00D37B8E">
              <w:rPr>
                <w:rFonts w:ascii="Arial" w:eastAsia="SimSun" w:hAnsi="Arial" w:cs="Arial"/>
                <w:lang w:val="en-GB" w:eastAsia="zh-CN"/>
              </w:rPr>
              <w:fldChar w:fldCharType="separate"/>
            </w:r>
            <w:r w:rsidRPr="005D7882">
              <w:rPr>
                <w:rFonts w:ascii="Arial" w:eastAsia="SimSun" w:hAnsi="Arial" w:cs="Arial"/>
                <w:lang w:val="en-GB" w:eastAsia="zh-CN"/>
              </w:rPr>
              <w:fldChar w:fldCharType="end"/>
            </w:r>
            <w:bookmarkEnd w:id="2"/>
            <w:r w:rsidRPr="005D7882">
              <w:rPr>
                <w:rFonts w:ascii="Arial" w:eastAsia="SimSun" w:hAnsi="Arial" w:cs="Arial"/>
                <w:lang w:val="en-GB" w:eastAsia="zh-CN"/>
              </w:rPr>
              <w:t xml:space="preserve">     3</w:t>
            </w:r>
            <w:r w:rsidRPr="005D7882">
              <w:rPr>
                <w:rFonts w:ascii="Arial" w:eastAsia="SimSun" w:hAnsi="Arial" w:cs="Arial"/>
                <w:vertAlign w:val="superscript"/>
                <w:lang w:val="en-GB" w:eastAsia="zh-CN"/>
              </w:rPr>
              <w:t>rd</w:t>
            </w:r>
            <w:r w:rsidRPr="005D7882">
              <w:rPr>
                <w:rFonts w:ascii="Arial" w:eastAsia="SimSun" w:hAnsi="Arial" w:cs="Arial"/>
                <w:lang w:val="en-GB" w:eastAsia="zh-CN"/>
              </w:rPr>
              <w:t xml:space="preserve">  </w:t>
            </w:r>
            <w:r w:rsidRPr="005D7882">
              <w:rPr>
                <w:rFonts w:ascii="Arial" w:eastAsia="SimSun" w:hAnsi="Arial" w:cs="Arial"/>
                <w:lang w:val="en-GB" w:eastAsia="zh-CN"/>
              </w:rPr>
              <w:fldChar w:fldCharType="begin">
                <w:ffData>
                  <w:name w:val="Check15"/>
                  <w:enabled/>
                  <w:calcOnExit w:val="0"/>
                  <w:checkBox>
                    <w:sizeAuto/>
                    <w:default w:val="0"/>
                  </w:checkBox>
                </w:ffData>
              </w:fldChar>
            </w:r>
            <w:bookmarkStart w:id="3" w:name="Check15"/>
            <w:r w:rsidRPr="005D7882">
              <w:rPr>
                <w:rFonts w:ascii="Arial" w:eastAsia="SimSun" w:hAnsi="Arial" w:cs="Arial"/>
                <w:lang w:val="en-GB" w:eastAsia="zh-CN"/>
              </w:rPr>
              <w:instrText xml:space="preserve"> FORMCHECKBOX </w:instrText>
            </w:r>
            <w:r w:rsidR="00D37B8E">
              <w:rPr>
                <w:rFonts w:ascii="Arial" w:eastAsia="SimSun" w:hAnsi="Arial" w:cs="Arial"/>
                <w:lang w:val="en-GB" w:eastAsia="zh-CN"/>
              </w:rPr>
            </w:r>
            <w:r w:rsidR="00D37B8E">
              <w:rPr>
                <w:rFonts w:ascii="Arial" w:eastAsia="SimSun" w:hAnsi="Arial" w:cs="Arial"/>
                <w:lang w:val="en-GB" w:eastAsia="zh-CN"/>
              </w:rPr>
              <w:fldChar w:fldCharType="separate"/>
            </w:r>
            <w:r w:rsidRPr="005D7882">
              <w:rPr>
                <w:rFonts w:ascii="Arial" w:eastAsia="SimSun" w:hAnsi="Arial" w:cs="Arial"/>
                <w:lang w:val="en-GB" w:eastAsia="zh-CN"/>
              </w:rPr>
              <w:fldChar w:fldCharType="end"/>
            </w:r>
            <w:bookmarkEnd w:id="3"/>
            <w:r w:rsidRPr="005D7882">
              <w:rPr>
                <w:rFonts w:ascii="Arial" w:eastAsia="SimSun" w:hAnsi="Arial" w:cs="Arial"/>
                <w:lang w:val="en-GB" w:eastAsia="zh-CN"/>
              </w:rPr>
              <w:t xml:space="preserve">      4</w:t>
            </w:r>
            <w:r w:rsidRPr="005D7882">
              <w:rPr>
                <w:rFonts w:ascii="Arial" w:eastAsia="SimSun" w:hAnsi="Arial" w:cs="Arial"/>
                <w:vertAlign w:val="superscript"/>
                <w:lang w:val="en-GB" w:eastAsia="zh-CN"/>
              </w:rPr>
              <w:t>th</w:t>
            </w:r>
            <w:r w:rsidRPr="005D7882">
              <w:rPr>
                <w:rFonts w:ascii="Arial" w:eastAsia="SimSun" w:hAnsi="Arial" w:cs="Arial"/>
                <w:lang w:val="en-GB" w:eastAsia="zh-CN"/>
              </w:rPr>
              <w:t xml:space="preserve"> </w:t>
            </w:r>
            <w:r w:rsidRPr="005D7882">
              <w:rPr>
                <w:rFonts w:ascii="Arial" w:eastAsia="SimSun" w:hAnsi="Arial" w:cs="Arial"/>
                <w:lang w:val="en-GB" w:eastAsia="zh-CN"/>
              </w:rPr>
              <w:fldChar w:fldCharType="begin">
                <w:ffData>
                  <w:name w:val="Check16"/>
                  <w:enabled/>
                  <w:calcOnExit w:val="0"/>
                  <w:checkBox>
                    <w:sizeAuto/>
                    <w:default w:val="0"/>
                  </w:checkBox>
                </w:ffData>
              </w:fldChar>
            </w:r>
            <w:bookmarkStart w:id="4" w:name="Check16"/>
            <w:r w:rsidRPr="005D7882">
              <w:rPr>
                <w:rFonts w:ascii="Arial" w:eastAsia="SimSun" w:hAnsi="Arial" w:cs="Arial"/>
                <w:lang w:val="en-GB" w:eastAsia="zh-CN"/>
              </w:rPr>
              <w:instrText xml:space="preserve"> FORMCHECKBOX </w:instrText>
            </w:r>
            <w:r w:rsidR="00D37B8E">
              <w:rPr>
                <w:rFonts w:ascii="Arial" w:eastAsia="SimSun" w:hAnsi="Arial" w:cs="Arial"/>
                <w:lang w:val="en-GB" w:eastAsia="zh-CN"/>
              </w:rPr>
            </w:r>
            <w:r w:rsidR="00D37B8E">
              <w:rPr>
                <w:rFonts w:ascii="Arial" w:eastAsia="SimSun" w:hAnsi="Arial" w:cs="Arial"/>
                <w:lang w:val="en-GB" w:eastAsia="zh-CN"/>
              </w:rPr>
              <w:fldChar w:fldCharType="separate"/>
            </w:r>
            <w:r w:rsidRPr="005D7882">
              <w:rPr>
                <w:rFonts w:ascii="Arial" w:eastAsia="SimSun" w:hAnsi="Arial" w:cs="Arial"/>
                <w:lang w:val="en-GB" w:eastAsia="zh-CN"/>
              </w:rPr>
              <w:fldChar w:fldCharType="end"/>
            </w:r>
            <w:bookmarkEnd w:id="4"/>
            <w:r w:rsidRPr="005D7882">
              <w:rPr>
                <w:rFonts w:ascii="Arial" w:eastAsia="SimSun" w:hAnsi="Arial" w:cs="Arial"/>
                <w:lang w:val="en-GB" w:eastAsia="zh-CN"/>
              </w:rPr>
              <w:t xml:space="preserve">      5</w:t>
            </w:r>
            <w:r w:rsidRPr="005D7882">
              <w:rPr>
                <w:rFonts w:ascii="Arial" w:eastAsia="SimSun" w:hAnsi="Arial" w:cs="Arial"/>
                <w:vertAlign w:val="superscript"/>
                <w:lang w:val="en-GB" w:eastAsia="zh-CN"/>
              </w:rPr>
              <w:t>th</w:t>
            </w:r>
            <w:r w:rsidRPr="005D7882">
              <w:rPr>
                <w:rFonts w:ascii="Arial" w:eastAsia="SimSun" w:hAnsi="Arial" w:cs="Arial"/>
                <w:lang w:val="en-GB" w:eastAsia="zh-CN"/>
              </w:rPr>
              <w:t xml:space="preserve"> </w:t>
            </w:r>
            <w:r w:rsidRPr="005D7882">
              <w:rPr>
                <w:rFonts w:ascii="Arial" w:eastAsia="SimSun" w:hAnsi="Arial" w:cs="Arial"/>
                <w:lang w:val="en-GB" w:eastAsia="zh-CN"/>
              </w:rPr>
              <w:fldChar w:fldCharType="begin">
                <w:ffData>
                  <w:name w:val="Check17"/>
                  <w:enabled/>
                  <w:calcOnExit w:val="0"/>
                  <w:checkBox>
                    <w:sizeAuto/>
                    <w:default w:val="0"/>
                  </w:checkBox>
                </w:ffData>
              </w:fldChar>
            </w:r>
            <w:bookmarkStart w:id="5" w:name="Check17"/>
            <w:r w:rsidRPr="005D7882">
              <w:rPr>
                <w:rFonts w:ascii="Arial" w:eastAsia="SimSun" w:hAnsi="Arial" w:cs="Arial"/>
                <w:lang w:val="en-GB" w:eastAsia="zh-CN"/>
              </w:rPr>
              <w:instrText xml:space="preserve"> FORMCHECKBOX </w:instrText>
            </w:r>
            <w:r w:rsidR="00D37B8E">
              <w:rPr>
                <w:rFonts w:ascii="Arial" w:eastAsia="SimSun" w:hAnsi="Arial" w:cs="Arial"/>
                <w:lang w:val="en-GB" w:eastAsia="zh-CN"/>
              </w:rPr>
            </w:r>
            <w:r w:rsidR="00D37B8E">
              <w:rPr>
                <w:rFonts w:ascii="Arial" w:eastAsia="SimSun" w:hAnsi="Arial" w:cs="Arial"/>
                <w:lang w:val="en-GB" w:eastAsia="zh-CN"/>
              </w:rPr>
              <w:fldChar w:fldCharType="separate"/>
            </w:r>
            <w:r w:rsidRPr="005D7882">
              <w:rPr>
                <w:rFonts w:ascii="Arial" w:eastAsia="SimSun" w:hAnsi="Arial" w:cs="Arial"/>
                <w:lang w:val="en-GB" w:eastAsia="zh-CN"/>
              </w:rPr>
              <w:fldChar w:fldCharType="end"/>
            </w:r>
            <w:bookmarkEnd w:id="5"/>
            <w:r w:rsidRPr="005D7882">
              <w:rPr>
                <w:rFonts w:ascii="Arial" w:eastAsia="SimSun" w:hAnsi="Arial" w:cs="Arial"/>
                <w:lang w:val="en-GB" w:eastAsia="zh-CN"/>
              </w:rPr>
              <w:t xml:space="preserve">      6</w:t>
            </w:r>
            <w:r w:rsidRPr="005D7882">
              <w:rPr>
                <w:rFonts w:ascii="Arial" w:eastAsia="SimSun" w:hAnsi="Arial" w:cs="Arial"/>
                <w:vertAlign w:val="superscript"/>
                <w:lang w:val="en-GB" w:eastAsia="zh-CN"/>
              </w:rPr>
              <w:t>th</w:t>
            </w:r>
            <w:r w:rsidRPr="005D7882">
              <w:rPr>
                <w:rFonts w:ascii="Arial" w:eastAsia="SimSun" w:hAnsi="Arial" w:cs="Arial"/>
                <w:lang w:val="en-GB" w:eastAsia="zh-CN"/>
              </w:rPr>
              <w:t xml:space="preserve"> </w:t>
            </w:r>
            <w:r w:rsidRPr="005D7882">
              <w:rPr>
                <w:rFonts w:ascii="Arial" w:eastAsia="SimSun" w:hAnsi="Arial" w:cs="Arial"/>
                <w:lang w:val="en-GB" w:eastAsia="zh-CN"/>
              </w:rPr>
              <w:fldChar w:fldCharType="begin">
                <w:ffData>
                  <w:name w:val="Check18"/>
                  <w:enabled/>
                  <w:calcOnExit w:val="0"/>
                  <w:checkBox>
                    <w:sizeAuto/>
                    <w:default w:val="0"/>
                  </w:checkBox>
                </w:ffData>
              </w:fldChar>
            </w:r>
            <w:bookmarkStart w:id="6" w:name="Check18"/>
            <w:r w:rsidRPr="005D7882">
              <w:rPr>
                <w:rFonts w:ascii="Arial" w:eastAsia="SimSun" w:hAnsi="Arial" w:cs="Arial"/>
                <w:lang w:val="en-GB" w:eastAsia="zh-CN"/>
              </w:rPr>
              <w:instrText xml:space="preserve"> FORMCHECKBOX </w:instrText>
            </w:r>
            <w:r w:rsidR="00D37B8E">
              <w:rPr>
                <w:rFonts w:ascii="Arial" w:eastAsia="SimSun" w:hAnsi="Arial" w:cs="Arial"/>
                <w:lang w:val="en-GB" w:eastAsia="zh-CN"/>
              </w:rPr>
            </w:r>
            <w:r w:rsidR="00D37B8E">
              <w:rPr>
                <w:rFonts w:ascii="Arial" w:eastAsia="SimSun" w:hAnsi="Arial" w:cs="Arial"/>
                <w:lang w:val="en-GB" w:eastAsia="zh-CN"/>
              </w:rPr>
              <w:fldChar w:fldCharType="separate"/>
            </w:r>
            <w:r w:rsidRPr="005D7882">
              <w:rPr>
                <w:rFonts w:ascii="Arial" w:eastAsia="SimSun" w:hAnsi="Arial" w:cs="Arial"/>
                <w:lang w:val="en-GB" w:eastAsia="zh-CN"/>
              </w:rPr>
              <w:fldChar w:fldCharType="end"/>
            </w:r>
            <w:bookmarkEnd w:id="6"/>
            <w:r w:rsidRPr="005D7882">
              <w:rPr>
                <w:rFonts w:ascii="Arial" w:eastAsia="SimSun" w:hAnsi="Arial" w:cs="Arial"/>
                <w:b/>
                <w:lang w:val="en-GB" w:eastAsia="zh-CN"/>
              </w:rPr>
              <w:t xml:space="preserve">   </w:t>
            </w:r>
            <w:r w:rsidRPr="005D7882">
              <w:rPr>
                <w:rFonts w:ascii="Arial" w:eastAsia="SimSun" w:hAnsi="Arial" w:cs="Arial"/>
                <w:lang w:val="en-GB" w:eastAsia="zh-CN"/>
              </w:rPr>
              <w:t>module of the degree</w:t>
            </w:r>
          </w:p>
        </w:tc>
      </w:tr>
      <w:tr w:rsidR="005D7882" w:rsidRPr="005D7882" w14:paraId="65CDE55D" w14:textId="77777777" w:rsidTr="006A18F9">
        <w:trPr>
          <w:trHeight w:val="978"/>
        </w:trPr>
        <w:tc>
          <w:tcPr>
            <w:tcW w:w="8856" w:type="dxa"/>
            <w:gridSpan w:val="5"/>
            <w:shd w:val="clear" w:color="auto" w:fill="D9D9D9"/>
          </w:tcPr>
          <w:p w14:paraId="68E29908"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I confirm that this is my original work and that I have adhered to the University policy on plagiarism.</w:t>
            </w:r>
          </w:p>
          <w:p w14:paraId="5815C88F"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 xml:space="preserve">Signed ……Francine </w:t>
            </w:r>
            <w:proofErr w:type="spellStart"/>
            <w:r w:rsidRPr="005D7882">
              <w:rPr>
                <w:rFonts w:ascii="Arial" w:eastAsia="SimSun" w:hAnsi="Arial" w:cs="Arial"/>
                <w:color w:val="000000"/>
                <w:lang w:val="en-GB" w:eastAsia="zh-CN"/>
              </w:rPr>
              <w:t>Goteiner</w:t>
            </w:r>
            <w:proofErr w:type="spellEnd"/>
            <w:r w:rsidRPr="005D7882">
              <w:rPr>
                <w:rFonts w:ascii="Arial" w:eastAsia="SimSun" w:hAnsi="Arial" w:cs="Arial"/>
                <w:color w:val="000000"/>
                <w:lang w:val="en-GB" w:eastAsia="zh-CN"/>
              </w:rPr>
              <w:t>………………………………………………………</w:t>
            </w:r>
          </w:p>
          <w:p w14:paraId="56BBEB11" w14:textId="77777777" w:rsidR="005D7882" w:rsidRPr="005D7882" w:rsidRDefault="005D7882" w:rsidP="005D7882">
            <w:pPr>
              <w:spacing w:after="0" w:line="240" w:lineRule="auto"/>
              <w:ind w:right="34"/>
              <w:rPr>
                <w:rFonts w:ascii="Calibri" w:eastAsia="SimSun" w:hAnsi="Calibri" w:cs="Calibri"/>
                <w:b/>
                <w:color w:val="000000"/>
                <w:sz w:val="44"/>
                <w:szCs w:val="44"/>
                <w:lang w:val="en-GB" w:eastAsia="zh-CN"/>
              </w:rPr>
            </w:pPr>
            <w:r w:rsidRPr="005D7882">
              <w:rPr>
                <w:rFonts w:ascii="Calibri" w:eastAsia="SimSun" w:hAnsi="Calibri" w:cs="Tahoma"/>
                <w:b/>
                <w:color w:val="000000"/>
                <w:sz w:val="24"/>
                <w:szCs w:val="24"/>
                <w:lang w:val="en-GB" w:eastAsia="zh-CN"/>
              </w:rPr>
              <w:lastRenderedPageBreak/>
              <w:t xml:space="preserve">Email </w:t>
            </w:r>
            <w:proofErr w:type="spellStart"/>
            <w:proofErr w:type="gramStart"/>
            <w:r w:rsidRPr="005D7882">
              <w:rPr>
                <w:rFonts w:ascii="Calibri" w:eastAsia="SimSun" w:hAnsi="Calibri" w:cs="Tahoma"/>
                <w:b/>
                <w:color w:val="000000"/>
                <w:sz w:val="24"/>
                <w:szCs w:val="24"/>
                <w:lang w:val="en-GB" w:eastAsia="zh-CN"/>
              </w:rPr>
              <w:t>submission:if</w:t>
            </w:r>
            <w:proofErr w:type="spellEnd"/>
            <w:proofErr w:type="gramEnd"/>
            <w:r w:rsidRPr="005D7882">
              <w:rPr>
                <w:rFonts w:ascii="Calibri" w:eastAsia="SimSun" w:hAnsi="Calibri" w:cs="Tahoma"/>
                <w:b/>
                <w:color w:val="000000"/>
                <w:sz w:val="24"/>
                <w:szCs w:val="24"/>
                <w:lang w:val="en-GB" w:eastAsia="zh-CN"/>
              </w:rPr>
              <w:t xml:space="preserve"> you are submitting this form via email, please tick this box </w:t>
            </w:r>
            <w:r w:rsidRPr="005D7882">
              <w:rPr>
                <w:rFonts w:ascii="Calibri" w:eastAsia="SimSun" w:hAnsi="Calibri" w:cs="Calibri"/>
                <w:b/>
                <w:color w:val="000000"/>
                <w:sz w:val="44"/>
                <w:szCs w:val="44"/>
                <w:lang w:val="en-GB" w:eastAsia="zh-CN"/>
              </w:rPr>
              <w:t>□</w:t>
            </w:r>
          </w:p>
          <w:p w14:paraId="0235D235"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Calibri" w:eastAsia="SimSun" w:hAnsi="Calibri" w:cs="Tahoma"/>
                <w:b/>
                <w:color w:val="000000"/>
                <w:sz w:val="24"/>
                <w:szCs w:val="24"/>
                <w:lang w:val="en-GB" w:eastAsia="zh-CN"/>
              </w:rPr>
              <w:t>(</w:t>
            </w:r>
            <w:proofErr w:type="gramStart"/>
            <w:r w:rsidRPr="005D7882">
              <w:rPr>
                <w:rFonts w:ascii="Calibri" w:eastAsia="SimSun" w:hAnsi="Calibri" w:cs="Tahoma"/>
                <w:b/>
                <w:color w:val="000000"/>
                <w:sz w:val="24"/>
                <w:szCs w:val="24"/>
                <w:lang w:val="en-GB" w:eastAsia="zh-CN"/>
              </w:rPr>
              <w:t>as</w:t>
            </w:r>
            <w:proofErr w:type="gramEnd"/>
            <w:r w:rsidRPr="005D7882">
              <w:rPr>
                <w:rFonts w:ascii="Calibri" w:eastAsia="SimSun" w:hAnsi="Calibri" w:cs="Tahoma"/>
                <w:b/>
                <w:color w:val="000000"/>
                <w:sz w:val="24"/>
                <w:szCs w:val="24"/>
                <w:lang w:val="en-GB" w:eastAsia="zh-CN"/>
              </w:rPr>
              <w:t xml:space="preserve"> a substitute for your signature) to confirm that you agree to the above declaration.</w:t>
            </w:r>
          </w:p>
        </w:tc>
      </w:tr>
      <w:tr w:rsidR="005D7882" w:rsidRPr="005D7882" w14:paraId="57DF88B2" w14:textId="77777777" w:rsidTr="006A18F9">
        <w:trPr>
          <w:trHeight w:val="3972"/>
        </w:trPr>
        <w:tc>
          <w:tcPr>
            <w:tcW w:w="8856" w:type="dxa"/>
            <w:gridSpan w:val="5"/>
          </w:tcPr>
          <w:p w14:paraId="26E4FDC6" w14:textId="77777777" w:rsidR="005D7882" w:rsidRPr="005D7882" w:rsidRDefault="005D7882" w:rsidP="005D7882">
            <w:pPr>
              <w:spacing w:after="0" w:line="240" w:lineRule="auto"/>
              <w:rPr>
                <w:rFonts w:ascii="Arial" w:eastAsia="SimSun" w:hAnsi="Arial" w:cs="Times New Roman"/>
                <w:b/>
                <w:sz w:val="24"/>
                <w:szCs w:val="24"/>
                <w:lang w:val="en-GB" w:eastAsia="zh-CN"/>
              </w:rPr>
            </w:pPr>
          </w:p>
          <w:p w14:paraId="39E86F5E" w14:textId="77777777" w:rsidR="005D7882" w:rsidRPr="005D7882" w:rsidRDefault="005D7882" w:rsidP="005D7882">
            <w:pPr>
              <w:spacing w:after="0" w:line="240" w:lineRule="auto"/>
              <w:rPr>
                <w:rFonts w:ascii="Arial" w:eastAsia="SimSun" w:hAnsi="Arial" w:cs="Times New Roman"/>
                <w:sz w:val="24"/>
                <w:szCs w:val="24"/>
                <w:lang w:val="en-GB" w:eastAsia="zh-CN"/>
              </w:rPr>
            </w:pPr>
            <w:r w:rsidRPr="005D7882">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D7882" w:rsidRPr="005D7882" w14:paraId="53CEBB7B" w14:textId="77777777" w:rsidTr="006A18F9">
              <w:tc>
                <w:tcPr>
                  <w:tcW w:w="6970" w:type="dxa"/>
                </w:tcPr>
                <w:p w14:paraId="25054C35" w14:textId="77777777" w:rsidR="005D7882" w:rsidRPr="005D7882" w:rsidRDefault="005D7882" w:rsidP="005D7882">
                  <w:pPr>
                    <w:spacing w:after="0" w:line="240" w:lineRule="auto"/>
                    <w:rPr>
                      <w:rFonts w:ascii="Arial" w:eastAsia="SimSun" w:hAnsi="Arial" w:cs="Times New Roman"/>
                      <w:sz w:val="20"/>
                      <w:szCs w:val="20"/>
                      <w:lang w:val="en-GB" w:eastAsia="zh-CN"/>
                    </w:rPr>
                  </w:pPr>
                </w:p>
                <w:p w14:paraId="574945AC" w14:textId="1A74418C" w:rsidR="005D7882" w:rsidRPr="005D7882" w:rsidRDefault="005D7882" w:rsidP="005D7882">
                  <w:pPr>
                    <w:spacing w:after="0" w:line="240" w:lineRule="auto"/>
                    <w:rPr>
                      <w:rFonts w:ascii="Arial" w:eastAsia="SimSun" w:hAnsi="Arial" w:cs="Times New Roman"/>
                      <w:sz w:val="20"/>
                      <w:szCs w:val="20"/>
                      <w:lang w:val="en-GB" w:eastAsia="zh-CN"/>
                    </w:rPr>
                  </w:pPr>
                  <w:r w:rsidRPr="005D7882">
                    <w:rPr>
                      <w:rFonts w:ascii="Arial" w:eastAsia="SimSun" w:hAnsi="Arial" w:cs="Times New Roman"/>
                      <w:sz w:val="20"/>
                      <w:szCs w:val="20"/>
                      <w:lang w:val="en-GB" w:eastAsia="zh-CN"/>
                    </w:rPr>
                    <w:t>1</w:t>
                  </w:r>
                  <w:r w:rsidRPr="005D7882">
                    <w:rPr>
                      <w:rFonts w:ascii="Arial" w:eastAsia="SimSun" w:hAnsi="Arial" w:cs="Times New Roman"/>
                      <w:sz w:val="20"/>
                      <w:szCs w:val="20"/>
                      <w:vertAlign w:val="superscript"/>
                      <w:lang w:val="en-GB" w:eastAsia="zh-CN"/>
                    </w:rPr>
                    <w:t>st</w:t>
                  </w:r>
                  <w:r w:rsidRPr="005D7882">
                    <w:rPr>
                      <w:rFonts w:ascii="Arial" w:eastAsia="SimSun" w:hAnsi="Arial" w:cs="Times New Roman"/>
                      <w:sz w:val="20"/>
                      <w:szCs w:val="20"/>
                      <w:lang w:val="en-GB" w:eastAsia="zh-CN"/>
                    </w:rPr>
                    <w:t xml:space="preserve"> Marker</w:t>
                  </w:r>
                  <w:r w:rsidR="004C2FFE">
                    <w:rPr>
                      <w:rFonts w:ascii="Arial" w:eastAsia="SimSun" w:hAnsi="Arial" w:cs="Times New Roman"/>
                      <w:sz w:val="20"/>
                      <w:szCs w:val="20"/>
                      <w:lang w:val="en-GB" w:eastAsia="zh-CN"/>
                    </w:rPr>
                    <w:t>'</w:t>
                  </w:r>
                  <w:r w:rsidRPr="005D7882">
                    <w:rPr>
                      <w:rFonts w:ascii="Arial" w:eastAsia="SimSun" w:hAnsi="Arial" w:cs="Times New Roman"/>
                      <w:sz w:val="20"/>
                      <w:szCs w:val="20"/>
                      <w:lang w:val="en-GB" w:eastAsia="zh-CN"/>
                    </w:rPr>
                    <w:t>s Provisional mark</w:t>
                  </w:r>
                </w:p>
              </w:tc>
              <w:tc>
                <w:tcPr>
                  <w:tcW w:w="1660" w:type="dxa"/>
                </w:tcPr>
                <w:p w14:paraId="3102CF12" w14:textId="77777777" w:rsidR="005D7882" w:rsidRPr="005D7882" w:rsidRDefault="005D7882" w:rsidP="005D7882">
                  <w:pPr>
                    <w:spacing w:after="0" w:line="240" w:lineRule="auto"/>
                    <w:rPr>
                      <w:rFonts w:ascii="Arial" w:eastAsia="SimSun" w:hAnsi="Arial" w:cs="Times New Roman"/>
                      <w:sz w:val="20"/>
                      <w:szCs w:val="20"/>
                      <w:lang w:val="en-GB" w:eastAsia="zh-CN"/>
                    </w:rPr>
                  </w:pPr>
                </w:p>
              </w:tc>
            </w:tr>
            <w:tr w:rsidR="005D7882" w:rsidRPr="005D7882" w14:paraId="1712D4B4" w14:textId="77777777" w:rsidTr="006A18F9">
              <w:tc>
                <w:tcPr>
                  <w:tcW w:w="6970" w:type="dxa"/>
                </w:tcPr>
                <w:p w14:paraId="3CFB44A3" w14:textId="77777777" w:rsidR="005D7882" w:rsidRPr="005D7882" w:rsidRDefault="005D7882" w:rsidP="005D7882">
                  <w:pPr>
                    <w:spacing w:after="0" w:line="240" w:lineRule="auto"/>
                    <w:rPr>
                      <w:rFonts w:ascii="Arial" w:eastAsia="SimSun" w:hAnsi="Arial" w:cs="Times New Roman"/>
                      <w:sz w:val="20"/>
                      <w:szCs w:val="20"/>
                      <w:lang w:val="en-GB" w:eastAsia="zh-CN"/>
                    </w:rPr>
                  </w:pPr>
                </w:p>
                <w:p w14:paraId="0E84EAB9" w14:textId="12C0A220" w:rsidR="005D7882" w:rsidRPr="005D7882" w:rsidRDefault="005D7882" w:rsidP="005D7882">
                  <w:pPr>
                    <w:spacing w:after="0" w:line="240" w:lineRule="auto"/>
                    <w:rPr>
                      <w:rFonts w:ascii="Arial" w:eastAsia="SimSun" w:hAnsi="Arial" w:cs="Times New Roman"/>
                      <w:sz w:val="20"/>
                      <w:szCs w:val="20"/>
                      <w:lang w:val="en-GB" w:eastAsia="zh-CN"/>
                    </w:rPr>
                  </w:pPr>
                  <w:r w:rsidRPr="005D7882">
                    <w:rPr>
                      <w:rFonts w:ascii="Arial" w:eastAsia="SimSun" w:hAnsi="Arial" w:cs="Times New Roman"/>
                      <w:sz w:val="20"/>
                      <w:szCs w:val="20"/>
                      <w:lang w:val="en-GB" w:eastAsia="zh-CN"/>
                    </w:rPr>
                    <w:t>2</w:t>
                  </w:r>
                  <w:r w:rsidRPr="005D7882">
                    <w:rPr>
                      <w:rFonts w:ascii="Arial" w:eastAsia="SimSun" w:hAnsi="Arial" w:cs="Times New Roman"/>
                      <w:sz w:val="20"/>
                      <w:szCs w:val="20"/>
                      <w:vertAlign w:val="superscript"/>
                      <w:lang w:val="en-GB" w:eastAsia="zh-CN"/>
                    </w:rPr>
                    <w:t>nd</w:t>
                  </w:r>
                  <w:r w:rsidRPr="005D7882">
                    <w:rPr>
                      <w:rFonts w:ascii="Arial" w:eastAsia="SimSun" w:hAnsi="Arial" w:cs="Times New Roman"/>
                      <w:sz w:val="20"/>
                      <w:szCs w:val="20"/>
                      <w:lang w:val="en-GB" w:eastAsia="zh-CN"/>
                    </w:rPr>
                    <w:t xml:space="preserve"> Marker</w:t>
                  </w:r>
                  <w:r w:rsidR="004C2FFE">
                    <w:rPr>
                      <w:rFonts w:ascii="Arial" w:eastAsia="SimSun" w:hAnsi="Arial" w:cs="Times New Roman"/>
                      <w:sz w:val="20"/>
                      <w:szCs w:val="20"/>
                      <w:lang w:val="en-GB" w:eastAsia="zh-CN"/>
                    </w:rPr>
                    <w:t>'s/Moderator'</w:t>
                  </w:r>
                  <w:r w:rsidRPr="005D7882">
                    <w:rPr>
                      <w:rFonts w:ascii="Arial" w:eastAsia="SimSun" w:hAnsi="Arial" w:cs="Times New Roman"/>
                      <w:sz w:val="20"/>
                      <w:szCs w:val="20"/>
                      <w:lang w:val="en-GB" w:eastAsia="zh-CN"/>
                    </w:rPr>
                    <w:t>s provisional mark</w:t>
                  </w:r>
                </w:p>
              </w:tc>
              <w:tc>
                <w:tcPr>
                  <w:tcW w:w="1660" w:type="dxa"/>
                </w:tcPr>
                <w:p w14:paraId="1C2D75F4" w14:textId="77777777" w:rsidR="005D7882" w:rsidRPr="005D7882" w:rsidRDefault="005D7882" w:rsidP="005D7882">
                  <w:pPr>
                    <w:spacing w:after="0" w:line="240" w:lineRule="auto"/>
                    <w:rPr>
                      <w:rFonts w:ascii="Arial" w:eastAsia="SimSun" w:hAnsi="Arial" w:cs="Times New Roman"/>
                      <w:sz w:val="20"/>
                      <w:szCs w:val="20"/>
                      <w:lang w:val="en-GB" w:eastAsia="zh-CN"/>
                    </w:rPr>
                  </w:pPr>
                </w:p>
              </w:tc>
            </w:tr>
            <w:tr w:rsidR="005D7882" w:rsidRPr="005D7882" w14:paraId="69654AF0" w14:textId="77777777" w:rsidTr="006A18F9">
              <w:tc>
                <w:tcPr>
                  <w:tcW w:w="6970" w:type="dxa"/>
                </w:tcPr>
                <w:p w14:paraId="4876C6AC" w14:textId="77777777" w:rsidR="005D7882" w:rsidRPr="005D7882" w:rsidRDefault="005D7882" w:rsidP="005D7882">
                  <w:pPr>
                    <w:spacing w:after="0" w:line="240" w:lineRule="auto"/>
                    <w:rPr>
                      <w:rFonts w:ascii="Arial" w:eastAsia="SimSun" w:hAnsi="Arial" w:cs="Times New Roman"/>
                      <w:sz w:val="20"/>
                      <w:szCs w:val="20"/>
                      <w:lang w:val="en-GB" w:eastAsia="zh-CN"/>
                    </w:rPr>
                  </w:pPr>
                </w:p>
                <w:p w14:paraId="0FB080B1" w14:textId="5BC26237" w:rsidR="005D7882" w:rsidRPr="005D7882" w:rsidRDefault="005D7882" w:rsidP="005D7882">
                  <w:pPr>
                    <w:spacing w:after="0" w:line="240" w:lineRule="auto"/>
                    <w:rPr>
                      <w:rFonts w:ascii="Arial" w:eastAsia="SimSun" w:hAnsi="Arial" w:cs="Times New Roman"/>
                      <w:sz w:val="20"/>
                      <w:szCs w:val="20"/>
                      <w:lang w:val="en-GB" w:eastAsia="zh-CN"/>
                    </w:rPr>
                  </w:pPr>
                  <w:r w:rsidRPr="005D7882">
                    <w:rPr>
                      <w:rFonts w:ascii="Arial" w:eastAsia="SimSun" w:hAnsi="Arial" w:cs="Times New Roman"/>
                      <w:sz w:val="20"/>
                      <w:szCs w:val="20"/>
                      <w:lang w:val="en-GB" w:eastAsia="zh-CN"/>
                    </w:rPr>
                    <w:t>External Examiner</w:t>
                  </w:r>
                  <w:r w:rsidR="004C2FFE">
                    <w:rPr>
                      <w:rFonts w:ascii="Arial" w:eastAsia="SimSun" w:hAnsi="Arial" w:cs="Times New Roman"/>
                      <w:sz w:val="20"/>
                      <w:szCs w:val="20"/>
                      <w:lang w:val="en-GB" w:eastAsia="zh-CN"/>
                    </w:rPr>
                    <w:t>'</w:t>
                  </w:r>
                  <w:r w:rsidRPr="005D7882">
                    <w:rPr>
                      <w:rFonts w:ascii="Arial" w:eastAsia="SimSun" w:hAnsi="Arial" w:cs="Times New Roman"/>
                      <w:sz w:val="20"/>
                      <w:szCs w:val="20"/>
                      <w:lang w:val="en-GB" w:eastAsia="zh-CN"/>
                    </w:rPr>
                    <w:t>s mark (if relevant)</w:t>
                  </w:r>
                </w:p>
              </w:tc>
              <w:tc>
                <w:tcPr>
                  <w:tcW w:w="1660" w:type="dxa"/>
                </w:tcPr>
                <w:p w14:paraId="0145AF5E" w14:textId="77777777" w:rsidR="005D7882" w:rsidRPr="005D7882" w:rsidRDefault="005D7882" w:rsidP="005D7882">
                  <w:pPr>
                    <w:spacing w:after="0" w:line="240" w:lineRule="auto"/>
                    <w:rPr>
                      <w:rFonts w:ascii="Arial" w:eastAsia="SimSun" w:hAnsi="Arial" w:cs="Times New Roman"/>
                      <w:sz w:val="20"/>
                      <w:szCs w:val="20"/>
                      <w:lang w:val="en-GB" w:eastAsia="zh-CN"/>
                    </w:rPr>
                  </w:pPr>
                </w:p>
              </w:tc>
            </w:tr>
            <w:tr w:rsidR="005D7882" w:rsidRPr="005D7882" w14:paraId="0BDE29E3" w14:textId="77777777" w:rsidTr="006A18F9">
              <w:tc>
                <w:tcPr>
                  <w:tcW w:w="6970" w:type="dxa"/>
                </w:tcPr>
                <w:p w14:paraId="6DF8D651" w14:textId="77777777" w:rsidR="005D7882" w:rsidRPr="005D7882" w:rsidRDefault="005D7882" w:rsidP="005D7882">
                  <w:pPr>
                    <w:spacing w:after="0" w:line="240" w:lineRule="auto"/>
                    <w:rPr>
                      <w:rFonts w:ascii="Arial" w:eastAsia="SimSun" w:hAnsi="Arial" w:cs="Times New Roman"/>
                      <w:sz w:val="20"/>
                      <w:szCs w:val="20"/>
                      <w:lang w:val="en-GB" w:eastAsia="zh-CN"/>
                    </w:rPr>
                  </w:pPr>
                </w:p>
                <w:p w14:paraId="7E42D3C3" w14:textId="77777777" w:rsidR="005D7882" w:rsidRPr="005D7882" w:rsidRDefault="005D7882" w:rsidP="005D7882">
                  <w:pPr>
                    <w:spacing w:after="0" w:line="240" w:lineRule="auto"/>
                    <w:rPr>
                      <w:rFonts w:ascii="Arial" w:eastAsia="SimSun" w:hAnsi="Arial" w:cs="Times New Roman"/>
                      <w:b/>
                      <w:sz w:val="20"/>
                      <w:szCs w:val="20"/>
                      <w:lang w:val="en-GB" w:eastAsia="zh-CN"/>
                    </w:rPr>
                  </w:pPr>
                  <w:r w:rsidRPr="005D7882">
                    <w:rPr>
                      <w:rFonts w:ascii="Arial" w:eastAsia="SimSun" w:hAnsi="Arial" w:cs="Times New Roman"/>
                      <w:b/>
                      <w:sz w:val="20"/>
                      <w:szCs w:val="20"/>
                      <w:lang w:val="en-GB" w:eastAsia="zh-CN"/>
                    </w:rPr>
                    <w:t>Final Mark</w:t>
                  </w:r>
                </w:p>
                <w:p w14:paraId="64C2E73C" w14:textId="77777777" w:rsidR="005D7882" w:rsidRPr="005D7882" w:rsidRDefault="005D7882" w:rsidP="005D7882">
                  <w:pPr>
                    <w:spacing w:after="0" w:line="240" w:lineRule="auto"/>
                    <w:rPr>
                      <w:rFonts w:ascii="Arial" w:eastAsia="SimSun" w:hAnsi="Arial" w:cs="Times New Roman"/>
                      <w:sz w:val="20"/>
                      <w:szCs w:val="20"/>
                      <w:lang w:val="en-GB" w:eastAsia="zh-CN"/>
                    </w:rPr>
                  </w:pPr>
                </w:p>
              </w:tc>
              <w:tc>
                <w:tcPr>
                  <w:tcW w:w="1660" w:type="dxa"/>
                </w:tcPr>
                <w:p w14:paraId="242DCB54" w14:textId="77777777" w:rsidR="005D7882" w:rsidRPr="005D7882" w:rsidRDefault="005D7882" w:rsidP="005D7882">
                  <w:pPr>
                    <w:spacing w:after="0" w:line="240" w:lineRule="auto"/>
                    <w:rPr>
                      <w:rFonts w:ascii="Arial" w:eastAsia="SimSun" w:hAnsi="Arial" w:cs="Times New Roman"/>
                      <w:sz w:val="20"/>
                      <w:szCs w:val="20"/>
                      <w:lang w:val="en-GB" w:eastAsia="zh-CN"/>
                    </w:rPr>
                  </w:pPr>
                </w:p>
              </w:tc>
            </w:tr>
          </w:tbl>
          <w:p w14:paraId="64F9B12B" w14:textId="77777777" w:rsidR="005D7882" w:rsidRPr="005D7882" w:rsidRDefault="005D7882" w:rsidP="005D7882">
            <w:pPr>
              <w:spacing w:after="0" w:line="240" w:lineRule="auto"/>
              <w:ind w:left="142" w:right="34"/>
              <w:rPr>
                <w:rFonts w:ascii="Arial" w:eastAsia="SimSun" w:hAnsi="Arial" w:cs="Arial"/>
                <w:b/>
                <w:color w:val="000000"/>
                <w:lang w:val="en-GB" w:eastAsia="zh-CN"/>
              </w:rPr>
            </w:pPr>
          </w:p>
          <w:p w14:paraId="5A0EB84E" w14:textId="77777777" w:rsidR="005D7882" w:rsidRPr="005D7882" w:rsidRDefault="005D7882" w:rsidP="005D7882">
            <w:pPr>
              <w:spacing w:after="0" w:line="240" w:lineRule="auto"/>
              <w:ind w:left="142" w:right="34"/>
              <w:rPr>
                <w:rFonts w:ascii="Arial" w:eastAsia="SimSun" w:hAnsi="Arial" w:cs="Arial"/>
                <w:color w:val="000000"/>
                <w:lang w:val="en-GB" w:eastAsia="zh-CN"/>
              </w:rPr>
            </w:pPr>
            <w:r w:rsidRPr="005D7882">
              <w:rPr>
                <w:rFonts w:ascii="Arial" w:eastAsia="SimSun" w:hAnsi="Arial" w:cs="Arial"/>
                <w:b/>
                <w:color w:val="000000"/>
                <w:lang w:val="en-GB" w:eastAsia="zh-CN"/>
              </w:rPr>
              <w:t>NB.</w:t>
            </w:r>
            <w:r w:rsidRPr="005D7882">
              <w:rPr>
                <w:rFonts w:ascii="Arial" w:eastAsia="SimSun" w:hAnsi="Arial" w:cs="Arial"/>
                <w:color w:val="000000"/>
                <w:lang w:val="en-GB" w:eastAsia="zh-CN"/>
              </w:rPr>
              <w:t xml:space="preserve">  All marks are provisional until confirmed by the Final Examination Board.</w:t>
            </w:r>
          </w:p>
          <w:p w14:paraId="01C16194" w14:textId="77777777" w:rsidR="005D7882" w:rsidRPr="005D7882" w:rsidRDefault="005D7882" w:rsidP="005D7882">
            <w:pPr>
              <w:spacing w:after="0" w:line="240" w:lineRule="auto"/>
              <w:rPr>
                <w:rFonts w:ascii="Arial" w:eastAsia="SimSun" w:hAnsi="Arial" w:cs="Arial"/>
                <w:b/>
                <w:color w:val="000000"/>
                <w:lang w:val="en-GB" w:eastAsia="zh-CN"/>
              </w:rPr>
            </w:pPr>
          </w:p>
          <w:p w14:paraId="72C92B0D" w14:textId="77777777" w:rsidR="005D7882" w:rsidRPr="005D7882" w:rsidRDefault="005D7882" w:rsidP="005D7882">
            <w:pPr>
              <w:spacing w:after="0" w:line="240" w:lineRule="auto"/>
              <w:rPr>
                <w:rFonts w:ascii="Arial" w:eastAsia="SimSun" w:hAnsi="Arial" w:cs="Arial"/>
                <w:b/>
                <w:color w:val="000000"/>
                <w:lang w:val="en-GB" w:eastAsia="zh-CN"/>
              </w:rPr>
            </w:pPr>
          </w:p>
          <w:p w14:paraId="2A858C16" w14:textId="77777777" w:rsidR="005D7882" w:rsidRPr="005D7882" w:rsidRDefault="005D7882" w:rsidP="005D7882">
            <w:pPr>
              <w:spacing w:after="0" w:line="240" w:lineRule="auto"/>
              <w:rPr>
                <w:rFonts w:ascii="Arial" w:eastAsia="SimSun" w:hAnsi="Arial" w:cs="Arial"/>
                <w:b/>
                <w:color w:val="000000"/>
                <w:lang w:val="en-GB" w:eastAsia="zh-CN"/>
              </w:rPr>
            </w:pPr>
          </w:p>
          <w:p w14:paraId="605BE3DC" w14:textId="77777777" w:rsidR="005D7882" w:rsidRPr="005D7882" w:rsidRDefault="005D7882" w:rsidP="005D7882">
            <w:pPr>
              <w:spacing w:after="0" w:line="240" w:lineRule="auto"/>
              <w:rPr>
                <w:rFonts w:ascii="Arial" w:eastAsia="SimSun" w:hAnsi="Arial" w:cs="Arial"/>
                <w:b/>
                <w:color w:val="000000"/>
                <w:lang w:val="en-GB" w:eastAsia="zh-CN"/>
              </w:rPr>
            </w:pPr>
          </w:p>
          <w:p w14:paraId="40414DC8" w14:textId="77777777" w:rsidR="005D7882" w:rsidRPr="005D7882" w:rsidRDefault="005D7882" w:rsidP="005D7882">
            <w:pPr>
              <w:spacing w:after="0" w:line="240" w:lineRule="auto"/>
              <w:rPr>
                <w:rFonts w:ascii="Arial" w:eastAsia="SimSun" w:hAnsi="Arial" w:cs="Arial"/>
                <w:b/>
                <w:color w:val="000000"/>
                <w:lang w:val="en-GB" w:eastAsia="zh-CN"/>
              </w:rPr>
            </w:pPr>
          </w:p>
          <w:p w14:paraId="2451C9D9" w14:textId="77777777" w:rsidR="005D7882" w:rsidRPr="005D7882" w:rsidRDefault="005D7882" w:rsidP="005D7882">
            <w:pPr>
              <w:spacing w:after="0" w:line="240" w:lineRule="auto"/>
              <w:rPr>
                <w:rFonts w:ascii="Arial" w:eastAsia="SimSun" w:hAnsi="Arial" w:cs="Arial"/>
                <w:b/>
                <w:color w:val="000000"/>
                <w:lang w:val="en-GB" w:eastAsia="zh-CN"/>
              </w:rPr>
            </w:pPr>
            <w:r w:rsidRPr="005D7882">
              <w:rPr>
                <w:rFonts w:ascii="Arial" w:eastAsia="SimSun" w:hAnsi="Arial" w:cs="Arial"/>
                <w:b/>
                <w:color w:val="000000"/>
                <w:lang w:val="en-GB" w:eastAsia="zh-CN"/>
              </w:rPr>
              <w:t xml:space="preserve">For completion by Marker </w:t>
            </w:r>
            <w:proofErr w:type="gramStart"/>
            <w:r w:rsidRPr="005D7882">
              <w:rPr>
                <w:rFonts w:ascii="Arial" w:eastAsia="SimSun" w:hAnsi="Arial" w:cs="Arial"/>
                <w:b/>
                <w:color w:val="000000"/>
                <w:lang w:val="en-GB" w:eastAsia="zh-CN"/>
              </w:rPr>
              <w:t>1 :</w:t>
            </w:r>
            <w:proofErr w:type="gramEnd"/>
          </w:p>
          <w:p w14:paraId="70B95BA7" w14:textId="77777777" w:rsidR="005D7882" w:rsidRPr="005D7882" w:rsidRDefault="005D7882" w:rsidP="005D7882">
            <w:pPr>
              <w:spacing w:before="100" w:beforeAutospacing="1" w:after="100" w:afterAutospacing="1" w:line="240" w:lineRule="auto"/>
              <w:rPr>
                <w:rFonts w:ascii="Arial" w:eastAsia="SimSun" w:hAnsi="Arial" w:cs="Arial"/>
                <w:color w:val="000000"/>
                <w:lang w:val="en-GB" w:eastAsia="zh-CN"/>
              </w:rPr>
            </w:pPr>
            <w:r w:rsidRPr="005D7882">
              <w:rPr>
                <w:rFonts w:ascii="Arial" w:eastAsia="SimSun" w:hAnsi="Arial" w:cs="Arial"/>
                <w:color w:val="000000"/>
                <w:lang w:val="en-GB" w:eastAsia="zh-CN"/>
              </w:rPr>
              <w:t>Comments:</w:t>
            </w:r>
          </w:p>
          <w:p w14:paraId="11FDFCFF" w14:textId="77777777" w:rsidR="005D7882" w:rsidRPr="005D7882" w:rsidRDefault="005D7882" w:rsidP="005D7882">
            <w:pPr>
              <w:spacing w:before="100" w:beforeAutospacing="1" w:after="100" w:afterAutospacing="1" w:line="240" w:lineRule="auto"/>
              <w:rPr>
                <w:rFonts w:ascii="Arial" w:eastAsia="SimSun" w:hAnsi="Arial" w:cs="Arial"/>
                <w:color w:val="000000"/>
                <w:lang w:val="en-GB" w:eastAsia="zh-CN"/>
              </w:rPr>
            </w:pPr>
          </w:p>
        </w:tc>
      </w:tr>
      <w:tr w:rsidR="005D7882" w:rsidRPr="005D7882" w14:paraId="09A5E475" w14:textId="77777777" w:rsidTr="006A18F9">
        <w:trPr>
          <w:trHeight w:val="492"/>
        </w:trPr>
        <w:tc>
          <w:tcPr>
            <w:tcW w:w="6768" w:type="dxa"/>
            <w:gridSpan w:val="3"/>
          </w:tcPr>
          <w:p w14:paraId="358BE823" w14:textId="4046E1CF" w:rsidR="005D7882" w:rsidRPr="005D7882" w:rsidRDefault="005D7882" w:rsidP="005D7882">
            <w:pPr>
              <w:spacing w:before="100" w:beforeAutospacing="1" w:after="100" w:afterAutospacing="1" w:line="240" w:lineRule="auto"/>
              <w:ind w:left="142" w:right="34"/>
              <w:rPr>
                <w:rFonts w:ascii="Arial" w:eastAsia="SimSun" w:hAnsi="Arial" w:cs="Arial"/>
                <w:color w:val="000000"/>
                <w:lang w:val="en-GB" w:eastAsia="zh-CN"/>
              </w:rPr>
            </w:pPr>
            <w:r w:rsidRPr="005D7882">
              <w:rPr>
                <w:rFonts w:ascii="Arial" w:eastAsia="SimSun" w:hAnsi="Arial" w:cs="Arial"/>
                <w:color w:val="000000"/>
                <w:lang w:val="en-GB" w:eastAsia="zh-CN"/>
              </w:rPr>
              <w:t>Marker</w:t>
            </w:r>
            <w:r w:rsidR="004C2FFE">
              <w:rPr>
                <w:rFonts w:ascii="Arial" w:eastAsia="SimSun" w:hAnsi="Arial" w:cs="Arial"/>
                <w:color w:val="000000"/>
                <w:lang w:val="en-GB" w:eastAsia="zh-CN"/>
              </w:rPr>
              <w:t>'</w:t>
            </w:r>
            <w:r w:rsidRPr="005D7882">
              <w:rPr>
                <w:rFonts w:ascii="Arial" w:eastAsia="SimSun" w:hAnsi="Arial" w:cs="Arial"/>
                <w:color w:val="000000"/>
                <w:lang w:val="en-GB" w:eastAsia="zh-CN"/>
              </w:rPr>
              <w:t>s signature:</w:t>
            </w:r>
          </w:p>
        </w:tc>
        <w:tc>
          <w:tcPr>
            <w:tcW w:w="2088" w:type="dxa"/>
            <w:gridSpan w:val="2"/>
          </w:tcPr>
          <w:p w14:paraId="53554787" w14:textId="77777777" w:rsidR="005D7882" w:rsidRPr="005D7882" w:rsidRDefault="005D7882" w:rsidP="005D7882">
            <w:pPr>
              <w:spacing w:before="100" w:beforeAutospacing="1" w:after="0" w:afterAutospacing="1" w:line="240" w:lineRule="auto"/>
              <w:ind w:left="142" w:right="34"/>
              <w:rPr>
                <w:rFonts w:ascii="Arial" w:eastAsia="SimSun" w:hAnsi="Arial" w:cs="Arial"/>
                <w:color w:val="000000"/>
                <w:lang w:val="en-GB" w:eastAsia="zh-CN"/>
              </w:rPr>
            </w:pPr>
            <w:r w:rsidRPr="005D7882">
              <w:rPr>
                <w:rFonts w:ascii="Arial" w:eastAsia="SimSun" w:hAnsi="Arial" w:cs="Arial"/>
                <w:color w:val="000000"/>
                <w:lang w:val="en-GB" w:eastAsia="zh-CN"/>
              </w:rPr>
              <w:t>Date:</w:t>
            </w:r>
          </w:p>
        </w:tc>
      </w:tr>
      <w:tr w:rsidR="005D7882" w:rsidRPr="005D7882" w14:paraId="4ABA6398" w14:textId="77777777" w:rsidTr="006A18F9">
        <w:tc>
          <w:tcPr>
            <w:tcW w:w="8856" w:type="dxa"/>
            <w:gridSpan w:val="5"/>
          </w:tcPr>
          <w:p w14:paraId="3C3A0AE3" w14:textId="77777777" w:rsidR="005D7882" w:rsidRPr="005D7882" w:rsidRDefault="005D7882" w:rsidP="005D7882">
            <w:pPr>
              <w:spacing w:after="0" w:line="240" w:lineRule="auto"/>
              <w:ind w:right="-334"/>
              <w:rPr>
                <w:rFonts w:ascii="Arial" w:eastAsia="SimSun" w:hAnsi="Arial" w:cs="Arial"/>
                <w:bCs/>
                <w:i/>
                <w:color w:val="000000"/>
                <w:lang w:val="en-GB" w:eastAsia="zh-CN"/>
              </w:rPr>
            </w:pPr>
          </w:p>
          <w:p w14:paraId="19C06AA7" w14:textId="77777777" w:rsidR="005D7882" w:rsidRPr="005D7882" w:rsidRDefault="005D7882" w:rsidP="005D7882">
            <w:pPr>
              <w:spacing w:after="0" w:line="240" w:lineRule="auto"/>
              <w:ind w:right="-334"/>
              <w:rPr>
                <w:rFonts w:ascii="Arial" w:eastAsia="SimSun" w:hAnsi="Arial" w:cs="Arial"/>
                <w:b/>
                <w:bCs/>
                <w:color w:val="000000"/>
                <w:lang w:val="en-GB" w:eastAsia="zh-CN"/>
              </w:rPr>
            </w:pPr>
            <w:r w:rsidRPr="005D7882">
              <w:rPr>
                <w:rFonts w:ascii="Arial" w:eastAsia="SimSun" w:hAnsi="Arial" w:cs="Arial"/>
                <w:b/>
                <w:bCs/>
                <w:color w:val="000000"/>
                <w:lang w:val="en-GB" w:eastAsia="zh-CN"/>
              </w:rPr>
              <w:t>For completion by Marker 2/Moderator:</w:t>
            </w:r>
          </w:p>
          <w:p w14:paraId="05C84763" w14:textId="77777777" w:rsidR="005D7882" w:rsidRPr="005D7882" w:rsidRDefault="005D7882" w:rsidP="005D7882">
            <w:pPr>
              <w:spacing w:after="0" w:line="240" w:lineRule="auto"/>
              <w:ind w:right="-334"/>
              <w:rPr>
                <w:rFonts w:ascii="Arial" w:eastAsia="SimSun" w:hAnsi="Arial" w:cs="Arial"/>
                <w:b/>
                <w:bCs/>
                <w:color w:val="000000"/>
                <w:lang w:val="en-GB" w:eastAsia="zh-CN"/>
              </w:rPr>
            </w:pPr>
          </w:p>
          <w:p w14:paraId="6F6755B6" w14:textId="77777777" w:rsidR="005D7882" w:rsidRPr="005D7882" w:rsidRDefault="005D7882" w:rsidP="005D7882">
            <w:pPr>
              <w:spacing w:after="0" w:line="240" w:lineRule="auto"/>
              <w:ind w:right="-334"/>
              <w:rPr>
                <w:rFonts w:ascii="Arial" w:eastAsia="SimSun" w:hAnsi="Arial" w:cs="Arial"/>
                <w:bCs/>
                <w:color w:val="000000"/>
                <w:lang w:val="en-GB" w:eastAsia="zh-CN"/>
              </w:rPr>
            </w:pPr>
            <w:r w:rsidRPr="005D7882">
              <w:rPr>
                <w:rFonts w:ascii="Arial" w:eastAsia="SimSun" w:hAnsi="Arial" w:cs="Arial"/>
                <w:bCs/>
                <w:color w:val="000000"/>
                <w:lang w:val="en-GB" w:eastAsia="zh-CN"/>
              </w:rPr>
              <w:t>Comments:</w:t>
            </w:r>
          </w:p>
          <w:p w14:paraId="6A502286"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1F494ED1"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5A615D20"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643E6D1D"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49ECDF3B"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1F3CB147"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7669B846"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50CF3A35"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38F8E8EF"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400CDEF5"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48D23771"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43A5CD1B" w14:textId="77777777" w:rsidR="005D7882" w:rsidRPr="005D7882" w:rsidRDefault="005D7882" w:rsidP="005D7882">
            <w:pPr>
              <w:spacing w:after="0" w:line="240" w:lineRule="auto"/>
              <w:ind w:right="-334"/>
              <w:rPr>
                <w:rFonts w:ascii="Arial" w:eastAsia="SimSun" w:hAnsi="Arial" w:cs="Arial"/>
                <w:bCs/>
                <w:color w:val="000000"/>
                <w:lang w:val="en-GB" w:eastAsia="zh-CN"/>
              </w:rPr>
            </w:pPr>
          </w:p>
        </w:tc>
      </w:tr>
      <w:tr w:rsidR="005D7882" w:rsidRPr="005D7882" w14:paraId="0A41724E" w14:textId="77777777" w:rsidTr="006A18F9">
        <w:trPr>
          <w:trHeight w:val="720"/>
        </w:trPr>
        <w:tc>
          <w:tcPr>
            <w:tcW w:w="5211" w:type="dxa"/>
            <w:gridSpan w:val="2"/>
          </w:tcPr>
          <w:p w14:paraId="6B8B8F70" w14:textId="25DF3432" w:rsidR="005D7882" w:rsidRPr="005D7882" w:rsidRDefault="005D7882" w:rsidP="005D7882">
            <w:pPr>
              <w:spacing w:after="0" w:line="240" w:lineRule="auto"/>
              <w:ind w:right="-334"/>
              <w:rPr>
                <w:rFonts w:ascii="Arial" w:eastAsia="SimSun" w:hAnsi="Arial" w:cs="Arial"/>
                <w:bCs/>
                <w:color w:val="000000"/>
                <w:lang w:val="en-GB" w:eastAsia="zh-CN"/>
              </w:rPr>
            </w:pPr>
            <w:r w:rsidRPr="005D7882">
              <w:rPr>
                <w:rFonts w:ascii="Arial" w:eastAsia="SimSun" w:hAnsi="Arial" w:cs="Arial"/>
                <w:bCs/>
                <w:color w:val="000000"/>
                <w:lang w:val="en-GB" w:eastAsia="zh-CN"/>
              </w:rPr>
              <w:t>Marker</w:t>
            </w:r>
            <w:r w:rsidR="004C2FFE">
              <w:rPr>
                <w:rFonts w:ascii="Arial" w:eastAsia="SimSun" w:hAnsi="Arial" w:cs="Arial"/>
                <w:bCs/>
                <w:color w:val="000000"/>
                <w:lang w:val="en-GB" w:eastAsia="zh-CN"/>
              </w:rPr>
              <w:t>'</w:t>
            </w:r>
            <w:r w:rsidRPr="005D7882">
              <w:rPr>
                <w:rFonts w:ascii="Arial" w:eastAsia="SimSun" w:hAnsi="Arial" w:cs="Arial"/>
                <w:bCs/>
                <w:color w:val="000000"/>
                <w:lang w:val="en-GB" w:eastAsia="zh-CN"/>
              </w:rPr>
              <w:t>s Signature:</w:t>
            </w:r>
          </w:p>
        </w:tc>
        <w:tc>
          <w:tcPr>
            <w:tcW w:w="3645" w:type="dxa"/>
            <w:gridSpan w:val="3"/>
          </w:tcPr>
          <w:p w14:paraId="640AB7FE" w14:textId="77777777" w:rsidR="005D7882" w:rsidRPr="005D7882" w:rsidRDefault="005D7882" w:rsidP="005D7882">
            <w:pPr>
              <w:spacing w:after="0" w:line="240" w:lineRule="auto"/>
              <w:ind w:right="-334"/>
              <w:rPr>
                <w:rFonts w:ascii="Arial" w:eastAsia="SimSun" w:hAnsi="Arial" w:cs="Arial"/>
                <w:bCs/>
                <w:color w:val="000000"/>
                <w:lang w:val="en-GB" w:eastAsia="zh-CN"/>
              </w:rPr>
            </w:pPr>
            <w:r w:rsidRPr="005D7882">
              <w:rPr>
                <w:rFonts w:ascii="Arial" w:eastAsia="SimSun" w:hAnsi="Arial" w:cs="Arial"/>
                <w:bCs/>
                <w:color w:val="000000"/>
                <w:lang w:val="en-GB" w:eastAsia="zh-CN"/>
              </w:rPr>
              <w:t>Date:</w:t>
            </w:r>
          </w:p>
        </w:tc>
      </w:tr>
      <w:tr w:rsidR="005D7882" w:rsidRPr="005D7882" w14:paraId="5549268D" w14:textId="77777777" w:rsidTr="006A18F9">
        <w:trPr>
          <w:trHeight w:val="720"/>
        </w:trPr>
        <w:tc>
          <w:tcPr>
            <w:tcW w:w="8856" w:type="dxa"/>
            <w:gridSpan w:val="5"/>
          </w:tcPr>
          <w:p w14:paraId="0BCAC473" w14:textId="482A83C7" w:rsidR="005D7882" w:rsidRPr="005D7882" w:rsidRDefault="005D7882" w:rsidP="005D7882">
            <w:pPr>
              <w:spacing w:after="0" w:line="240" w:lineRule="auto"/>
              <w:rPr>
                <w:rFonts w:ascii="Arial" w:eastAsia="SimSun" w:hAnsi="Arial" w:cs="Arial"/>
                <w:b/>
                <w:lang w:val="en-GB" w:eastAsia="zh-CN"/>
              </w:rPr>
            </w:pPr>
            <w:r w:rsidRPr="005D7882">
              <w:rPr>
                <w:rFonts w:ascii="Arial" w:eastAsia="SimSun" w:hAnsi="Arial" w:cs="Arial"/>
                <w:b/>
                <w:lang w:val="en-GB" w:eastAsia="zh-CN"/>
              </w:rPr>
              <w:t>External Examiner</w:t>
            </w:r>
            <w:r w:rsidR="004C2FFE">
              <w:rPr>
                <w:rFonts w:ascii="Arial" w:eastAsia="SimSun" w:hAnsi="Arial" w:cs="Arial"/>
                <w:b/>
                <w:lang w:val="en-GB" w:eastAsia="zh-CN"/>
              </w:rPr>
              <w:t>'</w:t>
            </w:r>
            <w:r w:rsidRPr="005D7882">
              <w:rPr>
                <w:rFonts w:ascii="Arial" w:eastAsia="SimSun" w:hAnsi="Arial" w:cs="Arial"/>
                <w:b/>
                <w:lang w:val="en-GB" w:eastAsia="zh-CN"/>
              </w:rPr>
              <w:t>s comments (if relevant)</w:t>
            </w:r>
          </w:p>
          <w:p w14:paraId="7CDF2666"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17D100DB"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481A9751"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3F2BDC63"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10B29344"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2DC84E41"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786ED014"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4E317F82"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5BF57BF6"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73A16F1F"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1330E18A" w14:textId="77777777" w:rsidR="005D7882" w:rsidRPr="005D7882" w:rsidRDefault="005D7882" w:rsidP="005D7882">
            <w:pPr>
              <w:spacing w:after="0" w:line="240" w:lineRule="auto"/>
              <w:ind w:right="-334"/>
              <w:rPr>
                <w:rFonts w:ascii="Arial" w:eastAsia="SimSun" w:hAnsi="Arial" w:cs="Arial"/>
                <w:bCs/>
                <w:color w:val="000000"/>
                <w:lang w:val="en-GB" w:eastAsia="zh-CN"/>
              </w:rPr>
            </w:pPr>
          </w:p>
        </w:tc>
      </w:tr>
      <w:tr w:rsidR="005D7882" w:rsidRPr="005D7882" w14:paraId="08B1EA38" w14:textId="77777777" w:rsidTr="006A18F9">
        <w:trPr>
          <w:trHeight w:val="720"/>
        </w:trPr>
        <w:tc>
          <w:tcPr>
            <w:tcW w:w="5211" w:type="dxa"/>
            <w:gridSpan w:val="2"/>
          </w:tcPr>
          <w:p w14:paraId="7258CAA2" w14:textId="16E4D007" w:rsidR="005D7882" w:rsidRPr="005D7882" w:rsidRDefault="005D7882" w:rsidP="005D7882">
            <w:pPr>
              <w:spacing w:after="0" w:line="240" w:lineRule="auto"/>
              <w:rPr>
                <w:rFonts w:ascii="Arial" w:eastAsia="SimSun" w:hAnsi="Arial" w:cs="Arial"/>
                <w:lang w:val="en-GB" w:eastAsia="zh-CN"/>
              </w:rPr>
            </w:pPr>
            <w:r w:rsidRPr="005D7882">
              <w:rPr>
                <w:rFonts w:ascii="Arial" w:eastAsia="SimSun" w:hAnsi="Arial" w:cs="Arial"/>
                <w:lang w:val="en-GB" w:eastAsia="zh-CN"/>
              </w:rPr>
              <w:lastRenderedPageBreak/>
              <w:t>External Examiner</w:t>
            </w:r>
            <w:r w:rsidR="004C2FFE">
              <w:rPr>
                <w:rFonts w:ascii="Arial" w:eastAsia="SimSun" w:hAnsi="Arial" w:cs="Arial"/>
                <w:lang w:val="en-GB" w:eastAsia="zh-CN"/>
              </w:rPr>
              <w:t>'</w:t>
            </w:r>
            <w:r w:rsidRPr="005D7882">
              <w:rPr>
                <w:rFonts w:ascii="Arial" w:eastAsia="SimSun" w:hAnsi="Arial" w:cs="Arial"/>
                <w:lang w:val="en-GB" w:eastAsia="zh-CN"/>
              </w:rPr>
              <w:t>s Signature:</w:t>
            </w:r>
          </w:p>
        </w:tc>
        <w:tc>
          <w:tcPr>
            <w:tcW w:w="3645" w:type="dxa"/>
            <w:gridSpan w:val="3"/>
          </w:tcPr>
          <w:p w14:paraId="536299C5" w14:textId="77777777" w:rsidR="005D7882" w:rsidRPr="005D7882" w:rsidRDefault="005D7882" w:rsidP="005D7882">
            <w:pPr>
              <w:spacing w:after="0" w:line="240" w:lineRule="auto"/>
              <w:rPr>
                <w:rFonts w:ascii="Arial" w:eastAsia="SimSun" w:hAnsi="Arial" w:cs="Arial"/>
                <w:lang w:val="en-GB" w:eastAsia="zh-CN"/>
              </w:rPr>
            </w:pPr>
            <w:r w:rsidRPr="005D7882">
              <w:rPr>
                <w:rFonts w:ascii="Arial" w:eastAsia="SimSun" w:hAnsi="Arial" w:cs="Arial"/>
                <w:lang w:val="en-GB" w:eastAsia="zh-CN"/>
              </w:rPr>
              <w:t>Date:</w:t>
            </w:r>
          </w:p>
        </w:tc>
      </w:tr>
      <w:bookmarkEnd w:id="0"/>
    </w:tbl>
    <w:p w14:paraId="55345A7D" w14:textId="77777777" w:rsidR="005D7882" w:rsidRDefault="005D7882" w:rsidP="006A7C63">
      <w:pPr>
        <w:ind w:hanging="720"/>
        <w:rPr>
          <w:b/>
          <w:bCs/>
        </w:rPr>
      </w:pPr>
    </w:p>
    <w:p w14:paraId="42FB8B1E" w14:textId="77777777" w:rsidR="005D7882" w:rsidRDefault="005D7882" w:rsidP="006A7C63">
      <w:pPr>
        <w:ind w:hanging="720"/>
        <w:rPr>
          <w:b/>
          <w:bCs/>
        </w:rPr>
      </w:pPr>
    </w:p>
    <w:p w14:paraId="07D5C61E" w14:textId="77777777" w:rsidR="005D7882" w:rsidRDefault="005D7882" w:rsidP="006A7C63">
      <w:pPr>
        <w:ind w:hanging="720"/>
        <w:rPr>
          <w:b/>
          <w:bCs/>
        </w:rPr>
      </w:pPr>
    </w:p>
    <w:p w14:paraId="320931D5" w14:textId="77777777" w:rsidR="005D7882" w:rsidRDefault="005D7882" w:rsidP="006A7C63">
      <w:pPr>
        <w:ind w:hanging="720"/>
        <w:rPr>
          <w:b/>
          <w:bCs/>
        </w:rPr>
      </w:pPr>
    </w:p>
    <w:p w14:paraId="3F7171BC" w14:textId="77777777" w:rsidR="005D7882" w:rsidRDefault="005D7882" w:rsidP="006A7C63">
      <w:pPr>
        <w:ind w:hanging="720"/>
        <w:rPr>
          <w:b/>
          <w:bCs/>
        </w:rPr>
      </w:pPr>
    </w:p>
    <w:p w14:paraId="6DA9EAEA" w14:textId="77777777" w:rsidR="005D7882" w:rsidRDefault="005D7882" w:rsidP="006A7C63">
      <w:pPr>
        <w:ind w:hanging="720"/>
        <w:rPr>
          <w:b/>
          <w:bCs/>
        </w:rPr>
      </w:pPr>
    </w:p>
    <w:p w14:paraId="3BB2849D" w14:textId="77777777" w:rsidR="005D7882" w:rsidRDefault="005D7882" w:rsidP="006A7C63">
      <w:pPr>
        <w:ind w:hanging="720"/>
        <w:rPr>
          <w:b/>
          <w:bCs/>
        </w:rPr>
      </w:pPr>
    </w:p>
    <w:p w14:paraId="01C7A3A2" w14:textId="77777777" w:rsidR="005D7882" w:rsidRDefault="005D7882" w:rsidP="006A7C63">
      <w:pPr>
        <w:ind w:hanging="720"/>
        <w:rPr>
          <w:b/>
          <w:bCs/>
        </w:rPr>
      </w:pPr>
    </w:p>
    <w:p w14:paraId="592AA72A" w14:textId="77777777" w:rsidR="005D7882" w:rsidRDefault="005D7882" w:rsidP="006A7C63">
      <w:pPr>
        <w:ind w:hanging="720"/>
        <w:rPr>
          <w:b/>
          <w:bCs/>
        </w:rPr>
      </w:pPr>
    </w:p>
    <w:p w14:paraId="6447BE5A" w14:textId="77777777" w:rsidR="005D7882" w:rsidRDefault="005D7882" w:rsidP="006A7C63">
      <w:pPr>
        <w:ind w:hanging="720"/>
        <w:rPr>
          <w:b/>
          <w:bCs/>
        </w:rPr>
      </w:pPr>
    </w:p>
    <w:p w14:paraId="54722A06" w14:textId="77777777" w:rsidR="005D7882" w:rsidRDefault="005D7882" w:rsidP="006A7C63">
      <w:pPr>
        <w:ind w:hanging="720"/>
        <w:rPr>
          <w:b/>
          <w:bCs/>
        </w:rPr>
      </w:pPr>
    </w:p>
    <w:p w14:paraId="676D7D43" w14:textId="77777777" w:rsidR="005D7882" w:rsidRDefault="005D7882" w:rsidP="006A7C63">
      <w:pPr>
        <w:ind w:hanging="720"/>
        <w:rPr>
          <w:b/>
          <w:bCs/>
        </w:rPr>
      </w:pPr>
    </w:p>
    <w:p w14:paraId="2679A401" w14:textId="77777777" w:rsidR="005D7882" w:rsidRDefault="005D7882" w:rsidP="006A7C63">
      <w:pPr>
        <w:ind w:hanging="720"/>
        <w:rPr>
          <w:b/>
          <w:bCs/>
        </w:rPr>
      </w:pPr>
    </w:p>
    <w:p w14:paraId="39BCFF16" w14:textId="77777777" w:rsidR="005D7882" w:rsidRDefault="005D7882" w:rsidP="006A7C63">
      <w:pPr>
        <w:ind w:hanging="720"/>
        <w:rPr>
          <w:b/>
          <w:bCs/>
        </w:rPr>
      </w:pPr>
    </w:p>
    <w:p w14:paraId="7063D0C3" w14:textId="77777777" w:rsidR="005D7882" w:rsidRDefault="005D7882" w:rsidP="006A7C63">
      <w:pPr>
        <w:ind w:hanging="720"/>
        <w:rPr>
          <w:b/>
          <w:bCs/>
        </w:rPr>
      </w:pPr>
    </w:p>
    <w:p w14:paraId="58BEAB4D" w14:textId="77777777" w:rsidR="005D7882" w:rsidRDefault="005D7882" w:rsidP="006A7C63">
      <w:pPr>
        <w:ind w:hanging="720"/>
        <w:rPr>
          <w:b/>
          <w:bCs/>
        </w:rPr>
      </w:pPr>
    </w:p>
    <w:p w14:paraId="17C461B6" w14:textId="77777777" w:rsidR="005D7882" w:rsidRDefault="005D7882" w:rsidP="006A7C63">
      <w:pPr>
        <w:ind w:hanging="720"/>
        <w:rPr>
          <w:b/>
          <w:bCs/>
        </w:rPr>
      </w:pPr>
    </w:p>
    <w:p w14:paraId="6F62E93C" w14:textId="77777777" w:rsidR="005D7882" w:rsidRDefault="005D7882" w:rsidP="006A7C63">
      <w:pPr>
        <w:ind w:hanging="720"/>
        <w:rPr>
          <w:b/>
          <w:bCs/>
        </w:rPr>
      </w:pPr>
    </w:p>
    <w:p w14:paraId="07D0A44D" w14:textId="77777777" w:rsidR="005D7882" w:rsidRDefault="005D7882" w:rsidP="006A7C63">
      <w:pPr>
        <w:ind w:hanging="720"/>
        <w:rPr>
          <w:b/>
          <w:bCs/>
        </w:rPr>
      </w:pPr>
    </w:p>
    <w:p w14:paraId="1186357B" w14:textId="77777777" w:rsidR="005D7882" w:rsidRDefault="005D7882" w:rsidP="006A7C63">
      <w:pPr>
        <w:ind w:hanging="720"/>
        <w:rPr>
          <w:b/>
          <w:bCs/>
        </w:rPr>
      </w:pPr>
    </w:p>
    <w:p w14:paraId="7975B077" w14:textId="77777777" w:rsidR="005D7882" w:rsidRDefault="005D7882" w:rsidP="006A7C63">
      <w:pPr>
        <w:ind w:hanging="720"/>
        <w:rPr>
          <w:b/>
          <w:bCs/>
        </w:rPr>
      </w:pPr>
    </w:p>
    <w:p w14:paraId="139C7031" w14:textId="28F053AE" w:rsidR="00AB09B6" w:rsidRPr="00975CCD" w:rsidRDefault="004C2FFE" w:rsidP="005D7882">
      <w:pPr>
        <w:ind w:left="-720"/>
        <w:rPr>
          <w:b/>
          <w:bCs/>
        </w:rPr>
      </w:pPr>
      <w:r>
        <w:rPr>
          <w:b/>
          <w:bCs/>
        </w:rPr>
        <w:lastRenderedPageBreak/>
        <w:t>E</w:t>
      </w:r>
      <w:r w:rsidR="00B620F5" w:rsidRPr="00975CCD">
        <w:rPr>
          <w:b/>
          <w:bCs/>
        </w:rPr>
        <w:t xml:space="preserve">ssay 3:  Using one or more examples referenced in secondary sources, critically examine the cultural consequences or adaptation of, the use of, or belief in the significance of astronomical cycles. </w:t>
      </w:r>
    </w:p>
    <w:p w14:paraId="281CF54A" w14:textId="24CB4067" w:rsidR="00974246" w:rsidRPr="00974246" w:rsidRDefault="00974246" w:rsidP="006A7C63">
      <w:pPr>
        <w:ind w:hanging="720"/>
        <w:rPr>
          <w:b/>
          <w:bCs/>
        </w:rPr>
      </w:pPr>
      <w:r>
        <w:rPr>
          <w:b/>
          <w:bCs/>
        </w:rPr>
        <w:t>Word Count:</w:t>
      </w:r>
      <w:r w:rsidR="008F7F19">
        <w:rPr>
          <w:b/>
          <w:bCs/>
        </w:rPr>
        <w:t xml:space="preserve"> </w:t>
      </w:r>
      <w:r w:rsidR="0050159B">
        <w:rPr>
          <w:b/>
          <w:bCs/>
        </w:rPr>
        <w:t>3</w:t>
      </w:r>
      <w:r w:rsidR="009B5D38">
        <w:rPr>
          <w:b/>
          <w:bCs/>
        </w:rPr>
        <w:t>62</w:t>
      </w:r>
      <w:r w:rsidR="00E77152">
        <w:rPr>
          <w:b/>
          <w:bCs/>
        </w:rPr>
        <w:t>4</w:t>
      </w:r>
    </w:p>
    <w:p w14:paraId="2D19C9EE" w14:textId="6B55BB1E" w:rsidR="00B620F5" w:rsidRPr="00F45318" w:rsidRDefault="00B620F5" w:rsidP="00F66B94">
      <w:r w:rsidRPr="00F45318">
        <w:t>Introduction</w:t>
      </w:r>
      <w:r w:rsidR="00975CCD" w:rsidRPr="00F45318">
        <w:t>:</w:t>
      </w:r>
    </w:p>
    <w:p w14:paraId="394633C8" w14:textId="20CC62E8" w:rsidR="00542D61" w:rsidRDefault="00D12BBF" w:rsidP="00F66B94">
      <w:r>
        <w:t xml:space="preserve">     </w:t>
      </w:r>
      <w:r w:rsidR="00B620F5">
        <w:t xml:space="preserve"> Th</w:t>
      </w:r>
      <w:r w:rsidR="001731DB">
        <w:t>e</w:t>
      </w:r>
      <w:r w:rsidR="00F60973">
        <w:t xml:space="preserve"> </w:t>
      </w:r>
      <w:r w:rsidR="00B620F5">
        <w:t>Jewish</w:t>
      </w:r>
      <w:r w:rsidR="00F45318">
        <w:t xml:space="preserve"> Calendar</w:t>
      </w:r>
      <w:r w:rsidR="00877A67">
        <w:t xml:space="preserve"> year</w:t>
      </w:r>
      <w:r w:rsidR="00F45318">
        <w:t xml:space="preserve"> is</w:t>
      </w:r>
      <w:r w:rsidR="00B620F5">
        <w:t xml:space="preserve"> 5782</w:t>
      </w:r>
      <w:r w:rsidR="006D2BAB">
        <w:t>.</w:t>
      </w:r>
      <w:r w:rsidR="007F7622">
        <w:t xml:space="preserve"> </w:t>
      </w:r>
      <w:r w:rsidR="006D2BAB">
        <w:t xml:space="preserve"> </w:t>
      </w:r>
      <w:r w:rsidR="001731DB">
        <w:t>Five thousand seven hundred eighty-two years give</w:t>
      </w:r>
      <w:r w:rsidR="00B620F5">
        <w:t xml:space="preserve"> </w:t>
      </w:r>
      <w:r w:rsidR="001731DB">
        <w:t xml:space="preserve">a </w:t>
      </w:r>
      <w:r w:rsidR="00B620F5">
        <w:t>sense of</w:t>
      </w:r>
      <w:r w:rsidR="001731DB">
        <w:t xml:space="preserve"> historical</w:t>
      </w:r>
      <w:r w:rsidR="00A916C6">
        <w:t xml:space="preserve"> </w:t>
      </w:r>
      <w:r w:rsidR="001731DB">
        <w:t>time that</w:t>
      </w:r>
      <w:r w:rsidR="00F60973">
        <w:t xml:space="preserve"> Jew</w:t>
      </w:r>
      <w:r w:rsidR="001731DB">
        <w:t>s have identified as a people.</w:t>
      </w:r>
      <w:r w:rsidR="002064B3">
        <w:t xml:space="preserve"> </w:t>
      </w:r>
      <w:r w:rsidR="001731DB">
        <w:t xml:space="preserve"> </w:t>
      </w:r>
      <w:r w:rsidR="00F45318">
        <w:t>Judaism's core texts grew out of millennia-long conversations and arguments across generations.</w:t>
      </w:r>
      <w:r w:rsidR="00F45318">
        <w:rPr>
          <w:rStyle w:val="FootnoteReference"/>
        </w:rPr>
        <w:footnoteReference w:id="1"/>
      </w:r>
      <w:r w:rsidR="001731DB">
        <w:t xml:space="preserve">  According to Aaron J.</w:t>
      </w:r>
      <w:r w:rsidR="009B5D38">
        <w:t xml:space="preserve"> </w:t>
      </w:r>
      <w:r w:rsidR="001731DB">
        <w:t>Hahn Tapper, Professor of Jewish Studies,</w:t>
      </w:r>
      <w:r w:rsidR="001731DB">
        <w:rPr>
          <w:rStyle w:val="FootnoteReference"/>
        </w:rPr>
        <w:footnoteReference w:id="2"/>
      </w:r>
      <w:r w:rsidR="001731DB">
        <w:t xml:space="preserve"> '</w:t>
      </w:r>
      <w:r w:rsidR="00F60973">
        <w:t>The term Judaisms better reflects the 'multi-varied tapestry of Jewish identities.</w:t>
      </w:r>
      <w:r w:rsidR="002064B3">
        <w:t xml:space="preserve"> </w:t>
      </w:r>
      <w:r w:rsidR="00F60973">
        <w:t xml:space="preserve"> I</w:t>
      </w:r>
      <w:r w:rsidR="009E6E5F">
        <w:t>n this essay,</w:t>
      </w:r>
      <w:r w:rsidR="001731DB">
        <w:t xml:space="preserve"> as in Tapper's writing, </w:t>
      </w:r>
      <w:r w:rsidR="00F66B94">
        <w:t>t</w:t>
      </w:r>
      <w:r w:rsidR="00B620F5">
        <w:t xml:space="preserve">he complexity and breadth of </w:t>
      </w:r>
      <w:r w:rsidR="005627E8">
        <w:t>J</w:t>
      </w:r>
      <w:r w:rsidR="00F60973">
        <w:t>ewish</w:t>
      </w:r>
      <w:r w:rsidR="00F66B94">
        <w:t xml:space="preserve"> history and</w:t>
      </w:r>
      <w:r w:rsidR="005627E8">
        <w:t xml:space="preserve"> diversity allow only a </w:t>
      </w:r>
      <w:r w:rsidR="00F60973">
        <w:t>tiny</w:t>
      </w:r>
      <w:r w:rsidR="00F66B94">
        <w:t xml:space="preserve"> piece</w:t>
      </w:r>
      <w:r w:rsidR="005627E8">
        <w:t xml:space="preserve"> of J</w:t>
      </w:r>
      <w:r w:rsidR="00F60973">
        <w:t>udaisms to be examined.</w:t>
      </w:r>
      <w:r w:rsidR="00C82E59">
        <w:rPr>
          <w:rStyle w:val="FootnoteReference"/>
        </w:rPr>
        <w:footnoteReference w:id="3"/>
      </w:r>
      <w:r w:rsidR="00F66B94">
        <w:t xml:space="preserve">  T</w:t>
      </w:r>
      <w:r w:rsidR="00602A38">
        <w:t>erry Eagleton</w:t>
      </w:r>
      <w:r w:rsidR="007667F7">
        <w:t>, professor, literary scholar</w:t>
      </w:r>
      <w:r w:rsidR="00F60973">
        <w:t>,</w:t>
      </w:r>
      <w:r w:rsidR="007667F7">
        <w:t xml:space="preserve"> and cultural theorist</w:t>
      </w:r>
      <w:r w:rsidR="00F60973">
        <w:t>,</w:t>
      </w:r>
      <w:r w:rsidR="007667F7">
        <w:rPr>
          <w:rStyle w:val="FootnoteReference"/>
        </w:rPr>
        <w:footnoteReference w:id="4"/>
      </w:r>
      <w:r w:rsidR="00602A38">
        <w:t xml:space="preserve"> </w:t>
      </w:r>
      <w:r w:rsidR="00F60973">
        <w:t>describes</w:t>
      </w:r>
      <w:r w:rsidR="00602A38">
        <w:t xml:space="preserve"> th</w:t>
      </w:r>
      <w:r w:rsidR="00F66B94">
        <w:t>e</w:t>
      </w:r>
      <w:r w:rsidR="00F60973">
        <w:t xml:space="preserve"> </w:t>
      </w:r>
      <w:r w:rsidR="00602A38">
        <w:t xml:space="preserve">evolution of culture </w:t>
      </w:r>
      <w:r w:rsidR="00F60973">
        <w:t>as</w:t>
      </w:r>
      <w:r w:rsidR="00602A38">
        <w:t xml:space="preserve"> </w:t>
      </w:r>
      <w:r w:rsidR="001731DB">
        <w:t xml:space="preserve">a </w:t>
      </w:r>
      <w:r w:rsidR="00602A38">
        <w:t>human response to its environment and nature.</w:t>
      </w:r>
      <w:r w:rsidR="002064B3">
        <w:t xml:space="preserve"> </w:t>
      </w:r>
      <w:r w:rsidR="009E6E5F">
        <w:t xml:space="preserve"> According to Terry Eagleton</w:t>
      </w:r>
      <w:r w:rsidR="00542D61">
        <w:t>:</w:t>
      </w:r>
    </w:p>
    <w:p w14:paraId="45938BD8" w14:textId="1D2DD362" w:rsidR="00542D61" w:rsidRPr="00F66B94" w:rsidRDefault="00542D61" w:rsidP="00F66B94">
      <w:pPr>
        <w:ind w:left="720" w:right="720"/>
        <w:rPr>
          <w:sz w:val="20"/>
          <w:szCs w:val="20"/>
        </w:rPr>
      </w:pPr>
      <w:r w:rsidRPr="00F66B94">
        <w:rPr>
          <w:sz w:val="20"/>
          <w:szCs w:val="20"/>
        </w:rPr>
        <w:t>Culture can be loosely summarized as the complex of values, customs</w:t>
      </w:r>
      <w:r w:rsidR="00D36E52" w:rsidRPr="00F66B94">
        <w:rPr>
          <w:sz w:val="20"/>
          <w:szCs w:val="20"/>
        </w:rPr>
        <w:t>,</w:t>
      </w:r>
      <w:r w:rsidRPr="00F66B94">
        <w:rPr>
          <w:sz w:val="20"/>
          <w:szCs w:val="20"/>
        </w:rPr>
        <w:t xml:space="preserve"> beliefs</w:t>
      </w:r>
      <w:r w:rsidR="00D36E52" w:rsidRPr="00F66B94">
        <w:rPr>
          <w:sz w:val="20"/>
          <w:szCs w:val="20"/>
        </w:rPr>
        <w:t>,</w:t>
      </w:r>
      <w:r w:rsidRPr="00F66B94">
        <w:rPr>
          <w:sz w:val="20"/>
          <w:szCs w:val="20"/>
        </w:rPr>
        <w:t xml:space="preserve"> and practices which constitute a way of life of a specific group.</w:t>
      </w:r>
      <w:r w:rsidR="002064B3">
        <w:rPr>
          <w:sz w:val="20"/>
          <w:szCs w:val="20"/>
        </w:rPr>
        <w:t xml:space="preserve"> </w:t>
      </w:r>
      <w:r w:rsidR="0086053F" w:rsidRPr="00F66B94">
        <w:rPr>
          <w:sz w:val="20"/>
          <w:szCs w:val="20"/>
        </w:rPr>
        <w:t xml:space="preserve"> Nature itself produces the means of its own transcendence.</w:t>
      </w:r>
      <w:r w:rsidR="002064B3">
        <w:rPr>
          <w:sz w:val="20"/>
          <w:szCs w:val="20"/>
        </w:rPr>
        <w:t xml:space="preserve"> </w:t>
      </w:r>
      <w:r w:rsidRPr="00F66B94">
        <w:rPr>
          <w:sz w:val="20"/>
          <w:szCs w:val="20"/>
        </w:rPr>
        <w:t xml:space="preserve"> If nature is always in some sense cultural, then </w:t>
      </w:r>
      <w:bookmarkStart w:id="9" w:name="_Hlk90919106"/>
      <w:r w:rsidRPr="00F66B94">
        <w:rPr>
          <w:sz w:val="20"/>
          <w:szCs w:val="20"/>
        </w:rPr>
        <w:t>culture is built out of that ceaseless traffic with nature which we call labor.</w:t>
      </w:r>
      <w:r w:rsidR="009E6E5F" w:rsidRPr="00F66B94">
        <w:rPr>
          <w:rStyle w:val="FootnoteReference"/>
          <w:sz w:val="20"/>
          <w:szCs w:val="20"/>
        </w:rPr>
        <w:footnoteReference w:id="5"/>
      </w:r>
      <w:r w:rsidR="0086053F" w:rsidRPr="00F66B94">
        <w:rPr>
          <w:sz w:val="20"/>
          <w:szCs w:val="20"/>
        </w:rPr>
        <w:t xml:space="preserve"> </w:t>
      </w:r>
    </w:p>
    <w:bookmarkEnd w:id="9"/>
    <w:p w14:paraId="3C8835F1" w14:textId="4D12A499" w:rsidR="00F60973" w:rsidRDefault="00542D61" w:rsidP="00F66B94">
      <w:r>
        <w:t xml:space="preserve">     Th</w:t>
      </w:r>
      <w:r w:rsidR="00D36E52">
        <w:t xml:space="preserve">is essay </w:t>
      </w:r>
      <w:r w:rsidR="001731DB">
        <w:t>looks at</w:t>
      </w:r>
      <w:r>
        <w:t xml:space="preserve"> the relation</w:t>
      </w:r>
      <w:r w:rsidR="001731DB">
        <w:t>ship</w:t>
      </w:r>
      <w:r>
        <w:t xml:space="preserve"> of the</w:t>
      </w:r>
      <w:r w:rsidRPr="00B620F5">
        <w:t xml:space="preserve"> </w:t>
      </w:r>
      <w:r>
        <w:t xml:space="preserve">astronomical cycles of the </w:t>
      </w:r>
      <w:r w:rsidR="00877A67">
        <w:t>s</w:t>
      </w:r>
      <w:r>
        <w:t xml:space="preserve">un and </w:t>
      </w:r>
      <w:r w:rsidR="00877A67">
        <w:t>m</w:t>
      </w:r>
      <w:r>
        <w:t xml:space="preserve">oon to </w:t>
      </w:r>
      <w:r w:rsidR="00602A38">
        <w:t>Judaism</w:t>
      </w:r>
      <w:r w:rsidR="00877A67">
        <w:t>.</w:t>
      </w:r>
      <w:r w:rsidR="002064B3">
        <w:t xml:space="preserve"> </w:t>
      </w:r>
      <w:r w:rsidR="00877A67">
        <w:t xml:space="preserve"> </w:t>
      </w:r>
      <w:r w:rsidR="0086053F">
        <w:t>The Jewish Calendar is based on</w:t>
      </w:r>
      <w:r w:rsidR="0041477C">
        <w:t xml:space="preserve"> </w:t>
      </w:r>
      <w:r w:rsidR="0086053F">
        <w:t>solar and</w:t>
      </w:r>
      <w:r w:rsidR="00A916C6">
        <w:t xml:space="preserve"> </w:t>
      </w:r>
      <w:r w:rsidR="00602A38">
        <w:t>lunar cycle</w:t>
      </w:r>
      <w:r w:rsidR="00F60973">
        <w:t xml:space="preserve">s of approximately 365 days per year </w:t>
      </w:r>
      <w:proofErr w:type="gramStart"/>
      <w:r w:rsidR="00F60973">
        <w:t>and  29.5</w:t>
      </w:r>
      <w:proofErr w:type="gramEnd"/>
      <w:r w:rsidR="00F60973">
        <w:t xml:space="preserve"> days per month, respectively</w:t>
      </w:r>
      <w:r w:rsidR="0086053F">
        <w:t>.</w:t>
      </w:r>
      <w:r w:rsidR="00F60973">
        <w:rPr>
          <w:rStyle w:val="FootnoteReference"/>
        </w:rPr>
        <w:footnoteReference w:id="6"/>
      </w:r>
      <w:r w:rsidR="00033CFA">
        <w:t xml:space="preserve"> </w:t>
      </w:r>
      <w:r w:rsidR="00602A38">
        <w:t xml:space="preserve"> The creation stor</w:t>
      </w:r>
      <w:r w:rsidR="00F60973">
        <w:t>y</w:t>
      </w:r>
      <w:r w:rsidR="00602A38">
        <w:t xml:space="preserve"> </w:t>
      </w:r>
      <w:r w:rsidR="001731DB">
        <w:t>in</w:t>
      </w:r>
      <w:r w:rsidR="00B01718">
        <w:t xml:space="preserve"> </w:t>
      </w:r>
      <w:r w:rsidR="00B01718" w:rsidRPr="001731DB">
        <w:rPr>
          <w:i/>
          <w:iCs/>
        </w:rPr>
        <w:t>Genesis</w:t>
      </w:r>
      <w:r w:rsidR="00B01718">
        <w:t xml:space="preserve"> </w:t>
      </w:r>
      <w:r w:rsidR="00602A38">
        <w:t>from the</w:t>
      </w:r>
      <w:r w:rsidR="00B01718">
        <w:t xml:space="preserve"> </w:t>
      </w:r>
      <w:r w:rsidR="00B01718" w:rsidRPr="001005F3">
        <w:rPr>
          <w:i/>
          <w:iCs/>
        </w:rPr>
        <w:t>Tanakh</w:t>
      </w:r>
      <w:r w:rsidR="00B01718">
        <w:t xml:space="preserve"> </w:t>
      </w:r>
      <w:r w:rsidR="006D2BAB">
        <w:t>or</w:t>
      </w:r>
      <w:r w:rsidR="00B01718">
        <w:t xml:space="preserve"> </w:t>
      </w:r>
      <w:r w:rsidR="00B01718" w:rsidRPr="001731DB">
        <w:rPr>
          <w:i/>
          <w:iCs/>
        </w:rPr>
        <w:t>Hebrew Bible</w:t>
      </w:r>
      <w:r w:rsidR="00F60973">
        <w:t xml:space="preserve"> is fundamental to all Judaisms.</w:t>
      </w:r>
      <w:r w:rsidR="002064B3">
        <w:t xml:space="preserve"> </w:t>
      </w:r>
      <w:r w:rsidR="00F60973">
        <w:t xml:space="preserve"> The</w:t>
      </w:r>
      <w:r w:rsidR="001731DB">
        <w:t xml:space="preserve"> more</w:t>
      </w:r>
      <w:r w:rsidR="00F60973">
        <w:t xml:space="preserve"> </w:t>
      </w:r>
      <w:r w:rsidR="001731DB">
        <w:t>o</w:t>
      </w:r>
      <w:r w:rsidR="00F60973">
        <w:t>rthodox and</w:t>
      </w:r>
      <w:r w:rsidR="00B01718">
        <w:t xml:space="preserve"> </w:t>
      </w:r>
      <w:r w:rsidR="00F60973">
        <w:t>the k</w:t>
      </w:r>
      <w:r w:rsidR="00602A38" w:rsidRPr="00F60973">
        <w:t>abbal</w:t>
      </w:r>
      <w:r w:rsidR="00F60973" w:rsidRPr="00F60973">
        <w:t>istic</w:t>
      </w:r>
      <w:r w:rsidR="00F60973">
        <w:rPr>
          <w:i/>
          <w:iCs/>
        </w:rPr>
        <w:t xml:space="preserve"> </w:t>
      </w:r>
      <w:r w:rsidR="00F60973" w:rsidRPr="00F60973">
        <w:t>interpretations</w:t>
      </w:r>
      <w:r w:rsidR="00F60973">
        <w:t xml:space="preserve"> of creation are examined</w:t>
      </w:r>
      <w:r w:rsidR="00F60973">
        <w:rPr>
          <w:i/>
          <w:iCs/>
        </w:rPr>
        <w:t>.</w:t>
      </w:r>
      <w:r w:rsidR="001731DB">
        <w:rPr>
          <w:i/>
          <w:iCs/>
        </w:rPr>
        <w:t xml:space="preserve">  </w:t>
      </w:r>
      <w:r w:rsidR="00F60973">
        <w:t xml:space="preserve"> </w:t>
      </w:r>
      <w:r w:rsidR="00602A38">
        <w:t>Jewish mysti</w:t>
      </w:r>
      <w:r w:rsidR="00F60973">
        <w:t>cism</w:t>
      </w:r>
      <w:r w:rsidR="001731DB">
        <w:t>'s</w:t>
      </w:r>
      <w:r w:rsidR="00F60973">
        <w:t xml:space="preserve"> book of creation </w:t>
      </w:r>
      <w:r w:rsidR="001731DB">
        <w:t xml:space="preserve">is the </w:t>
      </w:r>
      <w:r w:rsidR="00602A38" w:rsidRPr="00602A38">
        <w:rPr>
          <w:i/>
          <w:iCs/>
        </w:rPr>
        <w:t>Sefer Yetzirah</w:t>
      </w:r>
      <w:r w:rsidR="001731DB">
        <w:rPr>
          <w:i/>
          <w:iCs/>
        </w:rPr>
        <w:t>.</w:t>
      </w:r>
      <w:r w:rsidR="00B01718">
        <w:rPr>
          <w:rStyle w:val="FootnoteReference"/>
        </w:rPr>
        <w:footnoteReference w:id="7"/>
      </w:r>
      <w:r w:rsidR="0048351F">
        <w:t xml:space="preserve">  </w:t>
      </w:r>
      <w:r w:rsidR="001731DB">
        <w:t xml:space="preserve">The </w:t>
      </w:r>
      <w:r w:rsidR="001731DB" w:rsidRPr="001731DB">
        <w:t>Kabbalah</w:t>
      </w:r>
      <w:r w:rsidR="001731DB">
        <w:t xml:space="preserve"> is the teachings of Jewish mysticism.</w:t>
      </w:r>
      <w:r w:rsidR="002064B3">
        <w:t xml:space="preserve"> </w:t>
      </w:r>
      <w:r w:rsidR="00F60973">
        <w:t xml:space="preserve"> </w:t>
      </w:r>
      <w:r w:rsidR="001731DB" w:rsidRPr="001731DB">
        <w:rPr>
          <w:i/>
          <w:iCs/>
        </w:rPr>
        <w:t>Sefer Yetzirah</w:t>
      </w:r>
      <w:r w:rsidR="001731DB">
        <w:t xml:space="preserve"> </w:t>
      </w:r>
      <w:r w:rsidR="00F60973">
        <w:t>is a</w:t>
      </w:r>
      <w:r w:rsidR="00F66B94">
        <w:t xml:space="preserve"> meditative and instructional text</w:t>
      </w:r>
      <w:r w:rsidR="00F60973" w:rsidRPr="00F60973">
        <w:t xml:space="preserve"> </w:t>
      </w:r>
      <w:r w:rsidR="00F60973">
        <w:t>on the theory of formation or creation and</w:t>
      </w:r>
      <w:r w:rsidR="00F66B94">
        <w:t xml:space="preserve"> the oldest kabbalistic text</w:t>
      </w:r>
      <w:r w:rsidR="00F60973">
        <w:t>.</w:t>
      </w:r>
      <w:r w:rsidR="00F66B94">
        <w:rPr>
          <w:rStyle w:val="FootnoteReference"/>
        </w:rPr>
        <w:footnoteReference w:id="8"/>
      </w:r>
      <w:r w:rsidR="001731DB">
        <w:t xml:space="preserve">  </w:t>
      </w:r>
      <w:r w:rsidR="00F66B94">
        <w:t xml:space="preserve"> </w:t>
      </w:r>
      <w:r w:rsidR="001731DB">
        <w:t>Tradition attests to its existence in Biblical times.</w:t>
      </w:r>
      <w:r w:rsidR="002064B3">
        <w:t xml:space="preserve"> </w:t>
      </w:r>
      <w:r w:rsidR="001731DB">
        <w:t xml:space="preserve"> </w:t>
      </w:r>
      <w:r w:rsidR="00B01718" w:rsidRPr="00602A38">
        <w:rPr>
          <w:i/>
          <w:iCs/>
        </w:rPr>
        <w:t>The</w:t>
      </w:r>
      <w:r w:rsidR="00A916C6">
        <w:t xml:space="preserve"> </w:t>
      </w:r>
      <w:r w:rsidR="00A916C6" w:rsidRPr="001005F3">
        <w:rPr>
          <w:i/>
          <w:iCs/>
        </w:rPr>
        <w:t>Talmud</w:t>
      </w:r>
      <w:r w:rsidR="001731DB">
        <w:t xml:space="preserve"> is</w:t>
      </w:r>
      <w:r w:rsidR="00A916C6">
        <w:t xml:space="preserve"> an authoritative collection of ancient writings on Jewish law and tradition</w:t>
      </w:r>
      <w:r w:rsidR="00B01718">
        <w:t>.</w:t>
      </w:r>
      <w:r w:rsidR="00A916C6">
        <w:rPr>
          <w:rStyle w:val="FootnoteReference"/>
        </w:rPr>
        <w:footnoteReference w:id="9"/>
      </w:r>
      <w:r w:rsidR="00F60973">
        <w:t xml:space="preserve">  </w:t>
      </w:r>
    </w:p>
    <w:p w14:paraId="0C59FB4B" w14:textId="3BF59E07" w:rsidR="006D2BAB" w:rsidRDefault="00F60973" w:rsidP="00F66B94">
      <w:r>
        <w:t xml:space="preserve">     </w:t>
      </w:r>
      <w:r w:rsidR="000658ED">
        <w:t>T</w:t>
      </w:r>
      <w:r>
        <w:t>he creation of the luminaries</w:t>
      </w:r>
      <w:r w:rsidR="000658ED">
        <w:t xml:space="preserve"> told in </w:t>
      </w:r>
      <w:r w:rsidR="000658ED" w:rsidRPr="000658ED">
        <w:rPr>
          <w:i/>
          <w:iCs/>
        </w:rPr>
        <w:t>Genesis</w:t>
      </w:r>
      <w:r w:rsidR="000658ED">
        <w:t xml:space="preserve"> is examined and leads to a discussion of t</w:t>
      </w:r>
      <w:r w:rsidR="006D2BAB">
        <w:t>he</w:t>
      </w:r>
      <w:r w:rsidR="00602A38">
        <w:t xml:space="preserve"> </w:t>
      </w:r>
      <w:r w:rsidR="006D2BAB">
        <w:t xml:space="preserve">importance of the </w:t>
      </w:r>
      <w:r>
        <w:t>s</w:t>
      </w:r>
      <w:r w:rsidR="006D2BAB">
        <w:t xml:space="preserve">olar and </w:t>
      </w:r>
      <w:r>
        <w:t>l</w:t>
      </w:r>
      <w:r w:rsidR="006D2BAB">
        <w:t xml:space="preserve">unar cycles in </w:t>
      </w:r>
      <w:r w:rsidR="000658ED">
        <w:t xml:space="preserve">the </w:t>
      </w:r>
      <w:r w:rsidR="006D2BAB">
        <w:t>timing and observance of ritual and celebration</w:t>
      </w:r>
      <w:r w:rsidR="000658ED">
        <w:t>.</w:t>
      </w:r>
      <w:r w:rsidR="002064B3">
        <w:t xml:space="preserve"> </w:t>
      </w:r>
      <w:r w:rsidR="000658ED">
        <w:t xml:space="preserve"> </w:t>
      </w:r>
      <w:r w:rsidR="006D2BAB">
        <w:t>Rosh Chodesh, the Hebrew name of the monthly ritual for welcoming the new moon, and the yearly</w:t>
      </w:r>
      <w:r w:rsidR="00F66B94">
        <w:t xml:space="preserve"> (solar)</w:t>
      </w:r>
      <w:r w:rsidR="006D2BAB">
        <w:t xml:space="preserve"> celebration of the Passover Holiday are the cultural and religious events </w:t>
      </w:r>
      <w:r>
        <w:t>discussed</w:t>
      </w:r>
      <w:r w:rsidR="000658ED">
        <w:t xml:space="preserve"> concerning the luminaries</w:t>
      </w:r>
      <w:r w:rsidR="00602A38">
        <w:t>.</w:t>
      </w:r>
      <w:r w:rsidR="002064B3">
        <w:t xml:space="preserve"> </w:t>
      </w:r>
      <w:r w:rsidR="006D2BAB">
        <w:t xml:space="preserve"> Recent </w:t>
      </w:r>
      <w:r w:rsidR="006D2BAB">
        <w:lastRenderedPageBreak/>
        <w:t>developments</w:t>
      </w:r>
      <w:r>
        <w:t xml:space="preserve"> and adaptations to the established custom</w:t>
      </w:r>
      <w:r w:rsidR="006D2BAB">
        <w:t xml:space="preserve"> of Rosh Chodesh and the Passover</w:t>
      </w:r>
      <w:r>
        <w:t xml:space="preserve"> Holiday</w:t>
      </w:r>
      <w:r w:rsidR="006D2BAB">
        <w:t xml:space="preserve"> are examined</w:t>
      </w:r>
      <w:r>
        <w:t xml:space="preserve"> in light of the feminist movement in Judaism</w:t>
      </w:r>
      <w:r w:rsidR="006D2BAB">
        <w:t>.</w:t>
      </w:r>
      <w:r w:rsidR="00033CFA">
        <w:t xml:space="preserve"> </w:t>
      </w:r>
    </w:p>
    <w:p w14:paraId="2D44F5E9" w14:textId="35AD3008" w:rsidR="00B620F5" w:rsidRDefault="0007292B" w:rsidP="006A7C63">
      <w:pPr>
        <w:ind w:hanging="720"/>
      </w:pPr>
      <w:r>
        <w:t>C</w:t>
      </w:r>
      <w:r w:rsidR="009A17E5">
        <w:t>osmology</w:t>
      </w:r>
      <w:r>
        <w:t>:</w:t>
      </w:r>
    </w:p>
    <w:p w14:paraId="28298363" w14:textId="7A59A716" w:rsidR="0007292B" w:rsidRDefault="00D12BBF" w:rsidP="00F66B94">
      <w:r>
        <w:t xml:space="preserve">     </w:t>
      </w:r>
      <w:r w:rsidR="00ED67DC">
        <w:t xml:space="preserve">     </w:t>
      </w:r>
      <w:r w:rsidR="0007292B">
        <w:t>According to Rabbi Louis Jacobs</w:t>
      </w:r>
      <w:r w:rsidR="007667F7">
        <w:t>,</w:t>
      </w:r>
      <w:r w:rsidR="00F60973">
        <w:t xml:space="preserve"> author and</w:t>
      </w:r>
      <w:r w:rsidR="007667F7">
        <w:t xml:space="preserve"> lecturer in Talmud:</w:t>
      </w:r>
      <w:r w:rsidR="007667F7">
        <w:rPr>
          <w:rStyle w:val="FootnoteReference"/>
        </w:rPr>
        <w:footnoteReference w:id="10"/>
      </w:r>
    </w:p>
    <w:p w14:paraId="1D1FF9C7" w14:textId="0DE23C36" w:rsidR="0007292B" w:rsidRDefault="0007292B" w:rsidP="00F66B94">
      <w:pPr>
        <w:ind w:left="720" w:right="720"/>
        <w:rPr>
          <w:sz w:val="20"/>
          <w:szCs w:val="20"/>
        </w:rPr>
      </w:pPr>
      <w:r w:rsidRPr="0007292B">
        <w:rPr>
          <w:sz w:val="20"/>
          <w:szCs w:val="20"/>
        </w:rPr>
        <w:t>"A study of the Jewish sources demonstrates that the Jews did not develop in any period of their history a special cosmology of their own.</w:t>
      </w:r>
      <w:r w:rsidR="002064B3">
        <w:rPr>
          <w:sz w:val="20"/>
          <w:szCs w:val="20"/>
        </w:rPr>
        <w:t xml:space="preserve"> </w:t>
      </w:r>
      <w:r w:rsidRPr="0007292B">
        <w:rPr>
          <w:sz w:val="20"/>
          <w:szCs w:val="20"/>
        </w:rPr>
        <w:t xml:space="preserve"> They adopted or accepted the cosmologies of the various civilizations in which they lived, but utilized these for the religious purposes with which they were primarily concerned.</w:t>
      </w:r>
      <w:r w:rsidR="002064B3">
        <w:rPr>
          <w:sz w:val="20"/>
          <w:szCs w:val="20"/>
        </w:rPr>
        <w:t xml:space="preserve"> </w:t>
      </w:r>
      <w:r w:rsidRPr="0007292B">
        <w:rPr>
          <w:sz w:val="20"/>
          <w:szCs w:val="20"/>
        </w:rPr>
        <w:t xml:space="preserve"> Judging by the classical Jewish writings, Jewish preoccupation was with the God of the cosmos not with the cosmos itself.</w:t>
      </w:r>
      <w:r w:rsidR="002064B3">
        <w:rPr>
          <w:sz w:val="20"/>
          <w:szCs w:val="20"/>
        </w:rPr>
        <w:t xml:space="preserve"> </w:t>
      </w:r>
      <w:r w:rsidRPr="0007292B">
        <w:rPr>
          <w:sz w:val="20"/>
          <w:szCs w:val="20"/>
        </w:rPr>
        <w:t xml:space="preserve"> There was, to be sure, a profound interest in the natural phenomena but chiefly as a pointer to the God who initiated them and whose glory was revealed through them."</w:t>
      </w:r>
      <w:r w:rsidRPr="0007292B">
        <w:rPr>
          <w:rStyle w:val="FootnoteReference"/>
          <w:sz w:val="20"/>
          <w:szCs w:val="20"/>
        </w:rPr>
        <w:footnoteReference w:id="11"/>
      </w:r>
    </w:p>
    <w:p w14:paraId="3656235D" w14:textId="39511E05" w:rsidR="0070543B" w:rsidRDefault="00A916C6" w:rsidP="00F66B94">
      <w:r>
        <w:t>Among the diversity of Judaisms, t</w:t>
      </w:r>
      <w:r w:rsidR="00FF7AE3">
        <w:t>he belief in a single god who created the cosmos</w:t>
      </w:r>
      <w:r>
        <w:t xml:space="preserve"> is central and binding</w:t>
      </w:r>
      <w:r w:rsidR="00FF7AE3">
        <w:t>.</w:t>
      </w:r>
      <w:r w:rsidR="002064B3">
        <w:t xml:space="preserve"> </w:t>
      </w:r>
      <w:r w:rsidR="00FF7AE3">
        <w:t xml:space="preserve"> The </w:t>
      </w:r>
      <w:r>
        <w:t xml:space="preserve">astronomical </w:t>
      </w:r>
      <w:r w:rsidR="00FF7AE3">
        <w:t>cycles</w:t>
      </w:r>
      <w:r w:rsidR="00F45318">
        <w:t xml:space="preserve"> of</w:t>
      </w:r>
      <w:r w:rsidR="00FF7AE3">
        <w:t xml:space="preserve"> the </w:t>
      </w:r>
      <w:r w:rsidR="00ED67DC">
        <w:t>s</w:t>
      </w:r>
      <w:r w:rsidR="00FF7AE3">
        <w:t xml:space="preserve">un and </w:t>
      </w:r>
      <w:r w:rsidR="00ED67DC">
        <w:t>m</w:t>
      </w:r>
      <w:r w:rsidR="00FF7AE3">
        <w:t xml:space="preserve">oon </w:t>
      </w:r>
      <w:r w:rsidR="00D12BBF">
        <w:t>are integrally connected to</w:t>
      </w:r>
      <w:r>
        <w:t xml:space="preserve"> </w:t>
      </w:r>
      <w:r w:rsidR="00602A38">
        <w:t>the</w:t>
      </w:r>
      <w:r w:rsidR="00ED67DC">
        <w:t xml:space="preserve"> Jewish</w:t>
      </w:r>
      <w:r w:rsidR="00602A38">
        <w:t xml:space="preserve"> calendar</w:t>
      </w:r>
      <w:r w:rsidR="0036572E">
        <w:t xml:space="preserve"> and</w:t>
      </w:r>
      <w:r w:rsidR="00602A38">
        <w:t xml:space="preserve"> </w:t>
      </w:r>
      <w:r>
        <w:t>tim</w:t>
      </w:r>
      <w:r w:rsidR="00602A38">
        <w:t>ing of</w:t>
      </w:r>
      <w:r w:rsidR="00FF7AE3">
        <w:t xml:space="preserve"> observance of rituals</w:t>
      </w:r>
      <w:r w:rsidR="00ED67DC">
        <w:t xml:space="preserve"> and </w:t>
      </w:r>
      <w:r w:rsidR="00FF7AE3">
        <w:t>yearly festivals.</w:t>
      </w:r>
      <w:r w:rsidR="00FF7AE3">
        <w:rPr>
          <w:rStyle w:val="FootnoteReference"/>
          <w:sz w:val="20"/>
          <w:szCs w:val="20"/>
        </w:rPr>
        <w:footnoteReference w:id="12"/>
      </w:r>
      <w:r w:rsidR="0036572E">
        <w:t xml:space="preserve"> These astronomical cycles connect to history, culture, rituals, festivals, and religious practice laws through their importance in the calendar.</w:t>
      </w:r>
      <w:r w:rsidR="002064B3">
        <w:t xml:space="preserve"> </w:t>
      </w:r>
      <w:r w:rsidR="0036572E">
        <w:t xml:space="preserve"> Worship and adherence to traditions and laws are believed to keep the individual and the collective in a state of divine grace. </w:t>
      </w:r>
    </w:p>
    <w:p w14:paraId="4890059A" w14:textId="38DCCAA1" w:rsidR="003D32A0" w:rsidRDefault="0070543B" w:rsidP="00F66B94">
      <w:r>
        <w:t xml:space="preserve">     </w:t>
      </w:r>
      <w:r w:rsidR="00183A03">
        <w:t>The diversity of Jewish</w:t>
      </w:r>
      <w:r w:rsidR="0036572E">
        <w:t xml:space="preserve"> perceptions and interpretations of the creation</w:t>
      </w:r>
      <w:r w:rsidR="00183A03">
        <w:t xml:space="preserve"> exists in tandem with a diversity of cultural and religious practices of Judaism.</w:t>
      </w:r>
      <w:r w:rsidR="002064B3">
        <w:t xml:space="preserve"> </w:t>
      </w:r>
      <w:r w:rsidR="0036572E">
        <w:t xml:space="preserve"> </w:t>
      </w:r>
      <w:r w:rsidR="00183A03">
        <w:t>W</w:t>
      </w:r>
      <w:r w:rsidR="000A5B35">
        <w:t>riting</w:t>
      </w:r>
      <w:r w:rsidR="00F66B94">
        <w:t>s</w:t>
      </w:r>
      <w:r w:rsidR="00183A03">
        <w:t xml:space="preserve"> from the Biblical period</w:t>
      </w:r>
      <w:r w:rsidR="000A5B35">
        <w:t xml:space="preserve"> </w:t>
      </w:r>
      <w:r w:rsidR="00CB78D7">
        <w:t>demonstrate</w:t>
      </w:r>
      <w:r w:rsidR="000A5B35">
        <w:t xml:space="preserve"> no use of the word cosmos; </w:t>
      </w:r>
      <w:r w:rsidR="00183A03">
        <w:t>one God created the worl</w:t>
      </w:r>
      <w:r w:rsidR="006D2BAB">
        <w:t>d</w:t>
      </w:r>
      <w:r w:rsidR="000A5B35">
        <w:t>.</w:t>
      </w:r>
      <w:r w:rsidR="002064B3">
        <w:t xml:space="preserve"> </w:t>
      </w:r>
      <w:r w:rsidR="000A5B35">
        <w:t xml:space="preserve"> From the Rabbinic period, </w:t>
      </w:r>
      <w:r w:rsidR="0036572E">
        <w:t>the first</w:t>
      </w:r>
      <w:r w:rsidR="000A5B35">
        <w:t xml:space="preserve"> to the </w:t>
      </w:r>
      <w:r w:rsidR="0036572E">
        <w:t>seventh</w:t>
      </w:r>
      <w:r w:rsidR="000A5B35">
        <w:rPr>
          <w:vertAlign w:val="superscript"/>
        </w:rPr>
        <w:t xml:space="preserve"> </w:t>
      </w:r>
      <w:r w:rsidR="000A5B35">
        <w:t>century</w:t>
      </w:r>
      <w:r w:rsidR="0036572E">
        <w:t xml:space="preserve"> C.E.</w:t>
      </w:r>
      <w:r w:rsidR="000A5B35">
        <w:t>, the</w:t>
      </w:r>
      <w:r w:rsidR="00D36E52">
        <w:t xml:space="preserve"> cosmos</w:t>
      </w:r>
      <w:r w:rsidR="00033CFA">
        <w:t xml:space="preserve"> exists</w:t>
      </w:r>
      <w:r w:rsidR="00D36E52">
        <w:t xml:space="preserve"> with God as King of the Universe</w:t>
      </w:r>
      <w:r w:rsidR="00033CFA">
        <w:t>.</w:t>
      </w:r>
      <w:r w:rsidR="000A5B35">
        <w:rPr>
          <w:rStyle w:val="FootnoteReference"/>
          <w:sz w:val="20"/>
          <w:szCs w:val="20"/>
        </w:rPr>
        <w:footnoteReference w:id="13"/>
      </w:r>
      <w:r w:rsidR="000A5B35">
        <w:t xml:space="preserve"> </w:t>
      </w:r>
      <w:r w:rsidR="006D2BAB">
        <w:t xml:space="preserve"> </w:t>
      </w:r>
      <w:r w:rsidR="000A5B35">
        <w:t xml:space="preserve">The </w:t>
      </w:r>
      <w:r w:rsidR="000A5B35" w:rsidRPr="001005F3">
        <w:rPr>
          <w:i/>
          <w:iCs/>
        </w:rPr>
        <w:t>Kabbalah</w:t>
      </w:r>
      <w:r w:rsidR="00EF5F46">
        <w:t>'</w:t>
      </w:r>
      <w:r w:rsidR="006D2BAB">
        <w:t>s</w:t>
      </w:r>
      <w:r w:rsidR="000A5B35">
        <w:t xml:space="preserve"> cosmology is based on the sacred science and creative relationship of sound, form</w:t>
      </w:r>
      <w:r w:rsidR="006D2BAB">
        <w:t>,</w:t>
      </w:r>
      <w:r w:rsidR="000A5B35">
        <w:t xml:space="preserve"> and number</w:t>
      </w:r>
      <w:r w:rsidR="00D36E52">
        <w:t xml:space="preserve">, and </w:t>
      </w:r>
      <w:r w:rsidR="006D2BAB">
        <w:t xml:space="preserve">the unification of the </w:t>
      </w:r>
      <w:r w:rsidR="00D36E52">
        <w:t>infinite and finite</w:t>
      </w:r>
      <w:r w:rsidR="000A5B35">
        <w:t>.</w:t>
      </w:r>
      <w:r w:rsidR="000A5B35">
        <w:rPr>
          <w:rStyle w:val="FootnoteReference"/>
          <w:sz w:val="20"/>
          <w:szCs w:val="20"/>
        </w:rPr>
        <w:footnoteReference w:id="14"/>
      </w:r>
      <w:r w:rsidR="009A17E5">
        <w:t xml:space="preserve"> </w:t>
      </w:r>
      <w:r w:rsidR="006D2BAB">
        <w:t xml:space="preserve"> </w:t>
      </w:r>
      <w:r w:rsidR="00F66B94">
        <w:t xml:space="preserve">The Kabbalah is written </w:t>
      </w:r>
      <w:r w:rsidR="00183A03">
        <w:t>to instruct a person (finite)</w:t>
      </w:r>
      <w:r w:rsidR="00227559">
        <w:t xml:space="preserve"> how</w:t>
      </w:r>
      <w:r w:rsidR="00183A03">
        <w:t xml:space="preserve"> to</w:t>
      </w:r>
      <w:r w:rsidR="006D2BAB">
        <w:t xml:space="preserve"> interac</w:t>
      </w:r>
      <w:r w:rsidR="00183A03">
        <w:t>t</w:t>
      </w:r>
      <w:r w:rsidR="006D2BAB">
        <w:t xml:space="preserve"> with the divine (infinite).</w:t>
      </w:r>
      <w:r w:rsidR="00033CFA">
        <w:t xml:space="preserve"> </w:t>
      </w:r>
      <w:r w:rsidR="006D2BAB">
        <w:t xml:space="preserve"> </w:t>
      </w:r>
      <w:r w:rsidR="003D32A0">
        <w:t xml:space="preserve">    </w:t>
      </w:r>
    </w:p>
    <w:p w14:paraId="3B0AEC60" w14:textId="4DB13BC3" w:rsidR="003D32A0" w:rsidRPr="003D32A0" w:rsidRDefault="003D32A0" w:rsidP="00F66B94">
      <w:r w:rsidRPr="003D32A0">
        <w:t xml:space="preserve">     The </w:t>
      </w:r>
      <w:r w:rsidRPr="0036572E">
        <w:t>Kab</w:t>
      </w:r>
      <w:r w:rsidR="00F66B94" w:rsidRPr="0036572E">
        <w:t>b</w:t>
      </w:r>
      <w:r w:rsidRPr="0036572E">
        <w:t>alah</w:t>
      </w:r>
      <w:r w:rsidR="00033CFA" w:rsidRPr="0036572E">
        <w:t xml:space="preserve"> </w:t>
      </w:r>
      <w:r w:rsidR="00033CFA">
        <w:t xml:space="preserve">uses the </w:t>
      </w:r>
      <w:r w:rsidR="0041477C">
        <w:t>creation story</w:t>
      </w:r>
      <w:r w:rsidR="00033CFA">
        <w:t xml:space="preserve"> in the </w:t>
      </w:r>
      <w:r w:rsidR="00033CFA" w:rsidRPr="00F66B94">
        <w:rPr>
          <w:i/>
          <w:iCs/>
        </w:rPr>
        <w:t xml:space="preserve">Hebrew </w:t>
      </w:r>
      <w:r w:rsidR="00F66B94" w:rsidRPr="00F66B94">
        <w:rPr>
          <w:i/>
          <w:iCs/>
        </w:rPr>
        <w:t>Bible;</w:t>
      </w:r>
      <w:r w:rsidR="00F66B94">
        <w:t xml:space="preserve"> </w:t>
      </w:r>
      <w:r w:rsidR="00033CFA">
        <w:t>however, the Kabbalists interpret the stor</w:t>
      </w:r>
      <w:r w:rsidR="00183A03">
        <w:t>y with an</w:t>
      </w:r>
      <w:r w:rsidR="00033CFA">
        <w:t xml:space="preserve"> imageless</w:t>
      </w:r>
      <w:r w:rsidRPr="003D32A0">
        <w:t xml:space="preserve"> God.</w:t>
      </w:r>
      <w:r w:rsidR="002064B3">
        <w:t xml:space="preserve"> </w:t>
      </w:r>
      <w:r w:rsidRPr="003D32A0">
        <w:t xml:space="preserve"> </w:t>
      </w:r>
      <w:r w:rsidR="000312AD">
        <w:t>In his discussion of Judaism's prohibition of idolatry</w:t>
      </w:r>
      <w:r w:rsidR="00033CFA">
        <w:t xml:space="preserve"> and the</w:t>
      </w:r>
      <w:r w:rsidR="00183A03">
        <w:t xml:space="preserve"> law against</w:t>
      </w:r>
      <w:r w:rsidR="00033CFA">
        <w:t xml:space="preserve"> </w:t>
      </w:r>
      <w:r w:rsidR="00183A03">
        <w:t xml:space="preserve">the </w:t>
      </w:r>
      <w:r w:rsidR="000312AD">
        <w:t>creati</w:t>
      </w:r>
      <w:r w:rsidR="00033CFA">
        <w:t>on</w:t>
      </w:r>
      <w:r w:rsidR="000312AD">
        <w:t xml:space="preserve"> </w:t>
      </w:r>
      <w:r w:rsidR="00033CFA">
        <w:t xml:space="preserve">of </w:t>
      </w:r>
      <w:r w:rsidR="000312AD">
        <w:t>graven image</w:t>
      </w:r>
      <w:r w:rsidR="007667F7">
        <w:t>s</w:t>
      </w:r>
      <w:r w:rsidR="000312AD">
        <w:t xml:space="preserve"> for cult purposes, Gershom Sholem</w:t>
      </w:r>
      <w:r w:rsidR="00F66B94">
        <w:t>,</w:t>
      </w:r>
      <w:r w:rsidR="007667F7">
        <w:t xml:space="preserve"> a famous</w:t>
      </w:r>
      <w:r w:rsidR="00F66B94">
        <w:t xml:space="preserve"> </w:t>
      </w:r>
      <w:r w:rsidR="007667F7">
        <w:t>Jewish historian, philosopher</w:t>
      </w:r>
      <w:r w:rsidR="00183A03">
        <w:t>,</w:t>
      </w:r>
      <w:r w:rsidR="007667F7">
        <w:t xml:space="preserve"> and</w:t>
      </w:r>
      <w:r w:rsidR="0036572E">
        <w:t xml:space="preserve"> author of books</w:t>
      </w:r>
      <w:r w:rsidR="00F66B94">
        <w:t xml:space="preserve"> </w:t>
      </w:r>
      <w:r w:rsidR="00183A03">
        <w:t>about</w:t>
      </w:r>
      <w:r w:rsidR="00F66B94">
        <w:t xml:space="preserve"> </w:t>
      </w:r>
      <w:r w:rsidR="00F66B94" w:rsidRPr="00183A03">
        <w:rPr>
          <w:i/>
          <w:iCs/>
        </w:rPr>
        <w:t>Kabbal</w:t>
      </w:r>
      <w:r w:rsidR="00183A03" w:rsidRPr="00183A03">
        <w:rPr>
          <w:i/>
          <w:iCs/>
        </w:rPr>
        <w:t>ah</w:t>
      </w:r>
      <w:r w:rsidR="00F66B94">
        <w:t>,</w:t>
      </w:r>
      <w:r w:rsidR="007667F7">
        <w:rPr>
          <w:rStyle w:val="FootnoteReference"/>
        </w:rPr>
        <w:footnoteReference w:id="15"/>
      </w:r>
      <w:r w:rsidRPr="003D32A0">
        <w:t xml:space="preserve"> raises the </w:t>
      </w:r>
      <w:r w:rsidR="00F66B94">
        <w:t>issue</w:t>
      </w:r>
      <w:r w:rsidRPr="003D32A0">
        <w:t xml:space="preserve"> of how God is represented in </w:t>
      </w:r>
      <w:r w:rsidR="00033CFA">
        <w:t>biblical</w:t>
      </w:r>
      <w:r w:rsidRPr="003D32A0">
        <w:t xml:space="preserve"> creation.</w:t>
      </w:r>
      <w:r w:rsidR="002064B3">
        <w:t xml:space="preserve"> </w:t>
      </w:r>
      <w:r w:rsidRPr="003D32A0">
        <w:t xml:space="preserve"> </w:t>
      </w:r>
      <w:r>
        <w:t xml:space="preserve">Sholem </w:t>
      </w:r>
      <w:r w:rsidR="00183A03">
        <w:t>focuses</w:t>
      </w:r>
      <w:r w:rsidRPr="003D32A0">
        <w:t xml:space="preserve"> attention </w:t>
      </w:r>
      <w:r w:rsidR="00A13D5C">
        <w:t>on</w:t>
      </w:r>
      <w:r w:rsidRPr="003D32A0">
        <w:t xml:space="preserve"> the</w:t>
      </w:r>
      <w:r w:rsidR="0036572E">
        <w:t xml:space="preserve"> Jewish law</w:t>
      </w:r>
      <w:r w:rsidRPr="003D32A0">
        <w:t xml:space="preserve"> prohibiti</w:t>
      </w:r>
      <w:r w:rsidR="0036572E">
        <w:t>ng the creations of</w:t>
      </w:r>
      <w:r w:rsidR="00033CFA">
        <w:t xml:space="preserve"> images </w:t>
      </w:r>
      <w:r w:rsidRPr="003D32A0">
        <w:t>by stating</w:t>
      </w:r>
      <w:r>
        <w:t>:</w:t>
      </w:r>
    </w:p>
    <w:p w14:paraId="33128D7B" w14:textId="234E7C49" w:rsidR="003D32A0" w:rsidRPr="00F66B94" w:rsidRDefault="003D32A0" w:rsidP="00F66B94">
      <w:pPr>
        <w:ind w:left="720" w:right="720"/>
        <w:rPr>
          <w:sz w:val="20"/>
          <w:szCs w:val="20"/>
        </w:rPr>
      </w:pPr>
      <w:r w:rsidRPr="00F66B94">
        <w:rPr>
          <w:sz w:val="20"/>
          <w:szCs w:val="20"/>
        </w:rPr>
        <w:t>Only the voice of God reaches across the abyss of transcendence bridged by revelation.</w:t>
      </w:r>
      <w:r w:rsidR="002064B3">
        <w:rPr>
          <w:sz w:val="20"/>
          <w:szCs w:val="20"/>
        </w:rPr>
        <w:t xml:space="preserve"> </w:t>
      </w:r>
      <w:r w:rsidRPr="00F66B94">
        <w:rPr>
          <w:sz w:val="20"/>
          <w:szCs w:val="20"/>
        </w:rPr>
        <w:t xml:space="preserve"> </w:t>
      </w:r>
      <w:r w:rsidR="000312AD" w:rsidRPr="00F66B94">
        <w:rPr>
          <w:sz w:val="20"/>
          <w:szCs w:val="20"/>
        </w:rPr>
        <w:t>T</w:t>
      </w:r>
      <w:r w:rsidRPr="00F66B94">
        <w:rPr>
          <w:sz w:val="20"/>
          <w:szCs w:val="20"/>
        </w:rPr>
        <w:t>heophany</w:t>
      </w:r>
      <w:r w:rsidR="000312AD" w:rsidRPr="00F66B94">
        <w:rPr>
          <w:sz w:val="20"/>
          <w:szCs w:val="20"/>
        </w:rPr>
        <w:t xml:space="preserve"> is</w:t>
      </w:r>
      <w:r w:rsidRPr="00F66B94">
        <w:rPr>
          <w:sz w:val="20"/>
          <w:szCs w:val="20"/>
        </w:rPr>
        <w:t xml:space="preserve"> an act of hearing</w:t>
      </w:r>
      <w:r w:rsidR="000312AD" w:rsidRPr="00F66B94">
        <w:rPr>
          <w:sz w:val="20"/>
          <w:szCs w:val="20"/>
        </w:rPr>
        <w:t>:</w:t>
      </w:r>
      <w:r w:rsidRPr="00F66B94">
        <w:rPr>
          <w:sz w:val="20"/>
          <w:szCs w:val="20"/>
        </w:rPr>
        <w:t xml:space="preserve"> the most spiritualized of all sensory perceptions … from here</w:t>
      </w:r>
      <w:r w:rsidR="000312AD" w:rsidRPr="00F66B94">
        <w:rPr>
          <w:sz w:val="20"/>
          <w:szCs w:val="20"/>
        </w:rPr>
        <w:t>,</w:t>
      </w:r>
      <w:r w:rsidRPr="00F66B94">
        <w:rPr>
          <w:sz w:val="20"/>
          <w:szCs w:val="20"/>
        </w:rPr>
        <w:t xml:space="preserve"> we </w:t>
      </w:r>
      <w:r w:rsidRPr="00F66B94">
        <w:rPr>
          <w:sz w:val="20"/>
          <w:szCs w:val="20"/>
        </w:rPr>
        <w:lastRenderedPageBreak/>
        <w:t>shall see the road leads to regarding divine speech and the Divine Name and the mystical shape of Deity.</w:t>
      </w:r>
      <w:r w:rsidRPr="00F66B94">
        <w:rPr>
          <w:rStyle w:val="FootnoteReference"/>
          <w:sz w:val="20"/>
          <w:szCs w:val="20"/>
        </w:rPr>
        <w:footnoteReference w:id="16"/>
      </w:r>
    </w:p>
    <w:p w14:paraId="1EE90272" w14:textId="1502CB32" w:rsidR="007F7622" w:rsidRDefault="00183A03" w:rsidP="007F7622">
      <w:pPr>
        <w:pStyle w:val="segmenttext"/>
      </w:pPr>
      <w:r w:rsidRPr="007F7622">
        <w:rPr>
          <w:rFonts w:asciiTheme="minorHAnsi" w:hAnsiTheme="minorHAnsi" w:cstheme="minorHAnsi"/>
          <w:sz w:val="22"/>
          <w:szCs w:val="22"/>
        </w:rPr>
        <w:t xml:space="preserve">According to this </w:t>
      </w:r>
      <w:r w:rsidR="00227559">
        <w:rPr>
          <w:rFonts w:asciiTheme="minorHAnsi" w:hAnsiTheme="minorHAnsi" w:cstheme="minorHAnsi"/>
          <w:sz w:val="22"/>
          <w:szCs w:val="22"/>
        </w:rPr>
        <w:t>Sholem</w:t>
      </w:r>
      <w:r w:rsidRPr="007F7622">
        <w:rPr>
          <w:rFonts w:asciiTheme="minorHAnsi" w:hAnsiTheme="minorHAnsi" w:cstheme="minorHAnsi"/>
          <w:sz w:val="22"/>
          <w:szCs w:val="22"/>
        </w:rPr>
        <w:t>, God's wor</w:t>
      </w:r>
      <w:r w:rsidR="00033CFA" w:rsidRPr="007F7622">
        <w:rPr>
          <w:rFonts w:asciiTheme="minorHAnsi" w:hAnsiTheme="minorHAnsi" w:cstheme="minorHAnsi"/>
          <w:sz w:val="22"/>
          <w:szCs w:val="22"/>
        </w:rPr>
        <w:t>d</w:t>
      </w:r>
      <w:r w:rsidR="00F66B94" w:rsidRPr="007F7622">
        <w:rPr>
          <w:rFonts w:asciiTheme="minorHAnsi" w:hAnsiTheme="minorHAnsi" w:cstheme="minorHAnsi"/>
          <w:sz w:val="22"/>
          <w:szCs w:val="22"/>
        </w:rPr>
        <w:t xml:space="preserve"> is what creates</w:t>
      </w:r>
      <w:r w:rsidR="00033CFA" w:rsidRPr="007F7622">
        <w:rPr>
          <w:rFonts w:asciiTheme="minorHAnsi" w:hAnsiTheme="minorHAnsi" w:cstheme="minorHAnsi"/>
          <w:sz w:val="22"/>
          <w:szCs w:val="22"/>
        </w:rPr>
        <w:t xml:space="preserve">; the word </w:t>
      </w:r>
      <w:r w:rsidR="00033CFA" w:rsidRPr="007F7622">
        <w:rPr>
          <w:rFonts w:asciiTheme="minorHAnsi" w:hAnsiTheme="minorHAnsi" w:cstheme="minorHAnsi"/>
          <w:i/>
          <w:iCs/>
          <w:sz w:val="22"/>
          <w:szCs w:val="22"/>
        </w:rPr>
        <w:t>is</w:t>
      </w:r>
      <w:r w:rsidR="00033CFA" w:rsidRPr="007F7622">
        <w:rPr>
          <w:rFonts w:asciiTheme="minorHAnsi" w:hAnsiTheme="minorHAnsi" w:cstheme="minorHAnsi"/>
          <w:sz w:val="22"/>
          <w:szCs w:val="22"/>
        </w:rPr>
        <w:t xml:space="preserve"> </w:t>
      </w:r>
      <w:r w:rsidR="00F66B94" w:rsidRPr="007F7622">
        <w:rPr>
          <w:rFonts w:asciiTheme="minorHAnsi" w:hAnsiTheme="minorHAnsi" w:cstheme="minorHAnsi"/>
          <w:sz w:val="22"/>
          <w:szCs w:val="22"/>
        </w:rPr>
        <w:t xml:space="preserve">the </w:t>
      </w:r>
      <w:r w:rsidR="00033CFA" w:rsidRPr="007F7622">
        <w:rPr>
          <w:rFonts w:asciiTheme="minorHAnsi" w:hAnsiTheme="minorHAnsi" w:cstheme="minorHAnsi"/>
          <w:sz w:val="22"/>
          <w:szCs w:val="22"/>
        </w:rPr>
        <w:t>operative</w:t>
      </w:r>
      <w:r w:rsidR="00F66B94" w:rsidRPr="007F7622">
        <w:rPr>
          <w:rFonts w:asciiTheme="minorHAnsi" w:hAnsiTheme="minorHAnsi" w:cstheme="minorHAnsi"/>
          <w:sz w:val="22"/>
          <w:szCs w:val="22"/>
        </w:rPr>
        <w:t xml:space="preserve"> word</w:t>
      </w:r>
      <w:r w:rsidR="00033CFA" w:rsidRPr="007F7622">
        <w:rPr>
          <w:rFonts w:asciiTheme="minorHAnsi" w:hAnsiTheme="minorHAnsi" w:cstheme="minorHAnsi"/>
          <w:sz w:val="22"/>
          <w:szCs w:val="22"/>
        </w:rPr>
        <w:t>.</w:t>
      </w:r>
      <w:r w:rsidR="002064B3">
        <w:rPr>
          <w:rFonts w:asciiTheme="minorHAnsi" w:hAnsiTheme="minorHAnsi" w:cstheme="minorHAnsi"/>
          <w:sz w:val="22"/>
          <w:szCs w:val="22"/>
        </w:rPr>
        <w:t xml:space="preserve"> </w:t>
      </w:r>
      <w:r w:rsidR="00F66B94" w:rsidRPr="007F7622">
        <w:rPr>
          <w:rFonts w:asciiTheme="minorHAnsi" w:hAnsiTheme="minorHAnsi" w:cstheme="minorHAnsi"/>
          <w:sz w:val="22"/>
          <w:szCs w:val="22"/>
        </w:rPr>
        <w:t xml:space="preserve"> This concept is elemental to the Kabbalist cosmology </w:t>
      </w:r>
      <w:r w:rsidR="005A4C26">
        <w:rPr>
          <w:rFonts w:asciiTheme="minorHAnsi" w:hAnsiTheme="minorHAnsi" w:cstheme="minorHAnsi"/>
          <w:sz w:val="22"/>
          <w:szCs w:val="22"/>
        </w:rPr>
        <w:t>and</w:t>
      </w:r>
      <w:r w:rsidR="00F66B94" w:rsidRPr="007F7622">
        <w:rPr>
          <w:rFonts w:asciiTheme="minorHAnsi" w:hAnsiTheme="minorHAnsi" w:cstheme="minorHAnsi"/>
          <w:sz w:val="22"/>
          <w:szCs w:val="22"/>
        </w:rPr>
        <w:t xml:space="preserve"> the creative relationship of sound, form</w:t>
      </w:r>
      <w:r w:rsidR="00877A67" w:rsidRPr="007F7622">
        <w:rPr>
          <w:rFonts w:asciiTheme="minorHAnsi" w:hAnsiTheme="minorHAnsi" w:cstheme="minorHAnsi"/>
          <w:sz w:val="22"/>
          <w:szCs w:val="22"/>
        </w:rPr>
        <w:t>,</w:t>
      </w:r>
      <w:r w:rsidR="00F66B94" w:rsidRPr="007F7622">
        <w:rPr>
          <w:rFonts w:asciiTheme="minorHAnsi" w:hAnsiTheme="minorHAnsi" w:cstheme="minorHAnsi"/>
          <w:sz w:val="22"/>
          <w:szCs w:val="22"/>
        </w:rPr>
        <w:t xml:space="preserve"> and number.</w:t>
      </w:r>
      <w:r w:rsidR="0036572E">
        <w:rPr>
          <w:rStyle w:val="FootnoteReference"/>
          <w:rFonts w:asciiTheme="minorHAnsi" w:hAnsiTheme="minorHAnsi" w:cstheme="minorHAnsi"/>
          <w:sz w:val="22"/>
          <w:szCs w:val="22"/>
        </w:rPr>
        <w:footnoteReference w:id="17"/>
      </w:r>
      <w:r w:rsidR="00033CFA" w:rsidRPr="007F7622">
        <w:rPr>
          <w:rFonts w:asciiTheme="minorHAnsi" w:hAnsiTheme="minorHAnsi" w:cstheme="minorHAnsi"/>
          <w:sz w:val="22"/>
          <w:szCs w:val="22"/>
        </w:rPr>
        <w:t xml:space="preserve">  </w:t>
      </w:r>
      <w:r w:rsidRPr="007F7622">
        <w:rPr>
          <w:rFonts w:asciiTheme="minorHAnsi" w:hAnsiTheme="minorHAnsi" w:cstheme="minorHAnsi"/>
          <w:sz w:val="22"/>
          <w:szCs w:val="22"/>
        </w:rPr>
        <w:t xml:space="preserve"> </w:t>
      </w:r>
      <w:r w:rsidR="007F7622">
        <w:rPr>
          <w:rFonts w:asciiTheme="minorHAnsi" w:hAnsiTheme="minorHAnsi" w:cstheme="minorHAnsi"/>
          <w:sz w:val="22"/>
          <w:szCs w:val="22"/>
        </w:rPr>
        <w:t>According to</w:t>
      </w:r>
      <w:r w:rsidRPr="007F7622">
        <w:rPr>
          <w:rFonts w:asciiTheme="minorHAnsi" w:hAnsiTheme="minorHAnsi" w:cstheme="minorHAnsi"/>
          <w:sz w:val="22"/>
          <w:szCs w:val="22"/>
        </w:rPr>
        <w:t xml:space="preserve"> </w:t>
      </w:r>
      <w:r w:rsidRPr="00EC6C3E">
        <w:rPr>
          <w:rFonts w:asciiTheme="minorHAnsi" w:hAnsiTheme="minorHAnsi" w:cstheme="minorHAnsi"/>
          <w:i/>
          <w:iCs/>
          <w:sz w:val="22"/>
          <w:szCs w:val="22"/>
        </w:rPr>
        <w:t>Genesis</w:t>
      </w:r>
      <w:r w:rsidR="007F7622">
        <w:rPr>
          <w:rFonts w:asciiTheme="minorHAnsi" w:hAnsiTheme="minorHAnsi" w:cstheme="minorHAnsi"/>
          <w:sz w:val="22"/>
          <w:szCs w:val="22"/>
        </w:rPr>
        <w:t xml:space="preserve"> in the </w:t>
      </w:r>
      <w:r w:rsidR="007F7622" w:rsidRPr="007F7622">
        <w:rPr>
          <w:rFonts w:asciiTheme="minorHAnsi" w:hAnsiTheme="minorHAnsi" w:cstheme="minorHAnsi"/>
          <w:i/>
          <w:iCs/>
          <w:sz w:val="22"/>
          <w:szCs w:val="22"/>
        </w:rPr>
        <w:t>Tanakh</w:t>
      </w:r>
      <w:r w:rsidR="007F7622">
        <w:rPr>
          <w:rFonts w:asciiTheme="minorHAnsi" w:hAnsiTheme="minorHAnsi" w:cstheme="minorHAnsi"/>
          <w:i/>
          <w:iCs/>
          <w:sz w:val="22"/>
          <w:szCs w:val="22"/>
        </w:rPr>
        <w:t>,</w:t>
      </w:r>
      <w:r w:rsidR="007F7622">
        <w:rPr>
          <w:rFonts w:asciiTheme="minorHAnsi" w:hAnsiTheme="minorHAnsi" w:cstheme="minorHAnsi"/>
          <w:sz w:val="22"/>
          <w:szCs w:val="22"/>
        </w:rPr>
        <w:t xml:space="preserve"> on the third day of creation:</w:t>
      </w:r>
    </w:p>
    <w:p w14:paraId="035657FF" w14:textId="091C9D30" w:rsidR="007F7622" w:rsidRDefault="007F7622" w:rsidP="007F7622">
      <w:pPr>
        <w:pStyle w:val="segmenttext"/>
        <w:ind w:left="720" w:right="720"/>
      </w:pPr>
      <w:r w:rsidRPr="007F7622">
        <w:rPr>
          <w:rStyle w:val="en"/>
          <w:rFonts w:asciiTheme="minorHAnsi" w:hAnsiTheme="minorHAnsi" w:cstheme="minorHAnsi"/>
          <w:sz w:val="20"/>
          <w:szCs w:val="20"/>
          <w:lang w:val="en"/>
        </w:rPr>
        <w:t xml:space="preserve">God said, </w:t>
      </w:r>
      <w:r>
        <w:rPr>
          <w:rStyle w:val="en"/>
          <w:rFonts w:asciiTheme="minorHAnsi" w:hAnsiTheme="minorHAnsi" w:cstheme="minorHAnsi"/>
          <w:sz w:val="20"/>
          <w:szCs w:val="20"/>
          <w:lang w:val="en"/>
        </w:rPr>
        <w:t>"</w:t>
      </w:r>
      <w:r w:rsidRPr="007F7622">
        <w:rPr>
          <w:rStyle w:val="en"/>
          <w:rFonts w:asciiTheme="minorHAnsi" w:hAnsiTheme="minorHAnsi" w:cstheme="minorHAnsi"/>
          <w:sz w:val="20"/>
          <w:szCs w:val="20"/>
          <w:lang w:val="en"/>
        </w:rPr>
        <w:t>Let there be lights in the expanse of the sky to separate day from night; they shall serve as signs for the set times—the days and the years; and they shall serve as lights in the expanse of the sky to shine upon the earth.</w:t>
      </w:r>
      <w:r>
        <w:rPr>
          <w:rStyle w:val="en"/>
          <w:rFonts w:asciiTheme="minorHAnsi" w:hAnsiTheme="minorHAnsi" w:cstheme="minorHAnsi"/>
          <w:sz w:val="20"/>
          <w:szCs w:val="20"/>
          <w:lang w:val="en"/>
        </w:rPr>
        <w:t>"</w:t>
      </w:r>
      <w:r w:rsidRPr="007F7622">
        <w:rPr>
          <w:rStyle w:val="en"/>
          <w:rFonts w:asciiTheme="minorHAnsi" w:hAnsiTheme="minorHAnsi" w:cstheme="minorHAnsi"/>
          <w:sz w:val="20"/>
          <w:szCs w:val="20"/>
          <w:lang w:val="en"/>
        </w:rPr>
        <w:t xml:space="preserve"> And it was so.</w:t>
      </w:r>
      <w:r w:rsidR="002064B3">
        <w:rPr>
          <w:rStyle w:val="en"/>
          <w:rFonts w:asciiTheme="minorHAnsi" w:hAnsiTheme="minorHAnsi" w:cstheme="minorHAnsi"/>
          <w:sz w:val="20"/>
          <w:szCs w:val="20"/>
          <w:lang w:val="en"/>
        </w:rPr>
        <w:t xml:space="preserve"> </w:t>
      </w:r>
      <w:r w:rsidRPr="007F7622">
        <w:rPr>
          <w:rStyle w:val="en"/>
          <w:rFonts w:asciiTheme="minorHAnsi" w:hAnsiTheme="minorHAnsi" w:cstheme="minorHAnsi"/>
          <w:sz w:val="20"/>
          <w:szCs w:val="20"/>
          <w:lang w:val="en"/>
        </w:rPr>
        <w:t xml:space="preserve"> God made the two great lights, the greater light to dominate the day and the lesser light to dominate the night, and the stars.</w:t>
      </w:r>
      <w:r w:rsidR="002064B3">
        <w:rPr>
          <w:rStyle w:val="en"/>
          <w:rFonts w:asciiTheme="minorHAnsi" w:hAnsiTheme="minorHAnsi" w:cstheme="minorHAnsi"/>
          <w:sz w:val="20"/>
          <w:szCs w:val="20"/>
          <w:lang w:val="en"/>
        </w:rPr>
        <w:t xml:space="preserve"> </w:t>
      </w:r>
      <w:r w:rsidRPr="007F7622">
        <w:rPr>
          <w:rStyle w:val="en"/>
          <w:rFonts w:asciiTheme="minorHAnsi" w:hAnsiTheme="minorHAnsi" w:cstheme="minorHAnsi"/>
          <w:sz w:val="20"/>
          <w:szCs w:val="20"/>
          <w:lang w:val="en"/>
        </w:rPr>
        <w:t xml:space="preserve"> And God set them in the expanse of the sky to shine upon the earth, to dominate the day and the </w:t>
      </w:r>
      <w:r>
        <w:rPr>
          <w:rStyle w:val="en"/>
          <w:rFonts w:asciiTheme="minorHAnsi" w:hAnsiTheme="minorHAnsi" w:cstheme="minorHAnsi"/>
          <w:sz w:val="20"/>
          <w:szCs w:val="20"/>
          <w:lang w:val="en"/>
        </w:rPr>
        <w:t>n</w:t>
      </w:r>
      <w:r w:rsidRPr="007F7622">
        <w:rPr>
          <w:rStyle w:val="en"/>
          <w:rFonts w:asciiTheme="minorHAnsi" w:hAnsiTheme="minorHAnsi" w:cstheme="minorHAnsi"/>
          <w:sz w:val="20"/>
          <w:szCs w:val="20"/>
          <w:lang w:val="en"/>
        </w:rPr>
        <w:t>ight, and to separate light from darkness.</w:t>
      </w:r>
      <w:r w:rsidR="002064B3">
        <w:rPr>
          <w:rStyle w:val="en"/>
          <w:rFonts w:asciiTheme="minorHAnsi" w:hAnsiTheme="minorHAnsi" w:cstheme="minorHAnsi"/>
          <w:sz w:val="20"/>
          <w:szCs w:val="20"/>
          <w:lang w:val="en"/>
        </w:rPr>
        <w:t xml:space="preserve"> </w:t>
      </w:r>
      <w:r w:rsidRPr="007F7622">
        <w:rPr>
          <w:rStyle w:val="en"/>
          <w:rFonts w:asciiTheme="minorHAnsi" w:hAnsiTheme="minorHAnsi" w:cstheme="minorHAnsi"/>
          <w:sz w:val="20"/>
          <w:szCs w:val="20"/>
          <w:lang w:val="en"/>
        </w:rPr>
        <w:t xml:space="preserve"> And God saw that this was good</w:t>
      </w:r>
      <w:r w:rsidRPr="007F7622">
        <w:rPr>
          <w:rStyle w:val="en"/>
          <w:rFonts w:asciiTheme="minorHAnsi" w:hAnsiTheme="minorHAnsi" w:cstheme="minorHAnsi"/>
          <w:sz w:val="22"/>
          <w:szCs w:val="22"/>
          <w:lang w:val="en"/>
        </w:rPr>
        <w:t>.</w:t>
      </w:r>
      <w:r>
        <w:rPr>
          <w:rStyle w:val="FootnoteReference"/>
        </w:rPr>
        <w:footnoteReference w:id="18"/>
      </w:r>
      <w:r>
        <w:t xml:space="preserve">  </w:t>
      </w:r>
      <w:r w:rsidRPr="007F7622">
        <w:rPr>
          <w:rStyle w:val="en"/>
          <w:rFonts w:asciiTheme="minorHAnsi" w:hAnsiTheme="minorHAnsi" w:cstheme="minorHAnsi"/>
          <w:sz w:val="20"/>
          <w:szCs w:val="20"/>
          <w:lang w:val="en"/>
        </w:rPr>
        <w:t xml:space="preserve"> </w:t>
      </w:r>
    </w:p>
    <w:p w14:paraId="04A7B86F" w14:textId="307ED19D" w:rsidR="001E67D6" w:rsidRDefault="00877A67" w:rsidP="001E67D6">
      <w:pPr>
        <w:pStyle w:val="segmenttext"/>
        <w:rPr>
          <w:rFonts w:asciiTheme="minorHAnsi" w:hAnsiTheme="minorHAnsi" w:cstheme="minorHAnsi"/>
          <w:sz w:val="22"/>
          <w:szCs w:val="22"/>
        </w:rPr>
      </w:pPr>
      <w:r w:rsidRPr="007F7622">
        <w:rPr>
          <w:rFonts w:asciiTheme="minorHAnsi" w:hAnsiTheme="minorHAnsi" w:cstheme="minorHAnsi"/>
          <w:sz w:val="22"/>
          <w:szCs w:val="22"/>
        </w:rPr>
        <w:t xml:space="preserve">God's word is manifested </w:t>
      </w:r>
      <w:r w:rsidR="007F7622" w:rsidRPr="007F7622">
        <w:rPr>
          <w:rFonts w:asciiTheme="minorHAnsi" w:hAnsiTheme="minorHAnsi" w:cstheme="minorHAnsi"/>
          <w:sz w:val="22"/>
          <w:szCs w:val="22"/>
        </w:rPr>
        <w:t xml:space="preserve">in the </w:t>
      </w:r>
      <w:r w:rsidRPr="007F7622">
        <w:rPr>
          <w:rFonts w:asciiTheme="minorHAnsi" w:hAnsiTheme="minorHAnsi" w:cstheme="minorHAnsi"/>
          <w:sz w:val="22"/>
          <w:szCs w:val="22"/>
        </w:rPr>
        <w:t>form</w:t>
      </w:r>
      <w:r w:rsidR="007F7622" w:rsidRPr="007F7622">
        <w:rPr>
          <w:rFonts w:asciiTheme="minorHAnsi" w:hAnsiTheme="minorHAnsi" w:cstheme="minorHAnsi"/>
          <w:sz w:val="22"/>
          <w:szCs w:val="22"/>
        </w:rPr>
        <w:t xml:space="preserve"> of</w:t>
      </w:r>
      <w:r w:rsidRPr="007F7622">
        <w:rPr>
          <w:rFonts w:asciiTheme="minorHAnsi" w:hAnsiTheme="minorHAnsi" w:cstheme="minorHAnsi"/>
          <w:sz w:val="22"/>
          <w:szCs w:val="22"/>
        </w:rPr>
        <w:t xml:space="preserve"> the sun</w:t>
      </w:r>
      <w:r w:rsidR="007F7622" w:rsidRPr="007F7622">
        <w:rPr>
          <w:rFonts w:asciiTheme="minorHAnsi" w:hAnsiTheme="minorHAnsi" w:cstheme="minorHAnsi"/>
          <w:sz w:val="22"/>
          <w:szCs w:val="22"/>
        </w:rPr>
        <w:t xml:space="preserve"> and</w:t>
      </w:r>
      <w:r w:rsidRPr="007F7622">
        <w:rPr>
          <w:rFonts w:asciiTheme="minorHAnsi" w:hAnsiTheme="minorHAnsi" w:cstheme="minorHAnsi"/>
          <w:sz w:val="22"/>
          <w:szCs w:val="22"/>
        </w:rPr>
        <w:t xml:space="preserve"> moon.</w:t>
      </w:r>
      <w:r w:rsidR="002064B3">
        <w:rPr>
          <w:rFonts w:asciiTheme="minorHAnsi" w:hAnsiTheme="minorHAnsi" w:cstheme="minorHAnsi"/>
          <w:sz w:val="22"/>
          <w:szCs w:val="22"/>
        </w:rPr>
        <w:t xml:space="preserve"> </w:t>
      </w:r>
      <w:r w:rsidRPr="007F7622">
        <w:rPr>
          <w:rFonts w:asciiTheme="minorHAnsi" w:hAnsiTheme="minorHAnsi" w:cstheme="minorHAnsi"/>
          <w:sz w:val="22"/>
          <w:szCs w:val="22"/>
        </w:rPr>
        <w:t xml:space="preserve"> </w:t>
      </w:r>
      <w:r w:rsidR="007F7622" w:rsidRPr="007F7622">
        <w:rPr>
          <w:rFonts w:asciiTheme="minorHAnsi" w:hAnsiTheme="minorHAnsi" w:cstheme="minorHAnsi"/>
          <w:sz w:val="22"/>
          <w:szCs w:val="22"/>
        </w:rPr>
        <w:t xml:space="preserve">This describes the Kabbalist </w:t>
      </w:r>
      <w:r w:rsidRPr="007F7622">
        <w:rPr>
          <w:rFonts w:asciiTheme="minorHAnsi" w:hAnsiTheme="minorHAnsi" w:cstheme="minorHAnsi"/>
          <w:sz w:val="22"/>
          <w:szCs w:val="22"/>
        </w:rPr>
        <w:t xml:space="preserve">relationship of the </w:t>
      </w:r>
      <w:r w:rsidR="00851A09" w:rsidRPr="007F7622">
        <w:rPr>
          <w:rFonts w:asciiTheme="minorHAnsi" w:hAnsiTheme="minorHAnsi" w:cstheme="minorHAnsi"/>
          <w:sz w:val="22"/>
          <w:szCs w:val="22"/>
        </w:rPr>
        <w:t xml:space="preserve">sound, </w:t>
      </w:r>
      <w:r w:rsidRPr="007F7622">
        <w:rPr>
          <w:rFonts w:asciiTheme="minorHAnsi" w:hAnsiTheme="minorHAnsi" w:cstheme="minorHAnsi"/>
          <w:sz w:val="22"/>
          <w:szCs w:val="22"/>
        </w:rPr>
        <w:t xml:space="preserve">God's </w:t>
      </w:r>
      <w:r w:rsidR="00851A09" w:rsidRPr="007F7622">
        <w:rPr>
          <w:rFonts w:asciiTheme="minorHAnsi" w:hAnsiTheme="minorHAnsi" w:cstheme="minorHAnsi"/>
          <w:sz w:val="22"/>
          <w:szCs w:val="22"/>
        </w:rPr>
        <w:t>voice</w:t>
      </w:r>
      <w:r w:rsidR="007F7622" w:rsidRPr="007F7622">
        <w:rPr>
          <w:rFonts w:asciiTheme="minorHAnsi" w:hAnsiTheme="minorHAnsi" w:cstheme="minorHAnsi"/>
          <w:sz w:val="22"/>
          <w:szCs w:val="22"/>
        </w:rPr>
        <w:t>, and</w:t>
      </w:r>
      <w:r w:rsidRPr="007F7622">
        <w:rPr>
          <w:rFonts w:asciiTheme="minorHAnsi" w:hAnsiTheme="minorHAnsi" w:cstheme="minorHAnsi"/>
          <w:sz w:val="22"/>
          <w:szCs w:val="22"/>
        </w:rPr>
        <w:t xml:space="preserve"> formation</w:t>
      </w:r>
      <w:r w:rsidR="007F7622" w:rsidRPr="007F7622">
        <w:rPr>
          <w:rFonts w:asciiTheme="minorHAnsi" w:hAnsiTheme="minorHAnsi" w:cstheme="minorHAnsi"/>
          <w:sz w:val="22"/>
          <w:szCs w:val="22"/>
        </w:rPr>
        <w:t>.</w:t>
      </w:r>
      <w:r w:rsidR="000B3060">
        <w:rPr>
          <w:rStyle w:val="FootnoteReference"/>
          <w:rFonts w:asciiTheme="minorHAnsi" w:hAnsiTheme="minorHAnsi" w:cstheme="minorHAnsi"/>
          <w:sz w:val="22"/>
          <w:szCs w:val="22"/>
        </w:rPr>
        <w:footnoteReference w:id="19"/>
      </w:r>
      <w:r w:rsidR="007F7622">
        <w:rPr>
          <w:rFonts w:asciiTheme="minorHAnsi" w:hAnsiTheme="minorHAnsi" w:cstheme="minorHAnsi"/>
          <w:sz w:val="22"/>
          <w:szCs w:val="22"/>
        </w:rPr>
        <w:t xml:space="preserve"> </w:t>
      </w:r>
      <w:r w:rsidR="00FB0B61" w:rsidRPr="007F7622">
        <w:rPr>
          <w:rFonts w:asciiTheme="minorHAnsi" w:hAnsiTheme="minorHAnsi" w:cstheme="minorHAnsi"/>
          <w:sz w:val="22"/>
          <w:szCs w:val="22"/>
        </w:rPr>
        <w:t xml:space="preserve"> The creator is </w:t>
      </w:r>
      <w:r w:rsidR="00EC6C3E">
        <w:rPr>
          <w:rFonts w:asciiTheme="minorHAnsi" w:hAnsiTheme="minorHAnsi" w:cstheme="minorHAnsi"/>
          <w:sz w:val="22"/>
          <w:szCs w:val="22"/>
        </w:rPr>
        <w:t xml:space="preserve">referred to as the Ain </w:t>
      </w:r>
      <w:proofErr w:type="spellStart"/>
      <w:r w:rsidR="00EC6C3E">
        <w:rPr>
          <w:rFonts w:asciiTheme="minorHAnsi" w:hAnsiTheme="minorHAnsi" w:cstheme="minorHAnsi"/>
          <w:sz w:val="22"/>
          <w:szCs w:val="22"/>
        </w:rPr>
        <w:t>Sof</w:t>
      </w:r>
      <w:proofErr w:type="spellEnd"/>
      <w:r w:rsidR="00EC6C3E">
        <w:rPr>
          <w:rFonts w:asciiTheme="minorHAnsi" w:hAnsiTheme="minorHAnsi" w:cstheme="minorHAnsi"/>
          <w:sz w:val="22"/>
          <w:szCs w:val="22"/>
        </w:rPr>
        <w:t>.</w:t>
      </w:r>
      <w:r w:rsidR="002064B3">
        <w:rPr>
          <w:rFonts w:asciiTheme="minorHAnsi" w:hAnsiTheme="minorHAnsi" w:cstheme="minorHAnsi"/>
          <w:sz w:val="22"/>
          <w:szCs w:val="22"/>
        </w:rPr>
        <w:t xml:space="preserve"> </w:t>
      </w:r>
      <w:r w:rsidR="00EC6C3E">
        <w:rPr>
          <w:rFonts w:asciiTheme="minorHAnsi" w:hAnsiTheme="minorHAnsi" w:cstheme="minorHAnsi"/>
          <w:sz w:val="22"/>
          <w:szCs w:val="22"/>
        </w:rPr>
        <w:t xml:space="preserve"> The names of God are the ways the creator manifests in creation.</w:t>
      </w:r>
      <w:r w:rsidR="002064B3">
        <w:rPr>
          <w:rFonts w:asciiTheme="minorHAnsi" w:hAnsiTheme="minorHAnsi" w:cstheme="minorHAnsi"/>
          <w:sz w:val="22"/>
          <w:szCs w:val="22"/>
        </w:rPr>
        <w:t xml:space="preserve"> </w:t>
      </w:r>
      <w:r w:rsidR="00FB0B61" w:rsidRPr="007F7622">
        <w:rPr>
          <w:rFonts w:asciiTheme="minorHAnsi" w:hAnsiTheme="minorHAnsi" w:cstheme="minorHAnsi"/>
          <w:sz w:val="22"/>
          <w:szCs w:val="22"/>
        </w:rPr>
        <w:t xml:space="preserve"> </w:t>
      </w:r>
      <w:r w:rsidRPr="007F7622">
        <w:rPr>
          <w:rFonts w:asciiTheme="minorHAnsi" w:hAnsiTheme="minorHAnsi" w:cstheme="minorHAnsi"/>
          <w:sz w:val="22"/>
          <w:szCs w:val="22"/>
        </w:rPr>
        <w:t xml:space="preserve">In the Kabbalah, the ten </w:t>
      </w:r>
      <w:r w:rsidR="00374E9E" w:rsidRPr="007F7622">
        <w:rPr>
          <w:rFonts w:asciiTheme="minorHAnsi" w:hAnsiTheme="minorHAnsi" w:cstheme="minorHAnsi"/>
          <w:sz w:val="22"/>
          <w:szCs w:val="22"/>
        </w:rPr>
        <w:t>Sefirot</w:t>
      </w:r>
      <w:r w:rsidR="007F7622" w:rsidRPr="007F7622">
        <w:rPr>
          <w:rFonts w:asciiTheme="minorHAnsi" w:hAnsiTheme="minorHAnsi" w:cstheme="minorHAnsi"/>
          <w:sz w:val="22"/>
          <w:szCs w:val="22"/>
        </w:rPr>
        <w:t xml:space="preserve"> in the Tree of Life are </w:t>
      </w:r>
      <w:r w:rsidR="00851A09" w:rsidRPr="007F7622">
        <w:rPr>
          <w:rFonts w:asciiTheme="minorHAnsi" w:hAnsiTheme="minorHAnsi" w:cstheme="minorHAnsi"/>
          <w:sz w:val="22"/>
          <w:szCs w:val="22"/>
        </w:rPr>
        <w:t>forms</w:t>
      </w:r>
      <w:r w:rsidRPr="007F7622">
        <w:rPr>
          <w:rFonts w:asciiTheme="minorHAnsi" w:hAnsiTheme="minorHAnsi" w:cstheme="minorHAnsi"/>
          <w:sz w:val="22"/>
          <w:szCs w:val="22"/>
        </w:rPr>
        <w:t xml:space="preserve"> of consciousness</w:t>
      </w:r>
      <w:r w:rsidR="00374E9E" w:rsidRPr="007F7622">
        <w:rPr>
          <w:rFonts w:asciiTheme="minorHAnsi" w:hAnsiTheme="minorHAnsi" w:cstheme="minorHAnsi"/>
          <w:sz w:val="22"/>
          <w:szCs w:val="22"/>
        </w:rPr>
        <w:t xml:space="preserve"> and 32 paths </w:t>
      </w:r>
      <w:r w:rsidRPr="007F7622">
        <w:rPr>
          <w:rFonts w:asciiTheme="minorHAnsi" w:hAnsiTheme="minorHAnsi" w:cstheme="minorHAnsi"/>
          <w:sz w:val="22"/>
          <w:szCs w:val="22"/>
        </w:rPr>
        <w:t>emanate from</w:t>
      </w:r>
      <w:r w:rsidR="00374E9E" w:rsidRPr="007F7622">
        <w:rPr>
          <w:rFonts w:asciiTheme="minorHAnsi" w:hAnsiTheme="minorHAnsi" w:cstheme="minorHAnsi"/>
          <w:sz w:val="22"/>
          <w:szCs w:val="22"/>
        </w:rPr>
        <w:t xml:space="preserve"> the creator.</w:t>
      </w:r>
      <w:r w:rsidR="002064B3">
        <w:rPr>
          <w:rFonts w:asciiTheme="minorHAnsi" w:hAnsiTheme="minorHAnsi" w:cstheme="minorHAnsi"/>
          <w:sz w:val="22"/>
          <w:szCs w:val="22"/>
        </w:rPr>
        <w:t xml:space="preserve"> </w:t>
      </w:r>
      <w:r w:rsidR="00FB0B61" w:rsidRPr="007F7622">
        <w:rPr>
          <w:rFonts w:asciiTheme="minorHAnsi" w:hAnsiTheme="minorHAnsi" w:cstheme="minorHAnsi"/>
          <w:sz w:val="22"/>
          <w:szCs w:val="22"/>
        </w:rPr>
        <w:t xml:space="preserve"> </w:t>
      </w:r>
      <w:r w:rsidR="00EC6C3E">
        <w:rPr>
          <w:rFonts w:asciiTheme="minorHAnsi" w:hAnsiTheme="minorHAnsi" w:cstheme="minorHAnsi"/>
          <w:sz w:val="22"/>
          <w:szCs w:val="22"/>
        </w:rPr>
        <w:t>Further d</w:t>
      </w:r>
      <w:r w:rsidR="007F7622" w:rsidRPr="007F7622">
        <w:rPr>
          <w:rFonts w:asciiTheme="minorHAnsi" w:hAnsiTheme="minorHAnsi" w:cstheme="minorHAnsi"/>
          <w:sz w:val="22"/>
          <w:szCs w:val="22"/>
        </w:rPr>
        <w:t xml:space="preserve">escription of the intricacies of the </w:t>
      </w:r>
      <w:r w:rsidR="007F7622" w:rsidRPr="007F7622">
        <w:rPr>
          <w:rFonts w:asciiTheme="minorHAnsi" w:hAnsiTheme="minorHAnsi" w:cstheme="minorHAnsi"/>
          <w:i/>
          <w:iCs/>
          <w:sz w:val="22"/>
          <w:szCs w:val="22"/>
        </w:rPr>
        <w:t>Sefer Yetzirah</w:t>
      </w:r>
      <w:r w:rsidR="007F7622" w:rsidRPr="007F7622">
        <w:rPr>
          <w:rFonts w:asciiTheme="minorHAnsi" w:hAnsiTheme="minorHAnsi" w:cstheme="minorHAnsi"/>
          <w:sz w:val="22"/>
          <w:szCs w:val="22"/>
        </w:rPr>
        <w:t xml:space="preserve"> is beyond the scope of this essay.</w:t>
      </w:r>
    </w:p>
    <w:p w14:paraId="67A2CF5D" w14:textId="30C2C000" w:rsidR="005554FC" w:rsidRPr="001E67D6" w:rsidRDefault="001E67D6" w:rsidP="001E67D6">
      <w:pPr>
        <w:pStyle w:val="segmenttext"/>
        <w:rPr>
          <w:rFonts w:asciiTheme="minorHAnsi" w:hAnsiTheme="minorHAnsi" w:cstheme="minorHAnsi"/>
          <w:sz w:val="22"/>
          <w:szCs w:val="22"/>
        </w:rPr>
      </w:pPr>
      <w:r>
        <w:rPr>
          <w:sz w:val="22"/>
          <w:szCs w:val="22"/>
        </w:rPr>
        <w:t xml:space="preserve">     </w:t>
      </w:r>
      <w:r w:rsidR="00C8441B">
        <w:rPr>
          <w:sz w:val="22"/>
          <w:szCs w:val="22"/>
        </w:rPr>
        <w:t>R</w:t>
      </w:r>
      <w:r w:rsidR="00602A38" w:rsidRPr="00602A38">
        <w:rPr>
          <w:sz w:val="22"/>
          <w:szCs w:val="22"/>
        </w:rPr>
        <w:t>eference to</w:t>
      </w:r>
      <w:r w:rsidR="007F7622">
        <w:t xml:space="preserve"> day and night </w:t>
      </w:r>
      <w:r w:rsidR="00602A38" w:rsidRPr="00602A38">
        <w:rPr>
          <w:sz w:val="22"/>
          <w:szCs w:val="22"/>
        </w:rPr>
        <w:t xml:space="preserve">serving as </w:t>
      </w:r>
      <w:r w:rsidR="000312AD">
        <w:t>'</w:t>
      </w:r>
      <w:r w:rsidR="00602A38" w:rsidRPr="00602A38">
        <w:rPr>
          <w:sz w:val="22"/>
          <w:szCs w:val="22"/>
        </w:rPr>
        <w:t>signs for the set times</w:t>
      </w:r>
      <w:r w:rsidR="004633A2">
        <w:t xml:space="preserve">—the </w:t>
      </w:r>
      <w:r w:rsidR="00602A38" w:rsidRPr="00602A38">
        <w:rPr>
          <w:sz w:val="22"/>
          <w:szCs w:val="22"/>
        </w:rPr>
        <w:t>days and years</w:t>
      </w:r>
      <w:r w:rsidR="007F7622">
        <w:t xml:space="preserve"> and the luminaries dominating the day and night</w:t>
      </w:r>
      <w:r w:rsidR="002915D3">
        <w:t>'</w:t>
      </w:r>
      <w:r w:rsidR="007F7622">
        <w:t xml:space="preserve"> </w:t>
      </w:r>
      <w:r w:rsidR="00602A38" w:rsidRPr="00602A38">
        <w:rPr>
          <w:sz w:val="22"/>
          <w:szCs w:val="22"/>
        </w:rPr>
        <w:t xml:space="preserve">suggests </w:t>
      </w:r>
      <w:r w:rsidR="004633A2">
        <w:t>God</w:t>
      </w:r>
      <w:r w:rsidR="00877A67">
        <w:t>'</w:t>
      </w:r>
      <w:r w:rsidR="004633A2">
        <w:t xml:space="preserve">s creation of the luminaries as the keepers of time. </w:t>
      </w:r>
      <w:r w:rsidR="00033CFA">
        <w:t xml:space="preserve"> </w:t>
      </w:r>
      <w:r w:rsidR="00602A38">
        <w:t xml:space="preserve"> </w:t>
      </w:r>
      <w:r w:rsidR="007F7622">
        <w:t>B</w:t>
      </w:r>
      <w:r w:rsidR="00FB0B61">
        <w:t>y extension</w:t>
      </w:r>
      <w:r w:rsidR="007F7622">
        <w:t xml:space="preserve">, </w:t>
      </w:r>
      <w:r w:rsidR="002915D3">
        <w:t>as an idea or perspective, it could be suggested that the timing of holidays and practice of rituals is what Eagleton describes as 'that ceaseless traffic with nature that we call labor,' the creation of beliefs,</w:t>
      </w:r>
      <w:r w:rsidR="004633A2">
        <w:t xml:space="preserve"> customs, and culture of a group.</w:t>
      </w:r>
      <w:r w:rsidR="004633A2">
        <w:rPr>
          <w:rStyle w:val="FootnoteReference"/>
        </w:rPr>
        <w:footnoteReference w:id="20"/>
      </w:r>
      <w:r w:rsidR="003D32A0">
        <w:t xml:space="preserve"> </w:t>
      </w:r>
    </w:p>
    <w:p w14:paraId="7E6323DC" w14:textId="7A51C37A" w:rsidR="00143E36" w:rsidRDefault="00143E36" w:rsidP="00F66B94">
      <w:pPr>
        <w:rPr>
          <w:rFonts w:cstheme="minorHAnsi"/>
          <w:color w:val="333333"/>
          <w:spacing w:val="-2"/>
          <w:shd w:val="clear" w:color="auto" w:fill="FFFFFF"/>
        </w:rPr>
      </w:pPr>
      <w:r w:rsidRPr="00143E36">
        <w:rPr>
          <w:rFonts w:cstheme="minorHAnsi"/>
          <w:color w:val="333333"/>
          <w:spacing w:val="-2"/>
          <w:shd w:val="clear" w:color="auto" w:fill="FFFFFF"/>
        </w:rPr>
        <w:t>The Calendar</w:t>
      </w:r>
      <w:r w:rsidR="0041477C">
        <w:rPr>
          <w:rFonts w:cstheme="minorHAnsi"/>
          <w:color w:val="333333"/>
          <w:spacing w:val="-2"/>
          <w:shd w:val="clear" w:color="auto" w:fill="FFFFFF"/>
        </w:rPr>
        <w:t xml:space="preserve"> and Rituals</w:t>
      </w:r>
    </w:p>
    <w:p w14:paraId="56983F06" w14:textId="634063FA" w:rsidR="00EF5F46" w:rsidRDefault="0041477C" w:rsidP="00F66B94">
      <w:pPr>
        <w:rPr>
          <w:rFonts w:cstheme="minorHAnsi"/>
          <w:color w:val="333333"/>
          <w:spacing w:val="-2"/>
          <w:shd w:val="clear" w:color="auto" w:fill="FFFFFF"/>
        </w:rPr>
      </w:pPr>
      <w:r>
        <w:rPr>
          <w:rFonts w:cstheme="minorHAnsi"/>
          <w:color w:val="333333"/>
          <w:spacing w:val="-2"/>
          <w:shd w:val="clear" w:color="auto" w:fill="FFFFFF"/>
        </w:rPr>
        <w:t xml:space="preserve">     </w:t>
      </w:r>
      <w:r w:rsidR="00EF5F46">
        <w:rPr>
          <w:rFonts w:cstheme="minorHAnsi"/>
          <w:color w:val="333333"/>
          <w:spacing w:val="-2"/>
          <w:shd w:val="clear" w:color="auto" w:fill="FFFFFF"/>
        </w:rPr>
        <w:t>Sacha Stern</w:t>
      </w:r>
      <w:r w:rsidR="007F7622">
        <w:rPr>
          <w:rFonts w:cstheme="minorHAnsi"/>
          <w:color w:val="333333"/>
          <w:spacing w:val="-2"/>
          <w:shd w:val="clear" w:color="auto" w:fill="FFFFFF"/>
        </w:rPr>
        <w:t xml:space="preserve"> is a</w:t>
      </w:r>
      <w:r w:rsidR="007667F7">
        <w:rPr>
          <w:rFonts w:cstheme="minorHAnsi"/>
          <w:color w:val="333333"/>
          <w:spacing w:val="-2"/>
          <w:shd w:val="clear" w:color="auto" w:fill="FFFFFF"/>
        </w:rPr>
        <w:t xml:space="preserve"> Professor of Rabbinic Judaism</w:t>
      </w:r>
      <w:r w:rsidR="007F7622">
        <w:rPr>
          <w:rFonts w:cstheme="minorHAnsi"/>
          <w:color w:val="333333"/>
          <w:spacing w:val="-2"/>
          <w:shd w:val="clear" w:color="auto" w:fill="FFFFFF"/>
        </w:rPr>
        <w:t xml:space="preserve"> and</w:t>
      </w:r>
      <w:r w:rsidR="007667F7">
        <w:rPr>
          <w:rFonts w:cstheme="minorHAnsi"/>
          <w:color w:val="333333"/>
          <w:spacing w:val="-2"/>
          <w:shd w:val="clear" w:color="auto" w:fill="FFFFFF"/>
        </w:rPr>
        <w:t xml:space="preserve"> scholar in</w:t>
      </w:r>
      <w:r w:rsidR="007B66E7">
        <w:rPr>
          <w:rFonts w:cstheme="minorHAnsi"/>
          <w:color w:val="333333"/>
          <w:spacing w:val="-2"/>
          <w:shd w:val="clear" w:color="auto" w:fill="FFFFFF"/>
        </w:rPr>
        <w:t xml:space="preserve"> </w:t>
      </w:r>
      <w:r w:rsidR="007667F7">
        <w:rPr>
          <w:rFonts w:cstheme="minorHAnsi"/>
          <w:color w:val="333333"/>
          <w:spacing w:val="-2"/>
          <w:shd w:val="clear" w:color="auto" w:fill="FFFFFF"/>
        </w:rPr>
        <w:t>Jewish Studies.</w:t>
      </w:r>
      <w:r w:rsidR="007667F7">
        <w:rPr>
          <w:rStyle w:val="FootnoteReference"/>
          <w:rFonts w:cstheme="minorHAnsi"/>
          <w:color w:val="333333"/>
          <w:spacing w:val="-2"/>
          <w:shd w:val="clear" w:color="auto" w:fill="FFFFFF"/>
        </w:rPr>
        <w:footnoteReference w:id="21"/>
      </w:r>
      <w:r w:rsidR="00CB78D7">
        <w:rPr>
          <w:rFonts w:cstheme="minorHAnsi"/>
          <w:color w:val="333333"/>
          <w:spacing w:val="-2"/>
          <w:shd w:val="clear" w:color="auto" w:fill="FFFFFF"/>
        </w:rPr>
        <w:t xml:space="preserve">  </w:t>
      </w:r>
      <w:r w:rsidR="007F7622">
        <w:rPr>
          <w:rFonts w:cstheme="minorHAnsi"/>
          <w:color w:val="333333"/>
          <w:spacing w:val="-2"/>
          <w:shd w:val="clear" w:color="auto" w:fill="FFFFFF"/>
        </w:rPr>
        <w:t>Stern</w:t>
      </w:r>
      <w:r w:rsidR="00EF5F46">
        <w:rPr>
          <w:rFonts w:cstheme="minorHAnsi"/>
          <w:color w:val="333333"/>
          <w:spacing w:val="-2"/>
          <w:shd w:val="clear" w:color="auto" w:fill="FFFFFF"/>
        </w:rPr>
        <w:t xml:space="preserve"> </w:t>
      </w:r>
      <w:r w:rsidR="000946E5">
        <w:rPr>
          <w:rFonts w:cstheme="minorHAnsi"/>
          <w:color w:val="333333"/>
          <w:spacing w:val="-2"/>
          <w:shd w:val="clear" w:color="auto" w:fill="FFFFFF"/>
        </w:rPr>
        <w:t>examine</w:t>
      </w:r>
      <w:r w:rsidR="00CB78D7">
        <w:rPr>
          <w:rFonts w:cstheme="minorHAnsi"/>
          <w:color w:val="333333"/>
          <w:spacing w:val="-2"/>
          <w:shd w:val="clear" w:color="auto" w:fill="FFFFFF"/>
        </w:rPr>
        <w:t xml:space="preserve">s </w:t>
      </w:r>
      <w:r w:rsidR="00EF5F46">
        <w:rPr>
          <w:rFonts w:cstheme="minorHAnsi"/>
          <w:color w:val="333333"/>
          <w:spacing w:val="-2"/>
          <w:shd w:val="clear" w:color="auto" w:fill="FFFFFF"/>
        </w:rPr>
        <w:t>the concepts of time and process</w:t>
      </w:r>
      <w:r w:rsidR="000946E5">
        <w:rPr>
          <w:rFonts w:cstheme="minorHAnsi"/>
          <w:color w:val="333333"/>
          <w:spacing w:val="-2"/>
          <w:shd w:val="clear" w:color="auto" w:fill="FFFFFF"/>
        </w:rPr>
        <w:t xml:space="preserve"> </w:t>
      </w:r>
      <w:r>
        <w:rPr>
          <w:rFonts w:cstheme="minorHAnsi"/>
          <w:color w:val="333333"/>
          <w:spacing w:val="-2"/>
          <w:shd w:val="clear" w:color="auto" w:fill="FFFFFF"/>
        </w:rPr>
        <w:t>related</w:t>
      </w:r>
      <w:r w:rsidR="000946E5">
        <w:rPr>
          <w:rFonts w:cstheme="minorHAnsi"/>
          <w:color w:val="333333"/>
          <w:spacing w:val="-2"/>
          <w:shd w:val="clear" w:color="auto" w:fill="FFFFFF"/>
        </w:rPr>
        <w:t xml:space="preserve"> to</w:t>
      </w:r>
      <w:r w:rsidR="00EF5F46">
        <w:rPr>
          <w:rFonts w:cstheme="minorHAnsi"/>
          <w:color w:val="333333"/>
          <w:spacing w:val="-2"/>
          <w:shd w:val="clear" w:color="auto" w:fill="FFFFFF"/>
        </w:rPr>
        <w:t xml:space="preserve"> ancient Judaism and the calendar.</w:t>
      </w:r>
      <w:r w:rsidR="002064B3">
        <w:rPr>
          <w:rFonts w:cstheme="minorHAnsi"/>
          <w:color w:val="333333"/>
          <w:spacing w:val="-2"/>
          <w:shd w:val="clear" w:color="auto" w:fill="FFFFFF"/>
        </w:rPr>
        <w:t xml:space="preserve"> </w:t>
      </w:r>
      <w:r w:rsidR="00EF5F46">
        <w:rPr>
          <w:rFonts w:cstheme="minorHAnsi"/>
          <w:color w:val="333333"/>
          <w:spacing w:val="-2"/>
          <w:shd w:val="clear" w:color="auto" w:fill="FFFFFF"/>
        </w:rPr>
        <w:t xml:space="preserve"> </w:t>
      </w:r>
      <w:r w:rsidR="00157048">
        <w:rPr>
          <w:rFonts w:cstheme="minorHAnsi"/>
          <w:color w:val="333333"/>
          <w:spacing w:val="-2"/>
          <w:shd w:val="clear" w:color="auto" w:fill="FFFFFF"/>
        </w:rPr>
        <w:t>In his research, he delineates the concept of time and its application to ancient Judaic culture</w:t>
      </w:r>
      <w:r w:rsidR="00CB78D7">
        <w:rPr>
          <w:rFonts w:cstheme="minorHAnsi"/>
          <w:color w:val="333333"/>
          <w:spacing w:val="-2"/>
          <w:shd w:val="clear" w:color="auto" w:fill="FFFFFF"/>
        </w:rPr>
        <w:t>.</w:t>
      </w:r>
      <w:r w:rsidR="002064B3">
        <w:rPr>
          <w:rFonts w:cstheme="minorHAnsi"/>
          <w:color w:val="333333"/>
          <w:spacing w:val="-2"/>
          <w:shd w:val="clear" w:color="auto" w:fill="FFFFFF"/>
        </w:rPr>
        <w:t xml:space="preserve"> </w:t>
      </w:r>
      <w:r w:rsidR="00CB78D7">
        <w:rPr>
          <w:rFonts w:cstheme="minorHAnsi"/>
          <w:color w:val="333333"/>
          <w:spacing w:val="-2"/>
          <w:shd w:val="clear" w:color="auto" w:fill="FFFFFF"/>
        </w:rPr>
        <w:t xml:space="preserve"> His finding</w:t>
      </w:r>
      <w:r w:rsidR="00877A67">
        <w:rPr>
          <w:rFonts w:cstheme="minorHAnsi"/>
          <w:color w:val="333333"/>
          <w:spacing w:val="-2"/>
          <w:shd w:val="clear" w:color="auto" w:fill="FFFFFF"/>
        </w:rPr>
        <w:t>s</w:t>
      </w:r>
      <w:r w:rsidR="00CB78D7">
        <w:rPr>
          <w:rFonts w:cstheme="minorHAnsi"/>
          <w:color w:val="333333"/>
          <w:spacing w:val="-2"/>
          <w:shd w:val="clear" w:color="auto" w:fill="FFFFFF"/>
        </w:rPr>
        <w:t xml:space="preserve"> show </w:t>
      </w:r>
      <w:r w:rsidR="00EF5F46">
        <w:rPr>
          <w:rFonts w:cstheme="minorHAnsi"/>
          <w:color w:val="333333"/>
          <w:spacing w:val="-2"/>
          <w:shd w:val="clear" w:color="auto" w:fill="FFFFFF"/>
        </w:rPr>
        <w:t>astronomical and other processes</w:t>
      </w:r>
      <w:r w:rsidR="00CB78D7">
        <w:rPr>
          <w:rFonts w:cstheme="minorHAnsi"/>
          <w:color w:val="333333"/>
          <w:spacing w:val="-2"/>
          <w:shd w:val="clear" w:color="auto" w:fill="FFFFFF"/>
        </w:rPr>
        <w:t>,</w:t>
      </w:r>
      <w:r w:rsidR="00EF5F46">
        <w:rPr>
          <w:rFonts w:cstheme="minorHAnsi"/>
          <w:color w:val="333333"/>
          <w:spacing w:val="-2"/>
          <w:shd w:val="clear" w:color="auto" w:fill="FFFFFF"/>
        </w:rPr>
        <w:t xml:space="preserve"> but not the 'synthetic abstraction of time</w:t>
      </w:r>
      <w:r w:rsidR="00877A67">
        <w:rPr>
          <w:rFonts w:cstheme="minorHAnsi"/>
          <w:color w:val="333333"/>
          <w:spacing w:val="-2"/>
          <w:shd w:val="clear" w:color="auto" w:fill="FFFFFF"/>
        </w:rPr>
        <w:t>'</w:t>
      </w:r>
      <w:r w:rsidR="00EF5F46">
        <w:rPr>
          <w:rFonts w:cstheme="minorHAnsi"/>
          <w:color w:val="333333"/>
          <w:spacing w:val="-2"/>
          <w:shd w:val="clear" w:color="auto" w:fill="FFFFFF"/>
        </w:rPr>
        <w:t xml:space="preserve"> or time-dimension</w:t>
      </w:r>
      <w:r w:rsidR="00CB78D7">
        <w:rPr>
          <w:rFonts w:cstheme="minorHAnsi"/>
          <w:color w:val="333333"/>
          <w:spacing w:val="-2"/>
          <w:shd w:val="clear" w:color="auto" w:fill="FFFFFF"/>
        </w:rPr>
        <w:t xml:space="preserve"> in ancient times</w:t>
      </w:r>
      <w:r w:rsidR="00EF5F46">
        <w:rPr>
          <w:rFonts w:cstheme="minorHAnsi"/>
          <w:color w:val="333333"/>
          <w:spacing w:val="-2"/>
          <w:shd w:val="clear" w:color="auto" w:fill="FFFFFF"/>
        </w:rPr>
        <w:t>.</w:t>
      </w:r>
      <w:r w:rsidR="002064B3">
        <w:rPr>
          <w:rFonts w:cstheme="minorHAnsi"/>
          <w:color w:val="333333"/>
          <w:spacing w:val="-2"/>
          <w:shd w:val="clear" w:color="auto" w:fill="FFFFFF"/>
        </w:rPr>
        <w:t xml:space="preserve"> </w:t>
      </w:r>
      <w:r w:rsidR="00EF5F46">
        <w:rPr>
          <w:rFonts w:cstheme="minorHAnsi"/>
          <w:color w:val="333333"/>
          <w:spacing w:val="-2"/>
          <w:shd w:val="clear" w:color="auto" w:fill="FFFFFF"/>
        </w:rPr>
        <w:t xml:space="preserve"> Th</w:t>
      </w:r>
      <w:r w:rsidR="007F7622">
        <w:rPr>
          <w:rFonts w:cstheme="minorHAnsi"/>
          <w:color w:val="333333"/>
          <w:spacing w:val="-2"/>
          <w:shd w:val="clear" w:color="auto" w:fill="FFFFFF"/>
        </w:rPr>
        <w:t>e</w:t>
      </w:r>
      <w:r w:rsidR="00CB78D7">
        <w:rPr>
          <w:rFonts w:cstheme="minorHAnsi"/>
          <w:color w:val="333333"/>
          <w:spacing w:val="-2"/>
          <w:shd w:val="clear" w:color="auto" w:fill="FFFFFF"/>
        </w:rPr>
        <w:t xml:space="preserve"> concept of time</w:t>
      </w:r>
      <w:r w:rsidR="00EF5F46">
        <w:rPr>
          <w:rFonts w:cstheme="minorHAnsi"/>
          <w:color w:val="333333"/>
          <w:spacing w:val="-2"/>
          <w:shd w:val="clear" w:color="auto" w:fill="FFFFFF"/>
        </w:rPr>
        <w:t xml:space="preserve"> differs in the later medieval period.</w:t>
      </w:r>
      <w:r w:rsidR="00EF5F46">
        <w:rPr>
          <w:rStyle w:val="FootnoteReference"/>
          <w:rFonts w:cstheme="minorHAnsi"/>
          <w:color w:val="333333"/>
          <w:spacing w:val="-2"/>
          <w:shd w:val="clear" w:color="auto" w:fill="FFFFFF"/>
        </w:rPr>
        <w:footnoteReference w:id="22"/>
      </w:r>
      <w:r w:rsidR="00EF5F46">
        <w:rPr>
          <w:rFonts w:cstheme="minorHAnsi"/>
          <w:color w:val="333333"/>
          <w:spacing w:val="-2"/>
          <w:shd w:val="clear" w:color="auto" w:fill="FFFFFF"/>
        </w:rPr>
        <w:t xml:space="preserve"> According to Stern:</w:t>
      </w:r>
    </w:p>
    <w:p w14:paraId="695C88D2" w14:textId="3848664F" w:rsidR="00EF5F46" w:rsidRPr="00877A67" w:rsidRDefault="00EF5F46" w:rsidP="00CB78D7">
      <w:pPr>
        <w:ind w:left="720" w:right="720"/>
        <w:rPr>
          <w:rFonts w:cstheme="minorHAnsi"/>
          <w:color w:val="333333"/>
          <w:spacing w:val="-2"/>
          <w:sz w:val="20"/>
          <w:szCs w:val="20"/>
          <w:shd w:val="clear" w:color="auto" w:fill="FFFFFF"/>
        </w:rPr>
      </w:pPr>
      <w:r w:rsidRPr="00877A67">
        <w:rPr>
          <w:rFonts w:cstheme="minorHAnsi"/>
          <w:color w:val="333333"/>
          <w:spacing w:val="-2"/>
          <w:sz w:val="20"/>
          <w:szCs w:val="20"/>
          <w:shd w:val="clear" w:color="auto" w:fill="FFFFFF"/>
        </w:rPr>
        <w:t>…process-related world view was not restricted or original to the Judaism of later antiquity…it was characteristic of all the culture</w:t>
      </w:r>
      <w:r w:rsidR="00CB78D7" w:rsidRPr="00877A67">
        <w:rPr>
          <w:rFonts w:cstheme="minorHAnsi"/>
          <w:color w:val="333333"/>
          <w:spacing w:val="-2"/>
          <w:sz w:val="20"/>
          <w:szCs w:val="20"/>
          <w:shd w:val="clear" w:color="auto" w:fill="FFFFFF"/>
        </w:rPr>
        <w:t>s</w:t>
      </w:r>
      <w:r w:rsidRPr="00877A67">
        <w:rPr>
          <w:rFonts w:cstheme="minorHAnsi"/>
          <w:color w:val="333333"/>
          <w:spacing w:val="-2"/>
          <w:sz w:val="20"/>
          <w:szCs w:val="20"/>
          <w:shd w:val="clear" w:color="auto" w:fill="FFFFFF"/>
        </w:rPr>
        <w:t xml:space="preserve"> of the ancient Near East…the lands from Egypt to Babylonia…in many if not—if not all—</w:t>
      </w:r>
      <w:r w:rsidR="000946E5" w:rsidRPr="00877A67">
        <w:rPr>
          <w:rFonts w:cstheme="minorHAnsi"/>
          <w:color w:val="333333"/>
          <w:spacing w:val="-2"/>
          <w:sz w:val="20"/>
          <w:szCs w:val="20"/>
          <w:shd w:val="clear" w:color="auto" w:fill="FFFFFF"/>
        </w:rPr>
        <w:t xml:space="preserve"> </w:t>
      </w:r>
      <w:r w:rsidR="000312AD" w:rsidRPr="00877A67">
        <w:rPr>
          <w:rFonts w:cstheme="minorHAnsi"/>
          <w:color w:val="333333"/>
          <w:spacing w:val="-2"/>
          <w:sz w:val="20"/>
          <w:szCs w:val="20"/>
          <w:shd w:val="clear" w:color="auto" w:fill="FFFFFF"/>
        </w:rPr>
        <w:t>'</w:t>
      </w:r>
      <w:r w:rsidRPr="00877A67">
        <w:rPr>
          <w:rFonts w:cstheme="minorHAnsi"/>
          <w:color w:val="333333"/>
          <w:spacing w:val="-2"/>
          <w:sz w:val="20"/>
          <w:szCs w:val="20"/>
          <w:shd w:val="clear" w:color="auto" w:fill="FFFFFF"/>
        </w:rPr>
        <w:t xml:space="preserve">primitive' or non-modern societies the concept of time as an entity in itself </w:t>
      </w:r>
      <w:r w:rsidRPr="00877A67">
        <w:rPr>
          <w:rFonts w:cstheme="minorHAnsi"/>
          <w:color w:val="333333"/>
          <w:spacing w:val="-2"/>
          <w:sz w:val="20"/>
          <w:szCs w:val="20"/>
          <w:shd w:val="clear" w:color="auto" w:fill="FFFFFF"/>
        </w:rPr>
        <w:lastRenderedPageBreak/>
        <w:t>simply does not exist.</w:t>
      </w:r>
      <w:r w:rsidR="002064B3">
        <w:rPr>
          <w:rFonts w:cstheme="minorHAnsi"/>
          <w:color w:val="333333"/>
          <w:spacing w:val="-2"/>
          <w:sz w:val="20"/>
          <w:szCs w:val="20"/>
          <w:shd w:val="clear" w:color="auto" w:fill="FFFFFF"/>
        </w:rPr>
        <w:t xml:space="preserve"> </w:t>
      </w:r>
      <w:r w:rsidRPr="00877A67">
        <w:rPr>
          <w:rFonts w:cstheme="minorHAnsi"/>
          <w:color w:val="333333"/>
          <w:spacing w:val="-2"/>
          <w:sz w:val="20"/>
          <w:szCs w:val="20"/>
          <w:shd w:val="clear" w:color="auto" w:fill="FFFFFF"/>
        </w:rPr>
        <w:t xml:space="preserve"> Reality is explained in terms of events, changes, and processes, but in these world-views, the notion of 'pure time</w:t>
      </w:r>
      <w:r w:rsidR="00877A67">
        <w:rPr>
          <w:rFonts w:cstheme="minorHAnsi"/>
          <w:color w:val="333333"/>
          <w:spacing w:val="-2"/>
          <w:sz w:val="20"/>
          <w:szCs w:val="20"/>
          <w:shd w:val="clear" w:color="auto" w:fill="FFFFFF"/>
        </w:rPr>
        <w:t>'</w:t>
      </w:r>
      <w:r w:rsidRPr="00877A67">
        <w:rPr>
          <w:rFonts w:cstheme="minorHAnsi"/>
          <w:color w:val="333333"/>
          <w:spacing w:val="-2"/>
          <w:sz w:val="20"/>
          <w:szCs w:val="20"/>
          <w:shd w:val="clear" w:color="auto" w:fill="FFFFFF"/>
        </w:rPr>
        <w:t>…</w:t>
      </w:r>
      <w:r w:rsidR="00CB78D7" w:rsidRPr="00877A67">
        <w:rPr>
          <w:rFonts w:cstheme="minorHAnsi"/>
          <w:color w:val="333333"/>
          <w:spacing w:val="-2"/>
          <w:sz w:val="20"/>
          <w:szCs w:val="20"/>
          <w:shd w:val="clear" w:color="auto" w:fill="FFFFFF"/>
        </w:rPr>
        <w:t xml:space="preserve"> or</w:t>
      </w:r>
      <w:r w:rsidRPr="00877A67">
        <w:rPr>
          <w:rFonts w:cstheme="minorHAnsi"/>
          <w:color w:val="333333"/>
          <w:spacing w:val="-2"/>
          <w:sz w:val="20"/>
          <w:szCs w:val="20"/>
          <w:shd w:val="clear" w:color="auto" w:fill="FFFFFF"/>
        </w:rPr>
        <w:t xml:space="preserve"> time dimension is completely absent and unknown.</w:t>
      </w:r>
      <w:r w:rsidRPr="00877A67">
        <w:rPr>
          <w:rStyle w:val="FootnoteReference"/>
          <w:rFonts w:cstheme="minorHAnsi"/>
          <w:color w:val="333333"/>
          <w:spacing w:val="-2"/>
          <w:sz w:val="20"/>
          <w:szCs w:val="20"/>
          <w:shd w:val="clear" w:color="auto" w:fill="FFFFFF"/>
        </w:rPr>
        <w:footnoteReference w:id="23"/>
      </w:r>
      <w:r w:rsidRPr="00877A67">
        <w:rPr>
          <w:rFonts w:cstheme="minorHAnsi"/>
          <w:color w:val="333333"/>
          <w:spacing w:val="-2"/>
          <w:sz w:val="20"/>
          <w:szCs w:val="20"/>
          <w:shd w:val="clear" w:color="auto" w:fill="FFFFFF"/>
        </w:rPr>
        <w:t xml:space="preserve"> </w:t>
      </w:r>
    </w:p>
    <w:p w14:paraId="61365A92" w14:textId="4C89A98F" w:rsidR="000946E5" w:rsidRDefault="000946E5" w:rsidP="00F66B94">
      <w:pPr>
        <w:rPr>
          <w:rFonts w:cstheme="minorHAnsi"/>
          <w:color w:val="333333"/>
          <w:spacing w:val="-2"/>
          <w:shd w:val="clear" w:color="auto" w:fill="FFFFFF"/>
        </w:rPr>
      </w:pPr>
      <w:r w:rsidRPr="000946E5">
        <w:rPr>
          <w:rFonts w:cstheme="minorHAnsi"/>
          <w:color w:val="333333"/>
          <w:spacing w:val="-2"/>
          <w:shd w:val="clear" w:color="auto" w:fill="FFFFFF"/>
        </w:rPr>
        <w:t>A</w:t>
      </w:r>
      <w:r>
        <w:rPr>
          <w:rFonts w:cstheme="minorHAnsi"/>
          <w:color w:val="333333"/>
          <w:spacing w:val="-2"/>
          <w:shd w:val="clear" w:color="auto" w:fill="FFFFFF"/>
        </w:rPr>
        <w:t xml:space="preserve"> world vision </w:t>
      </w:r>
      <w:r w:rsidR="0041477C">
        <w:rPr>
          <w:rFonts w:cstheme="minorHAnsi"/>
          <w:color w:val="333333"/>
          <w:spacing w:val="-2"/>
          <w:shd w:val="clear" w:color="auto" w:fill="FFFFFF"/>
        </w:rPr>
        <w:t>based o</w:t>
      </w:r>
      <w:r>
        <w:rPr>
          <w:rFonts w:cstheme="minorHAnsi"/>
          <w:color w:val="333333"/>
          <w:spacing w:val="-2"/>
          <w:shd w:val="clear" w:color="auto" w:fill="FFFFFF"/>
        </w:rPr>
        <w:t>n a p</w:t>
      </w:r>
      <w:r w:rsidRPr="000946E5">
        <w:rPr>
          <w:rFonts w:cstheme="minorHAnsi"/>
          <w:color w:val="333333"/>
          <w:spacing w:val="-2"/>
          <w:shd w:val="clear" w:color="auto" w:fill="FFFFFF"/>
        </w:rPr>
        <w:t>rocess</w:t>
      </w:r>
      <w:r w:rsidR="0041477C">
        <w:rPr>
          <w:rFonts w:cstheme="minorHAnsi"/>
          <w:color w:val="333333"/>
          <w:spacing w:val="-2"/>
          <w:shd w:val="clear" w:color="auto" w:fill="FFFFFF"/>
        </w:rPr>
        <w:t>-</w:t>
      </w:r>
      <w:r w:rsidRPr="000946E5">
        <w:rPr>
          <w:rFonts w:cstheme="minorHAnsi"/>
          <w:color w:val="333333"/>
          <w:spacing w:val="-2"/>
          <w:shd w:val="clear" w:color="auto" w:fill="FFFFFF"/>
        </w:rPr>
        <w:t>relat</w:t>
      </w:r>
      <w:r w:rsidR="00CB78D7">
        <w:rPr>
          <w:rFonts w:cstheme="minorHAnsi"/>
          <w:color w:val="333333"/>
          <w:spacing w:val="-2"/>
          <w:shd w:val="clear" w:color="auto" w:fill="FFFFFF"/>
        </w:rPr>
        <w:t>ionships</w:t>
      </w:r>
      <w:r w:rsidRPr="000946E5">
        <w:rPr>
          <w:rFonts w:cstheme="minorHAnsi"/>
          <w:color w:val="333333"/>
          <w:spacing w:val="-2"/>
          <w:shd w:val="clear" w:color="auto" w:fill="FFFFFF"/>
        </w:rPr>
        <w:t xml:space="preserve"> would </w:t>
      </w:r>
      <w:r w:rsidR="0041477C">
        <w:rPr>
          <w:rFonts w:cstheme="minorHAnsi"/>
          <w:color w:val="333333"/>
          <w:spacing w:val="-2"/>
          <w:shd w:val="clear" w:color="auto" w:fill="FFFFFF"/>
        </w:rPr>
        <w:t>value festivals</w:t>
      </w:r>
      <w:r w:rsidR="00CD46DC">
        <w:rPr>
          <w:rFonts w:cstheme="minorHAnsi"/>
          <w:color w:val="333333"/>
          <w:spacing w:val="-2"/>
          <w:shd w:val="clear" w:color="auto" w:fill="FFFFFF"/>
        </w:rPr>
        <w:t>,</w:t>
      </w:r>
      <w:r w:rsidR="0041477C">
        <w:rPr>
          <w:rFonts w:cstheme="minorHAnsi"/>
          <w:color w:val="333333"/>
          <w:spacing w:val="-2"/>
          <w:shd w:val="clear" w:color="auto" w:fill="FFFFFF"/>
        </w:rPr>
        <w:t xml:space="preserve"> rituals</w:t>
      </w:r>
      <w:r w:rsidR="00DB1A3F">
        <w:rPr>
          <w:rFonts w:cstheme="minorHAnsi"/>
          <w:color w:val="333333"/>
          <w:spacing w:val="-2"/>
          <w:shd w:val="clear" w:color="auto" w:fill="FFFFFF"/>
        </w:rPr>
        <w:t>,</w:t>
      </w:r>
      <w:r w:rsidR="00CD46DC">
        <w:rPr>
          <w:rFonts w:cstheme="minorHAnsi"/>
          <w:color w:val="333333"/>
          <w:spacing w:val="-2"/>
          <w:shd w:val="clear" w:color="auto" w:fill="FFFFFF"/>
        </w:rPr>
        <w:t xml:space="preserve"> and </w:t>
      </w:r>
      <w:r w:rsidR="0041477C">
        <w:rPr>
          <w:rFonts w:cstheme="minorHAnsi"/>
          <w:color w:val="333333"/>
          <w:spacing w:val="-2"/>
          <w:shd w:val="clear" w:color="auto" w:fill="FFFFFF"/>
        </w:rPr>
        <w:t>religious practices</w:t>
      </w:r>
      <w:r w:rsidR="00CD46DC">
        <w:rPr>
          <w:rFonts w:cstheme="minorHAnsi"/>
          <w:color w:val="333333"/>
          <w:spacing w:val="-2"/>
          <w:shd w:val="clear" w:color="auto" w:fill="FFFFFF"/>
        </w:rPr>
        <w:t xml:space="preserve"> of </w:t>
      </w:r>
      <w:r>
        <w:rPr>
          <w:rFonts w:cstheme="minorHAnsi"/>
          <w:color w:val="333333"/>
          <w:spacing w:val="-2"/>
          <w:shd w:val="clear" w:color="auto" w:fill="FFFFFF"/>
        </w:rPr>
        <w:t xml:space="preserve">a </w:t>
      </w:r>
      <w:r w:rsidR="00F25BBD">
        <w:rPr>
          <w:rFonts w:cstheme="minorHAnsi"/>
          <w:color w:val="333333"/>
          <w:spacing w:val="-2"/>
          <w:shd w:val="clear" w:color="auto" w:fill="FFFFFF"/>
        </w:rPr>
        <w:t>community</w:t>
      </w:r>
      <w:r>
        <w:rPr>
          <w:rFonts w:cstheme="minorHAnsi"/>
          <w:color w:val="333333"/>
          <w:spacing w:val="-2"/>
          <w:shd w:val="clear" w:color="auto" w:fill="FFFFFF"/>
        </w:rPr>
        <w:t xml:space="preserve"> of people.</w:t>
      </w:r>
      <w:r w:rsidR="002064B3">
        <w:rPr>
          <w:rFonts w:cstheme="minorHAnsi"/>
          <w:color w:val="333333"/>
          <w:spacing w:val="-2"/>
          <w:shd w:val="clear" w:color="auto" w:fill="FFFFFF"/>
        </w:rPr>
        <w:t xml:space="preserve"> </w:t>
      </w:r>
      <w:r w:rsidR="00CB78D7">
        <w:rPr>
          <w:rFonts w:cstheme="minorHAnsi"/>
          <w:color w:val="333333"/>
          <w:spacing w:val="-2"/>
          <w:shd w:val="clear" w:color="auto" w:fill="FFFFFF"/>
        </w:rPr>
        <w:t xml:space="preserve"> This world</w:t>
      </w:r>
      <w:r w:rsidR="007F7622">
        <w:rPr>
          <w:rFonts w:cstheme="minorHAnsi"/>
          <w:color w:val="333333"/>
          <w:spacing w:val="-2"/>
          <w:shd w:val="clear" w:color="auto" w:fill="FFFFFF"/>
        </w:rPr>
        <w:t>-</w:t>
      </w:r>
      <w:r w:rsidR="00CB78D7">
        <w:rPr>
          <w:rFonts w:cstheme="minorHAnsi"/>
          <w:color w:val="333333"/>
          <w:spacing w:val="-2"/>
          <w:shd w:val="clear" w:color="auto" w:fill="FFFFFF"/>
        </w:rPr>
        <w:t>view</w:t>
      </w:r>
      <w:r w:rsidR="007F7622">
        <w:rPr>
          <w:rFonts w:cstheme="minorHAnsi"/>
          <w:color w:val="333333"/>
          <w:spacing w:val="-2"/>
          <w:shd w:val="clear" w:color="auto" w:fill="FFFFFF"/>
        </w:rPr>
        <w:t>,</w:t>
      </w:r>
      <w:r w:rsidR="00CB78D7">
        <w:rPr>
          <w:rFonts w:cstheme="minorHAnsi"/>
          <w:color w:val="333333"/>
          <w:spacing w:val="-2"/>
          <w:shd w:val="clear" w:color="auto" w:fill="FFFFFF"/>
        </w:rPr>
        <w:t xml:space="preserve"> social structure</w:t>
      </w:r>
      <w:r w:rsidR="007F7622">
        <w:rPr>
          <w:rFonts w:cstheme="minorHAnsi"/>
          <w:color w:val="333333"/>
          <w:spacing w:val="-2"/>
          <w:shd w:val="clear" w:color="auto" w:fill="FFFFFF"/>
        </w:rPr>
        <w:t>,</w:t>
      </w:r>
      <w:r w:rsidR="00CB78D7">
        <w:rPr>
          <w:rFonts w:cstheme="minorHAnsi"/>
          <w:color w:val="333333"/>
          <w:spacing w:val="-2"/>
          <w:shd w:val="clear" w:color="auto" w:fill="FFFFFF"/>
        </w:rPr>
        <w:t xml:space="preserve"> and dynamic connect with the lunar and solar cycles</w:t>
      </w:r>
      <w:r w:rsidR="007F7622">
        <w:rPr>
          <w:rFonts w:cstheme="minorHAnsi"/>
          <w:color w:val="333333"/>
          <w:spacing w:val="-2"/>
          <w:shd w:val="clear" w:color="auto" w:fill="FFFFFF"/>
        </w:rPr>
        <w:t xml:space="preserve"> as element</w:t>
      </w:r>
      <w:r w:rsidR="00CD46DC">
        <w:rPr>
          <w:rFonts w:cstheme="minorHAnsi"/>
          <w:color w:val="333333"/>
          <w:spacing w:val="-2"/>
          <w:shd w:val="clear" w:color="auto" w:fill="FFFFFF"/>
        </w:rPr>
        <w:t>al in</w:t>
      </w:r>
      <w:r w:rsidR="007F7622">
        <w:rPr>
          <w:rFonts w:cstheme="minorHAnsi"/>
          <w:color w:val="333333"/>
          <w:spacing w:val="-2"/>
          <w:shd w:val="clear" w:color="auto" w:fill="FFFFFF"/>
        </w:rPr>
        <w:t xml:space="preserve"> the process in</w:t>
      </w:r>
      <w:r w:rsidR="00CB78D7">
        <w:rPr>
          <w:rFonts w:cstheme="minorHAnsi"/>
          <w:color w:val="333333"/>
          <w:spacing w:val="-2"/>
          <w:shd w:val="clear" w:color="auto" w:fill="FFFFFF"/>
        </w:rPr>
        <w:t xml:space="preserve"> Judaism</w:t>
      </w:r>
      <w:r w:rsidR="007F7622">
        <w:rPr>
          <w:rFonts w:cstheme="minorHAnsi"/>
          <w:color w:val="333333"/>
          <w:spacing w:val="-2"/>
          <w:shd w:val="clear" w:color="auto" w:fill="FFFFFF"/>
        </w:rPr>
        <w:t>.</w:t>
      </w:r>
      <w:r w:rsidR="00CB78D7">
        <w:rPr>
          <w:rFonts w:cstheme="minorHAnsi"/>
          <w:color w:val="333333"/>
          <w:spacing w:val="-2"/>
          <w:shd w:val="clear" w:color="auto" w:fill="FFFFFF"/>
        </w:rPr>
        <w:t xml:space="preserve"> </w:t>
      </w:r>
    </w:p>
    <w:p w14:paraId="3DF7C558" w14:textId="3CC184F6" w:rsidR="0022609C" w:rsidRDefault="00DB1A3F" w:rsidP="00F66B94">
      <w:pPr>
        <w:rPr>
          <w:rFonts w:cstheme="minorHAnsi"/>
          <w:color w:val="333333"/>
          <w:spacing w:val="-2"/>
          <w:shd w:val="clear" w:color="auto" w:fill="FFFFFF"/>
        </w:rPr>
      </w:pPr>
      <w:r>
        <w:rPr>
          <w:rFonts w:cstheme="minorHAnsi"/>
          <w:color w:val="333333"/>
          <w:spacing w:val="-2"/>
          <w:shd w:val="clear" w:color="auto" w:fill="FFFFFF"/>
        </w:rPr>
        <w:t xml:space="preserve">     B</w:t>
      </w:r>
      <w:r w:rsidR="007F7622">
        <w:rPr>
          <w:rFonts w:cstheme="minorHAnsi"/>
          <w:color w:val="333333"/>
          <w:spacing w:val="-2"/>
          <w:shd w:val="clear" w:color="auto" w:fill="FFFFFF"/>
        </w:rPr>
        <w:t>efore the 4</w:t>
      </w:r>
      <w:r w:rsidR="007F7622" w:rsidRPr="007F7622">
        <w:rPr>
          <w:rFonts w:cstheme="minorHAnsi"/>
          <w:color w:val="333333"/>
          <w:spacing w:val="-2"/>
          <w:shd w:val="clear" w:color="auto" w:fill="FFFFFF"/>
          <w:vertAlign w:val="superscript"/>
        </w:rPr>
        <w:t>th</w:t>
      </w:r>
      <w:r w:rsidR="007F7622">
        <w:rPr>
          <w:rFonts w:cstheme="minorHAnsi"/>
          <w:color w:val="333333"/>
          <w:spacing w:val="-2"/>
          <w:shd w:val="clear" w:color="auto" w:fill="FFFFFF"/>
        </w:rPr>
        <w:t xml:space="preserve"> century C.E.</w:t>
      </w:r>
      <w:r>
        <w:rPr>
          <w:rFonts w:cstheme="minorHAnsi"/>
          <w:color w:val="333333"/>
          <w:spacing w:val="-2"/>
          <w:shd w:val="clear" w:color="auto" w:fill="FFFFFF"/>
        </w:rPr>
        <w:t xml:space="preserve"> the time of the occurrence of the new moon </w:t>
      </w:r>
      <w:r w:rsidR="00FA3D0A">
        <w:rPr>
          <w:rFonts w:cstheme="minorHAnsi"/>
          <w:color w:val="333333"/>
          <w:spacing w:val="-2"/>
          <w:shd w:val="clear" w:color="auto" w:fill="FFFFFF"/>
        </w:rPr>
        <w:t xml:space="preserve">was </w:t>
      </w:r>
      <w:r w:rsidR="007F7622">
        <w:rPr>
          <w:rFonts w:cstheme="minorHAnsi"/>
          <w:color w:val="333333"/>
          <w:spacing w:val="-2"/>
          <w:shd w:val="clear" w:color="auto" w:fill="FFFFFF"/>
        </w:rPr>
        <w:t>made by a selected</w:t>
      </w:r>
      <w:r w:rsidR="00FA3D0A">
        <w:rPr>
          <w:rFonts w:cstheme="minorHAnsi"/>
          <w:color w:val="333333"/>
          <w:spacing w:val="-2"/>
          <w:shd w:val="clear" w:color="auto" w:fill="FFFFFF"/>
        </w:rPr>
        <w:t xml:space="preserve"> witness </w:t>
      </w:r>
      <w:r w:rsidR="00CB78D7">
        <w:rPr>
          <w:rFonts w:cstheme="minorHAnsi"/>
          <w:color w:val="333333"/>
          <w:spacing w:val="-2"/>
          <w:shd w:val="clear" w:color="auto" w:fill="FFFFFF"/>
        </w:rPr>
        <w:t xml:space="preserve">sighting </w:t>
      </w:r>
      <w:r w:rsidR="00FA3D0A">
        <w:rPr>
          <w:rFonts w:cstheme="minorHAnsi"/>
          <w:color w:val="333333"/>
          <w:spacing w:val="-2"/>
          <w:shd w:val="clear" w:color="auto" w:fill="FFFFFF"/>
        </w:rPr>
        <w:t>testimony</w:t>
      </w:r>
      <w:r w:rsidR="007F7622">
        <w:rPr>
          <w:rFonts w:cstheme="minorHAnsi"/>
          <w:color w:val="333333"/>
          <w:spacing w:val="-2"/>
          <w:shd w:val="clear" w:color="auto" w:fill="FFFFFF"/>
        </w:rPr>
        <w:t>.</w:t>
      </w:r>
      <w:r w:rsidR="002064B3">
        <w:rPr>
          <w:rFonts w:cstheme="minorHAnsi"/>
          <w:color w:val="333333"/>
          <w:spacing w:val="-2"/>
          <w:shd w:val="clear" w:color="auto" w:fill="FFFFFF"/>
        </w:rPr>
        <w:t xml:space="preserve"> </w:t>
      </w:r>
      <w:r w:rsidR="007F7622">
        <w:rPr>
          <w:rFonts w:cstheme="minorHAnsi"/>
          <w:color w:val="333333"/>
          <w:spacing w:val="-2"/>
          <w:shd w:val="clear" w:color="auto" w:fill="FFFFFF"/>
        </w:rPr>
        <w:t xml:space="preserve"> </w:t>
      </w:r>
      <w:r w:rsidR="000946E5">
        <w:rPr>
          <w:rFonts w:cstheme="minorHAnsi"/>
          <w:color w:val="333333"/>
          <w:spacing w:val="-2"/>
          <w:shd w:val="clear" w:color="auto" w:fill="FFFFFF"/>
        </w:rPr>
        <w:t>The use of astronomical knowledge</w:t>
      </w:r>
      <w:r w:rsidR="00CB78D7">
        <w:rPr>
          <w:rFonts w:cstheme="minorHAnsi"/>
          <w:color w:val="333333"/>
          <w:spacing w:val="-2"/>
          <w:shd w:val="clear" w:color="auto" w:fill="FFFFFF"/>
        </w:rPr>
        <w:t xml:space="preserve"> was used </w:t>
      </w:r>
      <w:r w:rsidR="000946E5">
        <w:rPr>
          <w:rFonts w:cstheme="minorHAnsi"/>
          <w:color w:val="333333"/>
          <w:spacing w:val="-2"/>
          <w:shd w:val="clear" w:color="auto" w:fill="FFFFFF"/>
        </w:rPr>
        <w:t>to decide the validity of the testimony.</w:t>
      </w:r>
      <w:r w:rsidR="00FA3D0A">
        <w:rPr>
          <w:rFonts w:cstheme="minorHAnsi"/>
          <w:color w:val="333333"/>
          <w:spacing w:val="-2"/>
          <w:shd w:val="clear" w:color="auto" w:fill="FFFFFF"/>
        </w:rPr>
        <w:t xml:space="preserve"> </w:t>
      </w:r>
      <w:r w:rsidR="000946E5">
        <w:rPr>
          <w:rStyle w:val="FootnoteReference"/>
          <w:rFonts w:cstheme="minorHAnsi"/>
          <w:color w:val="333333"/>
          <w:spacing w:val="-2"/>
          <w:shd w:val="clear" w:color="auto" w:fill="FFFFFF"/>
        </w:rPr>
        <w:footnoteReference w:id="24"/>
      </w:r>
      <w:r w:rsidR="000946E5">
        <w:rPr>
          <w:rFonts w:cstheme="minorHAnsi"/>
          <w:color w:val="333333"/>
          <w:spacing w:val="-2"/>
          <w:shd w:val="clear" w:color="auto" w:fill="FFFFFF"/>
        </w:rPr>
        <w:t xml:space="preserve">  The annual Jewish calendar follows a lunar cycle of 12 months of twenty-nine days or thirty days</w:t>
      </w:r>
      <w:r w:rsidR="00CB78D7">
        <w:rPr>
          <w:rFonts w:cstheme="minorHAnsi"/>
          <w:color w:val="333333"/>
          <w:spacing w:val="-2"/>
          <w:shd w:val="clear" w:color="auto" w:fill="FFFFFF"/>
        </w:rPr>
        <w:t>.</w:t>
      </w:r>
      <w:r w:rsidR="002064B3">
        <w:rPr>
          <w:rFonts w:cstheme="minorHAnsi"/>
          <w:color w:val="333333"/>
          <w:spacing w:val="-2"/>
          <w:shd w:val="clear" w:color="auto" w:fill="FFFFFF"/>
        </w:rPr>
        <w:t xml:space="preserve"> </w:t>
      </w:r>
      <w:r w:rsidR="000946E5">
        <w:rPr>
          <w:rFonts w:cstheme="minorHAnsi"/>
          <w:color w:val="333333"/>
          <w:spacing w:val="-2"/>
          <w:shd w:val="clear" w:color="auto" w:fill="FFFFFF"/>
        </w:rPr>
        <w:t xml:space="preserve"> It</w:t>
      </w:r>
      <w:r w:rsidR="00FA3D0A">
        <w:rPr>
          <w:rFonts w:cstheme="minorHAnsi"/>
          <w:color w:val="333333"/>
          <w:spacing w:val="-2"/>
          <w:shd w:val="clear" w:color="auto" w:fill="FFFFFF"/>
        </w:rPr>
        <w:t xml:space="preserve"> uses</w:t>
      </w:r>
      <w:r w:rsidR="000946E5">
        <w:rPr>
          <w:rFonts w:cstheme="minorHAnsi"/>
          <w:color w:val="333333"/>
          <w:spacing w:val="-2"/>
          <w:shd w:val="clear" w:color="auto" w:fill="FFFFFF"/>
        </w:rPr>
        <w:t xml:space="preserve"> the </w:t>
      </w:r>
      <w:r w:rsidR="00CB78D7">
        <w:rPr>
          <w:rFonts w:cstheme="minorHAnsi"/>
          <w:color w:val="333333"/>
          <w:spacing w:val="-2"/>
          <w:shd w:val="clear" w:color="auto" w:fill="FFFFFF"/>
        </w:rPr>
        <w:t>s</w:t>
      </w:r>
      <w:r w:rsidR="000946E5">
        <w:rPr>
          <w:rFonts w:cstheme="minorHAnsi"/>
          <w:color w:val="333333"/>
          <w:spacing w:val="-2"/>
          <w:shd w:val="clear" w:color="auto" w:fill="FFFFFF"/>
        </w:rPr>
        <w:t>olar</w:t>
      </w:r>
      <w:r w:rsidR="00FA3D0A">
        <w:rPr>
          <w:rFonts w:cstheme="minorHAnsi"/>
          <w:color w:val="333333"/>
          <w:spacing w:val="-2"/>
          <w:shd w:val="clear" w:color="auto" w:fill="FFFFFF"/>
        </w:rPr>
        <w:t xml:space="preserve"> cycle</w:t>
      </w:r>
      <w:r w:rsidR="000946E5">
        <w:rPr>
          <w:rFonts w:cstheme="minorHAnsi"/>
          <w:color w:val="333333"/>
          <w:spacing w:val="-2"/>
          <w:shd w:val="clear" w:color="auto" w:fill="FFFFFF"/>
        </w:rPr>
        <w:t xml:space="preserve"> </w:t>
      </w:r>
      <w:r w:rsidR="00884D77">
        <w:rPr>
          <w:rFonts w:cstheme="minorHAnsi"/>
          <w:color w:val="333333"/>
          <w:spacing w:val="-2"/>
          <w:shd w:val="clear" w:color="auto" w:fill="FFFFFF"/>
        </w:rPr>
        <w:t>to mark yearly</w:t>
      </w:r>
      <w:r w:rsidR="000946E5">
        <w:rPr>
          <w:rFonts w:cstheme="minorHAnsi"/>
          <w:color w:val="333333"/>
          <w:spacing w:val="-2"/>
          <w:shd w:val="clear" w:color="auto" w:fill="FFFFFF"/>
        </w:rPr>
        <w:t xml:space="preserve"> festivals</w:t>
      </w:r>
      <w:r w:rsidR="00884D77">
        <w:rPr>
          <w:rFonts w:cstheme="minorHAnsi"/>
          <w:color w:val="333333"/>
          <w:spacing w:val="-2"/>
          <w:shd w:val="clear" w:color="auto" w:fill="FFFFFF"/>
        </w:rPr>
        <w:t xml:space="preserve"> that</w:t>
      </w:r>
      <w:r w:rsidR="000946E5">
        <w:rPr>
          <w:rFonts w:cstheme="minorHAnsi"/>
          <w:color w:val="333333"/>
          <w:spacing w:val="-2"/>
          <w:shd w:val="clear" w:color="auto" w:fill="FFFFFF"/>
        </w:rPr>
        <w:t xml:space="preserve"> must be held in the appropriate seasons as cr</w:t>
      </w:r>
      <w:r w:rsidR="007F7622">
        <w:rPr>
          <w:rFonts w:cstheme="minorHAnsi"/>
          <w:color w:val="333333"/>
          <w:spacing w:val="-2"/>
          <w:shd w:val="clear" w:color="auto" w:fill="FFFFFF"/>
        </w:rPr>
        <w:t>itical crop and climate conditions</w:t>
      </w:r>
      <w:r w:rsidR="000946E5">
        <w:rPr>
          <w:rFonts w:cstheme="minorHAnsi"/>
          <w:color w:val="333333"/>
          <w:spacing w:val="-2"/>
          <w:shd w:val="clear" w:color="auto" w:fill="FFFFFF"/>
        </w:rPr>
        <w:t>.</w:t>
      </w:r>
      <w:r w:rsidR="00033CFA">
        <w:rPr>
          <w:rFonts w:cstheme="minorHAnsi"/>
          <w:color w:val="333333"/>
          <w:spacing w:val="-2"/>
          <w:shd w:val="clear" w:color="auto" w:fill="FFFFFF"/>
        </w:rPr>
        <w:t xml:space="preserve"> </w:t>
      </w:r>
      <w:r w:rsidR="000946E5">
        <w:rPr>
          <w:rFonts w:cstheme="minorHAnsi"/>
          <w:color w:val="333333"/>
          <w:spacing w:val="-2"/>
          <w:shd w:val="clear" w:color="auto" w:fill="FFFFFF"/>
        </w:rPr>
        <w:t xml:space="preserve"> </w:t>
      </w:r>
      <w:r w:rsidR="00FA3D0A">
        <w:rPr>
          <w:rFonts w:cstheme="minorHAnsi"/>
          <w:color w:val="333333"/>
          <w:spacing w:val="-2"/>
          <w:shd w:val="clear" w:color="auto" w:fill="FFFFFF"/>
        </w:rPr>
        <w:t xml:space="preserve"> </w:t>
      </w:r>
      <w:r w:rsidR="00884D77">
        <w:rPr>
          <w:rFonts w:cstheme="minorHAnsi"/>
          <w:color w:val="333333"/>
          <w:spacing w:val="-2"/>
          <w:shd w:val="clear" w:color="auto" w:fill="FFFFFF"/>
        </w:rPr>
        <w:t>According to the</w:t>
      </w:r>
      <w:r w:rsidR="007F7622">
        <w:rPr>
          <w:rFonts w:cstheme="minorHAnsi"/>
          <w:color w:val="333333"/>
          <w:spacing w:val="-2"/>
          <w:shd w:val="clear" w:color="auto" w:fill="FFFFFF"/>
        </w:rPr>
        <w:t xml:space="preserve"> </w:t>
      </w:r>
      <w:r w:rsidR="007F7622" w:rsidRPr="007F7622">
        <w:rPr>
          <w:rFonts w:cstheme="minorHAnsi"/>
          <w:i/>
          <w:iCs/>
          <w:color w:val="333333"/>
          <w:spacing w:val="-2"/>
          <w:shd w:val="clear" w:color="auto" w:fill="FFFFFF"/>
        </w:rPr>
        <w:t>Talmud</w:t>
      </w:r>
      <w:r w:rsidR="00FA3D0A" w:rsidRPr="007F7622">
        <w:rPr>
          <w:rFonts w:cstheme="minorHAnsi"/>
          <w:i/>
          <w:iCs/>
          <w:color w:val="333333"/>
          <w:spacing w:val="-2"/>
          <w:shd w:val="clear" w:color="auto" w:fill="FFFFFF"/>
        </w:rPr>
        <w:t>,</w:t>
      </w:r>
      <w:r w:rsidR="00FA3D0A">
        <w:rPr>
          <w:rFonts w:cstheme="minorHAnsi"/>
          <w:color w:val="333333"/>
          <w:spacing w:val="-2"/>
          <w:shd w:val="clear" w:color="auto" w:fill="FFFFFF"/>
        </w:rPr>
        <w:t xml:space="preserve"> </w:t>
      </w:r>
      <w:r w:rsidR="000946E5">
        <w:rPr>
          <w:rFonts w:cstheme="minorHAnsi"/>
          <w:color w:val="333333"/>
          <w:spacing w:val="-2"/>
          <w:shd w:val="clear" w:color="auto" w:fill="FFFFFF"/>
        </w:rPr>
        <w:t>Passover must be held at the time of bar</w:t>
      </w:r>
      <w:r w:rsidR="0041477C">
        <w:rPr>
          <w:rFonts w:cstheme="minorHAnsi"/>
          <w:color w:val="333333"/>
          <w:spacing w:val="-2"/>
          <w:shd w:val="clear" w:color="auto" w:fill="FFFFFF"/>
        </w:rPr>
        <w:t>le</w:t>
      </w:r>
      <w:r w:rsidR="000946E5">
        <w:rPr>
          <w:rFonts w:cstheme="minorHAnsi"/>
          <w:color w:val="333333"/>
          <w:spacing w:val="-2"/>
          <w:shd w:val="clear" w:color="auto" w:fill="FFFFFF"/>
        </w:rPr>
        <w:t>y harves</w:t>
      </w:r>
      <w:r w:rsidR="00CB78D7">
        <w:rPr>
          <w:rFonts w:cstheme="minorHAnsi"/>
          <w:color w:val="333333"/>
          <w:spacing w:val="-2"/>
          <w:shd w:val="clear" w:color="auto" w:fill="FFFFFF"/>
        </w:rPr>
        <w:t>t</w:t>
      </w:r>
      <w:r w:rsidR="000946E5">
        <w:rPr>
          <w:rFonts w:cstheme="minorHAnsi"/>
          <w:color w:val="333333"/>
          <w:spacing w:val="-2"/>
          <w:shd w:val="clear" w:color="auto" w:fill="FFFFFF"/>
        </w:rPr>
        <w:t>.</w:t>
      </w:r>
      <w:r w:rsidR="002064B3">
        <w:rPr>
          <w:rFonts w:cstheme="minorHAnsi"/>
          <w:color w:val="333333"/>
          <w:spacing w:val="-2"/>
          <w:shd w:val="clear" w:color="auto" w:fill="FFFFFF"/>
        </w:rPr>
        <w:t xml:space="preserve"> </w:t>
      </w:r>
      <w:r w:rsidR="000946E5">
        <w:rPr>
          <w:rFonts w:cstheme="minorHAnsi"/>
          <w:color w:val="333333"/>
          <w:spacing w:val="-2"/>
          <w:shd w:val="clear" w:color="auto" w:fill="FFFFFF"/>
        </w:rPr>
        <w:t xml:space="preserve"> </w:t>
      </w:r>
      <w:r w:rsidR="00A13D5C">
        <w:rPr>
          <w:rFonts w:cstheme="minorHAnsi"/>
          <w:color w:val="333333"/>
          <w:spacing w:val="-2"/>
          <w:shd w:val="clear" w:color="auto" w:fill="FFFFFF"/>
        </w:rPr>
        <w:t>Occasionally, a thirteenth month is added</w:t>
      </w:r>
      <w:r w:rsidR="000946E5">
        <w:rPr>
          <w:rFonts w:cstheme="minorHAnsi"/>
          <w:color w:val="333333"/>
          <w:spacing w:val="-2"/>
          <w:shd w:val="clear" w:color="auto" w:fill="FFFFFF"/>
        </w:rPr>
        <w:t xml:space="preserve"> to </w:t>
      </w:r>
      <w:r w:rsidR="00FA3D0A">
        <w:rPr>
          <w:rFonts w:cstheme="minorHAnsi"/>
          <w:color w:val="333333"/>
          <w:spacing w:val="-2"/>
          <w:shd w:val="clear" w:color="auto" w:fill="FFFFFF"/>
        </w:rPr>
        <w:t xml:space="preserve">keep the yearly calendar from progressing </w:t>
      </w:r>
      <w:r w:rsidR="007F7622">
        <w:rPr>
          <w:rFonts w:cstheme="minorHAnsi"/>
          <w:color w:val="333333"/>
          <w:spacing w:val="-2"/>
          <w:shd w:val="clear" w:color="auto" w:fill="FFFFFF"/>
        </w:rPr>
        <w:t xml:space="preserve">the </w:t>
      </w:r>
      <w:r w:rsidR="00877A67">
        <w:rPr>
          <w:rFonts w:cstheme="minorHAnsi"/>
          <w:color w:val="333333"/>
          <w:spacing w:val="-2"/>
          <w:shd w:val="clear" w:color="auto" w:fill="FFFFFF"/>
        </w:rPr>
        <w:t>spring</w:t>
      </w:r>
      <w:r w:rsidR="007F7622">
        <w:rPr>
          <w:rFonts w:cstheme="minorHAnsi"/>
          <w:color w:val="333333"/>
          <w:spacing w:val="-2"/>
          <w:shd w:val="clear" w:color="auto" w:fill="FFFFFF"/>
        </w:rPr>
        <w:t xml:space="preserve"> </w:t>
      </w:r>
      <w:r w:rsidR="00877A67">
        <w:rPr>
          <w:rFonts w:cstheme="minorHAnsi"/>
          <w:color w:val="333333"/>
          <w:spacing w:val="-2"/>
          <w:shd w:val="clear" w:color="auto" w:fill="FFFFFF"/>
        </w:rPr>
        <w:t>festivals</w:t>
      </w:r>
      <w:r w:rsidR="007F7622">
        <w:rPr>
          <w:rFonts w:cstheme="minorHAnsi"/>
          <w:color w:val="333333"/>
          <w:spacing w:val="-2"/>
          <w:shd w:val="clear" w:color="auto" w:fill="FFFFFF"/>
        </w:rPr>
        <w:t xml:space="preserve"> into the incorrect season.</w:t>
      </w:r>
      <w:r w:rsidR="002064B3">
        <w:rPr>
          <w:rFonts w:cstheme="minorHAnsi"/>
          <w:color w:val="333333"/>
          <w:spacing w:val="-2"/>
          <w:shd w:val="clear" w:color="auto" w:fill="FFFFFF"/>
        </w:rPr>
        <w:t xml:space="preserve"> </w:t>
      </w:r>
      <w:r w:rsidR="007F7622">
        <w:rPr>
          <w:rFonts w:cstheme="minorHAnsi"/>
          <w:color w:val="333333"/>
          <w:spacing w:val="-2"/>
          <w:shd w:val="clear" w:color="auto" w:fill="FFFFFF"/>
        </w:rPr>
        <w:t xml:space="preserve"> </w:t>
      </w:r>
      <w:r w:rsidR="00FA3D0A">
        <w:t>Since the 4</w:t>
      </w:r>
      <w:r w:rsidR="00FA3D0A" w:rsidRPr="000946E5">
        <w:rPr>
          <w:vertAlign w:val="superscript"/>
        </w:rPr>
        <w:t>th</w:t>
      </w:r>
      <w:r w:rsidR="00FA3D0A">
        <w:t xml:space="preserve"> century, C. E., the Jewish calendar has operated in a fixed astronomical system using a 19-year cycle</w:t>
      </w:r>
      <w:r w:rsidR="00FA3D0A">
        <w:rPr>
          <w:rFonts w:cstheme="minorHAnsi"/>
          <w:color w:val="333333"/>
          <w:spacing w:val="-2"/>
          <w:shd w:val="clear" w:color="auto" w:fill="FFFFFF"/>
        </w:rPr>
        <w:t>.</w:t>
      </w:r>
      <w:r w:rsidR="002064B3">
        <w:rPr>
          <w:rFonts w:cstheme="minorHAnsi"/>
          <w:color w:val="333333"/>
          <w:spacing w:val="-2"/>
          <w:shd w:val="clear" w:color="auto" w:fill="FFFFFF"/>
        </w:rPr>
        <w:t xml:space="preserve"> </w:t>
      </w:r>
      <w:r w:rsidR="00FA3D0A">
        <w:rPr>
          <w:rFonts w:cstheme="minorHAnsi"/>
          <w:color w:val="333333"/>
          <w:spacing w:val="-2"/>
          <w:shd w:val="clear" w:color="auto" w:fill="FFFFFF"/>
        </w:rPr>
        <w:t xml:space="preserve"> Months are added to the </w:t>
      </w:r>
      <w:r w:rsidR="00BD78F0">
        <w:rPr>
          <w:rFonts w:cstheme="minorHAnsi"/>
          <w:color w:val="333333"/>
          <w:spacing w:val="-2"/>
          <w:shd w:val="clear" w:color="auto" w:fill="FFFFFF"/>
        </w:rPr>
        <w:t>3rd, 6th, 11th,14th,17th, and 19th-year solar cycle</w:t>
      </w:r>
      <w:r w:rsidR="00FA3D0A">
        <w:rPr>
          <w:rFonts w:cstheme="minorHAnsi"/>
          <w:color w:val="333333"/>
          <w:spacing w:val="-2"/>
          <w:shd w:val="clear" w:color="auto" w:fill="FFFFFF"/>
        </w:rPr>
        <w:t>.</w:t>
      </w:r>
      <w:r w:rsidR="00CB4F7A">
        <w:rPr>
          <w:rStyle w:val="FootnoteReference"/>
          <w:rFonts w:cstheme="minorHAnsi"/>
          <w:color w:val="333333"/>
          <w:spacing w:val="-2"/>
          <w:shd w:val="clear" w:color="auto" w:fill="FFFFFF"/>
        </w:rPr>
        <w:footnoteReference w:id="25"/>
      </w:r>
      <w:r w:rsidR="00FA3D0A">
        <w:rPr>
          <w:rFonts w:cstheme="minorHAnsi"/>
          <w:color w:val="333333"/>
          <w:spacing w:val="-2"/>
          <w:shd w:val="clear" w:color="auto" w:fill="FFFFFF"/>
        </w:rPr>
        <w:t xml:space="preserve"> </w:t>
      </w:r>
      <w:r w:rsidR="000946E5">
        <w:rPr>
          <w:rFonts w:cstheme="minorHAnsi"/>
          <w:color w:val="333333"/>
          <w:spacing w:val="-2"/>
          <w:shd w:val="clear" w:color="auto" w:fill="FFFFFF"/>
        </w:rPr>
        <w:t xml:space="preserve"> </w:t>
      </w:r>
    </w:p>
    <w:p w14:paraId="48A1DC3A" w14:textId="58BC4ACF" w:rsidR="002D2C8F" w:rsidRDefault="0022609C" w:rsidP="00F66B94">
      <w:r>
        <w:rPr>
          <w:rFonts w:cstheme="minorHAnsi"/>
          <w:color w:val="333333"/>
          <w:spacing w:val="-2"/>
          <w:shd w:val="clear" w:color="auto" w:fill="FFFFFF"/>
        </w:rPr>
        <w:t xml:space="preserve">     </w:t>
      </w:r>
      <w:r w:rsidR="000946E5">
        <w:rPr>
          <w:rFonts w:cstheme="minorHAnsi"/>
          <w:color w:val="333333"/>
          <w:spacing w:val="-2"/>
          <w:shd w:val="clear" w:color="auto" w:fill="FFFFFF"/>
        </w:rPr>
        <w:t>Rosh Chodesh</w:t>
      </w:r>
      <w:r w:rsidR="00A13D5C">
        <w:rPr>
          <w:rFonts w:cstheme="minorHAnsi"/>
          <w:color w:val="333333"/>
          <w:spacing w:val="-2"/>
          <w:shd w:val="clear" w:color="auto" w:fill="FFFFFF"/>
        </w:rPr>
        <w:t xml:space="preserve"> is the</w:t>
      </w:r>
      <w:r w:rsidR="00CB78D7">
        <w:rPr>
          <w:rFonts w:cstheme="minorHAnsi"/>
          <w:color w:val="333333"/>
          <w:spacing w:val="-2"/>
          <w:shd w:val="clear" w:color="auto" w:fill="FFFFFF"/>
        </w:rPr>
        <w:t xml:space="preserve"> Hebrew</w:t>
      </w:r>
      <w:r w:rsidR="00262700">
        <w:rPr>
          <w:rFonts w:cstheme="minorHAnsi"/>
          <w:color w:val="333333"/>
          <w:spacing w:val="-2"/>
          <w:shd w:val="clear" w:color="auto" w:fill="FFFFFF"/>
        </w:rPr>
        <w:t xml:space="preserve"> name for </w:t>
      </w:r>
      <w:r w:rsidR="000946E5">
        <w:rPr>
          <w:rFonts w:cstheme="minorHAnsi"/>
          <w:color w:val="333333"/>
          <w:spacing w:val="-2"/>
          <w:shd w:val="clear" w:color="auto" w:fill="FFFFFF"/>
        </w:rPr>
        <w:t xml:space="preserve">the </w:t>
      </w:r>
      <w:r w:rsidR="00CB78D7">
        <w:rPr>
          <w:rFonts w:cstheme="minorHAnsi"/>
          <w:color w:val="333333"/>
          <w:spacing w:val="-2"/>
          <w:shd w:val="clear" w:color="auto" w:fill="FFFFFF"/>
        </w:rPr>
        <w:t>n</w:t>
      </w:r>
      <w:r w:rsidR="000946E5">
        <w:rPr>
          <w:rFonts w:cstheme="minorHAnsi"/>
          <w:color w:val="333333"/>
          <w:spacing w:val="-2"/>
          <w:shd w:val="clear" w:color="auto" w:fill="FFFFFF"/>
        </w:rPr>
        <w:t xml:space="preserve">ew </w:t>
      </w:r>
      <w:r w:rsidR="00CB78D7">
        <w:rPr>
          <w:rFonts w:cstheme="minorHAnsi"/>
          <w:color w:val="333333"/>
          <w:spacing w:val="-2"/>
          <w:shd w:val="clear" w:color="auto" w:fill="FFFFFF"/>
        </w:rPr>
        <w:t>m</w:t>
      </w:r>
      <w:r w:rsidR="000946E5">
        <w:rPr>
          <w:rFonts w:cstheme="minorHAnsi"/>
          <w:color w:val="333333"/>
          <w:spacing w:val="-2"/>
          <w:shd w:val="clear" w:color="auto" w:fill="FFFFFF"/>
        </w:rPr>
        <w:t>oon</w:t>
      </w:r>
      <w:r w:rsidR="00262700">
        <w:rPr>
          <w:rFonts w:cstheme="minorHAnsi"/>
          <w:color w:val="333333"/>
          <w:spacing w:val="-2"/>
          <w:shd w:val="clear" w:color="auto" w:fill="FFFFFF"/>
        </w:rPr>
        <w:t xml:space="preserve"> </w:t>
      </w:r>
      <w:r w:rsidR="007F7622">
        <w:rPr>
          <w:rFonts w:cstheme="minorHAnsi"/>
          <w:color w:val="333333"/>
          <w:spacing w:val="-2"/>
          <w:shd w:val="clear" w:color="auto" w:fill="FFFFFF"/>
        </w:rPr>
        <w:t>celebration</w:t>
      </w:r>
      <w:r w:rsidR="00262700">
        <w:rPr>
          <w:rFonts w:cstheme="minorHAnsi"/>
          <w:color w:val="333333"/>
          <w:spacing w:val="-2"/>
          <w:shd w:val="clear" w:color="auto" w:fill="FFFFFF"/>
        </w:rPr>
        <w:t>.</w:t>
      </w:r>
      <w:r w:rsidR="002064B3">
        <w:rPr>
          <w:rFonts w:cstheme="minorHAnsi"/>
          <w:color w:val="333333"/>
          <w:spacing w:val="-2"/>
          <w:shd w:val="clear" w:color="auto" w:fill="FFFFFF"/>
        </w:rPr>
        <w:t xml:space="preserve"> </w:t>
      </w:r>
      <w:r w:rsidR="00FA3D0A">
        <w:rPr>
          <w:rFonts w:cstheme="minorHAnsi"/>
          <w:color w:val="333333"/>
          <w:spacing w:val="-2"/>
          <w:shd w:val="clear" w:color="auto" w:fill="FFFFFF"/>
        </w:rPr>
        <w:t xml:space="preserve"> The first three stars visible after sunset mark the beginning of the new day</w:t>
      </w:r>
      <w:r w:rsidR="007F7622">
        <w:rPr>
          <w:rFonts w:cstheme="minorHAnsi"/>
          <w:color w:val="333333"/>
          <w:spacing w:val="-2"/>
          <w:shd w:val="clear" w:color="auto" w:fill="FFFFFF"/>
        </w:rPr>
        <w:t xml:space="preserve">, making the </w:t>
      </w:r>
      <w:r>
        <w:rPr>
          <w:rFonts w:cstheme="minorHAnsi"/>
          <w:color w:val="333333"/>
          <w:spacing w:val="-2"/>
          <w:shd w:val="clear" w:color="auto" w:fill="FFFFFF"/>
        </w:rPr>
        <w:t>evening before the holiday</w:t>
      </w:r>
      <w:r w:rsidR="007F7622">
        <w:rPr>
          <w:rFonts w:cstheme="minorHAnsi"/>
          <w:color w:val="333333"/>
          <w:spacing w:val="-2"/>
          <w:shd w:val="clear" w:color="auto" w:fill="FFFFFF"/>
        </w:rPr>
        <w:t xml:space="preserve"> the start time</w:t>
      </w:r>
      <w:r>
        <w:rPr>
          <w:rFonts w:cstheme="minorHAnsi"/>
          <w:color w:val="333333"/>
          <w:spacing w:val="-2"/>
          <w:shd w:val="clear" w:color="auto" w:fill="FFFFFF"/>
        </w:rPr>
        <w:t>.</w:t>
      </w:r>
      <w:r w:rsidR="002064B3">
        <w:rPr>
          <w:rFonts w:cstheme="minorHAnsi"/>
          <w:color w:val="333333"/>
          <w:spacing w:val="-2"/>
          <w:shd w:val="clear" w:color="auto" w:fill="FFFFFF"/>
        </w:rPr>
        <w:t xml:space="preserve"> </w:t>
      </w:r>
      <w:r w:rsidR="00FA3D0A">
        <w:rPr>
          <w:rFonts w:cstheme="minorHAnsi"/>
          <w:color w:val="333333"/>
          <w:spacing w:val="-2"/>
          <w:shd w:val="clear" w:color="auto" w:fill="FFFFFF"/>
        </w:rPr>
        <w:t xml:space="preserve"> In ancient times the new month was decided by a jury who based their decision on witnesses to the new moon crescent.</w:t>
      </w:r>
      <w:r w:rsidR="002064B3">
        <w:rPr>
          <w:rFonts w:cstheme="minorHAnsi"/>
          <w:color w:val="333333"/>
          <w:spacing w:val="-2"/>
          <w:shd w:val="clear" w:color="auto" w:fill="FFFFFF"/>
        </w:rPr>
        <w:t xml:space="preserve"> </w:t>
      </w:r>
      <w:r w:rsidR="00FA3D0A">
        <w:rPr>
          <w:rFonts w:cstheme="minorHAnsi"/>
          <w:color w:val="333333"/>
          <w:spacing w:val="-2"/>
          <w:shd w:val="clear" w:color="auto" w:fill="FFFFFF"/>
        </w:rPr>
        <w:t xml:space="preserve"> If a witness did not appear or the crescent was not sighted on the 29th day, an additional day was added to the previous month, giving it thirty </w:t>
      </w:r>
      <w:r w:rsidR="000946E5">
        <w:rPr>
          <w:rFonts w:cstheme="minorHAnsi"/>
          <w:color w:val="333333"/>
          <w:spacing w:val="-2"/>
          <w:shd w:val="clear" w:color="auto" w:fill="FFFFFF"/>
        </w:rPr>
        <w:t>day</w:t>
      </w:r>
      <w:r w:rsidR="00FA3D0A">
        <w:rPr>
          <w:rFonts w:cstheme="minorHAnsi"/>
          <w:color w:val="333333"/>
          <w:spacing w:val="-2"/>
          <w:shd w:val="clear" w:color="auto" w:fill="FFFFFF"/>
        </w:rPr>
        <w:t>s.</w:t>
      </w:r>
      <w:r w:rsidR="002064B3">
        <w:rPr>
          <w:rFonts w:cstheme="minorHAnsi"/>
          <w:color w:val="333333"/>
          <w:spacing w:val="-2"/>
          <w:shd w:val="clear" w:color="auto" w:fill="FFFFFF"/>
        </w:rPr>
        <w:t xml:space="preserve"> </w:t>
      </w:r>
      <w:r w:rsidR="00FA3D0A">
        <w:rPr>
          <w:rFonts w:cstheme="minorHAnsi"/>
          <w:color w:val="333333"/>
          <w:spacing w:val="-2"/>
          <w:shd w:val="clear" w:color="auto" w:fill="FFFFFF"/>
        </w:rPr>
        <w:t xml:space="preserve"> Rosh Chodesh</w:t>
      </w:r>
      <w:r w:rsidR="000946E5">
        <w:rPr>
          <w:rFonts w:cstheme="minorHAnsi"/>
          <w:color w:val="333333"/>
          <w:spacing w:val="-2"/>
          <w:shd w:val="clear" w:color="auto" w:fill="FFFFFF"/>
        </w:rPr>
        <w:t xml:space="preserve"> </w:t>
      </w:r>
      <w:r w:rsidR="00FA3D0A">
        <w:rPr>
          <w:rFonts w:cstheme="minorHAnsi"/>
          <w:color w:val="333333"/>
          <w:spacing w:val="-2"/>
          <w:shd w:val="clear" w:color="auto" w:fill="FFFFFF"/>
        </w:rPr>
        <w:t>ritual permits w</w:t>
      </w:r>
      <w:r w:rsidR="000946E5">
        <w:rPr>
          <w:rFonts w:cstheme="minorHAnsi"/>
          <w:color w:val="333333"/>
          <w:spacing w:val="-2"/>
          <w:shd w:val="clear" w:color="auto" w:fill="FFFFFF"/>
        </w:rPr>
        <w:t>omen to refrain from work</w:t>
      </w:r>
      <w:r w:rsidR="00FA3D0A">
        <w:rPr>
          <w:rFonts w:cstheme="minorHAnsi"/>
          <w:color w:val="333333"/>
          <w:spacing w:val="-2"/>
          <w:shd w:val="clear" w:color="auto" w:fill="FFFFFF"/>
        </w:rPr>
        <w:t xml:space="preserve"> for the day.</w:t>
      </w:r>
      <w:r w:rsidR="002064B3">
        <w:rPr>
          <w:rFonts w:cstheme="minorHAnsi"/>
          <w:color w:val="333333"/>
          <w:spacing w:val="-2"/>
          <w:shd w:val="clear" w:color="auto" w:fill="FFFFFF"/>
        </w:rPr>
        <w:t xml:space="preserve"> </w:t>
      </w:r>
      <w:r w:rsidR="000946E5">
        <w:rPr>
          <w:rFonts w:cstheme="minorHAnsi"/>
          <w:color w:val="333333"/>
          <w:spacing w:val="-2"/>
          <w:shd w:val="clear" w:color="auto" w:fill="FFFFFF"/>
        </w:rPr>
        <w:t xml:space="preserve"> Prayers</w:t>
      </w:r>
      <w:r w:rsidR="007F7622">
        <w:rPr>
          <w:rFonts w:cstheme="minorHAnsi"/>
          <w:color w:val="333333"/>
          <w:spacing w:val="-2"/>
          <w:shd w:val="clear" w:color="auto" w:fill="FFFFFF"/>
        </w:rPr>
        <w:t xml:space="preserve"> </w:t>
      </w:r>
      <w:r w:rsidR="00262700">
        <w:rPr>
          <w:rFonts w:cstheme="minorHAnsi"/>
          <w:color w:val="333333"/>
          <w:spacing w:val="-2"/>
          <w:shd w:val="clear" w:color="auto" w:fill="FFFFFF"/>
        </w:rPr>
        <w:t xml:space="preserve">and reading of the </w:t>
      </w:r>
      <w:r w:rsidR="00262700" w:rsidRPr="00DB1A3F">
        <w:rPr>
          <w:rFonts w:cstheme="minorHAnsi"/>
          <w:i/>
          <w:iCs/>
          <w:color w:val="333333"/>
          <w:spacing w:val="-2"/>
          <w:shd w:val="clear" w:color="auto" w:fill="FFFFFF"/>
        </w:rPr>
        <w:t xml:space="preserve">Torah </w:t>
      </w:r>
      <w:r w:rsidR="00262700">
        <w:rPr>
          <w:rFonts w:cstheme="minorHAnsi"/>
          <w:color w:val="333333"/>
          <w:spacing w:val="-2"/>
          <w:shd w:val="clear" w:color="auto" w:fill="FFFFFF"/>
        </w:rPr>
        <w:t xml:space="preserve">(Bible) and sacrifices </w:t>
      </w:r>
      <w:r w:rsidR="007F7622">
        <w:rPr>
          <w:rFonts w:cstheme="minorHAnsi"/>
          <w:color w:val="333333"/>
          <w:spacing w:val="-2"/>
          <w:shd w:val="clear" w:color="auto" w:fill="FFFFFF"/>
        </w:rPr>
        <w:t xml:space="preserve">were held in </w:t>
      </w:r>
      <w:r w:rsidR="0041477C">
        <w:rPr>
          <w:rFonts w:cstheme="minorHAnsi"/>
          <w:color w:val="333333"/>
          <w:spacing w:val="-2"/>
          <w:shd w:val="clear" w:color="auto" w:fill="FFFFFF"/>
        </w:rPr>
        <w:t xml:space="preserve">the </w:t>
      </w:r>
      <w:r w:rsidR="00262700">
        <w:rPr>
          <w:rFonts w:cstheme="minorHAnsi"/>
          <w:color w:val="333333"/>
          <w:spacing w:val="-2"/>
          <w:shd w:val="clear" w:color="auto" w:fill="FFFFFF"/>
        </w:rPr>
        <w:t xml:space="preserve">ancient </w:t>
      </w:r>
      <w:r w:rsidR="008605F5">
        <w:rPr>
          <w:rFonts w:cstheme="minorHAnsi"/>
          <w:color w:val="333333"/>
          <w:spacing w:val="-2"/>
          <w:shd w:val="clear" w:color="auto" w:fill="FFFFFF"/>
        </w:rPr>
        <w:t>T</w:t>
      </w:r>
      <w:r w:rsidR="000946E5">
        <w:rPr>
          <w:rFonts w:cstheme="minorHAnsi"/>
          <w:color w:val="333333"/>
          <w:spacing w:val="-2"/>
          <w:shd w:val="clear" w:color="auto" w:fill="FFFFFF"/>
        </w:rPr>
        <w:t>emple</w:t>
      </w:r>
      <w:r w:rsidR="00262700">
        <w:rPr>
          <w:rFonts w:cstheme="minorHAnsi"/>
          <w:color w:val="333333"/>
          <w:spacing w:val="-2"/>
          <w:shd w:val="clear" w:color="auto" w:fill="FFFFFF"/>
        </w:rPr>
        <w:t>.</w:t>
      </w:r>
      <w:r w:rsidR="00143E36">
        <w:rPr>
          <w:rStyle w:val="FootnoteReference"/>
        </w:rPr>
        <w:footnoteReference w:id="26"/>
      </w:r>
      <w:r w:rsidR="00143E36">
        <w:t xml:space="preserve"> </w:t>
      </w:r>
      <w:r w:rsidR="008605F5">
        <w:t xml:space="preserve"> According to S</w:t>
      </w:r>
      <w:r w:rsidR="008A10F2">
        <w:t>amuel</w:t>
      </w:r>
      <w:r w:rsidR="007F7622">
        <w:t xml:space="preserve"> </w:t>
      </w:r>
      <w:r w:rsidR="008605F5">
        <w:t>H</w:t>
      </w:r>
      <w:r w:rsidR="007F7622">
        <w:t>.</w:t>
      </w:r>
      <w:r w:rsidR="008605F5">
        <w:t xml:space="preserve"> Hooke,</w:t>
      </w:r>
      <w:r w:rsidR="008A10F2" w:rsidRPr="008A10F2">
        <w:t xml:space="preserve"> </w:t>
      </w:r>
      <w:r w:rsidR="007F7622">
        <w:t xml:space="preserve">a </w:t>
      </w:r>
      <w:r w:rsidR="008A10F2">
        <w:t>Professor of Oriental Languages and Chair of Old Testament Studies at the University of London</w:t>
      </w:r>
      <w:r w:rsidR="00CB78D7">
        <w:t>,</w:t>
      </w:r>
      <w:r w:rsidR="008A10F2" w:rsidRPr="008A10F2">
        <w:rPr>
          <w:rStyle w:val="FootnoteReference"/>
        </w:rPr>
        <w:t xml:space="preserve"> </w:t>
      </w:r>
      <w:r w:rsidR="008A10F2">
        <w:rPr>
          <w:rStyle w:val="FootnoteReference"/>
        </w:rPr>
        <w:footnoteReference w:id="27"/>
      </w:r>
      <w:r w:rsidR="008A10F2">
        <w:t xml:space="preserve"> </w:t>
      </w:r>
      <w:r w:rsidR="00CB78D7">
        <w:t xml:space="preserve"> </w:t>
      </w:r>
      <w:r w:rsidR="006A7C63">
        <w:t>t</w:t>
      </w:r>
      <w:r w:rsidR="008605F5">
        <w:t xml:space="preserve">he </w:t>
      </w:r>
      <w:r w:rsidR="006A7C63">
        <w:t>n</w:t>
      </w:r>
      <w:r w:rsidR="008605F5">
        <w:t xml:space="preserve">ew </w:t>
      </w:r>
      <w:r w:rsidR="006A7C63">
        <w:t>m</w:t>
      </w:r>
      <w:r w:rsidR="008605F5">
        <w:t>oon and the Sabbath are mentioned together in earl</w:t>
      </w:r>
      <w:r w:rsidR="00CB78D7">
        <w:t>y</w:t>
      </w:r>
      <w:r w:rsidR="008605F5">
        <w:t xml:space="preserve"> literature</w:t>
      </w:r>
      <w:r w:rsidR="006A7C63">
        <w:t>.</w:t>
      </w:r>
      <w:r w:rsidR="008605F5">
        <w:rPr>
          <w:rStyle w:val="FootnoteReference"/>
        </w:rPr>
        <w:footnoteReference w:id="28"/>
      </w:r>
      <w:r w:rsidR="002064B3">
        <w:t xml:space="preserve"> There is no mention of ritual other than it was a family feast and that early forms of the Sabbath were a lunar feast.  Like the Babylonian and Assyrian tradition, the Hebrews adopted the full and new moon of the lunar cycle as days of abstention from work and having a family feast.  The rise of the Sabbath to religious importance came later in Hebrew tradition. </w:t>
      </w:r>
    </w:p>
    <w:p w14:paraId="215B589C" w14:textId="45EC6D36" w:rsidR="006A7C63" w:rsidRDefault="00CB78D7" w:rsidP="00F66B94">
      <w:r>
        <w:t xml:space="preserve">     </w:t>
      </w:r>
      <w:r w:rsidR="002D2C8F">
        <w:t xml:space="preserve">Passover is a week-long festival commemorating the </w:t>
      </w:r>
      <w:r w:rsidR="007F7622">
        <w:t>E</w:t>
      </w:r>
      <w:r w:rsidR="002D2C8F">
        <w:t xml:space="preserve">xodus of the Jews from </w:t>
      </w:r>
      <w:r w:rsidR="007F7622">
        <w:t xml:space="preserve">slavery in </w:t>
      </w:r>
      <w:r w:rsidR="002D2C8F">
        <w:t>Egypt.</w:t>
      </w:r>
      <w:r w:rsidR="002064B3">
        <w:t xml:space="preserve"> </w:t>
      </w:r>
      <w:r w:rsidR="002D2C8F">
        <w:t xml:space="preserve"> In ancient times the </w:t>
      </w:r>
      <w:r w:rsidR="002D2C8F" w:rsidRPr="002064B3">
        <w:rPr>
          <w:i/>
          <w:iCs/>
        </w:rPr>
        <w:t>Torah</w:t>
      </w:r>
      <w:r w:rsidR="002D2C8F">
        <w:t xml:space="preserve"> commanded all Jews to bring a young lamb as a Paschal Sacrifice at the Temple on the afternoon of the 14</w:t>
      </w:r>
      <w:r w:rsidR="002D2C8F" w:rsidRPr="002D2C8F">
        <w:rPr>
          <w:vertAlign w:val="superscript"/>
        </w:rPr>
        <w:t>th</w:t>
      </w:r>
      <w:r w:rsidR="002D2C8F">
        <w:t xml:space="preserve"> of Nisan (March-April).</w:t>
      </w:r>
      <w:r w:rsidR="002064B3">
        <w:t xml:space="preserve">  </w:t>
      </w:r>
      <w:r w:rsidR="002D2C8F">
        <w:t>It was eaten by the group making the offering</w:t>
      </w:r>
      <w:r w:rsidR="00760D1A">
        <w:t xml:space="preserve">, along </w:t>
      </w:r>
      <w:r w:rsidR="002D2C8F">
        <w:t xml:space="preserve">with bitter herbs and </w:t>
      </w:r>
      <w:r w:rsidR="00760D1A">
        <w:t>m</w:t>
      </w:r>
      <w:r w:rsidR="002D2C8F">
        <w:t>atzoh (unleavened bread).</w:t>
      </w:r>
      <w:r w:rsidR="002064B3">
        <w:t xml:space="preserve"> </w:t>
      </w:r>
      <w:r w:rsidR="002D2C8F">
        <w:t xml:space="preserve"> Prayers of thanksgiving are recited</w:t>
      </w:r>
      <w:r w:rsidR="00C114AE">
        <w:t xml:space="preserve"> over the</w:t>
      </w:r>
      <w:r w:rsidR="002D2C8F">
        <w:t xml:space="preserve"> sacrifice.</w:t>
      </w:r>
      <w:r w:rsidR="002064B3">
        <w:t xml:space="preserve"> </w:t>
      </w:r>
      <w:r w:rsidR="002D2C8F">
        <w:t xml:space="preserve"> </w:t>
      </w:r>
      <w:r w:rsidR="007F7622">
        <w:t>Today, t</w:t>
      </w:r>
      <w:r w:rsidR="008605F5">
        <w:t xml:space="preserve">he </w:t>
      </w:r>
      <w:proofErr w:type="gramStart"/>
      <w:r w:rsidR="002D2C8F" w:rsidRPr="002064B3">
        <w:rPr>
          <w:i/>
          <w:iCs/>
        </w:rPr>
        <w:t>Haggadah</w:t>
      </w:r>
      <w:r w:rsidR="008605F5">
        <w:t>,</w:t>
      </w:r>
      <w:r w:rsidR="002064B3">
        <w:t xml:space="preserve">  a</w:t>
      </w:r>
      <w:proofErr w:type="gramEnd"/>
      <w:r w:rsidR="002064B3">
        <w:t xml:space="preserve"> book</w:t>
      </w:r>
      <w:r w:rsidR="008605F5">
        <w:t xml:space="preserve"> describing the Exodus from Egypt</w:t>
      </w:r>
      <w:r w:rsidR="007F7622">
        <w:t>,</w:t>
      </w:r>
      <w:r w:rsidR="002D2C8F">
        <w:t xml:space="preserve"> </w:t>
      </w:r>
      <w:r w:rsidR="008605F5">
        <w:t>is recited</w:t>
      </w:r>
      <w:r w:rsidR="002D2C8F">
        <w:t>.</w:t>
      </w:r>
      <w:r w:rsidR="002064B3">
        <w:t xml:space="preserve"> </w:t>
      </w:r>
      <w:r w:rsidR="002D2C8F">
        <w:t xml:space="preserve"> During the entire </w:t>
      </w:r>
      <w:r w:rsidR="007F7622">
        <w:lastRenderedPageBreak/>
        <w:t>Passover</w:t>
      </w:r>
      <w:r w:rsidR="008605F5">
        <w:t>,</w:t>
      </w:r>
      <w:r w:rsidR="002D2C8F">
        <w:t xml:space="preserve"> eating or possession of any leavening is prohibited.</w:t>
      </w:r>
      <w:r w:rsidR="002064B3">
        <w:t xml:space="preserve"> </w:t>
      </w:r>
      <w:r w:rsidR="002D2C8F">
        <w:t xml:space="preserve"> </w:t>
      </w:r>
      <w:r w:rsidR="007F7622">
        <w:t>T</w:t>
      </w:r>
      <w:r w:rsidR="00760D1A">
        <w:t>here is only one Seder</w:t>
      </w:r>
      <w:r w:rsidR="007F7622">
        <w:t xml:space="preserve"> (Passover meal with a recitation of the Exodus) in Israel</w:t>
      </w:r>
      <w:r w:rsidR="00147794">
        <w:t xml:space="preserve"> and two for the</w:t>
      </w:r>
      <w:r w:rsidR="007F7622">
        <w:t xml:space="preserve"> Jews of the</w:t>
      </w:r>
      <w:r w:rsidR="002D2C8F">
        <w:t xml:space="preserve"> Diaspora</w:t>
      </w:r>
      <w:r w:rsidR="00147794">
        <w:t>.</w:t>
      </w:r>
      <w:r w:rsidR="002064B3">
        <w:t xml:space="preserve"> </w:t>
      </w:r>
      <w:r w:rsidR="007F7622">
        <w:t xml:space="preserve"> </w:t>
      </w:r>
      <w:r w:rsidR="00147794">
        <w:t>P</w:t>
      </w:r>
      <w:r w:rsidR="002D2C8F">
        <w:t xml:space="preserve">reparation for the Passover requires </w:t>
      </w:r>
      <w:r w:rsidR="00147794">
        <w:t>removing leavened</w:t>
      </w:r>
      <w:r w:rsidR="002D2C8F">
        <w:t xml:space="preserve"> food from the house</w:t>
      </w:r>
      <w:r w:rsidR="008605F5">
        <w:t>.</w:t>
      </w:r>
      <w:r w:rsidR="002064B3">
        <w:t xml:space="preserve"> </w:t>
      </w:r>
      <w:r w:rsidR="002D2C8F">
        <w:t xml:space="preserve"> The Seder plate hold</w:t>
      </w:r>
      <w:r w:rsidR="008605F5">
        <w:t xml:space="preserve">s </w:t>
      </w:r>
      <w:r w:rsidR="002D2C8F">
        <w:t>symbolic representation</w:t>
      </w:r>
      <w:r w:rsidR="008605F5">
        <w:t>s of:</w:t>
      </w:r>
      <w:r w:rsidR="002D2C8F">
        <w:t xml:space="preserve"> of the pascal lamb</w:t>
      </w:r>
      <w:r w:rsidR="00816AF1">
        <w:t>,</w:t>
      </w:r>
      <w:r w:rsidR="002D2C8F">
        <w:t xml:space="preserve"> a </w:t>
      </w:r>
      <w:r w:rsidR="00147794">
        <w:t>symbol of mourning</w:t>
      </w:r>
      <w:r w:rsidR="008605F5">
        <w:t>;</w:t>
      </w:r>
      <w:r w:rsidR="002D2C8F">
        <w:t xml:space="preserve"> </w:t>
      </w:r>
      <w:r w:rsidR="00A13D5C">
        <w:t xml:space="preserve">a </w:t>
      </w:r>
      <w:r w:rsidR="00147794">
        <w:t>symbol of</w:t>
      </w:r>
      <w:r w:rsidR="008605F5">
        <w:t xml:space="preserve"> </w:t>
      </w:r>
      <w:r w:rsidR="002D2C8F">
        <w:t>bitterness of slavery</w:t>
      </w:r>
      <w:r w:rsidR="008605F5">
        <w:t>;</w:t>
      </w:r>
      <w:r w:rsidR="002D2C8F">
        <w:t xml:space="preserve"> mortar used </w:t>
      </w:r>
      <w:r w:rsidR="00147794">
        <w:t xml:space="preserve">by </w:t>
      </w:r>
      <w:r w:rsidR="002D2C8F">
        <w:t>slave</w:t>
      </w:r>
      <w:r w:rsidR="00147794">
        <w:t>s</w:t>
      </w:r>
      <w:r w:rsidR="00A13D5C">
        <w:t>,</w:t>
      </w:r>
      <w:r w:rsidR="008605F5">
        <w:t xml:space="preserve"> and</w:t>
      </w:r>
      <w:r w:rsidR="002D2C8F">
        <w:t xml:space="preserve"> tears (saltwat</w:t>
      </w:r>
      <w:r w:rsidR="00816AF1">
        <w:t>er</w:t>
      </w:r>
      <w:r w:rsidR="00147794">
        <w:t>)</w:t>
      </w:r>
      <w:r w:rsidR="002D2C8F">
        <w:t>.</w:t>
      </w:r>
      <w:r w:rsidR="002064B3">
        <w:t xml:space="preserve"> </w:t>
      </w:r>
      <w:r w:rsidR="002D2C8F">
        <w:t xml:space="preserve"> Hard</w:t>
      </w:r>
      <w:r w:rsidR="008605F5">
        <w:t>-</w:t>
      </w:r>
      <w:r w:rsidR="002D2C8F">
        <w:t>boiled eggs in saltwater</w:t>
      </w:r>
      <w:r w:rsidR="006A7C63">
        <w:t xml:space="preserve"> (a symbol of fertility for the spring season)</w:t>
      </w:r>
      <w:r w:rsidR="002D2C8F">
        <w:t xml:space="preserve"> are</w:t>
      </w:r>
      <w:r w:rsidR="006A7C63">
        <w:t xml:space="preserve"> served as</w:t>
      </w:r>
      <w:r w:rsidR="002D2C8F">
        <w:t xml:space="preserve"> the first</w:t>
      </w:r>
      <w:r w:rsidR="006A7C63">
        <w:t xml:space="preserve"> </w:t>
      </w:r>
      <w:r w:rsidR="002D2C8F">
        <w:t>course</w:t>
      </w:r>
      <w:r w:rsidR="006A7C63">
        <w:t>.</w:t>
      </w:r>
      <w:r w:rsidR="002D2C8F">
        <w:rPr>
          <w:rStyle w:val="FootnoteReference"/>
        </w:rPr>
        <w:footnoteReference w:id="29"/>
      </w:r>
      <w:r w:rsidR="002D2C8F">
        <w:t xml:space="preserve">  The Passover </w:t>
      </w:r>
      <w:r w:rsidR="008605F5">
        <w:t>begins</w:t>
      </w:r>
      <w:r w:rsidR="002D2C8F">
        <w:t xml:space="preserve"> on the first new moon after the Spring equinox.</w:t>
      </w:r>
      <w:r w:rsidR="002D2C8F">
        <w:rPr>
          <w:rStyle w:val="FootnoteReference"/>
        </w:rPr>
        <w:footnoteReference w:id="30"/>
      </w:r>
      <w:r w:rsidR="006A7C63">
        <w:t xml:space="preserve">  </w:t>
      </w:r>
      <w:r w:rsidR="002D2C8F">
        <w:t xml:space="preserve"> </w:t>
      </w:r>
      <w:r w:rsidR="006A7C63">
        <w:t xml:space="preserve">According </w:t>
      </w:r>
      <w:r w:rsidR="00715F0A">
        <w:t>to Hooke</w:t>
      </w:r>
      <w:r w:rsidR="006A7C63">
        <w:t>,</w:t>
      </w:r>
      <w:r w:rsidR="00F178B8">
        <w:t xml:space="preserve"> </w:t>
      </w:r>
      <w:r w:rsidR="006A7C63">
        <w:t>the Passover Festival is originally a spring and agricultural festival.</w:t>
      </w:r>
      <w:r w:rsidR="002064B3">
        <w:t xml:space="preserve"> </w:t>
      </w:r>
      <w:r w:rsidR="006A7C63">
        <w:t xml:space="preserve"> </w:t>
      </w:r>
      <w:r w:rsidR="00760D1A">
        <w:t xml:space="preserve">Passover </w:t>
      </w:r>
      <w:r w:rsidR="006A7C63">
        <w:t>sacrifice of the Paschal lamb resembles the Mesopotamian ritual of substitution as a means of deliverance from attack from a hostile power.</w:t>
      </w:r>
      <w:r w:rsidR="006A7C63">
        <w:rPr>
          <w:rStyle w:val="FootnoteReference"/>
        </w:rPr>
        <w:footnoteReference w:id="31"/>
      </w:r>
      <w:r w:rsidR="006A7C63">
        <w:t xml:space="preserve">  Hooke</w:t>
      </w:r>
      <w:r w:rsidR="002064B3">
        <w:t xml:space="preserve"> also states that</w:t>
      </w:r>
      <w:r w:rsidR="006A7C63">
        <w:t xml:space="preserve"> '…ancient festivals whose origins were lost in obscurity were attached to historical events or events which were historical in Hebrew tradition.' For example, eating bitter herbs is part of a spring ritual in ancient Athens.</w:t>
      </w:r>
      <w:r w:rsidR="006A7C63">
        <w:rPr>
          <w:rStyle w:val="FootnoteReference"/>
        </w:rPr>
        <w:footnoteReference w:id="32"/>
      </w:r>
      <w:r w:rsidR="00760D1A">
        <w:t xml:space="preserve"> The sun is the astronomical cycle</w:t>
      </w:r>
      <w:r w:rsidR="00877A67">
        <w:t>, keeping the timing and tradition of Passover</w:t>
      </w:r>
      <w:r w:rsidR="007F7622">
        <w:t xml:space="preserve">. </w:t>
      </w:r>
      <w:r w:rsidR="00760D1A">
        <w:t xml:space="preserve"> </w:t>
      </w:r>
    </w:p>
    <w:p w14:paraId="4605C73A" w14:textId="232D877B" w:rsidR="009940EB" w:rsidRDefault="002D2C8F" w:rsidP="00F66B94">
      <w:r>
        <w:t>Mythology</w:t>
      </w:r>
      <w:r w:rsidR="00004188">
        <w:t xml:space="preserve"> and Ritual </w:t>
      </w:r>
    </w:p>
    <w:p w14:paraId="14814B42" w14:textId="3EBC9E01" w:rsidR="002064B3" w:rsidRDefault="00F25000" w:rsidP="00F66B94">
      <w:pPr>
        <w:rPr>
          <w:rStyle w:val="FootnoteReference"/>
        </w:rPr>
      </w:pPr>
      <w:r>
        <w:t xml:space="preserve">     </w:t>
      </w:r>
      <w:r w:rsidR="002064B3">
        <w:t xml:space="preserve">There is an absence of myths associated with Rosh Chodesh and other holidays. </w:t>
      </w:r>
      <w:r w:rsidR="002064B3" w:rsidRPr="002064B3">
        <w:t xml:space="preserve"> </w:t>
      </w:r>
      <w:r w:rsidR="002064B3">
        <w:t>Rabbi Francis Nataf, a Jerusalem-based writer and educator,</w:t>
      </w:r>
      <w:r w:rsidR="002064B3">
        <w:rPr>
          <w:rStyle w:val="FootnoteReference"/>
        </w:rPr>
        <w:footnoteReference w:id="33"/>
      </w:r>
      <w:r w:rsidR="002064B3">
        <w:t xml:space="preserve"> tells a story for students of the </w:t>
      </w:r>
      <w:r w:rsidR="002064B3" w:rsidRPr="002064B3">
        <w:rPr>
          <w:i/>
          <w:iCs/>
        </w:rPr>
        <w:t>Torah</w:t>
      </w:r>
      <w:r w:rsidR="002064B3">
        <w:t xml:space="preserve"> regarding the absence of myth in Judaism.  Nataf tells the story of a young boy complaining that </w:t>
      </w:r>
      <w:r w:rsidR="002064B3" w:rsidRPr="002064B3">
        <w:rPr>
          <w:i/>
          <w:iCs/>
        </w:rPr>
        <w:t>Torah</w:t>
      </w:r>
      <w:r w:rsidR="002064B3">
        <w:t xml:space="preserve"> study is boring compared to reading mythologies of ancient people.  In response, the student is told that the </w:t>
      </w:r>
      <w:r w:rsidR="002064B3" w:rsidRPr="002064B3">
        <w:rPr>
          <w:i/>
          <w:iCs/>
        </w:rPr>
        <w:t>Torah</w:t>
      </w:r>
      <w:r w:rsidR="002064B3">
        <w:t xml:space="preserve"> is about real life, and mythology is about imagination and fantasy.  The </w:t>
      </w:r>
      <w:r w:rsidR="002064B3" w:rsidRPr="002064B3">
        <w:rPr>
          <w:i/>
          <w:iCs/>
        </w:rPr>
        <w:t>Torah</w:t>
      </w:r>
      <w:r w:rsidR="002064B3">
        <w:t xml:space="preserve"> is directed to guiding people to a meaningful life.  </w:t>
      </w:r>
      <w:r w:rsidR="002064B3" w:rsidRPr="002064B3">
        <w:rPr>
          <w:i/>
          <w:iCs/>
        </w:rPr>
        <w:t>Torah's</w:t>
      </w:r>
      <w:r w:rsidR="002064B3">
        <w:t xml:space="preserve"> stories are meant to be instructive.</w:t>
      </w:r>
      <w:r w:rsidR="00B729EE">
        <w:rPr>
          <w:rStyle w:val="FootnoteReference"/>
        </w:rPr>
        <w:footnoteReference w:id="34"/>
      </w:r>
    </w:p>
    <w:p w14:paraId="603C8DE0" w14:textId="44A8A2FB" w:rsidR="00877A67" w:rsidRPr="002064B3" w:rsidRDefault="002064B3" w:rsidP="00F66B94">
      <w:pPr>
        <w:rPr>
          <w:vertAlign w:val="superscript"/>
        </w:rPr>
      </w:pPr>
      <w:r>
        <w:t>In contrast to this idea about myth and ritual,</w:t>
      </w:r>
      <w:r w:rsidR="006A7C63">
        <w:t xml:space="preserve"> Martha Carpenter</w:t>
      </w:r>
      <w:r>
        <w:t>,</w:t>
      </w:r>
      <w:r w:rsidR="007667F7">
        <w:t xml:space="preserve"> a</w:t>
      </w:r>
      <w:r w:rsidR="00B75DBC">
        <w:t xml:space="preserve"> </w:t>
      </w:r>
      <w:r w:rsidR="00F178B8">
        <w:t>P</w:t>
      </w:r>
      <w:r w:rsidR="00B75DBC">
        <w:t>rofessor of English at Seton Hall</w:t>
      </w:r>
      <w:r w:rsidR="00F178B8">
        <w:t xml:space="preserve"> University</w:t>
      </w:r>
      <w:r>
        <w:t>,</w:t>
      </w:r>
      <w:r w:rsidR="00F178B8">
        <w:rPr>
          <w:rStyle w:val="FootnoteReference"/>
        </w:rPr>
        <w:footnoteReference w:id="35"/>
      </w:r>
      <w:r w:rsidR="00877A67">
        <w:t xml:space="preserve"> </w:t>
      </w:r>
      <w:r>
        <w:t xml:space="preserve"> writes about </w:t>
      </w:r>
      <w:r w:rsidR="00B75DBC">
        <w:t>Jane Ellen Harrison</w:t>
      </w:r>
      <w:r w:rsidR="009E419F">
        <w:t xml:space="preserve"> </w:t>
      </w:r>
      <w:r>
        <w:t>and</w:t>
      </w:r>
      <w:r w:rsidR="00B75DBC">
        <w:t xml:space="preserve"> Harrison</w:t>
      </w:r>
      <w:r w:rsidR="00877A67">
        <w:t>'</w:t>
      </w:r>
      <w:r w:rsidR="00B75DBC">
        <w:t xml:space="preserve">s ideas </w:t>
      </w:r>
      <w:r>
        <w:t xml:space="preserve">in </w:t>
      </w:r>
      <w:r w:rsidR="00B75DBC">
        <w:t>Ritual Theory.</w:t>
      </w:r>
      <w:r>
        <w:t xml:space="preserve"> </w:t>
      </w:r>
      <w:r w:rsidR="00B75DBC">
        <w:t xml:space="preserve"> She quotes Harrison</w:t>
      </w:r>
      <w:r>
        <w:t xml:space="preserve"> as</w:t>
      </w:r>
      <w:r w:rsidR="00B75DBC">
        <w:t xml:space="preserve"> saying</w:t>
      </w:r>
      <w:r w:rsidR="006A7C63">
        <w:t>, 'The intent behind ritual may be practical, but its experience is mystical.'</w:t>
      </w:r>
      <w:r w:rsidR="006A7C63">
        <w:rPr>
          <w:rStyle w:val="FootnoteReference"/>
        </w:rPr>
        <w:footnoteReference w:id="36"/>
      </w:r>
      <w:r w:rsidR="006A7C63">
        <w:t xml:space="preserve"> </w:t>
      </w:r>
      <w:r w:rsidR="00B75DBC">
        <w:t xml:space="preserve"> In light of this </w:t>
      </w:r>
      <w:r w:rsidR="004809D4">
        <w:t xml:space="preserve">quote, </w:t>
      </w:r>
      <w:r w:rsidR="00B75DBC">
        <w:t>one could suggest that t</w:t>
      </w:r>
      <w:r w:rsidR="006A7C63">
        <w:t>he ritual study of the Torah, albeit without mythical stories</w:t>
      </w:r>
      <w:r w:rsidR="009E419F">
        <w:t>,</w:t>
      </w:r>
      <w:r w:rsidR="006A7C63">
        <w:t xml:space="preserve"> ma</w:t>
      </w:r>
      <w:r w:rsidR="00B75DBC">
        <w:t>y be</w:t>
      </w:r>
      <w:r w:rsidR="00F25000">
        <w:t xml:space="preserve"> a</w:t>
      </w:r>
      <w:r w:rsidR="006A7C63">
        <w:t xml:space="preserve"> mystical experience.</w:t>
      </w:r>
      <w:r>
        <w:t xml:space="preserve"> </w:t>
      </w:r>
      <w:r w:rsidR="009E419F">
        <w:t xml:space="preserve"> </w:t>
      </w:r>
      <w:r w:rsidR="00CB4F7A">
        <w:t>Jane Harrison</w:t>
      </w:r>
      <w:r w:rsidR="00F178B8">
        <w:t xml:space="preserve"> was</w:t>
      </w:r>
      <w:r w:rsidR="00CB4F7A">
        <w:t xml:space="preserve"> a</w:t>
      </w:r>
      <w:r w:rsidR="00F178B8">
        <w:t xml:space="preserve"> British Academic and Classicist who revolutionized the understanding of Greek culture and religion.</w:t>
      </w:r>
      <w:r w:rsidR="00F178B8">
        <w:rPr>
          <w:rStyle w:val="FootnoteReference"/>
        </w:rPr>
        <w:footnoteReference w:id="37"/>
      </w:r>
      <w:r w:rsidR="00CB4F7A">
        <w:t xml:space="preserve"> </w:t>
      </w:r>
      <w:r w:rsidR="009E419F">
        <w:t xml:space="preserve">Harrison states, in </w:t>
      </w:r>
      <w:r>
        <w:t>her writing</w:t>
      </w:r>
      <w:r w:rsidR="00CB4F7A">
        <w:t xml:space="preserve"> of a uniform ritual and the myth shifts in its </w:t>
      </w:r>
      <w:r w:rsidR="00F25000">
        <w:t>telling:</w:t>
      </w:r>
    </w:p>
    <w:p w14:paraId="3471D388" w14:textId="7DAFB735" w:rsidR="00CB4F7A" w:rsidRDefault="00CB4F7A" w:rsidP="00877A67">
      <w:pPr>
        <w:ind w:left="720" w:right="720"/>
        <w:rPr>
          <w:sz w:val="20"/>
          <w:szCs w:val="20"/>
        </w:rPr>
      </w:pPr>
      <w:r w:rsidRPr="00877A67">
        <w:rPr>
          <w:sz w:val="20"/>
          <w:szCs w:val="20"/>
        </w:rPr>
        <w:t>This does not, however, imply,</w:t>
      </w:r>
      <w:r w:rsidR="00877A67">
        <w:rPr>
          <w:sz w:val="20"/>
          <w:szCs w:val="20"/>
        </w:rPr>
        <w:t xml:space="preserve"> </w:t>
      </w:r>
      <w:r w:rsidRPr="00877A67">
        <w:rPr>
          <w:sz w:val="20"/>
          <w:szCs w:val="20"/>
        </w:rPr>
        <w:t>as is sometimes supposed</w:t>
      </w:r>
      <w:r w:rsidR="00877A67">
        <w:rPr>
          <w:sz w:val="20"/>
          <w:szCs w:val="20"/>
        </w:rPr>
        <w:t>,</w:t>
      </w:r>
      <w:r w:rsidRPr="00877A67">
        <w:rPr>
          <w:sz w:val="20"/>
          <w:szCs w:val="20"/>
        </w:rPr>
        <w:t xml:space="preserve"> that</w:t>
      </w:r>
      <w:r w:rsidR="00F25000" w:rsidRPr="00877A67">
        <w:rPr>
          <w:sz w:val="20"/>
          <w:szCs w:val="20"/>
        </w:rPr>
        <w:t xml:space="preserve"> </w:t>
      </w:r>
      <w:r w:rsidRPr="00877A67">
        <w:rPr>
          <w:sz w:val="20"/>
          <w:szCs w:val="20"/>
        </w:rPr>
        <w:t>ritual is prior to myth; they probably arose together.</w:t>
      </w:r>
      <w:r w:rsidR="002064B3">
        <w:rPr>
          <w:sz w:val="20"/>
          <w:szCs w:val="20"/>
        </w:rPr>
        <w:t xml:space="preserve"> </w:t>
      </w:r>
      <w:r w:rsidRPr="00877A67">
        <w:rPr>
          <w:sz w:val="20"/>
          <w:szCs w:val="20"/>
        </w:rPr>
        <w:t xml:space="preserve"> Ritual is the utterance of an emotion, a thing felt, in action, myth in </w:t>
      </w:r>
      <w:r w:rsidRPr="00877A67">
        <w:rPr>
          <w:sz w:val="20"/>
          <w:szCs w:val="20"/>
        </w:rPr>
        <w:lastRenderedPageBreak/>
        <w:t xml:space="preserve">words or thoughts…The myth is not at first </w:t>
      </w:r>
      <w:r w:rsidRPr="00877A67">
        <w:rPr>
          <w:i/>
          <w:iCs/>
          <w:sz w:val="20"/>
          <w:szCs w:val="20"/>
        </w:rPr>
        <w:t>aetiological</w:t>
      </w:r>
      <w:r w:rsidRPr="00877A67">
        <w:rPr>
          <w:sz w:val="20"/>
          <w:szCs w:val="20"/>
        </w:rPr>
        <w:t>,</w:t>
      </w:r>
      <w:r w:rsidR="00877A67">
        <w:rPr>
          <w:sz w:val="20"/>
          <w:szCs w:val="20"/>
        </w:rPr>
        <w:t xml:space="preserve"> </w:t>
      </w:r>
      <w:r w:rsidRPr="00877A67">
        <w:rPr>
          <w:sz w:val="20"/>
          <w:szCs w:val="20"/>
        </w:rPr>
        <w:t xml:space="preserve">it does not arise to give reason; it is representative, another form of utterance, of expression. </w:t>
      </w:r>
      <w:r w:rsidRPr="00877A67">
        <w:rPr>
          <w:rStyle w:val="FootnoteReference"/>
          <w:sz w:val="20"/>
          <w:szCs w:val="20"/>
        </w:rPr>
        <w:footnoteReference w:id="38"/>
      </w:r>
    </w:p>
    <w:p w14:paraId="7809E0B9" w14:textId="59E91D1A" w:rsidR="002064B3" w:rsidRDefault="002064B3" w:rsidP="007724F6">
      <w:r>
        <w:t>Samu</w:t>
      </w:r>
      <w:r w:rsidR="004913C9">
        <w:t>e</w:t>
      </w:r>
      <w:r>
        <w:t xml:space="preserve">l Hooke </w:t>
      </w:r>
      <w:r w:rsidR="00B729EE">
        <w:t>states,</w:t>
      </w:r>
      <w:r>
        <w:t xml:space="preserve"> 'the earliest stages of religion, myth, and ritual are inseparably connected …'</w:t>
      </w:r>
      <w:r>
        <w:rPr>
          <w:rStyle w:val="FootnoteReference"/>
        </w:rPr>
        <w:footnoteReference w:id="39"/>
      </w:r>
      <w:r>
        <w:t xml:space="preserve"> </w:t>
      </w:r>
    </w:p>
    <w:p w14:paraId="00E0AAC5" w14:textId="71C35BD6" w:rsidR="002064B3" w:rsidRDefault="002064B3" w:rsidP="007724F6">
      <w:r>
        <w:t>New rituals</w:t>
      </w:r>
    </w:p>
    <w:p w14:paraId="445E9690" w14:textId="5BFB20E4" w:rsidR="007724F6" w:rsidRDefault="002064B3" w:rsidP="007724F6">
      <w:r>
        <w:t xml:space="preserve">      </w:t>
      </w:r>
      <w:r w:rsidR="007724F6" w:rsidRPr="007724F6">
        <w:t xml:space="preserve">In 1967 Israel </w:t>
      </w:r>
      <w:r w:rsidR="007724F6">
        <w:t>c</w:t>
      </w:r>
      <w:r w:rsidR="007724F6" w:rsidRPr="007724F6">
        <w:t>reated a new status</w:t>
      </w:r>
      <w:r w:rsidR="007724F6">
        <w:t xml:space="preserve"> of the</w:t>
      </w:r>
      <w:r w:rsidR="007724F6" w:rsidRPr="007724F6">
        <w:t xml:space="preserve"> Western Wall</w:t>
      </w:r>
      <w:r w:rsidR="00004188">
        <w:t>,</w:t>
      </w:r>
      <w:r w:rsidR="007724F6">
        <w:t xml:space="preserve"> a Jewish religious and national site for public use.</w:t>
      </w:r>
      <w:r>
        <w:t xml:space="preserve"> </w:t>
      </w:r>
      <w:r w:rsidR="007724F6">
        <w:t xml:space="preserve"> Since 1988, a group of religious, activist women began holding prayer services on Rosh Chodesh, </w:t>
      </w:r>
      <w:r w:rsidR="002A6243">
        <w:t>performing</w:t>
      </w:r>
      <w:r>
        <w:t xml:space="preserve"> customary</w:t>
      </w:r>
      <w:r w:rsidR="002A6243">
        <w:t xml:space="preserve"> men</w:t>
      </w:r>
      <w:r w:rsidR="00004188">
        <w:t>'</w:t>
      </w:r>
      <w:r w:rsidR="002A6243">
        <w:t>s religious rites and wearing men</w:t>
      </w:r>
      <w:r w:rsidR="00004188">
        <w:t>'</w:t>
      </w:r>
      <w:r w:rsidR="002A6243">
        <w:t>s religious attire.</w:t>
      </w:r>
      <w:r>
        <w:t xml:space="preserve"> </w:t>
      </w:r>
      <w:r w:rsidR="002A6243">
        <w:t xml:space="preserve"> This break from customary ritual</w:t>
      </w:r>
      <w:r w:rsidR="007724F6">
        <w:t xml:space="preserve"> opened up the space for ritualistic pluralism.</w:t>
      </w:r>
      <w:r>
        <w:t xml:space="preserve"> </w:t>
      </w:r>
      <w:r w:rsidR="007724F6" w:rsidRPr="007724F6">
        <w:t xml:space="preserve"> </w:t>
      </w:r>
      <w:r w:rsidR="007724F6">
        <w:t>The Orthodox establishment saw th</w:t>
      </w:r>
      <w:r w:rsidR="00C40315">
        <w:t>e women</w:t>
      </w:r>
      <w:r w:rsidR="00F60973">
        <w:t>'</w:t>
      </w:r>
      <w:r w:rsidR="00C40315">
        <w:t>s practices</w:t>
      </w:r>
      <w:r w:rsidR="007724F6">
        <w:t xml:space="preserve"> as a desecration</w:t>
      </w:r>
      <w:r w:rsidR="002A6243">
        <w:t xml:space="preserve"> and rebelled</w:t>
      </w:r>
      <w:r w:rsidR="00C40315">
        <w:t>.</w:t>
      </w:r>
      <w:r>
        <w:t xml:space="preserve"> </w:t>
      </w:r>
      <w:r w:rsidR="007724F6">
        <w:t xml:space="preserve"> In 2013, Jerusalem District dealt a blow to the </w:t>
      </w:r>
      <w:r w:rsidR="00C40315">
        <w:t>hegemonic Orthodox religious establishment</w:t>
      </w:r>
      <w:r w:rsidR="007724F6">
        <w:t xml:space="preserve"> that dominates the</w:t>
      </w:r>
      <w:r w:rsidR="002A6243">
        <w:t xml:space="preserve"> </w:t>
      </w:r>
      <w:r w:rsidR="007724F6">
        <w:t>Wall, recognizing that WoW</w:t>
      </w:r>
      <w:r w:rsidR="00CB3541">
        <w:t xml:space="preserve"> </w:t>
      </w:r>
      <w:r w:rsidR="00C40315">
        <w:t>(Women</w:t>
      </w:r>
      <w:r w:rsidR="007724F6">
        <w:t xml:space="preserve"> of the Wall) had </w:t>
      </w:r>
      <w:r w:rsidR="00CB3541">
        <w:t xml:space="preserve">the </w:t>
      </w:r>
      <w:r w:rsidR="007724F6">
        <w:t xml:space="preserve">right to conduct ritual worship at the Wall according to their custom. </w:t>
      </w:r>
      <w:r w:rsidR="007724F6">
        <w:rPr>
          <w:rStyle w:val="FootnoteReference"/>
        </w:rPr>
        <w:footnoteReference w:id="40"/>
      </w:r>
      <w:r w:rsidR="007724F6">
        <w:t xml:space="preserve">  The story of this struggle has continued for 30 years, igniting an 'intra-Jewish, gender-oriented egalitarian dispute over religious worship and women's rights</w:t>
      </w:r>
      <w:r w:rsidR="002A6243">
        <w:t>.</w:t>
      </w:r>
      <w:r w:rsidR="007724F6">
        <w:rPr>
          <w:rStyle w:val="FootnoteReference"/>
        </w:rPr>
        <w:footnoteReference w:id="41"/>
      </w:r>
      <w:r w:rsidR="00CB3541">
        <w:t xml:space="preserve"> </w:t>
      </w:r>
      <w:r w:rsidR="002A6243">
        <w:t xml:space="preserve"> </w:t>
      </w:r>
      <w:r>
        <w:t>It could be suggested that</w:t>
      </w:r>
      <w:r w:rsidR="00004188">
        <w:t xml:space="preserve"> the desire to express emotion and feelings</w:t>
      </w:r>
      <w:r w:rsidR="00C40315">
        <w:t xml:space="preserve"> gave rise to the WoW and </w:t>
      </w:r>
      <w:r>
        <w:t>a need to alter the established</w:t>
      </w:r>
      <w:r w:rsidR="00C40315">
        <w:t xml:space="preserve"> ritual</w:t>
      </w:r>
      <w:r w:rsidR="002A6243">
        <w:t xml:space="preserve"> </w:t>
      </w:r>
      <w:r w:rsidR="00C40315">
        <w:t>of welcoming the new moon.</w:t>
      </w:r>
      <w:r>
        <w:t xml:space="preserve"> </w:t>
      </w:r>
      <w:r w:rsidR="00C40315">
        <w:t xml:space="preserve"> </w:t>
      </w:r>
      <w:r w:rsidR="00004188">
        <w:t>According to their custom</w:t>
      </w:r>
      <w:r w:rsidR="00334F26">
        <w:t>, and with some compromises</w:t>
      </w:r>
      <w:r w:rsidR="00004188">
        <w:t>, the WoW c</w:t>
      </w:r>
      <w:r w:rsidR="00334F26">
        <w:t>elebrates</w:t>
      </w:r>
      <w:r w:rsidR="00004188">
        <w:t xml:space="preserve"> Rosh Chodesh at the Wall every month</w:t>
      </w:r>
      <w:r w:rsidR="00334F26">
        <w:t>.</w:t>
      </w:r>
      <w:r>
        <w:t xml:space="preserve"> </w:t>
      </w:r>
      <w:r w:rsidR="00851A09">
        <w:t xml:space="preserve"> </w:t>
      </w:r>
      <w:r w:rsidR="00CB3541">
        <w:t>WoW</w:t>
      </w:r>
      <w:r w:rsidR="002A6243">
        <w:t xml:space="preserve"> has prompted</w:t>
      </w:r>
      <w:r w:rsidR="00CB3541">
        <w:t xml:space="preserve"> other</w:t>
      </w:r>
      <w:r>
        <w:t xml:space="preserve"> adaptations </w:t>
      </w:r>
      <w:r w:rsidR="00334F26">
        <w:t>to</w:t>
      </w:r>
      <w:r>
        <w:t xml:space="preserve"> customary rituals </w:t>
      </w:r>
      <w:r w:rsidR="002A6243">
        <w:t xml:space="preserve">Rosh Chodesh </w:t>
      </w:r>
      <w:r w:rsidR="00CB3541">
        <w:t>Women's Groups and</w:t>
      </w:r>
      <w:r>
        <w:t xml:space="preserve"> the use of</w:t>
      </w:r>
      <w:r w:rsidR="00CB3541">
        <w:t xml:space="preserve"> Miriam</w:t>
      </w:r>
      <w:r w:rsidR="00F60973">
        <w:t>'</w:t>
      </w:r>
      <w:r w:rsidR="00CB3541">
        <w:t xml:space="preserve">s Cup </w:t>
      </w:r>
      <w:r w:rsidR="002A6243">
        <w:t>a</w:t>
      </w:r>
      <w:r>
        <w:t>t</w:t>
      </w:r>
      <w:r w:rsidR="00CB3541">
        <w:t xml:space="preserve"> the Passover Seder. </w:t>
      </w:r>
    </w:p>
    <w:p w14:paraId="3DF92FAD" w14:textId="31C065EA" w:rsidR="009A4EA0" w:rsidRDefault="00C442AA" w:rsidP="007724F6">
      <w:r>
        <w:t>According to Ron</w:t>
      </w:r>
      <w:r w:rsidR="00851A09">
        <w:t xml:space="preserve"> H</w:t>
      </w:r>
      <w:r>
        <w:t xml:space="preserve">. Feldman, author and scholar at the Graduate </w:t>
      </w:r>
      <w:r w:rsidR="009A4EA0">
        <w:t>Theological</w:t>
      </w:r>
      <w:r>
        <w:t xml:space="preserve"> Union</w:t>
      </w:r>
      <w:r w:rsidR="00851A09">
        <w:t>,</w:t>
      </w:r>
      <w:r w:rsidR="00F178B8">
        <w:rPr>
          <w:rStyle w:val="FootnoteReference"/>
        </w:rPr>
        <w:footnoteReference w:id="42"/>
      </w:r>
      <w:r w:rsidR="00851A09">
        <w:t xml:space="preserve"> as regards the growing presence of Rosh Chodesh groups that happen alongside the monthly religious practice of Rosh Chodesh</w:t>
      </w:r>
      <w:r>
        <w:t xml:space="preserve">: </w:t>
      </w:r>
    </w:p>
    <w:p w14:paraId="602C1D25" w14:textId="465E4797" w:rsidR="002A6243" w:rsidRDefault="00C442AA" w:rsidP="002A6243">
      <w:pPr>
        <w:ind w:left="720" w:right="720"/>
        <w:rPr>
          <w:sz w:val="20"/>
          <w:szCs w:val="20"/>
        </w:rPr>
      </w:pPr>
      <w:r w:rsidRPr="009A4EA0">
        <w:rPr>
          <w:sz w:val="20"/>
          <w:szCs w:val="20"/>
        </w:rPr>
        <w:t>Rosh Chodesh…has been reappropriated by Jewish Women who have transformed it into a celebration of women within Judaism.</w:t>
      </w:r>
      <w:r w:rsidR="002064B3">
        <w:rPr>
          <w:sz w:val="20"/>
          <w:szCs w:val="20"/>
        </w:rPr>
        <w:t xml:space="preserve"> </w:t>
      </w:r>
      <w:r w:rsidR="009E419F">
        <w:rPr>
          <w:sz w:val="20"/>
          <w:szCs w:val="20"/>
        </w:rPr>
        <w:t xml:space="preserve"> </w:t>
      </w:r>
      <w:r w:rsidRPr="009A4EA0">
        <w:rPr>
          <w:sz w:val="20"/>
          <w:szCs w:val="20"/>
        </w:rPr>
        <w:t>Freedom to innovate and experiment within Jewish tradition is key element of these activities… and depends on the group…</w:t>
      </w:r>
      <w:r w:rsidRPr="009A4EA0">
        <w:rPr>
          <w:rStyle w:val="FootnoteReference"/>
          <w:sz w:val="20"/>
          <w:szCs w:val="20"/>
        </w:rPr>
        <w:footnoteReference w:id="43"/>
      </w:r>
    </w:p>
    <w:p w14:paraId="7B2D38B3" w14:textId="72FA5DA9" w:rsidR="00851A09" w:rsidRDefault="00851A09" w:rsidP="002A6243">
      <w:pPr>
        <w:rPr>
          <w:sz w:val="20"/>
          <w:szCs w:val="20"/>
        </w:rPr>
      </w:pPr>
      <w:r>
        <w:rPr>
          <w:sz w:val="20"/>
          <w:szCs w:val="20"/>
        </w:rPr>
        <w:t>Annette Boeckler, a lecturer on Jewish Biblical Interpretation and Jewish Liturgy,</w:t>
      </w:r>
      <w:r w:rsidR="00F178B8">
        <w:rPr>
          <w:rStyle w:val="FootnoteReference"/>
          <w:sz w:val="20"/>
          <w:szCs w:val="20"/>
        </w:rPr>
        <w:footnoteReference w:id="44"/>
      </w:r>
      <w:r>
        <w:rPr>
          <w:sz w:val="20"/>
          <w:szCs w:val="20"/>
        </w:rPr>
        <w:t>cit</w:t>
      </w:r>
      <w:r w:rsidR="00E86B96">
        <w:rPr>
          <w:sz w:val="20"/>
          <w:szCs w:val="20"/>
        </w:rPr>
        <w:t>es</w:t>
      </w:r>
      <w:r>
        <w:rPr>
          <w:sz w:val="20"/>
          <w:szCs w:val="20"/>
        </w:rPr>
        <w:t xml:space="preserve"> the West London Synagogue Interfaith </w:t>
      </w:r>
      <w:r w:rsidRPr="00335183">
        <w:rPr>
          <w:i/>
          <w:iCs/>
          <w:sz w:val="20"/>
          <w:szCs w:val="20"/>
        </w:rPr>
        <w:t>Haggadah</w:t>
      </w:r>
      <w:r>
        <w:rPr>
          <w:sz w:val="20"/>
          <w:szCs w:val="20"/>
        </w:rPr>
        <w:t xml:space="preserve"> (2008)</w:t>
      </w:r>
      <w:r w:rsidR="00004188">
        <w:rPr>
          <w:sz w:val="20"/>
          <w:szCs w:val="20"/>
        </w:rPr>
        <w:t xml:space="preserve"> in regards to a new addition to the tradition of the Passover Seder</w:t>
      </w:r>
      <w:r>
        <w:rPr>
          <w:sz w:val="20"/>
          <w:szCs w:val="20"/>
        </w:rPr>
        <w:t>:</w:t>
      </w:r>
    </w:p>
    <w:p w14:paraId="53B1A6B0" w14:textId="6A71FA5F" w:rsidR="00004188" w:rsidRDefault="00F60973" w:rsidP="00004188">
      <w:pPr>
        <w:ind w:left="720" w:right="720"/>
        <w:rPr>
          <w:sz w:val="20"/>
          <w:szCs w:val="20"/>
        </w:rPr>
      </w:pPr>
      <w:r>
        <w:rPr>
          <w:sz w:val="20"/>
          <w:szCs w:val="20"/>
        </w:rPr>
        <w:t>'</w:t>
      </w:r>
      <w:r w:rsidR="002A6243">
        <w:rPr>
          <w:sz w:val="20"/>
          <w:szCs w:val="20"/>
        </w:rPr>
        <w:t>…an</w:t>
      </w:r>
      <w:r w:rsidR="00851A09">
        <w:rPr>
          <w:sz w:val="20"/>
          <w:szCs w:val="20"/>
        </w:rPr>
        <w:t xml:space="preserve"> item called </w:t>
      </w:r>
      <w:r>
        <w:rPr>
          <w:sz w:val="20"/>
          <w:szCs w:val="20"/>
        </w:rPr>
        <w:t>'</w:t>
      </w:r>
      <w:r w:rsidR="00851A09">
        <w:rPr>
          <w:sz w:val="20"/>
          <w:szCs w:val="20"/>
        </w:rPr>
        <w:t>Miriam</w:t>
      </w:r>
      <w:r>
        <w:rPr>
          <w:sz w:val="20"/>
          <w:szCs w:val="20"/>
        </w:rPr>
        <w:t>'</w:t>
      </w:r>
      <w:r w:rsidR="00851A09">
        <w:rPr>
          <w:sz w:val="20"/>
          <w:szCs w:val="20"/>
        </w:rPr>
        <w:t>s Cup</w:t>
      </w:r>
      <w:proofErr w:type="gramStart"/>
      <w:r>
        <w:rPr>
          <w:sz w:val="20"/>
          <w:szCs w:val="20"/>
        </w:rPr>
        <w:t>'</w:t>
      </w:r>
      <w:r w:rsidR="00851A09">
        <w:rPr>
          <w:sz w:val="20"/>
          <w:szCs w:val="20"/>
        </w:rPr>
        <w:t xml:space="preserve"> </w:t>
      </w:r>
      <w:r w:rsidR="00004188">
        <w:rPr>
          <w:sz w:val="20"/>
          <w:szCs w:val="20"/>
        </w:rPr>
        <w:t xml:space="preserve"> (</w:t>
      </w:r>
      <w:proofErr w:type="gramEnd"/>
      <w:r w:rsidR="00004188">
        <w:rPr>
          <w:sz w:val="20"/>
          <w:szCs w:val="20"/>
        </w:rPr>
        <w:t xml:space="preserve">is) </w:t>
      </w:r>
      <w:r w:rsidR="00851A09">
        <w:rPr>
          <w:sz w:val="20"/>
          <w:szCs w:val="20"/>
        </w:rPr>
        <w:t>to be placed on the Seder table</w:t>
      </w:r>
      <w:r w:rsidR="00335183">
        <w:rPr>
          <w:sz w:val="20"/>
          <w:szCs w:val="20"/>
        </w:rPr>
        <w:t>…</w:t>
      </w:r>
      <w:r w:rsidR="00851A09">
        <w:rPr>
          <w:sz w:val="20"/>
          <w:szCs w:val="20"/>
        </w:rPr>
        <w:t xml:space="preserve"> </w:t>
      </w:r>
      <w:r>
        <w:rPr>
          <w:sz w:val="20"/>
          <w:szCs w:val="20"/>
        </w:rPr>
        <w:t>"</w:t>
      </w:r>
      <w:r w:rsidR="00851A09">
        <w:rPr>
          <w:sz w:val="20"/>
          <w:szCs w:val="20"/>
        </w:rPr>
        <w:t>T</w:t>
      </w:r>
      <w:r w:rsidR="002A6243">
        <w:rPr>
          <w:sz w:val="20"/>
          <w:szCs w:val="20"/>
        </w:rPr>
        <w:t>h</w:t>
      </w:r>
      <w:r w:rsidR="00851A09">
        <w:rPr>
          <w:sz w:val="20"/>
          <w:szCs w:val="20"/>
        </w:rPr>
        <w:t xml:space="preserve">is is becoming tradition to add one more special goblet to the table…filled with fresh water </w:t>
      </w:r>
      <w:r w:rsidR="00E86B96">
        <w:rPr>
          <w:sz w:val="20"/>
          <w:szCs w:val="20"/>
        </w:rPr>
        <w:t>in honor</w:t>
      </w:r>
      <w:r w:rsidR="00851A09">
        <w:rPr>
          <w:sz w:val="20"/>
          <w:szCs w:val="20"/>
        </w:rPr>
        <w:t xml:space="preserve"> of Moses</w:t>
      </w:r>
      <w:r>
        <w:rPr>
          <w:sz w:val="20"/>
          <w:szCs w:val="20"/>
        </w:rPr>
        <w:t>'</w:t>
      </w:r>
      <w:r w:rsidR="00851A09">
        <w:rPr>
          <w:sz w:val="20"/>
          <w:szCs w:val="20"/>
        </w:rPr>
        <w:t xml:space="preserve"> si</w:t>
      </w:r>
      <w:r w:rsidR="00E86B96">
        <w:rPr>
          <w:sz w:val="20"/>
          <w:szCs w:val="20"/>
        </w:rPr>
        <w:t>s</w:t>
      </w:r>
      <w:r w:rsidR="00851A09">
        <w:rPr>
          <w:sz w:val="20"/>
          <w:szCs w:val="20"/>
        </w:rPr>
        <w:t>ter Miriam…a symbol of Miriam</w:t>
      </w:r>
      <w:r>
        <w:rPr>
          <w:sz w:val="20"/>
          <w:szCs w:val="20"/>
        </w:rPr>
        <w:t>'</w:t>
      </w:r>
      <w:r w:rsidR="00851A09">
        <w:rPr>
          <w:sz w:val="20"/>
          <w:szCs w:val="20"/>
        </w:rPr>
        <w:t xml:space="preserve">s Well, which was the source of water for the Israelites in the </w:t>
      </w:r>
      <w:r w:rsidR="00851A09">
        <w:rPr>
          <w:sz w:val="20"/>
          <w:szCs w:val="20"/>
        </w:rPr>
        <w:lastRenderedPageBreak/>
        <w:t xml:space="preserve">desert…The Babylonian Talmud… says </w:t>
      </w:r>
      <w:r>
        <w:rPr>
          <w:sz w:val="20"/>
          <w:szCs w:val="20"/>
        </w:rPr>
        <w:t>"</w:t>
      </w:r>
      <w:r w:rsidR="00851A09">
        <w:rPr>
          <w:sz w:val="20"/>
          <w:szCs w:val="20"/>
        </w:rPr>
        <w:t>If it wasn</w:t>
      </w:r>
      <w:r>
        <w:rPr>
          <w:sz w:val="20"/>
          <w:szCs w:val="20"/>
        </w:rPr>
        <w:t>'</w:t>
      </w:r>
      <w:r w:rsidR="00851A09">
        <w:rPr>
          <w:sz w:val="20"/>
          <w:szCs w:val="20"/>
        </w:rPr>
        <w:t>t for the righteousness of the women of that generation we would not have been redeemed from Egypt.</w:t>
      </w:r>
      <w:r>
        <w:rPr>
          <w:sz w:val="20"/>
          <w:szCs w:val="20"/>
        </w:rPr>
        <w:t>'</w:t>
      </w:r>
      <w:r w:rsidR="00851A09">
        <w:rPr>
          <w:rStyle w:val="FootnoteReference"/>
          <w:sz w:val="20"/>
          <w:szCs w:val="20"/>
        </w:rPr>
        <w:footnoteReference w:id="45"/>
      </w:r>
    </w:p>
    <w:p w14:paraId="15D75957" w14:textId="3E7507E3" w:rsidR="00004188" w:rsidRDefault="00004188" w:rsidP="00004188">
      <w:r w:rsidRPr="00004188">
        <w:t xml:space="preserve">Sabina </w:t>
      </w:r>
      <w:proofErr w:type="spellStart"/>
      <w:r w:rsidRPr="00004188">
        <w:t>Magliocco</w:t>
      </w:r>
      <w:proofErr w:type="spellEnd"/>
      <w:r>
        <w:t xml:space="preserve">, </w:t>
      </w:r>
      <w:r w:rsidR="00335183">
        <w:t xml:space="preserve">a </w:t>
      </w:r>
      <w:r>
        <w:t>professor</w:t>
      </w:r>
      <w:r w:rsidR="00335183">
        <w:t>,</w:t>
      </w:r>
      <w:r>
        <w:t xml:space="preserve"> and anthropologist</w:t>
      </w:r>
      <w:r w:rsidR="00335183">
        <w:t xml:space="preserve"> </w:t>
      </w:r>
      <w:r>
        <w:rPr>
          <w:rStyle w:val="FootnoteReference"/>
        </w:rPr>
        <w:footnoteReference w:id="46"/>
      </w:r>
      <w:r w:rsidRPr="00004188">
        <w:t xml:space="preserve"> </w:t>
      </w:r>
      <w:r w:rsidR="00335183">
        <w:t>describes</w:t>
      </w:r>
      <w:r>
        <w:t xml:space="preserve"> the need for a shift in rituals stating:</w:t>
      </w:r>
    </w:p>
    <w:p w14:paraId="74C30206" w14:textId="7833D62B" w:rsidR="00004188" w:rsidRPr="00004188" w:rsidRDefault="00004188" w:rsidP="00004188">
      <w:r>
        <w:t xml:space="preserve"> </w:t>
      </w:r>
      <w:r w:rsidRPr="00004188">
        <w:t xml:space="preserve"> </w:t>
      </w:r>
      <w:r>
        <w:t>…</w:t>
      </w:r>
      <w:r w:rsidRPr="00004188">
        <w:t xml:space="preserve"> the creation of new, creative, situationally specific rituals becomes necessary, both as a form of protest - a reclamation of women's symbolic authority over their own selves - and because old rituals, developed in a different social and historical context, simply cannot provide the sorts of healing and empowerment necessary in today's worl</w:t>
      </w:r>
      <w:r>
        <w:t>d.</w:t>
      </w:r>
      <w:r>
        <w:rPr>
          <w:rStyle w:val="FootnoteReference"/>
        </w:rPr>
        <w:footnoteReference w:id="47"/>
      </w:r>
    </w:p>
    <w:p w14:paraId="0CEEA07F" w14:textId="465BA3A3" w:rsidR="00004188" w:rsidRDefault="00004188" w:rsidP="00004188">
      <w:pPr>
        <w:rPr>
          <w:sz w:val="20"/>
          <w:szCs w:val="20"/>
        </w:rPr>
      </w:pPr>
      <w:r>
        <w:rPr>
          <w:sz w:val="20"/>
          <w:szCs w:val="20"/>
        </w:rPr>
        <w:t>Conclusion</w:t>
      </w:r>
    </w:p>
    <w:p w14:paraId="1122B024" w14:textId="4AB2D224" w:rsidR="00004188" w:rsidRDefault="00335183" w:rsidP="00004188">
      <w:pPr>
        <w:rPr>
          <w:sz w:val="20"/>
          <w:szCs w:val="20"/>
        </w:rPr>
      </w:pPr>
      <w:r>
        <w:rPr>
          <w:sz w:val="20"/>
          <w:szCs w:val="20"/>
        </w:rPr>
        <w:t>Since creation, a</w:t>
      </w:r>
      <w:r w:rsidR="00004188">
        <w:rPr>
          <w:sz w:val="20"/>
          <w:szCs w:val="20"/>
        </w:rPr>
        <w:t xml:space="preserve">ccording to </w:t>
      </w:r>
      <w:r w:rsidR="00004188" w:rsidRPr="00335183">
        <w:rPr>
          <w:i/>
          <w:iCs/>
          <w:sz w:val="20"/>
          <w:szCs w:val="20"/>
        </w:rPr>
        <w:t>Genesis</w:t>
      </w:r>
      <w:r w:rsidR="00004188">
        <w:rPr>
          <w:sz w:val="20"/>
          <w:szCs w:val="20"/>
        </w:rPr>
        <w:t>,</w:t>
      </w:r>
      <w:r w:rsidR="00A13D5C">
        <w:rPr>
          <w:sz w:val="20"/>
          <w:szCs w:val="20"/>
        </w:rPr>
        <w:t xml:space="preserve"> </w:t>
      </w:r>
      <w:r w:rsidR="003532F4">
        <w:rPr>
          <w:sz w:val="20"/>
          <w:szCs w:val="20"/>
        </w:rPr>
        <w:t>religious customs</w:t>
      </w:r>
      <w:r>
        <w:rPr>
          <w:sz w:val="20"/>
          <w:szCs w:val="20"/>
        </w:rPr>
        <w:t>,</w:t>
      </w:r>
      <w:r w:rsidR="003532F4">
        <w:rPr>
          <w:sz w:val="20"/>
          <w:szCs w:val="20"/>
        </w:rPr>
        <w:t xml:space="preserve"> laws of Judaisms,</w:t>
      </w:r>
      <w:r>
        <w:rPr>
          <w:sz w:val="20"/>
          <w:szCs w:val="20"/>
        </w:rPr>
        <w:t xml:space="preserve"> and</w:t>
      </w:r>
      <w:r w:rsidR="003532F4">
        <w:rPr>
          <w:sz w:val="20"/>
          <w:szCs w:val="20"/>
        </w:rPr>
        <w:t xml:space="preserve"> </w:t>
      </w:r>
      <w:r w:rsidR="00004188">
        <w:rPr>
          <w:sz w:val="20"/>
          <w:szCs w:val="20"/>
        </w:rPr>
        <w:t xml:space="preserve">the astronomical cycles of the sun and moon have been </w:t>
      </w:r>
      <w:r>
        <w:rPr>
          <w:sz w:val="20"/>
          <w:szCs w:val="20"/>
        </w:rPr>
        <w:t>connected</w:t>
      </w:r>
      <w:r w:rsidR="00004188">
        <w:rPr>
          <w:sz w:val="20"/>
          <w:szCs w:val="20"/>
        </w:rPr>
        <w:t>.</w:t>
      </w:r>
      <w:r w:rsidR="002064B3">
        <w:rPr>
          <w:sz w:val="20"/>
          <w:szCs w:val="20"/>
        </w:rPr>
        <w:t xml:space="preserve"> </w:t>
      </w:r>
      <w:r w:rsidR="00004188">
        <w:rPr>
          <w:sz w:val="20"/>
          <w:szCs w:val="20"/>
        </w:rPr>
        <w:t xml:space="preserve"> The Jewish calendar is a sol</w:t>
      </w:r>
      <w:r w:rsidR="003532F4">
        <w:rPr>
          <w:sz w:val="20"/>
          <w:szCs w:val="20"/>
        </w:rPr>
        <w:t>ar</w:t>
      </w:r>
      <w:r w:rsidR="00004188">
        <w:rPr>
          <w:sz w:val="20"/>
          <w:szCs w:val="20"/>
        </w:rPr>
        <w:t>- lunar-based calendar.</w:t>
      </w:r>
      <w:r w:rsidR="002064B3">
        <w:rPr>
          <w:sz w:val="20"/>
          <w:szCs w:val="20"/>
        </w:rPr>
        <w:t xml:space="preserve"> </w:t>
      </w:r>
      <w:r w:rsidR="00004188">
        <w:rPr>
          <w:sz w:val="20"/>
          <w:szCs w:val="20"/>
        </w:rPr>
        <w:t xml:space="preserve"> The rituals of Rosh Chodesh to welcome the new moon and the yearly Passover Festival at the spring equinox are</w:t>
      </w:r>
      <w:r>
        <w:rPr>
          <w:sz w:val="20"/>
          <w:szCs w:val="20"/>
        </w:rPr>
        <w:t xml:space="preserve"> examples</w:t>
      </w:r>
      <w:r w:rsidR="00004188">
        <w:rPr>
          <w:sz w:val="20"/>
          <w:szCs w:val="20"/>
        </w:rPr>
        <w:t xml:space="preserve"> of luminaries' importance in Jewish</w:t>
      </w:r>
      <w:r>
        <w:rPr>
          <w:sz w:val="20"/>
          <w:szCs w:val="20"/>
        </w:rPr>
        <w:t xml:space="preserve"> religion and</w:t>
      </w:r>
      <w:r w:rsidR="00004188">
        <w:rPr>
          <w:sz w:val="20"/>
          <w:szCs w:val="20"/>
        </w:rPr>
        <w:t xml:space="preserve"> culture.</w:t>
      </w:r>
      <w:r w:rsidR="002064B3">
        <w:rPr>
          <w:sz w:val="20"/>
          <w:szCs w:val="20"/>
        </w:rPr>
        <w:t xml:space="preserve"> </w:t>
      </w:r>
      <w:r w:rsidR="00004188">
        <w:rPr>
          <w:sz w:val="20"/>
          <w:szCs w:val="20"/>
        </w:rPr>
        <w:t xml:space="preserve"> Various Judaisms have, over time</w:t>
      </w:r>
      <w:r w:rsidR="003532F4">
        <w:rPr>
          <w:sz w:val="20"/>
          <w:szCs w:val="20"/>
        </w:rPr>
        <w:t>,</w:t>
      </w:r>
      <w:r w:rsidR="00004188">
        <w:rPr>
          <w:sz w:val="20"/>
          <w:szCs w:val="20"/>
        </w:rPr>
        <w:t xml:space="preserve"> developed diverse interpretations of religious texts, </w:t>
      </w:r>
      <w:r>
        <w:rPr>
          <w:sz w:val="20"/>
          <w:szCs w:val="20"/>
        </w:rPr>
        <w:t>adapted</w:t>
      </w:r>
      <w:r w:rsidR="00004188">
        <w:rPr>
          <w:sz w:val="20"/>
          <w:szCs w:val="20"/>
        </w:rPr>
        <w:t xml:space="preserve"> rituals, and religious laws according to the historical culture of their time.</w:t>
      </w:r>
      <w:r w:rsidR="00004188" w:rsidRPr="00004188">
        <w:rPr>
          <w:sz w:val="20"/>
          <w:szCs w:val="20"/>
        </w:rPr>
        <w:t xml:space="preserve"> </w:t>
      </w:r>
      <w:r w:rsidR="00004188">
        <w:rPr>
          <w:sz w:val="20"/>
          <w:szCs w:val="20"/>
        </w:rPr>
        <w:t xml:space="preserve">  </w:t>
      </w:r>
      <w:r>
        <w:rPr>
          <w:sz w:val="20"/>
          <w:szCs w:val="20"/>
        </w:rPr>
        <w:t>In the twentieth and twenty-first centuries, v</w:t>
      </w:r>
      <w:r w:rsidR="00004188">
        <w:rPr>
          <w:sz w:val="20"/>
          <w:szCs w:val="20"/>
        </w:rPr>
        <w:t xml:space="preserve">ariation </w:t>
      </w:r>
      <w:r>
        <w:rPr>
          <w:sz w:val="20"/>
          <w:szCs w:val="20"/>
        </w:rPr>
        <w:t xml:space="preserve">of </w:t>
      </w:r>
      <w:r w:rsidR="00004188">
        <w:rPr>
          <w:sz w:val="20"/>
          <w:szCs w:val="20"/>
        </w:rPr>
        <w:t>ritual practices of solar and lunar-based</w:t>
      </w:r>
      <w:r w:rsidR="003532F4">
        <w:rPr>
          <w:sz w:val="20"/>
          <w:szCs w:val="20"/>
        </w:rPr>
        <w:t xml:space="preserve"> </w:t>
      </w:r>
      <w:r w:rsidR="00004188">
        <w:rPr>
          <w:sz w:val="20"/>
          <w:szCs w:val="20"/>
        </w:rPr>
        <w:t>holidays</w:t>
      </w:r>
      <w:r>
        <w:rPr>
          <w:sz w:val="20"/>
          <w:szCs w:val="20"/>
        </w:rPr>
        <w:t xml:space="preserve"> of Rosh Chodesh and Passover</w:t>
      </w:r>
      <w:r w:rsidR="00004188">
        <w:rPr>
          <w:sz w:val="20"/>
          <w:szCs w:val="20"/>
        </w:rPr>
        <w:t xml:space="preserve"> </w:t>
      </w:r>
      <w:r>
        <w:rPr>
          <w:sz w:val="20"/>
          <w:szCs w:val="20"/>
        </w:rPr>
        <w:t xml:space="preserve">occurred due to Jewish </w:t>
      </w:r>
      <w:r w:rsidR="00004188">
        <w:rPr>
          <w:sz w:val="20"/>
          <w:szCs w:val="20"/>
        </w:rPr>
        <w:t>feminism</w:t>
      </w:r>
      <w:r>
        <w:rPr>
          <w:sz w:val="20"/>
          <w:szCs w:val="20"/>
        </w:rPr>
        <w:t>.</w:t>
      </w:r>
      <w:r w:rsidR="002064B3">
        <w:rPr>
          <w:sz w:val="20"/>
          <w:szCs w:val="20"/>
        </w:rPr>
        <w:t xml:space="preserve"> </w:t>
      </w:r>
      <w:r w:rsidR="00004188">
        <w:rPr>
          <w:sz w:val="20"/>
          <w:szCs w:val="20"/>
        </w:rPr>
        <w:t xml:space="preserve"> J</w:t>
      </w:r>
      <w:r w:rsidR="009B5D38">
        <w:rPr>
          <w:sz w:val="20"/>
          <w:szCs w:val="20"/>
        </w:rPr>
        <w:t>ewish custom</w:t>
      </w:r>
      <w:r>
        <w:rPr>
          <w:sz w:val="20"/>
          <w:szCs w:val="20"/>
        </w:rPr>
        <w:t xml:space="preserve"> struggles to adapt to </w:t>
      </w:r>
      <w:r w:rsidR="009B5D38">
        <w:rPr>
          <w:sz w:val="20"/>
          <w:szCs w:val="20"/>
        </w:rPr>
        <w:t>the changing time.</w:t>
      </w:r>
      <w:r>
        <w:rPr>
          <w:sz w:val="20"/>
          <w:szCs w:val="20"/>
        </w:rPr>
        <w:t xml:space="preserve">  </w:t>
      </w:r>
      <w:r w:rsidR="003532F4">
        <w:rPr>
          <w:sz w:val="20"/>
          <w:szCs w:val="20"/>
        </w:rPr>
        <w:t xml:space="preserve">The cycles of the sun and moon </w:t>
      </w:r>
      <w:r w:rsidR="009B5D38">
        <w:rPr>
          <w:sz w:val="20"/>
          <w:szCs w:val="20"/>
        </w:rPr>
        <w:t>continue to be</w:t>
      </w:r>
      <w:r w:rsidR="003532F4">
        <w:rPr>
          <w:sz w:val="20"/>
          <w:szCs w:val="20"/>
        </w:rPr>
        <w:t xml:space="preserve"> </w:t>
      </w:r>
      <w:r w:rsidR="009B5D38">
        <w:rPr>
          <w:sz w:val="20"/>
          <w:szCs w:val="20"/>
        </w:rPr>
        <w:t xml:space="preserve">fundamental to </w:t>
      </w:r>
      <w:r w:rsidR="003532F4">
        <w:rPr>
          <w:sz w:val="20"/>
          <w:szCs w:val="20"/>
        </w:rPr>
        <w:t>the</w:t>
      </w:r>
      <w:r w:rsidR="009B5D38">
        <w:rPr>
          <w:sz w:val="20"/>
          <w:szCs w:val="20"/>
        </w:rPr>
        <w:t xml:space="preserve"> calendar and its influence on customary and changing ritual and</w:t>
      </w:r>
      <w:r w:rsidR="003532F4">
        <w:rPr>
          <w:sz w:val="20"/>
          <w:szCs w:val="20"/>
        </w:rPr>
        <w:t xml:space="preserve"> culture</w:t>
      </w:r>
      <w:r w:rsidR="009B5D38">
        <w:rPr>
          <w:sz w:val="20"/>
          <w:szCs w:val="20"/>
        </w:rPr>
        <w:t>.</w:t>
      </w:r>
      <w:r w:rsidR="003532F4">
        <w:rPr>
          <w:sz w:val="20"/>
          <w:szCs w:val="20"/>
        </w:rPr>
        <w:t xml:space="preserve"> </w:t>
      </w:r>
      <w:r w:rsidR="00004188">
        <w:rPr>
          <w:sz w:val="20"/>
          <w:szCs w:val="20"/>
        </w:rPr>
        <w:t xml:space="preserve"> </w:t>
      </w:r>
    </w:p>
    <w:p w14:paraId="7CB0FF5F" w14:textId="54EE54DF" w:rsidR="00851A09" w:rsidRDefault="00851A09" w:rsidP="00004188">
      <w:pPr>
        <w:rPr>
          <w:sz w:val="20"/>
          <w:szCs w:val="20"/>
        </w:rPr>
      </w:pPr>
    </w:p>
    <w:p w14:paraId="64DB4F4E" w14:textId="77777777" w:rsidR="00C40315" w:rsidRDefault="00C40315" w:rsidP="009A4EA0">
      <w:pPr>
        <w:ind w:left="720" w:right="720"/>
        <w:rPr>
          <w:sz w:val="20"/>
          <w:szCs w:val="20"/>
        </w:rPr>
      </w:pPr>
    </w:p>
    <w:p w14:paraId="2A610762" w14:textId="6764F2CC" w:rsidR="007724F6" w:rsidRDefault="007724F6" w:rsidP="00877A67">
      <w:pPr>
        <w:ind w:left="720" w:right="720"/>
        <w:rPr>
          <w:sz w:val="20"/>
          <w:szCs w:val="20"/>
        </w:rPr>
      </w:pPr>
    </w:p>
    <w:p w14:paraId="26C35ECB" w14:textId="77777777" w:rsidR="007724F6" w:rsidRPr="00877A67" w:rsidRDefault="007724F6" w:rsidP="007724F6">
      <w:pPr>
        <w:rPr>
          <w:sz w:val="20"/>
          <w:szCs w:val="20"/>
        </w:rPr>
      </w:pPr>
    </w:p>
    <w:p w14:paraId="4E993E4F" w14:textId="67F83E7B" w:rsidR="00AF6739" w:rsidRDefault="00AF6739" w:rsidP="00F66B94"/>
    <w:p w14:paraId="7B707333" w14:textId="4724B6EB" w:rsidR="006A7C63" w:rsidRDefault="006A7C63" w:rsidP="00F66B94">
      <w:pPr>
        <w:ind w:hanging="720"/>
      </w:pPr>
    </w:p>
    <w:p w14:paraId="3CD331E5" w14:textId="77777777" w:rsidR="006A7C63" w:rsidRDefault="006A7C63" w:rsidP="006A7C63">
      <w:pPr>
        <w:ind w:hanging="720"/>
      </w:pPr>
    </w:p>
    <w:p w14:paraId="4D502722" w14:textId="16FA0F7B" w:rsidR="002D2C8F" w:rsidRDefault="002D2C8F" w:rsidP="006A7C63">
      <w:pPr>
        <w:ind w:hanging="720"/>
      </w:pPr>
    </w:p>
    <w:p w14:paraId="1230AA24" w14:textId="77777777" w:rsidR="002D2C8F" w:rsidRDefault="002D2C8F" w:rsidP="006A7C63">
      <w:pPr>
        <w:ind w:hanging="720"/>
      </w:pPr>
    </w:p>
    <w:p w14:paraId="4B749D0D" w14:textId="53B9E1C6" w:rsidR="000946E5" w:rsidRDefault="000946E5" w:rsidP="006A7C63">
      <w:pPr>
        <w:ind w:hanging="720"/>
      </w:pPr>
    </w:p>
    <w:p w14:paraId="1D1751E8" w14:textId="77777777" w:rsidR="000946E5" w:rsidRPr="000946E5" w:rsidRDefault="000946E5" w:rsidP="006A7C63">
      <w:pPr>
        <w:ind w:hanging="720"/>
        <w:rPr>
          <w:rFonts w:cstheme="minorHAnsi"/>
          <w:color w:val="333333"/>
          <w:spacing w:val="-2"/>
          <w:shd w:val="clear" w:color="auto" w:fill="FFFFFF"/>
        </w:rPr>
      </w:pPr>
    </w:p>
    <w:p w14:paraId="598F1C68" w14:textId="7CC90320" w:rsidR="0014658E" w:rsidRDefault="0014658E" w:rsidP="006A7C63">
      <w:pPr>
        <w:ind w:hanging="720"/>
        <w:rPr>
          <w:rFonts w:cstheme="minorHAnsi"/>
          <w:color w:val="333333"/>
          <w:spacing w:val="-2"/>
          <w:sz w:val="20"/>
          <w:szCs w:val="20"/>
          <w:shd w:val="clear" w:color="auto" w:fill="FFFFFF"/>
        </w:rPr>
      </w:pPr>
    </w:p>
    <w:p w14:paraId="5BFDEDFC" w14:textId="77777777" w:rsidR="0014658E" w:rsidRPr="006D2BAB" w:rsidRDefault="0014658E" w:rsidP="006A7C63">
      <w:pPr>
        <w:ind w:hanging="720"/>
        <w:rPr>
          <w:rFonts w:cstheme="minorHAnsi"/>
          <w:b/>
          <w:bCs/>
          <w:sz w:val="20"/>
          <w:szCs w:val="20"/>
        </w:rPr>
      </w:pPr>
    </w:p>
    <w:p w14:paraId="2EC43113" w14:textId="77777777" w:rsidR="00B620F5" w:rsidRDefault="00B620F5" w:rsidP="006A7C63">
      <w:pPr>
        <w:ind w:hanging="720"/>
      </w:pPr>
    </w:p>
    <w:p w14:paraId="225379A7" w14:textId="77777777" w:rsidR="005D7882" w:rsidRDefault="00B620F5" w:rsidP="005D7882">
      <w:pPr>
        <w:rPr>
          <w:b/>
          <w:bCs/>
          <w:sz w:val="24"/>
          <w:szCs w:val="24"/>
        </w:rPr>
      </w:pPr>
      <w:r>
        <w:t xml:space="preserve"> </w:t>
      </w:r>
      <w:r w:rsidR="005D7882" w:rsidRPr="00154919">
        <w:rPr>
          <w:b/>
          <w:bCs/>
          <w:sz w:val="24"/>
          <w:szCs w:val="24"/>
        </w:rPr>
        <w:t xml:space="preserve">Bibliography </w:t>
      </w:r>
      <w:r w:rsidR="005D7882">
        <w:rPr>
          <w:b/>
          <w:bCs/>
          <w:sz w:val="24"/>
          <w:szCs w:val="24"/>
        </w:rPr>
        <w:t>E</w:t>
      </w:r>
      <w:r w:rsidR="005D7882" w:rsidRPr="00154919">
        <w:rPr>
          <w:b/>
          <w:bCs/>
          <w:sz w:val="24"/>
          <w:szCs w:val="24"/>
        </w:rPr>
        <w:t>ssay 3</w:t>
      </w:r>
    </w:p>
    <w:p w14:paraId="776EC817" w14:textId="77777777" w:rsidR="005D7882" w:rsidRPr="00154919" w:rsidRDefault="005D7882" w:rsidP="005D7882">
      <w:pPr>
        <w:rPr>
          <w:b/>
          <w:bCs/>
          <w:sz w:val="24"/>
          <w:szCs w:val="24"/>
        </w:rPr>
      </w:pPr>
    </w:p>
    <w:p w14:paraId="6FFF250C" w14:textId="77777777" w:rsidR="005D7882" w:rsidRDefault="005D7882" w:rsidP="005D7882">
      <w:pPr>
        <w:rPr>
          <w:b/>
          <w:bCs/>
        </w:rPr>
      </w:pPr>
      <w:r w:rsidRPr="00A3401A">
        <w:rPr>
          <w:b/>
          <w:bCs/>
        </w:rPr>
        <w:t>Primary</w:t>
      </w:r>
      <w:r>
        <w:rPr>
          <w:b/>
          <w:bCs/>
        </w:rPr>
        <w:t xml:space="preserve"> Sources</w:t>
      </w:r>
    </w:p>
    <w:p w14:paraId="2A3D1F98" w14:textId="77777777" w:rsidR="005D7882" w:rsidRDefault="005D7882" w:rsidP="005D7882">
      <w:pPr>
        <w:ind w:left="720" w:hanging="720"/>
      </w:pPr>
      <w:r w:rsidRPr="003806A3">
        <w:rPr>
          <w:i/>
          <w:iCs/>
        </w:rPr>
        <w:t>Passover Haggadah</w:t>
      </w:r>
      <w:r>
        <w:t xml:space="preserve">, translated by </w:t>
      </w:r>
      <w:proofErr w:type="spellStart"/>
      <w:r>
        <w:t>Chiam</w:t>
      </w:r>
      <w:proofErr w:type="spellEnd"/>
      <w:r>
        <w:t xml:space="preserve"> Raphael, First Edition, (New York: Behrman, 1972). </w:t>
      </w:r>
    </w:p>
    <w:p w14:paraId="05F1C2CB" w14:textId="52A2C255" w:rsidR="005D7882" w:rsidRDefault="005D7882" w:rsidP="005D7882">
      <w:pPr>
        <w:ind w:left="720" w:hanging="720"/>
      </w:pPr>
      <w:r>
        <w:t xml:space="preserve"> </w:t>
      </w:r>
      <w:r w:rsidRPr="006C76F0">
        <w:rPr>
          <w:i/>
          <w:iCs/>
        </w:rPr>
        <w:t xml:space="preserve">Sefer Yetzirah: The Book of Creation </w:t>
      </w:r>
      <w:proofErr w:type="gramStart"/>
      <w:r w:rsidR="004C2FFE">
        <w:rPr>
          <w:i/>
          <w:iCs/>
        </w:rPr>
        <w:t>I</w:t>
      </w:r>
      <w:r w:rsidRPr="006C76F0">
        <w:rPr>
          <w:i/>
          <w:iCs/>
        </w:rPr>
        <w:t>n</w:t>
      </w:r>
      <w:proofErr w:type="gramEnd"/>
      <w:r w:rsidRPr="006C76F0">
        <w:rPr>
          <w:i/>
          <w:iCs/>
        </w:rPr>
        <w:t xml:space="preserve"> Theory and Practice</w:t>
      </w:r>
      <w:r>
        <w:t xml:space="preserve">, translation and commentary by Aryeh Kaplan, (York Beach, Maine: Samuel Weiser, Inc., 1991). </w:t>
      </w:r>
    </w:p>
    <w:p w14:paraId="26CA9E8B" w14:textId="26C71447" w:rsidR="005D7882" w:rsidRPr="00D5495C" w:rsidRDefault="005D7882" w:rsidP="005D7882">
      <w:pPr>
        <w:ind w:left="720" w:hanging="720"/>
      </w:pPr>
      <w:r w:rsidRPr="00D5495C">
        <w:rPr>
          <w:i/>
          <w:iCs/>
        </w:rPr>
        <w:t>Sefer Yetzirah</w:t>
      </w:r>
      <w:r>
        <w:rPr>
          <w:i/>
          <w:iCs/>
        </w:rPr>
        <w:t>,</w:t>
      </w:r>
      <w:r>
        <w:t xml:space="preserve"> Sefaria, </w:t>
      </w:r>
      <w:hyperlink r:id="rId8" w:history="1">
        <w:r w:rsidRPr="00E97B50">
          <w:rPr>
            <w:rStyle w:val="Hyperlink"/>
          </w:rPr>
          <w:t>https://www.sefaria.org</w:t>
        </w:r>
      </w:hyperlink>
      <w:r>
        <w:t>, trans. by Isidor Kalisch.</w:t>
      </w:r>
      <w:r w:rsidR="004C2FFE">
        <w:t xml:space="preserve"> </w:t>
      </w:r>
      <w:r>
        <w:t xml:space="preserve"> New York, 1877, {accessed 18 December 2021}. </w:t>
      </w:r>
    </w:p>
    <w:p w14:paraId="46310832" w14:textId="3E61A802" w:rsidR="005D7882" w:rsidRPr="00751053" w:rsidRDefault="005D7882" w:rsidP="005D7882">
      <w:pPr>
        <w:ind w:left="720" w:hanging="720"/>
        <w:rPr>
          <w:rFonts w:ascii="Calibri" w:eastAsia="Times New Roman" w:hAnsi="Calibri" w:cs="Calibri"/>
          <w:i/>
          <w:iCs/>
        </w:rPr>
      </w:pPr>
      <w:r w:rsidRPr="007A69A8">
        <w:rPr>
          <w:i/>
          <w:iCs/>
        </w:rPr>
        <w:t>Tanakh</w:t>
      </w:r>
      <w:r>
        <w:t xml:space="preserve">, Sefaria, </w:t>
      </w:r>
      <w:r w:rsidRPr="00842F15">
        <w:rPr>
          <w:i/>
          <w:iCs/>
        </w:rPr>
        <w:t>A living Library of Torah Texts Online</w:t>
      </w:r>
      <w:r>
        <w:rPr>
          <w:i/>
          <w:iCs/>
        </w:rPr>
        <w:t>,</w:t>
      </w:r>
      <w:r>
        <w:t xml:space="preserve"> </w:t>
      </w:r>
      <w:hyperlink r:id="rId9" w:history="1">
        <w:r w:rsidRPr="0056502A">
          <w:rPr>
            <w:rStyle w:val="Hyperlink"/>
            <w:i/>
            <w:iCs/>
          </w:rPr>
          <w:t>https://www.Sefaria.org</w:t>
        </w:r>
      </w:hyperlink>
      <w:r w:rsidRPr="0056502A">
        <w:rPr>
          <w:i/>
          <w:iCs/>
        </w:rPr>
        <w:t>,</w:t>
      </w:r>
      <w:r>
        <w:t xml:space="preserve"> {accessed 16 December 2021}.</w:t>
      </w:r>
      <w:r w:rsidR="004C2FFE">
        <w:t xml:space="preserve"> </w:t>
      </w:r>
      <w:r>
        <w:t xml:space="preserve"> </w:t>
      </w:r>
      <w:r w:rsidRPr="00751053">
        <w:rPr>
          <w:rFonts w:ascii="Calibri" w:hAnsi="Calibri" w:cs="Calibri"/>
        </w:rPr>
        <w:t>Genesis</w:t>
      </w:r>
      <w:r w:rsidRPr="00751053">
        <w:rPr>
          <w:rFonts w:ascii="Calibri" w:eastAsia="Times New Roman" w:hAnsi="Calibri" w:cs="Calibri"/>
        </w:rPr>
        <w:t xml:space="preserve"> 1917 translation by the Jewish Publication Society. </w:t>
      </w:r>
    </w:p>
    <w:p w14:paraId="62144DDD" w14:textId="77777777" w:rsidR="005D7882" w:rsidRDefault="005D7882" w:rsidP="005D7882">
      <w:pPr>
        <w:ind w:left="720" w:hanging="720"/>
      </w:pPr>
      <w:r w:rsidRPr="0061135E">
        <w:rPr>
          <w:i/>
          <w:iCs/>
        </w:rPr>
        <w:t>The Talmud: The Steinsaltz Edition</w:t>
      </w:r>
      <w:r>
        <w:t>, edited and translated by Israel V. Berman commentary by Adin Steinsaltz, (New York: Random House, 1989).</w:t>
      </w:r>
    </w:p>
    <w:p w14:paraId="3FFC001C" w14:textId="77777777" w:rsidR="005D7882" w:rsidRDefault="005D7882" w:rsidP="005D7882">
      <w:pPr>
        <w:ind w:left="720" w:hanging="720"/>
      </w:pPr>
    </w:p>
    <w:p w14:paraId="419D106F" w14:textId="77777777" w:rsidR="005D7882" w:rsidRDefault="005D7882" w:rsidP="005D7882">
      <w:pPr>
        <w:rPr>
          <w:b/>
          <w:bCs/>
        </w:rPr>
      </w:pPr>
      <w:r w:rsidRPr="00F65A03">
        <w:rPr>
          <w:b/>
          <w:bCs/>
        </w:rPr>
        <w:t>Secondary</w:t>
      </w:r>
      <w:r>
        <w:rPr>
          <w:b/>
          <w:bCs/>
        </w:rPr>
        <w:t xml:space="preserve"> Sources</w:t>
      </w:r>
      <w:r w:rsidRPr="00F65A03">
        <w:rPr>
          <w:b/>
          <w:bCs/>
        </w:rPr>
        <w:t xml:space="preserve"> from JSTOR</w:t>
      </w:r>
    </w:p>
    <w:p w14:paraId="418C3922" w14:textId="26BF2C42" w:rsidR="005D7882" w:rsidRDefault="005D7882" w:rsidP="005D7882">
      <w:pPr>
        <w:ind w:left="720" w:hanging="720"/>
      </w:pPr>
      <w:r>
        <w:t xml:space="preserve">Boeckler, Annette, </w:t>
      </w:r>
      <w:r w:rsidR="004C2FFE">
        <w:t>'</w:t>
      </w:r>
      <w:r>
        <w:t>Miriam</w:t>
      </w:r>
      <w:r w:rsidR="004C2FFE">
        <w:t>'</w:t>
      </w:r>
      <w:r>
        <w:t>s Cup: The story of a New Ritual</w:t>
      </w:r>
      <w:proofErr w:type="gramStart"/>
      <w:r w:rsidR="004C2FFE">
        <w:t xml:space="preserve">' </w:t>
      </w:r>
      <w:r>
        <w:t xml:space="preserve"> in</w:t>
      </w:r>
      <w:proofErr w:type="gramEnd"/>
      <w:r>
        <w:t xml:space="preserve"> </w:t>
      </w:r>
      <w:r w:rsidRPr="00C73ABE">
        <w:rPr>
          <w:i/>
          <w:iCs/>
        </w:rPr>
        <w:t>European Judaism: A Journal for a New Europe</w:t>
      </w:r>
      <w:r>
        <w:rPr>
          <w:i/>
          <w:iCs/>
        </w:rPr>
        <w:t xml:space="preserve">, </w:t>
      </w:r>
      <w:r>
        <w:t>Vol.45/No. 2, 2021, pp.147-61.</w:t>
      </w:r>
    </w:p>
    <w:p w14:paraId="3B7899C7" w14:textId="08E2020C" w:rsidR="005D7882" w:rsidRDefault="005D7882" w:rsidP="005D7882">
      <w:pPr>
        <w:ind w:left="720" w:hanging="720"/>
      </w:pPr>
      <w:r>
        <w:t xml:space="preserve">Carpentier, Martha C., </w:t>
      </w:r>
      <w:r w:rsidR="004C2FFE">
        <w:t>'</w:t>
      </w:r>
      <w:r>
        <w:t>Jane Ellen Harrison and The Ritual Theory</w:t>
      </w:r>
      <w:r w:rsidR="004C2FFE">
        <w:t>'</w:t>
      </w:r>
      <w:r>
        <w:t xml:space="preserve"> in </w:t>
      </w:r>
      <w:r w:rsidRPr="00307D1D">
        <w:rPr>
          <w:i/>
          <w:iCs/>
        </w:rPr>
        <w:t>Journal of Ritual Studies</w:t>
      </w:r>
      <w:r w:rsidRPr="00307D1D">
        <w:t xml:space="preserve">, </w:t>
      </w:r>
      <w:r>
        <w:t>V</w:t>
      </w:r>
      <w:r w:rsidRPr="00307D1D">
        <w:t>ol</w:t>
      </w:r>
      <w:r>
        <w:t>.8, Winter 1994, pp.11-26.</w:t>
      </w:r>
    </w:p>
    <w:p w14:paraId="1CB04BA0" w14:textId="14B7626D" w:rsidR="005D7882" w:rsidRPr="00976492" w:rsidRDefault="005D7882" w:rsidP="005D7882">
      <w:pPr>
        <w:ind w:left="720" w:hanging="720"/>
        <w:rPr>
          <w:b/>
          <w:bCs/>
        </w:rPr>
      </w:pPr>
      <w:r>
        <w:t>Feldman, Ron H.</w:t>
      </w:r>
      <w:r w:rsidR="004C2FFE">
        <w:t>' '</w:t>
      </w:r>
      <w:r>
        <w:t>On your New Moons</w:t>
      </w:r>
      <w:r w:rsidR="004C2FFE">
        <w:t>"</w:t>
      </w:r>
      <w:r>
        <w:t>: The Feminist Transformation of the Jewish New Moon Festival</w:t>
      </w:r>
      <w:r w:rsidR="004C2FFE">
        <w:t>'</w:t>
      </w:r>
      <w:r>
        <w:t xml:space="preserve"> </w:t>
      </w:r>
      <w:r w:rsidRPr="0029313F">
        <w:rPr>
          <w:i/>
          <w:iCs/>
        </w:rPr>
        <w:t>The Journal of Women and Religion</w:t>
      </w:r>
      <w:r>
        <w:t>, Vol.19/20, 2003.</w:t>
      </w:r>
      <w:r w:rsidR="004C2FFE">
        <w:t xml:space="preserve"> </w:t>
      </w:r>
      <w:r>
        <w:t xml:space="preserve"> pp.26-51.</w:t>
      </w:r>
    </w:p>
    <w:p w14:paraId="3251F4EB" w14:textId="0D891DFA" w:rsidR="005D7882" w:rsidRDefault="005D7882" w:rsidP="005D7882">
      <w:pPr>
        <w:ind w:left="720" w:hanging="720"/>
      </w:pPr>
      <w:r>
        <w:t xml:space="preserve">Leicht, Reimund, </w:t>
      </w:r>
      <w:r w:rsidR="004C2FFE">
        <w:t>'</w:t>
      </w:r>
      <w:r>
        <w:t>Observing the Moon: Astronomical and Cosmological Aspect in the Rabbinic New Moon Procedure</w:t>
      </w:r>
      <w:r w:rsidR="004C2FFE">
        <w:t>'</w:t>
      </w:r>
      <w:r>
        <w:t xml:space="preserve"> in </w:t>
      </w:r>
      <w:r w:rsidRPr="001D4D9B">
        <w:rPr>
          <w:i/>
          <w:iCs/>
        </w:rPr>
        <w:t>Time Astronomy and Calendars in the Jewish Tradition</w:t>
      </w:r>
      <w:r>
        <w:t>, Sacha Stern and Charles Burnett editors (Leiden Boston: Brill, 2014).</w:t>
      </w:r>
    </w:p>
    <w:p w14:paraId="0D2DB344" w14:textId="387C244B" w:rsidR="005D7882" w:rsidRDefault="005D7882" w:rsidP="005D7882">
      <w:pPr>
        <w:ind w:left="720" w:hanging="720"/>
      </w:pPr>
      <w:proofErr w:type="spellStart"/>
      <w:r>
        <w:t>Magliocco</w:t>
      </w:r>
      <w:proofErr w:type="spellEnd"/>
      <w:r>
        <w:t xml:space="preserve">, Sabina, </w:t>
      </w:r>
      <w:r w:rsidR="004C2FFE">
        <w:t>'</w:t>
      </w:r>
      <w:r>
        <w:t>Introduction: Ritual Creativity, Emotions and the Body</w:t>
      </w:r>
      <w:r w:rsidR="004C2FFE">
        <w:t>'</w:t>
      </w:r>
      <w:r>
        <w:t xml:space="preserve"> in Journal of Ritual Studies, Vol. 28/ No. 2, 2014, pp.1-8.</w:t>
      </w:r>
    </w:p>
    <w:p w14:paraId="2D42EDA7" w14:textId="5D4D966F" w:rsidR="005D7882" w:rsidRDefault="005D7882" w:rsidP="005D7882">
      <w:pPr>
        <w:ind w:left="720" w:hanging="720"/>
      </w:pPr>
      <w:r>
        <w:t xml:space="preserve">Reiter, Yitzhak, </w:t>
      </w:r>
      <w:r w:rsidR="004C2FFE">
        <w:t>'</w:t>
      </w:r>
      <w:r>
        <w:t>Feminists in the Temple of Orthodoxy: The Struggle of the Women of the Wall to Change the Status Quo</w:t>
      </w:r>
      <w:r w:rsidR="004C2FFE">
        <w:t>,'</w:t>
      </w:r>
      <w:r w:rsidRPr="0029313F">
        <w:rPr>
          <w:i/>
          <w:iCs/>
        </w:rPr>
        <w:t xml:space="preserve"> Shofar</w:t>
      </w:r>
      <w:r>
        <w:rPr>
          <w:i/>
          <w:iCs/>
        </w:rPr>
        <w:t>,</w:t>
      </w:r>
      <w:r>
        <w:t xml:space="preserve"> Vol. 34/ No. 2 (Winter 2016) pp. 79-107.</w:t>
      </w:r>
    </w:p>
    <w:p w14:paraId="7BA3F11D" w14:textId="77777777" w:rsidR="005D7882" w:rsidRDefault="005D7882" w:rsidP="005D7882">
      <w:pPr>
        <w:ind w:left="720" w:hanging="720"/>
      </w:pPr>
      <w:r>
        <w:t xml:space="preserve">Stern, Sacha, </w:t>
      </w:r>
      <w:r w:rsidRPr="001D4D9B">
        <w:rPr>
          <w:i/>
          <w:iCs/>
        </w:rPr>
        <w:t>Time and Process in Ancient Judaism</w:t>
      </w:r>
      <w:r>
        <w:t>, (Liverpool: Liverpool University Press, 2007).</w:t>
      </w:r>
    </w:p>
    <w:p w14:paraId="5B65D062" w14:textId="77777777" w:rsidR="005D7882" w:rsidRDefault="005D7882" w:rsidP="005D7882"/>
    <w:p w14:paraId="6BF81A56" w14:textId="77777777" w:rsidR="005D7882" w:rsidRPr="00C83685" w:rsidRDefault="005D7882" w:rsidP="005D7882">
      <w:pPr>
        <w:ind w:left="720" w:hanging="720"/>
        <w:rPr>
          <w:b/>
          <w:bCs/>
        </w:rPr>
      </w:pPr>
      <w:r w:rsidRPr="00F65A03">
        <w:rPr>
          <w:b/>
          <w:bCs/>
        </w:rPr>
        <w:t>Other Secondary</w:t>
      </w:r>
      <w:r w:rsidRPr="0061135E">
        <w:t xml:space="preserve"> </w:t>
      </w:r>
      <w:r w:rsidRPr="00386966">
        <w:rPr>
          <w:b/>
          <w:bCs/>
        </w:rPr>
        <w:t>Sources</w:t>
      </w:r>
    </w:p>
    <w:p w14:paraId="2817542C" w14:textId="77777777" w:rsidR="005D7882" w:rsidRDefault="005D7882" w:rsidP="005D7882">
      <w:pPr>
        <w:ind w:left="720" w:hanging="720"/>
      </w:pPr>
      <w:r>
        <w:t>Boeckler, Annette, University of Winchester, Leo Baeck College</w:t>
      </w:r>
      <w:r w:rsidRPr="00C73ABE">
        <w:rPr>
          <w:i/>
          <w:iCs/>
        </w:rPr>
        <w:t xml:space="preserve">, </w:t>
      </w:r>
      <w:hyperlink r:id="rId10" w:history="1">
        <w:r w:rsidRPr="00C73ABE">
          <w:rPr>
            <w:rStyle w:val="Hyperlink"/>
            <w:i/>
            <w:iCs/>
          </w:rPr>
          <w:t>https://www.winchester.academia.edu</w:t>
        </w:r>
      </w:hyperlink>
      <w:r>
        <w:t>, {accessed 26 December 2021}.</w:t>
      </w:r>
    </w:p>
    <w:p w14:paraId="2204EA70" w14:textId="39EC4768" w:rsidR="005D7882" w:rsidRDefault="005D7882" w:rsidP="005D7882">
      <w:pPr>
        <w:ind w:left="720" w:hanging="720"/>
      </w:pPr>
      <w:r>
        <w:lastRenderedPageBreak/>
        <w:t xml:space="preserve">Boeckler, Annette, </w:t>
      </w:r>
      <w:r w:rsidR="004C2FFE">
        <w:t>'</w:t>
      </w:r>
      <w:r>
        <w:t>Miriam</w:t>
      </w:r>
      <w:r w:rsidR="004C2FFE">
        <w:t>'</w:t>
      </w:r>
      <w:r>
        <w:t>s Cup: The story of a New Ritual</w:t>
      </w:r>
      <w:r w:rsidR="004C2FFE">
        <w:t>'</w:t>
      </w:r>
      <w:r>
        <w:t xml:space="preserve"> in </w:t>
      </w:r>
      <w:r w:rsidRPr="00C73ABE">
        <w:rPr>
          <w:i/>
          <w:iCs/>
        </w:rPr>
        <w:t>European Judaism: A Journal for a New Europe</w:t>
      </w:r>
      <w:r>
        <w:t>, Vol. 45/ No.2 (2021), pp.147-161.</w:t>
      </w:r>
    </w:p>
    <w:p w14:paraId="31A284FC" w14:textId="55F10EA0" w:rsidR="005D7882" w:rsidRDefault="005D7882" w:rsidP="005D7882">
      <w:pPr>
        <w:ind w:left="720" w:hanging="720"/>
      </w:pPr>
      <w:r>
        <w:t xml:space="preserve">Campion, Nick, </w:t>
      </w:r>
      <w:r w:rsidRPr="0061135E">
        <w:rPr>
          <w:i/>
          <w:iCs/>
        </w:rPr>
        <w:t>Astrology</w:t>
      </w:r>
      <w:r>
        <w:rPr>
          <w:i/>
          <w:iCs/>
        </w:rPr>
        <w:t>,</w:t>
      </w:r>
      <w:r w:rsidRPr="0061135E">
        <w:rPr>
          <w:i/>
          <w:iCs/>
        </w:rPr>
        <w:t xml:space="preserve"> and Cosmology </w:t>
      </w:r>
      <w:r>
        <w:rPr>
          <w:i/>
          <w:iCs/>
        </w:rPr>
        <w:t>i</w:t>
      </w:r>
      <w:r w:rsidRPr="0061135E">
        <w:rPr>
          <w:i/>
          <w:iCs/>
        </w:rPr>
        <w:t>n the World</w:t>
      </w:r>
      <w:r w:rsidR="004C2FFE">
        <w:rPr>
          <w:i/>
          <w:iCs/>
        </w:rPr>
        <w:t>'</w:t>
      </w:r>
      <w:r w:rsidRPr="0061135E">
        <w:rPr>
          <w:i/>
          <w:iCs/>
        </w:rPr>
        <w:t>s Religions</w:t>
      </w:r>
      <w:r>
        <w:rPr>
          <w:i/>
          <w:iCs/>
        </w:rPr>
        <w:t>.</w:t>
      </w:r>
      <w:r w:rsidR="004C2FFE">
        <w:rPr>
          <w:i/>
          <w:iCs/>
        </w:rPr>
        <w:t xml:space="preserve"> </w:t>
      </w:r>
      <w:r>
        <w:t xml:space="preserve"> (New York and London: New York University Press, 2021)</w:t>
      </w:r>
    </w:p>
    <w:p w14:paraId="42D47729" w14:textId="77777777" w:rsidR="005D7882" w:rsidRDefault="005D7882" w:rsidP="005D7882">
      <w:pPr>
        <w:ind w:left="720" w:hanging="720"/>
      </w:pPr>
      <w:r>
        <w:t xml:space="preserve">Carpentier, Martha, Seton Hall University, </w:t>
      </w:r>
      <w:hyperlink r:id="rId11" w:history="1">
        <w:r w:rsidRPr="00E97B50">
          <w:rPr>
            <w:rStyle w:val="Hyperlink"/>
          </w:rPr>
          <w:t>https://www.shu.edu</w:t>
        </w:r>
      </w:hyperlink>
      <w:r>
        <w:t>, {accessed 26 December 2021}.</w:t>
      </w:r>
    </w:p>
    <w:p w14:paraId="6BEC41E6" w14:textId="77777777" w:rsidR="005D7882" w:rsidRDefault="005D7882" w:rsidP="005D7882">
      <w:pPr>
        <w:ind w:left="720" w:hanging="720"/>
      </w:pPr>
      <w:r>
        <w:t xml:space="preserve">Eagleton, Terry, </w:t>
      </w:r>
      <w:r w:rsidRPr="003806A3">
        <w:rPr>
          <w:i/>
          <w:iCs/>
        </w:rPr>
        <w:t>The Idea of Culture</w:t>
      </w:r>
      <w:r>
        <w:t>, (Malden MA: Wiley Blackwell, 2002).</w:t>
      </w:r>
    </w:p>
    <w:p w14:paraId="61A904DF" w14:textId="77777777" w:rsidR="005D7882" w:rsidRDefault="005D7882" w:rsidP="005D7882">
      <w:pPr>
        <w:ind w:left="720" w:hanging="720"/>
      </w:pPr>
      <w:r>
        <w:t xml:space="preserve">Feldman, Ron H., </w:t>
      </w:r>
      <w:hyperlink r:id="rId12" w:history="1">
        <w:r w:rsidRPr="00C73ABE">
          <w:rPr>
            <w:rStyle w:val="Hyperlink"/>
            <w:i/>
            <w:iCs/>
          </w:rPr>
          <w:t>https://www/ronfeldman.com</w:t>
        </w:r>
      </w:hyperlink>
      <w:r>
        <w:t>, {accessed 25 December 2021}.</w:t>
      </w:r>
    </w:p>
    <w:p w14:paraId="2C2CC3A4" w14:textId="77777777" w:rsidR="005D7882" w:rsidRDefault="005D7882" w:rsidP="005D7882">
      <w:pPr>
        <w:ind w:left="720" w:hanging="720"/>
      </w:pPr>
      <w:r>
        <w:t xml:space="preserve">Harrison, Jane Ellen, </w:t>
      </w:r>
      <w:hyperlink r:id="rId13" w:history="1">
        <w:r w:rsidRPr="00E97B50">
          <w:rPr>
            <w:rStyle w:val="Hyperlink"/>
          </w:rPr>
          <w:t>https://www.researchgate.net</w:t>
        </w:r>
      </w:hyperlink>
      <w:r>
        <w:t>, {accessed 26 December 2021}.</w:t>
      </w:r>
    </w:p>
    <w:p w14:paraId="4C5A423E" w14:textId="77777777" w:rsidR="005D7882" w:rsidRDefault="005D7882" w:rsidP="005D7882">
      <w:pPr>
        <w:ind w:left="720" w:hanging="720"/>
      </w:pPr>
      <w:r>
        <w:t xml:space="preserve">Harrison, Jane, Ellen, </w:t>
      </w:r>
      <w:r w:rsidRPr="00CB4F7A">
        <w:rPr>
          <w:i/>
          <w:iCs/>
        </w:rPr>
        <w:t>Themis: A Study of the Social Origins of Greek Religion</w:t>
      </w:r>
      <w:r w:rsidRPr="00CB4F7A">
        <w:t>,</w:t>
      </w:r>
      <w:r>
        <w:t xml:space="preserve"> 2</w:t>
      </w:r>
      <w:r w:rsidRPr="00CB4F7A">
        <w:rPr>
          <w:vertAlign w:val="superscript"/>
        </w:rPr>
        <w:t>nd</w:t>
      </w:r>
      <w:r>
        <w:rPr>
          <w:vertAlign w:val="superscript"/>
        </w:rPr>
        <w:t xml:space="preserve">  </w:t>
      </w:r>
      <w:r>
        <w:t xml:space="preserve"> edition, revised 2010 (</w:t>
      </w:r>
      <w:r w:rsidRPr="00CB4F7A">
        <w:t>New York: Cambridge University</w:t>
      </w:r>
      <w:r>
        <w:t xml:space="preserve"> </w:t>
      </w:r>
      <w:r w:rsidRPr="00CB4F7A">
        <w:t>Press</w:t>
      </w:r>
      <w:r>
        <w:t xml:space="preserve">, 1927), { </w:t>
      </w:r>
      <w:hyperlink r:id="rId14" w:history="1">
        <w:r w:rsidRPr="0056502A">
          <w:rPr>
            <w:rStyle w:val="Hyperlink"/>
            <w:i/>
            <w:iCs/>
          </w:rPr>
          <w:t>https://googlebooks.com</w:t>
        </w:r>
      </w:hyperlink>
      <w:r>
        <w:t>, {accessed 24 December 2021}.</w:t>
      </w:r>
    </w:p>
    <w:p w14:paraId="3DAC324B" w14:textId="77777777" w:rsidR="005D7882" w:rsidRDefault="005D7882" w:rsidP="005D7882">
      <w:pPr>
        <w:ind w:left="720" w:hanging="720"/>
      </w:pPr>
      <w:r>
        <w:t xml:space="preserve">Hooke, Samuel H., </w:t>
      </w:r>
      <w:hyperlink r:id="rId15" w:history="1">
        <w:r w:rsidRPr="00D5495C">
          <w:rPr>
            <w:rStyle w:val="Hyperlink"/>
            <w:i/>
            <w:iCs/>
          </w:rPr>
          <w:t>https://www.theorlogicalstudies.org.uk</w:t>
        </w:r>
      </w:hyperlink>
      <w:r>
        <w:t>, {accessed 26 December 2021}.</w:t>
      </w:r>
    </w:p>
    <w:p w14:paraId="1212450F" w14:textId="65BD1371" w:rsidR="005D7882" w:rsidRDefault="005D7882" w:rsidP="005D7882">
      <w:pPr>
        <w:ind w:left="720" w:hanging="720"/>
      </w:pPr>
      <w:r>
        <w:t xml:space="preserve">Hooke, Samuel H., </w:t>
      </w:r>
      <w:r w:rsidRPr="00976492">
        <w:rPr>
          <w:i/>
          <w:iCs/>
        </w:rPr>
        <w:t xml:space="preserve">The Origins of </w:t>
      </w:r>
      <w:r>
        <w:rPr>
          <w:i/>
          <w:iCs/>
        </w:rPr>
        <w:t xml:space="preserve">Early </w:t>
      </w:r>
      <w:r w:rsidRPr="00976492">
        <w:rPr>
          <w:i/>
          <w:iCs/>
        </w:rPr>
        <w:t>Semitic Rituals</w:t>
      </w:r>
      <w:r>
        <w:t xml:space="preserve">: </w:t>
      </w:r>
      <w:r w:rsidRPr="00E42475">
        <w:t>The Schweich Lecture</w:t>
      </w:r>
      <w:r w:rsidR="004C2FFE">
        <w:t>s</w:t>
      </w:r>
      <w:r w:rsidRPr="00E42475">
        <w:t xml:space="preserve"> of the British Academy 1935</w:t>
      </w:r>
      <w:r>
        <w:t>, (Eugene, Or: Wipf and Stock Publishers, 1938).</w:t>
      </w:r>
      <w:r w:rsidR="004C2FFE">
        <w:t xml:space="preserve"> </w:t>
      </w:r>
      <w:r>
        <w:t xml:space="preserve"> </w:t>
      </w:r>
      <w:hyperlink r:id="rId16" w:history="1">
        <w:r w:rsidRPr="00E97B50">
          <w:rPr>
            <w:rStyle w:val="Hyperlink"/>
            <w:i/>
            <w:iCs/>
          </w:rPr>
          <w:t>https://openlibrary.org</w:t>
        </w:r>
      </w:hyperlink>
      <w:r w:rsidRPr="0056502A">
        <w:rPr>
          <w:i/>
          <w:iCs/>
        </w:rPr>
        <w:t xml:space="preserve"> </w:t>
      </w:r>
      <w:r>
        <w:t>, {accessed 22 December 2021}.</w:t>
      </w:r>
    </w:p>
    <w:p w14:paraId="61F013CF" w14:textId="77777777" w:rsidR="005D7882" w:rsidRDefault="005D7882" w:rsidP="005D7882">
      <w:pPr>
        <w:ind w:left="720" w:hanging="720"/>
      </w:pPr>
      <w:r>
        <w:t xml:space="preserve">Jacobs, Louis, </w:t>
      </w:r>
      <w:hyperlink r:id="rId17" w:history="1">
        <w:r w:rsidRPr="00D5495C">
          <w:rPr>
            <w:rStyle w:val="Hyperlink"/>
            <w:i/>
            <w:iCs/>
          </w:rPr>
          <w:t>https://www.booksof.louisjacobs.org</w:t>
        </w:r>
      </w:hyperlink>
      <w:r>
        <w:t>, {accessed 26 December 2021}.</w:t>
      </w:r>
    </w:p>
    <w:p w14:paraId="5234D15A" w14:textId="5A860E4F" w:rsidR="005D7882" w:rsidRDefault="005D7882" w:rsidP="005D7882">
      <w:pPr>
        <w:ind w:left="720" w:hanging="720"/>
      </w:pPr>
      <w:r>
        <w:t xml:space="preserve">Jacobs, Louis, </w:t>
      </w:r>
      <w:r w:rsidR="004C2FFE">
        <w:t>'</w:t>
      </w:r>
      <w:r>
        <w:t>Jewish Cosmology</w:t>
      </w:r>
      <w:r w:rsidR="004C2FFE">
        <w:t>'</w:t>
      </w:r>
      <w:r>
        <w:t xml:space="preserve"> </w:t>
      </w:r>
      <w:r w:rsidRPr="005D0E12">
        <w:t>in</w:t>
      </w:r>
      <w:r w:rsidRPr="005D0E12">
        <w:rPr>
          <w:i/>
          <w:iCs/>
        </w:rPr>
        <w:t xml:space="preserve"> Ancient Cosmologies</w:t>
      </w:r>
      <w:r>
        <w:rPr>
          <w:i/>
          <w:iCs/>
        </w:rPr>
        <w:t>,</w:t>
      </w:r>
      <w:r>
        <w:t xml:space="preserve"> ed.</w:t>
      </w:r>
      <w:r w:rsidR="004C2FFE">
        <w:t xml:space="preserve"> </w:t>
      </w:r>
      <w:r>
        <w:t xml:space="preserve"> By Carmen Blacker and Michael Lowe, (London: George Allen&amp; Unwin Ltd., 1975)</w:t>
      </w:r>
      <w:r>
        <w:rPr>
          <w:i/>
          <w:iCs/>
        </w:rPr>
        <w:t xml:space="preserve"> </w:t>
      </w:r>
      <w:r>
        <w:t xml:space="preserve">pp. 67-86. </w:t>
      </w:r>
    </w:p>
    <w:p w14:paraId="4F504BC7" w14:textId="77777777" w:rsidR="005D7882" w:rsidRPr="003150A0" w:rsidRDefault="005D7882" w:rsidP="005D7882">
      <w:pPr>
        <w:ind w:left="720" w:hanging="720"/>
      </w:pPr>
      <w:proofErr w:type="spellStart"/>
      <w:r>
        <w:t>Leet</w:t>
      </w:r>
      <w:proofErr w:type="spellEnd"/>
      <w:r>
        <w:t xml:space="preserve">, Leonora, </w:t>
      </w:r>
      <w:r w:rsidRPr="003150A0">
        <w:rPr>
          <w:i/>
          <w:iCs/>
        </w:rPr>
        <w:t>The Secret Doctrine of the Kabbalah: Recovering the Key to Hebraic Sacred Science</w:t>
      </w:r>
      <w:r>
        <w:rPr>
          <w:i/>
          <w:iCs/>
        </w:rPr>
        <w:t xml:space="preserve">, </w:t>
      </w:r>
      <w:r>
        <w:t>(Rochester, Vermont: Inner Traditions International, 1999).</w:t>
      </w:r>
    </w:p>
    <w:p w14:paraId="5677E237" w14:textId="77777777" w:rsidR="005D7882" w:rsidRDefault="005D7882" w:rsidP="005D7882">
      <w:pPr>
        <w:ind w:left="720" w:hanging="720"/>
      </w:pPr>
      <w:r>
        <w:t xml:space="preserve">Merriam-Webster Dictionary, </w:t>
      </w:r>
      <w:hyperlink r:id="rId18" w:history="1">
        <w:r w:rsidRPr="0056502A">
          <w:rPr>
            <w:rStyle w:val="Hyperlink"/>
            <w:i/>
            <w:iCs/>
          </w:rPr>
          <w:t>https://merriam-webster.com</w:t>
        </w:r>
      </w:hyperlink>
      <w:r>
        <w:t xml:space="preserve"> {accessed 17 December 2021}.</w:t>
      </w:r>
    </w:p>
    <w:p w14:paraId="502E386A" w14:textId="77777777" w:rsidR="005D7882" w:rsidRDefault="005D7882" w:rsidP="005D7882">
      <w:pPr>
        <w:ind w:left="720" w:hanging="720"/>
      </w:pPr>
      <w:proofErr w:type="spellStart"/>
      <w:r>
        <w:t>Maglioccio</w:t>
      </w:r>
      <w:proofErr w:type="spellEnd"/>
      <w:r>
        <w:t xml:space="preserve">, Sabina, </w:t>
      </w:r>
      <w:hyperlink r:id="rId19" w:history="1">
        <w:r w:rsidRPr="005F3E62">
          <w:rPr>
            <w:rStyle w:val="Hyperlink"/>
            <w:i/>
            <w:iCs/>
          </w:rPr>
          <w:t>https://www.anth.ubc.ca</w:t>
        </w:r>
      </w:hyperlink>
      <w:r w:rsidRPr="005F3E62">
        <w:rPr>
          <w:i/>
          <w:iCs/>
        </w:rPr>
        <w:t>,</w:t>
      </w:r>
      <w:r>
        <w:t xml:space="preserve"> {accessed 27 December 2021}.</w:t>
      </w:r>
    </w:p>
    <w:p w14:paraId="18370B95" w14:textId="77777777" w:rsidR="005D7882" w:rsidRDefault="005D7882" w:rsidP="005D7882">
      <w:r>
        <w:t xml:space="preserve">Nataf, Francis, </w:t>
      </w:r>
      <w:hyperlink r:id="rId20" w:history="1">
        <w:r w:rsidRPr="00D5495C">
          <w:rPr>
            <w:rStyle w:val="Hyperlink"/>
            <w:i/>
            <w:iCs/>
          </w:rPr>
          <w:t>https://www.francisnataf.com</w:t>
        </w:r>
      </w:hyperlink>
      <w:r>
        <w:t>, {accessed 26 December 2021}.</w:t>
      </w:r>
    </w:p>
    <w:p w14:paraId="12C41B23" w14:textId="77777777" w:rsidR="005D7882" w:rsidRDefault="005D7882" w:rsidP="005D7882">
      <w:pPr>
        <w:ind w:left="720" w:hanging="720"/>
      </w:pPr>
      <w:r>
        <w:t xml:space="preserve">Nataf, Francis, </w:t>
      </w:r>
      <w:r w:rsidRPr="003806A3">
        <w:rPr>
          <w:i/>
          <w:iCs/>
        </w:rPr>
        <w:t xml:space="preserve">Redeeming Relevance </w:t>
      </w:r>
      <w:proofErr w:type="gramStart"/>
      <w:r w:rsidRPr="003806A3">
        <w:rPr>
          <w:i/>
          <w:iCs/>
        </w:rPr>
        <w:t>In</w:t>
      </w:r>
      <w:proofErr w:type="gramEnd"/>
      <w:r w:rsidRPr="003806A3">
        <w:rPr>
          <w:i/>
          <w:iCs/>
        </w:rPr>
        <w:t xml:space="preserve"> the Book of Genesis: Exploration in Text and Meanin</w:t>
      </w:r>
      <w:r>
        <w:t xml:space="preserve">g. (Jerusalem: </w:t>
      </w:r>
      <w:proofErr w:type="spellStart"/>
      <w:r>
        <w:t>Urim</w:t>
      </w:r>
      <w:proofErr w:type="spellEnd"/>
      <w:r>
        <w:t xml:space="preserve"> Publications, 2006</w:t>
      </w:r>
      <w:proofErr w:type="gramStart"/>
      <w:r>
        <w:t>) ,</w:t>
      </w:r>
      <w:proofErr w:type="gramEnd"/>
      <w:r>
        <w:t xml:space="preserve"> </w:t>
      </w:r>
      <w:hyperlink r:id="rId21" w:history="1">
        <w:r w:rsidRPr="0056502A">
          <w:rPr>
            <w:rStyle w:val="Hyperlink"/>
            <w:i/>
            <w:iCs/>
          </w:rPr>
          <w:t>https://www.sefaria.org</w:t>
        </w:r>
      </w:hyperlink>
      <w:r>
        <w:rPr>
          <w:i/>
          <w:iCs/>
        </w:rPr>
        <w:t>,</w:t>
      </w:r>
      <w:r>
        <w:t xml:space="preserve"> {accessed 21 December 2021}.</w:t>
      </w:r>
    </w:p>
    <w:p w14:paraId="0851D68D" w14:textId="6D8DCDFA" w:rsidR="005D7882" w:rsidRPr="00751053" w:rsidRDefault="005D7882" w:rsidP="005D7882">
      <w:pPr>
        <w:ind w:left="720" w:hanging="720"/>
        <w:rPr>
          <w:rFonts w:ascii="Calibri" w:eastAsia="Times New Roman" w:hAnsi="Calibri" w:cs="Calibri"/>
          <w:i/>
          <w:iCs/>
        </w:rPr>
      </w:pPr>
      <w:r>
        <w:t>Sefaria</w:t>
      </w:r>
      <w:r w:rsidRPr="00D5495C">
        <w:rPr>
          <w:i/>
          <w:iCs/>
        </w:rPr>
        <w:t xml:space="preserve">, </w:t>
      </w:r>
      <w:r>
        <w:rPr>
          <w:i/>
          <w:iCs/>
        </w:rPr>
        <w:t xml:space="preserve">A Living Library of Torah Texts, </w:t>
      </w:r>
      <w:hyperlink r:id="rId22" w:history="1">
        <w:r w:rsidRPr="00E97B50">
          <w:rPr>
            <w:rStyle w:val="Hyperlink"/>
            <w:i/>
            <w:iCs/>
          </w:rPr>
          <w:t>https://www.sefaria.org</w:t>
        </w:r>
      </w:hyperlink>
      <w:r>
        <w:t xml:space="preserve">, </w:t>
      </w:r>
      <w:r w:rsidRPr="00E42475">
        <w:rPr>
          <w:rFonts w:ascii="Calibri" w:hAnsi="Calibri" w:cs="Calibri"/>
          <w:i/>
          <w:iCs/>
        </w:rPr>
        <w:t>Genesis</w:t>
      </w:r>
      <w:r>
        <w:rPr>
          <w:rFonts w:ascii="Calibri" w:eastAsia="Times New Roman" w:hAnsi="Calibri" w:cs="Calibri"/>
          <w:i/>
          <w:iCs/>
        </w:rPr>
        <w:t>,</w:t>
      </w:r>
      <w:r w:rsidRPr="00751053">
        <w:rPr>
          <w:rFonts w:ascii="Calibri" w:eastAsia="Times New Roman" w:hAnsi="Calibri" w:cs="Calibri"/>
        </w:rPr>
        <w:t xml:space="preserve"> translation by the Jewish Publication Society</w:t>
      </w:r>
      <w:r>
        <w:rPr>
          <w:rFonts w:ascii="Calibri" w:eastAsia="Times New Roman" w:hAnsi="Calibri" w:cs="Calibri"/>
        </w:rPr>
        <w:t xml:space="preserve"> (1917), </w:t>
      </w:r>
      <w:r w:rsidRPr="00E42475">
        <w:rPr>
          <w:rFonts w:ascii="Calibri" w:eastAsia="Times New Roman" w:hAnsi="Calibri" w:cs="Calibri"/>
          <w:i/>
          <w:iCs/>
        </w:rPr>
        <w:t>Sefer Yetzirah</w:t>
      </w:r>
      <w:r w:rsidRPr="00E42475">
        <w:t xml:space="preserve"> </w:t>
      </w:r>
      <w:r>
        <w:t>trans. by Isidor Kalisch.</w:t>
      </w:r>
      <w:r w:rsidR="004C2FFE">
        <w:t xml:space="preserve"> </w:t>
      </w:r>
      <w:r>
        <w:t xml:space="preserve"> (New York, 1877).</w:t>
      </w:r>
      <w:r>
        <w:rPr>
          <w:rFonts w:ascii="Calibri" w:eastAsia="Times New Roman" w:hAnsi="Calibri" w:cs="Calibri"/>
        </w:rPr>
        <w:t xml:space="preserve"> </w:t>
      </w:r>
      <w:r>
        <w:t>{accessed 16-18 December 2021},</w:t>
      </w:r>
    </w:p>
    <w:p w14:paraId="46A0819D" w14:textId="77777777" w:rsidR="005D7882" w:rsidRDefault="005D7882" w:rsidP="005D7882">
      <w:pPr>
        <w:ind w:left="720" w:hanging="720"/>
      </w:pPr>
      <w:r>
        <w:t xml:space="preserve">Sholem, Gershom, </w:t>
      </w:r>
      <w:hyperlink r:id="rId23" w:history="1">
        <w:r w:rsidRPr="00D5495C">
          <w:rPr>
            <w:rStyle w:val="Hyperlink"/>
            <w:i/>
            <w:iCs/>
          </w:rPr>
          <w:t>https://oxfordbiographies.com</w:t>
        </w:r>
      </w:hyperlink>
      <w:r>
        <w:t>, {accessed 26 December 2021}.</w:t>
      </w:r>
    </w:p>
    <w:p w14:paraId="16994C30" w14:textId="77777777" w:rsidR="005D7882" w:rsidRDefault="005D7882" w:rsidP="005D7882">
      <w:pPr>
        <w:ind w:left="720" w:hanging="720"/>
      </w:pPr>
      <w:r>
        <w:t>Sholem, Gershom</w:t>
      </w:r>
      <w:r w:rsidRPr="00E20B33">
        <w:rPr>
          <w:i/>
          <w:iCs/>
        </w:rPr>
        <w:t xml:space="preserve">, On </w:t>
      </w:r>
      <w:proofErr w:type="gramStart"/>
      <w:r w:rsidRPr="00E20B33">
        <w:rPr>
          <w:i/>
          <w:iCs/>
        </w:rPr>
        <w:t>The</w:t>
      </w:r>
      <w:proofErr w:type="gramEnd"/>
      <w:r w:rsidRPr="00E20B33">
        <w:rPr>
          <w:i/>
          <w:iCs/>
        </w:rPr>
        <w:t xml:space="preserve"> Mystical Shape of the Godhead: Basic Concepts in the Kab</w:t>
      </w:r>
      <w:r>
        <w:rPr>
          <w:i/>
          <w:iCs/>
        </w:rPr>
        <w:t>b</w:t>
      </w:r>
      <w:r w:rsidRPr="00E20B33">
        <w:rPr>
          <w:i/>
          <w:iCs/>
        </w:rPr>
        <w:t>a</w:t>
      </w:r>
      <w:r>
        <w:rPr>
          <w:i/>
          <w:iCs/>
        </w:rPr>
        <w:t>l</w:t>
      </w:r>
      <w:r w:rsidRPr="00E20B33">
        <w:rPr>
          <w:i/>
          <w:iCs/>
        </w:rPr>
        <w:t>ah</w:t>
      </w:r>
      <w:r>
        <w:rPr>
          <w:i/>
          <w:iCs/>
        </w:rPr>
        <w:t>,</w:t>
      </w:r>
      <w:r>
        <w:t xml:space="preserve"> translated by Joachim </w:t>
      </w:r>
      <w:proofErr w:type="spellStart"/>
      <w:r>
        <w:t>Neugroschel</w:t>
      </w:r>
      <w:proofErr w:type="spellEnd"/>
      <w:r>
        <w:t>, edited and revised according to 1976 Hebrew edition by Jonathan Chipman, (New York: Schocken Books, 1991).</w:t>
      </w:r>
    </w:p>
    <w:p w14:paraId="120C9359" w14:textId="77777777" w:rsidR="005D7882" w:rsidRDefault="005D7882" w:rsidP="005D7882">
      <w:pPr>
        <w:ind w:left="720" w:hanging="720"/>
      </w:pPr>
      <w:r>
        <w:t xml:space="preserve">Tapper, Aaron J. Hahn, </w:t>
      </w:r>
      <w:hyperlink r:id="rId24" w:history="1">
        <w:r w:rsidRPr="001731DB">
          <w:rPr>
            <w:rStyle w:val="Hyperlink"/>
            <w:i/>
            <w:iCs/>
          </w:rPr>
          <w:t>https://www.usfca.edu/faculty/aaron-hahn-tapper</w:t>
        </w:r>
      </w:hyperlink>
      <w:r>
        <w:t>, {accessed 30 December 2021}</w:t>
      </w:r>
    </w:p>
    <w:p w14:paraId="077D82DF" w14:textId="77777777" w:rsidR="005D7882" w:rsidRDefault="005D7882" w:rsidP="005D7882">
      <w:pPr>
        <w:ind w:left="720" w:hanging="720"/>
      </w:pPr>
      <w:r>
        <w:lastRenderedPageBreak/>
        <w:t>Tapper, Aaron J. Hahn,</w:t>
      </w:r>
      <w:r w:rsidRPr="00F626E6">
        <w:rPr>
          <w:i/>
          <w:iCs/>
        </w:rPr>
        <w:t xml:space="preserve"> </w:t>
      </w:r>
      <w:r w:rsidRPr="00C82E59">
        <w:rPr>
          <w:i/>
          <w:iCs/>
        </w:rPr>
        <w:t>Judaisms: A Twenty-First-Century Introduction to Jews and Jewish Identities</w:t>
      </w:r>
      <w:r>
        <w:t xml:space="preserve">, (Oakland, California: University of California Press 2016)  </w:t>
      </w:r>
    </w:p>
    <w:p w14:paraId="751247B3" w14:textId="46E42856" w:rsidR="005D7882" w:rsidRDefault="005D7882" w:rsidP="005D7882">
      <w:pPr>
        <w:ind w:left="720" w:hanging="720"/>
      </w:pPr>
      <w:r>
        <w:t xml:space="preserve">Time and </w:t>
      </w:r>
      <w:r w:rsidRPr="00BD7AC8">
        <w:rPr>
          <w:rFonts w:cstheme="minorHAnsi"/>
        </w:rPr>
        <w:t>Date</w:t>
      </w:r>
      <w:r w:rsidRPr="00BD7AC8">
        <w:rPr>
          <w:rFonts w:cstheme="minorHAnsi"/>
          <w:color w:val="777777"/>
          <w:shd w:val="clear" w:color="auto" w:fill="FFFFFF"/>
        </w:rPr>
        <w:t xml:space="preserve"> </w:t>
      </w:r>
      <w:r w:rsidRPr="006B193C">
        <w:rPr>
          <w:rFonts w:cstheme="minorHAnsi"/>
          <w:color w:val="000000" w:themeColor="text1"/>
          <w:shd w:val="clear" w:color="auto" w:fill="FFFFFF"/>
        </w:rPr>
        <w:t>AS,</w:t>
      </w:r>
      <w:r>
        <w:rPr>
          <w:rFonts w:cstheme="minorHAnsi"/>
          <w:color w:val="777777"/>
          <w:shd w:val="clear" w:color="auto" w:fill="FFFFFF"/>
        </w:rPr>
        <w:t xml:space="preserve"> </w:t>
      </w:r>
      <w:r w:rsidRPr="00BD7AC8">
        <w:rPr>
          <w:rFonts w:cstheme="minorHAnsi"/>
          <w:color w:val="000000" w:themeColor="text1"/>
          <w:shd w:val="clear" w:color="auto" w:fill="FFFFFF"/>
        </w:rPr>
        <w:t>("</w:t>
      </w:r>
      <w:proofErr w:type="spellStart"/>
      <w:r w:rsidRPr="00BD7AC8">
        <w:rPr>
          <w:rFonts w:cstheme="minorHAnsi"/>
          <w:color w:val="000000" w:themeColor="text1"/>
          <w:shd w:val="clear" w:color="auto" w:fill="FFFFFF"/>
        </w:rPr>
        <w:t>Aksjeselskap</w:t>
      </w:r>
      <w:proofErr w:type="spellEnd"/>
      <w:r w:rsidRPr="00BD7AC8">
        <w:rPr>
          <w:rFonts w:cstheme="minorHAnsi"/>
          <w:color w:val="000000" w:themeColor="text1"/>
          <w:shd w:val="clear" w:color="auto" w:fill="FFFFFF"/>
        </w:rPr>
        <w:t>") is a private, limited liability company registered in the Norwegian "</w:t>
      </w:r>
      <w:proofErr w:type="spellStart"/>
      <w:r w:rsidRPr="00BD7AC8">
        <w:rPr>
          <w:rFonts w:cstheme="minorHAnsi"/>
          <w:color w:val="000000" w:themeColor="text1"/>
          <w:shd w:val="clear" w:color="auto" w:fill="FFFFFF"/>
        </w:rPr>
        <w:t>Foretaksregisteret</w:t>
      </w:r>
      <w:proofErr w:type="spellEnd"/>
      <w:proofErr w:type="gramStart"/>
      <w:r w:rsidR="004C2FFE">
        <w:rPr>
          <w:rFonts w:cstheme="minorHAnsi"/>
          <w:color w:val="000000" w:themeColor="text1"/>
          <w:shd w:val="clear" w:color="auto" w:fill="FFFFFF"/>
        </w:rPr>
        <w:t>" ,</w:t>
      </w:r>
      <w:proofErr w:type="gramEnd"/>
      <w:r w:rsidRPr="00BD7AC8">
        <w:rPr>
          <w:rFonts w:cstheme="minorHAnsi"/>
          <w:color w:val="000000" w:themeColor="text1"/>
          <w:shd w:val="clear" w:color="auto" w:fill="FFFFFF"/>
        </w:rPr>
        <w:t xml:space="preserve"> NO 988 375 713 MVA</w:t>
      </w:r>
      <w:r>
        <w:rPr>
          <w:rFonts w:cstheme="minorHAnsi"/>
          <w:color w:val="000000" w:themeColor="text1"/>
          <w:shd w:val="clear" w:color="auto" w:fill="FFFFFF"/>
        </w:rPr>
        <w:t xml:space="preserve">, </w:t>
      </w:r>
      <w:hyperlink r:id="rId25" w:history="1">
        <w:r w:rsidRPr="00E97B50">
          <w:rPr>
            <w:rStyle w:val="Hyperlink"/>
            <w:i/>
            <w:iCs/>
          </w:rPr>
          <w:t>https://www.timeanddate.com</w:t>
        </w:r>
      </w:hyperlink>
      <w:r w:rsidRPr="00DA249E">
        <w:rPr>
          <w:i/>
          <w:iCs/>
        </w:rPr>
        <w:t>,</w:t>
      </w:r>
      <w:r>
        <w:t xml:space="preserve"> {accessed 27 December 2021}.</w:t>
      </w:r>
    </w:p>
    <w:p w14:paraId="5955A20D" w14:textId="77777777" w:rsidR="005D7882" w:rsidRPr="0061135E" w:rsidRDefault="005D7882" w:rsidP="005D7882">
      <w:pPr>
        <w:ind w:left="720" w:hanging="720"/>
      </w:pPr>
    </w:p>
    <w:p w14:paraId="022EAA4E" w14:textId="4536A8A9" w:rsidR="00B620F5" w:rsidRDefault="00B620F5" w:rsidP="006A7C63">
      <w:pPr>
        <w:ind w:hanging="720"/>
      </w:pPr>
    </w:p>
    <w:sectPr w:rsidR="00B620F5">
      <w:head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C676F" w14:textId="77777777" w:rsidR="00D37B8E" w:rsidRDefault="00D37B8E" w:rsidP="005F3798">
      <w:pPr>
        <w:spacing w:after="0" w:line="240" w:lineRule="auto"/>
      </w:pPr>
      <w:r>
        <w:separator/>
      </w:r>
    </w:p>
  </w:endnote>
  <w:endnote w:type="continuationSeparator" w:id="0">
    <w:p w14:paraId="05E0A463" w14:textId="77777777" w:rsidR="00D37B8E" w:rsidRDefault="00D37B8E" w:rsidP="005F37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3DB64" w14:textId="77777777" w:rsidR="00D37B8E" w:rsidRDefault="00D37B8E" w:rsidP="005F3798">
      <w:pPr>
        <w:spacing w:after="0" w:line="240" w:lineRule="auto"/>
      </w:pPr>
      <w:r>
        <w:separator/>
      </w:r>
    </w:p>
  </w:footnote>
  <w:footnote w:type="continuationSeparator" w:id="0">
    <w:p w14:paraId="7AF3B82B" w14:textId="77777777" w:rsidR="00D37B8E" w:rsidRDefault="00D37B8E" w:rsidP="005F3798">
      <w:pPr>
        <w:spacing w:after="0" w:line="240" w:lineRule="auto"/>
      </w:pPr>
      <w:r>
        <w:continuationSeparator/>
      </w:r>
    </w:p>
  </w:footnote>
  <w:footnote w:id="1">
    <w:p w14:paraId="4C7F572D" w14:textId="0C4596D5" w:rsidR="00F45318" w:rsidRDefault="00F45318">
      <w:pPr>
        <w:pStyle w:val="FootnoteText"/>
      </w:pPr>
      <w:r>
        <w:rPr>
          <w:rStyle w:val="FootnoteReference"/>
        </w:rPr>
        <w:footnoteRef/>
      </w:r>
      <w:r>
        <w:t xml:space="preserve"> Sefaria,</w:t>
      </w:r>
      <w:r w:rsidR="0048351F" w:rsidRPr="0048351F">
        <w:t xml:space="preserve"> </w:t>
      </w:r>
      <w:r w:rsidR="0048351F" w:rsidRPr="0048351F">
        <w:rPr>
          <w:i/>
          <w:iCs/>
        </w:rPr>
        <w:t>A Living Library of Torah Texts Online</w:t>
      </w:r>
      <w:r w:rsidR="0048351F">
        <w:t>,</w:t>
      </w:r>
      <w:r>
        <w:t xml:space="preserve"> </w:t>
      </w:r>
      <w:hyperlink r:id="rId1" w:history="1">
        <w:r w:rsidR="00B01718" w:rsidRPr="0066042E">
          <w:rPr>
            <w:rStyle w:val="Hyperlink"/>
            <w:i/>
            <w:iCs/>
          </w:rPr>
          <w:t>https://www.sefaria.org</w:t>
        </w:r>
      </w:hyperlink>
      <w:r w:rsidR="0048351F">
        <w:t>,</w:t>
      </w:r>
      <w:r>
        <w:t xml:space="preserve"> {accessed 16 December 2021}</w:t>
      </w:r>
    </w:p>
  </w:footnote>
  <w:footnote w:id="2">
    <w:p w14:paraId="64CEEDD3" w14:textId="7129C768" w:rsidR="001731DB" w:rsidRDefault="001731DB">
      <w:pPr>
        <w:pStyle w:val="FootnoteText"/>
      </w:pPr>
      <w:r>
        <w:rPr>
          <w:rStyle w:val="FootnoteReference"/>
        </w:rPr>
        <w:footnoteRef/>
      </w:r>
      <w:r>
        <w:t xml:space="preserve"> Aaron J.</w:t>
      </w:r>
      <w:r w:rsidR="003325F3">
        <w:t xml:space="preserve"> </w:t>
      </w:r>
      <w:r>
        <w:t>Hahn Tapper</w:t>
      </w:r>
      <w:r w:rsidRPr="001731DB">
        <w:rPr>
          <w:i/>
          <w:iCs/>
        </w:rPr>
        <w:t xml:space="preserve">, </w:t>
      </w:r>
      <w:bookmarkStart w:id="7" w:name="_Hlk91685319"/>
      <w:r w:rsidRPr="001731DB">
        <w:rPr>
          <w:i/>
          <w:iCs/>
        </w:rPr>
        <w:fldChar w:fldCharType="begin"/>
      </w:r>
      <w:r w:rsidRPr="001731DB">
        <w:rPr>
          <w:i/>
          <w:iCs/>
        </w:rPr>
        <w:instrText xml:space="preserve"> HYPERLINK "https://www.usfca.edu/faculty/aaron-hahn-tapper" </w:instrText>
      </w:r>
      <w:r w:rsidRPr="001731DB">
        <w:rPr>
          <w:i/>
          <w:iCs/>
        </w:rPr>
        <w:fldChar w:fldCharType="separate"/>
      </w:r>
      <w:r w:rsidRPr="001731DB">
        <w:rPr>
          <w:rStyle w:val="Hyperlink"/>
          <w:i/>
          <w:iCs/>
        </w:rPr>
        <w:t>https://www.usfca.edu/faculty/aaron-hahn-tapper</w:t>
      </w:r>
      <w:r w:rsidRPr="001731DB">
        <w:rPr>
          <w:i/>
          <w:iCs/>
        </w:rPr>
        <w:fldChar w:fldCharType="end"/>
      </w:r>
      <w:r>
        <w:t xml:space="preserve">, {accessed </w:t>
      </w:r>
      <w:r w:rsidR="0083597F">
        <w:t>29</w:t>
      </w:r>
      <w:r>
        <w:t xml:space="preserve"> December 2021}</w:t>
      </w:r>
      <w:bookmarkEnd w:id="7"/>
    </w:p>
  </w:footnote>
  <w:footnote w:id="3">
    <w:p w14:paraId="73089C05" w14:textId="54722D98" w:rsidR="00C82E59" w:rsidRDefault="00C82E59" w:rsidP="00C82E59">
      <w:pPr>
        <w:pStyle w:val="FootnoteText"/>
        <w:ind w:left="720" w:hanging="720"/>
      </w:pPr>
      <w:r>
        <w:rPr>
          <w:rStyle w:val="FootnoteReference"/>
        </w:rPr>
        <w:footnoteRef/>
      </w:r>
      <w:r>
        <w:t xml:space="preserve"> Aaron J. Hahn Tapper, </w:t>
      </w:r>
      <w:bookmarkStart w:id="8" w:name="_Hlk91685389"/>
      <w:r w:rsidRPr="00C82E59">
        <w:rPr>
          <w:i/>
          <w:iCs/>
        </w:rPr>
        <w:t>Judaisms: A Twenty-First-Century Introduction to Jews and Jewish Identities</w:t>
      </w:r>
      <w:r>
        <w:t xml:space="preserve">, (Oakland, California: University of California Press 2016) </w:t>
      </w:r>
      <w:bookmarkEnd w:id="8"/>
      <w:r>
        <w:t>p. ix</w:t>
      </w:r>
    </w:p>
  </w:footnote>
  <w:footnote w:id="4">
    <w:p w14:paraId="46560157" w14:textId="32ABD5B4" w:rsidR="007667F7" w:rsidRDefault="007667F7">
      <w:pPr>
        <w:pStyle w:val="FootnoteText"/>
      </w:pPr>
      <w:r>
        <w:rPr>
          <w:rStyle w:val="FootnoteReference"/>
        </w:rPr>
        <w:footnoteRef/>
      </w:r>
      <w:r>
        <w:t xml:space="preserve"> Terry Eagleton, Lancaster University, </w:t>
      </w:r>
      <w:hyperlink r:id="rId2" w:history="1">
        <w:r w:rsidRPr="007667F7">
          <w:rPr>
            <w:rStyle w:val="Hyperlink"/>
            <w:i/>
            <w:iCs/>
          </w:rPr>
          <w:t>https://www.lancaster.ac.uk</w:t>
        </w:r>
      </w:hyperlink>
      <w:r>
        <w:t xml:space="preserve"> ,{accessed 26 December 2021}</w:t>
      </w:r>
    </w:p>
  </w:footnote>
  <w:footnote w:id="5">
    <w:p w14:paraId="16BB7C53" w14:textId="2DB7B648" w:rsidR="009E6E5F" w:rsidRDefault="009E6E5F">
      <w:pPr>
        <w:pStyle w:val="FootnoteText"/>
      </w:pPr>
      <w:r>
        <w:rPr>
          <w:rStyle w:val="FootnoteReference"/>
        </w:rPr>
        <w:footnoteRef/>
      </w:r>
      <w:r>
        <w:t xml:space="preserve"> Terry Eagleton, </w:t>
      </w:r>
      <w:r w:rsidRPr="009E6E5F">
        <w:rPr>
          <w:i/>
          <w:iCs/>
        </w:rPr>
        <w:t>The Idea of Culture</w:t>
      </w:r>
      <w:r>
        <w:t>, (Malden MA: Willey Blackwell, 2000) p</w:t>
      </w:r>
      <w:r w:rsidR="00542D61">
        <w:t>p</w:t>
      </w:r>
      <w:r>
        <w:t>. 7</w:t>
      </w:r>
      <w:r w:rsidR="00542D61">
        <w:t>, 17</w:t>
      </w:r>
    </w:p>
  </w:footnote>
  <w:footnote w:id="6">
    <w:p w14:paraId="3F190C1B" w14:textId="365B8BD5" w:rsidR="00F60973" w:rsidRDefault="00F60973" w:rsidP="0048351F">
      <w:pPr>
        <w:pStyle w:val="FootnoteText"/>
        <w:ind w:left="720" w:hanging="720"/>
      </w:pPr>
      <w:r>
        <w:rPr>
          <w:rStyle w:val="FootnoteReference"/>
        </w:rPr>
        <w:footnoteRef/>
      </w:r>
      <w:r>
        <w:t xml:space="preserve"> </w:t>
      </w:r>
      <w:r w:rsidR="0048351F">
        <w:t>Time and Date AS,</w:t>
      </w:r>
      <w:r w:rsidR="0048351F" w:rsidRPr="0048351F">
        <w:rPr>
          <w:rFonts w:ascii="Roboto" w:hAnsi="Roboto"/>
          <w:color w:val="777777"/>
          <w:sz w:val="18"/>
          <w:szCs w:val="18"/>
          <w:shd w:val="clear" w:color="auto" w:fill="FFFFFF"/>
        </w:rPr>
        <w:t xml:space="preserve"> </w:t>
      </w:r>
      <w:r w:rsidR="0048351F" w:rsidRPr="0048351F">
        <w:rPr>
          <w:rFonts w:cstheme="minorHAnsi"/>
          <w:color w:val="000000" w:themeColor="text1"/>
          <w:shd w:val="clear" w:color="auto" w:fill="FFFFFF"/>
        </w:rPr>
        <w:t>("Aksjeselskap"), is a private, limited liability company registered in the Norwegian "Foretaksregisteret</w:t>
      </w:r>
      <w:r w:rsidR="0048351F">
        <w:rPr>
          <w:rFonts w:cstheme="minorHAnsi"/>
          <w:color w:val="000000" w:themeColor="text1"/>
          <w:shd w:val="clear" w:color="auto" w:fill="FFFFFF"/>
        </w:rPr>
        <w:t>”</w:t>
      </w:r>
      <w:r w:rsidR="0048351F" w:rsidRPr="0048351F">
        <w:rPr>
          <w:rFonts w:cstheme="minorHAnsi"/>
          <w:color w:val="000000" w:themeColor="text1"/>
          <w:shd w:val="clear" w:color="auto" w:fill="FFFFFF"/>
        </w:rPr>
        <w:t xml:space="preserve">  NO 988 375 713 MVA</w:t>
      </w:r>
      <w:r w:rsidR="0048351F">
        <w:rPr>
          <w:rFonts w:ascii="Roboto" w:hAnsi="Roboto"/>
          <w:color w:val="777777"/>
          <w:sz w:val="18"/>
          <w:szCs w:val="18"/>
          <w:shd w:val="clear" w:color="auto" w:fill="FFFFFF"/>
        </w:rPr>
        <w:t>,</w:t>
      </w:r>
      <w:r w:rsidR="0048351F">
        <w:t xml:space="preserve"> </w:t>
      </w:r>
      <w:hyperlink r:id="rId3" w:history="1">
        <w:r w:rsidR="0048351F" w:rsidRPr="00E97B50">
          <w:rPr>
            <w:rStyle w:val="Hyperlink"/>
            <w:i/>
            <w:iCs/>
          </w:rPr>
          <w:t>https://timeanddate.com/astronomy</w:t>
        </w:r>
      </w:hyperlink>
      <w:r>
        <w:t>, {accessed 27 December 2021}</w:t>
      </w:r>
    </w:p>
  </w:footnote>
  <w:footnote w:id="7">
    <w:p w14:paraId="73A31C1B" w14:textId="67E760B7" w:rsidR="00B01718" w:rsidRPr="00B01718" w:rsidRDefault="00B01718">
      <w:pPr>
        <w:pStyle w:val="FootnoteText"/>
      </w:pPr>
      <w:r>
        <w:rPr>
          <w:rStyle w:val="FootnoteReference"/>
        </w:rPr>
        <w:footnoteRef/>
      </w:r>
      <w:r>
        <w:t xml:space="preserve"> Sefaria, </w:t>
      </w:r>
      <w:r w:rsidR="0048351F" w:rsidRPr="00F60973">
        <w:rPr>
          <w:i/>
          <w:iCs/>
        </w:rPr>
        <w:t>Tanakh, Kabbalah</w:t>
      </w:r>
      <w:r w:rsidR="0048351F" w:rsidRPr="0048351F">
        <w:rPr>
          <w:i/>
          <w:iCs/>
        </w:rPr>
        <w:t xml:space="preserve">, </w:t>
      </w:r>
      <w:hyperlink r:id="rId4" w:history="1">
        <w:r w:rsidRPr="0048351F">
          <w:rPr>
            <w:rStyle w:val="Hyperlink"/>
            <w:i/>
            <w:iCs/>
          </w:rPr>
          <w:t>https://www.sefaria.org</w:t>
        </w:r>
      </w:hyperlink>
      <w:r w:rsidR="00143E36" w:rsidRPr="00F60973">
        <w:rPr>
          <w:i/>
          <w:iCs/>
        </w:rPr>
        <w:t>,</w:t>
      </w:r>
      <w:r w:rsidR="00143E36">
        <w:t xml:space="preserve"> </w:t>
      </w:r>
      <w:r>
        <w:t>{accessed 17 December 2021}</w:t>
      </w:r>
    </w:p>
  </w:footnote>
  <w:footnote w:id="8">
    <w:p w14:paraId="4D9E2FCF" w14:textId="29CEE4A2" w:rsidR="00F66B94" w:rsidRDefault="00F66B94" w:rsidP="00F66B94">
      <w:pPr>
        <w:pStyle w:val="FootnoteText"/>
        <w:ind w:left="720" w:hanging="720"/>
      </w:pPr>
      <w:r>
        <w:rPr>
          <w:rStyle w:val="FootnoteReference"/>
        </w:rPr>
        <w:footnoteRef/>
      </w:r>
      <w:r w:rsidRPr="00033CFA">
        <w:rPr>
          <w:i/>
          <w:iCs/>
        </w:rPr>
        <w:t xml:space="preserve"> </w:t>
      </w:r>
      <w:r w:rsidR="000B3060" w:rsidRPr="000B3060">
        <w:t>Aryeh Kaplan</w:t>
      </w:r>
      <w:r w:rsidR="000B3060">
        <w:rPr>
          <w:i/>
          <w:iCs/>
        </w:rPr>
        <w:t xml:space="preserve">, </w:t>
      </w:r>
      <w:r w:rsidRPr="00033CFA">
        <w:rPr>
          <w:i/>
          <w:iCs/>
        </w:rPr>
        <w:t>Sefer Yetzirah: the Book of Creation</w:t>
      </w:r>
      <w:r>
        <w:rPr>
          <w:i/>
          <w:iCs/>
        </w:rPr>
        <w:t xml:space="preserve"> </w:t>
      </w:r>
      <w:r w:rsidR="00715F0A">
        <w:rPr>
          <w:i/>
          <w:iCs/>
        </w:rPr>
        <w:t>in</w:t>
      </w:r>
      <w:r>
        <w:rPr>
          <w:i/>
          <w:iCs/>
        </w:rPr>
        <w:t xml:space="preserve"> Theory and Practice</w:t>
      </w:r>
      <w:r>
        <w:t>,</w:t>
      </w:r>
      <w:r w:rsidR="00623CA3">
        <w:t xml:space="preserve"> </w:t>
      </w:r>
      <w:r>
        <w:t>(York Beach Maine: Samuel Weiser, Inc, 1991) pp. ix-x</w:t>
      </w:r>
      <w:r w:rsidR="00F60973">
        <w:t>,</w:t>
      </w:r>
      <w:r w:rsidR="003325F3">
        <w:rPr>
          <w:i/>
          <w:iCs/>
        </w:rPr>
        <w:t xml:space="preserve"> </w:t>
      </w:r>
      <w:r w:rsidR="00F60973" w:rsidRPr="00F66B94">
        <w:rPr>
          <w:i/>
          <w:iCs/>
        </w:rPr>
        <w:t>Sefer Yetzirah</w:t>
      </w:r>
      <w:r w:rsidR="00F60973">
        <w:t>,</w:t>
      </w:r>
      <w:r w:rsidR="003325F3">
        <w:t xml:space="preserve"> Sefaria.</w:t>
      </w:r>
      <w:r w:rsidR="00F60973">
        <w:t xml:space="preserve"> </w:t>
      </w:r>
      <w:hyperlink r:id="rId5" w:history="1">
        <w:r w:rsidR="00F60973" w:rsidRPr="0066042E">
          <w:rPr>
            <w:rStyle w:val="Hyperlink"/>
            <w:i/>
            <w:iCs/>
          </w:rPr>
          <w:t>https://www.sefaria.org</w:t>
        </w:r>
      </w:hyperlink>
      <w:r w:rsidR="00F60973">
        <w:t>,</w:t>
      </w:r>
      <w:r w:rsidR="003325F3">
        <w:t xml:space="preserve"> </w:t>
      </w:r>
      <w:bookmarkStart w:id="10" w:name="_Hlk91757664"/>
      <w:r w:rsidR="003325F3">
        <w:t>trans</w:t>
      </w:r>
      <w:r w:rsidR="00F60973">
        <w:t xml:space="preserve"> by Isidor Kalisch. New York, </w:t>
      </w:r>
      <w:r w:rsidR="003325F3">
        <w:t>(</w:t>
      </w:r>
      <w:r w:rsidR="00F60973">
        <w:t>1877</w:t>
      </w:r>
      <w:r w:rsidR="003325F3">
        <w:t>)</w:t>
      </w:r>
      <w:r w:rsidR="00F60973">
        <w:t xml:space="preserve">, </w:t>
      </w:r>
      <w:bookmarkEnd w:id="10"/>
      <w:r w:rsidR="003325F3">
        <w:t xml:space="preserve">p. ‘about the </w:t>
      </w:r>
      <w:r w:rsidR="003325F3" w:rsidRPr="003325F3">
        <w:rPr>
          <w:i/>
          <w:iCs/>
        </w:rPr>
        <w:t>Sefer Yetzirah</w:t>
      </w:r>
      <w:r w:rsidR="003325F3">
        <w:t xml:space="preserve">’, </w:t>
      </w:r>
      <w:r w:rsidR="00F60973">
        <w:t xml:space="preserve">{accessed 18 December 2021} </w:t>
      </w:r>
    </w:p>
  </w:footnote>
  <w:footnote w:id="9">
    <w:p w14:paraId="301E5657" w14:textId="2ED110BC" w:rsidR="00A916C6" w:rsidRDefault="00A916C6">
      <w:pPr>
        <w:pStyle w:val="FootnoteText"/>
      </w:pPr>
      <w:r>
        <w:rPr>
          <w:rStyle w:val="FootnoteReference"/>
        </w:rPr>
        <w:footnoteRef/>
      </w:r>
      <w:r>
        <w:t xml:space="preserve"> Merriam-Webster Dictionary,  </w:t>
      </w:r>
      <w:hyperlink r:id="rId6" w:history="1">
        <w:r w:rsidRPr="0066042E">
          <w:rPr>
            <w:rStyle w:val="Hyperlink"/>
            <w:i/>
            <w:iCs/>
          </w:rPr>
          <w:t>https://merriam-webster.com</w:t>
        </w:r>
      </w:hyperlink>
      <w:r w:rsidR="007667F7">
        <w:t xml:space="preserve">, </w:t>
      </w:r>
      <w:r w:rsidR="007667F7" w:rsidRPr="007667F7">
        <w:t>{access 17 December 2021}.</w:t>
      </w:r>
      <w:r>
        <w:rPr>
          <w:i/>
          <w:iCs/>
        </w:rPr>
        <w:t xml:space="preserve">  </w:t>
      </w:r>
    </w:p>
  </w:footnote>
  <w:footnote w:id="10">
    <w:p w14:paraId="7BC2F1C1" w14:textId="32DD1AA7" w:rsidR="007667F7" w:rsidRPr="007667F7" w:rsidRDefault="007667F7">
      <w:pPr>
        <w:pStyle w:val="FootnoteText"/>
      </w:pPr>
      <w:r>
        <w:rPr>
          <w:rStyle w:val="FootnoteReference"/>
        </w:rPr>
        <w:footnoteRef/>
      </w:r>
      <w:r>
        <w:t xml:space="preserve"> Louis Jacobs, </w:t>
      </w:r>
      <w:hyperlink r:id="rId7" w:history="1">
        <w:r w:rsidR="00F178B8" w:rsidRPr="00E97B50">
          <w:rPr>
            <w:rStyle w:val="Hyperlink"/>
            <w:i/>
            <w:iCs/>
          </w:rPr>
          <w:t>https://www.booksof.louisjacobs.org</w:t>
        </w:r>
      </w:hyperlink>
      <w:r>
        <w:t xml:space="preserve"> , {accessed 26 December 2021}</w:t>
      </w:r>
    </w:p>
  </w:footnote>
  <w:footnote w:id="11">
    <w:p w14:paraId="2B3DAF62" w14:textId="32A5F7AB" w:rsidR="0007292B" w:rsidRDefault="0007292B" w:rsidP="00D13E2F">
      <w:pPr>
        <w:pStyle w:val="FootnoteText"/>
        <w:ind w:left="720" w:hanging="720"/>
      </w:pPr>
      <w:r>
        <w:rPr>
          <w:rStyle w:val="FootnoteReference"/>
        </w:rPr>
        <w:footnoteRef/>
      </w:r>
      <w:r>
        <w:t xml:space="preserve"> Louis Jacobs, ‘Jewish Cosmology’ in </w:t>
      </w:r>
      <w:r w:rsidRPr="006D2BAB">
        <w:rPr>
          <w:i/>
          <w:iCs/>
        </w:rPr>
        <w:t>Ancient Cosmologies</w:t>
      </w:r>
      <w:r>
        <w:t>, ed. by Carmen blacker and Michael Lowe, (London: George Allen &amp; Unwin Std., 1975) pp.67-86, (p.66)</w:t>
      </w:r>
    </w:p>
  </w:footnote>
  <w:footnote w:id="12">
    <w:p w14:paraId="3823CBD3" w14:textId="121057C7" w:rsidR="00FF7AE3" w:rsidRPr="00FF7AE3" w:rsidRDefault="00FF7AE3" w:rsidP="00413F4B">
      <w:pPr>
        <w:pStyle w:val="FootnoteText"/>
        <w:ind w:left="720" w:hanging="720"/>
      </w:pPr>
      <w:r>
        <w:rPr>
          <w:rStyle w:val="FootnoteReference"/>
        </w:rPr>
        <w:footnoteRef/>
      </w:r>
      <w:r>
        <w:t xml:space="preserve"> Nick Campion, </w:t>
      </w:r>
      <w:r w:rsidRPr="00FF7AE3">
        <w:rPr>
          <w:i/>
          <w:iCs/>
        </w:rPr>
        <w:t>Astrology and Cosmology</w:t>
      </w:r>
      <w:r w:rsidR="00413F4B">
        <w:rPr>
          <w:i/>
          <w:iCs/>
        </w:rPr>
        <w:t xml:space="preserve"> </w:t>
      </w:r>
      <w:r w:rsidR="00877A67">
        <w:rPr>
          <w:i/>
          <w:iCs/>
        </w:rPr>
        <w:t>in</w:t>
      </w:r>
      <w:r w:rsidR="00413F4B">
        <w:rPr>
          <w:i/>
          <w:iCs/>
        </w:rPr>
        <w:t xml:space="preserve"> the World’s Religions</w:t>
      </w:r>
      <w:r>
        <w:rPr>
          <w:i/>
          <w:iCs/>
        </w:rPr>
        <w:t>,</w:t>
      </w:r>
      <w:r>
        <w:t xml:space="preserve"> New York and London: New York University Press, 2021) pp. 135-6</w:t>
      </w:r>
    </w:p>
  </w:footnote>
  <w:footnote w:id="13">
    <w:p w14:paraId="3911AFBF" w14:textId="3984DBAF" w:rsidR="000A5B35" w:rsidRDefault="000A5B35">
      <w:pPr>
        <w:pStyle w:val="FootnoteText"/>
      </w:pPr>
      <w:r>
        <w:rPr>
          <w:rStyle w:val="FootnoteReference"/>
        </w:rPr>
        <w:footnoteRef/>
      </w:r>
      <w:r>
        <w:t xml:space="preserve"> Jacobs, ‘Jewish Cosmology’ pg. 67</w:t>
      </w:r>
    </w:p>
  </w:footnote>
  <w:footnote w:id="14">
    <w:p w14:paraId="78AAF19C" w14:textId="37ECBD81" w:rsidR="000A5B35" w:rsidRDefault="000A5B35" w:rsidP="000A5B35">
      <w:pPr>
        <w:pStyle w:val="FootnoteText"/>
        <w:ind w:left="720" w:hanging="720"/>
      </w:pPr>
      <w:r>
        <w:rPr>
          <w:rStyle w:val="FootnoteReference"/>
        </w:rPr>
        <w:footnoteRef/>
      </w:r>
      <w:r>
        <w:t xml:space="preserve"> Leonora Leet, </w:t>
      </w:r>
      <w:r w:rsidRPr="000A5B35">
        <w:rPr>
          <w:i/>
          <w:iCs/>
        </w:rPr>
        <w:t>The Secret Doctrine of the Kabbalah: Recovering the Key to Hebraic Sacred Science</w:t>
      </w:r>
      <w:r>
        <w:t xml:space="preserve">, </w:t>
      </w:r>
      <w:r w:rsidR="00715F0A">
        <w:t>(Rochester</w:t>
      </w:r>
      <w:r>
        <w:t>, Vermont: Inner Traditions International, 1999) p.3</w:t>
      </w:r>
    </w:p>
  </w:footnote>
  <w:footnote w:id="15">
    <w:p w14:paraId="44B9C37F" w14:textId="665FCED5" w:rsidR="007667F7" w:rsidRDefault="007667F7">
      <w:pPr>
        <w:pStyle w:val="FootnoteText"/>
      </w:pPr>
      <w:r>
        <w:rPr>
          <w:rStyle w:val="FootnoteReference"/>
        </w:rPr>
        <w:footnoteRef/>
      </w:r>
      <w:r>
        <w:t xml:space="preserve"> Gershom Scholem, </w:t>
      </w:r>
      <w:hyperlink r:id="rId8" w:history="1">
        <w:r w:rsidRPr="007667F7">
          <w:rPr>
            <w:rStyle w:val="Hyperlink"/>
            <w:i/>
            <w:iCs/>
          </w:rPr>
          <w:t>https://oxfordbibliographies.com</w:t>
        </w:r>
      </w:hyperlink>
      <w:r>
        <w:t xml:space="preserve"> , {accessed 26 December 2021}</w:t>
      </w:r>
    </w:p>
  </w:footnote>
  <w:footnote w:id="16">
    <w:p w14:paraId="7513F237" w14:textId="6FCCC846" w:rsidR="003D32A0" w:rsidRDefault="003D32A0" w:rsidP="003D32A0">
      <w:pPr>
        <w:pStyle w:val="FootnoteText"/>
        <w:ind w:left="720" w:hanging="720"/>
      </w:pPr>
      <w:r>
        <w:rPr>
          <w:rStyle w:val="FootnoteReference"/>
        </w:rPr>
        <w:footnoteRef/>
      </w:r>
      <w:r>
        <w:t xml:space="preserve"> Gershom Scholem</w:t>
      </w:r>
      <w:r w:rsidRPr="000312AD">
        <w:rPr>
          <w:i/>
          <w:iCs/>
        </w:rPr>
        <w:t>, On the Mystical Shape of the Godhead: Basic Concepts in the Kab</w:t>
      </w:r>
      <w:r w:rsidR="00851A09">
        <w:rPr>
          <w:i/>
          <w:iCs/>
        </w:rPr>
        <w:t>b</w:t>
      </w:r>
      <w:r w:rsidRPr="000312AD">
        <w:rPr>
          <w:i/>
          <w:iCs/>
        </w:rPr>
        <w:t>alah</w:t>
      </w:r>
      <w:r>
        <w:t>, translated b</w:t>
      </w:r>
      <w:r w:rsidR="000312AD">
        <w:t>y</w:t>
      </w:r>
      <w:r>
        <w:t xml:space="preserve"> Joachim Neugroschel, edited and revised </w:t>
      </w:r>
      <w:r w:rsidR="000312AD">
        <w:t>b</w:t>
      </w:r>
      <w:r>
        <w:t>y Jonathan Chipman according to 1976 Hebrew edition, (New York: Scho</w:t>
      </w:r>
      <w:r w:rsidR="000312AD">
        <w:t>c</w:t>
      </w:r>
      <w:r>
        <w:t>ken Books, 1991) pp.15-17.</w:t>
      </w:r>
    </w:p>
  </w:footnote>
  <w:footnote w:id="17">
    <w:p w14:paraId="346F42E7" w14:textId="54D54C42" w:rsidR="0036572E" w:rsidRDefault="0036572E">
      <w:pPr>
        <w:pStyle w:val="FootnoteText"/>
      </w:pPr>
      <w:r>
        <w:rPr>
          <w:rStyle w:val="FootnoteReference"/>
        </w:rPr>
        <w:footnoteRef/>
      </w:r>
      <w:r>
        <w:t xml:space="preserve"> Leet, </w:t>
      </w:r>
      <w:r w:rsidRPr="0036572E">
        <w:rPr>
          <w:i/>
          <w:iCs/>
        </w:rPr>
        <w:t>The Secret Doctrine of the Kabbalah</w:t>
      </w:r>
      <w:r>
        <w:t>, p.3</w:t>
      </w:r>
    </w:p>
  </w:footnote>
  <w:footnote w:id="18">
    <w:p w14:paraId="64824E61" w14:textId="708D6962" w:rsidR="007F7622" w:rsidRPr="00E71F05" w:rsidRDefault="007F7622" w:rsidP="007F7622">
      <w:pPr>
        <w:pStyle w:val="FootnoteText"/>
        <w:ind w:left="720" w:hanging="720"/>
        <w:rPr>
          <w:i/>
          <w:iCs/>
        </w:rPr>
      </w:pPr>
      <w:r>
        <w:rPr>
          <w:rStyle w:val="FootnoteReference"/>
        </w:rPr>
        <w:footnoteRef/>
      </w:r>
      <w:r>
        <w:t xml:space="preserve"> Sefaria, </w:t>
      </w:r>
      <w:r w:rsidR="0048351F" w:rsidRPr="0048351F">
        <w:rPr>
          <w:i/>
          <w:iCs/>
        </w:rPr>
        <w:t>Genesis</w:t>
      </w:r>
      <w:r w:rsidR="0048351F">
        <w:t>, 1917</w:t>
      </w:r>
      <w:r w:rsidR="0048351F" w:rsidRPr="0048351F">
        <w:t xml:space="preserve"> </w:t>
      </w:r>
      <w:r w:rsidR="0048351F">
        <w:t xml:space="preserve">translation by Jewish Publications Society, </w:t>
      </w:r>
      <w:hyperlink r:id="rId9" w:history="1">
        <w:r w:rsidRPr="00E97B50">
          <w:rPr>
            <w:rStyle w:val="Hyperlink"/>
            <w:i/>
            <w:iCs/>
          </w:rPr>
          <w:t>https://www.sefaria.org</w:t>
        </w:r>
      </w:hyperlink>
      <w:r>
        <w:t xml:space="preserve"> , (accessed 18 December 2021}</w:t>
      </w:r>
      <w:r w:rsidR="0048351F">
        <w:t>.</w:t>
      </w:r>
      <w:r>
        <w:t xml:space="preserve"> </w:t>
      </w:r>
    </w:p>
  </w:footnote>
  <w:footnote w:id="19">
    <w:p w14:paraId="32C98CDC" w14:textId="630B897F" w:rsidR="000B3060" w:rsidRPr="000B3060" w:rsidRDefault="000B3060">
      <w:pPr>
        <w:pStyle w:val="FootnoteText"/>
        <w:rPr>
          <w:i/>
          <w:iCs/>
        </w:rPr>
      </w:pPr>
      <w:r w:rsidRPr="000B3060">
        <w:rPr>
          <w:rStyle w:val="FootnoteReference"/>
          <w:i/>
          <w:iCs/>
        </w:rPr>
        <w:footnoteRef/>
      </w:r>
      <w:r w:rsidRPr="000B3060">
        <w:rPr>
          <w:i/>
          <w:iCs/>
        </w:rPr>
        <w:t xml:space="preserve"> </w:t>
      </w:r>
      <w:r w:rsidRPr="001E67D6">
        <w:t>A</w:t>
      </w:r>
      <w:r w:rsidR="001E67D6" w:rsidRPr="001E67D6">
        <w:t>ryeh Kaplan</w:t>
      </w:r>
      <w:r w:rsidR="001E67D6">
        <w:rPr>
          <w:i/>
          <w:iCs/>
        </w:rPr>
        <w:t xml:space="preserve">, </w:t>
      </w:r>
      <w:r w:rsidRPr="000B3060">
        <w:rPr>
          <w:i/>
          <w:iCs/>
        </w:rPr>
        <w:t>Sefer Yetzirah</w:t>
      </w:r>
      <w:r w:rsidRPr="001E67D6">
        <w:t xml:space="preserve">, </w:t>
      </w:r>
      <w:r w:rsidR="001E67D6" w:rsidRPr="001E67D6">
        <w:t>p.7</w:t>
      </w:r>
    </w:p>
  </w:footnote>
  <w:footnote w:id="20">
    <w:p w14:paraId="40870743" w14:textId="154823BB" w:rsidR="004633A2" w:rsidRDefault="004633A2">
      <w:pPr>
        <w:pStyle w:val="FootnoteText"/>
      </w:pPr>
      <w:r>
        <w:rPr>
          <w:rStyle w:val="FootnoteReference"/>
        </w:rPr>
        <w:footnoteRef/>
      </w:r>
      <w:r>
        <w:t xml:space="preserve"> Eagleton, </w:t>
      </w:r>
      <w:r w:rsidRPr="00CB78D7">
        <w:rPr>
          <w:i/>
          <w:iCs/>
        </w:rPr>
        <w:t xml:space="preserve">The </w:t>
      </w:r>
      <w:r w:rsidRPr="00471E47">
        <w:t>Idea</w:t>
      </w:r>
      <w:r w:rsidRPr="00CB78D7">
        <w:rPr>
          <w:i/>
          <w:iCs/>
        </w:rPr>
        <w:t xml:space="preserve"> of Culture</w:t>
      </w:r>
      <w:r>
        <w:t>, p.7,17.</w:t>
      </w:r>
    </w:p>
  </w:footnote>
  <w:footnote w:id="21">
    <w:p w14:paraId="2370D916" w14:textId="1356314C" w:rsidR="007667F7" w:rsidRDefault="007667F7">
      <w:pPr>
        <w:pStyle w:val="FootnoteText"/>
      </w:pPr>
      <w:r>
        <w:rPr>
          <w:rStyle w:val="FootnoteReference"/>
        </w:rPr>
        <w:footnoteRef/>
      </w:r>
      <w:r>
        <w:t xml:space="preserve"> Sacha Stern, University College London. </w:t>
      </w:r>
      <w:hyperlink r:id="rId10" w:history="1">
        <w:r w:rsidRPr="00E97B50">
          <w:rPr>
            <w:rStyle w:val="Hyperlink"/>
            <w:i/>
            <w:iCs/>
          </w:rPr>
          <w:t>https://www.ucl.ac.uk</w:t>
        </w:r>
      </w:hyperlink>
      <w:r>
        <w:rPr>
          <w:i/>
          <w:iCs/>
        </w:rPr>
        <w:t xml:space="preserve"> </w:t>
      </w:r>
      <w:r w:rsidRPr="009910A7">
        <w:t>{accessed 26 December 2021}</w:t>
      </w:r>
    </w:p>
  </w:footnote>
  <w:footnote w:id="22">
    <w:p w14:paraId="77851AD1" w14:textId="1D9C5ACC" w:rsidR="00EF5F46" w:rsidRDefault="00EF5F46">
      <w:pPr>
        <w:pStyle w:val="FootnoteText"/>
      </w:pPr>
      <w:r>
        <w:rPr>
          <w:rStyle w:val="FootnoteReference"/>
        </w:rPr>
        <w:footnoteRef/>
      </w:r>
      <w:r>
        <w:t xml:space="preserve"> Sacha Stern, </w:t>
      </w:r>
      <w:r w:rsidRPr="00EF5F46">
        <w:rPr>
          <w:i/>
          <w:iCs/>
        </w:rPr>
        <w:t>Time and Process in Ancient Judaism</w:t>
      </w:r>
      <w:r>
        <w:t>,</w:t>
      </w:r>
      <w:r w:rsidR="009910A7">
        <w:t xml:space="preserve"> (</w:t>
      </w:r>
      <w:r>
        <w:t>Liverpool: Liverpool University Press, 2007) p.4</w:t>
      </w:r>
    </w:p>
  </w:footnote>
  <w:footnote w:id="23">
    <w:p w14:paraId="08676BB6" w14:textId="32EC0B67" w:rsidR="00EF5F46" w:rsidRPr="00EF5F46" w:rsidRDefault="00EF5F46">
      <w:pPr>
        <w:pStyle w:val="FootnoteText"/>
      </w:pPr>
      <w:r>
        <w:rPr>
          <w:rStyle w:val="FootnoteReference"/>
        </w:rPr>
        <w:footnoteRef/>
      </w:r>
      <w:r>
        <w:t xml:space="preserve"> Stern</w:t>
      </w:r>
      <w:r w:rsidRPr="00EF5F46">
        <w:rPr>
          <w:i/>
          <w:iCs/>
        </w:rPr>
        <w:t>, Time and Process</w:t>
      </w:r>
      <w:r>
        <w:rPr>
          <w:i/>
          <w:iCs/>
        </w:rPr>
        <w:t xml:space="preserve">. </w:t>
      </w:r>
      <w:r>
        <w:t>p.12</w:t>
      </w:r>
    </w:p>
  </w:footnote>
  <w:footnote w:id="24">
    <w:p w14:paraId="28E747DC" w14:textId="66FA4D82" w:rsidR="000946E5" w:rsidRDefault="000946E5" w:rsidP="000946E5">
      <w:pPr>
        <w:pStyle w:val="FootnoteText"/>
        <w:ind w:left="720" w:hanging="720"/>
      </w:pPr>
      <w:r>
        <w:rPr>
          <w:rStyle w:val="FootnoteReference"/>
        </w:rPr>
        <w:footnoteRef/>
      </w:r>
      <w:r>
        <w:t xml:space="preserve"> Reimund Leicht, ‘</w:t>
      </w:r>
      <w:r w:rsidRPr="009910A7">
        <w:t>Observing the Moon: Astronomical and Cosmological aspects in the Rabbinic New Moon Procedure’</w:t>
      </w:r>
      <w:r w:rsidRPr="000946E5">
        <w:rPr>
          <w:i/>
          <w:iCs/>
        </w:rPr>
        <w:t xml:space="preserve"> </w:t>
      </w:r>
      <w:r w:rsidR="009910A7">
        <w:t>in,</w:t>
      </w:r>
      <w:r w:rsidRPr="000946E5">
        <w:rPr>
          <w:i/>
          <w:iCs/>
        </w:rPr>
        <w:t xml:space="preserve"> </w:t>
      </w:r>
      <w:r w:rsidRPr="009910A7">
        <w:rPr>
          <w:i/>
          <w:iCs/>
        </w:rPr>
        <w:t xml:space="preserve">Time </w:t>
      </w:r>
      <w:r w:rsidRPr="000946E5">
        <w:rPr>
          <w:i/>
          <w:iCs/>
        </w:rPr>
        <w:t>Astronomy, and Calendars in the Jewish Tradition</w:t>
      </w:r>
      <w:r>
        <w:t>, edited by Sacha Stern and Charles Burnett, (Leiden, Boston: Brill, 2014) pp.27-39 (p.38)</w:t>
      </w:r>
    </w:p>
  </w:footnote>
  <w:footnote w:id="25">
    <w:p w14:paraId="4E4C523A" w14:textId="17669E98" w:rsidR="00CB4F7A" w:rsidRDefault="00CB4F7A" w:rsidP="00CB4F7A">
      <w:pPr>
        <w:pStyle w:val="FootnoteText"/>
        <w:ind w:left="720" w:hanging="720"/>
      </w:pPr>
      <w:r>
        <w:rPr>
          <w:rStyle w:val="FootnoteReference"/>
        </w:rPr>
        <w:footnoteRef/>
      </w:r>
      <w:r>
        <w:t xml:space="preserve"> Adin Steinsaltz, </w:t>
      </w:r>
      <w:r w:rsidRPr="00F66B94">
        <w:rPr>
          <w:i/>
          <w:iCs/>
        </w:rPr>
        <w:t>The Talmud: The Steinsaltz Edition</w:t>
      </w:r>
      <w:r>
        <w:t xml:space="preserve">, translated and edited by Israel V, Berman, commentary by Adin Steinsaltz, (New York: Random House, 1989) Reference Guide </w:t>
      </w:r>
      <w:r w:rsidR="00F66B94">
        <w:t>p.</w:t>
      </w:r>
      <w:r>
        <w:t xml:space="preserve"> 240.</w:t>
      </w:r>
    </w:p>
  </w:footnote>
  <w:footnote w:id="26">
    <w:p w14:paraId="4689D08B" w14:textId="106910CB" w:rsidR="00143E36" w:rsidRDefault="00143E36" w:rsidP="00143E36">
      <w:pPr>
        <w:pStyle w:val="FootnoteText"/>
        <w:ind w:left="720" w:hanging="720"/>
      </w:pPr>
      <w:r>
        <w:rPr>
          <w:rStyle w:val="FootnoteReference"/>
        </w:rPr>
        <w:footnoteRef/>
      </w:r>
      <w:r>
        <w:t xml:space="preserve"> </w:t>
      </w:r>
      <w:bookmarkStart w:id="11" w:name="_Hlk91228349"/>
      <w:r>
        <w:t xml:space="preserve">Adin Steinsaltz, </w:t>
      </w:r>
      <w:r w:rsidRPr="000A5B35">
        <w:rPr>
          <w:i/>
          <w:iCs/>
        </w:rPr>
        <w:t>The Talmud: The Steinsaltz Edition</w:t>
      </w:r>
      <w:r>
        <w:t xml:space="preserve">, Reference Guide </w:t>
      </w:r>
      <w:bookmarkEnd w:id="11"/>
      <w:r>
        <w:t>pp.</w:t>
      </w:r>
      <w:r w:rsidR="000946E5">
        <w:t xml:space="preserve"> 190, </w:t>
      </w:r>
      <w:r>
        <w:t>239-240</w:t>
      </w:r>
      <w:r w:rsidR="000946E5">
        <w:t xml:space="preserve">, 249, 256.   Leicht, ‘Observing the Moon’, p.29 </w:t>
      </w:r>
    </w:p>
  </w:footnote>
  <w:footnote w:id="27">
    <w:p w14:paraId="42438D6A" w14:textId="55B42A87" w:rsidR="008A10F2" w:rsidRDefault="008A10F2" w:rsidP="008A10F2">
      <w:pPr>
        <w:pStyle w:val="FootnoteText"/>
      </w:pPr>
      <w:r>
        <w:rPr>
          <w:rStyle w:val="FootnoteReference"/>
        </w:rPr>
        <w:footnoteRef/>
      </w:r>
      <w:r>
        <w:t xml:space="preserve"> Samuel H. Hooke, </w:t>
      </w:r>
      <w:hyperlink r:id="rId11" w:history="1">
        <w:r w:rsidRPr="007667F7">
          <w:rPr>
            <w:rStyle w:val="Hyperlink"/>
            <w:i/>
            <w:iCs/>
          </w:rPr>
          <w:t>https://theologicalstudies.org.uk</w:t>
        </w:r>
      </w:hyperlink>
      <w:r>
        <w:rPr>
          <w:i/>
          <w:iCs/>
        </w:rPr>
        <w:t>, {</w:t>
      </w:r>
      <w:r w:rsidRPr="00F178B8">
        <w:t>accessed 26 December 2021</w:t>
      </w:r>
      <w:r>
        <w:rPr>
          <w:i/>
          <w:iCs/>
        </w:rPr>
        <w:t>}.</w:t>
      </w:r>
    </w:p>
  </w:footnote>
  <w:footnote w:id="28">
    <w:p w14:paraId="0B6EBD7F" w14:textId="32079BB1" w:rsidR="008605F5" w:rsidRDefault="008605F5" w:rsidP="009910A7">
      <w:pPr>
        <w:pStyle w:val="FootnoteText"/>
        <w:ind w:left="720" w:hanging="720"/>
      </w:pPr>
      <w:r>
        <w:rPr>
          <w:rStyle w:val="FootnoteReference"/>
        </w:rPr>
        <w:footnoteRef/>
      </w:r>
      <w:r>
        <w:t xml:space="preserve"> </w:t>
      </w:r>
      <w:r w:rsidR="009910A7">
        <w:t>Samuel H. Hooke</w:t>
      </w:r>
      <w:r>
        <w:t xml:space="preserve"> </w:t>
      </w:r>
      <w:r w:rsidR="007667F7" w:rsidRPr="007667F7">
        <w:rPr>
          <w:i/>
          <w:iCs/>
        </w:rPr>
        <w:t>T</w:t>
      </w:r>
      <w:r w:rsidRPr="007667F7">
        <w:rPr>
          <w:i/>
          <w:iCs/>
        </w:rPr>
        <w:t>he Origins of Early Semitic Ritual</w:t>
      </w:r>
      <w:r>
        <w:t>,</w:t>
      </w:r>
      <w:r w:rsidR="009910A7" w:rsidRPr="009910A7">
        <w:t xml:space="preserve"> </w:t>
      </w:r>
      <w:r w:rsidR="009910A7">
        <w:t xml:space="preserve">The Schweich Lectures of the British Academy 1935, (Eugene, OR: Wipf and Stock Publishers, 1938) </w:t>
      </w:r>
      <w:r>
        <w:t xml:space="preserve"> pp.58-59</w:t>
      </w:r>
      <w:r w:rsidR="007667F7">
        <w:t>,</w:t>
      </w:r>
      <w:r>
        <w:t xml:space="preserve"> </w:t>
      </w:r>
      <w:hyperlink r:id="rId12" w:history="1">
        <w:r w:rsidR="009910A7" w:rsidRPr="00E97B50">
          <w:rPr>
            <w:rStyle w:val="Hyperlink"/>
            <w:i/>
            <w:iCs/>
          </w:rPr>
          <w:t>https://www.openlibrary.org</w:t>
        </w:r>
      </w:hyperlink>
      <w:r w:rsidR="007667F7">
        <w:rPr>
          <w:u w:val="single"/>
        </w:rPr>
        <w:t>,</w:t>
      </w:r>
      <w:r w:rsidRPr="0066042E">
        <w:rPr>
          <w:i/>
          <w:iCs/>
        </w:rPr>
        <w:t xml:space="preserve"> </w:t>
      </w:r>
      <w:r w:rsidR="007667F7">
        <w:t>{</w:t>
      </w:r>
      <w:r>
        <w:t>accessed 22 December 2021}</w:t>
      </w:r>
      <w:r w:rsidR="009910A7">
        <w:t xml:space="preserve">, </w:t>
      </w:r>
    </w:p>
  </w:footnote>
  <w:footnote w:id="29">
    <w:p w14:paraId="2B00305B" w14:textId="620A7728" w:rsidR="002D2C8F" w:rsidRPr="00DD380D" w:rsidRDefault="002D2C8F" w:rsidP="002D2C8F">
      <w:pPr>
        <w:pStyle w:val="FootnoteText"/>
        <w:ind w:left="720" w:hanging="720"/>
      </w:pPr>
      <w:r>
        <w:rPr>
          <w:rStyle w:val="FootnoteReference"/>
        </w:rPr>
        <w:footnoteRef/>
      </w:r>
      <w:r>
        <w:t xml:space="preserve"> Steinsaltz</w:t>
      </w:r>
      <w:r w:rsidRPr="002D2C8F">
        <w:rPr>
          <w:i/>
          <w:iCs/>
        </w:rPr>
        <w:t>, The Talmud</w:t>
      </w:r>
      <w:r>
        <w:t xml:space="preserve">, p.246.   </w:t>
      </w:r>
      <w:r w:rsidRPr="002D2C8F">
        <w:rPr>
          <w:i/>
          <w:iCs/>
        </w:rPr>
        <w:t>Passover Haggadah</w:t>
      </w:r>
      <w:r w:rsidR="009910A7">
        <w:rPr>
          <w:i/>
          <w:iCs/>
        </w:rPr>
        <w:t>,</w:t>
      </w:r>
      <w:r>
        <w:t xml:space="preserve"> translated by Chiam Raphael, New York, Behrman House Inc., 1972), pp.6-14</w:t>
      </w:r>
      <w:r w:rsidR="00DD380D">
        <w:t>, Samuel H. Hooke</w:t>
      </w:r>
      <w:r w:rsidR="00DD380D" w:rsidRPr="00DD380D">
        <w:rPr>
          <w:i/>
          <w:iCs/>
        </w:rPr>
        <w:t>, The Origins of</w:t>
      </w:r>
      <w:r w:rsidR="008605F5">
        <w:rPr>
          <w:i/>
          <w:iCs/>
        </w:rPr>
        <w:t xml:space="preserve"> Early</w:t>
      </w:r>
      <w:r w:rsidR="00DD380D" w:rsidRPr="00DD380D">
        <w:rPr>
          <w:i/>
          <w:iCs/>
        </w:rPr>
        <w:t xml:space="preserve"> </w:t>
      </w:r>
      <w:r w:rsidR="000B363D" w:rsidRPr="00DD380D">
        <w:rPr>
          <w:i/>
          <w:iCs/>
        </w:rPr>
        <w:t>Semitic</w:t>
      </w:r>
      <w:r w:rsidR="00DD380D" w:rsidRPr="00DD380D">
        <w:rPr>
          <w:i/>
          <w:iCs/>
        </w:rPr>
        <w:t xml:space="preserve"> Ritual</w:t>
      </w:r>
      <w:r w:rsidR="00DD380D">
        <w:t>,</w:t>
      </w:r>
      <w:bookmarkStart w:id="12" w:name="_Hlk91754442"/>
      <w:r w:rsidR="00DD380D">
        <w:t xml:space="preserve"> </w:t>
      </w:r>
      <w:bookmarkEnd w:id="12"/>
      <w:r w:rsidR="00DD380D">
        <w:t>p.47</w:t>
      </w:r>
      <w:r w:rsidR="008605F5">
        <w:t xml:space="preserve">, { </w:t>
      </w:r>
      <w:hyperlink r:id="rId13" w:history="1">
        <w:r w:rsidR="0066042E" w:rsidRPr="00E97B50">
          <w:rPr>
            <w:rStyle w:val="Hyperlink"/>
            <w:i/>
            <w:iCs/>
          </w:rPr>
          <w:t>https://openlibrary.org</w:t>
        </w:r>
      </w:hyperlink>
      <w:r w:rsidR="008605F5">
        <w:t xml:space="preserve"> , access 22 December 2021}</w:t>
      </w:r>
    </w:p>
  </w:footnote>
  <w:footnote w:id="30">
    <w:p w14:paraId="4A56DBA9" w14:textId="77C917CF" w:rsidR="002D2C8F" w:rsidRDefault="002D2C8F">
      <w:pPr>
        <w:pStyle w:val="FootnoteText"/>
      </w:pPr>
      <w:r>
        <w:rPr>
          <w:rStyle w:val="FootnoteReference"/>
        </w:rPr>
        <w:footnoteRef/>
      </w:r>
      <w:r>
        <w:t xml:space="preserve"> </w:t>
      </w:r>
      <w:r w:rsidRPr="002D2C8F">
        <w:rPr>
          <w:i/>
          <w:iCs/>
        </w:rPr>
        <w:t>Passover Haggadah</w:t>
      </w:r>
      <w:r>
        <w:t>,</w:t>
      </w:r>
      <w:r w:rsidR="009910A7">
        <w:t xml:space="preserve"> </w:t>
      </w:r>
      <w:r>
        <w:t xml:space="preserve"> p. 9</w:t>
      </w:r>
    </w:p>
  </w:footnote>
  <w:footnote w:id="31">
    <w:p w14:paraId="45488CB0" w14:textId="304F16C3" w:rsidR="006A7C63" w:rsidRPr="000B363D" w:rsidRDefault="006A7C63" w:rsidP="006A7C63">
      <w:pPr>
        <w:pStyle w:val="FootnoteText"/>
      </w:pPr>
      <w:r>
        <w:rPr>
          <w:rStyle w:val="FootnoteReference"/>
        </w:rPr>
        <w:footnoteRef/>
      </w:r>
      <w:r>
        <w:t xml:space="preserve"> Hooke, </w:t>
      </w:r>
      <w:r w:rsidRPr="000B363D">
        <w:rPr>
          <w:i/>
          <w:iCs/>
        </w:rPr>
        <w:t xml:space="preserve">The Origins of </w:t>
      </w:r>
      <w:r>
        <w:rPr>
          <w:i/>
          <w:iCs/>
        </w:rPr>
        <w:t xml:space="preserve">Early </w:t>
      </w:r>
      <w:r w:rsidRPr="000B363D">
        <w:rPr>
          <w:i/>
          <w:iCs/>
        </w:rPr>
        <w:t>Semitic Ritual</w:t>
      </w:r>
      <w:r>
        <w:t>, p 49</w:t>
      </w:r>
      <w:r w:rsidR="007667F7">
        <w:t>,</w:t>
      </w:r>
      <w:r w:rsidRPr="0066042E">
        <w:rPr>
          <w:i/>
          <w:iCs/>
        </w:rPr>
        <w:t xml:space="preserve"> </w:t>
      </w:r>
      <w:hyperlink r:id="rId14" w:history="1">
        <w:r w:rsidRPr="0066042E">
          <w:rPr>
            <w:rStyle w:val="Hyperlink"/>
            <w:i/>
            <w:iCs/>
          </w:rPr>
          <w:t>https://openlibrary.org</w:t>
        </w:r>
      </w:hyperlink>
      <w:r>
        <w:t xml:space="preserve"> , </w:t>
      </w:r>
      <w:r w:rsidR="007667F7">
        <w:t>{</w:t>
      </w:r>
      <w:r>
        <w:t>accessed 22 December 2021}</w:t>
      </w:r>
    </w:p>
  </w:footnote>
  <w:footnote w:id="32">
    <w:p w14:paraId="0B4A0A2B" w14:textId="4ED3F2C9" w:rsidR="006A7C63" w:rsidRDefault="006A7C63" w:rsidP="006A7C63">
      <w:pPr>
        <w:pStyle w:val="FootnoteText"/>
      </w:pPr>
      <w:r>
        <w:rPr>
          <w:rStyle w:val="FootnoteReference"/>
        </w:rPr>
        <w:footnoteRef/>
      </w:r>
      <w:r>
        <w:t xml:space="preserve"> Hooke, </w:t>
      </w:r>
      <w:r w:rsidRPr="00F66B94">
        <w:rPr>
          <w:i/>
          <w:iCs/>
        </w:rPr>
        <w:t>The</w:t>
      </w:r>
      <w:r>
        <w:t xml:space="preserve"> </w:t>
      </w:r>
      <w:r w:rsidRPr="008605F5">
        <w:rPr>
          <w:i/>
          <w:iCs/>
        </w:rPr>
        <w:t>Origins of Early Semitic Ritual</w:t>
      </w:r>
      <w:r>
        <w:t>, p.50</w:t>
      </w:r>
      <w:r w:rsidR="007667F7">
        <w:t>,</w:t>
      </w:r>
      <w:r>
        <w:t xml:space="preserve"> </w:t>
      </w:r>
      <w:hyperlink r:id="rId15" w:history="1">
        <w:r w:rsidRPr="0066042E">
          <w:rPr>
            <w:rStyle w:val="Hyperlink"/>
            <w:i/>
            <w:iCs/>
            <w:u w:val="none"/>
          </w:rPr>
          <w:t>https://openlibrary.org</w:t>
        </w:r>
      </w:hyperlink>
      <w:r>
        <w:t xml:space="preserve"> , </w:t>
      </w:r>
      <w:r w:rsidR="007667F7">
        <w:t>{</w:t>
      </w:r>
      <w:r>
        <w:t>accessed 22 December 2021}</w:t>
      </w:r>
    </w:p>
  </w:footnote>
  <w:footnote w:id="33">
    <w:p w14:paraId="574ADD52" w14:textId="77777777" w:rsidR="002064B3" w:rsidRDefault="002064B3" w:rsidP="002064B3">
      <w:pPr>
        <w:pStyle w:val="FootnoteText"/>
      </w:pPr>
      <w:r>
        <w:rPr>
          <w:rStyle w:val="FootnoteReference"/>
        </w:rPr>
        <w:footnoteRef/>
      </w:r>
      <w:r>
        <w:t xml:space="preserve"> Francis Nataf, </w:t>
      </w:r>
      <w:hyperlink r:id="rId16" w:history="1">
        <w:r w:rsidRPr="00E97B50">
          <w:rPr>
            <w:rStyle w:val="Hyperlink"/>
            <w:i/>
            <w:iCs/>
          </w:rPr>
          <w:t>https://www.francisnataf.com</w:t>
        </w:r>
      </w:hyperlink>
      <w:r>
        <w:t>,{accessed 26 December 2021}.</w:t>
      </w:r>
    </w:p>
  </w:footnote>
  <w:footnote w:id="34">
    <w:p w14:paraId="650651E5" w14:textId="35F63894" w:rsidR="00B729EE" w:rsidRDefault="00B729EE" w:rsidP="00B729EE">
      <w:pPr>
        <w:pStyle w:val="FootnoteText"/>
        <w:ind w:left="720" w:hanging="720"/>
      </w:pPr>
      <w:r>
        <w:rPr>
          <w:rStyle w:val="FootnoteReference"/>
        </w:rPr>
        <w:footnoteRef/>
      </w:r>
      <w:r>
        <w:t xml:space="preserve"> Francis Nataf,</w:t>
      </w:r>
      <w:r w:rsidRPr="00B729EE">
        <w:rPr>
          <w:i/>
          <w:iCs/>
        </w:rPr>
        <w:t xml:space="preserve"> Redeeming Relevance </w:t>
      </w:r>
      <w:r>
        <w:rPr>
          <w:i/>
          <w:iCs/>
        </w:rPr>
        <w:t>in</w:t>
      </w:r>
      <w:r w:rsidRPr="00B729EE">
        <w:rPr>
          <w:i/>
          <w:iCs/>
        </w:rPr>
        <w:t xml:space="preserve"> the Book of Genesis: Exploration in Text and Meaning</w:t>
      </w:r>
      <w:r>
        <w:t xml:space="preserve">, (Jerusalem: Urim Publications, 2006), p.49, </w:t>
      </w:r>
      <w:hyperlink r:id="rId17" w:history="1">
        <w:r w:rsidRPr="00E97B50">
          <w:rPr>
            <w:rStyle w:val="Hyperlink"/>
          </w:rPr>
          <w:t>https://www.sefaria.org</w:t>
        </w:r>
      </w:hyperlink>
      <w:r>
        <w:t>, {accessed 21 December 2021}</w:t>
      </w:r>
    </w:p>
  </w:footnote>
  <w:footnote w:id="35">
    <w:p w14:paraId="2A0F96CB" w14:textId="159FDCBF" w:rsidR="00F178B8" w:rsidRDefault="00F178B8">
      <w:pPr>
        <w:pStyle w:val="FootnoteText"/>
      </w:pPr>
      <w:r>
        <w:rPr>
          <w:rStyle w:val="FootnoteReference"/>
        </w:rPr>
        <w:footnoteRef/>
      </w:r>
      <w:r>
        <w:t xml:space="preserve"> Martha Carpentier, Seton Hall University,  </w:t>
      </w:r>
      <w:hyperlink r:id="rId18" w:history="1">
        <w:r w:rsidRPr="00F178B8">
          <w:rPr>
            <w:rStyle w:val="Hyperlink"/>
            <w:i/>
            <w:iCs/>
          </w:rPr>
          <w:t>https://www.shu.edu</w:t>
        </w:r>
      </w:hyperlink>
      <w:r>
        <w:t xml:space="preserve"> , {accessed 26 December 2021}.</w:t>
      </w:r>
    </w:p>
  </w:footnote>
  <w:footnote w:id="36">
    <w:p w14:paraId="717B2DC7" w14:textId="6716CFAB" w:rsidR="006A7C63" w:rsidRPr="006A7C63" w:rsidRDefault="006A7C63" w:rsidP="006A7C63">
      <w:pPr>
        <w:pStyle w:val="FootnoteText"/>
        <w:ind w:left="720" w:hanging="720"/>
      </w:pPr>
      <w:r>
        <w:rPr>
          <w:rStyle w:val="FootnoteReference"/>
        </w:rPr>
        <w:footnoteRef/>
      </w:r>
      <w:r>
        <w:t xml:space="preserve"> Martha Carpentier, ‘Jane Ellen Harrison and the Ritual Theory’, in </w:t>
      </w:r>
      <w:r w:rsidRPr="006A7C63">
        <w:rPr>
          <w:i/>
          <w:iCs/>
        </w:rPr>
        <w:t>Journal of rituals Studies</w:t>
      </w:r>
      <w:r>
        <w:rPr>
          <w:i/>
          <w:iCs/>
        </w:rPr>
        <w:t>,</w:t>
      </w:r>
      <w:r>
        <w:t xml:space="preserve"> Vol.8, </w:t>
      </w:r>
      <w:r w:rsidR="003325F3">
        <w:t>(</w:t>
      </w:r>
      <w:r>
        <w:t>Winter 1994</w:t>
      </w:r>
      <w:r w:rsidR="003325F3">
        <w:t>)</w:t>
      </w:r>
      <w:r>
        <w:t>, pp</w:t>
      </w:r>
      <w:r w:rsidR="00471E47">
        <w:t xml:space="preserve">. </w:t>
      </w:r>
      <w:r>
        <w:t>11-26 (p. 22)</w:t>
      </w:r>
    </w:p>
  </w:footnote>
  <w:footnote w:id="37">
    <w:p w14:paraId="201C99E1" w14:textId="48F05FF0" w:rsidR="00F178B8" w:rsidRDefault="00F178B8">
      <w:pPr>
        <w:pStyle w:val="FootnoteText"/>
      </w:pPr>
      <w:r>
        <w:rPr>
          <w:rStyle w:val="FootnoteReference"/>
        </w:rPr>
        <w:footnoteRef/>
      </w:r>
      <w:r>
        <w:t xml:space="preserve"> Jane Ellen Harrison</w:t>
      </w:r>
      <w:r w:rsidRPr="00F178B8">
        <w:rPr>
          <w:i/>
          <w:iCs/>
        </w:rPr>
        <w:t xml:space="preserve">, </w:t>
      </w:r>
      <w:hyperlink r:id="rId19" w:history="1">
        <w:r w:rsidRPr="00F178B8">
          <w:rPr>
            <w:rStyle w:val="Hyperlink"/>
            <w:i/>
            <w:iCs/>
          </w:rPr>
          <w:t>https://www.reasearchgate.net</w:t>
        </w:r>
      </w:hyperlink>
      <w:r>
        <w:t xml:space="preserve"> , {accessed 26 December 2021}</w:t>
      </w:r>
    </w:p>
  </w:footnote>
  <w:footnote w:id="38">
    <w:p w14:paraId="5EC434A1" w14:textId="0553C2AD" w:rsidR="00CB4F7A" w:rsidRPr="00CB4F7A" w:rsidRDefault="00CB4F7A" w:rsidP="00471E47">
      <w:pPr>
        <w:pStyle w:val="FootnoteText"/>
        <w:ind w:left="720" w:hanging="720"/>
      </w:pPr>
      <w:r>
        <w:rPr>
          <w:rStyle w:val="FootnoteReference"/>
        </w:rPr>
        <w:footnoteRef/>
      </w:r>
      <w:r w:rsidR="00F178B8">
        <w:t xml:space="preserve"> </w:t>
      </w:r>
      <w:r>
        <w:t xml:space="preserve">Jane Ellen Harrison, </w:t>
      </w:r>
      <w:bookmarkStart w:id="13" w:name="_Hlk91255897"/>
      <w:r w:rsidRPr="00CB4F7A">
        <w:rPr>
          <w:i/>
          <w:iCs/>
        </w:rPr>
        <w:t>Themis: A Study of the Social Origins of Greek Religion</w:t>
      </w:r>
      <w:r w:rsidRPr="00CB4F7A">
        <w:t>,</w:t>
      </w:r>
      <w:r>
        <w:t xml:space="preserve"> 2</w:t>
      </w:r>
      <w:r w:rsidRPr="00CB4F7A">
        <w:rPr>
          <w:vertAlign w:val="superscript"/>
        </w:rPr>
        <w:t>nd</w:t>
      </w:r>
      <w:r>
        <w:rPr>
          <w:vertAlign w:val="superscript"/>
        </w:rPr>
        <w:t xml:space="preserve">  </w:t>
      </w:r>
      <w:r>
        <w:t xml:space="preserve"> edition</w:t>
      </w:r>
      <w:r w:rsidR="00471E47">
        <w:t>,</w:t>
      </w:r>
      <w:r>
        <w:t xml:space="preserve"> revised 2010 (</w:t>
      </w:r>
      <w:r w:rsidRPr="00CB4F7A">
        <w:t>New York: Cambridge University</w:t>
      </w:r>
      <w:r>
        <w:t xml:space="preserve"> </w:t>
      </w:r>
      <w:r w:rsidRPr="00CB4F7A">
        <w:t>Press</w:t>
      </w:r>
      <w:r>
        <w:t>, 1927) p. 16</w:t>
      </w:r>
      <w:r w:rsidR="003325F3">
        <w:t xml:space="preserve">, </w:t>
      </w:r>
      <w:hyperlink r:id="rId20" w:history="1">
        <w:r w:rsidR="003325F3" w:rsidRPr="00E97B50">
          <w:rPr>
            <w:rStyle w:val="Hyperlink"/>
            <w:i/>
            <w:iCs/>
          </w:rPr>
          <w:t>https://www.googlebooks.com</w:t>
        </w:r>
      </w:hyperlink>
      <w:r w:rsidR="00471E47">
        <w:t xml:space="preserve">, </w:t>
      </w:r>
      <w:r w:rsidR="003325F3">
        <w:t>(</w:t>
      </w:r>
      <w:r w:rsidR="00471E47">
        <w:t>accessed 24 December 2021}</w:t>
      </w:r>
      <w:bookmarkEnd w:id="13"/>
      <w:r w:rsidR="003325F3">
        <w:t>.</w:t>
      </w:r>
    </w:p>
  </w:footnote>
  <w:footnote w:id="39">
    <w:p w14:paraId="57753838" w14:textId="557098CB" w:rsidR="002064B3" w:rsidRDefault="002064B3" w:rsidP="002064B3">
      <w:pPr>
        <w:pStyle w:val="FootnoteText"/>
      </w:pPr>
      <w:r>
        <w:rPr>
          <w:rStyle w:val="FootnoteReference"/>
        </w:rPr>
        <w:footnoteRef/>
      </w:r>
      <w:r>
        <w:t xml:space="preserve"> Hooke, </w:t>
      </w:r>
      <w:r w:rsidRPr="00F66B94">
        <w:rPr>
          <w:i/>
          <w:iCs/>
        </w:rPr>
        <w:t>The</w:t>
      </w:r>
      <w:r>
        <w:rPr>
          <w:i/>
          <w:iCs/>
        </w:rPr>
        <w:t xml:space="preserve"> </w:t>
      </w:r>
      <w:r w:rsidRPr="00F66B94">
        <w:rPr>
          <w:i/>
          <w:iCs/>
        </w:rPr>
        <w:t>Origins of Early Semitic Rituals</w:t>
      </w:r>
      <w:r>
        <w:t xml:space="preserve">, p xviii., </w:t>
      </w:r>
      <w:hyperlink r:id="rId21" w:history="1">
        <w:r w:rsidR="003325F3" w:rsidRPr="00E97B50">
          <w:rPr>
            <w:rStyle w:val="Hyperlink"/>
            <w:i/>
            <w:iCs/>
          </w:rPr>
          <w:t>https://www.openlibrary.org</w:t>
        </w:r>
      </w:hyperlink>
      <w:r>
        <w:t xml:space="preserve"> ,{accessed 22 December 2021}</w:t>
      </w:r>
      <w:r w:rsidR="003325F3">
        <w:t>.</w:t>
      </w:r>
    </w:p>
  </w:footnote>
  <w:footnote w:id="40">
    <w:p w14:paraId="117D5606" w14:textId="0B0B8EC3" w:rsidR="007724F6" w:rsidRDefault="007724F6" w:rsidP="007724F6">
      <w:pPr>
        <w:pStyle w:val="FootnoteText"/>
        <w:ind w:left="720" w:hanging="720"/>
      </w:pPr>
      <w:r>
        <w:rPr>
          <w:rStyle w:val="FootnoteReference"/>
        </w:rPr>
        <w:footnoteRef/>
      </w:r>
      <w:r>
        <w:t xml:space="preserve"> Yitz</w:t>
      </w:r>
      <w:r w:rsidR="009A4EA0">
        <w:t>h</w:t>
      </w:r>
      <w:r>
        <w:t>ak Reiter,</w:t>
      </w:r>
      <w:r w:rsidR="009A4EA0">
        <w:t xml:space="preserve"> </w:t>
      </w:r>
      <w:r>
        <w:t xml:space="preserve">’Feminists in the Temple of Orthodoxy: The Struggle of the Women of the Wall to Change the Status Quo’, </w:t>
      </w:r>
      <w:r w:rsidRPr="007724F6">
        <w:rPr>
          <w:i/>
          <w:iCs/>
        </w:rPr>
        <w:t>Shofar</w:t>
      </w:r>
      <w:r>
        <w:t xml:space="preserve">, Vol. 34/ No. 2, </w:t>
      </w:r>
      <w:r w:rsidR="003325F3">
        <w:t>(</w:t>
      </w:r>
      <w:r>
        <w:t>Winter 2016</w:t>
      </w:r>
      <w:r w:rsidR="003325F3">
        <w:t>)</w:t>
      </w:r>
      <w:r>
        <w:t>, pp. 79-107.</w:t>
      </w:r>
      <w:r w:rsidR="003325F3">
        <w:t xml:space="preserve"> (pp. 80,83, 84,101).</w:t>
      </w:r>
    </w:p>
  </w:footnote>
  <w:footnote w:id="41">
    <w:p w14:paraId="2C26F3DA" w14:textId="727EF1B5" w:rsidR="007724F6" w:rsidRDefault="007724F6">
      <w:pPr>
        <w:pStyle w:val="FootnoteText"/>
      </w:pPr>
      <w:r>
        <w:rPr>
          <w:rStyle w:val="FootnoteReference"/>
        </w:rPr>
        <w:footnoteRef/>
      </w:r>
      <w:r>
        <w:t xml:space="preserve"> Reiter, </w:t>
      </w:r>
      <w:r w:rsidR="003325F3">
        <w:t>‘</w:t>
      </w:r>
      <w:r>
        <w:t>Feminists in the Temple of Orthodoxy</w:t>
      </w:r>
      <w:r w:rsidR="003325F3">
        <w:t xml:space="preserve">’, </w:t>
      </w:r>
      <w:r>
        <w:t>p.101</w:t>
      </w:r>
      <w:r w:rsidR="003325F3">
        <w:t>.</w:t>
      </w:r>
    </w:p>
  </w:footnote>
  <w:footnote w:id="42">
    <w:p w14:paraId="3D12964D" w14:textId="1A8B7030" w:rsidR="00F178B8" w:rsidRDefault="00F178B8">
      <w:pPr>
        <w:pStyle w:val="FootnoteText"/>
      </w:pPr>
      <w:r>
        <w:rPr>
          <w:rStyle w:val="FootnoteReference"/>
        </w:rPr>
        <w:footnoteRef/>
      </w:r>
      <w:r>
        <w:t xml:space="preserve"> Ron H. Feldman, </w:t>
      </w:r>
      <w:hyperlink r:id="rId22" w:history="1">
        <w:r w:rsidRPr="00E97B50">
          <w:rPr>
            <w:rStyle w:val="Hyperlink"/>
            <w:i/>
            <w:iCs/>
          </w:rPr>
          <w:t>https://www.ronfeldman.com</w:t>
        </w:r>
      </w:hyperlink>
      <w:r>
        <w:t xml:space="preserve"> , {accessed 25 December 2021}.</w:t>
      </w:r>
    </w:p>
  </w:footnote>
  <w:footnote w:id="43">
    <w:p w14:paraId="44C14005" w14:textId="0E2B8606" w:rsidR="00C442AA" w:rsidRDefault="00C442AA" w:rsidP="00C442AA">
      <w:pPr>
        <w:pStyle w:val="FootnoteText"/>
        <w:ind w:left="720" w:hanging="720"/>
      </w:pPr>
      <w:r>
        <w:rPr>
          <w:rStyle w:val="FootnoteReference"/>
        </w:rPr>
        <w:footnoteRef/>
      </w:r>
      <w:r>
        <w:t xml:space="preserve"> Ron H. Feldman, </w:t>
      </w:r>
      <w:r w:rsidR="00851A09">
        <w:t>‘” On</w:t>
      </w:r>
      <w:r>
        <w:t xml:space="preserve"> Your New </w:t>
      </w:r>
      <w:r w:rsidR="00851A09">
        <w:t>Moons”: The</w:t>
      </w:r>
      <w:r>
        <w:t xml:space="preserve"> Feminist Transformation of the Jewish New Moon Festival’. </w:t>
      </w:r>
      <w:r w:rsidRPr="00C442AA">
        <w:rPr>
          <w:i/>
          <w:iCs/>
        </w:rPr>
        <w:t>The Journals of Women and Religion</w:t>
      </w:r>
      <w:r w:rsidR="00F178B8">
        <w:t>,</w:t>
      </w:r>
      <w:r>
        <w:t xml:space="preserve"> Vol. 19/20, </w:t>
      </w:r>
      <w:r w:rsidR="003325F3">
        <w:t>(</w:t>
      </w:r>
      <w:r>
        <w:t>2003</w:t>
      </w:r>
      <w:r w:rsidR="003325F3">
        <w:t>)</w:t>
      </w:r>
      <w:r>
        <w:t xml:space="preserve">, pp 26-51 (p.26) </w:t>
      </w:r>
    </w:p>
  </w:footnote>
  <w:footnote w:id="44">
    <w:p w14:paraId="6895C972" w14:textId="355394B7" w:rsidR="00F178B8" w:rsidRPr="00F178B8" w:rsidRDefault="00F178B8" w:rsidP="00F178B8">
      <w:pPr>
        <w:pStyle w:val="FootnoteText"/>
        <w:ind w:left="720" w:hanging="720"/>
      </w:pPr>
      <w:r>
        <w:rPr>
          <w:rStyle w:val="FootnoteReference"/>
        </w:rPr>
        <w:footnoteRef/>
      </w:r>
      <w:r>
        <w:t xml:space="preserve"> </w:t>
      </w:r>
      <w:r w:rsidRPr="00F178B8">
        <w:rPr>
          <w:i/>
          <w:iCs/>
        </w:rPr>
        <w:t>Annette</w:t>
      </w:r>
      <w:r>
        <w:t xml:space="preserve"> Boeckler, University of Winchester, Leo Baeck College,  </w:t>
      </w:r>
      <w:hyperlink r:id="rId23" w:history="1">
        <w:r w:rsidRPr="00E97B50">
          <w:rPr>
            <w:rStyle w:val="Hyperlink"/>
            <w:i/>
            <w:iCs/>
          </w:rPr>
          <w:t>https://www.winchester.academia.edu</w:t>
        </w:r>
      </w:hyperlink>
      <w:r>
        <w:t>, {accessed 26 December 2021}.</w:t>
      </w:r>
    </w:p>
  </w:footnote>
  <w:footnote w:id="45">
    <w:p w14:paraId="51646313" w14:textId="0F119AE0" w:rsidR="00851A09" w:rsidRDefault="00851A09" w:rsidP="00066267">
      <w:pPr>
        <w:pStyle w:val="FootnoteText"/>
        <w:ind w:left="720" w:hanging="720"/>
      </w:pPr>
      <w:r>
        <w:rPr>
          <w:rStyle w:val="FootnoteReference"/>
        </w:rPr>
        <w:footnoteRef/>
      </w:r>
      <w:r>
        <w:t xml:space="preserve"> </w:t>
      </w:r>
      <w:r w:rsidR="00066267">
        <w:t>Annette Boeckler, ‘Miriam’s Cup: The story of a New Ritual</w:t>
      </w:r>
      <w:r w:rsidR="00F178B8">
        <w:t>’</w:t>
      </w:r>
      <w:r w:rsidR="00066267">
        <w:t xml:space="preserve"> in </w:t>
      </w:r>
      <w:r w:rsidR="00066267" w:rsidRPr="00F178B8">
        <w:rPr>
          <w:i/>
          <w:iCs/>
        </w:rPr>
        <w:t>European Judaism: A Journal for New Europe</w:t>
      </w:r>
      <w:r w:rsidR="00066267">
        <w:t xml:space="preserve">, Vol. 45/ No.2, </w:t>
      </w:r>
      <w:r w:rsidR="003325F3">
        <w:t>(</w:t>
      </w:r>
      <w:r w:rsidR="00066267">
        <w:t>2021</w:t>
      </w:r>
      <w:r w:rsidR="003325F3">
        <w:t>)</w:t>
      </w:r>
      <w:r w:rsidR="00066267">
        <w:t>, pp.147-</w:t>
      </w:r>
      <w:r w:rsidR="00F178B8">
        <w:t>161</w:t>
      </w:r>
      <w:r w:rsidR="003325F3">
        <w:t>,</w:t>
      </w:r>
      <w:r w:rsidR="00066267">
        <w:t xml:space="preserve"> (p.146)</w:t>
      </w:r>
      <w:r w:rsidR="003325F3">
        <w:t>.</w:t>
      </w:r>
    </w:p>
  </w:footnote>
  <w:footnote w:id="46">
    <w:p w14:paraId="2B841B9C" w14:textId="3EDA2A86" w:rsidR="00004188" w:rsidRDefault="00004188">
      <w:pPr>
        <w:pStyle w:val="FootnoteText"/>
      </w:pPr>
      <w:r>
        <w:rPr>
          <w:rStyle w:val="FootnoteReference"/>
        </w:rPr>
        <w:footnoteRef/>
      </w:r>
      <w:r>
        <w:t xml:space="preserve"> Sabina Magliocco</w:t>
      </w:r>
      <w:r w:rsidRPr="00004188">
        <w:rPr>
          <w:i/>
          <w:iCs/>
        </w:rPr>
        <w:t xml:space="preserve">, </w:t>
      </w:r>
      <w:hyperlink r:id="rId24" w:history="1">
        <w:r w:rsidRPr="00E97B50">
          <w:rPr>
            <w:rStyle w:val="Hyperlink"/>
            <w:i/>
            <w:iCs/>
          </w:rPr>
          <w:t>https://www.anth.ubc.ca</w:t>
        </w:r>
      </w:hyperlink>
      <w:r>
        <w:t xml:space="preserve"> {accessed 28 December 2021}</w:t>
      </w:r>
      <w:r w:rsidR="003325F3">
        <w:t>.</w:t>
      </w:r>
    </w:p>
  </w:footnote>
  <w:footnote w:id="47">
    <w:p w14:paraId="77AC2EC5" w14:textId="79600C02" w:rsidR="00004188" w:rsidRDefault="00004188" w:rsidP="00004188">
      <w:pPr>
        <w:pStyle w:val="FootnoteText"/>
        <w:ind w:left="720" w:hanging="720"/>
      </w:pPr>
      <w:r>
        <w:rPr>
          <w:rStyle w:val="FootnoteReference"/>
        </w:rPr>
        <w:footnoteRef/>
      </w:r>
      <w:r>
        <w:t xml:space="preserve"> Sabina Magliocco, ‘Introduction: Ritual Creativity, Emotions and the Body’, </w:t>
      </w:r>
      <w:r w:rsidRPr="003325F3">
        <w:rPr>
          <w:i/>
          <w:iCs/>
        </w:rPr>
        <w:t>Journal of Ritual Studies</w:t>
      </w:r>
      <w:r>
        <w:t xml:space="preserve"> Vol.28/No.2, Special Issue, </w:t>
      </w:r>
      <w:r w:rsidR="003325F3">
        <w:t>(</w:t>
      </w:r>
      <w:r>
        <w:t>2014</w:t>
      </w:r>
      <w:r w:rsidR="003325F3">
        <w:t>)</w:t>
      </w:r>
      <w:r>
        <w:t>, pp.1-8, (p.1)</w:t>
      </w:r>
      <w:r w:rsidR="003325F3">
        <w:t>.</w:t>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CCD7E" w14:textId="19EA631B" w:rsidR="003C35D5" w:rsidRPr="003C35D5" w:rsidRDefault="005F3798">
    <w:pPr>
      <w:pStyle w:val="Header"/>
    </w:pPr>
    <w:r>
      <w:t xml:space="preserve">Francine Goteiner </w:t>
    </w:r>
    <w:r w:rsidR="003C35D5">
      <w:t>2022484</w:t>
    </w:r>
    <w:r w:rsidR="00B06C50">
      <w:t xml:space="preserve">                                                                                                                    Page </w:t>
    </w:r>
    <w:r w:rsidR="00B06C50">
      <w:rPr>
        <w:b/>
        <w:bCs/>
      </w:rPr>
      <w:fldChar w:fldCharType="begin"/>
    </w:r>
    <w:r w:rsidR="00B06C50">
      <w:rPr>
        <w:b/>
        <w:bCs/>
      </w:rPr>
      <w:instrText xml:space="preserve"> PAGE  \* Arabic  \* MERGEFORMAT </w:instrText>
    </w:r>
    <w:r w:rsidR="00B06C50">
      <w:rPr>
        <w:b/>
        <w:bCs/>
      </w:rPr>
      <w:fldChar w:fldCharType="separate"/>
    </w:r>
    <w:r w:rsidR="00B06C50">
      <w:rPr>
        <w:b/>
        <w:bCs/>
        <w:noProof/>
      </w:rPr>
      <w:t>1</w:t>
    </w:r>
    <w:r w:rsidR="00B06C50">
      <w:rPr>
        <w:b/>
        <w:bCs/>
      </w:rPr>
      <w:fldChar w:fldCharType="end"/>
    </w:r>
    <w:r w:rsidR="00B06C50">
      <w:t xml:space="preserve"> o</w:t>
    </w:r>
    <w:r w:rsidR="00B06C50">
      <w:rPr>
        <w:b/>
        <w:bCs/>
      </w:rPr>
      <w:fldChar w:fldCharType="begin"/>
    </w:r>
    <w:r w:rsidR="00B06C50">
      <w:rPr>
        <w:b/>
        <w:bCs/>
      </w:rPr>
      <w:instrText xml:space="preserve"> NUMPAGES  \* Arabic  \* MERGEFORMAT </w:instrText>
    </w:r>
    <w:r w:rsidR="00B06C50">
      <w:rPr>
        <w:b/>
        <w:bCs/>
      </w:rPr>
      <w:fldChar w:fldCharType="separate"/>
    </w:r>
    <w:r w:rsidR="00B06C50">
      <w:rPr>
        <w:b/>
        <w:bCs/>
        <w:noProof/>
      </w:rPr>
      <w:t>2</w:t>
    </w:r>
    <w:r w:rsidR="00B06C50">
      <w:rPr>
        <w:b/>
        <w:bCs/>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wsDA2tTAzN7c0NzNU0lEKTi0uzszPAykwqwUAM2P8ZCwAAAA="/>
  </w:docVars>
  <w:rsids>
    <w:rsidRoot w:val="005F3798"/>
    <w:rsid w:val="0000083A"/>
    <w:rsid w:val="000009BF"/>
    <w:rsid w:val="00004188"/>
    <w:rsid w:val="00030586"/>
    <w:rsid w:val="000312AD"/>
    <w:rsid w:val="00033CFA"/>
    <w:rsid w:val="000658ED"/>
    <w:rsid w:val="00066267"/>
    <w:rsid w:val="0007292B"/>
    <w:rsid w:val="000936D8"/>
    <w:rsid w:val="000946E5"/>
    <w:rsid w:val="000A5B35"/>
    <w:rsid w:val="000B3060"/>
    <w:rsid w:val="000B363D"/>
    <w:rsid w:val="000B526E"/>
    <w:rsid w:val="000C2A31"/>
    <w:rsid w:val="000C37BB"/>
    <w:rsid w:val="001005F3"/>
    <w:rsid w:val="00106AD7"/>
    <w:rsid w:val="00133037"/>
    <w:rsid w:val="00133641"/>
    <w:rsid w:val="00143E36"/>
    <w:rsid w:val="0014658E"/>
    <w:rsid w:val="00147794"/>
    <w:rsid w:val="00157048"/>
    <w:rsid w:val="001731DB"/>
    <w:rsid w:val="00183A03"/>
    <w:rsid w:val="001E292F"/>
    <w:rsid w:val="001E67D6"/>
    <w:rsid w:val="001E76DE"/>
    <w:rsid w:val="002064B3"/>
    <w:rsid w:val="00224285"/>
    <w:rsid w:val="0022609C"/>
    <w:rsid w:val="00227559"/>
    <w:rsid w:val="00253EED"/>
    <w:rsid w:val="00260EF9"/>
    <w:rsid w:val="00262700"/>
    <w:rsid w:val="002915D3"/>
    <w:rsid w:val="002A6243"/>
    <w:rsid w:val="002D1E9A"/>
    <w:rsid w:val="002D2C8F"/>
    <w:rsid w:val="002D47DE"/>
    <w:rsid w:val="002F63B2"/>
    <w:rsid w:val="003325F3"/>
    <w:rsid w:val="00334F26"/>
    <w:rsid w:val="00335183"/>
    <w:rsid w:val="00340607"/>
    <w:rsid w:val="003532F4"/>
    <w:rsid w:val="0036572E"/>
    <w:rsid w:val="00374E9E"/>
    <w:rsid w:val="003B5040"/>
    <w:rsid w:val="003C35D5"/>
    <w:rsid w:val="003D32A0"/>
    <w:rsid w:val="0041059C"/>
    <w:rsid w:val="00412678"/>
    <w:rsid w:val="00413F4B"/>
    <w:rsid w:val="0041477C"/>
    <w:rsid w:val="004633A2"/>
    <w:rsid w:val="00471E47"/>
    <w:rsid w:val="004809D4"/>
    <w:rsid w:val="0048351F"/>
    <w:rsid w:val="004913C9"/>
    <w:rsid w:val="004C2FFE"/>
    <w:rsid w:val="004C7610"/>
    <w:rsid w:val="0050159B"/>
    <w:rsid w:val="00542D61"/>
    <w:rsid w:val="005519D0"/>
    <w:rsid w:val="005554FC"/>
    <w:rsid w:val="005627E8"/>
    <w:rsid w:val="00582622"/>
    <w:rsid w:val="00586EC4"/>
    <w:rsid w:val="005A1AA3"/>
    <w:rsid w:val="005A4C26"/>
    <w:rsid w:val="005D7882"/>
    <w:rsid w:val="005F3798"/>
    <w:rsid w:val="00601848"/>
    <w:rsid w:val="00602A38"/>
    <w:rsid w:val="00623CA3"/>
    <w:rsid w:val="0066042E"/>
    <w:rsid w:val="006A7C63"/>
    <w:rsid w:val="006D2BAB"/>
    <w:rsid w:val="006E2A3C"/>
    <w:rsid w:val="006E43E7"/>
    <w:rsid w:val="0070007C"/>
    <w:rsid w:val="0070543B"/>
    <w:rsid w:val="00715F0A"/>
    <w:rsid w:val="00732080"/>
    <w:rsid w:val="00760D1A"/>
    <w:rsid w:val="007665E3"/>
    <w:rsid w:val="007667F7"/>
    <w:rsid w:val="007724F6"/>
    <w:rsid w:val="007900D0"/>
    <w:rsid w:val="00793EDD"/>
    <w:rsid w:val="007B54A1"/>
    <w:rsid w:val="007B66E7"/>
    <w:rsid w:val="007D5AD3"/>
    <w:rsid w:val="007F74F3"/>
    <w:rsid w:val="007F7622"/>
    <w:rsid w:val="00816AF1"/>
    <w:rsid w:val="0083597F"/>
    <w:rsid w:val="00851A09"/>
    <w:rsid w:val="0086053F"/>
    <w:rsid w:val="008605F5"/>
    <w:rsid w:val="00877A67"/>
    <w:rsid w:val="00884D77"/>
    <w:rsid w:val="008A10F2"/>
    <w:rsid w:val="008F7F19"/>
    <w:rsid w:val="00904EA6"/>
    <w:rsid w:val="009262C1"/>
    <w:rsid w:val="00953BF8"/>
    <w:rsid w:val="009661B9"/>
    <w:rsid w:val="00974246"/>
    <w:rsid w:val="00975CCD"/>
    <w:rsid w:val="009910A7"/>
    <w:rsid w:val="009940EB"/>
    <w:rsid w:val="009A17E5"/>
    <w:rsid w:val="009A4EA0"/>
    <w:rsid w:val="009B5D38"/>
    <w:rsid w:val="009C05C9"/>
    <w:rsid w:val="009E419F"/>
    <w:rsid w:val="009E6E5F"/>
    <w:rsid w:val="00A13D5C"/>
    <w:rsid w:val="00A32699"/>
    <w:rsid w:val="00A916C6"/>
    <w:rsid w:val="00AB09B6"/>
    <w:rsid w:val="00AD75F3"/>
    <w:rsid w:val="00AF6739"/>
    <w:rsid w:val="00AF75F5"/>
    <w:rsid w:val="00B01718"/>
    <w:rsid w:val="00B06C50"/>
    <w:rsid w:val="00B620F5"/>
    <w:rsid w:val="00B729EE"/>
    <w:rsid w:val="00B75DBC"/>
    <w:rsid w:val="00B94F96"/>
    <w:rsid w:val="00BD78F0"/>
    <w:rsid w:val="00C114AE"/>
    <w:rsid w:val="00C40315"/>
    <w:rsid w:val="00C41A6A"/>
    <w:rsid w:val="00C442AA"/>
    <w:rsid w:val="00C82E59"/>
    <w:rsid w:val="00C8441B"/>
    <w:rsid w:val="00CB3541"/>
    <w:rsid w:val="00CB4F7A"/>
    <w:rsid w:val="00CB78D7"/>
    <w:rsid w:val="00CC56D1"/>
    <w:rsid w:val="00CD46DC"/>
    <w:rsid w:val="00D12BBF"/>
    <w:rsid w:val="00D13E2F"/>
    <w:rsid w:val="00D36E52"/>
    <w:rsid w:val="00D37B8E"/>
    <w:rsid w:val="00D77737"/>
    <w:rsid w:val="00DB1A3F"/>
    <w:rsid w:val="00DB4B4F"/>
    <w:rsid w:val="00DD1C79"/>
    <w:rsid w:val="00DD380D"/>
    <w:rsid w:val="00DF641F"/>
    <w:rsid w:val="00E6378D"/>
    <w:rsid w:val="00E71F05"/>
    <w:rsid w:val="00E7450D"/>
    <w:rsid w:val="00E77152"/>
    <w:rsid w:val="00E86B96"/>
    <w:rsid w:val="00EA7D8F"/>
    <w:rsid w:val="00EB3594"/>
    <w:rsid w:val="00EB69E9"/>
    <w:rsid w:val="00EC6C3E"/>
    <w:rsid w:val="00ED67DC"/>
    <w:rsid w:val="00EF5F46"/>
    <w:rsid w:val="00F13171"/>
    <w:rsid w:val="00F178B8"/>
    <w:rsid w:val="00F25000"/>
    <w:rsid w:val="00F25BBD"/>
    <w:rsid w:val="00F33A03"/>
    <w:rsid w:val="00F45318"/>
    <w:rsid w:val="00F52E0C"/>
    <w:rsid w:val="00F60973"/>
    <w:rsid w:val="00F66B94"/>
    <w:rsid w:val="00F85499"/>
    <w:rsid w:val="00F92F71"/>
    <w:rsid w:val="00FA3D0A"/>
    <w:rsid w:val="00FB0B61"/>
    <w:rsid w:val="00FE52A3"/>
    <w:rsid w:val="00FF7A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992C8A"/>
  <w15:docId w15:val="{76610160-C339-45F2-B99A-F20FB5E7E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B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41059C"/>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37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3798"/>
  </w:style>
  <w:style w:type="paragraph" w:styleId="Footer">
    <w:name w:val="footer"/>
    <w:basedOn w:val="Normal"/>
    <w:link w:val="FooterChar"/>
    <w:uiPriority w:val="99"/>
    <w:unhideWhenUsed/>
    <w:rsid w:val="005F37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3798"/>
  </w:style>
  <w:style w:type="paragraph" w:styleId="FootnoteText">
    <w:name w:val="footnote text"/>
    <w:basedOn w:val="Normal"/>
    <w:link w:val="FootnoteTextChar"/>
    <w:uiPriority w:val="99"/>
    <w:semiHidden/>
    <w:unhideWhenUsed/>
    <w:rsid w:val="000729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7292B"/>
    <w:rPr>
      <w:sz w:val="20"/>
      <w:szCs w:val="20"/>
    </w:rPr>
  </w:style>
  <w:style w:type="character" w:styleId="FootnoteReference">
    <w:name w:val="footnote reference"/>
    <w:basedOn w:val="DefaultParagraphFont"/>
    <w:uiPriority w:val="99"/>
    <w:semiHidden/>
    <w:unhideWhenUsed/>
    <w:rsid w:val="0007292B"/>
    <w:rPr>
      <w:vertAlign w:val="superscript"/>
    </w:rPr>
  </w:style>
  <w:style w:type="character" w:styleId="Hyperlink">
    <w:name w:val="Hyperlink"/>
    <w:basedOn w:val="DefaultParagraphFont"/>
    <w:uiPriority w:val="99"/>
    <w:unhideWhenUsed/>
    <w:rsid w:val="00A916C6"/>
    <w:rPr>
      <w:color w:val="0563C1" w:themeColor="hyperlink"/>
      <w:u w:val="single"/>
    </w:rPr>
  </w:style>
  <w:style w:type="character" w:styleId="UnresolvedMention">
    <w:name w:val="Unresolved Mention"/>
    <w:basedOn w:val="DefaultParagraphFont"/>
    <w:uiPriority w:val="99"/>
    <w:semiHidden/>
    <w:unhideWhenUsed/>
    <w:rsid w:val="00A916C6"/>
    <w:rPr>
      <w:color w:val="605E5C"/>
      <w:shd w:val="clear" w:color="auto" w:fill="E1DFDD"/>
    </w:rPr>
  </w:style>
  <w:style w:type="character" w:customStyle="1" w:styleId="hi">
    <w:name w:val="hi"/>
    <w:basedOn w:val="DefaultParagraphFont"/>
    <w:rsid w:val="006D2BAB"/>
  </w:style>
  <w:style w:type="character" w:customStyle="1" w:styleId="Heading1Char">
    <w:name w:val="Heading 1 Char"/>
    <w:basedOn w:val="DefaultParagraphFont"/>
    <w:link w:val="Heading1"/>
    <w:uiPriority w:val="9"/>
    <w:rsid w:val="006D2BAB"/>
    <w:rPr>
      <w:rFonts w:asciiTheme="majorHAnsi" w:eastAsiaTheme="majorEastAsia" w:hAnsiTheme="majorHAnsi" w:cstheme="majorBidi"/>
      <w:color w:val="2F5496" w:themeColor="accent1" w:themeShade="BF"/>
      <w:sz w:val="32"/>
      <w:szCs w:val="32"/>
    </w:rPr>
  </w:style>
  <w:style w:type="paragraph" w:customStyle="1" w:styleId="segmenttext">
    <w:name w:val="segmenttext"/>
    <w:basedOn w:val="Normal"/>
    <w:rsid w:val="007F762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n">
    <w:name w:val="en"/>
    <w:basedOn w:val="DefaultParagraphFont"/>
    <w:rsid w:val="007F7622"/>
  </w:style>
  <w:style w:type="character" w:customStyle="1" w:styleId="Heading3Char">
    <w:name w:val="Heading 3 Char"/>
    <w:basedOn w:val="DefaultParagraphFont"/>
    <w:link w:val="Heading3"/>
    <w:rsid w:val="0041059C"/>
    <w:rPr>
      <w:rFonts w:ascii="Tahoma" w:eastAsia="SimSun" w:hAnsi="Tahoma" w:cs="Tahoma"/>
      <w:b/>
      <w:bCs/>
      <w:sz w:val="20"/>
      <w:szCs w:val="20"/>
      <w:lang w:val="en-GB" w:eastAsia="zh-CN"/>
    </w:rPr>
  </w:style>
  <w:style w:type="paragraph" w:styleId="NormalWeb">
    <w:name w:val="Normal (Web)"/>
    <w:basedOn w:val="Normal"/>
    <w:rsid w:val="0041059C"/>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09935">
      <w:bodyDiv w:val="1"/>
      <w:marLeft w:val="0"/>
      <w:marRight w:val="0"/>
      <w:marTop w:val="0"/>
      <w:marBottom w:val="0"/>
      <w:divBdr>
        <w:top w:val="none" w:sz="0" w:space="0" w:color="auto"/>
        <w:left w:val="none" w:sz="0" w:space="0" w:color="auto"/>
        <w:bottom w:val="none" w:sz="0" w:space="0" w:color="auto"/>
        <w:right w:val="none" w:sz="0" w:space="0" w:color="auto"/>
      </w:divBdr>
      <w:divsChild>
        <w:div w:id="1785342606">
          <w:marLeft w:val="0"/>
          <w:marRight w:val="0"/>
          <w:marTop w:val="0"/>
          <w:marBottom w:val="0"/>
          <w:divBdr>
            <w:top w:val="none" w:sz="0" w:space="0" w:color="auto"/>
            <w:left w:val="none" w:sz="0" w:space="0" w:color="auto"/>
            <w:bottom w:val="none" w:sz="0" w:space="0" w:color="auto"/>
            <w:right w:val="none" w:sz="0" w:space="0" w:color="auto"/>
          </w:divBdr>
        </w:div>
        <w:div w:id="1510565625">
          <w:marLeft w:val="0"/>
          <w:marRight w:val="0"/>
          <w:marTop w:val="0"/>
          <w:marBottom w:val="0"/>
          <w:divBdr>
            <w:top w:val="none" w:sz="0" w:space="0" w:color="auto"/>
            <w:left w:val="none" w:sz="0" w:space="0" w:color="auto"/>
            <w:bottom w:val="none" w:sz="0" w:space="0" w:color="auto"/>
            <w:right w:val="none" w:sz="0" w:space="0" w:color="auto"/>
          </w:divBdr>
          <w:divsChild>
            <w:div w:id="2129085684">
              <w:marLeft w:val="0"/>
              <w:marRight w:val="0"/>
              <w:marTop w:val="0"/>
              <w:marBottom w:val="0"/>
              <w:divBdr>
                <w:top w:val="none" w:sz="0" w:space="0" w:color="auto"/>
                <w:left w:val="none" w:sz="0" w:space="0" w:color="auto"/>
                <w:bottom w:val="none" w:sz="0" w:space="0" w:color="auto"/>
                <w:right w:val="none" w:sz="0" w:space="0" w:color="auto"/>
              </w:divBdr>
              <w:divsChild>
                <w:div w:id="521288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177236">
      <w:bodyDiv w:val="1"/>
      <w:marLeft w:val="0"/>
      <w:marRight w:val="0"/>
      <w:marTop w:val="0"/>
      <w:marBottom w:val="0"/>
      <w:divBdr>
        <w:top w:val="none" w:sz="0" w:space="0" w:color="auto"/>
        <w:left w:val="none" w:sz="0" w:space="0" w:color="auto"/>
        <w:bottom w:val="none" w:sz="0" w:space="0" w:color="auto"/>
        <w:right w:val="none" w:sz="0" w:space="0" w:color="auto"/>
      </w:divBdr>
    </w:div>
    <w:div w:id="466514574">
      <w:bodyDiv w:val="1"/>
      <w:marLeft w:val="0"/>
      <w:marRight w:val="0"/>
      <w:marTop w:val="0"/>
      <w:marBottom w:val="0"/>
      <w:divBdr>
        <w:top w:val="none" w:sz="0" w:space="0" w:color="auto"/>
        <w:left w:val="none" w:sz="0" w:space="0" w:color="auto"/>
        <w:bottom w:val="none" w:sz="0" w:space="0" w:color="auto"/>
        <w:right w:val="none" w:sz="0" w:space="0" w:color="auto"/>
      </w:divBdr>
      <w:divsChild>
        <w:div w:id="1650863717">
          <w:marLeft w:val="0"/>
          <w:marRight w:val="0"/>
          <w:marTop w:val="0"/>
          <w:marBottom w:val="0"/>
          <w:divBdr>
            <w:top w:val="none" w:sz="0" w:space="0" w:color="auto"/>
            <w:left w:val="none" w:sz="0" w:space="0" w:color="auto"/>
            <w:bottom w:val="none" w:sz="0" w:space="0" w:color="auto"/>
            <w:right w:val="none" w:sz="0" w:space="0" w:color="auto"/>
          </w:divBdr>
        </w:div>
        <w:div w:id="1803309431">
          <w:marLeft w:val="0"/>
          <w:marRight w:val="0"/>
          <w:marTop w:val="0"/>
          <w:marBottom w:val="0"/>
          <w:divBdr>
            <w:top w:val="none" w:sz="0" w:space="0" w:color="auto"/>
            <w:left w:val="none" w:sz="0" w:space="0" w:color="auto"/>
            <w:bottom w:val="none" w:sz="0" w:space="0" w:color="auto"/>
            <w:right w:val="none" w:sz="0" w:space="0" w:color="auto"/>
          </w:divBdr>
        </w:div>
        <w:div w:id="1890606589">
          <w:marLeft w:val="0"/>
          <w:marRight w:val="0"/>
          <w:marTop w:val="0"/>
          <w:marBottom w:val="0"/>
          <w:divBdr>
            <w:top w:val="none" w:sz="0" w:space="0" w:color="auto"/>
            <w:left w:val="none" w:sz="0" w:space="0" w:color="auto"/>
            <w:bottom w:val="none" w:sz="0" w:space="0" w:color="auto"/>
            <w:right w:val="none" w:sz="0" w:space="0" w:color="auto"/>
          </w:divBdr>
        </w:div>
        <w:div w:id="1516186004">
          <w:marLeft w:val="0"/>
          <w:marRight w:val="0"/>
          <w:marTop w:val="0"/>
          <w:marBottom w:val="0"/>
          <w:divBdr>
            <w:top w:val="none" w:sz="0" w:space="0" w:color="auto"/>
            <w:left w:val="none" w:sz="0" w:space="0" w:color="auto"/>
            <w:bottom w:val="none" w:sz="0" w:space="0" w:color="auto"/>
            <w:right w:val="none" w:sz="0" w:space="0" w:color="auto"/>
          </w:divBdr>
        </w:div>
        <w:div w:id="887884110">
          <w:marLeft w:val="0"/>
          <w:marRight w:val="0"/>
          <w:marTop w:val="0"/>
          <w:marBottom w:val="0"/>
          <w:divBdr>
            <w:top w:val="none" w:sz="0" w:space="0" w:color="auto"/>
            <w:left w:val="none" w:sz="0" w:space="0" w:color="auto"/>
            <w:bottom w:val="none" w:sz="0" w:space="0" w:color="auto"/>
            <w:right w:val="none" w:sz="0" w:space="0" w:color="auto"/>
          </w:divBdr>
        </w:div>
        <w:div w:id="195540494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efaria.org" TargetMode="External"/><Relationship Id="rId13" Type="http://schemas.openxmlformats.org/officeDocument/2006/relationships/hyperlink" Target="https://www.researchgate.net" TargetMode="External"/><Relationship Id="rId18" Type="http://schemas.openxmlformats.org/officeDocument/2006/relationships/hyperlink" Target="https://merriam-webster.com"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sefaria.org" TargetMode="External"/><Relationship Id="rId7" Type="http://schemas.openxmlformats.org/officeDocument/2006/relationships/image" Target="media/image1.png"/><Relationship Id="rId12" Type="http://schemas.openxmlformats.org/officeDocument/2006/relationships/hyperlink" Target="https://www/ronfeldman.com" TargetMode="External"/><Relationship Id="rId17" Type="http://schemas.openxmlformats.org/officeDocument/2006/relationships/hyperlink" Target="https://www.booksof.louisjacobs.org" TargetMode="External"/><Relationship Id="rId25" Type="http://schemas.openxmlformats.org/officeDocument/2006/relationships/hyperlink" Target="https://www.timeanddate.com" TargetMode="External"/><Relationship Id="rId2" Type="http://schemas.openxmlformats.org/officeDocument/2006/relationships/styles" Target="styles.xml"/><Relationship Id="rId16" Type="http://schemas.openxmlformats.org/officeDocument/2006/relationships/hyperlink" Target="https://openlibrary.org" TargetMode="External"/><Relationship Id="rId20" Type="http://schemas.openxmlformats.org/officeDocument/2006/relationships/hyperlink" Target="https://www.francisnataf.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hu.edu" TargetMode="External"/><Relationship Id="rId24" Type="http://schemas.openxmlformats.org/officeDocument/2006/relationships/hyperlink" Target="https://www.usfca.edu/faculty/aaron-hahn-tapper" TargetMode="External"/><Relationship Id="rId5" Type="http://schemas.openxmlformats.org/officeDocument/2006/relationships/footnotes" Target="footnotes.xml"/><Relationship Id="rId15" Type="http://schemas.openxmlformats.org/officeDocument/2006/relationships/hyperlink" Target="https://www.theorlogicalstudies.org.uk" TargetMode="External"/><Relationship Id="rId23" Type="http://schemas.openxmlformats.org/officeDocument/2006/relationships/hyperlink" Target="https://oxfordbiographies.com" TargetMode="External"/><Relationship Id="rId28" Type="http://schemas.openxmlformats.org/officeDocument/2006/relationships/theme" Target="theme/theme1.xml"/><Relationship Id="rId10" Type="http://schemas.openxmlformats.org/officeDocument/2006/relationships/hyperlink" Target="https://www.winchester.academia.edu" TargetMode="External"/><Relationship Id="rId19" Type="http://schemas.openxmlformats.org/officeDocument/2006/relationships/hyperlink" Target="https://www.anth.ubc.ca" TargetMode="External"/><Relationship Id="rId4" Type="http://schemas.openxmlformats.org/officeDocument/2006/relationships/webSettings" Target="webSettings.xml"/><Relationship Id="rId9" Type="http://schemas.openxmlformats.org/officeDocument/2006/relationships/hyperlink" Target="https://www.Sefaria.org" TargetMode="External"/><Relationship Id="rId14" Type="http://schemas.openxmlformats.org/officeDocument/2006/relationships/hyperlink" Target="https://googlebooks.com" TargetMode="External"/><Relationship Id="rId22" Type="http://schemas.openxmlformats.org/officeDocument/2006/relationships/hyperlink" Target="https://www.sefaria.org" TargetMode="Externa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oxfordbibliographies.com" TargetMode="External"/><Relationship Id="rId13" Type="http://schemas.openxmlformats.org/officeDocument/2006/relationships/hyperlink" Target="https://openlibrary.org" TargetMode="External"/><Relationship Id="rId18" Type="http://schemas.openxmlformats.org/officeDocument/2006/relationships/hyperlink" Target="https://www.shu.edu" TargetMode="External"/><Relationship Id="rId3" Type="http://schemas.openxmlformats.org/officeDocument/2006/relationships/hyperlink" Target="https://timeanddate.com/astronomy" TargetMode="External"/><Relationship Id="rId21" Type="http://schemas.openxmlformats.org/officeDocument/2006/relationships/hyperlink" Target="https://www.openlibrary.org" TargetMode="External"/><Relationship Id="rId7" Type="http://schemas.openxmlformats.org/officeDocument/2006/relationships/hyperlink" Target="https://www.booksof.louisjacobs.org" TargetMode="External"/><Relationship Id="rId12" Type="http://schemas.openxmlformats.org/officeDocument/2006/relationships/hyperlink" Target="https://www.openlibrary.org" TargetMode="External"/><Relationship Id="rId17" Type="http://schemas.openxmlformats.org/officeDocument/2006/relationships/hyperlink" Target="https://www.sefaria.org" TargetMode="External"/><Relationship Id="rId2" Type="http://schemas.openxmlformats.org/officeDocument/2006/relationships/hyperlink" Target="https://www.lancaster.ac.uk" TargetMode="External"/><Relationship Id="rId16" Type="http://schemas.openxmlformats.org/officeDocument/2006/relationships/hyperlink" Target="https://www.francisnataf.com" TargetMode="External"/><Relationship Id="rId20" Type="http://schemas.openxmlformats.org/officeDocument/2006/relationships/hyperlink" Target="https://www.googlebooks.com" TargetMode="External"/><Relationship Id="rId1" Type="http://schemas.openxmlformats.org/officeDocument/2006/relationships/hyperlink" Target="https://www.sefaria.org" TargetMode="External"/><Relationship Id="rId6" Type="http://schemas.openxmlformats.org/officeDocument/2006/relationships/hyperlink" Target="https://merriam-webster.com" TargetMode="External"/><Relationship Id="rId11" Type="http://schemas.openxmlformats.org/officeDocument/2006/relationships/hyperlink" Target="https://theologicalstudies.org.uk" TargetMode="External"/><Relationship Id="rId24" Type="http://schemas.openxmlformats.org/officeDocument/2006/relationships/hyperlink" Target="https://www.anth.ubc.ca" TargetMode="External"/><Relationship Id="rId5" Type="http://schemas.openxmlformats.org/officeDocument/2006/relationships/hyperlink" Target="https://www.sefaria.org" TargetMode="External"/><Relationship Id="rId15" Type="http://schemas.openxmlformats.org/officeDocument/2006/relationships/hyperlink" Target="https://openlibrary.org" TargetMode="External"/><Relationship Id="rId23" Type="http://schemas.openxmlformats.org/officeDocument/2006/relationships/hyperlink" Target="https://www.winchester.academia.edu" TargetMode="External"/><Relationship Id="rId10" Type="http://schemas.openxmlformats.org/officeDocument/2006/relationships/hyperlink" Target="https://www.ucl.ac.uk" TargetMode="External"/><Relationship Id="rId19" Type="http://schemas.openxmlformats.org/officeDocument/2006/relationships/hyperlink" Target="https://www.reasearchgate.net" TargetMode="External"/><Relationship Id="rId4" Type="http://schemas.openxmlformats.org/officeDocument/2006/relationships/hyperlink" Target="https://www.sefaria.org" TargetMode="External"/><Relationship Id="rId9" Type="http://schemas.openxmlformats.org/officeDocument/2006/relationships/hyperlink" Target="https://www.sefaria.org" TargetMode="External"/><Relationship Id="rId14" Type="http://schemas.openxmlformats.org/officeDocument/2006/relationships/hyperlink" Target="https://openlibrary.org" TargetMode="External"/><Relationship Id="rId22" Type="http://schemas.openxmlformats.org/officeDocument/2006/relationships/hyperlink" Target="https://www.ronfeldm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CC1FC2-B894-43EA-B28E-6840B656E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4013</Words>
  <Characters>22875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 G</dc:creator>
  <cp:keywords/>
  <dc:description/>
  <cp:lastModifiedBy>F G</cp:lastModifiedBy>
  <cp:revision>3</cp:revision>
  <cp:lastPrinted>2021-12-28T20:50:00Z</cp:lastPrinted>
  <dcterms:created xsi:type="dcterms:W3CDTF">2021-12-31T04:19:00Z</dcterms:created>
  <dcterms:modified xsi:type="dcterms:W3CDTF">2021-12-31T04:28:00Z</dcterms:modified>
</cp:coreProperties>
</file>