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4D907" w14:textId="77777777" w:rsidR="003142FC" w:rsidRPr="003142FC" w:rsidRDefault="003142FC" w:rsidP="003142FC">
      <w:pPr>
        <w:spacing w:after="0" w:line="240" w:lineRule="auto"/>
        <w:jc w:val="center"/>
        <w:rPr>
          <w:rFonts w:ascii="Times New Roman" w:eastAsia="MS Minngs" w:hAnsi="Times New Roman" w:cs="Times New Roman"/>
          <w:b/>
          <w:bCs/>
          <w:sz w:val="28"/>
          <w:szCs w:val="28"/>
          <w:lang w:eastAsia="en-GB"/>
        </w:rPr>
      </w:pPr>
      <w:r w:rsidRPr="003142FC">
        <w:rPr>
          <w:rFonts w:ascii="Times New Roman" w:eastAsia="MS Minngs" w:hAnsi="Times New Roman" w:cs="Times New Roman"/>
          <w:b/>
          <w:bCs/>
          <w:sz w:val="28"/>
          <w:szCs w:val="28"/>
          <w:lang w:eastAsia="en-GB"/>
        </w:rPr>
        <w:t>Sport, Health &amp; Outdoor Education</w:t>
      </w:r>
    </w:p>
    <w:p w14:paraId="1EC6D48F" w14:textId="77777777" w:rsidR="003142FC" w:rsidRPr="003142FC" w:rsidRDefault="003142FC" w:rsidP="003142FC">
      <w:pPr>
        <w:spacing w:after="0" w:line="276" w:lineRule="auto"/>
        <w:rPr>
          <w:rFonts w:ascii="Calibri" w:eastAsia="Calibri" w:hAnsi="Calibri" w:cs="Times New Roman"/>
          <w:b/>
          <w:bCs/>
          <w:sz w:val="16"/>
          <w:szCs w:val="16"/>
        </w:rPr>
      </w:pPr>
    </w:p>
    <w:p w14:paraId="4CD544D2" w14:textId="77777777" w:rsidR="003142FC" w:rsidRPr="003142FC" w:rsidRDefault="003142FC" w:rsidP="003142FC">
      <w:pPr>
        <w:spacing w:after="0" w:line="240" w:lineRule="auto"/>
        <w:jc w:val="center"/>
        <w:rPr>
          <w:rFonts w:ascii="Times New Roman" w:eastAsia="MS Minngs" w:hAnsi="Times New Roman" w:cs="Times New Roman"/>
          <w:sz w:val="32"/>
          <w:szCs w:val="32"/>
          <w:u w:val="single"/>
          <w:lang w:eastAsia="en-GB"/>
        </w:rPr>
      </w:pPr>
      <w:r w:rsidRPr="003142FC">
        <w:rPr>
          <w:rFonts w:ascii="Times New Roman" w:eastAsia="MS Minngs" w:hAnsi="Times New Roman" w:cs="Times New Roman"/>
          <w:sz w:val="32"/>
          <w:szCs w:val="32"/>
          <w:u w:val="single"/>
          <w:lang w:eastAsia="en-GB"/>
        </w:rPr>
        <w:t>Assessment Feedback Sheet</w:t>
      </w:r>
    </w:p>
    <w:p w14:paraId="2CBE0215" w14:textId="77777777" w:rsidR="003142FC" w:rsidRPr="003142FC" w:rsidRDefault="003142FC" w:rsidP="003142FC">
      <w:pPr>
        <w:spacing w:after="0" w:line="240" w:lineRule="auto"/>
        <w:jc w:val="center"/>
        <w:rPr>
          <w:rFonts w:ascii="Times New Roman" w:eastAsia="MS Minngs" w:hAnsi="Times New Roman" w:cs="Times New Roman"/>
          <w:sz w:val="16"/>
          <w:szCs w:val="16"/>
          <w:u w:val="single"/>
          <w:lang w:eastAsia="en-GB"/>
        </w:rPr>
      </w:pPr>
    </w:p>
    <w:p w14:paraId="1062B8A6" w14:textId="21600AB2" w:rsidR="003142FC" w:rsidRPr="003142FC" w:rsidRDefault="003142FC" w:rsidP="003142FC">
      <w:pPr>
        <w:spacing w:after="0" w:line="240" w:lineRule="auto"/>
        <w:jc w:val="both"/>
        <w:rPr>
          <w:rFonts w:ascii="Times New Roman" w:eastAsia="MS Minngs" w:hAnsi="Times New Roman" w:cs="Times New Roman"/>
          <w:b/>
          <w:bCs/>
          <w:sz w:val="32"/>
          <w:szCs w:val="32"/>
          <w:lang w:eastAsia="en-GB"/>
        </w:rPr>
      </w:pPr>
      <w:r w:rsidRPr="003142FC">
        <w:rPr>
          <w:rFonts w:ascii="Times New Roman" w:eastAsia="MS Minngs" w:hAnsi="Times New Roman" w:cs="Times New Roman"/>
          <w:b/>
          <w:bCs/>
          <w:sz w:val="24"/>
          <w:szCs w:val="24"/>
          <w:lang w:eastAsia="en-GB"/>
        </w:rPr>
        <w:tab/>
        <w:t xml:space="preserve">                Student No./Name:</w:t>
      </w:r>
      <w:r w:rsidR="0037332B">
        <w:rPr>
          <w:rFonts w:ascii="Times New Roman" w:eastAsia="MS Minngs" w:hAnsi="Times New Roman" w:cs="Times New Roman"/>
          <w:b/>
          <w:bCs/>
          <w:sz w:val="24"/>
          <w:szCs w:val="24"/>
          <w:lang w:eastAsia="en-GB"/>
        </w:rPr>
        <w:t xml:space="preserve"> Declan Davies </w:t>
      </w:r>
      <w:r w:rsidRPr="003142FC">
        <w:rPr>
          <w:rFonts w:ascii="Times New Roman" w:eastAsia="MS Minngs" w:hAnsi="Times New Roman" w:cs="Times New Roman"/>
          <w:b/>
          <w:bCs/>
          <w:sz w:val="24"/>
          <w:szCs w:val="24"/>
          <w:lang w:eastAsia="en-GB"/>
        </w:rPr>
        <w:tab/>
      </w:r>
    </w:p>
    <w:p w14:paraId="365263B0" w14:textId="77777777" w:rsidR="003142FC" w:rsidRPr="003142FC" w:rsidRDefault="003142FC" w:rsidP="003142FC">
      <w:pPr>
        <w:spacing w:after="0" w:line="240" w:lineRule="auto"/>
        <w:rPr>
          <w:rFonts w:ascii="Times New Roman" w:eastAsia="MS Minngs" w:hAnsi="Times New Roman" w:cs="Times New Roman"/>
          <w:b/>
          <w:bCs/>
          <w:sz w:val="24"/>
          <w:szCs w:val="24"/>
          <w:lang w:eastAsia="en-GB"/>
        </w:rPr>
      </w:pPr>
      <w:r w:rsidRPr="003142FC">
        <w:rPr>
          <w:rFonts w:ascii="Times New Roman" w:eastAsia="MS Minngs" w:hAnsi="Times New Roman" w:cs="Times New Roman"/>
          <w:b/>
          <w:bCs/>
          <w:sz w:val="24"/>
          <w:szCs w:val="24"/>
          <w:lang w:eastAsia="en-GB"/>
        </w:rPr>
        <w:t xml:space="preserve">                                               Module: Professional Development and Practice</w:t>
      </w:r>
      <w:r w:rsidRPr="003142FC">
        <w:rPr>
          <w:rFonts w:ascii="Times New Roman" w:eastAsia="MS Minngs" w:hAnsi="Times New Roman" w:cs="Times New Roman"/>
          <w:b/>
          <w:bCs/>
          <w:sz w:val="24"/>
          <w:szCs w:val="24"/>
          <w:lang w:eastAsia="en-GB"/>
        </w:rPr>
        <w:tab/>
      </w:r>
    </w:p>
    <w:p w14:paraId="11C7374C" w14:textId="77777777" w:rsidR="003142FC" w:rsidRPr="003142FC" w:rsidRDefault="003142FC" w:rsidP="003142FC">
      <w:pPr>
        <w:spacing w:after="0" w:line="240" w:lineRule="auto"/>
        <w:rPr>
          <w:rFonts w:ascii="Times New Roman" w:eastAsia="MS Minngs" w:hAnsi="Times New Roman" w:cs="Times New Roman"/>
          <w:b/>
          <w:bCs/>
          <w:sz w:val="24"/>
          <w:szCs w:val="24"/>
          <w:lang w:eastAsia="en-GB"/>
        </w:rPr>
      </w:pPr>
      <w:r w:rsidRPr="003142FC">
        <w:rPr>
          <w:rFonts w:ascii="Times New Roman" w:eastAsia="MS Minngs" w:hAnsi="Times New Roman" w:cs="Times New Roman"/>
          <w:b/>
          <w:bCs/>
          <w:sz w:val="24"/>
          <w:szCs w:val="24"/>
          <w:lang w:eastAsia="en-GB"/>
        </w:rPr>
        <w:t xml:space="preserve">                                     Module Code: SHSS4062</w:t>
      </w:r>
    </w:p>
    <w:p w14:paraId="22A128B7" w14:textId="77777777" w:rsidR="003142FC" w:rsidRPr="003142FC" w:rsidRDefault="003142FC" w:rsidP="003142FC">
      <w:pPr>
        <w:spacing w:after="0" w:line="240" w:lineRule="auto"/>
        <w:rPr>
          <w:rFonts w:ascii="Times New Roman" w:eastAsia="MS Minngs" w:hAnsi="Times New Roman" w:cs="Times New Roman"/>
          <w:b/>
          <w:bCs/>
          <w:sz w:val="24"/>
          <w:szCs w:val="24"/>
          <w:lang w:eastAsia="en-GB"/>
        </w:rPr>
      </w:pPr>
    </w:p>
    <w:p w14:paraId="1BA3C09C" w14:textId="77777777" w:rsidR="003142FC" w:rsidRPr="003142FC" w:rsidRDefault="003142FC" w:rsidP="003142FC">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5"/>
        <w:gridCol w:w="186"/>
        <w:gridCol w:w="1055"/>
        <w:gridCol w:w="1055"/>
        <w:gridCol w:w="42"/>
        <w:gridCol w:w="1012"/>
        <w:gridCol w:w="1055"/>
        <w:gridCol w:w="1054"/>
        <w:gridCol w:w="481"/>
        <w:gridCol w:w="573"/>
        <w:gridCol w:w="1055"/>
        <w:gridCol w:w="720"/>
      </w:tblGrid>
      <w:tr w:rsidR="003142FC" w:rsidRPr="003142FC" w14:paraId="2D9C6344" w14:textId="77777777" w:rsidTr="00904EEC">
        <w:trPr>
          <w:cantSplit/>
        </w:trPr>
        <w:tc>
          <w:tcPr>
            <w:tcW w:w="10950" w:type="dxa"/>
            <w:gridSpan w:val="13"/>
            <w:tcBorders>
              <w:top w:val="thinThickLargeGap" w:sz="24" w:space="0" w:color="auto"/>
              <w:left w:val="thinThickLargeGap" w:sz="24" w:space="0" w:color="auto"/>
              <w:bottom w:val="single" w:sz="4" w:space="0" w:color="auto"/>
              <w:right w:val="thinThickLargeGap" w:sz="24" w:space="0" w:color="auto"/>
            </w:tcBorders>
            <w:hideMark/>
          </w:tcPr>
          <w:p w14:paraId="7420E920" w14:textId="77777777" w:rsidR="003142FC" w:rsidRPr="003142FC" w:rsidRDefault="003142FC" w:rsidP="003142FC">
            <w:pPr>
              <w:spacing w:after="0" w:line="276" w:lineRule="auto"/>
              <w:jc w:val="center"/>
              <w:rPr>
                <w:rFonts w:ascii="Times New Roman" w:eastAsia="MS Minngs" w:hAnsi="Times New Roman" w:cs="Times New Roman"/>
                <w:b/>
                <w:bCs/>
                <w:sz w:val="24"/>
                <w:szCs w:val="24"/>
              </w:rPr>
            </w:pPr>
            <w:r w:rsidRPr="003142FC">
              <w:rPr>
                <w:rFonts w:ascii="Times New Roman" w:eastAsia="MS Minngs" w:hAnsi="Times New Roman" w:cs="Times New Roman"/>
                <w:b/>
                <w:sz w:val="18"/>
                <w:szCs w:val="18"/>
              </w:rPr>
              <w:t>Personal Evaluation</w:t>
            </w:r>
            <w:r w:rsidRPr="003142FC">
              <w:rPr>
                <w:rFonts w:ascii="Times New Roman" w:eastAsia="MS Minngs" w:hAnsi="Times New Roman" w:cs="Times New Roman"/>
                <w:bCs/>
                <w:sz w:val="18"/>
                <w:szCs w:val="18"/>
              </w:rPr>
              <w:t xml:space="preserve"> – to support your academic progress please complete the section below </w:t>
            </w:r>
            <w:r w:rsidRPr="003142FC">
              <w:rPr>
                <w:rFonts w:ascii="Times New Roman" w:eastAsia="MS Minngs" w:hAnsi="Times New Roman" w:cs="Times New Roman"/>
                <w:b/>
                <w:bCs/>
                <w:sz w:val="18"/>
                <w:szCs w:val="18"/>
                <w:u w:val="single"/>
              </w:rPr>
              <w:t>BEFORE</w:t>
            </w:r>
            <w:r w:rsidRPr="003142FC">
              <w:rPr>
                <w:rFonts w:ascii="Times New Roman" w:eastAsia="MS Minngs" w:hAnsi="Times New Roman" w:cs="Times New Roman"/>
                <w:bCs/>
                <w:sz w:val="18"/>
                <w:szCs w:val="18"/>
              </w:rPr>
              <w:t xml:space="preserve"> submitting your work.</w:t>
            </w:r>
          </w:p>
        </w:tc>
      </w:tr>
      <w:tr w:rsidR="003142FC" w:rsidRPr="003142FC" w14:paraId="68B52ED2" w14:textId="77777777" w:rsidTr="00904EEC">
        <w:trPr>
          <w:cantSplit/>
        </w:trPr>
        <w:tc>
          <w:tcPr>
            <w:tcW w:w="2848" w:type="dxa"/>
            <w:gridSpan w:val="3"/>
            <w:tcBorders>
              <w:top w:val="single" w:sz="4" w:space="0" w:color="auto"/>
              <w:left w:val="thinThickLargeGap" w:sz="24" w:space="0" w:color="auto"/>
              <w:bottom w:val="single" w:sz="4" w:space="0" w:color="auto"/>
              <w:right w:val="single" w:sz="4" w:space="0" w:color="auto"/>
            </w:tcBorders>
            <w:hideMark/>
          </w:tcPr>
          <w:p w14:paraId="6398FE3E" w14:textId="77777777" w:rsidR="003142FC" w:rsidRPr="003142FC" w:rsidRDefault="003142FC" w:rsidP="003142FC">
            <w:pPr>
              <w:spacing w:after="0" w:line="276" w:lineRule="auto"/>
              <w:ind w:left="113" w:right="113"/>
              <w:rPr>
                <w:rFonts w:ascii="Times New Roman" w:eastAsia="Calibri" w:hAnsi="Times New Roman" w:cs="Times New Roman"/>
                <w:sz w:val="16"/>
                <w:szCs w:val="16"/>
              </w:rPr>
            </w:pPr>
            <w:r w:rsidRPr="003142FC">
              <w:rPr>
                <w:rFonts w:ascii="Times New Roman" w:eastAsia="Calibri" w:hAnsi="Times New Roman" w:cs="Times New Roman"/>
                <w:bCs/>
                <w:sz w:val="18"/>
                <w:szCs w:val="18"/>
              </w:rPr>
              <w:t>What do you consider to be the best aspects of this work?</w:t>
            </w:r>
          </w:p>
        </w:tc>
        <w:tc>
          <w:tcPr>
            <w:tcW w:w="8102" w:type="dxa"/>
            <w:gridSpan w:val="10"/>
            <w:tcBorders>
              <w:top w:val="single" w:sz="4" w:space="0" w:color="auto"/>
              <w:left w:val="single" w:sz="4" w:space="0" w:color="auto"/>
              <w:bottom w:val="single" w:sz="4" w:space="0" w:color="auto"/>
              <w:right w:val="thinThickLargeGap" w:sz="24" w:space="0" w:color="auto"/>
            </w:tcBorders>
          </w:tcPr>
          <w:p w14:paraId="7F5E88DB" w14:textId="324EEADD" w:rsidR="0037332B" w:rsidRPr="003142FC" w:rsidRDefault="003142FC" w:rsidP="003142FC">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I</w:t>
            </w:r>
            <w:r w:rsidR="00775BAF">
              <w:rPr>
                <w:rFonts w:ascii="Times New Roman" w:eastAsia="MS Minngs" w:hAnsi="Times New Roman" w:cs="Times New Roman"/>
                <w:b/>
                <w:bCs/>
                <w:sz w:val="24"/>
                <w:szCs w:val="24"/>
              </w:rPr>
              <w:t xml:space="preserve"> think the best part of my work </w:t>
            </w:r>
            <w:r w:rsidR="0037332B">
              <w:rPr>
                <w:rFonts w:ascii="Times New Roman" w:eastAsia="MS Minngs" w:hAnsi="Times New Roman" w:cs="Times New Roman"/>
                <w:b/>
                <w:bCs/>
                <w:sz w:val="24"/>
                <w:szCs w:val="24"/>
              </w:rPr>
              <w:t xml:space="preserve">was my conclusion as I was able to make a decision on what I thought on the discussion and made it very clear. </w:t>
            </w:r>
          </w:p>
        </w:tc>
      </w:tr>
      <w:tr w:rsidR="003142FC" w:rsidRPr="003142FC" w14:paraId="435160B2" w14:textId="77777777" w:rsidTr="00904EEC">
        <w:trPr>
          <w:cantSplit/>
        </w:trPr>
        <w:tc>
          <w:tcPr>
            <w:tcW w:w="2848" w:type="dxa"/>
            <w:gridSpan w:val="3"/>
            <w:tcBorders>
              <w:top w:val="single" w:sz="4" w:space="0" w:color="auto"/>
              <w:left w:val="thinThickLargeGap" w:sz="24" w:space="0" w:color="auto"/>
              <w:bottom w:val="single" w:sz="4" w:space="0" w:color="auto"/>
              <w:right w:val="single" w:sz="4" w:space="0" w:color="auto"/>
            </w:tcBorders>
            <w:hideMark/>
          </w:tcPr>
          <w:p w14:paraId="09D21279" w14:textId="77777777" w:rsidR="003142FC" w:rsidRPr="003142FC" w:rsidRDefault="003142FC" w:rsidP="003142FC">
            <w:pPr>
              <w:spacing w:after="0" w:line="276" w:lineRule="auto"/>
              <w:ind w:left="113" w:right="113"/>
              <w:rPr>
                <w:rFonts w:ascii="Times New Roman" w:eastAsia="Calibri" w:hAnsi="Times New Roman" w:cs="Times New Roman"/>
                <w:sz w:val="16"/>
                <w:szCs w:val="16"/>
              </w:rPr>
            </w:pPr>
            <w:r w:rsidRPr="003142FC">
              <w:rPr>
                <w:rFonts w:ascii="Times New Roman" w:eastAsia="Calibri" w:hAnsi="Times New Roman" w:cs="Times New Roman"/>
                <w:bCs/>
                <w:sz w:val="18"/>
                <w:szCs w:val="18"/>
              </w:rPr>
              <w:t>Which aspects do you consider could have been improved in this piece of work?</w:t>
            </w:r>
          </w:p>
        </w:tc>
        <w:tc>
          <w:tcPr>
            <w:tcW w:w="8102" w:type="dxa"/>
            <w:gridSpan w:val="10"/>
            <w:tcBorders>
              <w:top w:val="single" w:sz="4" w:space="0" w:color="auto"/>
              <w:left w:val="single" w:sz="4" w:space="0" w:color="auto"/>
              <w:bottom w:val="single" w:sz="4" w:space="0" w:color="auto"/>
              <w:right w:val="thinThickLargeGap" w:sz="24" w:space="0" w:color="auto"/>
            </w:tcBorders>
          </w:tcPr>
          <w:p w14:paraId="5B1B59D0" w14:textId="2634A06B" w:rsidR="003142FC" w:rsidRPr="003142FC" w:rsidRDefault="0037332B" w:rsidP="0037332B">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I think what I could improve with this piece of work is being able to look at both sides of the argument in better detail and not focusing as much on the one, so it is balanced. </w:t>
            </w:r>
          </w:p>
        </w:tc>
      </w:tr>
      <w:tr w:rsidR="003142FC" w:rsidRPr="003142FC" w14:paraId="2153C8A5" w14:textId="77777777" w:rsidTr="00904EEC">
        <w:trPr>
          <w:cantSplit/>
        </w:trPr>
        <w:tc>
          <w:tcPr>
            <w:tcW w:w="2848" w:type="dxa"/>
            <w:gridSpan w:val="3"/>
            <w:tcBorders>
              <w:top w:val="single" w:sz="4" w:space="0" w:color="auto"/>
              <w:left w:val="thinThickLargeGap" w:sz="24" w:space="0" w:color="auto"/>
              <w:bottom w:val="single" w:sz="4" w:space="0" w:color="auto"/>
              <w:right w:val="single" w:sz="4" w:space="0" w:color="auto"/>
            </w:tcBorders>
            <w:hideMark/>
          </w:tcPr>
          <w:p w14:paraId="23F7683A" w14:textId="77777777" w:rsidR="003142FC" w:rsidRPr="003142FC" w:rsidRDefault="003142FC" w:rsidP="003142FC">
            <w:pPr>
              <w:spacing w:after="0" w:line="276" w:lineRule="auto"/>
              <w:ind w:left="113" w:right="113"/>
              <w:rPr>
                <w:rFonts w:ascii="Times New Roman" w:eastAsia="Calibri" w:hAnsi="Times New Roman" w:cs="Times New Roman"/>
                <w:sz w:val="16"/>
                <w:szCs w:val="16"/>
              </w:rPr>
            </w:pPr>
            <w:r w:rsidRPr="003142FC">
              <w:rPr>
                <w:rFonts w:ascii="Times New Roman" w:eastAsia="Calibri" w:hAnsi="Times New Roman" w:cs="Times New Roman"/>
                <w:bCs/>
                <w:sz w:val="18"/>
                <w:szCs w:val="18"/>
              </w:rPr>
              <w:t>What have you found most satisfying whilst undertaking this submission?</w:t>
            </w:r>
          </w:p>
        </w:tc>
        <w:tc>
          <w:tcPr>
            <w:tcW w:w="8102" w:type="dxa"/>
            <w:gridSpan w:val="10"/>
            <w:tcBorders>
              <w:top w:val="single" w:sz="4" w:space="0" w:color="auto"/>
              <w:left w:val="single" w:sz="4" w:space="0" w:color="auto"/>
              <w:bottom w:val="single" w:sz="4" w:space="0" w:color="auto"/>
              <w:right w:val="thinThickLargeGap" w:sz="24" w:space="0" w:color="auto"/>
            </w:tcBorders>
          </w:tcPr>
          <w:p w14:paraId="6566518F" w14:textId="2E9FECC7" w:rsidR="003142FC" w:rsidRPr="003142FC" w:rsidRDefault="0037332B" w:rsidP="0037332B">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What I found satisfying about this submission was the way in which I was able to get information and reference it with ease. </w:t>
            </w:r>
          </w:p>
        </w:tc>
      </w:tr>
      <w:tr w:rsidR="003142FC" w:rsidRPr="003142FC" w14:paraId="0C9DC7E4" w14:textId="77777777" w:rsidTr="00904EEC">
        <w:trPr>
          <w:cantSplit/>
        </w:trPr>
        <w:tc>
          <w:tcPr>
            <w:tcW w:w="2307" w:type="dxa"/>
            <w:vMerge w:val="restart"/>
            <w:tcBorders>
              <w:top w:val="single" w:sz="4" w:space="0" w:color="auto"/>
              <w:left w:val="thinThickLargeGap" w:sz="24" w:space="0" w:color="auto"/>
              <w:bottom w:val="single" w:sz="4" w:space="0" w:color="auto"/>
              <w:right w:val="single" w:sz="4" w:space="0" w:color="auto"/>
            </w:tcBorders>
          </w:tcPr>
          <w:p w14:paraId="264538C9" w14:textId="77777777" w:rsidR="003142FC" w:rsidRPr="003142FC" w:rsidRDefault="003142FC" w:rsidP="003142FC">
            <w:pPr>
              <w:spacing w:after="0" w:line="276" w:lineRule="auto"/>
              <w:rPr>
                <w:rFonts w:ascii="Times New Roman" w:eastAsia="MS Minngs" w:hAnsi="Times New Roman" w:cs="Times New Roman"/>
                <w:b/>
                <w:bCs/>
                <w:sz w:val="24"/>
                <w:szCs w:val="24"/>
              </w:rPr>
            </w:pPr>
          </w:p>
          <w:p w14:paraId="48A03E80" w14:textId="77777777" w:rsidR="003142FC" w:rsidRPr="003142FC" w:rsidRDefault="003142FC" w:rsidP="003142FC">
            <w:pPr>
              <w:spacing w:after="0" w:line="276" w:lineRule="auto"/>
              <w:jc w:val="center"/>
              <w:rPr>
                <w:rFonts w:ascii="Times New Roman" w:eastAsia="MS Minngs" w:hAnsi="Times New Roman" w:cs="Times New Roman"/>
                <w:b/>
                <w:bCs/>
                <w:sz w:val="24"/>
                <w:szCs w:val="24"/>
              </w:rPr>
            </w:pPr>
            <w:r w:rsidRPr="003142FC">
              <w:rPr>
                <w:rFonts w:ascii="Times New Roman" w:eastAsia="MS Minngs" w:hAnsi="Times New Roman" w:cs="Times New Roman"/>
                <w:b/>
                <w:bCs/>
                <w:sz w:val="24"/>
                <w:szCs w:val="24"/>
              </w:rPr>
              <w:t>ASSESSMENT CRITERIA</w:t>
            </w:r>
          </w:p>
        </w:tc>
        <w:tc>
          <w:tcPr>
            <w:tcW w:w="541" w:type="dxa"/>
            <w:gridSpan w:val="2"/>
            <w:vMerge w:val="restart"/>
            <w:tcBorders>
              <w:top w:val="single" w:sz="4" w:space="0" w:color="auto"/>
              <w:left w:val="single" w:sz="4" w:space="0" w:color="auto"/>
              <w:bottom w:val="single" w:sz="4" w:space="0" w:color="auto"/>
              <w:right w:val="single" w:sz="6" w:space="0" w:color="auto"/>
            </w:tcBorders>
            <w:textDirection w:val="btLr"/>
          </w:tcPr>
          <w:p w14:paraId="468A9947" w14:textId="77777777" w:rsidR="003142FC" w:rsidRPr="003142FC" w:rsidRDefault="003142FC" w:rsidP="003142FC">
            <w:pPr>
              <w:spacing w:after="0" w:line="276" w:lineRule="auto"/>
              <w:ind w:left="113" w:right="113"/>
              <w:rPr>
                <w:rFonts w:ascii="Calibri" w:eastAsia="Calibri" w:hAnsi="Calibri" w:cs="Times New Roman"/>
                <w:sz w:val="16"/>
                <w:szCs w:val="16"/>
              </w:rPr>
            </w:pPr>
            <w:r w:rsidRPr="003142FC">
              <w:rPr>
                <w:rFonts w:ascii="Calibri" w:eastAsia="Calibri" w:hAnsi="Calibri" w:cs="Times New Roman"/>
                <w:sz w:val="16"/>
                <w:szCs w:val="16"/>
              </w:rPr>
              <w:t>Learning</w:t>
            </w:r>
          </w:p>
          <w:p w14:paraId="4E271E65" w14:textId="77777777" w:rsidR="003142FC" w:rsidRPr="003142FC" w:rsidRDefault="003142FC" w:rsidP="003142FC">
            <w:pPr>
              <w:spacing w:after="0" w:line="276" w:lineRule="auto"/>
              <w:ind w:left="113" w:right="113"/>
              <w:rPr>
                <w:rFonts w:ascii="Calibri" w:eastAsia="Calibri" w:hAnsi="Calibri" w:cs="Times New Roman"/>
                <w:sz w:val="16"/>
                <w:szCs w:val="16"/>
              </w:rPr>
            </w:pPr>
            <w:r w:rsidRPr="003142FC">
              <w:rPr>
                <w:rFonts w:ascii="Calibri" w:eastAsia="Calibri" w:hAnsi="Calibri" w:cs="Times New Roman"/>
                <w:sz w:val="16"/>
                <w:szCs w:val="16"/>
              </w:rPr>
              <w:t>Outcomes</w:t>
            </w:r>
          </w:p>
          <w:p w14:paraId="4DC5EE38" w14:textId="77777777" w:rsidR="003142FC" w:rsidRPr="003142FC" w:rsidRDefault="003142FC" w:rsidP="003142FC">
            <w:pPr>
              <w:spacing w:after="0" w:line="276" w:lineRule="auto"/>
              <w:ind w:left="113" w:right="113"/>
              <w:rPr>
                <w:rFonts w:ascii="Calibri" w:eastAsia="Calibri" w:hAnsi="Calibri" w:cs="Times New Roman"/>
                <w:sz w:val="16"/>
                <w:szCs w:val="16"/>
              </w:rPr>
            </w:pPr>
          </w:p>
          <w:p w14:paraId="3D50B8E7" w14:textId="77777777" w:rsidR="003142FC" w:rsidRPr="003142FC" w:rsidRDefault="003142FC" w:rsidP="003142FC">
            <w:pPr>
              <w:spacing w:after="0" w:line="276" w:lineRule="auto"/>
              <w:ind w:left="113" w:right="113"/>
              <w:jc w:val="center"/>
              <w:rPr>
                <w:rFonts w:ascii="Times New Roman" w:eastAsia="MS Minngs" w:hAnsi="Times New Roman" w:cs="Times New Roman"/>
                <w:b/>
                <w:bCs/>
                <w:sz w:val="16"/>
                <w:szCs w:val="16"/>
              </w:rPr>
            </w:pPr>
          </w:p>
        </w:tc>
        <w:tc>
          <w:tcPr>
            <w:tcW w:w="8102" w:type="dxa"/>
            <w:gridSpan w:val="10"/>
            <w:tcBorders>
              <w:top w:val="single" w:sz="4" w:space="0" w:color="auto"/>
              <w:left w:val="single" w:sz="6" w:space="0" w:color="auto"/>
              <w:bottom w:val="single" w:sz="6" w:space="0" w:color="auto"/>
              <w:right w:val="thinThickLargeGap" w:sz="24" w:space="0" w:color="auto"/>
            </w:tcBorders>
            <w:hideMark/>
          </w:tcPr>
          <w:p w14:paraId="5CD25899" w14:textId="77777777" w:rsidR="003142FC" w:rsidRPr="003142FC" w:rsidRDefault="003142FC" w:rsidP="003142FC">
            <w:pPr>
              <w:spacing w:after="0" w:line="276" w:lineRule="auto"/>
              <w:jc w:val="center"/>
              <w:rPr>
                <w:rFonts w:ascii="Times New Roman" w:eastAsia="MS Minngs" w:hAnsi="Times New Roman" w:cs="Times New Roman"/>
                <w:b/>
                <w:bCs/>
                <w:sz w:val="24"/>
                <w:szCs w:val="24"/>
              </w:rPr>
            </w:pPr>
            <w:r w:rsidRPr="003142FC">
              <w:rPr>
                <w:rFonts w:ascii="Times New Roman" w:eastAsia="MS Minngs" w:hAnsi="Times New Roman" w:cs="Times New Roman"/>
                <w:b/>
                <w:bCs/>
                <w:sz w:val="24"/>
                <w:szCs w:val="24"/>
              </w:rPr>
              <w:t>GRADE</w:t>
            </w:r>
          </w:p>
        </w:tc>
      </w:tr>
      <w:tr w:rsidR="003142FC" w:rsidRPr="003142FC" w14:paraId="75F3B55C" w14:textId="77777777" w:rsidTr="00904EEC">
        <w:trPr>
          <w:cantSplit/>
        </w:trPr>
        <w:tc>
          <w:tcPr>
            <w:tcW w:w="2307" w:type="dxa"/>
            <w:vMerge/>
            <w:tcBorders>
              <w:top w:val="single" w:sz="4" w:space="0" w:color="auto"/>
              <w:left w:val="thinThickLargeGap" w:sz="24" w:space="0" w:color="auto"/>
              <w:bottom w:val="single" w:sz="4" w:space="0" w:color="auto"/>
              <w:right w:val="single" w:sz="4" w:space="0" w:color="auto"/>
            </w:tcBorders>
            <w:vAlign w:val="center"/>
            <w:hideMark/>
          </w:tcPr>
          <w:p w14:paraId="1C0A354B" w14:textId="77777777" w:rsidR="003142FC" w:rsidRPr="003142FC" w:rsidRDefault="003142FC" w:rsidP="003142FC">
            <w:pPr>
              <w:spacing w:after="0" w:line="276" w:lineRule="auto"/>
              <w:rPr>
                <w:rFonts w:ascii="Times New Roman" w:eastAsia="MS Minngs" w:hAnsi="Times New Roman" w:cs="Times New Roman"/>
                <w:b/>
                <w:bCs/>
                <w:sz w:val="24"/>
                <w:szCs w:val="24"/>
              </w:rPr>
            </w:pPr>
          </w:p>
        </w:tc>
        <w:tc>
          <w:tcPr>
            <w:tcW w:w="541" w:type="dxa"/>
            <w:gridSpan w:val="2"/>
            <w:vMerge/>
            <w:tcBorders>
              <w:top w:val="single" w:sz="4" w:space="0" w:color="auto"/>
              <w:left w:val="single" w:sz="4" w:space="0" w:color="auto"/>
              <w:bottom w:val="single" w:sz="4" w:space="0" w:color="auto"/>
              <w:right w:val="single" w:sz="6" w:space="0" w:color="auto"/>
            </w:tcBorders>
            <w:vAlign w:val="center"/>
            <w:hideMark/>
          </w:tcPr>
          <w:p w14:paraId="4EAB5251" w14:textId="77777777" w:rsidR="003142FC" w:rsidRPr="003142FC" w:rsidRDefault="003142FC" w:rsidP="003142FC">
            <w:pPr>
              <w:spacing w:after="0" w:line="276" w:lineRule="auto"/>
              <w:rPr>
                <w:rFonts w:ascii="Times New Roman" w:eastAsia="MS Minngs" w:hAnsi="Times New Roman" w:cs="Times New Roman"/>
                <w:b/>
                <w:bCs/>
                <w:sz w:val="16"/>
                <w:szCs w:val="16"/>
              </w:rPr>
            </w:pPr>
          </w:p>
        </w:tc>
        <w:tc>
          <w:tcPr>
            <w:tcW w:w="1055" w:type="dxa"/>
            <w:tcBorders>
              <w:top w:val="single" w:sz="6" w:space="0" w:color="auto"/>
              <w:left w:val="single" w:sz="6" w:space="0" w:color="auto"/>
              <w:bottom w:val="single" w:sz="4" w:space="0" w:color="auto"/>
              <w:right w:val="single" w:sz="6" w:space="0" w:color="auto"/>
            </w:tcBorders>
            <w:hideMark/>
          </w:tcPr>
          <w:p w14:paraId="1D81BFA0"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Poor</w:t>
            </w:r>
          </w:p>
          <w:p w14:paraId="15A11A92" w14:textId="77777777" w:rsidR="003142FC" w:rsidRPr="003142FC" w:rsidRDefault="003142FC" w:rsidP="003142FC">
            <w:pPr>
              <w:spacing w:after="0" w:line="276" w:lineRule="auto"/>
              <w:jc w:val="center"/>
              <w:rPr>
                <w:rFonts w:ascii="Times New Roman" w:eastAsia="MS Minngs" w:hAnsi="Times New Roman" w:cs="Times New Roman"/>
                <w:sz w:val="16"/>
                <w:szCs w:val="16"/>
              </w:rPr>
            </w:pPr>
            <w:r w:rsidRPr="003142FC">
              <w:rPr>
                <w:rFonts w:ascii="Times New Roman" w:eastAsia="MS Minngs" w:hAnsi="Times New Roman" w:cs="Times New Roman"/>
                <w:b/>
                <w:bCs/>
                <w:sz w:val="16"/>
                <w:szCs w:val="16"/>
              </w:rPr>
              <w:t>0-25%</w:t>
            </w:r>
          </w:p>
        </w:tc>
        <w:tc>
          <w:tcPr>
            <w:tcW w:w="1055" w:type="dxa"/>
            <w:tcBorders>
              <w:top w:val="single" w:sz="6" w:space="0" w:color="auto"/>
              <w:left w:val="single" w:sz="6" w:space="0" w:color="auto"/>
              <w:bottom w:val="single" w:sz="4" w:space="0" w:color="auto"/>
              <w:right w:val="single" w:sz="6" w:space="0" w:color="auto"/>
            </w:tcBorders>
            <w:hideMark/>
          </w:tcPr>
          <w:p w14:paraId="6085046A"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Unsatisfactory</w:t>
            </w:r>
          </w:p>
          <w:p w14:paraId="6A074B3E" w14:textId="77777777" w:rsidR="003142FC" w:rsidRPr="003142FC" w:rsidRDefault="003142FC" w:rsidP="003142FC">
            <w:pPr>
              <w:spacing w:after="0" w:line="276" w:lineRule="auto"/>
              <w:jc w:val="center"/>
              <w:rPr>
                <w:rFonts w:ascii="Times New Roman" w:eastAsia="MS Minngs" w:hAnsi="Times New Roman" w:cs="Times New Roman"/>
                <w:b/>
                <w:sz w:val="16"/>
                <w:szCs w:val="16"/>
              </w:rPr>
            </w:pPr>
            <w:r w:rsidRPr="003142FC">
              <w:rPr>
                <w:rFonts w:ascii="Times New Roman" w:eastAsia="MS Minngs" w:hAnsi="Times New Roman" w:cs="Times New Roman"/>
                <w:b/>
                <w:bCs/>
                <w:sz w:val="16"/>
                <w:szCs w:val="16"/>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34DE8994"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Satisfactory</w:t>
            </w:r>
          </w:p>
          <w:p w14:paraId="5850B680"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40 – 49%</w:t>
            </w:r>
          </w:p>
        </w:tc>
        <w:tc>
          <w:tcPr>
            <w:tcW w:w="1055" w:type="dxa"/>
            <w:tcBorders>
              <w:top w:val="single" w:sz="6" w:space="0" w:color="auto"/>
              <w:left w:val="single" w:sz="6" w:space="0" w:color="auto"/>
              <w:bottom w:val="single" w:sz="6" w:space="0" w:color="auto"/>
              <w:right w:val="single" w:sz="6" w:space="0" w:color="auto"/>
            </w:tcBorders>
            <w:hideMark/>
          </w:tcPr>
          <w:p w14:paraId="2B762E22"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Good</w:t>
            </w:r>
          </w:p>
          <w:p w14:paraId="6FD49BD3"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50 – 59%</w:t>
            </w:r>
          </w:p>
        </w:tc>
        <w:tc>
          <w:tcPr>
            <w:tcW w:w="1054" w:type="dxa"/>
            <w:tcBorders>
              <w:top w:val="single" w:sz="6" w:space="0" w:color="auto"/>
              <w:left w:val="single" w:sz="6" w:space="0" w:color="auto"/>
              <w:bottom w:val="single" w:sz="6" w:space="0" w:color="auto"/>
              <w:right w:val="single" w:sz="6" w:space="0" w:color="auto"/>
            </w:tcBorders>
            <w:hideMark/>
          </w:tcPr>
          <w:p w14:paraId="4A6AE6D0"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Very Good</w:t>
            </w:r>
          </w:p>
          <w:p w14:paraId="02258877"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74F0FAF8"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Excellent</w:t>
            </w:r>
          </w:p>
          <w:p w14:paraId="5BD8EFB6"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70 – 85%</w:t>
            </w:r>
          </w:p>
        </w:tc>
        <w:tc>
          <w:tcPr>
            <w:tcW w:w="1055" w:type="dxa"/>
            <w:tcBorders>
              <w:top w:val="single" w:sz="6" w:space="0" w:color="auto"/>
              <w:left w:val="single" w:sz="6" w:space="0" w:color="auto"/>
              <w:bottom w:val="single" w:sz="4" w:space="0" w:color="auto"/>
              <w:right w:val="single" w:sz="6" w:space="0" w:color="auto"/>
            </w:tcBorders>
            <w:hideMark/>
          </w:tcPr>
          <w:p w14:paraId="2C70EE03"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Exceptional</w:t>
            </w:r>
          </w:p>
          <w:p w14:paraId="0367BB37" w14:textId="77777777" w:rsidR="003142FC" w:rsidRPr="003142FC" w:rsidRDefault="003142FC" w:rsidP="003142FC">
            <w:pPr>
              <w:spacing w:after="0" w:line="276" w:lineRule="auto"/>
              <w:jc w:val="center"/>
              <w:rPr>
                <w:rFonts w:ascii="Times New Roman" w:eastAsia="MS Minngs" w:hAnsi="Times New Roman" w:cs="Times New Roman"/>
                <w:b/>
                <w:bCs/>
                <w:sz w:val="16"/>
                <w:szCs w:val="16"/>
              </w:rPr>
            </w:pPr>
            <w:r w:rsidRPr="003142FC">
              <w:rPr>
                <w:rFonts w:ascii="Times New Roman" w:eastAsia="MS Minngs" w:hAnsi="Times New Roman" w:cs="Times New Roman"/>
                <w:b/>
                <w:bCs/>
                <w:sz w:val="16"/>
                <w:szCs w:val="16"/>
              </w:rPr>
              <w:t>86– 100%</w:t>
            </w:r>
          </w:p>
        </w:tc>
        <w:tc>
          <w:tcPr>
            <w:tcW w:w="720" w:type="dxa"/>
            <w:tcBorders>
              <w:top w:val="single" w:sz="6" w:space="0" w:color="auto"/>
              <w:left w:val="single" w:sz="6" w:space="0" w:color="auto"/>
              <w:bottom w:val="single" w:sz="6" w:space="0" w:color="auto"/>
              <w:right w:val="thinThickLargeGap" w:sz="24" w:space="0" w:color="auto"/>
            </w:tcBorders>
          </w:tcPr>
          <w:p w14:paraId="3D85E374" w14:textId="77777777" w:rsidR="003142FC" w:rsidRPr="003142FC" w:rsidRDefault="003142FC" w:rsidP="003142FC">
            <w:pPr>
              <w:spacing w:after="0" w:line="276" w:lineRule="auto"/>
              <w:rPr>
                <w:rFonts w:ascii="Times New Roman" w:eastAsia="MS Minngs" w:hAnsi="Times New Roman" w:cs="Times New Roman"/>
                <w:b/>
                <w:bCs/>
                <w:sz w:val="18"/>
                <w:szCs w:val="18"/>
              </w:rPr>
            </w:pPr>
          </w:p>
          <w:p w14:paraId="5473B500" w14:textId="77777777" w:rsidR="003142FC" w:rsidRPr="003142FC" w:rsidRDefault="003142FC" w:rsidP="003142FC">
            <w:pPr>
              <w:spacing w:after="0" w:line="276" w:lineRule="auto"/>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 xml:space="preserve">  %</w:t>
            </w:r>
          </w:p>
        </w:tc>
      </w:tr>
      <w:tr w:rsidR="003142FC" w:rsidRPr="003142FC" w14:paraId="3E441B28" w14:textId="77777777" w:rsidTr="00904EEC">
        <w:tc>
          <w:tcPr>
            <w:tcW w:w="2307" w:type="dxa"/>
            <w:tcBorders>
              <w:top w:val="single" w:sz="6" w:space="0" w:color="auto"/>
              <w:left w:val="thinThickLargeGap" w:sz="24" w:space="0" w:color="auto"/>
              <w:bottom w:val="single" w:sz="6" w:space="0" w:color="auto"/>
              <w:right w:val="single" w:sz="4" w:space="0" w:color="auto"/>
            </w:tcBorders>
            <w:hideMark/>
          </w:tcPr>
          <w:p w14:paraId="21818E00" w14:textId="77777777" w:rsidR="003142FC" w:rsidRPr="003142FC" w:rsidRDefault="003142FC" w:rsidP="003142FC">
            <w:pPr>
              <w:spacing w:after="0" w:line="276" w:lineRule="auto"/>
              <w:rPr>
                <w:rFonts w:ascii="Times New Roman" w:eastAsia="MS Minngs" w:hAnsi="Times New Roman" w:cs="Times New Roman"/>
                <w:sz w:val="18"/>
                <w:szCs w:val="18"/>
              </w:rPr>
            </w:pPr>
            <w:r w:rsidRPr="003142FC">
              <w:rPr>
                <w:rFonts w:ascii="Times New Roman" w:eastAsia="MS Minngs" w:hAnsi="Times New Roman" w:cs="Times New Roman"/>
                <w:sz w:val="18"/>
                <w:szCs w:val="18"/>
              </w:rPr>
              <w:t>Essay content and quality of resources used</w:t>
            </w:r>
          </w:p>
        </w:tc>
        <w:tc>
          <w:tcPr>
            <w:tcW w:w="541" w:type="dxa"/>
            <w:gridSpan w:val="2"/>
            <w:tcBorders>
              <w:top w:val="single" w:sz="6" w:space="0" w:color="auto"/>
              <w:left w:val="single" w:sz="4" w:space="0" w:color="auto"/>
              <w:bottom w:val="single" w:sz="6" w:space="0" w:color="auto"/>
              <w:right w:val="single" w:sz="6" w:space="0" w:color="auto"/>
            </w:tcBorders>
            <w:hideMark/>
          </w:tcPr>
          <w:p w14:paraId="023147FB" w14:textId="77777777" w:rsidR="003142FC" w:rsidRPr="003142FC" w:rsidRDefault="003142FC" w:rsidP="003142FC">
            <w:pPr>
              <w:spacing w:after="0" w:line="276" w:lineRule="auto"/>
              <w:jc w:val="center"/>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1</w:t>
            </w:r>
          </w:p>
        </w:tc>
        <w:tc>
          <w:tcPr>
            <w:tcW w:w="1055" w:type="dxa"/>
            <w:tcBorders>
              <w:top w:val="single" w:sz="4" w:space="0" w:color="auto"/>
              <w:left w:val="single" w:sz="6" w:space="0" w:color="auto"/>
              <w:bottom w:val="single" w:sz="4" w:space="0" w:color="auto"/>
              <w:right w:val="single" w:sz="6" w:space="0" w:color="auto"/>
            </w:tcBorders>
          </w:tcPr>
          <w:p w14:paraId="37A32194"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084C09DB"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822CDEE"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6" w:space="0" w:color="auto"/>
              <w:right w:val="single" w:sz="6" w:space="0" w:color="auto"/>
            </w:tcBorders>
          </w:tcPr>
          <w:p w14:paraId="1A430638"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6" w:space="0" w:color="auto"/>
              <w:right w:val="single" w:sz="6" w:space="0" w:color="auto"/>
            </w:tcBorders>
          </w:tcPr>
          <w:p w14:paraId="18525542"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6" w:space="0" w:color="auto"/>
              <w:right w:val="single" w:sz="6" w:space="0" w:color="auto"/>
            </w:tcBorders>
          </w:tcPr>
          <w:p w14:paraId="299D8052" w14:textId="77777777" w:rsidR="003142FC" w:rsidRPr="003142FC" w:rsidRDefault="003142FC" w:rsidP="003142FC">
            <w:pPr>
              <w:spacing w:after="0" w:line="276" w:lineRule="auto"/>
              <w:jc w:val="right"/>
              <w:rPr>
                <w:rFonts w:ascii="Times New Roman" w:eastAsia="MS Minngs" w:hAnsi="Times New Roman" w:cs="Times New Roman"/>
                <w:sz w:val="24"/>
                <w:szCs w:val="24"/>
              </w:rPr>
            </w:pPr>
          </w:p>
        </w:tc>
        <w:tc>
          <w:tcPr>
            <w:tcW w:w="1055" w:type="dxa"/>
            <w:tcBorders>
              <w:top w:val="single" w:sz="4" w:space="0" w:color="auto"/>
              <w:left w:val="single" w:sz="6" w:space="0" w:color="auto"/>
              <w:bottom w:val="single" w:sz="4" w:space="0" w:color="auto"/>
              <w:right w:val="single" w:sz="6" w:space="0" w:color="auto"/>
            </w:tcBorders>
          </w:tcPr>
          <w:p w14:paraId="1A509E3C"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1D33279" w14:textId="77777777" w:rsidR="003142FC" w:rsidRPr="003142FC" w:rsidRDefault="003142FC" w:rsidP="003142FC">
            <w:pPr>
              <w:spacing w:after="0" w:line="276" w:lineRule="auto"/>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30%</w:t>
            </w:r>
          </w:p>
        </w:tc>
      </w:tr>
      <w:tr w:rsidR="003142FC" w:rsidRPr="003142FC" w14:paraId="47005C8B" w14:textId="77777777" w:rsidTr="00904EEC">
        <w:tc>
          <w:tcPr>
            <w:tcW w:w="2307" w:type="dxa"/>
            <w:tcBorders>
              <w:top w:val="single" w:sz="6" w:space="0" w:color="auto"/>
              <w:left w:val="thinThickLargeGap" w:sz="24" w:space="0" w:color="auto"/>
              <w:bottom w:val="single" w:sz="6" w:space="0" w:color="auto"/>
              <w:right w:val="single" w:sz="4" w:space="0" w:color="auto"/>
            </w:tcBorders>
            <w:hideMark/>
          </w:tcPr>
          <w:p w14:paraId="55D2A725" w14:textId="77777777" w:rsidR="003142FC" w:rsidRPr="003142FC" w:rsidRDefault="003142FC" w:rsidP="003142FC">
            <w:pPr>
              <w:spacing w:after="0" w:line="276" w:lineRule="auto"/>
              <w:rPr>
                <w:rFonts w:ascii="Times New Roman" w:eastAsia="MS Minngs" w:hAnsi="Times New Roman" w:cs="Times New Roman"/>
                <w:sz w:val="18"/>
                <w:szCs w:val="18"/>
              </w:rPr>
            </w:pPr>
            <w:r w:rsidRPr="003142FC">
              <w:rPr>
                <w:rFonts w:ascii="Times New Roman" w:eastAsia="MS Minngs" w:hAnsi="Times New Roman" w:cs="Times New Roman"/>
                <w:sz w:val="18"/>
                <w:szCs w:val="18"/>
              </w:rPr>
              <w:t>Referencing within the essay</w:t>
            </w:r>
          </w:p>
        </w:tc>
        <w:tc>
          <w:tcPr>
            <w:tcW w:w="541" w:type="dxa"/>
            <w:gridSpan w:val="2"/>
            <w:tcBorders>
              <w:top w:val="single" w:sz="6" w:space="0" w:color="auto"/>
              <w:left w:val="single" w:sz="4" w:space="0" w:color="auto"/>
              <w:bottom w:val="single" w:sz="6" w:space="0" w:color="auto"/>
              <w:right w:val="single" w:sz="6" w:space="0" w:color="auto"/>
            </w:tcBorders>
            <w:hideMark/>
          </w:tcPr>
          <w:p w14:paraId="0D631993" w14:textId="77777777" w:rsidR="003142FC" w:rsidRPr="003142FC" w:rsidRDefault="003142FC" w:rsidP="003142FC">
            <w:pPr>
              <w:spacing w:after="0" w:line="276" w:lineRule="auto"/>
              <w:jc w:val="center"/>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1</w:t>
            </w:r>
          </w:p>
        </w:tc>
        <w:tc>
          <w:tcPr>
            <w:tcW w:w="1055" w:type="dxa"/>
            <w:tcBorders>
              <w:top w:val="single" w:sz="4" w:space="0" w:color="auto"/>
              <w:left w:val="single" w:sz="6" w:space="0" w:color="auto"/>
              <w:bottom w:val="single" w:sz="4" w:space="0" w:color="auto"/>
              <w:right w:val="single" w:sz="6" w:space="0" w:color="auto"/>
            </w:tcBorders>
          </w:tcPr>
          <w:p w14:paraId="2DD8DBCB"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7374C7D8"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6223A626"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6" w:space="0" w:color="auto"/>
              <w:right w:val="single" w:sz="6" w:space="0" w:color="auto"/>
            </w:tcBorders>
          </w:tcPr>
          <w:p w14:paraId="0CA9E33D" w14:textId="77777777" w:rsidR="003142FC" w:rsidRPr="003142FC" w:rsidRDefault="003142FC" w:rsidP="003142FC">
            <w:pPr>
              <w:spacing w:after="0" w:line="276" w:lineRule="auto"/>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6" w:space="0" w:color="auto"/>
              <w:right w:val="single" w:sz="6" w:space="0" w:color="auto"/>
            </w:tcBorders>
          </w:tcPr>
          <w:p w14:paraId="6C7F500F" w14:textId="77777777" w:rsidR="003142FC" w:rsidRPr="003142FC" w:rsidRDefault="003142FC" w:rsidP="003142FC">
            <w:pPr>
              <w:spacing w:after="0" w:line="276" w:lineRule="auto"/>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6" w:space="0" w:color="auto"/>
              <w:right w:val="single" w:sz="6" w:space="0" w:color="auto"/>
            </w:tcBorders>
          </w:tcPr>
          <w:p w14:paraId="6B2F326D" w14:textId="77777777" w:rsidR="003142FC" w:rsidRPr="003142FC" w:rsidRDefault="003142FC" w:rsidP="003142FC">
            <w:pPr>
              <w:spacing w:after="0" w:line="276" w:lineRule="auto"/>
              <w:rPr>
                <w:rFonts w:ascii="Calibri" w:eastAsia="Calibri" w:hAnsi="Calibri" w:cs="Times New Roman"/>
              </w:rPr>
            </w:pPr>
          </w:p>
        </w:tc>
        <w:tc>
          <w:tcPr>
            <w:tcW w:w="1055" w:type="dxa"/>
            <w:tcBorders>
              <w:top w:val="single" w:sz="4" w:space="0" w:color="auto"/>
              <w:left w:val="single" w:sz="6" w:space="0" w:color="auto"/>
              <w:bottom w:val="single" w:sz="4" w:space="0" w:color="auto"/>
              <w:right w:val="single" w:sz="6" w:space="0" w:color="auto"/>
            </w:tcBorders>
          </w:tcPr>
          <w:p w14:paraId="0CAE7DDB"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D1EF096" w14:textId="77777777" w:rsidR="003142FC" w:rsidRPr="003142FC" w:rsidRDefault="003142FC" w:rsidP="003142FC">
            <w:pPr>
              <w:spacing w:after="0" w:line="276" w:lineRule="auto"/>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20%</w:t>
            </w:r>
          </w:p>
        </w:tc>
      </w:tr>
      <w:tr w:rsidR="003142FC" w:rsidRPr="003142FC" w14:paraId="48BE7FB5" w14:textId="77777777" w:rsidTr="00904EEC">
        <w:tc>
          <w:tcPr>
            <w:tcW w:w="2307" w:type="dxa"/>
            <w:tcBorders>
              <w:top w:val="single" w:sz="6" w:space="0" w:color="auto"/>
              <w:left w:val="thinThickLargeGap" w:sz="24" w:space="0" w:color="auto"/>
              <w:bottom w:val="single" w:sz="6" w:space="0" w:color="auto"/>
              <w:right w:val="single" w:sz="4" w:space="0" w:color="auto"/>
            </w:tcBorders>
            <w:hideMark/>
          </w:tcPr>
          <w:p w14:paraId="73EB2738" w14:textId="77777777" w:rsidR="003142FC" w:rsidRPr="003142FC" w:rsidRDefault="003142FC" w:rsidP="003142FC">
            <w:pPr>
              <w:spacing w:after="0" w:line="276" w:lineRule="auto"/>
              <w:ind w:left="-15"/>
              <w:rPr>
                <w:rFonts w:ascii="Times New Roman" w:eastAsia="MS Minngs" w:hAnsi="Times New Roman" w:cs="Times New Roman"/>
                <w:sz w:val="18"/>
                <w:szCs w:val="18"/>
              </w:rPr>
            </w:pPr>
            <w:r w:rsidRPr="003142FC">
              <w:rPr>
                <w:rFonts w:ascii="Times New Roman" w:eastAsia="MS Minngs" w:hAnsi="Times New Roman" w:cs="Times New Roman"/>
                <w:sz w:val="18"/>
                <w:szCs w:val="18"/>
              </w:rPr>
              <w:t>Correctly constructed reference list</w:t>
            </w:r>
          </w:p>
        </w:tc>
        <w:tc>
          <w:tcPr>
            <w:tcW w:w="541" w:type="dxa"/>
            <w:gridSpan w:val="2"/>
            <w:tcBorders>
              <w:top w:val="single" w:sz="6" w:space="0" w:color="auto"/>
              <w:left w:val="single" w:sz="4" w:space="0" w:color="auto"/>
              <w:bottom w:val="single" w:sz="6" w:space="0" w:color="auto"/>
              <w:right w:val="single" w:sz="6" w:space="0" w:color="auto"/>
            </w:tcBorders>
          </w:tcPr>
          <w:p w14:paraId="1F4C90AC" w14:textId="77777777" w:rsidR="003142FC" w:rsidRPr="003142FC" w:rsidRDefault="003142FC" w:rsidP="003142FC">
            <w:pPr>
              <w:spacing w:after="0" w:line="276" w:lineRule="auto"/>
              <w:jc w:val="center"/>
              <w:rPr>
                <w:rFonts w:ascii="Times New Roman" w:eastAsia="MS Minngs" w:hAnsi="Times New Roman" w:cs="Times New Roman"/>
                <w:b/>
                <w:bCs/>
                <w:sz w:val="18"/>
                <w:szCs w:val="18"/>
              </w:rPr>
            </w:pPr>
          </w:p>
          <w:p w14:paraId="5756DDBD" w14:textId="77777777" w:rsidR="003142FC" w:rsidRPr="003142FC" w:rsidRDefault="003142FC" w:rsidP="003142FC">
            <w:pPr>
              <w:spacing w:after="0" w:line="276" w:lineRule="auto"/>
              <w:jc w:val="center"/>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1</w:t>
            </w:r>
          </w:p>
        </w:tc>
        <w:tc>
          <w:tcPr>
            <w:tcW w:w="1055" w:type="dxa"/>
            <w:tcBorders>
              <w:top w:val="single" w:sz="4" w:space="0" w:color="auto"/>
              <w:left w:val="single" w:sz="6" w:space="0" w:color="auto"/>
              <w:bottom w:val="single" w:sz="4" w:space="0" w:color="auto"/>
              <w:right w:val="single" w:sz="6" w:space="0" w:color="auto"/>
            </w:tcBorders>
          </w:tcPr>
          <w:p w14:paraId="3A8591E6"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313AF029"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3D1C12F0"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6" w:space="0" w:color="auto"/>
              <w:right w:val="single" w:sz="6" w:space="0" w:color="auto"/>
            </w:tcBorders>
          </w:tcPr>
          <w:p w14:paraId="790F43F2" w14:textId="77777777" w:rsidR="003142FC" w:rsidRPr="003142FC" w:rsidRDefault="003142FC" w:rsidP="003142FC">
            <w:pPr>
              <w:spacing w:after="0" w:line="276" w:lineRule="auto"/>
              <w:jc w:val="right"/>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6" w:space="0" w:color="auto"/>
              <w:right w:val="single" w:sz="6" w:space="0" w:color="auto"/>
            </w:tcBorders>
          </w:tcPr>
          <w:p w14:paraId="59AE950C" w14:textId="77777777" w:rsidR="003142FC" w:rsidRPr="003142FC" w:rsidRDefault="003142FC" w:rsidP="003142FC">
            <w:pPr>
              <w:spacing w:after="0" w:line="276" w:lineRule="auto"/>
              <w:jc w:val="right"/>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6" w:space="0" w:color="auto"/>
              <w:right w:val="single" w:sz="6" w:space="0" w:color="auto"/>
            </w:tcBorders>
          </w:tcPr>
          <w:p w14:paraId="1998CA33" w14:textId="77777777" w:rsidR="003142FC" w:rsidRPr="003142FC" w:rsidRDefault="003142FC" w:rsidP="003142FC">
            <w:pPr>
              <w:spacing w:after="0" w:line="276" w:lineRule="auto"/>
              <w:ind w:firstLine="281"/>
              <w:jc w:val="right"/>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1591BC07"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2E7268C" w14:textId="77777777" w:rsidR="003142FC" w:rsidRPr="003142FC" w:rsidRDefault="003142FC" w:rsidP="003142FC">
            <w:pPr>
              <w:spacing w:after="0" w:line="276" w:lineRule="auto"/>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20%</w:t>
            </w:r>
          </w:p>
        </w:tc>
      </w:tr>
      <w:tr w:rsidR="003142FC" w:rsidRPr="003142FC" w14:paraId="4936590F" w14:textId="77777777" w:rsidTr="00904EEC">
        <w:tc>
          <w:tcPr>
            <w:tcW w:w="2307" w:type="dxa"/>
            <w:tcBorders>
              <w:top w:val="single" w:sz="6" w:space="0" w:color="auto"/>
              <w:left w:val="thinThickLargeGap" w:sz="24" w:space="0" w:color="auto"/>
              <w:bottom w:val="single" w:sz="4" w:space="0" w:color="auto"/>
              <w:right w:val="single" w:sz="4" w:space="0" w:color="auto"/>
            </w:tcBorders>
            <w:hideMark/>
          </w:tcPr>
          <w:p w14:paraId="4F361B18" w14:textId="77777777" w:rsidR="003142FC" w:rsidRPr="003142FC" w:rsidRDefault="003142FC" w:rsidP="003142FC">
            <w:pPr>
              <w:spacing w:after="0" w:line="276" w:lineRule="auto"/>
              <w:ind w:left="-15"/>
              <w:rPr>
                <w:rFonts w:ascii="Times New Roman" w:eastAsia="MS Minngs" w:hAnsi="Times New Roman" w:cs="Times New Roman"/>
                <w:sz w:val="18"/>
                <w:szCs w:val="18"/>
              </w:rPr>
            </w:pPr>
            <w:r w:rsidRPr="003142FC">
              <w:rPr>
                <w:rFonts w:ascii="Times New Roman" w:eastAsia="MS Minngs" w:hAnsi="Times New Roman" w:cs="Times New Roman"/>
                <w:sz w:val="18"/>
                <w:szCs w:val="18"/>
              </w:rPr>
              <w:t>Structure of essay and clarity of writing</w:t>
            </w:r>
          </w:p>
        </w:tc>
        <w:tc>
          <w:tcPr>
            <w:tcW w:w="541" w:type="dxa"/>
            <w:gridSpan w:val="2"/>
            <w:tcBorders>
              <w:top w:val="single" w:sz="6" w:space="0" w:color="auto"/>
              <w:left w:val="single" w:sz="4" w:space="0" w:color="auto"/>
              <w:bottom w:val="single" w:sz="4" w:space="0" w:color="auto"/>
              <w:right w:val="single" w:sz="6" w:space="0" w:color="auto"/>
            </w:tcBorders>
            <w:hideMark/>
          </w:tcPr>
          <w:p w14:paraId="69BA477A" w14:textId="77777777" w:rsidR="003142FC" w:rsidRPr="003142FC" w:rsidRDefault="003142FC" w:rsidP="003142FC">
            <w:pPr>
              <w:spacing w:after="0" w:line="276" w:lineRule="auto"/>
              <w:jc w:val="center"/>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1</w:t>
            </w:r>
          </w:p>
        </w:tc>
        <w:tc>
          <w:tcPr>
            <w:tcW w:w="1055" w:type="dxa"/>
            <w:tcBorders>
              <w:top w:val="single" w:sz="4" w:space="0" w:color="auto"/>
              <w:left w:val="single" w:sz="6" w:space="0" w:color="auto"/>
              <w:bottom w:val="single" w:sz="4" w:space="0" w:color="auto"/>
              <w:right w:val="single" w:sz="6" w:space="0" w:color="auto"/>
            </w:tcBorders>
          </w:tcPr>
          <w:p w14:paraId="2A54F268"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17E44684"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4" w:type="dxa"/>
            <w:gridSpan w:val="2"/>
            <w:tcBorders>
              <w:top w:val="single" w:sz="4" w:space="0" w:color="auto"/>
              <w:left w:val="single" w:sz="6" w:space="0" w:color="auto"/>
              <w:bottom w:val="single" w:sz="4" w:space="0" w:color="auto"/>
              <w:right w:val="single" w:sz="6" w:space="0" w:color="auto"/>
            </w:tcBorders>
          </w:tcPr>
          <w:p w14:paraId="2B71FB6A"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1055" w:type="dxa"/>
            <w:tcBorders>
              <w:top w:val="single" w:sz="6" w:space="0" w:color="auto"/>
              <w:left w:val="single" w:sz="6" w:space="0" w:color="auto"/>
              <w:bottom w:val="single" w:sz="4" w:space="0" w:color="auto"/>
              <w:right w:val="single" w:sz="6" w:space="0" w:color="auto"/>
            </w:tcBorders>
          </w:tcPr>
          <w:p w14:paraId="4EC6D398" w14:textId="77777777" w:rsidR="003142FC" w:rsidRPr="003142FC" w:rsidRDefault="003142FC" w:rsidP="003142FC">
            <w:pPr>
              <w:spacing w:after="0" w:line="276" w:lineRule="auto"/>
              <w:jc w:val="right"/>
              <w:rPr>
                <w:rFonts w:ascii="Times New Roman" w:eastAsia="MS Minngs" w:hAnsi="Times New Roman" w:cs="Times New Roman"/>
                <w:sz w:val="18"/>
                <w:szCs w:val="18"/>
              </w:rPr>
            </w:pPr>
          </w:p>
        </w:tc>
        <w:tc>
          <w:tcPr>
            <w:tcW w:w="1054" w:type="dxa"/>
            <w:tcBorders>
              <w:top w:val="single" w:sz="6" w:space="0" w:color="auto"/>
              <w:left w:val="single" w:sz="6" w:space="0" w:color="auto"/>
              <w:bottom w:val="single" w:sz="4" w:space="0" w:color="auto"/>
              <w:right w:val="single" w:sz="6" w:space="0" w:color="auto"/>
            </w:tcBorders>
          </w:tcPr>
          <w:p w14:paraId="3CB05000" w14:textId="77777777" w:rsidR="003142FC" w:rsidRPr="003142FC" w:rsidRDefault="003142FC" w:rsidP="003142FC">
            <w:pPr>
              <w:spacing w:after="0" w:line="276" w:lineRule="auto"/>
              <w:jc w:val="right"/>
              <w:rPr>
                <w:rFonts w:ascii="Times New Roman" w:eastAsia="MS Minngs" w:hAnsi="Times New Roman" w:cs="Times New Roman"/>
                <w:sz w:val="18"/>
                <w:szCs w:val="18"/>
              </w:rPr>
            </w:pPr>
          </w:p>
        </w:tc>
        <w:tc>
          <w:tcPr>
            <w:tcW w:w="1054" w:type="dxa"/>
            <w:gridSpan w:val="2"/>
            <w:tcBorders>
              <w:top w:val="single" w:sz="6" w:space="0" w:color="auto"/>
              <w:left w:val="single" w:sz="6" w:space="0" w:color="auto"/>
              <w:bottom w:val="single" w:sz="4" w:space="0" w:color="auto"/>
              <w:right w:val="single" w:sz="6" w:space="0" w:color="auto"/>
            </w:tcBorders>
          </w:tcPr>
          <w:p w14:paraId="52F9EB69" w14:textId="77777777" w:rsidR="003142FC" w:rsidRPr="003142FC" w:rsidRDefault="003142FC" w:rsidP="003142FC">
            <w:pPr>
              <w:spacing w:after="0" w:line="276" w:lineRule="auto"/>
              <w:ind w:firstLine="281"/>
              <w:jc w:val="right"/>
              <w:rPr>
                <w:rFonts w:ascii="Times New Roman" w:eastAsia="MS Minngs" w:hAnsi="Times New Roman" w:cs="Times New Roman"/>
                <w:sz w:val="18"/>
                <w:szCs w:val="18"/>
              </w:rPr>
            </w:pPr>
          </w:p>
        </w:tc>
        <w:tc>
          <w:tcPr>
            <w:tcW w:w="1055" w:type="dxa"/>
            <w:tcBorders>
              <w:top w:val="single" w:sz="4" w:space="0" w:color="auto"/>
              <w:left w:val="single" w:sz="6" w:space="0" w:color="auto"/>
              <w:bottom w:val="single" w:sz="4" w:space="0" w:color="auto"/>
              <w:right w:val="single" w:sz="6" w:space="0" w:color="auto"/>
            </w:tcBorders>
          </w:tcPr>
          <w:p w14:paraId="58C90C0F" w14:textId="77777777" w:rsidR="003142FC" w:rsidRPr="003142FC" w:rsidRDefault="003142FC" w:rsidP="003142F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33E09163" w14:textId="77777777" w:rsidR="003142FC" w:rsidRPr="003142FC" w:rsidRDefault="003142FC" w:rsidP="003142FC">
            <w:pPr>
              <w:spacing w:after="0" w:line="276" w:lineRule="auto"/>
              <w:rPr>
                <w:rFonts w:ascii="Times New Roman" w:eastAsia="MS Minngs" w:hAnsi="Times New Roman" w:cs="Times New Roman"/>
                <w:b/>
                <w:bCs/>
                <w:sz w:val="18"/>
                <w:szCs w:val="18"/>
              </w:rPr>
            </w:pPr>
            <w:r w:rsidRPr="003142FC">
              <w:rPr>
                <w:rFonts w:ascii="Times New Roman" w:eastAsia="MS Minngs" w:hAnsi="Times New Roman" w:cs="Times New Roman"/>
                <w:b/>
                <w:bCs/>
                <w:sz w:val="18"/>
                <w:szCs w:val="18"/>
              </w:rPr>
              <w:t>30%</w:t>
            </w:r>
          </w:p>
        </w:tc>
      </w:tr>
      <w:tr w:rsidR="003142FC" w:rsidRPr="003142FC" w14:paraId="3DA0517C" w14:textId="77777777" w:rsidTr="00904EEC">
        <w:trPr>
          <w:cantSplit/>
          <w:trHeight w:val="282"/>
        </w:trPr>
        <w:tc>
          <w:tcPr>
            <w:tcW w:w="10230" w:type="dxa"/>
            <w:gridSpan w:val="12"/>
            <w:tcBorders>
              <w:top w:val="single" w:sz="4" w:space="0" w:color="auto"/>
              <w:left w:val="thinThickLargeGap" w:sz="24" w:space="0" w:color="auto"/>
              <w:bottom w:val="single" w:sz="4" w:space="0" w:color="auto"/>
              <w:right w:val="single" w:sz="4" w:space="0" w:color="auto"/>
            </w:tcBorders>
            <w:hideMark/>
          </w:tcPr>
          <w:p w14:paraId="450362F9" w14:textId="77777777" w:rsidR="003142FC" w:rsidRPr="003142FC" w:rsidRDefault="003142FC" w:rsidP="003142FC">
            <w:pPr>
              <w:spacing w:after="0" w:line="276" w:lineRule="auto"/>
              <w:rPr>
                <w:rFonts w:ascii="Times New Roman" w:eastAsia="MS Minngs" w:hAnsi="Times New Roman" w:cs="Times New Roman"/>
                <w:b/>
                <w:bCs/>
                <w:sz w:val="24"/>
                <w:szCs w:val="24"/>
              </w:rPr>
            </w:pPr>
            <w:r w:rsidRPr="003142FC">
              <w:rPr>
                <w:rFonts w:ascii="Times New Roman" w:eastAsia="MS Minngs" w:hAnsi="Times New Roman" w:cs="Times New Roman"/>
                <w:sz w:val="18"/>
                <w:szCs w:val="18"/>
              </w:rPr>
              <w:t xml:space="preserve">It is expected that students will present work that is proof read, correctly referenced and adheres to the </w:t>
            </w:r>
            <w:r w:rsidRPr="003142FC">
              <w:rPr>
                <w:rFonts w:ascii="Times New Roman" w:eastAsia="MS Minngs" w:hAnsi="Times New Roman" w:cs="Times New Roman"/>
                <w:b/>
                <w:sz w:val="18"/>
                <w:szCs w:val="18"/>
              </w:rPr>
              <w:t>Assessment Checklist.</w:t>
            </w:r>
            <w:r w:rsidRPr="003142FC">
              <w:rPr>
                <w:rFonts w:ascii="Times New Roman" w:eastAsia="MS Minngs" w:hAnsi="Times New Roman" w:cs="Times New Roman"/>
                <w:sz w:val="18"/>
                <w:szCs w:val="18"/>
              </w:rPr>
              <w:t xml:space="preserve"> </w:t>
            </w:r>
            <w:proofErr w:type="gramStart"/>
            <w:r w:rsidRPr="003142FC">
              <w:rPr>
                <w:rFonts w:ascii="Times New Roman" w:eastAsia="MS Minngs" w:hAnsi="Times New Roman" w:cs="Times New Roman"/>
                <w:sz w:val="18"/>
                <w:szCs w:val="18"/>
              </w:rPr>
              <w:t>Therefore</w:t>
            </w:r>
            <w:proofErr w:type="gramEnd"/>
            <w:r w:rsidRPr="003142FC">
              <w:rPr>
                <w:rFonts w:ascii="Times New Roman" w:eastAsia="MS Minngs" w:hAnsi="Times New Roman" w:cs="Times New Roman"/>
                <w:sz w:val="18"/>
                <w:szCs w:val="18"/>
              </w:rPr>
              <w:t xml:space="preserve"> a range of 0 – 10 marks will be deducted for non-completion of any of the points on the </w:t>
            </w:r>
            <w:r w:rsidRPr="003142FC">
              <w:rPr>
                <w:rFonts w:ascii="Times New Roman" w:eastAsia="MS Minngs" w:hAnsi="Times New Roman" w:cs="Times New Roman"/>
                <w:b/>
                <w:sz w:val="18"/>
                <w:szCs w:val="18"/>
              </w:rPr>
              <w:t>checklist below</w:t>
            </w:r>
            <w:r w:rsidRPr="003142FC">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2DF8D216" w14:textId="77777777" w:rsidR="003142FC" w:rsidRPr="003142FC" w:rsidRDefault="003142FC" w:rsidP="003142FC">
            <w:pPr>
              <w:spacing w:after="0" w:line="276" w:lineRule="auto"/>
              <w:rPr>
                <w:rFonts w:ascii="Times New Roman" w:eastAsia="MS Minngs" w:hAnsi="Times New Roman" w:cs="Times New Roman"/>
                <w:b/>
                <w:bCs/>
                <w:sz w:val="24"/>
                <w:szCs w:val="24"/>
              </w:rPr>
            </w:pPr>
          </w:p>
        </w:tc>
      </w:tr>
      <w:tr w:rsidR="00904EEC" w14:paraId="0CC24044" w14:textId="77777777" w:rsidTr="00904EEC">
        <w:trPr>
          <w:cantSplit/>
          <w:trHeight w:val="4341"/>
        </w:trPr>
        <w:tc>
          <w:tcPr>
            <w:tcW w:w="10950" w:type="dxa"/>
            <w:gridSpan w:val="13"/>
            <w:tcBorders>
              <w:top w:val="single" w:sz="4" w:space="0" w:color="auto"/>
              <w:left w:val="thinThickLargeGap" w:sz="24" w:space="0" w:color="auto"/>
              <w:bottom w:val="single" w:sz="4" w:space="0" w:color="auto"/>
              <w:right w:val="thinThickLargeGap" w:sz="24" w:space="0" w:color="auto"/>
            </w:tcBorders>
          </w:tcPr>
          <w:p w14:paraId="14D972D7" w14:textId="77777777" w:rsidR="00904EEC" w:rsidRDefault="00904EEC">
            <w:pPr>
              <w:pStyle w:val="Subtitle"/>
              <w:spacing w:line="276" w:lineRule="auto"/>
              <w:jc w:val="left"/>
              <w:rPr>
                <w:b/>
                <w:bCs/>
                <w:sz w:val="24"/>
                <w:szCs w:val="24"/>
                <w:u w:val="none"/>
                <w:lang w:eastAsia="en-US"/>
              </w:rPr>
            </w:pPr>
            <w:r>
              <w:rPr>
                <w:b/>
                <w:bCs/>
                <w:sz w:val="24"/>
                <w:szCs w:val="24"/>
                <w:u w:val="none"/>
                <w:lang w:eastAsia="en-US"/>
              </w:rPr>
              <w:t>TUTOR COMMENTS:</w:t>
            </w:r>
          </w:p>
          <w:p w14:paraId="75174FBC" w14:textId="77777777" w:rsidR="00904EEC" w:rsidRDefault="00904EEC">
            <w:pPr>
              <w:pStyle w:val="Subtitle"/>
              <w:spacing w:line="276" w:lineRule="auto"/>
              <w:ind w:left="937" w:right="1152"/>
              <w:jc w:val="both"/>
              <w:rPr>
                <w:b/>
                <w:bCs/>
                <w:sz w:val="24"/>
                <w:szCs w:val="24"/>
                <w:u w:val="none"/>
                <w:lang w:eastAsia="en-US"/>
              </w:rPr>
            </w:pPr>
          </w:p>
          <w:p w14:paraId="1A5AD0E4" w14:textId="77777777" w:rsidR="00904EEC" w:rsidRDefault="00904EEC">
            <w:pPr>
              <w:pStyle w:val="Subtitle"/>
              <w:spacing w:line="276" w:lineRule="auto"/>
              <w:ind w:left="937" w:right="1152"/>
              <w:jc w:val="both"/>
              <w:rPr>
                <w:b/>
                <w:bCs/>
                <w:sz w:val="24"/>
                <w:szCs w:val="24"/>
                <w:u w:val="none"/>
                <w:lang w:eastAsia="en-US"/>
              </w:rPr>
            </w:pPr>
          </w:p>
          <w:p w14:paraId="290C7C64" w14:textId="77777777" w:rsidR="00904EEC" w:rsidRDefault="00904EEC">
            <w:pPr>
              <w:pStyle w:val="Subtitle"/>
              <w:spacing w:line="276" w:lineRule="auto"/>
              <w:ind w:left="937" w:right="1152"/>
              <w:jc w:val="both"/>
              <w:rPr>
                <w:b/>
                <w:bCs/>
                <w:sz w:val="24"/>
                <w:szCs w:val="24"/>
                <w:u w:val="none"/>
                <w:lang w:eastAsia="en-US"/>
              </w:rPr>
            </w:pPr>
          </w:p>
          <w:p w14:paraId="5F0CDFB1" w14:textId="77777777" w:rsidR="00904EEC" w:rsidRDefault="00904EEC">
            <w:pPr>
              <w:pStyle w:val="Subtitle"/>
              <w:spacing w:line="276" w:lineRule="auto"/>
              <w:ind w:left="937" w:right="1152"/>
              <w:jc w:val="both"/>
              <w:rPr>
                <w:b/>
                <w:bCs/>
                <w:sz w:val="24"/>
                <w:szCs w:val="24"/>
                <w:u w:val="none"/>
                <w:lang w:eastAsia="en-US"/>
              </w:rPr>
            </w:pPr>
          </w:p>
          <w:p w14:paraId="0BEE8190" w14:textId="77777777" w:rsidR="00904EEC" w:rsidRDefault="00904EEC">
            <w:pPr>
              <w:pStyle w:val="Subtitle"/>
              <w:spacing w:line="276" w:lineRule="auto"/>
              <w:ind w:left="937" w:right="1152"/>
              <w:jc w:val="both"/>
              <w:rPr>
                <w:b/>
                <w:bCs/>
                <w:sz w:val="24"/>
                <w:szCs w:val="24"/>
                <w:u w:val="none"/>
                <w:lang w:eastAsia="en-US"/>
              </w:rPr>
            </w:pPr>
          </w:p>
          <w:p w14:paraId="57ED393E" w14:textId="77777777" w:rsidR="00904EEC" w:rsidRDefault="00904EEC">
            <w:pPr>
              <w:pStyle w:val="Subtitle"/>
              <w:spacing w:line="276" w:lineRule="auto"/>
              <w:ind w:left="937" w:right="1152"/>
              <w:jc w:val="both"/>
              <w:rPr>
                <w:b/>
                <w:bCs/>
                <w:sz w:val="24"/>
                <w:szCs w:val="24"/>
                <w:u w:val="none"/>
                <w:lang w:eastAsia="en-US"/>
              </w:rPr>
            </w:pPr>
          </w:p>
          <w:p w14:paraId="42B9E7C0" w14:textId="77777777" w:rsidR="00904EEC" w:rsidRDefault="00904EEC">
            <w:pPr>
              <w:pStyle w:val="Subtitle"/>
              <w:spacing w:line="276" w:lineRule="auto"/>
              <w:ind w:left="937" w:right="1152"/>
              <w:jc w:val="both"/>
              <w:rPr>
                <w:b/>
                <w:bCs/>
                <w:sz w:val="24"/>
                <w:szCs w:val="24"/>
                <w:u w:val="none"/>
                <w:lang w:eastAsia="en-US"/>
              </w:rPr>
            </w:pPr>
          </w:p>
          <w:p w14:paraId="70FC7DA0" w14:textId="77777777" w:rsidR="00904EEC" w:rsidRDefault="00904EEC">
            <w:pPr>
              <w:pStyle w:val="Subtitle"/>
              <w:spacing w:line="276" w:lineRule="auto"/>
              <w:ind w:left="937" w:right="1152"/>
              <w:jc w:val="both"/>
              <w:rPr>
                <w:b/>
                <w:bCs/>
                <w:sz w:val="24"/>
                <w:szCs w:val="24"/>
                <w:u w:val="none"/>
                <w:lang w:eastAsia="en-US"/>
              </w:rPr>
            </w:pPr>
          </w:p>
          <w:p w14:paraId="216C4AE7" w14:textId="77777777" w:rsidR="00904EEC" w:rsidRDefault="00904EEC">
            <w:pPr>
              <w:pStyle w:val="Subtitle"/>
              <w:spacing w:line="276" w:lineRule="auto"/>
              <w:ind w:left="937" w:right="1152"/>
              <w:jc w:val="both"/>
              <w:rPr>
                <w:b/>
                <w:bCs/>
                <w:sz w:val="24"/>
                <w:szCs w:val="24"/>
                <w:u w:val="none"/>
                <w:lang w:eastAsia="en-US"/>
              </w:rPr>
            </w:pPr>
          </w:p>
          <w:p w14:paraId="5282496C" w14:textId="77777777" w:rsidR="00904EEC" w:rsidRDefault="00904EEC">
            <w:pPr>
              <w:pStyle w:val="Subtitle"/>
              <w:spacing w:line="276" w:lineRule="auto"/>
              <w:ind w:left="937" w:right="1152"/>
              <w:jc w:val="both"/>
              <w:rPr>
                <w:b/>
                <w:bCs/>
                <w:sz w:val="24"/>
                <w:szCs w:val="24"/>
                <w:u w:val="none"/>
                <w:lang w:eastAsia="en-US"/>
              </w:rPr>
            </w:pPr>
          </w:p>
          <w:p w14:paraId="6B479557" w14:textId="77777777" w:rsidR="00904EEC" w:rsidRDefault="00904EEC">
            <w:pPr>
              <w:pStyle w:val="Subtitle"/>
              <w:spacing w:line="276" w:lineRule="auto"/>
              <w:ind w:left="937" w:right="1152"/>
              <w:jc w:val="both"/>
              <w:rPr>
                <w:b/>
                <w:bCs/>
                <w:sz w:val="24"/>
                <w:szCs w:val="24"/>
                <w:u w:val="none"/>
                <w:lang w:eastAsia="en-US"/>
              </w:rPr>
            </w:pPr>
          </w:p>
          <w:p w14:paraId="34391408" w14:textId="77777777" w:rsidR="00904EEC" w:rsidRDefault="00904EEC">
            <w:pPr>
              <w:pStyle w:val="Subtitle"/>
              <w:spacing w:line="276" w:lineRule="auto"/>
              <w:ind w:left="937" w:right="1152"/>
              <w:jc w:val="both"/>
              <w:rPr>
                <w:b/>
                <w:bCs/>
                <w:sz w:val="24"/>
                <w:szCs w:val="24"/>
                <w:u w:val="none"/>
                <w:lang w:eastAsia="en-US"/>
              </w:rPr>
            </w:pPr>
          </w:p>
        </w:tc>
      </w:tr>
      <w:tr w:rsidR="00904EEC" w14:paraId="51D322FE" w14:textId="77777777" w:rsidTr="00904EEC">
        <w:trPr>
          <w:cantSplit/>
          <w:trHeight w:val="365"/>
        </w:trPr>
        <w:tc>
          <w:tcPr>
            <w:tcW w:w="2662" w:type="dxa"/>
            <w:gridSpan w:val="2"/>
            <w:tcBorders>
              <w:top w:val="single" w:sz="4" w:space="0" w:color="auto"/>
              <w:left w:val="thinThickLargeGap" w:sz="24" w:space="0" w:color="auto"/>
              <w:bottom w:val="thickThinLargeGap" w:sz="24" w:space="0" w:color="auto"/>
              <w:right w:val="single" w:sz="4" w:space="0" w:color="auto"/>
            </w:tcBorders>
            <w:hideMark/>
          </w:tcPr>
          <w:p w14:paraId="13281D83" w14:textId="77777777" w:rsidR="00904EEC" w:rsidRDefault="00904EEC">
            <w:pPr>
              <w:pStyle w:val="Subtitle"/>
              <w:spacing w:line="276" w:lineRule="auto"/>
              <w:jc w:val="left"/>
              <w:rPr>
                <w:b/>
                <w:bCs/>
                <w:sz w:val="18"/>
                <w:szCs w:val="18"/>
                <w:u w:val="none"/>
                <w:lang w:eastAsia="en-US"/>
              </w:rPr>
            </w:pPr>
            <w:r>
              <w:rPr>
                <w:b/>
                <w:bCs/>
                <w:sz w:val="18"/>
                <w:szCs w:val="18"/>
                <w:u w:val="none"/>
                <w:lang w:eastAsia="en-US"/>
              </w:rPr>
              <w:t xml:space="preserve"> Submission date: 1/11/19</w:t>
            </w:r>
          </w:p>
          <w:p w14:paraId="0500F5E6" w14:textId="77777777" w:rsidR="00904EEC" w:rsidRDefault="00904EEC">
            <w:pPr>
              <w:pStyle w:val="Subtitle"/>
              <w:spacing w:line="276" w:lineRule="auto"/>
              <w:jc w:val="left"/>
              <w:rPr>
                <w:b/>
                <w:bCs/>
                <w:sz w:val="18"/>
                <w:szCs w:val="18"/>
                <w:u w:val="none"/>
                <w:lang w:eastAsia="en-US"/>
              </w:rPr>
            </w:pPr>
            <w:r>
              <w:rPr>
                <w:b/>
                <w:bCs/>
                <w:sz w:val="18"/>
                <w:szCs w:val="18"/>
                <w:u w:val="none"/>
                <w:lang w:eastAsia="en-US"/>
              </w:rPr>
              <w:t>via Turnitin</w:t>
            </w:r>
          </w:p>
        </w:tc>
        <w:tc>
          <w:tcPr>
            <w:tcW w:w="2338" w:type="dxa"/>
            <w:gridSpan w:val="4"/>
            <w:tcBorders>
              <w:top w:val="single" w:sz="4" w:space="0" w:color="auto"/>
              <w:left w:val="single" w:sz="4" w:space="0" w:color="auto"/>
              <w:bottom w:val="thickThinLargeGap" w:sz="24" w:space="0" w:color="auto"/>
              <w:right w:val="single" w:sz="4" w:space="0" w:color="auto"/>
            </w:tcBorders>
            <w:hideMark/>
          </w:tcPr>
          <w:p w14:paraId="10E61ABA" w14:textId="77777777" w:rsidR="00904EEC" w:rsidRDefault="00904EEC">
            <w:pPr>
              <w:pStyle w:val="Subtitle"/>
              <w:spacing w:line="276" w:lineRule="auto"/>
              <w:jc w:val="left"/>
              <w:rPr>
                <w:b/>
                <w:bCs/>
                <w:sz w:val="18"/>
                <w:szCs w:val="18"/>
                <w:u w:val="none"/>
                <w:lang w:eastAsia="en-US"/>
              </w:rPr>
            </w:pPr>
            <w:r>
              <w:rPr>
                <w:b/>
                <w:bCs/>
                <w:sz w:val="18"/>
                <w:szCs w:val="18"/>
                <w:u w:val="none"/>
                <w:lang w:eastAsia="en-US"/>
              </w:rPr>
              <w:t>Return date: 8/11/19</w:t>
            </w:r>
          </w:p>
          <w:p w14:paraId="669BFE73" w14:textId="77777777" w:rsidR="00904EEC" w:rsidRDefault="00904EE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2" w:type="dxa"/>
            <w:gridSpan w:val="4"/>
            <w:tcBorders>
              <w:top w:val="single" w:sz="4" w:space="0" w:color="auto"/>
              <w:left w:val="single" w:sz="4" w:space="0" w:color="auto"/>
              <w:bottom w:val="thickThinLargeGap" w:sz="24" w:space="0" w:color="auto"/>
              <w:right w:val="single" w:sz="4" w:space="0" w:color="auto"/>
            </w:tcBorders>
            <w:hideMark/>
          </w:tcPr>
          <w:p w14:paraId="097D7A6A" w14:textId="77777777" w:rsidR="00904EEC" w:rsidRDefault="00904EEC">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8" w:type="dxa"/>
            <w:gridSpan w:val="3"/>
            <w:tcBorders>
              <w:top w:val="single" w:sz="4" w:space="0" w:color="auto"/>
              <w:left w:val="single" w:sz="4" w:space="0" w:color="auto"/>
              <w:bottom w:val="thickThinLargeGap" w:sz="24" w:space="0" w:color="auto"/>
              <w:right w:val="thinThickLargeGap" w:sz="24" w:space="0" w:color="auto"/>
            </w:tcBorders>
            <w:hideMark/>
          </w:tcPr>
          <w:p w14:paraId="2DCDF8EB" w14:textId="77777777" w:rsidR="00904EEC" w:rsidRDefault="00904EEC">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4441A1B3" w14:textId="77777777" w:rsidR="00904EEC" w:rsidRDefault="00904EEC" w:rsidP="00904EEC">
      <w:pPr>
        <w:tabs>
          <w:tab w:val="left" w:pos="3585"/>
        </w:tabs>
        <w:rPr>
          <w:sz w:val="24"/>
          <w:szCs w:val="24"/>
        </w:rPr>
      </w:pPr>
    </w:p>
    <w:p w14:paraId="70E0360E" w14:textId="24E5285F" w:rsidR="00A82127" w:rsidRPr="00904EEC" w:rsidRDefault="00857063" w:rsidP="00904EEC">
      <w:pPr>
        <w:tabs>
          <w:tab w:val="left" w:pos="3585"/>
        </w:tabs>
        <w:jc w:val="center"/>
        <w:rPr>
          <w:b/>
          <w:sz w:val="28"/>
          <w:szCs w:val="28"/>
        </w:rPr>
      </w:pPr>
      <w:r w:rsidRPr="00904EEC">
        <w:rPr>
          <w:rFonts w:ascii="Times New Roman" w:hAnsi="Times New Roman" w:cs="Times New Roman"/>
          <w:b/>
          <w:sz w:val="28"/>
          <w:szCs w:val="28"/>
        </w:rPr>
        <w:lastRenderedPageBreak/>
        <w:t>‘’Discuss whether there is a need for children to play freely outside’’</w:t>
      </w:r>
    </w:p>
    <w:p w14:paraId="5EEFC631" w14:textId="56452D01" w:rsidR="00EA11D5" w:rsidRPr="002056E7" w:rsidRDefault="00951527"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Name of course: Professional </w:t>
      </w:r>
      <w:r w:rsidR="00EA11D5" w:rsidRPr="002056E7">
        <w:rPr>
          <w:rFonts w:ascii="Times New Roman" w:hAnsi="Times New Roman" w:cs="Times New Roman"/>
          <w:sz w:val="24"/>
          <w:szCs w:val="24"/>
        </w:rPr>
        <w:t>Development and Practice</w:t>
      </w:r>
    </w:p>
    <w:p w14:paraId="67A77FF7" w14:textId="67C75EA9" w:rsidR="00EA11D5" w:rsidRPr="002056E7" w:rsidRDefault="00EA11D5"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Module code: SHSS4062 </w:t>
      </w:r>
    </w:p>
    <w:p w14:paraId="48DAD20C" w14:textId="0E0D0E98" w:rsidR="008375FB" w:rsidRPr="002056E7" w:rsidRDefault="008375FB"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Over the last couple of decades, the discussion on how children play has changed. There are many different points to take in to consideration for why this has happened. For reasons such as children aren’t trusted to play or go out on their own until a certain age (Henley, 2010). However, if the child </w:t>
      </w:r>
      <w:proofErr w:type="gramStart"/>
      <w:r w:rsidRPr="002056E7">
        <w:rPr>
          <w:rFonts w:ascii="Times New Roman" w:hAnsi="Times New Roman" w:cs="Times New Roman"/>
          <w:sz w:val="24"/>
          <w:szCs w:val="24"/>
        </w:rPr>
        <w:t>was allowed to</w:t>
      </w:r>
      <w:proofErr w:type="gramEnd"/>
      <w:r w:rsidRPr="002056E7">
        <w:rPr>
          <w:rFonts w:ascii="Times New Roman" w:hAnsi="Times New Roman" w:cs="Times New Roman"/>
          <w:sz w:val="24"/>
          <w:szCs w:val="24"/>
        </w:rPr>
        <w:t xml:space="preserve"> go out at a young age they are more likely to protect and do something to help the environment (Henley, 2010). Therefore, throughout this essay I will be discussing the positive and negative opinions on weather there really is a need for children to play freely outside. </w:t>
      </w:r>
    </w:p>
    <w:p w14:paraId="1064E34A" w14:textId="2DEEB3B2" w:rsidR="007269CE" w:rsidRPr="002056E7" w:rsidRDefault="0004418E"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I will first look at the positives of children freely playing outside. Something that really stood out is the amount of the children that decide to stay in and play on video games instead of going out and playing in the outdoors. According to the research firm, 91 percent of kids between 2 and 17, or about 64 million people, are playing video games, up 9 percentage points compared to 2009 (Reisinger, 2011). Even though this from 2011 it shows how many children decide on a controller over climbing a tree these days. </w:t>
      </w:r>
      <w:r w:rsidR="006F40B1" w:rsidRPr="002056E7">
        <w:rPr>
          <w:rFonts w:ascii="Times New Roman" w:hAnsi="Times New Roman" w:cs="Times New Roman"/>
          <w:sz w:val="24"/>
          <w:szCs w:val="24"/>
        </w:rPr>
        <w:t>Also,</w:t>
      </w:r>
      <w:r w:rsidRPr="002056E7">
        <w:rPr>
          <w:rFonts w:ascii="Times New Roman" w:hAnsi="Times New Roman" w:cs="Times New Roman"/>
          <w:sz w:val="24"/>
          <w:szCs w:val="24"/>
        </w:rPr>
        <w:t xml:space="preserve"> with children </w:t>
      </w:r>
      <w:r w:rsidR="00275737" w:rsidRPr="002056E7">
        <w:rPr>
          <w:rFonts w:ascii="Times New Roman" w:hAnsi="Times New Roman" w:cs="Times New Roman"/>
          <w:sz w:val="24"/>
          <w:szCs w:val="24"/>
        </w:rPr>
        <w:t xml:space="preserve">continuously playing on video games they never give </w:t>
      </w:r>
      <w:r w:rsidR="006F40B1" w:rsidRPr="002056E7">
        <w:rPr>
          <w:rFonts w:ascii="Times New Roman" w:hAnsi="Times New Roman" w:cs="Times New Roman"/>
          <w:sz w:val="24"/>
          <w:szCs w:val="24"/>
        </w:rPr>
        <w:t>their</w:t>
      </w:r>
      <w:r w:rsidR="00275737" w:rsidRPr="002056E7">
        <w:rPr>
          <w:rFonts w:ascii="Times New Roman" w:hAnsi="Times New Roman" w:cs="Times New Roman"/>
          <w:sz w:val="24"/>
          <w:szCs w:val="24"/>
        </w:rPr>
        <w:t xml:space="preserve"> brains time to rest which could have an affect on there development. </w:t>
      </w:r>
      <w:r w:rsidR="006F40B1" w:rsidRPr="002056E7">
        <w:rPr>
          <w:rFonts w:ascii="Times New Roman" w:hAnsi="Times New Roman" w:cs="Times New Roman"/>
          <w:sz w:val="24"/>
          <w:szCs w:val="24"/>
        </w:rPr>
        <w:t xml:space="preserve">However, with there brains continuously working it may help with there ability to problem solve. </w:t>
      </w:r>
      <w:r w:rsidR="007269CE" w:rsidRPr="002056E7">
        <w:rPr>
          <w:rFonts w:ascii="Times New Roman" w:hAnsi="Times New Roman" w:cs="Times New Roman"/>
          <w:sz w:val="24"/>
          <w:szCs w:val="24"/>
        </w:rPr>
        <w:t xml:space="preserve">Strangely the NPD says that the growth has been measured across the market, but the strongest gains have come from kids between the ages of 2 and 5, which have increased their "gaming incidence" 17 percentage points since 2009 (Reisinger, 2011). This is mind blowing as the thought of a </w:t>
      </w:r>
      <w:r w:rsidR="00C63FBB" w:rsidRPr="002056E7">
        <w:rPr>
          <w:rFonts w:ascii="Times New Roman" w:hAnsi="Times New Roman" w:cs="Times New Roman"/>
          <w:sz w:val="24"/>
          <w:szCs w:val="24"/>
        </w:rPr>
        <w:t>2-year-old</w:t>
      </w:r>
      <w:r w:rsidR="007269CE" w:rsidRPr="002056E7">
        <w:rPr>
          <w:rFonts w:ascii="Times New Roman" w:hAnsi="Times New Roman" w:cs="Times New Roman"/>
          <w:sz w:val="24"/>
          <w:szCs w:val="24"/>
        </w:rPr>
        <w:t xml:space="preserve"> playing on a video game instead of playing with building blocks or being amazed by the outdoors </w:t>
      </w:r>
      <w:r w:rsidR="00C63FBB" w:rsidRPr="002056E7">
        <w:rPr>
          <w:rFonts w:ascii="Times New Roman" w:hAnsi="Times New Roman" w:cs="Times New Roman"/>
          <w:sz w:val="24"/>
          <w:szCs w:val="24"/>
        </w:rPr>
        <w:t xml:space="preserve">would have been un-thinkable 20 years ago which shows there really is a need for children to play freely outdoors. </w:t>
      </w:r>
    </w:p>
    <w:p w14:paraId="33A4D6E2" w14:textId="1E10DF2A" w:rsidR="001044AC" w:rsidRPr="002056E7" w:rsidRDefault="00C63FBB"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The fact is children not playing outside isn’t just </w:t>
      </w:r>
      <w:proofErr w:type="gramStart"/>
      <w:r w:rsidRPr="002056E7">
        <w:rPr>
          <w:rFonts w:ascii="Times New Roman" w:hAnsi="Times New Roman" w:cs="Times New Roman"/>
          <w:sz w:val="24"/>
          <w:szCs w:val="24"/>
        </w:rPr>
        <w:t>having an effect on</w:t>
      </w:r>
      <w:proofErr w:type="gramEnd"/>
      <w:r w:rsidRPr="002056E7">
        <w:rPr>
          <w:rFonts w:ascii="Times New Roman" w:hAnsi="Times New Roman" w:cs="Times New Roman"/>
          <w:sz w:val="24"/>
          <w:szCs w:val="24"/>
        </w:rPr>
        <w:t xml:space="preserve"> there mental health but also their physical health. Today nearly a third of children aged 2 to 15 are overweight or obese and younger generations are becoming obese at earlier ages and staying obese for longer (GOV.UK, 2017). This shows that as less and less children have been allowed to play in the outdoors freely the more children </w:t>
      </w:r>
      <w:r w:rsidR="00576748" w:rsidRPr="002056E7">
        <w:rPr>
          <w:rFonts w:ascii="Times New Roman" w:hAnsi="Times New Roman" w:cs="Times New Roman"/>
          <w:sz w:val="24"/>
          <w:szCs w:val="24"/>
        </w:rPr>
        <w:t xml:space="preserve">that have become obese and over weight and this could be the key connection to why this has happened. </w:t>
      </w:r>
      <w:r w:rsidR="001044AC" w:rsidRPr="002056E7">
        <w:rPr>
          <w:rFonts w:ascii="Times New Roman" w:hAnsi="Times New Roman" w:cs="Times New Roman"/>
          <w:sz w:val="24"/>
          <w:szCs w:val="24"/>
        </w:rPr>
        <w:t xml:space="preserve">And another key connection could be to the increase in diabetes in children because of the obesity problem. There are an estimated 31,500 children and young people with diabetes, under the age of 19 (Diabetes UK, 2016). This shows there is a real need for children to be able to play outside freely as it could help with dropping the number of children that are affected by obesity and diabetes. </w:t>
      </w:r>
    </w:p>
    <w:p w14:paraId="0F1224CB" w14:textId="2452D533" w:rsidR="001044AC" w:rsidRPr="002056E7" w:rsidRDefault="00380EF6"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A key discussion in recent times has been global warming and how we as a planet affect our environment. If we allow </w:t>
      </w:r>
      <w:r w:rsidR="006F2C1A" w:rsidRPr="002056E7">
        <w:rPr>
          <w:rFonts w:ascii="Times New Roman" w:hAnsi="Times New Roman" w:cs="Times New Roman"/>
          <w:sz w:val="24"/>
          <w:szCs w:val="24"/>
        </w:rPr>
        <w:t xml:space="preserve">children to go out into the outdoors freely they are a lot more likely to make a bound with nature and care more about what’s happening with the environment. ’Well, it obviously can't do any harm to know a bit about the natural world beyond the screen and the front door. And if, </w:t>
      </w:r>
      <w:proofErr w:type="gramStart"/>
      <w:r w:rsidR="006F2C1A" w:rsidRPr="002056E7">
        <w:rPr>
          <w:rFonts w:ascii="Times New Roman" w:hAnsi="Times New Roman" w:cs="Times New Roman"/>
          <w:sz w:val="24"/>
          <w:szCs w:val="24"/>
        </w:rPr>
        <w:t>as a result of</w:t>
      </w:r>
      <w:proofErr w:type="gramEnd"/>
      <w:r w:rsidR="006F2C1A" w:rsidRPr="002056E7">
        <w:rPr>
          <w:rFonts w:ascii="Times New Roman" w:hAnsi="Times New Roman" w:cs="Times New Roman"/>
          <w:sz w:val="24"/>
          <w:szCs w:val="24"/>
        </w:rPr>
        <w:t xml:space="preserve"> that, you develop a love for nature, you may care something for its survival, which is probably no bad thing (Henley, 2010). A child who grows up around nature being able to climb trees and go for walks is a more likely to want to do something about global warming than a child brought up on video games. </w:t>
      </w:r>
    </w:p>
    <w:p w14:paraId="18C9CE36" w14:textId="1DCCD1D7" w:rsidR="000D29F1" w:rsidRPr="002056E7" w:rsidRDefault="000D29F1"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lastRenderedPageBreak/>
        <w:t xml:space="preserve">It seems like more and more children are choosing to look at their phones than go play in the outdoors freely. Nearly a fifth of five- to six-year-olds own their own mobile phone, a new report has found. This jumps to 41% by the time children are aged seven to </w:t>
      </w:r>
      <w:proofErr w:type="gramStart"/>
      <w:r w:rsidRPr="002056E7">
        <w:rPr>
          <w:rFonts w:ascii="Times New Roman" w:hAnsi="Times New Roman" w:cs="Times New Roman"/>
          <w:sz w:val="24"/>
          <w:szCs w:val="24"/>
        </w:rPr>
        <w:t>eight, and</w:t>
      </w:r>
      <w:proofErr w:type="gramEnd"/>
      <w:r w:rsidRPr="002056E7">
        <w:rPr>
          <w:rFonts w:ascii="Times New Roman" w:hAnsi="Times New Roman" w:cs="Times New Roman"/>
          <w:sz w:val="24"/>
          <w:szCs w:val="24"/>
        </w:rPr>
        <w:t xml:space="preserve"> increases to 59% for nine- and 10-year-olds. By age 11, nine in ten have their own phone (91%), with no difference between boys and girls, the Childwise Monitor 2018 report found (Packham, 2018). This can have a real impact on the way children grow up as without the freedom to go out and interact with other children there age their social skills could take a real hit along with the skill of communication. This shows that </w:t>
      </w:r>
      <w:r w:rsidR="00DE10A9" w:rsidRPr="002056E7">
        <w:rPr>
          <w:rFonts w:ascii="Times New Roman" w:hAnsi="Times New Roman" w:cs="Times New Roman"/>
          <w:sz w:val="24"/>
          <w:szCs w:val="24"/>
        </w:rPr>
        <w:t xml:space="preserve">there really is a need for children to play outside as it can affect their social skills and how they see the world. </w:t>
      </w:r>
    </w:p>
    <w:p w14:paraId="5E79F62B" w14:textId="6ED64584" w:rsidR="00DE10A9" w:rsidRPr="002056E7" w:rsidRDefault="00DE10A9"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Compared to 20 years ago its easy to see how different childhoods are to now as it could be said that the children of 20 years ago had a lot more freedom. The more independence parents allow their children to have, the more independent those kids will become. There is no specific age that a kid is “ready” to go on their own adventures in the world, but with some planning and trust there is no reason a kid in 2018 should wait longer for those adventures than a kid from 1991 did (Murray, 2018). If a child was allowed out in the same way as a child in 1991 was they would be a lot more in depended, responsible and could help them with developing skills which shows a </w:t>
      </w:r>
      <w:r w:rsidR="00BA7A4C" w:rsidRPr="002056E7">
        <w:rPr>
          <w:rFonts w:ascii="Times New Roman" w:hAnsi="Times New Roman" w:cs="Times New Roman"/>
          <w:sz w:val="24"/>
          <w:szCs w:val="24"/>
        </w:rPr>
        <w:t>real</w:t>
      </w:r>
      <w:r w:rsidRPr="002056E7">
        <w:rPr>
          <w:rFonts w:ascii="Times New Roman" w:hAnsi="Times New Roman" w:cs="Times New Roman"/>
          <w:sz w:val="24"/>
          <w:szCs w:val="24"/>
        </w:rPr>
        <w:t xml:space="preserve"> need for children to play ou</w:t>
      </w:r>
      <w:r w:rsidR="00BA7A4C" w:rsidRPr="002056E7">
        <w:rPr>
          <w:rFonts w:ascii="Times New Roman" w:hAnsi="Times New Roman" w:cs="Times New Roman"/>
          <w:sz w:val="24"/>
          <w:szCs w:val="24"/>
        </w:rPr>
        <w:t xml:space="preserve">tside freely. However, the reality is that we don’t live in the same world as in 1991 as there’s a lot more threats to child’s safety when going out on there own which puts into question weather the need for playing outside freely is </w:t>
      </w:r>
      <w:proofErr w:type="gramStart"/>
      <w:r w:rsidR="00BA7A4C" w:rsidRPr="002056E7">
        <w:rPr>
          <w:rFonts w:ascii="Times New Roman" w:hAnsi="Times New Roman" w:cs="Times New Roman"/>
          <w:sz w:val="24"/>
          <w:szCs w:val="24"/>
        </w:rPr>
        <w:t>really worth it</w:t>
      </w:r>
      <w:proofErr w:type="gramEnd"/>
      <w:r w:rsidR="00BA7A4C" w:rsidRPr="002056E7">
        <w:rPr>
          <w:rFonts w:ascii="Times New Roman" w:hAnsi="Times New Roman" w:cs="Times New Roman"/>
          <w:sz w:val="24"/>
          <w:szCs w:val="24"/>
        </w:rPr>
        <w:t xml:space="preserve"> (Autonomous Nonprofit Organisation, 2015). </w:t>
      </w:r>
    </w:p>
    <w:p w14:paraId="2D35BCC2" w14:textId="4F3C4FA8" w:rsidR="00BA7A4C" w:rsidRPr="002056E7" w:rsidRDefault="00BA7A4C"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The need for children to play outside is imbedded into their genetics as it’s a part of growing up and learning in a more first-person way. They learn through play and leisure it helps their imagination grow and their social, emotional, intellectual and communication development will blossom. They will learn what works and what doesn’t in certain activities by simply doing it themselves</w:t>
      </w:r>
      <w:r w:rsidR="00EB14D1" w:rsidRPr="002056E7">
        <w:rPr>
          <w:rFonts w:ascii="Times New Roman" w:hAnsi="Times New Roman" w:cs="Times New Roman"/>
          <w:sz w:val="24"/>
          <w:szCs w:val="24"/>
        </w:rPr>
        <w:t xml:space="preserve"> </w:t>
      </w:r>
      <w:r w:rsidRPr="002056E7">
        <w:rPr>
          <w:rFonts w:ascii="Times New Roman" w:hAnsi="Times New Roman" w:cs="Times New Roman"/>
          <w:sz w:val="24"/>
          <w:szCs w:val="24"/>
        </w:rPr>
        <w:t>(Taylor,2017</w:t>
      </w:r>
      <w:r w:rsidR="00EB14D1" w:rsidRPr="002056E7">
        <w:rPr>
          <w:rFonts w:ascii="Times New Roman" w:hAnsi="Times New Roman" w:cs="Times New Roman"/>
          <w:sz w:val="24"/>
          <w:szCs w:val="24"/>
        </w:rPr>
        <w:t xml:space="preserve">). This shows a real need for children to be able to play outside freely as </w:t>
      </w:r>
      <w:r w:rsidR="006402F2" w:rsidRPr="002056E7">
        <w:rPr>
          <w:rFonts w:ascii="Times New Roman" w:hAnsi="Times New Roman" w:cs="Times New Roman"/>
          <w:sz w:val="24"/>
          <w:szCs w:val="24"/>
        </w:rPr>
        <w:t xml:space="preserve">is helps with their development of growing and learning in their own way that is personal to themselves. </w:t>
      </w:r>
    </w:p>
    <w:p w14:paraId="35243106" w14:textId="58BF3EF1" w:rsidR="00D546EF" w:rsidRPr="002056E7" w:rsidRDefault="006402F2"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However, there are downfalls to children being able to play outside on there own as the world isn’t as safe as it was 20 years ago. Almost 900 child abductions were reported in the UK during 2014 alone. Statistics gathered from police forces indicate the numbers of cases are on the increase (Autonomous Nonprofit Organization, 2015). With more and more child abductions happening each year it’s not </w:t>
      </w:r>
      <w:proofErr w:type="gramStart"/>
      <w:r w:rsidRPr="002056E7">
        <w:rPr>
          <w:rFonts w:ascii="Times New Roman" w:hAnsi="Times New Roman" w:cs="Times New Roman"/>
          <w:sz w:val="24"/>
          <w:szCs w:val="24"/>
        </w:rPr>
        <w:t>a big surprise</w:t>
      </w:r>
      <w:proofErr w:type="gramEnd"/>
      <w:r w:rsidRPr="002056E7">
        <w:rPr>
          <w:rFonts w:ascii="Times New Roman" w:hAnsi="Times New Roman" w:cs="Times New Roman"/>
          <w:sz w:val="24"/>
          <w:szCs w:val="24"/>
        </w:rPr>
        <w:t xml:space="preserve"> that less parents are allowing their children to go out. However even though parents seem more aware of the problem </w:t>
      </w:r>
      <w:r w:rsidR="00D546EF" w:rsidRPr="002056E7">
        <w:rPr>
          <w:rFonts w:ascii="Times New Roman" w:hAnsi="Times New Roman" w:cs="Times New Roman"/>
          <w:sz w:val="24"/>
          <w:szCs w:val="24"/>
        </w:rPr>
        <w:t xml:space="preserve">there still allowing their children from </w:t>
      </w:r>
      <w:proofErr w:type="gramStart"/>
      <w:r w:rsidR="00D546EF" w:rsidRPr="002056E7">
        <w:rPr>
          <w:rFonts w:ascii="Times New Roman" w:hAnsi="Times New Roman" w:cs="Times New Roman"/>
          <w:sz w:val="24"/>
          <w:szCs w:val="24"/>
        </w:rPr>
        <w:t>a young age</w:t>
      </w:r>
      <w:proofErr w:type="gramEnd"/>
      <w:r w:rsidR="00D546EF" w:rsidRPr="002056E7">
        <w:rPr>
          <w:rFonts w:ascii="Times New Roman" w:hAnsi="Times New Roman" w:cs="Times New Roman"/>
          <w:sz w:val="24"/>
          <w:szCs w:val="24"/>
        </w:rPr>
        <w:t xml:space="preserve"> to go on social (BBC, 2017). And in the era, we are now we </w:t>
      </w:r>
      <w:proofErr w:type="gramStart"/>
      <w:r w:rsidR="00D546EF" w:rsidRPr="002056E7">
        <w:rPr>
          <w:rFonts w:ascii="Times New Roman" w:hAnsi="Times New Roman" w:cs="Times New Roman"/>
          <w:sz w:val="24"/>
          <w:szCs w:val="24"/>
        </w:rPr>
        <w:t>have to</w:t>
      </w:r>
      <w:proofErr w:type="gramEnd"/>
      <w:r w:rsidR="00D546EF" w:rsidRPr="002056E7">
        <w:rPr>
          <w:rFonts w:ascii="Times New Roman" w:hAnsi="Times New Roman" w:cs="Times New Roman"/>
          <w:sz w:val="24"/>
          <w:szCs w:val="24"/>
        </w:rPr>
        <w:t xml:space="preserve"> ask the question is more dangerous for a child to be on social media than to walk to the park. </w:t>
      </w:r>
    </w:p>
    <w:p w14:paraId="5B5A2B03" w14:textId="015818F9" w:rsidR="00A579F4" w:rsidRPr="00A579F4" w:rsidRDefault="00D546EF" w:rsidP="00A579F4">
      <w:pPr>
        <w:tabs>
          <w:tab w:val="left" w:pos="3585"/>
        </w:tabs>
        <w:jc w:val="center"/>
        <w:rPr>
          <w:rFonts w:ascii="Times New Roman" w:hAnsi="Times New Roman" w:cs="Times New Roman"/>
          <w:b/>
          <w:sz w:val="28"/>
          <w:szCs w:val="24"/>
          <w:u w:val="single"/>
        </w:rPr>
      </w:pPr>
      <w:r w:rsidRPr="00A579F4">
        <w:rPr>
          <w:rFonts w:ascii="Times New Roman" w:hAnsi="Times New Roman" w:cs="Times New Roman"/>
          <w:b/>
          <w:noProof/>
          <w:sz w:val="28"/>
          <w:szCs w:val="24"/>
          <w:u w:val="single"/>
        </w:rPr>
        <w:lastRenderedPageBreak/>
        <w:drawing>
          <wp:anchor distT="0" distB="0" distL="114300" distR="114300" simplePos="0" relativeHeight="251659264" behindDoc="0" locked="0" layoutInCell="1" allowOverlap="1" wp14:anchorId="5F6FB29D" wp14:editId="75FDE656">
            <wp:simplePos x="0" y="0"/>
            <wp:positionH relativeFrom="margin">
              <wp:align>center</wp:align>
            </wp:positionH>
            <wp:positionV relativeFrom="paragraph">
              <wp:posOffset>285750</wp:posOffset>
            </wp:positionV>
            <wp:extent cx="3695700" cy="22669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493" t="19212" r="30867" b="8078"/>
                    <a:stretch/>
                  </pic:blipFill>
                  <pic:spPr bwMode="auto">
                    <a:xfrm>
                      <a:off x="0" y="0"/>
                      <a:ext cx="3695700" cy="2266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79F4" w:rsidRPr="00A579F4">
        <w:rPr>
          <w:rFonts w:ascii="Times New Roman" w:hAnsi="Times New Roman" w:cs="Times New Roman"/>
          <w:b/>
          <w:sz w:val="28"/>
          <w:szCs w:val="24"/>
          <w:u w:val="single"/>
        </w:rPr>
        <w:t xml:space="preserve">ABDUCTION THROUGH THE YEARS </w:t>
      </w:r>
    </w:p>
    <w:p w14:paraId="30CF4EAB" w14:textId="77777777" w:rsidR="00A579F4" w:rsidRDefault="00A579F4" w:rsidP="00857063">
      <w:pPr>
        <w:tabs>
          <w:tab w:val="left" w:pos="3585"/>
        </w:tabs>
        <w:rPr>
          <w:rFonts w:ascii="Times New Roman" w:hAnsi="Times New Roman" w:cs="Times New Roman"/>
          <w:sz w:val="24"/>
          <w:szCs w:val="24"/>
        </w:rPr>
      </w:pPr>
    </w:p>
    <w:p w14:paraId="113FA631" w14:textId="00CEC227" w:rsidR="00DF5737" w:rsidRPr="002056E7" w:rsidRDefault="00A579F4"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It’s</w:t>
      </w:r>
      <w:r w:rsidR="00D546EF" w:rsidRPr="002056E7">
        <w:rPr>
          <w:rFonts w:ascii="Times New Roman" w:hAnsi="Times New Roman" w:cs="Times New Roman"/>
          <w:sz w:val="24"/>
          <w:szCs w:val="24"/>
        </w:rPr>
        <w:t xml:space="preserve"> obvious to see that nowadays a parent h</w:t>
      </w:r>
      <w:r w:rsidR="00DF5737" w:rsidRPr="002056E7">
        <w:rPr>
          <w:rFonts w:ascii="Times New Roman" w:hAnsi="Times New Roman" w:cs="Times New Roman"/>
          <w:sz w:val="24"/>
          <w:szCs w:val="24"/>
        </w:rPr>
        <w:t xml:space="preserve">as </w:t>
      </w:r>
      <w:r w:rsidR="00D546EF" w:rsidRPr="002056E7">
        <w:rPr>
          <w:rFonts w:ascii="Times New Roman" w:hAnsi="Times New Roman" w:cs="Times New Roman"/>
          <w:sz w:val="24"/>
          <w:szCs w:val="24"/>
        </w:rPr>
        <w:t xml:space="preserve">to be a lot more aware than </w:t>
      </w:r>
      <w:r w:rsidR="00DF5737" w:rsidRPr="002056E7">
        <w:rPr>
          <w:rFonts w:ascii="Times New Roman" w:hAnsi="Times New Roman" w:cs="Times New Roman"/>
          <w:sz w:val="24"/>
          <w:szCs w:val="24"/>
        </w:rPr>
        <w:t xml:space="preserve">a parent in the 1990’s had to as in recent years it has become more and more apparent that the world is no longer a safe place for children to grow up in. This shows that a child’s safety is more important than a child being able to play in the outdoors freely. </w:t>
      </w:r>
    </w:p>
    <w:p w14:paraId="6904403F" w14:textId="4A01C2F2" w:rsidR="00AC7905" w:rsidRPr="002056E7" w:rsidRDefault="00DF5737" w:rsidP="00857063">
      <w:p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Throughout this essay I have looked at both the negative and positives of children playing in outdoors and if it is really needed. The positives for why there really </w:t>
      </w:r>
      <w:r w:rsidR="00AC7905" w:rsidRPr="002056E7">
        <w:rPr>
          <w:rFonts w:ascii="Times New Roman" w:hAnsi="Times New Roman" w:cs="Times New Roman"/>
          <w:sz w:val="24"/>
          <w:szCs w:val="24"/>
        </w:rPr>
        <w:t xml:space="preserve">is a need for children </w:t>
      </w:r>
      <w:r w:rsidRPr="002056E7">
        <w:rPr>
          <w:rFonts w:ascii="Times New Roman" w:hAnsi="Times New Roman" w:cs="Times New Roman"/>
          <w:sz w:val="24"/>
          <w:szCs w:val="24"/>
        </w:rPr>
        <w:t xml:space="preserve">to play outside includes </w:t>
      </w:r>
      <w:r w:rsidR="00AC7905" w:rsidRPr="002056E7">
        <w:rPr>
          <w:rFonts w:ascii="Times New Roman" w:hAnsi="Times New Roman" w:cs="Times New Roman"/>
          <w:sz w:val="24"/>
          <w:szCs w:val="24"/>
        </w:rPr>
        <w:t xml:space="preserve">is helps with there development physically, mentally and with there skills such as social and problem solving. Another positive I looked at was if a child grows up enjoying the outdoors they are more likely to want to protect and help the environment. I also looked at the negatives of allowing child to play which predominantly focused on the risk of child abduction and weather there really is a need for parent to risk their child’s </w:t>
      </w:r>
      <w:r w:rsidR="00C05A68" w:rsidRPr="002056E7">
        <w:rPr>
          <w:rFonts w:ascii="Times New Roman" w:hAnsi="Times New Roman" w:cs="Times New Roman"/>
          <w:sz w:val="24"/>
          <w:szCs w:val="24"/>
        </w:rPr>
        <w:t>safety,</w:t>
      </w:r>
      <w:r w:rsidR="00AC7905" w:rsidRPr="002056E7">
        <w:rPr>
          <w:rFonts w:ascii="Times New Roman" w:hAnsi="Times New Roman" w:cs="Times New Roman"/>
          <w:sz w:val="24"/>
          <w:szCs w:val="24"/>
        </w:rPr>
        <w:t xml:space="preserve"> so they can play outdoors. In my own opinion I feel that the positives way out </w:t>
      </w:r>
      <w:r w:rsidR="00C05A68" w:rsidRPr="002056E7">
        <w:rPr>
          <w:rFonts w:ascii="Times New Roman" w:hAnsi="Times New Roman" w:cs="Times New Roman"/>
          <w:sz w:val="24"/>
          <w:szCs w:val="24"/>
        </w:rPr>
        <w:t xml:space="preserve">the negatives and there really is a need for children to be able to play freely in the outdoors. </w:t>
      </w:r>
    </w:p>
    <w:p w14:paraId="40A0A82A" w14:textId="0B08A60F" w:rsidR="00240D78" w:rsidRPr="002056E7" w:rsidRDefault="00904EEC" w:rsidP="00857063">
      <w:pPr>
        <w:tabs>
          <w:tab w:val="left" w:pos="3585"/>
        </w:tabs>
        <w:rPr>
          <w:rFonts w:ascii="Times New Roman" w:hAnsi="Times New Roman" w:cs="Times New Roman"/>
          <w:sz w:val="24"/>
          <w:szCs w:val="24"/>
        </w:rPr>
      </w:pPr>
      <w:r>
        <w:rPr>
          <w:rFonts w:ascii="Times New Roman" w:hAnsi="Times New Roman" w:cs="Times New Roman"/>
          <w:sz w:val="24"/>
          <w:szCs w:val="24"/>
        </w:rPr>
        <w:t>Word count:1414</w:t>
      </w:r>
      <w:bookmarkStart w:id="0" w:name="_GoBack"/>
      <w:bookmarkEnd w:id="0"/>
    </w:p>
    <w:p w14:paraId="77F3370A" w14:textId="77777777" w:rsidR="00240D78" w:rsidRPr="002056E7" w:rsidRDefault="00DF5737" w:rsidP="00857063">
      <w:pPr>
        <w:tabs>
          <w:tab w:val="left" w:pos="3585"/>
        </w:tabs>
        <w:rPr>
          <w:rFonts w:ascii="Times New Roman" w:hAnsi="Times New Roman" w:cs="Times New Roman"/>
          <w:b/>
          <w:sz w:val="24"/>
          <w:szCs w:val="24"/>
          <w:u w:val="single"/>
        </w:rPr>
      </w:pPr>
      <w:r w:rsidRPr="002056E7">
        <w:rPr>
          <w:rFonts w:ascii="Times New Roman" w:hAnsi="Times New Roman" w:cs="Times New Roman"/>
          <w:sz w:val="24"/>
          <w:szCs w:val="24"/>
        </w:rPr>
        <w:t xml:space="preserve"> </w:t>
      </w:r>
      <w:r w:rsidR="00240D78" w:rsidRPr="002056E7">
        <w:rPr>
          <w:rFonts w:ascii="Times New Roman" w:hAnsi="Times New Roman" w:cs="Times New Roman"/>
          <w:b/>
          <w:sz w:val="24"/>
          <w:szCs w:val="24"/>
          <w:u w:val="single"/>
        </w:rPr>
        <w:t>References</w:t>
      </w:r>
      <w:r w:rsidR="00240D78" w:rsidRPr="002056E7">
        <w:rPr>
          <w:rFonts w:ascii="Times New Roman" w:hAnsi="Times New Roman" w:cs="Times New Roman"/>
          <w:b/>
          <w:sz w:val="24"/>
          <w:szCs w:val="24"/>
          <w:u w:val="single"/>
        </w:rPr>
        <w:t xml:space="preserve">: </w:t>
      </w:r>
    </w:p>
    <w:p w14:paraId="67C7D795" w14:textId="5B52AC28" w:rsidR="00240D78" w:rsidRPr="002056E7" w:rsidRDefault="00240D78" w:rsidP="00240D78">
      <w:pPr>
        <w:pStyle w:val="ListParagraph"/>
        <w:numPr>
          <w:ilvl w:val="0"/>
          <w:numId w:val="2"/>
        </w:numPr>
        <w:tabs>
          <w:tab w:val="left" w:pos="3585"/>
        </w:tabs>
        <w:rPr>
          <w:rFonts w:ascii="Times New Roman" w:hAnsi="Times New Roman" w:cs="Times New Roman"/>
          <w:b/>
          <w:sz w:val="24"/>
          <w:szCs w:val="24"/>
          <w:u w:val="single"/>
        </w:rPr>
      </w:pPr>
      <w:r w:rsidRPr="002056E7">
        <w:rPr>
          <w:rFonts w:ascii="Times New Roman" w:hAnsi="Times New Roman" w:cs="Times New Roman"/>
          <w:sz w:val="24"/>
          <w:szCs w:val="24"/>
        </w:rPr>
        <w:t xml:space="preserve">Autonomous Nonprofit Organization. (2015) </w:t>
      </w:r>
      <w:r w:rsidRPr="002056E7">
        <w:rPr>
          <w:rFonts w:ascii="Times New Roman" w:hAnsi="Times New Roman" w:cs="Times New Roman"/>
          <w:i/>
          <w:sz w:val="24"/>
          <w:szCs w:val="24"/>
        </w:rPr>
        <w:t>UK child kidnappings and abductions soar by 13% - media</w:t>
      </w:r>
      <w:r w:rsidRPr="002056E7">
        <w:rPr>
          <w:rFonts w:ascii="Times New Roman" w:hAnsi="Times New Roman" w:cs="Times New Roman"/>
          <w:sz w:val="24"/>
          <w:szCs w:val="24"/>
        </w:rPr>
        <w:t xml:space="preserve">, </w:t>
      </w:r>
      <w:hyperlink r:id="rId8" w:history="1">
        <w:r w:rsidRPr="002056E7">
          <w:rPr>
            <w:rStyle w:val="Hyperlink"/>
            <w:rFonts w:ascii="Times New Roman" w:hAnsi="Times New Roman" w:cs="Times New Roman"/>
            <w:sz w:val="24"/>
            <w:szCs w:val="24"/>
          </w:rPr>
          <w:t>https://www.rt.com/uk/234499-child-abductions-kidnappings-increase/</w:t>
        </w:r>
      </w:hyperlink>
      <w:r w:rsidRPr="002056E7">
        <w:rPr>
          <w:rFonts w:ascii="Times New Roman" w:hAnsi="Times New Roman" w:cs="Times New Roman"/>
          <w:sz w:val="24"/>
          <w:szCs w:val="24"/>
        </w:rPr>
        <w:t xml:space="preserve"> , 22/02/2015 </w:t>
      </w:r>
    </w:p>
    <w:p w14:paraId="7B3A6527" w14:textId="31ACD58B" w:rsidR="00240D78" w:rsidRPr="002056E7" w:rsidRDefault="00240D78" w:rsidP="00240D78">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BBC. (2017) </w:t>
      </w:r>
      <w:r w:rsidRPr="002056E7">
        <w:rPr>
          <w:rFonts w:ascii="Times New Roman" w:hAnsi="Times New Roman" w:cs="Times New Roman"/>
          <w:i/>
          <w:sz w:val="24"/>
          <w:szCs w:val="24"/>
        </w:rPr>
        <w:t>Under-age social media use 'on the rise', says Ofcom</w:t>
      </w:r>
      <w:r w:rsidRPr="002056E7">
        <w:rPr>
          <w:rFonts w:ascii="Times New Roman" w:hAnsi="Times New Roman" w:cs="Times New Roman"/>
          <w:sz w:val="24"/>
          <w:szCs w:val="24"/>
        </w:rPr>
        <w:t xml:space="preserve">, </w:t>
      </w:r>
      <w:hyperlink r:id="rId9" w:history="1">
        <w:r w:rsidRPr="002056E7">
          <w:rPr>
            <w:rStyle w:val="Hyperlink"/>
            <w:rFonts w:ascii="Times New Roman" w:hAnsi="Times New Roman" w:cs="Times New Roman"/>
            <w:sz w:val="24"/>
            <w:szCs w:val="24"/>
          </w:rPr>
          <w:t>https://www.bbc.co.uk/news/technology-42153694</w:t>
        </w:r>
      </w:hyperlink>
      <w:r w:rsidRPr="002056E7">
        <w:rPr>
          <w:rFonts w:ascii="Times New Roman" w:hAnsi="Times New Roman" w:cs="Times New Roman"/>
          <w:sz w:val="24"/>
          <w:szCs w:val="24"/>
        </w:rPr>
        <w:t xml:space="preserve"> , 29/11/2017</w:t>
      </w:r>
    </w:p>
    <w:p w14:paraId="6DD76528" w14:textId="0D56B241" w:rsidR="00240D78" w:rsidRPr="002056E7" w:rsidRDefault="00240D78" w:rsidP="00240D78">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Diabetes UK. (2016) </w:t>
      </w:r>
      <w:r w:rsidRPr="002056E7">
        <w:rPr>
          <w:rFonts w:ascii="Times New Roman" w:hAnsi="Times New Roman" w:cs="Times New Roman"/>
          <w:i/>
          <w:sz w:val="24"/>
          <w:szCs w:val="24"/>
        </w:rPr>
        <w:t>More than 500 children and young people have Type 2 diabetes</w:t>
      </w:r>
      <w:r w:rsidRPr="002056E7">
        <w:rPr>
          <w:rFonts w:ascii="Times New Roman" w:hAnsi="Times New Roman" w:cs="Times New Roman"/>
          <w:sz w:val="24"/>
          <w:szCs w:val="24"/>
        </w:rPr>
        <w:t xml:space="preserve">, </w:t>
      </w:r>
      <w:hyperlink r:id="rId10" w:history="1">
        <w:r w:rsidRPr="002056E7">
          <w:rPr>
            <w:rStyle w:val="Hyperlink"/>
            <w:rFonts w:ascii="Times New Roman" w:hAnsi="Times New Roman" w:cs="Times New Roman"/>
            <w:sz w:val="24"/>
            <w:szCs w:val="24"/>
          </w:rPr>
          <w:t>https://www.diabetes.org.uk/about_us/news/-more-than-500-children-and-young-people-have-type-2-diabetes</w:t>
        </w:r>
      </w:hyperlink>
      <w:r w:rsidRPr="002056E7">
        <w:rPr>
          <w:rFonts w:ascii="Times New Roman" w:hAnsi="Times New Roman" w:cs="Times New Roman"/>
          <w:sz w:val="24"/>
          <w:szCs w:val="24"/>
        </w:rPr>
        <w:t xml:space="preserve"> , 15/06/2016</w:t>
      </w:r>
    </w:p>
    <w:p w14:paraId="54CB1F66" w14:textId="5388C0BF" w:rsidR="00240D78" w:rsidRPr="002056E7" w:rsidRDefault="00240D78" w:rsidP="00240D78">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Gill, T. (2015) </w:t>
      </w:r>
      <w:r w:rsidRPr="002056E7">
        <w:rPr>
          <w:rFonts w:ascii="Times New Roman" w:hAnsi="Times New Roman" w:cs="Times New Roman"/>
          <w:i/>
          <w:sz w:val="24"/>
          <w:szCs w:val="24"/>
        </w:rPr>
        <w:t xml:space="preserve">What are the Playwork </w:t>
      </w:r>
      <w:proofErr w:type="gramStart"/>
      <w:r w:rsidRPr="002056E7">
        <w:rPr>
          <w:rFonts w:ascii="Times New Roman" w:hAnsi="Times New Roman" w:cs="Times New Roman"/>
          <w:i/>
          <w:sz w:val="24"/>
          <w:szCs w:val="24"/>
        </w:rPr>
        <w:t>Principles?,</w:t>
      </w:r>
      <w:proofErr w:type="gramEnd"/>
      <w:r w:rsidRPr="002056E7">
        <w:rPr>
          <w:rFonts w:ascii="Times New Roman" w:hAnsi="Times New Roman" w:cs="Times New Roman"/>
          <w:sz w:val="24"/>
          <w:szCs w:val="24"/>
        </w:rPr>
        <w:t xml:space="preserve"> </w:t>
      </w:r>
      <w:hyperlink r:id="rId11" w:history="1">
        <w:r w:rsidR="003A227A" w:rsidRPr="002056E7">
          <w:rPr>
            <w:rStyle w:val="Hyperlink"/>
            <w:rFonts w:ascii="Times New Roman" w:hAnsi="Times New Roman" w:cs="Times New Roman"/>
            <w:sz w:val="24"/>
            <w:szCs w:val="24"/>
          </w:rPr>
          <w:t>http://playbynature.org/what-are-the-playwork-principles-2/</w:t>
        </w:r>
      </w:hyperlink>
      <w:r w:rsidR="003A227A" w:rsidRPr="002056E7">
        <w:rPr>
          <w:rFonts w:ascii="Times New Roman" w:hAnsi="Times New Roman" w:cs="Times New Roman"/>
          <w:sz w:val="24"/>
          <w:szCs w:val="24"/>
        </w:rPr>
        <w:t xml:space="preserve"> </w:t>
      </w:r>
      <w:r w:rsidRPr="002056E7">
        <w:rPr>
          <w:rFonts w:ascii="Times New Roman" w:hAnsi="Times New Roman" w:cs="Times New Roman"/>
          <w:sz w:val="24"/>
          <w:szCs w:val="24"/>
        </w:rPr>
        <w:t xml:space="preserve"> , 14/05/2015 </w:t>
      </w:r>
    </w:p>
    <w:p w14:paraId="4E8914A8" w14:textId="7D7EE528" w:rsidR="00240D78" w:rsidRPr="002056E7" w:rsidRDefault="003A227A" w:rsidP="003A227A">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GOV.UK. (2017) </w:t>
      </w:r>
      <w:r w:rsidRPr="002056E7">
        <w:rPr>
          <w:rFonts w:ascii="Times New Roman" w:hAnsi="Times New Roman" w:cs="Times New Roman"/>
          <w:i/>
          <w:sz w:val="24"/>
          <w:szCs w:val="24"/>
        </w:rPr>
        <w:t>Childhood obesity: a plan for action,</w:t>
      </w:r>
      <w:r w:rsidRPr="002056E7">
        <w:rPr>
          <w:rFonts w:ascii="Times New Roman" w:hAnsi="Times New Roman" w:cs="Times New Roman"/>
          <w:sz w:val="24"/>
          <w:szCs w:val="24"/>
        </w:rPr>
        <w:t xml:space="preserve"> </w:t>
      </w:r>
      <w:hyperlink r:id="rId12" w:history="1">
        <w:r w:rsidRPr="002056E7">
          <w:rPr>
            <w:rStyle w:val="Hyperlink"/>
            <w:rFonts w:ascii="Times New Roman" w:hAnsi="Times New Roman" w:cs="Times New Roman"/>
            <w:sz w:val="24"/>
            <w:szCs w:val="24"/>
          </w:rPr>
          <w:t>https://www.gov.uk/government/publications/childhood-obesity-a-plan-for-action/childhood-obesity-a-plan-for-action</w:t>
        </w:r>
      </w:hyperlink>
      <w:r w:rsidRPr="002056E7">
        <w:rPr>
          <w:rFonts w:ascii="Times New Roman" w:hAnsi="Times New Roman" w:cs="Times New Roman"/>
          <w:sz w:val="24"/>
          <w:szCs w:val="24"/>
        </w:rPr>
        <w:t xml:space="preserve"> , 20/01/2017 </w:t>
      </w:r>
    </w:p>
    <w:p w14:paraId="54D934D5" w14:textId="6BA78350" w:rsidR="003A227A" w:rsidRPr="002056E7" w:rsidRDefault="003A227A" w:rsidP="003A227A">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lastRenderedPageBreak/>
        <w:t xml:space="preserve">Henley, J. (2010) </w:t>
      </w:r>
      <w:r w:rsidRPr="002056E7">
        <w:rPr>
          <w:rFonts w:ascii="Times New Roman" w:hAnsi="Times New Roman" w:cs="Times New Roman"/>
          <w:i/>
          <w:sz w:val="24"/>
          <w:szCs w:val="24"/>
        </w:rPr>
        <w:t>Why our children need to get outside and engage with nature</w:t>
      </w:r>
      <w:r w:rsidRPr="002056E7">
        <w:rPr>
          <w:rFonts w:ascii="Times New Roman" w:hAnsi="Times New Roman" w:cs="Times New Roman"/>
          <w:sz w:val="24"/>
          <w:szCs w:val="24"/>
        </w:rPr>
        <w:t xml:space="preserve">, </w:t>
      </w:r>
      <w:hyperlink r:id="rId13" w:history="1">
        <w:r w:rsidRPr="002056E7">
          <w:rPr>
            <w:rStyle w:val="Hyperlink"/>
            <w:rFonts w:ascii="Times New Roman" w:hAnsi="Times New Roman" w:cs="Times New Roman"/>
            <w:sz w:val="24"/>
            <w:szCs w:val="24"/>
          </w:rPr>
          <w:t>https://www.theguardian.com/lifeandstyle/2010/aug/16/childre-nature-outside-play-health</w:t>
        </w:r>
      </w:hyperlink>
      <w:r w:rsidRPr="002056E7">
        <w:rPr>
          <w:rFonts w:ascii="Times New Roman" w:hAnsi="Times New Roman" w:cs="Times New Roman"/>
          <w:sz w:val="24"/>
          <w:szCs w:val="24"/>
        </w:rPr>
        <w:t xml:space="preserve"> , 16/08/2010</w:t>
      </w:r>
    </w:p>
    <w:p w14:paraId="3FBC76BA" w14:textId="54E116E9" w:rsidR="003A227A" w:rsidRPr="002056E7" w:rsidRDefault="003A227A" w:rsidP="003A227A">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Murray, L. (2018) </w:t>
      </w:r>
      <w:r w:rsidRPr="002056E7">
        <w:rPr>
          <w:rFonts w:ascii="Times New Roman" w:hAnsi="Times New Roman" w:cs="Times New Roman"/>
          <w:i/>
          <w:sz w:val="24"/>
          <w:szCs w:val="24"/>
        </w:rPr>
        <w:t>When is a Kid Ready to Play Outside Alone and Unsupervised?,</w:t>
      </w:r>
      <w:r w:rsidRPr="002056E7">
        <w:rPr>
          <w:rFonts w:ascii="Times New Roman" w:hAnsi="Times New Roman" w:cs="Times New Roman"/>
          <w:sz w:val="24"/>
          <w:szCs w:val="24"/>
        </w:rPr>
        <w:t xml:space="preserve"> </w:t>
      </w:r>
      <w:hyperlink r:id="rId14" w:history="1">
        <w:r w:rsidRPr="002056E7">
          <w:rPr>
            <w:rStyle w:val="Hyperlink"/>
            <w:rFonts w:ascii="Times New Roman" w:hAnsi="Times New Roman" w:cs="Times New Roman"/>
            <w:sz w:val="24"/>
            <w:szCs w:val="24"/>
          </w:rPr>
          <w:t>https://www.fatherly.com/gear/outdoors/when-is-kid-ready-play-outside-alone-unsupervised/</w:t>
        </w:r>
      </w:hyperlink>
      <w:r w:rsidRPr="002056E7">
        <w:rPr>
          <w:rFonts w:ascii="Times New Roman" w:hAnsi="Times New Roman" w:cs="Times New Roman"/>
          <w:sz w:val="24"/>
          <w:szCs w:val="24"/>
        </w:rPr>
        <w:t xml:space="preserve"> , 23/03/2018 </w:t>
      </w:r>
    </w:p>
    <w:p w14:paraId="04531818" w14:textId="0EC4D5F4" w:rsidR="003A227A" w:rsidRPr="002056E7" w:rsidRDefault="003A227A" w:rsidP="003A227A">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Packham, A. (2018) </w:t>
      </w:r>
      <w:r w:rsidRPr="002056E7">
        <w:rPr>
          <w:rFonts w:ascii="Times New Roman" w:hAnsi="Times New Roman" w:cs="Times New Roman"/>
          <w:i/>
          <w:sz w:val="24"/>
          <w:szCs w:val="24"/>
        </w:rPr>
        <w:t>20% Of Five- To Six-Year-Olds Own A Mobile</w:t>
      </w:r>
      <w:r w:rsidRPr="002056E7">
        <w:rPr>
          <w:rFonts w:ascii="Times New Roman" w:hAnsi="Times New Roman" w:cs="Times New Roman"/>
          <w:sz w:val="24"/>
          <w:szCs w:val="24"/>
        </w:rPr>
        <w:t xml:space="preserve">, </w:t>
      </w:r>
      <w:hyperlink r:id="rId15" w:history="1">
        <w:r w:rsidRPr="002056E7">
          <w:rPr>
            <w:rStyle w:val="Hyperlink"/>
            <w:rFonts w:ascii="Times New Roman" w:hAnsi="Times New Roman" w:cs="Times New Roman"/>
            <w:sz w:val="24"/>
            <w:szCs w:val="24"/>
          </w:rPr>
          <w:t>https://www.huffingtonpost.co.uk/entry/kids-mobile-phones-activities_uk_5a708015e4b05836a2569da0?guccounter=1&amp;guce_referrer=aHR0cHM6Ly93d3cuZ29vZ2xlLmNvbS91cmw_c2E9dCZyY3Q9aiZxPSZlc3JjPXMmc291cmNlPXdlYiZjZD0xMCZ2ZWQ9MmFoVUtFd2lIM3FYTWg4ZmxBaFVkU3hVSUhTczlCUGNRRmpBSmVnUUlBQkFCJnVybD1odHRwcyUzQSUyRiUyRnd3dy5odWZmaW5ndG9ucG9zdC5jby51ayUyRmVudHJ5JTJGa2lkcy1tb2JpbGUtcGhvbmVzLWFjdGl2aXRpZXNfdWtfNWE3MDgwMTVlNGIwNTgzNmEyNTY5ZGEwJnVzZz1BT3ZWYXcxV2pLUG5YNzRiWW9kUm9HSGhtSkpi&amp;guce_referrer_sig=AQAAALOvtSKem6XzFXrukoHqltHttvRrcjIOq8D0bZhc4hP8qYn8fhRfiQtd7fN2SlOCr7RgipHIQRHLuGjrQId9SRNC42wmlzDnERaiy2lqTp64LXnPpkKKc6BOYS0PERvAOEkw2_vaqmadX-MTpdjXhKaHBrh_wDoBad4UoHsMjRR</w:t>
        </w:r>
      </w:hyperlink>
      <w:r w:rsidRPr="002056E7">
        <w:rPr>
          <w:rFonts w:ascii="Times New Roman" w:hAnsi="Times New Roman" w:cs="Times New Roman"/>
          <w:sz w:val="24"/>
          <w:szCs w:val="24"/>
        </w:rPr>
        <w:t xml:space="preserve"> , 31/01/2018 </w:t>
      </w:r>
    </w:p>
    <w:p w14:paraId="1F918E5D" w14:textId="3523BB55" w:rsidR="003A227A" w:rsidRPr="002056E7" w:rsidRDefault="003A227A" w:rsidP="003A227A">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Reisinger, D. (2011) </w:t>
      </w:r>
      <w:r w:rsidRPr="002056E7">
        <w:rPr>
          <w:rFonts w:ascii="Times New Roman" w:hAnsi="Times New Roman" w:cs="Times New Roman"/>
          <w:i/>
          <w:sz w:val="24"/>
          <w:szCs w:val="24"/>
        </w:rPr>
        <w:t>91 percent of kids are gamers, research says</w:t>
      </w:r>
      <w:r w:rsidRPr="002056E7">
        <w:rPr>
          <w:rFonts w:ascii="Times New Roman" w:hAnsi="Times New Roman" w:cs="Times New Roman"/>
          <w:sz w:val="24"/>
          <w:szCs w:val="24"/>
        </w:rPr>
        <w:t xml:space="preserve">, </w:t>
      </w:r>
      <w:hyperlink r:id="rId16" w:history="1">
        <w:r w:rsidRPr="002056E7">
          <w:rPr>
            <w:rStyle w:val="Hyperlink"/>
            <w:rFonts w:ascii="Times New Roman" w:hAnsi="Times New Roman" w:cs="Times New Roman"/>
            <w:sz w:val="24"/>
            <w:szCs w:val="24"/>
          </w:rPr>
          <w:t>https://www.cnet.com/news/walmart-early-access-black-friday-sale-xbox-bundle-apple-watch-ipads-more/</w:t>
        </w:r>
      </w:hyperlink>
      <w:r w:rsidRPr="002056E7">
        <w:rPr>
          <w:rFonts w:ascii="Times New Roman" w:hAnsi="Times New Roman" w:cs="Times New Roman"/>
          <w:sz w:val="24"/>
          <w:szCs w:val="24"/>
        </w:rPr>
        <w:t xml:space="preserve"> , 11/10/2011</w:t>
      </w:r>
    </w:p>
    <w:p w14:paraId="304F6DDE" w14:textId="261476C1" w:rsidR="003A227A" w:rsidRPr="002056E7" w:rsidRDefault="003A227A" w:rsidP="003A227A">
      <w:pPr>
        <w:pStyle w:val="ListParagraph"/>
        <w:numPr>
          <w:ilvl w:val="0"/>
          <w:numId w:val="2"/>
        </w:numPr>
        <w:rPr>
          <w:rFonts w:ascii="Times New Roman" w:hAnsi="Times New Roman" w:cs="Times New Roman"/>
          <w:sz w:val="24"/>
          <w:szCs w:val="24"/>
        </w:rPr>
      </w:pPr>
      <w:r w:rsidRPr="002056E7">
        <w:rPr>
          <w:rFonts w:ascii="Times New Roman" w:hAnsi="Times New Roman" w:cs="Times New Roman"/>
          <w:sz w:val="24"/>
          <w:szCs w:val="24"/>
        </w:rPr>
        <w:t xml:space="preserve">Statista Research Department. (2019) </w:t>
      </w:r>
      <w:r w:rsidRPr="002056E7">
        <w:rPr>
          <w:rFonts w:ascii="Times New Roman" w:hAnsi="Times New Roman" w:cs="Times New Roman"/>
          <w:i/>
          <w:sz w:val="24"/>
          <w:szCs w:val="24"/>
        </w:rPr>
        <w:t>Number of child abduction offences recorded in England and Wales from 2002/03 to 2018/19</w:t>
      </w:r>
      <w:r w:rsidRPr="002056E7">
        <w:rPr>
          <w:rFonts w:ascii="Times New Roman" w:hAnsi="Times New Roman" w:cs="Times New Roman"/>
          <w:sz w:val="24"/>
          <w:szCs w:val="24"/>
        </w:rPr>
        <w:t xml:space="preserve">, </w:t>
      </w:r>
      <w:hyperlink r:id="rId17" w:history="1">
        <w:r w:rsidRPr="002056E7">
          <w:rPr>
            <w:rStyle w:val="Hyperlink"/>
            <w:rFonts w:ascii="Times New Roman" w:hAnsi="Times New Roman" w:cs="Times New Roman"/>
            <w:sz w:val="24"/>
            <w:szCs w:val="24"/>
          </w:rPr>
          <w:t>https://www.statista.com/statistics/303536/child-abduction-in-england-and-wales-uk/</w:t>
        </w:r>
      </w:hyperlink>
      <w:r w:rsidRPr="002056E7">
        <w:rPr>
          <w:rFonts w:ascii="Times New Roman" w:hAnsi="Times New Roman" w:cs="Times New Roman"/>
          <w:sz w:val="24"/>
          <w:szCs w:val="24"/>
        </w:rPr>
        <w:t xml:space="preserve"> , 24/07/2019</w:t>
      </w:r>
    </w:p>
    <w:p w14:paraId="0DA35606" w14:textId="014EEA10" w:rsidR="00240D78" w:rsidRPr="002056E7" w:rsidRDefault="003A227A" w:rsidP="003A227A">
      <w:pPr>
        <w:pStyle w:val="ListParagraph"/>
        <w:numPr>
          <w:ilvl w:val="0"/>
          <w:numId w:val="2"/>
        </w:numPr>
        <w:tabs>
          <w:tab w:val="left" w:pos="3585"/>
        </w:tabs>
        <w:rPr>
          <w:rFonts w:ascii="Times New Roman" w:hAnsi="Times New Roman" w:cs="Times New Roman"/>
          <w:sz w:val="24"/>
          <w:szCs w:val="24"/>
        </w:rPr>
      </w:pPr>
      <w:r w:rsidRPr="002056E7">
        <w:rPr>
          <w:rFonts w:ascii="Times New Roman" w:hAnsi="Times New Roman" w:cs="Times New Roman"/>
          <w:sz w:val="24"/>
          <w:szCs w:val="24"/>
        </w:rPr>
        <w:t xml:space="preserve">Taylor, H. (2017) </w:t>
      </w:r>
      <w:r w:rsidRPr="002056E7">
        <w:rPr>
          <w:rFonts w:ascii="Times New Roman" w:hAnsi="Times New Roman" w:cs="Times New Roman"/>
          <w:i/>
          <w:sz w:val="24"/>
          <w:szCs w:val="24"/>
        </w:rPr>
        <w:t>Play and Leisure.,</w:t>
      </w:r>
      <w:r w:rsidRPr="002056E7">
        <w:rPr>
          <w:rFonts w:ascii="Times New Roman" w:hAnsi="Times New Roman" w:cs="Times New Roman"/>
          <w:sz w:val="24"/>
          <w:szCs w:val="24"/>
        </w:rPr>
        <w:t xml:space="preserve"> </w:t>
      </w:r>
      <w:hyperlink r:id="rId18" w:history="1">
        <w:r w:rsidRPr="002056E7">
          <w:rPr>
            <w:rStyle w:val="Hyperlink"/>
            <w:rFonts w:ascii="Times New Roman" w:hAnsi="Times New Roman" w:cs="Times New Roman"/>
            <w:sz w:val="24"/>
            <w:szCs w:val="24"/>
          </w:rPr>
          <w:t>https://hollietaylorblog.wordpress.com/2017/01/29/play-and-leisure/</w:t>
        </w:r>
      </w:hyperlink>
      <w:r w:rsidRPr="002056E7">
        <w:rPr>
          <w:rFonts w:ascii="Times New Roman" w:hAnsi="Times New Roman" w:cs="Times New Roman"/>
          <w:sz w:val="24"/>
          <w:szCs w:val="24"/>
        </w:rPr>
        <w:t xml:space="preserve"> , 29/01/2017</w:t>
      </w:r>
    </w:p>
    <w:p w14:paraId="1ED9DD4D" w14:textId="77777777" w:rsidR="00240D78" w:rsidRPr="002056E7" w:rsidRDefault="00240D78" w:rsidP="00857063">
      <w:pPr>
        <w:tabs>
          <w:tab w:val="left" w:pos="3585"/>
        </w:tabs>
        <w:rPr>
          <w:rFonts w:ascii="Times New Roman" w:hAnsi="Times New Roman" w:cs="Times New Roman"/>
          <w:sz w:val="24"/>
          <w:szCs w:val="24"/>
        </w:rPr>
      </w:pPr>
    </w:p>
    <w:p w14:paraId="54B1C605" w14:textId="77777777" w:rsidR="00C63FBB" w:rsidRPr="00621B55" w:rsidRDefault="00C63FBB" w:rsidP="00857063">
      <w:pPr>
        <w:tabs>
          <w:tab w:val="left" w:pos="3585"/>
        </w:tabs>
        <w:rPr>
          <w:rFonts w:ascii="Times New Roman" w:hAnsi="Times New Roman" w:cs="Times New Roman"/>
        </w:rPr>
      </w:pPr>
    </w:p>
    <w:p w14:paraId="288C8C62" w14:textId="77777777" w:rsidR="007269CE" w:rsidRPr="00621B55" w:rsidRDefault="007269CE" w:rsidP="00857063">
      <w:pPr>
        <w:tabs>
          <w:tab w:val="left" w:pos="3585"/>
        </w:tabs>
        <w:rPr>
          <w:rFonts w:ascii="Times New Roman" w:hAnsi="Times New Roman" w:cs="Times New Roman"/>
        </w:rPr>
      </w:pPr>
    </w:p>
    <w:p w14:paraId="25F585FB" w14:textId="49CC7A1C" w:rsidR="008A2DE9" w:rsidRPr="00621B55" w:rsidRDefault="00275737" w:rsidP="00857063">
      <w:pPr>
        <w:tabs>
          <w:tab w:val="left" w:pos="3585"/>
        </w:tabs>
        <w:rPr>
          <w:rFonts w:ascii="Times New Roman" w:hAnsi="Times New Roman" w:cs="Times New Roman"/>
        </w:rPr>
      </w:pPr>
      <w:r w:rsidRPr="00621B55">
        <w:rPr>
          <w:rFonts w:ascii="Times New Roman" w:hAnsi="Times New Roman" w:cs="Times New Roman"/>
        </w:rPr>
        <w:t xml:space="preserve"> </w:t>
      </w:r>
    </w:p>
    <w:p w14:paraId="056DBB68" w14:textId="77777777" w:rsidR="000F4E2B" w:rsidRPr="00A82127" w:rsidRDefault="000F4E2B" w:rsidP="00857063">
      <w:pPr>
        <w:tabs>
          <w:tab w:val="left" w:pos="3585"/>
        </w:tabs>
      </w:pPr>
    </w:p>
    <w:sectPr w:rsidR="000F4E2B" w:rsidRPr="00A8212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8D22B" w14:textId="77777777" w:rsidR="00A82127" w:rsidRDefault="00A82127" w:rsidP="00A82127">
      <w:pPr>
        <w:spacing w:after="0" w:line="240" w:lineRule="auto"/>
      </w:pPr>
      <w:r>
        <w:separator/>
      </w:r>
    </w:p>
  </w:endnote>
  <w:endnote w:type="continuationSeparator" w:id="0">
    <w:p w14:paraId="36FE034F" w14:textId="77777777" w:rsidR="00A82127" w:rsidRDefault="00A82127" w:rsidP="00A82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B93C60" w14:textId="77777777" w:rsidR="00A82127" w:rsidRDefault="00A82127" w:rsidP="00A82127">
      <w:pPr>
        <w:spacing w:after="0" w:line="240" w:lineRule="auto"/>
      </w:pPr>
      <w:r>
        <w:separator/>
      </w:r>
    </w:p>
  </w:footnote>
  <w:footnote w:type="continuationSeparator" w:id="0">
    <w:p w14:paraId="026439D5" w14:textId="77777777" w:rsidR="00A82127" w:rsidRDefault="00A82127" w:rsidP="00A821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57A2BC" w14:textId="771F8368" w:rsidR="002056E7" w:rsidRDefault="00A82127">
    <w:pPr>
      <w:pStyle w:val="Header"/>
    </w:pPr>
    <w:r>
      <w:t xml:space="preserve">Declan Davies </w:t>
    </w:r>
    <w:r w:rsidR="002056E7">
      <w:t xml:space="preserve">                                                                                                                                                         </w:t>
    </w:r>
    <w:r w:rsidR="002056E7">
      <w:fldChar w:fldCharType="begin"/>
    </w:r>
    <w:r w:rsidR="002056E7">
      <w:instrText xml:space="preserve"> PAGE   \* MERGEFORMAT </w:instrText>
    </w:r>
    <w:r w:rsidR="002056E7">
      <w:fldChar w:fldCharType="separate"/>
    </w:r>
    <w:r w:rsidR="002056E7">
      <w:rPr>
        <w:b/>
        <w:bCs/>
        <w:noProof/>
      </w:rPr>
      <w:t>1</w:t>
    </w:r>
    <w:r w:rsidR="002056E7">
      <w:rPr>
        <w:b/>
        <w:bCs/>
        <w:noProof/>
      </w:rPr>
      <w:fldChar w:fldCharType="end"/>
    </w:r>
    <w:r w:rsidR="002056E7">
      <w:rPr>
        <w:b/>
        <w:bC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B2FAD"/>
    <w:multiLevelType w:val="hybridMultilevel"/>
    <w:tmpl w:val="8B2A3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645F38"/>
    <w:multiLevelType w:val="hybridMultilevel"/>
    <w:tmpl w:val="5ADE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127"/>
    <w:rsid w:val="0004418E"/>
    <w:rsid w:val="000D29F1"/>
    <w:rsid w:val="000F4E2B"/>
    <w:rsid w:val="001044AC"/>
    <w:rsid w:val="002056E7"/>
    <w:rsid w:val="00240D78"/>
    <w:rsid w:val="00275737"/>
    <w:rsid w:val="002F79E9"/>
    <w:rsid w:val="003142FC"/>
    <w:rsid w:val="0037332B"/>
    <w:rsid w:val="00380EF6"/>
    <w:rsid w:val="003A227A"/>
    <w:rsid w:val="005221FE"/>
    <w:rsid w:val="00576748"/>
    <w:rsid w:val="00621B55"/>
    <w:rsid w:val="006402F2"/>
    <w:rsid w:val="006F2C1A"/>
    <w:rsid w:val="006F40B1"/>
    <w:rsid w:val="007269CE"/>
    <w:rsid w:val="00775BAF"/>
    <w:rsid w:val="008375FB"/>
    <w:rsid w:val="00857063"/>
    <w:rsid w:val="008A2DE9"/>
    <w:rsid w:val="00904EEC"/>
    <w:rsid w:val="00951527"/>
    <w:rsid w:val="00A579F4"/>
    <w:rsid w:val="00A82127"/>
    <w:rsid w:val="00AC7905"/>
    <w:rsid w:val="00BA7A4C"/>
    <w:rsid w:val="00C05A68"/>
    <w:rsid w:val="00C63FBB"/>
    <w:rsid w:val="00D546EF"/>
    <w:rsid w:val="00DE10A9"/>
    <w:rsid w:val="00DF5737"/>
    <w:rsid w:val="00EA11D5"/>
    <w:rsid w:val="00EB1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AB7538"/>
  <w15:chartTrackingRefBased/>
  <w15:docId w15:val="{F22AEFC5-11FC-4C43-BBDC-DB66F78D0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127"/>
  </w:style>
  <w:style w:type="paragraph" w:styleId="Footer">
    <w:name w:val="footer"/>
    <w:basedOn w:val="Normal"/>
    <w:link w:val="FooterChar"/>
    <w:uiPriority w:val="99"/>
    <w:unhideWhenUsed/>
    <w:rsid w:val="00A82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127"/>
  </w:style>
  <w:style w:type="paragraph" w:styleId="ListParagraph">
    <w:name w:val="List Paragraph"/>
    <w:basedOn w:val="Normal"/>
    <w:uiPriority w:val="34"/>
    <w:qFormat/>
    <w:rsid w:val="00A82127"/>
    <w:pPr>
      <w:ind w:left="720"/>
      <w:contextualSpacing/>
    </w:pPr>
  </w:style>
  <w:style w:type="character" w:styleId="Hyperlink">
    <w:name w:val="Hyperlink"/>
    <w:basedOn w:val="DefaultParagraphFont"/>
    <w:uiPriority w:val="99"/>
    <w:unhideWhenUsed/>
    <w:rsid w:val="00240D78"/>
    <w:rPr>
      <w:color w:val="0563C1" w:themeColor="hyperlink"/>
      <w:u w:val="single"/>
    </w:rPr>
  </w:style>
  <w:style w:type="character" w:styleId="UnresolvedMention">
    <w:name w:val="Unresolved Mention"/>
    <w:basedOn w:val="DefaultParagraphFont"/>
    <w:uiPriority w:val="99"/>
    <w:semiHidden/>
    <w:unhideWhenUsed/>
    <w:rsid w:val="00240D78"/>
    <w:rPr>
      <w:color w:val="605E5C"/>
      <w:shd w:val="clear" w:color="auto" w:fill="E1DFDD"/>
    </w:rPr>
  </w:style>
  <w:style w:type="paragraph" w:styleId="Subtitle">
    <w:name w:val="Subtitle"/>
    <w:basedOn w:val="Normal"/>
    <w:link w:val="SubtitleChar"/>
    <w:qFormat/>
    <w:rsid w:val="00904EE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904EEC"/>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888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t.com/uk/234499-child-abductions-kidnappings-increase/" TargetMode="External"/><Relationship Id="rId13" Type="http://schemas.openxmlformats.org/officeDocument/2006/relationships/hyperlink" Target="https://www.theguardian.com/lifeandstyle/2010/aug/16/childre-nature-outside-play-health" TargetMode="External"/><Relationship Id="rId18" Type="http://schemas.openxmlformats.org/officeDocument/2006/relationships/hyperlink" Target="https://hollietaylorblog.wordpress.com/2017/01/29/play-and-leisu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childhood-obesity-a-plan-for-action/childhood-obesity-a-plan-for-action" TargetMode="External"/><Relationship Id="rId17" Type="http://schemas.openxmlformats.org/officeDocument/2006/relationships/hyperlink" Target="https://www.statista.com/statistics/303536/child-abduction-in-england-and-wales-uk/" TargetMode="External"/><Relationship Id="rId2" Type="http://schemas.openxmlformats.org/officeDocument/2006/relationships/styles" Target="styles.xml"/><Relationship Id="rId16" Type="http://schemas.openxmlformats.org/officeDocument/2006/relationships/hyperlink" Target="https://www.cnet.com/news/walmart-early-access-black-friday-sale-xbox-bundle-apple-watch-ipads-mo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laybynature.org/what-are-the-playwork-principles-2/" TargetMode="External"/><Relationship Id="rId5" Type="http://schemas.openxmlformats.org/officeDocument/2006/relationships/footnotes" Target="footnotes.xml"/><Relationship Id="rId15" Type="http://schemas.openxmlformats.org/officeDocument/2006/relationships/hyperlink" Target="https://www.huffingtonpost.co.uk/entry/kids-mobile-phones-activities_uk_5a708015e4b05836a2569da0?guccounter=1&amp;guce_referrer=aHR0cHM6Ly93d3cuZ29vZ2xlLmNvbS91cmw_c2E9dCZyY3Q9aiZxPSZlc3JjPXMmc291cmNlPXdlYiZjZD0xMCZ2ZWQ9MmFoVUtFd2lIM3FYTWg4ZmxBaFVkU3hVSUhTczlCUGNRRmpBSmVnUUlBQkFCJnVybD1odHRwcyUzQSUyRiUyRnd3dy5odWZmaW5ndG9ucG9zdC5jby51ayUyRmVudHJ5JTJGa2lkcy1tb2JpbGUtcGhvbmVzLWFjdGl2aXRpZXNfdWtfNWE3MDgwMTVlNGIwNTgzNmEyNTY5ZGEwJnVzZz1BT3ZWYXcxV2pLUG5YNzRiWW9kUm9HSGhtSkpi&amp;guce_referrer_sig=AQAAALOvtSKem6XzFXrukoHqltHttvRrcjIOq8D0bZhc4hP8qYn8fhRfiQtd7fN2SlOCr7RgipHIQRHLuGjrQId9SRNC42wmlzDnERaiy2lqTp64LXnPpkKKc6BOYS0PERvAOEkw2_vaqmadX-MTpdjXhKaHBrh_wDoBad4UoHsMjRR" TargetMode="External"/><Relationship Id="rId10" Type="http://schemas.openxmlformats.org/officeDocument/2006/relationships/hyperlink" Target="https://www.diabetes.org.uk/about_us/news/-more-than-500-children-and-young-people-have-type-2-diabete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news/technology-42153694" TargetMode="External"/><Relationship Id="rId14" Type="http://schemas.openxmlformats.org/officeDocument/2006/relationships/hyperlink" Target="https://www.fatherly.com/gear/outdoors/when-is-kid-ready-play-outside-alone-unsupervi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Davies</dc:creator>
  <cp:keywords/>
  <dc:description/>
  <cp:lastModifiedBy>Declan Davies</cp:lastModifiedBy>
  <cp:revision>2</cp:revision>
  <dcterms:created xsi:type="dcterms:W3CDTF">2019-10-31T20:18:00Z</dcterms:created>
  <dcterms:modified xsi:type="dcterms:W3CDTF">2019-10-31T20:18:00Z</dcterms:modified>
</cp:coreProperties>
</file>