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00B61A" w14:textId="77777777" w:rsidR="00067194" w:rsidRPr="004150B8" w:rsidRDefault="00067194" w:rsidP="009C21A3">
      <w:pPr>
        <w:rPr>
          <w:rFonts w:cs="Arial"/>
        </w:rPr>
      </w:pPr>
    </w:p>
    <w:p w14:paraId="0B56F1AB" w14:textId="77777777" w:rsidR="00067194" w:rsidRPr="004150B8" w:rsidRDefault="00067194" w:rsidP="009C21A3">
      <w:pPr>
        <w:rPr>
          <w:rFonts w:cs="Arial"/>
        </w:rPr>
      </w:pPr>
    </w:p>
    <w:p w14:paraId="2181E804" w14:textId="773014BC" w:rsidR="00067194" w:rsidRPr="004150B8" w:rsidRDefault="00067194" w:rsidP="009C21A3">
      <w:pPr>
        <w:pStyle w:val="Heading1"/>
        <w:jc w:val="center"/>
        <w:rPr>
          <w:rFonts w:cs="Arial"/>
          <w:sz w:val="40"/>
        </w:rPr>
      </w:pPr>
      <w:bookmarkStart w:id="0" w:name="_Toc504386863"/>
      <w:bookmarkStart w:id="1" w:name="_Toc504427672"/>
      <w:bookmarkStart w:id="2" w:name="_Toc504427782"/>
      <w:bookmarkStart w:id="3" w:name="_Toc504427844"/>
      <w:r w:rsidRPr="004150B8">
        <w:rPr>
          <w:rFonts w:cs="Arial"/>
          <w:sz w:val="40"/>
        </w:rPr>
        <w:t>Leading Individuals and Teams Effectively</w:t>
      </w:r>
      <w:bookmarkEnd w:id="0"/>
      <w:bookmarkEnd w:id="1"/>
      <w:bookmarkEnd w:id="2"/>
      <w:bookmarkEnd w:id="3"/>
    </w:p>
    <w:p w14:paraId="0FAEB274" w14:textId="77777777" w:rsidR="00067194" w:rsidRPr="004150B8" w:rsidRDefault="00067194" w:rsidP="009C21A3">
      <w:pPr>
        <w:rPr>
          <w:rFonts w:cs="Arial"/>
        </w:rPr>
      </w:pPr>
    </w:p>
    <w:p w14:paraId="3C00CD2E" w14:textId="77777777" w:rsidR="00067194" w:rsidRPr="004150B8" w:rsidRDefault="00067194" w:rsidP="009C21A3">
      <w:pPr>
        <w:jc w:val="center"/>
        <w:rPr>
          <w:rFonts w:cs="Arial"/>
        </w:rPr>
      </w:pPr>
      <w:r w:rsidRPr="004150B8">
        <w:rPr>
          <w:rFonts w:cs="Arial"/>
          <w:noProof/>
          <w:lang w:eastAsia="en-GB"/>
        </w:rPr>
        <w:drawing>
          <wp:inline distT="0" distB="0" distL="0" distR="0" wp14:anchorId="6A65BF2B" wp14:editId="5C63C72F">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05CC2AAB" w14:textId="77777777" w:rsidR="00067194" w:rsidRPr="004150B8" w:rsidRDefault="00067194" w:rsidP="009C21A3">
      <w:pPr>
        <w:rPr>
          <w:rFonts w:cs="Arial"/>
        </w:rPr>
      </w:pPr>
    </w:p>
    <w:p w14:paraId="048D8424" w14:textId="663ABE94" w:rsidR="00067194" w:rsidRPr="004150B8" w:rsidRDefault="00067194" w:rsidP="009C21A3">
      <w:pPr>
        <w:ind w:firstLine="720"/>
        <w:jc w:val="center"/>
        <w:rPr>
          <w:rFonts w:cs="Arial"/>
          <w:b/>
          <w:sz w:val="32"/>
          <w:szCs w:val="32"/>
        </w:rPr>
      </w:pPr>
      <w:r w:rsidRPr="004150B8">
        <w:rPr>
          <w:rFonts w:cs="Arial"/>
          <w:b/>
          <w:sz w:val="32"/>
          <w:szCs w:val="32"/>
        </w:rPr>
        <w:t>January 201</w:t>
      </w:r>
      <w:r w:rsidR="00C16B73">
        <w:rPr>
          <w:rFonts w:cs="Arial"/>
          <w:b/>
          <w:sz w:val="32"/>
          <w:szCs w:val="32"/>
        </w:rPr>
        <w:t>8</w:t>
      </w:r>
    </w:p>
    <w:p w14:paraId="44131E63" w14:textId="77777777" w:rsidR="00067194" w:rsidRPr="004150B8" w:rsidRDefault="00067194" w:rsidP="009C21A3">
      <w:pPr>
        <w:rPr>
          <w:rFonts w:cs="Arial"/>
        </w:rPr>
      </w:pPr>
      <w:r w:rsidRPr="004150B8">
        <w:rPr>
          <w:rFonts w:cs="Arial"/>
          <w:noProof/>
          <w:lang w:eastAsia="en-GB"/>
        </w:rPr>
        <mc:AlternateContent>
          <mc:Choice Requires="wps">
            <w:drawing>
              <wp:anchor distT="45720" distB="45720" distL="114300" distR="114300" simplePos="0" relativeHeight="251659264" behindDoc="0" locked="0" layoutInCell="1" allowOverlap="1" wp14:anchorId="7ADD4BDC" wp14:editId="754AC8F2">
                <wp:simplePos x="0" y="0"/>
                <wp:positionH relativeFrom="margin">
                  <wp:posOffset>9525</wp:posOffset>
                </wp:positionH>
                <wp:positionV relativeFrom="paragraph">
                  <wp:posOffset>353060</wp:posOffset>
                </wp:positionV>
                <wp:extent cx="2360930" cy="1404620"/>
                <wp:effectExtent l="0" t="0" r="1270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14:paraId="7EBF1587" w14:textId="77777777" w:rsidR="002717D4" w:rsidRPr="00467F91" w:rsidRDefault="002717D4" w:rsidP="00067194">
                            <w:pPr>
                              <w:ind w:firstLine="720"/>
                              <w:jc w:val="right"/>
                              <w:rPr>
                                <w:b/>
                              </w:rPr>
                            </w:pPr>
                            <w:r w:rsidRPr="00467F91">
                              <w:rPr>
                                <w:b/>
                              </w:rPr>
                              <w:t>Module Name:</w:t>
                            </w:r>
                          </w:p>
                          <w:p w14:paraId="03A9D56E" w14:textId="77777777" w:rsidR="002717D4" w:rsidRPr="00467F91" w:rsidRDefault="002717D4" w:rsidP="00067194">
                            <w:pPr>
                              <w:ind w:firstLine="720"/>
                              <w:jc w:val="right"/>
                              <w:rPr>
                                <w:b/>
                              </w:rPr>
                            </w:pPr>
                            <w:r w:rsidRPr="00467F91">
                              <w:rPr>
                                <w:b/>
                              </w:rPr>
                              <w:t>Project Name:</w:t>
                            </w:r>
                          </w:p>
                          <w:p w14:paraId="256D9A54" w14:textId="77777777" w:rsidR="002717D4" w:rsidRPr="00467F91" w:rsidRDefault="002717D4" w:rsidP="00067194">
                            <w:pPr>
                              <w:ind w:firstLine="720"/>
                              <w:jc w:val="right"/>
                              <w:rPr>
                                <w:b/>
                              </w:rPr>
                            </w:pPr>
                            <w:r w:rsidRPr="00467F91">
                              <w:rPr>
                                <w:b/>
                              </w:rPr>
                              <w:t>Names:</w:t>
                            </w:r>
                          </w:p>
                          <w:p w14:paraId="78C65949" w14:textId="77777777" w:rsidR="002717D4" w:rsidRPr="00467F91" w:rsidRDefault="002717D4" w:rsidP="00067194">
                            <w:pPr>
                              <w:spacing w:after="0"/>
                              <w:ind w:firstLine="720"/>
                              <w:jc w:val="right"/>
                              <w:rPr>
                                <w:b/>
                              </w:rPr>
                            </w:pPr>
                          </w:p>
                          <w:p w14:paraId="6C5C3E60" w14:textId="77777777" w:rsidR="002717D4" w:rsidRPr="00467F91" w:rsidRDefault="002717D4" w:rsidP="00067194">
                            <w:pPr>
                              <w:ind w:firstLine="720"/>
                              <w:jc w:val="right"/>
                              <w:rPr>
                                <w:b/>
                              </w:rPr>
                            </w:pPr>
                            <w:r w:rsidRPr="00467F91">
                              <w:rPr>
                                <w:b/>
                              </w:rPr>
                              <w:t>Student Number:</w:t>
                            </w:r>
                          </w:p>
                          <w:p w14:paraId="29D1E8A1" w14:textId="77777777" w:rsidR="002717D4" w:rsidRDefault="002717D4" w:rsidP="00067194">
                            <w:pPr>
                              <w:jc w:val="right"/>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7ADD4BDC" id="_x0000_t202" coordsize="21600,21600" o:spt="202" path="m,l,21600r21600,l21600,xe">
                <v:stroke joinstyle="miter"/>
                <v:path gradientshapeok="t" o:connecttype="rect"/>
              </v:shapetype>
              <v:shape id="Text Box 2" o:spid="_x0000_s1026" type="#_x0000_t202" style="position:absolute;left:0;text-align:left;margin-left:.75pt;margin-top:27.8pt;width:185.9pt;height:110.6pt;z-index:251659264;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" strokecolor="white [3212]">
                <v:textbox style="mso-fit-shape-to-text:t">
                  <w:txbxContent>
                    <w:p w14:paraId="7EBF1587" w14:textId="77777777" w:rsidR="002717D4" w:rsidRPr="00467F91" w:rsidRDefault="002717D4" w:rsidP="00067194">
                      <w:pPr>
                        <w:ind w:firstLine="720"/>
                        <w:jc w:val="right"/>
                        <w:rPr>
                          <w:b/>
                        </w:rPr>
                      </w:pPr>
                      <w:r w:rsidRPr="00467F91">
                        <w:rPr>
                          <w:b/>
                        </w:rPr>
                        <w:t>Module Name:</w:t>
                      </w:r>
                    </w:p>
                    <w:p w14:paraId="03A9D56E" w14:textId="77777777" w:rsidR="002717D4" w:rsidRPr="00467F91" w:rsidRDefault="002717D4" w:rsidP="00067194">
                      <w:pPr>
                        <w:ind w:firstLine="720"/>
                        <w:jc w:val="right"/>
                        <w:rPr>
                          <w:b/>
                        </w:rPr>
                      </w:pPr>
                      <w:r w:rsidRPr="00467F91">
                        <w:rPr>
                          <w:b/>
                        </w:rPr>
                        <w:t>Project Name:</w:t>
                      </w:r>
                    </w:p>
                    <w:p w14:paraId="256D9A54" w14:textId="77777777" w:rsidR="002717D4" w:rsidRPr="00467F91" w:rsidRDefault="002717D4" w:rsidP="00067194">
                      <w:pPr>
                        <w:ind w:firstLine="720"/>
                        <w:jc w:val="right"/>
                        <w:rPr>
                          <w:b/>
                        </w:rPr>
                      </w:pPr>
                      <w:r w:rsidRPr="00467F91">
                        <w:rPr>
                          <w:b/>
                        </w:rPr>
                        <w:t>Names:</w:t>
                      </w:r>
                    </w:p>
                    <w:p w14:paraId="78C65949" w14:textId="77777777" w:rsidR="002717D4" w:rsidRPr="00467F91" w:rsidRDefault="002717D4" w:rsidP="00067194">
                      <w:pPr>
                        <w:spacing w:after="0"/>
                        <w:ind w:firstLine="720"/>
                        <w:jc w:val="right"/>
                        <w:rPr>
                          <w:b/>
                        </w:rPr>
                      </w:pPr>
                    </w:p>
                    <w:p w14:paraId="6C5C3E60" w14:textId="77777777" w:rsidR="002717D4" w:rsidRPr="00467F91" w:rsidRDefault="002717D4" w:rsidP="00067194">
                      <w:pPr>
                        <w:ind w:firstLine="720"/>
                        <w:jc w:val="right"/>
                        <w:rPr>
                          <w:b/>
                        </w:rPr>
                      </w:pPr>
                      <w:r w:rsidRPr="00467F91">
                        <w:rPr>
                          <w:b/>
                        </w:rPr>
                        <w:t>Student Number:</w:t>
                      </w:r>
                    </w:p>
                    <w:p w14:paraId="29D1E8A1" w14:textId="77777777" w:rsidR="002717D4" w:rsidRDefault="002717D4" w:rsidP="00067194">
                      <w:pPr>
                        <w:jc w:val="right"/>
                      </w:pPr>
                    </w:p>
                  </w:txbxContent>
                </v:textbox>
                <w10:wrap type="square" anchorx="margin"/>
              </v:shape>
            </w:pict>
          </mc:Fallback>
        </mc:AlternateContent>
      </w:r>
    </w:p>
    <w:p w14:paraId="2C81967B" w14:textId="023E14B9" w:rsidR="00067194" w:rsidRPr="004150B8" w:rsidRDefault="00067194" w:rsidP="009C21A3">
      <w:pPr>
        <w:rPr>
          <w:rFonts w:cs="Arial"/>
        </w:rPr>
      </w:pPr>
      <w:r w:rsidRPr="004150B8">
        <w:rPr>
          <w:rFonts w:cs="Arial"/>
        </w:rPr>
        <w:t>Introducing the Modern Workplace (M4X00800)</w:t>
      </w:r>
    </w:p>
    <w:p w14:paraId="0276B059" w14:textId="77777777" w:rsidR="00067194" w:rsidRPr="004150B8" w:rsidRDefault="00067194" w:rsidP="009C21A3">
      <w:pPr>
        <w:rPr>
          <w:rFonts w:cs="Arial"/>
        </w:rPr>
      </w:pPr>
      <w:r w:rsidRPr="004150B8">
        <w:rPr>
          <w:rFonts w:cs="Arial"/>
        </w:rPr>
        <w:t>Down to Earth</w:t>
      </w:r>
    </w:p>
    <w:p w14:paraId="1E57FAA2" w14:textId="42CCFCBB" w:rsidR="00067194" w:rsidRPr="004150B8" w:rsidRDefault="00067194" w:rsidP="009C21A3">
      <w:pPr>
        <w:rPr>
          <w:rFonts w:cs="Arial"/>
        </w:rPr>
      </w:pPr>
      <w:r w:rsidRPr="004150B8">
        <w:rPr>
          <w:rFonts w:cs="Arial"/>
        </w:rPr>
        <w:t xml:space="preserve">Peter Basford, Lucy Crocker, </w:t>
      </w:r>
      <w:r w:rsidR="00DE7452" w:rsidRPr="004150B8">
        <w:rPr>
          <w:rFonts w:cs="Arial"/>
        </w:rPr>
        <w:t>Phils Muobike</w:t>
      </w:r>
      <w:r w:rsidR="00DE7452">
        <w:rPr>
          <w:rFonts w:cs="Arial"/>
        </w:rPr>
        <w:t>,</w:t>
      </w:r>
      <w:r w:rsidR="00DE7452" w:rsidRPr="004150B8">
        <w:rPr>
          <w:rFonts w:cs="Arial"/>
        </w:rPr>
        <w:t xml:space="preserve"> </w:t>
      </w:r>
      <w:r w:rsidRPr="004150B8">
        <w:rPr>
          <w:rFonts w:cs="Arial"/>
        </w:rPr>
        <w:t>Liam Jeffreys, Manhay Leung and Saydur Rahman</w:t>
      </w:r>
    </w:p>
    <w:p w14:paraId="45CD2734" w14:textId="5AC5D520" w:rsidR="00067194" w:rsidRPr="004150B8" w:rsidRDefault="00067194" w:rsidP="009C21A3">
      <w:pPr>
        <w:rPr>
          <w:rFonts w:cs="Arial"/>
        </w:rPr>
        <w:sectPr w:rsidR="00067194" w:rsidRPr="004150B8" w:rsidSect="00223A85">
          <w:headerReference w:type="default" r:id="rId8"/>
          <w:footerReference w:type="default" r:id="rId9"/>
          <w:pgSz w:w="11906" w:h="16838"/>
          <w:pgMar w:top="1440" w:right="1440" w:bottom="1440" w:left="1440" w:header="708" w:footer="708" w:gutter="0"/>
          <w:pgNumType w:fmt="lowerRoman"/>
          <w:cols w:space="708"/>
          <w:docGrid w:linePitch="360"/>
        </w:sectPr>
      </w:pPr>
      <w:r w:rsidRPr="004150B8">
        <w:rPr>
          <w:rFonts w:cs="Arial"/>
        </w:rPr>
        <w:t xml:space="preserve">1707183, 1701540, </w:t>
      </w:r>
      <w:r w:rsidR="00DE7452" w:rsidRPr="004150B8">
        <w:rPr>
          <w:rFonts w:cs="Arial"/>
        </w:rPr>
        <w:t>1706873</w:t>
      </w:r>
      <w:r w:rsidR="00DE7452">
        <w:rPr>
          <w:rFonts w:cs="Arial"/>
        </w:rPr>
        <w:t xml:space="preserve">, </w:t>
      </w:r>
      <w:r w:rsidRPr="004150B8">
        <w:rPr>
          <w:rFonts w:cs="Arial"/>
        </w:rPr>
        <w:t>1705236, 1704332 and 1706481 respectively</w:t>
      </w:r>
      <w:r w:rsidRPr="004150B8">
        <w:rPr>
          <w:rFonts w:cs="Arial"/>
        </w:rPr>
        <w:br w:type="page"/>
      </w:r>
    </w:p>
    <w:sdt>
      <w:sdtPr>
        <w:rPr>
          <w:rFonts w:eastAsiaTheme="minorHAnsi" w:cs="Arial"/>
          <w:b w:val="0"/>
          <w:sz w:val="24"/>
          <w:szCs w:val="22"/>
          <w:lang w:val="en-GB"/>
        </w:rPr>
        <w:id w:val="1798170415"/>
        <w:docPartObj>
          <w:docPartGallery w:val="Table of Contents"/>
          <w:docPartUnique/>
        </w:docPartObj>
      </w:sdtPr>
      <w:sdtEndPr>
        <w:rPr>
          <w:bCs/>
          <w:noProof/>
        </w:rPr>
      </w:sdtEndPr>
      <w:sdtContent>
        <w:p w14:paraId="64BFBB9F" w14:textId="3FFD8BEB" w:rsidR="00C16B73" w:rsidRDefault="00666328" w:rsidP="000546E5">
          <w:pPr>
            <w:pStyle w:val="TOCHeading"/>
            <w:spacing w:line="360" w:lineRule="auto"/>
            <w:jc w:val="center"/>
            <w:rPr>
              <w:rFonts w:cs="Arial"/>
            </w:rPr>
          </w:pPr>
          <w:r w:rsidRPr="00C16B73">
            <w:rPr>
              <w:rStyle w:val="Heading2Char"/>
            </w:rPr>
            <w:t>Table of Contents</w:t>
          </w:r>
        </w:p>
        <w:p w14:paraId="7F63C5E1" w14:textId="771A9A4F" w:rsidR="000546E5" w:rsidRDefault="00666328">
          <w:pPr>
            <w:pStyle w:val="TOC1"/>
            <w:tabs>
              <w:tab w:val="right" w:leader="dot" w:pos="9016"/>
            </w:tabs>
            <w:rPr>
              <w:rFonts w:asciiTheme="minorHAnsi" w:eastAsiaTheme="minorEastAsia" w:hAnsiTheme="minorHAnsi" w:cstheme="minorBidi"/>
              <w:noProof/>
              <w:sz w:val="22"/>
              <w:lang w:eastAsia="en-GB"/>
            </w:rPr>
          </w:pPr>
          <w:r w:rsidRPr="004150B8">
            <w:rPr>
              <w:rFonts w:cs="Arial"/>
            </w:rPr>
            <w:fldChar w:fldCharType="begin"/>
          </w:r>
          <w:r w:rsidRPr="004150B8">
            <w:rPr>
              <w:rFonts w:cs="Arial"/>
            </w:rPr>
            <w:instrText xml:space="preserve"> TOC \o "1-3" \h \z \u </w:instrText>
          </w:r>
          <w:r w:rsidRPr="004150B8">
            <w:rPr>
              <w:rFonts w:cs="Arial"/>
            </w:rPr>
            <w:fldChar w:fldCharType="separate"/>
          </w:r>
        </w:p>
        <w:p w14:paraId="31AB481E" w14:textId="122D002E" w:rsidR="000546E5" w:rsidRDefault="002717D4">
          <w:pPr>
            <w:pStyle w:val="TOC2"/>
            <w:tabs>
              <w:tab w:val="right" w:leader="dot" w:pos="9016"/>
            </w:tabs>
            <w:rPr>
              <w:noProof/>
            </w:rPr>
          </w:pPr>
          <w:hyperlink w:anchor="_Toc504427845" w:history="1">
            <w:r w:rsidR="000546E5" w:rsidRPr="006D29E0">
              <w:rPr>
                <w:rStyle w:val="Hyperlink"/>
                <w:noProof/>
              </w:rPr>
              <w:t>Background, Goals and Objectives</w:t>
            </w:r>
            <w:r w:rsidR="000546E5">
              <w:rPr>
                <w:noProof/>
                <w:webHidden/>
              </w:rPr>
              <w:tab/>
            </w:r>
            <w:r w:rsidR="000546E5">
              <w:rPr>
                <w:noProof/>
                <w:webHidden/>
              </w:rPr>
              <w:fldChar w:fldCharType="begin"/>
            </w:r>
            <w:r w:rsidR="000546E5">
              <w:rPr>
                <w:noProof/>
                <w:webHidden/>
              </w:rPr>
              <w:instrText xml:space="preserve"> PAGEREF _Toc504427845 \h </w:instrText>
            </w:r>
            <w:r w:rsidR="000546E5">
              <w:rPr>
                <w:noProof/>
                <w:webHidden/>
              </w:rPr>
            </w:r>
            <w:r w:rsidR="000546E5">
              <w:rPr>
                <w:noProof/>
                <w:webHidden/>
              </w:rPr>
              <w:fldChar w:fldCharType="separate"/>
            </w:r>
            <w:r w:rsidR="00174E5B">
              <w:rPr>
                <w:noProof/>
                <w:webHidden/>
              </w:rPr>
              <w:t>1</w:t>
            </w:r>
            <w:r w:rsidR="000546E5">
              <w:rPr>
                <w:noProof/>
                <w:webHidden/>
              </w:rPr>
              <w:fldChar w:fldCharType="end"/>
            </w:r>
          </w:hyperlink>
        </w:p>
        <w:p w14:paraId="5968B9A9" w14:textId="77777777" w:rsidR="00174E5B" w:rsidRPr="00174E5B" w:rsidRDefault="00174E5B" w:rsidP="00174E5B">
          <w:pPr>
            <w:rPr>
              <w:noProof/>
            </w:rPr>
          </w:pPr>
        </w:p>
        <w:p w14:paraId="12FA78A6" w14:textId="0DF1F5DE" w:rsidR="000546E5" w:rsidRDefault="002717D4">
          <w:pPr>
            <w:pStyle w:val="TOC2"/>
            <w:tabs>
              <w:tab w:val="right" w:leader="dot" w:pos="9016"/>
            </w:tabs>
            <w:rPr>
              <w:noProof/>
            </w:rPr>
          </w:pPr>
          <w:hyperlink w:anchor="_Toc504427846" w:history="1">
            <w:r w:rsidR="000546E5" w:rsidRPr="006D29E0">
              <w:rPr>
                <w:rStyle w:val="Hyperlink"/>
                <w:noProof/>
              </w:rPr>
              <w:t>Individual Differences, Diversity and Inclusion</w:t>
            </w:r>
            <w:r w:rsidR="000546E5">
              <w:rPr>
                <w:noProof/>
                <w:webHidden/>
              </w:rPr>
              <w:tab/>
            </w:r>
            <w:r w:rsidR="000546E5">
              <w:rPr>
                <w:noProof/>
                <w:webHidden/>
              </w:rPr>
              <w:fldChar w:fldCharType="begin"/>
            </w:r>
            <w:r w:rsidR="000546E5">
              <w:rPr>
                <w:noProof/>
                <w:webHidden/>
              </w:rPr>
              <w:instrText xml:space="preserve"> PAGEREF _Toc504427846 \h </w:instrText>
            </w:r>
            <w:r w:rsidR="000546E5">
              <w:rPr>
                <w:noProof/>
                <w:webHidden/>
              </w:rPr>
            </w:r>
            <w:r w:rsidR="000546E5">
              <w:rPr>
                <w:noProof/>
                <w:webHidden/>
              </w:rPr>
              <w:fldChar w:fldCharType="separate"/>
            </w:r>
            <w:r w:rsidR="00174E5B">
              <w:rPr>
                <w:noProof/>
                <w:webHidden/>
              </w:rPr>
              <w:t>5</w:t>
            </w:r>
            <w:r w:rsidR="000546E5">
              <w:rPr>
                <w:noProof/>
                <w:webHidden/>
              </w:rPr>
              <w:fldChar w:fldCharType="end"/>
            </w:r>
          </w:hyperlink>
        </w:p>
        <w:p w14:paraId="702ED513" w14:textId="77777777" w:rsidR="00174E5B" w:rsidRPr="00174E5B" w:rsidRDefault="00174E5B" w:rsidP="00174E5B">
          <w:pPr>
            <w:rPr>
              <w:noProof/>
            </w:rPr>
          </w:pPr>
        </w:p>
        <w:p w14:paraId="2DF3324D" w14:textId="303DB1F7" w:rsidR="000546E5" w:rsidRDefault="002717D4">
          <w:pPr>
            <w:pStyle w:val="TOC2"/>
            <w:tabs>
              <w:tab w:val="right" w:leader="dot" w:pos="9016"/>
            </w:tabs>
            <w:rPr>
              <w:noProof/>
            </w:rPr>
          </w:pPr>
          <w:hyperlink w:anchor="_Toc504427847" w:history="1">
            <w:r w:rsidR="000546E5" w:rsidRPr="006D29E0">
              <w:rPr>
                <w:rStyle w:val="Hyperlink"/>
                <w:noProof/>
              </w:rPr>
              <w:t>Leadership Behaviours</w:t>
            </w:r>
            <w:r w:rsidR="000546E5">
              <w:rPr>
                <w:noProof/>
                <w:webHidden/>
              </w:rPr>
              <w:tab/>
            </w:r>
            <w:r w:rsidR="000546E5">
              <w:rPr>
                <w:noProof/>
                <w:webHidden/>
              </w:rPr>
              <w:fldChar w:fldCharType="begin"/>
            </w:r>
            <w:r w:rsidR="000546E5">
              <w:rPr>
                <w:noProof/>
                <w:webHidden/>
              </w:rPr>
              <w:instrText xml:space="preserve"> PAGEREF _Toc504427847 \h </w:instrText>
            </w:r>
            <w:r w:rsidR="000546E5">
              <w:rPr>
                <w:noProof/>
                <w:webHidden/>
              </w:rPr>
            </w:r>
            <w:r w:rsidR="000546E5">
              <w:rPr>
                <w:noProof/>
                <w:webHidden/>
              </w:rPr>
              <w:fldChar w:fldCharType="separate"/>
            </w:r>
            <w:r w:rsidR="00174E5B">
              <w:rPr>
                <w:noProof/>
                <w:webHidden/>
              </w:rPr>
              <w:t>8</w:t>
            </w:r>
            <w:r w:rsidR="000546E5">
              <w:rPr>
                <w:noProof/>
                <w:webHidden/>
              </w:rPr>
              <w:fldChar w:fldCharType="end"/>
            </w:r>
          </w:hyperlink>
        </w:p>
        <w:p w14:paraId="78143E31" w14:textId="77777777" w:rsidR="00174E5B" w:rsidRPr="00174E5B" w:rsidRDefault="00174E5B" w:rsidP="00174E5B">
          <w:pPr>
            <w:rPr>
              <w:noProof/>
            </w:rPr>
          </w:pPr>
        </w:p>
        <w:p w14:paraId="65DD7E13" w14:textId="5EEE6BEA" w:rsidR="000546E5" w:rsidRDefault="002717D4">
          <w:pPr>
            <w:pStyle w:val="TOC2"/>
            <w:tabs>
              <w:tab w:val="right" w:leader="dot" w:pos="9016"/>
            </w:tabs>
            <w:rPr>
              <w:noProof/>
            </w:rPr>
          </w:pPr>
          <w:hyperlink w:anchor="_Toc504427848" w:history="1">
            <w:r w:rsidR="000546E5" w:rsidRPr="006D29E0">
              <w:rPr>
                <w:rStyle w:val="Hyperlink"/>
                <w:noProof/>
              </w:rPr>
              <w:t>Management Behaviours</w:t>
            </w:r>
            <w:r w:rsidR="000546E5">
              <w:rPr>
                <w:noProof/>
                <w:webHidden/>
              </w:rPr>
              <w:tab/>
            </w:r>
            <w:r w:rsidR="000546E5">
              <w:rPr>
                <w:noProof/>
                <w:webHidden/>
              </w:rPr>
              <w:fldChar w:fldCharType="begin"/>
            </w:r>
            <w:r w:rsidR="000546E5">
              <w:rPr>
                <w:noProof/>
                <w:webHidden/>
              </w:rPr>
              <w:instrText xml:space="preserve"> PAGEREF _Toc504427848 \h </w:instrText>
            </w:r>
            <w:r w:rsidR="000546E5">
              <w:rPr>
                <w:noProof/>
                <w:webHidden/>
              </w:rPr>
            </w:r>
            <w:r w:rsidR="000546E5">
              <w:rPr>
                <w:noProof/>
                <w:webHidden/>
              </w:rPr>
              <w:fldChar w:fldCharType="separate"/>
            </w:r>
            <w:r w:rsidR="00174E5B">
              <w:rPr>
                <w:noProof/>
                <w:webHidden/>
              </w:rPr>
              <w:t>11</w:t>
            </w:r>
            <w:r w:rsidR="000546E5">
              <w:rPr>
                <w:noProof/>
                <w:webHidden/>
              </w:rPr>
              <w:fldChar w:fldCharType="end"/>
            </w:r>
          </w:hyperlink>
        </w:p>
        <w:p w14:paraId="6C2E4EA9" w14:textId="77777777" w:rsidR="00174E5B" w:rsidRPr="00174E5B" w:rsidRDefault="00174E5B" w:rsidP="00174E5B">
          <w:pPr>
            <w:rPr>
              <w:noProof/>
            </w:rPr>
          </w:pPr>
        </w:p>
        <w:p w14:paraId="7D3A9164" w14:textId="7F706E3C" w:rsidR="000546E5" w:rsidRDefault="002717D4">
          <w:pPr>
            <w:pStyle w:val="TOC2"/>
            <w:tabs>
              <w:tab w:val="right" w:leader="dot" w:pos="9016"/>
            </w:tabs>
            <w:rPr>
              <w:noProof/>
            </w:rPr>
          </w:pPr>
          <w:hyperlink w:anchor="_Toc504427849" w:history="1">
            <w:r w:rsidR="000546E5" w:rsidRPr="006D29E0">
              <w:rPr>
                <w:rStyle w:val="Hyperlink"/>
                <w:noProof/>
              </w:rPr>
              <w:t>Group and Team Behaviours</w:t>
            </w:r>
            <w:r w:rsidR="000546E5">
              <w:rPr>
                <w:noProof/>
                <w:webHidden/>
              </w:rPr>
              <w:tab/>
            </w:r>
            <w:r w:rsidR="000546E5">
              <w:rPr>
                <w:noProof/>
                <w:webHidden/>
              </w:rPr>
              <w:fldChar w:fldCharType="begin"/>
            </w:r>
            <w:r w:rsidR="000546E5">
              <w:rPr>
                <w:noProof/>
                <w:webHidden/>
              </w:rPr>
              <w:instrText xml:space="preserve"> PAGEREF _Toc504427849 \h </w:instrText>
            </w:r>
            <w:r w:rsidR="000546E5">
              <w:rPr>
                <w:noProof/>
                <w:webHidden/>
              </w:rPr>
            </w:r>
            <w:r w:rsidR="000546E5">
              <w:rPr>
                <w:noProof/>
                <w:webHidden/>
              </w:rPr>
              <w:fldChar w:fldCharType="separate"/>
            </w:r>
            <w:r w:rsidR="00174E5B">
              <w:rPr>
                <w:noProof/>
                <w:webHidden/>
              </w:rPr>
              <w:t>14</w:t>
            </w:r>
            <w:r w:rsidR="000546E5">
              <w:rPr>
                <w:noProof/>
                <w:webHidden/>
              </w:rPr>
              <w:fldChar w:fldCharType="end"/>
            </w:r>
          </w:hyperlink>
        </w:p>
        <w:p w14:paraId="3A16F2B1" w14:textId="77777777" w:rsidR="00174E5B" w:rsidRPr="00174E5B" w:rsidRDefault="00174E5B" w:rsidP="00174E5B">
          <w:pPr>
            <w:rPr>
              <w:noProof/>
            </w:rPr>
          </w:pPr>
        </w:p>
        <w:p w14:paraId="4AE89826" w14:textId="5A795BE1" w:rsidR="000546E5" w:rsidRDefault="002717D4">
          <w:pPr>
            <w:pStyle w:val="TOC2"/>
            <w:tabs>
              <w:tab w:val="right" w:leader="dot" w:pos="9016"/>
            </w:tabs>
            <w:rPr>
              <w:noProof/>
            </w:rPr>
          </w:pPr>
          <w:hyperlink w:anchor="_Toc504427850" w:history="1">
            <w:r w:rsidR="000546E5" w:rsidRPr="006D29E0">
              <w:rPr>
                <w:rStyle w:val="Hyperlink"/>
                <w:noProof/>
              </w:rPr>
              <w:t>Motivation and Perception</w:t>
            </w:r>
            <w:r w:rsidR="000546E5">
              <w:rPr>
                <w:noProof/>
                <w:webHidden/>
              </w:rPr>
              <w:tab/>
            </w:r>
            <w:r w:rsidR="000546E5">
              <w:rPr>
                <w:noProof/>
                <w:webHidden/>
              </w:rPr>
              <w:fldChar w:fldCharType="begin"/>
            </w:r>
            <w:r w:rsidR="000546E5">
              <w:rPr>
                <w:noProof/>
                <w:webHidden/>
              </w:rPr>
              <w:instrText xml:space="preserve"> PAGEREF _Toc504427850 \h </w:instrText>
            </w:r>
            <w:r w:rsidR="000546E5">
              <w:rPr>
                <w:noProof/>
                <w:webHidden/>
              </w:rPr>
            </w:r>
            <w:r w:rsidR="000546E5">
              <w:rPr>
                <w:noProof/>
                <w:webHidden/>
              </w:rPr>
              <w:fldChar w:fldCharType="separate"/>
            </w:r>
            <w:r w:rsidR="00174E5B">
              <w:rPr>
                <w:noProof/>
                <w:webHidden/>
              </w:rPr>
              <w:t>17</w:t>
            </w:r>
            <w:r w:rsidR="000546E5">
              <w:rPr>
                <w:noProof/>
                <w:webHidden/>
              </w:rPr>
              <w:fldChar w:fldCharType="end"/>
            </w:r>
          </w:hyperlink>
        </w:p>
        <w:p w14:paraId="2D6C36C7" w14:textId="77777777" w:rsidR="00174E5B" w:rsidRPr="00174E5B" w:rsidRDefault="00174E5B" w:rsidP="00174E5B">
          <w:pPr>
            <w:rPr>
              <w:noProof/>
            </w:rPr>
          </w:pPr>
        </w:p>
        <w:p w14:paraId="5821B628" w14:textId="6EFC120B" w:rsidR="000546E5" w:rsidRDefault="002717D4">
          <w:pPr>
            <w:pStyle w:val="TOC2"/>
            <w:tabs>
              <w:tab w:val="right" w:leader="dot" w:pos="9016"/>
            </w:tabs>
            <w:rPr>
              <w:rFonts w:asciiTheme="minorHAnsi" w:eastAsiaTheme="minorEastAsia" w:hAnsiTheme="minorHAnsi" w:cstheme="minorBidi"/>
              <w:noProof/>
              <w:sz w:val="22"/>
              <w:lang w:eastAsia="en-GB"/>
            </w:rPr>
          </w:pPr>
          <w:hyperlink w:anchor="_Toc504427851" w:history="1">
            <w:r w:rsidR="000546E5" w:rsidRPr="006D29E0">
              <w:rPr>
                <w:rStyle w:val="Hyperlink"/>
                <w:noProof/>
              </w:rPr>
              <w:t>References</w:t>
            </w:r>
            <w:r w:rsidR="000546E5">
              <w:rPr>
                <w:noProof/>
                <w:webHidden/>
              </w:rPr>
              <w:tab/>
            </w:r>
            <w:r w:rsidR="000546E5">
              <w:rPr>
                <w:noProof/>
                <w:webHidden/>
              </w:rPr>
              <w:fldChar w:fldCharType="begin"/>
            </w:r>
            <w:r w:rsidR="000546E5">
              <w:rPr>
                <w:noProof/>
                <w:webHidden/>
              </w:rPr>
              <w:instrText xml:space="preserve"> PAGEREF _Toc504427851 \h </w:instrText>
            </w:r>
            <w:r w:rsidR="000546E5">
              <w:rPr>
                <w:noProof/>
                <w:webHidden/>
              </w:rPr>
            </w:r>
            <w:r w:rsidR="000546E5">
              <w:rPr>
                <w:noProof/>
                <w:webHidden/>
              </w:rPr>
              <w:fldChar w:fldCharType="separate"/>
            </w:r>
            <w:r w:rsidR="00174E5B">
              <w:rPr>
                <w:noProof/>
                <w:webHidden/>
              </w:rPr>
              <w:t>20</w:t>
            </w:r>
            <w:r w:rsidR="000546E5">
              <w:rPr>
                <w:noProof/>
                <w:webHidden/>
              </w:rPr>
              <w:fldChar w:fldCharType="end"/>
            </w:r>
          </w:hyperlink>
        </w:p>
        <w:p w14:paraId="2055F9E5" w14:textId="4322D59C" w:rsidR="000546E5" w:rsidRDefault="002717D4">
          <w:pPr>
            <w:pStyle w:val="TOC3"/>
            <w:tabs>
              <w:tab w:val="right" w:leader="dot" w:pos="9016"/>
            </w:tabs>
            <w:rPr>
              <w:noProof/>
            </w:rPr>
          </w:pPr>
          <w:hyperlink w:anchor="_Toc504427852" w:history="1">
            <w:r w:rsidR="000546E5" w:rsidRPr="006D29E0">
              <w:rPr>
                <w:rStyle w:val="Hyperlink"/>
                <w:noProof/>
              </w:rPr>
              <w:t>Liam Jeffreys - Background, Goals and Objectives</w:t>
            </w:r>
            <w:r w:rsidR="000546E5">
              <w:rPr>
                <w:noProof/>
                <w:webHidden/>
              </w:rPr>
              <w:tab/>
            </w:r>
            <w:r w:rsidR="000546E5">
              <w:rPr>
                <w:noProof/>
                <w:webHidden/>
              </w:rPr>
              <w:fldChar w:fldCharType="begin"/>
            </w:r>
            <w:r w:rsidR="000546E5">
              <w:rPr>
                <w:noProof/>
                <w:webHidden/>
              </w:rPr>
              <w:instrText xml:space="preserve"> PAGEREF _Toc504427852 \h </w:instrText>
            </w:r>
            <w:r w:rsidR="000546E5">
              <w:rPr>
                <w:noProof/>
                <w:webHidden/>
              </w:rPr>
            </w:r>
            <w:r w:rsidR="000546E5">
              <w:rPr>
                <w:noProof/>
                <w:webHidden/>
              </w:rPr>
              <w:fldChar w:fldCharType="separate"/>
            </w:r>
            <w:r w:rsidR="00174E5B">
              <w:rPr>
                <w:noProof/>
                <w:webHidden/>
              </w:rPr>
              <w:t>20</w:t>
            </w:r>
            <w:r w:rsidR="000546E5">
              <w:rPr>
                <w:noProof/>
                <w:webHidden/>
              </w:rPr>
              <w:fldChar w:fldCharType="end"/>
            </w:r>
          </w:hyperlink>
        </w:p>
        <w:p w14:paraId="1D60861C" w14:textId="2D8BC447" w:rsidR="000546E5" w:rsidRDefault="002717D4">
          <w:pPr>
            <w:pStyle w:val="TOC3"/>
            <w:tabs>
              <w:tab w:val="right" w:leader="dot" w:pos="9016"/>
            </w:tabs>
            <w:rPr>
              <w:noProof/>
            </w:rPr>
          </w:pPr>
          <w:hyperlink w:anchor="_Toc504427853" w:history="1">
            <w:r w:rsidR="000546E5" w:rsidRPr="006D29E0">
              <w:rPr>
                <w:rStyle w:val="Hyperlink"/>
                <w:noProof/>
              </w:rPr>
              <w:t>Saydur Rahman - Individual Differences, Diversity and Inclusion</w:t>
            </w:r>
            <w:r w:rsidR="000546E5">
              <w:rPr>
                <w:noProof/>
                <w:webHidden/>
              </w:rPr>
              <w:tab/>
            </w:r>
            <w:r w:rsidR="000546E5">
              <w:rPr>
                <w:noProof/>
                <w:webHidden/>
              </w:rPr>
              <w:fldChar w:fldCharType="begin"/>
            </w:r>
            <w:r w:rsidR="000546E5">
              <w:rPr>
                <w:noProof/>
                <w:webHidden/>
              </w:rPr>
              <w:instrText xml:space="preserve"> PAGEREF _Toc504427853 \h </w:instrText>
            </w:r>
            <w:r w:rsidR="000546E5">
              <w:rPr>
                <w:noProof/>
                <w:webHidden/>
              </w:rPr>
            </w:r>
            <w:r w:rsidR="000546E5">
              <w:rPr>
                <w:noProof/>
                <w:webHidden/>
              </w:rPr>
              <w:fldChar w:fldCharType="separate"/>
            </w:r>
            <w:r w:rsidR="00174E5B">
              <w:rPr>
                <w:noProof/>
                <w:webHidden/>
              </w:rPr>
              <w:t>21</w:t>
            </w:r>
            <w:r w:rsidR="000546E5">
              <w:rPr>
                <w:noProof/>
                <w:webHidden/>
              </w:rPr>
              <w:fldChar w:fldCharType="end"/>
            </w:r>
          </w:hyperlink>
        </w:p>
        <w:p w14:paraId="1B059154" w14:textId="194E37D5" w:rsidR="000546E5" w:rsidRDefault="002717D4">
          <w:pPr>
            <w:pStyle w:val="TOC3"/>
            <w:tabs>
              <w:tab w:val="right" w:leader="dot" w:pos="9016"/>
            </w:tabs>
            <w:rPr>
              <w:noProof/>
            </w:rPr>
          </w:pPr>
          <w:hyperlink w:anchor="_Toc504427854" w:history="1">
            <w:r w:rsidR="000546E5" w:rsidRPr="006D29E0">
              <w:rPr>
                <w:rStyle w:val="Hyperlink"/>
                <w:noProof/>
              </w:rPr>
              <w:t>Lucy Crocker - Leadership Behaviours</w:t>
            </w:r>
            <w:r w:rsidR="000546E5">
              <w:rPr>
                <w:noProof/>
                <w:webHidden/>
              </w:rPr>
              <w:tab/>
            </w:r>
            <w:r w:rsidR="000546E5">
              <w:rPr>
                <w:noProof/>
                <w:webHidden/>
              </w:rPr>
              <w:fldChar w:fldCharType="begin"/>
            </w:r>
            <w:r w:rsidR="000546E5">
              <w:rPr>
                <w:noProof/>
                <w:webHidden/>
              </w:rPr>
              <w:instrText xml:space="preserve"> PAGEREF _Toc504427854 \h </w:instrText>
            </w:r>
            <w:r w:rsidR="000546E5">
              <w:rPr>
                <w:noProof/>
                <w:webHidden/>
              </w:rPr>
            </w:r>
            <w:r w:rsidR="000546E5">
              <w:rPr>
                <w:noProof/>
                <w:webHidden/>
              </w:rPr>
              <w:fldChar w:fldCharType="separate"/>
            </w:r>
            <w:r w:rsidR="00174E5B">
              <w:rPr>
                <w:noProof/>
                <w:webHidden/>
              </w:rPr>
              <w:t>22</w:t>
            </w:r>
            <w:r w:rsidR="000546E5">
              <w:rPr>
                <w:noProof/>
                <w:webHidden/>
              </w:rPr>
              <w:fldChar w:fldCharType="end"/>
            </w:r>
          </w:hyperlink>
        </w:p>
        <w:p w14:paraId="3FA4FCFC" w14:textId="445064E3" w:rsidR="000546E5" w:rsidRDefault="002717D4">
          <w:pPr>
            <w:pStyle w:val="TOC3"/>
            <w:tabs>
              <w:tab w:val="right" w:leader="dot" w:pos="9016"/>
            </w:tabs>
            <w:rPr>
              <w:noProof/>
            </w:rPr>
          </w:pPr>
          <w:hyperlink w:anchor="_Toc504427855" w:history="1">
            <w:r w:rsidR="000546E5" w:rsidRPr="006D29E0">
              <w:rPr>
                <w:rStyle w:val="Hyperlink"/>
                <w:noProof/>
              </w:rPr>
              <w:t>Manhay Leung - Management Behaviours</w:t>
            </w:r>
            <w:r w:rsidR="000546E5">
              <w:rPr>
                <w:noProof/>
                <w:webHidden/>
              </w:rPr>
              <w:tab/>
            </w:r>
            <w:r w:rsidR="000546E5">
              <w:rPr>
                <w:noProof/>
                <w:webHidden/>
              </w:rPr>
              <w:fldChar w:fldCharType="begin"/>
            </w:r>
            <w:r w:rsidR="000546E5">
              <w:rPr>
                <w:noProof/>
                <w:webHidden/>
              </w:rPr>
              <w:instrText xml:space="preserve"> PAGEREF _Toc504427855 \h </w:instrText>
            </w:r>
            <w:r w:rsidR="000546E5">
              <w:rPr>
                <w:noProof/>
                <w:webHidden/>
              </w:rPr>
            </w:r>
            <w:r w:rsidR="000546E5">
              <w:rPr>
                <w:noProof/>
                <w:webHidden/>
              </w:rPr>
              <w:fldChar w:fldCharType="separate"/>
            </w:r>
            <w:r w:rsidR="00174E5B">
              <w:rPr>
                <w:noProof/>
                <w:webHidden/>
              </w:rPr>
              <w:t>23</w:t>
            </w:r>
            <w:r w:rsidR="000546E5">
              <w:rPr>
                <w:noProof/>
                <w:webHidden/>
              </w:rPr>
              <w:fldChar w:fldCharType="end"/>
            </w:r>
          </w:hyperlink>
        </w:p>
        <w:p w14:paraId="378A359A" w14:textId="0AFCB561" w:rsidR="000546E5" w:rsidRDefault="002717D4">
          <w:pPr>
            <w:pStyle w:val="TOC3"/>
            <w:tabs>
              <w:tab w:val="right" w:leader="dot" w:pos="9016"/>
            </w:tabs>
            <w:rPr>
              <w:noProof/>
            </w:rPr>
          </w:pPr>
          <w:hyperlink w:anchor="_Toc504427856" w:history="1">
            <w:r w:rsidR="000546E5" w:rsidRPr="006D29E0">
              <w:rPr>
                <w:rStyle w:val="Hyperlink"/>
                <w:noProof/>
              </w:rPr>
              <w:t>Phils Muobike - Group and Team Behaviours</w:t>
            </w:r>
            <w:r w:rsidR="000546E5">
              <w:rPr>
                <w:noProof/>
                <w:webHidden/>
              </w:rPr>
              <w:tab/>
            </w:r>
            <w:r w:rsidR="000546E5">
              <w:rPr>
                <w:noProof/>
                <w:webHidden/>
              </w:rPr>
              <w:fldChar w:fldCharType="begin"/>
            </w:r>
            <w:r w:rsidR="000546E5">
              <w:rPr>
                <w:noProof/>
                <w:webHidden/>
              </w:rPr>
              <w:instrText xml:space="preserve"> PAGEREF _Toc504427856 \h </w:instrText>
            </w:r>
            <w:r w:rsidR="000546E5">
              <w:rPr>
                <w:noProof/>
                <w:webHidden/>
              </w:rPr>
            </w:r>
            <w:r w:rsidR="000546E5">
              <w:rPr>
                <w:noProof/>
                <w:webHidden/>
              </w:rPr>
              <w:fldChar w:fldCharType="separate"/>
            </w:r>
            <w:r w:rsidR="00174E5B">
              <w:rPr>
                <w:noProof/>
                <w:webHidden/>
              </w:rPr>
              <w:t>24</w:t>
            </w:r>
            <w:r w:rsidR="000546E5">
              <w:rPr>
                <w:noProof/>
                <w:webHidden/>
              </w:rPr>
              <w:fldChar w:fldCharType="end"/>
            </w:r>
          </w:hyperlink>
        </w:p>
        <w:p w14:paraId="4C37178E" w14:textId="3D16FA9C" w:rsidR="000546E5" w:rsidRDefault="002717D4">
          <w:pPr>
            <w:pStyle w:val="TOC3"/>
            <w:tabs>
              <w:tab w:val="right" w:leader="dot" w:pos="9016"/>
            </w:tabs>
            <w:rPr>
              <w:noProof/>
            </w:rPr>
          </w:pPr>
          <w:hyperlink w:anchor="_Toc504427857" w:history="1">
            <w:r w:rsidR="000546E5" w:rsidRPr="006D29E0">
              <w:rPr>
                <w:rStyle w:val="Hyperlink"/>
                <w:noProof/>
              </w:rPr>
              <w:t>Peter Basford - Motivation and Perception</w:t>
            </w:r>
            <w:r w:rsidR="000546E5">
              <w:rPr>
                <w:noProof/>
                <w:webHidden/>
              </w:rPr>
              <w:tab/>
            </w:r>
            <w:r w:rsidR="000546E5">
              <w:rPr>
                <w:noProof/>
                <w:webHidden/>
              </w:rPr>
              <w:fldChar w:fldCharType="begin"/>
            </w:r>
            <w:r w:rsidR="000546E5">
              <w:rPr>
                <w:noProof/>
                <w:webHidden/>
              </w:rPr>
              <w:instrText xml:space="preserve"> PAGEREF _Toc504427857 \h </w:instrText>
            </w:r>
            <w:r w:rsidR="000546E5">
              <w:rPr>
                <w:noProof/>
                <w:webHidden/>
              </w:rPr>
            </w:r>
            <w:r w:rsidR="000546E5">
              <w:rPr>
                <w:noProof/>
                <w:webHidden/>
              </w:rPr>
              <w:fldChar w:fldCharType="separate"/>
            </w:r>
            <w:r w:rsidR="00174E5B">
              <w:rPr>
                <w:noProof/>
                <w:webHidden/>
              </w:rPr>
              <w:t>25</w:t>
            </w:r>
            <w:r w:rsidR="000546E5">
              <w:rPr>
                <w:noProof/>
                <w:webHidden/>
              </w:rPr>
              <w:fldChar w:fldCharType="end"/>
            </w:r>
          </w:hyperlink>
        </w:p>
        <w:p w14:paraId="6AFA02F3" w14:textId="0DAEA104" w:rsidR="00666328" w:rsidRPr="004150B8" w:rsidRDefault="00666328" w:rsidP="009C21A3">
          <w:pPr>
            <w:rPr>
              <w:rFonts w:cs="Arial"/>
            </w:rPr>
          </w:pPr>
          <w:r w:rsidRPr="004150B8">
            <w:rPr>
              <w:rFonts w:cs="Arial"/>
              <w:b/>
              <w:bCs/>
              <w:noProof/>
            </w:rPr>
            <w:fldChar w:fldCharType="end"/>
          </w:r>
        </w:p>
      </w:sdtContent>
    </w:sdt>
    <w:p w14:paraId="11C192F0" w14:textId="2EB131B0" w:rsidR="00666328" w:rsidRPr="004150B8" w:rsidRDefault="00666328" w:rsidP="009C21A3">
      <w:pPr>
        <w:autoSpaceDE/>
        <w:autoSpaceDN/>
        <w:adjustRightInd/>
        <w:spacing w:before="240" w:after="0"/>
        <w:rPr>
          <w:rFonts w:cs="Arial"/>
        </w:rPr>
      </w:pPr>
      <w:r w:rsidRPr="004150B8">
        <w:rPr>
          <w:rFonts w:cs="Arial"/>
        </w:rPr>
        <w:br w:type="page"/>
      </w:r>
    </w:p>
    <w:p w14:paraId="6930E33E" w14:textId="77777777" w:rsidR="00223A85" w:rsidRDefault="00223A85" w:rsidP="00C16B73">
      <w:pPr>
        <w:pStyle w:val="Heading2"/>
        <w:sectPr w:rsidR="00223A85" w:rsidSect="00223A85">
          <w:footerReference w:type="default" r:id="rId10"/>
          <w:pgSz w:w="11906" w:h="16838"/>
          <w:pgMar w:top="1440" w:right="1440" w:bottom="1440" w:left="1440" w:header="708" w:footer="708" w:gutter="0"/>
          <w:pgNumType w:start="1"/>
          <w:cols w:space="708"/>
          <w:docGrid w:linePitch="360"/>
        </w:sectPr>
      </w:pPr>
    </w:p>
    <w:p w14:paraId="5ECC09C6" w14:textId="53C9DA5A" w:rsidR="001300B9" w:rsidRDefault="00666328" w:rsidP="00C16B73">
      <w:pPr>
        <w:pStyle w:val="Heading2"/>
      </w:pPr>
      <w:bookmarkStart w:id="4" w:name="_Toc504427845"/>
      <w:r w:rsidRPr="004150B8">
        <w:lastRenderedPageBreak/>
        <w:t>Background, Goals and Objectives</w:t>
      </w:r>
      <w:bookmarkEnd w:id="4"/>
    </w:p>
    <w:p w14:paraId="01CA7FB2" w14:textId="499E33F6" w:rsidR="00240D96" w:rsidRPr="00240D96" w:rsidRDefault="00240D96" w:rsidP="009C21A3"/>
    <w:p w14:paraId="1CBCBD87" w14:textId="7EE2ABAF" w:rsidR="00D661DF" w:rsidRPr="00D661DF" w:rsidRDefault="00D661DF" w:rsidP="00D661DF">
      <w:pPr>
        <w:rPr>
          <w:rFonts w:cs="Arial"/>
        </w:rPr>
      </w:pPr>
      <w:r w:rsidRPr="00D661DF">
        <w:rPr>
          <w:rFonts w:cs="Arial"/>
        </w:rPr>
        <w:t xml:space="preserve">Our project was wholly focussed on raising awareness of a social enterprise called ‘Down to earth’. Down to Earth are a non-profit organisation which engage with unemployed and vulnerable people. Engagement with these individuals allow them to get on an educating platform where Down to Earth offer an array of different training programmes. They are an accredited company which means they have the authority to teach and qualify individuals based on their knowledge and practical experience. Remarkable and sustainable orientated buildings are constructed through these training programmes by supervision of down to earth specialists in different fields and those being taught. </w:t>
      </w:r>
      <w:r w:rsidR="000047E5">
        <w:rPr>
          <w:noProof/>
        </w:rPr>
        <mc:AlternateContent>
          <mc:Choice Requires="wps">
            <w:drawing>
              <wp:anchor distT="0" distB="0" distL="114300" distR="114300" simplePos="0" relativeHeight="251662336" behindDoc="0" locked="0" layoutInCell="1" allowOverlap="1" wp14:anchorId="38482D3D" wp14:editId="77788EEE">
                <wp:simplePos x="0" y="0"/>
                <wp:positionH relativeFrom="column">
                  <wp:posOffset>0</wp:posOffset>
                </wp:positionH>
                <wp:positionV relativeFrom="paragraph">
                  <wp:posOffset>847090</wp:posOffset>
                </wp:positionV>
                <wp:extent cx="2560320" cy="635"/>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2560320" cy="635"/>
                        </a:xfrm>
                        <a:prstGeom prst="rect">
                          <a:avLst/>
                        </a:prstGeom>
                        <a:solidFill>
                          <a:prstClr val="white"/>
                        </a:solidFill>
                        <a:ln>
                          <a:noFill/>
                        </a:ln>
                      </wps:spPr>
                      <wps:txbx>
                        <w:txbxContent>
                          <w:p w14:paraId="23C31C19" w14:textId="0F08955A" w:rsidR="002717D4" w:rsidRPr="0026342D" w:rsidRDefault="002717D4" w:rsidP="000047E5">
                            <w:pPr>
                              <w:pStyle w:val="Caption"/>
                              <w:rPr>
                                <w:rFonts w:cs="Arial"/>
                                <w:noProof/>
                                <w:sz w:val="24"/>
                              </w:rPr>
                            </w:pPr>
                            <w:r>
                              <w:t xml:space="preserve">Figure </w:t>
                            </w:r>
                            <w:fldSimple w:instr=" SEQ Figure \* ARABIC ">
                              <w:r>
                                <w:rPr>
                                  <w:noProof/>
                                </w:rPr>
                                <w:t>1</w:t>
                              </w:r>
                            </w:fldSimple>
                            <w:r>
                              <w:t xml:space="preserve"> - </w:t>
                            </w:r>
                            <w:r w:rsidRPr="00F66087">
                              <w:t>(Down to Earth Project, 2015)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8482D3D" id="Text Box 1" o:spid="_x0000_s1027" type="#_x0000_t202" style="position:absolute;left:0;text-align:left;margin-left:0;margin-top:66.7pt;width:201.6pt;height:.0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" stroked="f">
                <v:textbox style="mso-fit-shape-to-text:t" inset="0,0,0,0">
                  <w:txbxContent>
                    <w:p w14:paraId="23C31C19" w14:textId="0F08955A" w:rsidR="002717D4" w:rsidRPr="0026342D" w:rsidRDefault="002717D4" w:rsidP="000047E5">
                      <w:pPr>
                        <w:pStyle w:val="Caption"/>
                        <w:rPr>
                          <w:rFonts w:cs="Arial"/>
                          <w:noProof/>
                          <w:sz w:val="24"/>
                        </w:rPr>
                      </w:pPr>
                      <w:r>
                        <w:t xml:space="preserve">Figure </w:t>
                      </w:r>
                      <w:fldSimple w:instr=" SEQ Figure \* ARABIC ">
                        <w:r>
                          <w:rPr>
                            <w:noProof/>
                          </w:rPr>
                          <w:t>1</w:t>
                        </w:r>
                      </w:fldSimple>
                      <w:r>
                        <w:t xml:space="preserve"> - </w:t>
                      </w:r>
                      <w:r w:rsidRPr="00F66087">
                        <w:t>(Down to Earth Project, 2015)</w:t>
                      </w:r>
                    </w:p>
                  </w:txbxContent>
                </v:textbox>
                <w10:wrap type="square"/>
              </v:shape>
            </w:pict>
          </mc:Fallback>
        </mc:AlternateContent>
      </w:r>
      <w:r w:rsidR="000047E5">
        <w:rPr>
          <w:rFonts w:cs="Arial"/>
          <w:noProof/>
        </w:rPr>
        <w:drawing>
          <wp:anchor distT="0" distB="0" distL="114300" distR="114300" simplePos="0" relativeHeight="251660288" behindDoc="0" locked="0" layoutInCell="1" allowOverlap="1" wp14:anchorId="601AA5E9" wp14:editId="38B8FDCA">
            <wp:simplePos x="0" y="0"/>
            <wp:positionH relativeFrom="column">
              <wp:posOffset>0</wp:posOffset>
            </wp:positionH>
            <wp:positionV relativeFrom="paragraph">
              <wp:posOffset>-2574</wp:posOffset>
            </wp:positionV>
            <wp:extent cx="2560320" cy="792480"/>
            <wp:effectExtent l="0" t="0" r="0" b="762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60320" cy="792480"/>
                    </a:xfrm>
                    <a:prstGeom prst="rect">
                      <a:avLst/>
                    </a:prstGeom>
                    <a:noFill/>
                  </pic:spPr>
                </pic:pic>
              </a:graphicData>
            </a:graphic>
          </wp:anchor>
        </w:drawing>
      </w:r>
    </w:p>
    <w:p w14:paraId="0FBF9533" w14:textId="46154CC1" w:rsidR="00D661DF" w:rsidRPr="00D661DF" w:rsidRDefault="00D661DF" w:rsidP="00D661DF">
      <w:pPr>
        <w:rPr>
          <w:rFonts w:cs="Arial"/>
        </w:rPr>
      </w:pPr>
      <w:r w:rsidRPr="00D661DF">
        <w:rPr>
          <w:rFonts w:cs="Arial"/>
        </w:rPr>
        <w:t xml:space="preserve">The inclusion of individuals who want to learn is highly regarded in down to earth, which complements their slogan being ‘doing good things together’. In addition to maintaining a sustainable and echo friendly approach to everything they do, they use the outdoors to their advantage and offer activities and adventures for customers. </w:t>
      </w:r>
    </w:p>
    <w:p w14:paraId="43CB7EFF" w14:textId="380E0E2E" w:rsidR="00D661DF" w:rsidRPr="00D661DF" w:rsidRDefault="00D661DF" w:rsidP="00D661DF">
      <w:pPr>
        <w:rPr>
          <w:rFonts w:cs="Arial"/>
        </w:rPr>
      </w:pPr>
      <w:r w:rsidRPr="00D661DF">
        <w:rPr>
          <w:rFonts w:cs="Arial"/>
        </w:rPr>
        <w:t>“The project site exhibits a range of sustainability features including cob buildings, renewable energy sources, organic gardening and farming, rainwater harvesting and sustainable waste management techniques.”(Sustainable Swansea, 2017)</w:t>
      </w:r>
    </w:p>
    <w:p w14:paraId="70D3E2B0" w14:textId="44AD6DBF" w:rsidR="00D661DF" w:rsidRPr="00D661DF" w:rsidRDefault="000047E5" w:rsidP="00D661DF">
      <w:pPr>
        <w:rPr>
          <w:rFonts w:cs="Arial"/>
        </w:rPr>
      </w:pPr>
      <w:r>
        <w:rPr>
          <w:noProof/>
        </w:rPr>
        <mc:AlternateContent>
          <mc:Choice Requires="wps">
            <w:drawing>
              <wp:anchor distT="0" distB="0" distL="114300" distR="114300" simplePos="0" relativeHeight="251665408" behindDoc="0" locked="0" layoutInCell="1" allowOverlap="1" wp14:anchorId="4C5820B0" wp14:editId="3718A402">
                <wp:simplePos x="0" y="0"/>
                <wp:positionH relativeFrom="column">
                  <wp:posOffset>-29845</wp:posOffset>
                </wp:positionH>
                <wp:positionV relativeFrom="paragraph">
                  <wp:posOffset>2004695</wp:posOffset>
                </wp:positionV>
                <wp:extent cx="2847340" cy="635"/>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2847340" cy="635"/>
                        </a:xfrm>
                        <a:prstGeom prst="rect">
                          <a:avLst/>
                        </a:prstGeom>
                        <a:solidFill>
                          <a:prstClr val="white"/>
                        </a:solidFill>
                        <a:ln>
                          <a:noFill/>
                        </a:ln>
                      </wps:spPr>
                      <wps:txbx>
                        <w:txbxContent>
                          <w:p w14:paraId="2ACA2A21" w14:textId="6A525925" w:rsidR="002717D4" w:rsidRPr="00B415DA" w:rsidRDefault="002717D4" w:rsidP="000047E5">
                            <w:pPr>
                              <w:pStyle w:val="Caption"/>
                              <w:rPr>
                                <w:rFonts w:cs="Arial"/>
                                <w:noProof/>
                                <w:sz w:val="24"/>
                              </w:rPr>
                            </w:pPr>
                            <w:r>
                              <w:t xml:space="preserve">Figure </w:t>
                            </w:r>
                            <w:fldSimple w:instr=" SEQ Figure \* ARABIC ">
                              <w:r>
                                <w:rPr>
                                  <w:noProof/>
                                </w:rPr>
                                <w:t>2</w:t>
                              </w:r>
                            </w:fldSimple>
                            <w:r>
                              <w:t xml:space="preserve"> - </w:t>
                            </w:r>
                            <w:r w:rsidRPr="00F66087">
                              <w:t>(Down to Earth Project, 2015)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C5820B0" id="Text Box 6" o:spid="_x0000_s1028" type="#_x0000_t202" style="position:absolute;left:0;text-align:left;margin-left:-2.35pt;margin-top:157.85pt;width:224.2pt;height:.0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" stroked="f">
                <v:textbox style="mso-fit-shape-to-text:t" inset="0,0,0,0">
                  <w:txbxContent>
                    <w:p w14:paraId="2ACA2A21" w14:textId="6A525925" w:rsidR="002717D4" w:rsidRPr="00B415DA" w:rsidRDefault="002717D4" w:rsidP="000047E5">
                      <w:pPr>
                        <w:pStyle w:val="Caption"/>
                        <w:rPr>
                          <w:rFonts w:cs="Arial"/>
                          <w:noProof/>
                          <w:sz w:val="24"/>
                        </w:rPr>
                      </w:pPr>
                      <w:r>
                        <w:t xml:space="preserve">Figure </w:t>
                      </w:r>
                      <w:fldSimple w:instr=" SEQ Figure \* ARABIC ">
                        <w:r>
                          <w:rPr>
                            <w:noProof/>
                          </w:rPr>
                          <w:t>2</w:t>
                        </w:r>
                      </w:fldSimple>
                      <w:r>
                        <w:t xml:space="preserve"> - </w:t>
                      </w:r>
                      <w:r w:rsidRPr="00F66087">
                        <w:t>(Down to Earth Project, 2015)</w:t>
                      </w:r>
                    </w:p>
                  </w:txbxContent>
                </v:textbox>
                <w10:wrap type="square"/>
              </v:shape>
            </w:pict>
          </mc:Fallback>
        </mc:AlternateContent>
      </w:r>
      <w:r>
        <w:rPr>
          <w:rFonts w:cs="Arial"/>
          <w:noProof/>
        </w:rPr>
        <w:drawing>
          <wp:anchor distT="0" distB="0" distL="114300" distR="114300" simplePos="0" relativeHeight="251663360" behindDoc="0" locked="0" layoutInCell="1" allowOverlap="1" wp14:anchorId="5113279A" wp14:editId="296C3058">
            <wp:simplePos x="0" y="0"/>
            <wp:positionH relativeFrom="column">
              <wp:posOffset>-30096</wp:posOffset>
            </wp:positionH>
            <wp:positionV relativeFrom="paragraph">
              <wp:posOffset>51686</wp:posOffset>
            </wp:positionV>
            <wp:extent cx="2847340" cy="1896110"/>
            <wp:effectExtent l="0" t="0" r="0" b="889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47340" cy="1896110"/>
                    </a:xfrm>
                    <a:prstGeom prst="rect">
                      <a:avLst/>
                    </a:prstGeom>
                    <a:noFill/>
                  </pic:spPr>
                </pic:pic>
              </a:graphicData>
            </a:graphic>
          </wp:anchor>
        </w:drawing>
      </w:r>
      <w:r w:rsidR="00D661DF" w:rsidRPr="00D661DF">
        <w:rPr>
          <w:rFonts w:cs="Arial"/>
        </w:rPr>
        <w:t xml:space="preserve">Down to earth currently have two different sites, Murton and Little Bryn Gwyn. They both focus on running the sites through using natural resources. The energy they make and use are from renewable energy, where they have systems in place to reduce the burning of fossil fuels for example. They use this approach in everything they do. In the image below, it shows solar being used on the Murton site. This is one example of a renewable energy source they have running.  </w:t>
      </w:r>
    </w:p>
    <w:p w14:paraId="0BAC62EA" w14:textId="68612EBC" w:rsidR="00D661DF" w:rsidRPr="00D661DF" w:rsidRDefault="00D661DF" w:rsidP="00D661DF">
      <w:pPr>
        <w:rPr>
          <w:rFonts w:cs="Arial"/>
        </w:rPr>
      </w:pPr>
      <w:r w:rsidRPr="00D661DF">
        <w:rPr>
          <w:rFonts w:cs="Arial"/>
        </w:rPr>
        <w:lastRenderedPageBreak/>
        <w:t xml:space="preserve"> </w:t>
      </w:r>
    </w:p>
    <w:p w14:paraId="58FF4AB4" w14:textId="004A3ABD" w:rsidR="00D661DF" w:rsidRPr="00D661DF" w:rsidRDefault="00D661DF" w:rsidP="00805DD0">
      <w:pPr>
        <w:pStyle w:val="Quote"/>
      </w:pPr>
      <w:r w:rsidRPr="00D661DF">
        <w:t xml:space="preserve">“In conjunction with Valleys Kids, Down to Earth Project has been awarded £583,000 from the People’s Postcode Lottery ‘Dreamfund” (Down to earth project, 2015) </w:t>
      </w:r>
    </w:p>
    <w:p w14:paraId="54E1C8C9" w14:textId="77777777" w:rsidR="00D661DF" w:rsidRPr="00D661DF" w:rsidRDefault="00D661DF" w:rsidP="00D661DF">
      <w:pPr>
        <w:rPr>
          <w:rFonts w:cs="Arial"/>
        </w:rPr>
      </w:pPr>
      <w:r w:rsidRPr="00D661DF">
        <w:rPr>
          <w:rFonts w:cs="Arial"/>
        </w:rPr>
        <w:t xml:space="preserve">With down to earth gaining a financial award of £583,000 through Dreamfund, we concluded that fund raising was necessary, therefore, the more obvious option was to raise awareness.  After having slight difficulties on deciding what to do with limited communication with Down to Earth, we decided that featuring an article of Down to Earth in a national or less optimistic- regional. We had to decide and find out off down to earth what exactly we were going to promote. We needed to know specifically the type of things they wanted us to promote, whether it may be an event or an announcement.  In addition, it was important for us to consider how we would get into contact with newspapers editors/ reporters. </w:t>
      </w:r>
    </w:p>
    <w:p w14:paraId="74E0A859" w14:textId="77777777" w:rsidR="00D661DF" w:rsidRPr="00D661DF" w:rsidRDefault="00D661DF" w:rsidP="00D661DF">
      <w:pPr>
        <w:rPr>
          <w:rFonts w:cs="Arial"/>
        </w:rPr>
      </w:pPr>
      <w:r w:rsidRPr="00D661DF">
        <w:rPr>
          <w:rFonts w:cs="Arial"/>
        </w:rPr>
        <w:t xml:space="preserve">As a group, our objectives were to decide on an announcement to promote and to contact local and regional newspapers. We hoped to have secured an article in newspapers such as the Western Mail or South Wales evening post by the end of November after receiving details about the event or announcement that needed to be advertised. </w:t>
      </w:r>
    </w:p>
    <w:p w14:paraId="69A75CA9" w14:textId="77777777" w:rsidR="00D661DF" w:rsidRPr="00D661DF" w:rsidRDefault="00D661DF" w:rsidP="00D661DF">
      <w:pPr>
        <w:rPr>
          <w:rFonts w:cs="Arial"/>
        </w:rPr>
      </w:pPr>
      <w:r w:rsidRPr="00D661DF">
        <w:rPr>
          <w:rFonts w:cs="Arial"/>
        </w:rPr>
        <w:t xml:space="preserve">With our objective in mind, it was important we acted upon reaching the objectives through using SMART. </w:t>
      </w:r>
    </w:p>
    <w:p w14:paraId="549AA2D3" w14:textId="77777777" w:rsidR="00D661DF" w:rsidRPr="00D661DF" w:rsidRDefault="00D661DF" w:rsidP="00805DD0">
      <w:pPr>
        <w:pStyle w:val="Quote"/>
      </w:pPr>
      <w:r w:rsidRPr="00D661DF">
        <w:t>“An objective is a statement which describes what an individual, team or organisation is hoping to achieve.  Objectives are 'SMART' if they are specific, measurable, achievable, realistic and, timely (or time-bound).”(CMI, 2011)</w:t>
      </w:r>
    </w:p>
    <w:p w14:paraId="4B6553EA" w14:textId="77777777" w:rsidR="00D661DF" w:rsidRPr="00D661DF" w:rsidRDefault="00D661DF" w:rsidP="00D661DF">
      <w:pPr>
        <w:rPr>
          <w:rFonts w:cs="Arial"/>
        </w:rPr>
      </w:pPr>
      <w:r w:rsidRPr="00D661DF">
        <w:rPr>
          <w:rFonts w:cs="Arial"/>
        </w:rPr>
        <w:t xml:space="preserve">Using SMART goal setting allowed every team member to clearly understand what we were aiming to get out of in the project. It put us in a position where we wanted to set up the best practices for us to reach the goal of having an article in the newspaper. As a group we used SMART to analyse whether what we proposed to do was specific, measurable, achievable, realistic and timely. </w:t>
      </w:r>
    </w:p>
    <w:p w14:paraId="09511AFE" w14:textId="17271FDD" w:rsidR="00D661DF" w:rsidRDefault="00D661DF" w:rsidP="00D661DF">
      <w:pPr>
        <w:rPr>
          <w:rFonts w:cs="Arial"/>
        </w:rPr>
      </w:pPr>
    </w:p>
    <w:p w14:paraId="52FE1296" w14:textId="77777777" w:rsidR="00805DD0" w:rsidRPr="00D661DF" w:rsidRDefault="00805DD0" w:rsidP="00D661DF">
      <w:pPr>
        <w:rPr>
          <w:rFonts w:cs="Arial"/>
        </w:rPr>
      </w:pPr>
    </w:p>
    <w:p w14:paraId="078533BB" w14:textId="77777777" w:rsidR="00D661DF" w:rsidRPr="00D661DF" w:rsidRDefault="00D661DF" w:rsidP="00D661DF">
      <w:pPr>
        <w:rPr>
          <w:rFonts w:cs="Arial"/>
        </w:rPr>
      </w:pPr>
      <w:r w:rsidRPr="00D661DF">
        <w:rPr>
          <w:rFonts w:cs="Arial"/>
        </w:rPr>
        <w:lastRenderedPageBreak/>
        <w:t>•</w:t>
      </w:r>
      <w:r w:rsidRPr="00D661DF">
        <w:rPr>
          <w:rFonts w:cs="Arial"/>
        </w:rPr>
        <w:tab/>
        <w:t xml:space="preserve">Specific – outline in a clear statement precisely what is required.  </w:t>
      </w:r>
    </w:p>
    <w:p w14:paraId="1C1E3BEB" w14:textId="77777777" w:rsidR="00D661DF" w:rsidRPr="00D661DF" w:rsidRDefault="00D661DF" w:rsidP="00805DD0">
      <w:pPr>
        <w:ind w:left="720" w:hanging="720"/>
        <w:rPr>
          <w:rFonts w:cs="Arial"/>
        </w:rPr>
      </w:pPr>
      <w:r w:rsidRPr="00D661DF">
        <w:rPr>
          <w:rFonts w:cs="Arial"/>
        </w:rPr>
        <w:t>•</w:t>
      </w:r>
      <w:r w:rsidRPr="00D661DF">
        <w:rPr>
          <w:rFonts w:cs="Arial"/>
        </w:rPr>
        <w:tab/>
        <w:t xml:space="preserve">Measurable – include a measure to enable you to monitor progress and to know when the objective has been achieved.  </w:t>
      </w:r>
    </w:p>
    <w:p w14:paraId="4EED5593" w14:textId="77777777" w:rsidR="00D661DF" w:rsidRPr="00D661DF" w:rsidRDefault="00D661DF" w:rsidP="00805DD0">
      <w:pPr>
        <w:ind w:left="720" w:hanging="720"/>
        <w:rPr>
          <w:rFonts w:cs="Arial"/>
        </w:rPr>
      </w:pPr>
      <w:r w:rsidRPr="00D661DF">
        <w:rPr>
          <w:rFonts w:cs="Arial"/>
        </w:rPr>
        <w:t>•</w:t>
      </w:r>
      <w:r w:rsidRPr="00D661DF">
        <w:rPr>
          <w:rFonts w:cs="Arial"/>
        </w:rPr>
        <w:tab/>
        <w:t xml:space="preserve">Achievable – objectives can be designed to be challenging, but it is important that failure is not built into objectives. Employees and managers should agree to the objectives to ensure commitment to them.  </w:t>
      </w:r>
    </w:p>
    <w:p w14:paraId="01F8D2E1" w14:textId="77777777" w:rsidR="00D661DF" w:rsidRPr="00D661DF" w:rsidRDefault="00D661DF" w:rsidP="00D661DF">
      <w:pPr>
        <w:rPr>
          <w:rFonts w:cs="Arial"/>
        </w:rPr>
      </w:pPr>
      <w:r w:rsidRPr="00D661DF">
        <w:rPr>
          <w:rFonts w:cs="Arial"/>
        </w:rPr>
        <w:t>•</w:t>
      </w:r>
      <w:r w:rsidRPr="00D661DF">
        <w:rPr>
          <w:rFonts w:cs="Arial"/>
        </w:rPr>
        <w:tab/>
        <w:t xml:space="preserve">Realistic - focus on outcomes rather than the means of achieving them  </w:t>
      </w:r>
    </w:p>
    <w:p w14:paraId="41BEB97C" w14:textId="77777777" w:rsidR="00D661DF" w:rsidRPr="00D661DF" w:rsidRDefault="00D661DF" w:rsidP="00805DD0">
      <w:pPr>
        <w:ind w:left="720" w:hanging="720"/>
        <w:rPr>
          <w:rFonts w:cs="Arial"/>
        </w:rPr>
      </w:pPr>
      <w:r w:rsidRPr="00D661DF">
        <w:rPr>
          <w:rFonts w:cs="Arial"/>
        </w:rPr>
        <w:t>•</w:t>
      </w:r>
      <w:r w:rsidRPr="00D661DF">
        <w:rPr>
          <w:rFonts w:cs="Arial"/>
        </w:rPr>
        <w:tab/>
        <w:t xml:space="preserve">Timely - (or time-bound) – agree the date by which the outcome must be achieved. </w:t>
      </w:r>
    </w:p>
    <w:p w14:paraId="4CDEA948" w14:textId="77777777" w:rsidR="00D661DF" w:rsidRPr="00D661DF" w:rsidRDefault="00D661DF" w:rsidP="00D661DF">
      <w:pPr>
        <w:rPr>
          <w:rFonts w:cs="Arial"/>
        </w:rPr>
      </w:pPr>
      <w:r w:rsidRPr="00D661DF">
        <w:rPr>
          <w:rFonts w:cs="Arial"/>
        </w:rPr>
        <w:t xml:space="preserve">                                                                                                                                                (CMI, 2011)</w:t>
      </w:r>
    </w:p>
    <w:p w14:paraId="15111AD5" w14:textId="77777777" w:rsidR="00D661DF" w:rsidRPr="00D661DF" w:rsidRDefault="00D661DF" w:rsidP="00D661DF">
      <w:pPr>
        <w:rPr>
          <w:rFonts w:cs="Arial"/>
        </w:rPr>
      </w:pPr>
      <w:r w:rsidRPr="00D661DF">
        <w:rPr>
          <w:rFonts w:cs="Arial"/>
        </w:rPr>
        <w:t>By going through each of the SMART’s points, we could see whether it was possible to reach our goals. The following was SMART tailored to our project:</w:t>
      </w:r>
    </w:p>
    <w:p w14:paraId="4C3F1187" w14:textId="77777777" w:rsidR="00D661DF" w:rsidRPr="00D661DF" w:rsidRDefault="00D661DF" w:rsidP="00D661DF">
      <w:pPr>
        <w:rPr>
          <w:rFonts w:cs="Arial"/>
        </w:rPr>
      </w:pPr>
      <w:r w:rsidRPr="00D661DF">
        <w:rPr>
          <w:rFonts w:cs="Arial"/>
        </w:rPr>
        <w:t>•</w:t>
      </w:r>
      <w:r w:rsidRPr="00D661DF">
        <w:rPr>
          <w:rFonts w:cs="Arial"/>
        </w:rPr>
        <w:tab/>
        <w:t>Specific- To raise awareness through featuring an article in a newspaper.</w:t>
      </w:r>
    </w:p>
    <w:p w14:paraId="2A905211" w14:textId="77777777" w:rsidR="00D661DF" w:rsidRPr="00D661DF" w:rsidRDefault="00D661DF" w:rsidP="00805DD0">
      <w:pPr>
        <w:ind w:left="720" w:hanging="720"/>
        <w:rPr>
          <w:rFonts w:cs="Arial"/>
        </w:rPr>
      </w:pPr>
      <w:r w:rsidRPr="00D661DF">
        <w:rPr>
          <w:rFonts w:cs="Arial"/>
        </w:rPr>
        <w:t>•</w:t>
      </w:r>
      <w:r w:rsidRPr="00D661DF">
        <w:rPr>
          <w:rFonts w:cs="Arial"/>
        </w:rPr>
        <w:tab/>
        <w:t>Measurable- We measured progress by the different newspapers reporters we ask.</w:t>
      </w:r>
    </w:p>
    <w:p w14:paraId="7DA930D6" w14:textId="77777777" w:rsidR="00D661DF" w:rsidRPr="00D661DF" w:rsidRDefault="00D661DF" w:rsidP="00805DD0">
      <w:pPr>
        <w:ind w:left="720" w:hanging="720"/>
        <w:rPr>
          <w:rFonts w:cs="Arial"/>
        </w:rPr>
      </w:pPr>
      <w:r w:rsidRPr="00D661DF">
        <w:rPr>
          <w:rFonts w:cs="Arial"/>
        </w:rPr>
        <w:t>•</w:t>
      </w:r>
      <w:r w:rsidRPr="00D661DF">
        <w:rPr>
          <w:rFonts w:cs="Arial"/>
        </w:rPr>
        <w:tab/>
        <w:t>Achievable- We will also raise awareness through using other tools that help us in gaining a spot in the newspaper.</w:t>
      </w:r>
    </w:p>
    <w:p w14:paraId="5EC379B3" w14:textId="77777777" w:rsidR="00D661DF" w:rsidRPr="00D661DF" w:rsidRDefault="00D661DF" w:rsidP="00805DD0">
      <w:pPr>
        <w:ind w:left="720" w:hanging="720"/>
        <w:rPr>
          <w:rFonts w:cs="Arial"/>
        </w:rPr>
      </w:pPr>
      <w:r w:rsidRPr="00D661DF">
        <w:rPr>
          <w:rFonts w:cs="Arial"/>
        </w:rPr>
        <w:t>•</w:t>
      </w:r>
      <w:r w:rsidRPr="00D661DF">
        <w:rPr>
          <w:rFonts w:cs="Arial"/>
        </w:rPr>
        <w:tab/>
        <w:t>Realistic- After a discussion with a director from Down to earth, he mentioned that it would be realistic and that it is possible.</w:t>
      </w:r>
    </w:p>
    <w:p w14:paraId="0C20C0E4" w14:textId="77777777" w:rsidR="00D661DF" w:rsidRPr="00D661DF" w:rsidRDefault="00D661DF" w:rsidP="00805DD0">
      <w:pPr>
        <w:ind w:left="720" w:hanging="720"/>
        <w:rPr>
          <w:rFonts w:cs="Arial"/>
        </w:rPr>
      </w:pPr>
      <w:r w:rsidRPr="00D661DF">
        <w:rPr>
          <w:rFonts w:cs="Arial"/>
        </w:rPr>
        <w:t>•</w:t>
      </w:r>
      <w:r w:rsidRPr="00D661DF">
        <w:rPr>
          <w:rFonts w:cs="Arial"/>
        </w:rPr>
        <w:tab/>
        <w:t xml:space="preserve">Timely- We wanted to send a short article to an agreed and confirmed newspaper by the end of November. </w:t>
      </w:r>
    </w:p>
    <w:p w14:paraId="1F3818AE" w14:textId="77AD5C6E" w:rsidR="00D661DF" w:rsidRPr="00D661DF" w:rsidRDefault="00D661DF" w:rsidP="00D661DF">
      <w:pPr>
        <w:rPr>
          <w:rFonts w:cs="Arial"/>
        </w:rPr>
      </w:pPr>
      <w:r w:rsidRPr="00D661DF">
        <w:rPr>
          <w:rFonts w:cs="Arial"/>
        </w:rPr>
        <w:t xml:space="preserve">To conclude, looking at our project now that it has come to an end, we did not achieve our objectives due to the failure of featuring Down to Earth in the newspaper. However, throughout the project we continued to create awareness for the organisation using social media platforms. If we were to do the project again, a few changes would have been made in regard to the objectives set. For instance, as a group we felt that </w:t>
      </w:r>
      <w:r w:rsidRPr="00D661DF">
        <w:rPr>
          <w:rFonts w:cs="Arial"/>
        </w:rPr>
        <w:lastRenderedPageBreak/>
        <w:t xml:space="preserve">targeting the Western Mail and South Wales evening post was too ambitious for the time frame and circumstance we were in. </w:t>
      </w:r>
    </w:p>
    <w:p w14:paraId="053336FD" w14:textId="589BF2A9" w:rsidR="00666328" w:rsidRPr="004150B8" w:rsidRDefault="00666328" w:rsidP="009C21A3">
      <w:pPr>
        <w:rPr>
          <w:rFonts w:cs="Arial"/>
        </w:rPr>
      </w:pPr>
      <w:r w:rsidRPr="004150B8">
        <w:rPr>
          <w:rFonts w:cs="Arial"/>
        </w:rPr>
        <w:br w:type="page"/>
      </w:r>
    </w:p>
    <w:p w14:paraId="621DA36C" w14:textId="271DFD96" w:rsidR="00666328" w:rsidRDefault="00666328" w:rsidP="00C16B73">
      <w:pPr>
        <w:pStyle w:val="Heading2"/>
      </w:pPr>
      <w:bookmarkStart w:id="5" w:name="_Toc504427846"/>
      <w:r w:rsidRPr="004150B8">
        <w:lastRenderedPageBreak/>
        <w:t>Individual Differences, Diversity and Inclusion</w:t>
      </w:r>
      <w:bookmarkEnd w:id="5"/>
    </w:p>
    <w:p w14:paraId="63D9DC4D" w14:textId="77777777" w:rsidR="0083245C" w:rsidRPr="0083245C" w:rsidRDefault="0083245C" w:rsidP="009C21A3"/>
    <w:p w14:paraId="5E9E260A" w14:textId="77777777" w:rsidR="00863C49" w:rsidRDefault="00863C49" w:rsidP="00863C49">
      <w:pPr>
        <w:rPr>
          <w:rFonts w:cs="Arial"/>
        </w:rPr>
      </w:pPr>
      <w:r w:rsidRPr="00863C49">
        <w:rPr>
          <w:rFonts w:cs="Arial"/>
        </w:rPr>
        <w:t xml:space="preserve">In this report the candidates want to outline their understanding of the knowledge that the Candidate have contributed towards the group project. The aim of this report is to analyse the difference between, Individual differences, Diversity and inclusion. </w:t>
      </w:r>
    </w:p>
    <w:p w14:paraId="4EFEDDCA" w14:textId="25C701D6" w:rsidR="00863C49" w:rsidRPr="00863C49" w:rsidRDefault="00863C49" w:rsidP="00863C49">
      <w:pPr>
        <w:rPr>
          <w:rFonts w:cs="Arial"/>
        </w:rPr>
      </w:pPr>
      <w:r w:rsidRPr="00863C49">
        <w:rPr>
          <w:rFonts w:cs="Arial"/>
        </w:rPr>
        <w:t xml:space="preserve">“The promotion of equality, diversity and inclusion concerns all of us and is the responsibility of all members of our community.” </w:t>
      </w:r>
    </w:p>
    <w:p w14:paraId="228F6633" w14:textId="77777777" w:rsidR="00863C49" w:rsidRPr="00863C49" w:rsidRDefault="00863C49" w:rsidP="00863C49">
      <w:pPr>
        <w:rPr>
          <w:rFonts w:cs="Arial"/>
        </w:rPr>
      </w:pPr>
      <w:r w:rsidRPr="00863C49">
        <w:rPr>
          <w:rFonts w:cs="Arial"/>
        </w:rPr>
        <w:t xml:space="preserve">( Hamer Luke, 2017) </w:t>
      </w:r>
    </w:p>
    <w:p w14:paraId="725087DE" w14:textId="77777777" w:rsidR="00863C49" w:rsidRPr="00863C49" w:rsidRDefault="00863C49" w:rsidP="00863C49">
      <w:pPr>
        <w:rPr>
          <w:rFonts w:cs="Arial"/>
        </w:rPr>
      </w:pPr>
      <w:r w:rsidRPr="00863C49">
        <w:rPr>
          <w:rFonts w:cs="Arial"/>
        </w:rPr>
        <w:t>“A framework for conceptualizing the development of individual differences in reading ability is presented that synthesizes a great deal of the research literature”</w:t>
      </w:r>
    </w:p>
    <w:p w14:paraId="16794B95" w14:textId="77777777" w:rsidR="00863C49" w:rsidRPr="00863C49" w:rsidRDefault="00863C49" w:rsidP="00863C49">
      <w:pPr>
        <w:rPr>
          <w:rFonts w:cs="Arial"/>
        </w:rPr>
      </w:pPr>
      <w:r w:rsidRPr="00863C49">
        <w:rPr>
          <w:rFonts w:cs="Arial"/>
        </w:rPr>
        <w:t>( Keith E. Stanovich, 2017)</w:t>
      </w:r>
    </w:p>
    <w:p w14:paraId="2D87E20C" w14:textId="5DB188F6" w:rsidR="00863C49" w:rsidRPr="00863C49" w:rsidRDefault="00863C49" w:rsidP="00863C49">
      <w:pPr>
        <w:rPr>
          <w:rFonts w:cs="Arial"/>
        </w:rPr>
      </w:pPr>
      <w:r w:rsidRPr="00863C49">
        <w:rPr>
          <w:rFonts w:cs="Arial"/>
        </w:rPr>
        <w:t xml:space="preserve">In this assignment the candidate also going to explain what diversity, individual differences mean and how it going to affects people individually when working in an organisation with people of different race and culture.  </w:t>
      </w:r>
    </w:p>
    <w:p w14:paraId="50F7C2E5" w14:textId="77777777" w:rsidR="00863C49" w:rsidRPr="00863C49" w:rsidRDefault="00863C49" w:rsidP="00863C49">
      <w:pPr>
        <w:rPr>
          <w:rFonts w:cs="Arial"/>
        </w:rPr>
      </w:pPr>
      <w:r w:rsidRPr="00863C49">
        <w:rPr>
          <w:rFonts w:cs="Arial"/>
        </w:rPr>
        <w:t xml:space="preserve">The Candidate has done a project on Down to earth organisation. The down to organisation is an Exemplar in sustainable living and education for sustainability, the organisation helps people develop themselves and make life more living. The down to earth organisation engaging with vulnerable and hard reach groups’ individuals by providing members with choices of 31 different programmes. The candidate has explained it below what Sustainable building is. “site exhibits a range of sustainability features including cob buildings, renewable energy sources, rainwater harvesting and sustainable waste management techniques. The project is a social enterprise and centre for sustainability education running courses in traditional and natural building methods and working with schools and community organisations to design and build outdoor spaces using natural materials”. (Anon., 2017). The candidate has done a research on fundraising while doing the project the candidate is working in a group of 6 where they all had differences. The Candidate’s other group member worked on other part of the project. The candidate’s main team leader of the group has done the main key points of the down to earth project. One of the other team member chose to </w:t>
      </w:r>
      <w:r w:rsidRPr="00863C49">
        <w:rPr>
          <w:rFonts w:cs="Arial"/>
        </w:rPr>
        <w:lastRenderedPageBreak/>
        <w:t xml:space="preserve">be a research investigator, and the third member chose to be the implementer of the group, and this member discussed within the group. Also, the other member is doing the completer finisher in the group. The fifth member has done the other part of the project. “Diversity and inclusion are important for any learners in a learning session. This chapter provides an overview of cultural limitations in clay strategy that creates pathways toward effective communication and helps to eliminate potential barriers among people of diverse cultures and backgrounds. The strategy promotes teamwork and an understanding of and appreciation for cross-cultural diversity. understand how to support each other or celebrate enhancing the sense of community. The chapter discusses the activities with case examples” (" Biech Elaine", 2015). The candidate had problems speaking, communicating, sometimes it was difficult for the candidate to understand. There were other problems that the candidate had, such as the candidate is a different religious person and has to prays daily 5 times a day as the candidate is a Muslim person. the candidate also doesn’t have the ability to do anything without help and also can’t multitask. “Diversity encompasses complex differences and similarities in perspectives, identities, and points of view among members of an institution as well as among individuals who make up the wider community. Diversity includes important and interrelated dimensions of human identity such as race, ethnicity, gender, gender identity and expression, socio-economic status, nationality, citizenship, religion, sexual orientation, ability, and age. These differences are important to understand but they cannot be used to predict any individual’s values, choices or responses” (Wintlett Taylor-Browne, 2017). At times the candidate had difficulty giving a quick response as the candidate is quite undemanding, and sometimes it was time consuming for the candidate. Equality is making sure that individuals or group of individuals haven’t been treated differently or less favourably, on some of the points of their specific protected. there are some of the main points the candidate is including, characteristic, showing areas of race, gender and disability, religion is the main one or sometimes it’s the belief. That may include sexual orientation and age. “This means treating everyone with fairness and respect and recognising the needs of individuals. It is about addressing existing disadvantages affecting how people participate in society”. (Anon., 2015). The candidate team members have individual thinking, ideas which helps us build a strong group. “Individual differences are a cornerstone subject area in modern psychology.  </w:t>
      </w:r>
      <w:r w:rsidRPr="00863C49">
        <w:rPr>
          <w:rFonts w:cs="Arial"/>
        </w:rPr>
        <w:lastRenderedPageBreak/>
        <w:t>In many ways, it is the "classic" psychology that the general public refers to - it refers the psychology of the person - the psychological differences between people and their similarities. Individual difference psychology examines how people are similar and how they differ in their thinking, feeling and behaviour. So, in the study of individual differences we strive to understand ways in which people are psychologically similar and particularly what psychological characteristics vary between people”. (Anon., 2007).  The down to earth organisation also helps to charities and also doing fundraising, the candidate has done three different charities and the candidate it is showing below. “Every year the Big Lottery Fund (BIG) gives out millions of pounds from the UK’s National Lottery to good causes, with money going to community groups and health, education and environment projects” (Anon., 2017).“Bright Future is an ambitious and innovative partnership led by The Wildlife Trusts” (Anon., 2016). “The Welsh Government receives its budget from the UK government”. (Anon., 2015). “Good teamwork is essential for high performance in any business or non-profit organisation” (Anon., 2017). “effective method for dealing with a problem or interpersonal conflict that arises within the group”. (Anon., n.d.)</w:t>
      </w:r>
    </w:p>
    <w:p w14:paraId="29260595" w14:textId="03EC3282" w:rsidR="00666328" w:rsidRPr="004150B8" w:rsidRDefault="00863C49" w:rsidP="00863C49">
      <w:pPr>
        <w:rPr>
          <w:rFonts w:cs="Arial"/>
        </w:rPr>
      </w:pPr>
      <w:r w:rsidRPr="00863C49">
        <w:rPr>
          <w:rFonts w:cs="Arial"/>
        </w:rPr>
        <w:t xml:space="preserve">The candidate has explored more about themselves and the candidate also have learnt about their skills and the areas that they need to work on by continuing with this course. The candidate hope to gain enough strengths that they can get better opportunities in the future on their way through employment. The candidate hope to be able to learn and improve on the skills such as referencing candidate will be doing this by reading more books and journals that are relevant. </w:t>
      </w:r>
      <w:r w:rsidR="00666328" w:rsidRPr="004150B8">
        <w:rPr>
          <w:rFonts w:cs="Arial"/>
        </w:rPr>
        <w:br w:type="page"/>
      </w:r>
    </w:p>
    <w:p w14:paraId="0C8B2AEA" w14:textId="4456EC04" w:rsidR="00666328" w:rsidRPr="004150B8" w:rsidRDefault="00666328" w:rsidP="00C16B73">
      <w:pPr>
        <w:pStyle w:val="Heading2"/>
      </w:pPr>
      <w:bookmarkStart w:id="6" w:name="_Toc504427847"/>
      <w:r w:rsidRPr="004150B8">
        <w:lastRenderedPageBreak/>
        <w:t>Leadership Behaviours</w:t>
      </w:r>
      <w:bookmarkEnd w:id="6"/>
    </w:p>
    <w:p w14:paraId="5EBE260C" w14:textId="6BE60A87" w:rsidR="004150B8" w:rsidRDefault="004150B8" w:rsidP="009C21A3">
      <w:pPr>
        <w:rPr>
          <w:rFonts w:cs="Arial"/>
        </w:rPr>
      </w:pPr>
    </w:p>
    <w:p w14:paraId="08638A84" w14:textId="56E452B7" w:rsidR="000047E5" w:rsidRPr="000047E5" w:rsidRDefault="000047E5" w:rsidP="000047E5">
      <w:pPr>
        <w:rPr>
          <w:rFonts w:cs="Arial"/>
        </w:rPr>
      </w:pPr>
      <w:r w:rsidRPr="000047E5">
        <w:rPr>
          <w:rFonts w:cs="Arial"/>
        </w:rPr>
        <w:t xml:space="preserve">Leadership has been defined by Mullins as “a relationship through which one person influences the behaviour or actions of other people” (Mullins &amp; Christy, 2016, p. 620), the term has also been defined as “The action of leading a group of people or an organisation” by Oxford Dictionary (Oxford Dictionary, 2018), and both terms have been defined by academically recognised sources. A leader has a very important role in ensuring a team achieves their full potential and that the task is completed to the highest standard possible, it also motivates the </w:t>
      </w:r>
      <w:r w:rsidR="00A224A0" w:rsidRPr="000047E5">
        <w:rPr>
          <w:rFonts w:cs="Arial"/>
        </w:rPr>
        <w:t>team’s</w:t>
      </w:r>
      <w:r w:rsidRPr="000047E5">
        <w:rPr>
          <w:rFonts w:cs="Arial"/>
        </w:rPr>
        <w:t xml:space="preserve"> members to participate in the task by communicating with the other team members (Management Study Guide, 2018).</w:t>
      </w:r>
    </w:p>
    <w:p w14:paraId="6DC59615" w14:textId="68FD2A87" w:rsidR="000047E5" w:rsidRPr="000047E5" w:rsidRDefault="000047E5" w:rsidP="000047E5">
      <w:pPr>
        <w:rPr>
          <w:rFonts w:cs="Arial"/>
        </w:rPr>
      </w:pPr>
      <w:r w:rsidRPr="000047E5">
        <w:rPr>
          <w:rFonts w:cs="Arial"/>
        </w:rPr>
        <w:t>Whilst researching to define leadership, the author found numerous definitions for the term. The author had discovered a range of sources from academic journals and textbooks to dictionaries and individual opinions. According to Peter G Northouse leadership is defined as “a power relationship that exists between leaders and followers” (Northouse, 2016, p. 5), Stogdill (1974) describes leadership’s definitions as “there are almost as many different definitions of leadership as there are people who have tried to define it” (Cited in Northouse, 2016,</w:t>
      </w:r>
      <w:r w:rsidR="00863C49">
        <w:rPr>
          <w:rFonts w:cs="Arial"/>
        </w:rPr>
        <w:t xml:space="preserve"> </w:t>
      </w:r>
      <w:r w:rsidRPr="000047E5">
        <w:rPr>
          <w:rFonts w:cs="Arial"/>
        </w:rPr>
        <w:t xml:space="preserve">p.2). it is the </w:t>
      </w:r>
      <w:r w:rsidRPr="00EF047A">
        <w:rPr>
          <w:rFonts w:cs="Arial"/>
          <w:noProof/>
        </w:rPr>
        <w:t>author</w:t>
      </w:r>
      <w:r w:rsidR="00EF047A">
        <w:rPr>
          <w:rFonts w:cs="Arial"/>
          <w:noProof/>
        </w:rPr>
        <w:t>'</w:t>
      </w:r>
      <w:r w:rsidRPr="00EF047A">
        <w:rPr>
          <w:rFonts w:cs="Arial"/>
          <w:noProof/>
        </w:rPr>
        <w:t>s</w:t>
      </w:r>
      <w:r w:rsidRPr="000047E5">
        <w:rPr>
          <w:rFonts w:cs="Arial"/>
        </w:rPr>
        <w:t xml:space="preserve"> opinion that leadership defined by Northouse is more applicable as it features great detail on the subject of leadership.</w:t>
      </w:r>
    </w:p>
    <w:p w14:paraId="501BA34E" w14:textId="281A7589" w:rsidR="000047E5" w:rsidRPr="000047E5" w:rsidRDefault="000047E5" w:rsidP="000047E5">
      <w:pPr>
        <w:rPr>
          <w:rFonts w:cs="Arial"/>
        </w:rPr>
      </w:pPr>
      <w:r w:rsidRPr="000047E5">
        <w:rPr>
          <w:rFonts w:cs="Arial"/>
        </w:rPr>
        <w:t>The group were allocated specific roles to raise awareness of Down to Earth’s work. According to Belbin (</w:t>
      </w:r>
      <w:r w:rsidRPr="00EF047A">
        <w:rPr>
          <w:rFonts w:cs="Arial"/>
          <w:noProof/>
        </w:rPr>
        <w:t>1981)</w:t>
      </w:r>
      <w:r w:rsidR="00EF047A">
        <w:rPr>
          <w:rFonts w:cs="Arial"/>
          <w:noProof/>
        </w:rPr>
        <w:t>,</w:t>
      </w:r>
      <w:r w:rsidRPr="000047E5">
        <w:rPr>
          <w:rFonts w:cs="Arial"/>
        </w:rPr>
        <w:t xml:space="preserve"> there are nine key roles to ensure a team’s success, such as resource investigator, plant and team worker, and of course the important role of leader of the group (Mullins &amp; Christy, 2016). The leadership role was vital to get right as the right leader can have both a negative and positive impact on the group’s overall performance. According to Belbin (2016</w:t>
      </w:r>
      <w:r w:rsidR="00863C49">
        <w:rPr>
          <w:rFonts w:cs="Arial"/>
        </w:rPr>
        <w:t>, n.p</w:t>
      </w:r>
      <w:r w:rsidRPr="000047E5">
        <w:rPr>
          <w:rFonts w:cs="Arial"/>
        </w:rPr>
        <w:t>) “there is a clear implication that leadership is not part of the job but a quality that can be brought to a job”.</w:t>
      </w:r>
    </w:p>
    <w:p w14:paraId="4F54D4F5" w14:textId="472958CB" w:rsidR="000047E5" w:rsidRPr="000047E5" w:rsidRDefault="000047E5" w:rsidP="000047E5">
      <w:pPr>
        <w:rPr>
          <w:rFonts w:cs="Arial"/>
        </w:rPr>
      </w:pPr>
      <w:r w:rsidRPr="000047E5">
        <w:rPr>
          <w:rFonts w:cs="Arial"/>
        </w:rPr>
        <w:t xml:space="preserve">There are various types of leadership styles which will result in various types of leaders. The leadership style followed will have a considerable impact on how well a group will perform together (Mullins &amp; Christy, 2016). Leadership styles are “focused upon the </w:t>
      </w:r>
      <w:r w:rsidRPr="00EF047A">
        <w:rPr>
          <w:rFonts w:cs="Arial"/>
          <w:noProof/>
        </w:rPr>
        <w:t>leader</w:t>
      </w:r>
      <w:r w:rsidR="00EF047A">
        <w:rPr>
          <w:rFonts w:cs="Arial"/>
          <w:noProof/>
        </w:rPr>
        <w:t>'</w:t>
      </w:r>
      <w:r w:rsidRPr="00EF047A">
        <w:rPr>
          <w:rFonts w:cs="Arial"/>
          <w:noProof/>
        </w:rPr>
        <w:t>s</w:t>
      </w:r>
      <w:r w:rsidRPr="000047E5">
        <w:rPr>
          <w:rFonts w:cs="Arial"/>
        </w:rPr>
        <w:t xml:space="preserve"> attitude towards people and the resulting behaviours which they </w:t>
      </w:r>
      <w:r w:rsidRPr="000047E5">
        <w:rPr>
          <w:rFonts w:cs="Arial"/>
        </w:rPr>
        <w:lastRenderedPageBreak/>
        <w:t>exhibit in their day-to-day dealings with members of the team” (Rayner &amp; Smith, 2005</w:t>
      </w:r>
      <w:r w:rsidR="00863C49">
        <w:rPr>
          <w:rFonts w:cs="Arial"/>
        </w:rPr>
        <w:t>, p. 5</w:t>
      </w:r>
      <w:r w:rsidRPr="000047E5">
        <w:rPr>
          <w:rFonts w:cs="Arial"/>
        </w:rPr>
        <w:t>).</w:t>
      </w:r>
      <w:r w:rsidR="00EF4A87">
        <w:rPr>
          <w:rFonts w:cs="Arial"/>
        </w:rPr>
        <w:t xml:space="preserve"> There are various ways a leader can develop their leadership skills, for example, </w:t>
      </w:r>
      <w:r w:rsidR="00CA3CF5">
        <w:rPr>
          <w:rFonts w:cs="Arial"/>
        </w:rPr>
        <w:t xml:space="preserve">undergoing a leadership personality test and </w:t>
      </w:r>
      <w:r w:rsidR="00A224A0">
        <w:rPr>
          <w:rFonts w:cs="Arial"/>
        </w:rPr>
        <w:t xml:space="preserve">improve their communication skills </w:t>
      </w:r>
      <w:r w:rsidR="00A224A0" w:rsidRPr="00A224A0">
        <w:rPr>
          <w:rFonts w:cs="Arial"/>
        </w:rPr>
        <w:t>(Forbes, 2015)</w:t>
      </w:r>
      <w:r w:rsidR="00A224A0">
        <w:rPr>
          <w:rFonts w:cs="Arial"/>
        </w:rPr>
        <w:t>.</w:t>
      </w:r>
    </w:p>
    <w:p w14:paraId="047A8AE2" w14:textId="05317864" w:rsidR="000047E5" w:rsidRPr="000047E5" w:rsidRDefault="000047E5" w:rsidP="000047E5">
      <w:pPr>
        <w:rPr>
          <w:rFonts w:cs="Arial"/>
        </w:rPr>
      </w:pPr>
      <w:r w:rsidRPr="000047E5">
        <w:rPr>
          <w:rFonts w:cs="Arial"/>
        </w:rPr>
        <w:t>Leadership styles can be divided into three broad categories which are autocratic, democratic and Laissez Faire (Mullins &amp; Christy, 2016</w:t>
      </w:r>
      <w:r w:rsidR="00863C49">
        <w:rPr>
          <w:rFonts w:cs="Arial"/>
        </w:rPr>
        <w:t xml:space="preserve">; </w:t>
      </w:r>
      <w:r w:rsidRPr="000047E5">
        <w:rPr>
          <w:rFonts w:cs="Arial"/>
        </w:rPr>
        <w:t xml:space="preserve">Northouse, 2016).The first leadership style is known as autocratic leadership and refers to a leader who controls any decisions made within the group with the other members of the group who have little input into the final decisions. The benefits of an autocratic team leader </w:t>
      </w:r>
      <w:r w:rsidR="00EF047A">
        <w:rPr>
          <w:rFonts w:cs="Arial"/>
          <w:noProof/>
        </w:rPr>
        <w:t>are</w:t>
      </w:r>
      <w:r w:rsidRPr="000047E5">
        <w:rPr>
          <w:rFonts w:cs="Arial"/>
        </w:rPr>
        <w:t xml:space="preserve"> that they can provide a clear direction for its </w:t>
      </w:r>
      <w:r w:rsidRPr="00EF047A">
        <w:rPr>
          <w:rFonts w:cs="Arial"/>
          <w:noProof/>
        </w:rPr>
        <w:t>member</w:t>
      </w:r>
      <w:r w:rsidR="00EF047A">
        <w:rPr>
          <w:rFonts w:cs="Arial"/>
          <w:noProof/>
        </w:rPr>
        <w:t>'</w:t>
      </w:r>
      <w:r w:rsidRPr="00EF047A">
        <w:rPr>
          <w:rFonts w:cs="Arial"/>
          <w:noProof/>
        </w:rPr>
        <w:t>s</w:t>
      </w:r>
      <w:r w:rsidRPr="000047E5">
        <w:rPr>
          <w:rFonts w:cs="Arial"/>
        </w:rPr>
        <w:t xml:space="preserve"> roles when the team members are still adapting to being in a team.</w:t>
      </w:r>
    </w:p>
    <w:p w14:paraId="6C2EA557" w14:textId="0EED3ED9" w:rsidR="000047E5" w:rsidRPr="000047E5" w:rsidRDefault="000047E5" w:rsidP="000047E5">
      <w:pPr>
        <w:rPr>
          <w:rFonts w:cs="Arial"/>
        </w:rPr>
      </w:pPr>
      <w:r w:rsidRPr="000047E5">
        <w:rPr>
          <w:rFonts w:cs="Arial"/>
        </w:rPr>
        <w:t xml:space="preserve">The second leadership style is known as democratic leadership and refers to a leader who is also a member of the team and includes the other team members in group meetings who also express suggestions on how to complete their goals. In relation to the group’s project, the group leader was following the democratic leadership approach. The group was divided up into six categories of roles also known as Belbin’s team roles (Belbin, 2018), the group leader was instructed to recruit members for their team specifically from these roles. Once all the members were recruited the team leader held a meeting to discuss how they could use their roles effectively during the project period, for </w:t>
      </w:r>
      <w:r w:rsidRPr="00EF047A">
        <w:rPr>
          <w:rFonts w:cs="Arial"/>
          <w:noProof/>
        </w:rPr>
        <w:t>example</w:t>
      </w:r>
      <w:r w:rsidR="00EF047A">
        <w:rPr>
          <w:rFonts w:cs="Arial"/>
          <w:noProof/>
        </w:rPr>
        <w:t>,</w:t>
      </w:r>
      <w:r w:rsidRPr="000047E5">
        <w:rPr>
          <w:rFonts w:cs="Arial"/>
        </w:rPr>
        <w:t xml:space="preserve"> the member with the role of resource investigator would be responsible for any research required for the task.</w:t>
      </w:r>
    </w:p>
    <w:p w14:paraId="5489DF02" w14:textId="2DE08FCC" w:rsidR="000047E5" w:rsidRPr="000047E5" w:rsidRDefault="000047E5" w:rsidP="000047E5">
      <w:pPr>
        <w:rPr>
          <w:rFonts w:cs="Arial"/>
        </w:rPr>
      </w:pPr>
      <w:r w:rsidRPr="000047E5">
        <w:rPr>
          <w:rFonts w:cs="Arial"/>
        </w:rPr>
        <w:t xml:space="preserve">The third style of leadership is a Laissez- Faire leadership, where the members of the group take responsibility for all the tasks that need to be completed in order to achieve their goal, the leader of the group doesn’t take any responsibility for the actions of the group members, but passes the tasks focus </w:t>
      </w:r>
      <w:r w:rsidRPr="00EF047A">
        <w:rPr>
          <w:rFonts w:cs="Arial"/>
          <w:noProof/>
        </w:rPr>
        <w:t>onto</w:t>
      </w:r>
      <w:r w:rsidRPr="000047E5">
        <w:rPr>
          <w:rFonts w:cs="Arial"/>
        </w:rPr>
        <w:t xml:space="preserve"> the members in order to complete the task “as they think best” (Mullins &amp; Christy, 2016, p. 318).   The group cannot relate to this style of leadership, as this leadership type is more appropriate for groups who have </w:t>
      </w:r>
      <w:bookmarkStart w:id="7" w:name="_GoBack"/>
      <w:bookmarkEnd w:id="7"/>
      <w:r w:rsidR="00EF047A">
        <w:rPr>
          <w:rFonts w:cs="Arial"/>
        </w:rPr>
        <w:t>e</w:t>
      </w:r>
      <w:r w:rsidRPr="00EF047A">
        <w:rPr>
          <w:rFonts w:cs="Arial"/>
          <w:noProof/>
        </w:rPr>
        <w:t>stablished</w:t>
      </w:r>
      <w:r w:rsidRPr="000047E5">
        <w:rPr>
          <w:rFonts w:cs="Arial"/>
        </w:rPr>
        <w:t xml:space="preserve"> roles and knowledge based on the task.</w:t>
      </w:r>
    </w:p>
    <w:p w14:paraId="483D38DA" w14:textId="77777777" w:rsidR="000047E5" w:rsidRPr="000047E5" w:rsidRDefault="000047E5" w:rsidP="000047E5">
      <w:pPr>
        <w:rPr>
          <w:rFonts w:cs="Arial"/>
        </w:rPr>
      </w:pPr>
      <w:r w:rsidRPr="000047E5">
        <w:rPr>
          <w:rFonts w:cs="Arial"/>
        </w:rPr>
        <w:t xml:space="preserve">The leader of the group would encourage creativity, by letting the group members decorate the company stall at the event, in any form that was suitable for representing Down To Earth. Another factor of democratic leadership shown by the group’s leader </w:t>
      </w:r>
      <w:r w:rsidRPr="000047E5">
        <w:rPr>
          <w:rFonts w:cs="Arial"/>
        </w:rPr>
        <w:lastRenderedPageBreak/>
        <w:t xml:space="preserve">was the meetings that were held in relation to the task, where all members of the group would participate and share their personal recommendations and opinions to complete the task appropriately, during these meetings the team leader would make the final decision as to how the task would be completed. </w:t>
      </w:r>
    </w:p>
    <w:p w14:paraId="6FBAD6F6" w14:textId="77777777" w:rsidR="000047E5" w:rsidRPr="000047E5" w:rsidRDefault="000047E5" w:rsidP="000047E5">
      <w:pPr>
        <w:rPr>
          <w:rFonts w:cs="Arial"/>
        </w:rPr>
      </w:pPr>
      <w:r w:rsidRPr="000047E5">
        <w:rPr>
          <w:rFonts w:cs="Arial"/>
        </w:rPr>
        <w:t>But on the other hand, the leader was also following the autocratic leadership approach in relation to our project, as the group’s project deadline approached the leader made the final decision to pursue the members of the group who were unproductive and not cooperating with the task, this resulted in the tasks being completed promptly.</w:t>
      </w:r>
    </w:p>
    <w:p w14:paraId="6DD59E6A" w14:textId="5247767D" w:rsidR="000047E5" w:rsidRPr="000047E5" w:rsidRDefault="000047E5" w:rsidP="000047E5">
      <w:pPr>
        <w:rPr>
          <w:rFonts w:cs="Arial"/>
        </w:rPr>
      </w:pPr>
      <w:r w:rsidRPr="000047E5">
        <w:rPr>
          <w:rFonts w:cs="Arial"/>
        </w:rPr>
        <w:t xml:space="preserve">An example of leadership theory applied within the group was the Vroom and Yetton contingency model (Vroom, 2000), where the team leader’s decisions are analysed on its acceptance and the quality of their decision. In relation to our </w:t>
      </w:r>
      <w:r w:rsidRPr="00425F09">
        <w:rPr>
          <w:rFonts w:cs="Arial"/>
          <w:noProof/>
        </w:rPr>
        <w:t>project</w:t>
      </w:r>
      <w:r w:rsidR="00425F09">
        <w:rPr>
          <w:rFonts w:cs="Arial"/>
          <w:noProof/>
        </w:rPr>
        <w:t>,</w:t>
      </w:r>
      <w:r w:rsidRPr="000047E5">
        <w:rPr>
          <w:rFonts w:cs="Arial"/>
        </w:rPr>
        <w:t xml:space="preserve"> the team leader’s decision quality was vital as the leader would have the authority to make the final decision, in this </w:t>
      </w:r>
      <w:r w:rsidRPr="00425F09">
        <w:rPr>
          <w:rFonts w:cs="Arial"/>
          <w:noProof/>
        </w:rPr>
        <w:t>case</w:t>
      </w:r>
      <w:r w:rsidR="00425F09">
        <w:rPr>
          <w:rFonts w:cs="Arial"/>
          <w:noProof/>
        </w:rPr>
        <w:t>,</w:t>
      </w:r>
      <w:r w:rsidRPr="000047E5">
        <w:rPr>
          <w:rFonts w:cs="Arial"/>
        </w:rPr>
        <w:t xml:space="preserve"> the decision of journalists for the group’s newspaper article on the organisation Down To Earth. This factor had ensured the members of the team that the leader would take their ideas into consideration and make the most appropriate decision based on the project task. The team leader of the group has also followed the group decision style of Vroom and Yetton as many obstacles had arisen within the team at various times, for example there were numerous communication issues between the team and their organisation</w:t>
      </w:r>
      <w:r w:rsidR="00425F09">
        <w:rPr>
          <w:rFonts w:cs="Arial"/>
        </w:rPr>
        <w:t>, therefore,</w:t>
      </w:r>
      <w:r w:rsidRPr="000047E5">
        <w:rPr>
          <w:rFonts w:cs="Arial"/>
        </w:rPr>
        <w:t xml:space="preserve"> the team leader had to suggest ways of resolving the issue to the team, who then made the decision together as a team. </w:t>
      </w:r>
    </w:p>
    <w:p w14:paraId="55A92EEB" w14:textId="372B3CDF" w:rsidR="00666328" w:rsidRPr="004150B8" w:rsidRDefault="000047E5" w:rsidP="000047E5">
      <w:pPr>
        <w:rPr>
          <w:rFonts w:cs="Arial"/>
        </w:rPr>
      </w:pPr>
      <w:r w:rsidRPr="000047E5">
        <w:rPr>
          <w:rFonts w:cs="Arial"/>
        </w:rPr>
        <w:t>To conclude, the team have used a variety of leadership styles ranging from autocratic to democratic and have continued to develop them throughout the project period, alternating the styles they have developed depending on the situations they have encountered throughout the course of the project.</w:t>
      </w:r>
      <w:r w:rsidR="00666328" w:rsidRPr="004150B8">
        <w:rPr>
          <w:rFonts w:cs="Arial"/>
        </w:rPr>
        <w:br w:type="page"/>
      </w:r>
    </w:p>
    <w:p w14:paraId="3655CAD0" w14:textId="5ECC81D7" w:rsidR="00666328" w:rsidRDefault="00666328" w:rsidP="00C16B73">
      <w:pPr>
        <w:pStyle w:val="Heading2"/>
      </w:pPr>
      <w:bookmarkStart w:id="8" w:name="_Toc504427848"/>
      <w:r w:rsidRPr="004150B8">
        <w:lastRenderedPageBreak/>
        <w:t>Management Behaviours</w:t>
      </w:r>
      <w:bookmarkEnd w:id="8"/>
    </w:p>
    <w:p w14:paraId="669DF10A" w14:textId="77777777" w:rsidR="0083245C" w:rsidRPr="0083245C" w:rsidRDefault="0083245C" w:rsidP="009C21A3"/>
    <w:p w14:paraId="6EC1C7B4" w14:textId="77777777" w:rsidR="00671C20" w:rsidRPr="00671C20" w:rsidRDefault="00671C20" w:rsidP="00671C20">
      <w:pPr>
        <w:rPr>
          <w:rFonts w:cs="Arial"/>
        </w:rPr>
      </w:pPr>
      <w:r w:rsidRPr="00671C20">
        <w:rPr>
          <w:rFonts w:cs="Arial"/>
        </w:rPr>
        <w:t xml:space="preserve">Management can be defined as ‘a set of processes that can keep a complicated system of people and technology running smoothly. The most important aspects of management include planning, budgeting, organising, controlling and problem-solving.’ (Kotter, 2012). The reason behind why management is so important to an organisation is that organisations can only achieve their goals through coordinated efforts of members of the organisation. </w:t>
      </w:r>
    </w:p>
    <w:p w14:paraId="1B172A39" w14:textId="77777777" w:rsidR="00671C20" w:rsidRPr="00671C20" w:rsidRDefault="00671C20" w:rsidP="00671C20">
      <w:pPr>
        <w:rPr>
          <w:rFonts w:cs="Arial"/>
        </w:rPr>
      </w:pPr>
      <w:r w:rsidRPr="00671C20">
        <w:rPr>
          <w:rFonts w:cs="Arial"/>
        </w:rPr>
        <w:t xml:space="preserve">The processes of management and how organisations operate daily is necessary to the success of any organisation (Mullins &amp; Christy, 2016). A dynamic management process can be used for large organisations and this strategy also links with the organisational structure (Darmon, 2007). This processing system relies on a number of systems such as the goals, plans and budgets of the organisation. The result of this system of management is that if an organisation meets the required objectives in the best conditions, in a period of time, the better the productivity and the sales figures at the end through thorough planning. For a social enterprise such as Down to Earth, management is vital to the operations of their organisation. There are various managers in Down to Earth such as finance, project and site managers (Down to Earth, 2017). All these managers go through different processes to ensure that the projects they plan, the people and technology they manage run smoothly so that their projects goals and objectives are completed. </w:t>
      </w:r>
    </w:p>
    <w:p w14:paraId="62BB7A7D" w14:textId="77777777" w:rsidR="00671C20" w:rsidRPr="00671C20" w:rsidRDefault="00671C20" w:rsidP="00671C20">
      <w:pPr>
        <w:rPr>
          <w:rFonts w:cs="Arial"/>
        </w:rPr>
      </w:pPr>
      <w:r w:rsidRPr="00671C20">
        <w:rPr>
          <w:rFonts w:cs="Arial"/>
        </w:rPr>
        <w:t xml:space="preserve">A manager is also responsible for the work of other people in an organisation (Drucker, 1995). He argues that the responsibility for the work of other people is sub-standard and underlines it as a secondary characteristic rather than a primary characteristic. There are usually people in management positions who are clearly responsible for the work of other people but do not take responsibility for it. The reasons behind this could be the number of staff around them and the environment influencing their decisions in the workplace. The manager is someone who will perform management tasks, regardless if they have power over others or not. For Down to Earth, their managers must take responsibility upon themselves since they have a small workforce, however, the finance manager takes responsibility within the organisation in terms of their </w:t>
      </w:r>
      <w:r w:rsidRPr="00671C20">
        <w:rPr>
          <w:rFonts w:cs="Arial"/>
        </w:rPr>
        <w:lastRenderedPageBreak/>
        <w:t>expenses, but they also have to figure out how to acquire funds. In 2015, Down to Earth received £945,000 for one of their projects from the Big Lottery Fund Wales (Big Lottery Fund Wales, 2017). The project leader for the group of students working with Down to Earth took responsibility of ensuring that the work load was shared equally. He also devised a schedule for blog posts for a month to raise awareness for Down to Earth.</w:t>
      </w:r>
    </w:p>
    <w:p w14:paraId="4D56E693" w14:textId="77777777" w:rsidR="00671C20" w:rsidRPr="00671C20" w:rsidRDefault="00671C20" w:rsidP="00671C20">
      <w:pPr>
        <w:rPr>
          <w:rFonts w:cs="Arial"/>
        </w:rPr>
      </w:pPr>
      <w:r w:rsidRPr="00671C20">
        <w:rPr>
          <w:rFonts w:cs="Arial"/>
        </w:rPr>
        <w:t xml:space="preserve">The manager's perception of the workforce can impact the attitudes in dealing with people and the method of management behaviour implemented and theories such as Mayo (1933). Mayo’s theory is known as the Human Relations theory and he came up with the idea of changing the working conditions of the workplace such as lighting and length of breaks (Cliff Notes, 2016). He proved the importance of the employees and not the machinery and the results showed an increase in productivity throughout the workforce since they felt recognised and greater personal freedom (Perry, 2017). Due to the size of the projects Down to Earth generally plan, they require a lot of people to help and their staff is usually not enough. Therefore they have weekends where people volunteer to help and they are also free to leave if necessary. </w:t>
      </w:r>
    </w:p>
    <w:p w14:paraId="19D87517" w14:textId="77777777" w:rsidR="00671C20" w:rsidRPr="00671C20" w:rsidRDefault="00671C20" w:rsidP="00671C20">
      <w:pPr>
        <w:rPr>
          <w:rFonts w:cs="Arial"/>
        </w:rPr>
      </w:pPr>
      <w:r w:rsidRPr="00671C20">
        <w:rPr>
          <w:rFonts w:cs="Arial"/>
        </w:rPr>
        <w:t xml:space="preserve">Another popular theory that is regularly used is McGregor’s (1960) X and Y theory. McGregor argued that a chosen management style used can influence the manager's attitude and behaviour at the workplace (Mullins &amp; Christy, 2016). The main assumptions for workers of Theory X are that the average person is lazy, dislikes work and motivation only occur at the physiological and security levels. Based on these assumptions, the usual use of rewards from the manager's position and authority is expected to result in an authoritarian style of management. The principles of Theory Y is the integration of individual and organisational goals and this theory assumes work is natural, commitment to the job and taking responsibility. These two theories usually reflect upon the manager's style of behaviour (Mullins &amp; Christy, 2016). When this theory is put into an actual working environment, the style of management behaviour adopted will generally be influenced depending on the situation the organisation is facing. If a job requires various tasks and elements of problem-solving, then Theory X would be more suitable for that specific job. However, if a job requires commitment then Theory Y would be the most appropriate (Management Study Guide, 2016). </w:t>
      </w:r>
    </w:p>
    <w:p w14:paraId="2010A51C" w14:textId="77777777" w:rsidR="00671C20" w:rsidRPr="00671C20" w:rsidRDefault="00671C20" w:rsidP="00671C20">
      <w:pPr>
        <w:rPr>
          <w:rFonts w:cs="Arial"/>
        </w:rPr>
      </w:pPr>
      <w:r w:rsidRPr="00671C20">
        <w:rPr>
          <w:rFonts w:cs="Arial"/>
        </w:rPr>
        <w:lastRenderedPageBreak/>
        <w:t>Down to Earth would be in the Theory X category in terms of monitoring since labour jobs require supervision for health and safety, however, the staff and volunteers would be in Theory Y since they like working there and take responsibility for their actions. For the project group students working with Down to Earth, the leader in the group had used the Theory Y approach for the group. This had a positive effect on the group because everyone had turned up to regular meetings as well as visiting the Down to Earth site for additional information. Although the group would have liked a longer period of time to accomplish the task for Down to Earth, the commitment levels were clearly there.</w:t>
      </w:r>
    </w:p>
    <w:p w14:paraId="399AEE07" w14:textId="77777777" w:rsidR="00671C20" w:rsidRPr="00671C20" w:rsidRDefault="00671C20" w:rsidP="00671C20">
      <w:pPr>
        <w:rPr>
          <w:rFonts w:cs="Arial"/>
        </w:rPr>
      </w:pPr>
      <w:r w:rsidRPr="00671C20">
        <w:rPr>
          <w:rFonts w:cs="Arial"/>
        </w:rPr>
        <w:t>Taylor (1911) developed the Taylorism or scientific management theory (Mullins &amp; Christy, 2016). This theory had four main principles in working which are one best way, select and train individuals based on tasks, give individuals clear instructions and supervision and divide work between managers and employees with managers planning and employees doing the work. Down to Earth do not use majority this management method since this method is used more frequently in larger organisations, however, they do train ‘hard to reach groups’ their building methods and other skills so that they are more employable. All of the behavioural models or theories that managers adopt have the ability to motivate workers in an organisation when working towards a mutual goal and increasing the chance of success.</w:t>
      </w:r>
    </w:p>
    <w:p w14:paraId="07AA47A1" w14:textId="77777777" w:rsidR="00671C20" w:rsidRPr="00671C20" w:rsidRDefault="00671C20" w:rsidP="00671C20">
      <w:pPr>
        <w:rPr>
          <w:rFonts w:cs="Arial"/>
        </w:rPr>
      </w:pPr>
      <w:r w:rsidRPr="00671C20">
        <w:rPr>
          <w:rFonts w:cs="Arial"/>
        </w:rPr>
        <w:t xml:space="preserve">All the management behaviour models discussed can be adapted by managers for different projects and the manager must ensure that they have chosen the appropriate one so that the team members are motivated to achieve to organisations goals and objectives. The main responsibility of a manager is to ensure a proficient approach towards people management.  </w:t>
      </w:r>
    </w:p>
    <w:p w14:paraId="4CF636DC" w14:textId="2A8AB119" w:rsidR="00666328" w:rsidRPr="004150B8" w:rsidRDefault="00671C20" w:rsidP="00671C20">
      <w:pPr>
        <w:rPr>
          <w:rFonts w:cs="Arial"/>
        </w:rPr>
      </w:pPr>
      <w:r w:rsidRPr="00671C20">
        <w:rPr>
          <w:rFonts w:cs="Arial"/>
        </w:rPr>
        <w:t xml:space="preserve">To conclude, managers should carefully decide on what style they choose to adopt since each method has various advantages and disadvantages. They could also integrate theories together if it is suitable for their organisation. They must also consider the responsibility of their position in the organisation as it could influence the productivity of workers. </w:t>
      </w:r>
      <w:r w:rsidR="00666328" w:rsidRPr="004150B8">
        <w:rPr>
          <w:rFonts w:cs="Arial"/>
        </w:rPr>
        <w:br w:type="page"/>
      </w:r>
    </w:p>
    <w:p w14:paraId="576F8396" w14:textId="75981D18" w:rsidR="00666328" w:rsidRPr="004150B8" w:rsidRDefault="00666328" w:rsidP="00C16B73">
      <w:pPr>
        <w:pStyle w:val="Heading2"/>
      </w:pPr>
      <w:bookmarkStart w:id="9" w:name="_Toc504427849"/>
      <w:r w:rsidRPr="004150B8">
        <w:lastRenderedPageBreak/>
        <w:t>Group and Team Behaviours</w:t>
      </w:r>
      <w:bookmarkEnd w:id="9"/>
    </w:p>
    <w:p w14:paraId="082AD650" w14:textId="534BFAA8" w:rsidR="004150B8" w:rsidRDefault="004150B8" w:rsidP="009C21A3">
      <w:pPr>
        <w:rPr>
          <w:rFonts w:cs="Arial"/>
        </w:rPr>
      </w:pPr>
    </w:p>
    <w:p w14:paraId="619EC14E" w14:textId="77777777" w:rsidR="00BE4A5E" w:rsidRPr="00BE4A5E" w:rsidRDefault="00BE4A5E" w:rsidP="009C21A3">
      <w:pPr>
        <w:rPr>
          <w:rFonts w:cs="Arial"/>
        </w:rPr>
      </w:pPr>
      <w:r w:rsidRPr="00BE4A5E">
        <w:rPr>
          <w:rFonts w:cs="Arial"/>
        </w:rPr>
        <w:t>The purpose of this report is to investigate the factors influencing group and team behaviours within an organisation. The report will also discuss how the group of students of the University of Wales Trinity Saint David, behave and manage to raise awareness of social enterprise Down to Earth in which the group was involved.</w:t>
      </w:r>
    </w:p>
    <w:p w14:paraId="3E137C87" w14:textId="77777777" w:rsidR="00BE4A5E" w:rsidRPr="00BE4A5E" w:rsidRDefault="00BE4A5E" w:rsidP="009C21A3">
      <w:pPr>
        <w:rPr>
          <w:rFonts w:cs="Arial"/>
        </w:rPr>
      </w:pPr>
      <w:r w:rsidRPr="00BE4A5E">
        <w:rPr>
          <w:rFonts w:cs="Arial"/>
        </w:rPr>
        <w:t>According to Crainer (1998), a team is a limited group of people who have mutual aims. He also believes, that all team members to succeed, rely on the success of the other team members.</w:t>
      </w:r>
    </w:p>
    <w:p w14:paraId="0C9D0C0E" w14:textId="77777777" w:rsidR="00BE4A5E" w:rsidRPr="00BE4A5E" w:rsidRDefault="00BE4A5E" w:rsidP="009C21A3">
      <w:pPr>
        <w:rPr>
          <w:rFonts w:cs="Arial"/>
        </w:rPr>
      </w:pPr>
      <w:r w:rsidRPr="00BE4A5E">
        <w:rPr>
          <w:rFonts w:cs="Arial"/>
        </w:rPr>
        <w:t xml:space="preserve">Aider (1986), claims that a group is an unrestricted number of people forming a unit for a purpose or a cause. The author stated that groups are also interdependent, the success of each group member depends on the success of another group member.  </w:t>
      </w:r>
    </w:p>
    <w:p w14:paraId="7FE433B9" w14:textId="77777777" w:rsidR="00BE4A5E" w:rsidRPr="00BE4A5E" w:rsidRDefault="00BE4A5E" w:rsidP="009C21A3">
      <w:pPr>
        <w:rPr>
          <w:rFonts w:cs="Arial"/>
        </w:rPr>
      </w:pPr>
      <w:r w:rsidRPr="00BE4A5E">
        <w:rPr>
          <w:rFonts w:cs="Arial"/>
        </w:rPr>
        <w:t>According to Belbin (2012), the main differences between a team and group are the number of the members, the working style and the leadership. Groups can have an unlimited number of members, while, a team can comprise a restricted number of people. The second difference is that in a group the leadership is entrusted to a single individual, whereas, in a team, the leadership is shared and rotates among the team members. The working style of a group is flexible, while, in a team, the working style is well coordinated and strict.</w:t>
      </w:r>
    </w:p>
    <w:p w14:paraId="745657B8" w14:textId="77777777" w:rsidR="00BE4A5E" w:rsidRPr="00BE4A5E" w:rsidRDefault="00BE4A5E" w:rsidP="009C21A3">
      <w:pPr>
        <w:rPr>
          <w:rFonts w:cs="Arial"/>
        </w:rPr>
      </w:pPr>
      <w:r w:rsidRPr="00BE4A5E">
        <w:rPr>
          <w:rFonts w:cs="Arial"/>
        </w:rPr>
        <w:t xml:space="preserve">Franz (2012) believes that the teams in organisations are essential to complete tasks. Organisations prefer working with teams because the communication is fast, the work is divided and well coordinated. As described by Mullins (2016), the Belbin team model is used by the organisation to recruit the right set of people to increase the performance of the organisation. After identifying the roles suitable for each member of the team, the Down to Earth project team utilised the Belbin team model to determine the right task for each member of the group. A good example could be the team leader who was responsible for the communication with the manager of the organisation and the coordination of the work of the other members of the team. The resource investigator was responsible for the research used by the team for their project. The two team workers were co-operative and were able to adapt easily to </w:t>
      </w:r>
      <w:r w:rsidRPr="00BE4A5E">
        <w:rPr>
          <w:rFonts w:cs="Arial"/>
        </w:rPr>
        <w:lastRenderedPageBreak/>
        <w:t>different activities within the team’s project. The implementer of the group during the meetings turned the ideas into practical outcomes. The task of the completer finisher was to analyse the final work made by the other team members, find out errors and perfecting the final work (Belbin, 2004).</w:t>
      </w:r>
    </w:p>
    <w:p w14:paraId="79D20013" w14:textId="77777777" w:rsidR="00BE4A5E" w:rsidRPr="00BE4A5E" w:rsidRDefault="00BE4A5E" w:rsidP="009C21A3">
      <w:pPr>
        <w:rPr>
          <w:rFonts w:cs="Arial"/>
        </w:rPr>
      </w:pPr>
      <w:r w:rsidRPr="00BE4A5E">
        <w:rPr>
          <w:rFonts w:cs="Arial"/>
        </w:rPr>
        <w:t>The vice-president of People Analytics and Compensation at Google, Prasad Setty (2016) claims that there are other factors involved in a teamwork, not only the characteristic of the individual. Google believes that the individual in the team is not more essential than how the team work together to succeed (Goal Summit, 2016). Having considered the factors which Google uses to have an effective team, the Down to Earth project team had some difficulties during their performance, due to the lack of communication between the team and the organisation (Bovee and Thill, 2013). Another main factor which determined negatively the performance of the team was the confused objectives set by the manager to the team in raising awareness of the social enterprise Down to Earth. Although the team role identification helped the team with assignation of their task, this did not help the team to have a great performance. The short time available caused the lack cohesiveness of the team (Pettinger, 2013).</w:t>
      </w:r>
    </w:p>
    <w:p w14:paraId="782766EE" w14:textId="77777777" w:rsidR="00BE4A5E" w:rsidRPr="00BE4A5E" w:rsidRDefault="00BE4A5E" w:rsidP="009C21A3">
      <w:pPr>
        <w:rPr>
          <w:rFonts w:cs="Arial"/>
        </w:rPr>
      </w:pPr>
      <w:r w:rsidRPr="00BE4A5E">
        <w:rPr>
          <w:rFonts w:cs="Arial"/>
        </w:rPr>
        <w:t xml:space="preserve">Another factor that could also determine the team’s cohesiveness could be the stage of development and maturity. As stated by Tuckman and Jenson (1977), there are five stages of a group development which includes Forming, Storming, Norming, Performing and Adjourning. Forming is the first stage and it is when the group members rely on the instruction of the team leader, whenever they have no understanding and knowledge of their tasks. The Forming stage is completed, when an individual decides to engage in becoming a group member. The Down to Earth project team Forming stage was slow due to communication issues. Storming is when there are conflicts between the group members and emotional resistance of the members in completing certain tasks. The team Storming stage was when the team had a negative mindset and behaviour towards the project’s objectives. Once the group conflicts and misunderstandings are resolved, the group can move on to the Norming stage. Basically, the Norming stage is when the members of the group appreciate each other’s strengths and when they start cooperating as a team. Down to Earth team, found out the strengths of the team and this helped the team to cooperate in completing their tasks. Performing stage begins once the initial problems </w:t>
      </w:r>
      <w:r w:rsidRPr="00BE4A5E">
        <w:rPr>
          <w:rFonts w:cs="Arial"/>
        </w:rPr>
        <w:lastRenderedPageBreak/>
        <w:t>of the group are solved and when the roles of the group are functional and flexible in order to give high performances. When the team completed the Norming stage, they were able to work as a team and achieve their goals. The final stage known as the Adjourning stage is the most uncertain stage, it is when the group achieved the objectives set and has to decide to discharge the group temporarily or permanently. The Down to Earth team was pleased to work together as a team, once they achieve the objectives set, the team might disband (Watson and Gallagher, 2005).</w:t>
      </w:r>
    </w:p>
    <w:p w14:paraId="46E2B5F5" w14:textId="77777777" w:rsidR="00BE4A5E" w:rsidRPr="00BE4A5E" w:rsidRDefault="00BE4A5E" w:rsidP="009C21A3">
      <w:pPr>
        <w:rPr>
          <w:rFonts w:cs="Arial"/>
        </w:rPr>
      </w:pPr>
      <w:r w:rsidRPr="00BE4A5E">
        <w:rPr>
          <w:rFonts w:cs="Arial"/>
        </w:rPr>
        <w:t>The Belbin team model role is essential for the teams in organisations to achieve their objectives and increase the performance of the organisation. Employing the right group of people to create an effective team, it is one of the aims of organisations. The Down to Earth project team allocated the role of each team member, using Belbin team model and this made the team work effectively.</w:t>
      </w:r>
    </w:p>
    <w:p w14:paraId="026B4137" w14:textId="77777777" w:rsidR="00BE4A5E" w:rsidRPr="00BE4A5E" w:rsidRDefault="00BE4A5E" w:rsidP="009C21A3">
      <w:pPr>
        <w:rPr>
          <w:rFonts w:cs="Arial"/>
        </w:rPr>
      </w:pPr>
      <w:r w:rsidRPr="00BE4A5E">
        <w:rPr>
          <w:rFonts w:cs="Arial"/>
        </w:rPr>
        <w:t>Some companies, like Google, believes that the qualities of the individual in a team are not as important as the way the team work together effectively. Down to Earth in contrary, consider the individual strengths of each team member and unite them in one team.</w:t>
      </w:r>
    </w:p>
    <w:p w14:paraId="67B179D9" w14:textId="77777777" w:rsidR="00BE4A5E" w:rsidRPr="00BE4A5E" w:rsidRDefault="00BE4A5E" w:rsidP="009C21A3">
      <w:pPr>
        <w:rPr>
          <w:rFonts w:cs="Arial"/>
        </w:rPr>
      </w:pPr>
      <w:r w:rsidRPr="00BE4A5E">
        <w:rPr>
          <w:rFonts w:cs="Arial"/>
        </w:rPr>
        <w:t>The Tuckman and Jenson five stages of development and maturity are essential for the cohesiveness of groups or teams. Each of the five stages presents different challenges, the main aim of the stages of development is to enable the team to work cohesively and successfully.</w:t>
      </w:r>
    </w:p>
    <w:p w14:paraId="24DBD92C" w14:textId="1E9C73BF" w:rsidR="00BE4A5E" w:rsidRPr="004150B8" w:rsidRDefault="00BE4A5E" w:rsidP="009C21A3">
      <w:pPr>
        <w:rPr>
          <w:rFonts w:cs="Arial"/>
        </w:rPr>
      </w:pPr>
      <w:r w:rsidRPr="00BE4A5E">
        <w:rPr>
          <w:rFonts w:cs="Arial"/>
        </w:rPr>
        <w:t>To conclude this report, it can be pointed out that companies, in order to achieve their objectives successfully, carefully focus on creating the right team. Due to the limitation of word count, the author was unable to give a wider explanation of the topic.</w:t>
      </w:r>
    </w:p>
    <w:p w14:paraId="67A11555" w14:textId="7559915F" w:rsidR="00666328" w:rsidRPr="004150B8" w:rsidRDefault="00666328" w:rsidP="009C21A3">
      <w:pPr>
        <w:rPr>
          <w:rFonts w:cs="Arial"/>
        </w:rPr>
      </w:pPr>
      <w:r w:rsidRPr="004150B8">
        <w:rPr>
          <w:rFonts w:cs="Arial"/>
        </w:rPr>
        <w:br w:type="page"/>
      </w:r>
    </w:p>
    <w:p w14:paraId="6B7FE637" w14:textId="4B6FA793" w:rsidR="00666328" w:rsidRPr="004150B8" w:rsidRDefault="00666328" w:rsidP="00C16B73">
      <w:pPr>
        <w:pStyle w:val="Heading2"/>
      </w:pPr>
      <w:bookmarkStart w:id="10" w:name="_Toc504427850"/>
      <w:r w:rsidRPr="004150B8">
        <w:lastRenderedPageBreak/>
        <w:t>Motivation and Perception</w:t>
      </w:r>
      <w:bookmarkEnd w:id="10"/>
    </w:p>
    <w:p w14:paraId="157C95FC" w14:textId="77777777" w:rsidR="004150B8" w:rsidRPr="004150B8" w:rsidRDefault="004150B8" w:rsidP="009C21A3">
      <w:pPr>
        <w:rPr>
          <w:rFonts w:cs="Arial"/>
        </w:rPr>
      </w:pPr>
    </w:p>
    <w:p w14:paraId="0B75DA44" w14:textId="77777777" w:rsidR="004150B8" w:rsidRPr="00D177A0" w:rsidRDefault="004150B8" w:rsidP="009C21A3">
      <w:pPr>
        <w:pStyle w:val="Quote"/>
        <w:rPr>
          <w:rFonts w:cs="Arial"/>
        </w:rPr>
      </w:pPr>
      <w:r w:rsidRPr="00D177A0">
        <w:rPr>
          <w:rFonts w:cs="Arial"/>
        </w:rPr>
        <w:t xml:space="preserve">“It is safer to be feared than to be </w:t>
      </w:r>
      <w:r w:rsidRPr="00EF047A">
        <w:rPr>
          <w:rFonts w:cs="Arial"/>
          <w:noProof/>
        </w:rPr>
        <w:t>loved,</w:t>
      </w:r>
      <w:r w:rsidRPr="00D177A0">
        <w:rPr>
          <w:rFonts w:cs="Arial"/>
        </w:rPr>
        <w:t xml:space="preserve"> when one of the two must be lacking. For one can generally say this about men: they are ungrateful, fickle, simulators and deceivers, avoiders of danger, and greedy for gain. … Men are less hesitant about injuring someone who makes himself loved than one who makes himself fear, because love is held together by a chain of obligation that, since men are a wretched lot, is broken on every occasion for their own self-interest: but fear is sustained by a dread of punishment that will never abandon you.”</w:t>
      </w:r>
    </w:p>
    <w:p w14:paraId="43432577" w14:textId="03EC9807" w:rsidR="004150B8" w:rsidRPr="00D177A0" w:rsidRDefault="004150B8" w:rsidP="009C21A3">
      <w:pPr>
        <w:pStyle w:val="Quote"/>
        <w:jc w:val="center"/>
        <w:rPr>
          <w:rFonts w:cs="Arial"/>
        </w:rPr>
      </w:pPr>
      <w:r w:rsidRPr="00D177A0">
        <w:rPr>
          <w:rFonts w:cs="Arial"/>
          <w:noProof/>
        </w:rPr>
        <w:t>(Machiavelli, 1532, p. 58)</w:t>
      </w:r>
    </w:p>
    <w:p w14:paraId="5FEDC748" w14:textId="636E8D1E" w:rsidR="005E76CA" w:rsidRDefault="004150B8" w:rsidP="009C21A3">
      <w:pPr>
        <w:rPr>
          <w:rFonts w:cs="Arial"/>
          <w:noProof/>
        </w:rPr>
      </w:pPr>
      <w:r w:rsidRPr="004150B8">
        <w:rPr>
          <w:rFonts w:cs="Arial"/>
        </w:rPr>
        <w:t>The question of how best to motiv</w:t>
      </w:r>
      <w:r w:rsidR="00117B6F">
        <w:rPr>
          <w:rFonts w:cs="Arial"/>
        </w:rPr>
        <w:t>at</w:t>
      </w:r>
      <w:r w:rsidRPr="004150B8">
        <w:rPr>
          <w:rFonts w:cs="Arial"/>
        </w:rPr>
        <w:t xml:space="preserve">e a body of people is an age-old question, over five hundred years ago Machiavelli was pondering the most effective means of motivating the population of a state in perhaps his most infamous work, </w:t>
      </w:r>
      <w:r w:rsidRPr="004150B8">
        <w:rPr>
          <w:rFonts w:cs="Arial"/>
          <w:i/>
        </w:rPr>
        <w:t xml:space="preserve">The Prince </w:t>
      </w:r>
      <w:r w:rsidRPr="004150B8">
        <w:rPr>
          <w:rFonts w:cs="Arial"/>
        </w:rPr>
        <w:t xml:space="preserve">(above).  </w:t>
      </w:r>
      <w:r w:rsidRPr="004150B8">
        <w:rPr>
          <w:rFonts w:cs="Arial"/>
          <w:noProof/>
        </w:rPr>
        <w:t xml:space="preserve">Taylor (1911, p. 10) asserted that “it is possible to give the workman what he most wants – high wages” and it is only more recently and with a more </w:t>
      </w:r>
      <w:r w:rsidRPr="00EF047A">
        <w:rPr>
          <w:rFonts w:cs="Arial"/>
          <w:noProof/>
        </w:rPr>
        <w:t>rigorous</w:t>
      </w:r>
      <w:r w:rsidRPr="004150B8">
        <w:rPr>
          <w:rFonts w:cs="Arial"/>
          <w:noProof/>
        </w:rPr>
        <w:t xml:space="preserve"> scientific approach to the study of motivations that theorists have moved away from this idea of the underlying greed of the worker.</w:t>
      </w:r>
      <w:r w:rsidR="00493841">
        <w:rPr>
          <w:rFonts w:cs="Arial"/>
          <w:noProof/>
        </w:rPr>
        <w:t xml:space="preserve"> </w:t>
      </w:r>
      <w:r w:rsidR="001E4822">
        <w:rPr>
          <w:rFonts w:cs="Arial"/>
          <w:noProof/>
        </w:rPr>
        <w:t xml:space="preserve">Maslow’s hierarchy of needs describes a need to fulfil physiological drives followed by a need for safety (Maslow, 1943). These needs can mostly be fulfilled through the proper application of funds, food can be bought, money can provide a sense of security. </w:t>
      </w:r>
      <w:bookmarkStart w:id="11" w:name="_Hlk504127098"/>
      <w:r w:rsidR="001E4822">
        <w:rPr>
          <w:rFonts w:cs="Arial"/>
          <w:noProof/>
        </w:rPr>
        <w:t xml:space="preserve">Maslow </w:t>
      </w:r>
      <w:r w:rsidR="001E4822" w:rsidRPr="00EF047A">
        <w:rPr>
          <w:rFonts w:cs="Arial"/>
          <w:noProof/>
        </w:rPr>
        <w:t>ackno</w:t>
      </w:r>
      <w:r w:rsidR="00EF047A">
        <w:rPr>
          <w:rFonts w:cs="Arial"/>
          <w:noProof/>
        </w:rPr>
        <w:t>w</w:t>
      </w:r>
      <w:r w:rsidR="001E4822" w:rsidRPr="00EF047A">
        <w:rPr>
          <w:rFonts w:cs="Arial"/>
          <w:noProof/>
        </w:rPr>
        <w:t>ledges</w:t>
      </w:r>
      <w:r w:rsidR="001E4822">
        <w:rPr>
          <w:rFonts w:cs="Arial"/>
          <w:noProof/>
        </w:rPr>
        <w:t xml:space="preserve"> that these needs can have a different priority, should one have been </w:t>
      </w:r>
      <w:r w:rsidR="001E4822" w:rsidRPr="00EF047A">
        <w:rPr>
          <w:rFonts w:cs="Arial"/>
          <w:noProof/>
        </w:rPr>
        <w:t>consi</w:t>
      </w:r>
      <w:r w:rsidR="00EF047A">
        <w:rPr>
          <w:rFonts w:cs="Arial"/>
          <w:noProof/>
        </w:rPr>
        <w:t>s</w:t>
      </w:r>
      <w:r w:rsidR="001E4822" w:rsidRPr="00EF047A">
        <w:rPr>
          <w:rFonts w:cs="Arial"/>
          <w:noProof/>
        </w:rPr>
        <w:t>tently</w:t>
      </w:r>
      <w:r w:rsidR="001E4822">
        <w:rPr>
          <w:rFonts w:cs="Arial"/>
          <w:noProof/>
        </w:rPr>
        <w:t xml:space="preserve"> fulfilled for a long period of time a person can become complacent and give less priority to that need</w:t>
      </w:r>
      <w:r w:rsidR="00AD764A">
        <w:rPr>
          <w:rFonts w:cs="Arial"/>
          <w:noProof/>
        </w:rPr>
        <w:t xml:space="preserve"> (</w:t>
      </w:r>
      <w:r w:rsidR="00AD764A" w:rsidRPr="00F92163">
        <w:rPr>
          <w:rFonts w:cs="Arial"/>
          <w:i/>
          <w:noProof/>
        </w:rPr>
        <w:t>ibid</w:t>
      </w:r>
      <w:r w:rsidR="00AD764A">
        <w:rPr>
          <w:rFonts w:cs="Arial"/>
          <w:noProof/>
        </w:rPr>
        <w:t>.)</w:t>
      </w:r>
      <w:r w:rsidR="001E4822">
        <w:rPr>
          <w:rFonts w:cs="Arial"/>
          <w:noProof/>
        </w:rPr>
        <w:t>.</w:t>
      </w:r>
      <w:bookmarkEnd w:id="11"/>
    </w:p>
    <w:p w14:paraId="46A8FE91" w14:textId="72D1E8C6" w:rsidR="005E76CA" w:rsidRDefault="005E76CA" w:rsidP="009C21A3">
      <w:pPr>
        <w:rPr>
          <w:rFonts w:cs="Arial"/>
          <w:noProof/>
        </w:rPr>
      </w:pPr>
      <w:r>
        <w:rPr>
          <w:rFonts w:cs="Arial"/>
          <w:noProof/>
        </w:rPr>
        <w:t>It is the view of the author that perhaps the best theory of motivation of the 20</w:t>
      </w:r>
      <w:r w:rsidRPr="001E6C08">
        <w:rPr>
          <w:rFonts w:cs="Arial"/>
          <w:noProof/>
          <w:vertAlign w:val="superscript"/>
        </w:rPr>
        <w:t>th</w:t>
      </w:r>
      <w:r>
        <w:rPr>
          <w:rFonts w:cs="Arial"/>
          <w:noProof/>
        </w:rPr>
        <w:t xml:space="preserve"> century is that of Herzberg (1968), whose </w:t>
      </w:r>
      <w:r w:rsidRPr="00EF047A">
        <w:rPr>
          <w:rFonts w:cs="Arial"/>
          <w:noProof/>
        </w:rPr>
        <w:t>hyg</w:t>
      </w:r>
      <w:r w:rsidR="00EF047A">
        <w:rPr>
          <w:rFonts w:cs="Arial"/>
          <w:noProof/>
        </w:rPr>
        <w:t>ie</w:t>
      </w:r>
      <w:r w:rsidRPr="00EF047A">
        <w:rPr>
          <w:rFonts w:cs="Arial"/>
          <w:noProof/>
        </w:rPr>
        <w:t>ne</w:t>
      </w:r>
      <w:r>
        <w:rPr>
          <w:rFonts w:cs="Arial"/>
          <w:noProof/>
        </w:rPr>
        <w:t xml:space="preserve"> and motivator factors describe satisfaction </w:t>
      </w:r>
      <w:r w:rsidRPr="00EF047A">
        <w:rPr>
          <w:rFonts w:cs="Arial"/>
          <w:noProof/>
        </w:rPr>
        <w:t>and dissatisfaction</w:t>
      </w:r>
      <w:r>
        <w:rPr>
          <w:rFonts w:cs="Arial"/>
          <w:noProof/>
        </w:rPr>
        <w:t xml:space="preserve"> as two separate needs to be considered. A person must not only be motivated; they must not be demotivated. In the case of the group’s project with Down to </w:t>
      </w:r>
      <w:r w:rsidRPr="00EF047A">
        <w:rPr>
          <w:rFonts w:cs="Arial"/>
          <w:noProof/>
        </w:rPr>
        <w:t>Earth</w:t>
      </w:r>
      <w:r w:rsidR="00EF047A">
        <w:rPr>
          <w:rFonts w:cs="Arial"/>
          <w:noProof/>
        </w:rPr>
        <w:t>,</w:t>
      </w:r>
      <w:r>
        <w:rPr>
          <w:rFonts w:cs="Arial"/>
          <w:noProof/>
        </w:rPr>
        <w:t xml:space="preserve"> there were problems with both motivators and demotivators.</w:t>
      </w:r>
    </w:p>
    <w:p w14:paraId="5C3AD8B7" w14:textId="14ED8A86" w:rsidR="005E76CA" w:rsidRDefault="005E76CA" w:rsidP="009C21A3">
      <w:pPr>
        <w:rPr>
          <w:rFonts w:cs="Arial"/>
          <w:noProof/>
        </w:rPr>
      </w:pPr>
      <w:r>
        <w:rPr>
          <w:rFonts w:cs="Arial"/>
          <w:noProof/>
        </w:rPr>
        <w:t>The key demotivators</w:t>
      </w:r>
      <w:r w:rsidR="00EF047A">
        <w:rPr>
          <w:rFonts w:cs="Arial"/>
          <w:noProof/>
        </w:rPr>
        <w:t>, in this case,</w:t>
      </w:r>
      <w:r>
        <w:rPr>
          <w:rFonts w:cs="Arial"/>
          <w:noProof/>
        </w:rPr>
        <w:t xml:space="preserve"> were not only the group’s relationship with the director of Down to Earth but also the strict limitations placed on the group by said </w:t>
      </w:r>
      <w:r w:rsidRPr="00EF047A">
        <w:rPr>
          <w:rFonts w:cs="Arial"/>
          <w:noProof/>
        </w:rPr>
        <w:lastRenderedPageBreak/>
        <w:t>director</w:t>
      </w:r>
      <w:r w:rsidR="00576A42">
        <w:rPr>
          <w:rFonts w:cs="Arial"/>
          <w:noProof/>
        </w:rPr>
        <w:t xml:space="preserve">, these tie into </w:t>
      </w:r>
      <w:r w:rsidR="008135AF">
        <w:rPr>
          <w:rFonts w:cs="Arial"/>
          <w:noProof/>
        </w:rPr>
        <w:t>the hygiene factor of the relationship with the supervisor</w:t>
      </w:r>
      <w:r>
        <w:rPr>
          <w:rFonts w:cs="Arial"/>
          <w:noProof/>
        </w:rPr>
        <w:t>. The difficulties the group encountered in contacting the director, being bounced around three different email addresses, their facebook page and finally two different phone numbers, did not create a good first impression of the organisation. Following this up with the director seemingly being unaware of the fact he would be working with any students cemented this poor opinion of him and his organisation. In then setting such a specific task over a timescale of less than a month with no supervision or assistance led to the group floundering somewhat, with no real idea of how to approach the set task</w:t>
      </w:r>
      <w:r w:rsidR="005A0A82">
        <w:rPr>
          <w:rFonts w:cs="Arial"/>
          <w:noProof/>
        </w:rPr>
        <w:t>, a failure of the hygiene factors of supervision and company policy and administration</w:t>
      </w:r>
      <w:r>
        <w:rPr>
          <w:rFonts w:cs="Arial"/>
          <w:noProof/>
        </w:rPr>
        <w:t>. On the motivational side of things, Down to Earth failed to inspire any particular interest in goals of their organisation as the whole social enterprise seemed to be fairing well, with no particular need for assistance from students. Had the organisation been in any way in need of the assistance the group was offering then that could well have provided the motivation. In treating the group as something of an afterthought they removed any potential sense of purpose by making clear the insignificance of the objective the group was set.</w:t>
      </w:r>
    </w:p>
    <w:p w14:paraId="3D731034" w14:textId="4A4EE763" w:rsidR="004774A9" w:rsidRDefault="004774A9" w:rsidP="009C21A3">
      <w:pPr>
        <w:rPr>
          <w:rFonts w:cs="Arial"/>
          <w:noProof/>
        </w:rPr>
      </w:pPr>
      <w:r>
        <w:rPr>
          <w:rFonts w:cs="Arial"/>
          <w:noProof/>
        </w:rPr>
        <w:t xml:space="preserve">The lack of autonomy allowed </w:t>
      </w:r>
      <w:r w:rsidRPr="00EF047A">
        <w:rPr>
          <w:rFonts w:cs="Arial"/>
          <w:noProof/>
        </w:rPr>
        <w:t>t</w:t>
      </w:r>
      <w:r w:rsidR="00EF047A" w:rsidRPr="00EF047A">
        <w:rPr>
          <w:rFonts w:cs="Arial"/>
          <w:noProof/>
        </w:rPr>
        <w:t>o</w:t>
      </w:r>
      <w:r w:rsidRPr="00EF047A">
        <w:rPr>
          <w:rFonts w:cs="Arial"/>
          <w:noProof/>
        </w:rPr>
        <w:t xml:space="preserve"> the</w:t>
      </w:r>
      <w:r>
        <w:rPr>
          <w:rFonts w:cs="Arial"/>
          <w:noProof/>
        </w:rPr>
        <w:t xml:space="preserve"> group ties in nicely with the more recent </w:t>
      </w:r>
      <w:r w:rsidRPr="00EF047A">
        <w:rPr>
          <w:rFonts w:cs="Arial"/>
          <w:noProof/>
        </w:rPr>
        <w:t>21</w:t>
      </w:r>
      <w:r w:rsidRPr="00EF047A">
        <w:rPr>
          <w:rFonts w:cs="Arial"/>
          <w:noProof/>
          <w:vertAlign w:val="superscript"/>
        </w:rPr>
        <w:t>st</w:t>
      </w:r>
      <w:r w:rsidR="00EF047A">
        <w:rPr>
          <w:rFonts w:cs="Arial"/>
          <w:noProof/>
        </w:rPr>
        <w:t>-</w:t>
      </w:r>
      <w:r w:rsidRPr="00EF047A">
        <w:rPr>
          <w:rFonts w:cs="Arial"/>
          <w:noProof/>
        </w:rPr>
        <w:t>century</w:t>
      </w:r>
      <w:r>
        <w:rPr>
          <w:rFonts w:cs="Arial"/>
          <w:noProof/>
        </w:rPr>
        <w:t xml:space="preserve"> approach of Dan Pink (2009a) who advocates a three aspect theory of motivation. He suggests that people are happy to continue working for a company for </w:t>
      </w:r>
      <w:r w:rsidR="003C22B7">
        <w:rPr>
          <w:rFonts w:cs="Arial"/>
          <w:noProof/>
        </w:rPr>
        <w:t>greater</w:t>
      </w:r>
      <w:r>
        <w:rPr>
          <w:rFonts w:cs="Arial"/>
          <w:noProof/>
        </w:rPr>
        <w:t xml:space="preserve"> autonomy even if they might earn more elsewhere. He cites Jeff Gunther as stating</w:t>
      </w:r>
      <w:r w:rsidRPr="000D01C5">
        <w:rPr>
          <w:rFonts w:cs="Arial"/>
          <w:noProof/>
        </w:rPr>
        <w:t xml:space="preserve"> </w:t>
      </w:r>
      <w:r>
        <w:rPr>
          <w:rFonts w:cs="Arial"/>
          <w:noProof/>
        </w:rPr>
        <w:t>“</w:t>
      </w:r>
      <w:r w:rsidRPr="000D01C5">
        <w:rPr>
          <w:rFonts w:cs="Arial"/>
          <w:noProof/>
        </w:rPr>
        <w:t>employees are far less likely to jump to another job for a $10,000 or even $20,000 increase in salary. The freedom they have to do</w:t>
      </w:r>
      <w:r>
        <w:rPr>
          <w:rFonts w:cs="Arial"/>
          <w:noProof/>
        </w:rPr>
        <w:t xml:space="preserve"> </w:t>
      </w:r>
      <w:r w:rsidRPr="000D01C5">
        <w:rPr>
          <w:rFonts w:cs="Arial"/>
          <w:noProof/>
        </w:rPr>
        <w:t xml:space="preserve">great work is more valuable, and harder to </w:t>
      </w:r>
      <w:r w:rsidRPr="00EF047A">
        <w:rPr>
          <w:rFonts w:cs="Arial"/>
          <w:noProof/>
        </w:rPr>
        <w:t>match,</w:t>
      </w:r>
      <w:r w:rsidRPr="000D01C5">
        <w:rPr>
          <w:rFonts w:cs="Arial"/>
          <w:noProof/>
        </w:rPr>
        <w:t xml:space="preserve"> than a pay raise</w:t>
      </w:r>
      <w:r>
        <w:rPr>
          <w:rFonts w:cs="Arial"/>
          <w:noProof/>
        </w:rPr>
        <w:t xml:space="preserve">” </w:t>
      </w:r>
      <w:sdt>
        <w:sdtPr>
          <w:rPr>
            <w:rFonts w:cs="Arial"/>
            <w:noProof/>
          </w:rPr>
          <w:id w:val="-43679939"/>
          <w:citation/>
        </w:sdtPr>
        <w:sdtContent>
          <w:r>
            <w:rPr>
              <w:rFonts w:cs="Arial"/>
              <w:noProof/>
            </w:rPr>
            <w:fldChar w:fldCharType="begin"/>
          </w:r>
          <w:r>
            <w:rPr>
              <w:rFonts w:cs="Arial"/>
              <w:noProof/>
            </w:rPr>
            <w:instrText xml:space="preserve">CITATION Pin091 \p 29 \l 2057 </w:instrText>
          </w:r>
          <w:r>
            <w:rPr>
              <w:rFonts w:cs="Arial"/>
              <w:noProof/>
            </w:rPr>
            <w:fldChar w:fldCharType="separate"/>
          </w:r>
          <w:r w:rsidRPr="000D01C5">
            <w:rPr>
              <w:rFonts w:cs="Arial"/>
              <w:noProof/>
            </w:rPr>
            <w:t>(Pink, 2009b, p. 29)</w:t>
          </w:r>
          <w:r>
            <w:rPr>
              <w:rFonts w:cs="Arial"/>
              <w:noProof/>
            </w:rPr>
            <w:fldChar w:fldCharType="end"/>
          </w:r>
        </w:sdtContent>
      </w:sdt>
      <w:r w:rsidR="003C22B7">
        <w:rPr>
          <w:rFonts w:cs="Arial"/>
          <w:noProof/>
        </w:rPr>
        <w:t>. With the project group being given such a narrow remit for their task, an article about one single construction project, on either a single website or in a single newspaper (both owned by the same media group) there was no room for independent thought or creative problem solving</w:t>
      </w:r>
      <w:r w:rsidR="005B6FF5">
        <w:rPr>
          <w:rFonts w:cs="Arial"/>
          <w:noProof/>
        </w:rPr>
        <w:t>;</w:t>
      </w:r>
      <w:r w:rsidR="007D46BA">
        <w:rPr>
          <w:rFonts w:cs="Arial"/>
          <w:noProof/>
        </w:rPr>
        <w:t xml:space="preserve"> Maslow</w:t>
      </w:r>
      <w:r w:rsidR="006415B9">
        <w:rPr>
          <w:rFonts w:cs="Arial"/>
          <w:noProof/>
        </w:rPr>
        <w:t xml:space="preserve"> (1943)</w:t>
      </w:r>
      <w:r w:rsidR="007D46BA">
        <w:rPr>
          <w:rFonts w:cs="Arial"/>
          <w:noProof/>
        </w:rPr>
        <w:t xml:space="preserve"> identifies a need for self-actualisation</w:t>
      </w:r>
      <w:r w:rsidR="005B6FF5">
        <w:rPr>
          <w:rFonts w:cs="Arial"/>
          <w:noProof/>
        </w:rPr>
        <w:t xml:space="preserve">, the </w:t>
      </w:r>
      <w:r w:rsidR="006415B9">
        <w:rPr>
          <w:rFonts w:cs="Arial"/>
          <w:noProof/>
        </w:rPr>
        <w:t>need to be creative, as a part of</w:t>
      </w:r>
      <w:r w:rsidR="00301F1D">
        <w:rPr>
          <w:rFonts w:cs="Arial"/>
          <w:noProof/>
        </w:rPr>
        <w:t xml:space="preserve"> </w:t>
      </w:r>
      <w:r w:rsidR="006415B9">
        <w:rPr>
          <w:rFonts w:cs="Arial"/>
          <w:noProof/>
        </w:rPr>
        <w:t>his hierarchy of needs</w:t>
      </w:r>
      <w:r w:rsidR="00301F1D">
        <w:rPr>
          <w:rFonts w:cs="Arial"/>
          <w:noProof/>
        </w:rPr>
        <w:t xml:space="preserve"> which was lacking in this case</w:t>
      </w:r>
      <w:r w:rsidR="006415B9">
        <w:rPr>
          <w:rFonts w:cs="Arial"/>
          <w:noProof/>
        </w:rPr>
        <w:t>.</w:t>
      </w:r>
      <w:r w:rsidR="003C22B7">
        <w:rPr>
          <w:rFonts w:cs="Arial"/>
          <w:noProof/>
        </w:rPr>
        <w:t xml:space="preserve"> Once it was discovered that the aforementioned website had already covered the intended subject of the group’s article </w:t>
      </w:r>
      <w:sdt>
        <w:sdtPr>
          <w:rPr>
            <w:rFonts w:cs="Arial"/>
            <w:noProof/>
          </w:rPr>
          <w:id w:val="-1587376703"/>
          <w:citation/>
        </w:sdtPr>
        <w:sdtContent>
          <w:r w:rsidR="003C22B7">
            <w:rPr>
              <w:rFonts w:cs="Arial"/>
              <w:noProof/>
            </w:rPr>
            <w:fldChar w:fldCharType="begin"/>
          </w:r>
          <w:r w:rsidR="003C22B7">
            <w:rPr>
              <w:rFonts w:cs="Arial"/>
              <w:noProof/>
            </w:rPr>
            <w:instrText xml:space="preserve"> CITATION Owe16 \l 2057 </w:instrText>
          </w:r>
          <w:r w:rsidR="003C22B7">
            <w:rPr>
              <w:rFonts w:cs="Arial"/>
              <w:noProof/>
            </w:rPr>
            <w:fldChar w:fldCharType="separate"/>
          </w:r>
          <w:r w:rsidR="003C22B7" w:rsidRPr="00F8268B">
            <w:rPr>
              <w:rFonts w:cs="Arial"/>
              <w:noProof/>
            </w:rPr>
            <w:t>(Owens, 2016)</w:t>
          </w:r>
          <w:r w:rsidR="003C22B7">
            <w:rPr>
              <w:rFonts w:cs="Arial"/>
              <w:noProof/>
            </w:rPr>
            <w:fldChar w:fldCharType="end"/>
          </w:r>
        </w:sdtContent>
      </w:sdt>
      <w:r w:rsidR="003C22B7">
        <w:rPr>
          <w:rFonts w:cs="Arial"/>
          <w:noProof/>
        </w:rPr>
        <w:t xml:space="preserve"> and that there had been no new developments since then to report on the group lost all motivation, </w:t>
      </w:r>
      <w:r w:rsidR="003C22B7" w:rsidRPr="00EF047A">
        <w:rPr>
          <w:rFonts w:cs="Arial"/>
          <w:noProof/>
        </w:rPr>
        <w:t>perc</w:t>
      </w:r>
      <w:r w:rsidR="00EF047A">
        <w:rPr>
          <w:rFonts w:cs="Arial"/>
          <w:noProof/>
        </w:rPr>
        <w:t>e</w:t>
      </w:r>
      <w:r w:rsidR="003C22B7" w:rsidRPr="00EF047A">
        <w:rPr>
          <w:rFonts w:cs="Arial"/>
          <w:noProof/>
        </w:rPr>
        <w:t>iving</w:t>
      </w:r>
      <w:r w:rsidR="003C22B7">
        <w:rPr>
          <w:rFonts w:cs="Arial"/>
          <w:noProof/>
        </w:rPr>
        <w:t xml:space="preserve"> the task to now be impossible.</w:t>
      </w:r>
    </w:p>
    <w:p w14:paraId="1E90EA48" w14:textId="77777777" w:rsidR="00BB09C2" w:rsidRDefault="00BB09C2" w:rsidP="009C21A3">
      <w:pPr>
        <w:pStyle w:val="Quote"/>
        <w:rPr>
          <w:noProof/>
        </w:rPr>
      </w:pPr>
      <w:r>
        <w:lastRenderedPageBreak/>
        <w:t xml:space="preserve">“For what you see and hear </w:t>
      </w:r>
      <w:r w:rsidRPr="00EF047A">
        <w:rPr>
          <w:noProof/>
        </w:rPr>
        <w:t>depends</w:t>
      </w:r>
      <w:r>
        <w:t xml:space="preserve"> a good deal on where you are standing: it also depends on what sort of person you are.” </w:t>
      </w:r>
      <w:sdt>
        <w:sdtPr>
          <w:id w:val="1668055886"/>
          <w:citation/>
        </w:sdtPr>
        <w:sdtContent>
          <w:r>
            <w:fldChar w:fldCharType="begin"/>
          </w:r>
          <w:r>
            <w:instrText xml:space="preserve">CITATION Lew55 \p 75 \l 2057 </w:instrText>
          </w:r>
          <w:r>
            <w:fldChar w:fldCharType="separate"/>
          </w:r>
          <w:r w:rsidRPr="00431744">
            <w:rPr>
              <w:noProof/>
            </w:rPr>
            <w:t>(Lewis, 1966, p. 75)</w:t>
          </w:r>
          <w:r>
            <w:fldChar w:fldCharType="end"/>
          </w:r>
        </w:sdtContent>
      </w:sdt>
    </w:p>
    <w:p w14:paraId="38787EE2" w14:textId="22130B7F" w:rsidR="00BB09C2" w:rsidRDefault="00BB09C2" w:rsidP="009C21A3">
      <w:pPr>
        <w:rPr>
          <w:rFonts w:cs="Arial"/>
          <w:noProof/>
        </w:rPr>
      </w:pPr>
      <w:r>
        <w:rPr>
          <w:rFonts w:cs="Arial"/>
          <w:noProof/>
        </w:rPr>
        <w:t xml:space="preserve">Perception plays a role in everything we </w:t>
      </w:r>
      <w:r w:rsidRPr="00EF047A">
        <w:rPr>
          <w:rFonts w:cs="Arial"/>
          <w:noProof/>
        </w:rPr>
        <w:t>do</w:t>
      </w:r>
      <w:r>
        <w:rPr>
          <w:rFonts w:cs="Arial"/>
          <w:noProof/>
        </w:rPr>
        <w:t xml:space="preserve"> and had an influence on how the group worked together, whether that was the perception of time (such as the exact meaning of “we’ll meet at 11 o’clock”) or the perception of the importance of the group assignments over the course of the semester. The group was the victim of a perceptual dissonance on the part of Down to Earth, who seemed to have strange expectations of what the group was capable of. On first approaching them the group was instructed to research possible software to use to create a smartphone app.</w:t>
      </w:r>
      <w:r w:rsidR="00301F1D">
        <w:rPr>
          <w:rFonts w:cs="Arial"/>
          <w:noProof/>
        </w:rPr>
        <w:t xml:space="preserve"> This</w:t>
      </w:r>
      <w:r w:rsidR="00504386">
        <w:rPr>
          <w:rFonts w:cs="Arial"/>
          <w:noProof/>
        </w:rPr>
        <w:t xml:space="preserve"> shows that Down to Earth had an incorrect view of the abilities of the group.</w:t>
      </w:r>
    </w:p>
    <w:p w14:paraId="5BE65688" w14:textId="62BCFED2" w:rsidR="00504386" w:rsidRDefault="00504386" w:rsidP="009C21A3">
      <w:pPr>
        <w:rPr>
          <w:rFonts w:cs="Arial"/>
          <w:noProof/>
        </w:rPr>
      </w:pPr>
      <w:r>
        <w:rPr>
          <w:rFonts w:cs="Arial"/>
          <w:noProof/>
        </w:rPr>
        <w:t>Machiavelli, perhaps the first modern political scientist</w:t>
      </w:r>
      <w:r w:rsidR="00602251">
        <w:rPr>
          <w:rFonts w:cs="Arial"/>
          <w:noProof/>
        </w:rPr>
        <w:t xml:space="preserve"> </w:t>
      </w:r>
      <w:r w:rsidR="00671C20" w:rsidRPr="00671C20">
        <w:rPr>
          <w:rFonts w:cs="Arial"/>
          <w:noProof/>
        </w:rPr>
        <w:t>(Salzborn, 2015)</w:t>
      </w:r>
      <w:r>
        <w:rPr>
          <w:rFonts w:cs="Arial"/>
          <w:noProof/>
        </w:rPr>
        <w:t>, pondered what motivates a populace</w:t>
      </w:r>
      <w:r w:rsidR="00671C20">
        <w:rPr>
          <w:rFonts w:cs="Arial"/>
          <w:noProof/>
        </w:rPr>
        <w:t xml:space="preserve"> and it has continued to be a matter of debate ever since. </w:t>
      </w:r>
      <w:r w:rsidR="00460E0F">
        <w:rPr>
          <w:rFonts w:cs="Arial"/>
          <w:noProof/>
        </w:rPr>
        <w:t xml:space="preserve">In the case of the Down to Earth </w:t>
      </w:r>
      <w:r w:rsidR="00460E0F" w:rsidRPr="00EF047A">
        <w:rPr>
          <w:rFonts w:cs="Arial"/>
          <w:noProof/>
        </w:rPr>
        <w:t>group</w:t>
      </w:r>
      <w:r w:rsidR="00EF047A">
        <w:rPr>
          <w:rFonts w:cs="Arial"/>
          <w:noProof/>
        </w:rPr>
        <w:t>,</w:t>
      </w:r>
      <w:r w:rsidR="00460E0F">
        <w:rPr>
          <w:rFonts w:cs="Arial"/>
          <w:noProof/>
        </w:rPr>
        <w:t xml:space="preserve"> the question has largely been what was it that demotivated the group and what was lacking to properly motivate them. This has had a significant impact on the willingness of the team to work and the end result of the project.</w:t>
      </w:r>
    </w:p>
    <w:p w14:paraId="01097CDF" w14:textId="77777777" w:rsidR="00BB09C2" w:rsidRDefault="00BB09C2" w:rsidP="009C21A3">
      <w:pPr>
        <w:rPr>
          <w:rFonts w:cs="Arial"/>
          <w:noProof/>
        </w:rPr>
      </w:pPr>
    </w:p>
    <w:p w14:paraId="0D5C29E4" w14:textId="24DFFA1F" w:rsidR="009C4512" w:rsidRDefault="00666328" w:rsidP="009C21A3">
      <w:pPr>
        <w:autoSpaceDE/>
        <w:autoSpaceDN/>
        <w:adjustRightInd/>
        <w:spacing w:before="240" w:after="0"/>
        <w:rPr>
          <w:rFonts w:cs="Arial"/>
        </w:rPr>
      </w:pPr>
      <w:r w:rsidRPr="004150B8">
        <w:rPr>
          <w:rFonts w:cs="Arial"/>
        </w:rPr>
        <w:br w:type="page"/>
      </w:r>
    </w:p>
    <w:p w14:paraId="38502CC8" w14:textId="6D0D4604" w:rsidR="00666328" w:rsidRPr="00C16B73" w:rsidRDefault="004150B8" w:rsidP="00C16B73">
      <w:pPr>
        <w:pStyle w:val="Heading2"/>
      </w:pPr>
      <w:bookmarkStart w:id="12" w:name="_Toc504427851"/>
      <w:r w:rsidRPr="00C16B73">
        <w:lastRenderedPageBreak/>
        <w:t>References</w:t>
      </w:r>
      <w:bookmarkEnd w:id="12"/>
    </w:p>
    <w:p w14:paraId="3144015D" w14:textId="6D3E37CA" w:rsidR="004150B8" w:rsidRPr="004150B8" w:rsidRDefault="004150B8" w:rsidP="009C21A3">
      <w:pPr>
        <w:rPr>
          <w:rFonts w:cs="Arial"/>
        </w:rPr>
      </w:pPr>
    </w:p>
    <w:p w14:paraId="06EF2384" w14:textId="1157876A" w:rsidR="004150B8" w:rsidRDefault="00FF43B5" w:rsidP="000546E5">
      <w:pPr>
        <w:pStyle w:val="Heading3"/>
      </w:pPr>
      <w:bookmarkStart w:id="13" w:name="_Toc504427852"/>
      <w:r>
        <w:t xml:space="preserve">Liam Jeffreys - </w:t>
      </w:r>
      <w:r w:rsidR="004150B8" w:rsidRPr="004150B8">
        <w:t>Background, Goals and Objectives</w:t>
      </w:r>
      <w:bookmarkEnd w:id="13"/>
    </w:p>
    <w:p w14:paraId="65F29C43" w14:textId="77777777" w:rsidR="007E1D65" w:rsidRPr="007E1D65" w:rsidRDefault="007E1D65" w:rsidP="009C21A3"/>
    <w:p w14:paraId="68E22000" w14:textId="77777777" w:rsidR="000047E5" w:rsidRPr="000047E5" w:rsidRDefault="000047E5" w:rsidP="000047E5">
      <w:pPr>
        <w:autoSpaceDE/>
        <w:autoSpaceDN/>
        <w:adjustRightInd/>
        <w:spacing w:before="240" w:after="0"/>
        <w:jc w:val="left"/>
        <w:rPr>
          <w:rStyle w:val="SubtleReference"/>
        </w:rPr>
      </w:pPr>
      <w:r w:rsidRPr="000047E5">
        <w:rPr>
          <w:rStyle w:val="SubtleReference"/>
        </w:rPr>
        <w:t xml:space="preserve">The Down to Earth Project, 2015. Down to Earth. [Online]                                                                        Available at: http://www.downtoearthproject.org.uk/                                                                    [Accessed 23 01 2018]                                                                                                                              </w:t>
      </w:r>
    </w:p>
    <w:p w14:paraId="45F27D23" w14:textId="77777777" w:rsidR="000047E5" w:rsidRPr="000047E5" w:rsidRDefault="000047E5" w:rsidP="000047E5">
      <w:pPr>
        <w:autoSpaceDE/>
        <w:autoSpaceDN/>
        <w:adjustRightInd/>
        <w:spacing w:before="240" w:after="0"/>
        <w:jc w:val="left"/>
        <w:rPr>
          <w:rStyle w:val="SubtleReference"/>
        </w:rPr>
      </w:pPr>
      <w:r w:rsidRPr="000047E5">
        <w:rPr>
          <w:rStyle w:val="SubtleReference"/>
        </w:rPr>
        <w:t xml:space="preserve">Sustainable Swansea, 2017. Sustainable Swansea. [Online] </w:t>
      </w:r>
    </w:p>
    <w:p w14:paraId="02B77917" w14:textId="77777777" w:rsidR="000047E5" w:rsidRPr="000047E5" w:rsidRDefault="000047E5" w:rsidP="00775A84">
      <w:pPr>
        <w:autoSpaceDE/>
        <w:autoSpaceDN/>
        <w:adjustRightInd/>
        <w:spacing w:after="0"/>
        <w:jc w:val="left"/>
        <w:rPr>
          <w:rStyle w:val="SubtleReference"/>
        </w:rPr>
      </w:pPr>
      <w:r w:rsidRPr="000047E5">
        <w:rPr>
          <w:rStyle w:val="SubtleReference"/>
        </w:rPr>
        <w:t>Available at: http://www.sustainableswansea.net/down-to-earth-project.html</w:t>
      </w:r>
    </w:p>
    <w:p w14:paraId="53AD24DF" w14:textId="77777777" w:rsidR="000047E5" w:rsidRPr="000047E5" w:rsidRDefault="000047E5" w:rsidP="00775A84">
      <w:pPr>
        <w:autoSpaceDE/>
        <w:autoSpaceDN/>
        <w:adjustRightInd/>
        <w:spacing w:after="0"/>
        <w:jc w:val="left"/>
        <w:rPr>
          <w:rStyle w:val="SubtleReference"/>
        </w:rPr>
      </w:pPr>
      <w:r w:rsidRPr="000047E5">
        <w:rPr>
          <w:rStyle w:val="SubtleReference"/>
        </w:rPr>
        <w:t>[Accessed 15 01 2018].</w:t>
      </w:r>
    </w:p>
    <w:p w14:paraId="346C5DB9" w14:textId="77777777" w:rsidR="000047E5" w:rsidRPr="000047E5" w:rsidRDefault="000047E5" w:rsidP="000047E5">
      <w:pPr>
        <w:autoSpaceDE/>
        <w:autoSpaceDN/>
        <w:adjustRightInd/>
        <w:spacing w:before="240" w:after="0"/>
        <w:jc w:val="left"/>
        <w:rPr>
          <w:rStyle w:val="SubtleReference"/>
        </w:rPr>
      </w:pPr>
      <w:r w:rsidRPr="000047E5">
        <w:rPr>
          <w:rStyle w:val="SubtleReference"/>
        </w:rPr>
        <w:t>The down to Earth Project, 2015. Down to Earth- Eco Building. [Online]                                           Available at: http://www.downtoearthproject.org.uk/eco-building/                                            [Accessed 23 01 2018]</w:t>
      </w:r>
    </w:p>
    <w:p w14:paraId="3C546377" w14:textId="77777777" w:rsidR="000047E5" w:rsidRPr="000047E5" w:rsidRDefault="000047E5" w:rsidP="000047E5">
      <w:pPr>
        <w:autoSpaceDE/>
        <w:autoSpaceDN/>
        <w:adjustRightInd/>
        <w:spacing w:before="240" w:after="0"/>
        <w:jc w:val="left"/>
        <w:rPr>
          <w:rStyle w:val="SubtleReference"/>
        </w:rPr>
      </w:pPr>
      <w:r w:rsidRPr="000047E5">
        <w:rPr>
          <w:rStyle w:val="SubtleReference"/>
        </w:rPr>
        <w:t xml:space="preserve">The Down to Earth Project, 2015. Down to Earth - Dreamfund. [Online] </w:t>
      </w:r>
    </w:p>
    <w:p w14:paraId="0C789D3B" w14:textId="77777777" w:rsidR="000047E5" w:rsidRPr="000047E5" w:rsidRDefault="000047E5" w:rsidP="00775A84">
      <w:pPr>
        <w:autoSpaceDE/>
        <w:autoSpaceDN/>
        <w:adjustRightInd/>
        <w:spacing w:after="0"/>
        <w:jc w:val="left"/>
        <w:rPr>
          <w:rStyle w:val="SubtleReference"/>
        </w:rPr>
      </w:pPr>
      <w:r w:rsidRPr="000047E5">
        <w:rPr>
          <w:rStyle w:val="SubtleReference"/>
        </w:rPr>
        <w:t>Available at: http://www.downtoearthproject.org.uk/dreamfund/</w:t>
      </w:r>
    </w:p>
    <w:p w14:paraId="0A34A17A" w14:textId="77777777" w:rsidR="000047E5" w:rsidRPr="000047E5" w:rsidRDefault="000047E5" w:rsidP="00775A84">
      <w:pPr>
        <w:autoSpaceDE/>
        <w:autoSpaceDN/>
        <w:adjustRightInd/>
        <w:spacing w:after="0"/>
        <w:jc w:val="left"/>
        <w:rPr>
          <w:rStyle w:val="SubtleReference"/>
        </w:rPr>
      </w:pPr>
      <w:r w:rsidRPr="000047E5">
        <w:rPr>
          <w:rStyle w:val="SubtleReference"/>
        </w:rPr>
        <w:t>[Accessed 15 01 2018].</w:t>
      </w:r>
    </w:p>
    <w:p w14:paraId="26EE51C3" w14:textId="6722218B" w:rsidR="00CA5243" w:rsidRDefault="000047E5" w:rsidP="00863C49">
      <w:pPr>
        <w:autoSpaceDE/>
        <w:autoSpaceDN/>
        <w:adjustRightInd/>
        <w:spacing w:before="240" w:after="0"/>
        <w:jc w:val="left"/>
        <w:rPr>
          <w:rStyle w:val="SubtleReference"/>
        </w:rPr>
      </w:pPr>
      <w:r w:rsidRPr="000047E5">
        <w:rPr>
          <w:rStyle w:val="SubtleReference"/>
        </w:rPr>
        <w:t xml:space="preserve">CMI, 2011. Chartered management institute- Setting SMART objectives. [Online]                           Available at: </w:t>
      </w:r>
      <w:r w:rsidR="00863C49">
        <w:rPr>
          <w:rStyle w:val="SubtleReference"/>
        </w:rPr>
        <w:t>h</w:t>
      </w:r>
      <w:r w:rsidRPr="000047E5">
        <w:rPr>
          <w:rStyle w:val="SubtleReference"/>
        </w:rPr>
        <w:t>ttps://www.managers.org.uk/~/media/Files/Campus%20CMI/Checklists%20PDP/Setting%20SMART%20objectives.ashx                                                                                                                               [Accessed 15 01 2018] </w:t>
      </w:r>
      <w:r w:rsidR="00CA5243">
        <w:rPr>
          <w:rStyle w:val="SubtleReference"/>
        </w:rPr>
        <w:br w:type="page"/>
      </w:r>
    </w:p>
    <w:p w14:paraId="08B8F565" w14:textId="34D6B60C" w:rsidR="004150B8" w:rsidRDefault="00FF43B5" w:rsidP="000546E5">
      <w:pPr>
        <w:pStyle w:val="Heading3"/>
      </w:pPr>
      <w:bookmarkStart w:id="14" w:name="_Toc504427853"/>
      <w:r>
        <w:lastRenderedPageBreak/>
        <w:t xml:space="preserve">Saydur Rahman - </w:t>
      </w:r>
      <w:r w:rsidR="004150B8" w:rsidRPr="004150B8">
        <w:t>Individual Differences, Diversity and Inclusion</w:t>
      </w:r>
      <w:bookmarkEnd w:id="14"/>
    </w:p>
    <w:p w14:paraId="2C12CBFE" w14:textId="77777777" w:rsidR="00863C49" w:rsidRPr="00863C49" w:rsidRDefault="00863C49" w:rsidP="00863C49"/>
    <w:p w14:paraId="78862C84" w14:textId="77777777" w:rsidR="00863C49" w:rsidRPr="00863C49" w:rsidRDefault="00863C49" w:rsidP="00863C49">
      <w:pPr>
        <w:pStyle w:val="Bibliography"/>
        <w:rPr>
          <w:rFonts w:ascii="Arial" w:hAnsi="Arial" w:cs="Arial"/>
          <w:noProof/>
          <w:sz w:val="24"/>
          <w:lang w:val="en-US"/>
        </w:rPr>
      </w:pPr>
      <w:r w:rsidRPr="00863C49">
        <w:rPr>
          <w:rFonts w:ascii="Arial" w:hAnsi="Arial" w:cs="Arial"/>
          <w:noProof/>
          <w:sz w:val="24"/>
          <w:lang w:val="en-US"/>
        </w:rPr>
        <w:t xml:space="preserve">Anon., 2017. </w:t>
      </w:r>
      <w:r w:rsidRPr="00863C49">
        <w:rPr>
          <w:rFonts w:ascii="Arial" w:hAnsi="Arial" w:cs="Arial"/>
          <w:i/>
          <w:iCs/>
          <w:noProof/>
          <w:sz w:val="24"/>
          <w:lang w:val="en-US"/>
        </w:rPr>
        <w:t xml:space="preserve">down to earth project. </w:t>
      </w:r>
      <w:r w:rsidRPr="00863C49">
        <w:rPr>
          <w:rFonts w:ascii="Arial" w:hAnsi="Arial" w:cs="Arial"/>
          <w:noProof/>
          <w:sz w:val="24"/>
          <w:lang w:val="en-US"/>
        </w:rPr>
        <w:t xml:space="preserve">[Online] </w:t>
      </w:r>
      <w:r w:rsidRPr="00863C49">
        <w:rPr>
          <w:rFonts w:ascii="Arial" w:hAnsi="Arial" w:cs="Arial"/>
          <w:noProof/>
          <w:sz w:val="24"/>
          <w:lang w:val="en-US"/>
        </w:rPr>
        <w:br/>
        <w:t xml:space="preserve">Available at: </w:t>
      </w:r>
      <w:r w:rsidRPr="00863C49">
        <w:rPr>
          <w:rFonts w:ascii="Arial" w:hAnsi="Arial" w:cs="Arial"/>
          <w:noProof/>
          <w:sz w:val="24"/>
          <w:u w:val="single"/>
          <w:lang w:val="en-US"/>
        </w:rPr>
        <w:t>http://www.sustainableswansea.net/sustainable-building.html</w:t>
      </w:r>
      <w:r w:rsidRPr="00863C49">
        <w:rPr>
          <w:rFonts w:ascii="Arial" w:hAnsi="Arial" w:cs="Arial"/>
          <w:noProof/>
          <w:sz w:val="24"/>
          <w:lang w:val="en-US"/>
        </w:rPr>
        <w:br/>
        <w:t>[Accessed 22 01 2018].</w:t>
      </w:r>
    </w:p>
    <w:p w14:paraId="4E66C355" w14:textId="77777777" w:rsidR="00863C49" w:rsidRPr="00863C49" w:rsidRDefault="00863C49" w:rsidP="00863C49">
      <w:pPr>
        <w:pStyle w:val="Bibliography"/>
        <w:rPr>
          <w:rFonts w:ascii="Arial" w:hAnsi="Arial" w:cs="Arial"/>
          <w:noProof/>
          <w:sz w:val="24"/>
          <w:lang w:val="en-US"/>
        </w:rPr>
      </w:pPr>
      <w:r w:rsidRPr="00863C49">
        <w:rPr>
          <w:rFonts w:ascii="Arial" w:hAnsi="Arial" w:cs="Arial"/>
          <w:noProof/>
          <w:sz w:val="24"/>
          <w:lang w:val="en-US"/>
        </w:rPr>
        <w:t xml:space="preserve">" Biech Elaine", 2015. </w:t>
      </w:r>
      <w:r w:rsidRPr="00863C49">
        <w:rPr>
          <w:rFonts w:ascii="Arial" w:hAnsi="Arial" w:cs="Arial"/>
          <w:i/>
          <w:iCs/>
          <w:noProof/>
          <w:sz w:val="24"/>
          <w:lang w:val="en-US"/>
        </w:rPr>
        <w:t xml:space="preserve">Diversity and Inclusion. </w:t>
      </w:r>
      <w:r w:rsidRPr="00863C49">
        <w:rPr>
          <w:rFonts w:ascii="Arial" w:hAnsi="Arial" w:cs="Arial"/>
          <w:noProof/>
          <w:sz w:val="24"/>
          <w:lang w:val="en-US"/>
        </w:rPr>
        <w:t xml:space="preserve">[Online] </w:t>
      </w:r>
      <w:r w:rsidRPr="00863C49">
        <w:rPr>
          <w:rFonts w:ascii="Arial" w:hAnsi="Arial" w:cs="Arial"/>
          <w:noProof/>
          <w:sz w:val="24"/>
          <w:lang w:val="en-US"/>
        </w:rPr>
        <w:br/>
        <w:t xml:space="preserve">Available at: </w:t>
      </w:r>
      <w:r w:rsidRPr="00863C49">
        <w:rPr>
          <w:rFonts w:ascii="Arial" w:hAnsi="Arial" w:cs="Arial"/>
          <w:noProof/>
          <w:sz w:val="24"/>
          <w:u w:val="single"/>
          <w:lang w:val="en-US"/>
        </w:rPr>
        <w:t>http://onlinelibrary.wiley.com/doi/10.1002/9781119154754.ch9/summary</w:t>
      </w:r>
      <w:r w:rsidRPr="00863C49">
        <w:rPr>
          <w:rFonts w:ascii="Arial" w:hAnsi="Arial" w:cs="Arial"/>
          <w:noProof/>
          <w:sz w:val="24"/>
          <w:lang w:val="en-US"/>
        </w:rPr>
        <w:br/>
        <w:t>[Accessed 22 01 2018].</w:t>
      </w:r>
    </w:p>
    <w:p w14:paraId="576065A0" w14:textId="77777777" w:rsidR="00863C49" w:rsidRPr="00863C49" w:rsidRDefault="00863C49" w:rsidP="00863C49">
      <w:pPr>
        <w:pStyle w:val="Bibliography"/>
        <w:rPr>
          <w:rFonts w:ascii="Arial" w:hAnsi="Arial" w:cs="Arial"/>
          <w:noProof/>
          <w:sz w:val="24"/>
          <w:lang w:val="en-US"/>
        </w:rPr>
      </w:pPr>
      <w:r w:rsidRPr="00863C49">
        <w:rPr>
          <w:rFonts w:ascii="Arial" w:hAnsi="Arial" w:cs="Arial"/>
          <w:noProof/>
          <w:sz w:val="24"/>
          <w:lang w:val="en-US"/>
        </w:rPr>
        <w:t xml:space="preserve">Wintlett Taylor-Browne, 2017. </w:t>
      </w:r>
      <w:r w:rsidRPr="00863C49">
        <w:rPr>
          <w:rFonts w:ascii="Arial" w:hAnsi="Arial" w:cs="Arial"/>
          <w:i/>
          <w:iCs/>
          <w:noProof/>
          <w:sz w:val="24"/>
          <w:lang w:val="en-US"/>
        </w:rPr>
        <w:t xml:space="preserve">Defining Diversity. </w:t>
      </w:r>
      <w:r w:rsidRPr="00863C49">
        <w:rPr>
          <w:rFonts w:ascii="Arial" w:hAnsi="Arial" w:cs="Arial"/>
          <w:noProof/>
          <w:sz w:val="24"/>
          <w:lang w:val="en-US"/>
        </w:rPr>
        <w:t xml:space="preserve">[Online] </w:t>
      </w:r>
      <w:r w:rsidRPr="00863C49">
        <w:rPr>
          <w:rFonts w:ascii="Arial" w:hAnsi="Arial" w:cs="Arial"/>
          <w:noProof/>
          <w:sz w:val="24"/>
          <w:lang w:val="en-US"/>
        </w:rPr>
        <w:br/>
        <w:t xml:space="preserve">Available at: </w:t>
      </w:r>
      <w:r w:rsidRPr="00863C49">
        <w:rPr>
          <w:rFonts w:ascii="Arial" w:hAnsi="Arial" w:cs="Arial"/>
          <w:noProof/>
          <w:sz w:val="24"/>
          <w:u w:val="single"/>
          <w:lang w:val="en-US"/>
        </w:rPr>
        <w:t>http://www.luther.edu/diversity/about/what-is-diversity/</w:t>
      </w:r>
      <w:r w:rsidRPr="00863C49">
        <w:rPr>
          <w:rFonts w:ascii="Arial" w:hAnsi="Arial" w:cs="Arial"/>
          <w:noProof/>
          <w:sz w:val="24"/>
          <w:lang w:val="en-US"/>
        </w:rPr>
        <w:br/>
        <w:t>[Accessed 22 01 2018].</w:t>
      </w:r>
    </w:p>
    <w:p w14:paraId="28278B7C" w14:textId="77777777" w:rsidR="00863C49" w:rsidRPr="00863C49" w:rsidRDefault="00863C49" w:rsidP="00863C49">
      <w:pPr>
        <w:pStyle w:val="Bibliography"/>
        <w:rPr>
          <w:rFonts w:ascii="Arial" w:hAnsi="Arial" w:cs="Arial"/>
          <w:noProof/>
          <w:sz w:val="24"/>
          <w:lang w:val="en-US"/>
        </w:rPr>
      </w:pPr>
      <w:r w:rsidRPr="00863C49">
        <w:rPr>
          <w:rFonts w:ascii="Arial" w:hAnsi="Arial" w:cs="Arial"/>
          <w:noProof/>
          <w:sz w:val="24"/>
          <w:lang w:val="en-US"/>
        </w:rPr>
        <w:t xml:space="preserve">Anon., 2015. </w:t>
      </w:r>
      <w:r w:rsidRPr="00863C49">
        <w:rPr>
          <w:rFonts w:ascii="Arial" w:hAnsi="Arial" w:cs="Arial"/>
          <w:i/>
          <w:iCs/>
          <w:noProof/>
          <w:sz w:val="24"/>
          <w:lang w:val="en-US"/>
        </w:rPr>
        <w:t xml:space="preserve">What does equality and diversity mean for us. </w:t>
      </w:r>
      <w:r w:rsidRPr="00863C49">
        <w:rPr>
          <w:rFonts w:ascii="Arial" w:hAnsi="Arial" w:cs="Arial"/>
          <w:noProof/>
          <w:sz w:val="24"/>
          <w:lang w:val="en-US"/>
        </w:rPr>
        <w:t xml:space="preserve">[Online] </w:t>
      </w:r>
      <w:r w:rsidRPr="00863C49">
        <w:rPr>
          <w:rFonts w:ascii="Arial" w:hAnsi="Arial" w:cs="Arial"/>
          <w:noProof/>
          <w:sz w:val="24"/>
          <w:lang w:val="en-US"/>
        </w:rPr>
        <w:br/>
        <w:t xml:space="preserve">Available at: </w:t>
      </w:r>
      <w:r w:rsidRPr="00863C49">
        <w:rPr>
          <w:rFonts w:ascii="Arial" w:hAnsi="Arial" w:cs="Arial"/>
          <w:noProof/>
          <w:sz w:val="24"/>
          <w:u w:val="single"/>
          <w:lang w:val="en-US"/>
        </w:rPr>
        <w:t>https://www3.havering.gov.uk/Pages/Services/Equality-and-diversity-what-do-they-mean.aspx</w:t>
      </w:r>
      <w:r w:rsidRPr="00863C49">
        <w:rPr>
          <w:rFonts w:ascii="Arial" w:hAnsi="Arial" w:cs="Arial"/>
          <w:noProof/>
          <w:sz w:val="24"/>
          <w:lang w:val="en-US"/>
        </w:rPr>
        <w:br/>
        <w:t>[Accessed 22 01 2018].</w:t>
      </w:r>
    </w:p>
    <w:p w14:paraId="101EDE27" w14:textId="77777777" w:rsidR="00863C49" w:rsidRPr="00863C49" w:rsidRDefault="00863C49" w:rsidP="00863C49">
      <w:pPr>
        <w:pStyle w:val="Bibliography"/>
        <w:rPr>
          <w:rFonts w:ascii="Arial" w:hAnsi="Arial" w:cs="Arial"/>
          <w:noProof/>
          <w:sz w:val="24"/>
          <w:lang w:val="en-US"/>
        </w:rPr>
      </w:pPr>
      <w:r w:rsidRPr="00863C49">
        <w:rPr>
          <w:rFonts w:ascii="Arial" w:hAnsi="Arial" w:cs="Arial"/>
          <w:noProof/>
          <w:sz w:val="24"/>
          <w:lang w:val="en-US"/>
        </w:rPr>
        <w:t xml:space="preserve">Anon., 2007. </w:t>
      </w:r>
      <w:r w:rsidRPr="00863C49">
        <w:rPr>
          <w:rFonts w:ascii="Arial" w:hAnsi="Arial" w:cs="Arial"/>
          <w:i/>
          <w:iCs/>
          <w:noProof/>
          <w:sz w:val="24"/>
          <w:lang w:val="en-US"/>
        </w:rPr>
        <w:t xml:space="preserve">Introduction to Individual Differences. </w:t>
      </w:r>
      <w:r w:rsidRPr="00863C49">
        <w:rPr>
          <w:rFonts w:ascii="Arial" w:hAnsi="Arial" w:cs="Arial"/>
          <w:noProof/>
          <w:sz w:val="24"/>
          <w:lang w:val="en-US"/>
        </w:rPr>
        <w:t xml:space="preserve">[Online] </w:t>
      </w:r>
      <w:r w:rsidRPr="00863C49">
        <w:rPr>
          <w:rFonts w:ascii="Arial" w:hAnsi="Arial" w:cs="Arial"/>
          <w:noProof/>
          <w:sz w:val="24"/>
          <w:lang w:val="en-US"/>
        </w:rPr>
        <w:br/>
        <w:t xml:space="preserve">Available at: </w:t>
      </w:r>
      <w:r w:rsidRPr="00863C49">
        <w:rPr>
          <w:rFonts w:ascii="Arial" w:hAnsi="Arial" w:cs="Arial"/>
          <w:noProof/>
          <w:sz w:val="24"/>
          <w:u w:val="single"/>
          <w:lang w:val="en-US"/>
        </w:rPr>
        <w:t>http://www.wilderdom.com/personality/L1-1Introduction.html</w:t>
      </w:r>
      <w:r w:rsidRPr="00863C49">
        <w:rPr>
          <w:rFonts w:ascii="Arial" w:hAnsi="Arial" w:cs="Arial"/>
          <w:noProof/>
          <w:sz w:val="24"/>
          <w:lang w:val="en-US"/>
        </w:rPr>
        <w:br/>
        <w:t>[Accessed 21 01 2018].</w:t>
      </w:r>
    </w:p>
    <w:p w14:paraId="0B3D4A4C" w14:textId="77777777" w:rsidR="00863C49" w:rsidRPr="00863C49" w:rsidRDefault="00863C49" w:rsidP="00863C49">
      <w:pPr>
        <w:pStyle w:val="Bibliography"/>
        <w:rPr>
          <w:rFonts w:ascii="Arial" w:hAnsi="Arial" w:cs="Arial"/>
          <w:noProof/>
          <w:sz w:val="24"/>
          <w:lang w:val="en-US"/>
        </w:rPr>
      </w:pPr>
      <w:r w:rsidRPr="00863C49">
        <w:rPr>
          <w:rFonts w:ascii="Arial" w:hAnsi="Arial" w:cs="Arial"/>
          <w:noProof/>
          <w:sz w:val="24"/>
          <w:lang w:val="en-US"/>
        </w:rPr>
        <w:t xml:space="preserve">Anon., 2017. </w:t>
      </w:r>
      <w:r w:rsidRPr="00863C49">
        <w:rPr>
          <w:rFonts w:ascii="Arial" w:hAnsi="Arial" w:cs="Arial"/>
          <w:i/>
          <w:iCs/>
          <w:noProof/>
          <w:sz w:val="24"/>
          <w:lang w:val="en-US"/>
        </w:rPr>
        <w:t xml:space="preserve">Big Lottery Fund. </w:t>
      </w:r>
      <w:r w:rsidRPr="00863C49">
        <w:rPr>
          <w:rFonts w:ascii="Arial" w:hAnsi="Arial" w:cs="Arial"/>
          <w:noProof/>
          <w:sz w:val="24"/>
          <w:lang w:val="en-US"/>
        </w:rPr>
        <w:t xml:space="preserve">[Online] </w:t>
      </w:r>
      <w:r w:rsidRPr="00863C49">
        <w:rPr>
          <w:rFonts w:ascii="Arial" w:hAnsi="Arial" w:cs="Arial"/>
          <w:noProof/>
          <w:sz w:val="24"/>
          <w:lang w:val="en-US"/>
        </w:rPr>
        <w:br/>
        <w:t xml:space="preserve">Available at: </w:t>
      </w:r>
      <w:r w:rsidRPr="00863C49">
        <w:rPr>
          <w:rFonts w:ascii="Arial" w:hAnsi="Arial" w:cs="Arial"/>
          <w:noProof/>
          <w:sz w:val="24"/>
          <w:u w:val="single"/>
          <w:lang w:val="en-US"/>
        </w:rPr>
        <w:t>https://www.gov.uk/government/organisations/big-lottery-fund</w:t>
      </w:r>
      <w:r w:rsidRPr="00863C49">
        <w:rPr>
          <w:rFonts w:ascii="Arial" w:hAnsi="Arial" w:cs="Arial"/>
          <w:noProof/>
          <w:sz w:val="24"/>
          <w:lang w:val="en-US"/>
        </w:rPr>
        <w:br/>
        <w:t>[Accessed 22 01 2018].</w:t>
      </w:r>
    </w:p>
    <w:p w14:paraId="49580E11" w14:textId="77777777" w:rsidR="00863C49" w:rsidRPr="00863C49" w:rsidRDefault="00863C49" w:rsidP="00863C49">
      <w:pPr>
        <w:pStyle w:val="Bibliography"/>
        <w:rPr>
          <w:rFonts w:ascii="Arial" w:hAnsi="Arial" w:cs="Arial"/>
          <w:noProof/>
          <w:sz w:val="24"/>
          <w:lang w:val="en-US"/>
        </w:rPr>
      </w:pPr>
      <w:r w:rsidRPr="00863C49">
        <w:rPr>
          <w:rFonts w:ascii="Arial" w:hAnsi="Arial" w:cs="Arial"/>
          <w:noProof/>
          <w:sz w:val="24"/>
          <w:lang w:val="en-US"/>
        </w:rPr>
        <w:t xml:space="preserve">Anon., 2016. </w:t>
      </w:r>
      <w:r w:rsidRPr="00863C49">
        <w:rPr>
          <w:rFonts w:ascii="Arial" w:hAnsi="Arial" w:cs="Arial"/>
          <w:i/>
          <w:iCs/>
          <w:noProof/>
          <w:sz w:val="24"/>
          <w:lang w:val="en-US"/>
        </w:rPr>
        <w:t xml:space="preserve">our bright future. </w:t>
      </w:r>
      <w:r w:rsidRPr="00863C49">
        <w:rPr>
          <w:rFonts w:ascii="Arial" w:hAnsi="Arial" w:cs="Arial"/>
          <w:noProof/>
          <w:sz w:val="24"/>
          <w:lang w:val="en-US"/>
        </w:rPr>
        <w:t xml:space="preserve">[Online] </w:t>
      </w:r>
      <w:r w:rsidRPr="00863C49">
        <w:rPr>
          <w:rFonts w:ascii="Arial" w:hAnsi="Arial" w:cs="Arial"/>
          <w:noProof/>
          <w:sz w:val="24"/>
          <w:lang w:val="en-US"/>
        </w:rPr>
        <w:br/>
        <w:t xml:space="preserve">Available at: </w:t>
      </w:r>
      <w:r w:rsidRPr="00863C49">
        <w:rPr>
          <w:rFonts w:ascii="Arial" w:hAnsi="Arial" w:cs="Arial"/>
          <w:noProof/>
          <w:sz w:val="24"/>
          <w:u w:val="single"/>
          <w:lang w:val="en-US"/>
        </w:rPr>
        <w:t>http://www.ourbrightfuture.co.uk/</w:t>
      </w:r>
      <w:r w:rsidRPr="00863C49">
        <w:rPr>
          <w:rFonts w:ascii="Arial" w:hAnsi="Arial" w:cs="Arial"/>
          <w:noProof/>
          <w:sz w:val="24"/>
          <w:lang w:val="en-US"/>
        </w:rPr>
        <w:br/>
        <w:t>[Accessed 22 01 2018].</w:t>
      </w:r>
    </w:p>
    <w:p w14:paraId="52206E74" w14:textId="77777777" w:rsidR="00863C49" w:rsidRPr="00863C49" w:rsidRDefault="00863C49" w:rsidP="00863C49">
      <w:pPr>
        <w:pStyle w:val="Bibliography"/>
        <w:rPr>
          <w:rFonts w:ascii="Arial" w:hAnsi="Arial" w:cs="Arial"/>
          <w:noProof/>
          <w:sz w:val="24"/>
          <w:lang w:val="en-US"/>
        </w:rPr>
      </w:pPr>
      <w:r w:rsidRPr="00863C49">
        <w:rPr>
          <w:rFonts w:ascii="Arial" w:hAnsi="Arial" w:cs="Arial"/>
          <w:noProof/>
          <w:sz w:val="24"/>
          <w:lang w:val="en-US"/>
        </w:rPr>
        <w:t xml:space="preserve">Anon., 2015. </w:t>
      </w:r>
      <w:r w:rsidRPr="00863C49">
        <w:rPr>
          <w:rFonts w:ascii="Arial" w:hAnsi="Arial" w:cs="Arial"/>
          <w:i/>
          <w:iCs/>
          <w:noProof/>
          <w:sz w:val="24"/>
          <w:lang w:val="en-US"/>
        </w:rPr>
        <w:t xml:space="preserve">welsh government. </w:t>
      </w:r>
      <w:r w:rsidRPr="00863C49">
        <w:rPr>
          <w:rFonts w:ascii="Arial" w:hAnsi="Arial" w:cs="Arial"/>
          <w:noProof/>
          <w:sz w:val="24"/>
          <w:lang w:val="en-US"/>
        </w:rPr>
        <w:t xml:space="preserve">[Online] </w:t>
      </w:r>
      <w:r w:rsidRPr="00863C49">
        <w:rPr>
          <w:rFonts w:ascii="Arial" w:hAnsi="Arial" w:cs="Arial"/>
          <w:noProof/>
          <w:sz w:val="24"/>
          <w:lang w:val="en-US"/>
        </w:rPr>
        <w:br/>
        <w:t xml:space="preserve">Available at: </w:t>
      </w:r>
      <w:r w:rsidRPr="00863C49">
        <w:rPr>
          <w:rFonts w:ascii="Arial" w:hAnsi="Arial" w:cs="Arial"/>
          <w:noProof/>
          <w:sz w:val="24"/>
          <w:u w:val="single"/>
          <w:lang w:val="en-US"/>
        </w:rPr>
        <w:t>http://gov.wales/funding/?lang=en</w:t>
      </w:r>
      <w:r w:rsidRPr="00863C49">
        <w:rPr>
          <w:rFonts w:ascii="Arial" w:hAnsi="Arial" w:cs="Arial"/>
          <w:noProof/>
          <w:sz w:val="24"/>
          <w:lang w:val="en-US"/>
        </w:rPr>
        <w:br/>
        <w:t>[Accessed 22 01 2018].</w:t>
      </w:r>
    </w:p>
    <w:p w14:paraId="413A2E88" w14:textId="77777777" w:rsidR="00863C49" w:rsidRPr="00863C49" w:rsidRDefault="00863C49" w:rsidP="00863C49">
      <w:pPr>
        <w:pStyle w:val="Bibliography"/>
        <w:rPr>
          <w:rFonts w:ascii="Arial" w:hAnsi="Arial" w:cs="Arial"/>
          <w:noProof/>
          <w:sz w:val="24"/>
          <w:lang w:val="en-US"/>
        </w:rPr>
      </w:pPr>
      <w:r w:rsidRPr="00863C49">
        <w:rPr>
          <w:rFonts w:ascii="Arial" w:hAnsi="Arial" w:cs="Arial"/>
          <w:noProof/>
          <w:sz w:val="24"/>
          <w:lang w:val="en-US"/>
        </w:rPr>
        <w:t xml:space="preserve">Anon., 2017. </w:t>
      </w:r>
      <w:r w:rsidRPr="00863C49">
        <w:rPr>
          <w:rFonts w:ascii="Arial" w:hAnsi="Arial" w:cs="Arial"/>
          <w:i/>
          <w:iCs/>
          <w:noProof/>
          <w:sz w:val="24"/>
          <w:lang w:val="en-US"/>
        </w:rPr>
        <w:t xml:space="preserve">THE IMPORTANCE OF TEAMS. </w:t>
      </w:r>
      <w:r w:rsidRPr="00863C49">
        <w:rPr>
          <w:rFonts w:ascii="Arial" w:hAnsi="Arial" w:cs="Arial"/>
          <w:noProof/>
          <w:sz w:val="24"/>
          <w:lang w:val="en-US"/>
        </w:rPr>
        <w:t xml:space="preserve">[Online] </w:t>
      </w:r>
      <w:r w:rsidRPr="00863C49">
        <w:rPr>
          <w:rFonts w:ascii="Arial" w:hAnsi="Arial" w:cs="Arial"/>
          <w:noProof/>
          <w:sz w:val="24"/>
          <w:lang w:val="en-US"/>
        </w:rPr>
        <w:br/>
        <w:t xml:space="preserve">Available at: </w:t>
      </w:r>
      <w:r w:rsidRPr="00863C49">
        <w:rPr>
          <w:rFonts w:ascii="Arial" w:hAnsi="Arial" w:cs="Arial"/>
          <w:noProof/>
          <w:sz w:val="24"/>
          <w:u w:val="single"/>
          <w:lang w:val="en-US"/>
        </w:rPr>
        <w:t>https://knowhownonprofit.org/people/people-management-skills/teams/about-teams-and-types-of-team/importance#</w:t>
      </w:r>
      <w:r w:rsidRPr="00863C49">
        <w:rPr>
          <w:rFonts w:ascii="Arial" w:hAnsi="Arial" w:cs="Arial"/>
          <w:noProof/>
          <w:sz w:val="24"/>
          <w:lang w:val="en-US"/>
        </w:rPr>
        <w:br/>
        <w:t>[Accessed 22 01 2018].</w:t>
      </w:r>
    </w:p>
    <w:p w14:paraId="4EF0FF59" w14:textId="05022183" w:rsidR="00333A08" w:rsidRPr="00863C49" w:rsidRDefault="00863C49" w:rsidP="00863C49">
      <w:pPr>
        <w:pStyle w:val="Bibliography"/>
        <w:rPr>
          <w:rFonts w:ascii="Arial" w:hAnsi="Arial" w:cs="Arial"/>
          <w:noProof/>
          <w:sz w:val="24"/>
          <w:lang w:val="en-US"/>
        </w:rPr>
      </w:pPr>
      <w:r w:rsidRPr="00863C49">
        <w:rPr>
          <w:rFonts w:ascii="Arial" w:hAnsi="Arial" w:cs="Arial"/>
          <w:noProof/>
          <w:sz w:val="24"/>
          <w:lang w:val="en-US"/>
        </w:rPr>
        <w:t xml:space="preserve">Anon., n.d. </w:t>
      </w:r>
      <w:r w:rsidRPr="00863C49">
        <w:rPr>
          <w:rFonts w:ascii="Arial" w:hAnsi="Arial" w:cs="Arial"/>
          <w:i/>
          <w:iCs/>
          <w:noProof/>
          <w:sz w:val="24"/>
          <w:lang w:val="en-US"/>
        </w:rPr>
        <w:t xml:space="preserve">Group Decision Making. </w:t>
      </w:r>
      <w:r w:rsidRPr="00863C49">
        <w:rPr>
          <w:rFonts w:ascii="Arial" w:hAnsi="Arial" w:cs="Arial"/>
          <w:noProof/>
          <w:sz w:val="24"/>
          <w:lang w:val="en-US"/>
        </w:rPr>
        <w:t xml:space="preserve">[Online] </w:t>
      </w:r>
      <w:r w:rsidRPr="00863C49">
        <w:rPr>
          <w:rFonts w:ascii="Arial" w:hAnsi="Arial" w:cs="Arial"/>
          <w:noProof/>
          <w:sz w:val="24"/>
          <w:lang w:val="en-US"/>
        </w:rPr>
        <w:br/>
        <w:t xml:space="preserve">Available at: </w:t>
      </w:r>
      <w:r w:rsidRPr="00863C49">
        <w:rPr>
          <w:rFonts w:ascii="Arial" w:hAnsi="Arial" w:cs="Arial"/>
          <w:noProof/>
          <w:sz w:val="24"/>
          <w:u w:val="single"/>
          <w:lang w:val="en-US"/>
        </w:rPr>
        <w:t>https://uwaterloo.ca/centre-for-teaching-excellence/teaching-resources/teaching-tips/developing-assignments/group-work/group-decision-making</w:t>
      </w:r>
      <w:r w:rsidRPr="00863C49">
        <w:rPr>
          <w:rFonts w:ascii="Arial" w:hAnsi="Arial" w:cs="Arial"/>
          <w:noProof/>
          <w:sz w:val="24"/>
          <w:lang w:val="en-US"/>
        </w:rPr>
        <w:br/>
        <w:t>[Accessed 22 01 2018].</w:t>
      </w:r>
    </w:p>
    <w:p w14:paraId="1E29ADC6" w14:textId="6C1078A3" w:rsidR="00CA5243" w:rsidRDefault="00CA5243" w:rsidP="009C21A3">
      <w:pPr>
        <w:autoSpaceDE/>
        <w:autoSpaceDN/>
        <w:adjustRightInd/>
        <w:spacing w:before="240" w:after="0"/>
        <w:jc w:val="left"/>
        <w:rPr>
          <w:rFonts w:eastAsiaTheme="majorEastAsia" w:cs="Arial"/>
          <w:sz w:val="26"/>
          <w:szCs w:val="26"/>
          <w:u w:val="single"/>
        </w:rPr>
      </w:pPr>
      <w:r>
        <w:rPr>
          <w:rFonts w:cs="Arial"/>
        </w:rPr>
        <w:br w:type="page"/>
      </w:r>
    </w:p>
    <w:p w14:paraId="239FAF33" w14:textId="361D53EE" w:rsidR="004150B8" w:rsidRDefault="00FF43B5" w:rsidP="000546E5">
      <w:pPr>
        <w:pStyle w:val="Heading3"/>
      </w:pPr>
      <w:bookmarkStart w:id="15" w:name="_Toc504427854"/>
      <w:r>
        <w:lastRenderedPageBreak/>
        <w:t xml:space="preserve">Lucy Crocker - </w:t>
      </w:r>
      <w:r w:rsidR="004150B8" w:rsidRPr="004150B8">
        <w:t>Leadership Behaviours</w:t>
      </w:r>
      <w:bookmarkEnd w:id="15"/>
    </w:p>
    <w:p w14:paraId="1B0DA39D" w14:textId="43199DD5" w:rsidR="004150B8" w:rsidRDefault="004150B8" w:rsidP="009C21A3"/>
    <w:p w14:paraId="7F178048" w14:textId="77777777" w:rsidR="00744BA9" w:rsidRDefault="00744BA9" w:rsidP="00863C49">
      <w:pPr>
        <w:spacing w:after="0"/>
        <w:jc w:val="left"/>
      </w:pPr>
      <w:r>
        <w:t xml:space="preserve">Belbin, M., 2018. </w:t>
      </w:r>
      <w:r w:rsidRPr="00180326">
        <w:rPr>
          <w:i/>
        </w:rPr>
        <w:t>About Dr Meredith Belbin</w:t>
      </w:r>
      <w:r>
        <w:t xml:space="preserve">. [Online] </w:t>
      </w:r>
    </w:p>
    <w:p w14:paraId="43A1554C" w14:textId="5DE80C82" w:rsidR="00744BA9" w:rsidRDefault="00744BA9" w:rsidP="00863C49">
      <w:pPr>
        <w:spacing w:after="0"/>
        <w:jc w:val="left"/>
      </w:pPr>
      <w:r>
        <w:t xml:space="preserve">Available at: </w:t>
      </w:r>
      <w:hyperlink r:id="rId13" w:history="1">
        <w:r w:rsidRPr="00180326">
          <w:rPr>
            <w:rStyle w:val="Hyperlink"/>
          </w:rPr>
          <w:t>http://www.belbin.com/about/dr-meredith-belbin/</w:t>
        </w:r>
      </w:hyperlink>
    </w:p>
    <w:p w14:paraId="1F522A4A" w14:textId="77777777" w:rsidR="00744BA9" w:rsidRDefault="00744BA9" w:rsidP="00863C49">
      <w:pPr>
        <w:jc w:val="left"/>
      </w:pPr>
      <w:r>
        <w:t>[Accessed 19 01 2018].</w:t>
      </w:r>
    </w:p>
    <w:p w14:paraId="2E2D1F04" w14:textId="77777777" w:rsidR="00744BA9" w:rsidRDefault="00744BA9" w:rsidP="00863C49">
      <w:pPr>
        <w:spacing w:after="0"/>
        <w:jc w:val="left"/>
      </w:pPr>
      <w:r>
        <w:t xml:space="preserve">Belbin, M., 2018. </w:t>
      </w:r>
      <w:r w:rsidRPr="00180326">
        <w:rPr>
          <w:i/>
        </w:rPr>
        <w:t>The Nine Belbin Team Roles</w:t>
      </w:r>
      <w:r>
        <w:t xml:space="preserve">. [Online] </w:t>
      </w:r>
    </w:p>
    <w:p w14:paraId="140BB6E5" w14:textId="4DCC0964" w:rsidR="00744BA9" w:rsidRDefault="00744BA9" w:rsidP="00863C49">
      <w:pPr>
        <w:spacing w:after="0"/>
        <w:jc w:val="left"/>
      </w:pPr>
      <w:r>
        <w:t xml:space="preserve">Available at: </w:t>
      </w:r>
      <w:hyperlink r:id="rId14" w:history="1">
        <w:r w:rsidRPr="00180326">
          <w:rPr>
            <w:rStyle w:val="Hyperlink"/>
          </w:rPr>
          <w:t>http://www.belbin.com/about/belbin-team-roles/</w:t>
        </w:r>
      </w:hyperlink>
    </w:p>
    <w:p w14:paraId="20742BE3" w14:textId="77777777" w:rsidR="00744BA9" w:rsidRDefault="00744BA9" w:rsidP="00863C49">
      <w:pPr>
        <w:jc w:val="left"/>
      </w:pPr>
      <w:r>
        <w:t>[Accessed 22 01 2018].</w:t>
      </w:r>
    </w:p>
    <w:p w14:paraId="23C45BE3" w14:textId="57B556DC" w:rsidR="00744BA9" w:rsidRDefault="00744BA9" w:rsidP="00863C49">
      <w:pPr>
        <w:jc w:val="left"/>
      </w:pPr>
      <w:r>
        <w:t xml:space="preserve">Burns, J. M., 2005. </w:t>
      </w:r>
      <w:r w:rsidRPr="00180326">
        <w:rPr>
          <w:i/>
        </w:rPr>
        <w:t>Leadership</w:t>
      </w:r>
      <w:r>
        <w:t>. Leadership, 1(1), pp. 11-12.</w:t>
      </w:r>
    </w:p>
    <w:p w14:paraId="47386EB5" w14:textId="77777777" w:rsidR="00A224A0" w:rsidRDefault="00A224A0" w:rsidP="00863C49">
      <w:pPr>
        <w:spacing w:after="0"/>
        <w:jc w:val="left"/>
      </w:pPr>
      <w:r>
        <w:t xml:space="preserve">Forbes, 2015. </w:t>
      </w:r>
      <w:r w:rsidRPr="00180326">
        <w:rPr>
          <w:i/>
        </w:rPr>
        <w:t>7 Ways To Start Building Your Leadership Skills</w:t>
      </w:r>
      <w:r>
        <w:t xml:space="preserve">. [Online] </w:t>
      </w:r>
    </w:p>
    <w:p w14:paraId="5AFBF789" w14:textId="09F3904B" w:rsidR="00A224A0" w:rsidRDefault="00A224A0" w:rsidP="00863C49">
      <w:pPr>
        <w:spacing w:after="0"/>
      </w:pPr>
      <w:r>
        <w:t xml:space="preserve">Available at: </w:t>
      </w:r>
      <w:hyperlink r:id="rId15" w:history="1">
        <w:r w:rsidRPr="00180326">
          <w:rPr>
            <w:rStyle w:val="Hyperlink"/>
          </w:rPr>
          <w:t>https://www.forbes.com/sites/dailymuse/2015/11/19/7-ways-to-start-building-your-leadership-skills-today-no-matter-where-you-are-on-the-ladder/#3d7db6941325</w:t>
        </w:r>
      </w:hyperlink>
    </w:p>
    <w:p w14:paraId="79FB4191" w14:textId="77777777" w:rsidR="00A224A0" w:rsidRDefault="00A224A0" w:rsidP="00863C49">
      <w:pPr>
        <w:jc w:val="left"/>
      </w:pPr>
      <w:r>
        <w:t>[Accessed 22 01 2018].</w:t>
      </w:r>
    </w:p>
    <w:p w14:paraId="3F05E4B0" w14:textId="0C7B871E" w:rsidR="00744BA9" w:rsidRDefault="00744BA9" w:rsidP="00863C49">
      <w:pPr>
        <w:spacing w:after="0"/>
        <w:jc w:val="left"/>
      </w:pPr>
      <w:r>
        <w:t xml:space="preserve">Management Study Guide, 2018. </w:t>
      </w:r>
      <w:r w:rsidRPr="00180326">
        <w:rPr>
          <w:i/>
        </w:rPr>
        <w:t>Importance of Leadership</w:t>
      </w:r>
      <w:r>
        <w:t xml:space="preserve">. [Online] </w:t>
      </w:r>
    </w:p>
    <w:p w14:paraId="602309E1" w14:textId="7FD9720B" w:rsidR="00744BA9" w:rsidRDefault="00744BA9" w:rsidP="00863C49">
      <w:pPr>
        <w:spacing w:after="0"/>
      </w:pPr>
      <w:r>
        <w:t xml:space="preserve">Available at: </w:t>
      </w:r>
      <w:hyperlink r:id="rId16" w:history="1">
        <w:r w:rsidRPr="00180326">
          <w:rPr>
            <w:rStyle w:val="Hyperlink"/>
          </w:rPr>
          <w:t>https://www.managementstudyguide.com/importance_of_leadership.htm</w:t>
        </w:r>
      </w:hyperlink>
    </w:p>
    <w:p w14:paraId="3B3EE3B1" w14:textId="77777777" w:rsidR="00744BA9" w:rsidRDefault="00744BA9" w:rsidP="00863C49">
      <w:pPr>
        <w:jc w:val="left"/>
      </w:pPr>
      <w:r>
        <w:t>[Accessed 22 01 2018].</w:t>
      </w:r>
    </w:p>
    <w:p w14:paraId="4B6A431A" w14:textId="77777777" w:rsidR="00744BA9" w:rsidRDefault="00744BA9" w:rsidP="00863C49">
      <w:pPr>
        <w:jc w:val="left"/>
      </w:pPr>
      <w:r>
        <w:t xml:space="preserve">Mullins, L. J. &amp; Christy, G., 2016. </w:t>
      </w:r>
      <w:r w:rsidRPr="00180326">
        <w:rPr>
          <w:i/>
        </w:rPr>
        <w:t>Management &amp; Organisational Behaviour</w:t>
      </w:r>
      <w:r>
        <w:t>. 11th ed. Harlow: Pearson.</w:t>
      </w:r>
    </w:p>
    <w:p w14:paraId="6291AE1F" w14:textId="77777777" w:rsidR="00744BA9" w:rsidRDefault="00744BA9" w:rsidP="00863C49">
      <w:pPr>
        <w:jc w:val="left"/>
      </w:pPr>
      <w:r>
        <w:t xml:space="preserve">Northouse, P. G., 2016. </w:t>
      </w:r>
      <w:r w:rsidRPr="00180326">
        <w:rPr>
          <w:i/>
        </w:rPr>
        <w:t>Leadership: Theory &amp; Practice</w:t>
      </w:r>
      <w:r>
        <w:t>. 7th ed. Los Angeles: SAGE Publishing.</w:t>
      </w:r>
    </w:p>
    <w:p w14:paraId="09D1C224" w14:textId="77777777" w:rsidR="00744BA9" w:rsidRDefault="00744BA9" w:rsidP="00863C49">
      <w:pPr>
        <w:spacing w:after="0"/>
        <w:jc w:val="left"/>
      </w:pPr>
      <w:r>
        <w:t xml:space="preserve">Oxford Dictionary, 2018. </w:t>
      </w:r>
      <w:r w:rsidRPr="00180326">
        <w:rPr>
          <w:i/>
        </w:rPr>
        <w:t>Leadership</w:t>
      </w:r>
      <w:r>
        <w:t xml:space="preserve">. [Online] </w:t>
      </w:r>
    </w:p>
    <w:p w14:paraId="4F11A19D" w14:textId="3FF98AD7" w:rsidR="00744BA9" w:rsidRDefault="00744BA9" w:rsidP="00863C49">
      <w:pPr>
        <w:spacing w:after="0"/>
        <w:jc w:val="left"/>
      </w:pPr>
      <w:r>
        <w:t xml:space="preserve">Available at: </w:t>
      </w:r>
      <w:hyperlink r:id="rId17" w:history="1">
        <w:r w:rsidRPr="00180326">
          <w:rPr>
            <w:rStyle w:val="Hyperlink"/>
          </w:rPr>
          <w:t>https://en.oxforddictionaries.com/definition/leadership</w:t>
        </w:r>
      </w:hyperlink>
    </w:p>
    <w:p w14:paraId="7271E943" w14:textId="77777777" w:rsidR="00744BA9" w:rsidRDefault="00744BA9" w:rsidP="00863C49">
      <w:pPr>
        <w:jc w:val="left"/>
      </w:pPr>
      <w:r>
        <w:t>[Accessed 16 01 2018].</w:t>
      </w:r>
    </w:p>
    <w:p w14:paraId="170E9864" w14:textId="77777777" w:rsidR="00744BA9" w:rsidRDefault="00744BA9" w:rsidP="00863C49">
      <w:pPr>
        <w:jc w:val="left"/>
      </w:pPr>
      <w:r>
        <w:t xml:space="preserve">Rayner, C. &amp; Smith, D. A. -., 2005. </w:t>
      </w:r>
      <w:r w:rsidRPr="00180326">
        <w:rPr>
          <w:i/>
        </w:rPr>
        <w:t>Managing and Leading People</w:t>
      </w:r>
      <w:r>
        <w:t>. 1st ed. London: Chartered Institute of Personnel and Development.</w:t>
      </w:r>
    </w:p>
    <w:p w14:paraId="7FD61C24" w14:textId="119CFCCB" w:rsidR="00CA5243" w:rsidRDefault="00744BA9" w:rsidP="00863C49">
      <w:pPr>
        <w:jc w:val="left"/>
        <w:rPr>
          <w:rFonts w:eastAsiaTheme="majorEastAsia" w:cs="Arial"/>
          <w:sz w:val="26"/>
          <w:szCs w:val="26"/>
          <w:u w:val="single"/>
        </w:rPr>
      </w:pPr>
      <w:r>
        <w:t xml:space="preserve">Vroom, V., 2000. </w:t>
      </w:r>
      <w:r w:rsidRPr="00180326">
        <w:rPr>
          <w:i/>
        </w:rPr>
        <w:t>Leadership and the Desicion Making Process</w:t>
      </w:r>
      <w:r>
        <w:t>. Organizational Dynamics, 28(4), pp. 82-94.</w:t>
      </w:r>
      <w:r w:rsidR="00CA5243">
        <w:rPr>
          <w:rFonts w:cs="Arial"/>
        </w:rPr>
        <w:br w:type="page"/>
      </w:r>
    </w:p>
    <w:p w14:paraId="07E95C68" w14:textId="0B45623B" w:rsidR="004150B8" w:rsidRDefault="00FF43B5" w:rsidP="000546E5">
      <w:pPr>
        <w:pStyle w:val="Heading3"/>
      </w:pPr>
      <w:bookmarkStart w:id="16" w:name="_Toc504427855"/>
      <w:r>
        <w:lastRenderedPageBreak/>
        <w:t xml:space="preserve">Manhay Leung - </w:t>
      </w:r>
      <w:r w:rsidR="004150B8" w:rsidRPr="004150B8">
        <w:t>Management Behaviours</w:t>
      </w:r>
      <w:bookmarkEnd w:id="16"/>
    </w:p>
    <w:p w14:paraId="181A44B2" w14:textId="77777777" w:rsidR="00B677B4" w:rsidRPr="00B677B4" w:rsidRDefault="00B677B4" w:rsidP="00B677B4">
      <w:pPr>
        <w:autoSpaceDE/>
        <w:autoSpaceDN/>
        <w:adjustRightInd/>
        <w:spacing w:before="240" w:after="0"/>
        <w:jc w:val="left"/>
        <w:rPr>
          <w:rStyle w:val="SubtleReference"/>
        </w:rPr>
      </w:pPr>
      <w:r w:rsidRPr="00B677B4">
        <w:rPr>
          <w:rStyle w:val="SubtleReference"/>
        </w:rPr>
        <w:t xml:space="preserve">Big Lottery Fund Wales, 2017. Wales’ Chairman gets Down to Earth. [Online] </w:t>
      </w:r>
    </w:p>
    <w:p w14:paraId="42CA0F45" w14:textId="77777777" w:rsidR="00B677B4" w:rsidRPr="00B677B4" w:rsidRDefault="00B677B4" w:rsidP="00B677B4">
      <w:pPr>
        <w:autoSpaceDE/>
        <w:autoSpaceDN/>
        <w:adjustRightInd/>
        <w:spacing w:after="0"/>
        <w:jc w:val="left"/>
        <w:rPr>
          <w:rStyle w:val="SubtleReference"/>
        </w:rPr>
      </w:pPr>
      <w:r w:rsidRPr="00B677B4">
        <w:rPr>
          <w:rStyle w:val="SubtleReference"/>
        </w:rPr>
        <w:t>Available at: https://bigblogwales.org.uk/2017/10/09/wales-chairman-gets-down-to-earth/</w:t>
      </w:r>
    </w:p>
    <w:p w14:paraId="5CB8A328" w14:textId="77777777" w:rsidR="00B677B4" w:rsidRPr="00B677B4" w:rsidRDefault="00B677B4" w:rsidP="00B677B4">
      <w:pPr>
        <w:autoSpaceDE/>
        <w:autoSpaceDN/>
        <w:adjustRightInd/>
        <w:spacing w:after="0"/>
        <w:jc w:val="left"/>
        <w:rPr>
          <w:rStyle w:val="SubtleReference"/>
        </w:rPr>
      </w:pPr>
      <w:r w:rsidRPr="00B677B4">
        <w:rPr>
          <w:rStyle w:val="SubtleReference"/>
        </w:rPr>
        <w:t>[Accessed 22 01 2018].</w:t>
      </w:r>
    </w:p>
    <w:p w14:paraId="32580E3F" w14:textId="77777777" w:rsidR="00B677B4" w:rsidRPr="00B677B4" w:rsidRDefault="00B677B4" w:rsidP="00B677B4">
      <w:pPr>
        <w:autoSpaceDE/>
        <w:autoSpaceDN/>
        <w:adjustRightInd/>
        <w:spacing w:before="240" w:after="0"/>
        <w:jc w:val="left"/>
        <w:rPr>
          <w:rStyle w:val="SubtleReference"/>
        </w:rPr>
      </w:pPr>
      <w:r w:rsidRPr="00B677B4">
        <w:rPr>
          <w:rStyle w:val="SubtleReference"/>
        </w:rPr>
        <w:t xml:space="preserve">Cliff Notes, 2016. Behavioral Management Theory. [Online] </w:t>
      </w:r>
    </w:p>
    <w:p w14:paraId="7727631F" w14:textId="77777777" w:rsidR="00B677B4" w:rsidRPr="00B677B4" w:rsidRDefault="00B677B4" w:rsidP="00B677B4">
      <w:pPr>
        <w:autoSpaceDE/>
        <w:autoSpaceDN/>
        <w:adjustRightInd/>
        <w:spacing w:after="0"/>
        <w:jc w:val="left"/>
        <w:rPr>
          <w:rStyle w:val="SubtleReference"/>
        </w:rPr>
      </w:pPr>
      <w:r w:rsidRPr="00B677B4">
        <w:rPr>
          <w:rStyle w:val="SubtleReference"/>
        </w:rPr>
        <w:t>Available at: https://www.cliffsnotes.com/study-guides/principles-of-management/the-evolution-of-management-thought/behavioral-management-theory</w:t>
      </w:r>
    </w:p>
    <w:p w14:paraId="3D128D1B" w14:textId="77777777" w:rsidR="00B677B4" w:rsidRPr="00B677B4" w:rsidRDefault="00B677B4" w:rsidP="00B677B4">
      <w:pPr>
        <w:autoSpaceDE/>
        <w:autoSpaceDN/>
        <w:adjustRightInd/>
        <w:spacing w:after="0"/>
        <w:jc w:val="left"/>
        <w:rPr>
          <w:rStyle w:val="SubtleReference"/>
        </w:rPr>
      </w:pPr>
      <w:r w:rsidRPr="00B677B4">
        <w:rPr>
          <w:rStyle w:val="SubtleReference"/>
        </w:rPr>
        <w:t>[Accessed 23 01 2018].</w:t>
      </w:r>
    </w:p>
    <w:p w14:paraId="0BBC0D91" w14:textId="77777777" w:rsidR="00B677B4" w:rsidRPr="00B677B4" w:rsidRDefault="00B677B4" w:rsidP="00B677B4">
      <w:pPr>
        <w:autoSpaceDE/>
        <w:autoSpaceDN/>
        <w:adjustRightInd/>
        <w:spacing w:before="240" w:after="0"/>
        <w:jc w:val="left"/>
        <w:rPr>
          <w:rStyle w:val="SubtleReference"/>
        </w:rPr>
      </w:pPr>
      <w:r w:rsidRPr="00B677B4">
        <w:rPr>
          <w:rStyle w:val="SubtleReference"/>
        </w:rPr>
        <w:t>Darmon, R., 2007. Leading the Sales Force: A Dynamic Management Process. Illistrated ed. :Pearson.</w:t>
      </w:r>
    </w:p>
    <w:p w14:paraId="48613576" w14:textId="77777777" w:rsidR="00B677B4" w:rsidRPr="00B677B4" w:rsidRDefault="00B677B4" w:rsidP="00B677B4">
      <w:pPr>
        <w:autoSpaceDE/>
        <w:autoSpaceDN/>
        <w:adjustRightInd/>
        <w:spacing w:before="240" w:after="0"/>
        <w:jc w:val="left"/>
        <w:rPr>
          <w:rStyle w:val="SubtleReference"/>
        </w:rPr>
      </w:pPr>
      <w:r w:rsidRPr="00B677B4">
        <w:rPr>
          <w:rStyle w:val="SubtleReference"/>
        </w:rPr>
        <w:t xml:space="preserve">Down to Earth, 2017. Meet the team. [Online] </w:t>
      </w:r>
    </w:p>
    <w:p w14:paraId="544CDC23" w14:textId="77777777" w:rsidR="00B677B4" w:rsidRPr="00B677B4" w:rsidRDefault="00B677B4" w:rsidP="00B677B4">
      <w:pPr>
        <w:autoSpaceDE/>
        <w:autoSpaceDN/>
        <w:adjustRightInd/>
        <w:spacing w:after="0"/>
        <w:jc w:val="left"/>
        <w:rPr>
          <w:rStyle w:val="SubtleReference"/>
        </w:rPr>
      </w:pPr>
      <w:r w:rsidRPr="00B677B4">
        <w:rPr>
          <w:rStyle w:val="SubtleReference"/>
        </w:rPr>
        <w:t>Available at: http://www.downtoearthproject.org.uk/about/meet-the-team/</w:t>
      </w:r>
    </w:p>
    <w:p w14:paraId="23A6169D" w14:textId="77777777" w:rsidR="00B677B4" w:rsidRPr="00B677B4" w:rsidRDefault="00B677B4" w:rsidP="00B677B4">
      <w:pPr>
        <w:autoSpaceDE/>
        <w:autoSpaceDN/>
        <w:adjustRightInd/>
        <w:spacing w:after="0"/>
        <w:jc w:val="left"/>
        <w:rPr>
          <w:rStyle w:val="SubtleReference"/>
        </w:rPr>
      </w:pPr>
      <w:r w:rsidRPr="00B677B4">
        <w:rPr>
          <w:rStyle w:val="SubtleReference"/>
        </w:rPr>
        <w:t>[Accessed 21 01 2018].</w:t>
      </w:r>
    </w:p>
    <w:p w14:paraId="35BE4E17" w14:textId="77777777" w:rsidR="00B677B4" w:rsidRPr="00B677B4" w:rsidRDefault="00B677B4" w:rsidP="00B677B4">
      <w:pPr>
        <w:autoSpaceDE/>
        <w:autoSpaceDN/>
        <w:adjustRightInd/>
        <w:spacing w:before="240" w:after="0"/>
        <w:jc w:val="left"/>
        <w:rPr>
          <w:rStyle w:val="SubtleReference"/>
        </w:rPr>
      </w:pPr>
      <w:r w:rsidRPr="00B677B4">
        <w:rPr>
          <w:rStyle w:val="SubtleReference"/>
        </w:rPr>
        <w:t>Drucker, P., 1995. People and Performance: The Best of Peter Drucker on Management. Reprint ed. :Routledge.</w:t>
      </w:r>
    </w:p>
    <w:p w14:paraId="60C6A604" w14:textId="77777777" w:rsidR="00B677B4" w:rsidRPr="00B677B4" w:rsidRDefault="00B677B4" w:rsidP="00B677B4">
      <w:pPr>
        <w:autoSpaceDE/>
        <w:autoSpaceDN/>
        <w:adjustRightInd/>
        <w:spacing w:before="240" w:after="0"/>
        <w:jc w:val="left"/>
        <w:rPr>
          <w:rStyle w:val="SubtleReference"/>
        </w:rPr>
      </w:pPr>
      <w:r w:rsidRPr="00B677B4">
        <w:rPr>
          <w:rStyle w:val="SubtleReference"/>
        </w:rPr>
        <w:t>Kotter, J., 2012. Leading Change. Reprint ed. :Harvard Business Press.</w:t>
      </w:r>
    </w:p>
    <w:p w14:paraId="3FDBC33E" w14:textId="77777777" w:rsidR="00B677B4" w:rsidRPr="00B677B4" w:rsidRDefault="00B677B4" w:rsidP="00B677B4">
      <w:pPr>
        <w:autoSpaceDE/>
        <w:autoSpaceDN/>
        <w:adjustRightInd/>
        <w:spacing w:before="240" w:after="0"/>
        <w:jc w:val="left"/>
        <w:rPr>
          <w:rStyle w:val="SubtleReference"/>
        </w:rPr>
      </w:pPr>
      <w:r w:rsidRPr="00B677B4">
        <w:rPr>
          <w:rStyle w:val="SubtleReference"/>
        </w:rPr>
        <w:t xml:space="preserve">Management Study Guide, 2016. Behavioural Models for Project Managers. [Online] </w:t>
      </w:r>
    </w:p>
    <w:p w14:paraId="6CDDE88E" w14:textId="77777777" w:rsidR="00B677B4" w:rsidRPr="00B677B4" w:rsidRDefault="00B677B4" w:rsidP="00B677B4">
      <w:pPr>
        <w:autoSpaceDE/>
        <w:autoSpaceDN/>
        <w:adjustRightInd/>
        <w:spacing w:after="0"/>
        <w:jc w:val="left"/>
        <w:rPr>
          <w:rStyle w:val="SubtleReference"/>
        </w:rPr>
      </w:pPr>
      <w:r w:rsidRPr="00B677B4">
        <w:rPr>
          <w:rStyle w:val="SubtleReference"/>
        </w:rPr>
        <w:t>Available at: http://www.managementstudyguide.com/behavioural-models-for-project-managers.htm</w:t>
      </w:r>
    </w:p>
    <w:p w14:paraId="182F70EC" w14:textId="77777777" w:rsidR="00B677B4" w:rsidRPr="00B677B4" w:rsidRDefault="00B677B4" w:rsidP="00B677B4">
      <w:pPr>
        <w:autoSpaceDE/>
        <w:autoSpaceDN/>
        <w:adjustRightInd/>
        <w:spacing w:after="0"/>
        <w:jc w:val="left"/>
        <w:rPr>
          <w:rStyle w:val="SubtleReference"/>
        </w:rPr>
      </w:pPr>
      <w:r w:rsidRPr="00B677B4">
        <w:rPr>
          <w:rStyle w:val="SubtleReference"/>
        </w:rPr>
        <w:t>[Accessed 23 01 2018].</w:t>
      </w:r>
    </w:p>
    <w:p w14:paraId="6F0BBF69" w14:textId="77777777" w:rsidR="00B677B4" w:rsidRPr="00B677B4" w:rsidRDefault="00B677B4" w:rsidP="00B677B4">
      <w:pPr>
        <w:autoSpaceDE/>
        <w:autoSpaceDN/>
        <w:adjustRightInd/>
        <w:spacing w:before="240" w:after="0"/>
        <w:jc w:val="left"/>
        <w:rPr>
          <w:rStyle w:val="SubtleReference"/>
        </w:rPr>
      </w:pPr>
      <w:r w:rsidRPr="00B677B4">
        <w:rPr>
          <w:rStyle w:val="SubtleReference"/>
        </w:rPr>
        <w:t>Mullins, L. J. &amp; Christy, G., 2016. Management and Organisational Behaviour. 11th ed. :Pearson.</w:t>
      </w:r>
    </w:p>
    <w:p w14:paraId="30BB0965" w14:textId="77777777" w:rsidR="00B677B4" w:rsidRPr="00B677B4" w:rsidRDefault="00B677B4" w:rsidP="00B677B4">
      <w:pPr>
        <w:autoSpaceDE/>
        <w:autoSpaceDN/>
        <w:adjustRightInd/>
        <w:spacing w:before="240" w:after="0"/>
        <w:jc w:val="left"/>
        <w:rPr>
          <w:rStyle w:val="SubtleReference"/>
        </w:rPr>
      </w:pPr>
      <w:r w:rsidRPr="00B677B4">
        <w:rPr>
          <w:rStyle w:val="SubtleReference"/>
        </w:rPr>
        <w:t xml:space="preserve">Perry, G., 2017. Human Relations Management Theory Basics. [Online] </w:t>
      </w:r>
    </w:p>
    <w:p w14:paraId="1264310D" w14:textId="77777777" w:rsidR="00B677B4" w:rsidRPr="00B677B4" w:rsidRDefault="00B677B4" w:rsidP="00B677B4">
      <w:pPr>
        <w:autoSpaceDE/>
        <w:autoSpaceDN/>
        <w:adjustRightInd/>
        <w:spacing w:after="0"/>
        <w:jc w:val="left"/>
        <w:rPr>
          <w:rStyle w:val="SubtleReference"/>
        </w:rPr>
      </w:pPr>
      <w:r w:rsidRPr="00B677B4">
        <w:rPr>
          <w:rStyle w:val="SubtleReference"/>
        </w:rPr>
        <w:t>Available at: https://www.business.com/articles/human-relations-management-theory-basics/</w:t>
      </w:r>
    </w:p>
    <w:p w14:paraId="579D070C" w14:textId="28BA6C88" w:rsidR="00CA5243" w:rsidRDefault="00B677B4" w:rsidP="00B677B4">
      <w:pPr>
        <w:autoSpaceDE/>
        <w:autoSpaceDN/>
        <w:adjustRightInd/>
        <w:spacing w:after="0"/>
        <w:jc w:val="left"/>
        <w:rPr>
          <w:rFonts w:eastAsiaTheme="majorEastAsia" w:cs="Arial"/>
          <w:sz w:val="26"/>
          <w:szCs w:val="26"/>
          <w:u w:val="single"/>
        </w:rPr>
      </w:pPr>
      <w:r w:rsidRPr="00B677B4">
        <w:rPr>
          <w:rStyle w:val="SubtleReference"/>
        </w:rPr>
        <w:t>[Accessed 21 01 2018].</w:t>
      </w:r>
      <w:r w:rsidR="00CA5243">
        <w:rPr>
          <w:rFonts w:cs="Arial"/>
        </w:rPr>
        <w:br w:type="page"/>
      </w:r>
    </w:p>
    <w:p w14:paraId="6F23E40B" w14:textId="0F8AB70C" w:rsidR="004150B8" w:rsidRDefault="00FF43B5" w:rsidP="000546E5">
      <w:pPr>
        <w:pStyle w:val="Heading3"/>
      </w:pPr>
      <w:bookmarkStart w:id="17" w:name="_Toc504427856"/>
      <w:r>
        <w:lastRenderedPageBreak/>
        <w:t xml:space="preserve">Phils Muobike - </w:t>
      </w:r>
      <w:r w:rsidR="004150B8" w:rsidRPr="004150B8">
        <w:t>Group and Team Behaviours</w:t>
      </w:r>
      <w:bookmarkEnd w:id="17"/>
    </w:p>
    <w:p w14:paraId="741FA3A2" w14:textId="6131A429" w:rsidR="004150B8" w:rsidRDefault="004150B8" w:rsidP="009C21A3"/>
    <w:p w14:paraId="2D97EBE1" w14:textId="77777777" w:rsidR="00BE4A5E" w:rsidRPr="00BE4A5E" w:rsidRDefault="00BE4A5E" w:rsidP="009C21A3">
      <w:pPr>
        <w:rPr>
          <w:rStyle w:val="SubtleReference"/>
        </w:rPr>
      </w:pPr>
      <w:r w:rsidRPr="00BE4A5E">
        <w:rPr>
          <w:rStyle w:val="SubtleReference"/>
        </w:rPr>
        <w:t xml:space="preserve">Adair, J. 1986. </w:t>
      </w:r>
      <w:r w:rsidRPr="00E41416">
        <w:rPr>
          <w:rStyle w:val="SubtleReference"/>
          <w:i/>
        </w:rPr>
        <w:t>Effective teamwork</w:t>
      </w:r>
      <w:r w:rsidRPr="00BE4A5E">
        <w:rPr>
          <w:rStyle w:val="SubtleReference"/>
        </w:rPr>
        <w:t>. Gower: Aldershot.</w:t>
      </w:r>
    </w:p>
    <w:p w14:paraId="3840DDB2" w14:textId="77777777" w:rsidR="00BE4A5E" w:rsidRPr="00BE4A5E" w:rsidRDefault="00BE4A5E" w:rsidP="009C21A3">
      <w:pPr>
        <w:rPr>
          <w:rStyle w:val="SubtleReference"/>
        </w:rPr>
      </w:pPr>
      <w:r w:rsidRPr="00BE4A5E">
        <w:rPr>
          <w:rStyle w:val="SubtleReference"/>
        </w:rPr>
        <w:t xml:space="preserve">Belbin, M. 2004. </w:t>
      </w:r>
      <w:r w:rsidRPr="00E41416">
        <w:rPr>
          <w:rStyle w:val="SubtleReference"/>
          <w:i/>
        </w:rPr>
        <w:t>Belbin team roles</w:t>
      </w:r>
      <w:r w:rsidRPr="00BE4A5E">
        <w:rPr>
          <w:rStyle w:val="SubtleReference"/>
        </w:rPr>
        <w:t>. Book Belbin Team Roles.</w:t>
      </w:r>
    </w:p>
    <w:p w14:paraId="2B85D007" w14:textId="77777777" w:rsidR="00BE4A5E" w:rsidRPr="00BE4A5E" w:rsidRDefault="00BE4A5E" w:rsidP="009C21A3">
      <w:pPr>
        <w:rPr>
          <w:rStyle w:val="SubtleReference"/>
        </w:rPr>
      </w:pPr>
      <w:r w:rsidRPr="00BE4A5E">
        <w:rPr>
          <w:rStyle w:val="SubtleReference"/>
        </w:rPr>
        <w:t xml:space="preserve">Belbin, R.M., 2012. </w:t>
      </w:r>
      <w:r w:rsidRPr="00E41416">
        <w:rPr>
          <w:rStyle w:val="SubtleReference"/>
          <w:i/>
        </w:rPr>
        <w:t>Beyond the team</w:t>
      </w:r>
      <w:r w:rsidRPr="00BE4A5E">
        <w:rPr>
          <w:rStyle w:val="SubtleReference"/>
        </w:rPr>
        <w:t>. Routledge.</w:t>
      </w:r>
    </w:p>
    <w:p w14:paraId="478A78A1" w14:textId="77777777" w:rsidR="00BE4A5E" w:rsidRPr="00BE4A5E" w:rsidRDefault="00BE4A5E" w:rsidP="009C21A3">
      <w:pPr>
        <w:rPr>
          <w:rStyle w:val="SubtleReference"/>
        </w:rPr>
      </w:pPr>
      <w:r w:rsidRPr="00BE4A5E">
        <w:rPr>
          <w:rStyle w:val="SubtleReference"/>
        </w:rPr>
        <w:t xml:space="preserve">Bovee, C. L., &amp; Thill, J. V. 2013. </w:t>
      </w:r>
      <w:r w:rsidRPr="00E41416">
        <w:rPr>
          <w:rStyle w:val="SubtleReference"/>
          <w:i/>
        </w:rPr>
        <w:t>Business communication essentials</w:t>
      </w:r>
      <w:r w:rsidRPr="00BE4A5E">
        <w:rPr>
          <w:rStyle w:val="SubtleReference"/>
        </w:rPr>
        <w:t>. 7th Ed. Pearson Higher Education.</w:t>
      </w:r>
    </w:p>
    <w:p w14:paraId="26429B65" w14:textId="77777777" w:rsidR="00BE4A5E" w:rsidRPr="00BE4A5E" w:rsidRDefault="00BE4A5E" w:rsidP="009C21A3">
      <w:pPr>
        <w:rPr>
          <w:rStyle w:val="SubtleReference"/>
        </w:rPr>
      </w:pPr>
      <w:r w:rsidRPr="00BE4A5E">
        <w:rPr>
          <w:rStyle w:val="SubtleReference"/>
        </w:rPr>
        <w:t xml:space="preserve">Crainer, S., 1998. </w:t>
      </w:r>
      <w:r w:rsidRPr="00E41416">
        <w:rPr>
          <w:rStyle w:val="SubtleReference"/>
          <w:i/>
        </w:rPr>
        <w:t>The ultimate business guru book: 50 thinkers who made management</w:t>
      </w:r>
      <w:r w:rsidRPr="00BE4A5E">
        <w:rPr>
          <w:rStyle w:val="SubtleReference"/>
        </w:rPr>
        <w:t>. Capstone Pub.</w:t>
      </w:r>
    </w:p>
    <w:p w14:paraId="6450428A" w14:textId="77777777" w:rsidR="00BE4A5E" w:rsidRPr="00BE4A5E" w:rsidRDefault="00BE4A5E" w:rsidP="009C21A3">
      <w:pPr>
        <w:rPr>
          <w:rStyle w:val="SubtleReference"/>
        </w:rPr>
      </w:pPr>
      <w:r w:rsidRPr="00BE4A5E">
        <w:rPr>
          <w:rStyle w:val="SubtleReference"/>
        </w:rPr>
        <w:t xml:space="preserve">Franz, T.M., 2012. </w:t>
      </w:r>
      <w:r w:rsidRPr="00E41416">
        <w:rPr>
          <w:rStyle w:val="SubtleReference"/>
          <w:i/>
        </w:rPr>
        <w:t>Group dynamics and team interventions: Understanding and improving team performance</w:t>
      </w:r>
      <w:r w:rsidRPr="00BE4A5E">
        <w:rPr>
          <w:rStyle w:val="SubtleReference"/>
        </w:rPr>
        <w:t>. John Wiley &amp; Sons.</w:t>
      </w:r>
    </w:p>
    <w:p w14:paraId="76158198" w14:textId="77777777" w:rsidR="00BE4A5E" w:rsidRPr="00BE4A5E" w:rsidRDefault="00BE4A5E" w:rsidP="009C21A3">
      <w:pPr>
        <w:rPr>
          <w:rStyle w:val="SubtleReference"/>
        </w:rPr>
      </w:pPr>
      <w:r w:rsidRPr="00BE4A5E">
        <w:rPr>
          <w:rStyle w:val="SubtleReference"/>
        </w:rPr>
        <w:t xml:space="preserve">Mullins, L.J., 2016. </w:t>
      </w:r>
      <w:r w:rsidRPr="00E41416">
        <w:rPr>
          <w:rStyle w:val="SubtleReference"/>
          <w:i/>
        </w:rPr>
        <w:t>Management and organisational behaviour</w:t>
      </w:r>
      <w:r w:rsidRPr="00BE4A5E">
        <w:rPr>
          <w:rStyle w:val="SubtleReference"/>
        </w:rPr>
        <w:t>. Pearson education.</w:t>
      </w:r>
    </w:p>
    <w:p w14:paraId="32199FC7" w14:textId="77777777" w:rsidR="00BE4A5E" w:rsidRPr="00BE4A5E" w:rsidRDefault="00BE4A5E" w:rsidP="009C21A3">
      <w:pPr>
        <w:rPr>
          <w:rStyle w:val="SubtleReference"/>
        </w:rPr>
      </w:pPr>
      <w:r w:rsidRPr="00BE4A5E">
        <w:rPr>
          <w:rStyle w:val="SubtleReference"/>
        </w:rPr>
        <w:t xml:space="preserve">Pettinger, R., 2013. </w:t>
      </w:r>
      <w:r w:rsidRPr="00E41416">
        <w:rPr>
          <w:rStyle w:val="SubtleReference"/>
          <w:i/>
        </w:rPr>
        <w:t>Organizational behaviour: Performance management in practice</w:t>
      </w:r>
      <w:r w:rsidRPr="00BE4A5E">
        <w:rPr>
          <w:rStyle w:val="SubtleReference"/>
        </w:rPr>
        <w:t>. Routledge.</w:t>
      </w:r>
    </w:p>
    <w:p w14:paraId="5A49A136" w14:textId="77777777" w:rsidR="00E41416" w:rsidRDefault="00BE4A5E" w:rsidP="009C21A3">
      <w:pPr>
        <w:spacing w:after="0"/>
        <w:rPr>
          <w:rStyle w:val="SubtleReference"/>
        </w:rPr>
      </w:pPr>
      <w:r w:rsidRPr="00BE4A5E">
        <w:rPr>
          <w:rStyle w:val="SubtleReference"/>
        </w:rPr>
        <w:t xml:space="preserve">Setty, P., 2016. </w:t>
      </w:r>
      <w:r w:rsidRPr="00E41416">
        <w:rPr>
          <w:rStyle w:val="SubtleReference"/>
          <w:i/>
        </w:rPr>
        <w:t>Goal Summit 2016: The science behind effective teams</w:t>
      </w:r>
      <w:r w:rsidRPr="00BE4A5E">
        <w:rPr>
          <w:rStyle w:val="SubtleReference"/>
        </w:rPr>
        <w:t xml:space="preserve">. [Online] </w:t>
      </w:r>
    </w:p>
    <w:p w14:paraId="43B34872" w14:textId="310DA9C6" w:rsidR="00E41416" w:rsidRDefault="00BE4A5E" w:rsidP="009C21A3">
      <w:pPr>
        <w:spacing w:after="0"/>
        <w:rPr>
          <w:rStyle w:val="SubtleReference"/>
        </w:rPr>
      </w:pPr>
      <w:r w:rsidRPr="00BE4A5E">
        <w:rPr>
          <w:rStyle w:val="SubtleReference"/>
        </w:rPr>
        <w:t xml:space="preserve">Available from: </w:t>
      </w:r>
      <w:hyperlink r:id="rId18" w:history="1">
        <w:r w:rsidR="00E41416" w:rsidRPr="00740176">
          <w:rPr>
            <w:rStyle w:val="Hyperlink"/>
            <w:sz w:val="22"/>
          </w:rPr>
          <w:t>https://www.youtube.com/watch?v=0K5Sr8MIcnU&amp;t=1097s</w:t>
        </w:r>
      </w:hyperlink>
      <w:r w:rsidRPr="00BE4A5E">
        <w:rPr>
          <w:rStyle w:val="SubtleReference"/>
        </w:rPr>
        <w:t xml:space="preserve">. </w:t>
      </w:r>
    </w:p>
    <w:p w14:paraId="1C135D00" w14:textId="1B5C6C4B" w:rsidR="00BE4A5E" w:rsidRPr="00BE4A5E" w:rsidRDefault="00BE4A5E" w:rsidP="009C21A3">
      <w:pPr>
        <w:rPr>
          <w:rStyle w:val="SubtleReference"/>
        </w:rPr>
      </w:pPr>
      <w:r w:rsidRPr="00BE4A5E">
        <w:rPr>
          <w:rStyle w:val="SubtleReference"/>
        </w:rPr>
        <w:t>[Accessed 13 January 2018].</w:t>
      </w:r>
    </w:p>
    <w:p w14:paraId="48739608" w14:textId="686FAB58" w:rsidR="00BE4A5E" w:rsidRPr="00BE4A5E" w:rsidRDefault="00BE4A5E" w:rsidP="009C21A3">
      <w:pPr>
        <w:rPr>
          <w:rStyle w:val="SubtleReference"/>
        </w:rPr>
      </w:pPr>
      <w:r w:rsidRPr="00BE4A5E">
        <w:rPr>
          <w:rStyle w:val="SubtleReference"/>
        </w:rPr>
        <w:t xml:space="preserve">Watson, G.E. and Gallagher, K., 2005. </w:t>
      </w:r>
      <w:r w:rsidRPr="00E41416">
        <w:rPr>
          <w:rStyle w:val="SubtleReference"/>
          <w:i/>
        </w:rPr>
        <w:t>Managing for Results</w:t>
      </w:r>
      <w:r w:rsidRPr="00BE4A5E">
        <w:rPr>
          <w:rStyle w:val="SubtleReference"/>
        </w:rPr>
        <w:t>. CIPD Publishing.</w:t>
      </w:r>
    </w:p>
    <w:p w14:paraId="1F0D4D00" w14:textId="77777777" w:rsidR="00BE4A5E" w:rsidRPr="004150B8" w:rsidRDefault="00BE4A5E" w:rsidP="009C21A3"/>
    <w:p w14:paraId="0FE7F140" w14:textId="77777777" w:rsidR="00CA5243" w:rsidRDefault="00CA5243" w:rsidP="009C21A3">
      <w:pPr>
        <w:autoSpaceDE/>
        <w:autoSpaceDN/>
        <w:adjustRightInd/>
        <w:spacing w:before="240" w:after="0"/>
        <w:jc w:val="left"/>
        <w:rPr>
          <w:rFonts w:eastAsiaTheme="majorEastAsia" w:cs="Arial"/>
          <w:sz w:val="26"/>
          <w:szCs w:val="26"/>
          <w:u w:val="single"/>
        </w:rPr>
      </w:pPr>
      <w:r>
        <w:rPr>
          <w:rFonts w:cs="Arial"/>
        </w:rPr>
        <w:br w:type="page"/>
      </w:r>
    </w:p>
    <w:p w14:paraId="7BD2C50D" w14:textId="59B500AE" w:rsidR="004150B8" w:rsidRDefault="00FF43B5" w:rsidP="000546E5">
      <w:pPr>
        <w:pStyle w:val="Heading3"/>
      </w:pPr>
      <w:bookmarkStart w:id="18" w:name="_Toc504427857"/>
      <w:r>
        <w:lastRenderedPageBreak/>
        <w:t xml:space="preserve">Peter Basford - </w:t>
      </w:r>
      <w:r w:rsidR="004150B8" w:rsidRPr="004150B8">
        <w:t>Motivation and Perception</w:t>
      </w:r>
      <w:bookmarkEnd w:id="18"/>
    </w:p>
    <w:p w14:paraId="27AFD370" w14:textId="77777777" w:rsidR="00776BE0" w:rsidRDefault="00776BE0" w:rsidP="009C21A3"/>
    <w:p w14:paraId="7BBC6150" w14:textId="48206758" w:rsidR="00DD1927" w:rsidRDefault="00DD1927" w:rsidP="00863C49">
      <w:pPr>
        <w:jc w:val="left"/>
        <w:rPr>
          <w:rStyle w:val="SubtleReference"/>
        </w:rPr>
      </w:pPr>
      <w:r w:rsidRPr="00DD1927">
        <w:rPr>
          <w:rStyle w:val="SubtleReference"/>
        </w:rPr>
        <w:t xml:space="preserve">Herzberg, F., 1968. </w:t>
      </w:r>
      <w:r w:rsidRPr="00DD1927">
        <w:rPr>
          <w:rStyle w:val="SubtleReference"/>
          <w:i/>
        </w:rPr>
        <w:t>One more time: How do you motivate employees?.</w:t>
      </w:r>
      <w:r w:rsidRPr="00DD1927">
        <w:rPr>
          <w:rStyle w:val="SubtleReference"/>
        </w:rPr>
        <w:t xml:space="preserve"> Harvard Business Review, 46(1), pp. 53-62.</w:t>
      </w:r>
    </w:p>
    <w:p w14:paraId="1E297004" w14:textId="1F5011B1" w:rsidR="00A81B8A" w:rsidRDefault="00A81B8A" w:rsidP="00863C49">
      <w:pPr>
        <w:jc w:val="left"/>
        <w:rPr>
          <w:rStyle w:val="SubtleReference"/>
        </w:rPr>
      </w:pPr>
      <w:r w:rsidRPr="00A81B8A">
        <w:rPr>
          <w:rStyle w:val="SubtleReference"/>
        </w:rPr>
        <w:t xml:space="preserve">Lewis, C. S., 1966. </w:t>
      </w:r>
      <w:r w:rsidRPr="00A81B8A">
        <w:rPr>
          <w:rStyle w:val="SubtleReference"/>
          <w:i/>
        </w:rPr>
        <w:t>The Magician's Nephew</w:t>
      </w:r>
      <w:r w:rsidRPr="00A81B8A">
        <w:rPr>
          <w:rStyle w:val="SubtleReference"/>
        </w:rPr>
        <w:t>. 8th ed. New York City: Macmillan.</w:t>
      </w:r>
    </w:p>
    <w:p w14:paraId="02E8F153" w14:textId="1DB9CB63" w:rsidR="004150B8" w:rsidRDefault="004150B8" w:rsidP="00863C49">
      <w:pPr>
        <w:jc w:val="left"/>
        <w:rPr>
          <w:rStyle w:val="SubtleReference"/>
        </w:rPr>
      </w:pPr>
      <w:r w:rsidRPr="00916C6A">
        <w:rPr>
          <w:rStyle w:val="SubtleReference"/>
        </w:rPr>
        <w:t xml:space="preserve">Machiavelli, N., 1532. </w:t>
      </w:r>
      <w:r w:rsidRPr="00916C6A">
        <w:rPr>
          <w:rStyle w:val="SubtleReference"/>
          <w:i/>
        </w:rPr>
        <w:t>The Prince</w:t>
      </w:r>
      <w:r w:rsidRPr="00916C6A">
        <w:rPr>
          <w:rStyle w:val="SubtleReference"/>
        </w:rPr>
        <w:t xml:space="preserve">. Translated from Italian by </w:t>
      </w:r>
      <w:r w:rsidR="00B14EE5" w:rsidRPr="00916C6A">
        <w:rPr>
          <w:rStyle w:val="SubtleReference"/>
        </w:rPr>
        <w:t xml:space="preserve">P. </w:t>
      </w:r>
      <w:r w:rsidRPr="00916C6A">
        <w:rPr>
          <w:rStyle w:val="SubtleReference"/>
        </w:rPr>
        <w:t>Bondanella</w:t>
      </w:r>
      <w:r w:rsidR="00B14EE5" w:rsidRPr="00916C6A">
        <w:rPr>
          <w:rStyle w:val="SubtleReference"/>
        </w:rPr>
        <w:t>., 2005</w:t>
      </w:r>
      <w:r w:rsidRPr="00916C6A">
        <w:rPr>
          <w:rStyle w:val="SubtleReference"/>
        </w:rPr>
        <w:t xml:space="preserve"> Oxford: Oxford University Press.</w:t>
      </w:r>
    </w:p>
    <w:p w14:paraId="1D49998B" w14:textId="1B530C34" w:rsidR="000E1D0D" w:rsidRDefault="000E1D0D" w:rsidP="00863C49">
      <w:pPr>
        <w:jc w:val="left"/>
        <w:rPr>
          <w:rStyle w:val="SubtleReference"/>
        </w:rPr>
      </w:pPr>
      <w:r w:rsidRPr="000E1D0D">
        <w:rPr>
          <w:rStyle w:val="SubtleReference"/>
        </w:rPr>
        <w:t xml:space="preserve">Maslow, A. H., 1943. </w:t>
      </w:r>
      <w:r w:rsidRPr="000E1D0D">
        <w:rPr>
          <w:rStyle w:val="SubtleReference"/>
          <w:i/>
        </w:rPr>
        <w:t>A Theory of Human Motivation</w:t>
      </w:r>
      <w:r w:rsidRPr="000E1D0D">
        <w:rPr>
          <w:rStyle w:val="SubtleReference"/>
        </w:rPr>
        <w:t>. New York</w:t>
      </w:r>
      <w:r w:rsidR="004774A9">
        <w:rPr>
          <w:rStyle w:val="SubtleReference"/>
        </w:rPr>
        <w:t xml:space="preserve"> City</w:t>
      </w:r>
      <w:r w:rsidRPr="000E1D0D">
        <w:rPr>
          <w:rStyle w:val="SubtleReference"/>
        </w:rPr>
        <w:t>: Brooklyn College.</w:t>
      </w:r>
    </w:p>
    <w:p w14:paraId="5C07E4EE" w14:textId="2993ED52" w:rsidR="001B404D" w:rsidRDefault="001B404D" w:rsidP="00863C49">
      <w:pPr>
        <w:jc w:val="left"/>
        <w:rPr>
          <w:rStyle w:val="SubtleReference"/>
        </w:rPr>
      </w:pPr>
      <w:r w:rsidRPr="001B404D">
        <w:rPr>
          <w:rStyle w:val="SubtleReference"/>
        </w:rPr>
        <w:t>Mullins, L. J. &amp; Christy, G., 2013. Management &amp; Organisational Behaviour. 10th ed. Harlow: Pearson Education Limited.</w:t>
      </w:r>
    </w:p>
    <w:p w14:paraId="7E246EDD" w14:textId="77777777" w:rsidR="003C22B7" w:rsidRPr="003C22B7" w:rsidRDefault="003C22B7" w:rsidP="00863C49">
      <w:pPr>
        <w:spacing w:after="0"/>
        <w:jc w:val="left"/>
        <w:rPr>
          <w:rStyle w:val="SubtleReference"/>
        </w:rPr>
      </w:pPr>
      <w:r w:rsidRPr="003C22B7">
        <w:rPr>
          <w:rStyle w:val="SubtleReference"/>
        </w:rPr>
        <w:t xml:space="preserve">Owens, D., 2016. </w:t>
      </w:r>
      <w:r w:rsidRPr="003C22B7">
        <w:rPr>
          <w:rStyle w:val="SubtleReference"/>
          <w:i/>
        </w:rPr>
        <w:t>Young people from Rhondda Cynon Taf will transform their ‘holiday home’ into an eco-centre</w:t>
      </w:r>
      <w:r w:rsidRPr="003C22B7">
        <w:rPr>
          <w:rStyle w:val="SubtleReference"/>
        </w:rPr>
        <w:t xml:space="preserve">. [Online] </w:t>
      </w:r>
    </w:p>
    <w:p w14:paraId="56BE1131" w14:textId="04F37730" w:rsidR="003C22B7" w:rsidRPr="003C22B7" w:rsidRDefault="003C22B7" w:rsidP="00863C49">
      <w:pPr>
        <w:spacing w:after="0"/>
        <w:jc w:val="left"/>
        <w:rPr>
          <w:rStyle w:val="SubtleReference"/>
        </w:rPr>
      </w:pPr>
      <w:r w:rsidRPr="003C22B7">
        <w:rPr>
          <w:rStyle w:val="SubtleReference"/>
        </w:rPr>
        <w:t xml:space="preserve">Available at: </w:t>
      </w:r>
      <w:hyperlink r:id="rId19" w:history="1">
        <w:r w:rsidRPr="003C22B7">
          <w:rPr>
            <w:rStyle w:val="Hyperlink"/>
            <w:sz w:val="22"/>
          </w:rPr>
          <w:t>http://www.walesonline.co.uk/news/local-news/young-people-rhondda-cynon-taf-11876861</w:t>
        </w:r>
      </w:hyperlink>
    </w:p>
    <w:p w14:paraId="4764C040" w14:textId="54A656D9" w:rsidR="003C22B7" w:rsidRDefault="003C22B7" w:rsidP="00863C49">
      <w:pPr>
        <w:jc w:val="left"/>
        <w:rPr>
          <w:rStyle w:val="SubtleReference"/>
        </w:rPr>
      </w:pPr>
      <w:r w:rsidRPr="003C22B7">
        <w:rPr>
          <w:rStyle w:val="SubtleReference"/>
        </w:rPr>
        <w:t>[Accessed 20 01 018].</w:t>
      </w:r>
    </w:p>
    <w:p w14:paraId="63A5F4E7" w14:textId="0A7DA1EE" w:rsidR="005E76CA" w:rsidRPr="005E76CA" w:rsidRDefault="005E76CA" w:rsidP="00863C49">
      <w:pPr>
        <w:spacing w:after="0"/>
        <w:jc w:val="left"/>
        <w:rPr>
          <w:rStyle w:val="SubtleReference"/>
          <w:lang w:val="en-US"/>
        </w:rPr>
      </w:pPr>
      <w:r w:rsidRPr="005E76CA">
        <w:rPr>
          <w:rStyle w:val="SubtleReference"/>
          <w:lang w:val="en-US"/>
        </w:rPr>
        <w:t>Pink, D., 2009</w:t>
      </w:r>
      <w:r w:rsidR="004774A9">
        <w:rPr>
          <w:rStyle w:val="SubtleReference"/>
          <w:lang w:val="en-US"/>
        </w:rPr>
        <w:t>a</w:t>
      </w:r>
      <w:r w:rsidRPr="005E76CA">
        <w:rPr>
          <w:rStyle w:val="SubtleReference"/>
          <w:lang w:val="en-US"/>
        </w:rPr>
        <w:t xml:space="preserve">. </w:t>
      </w:r>
      <w:r w:rsidRPr="005E76CA">
        <w:rPr>
          <w:rStyle w:val="SubtleReference"/>
          <w:i/>
          <w:lang w:val="en-US"/>
        </w:rPr>
        <w:t>The Puzzle of Motivation</w:t>
      </w:r>
      <w:r w:rsidRPr="005E76CA">
        <w:rPr>
          <w:rStyle w:val="SubtleReference"/>
          <w:lang w:val="en-US"/>
        </w:rPr>
        <w:t xml:space="preserve">. [Online] </w:t>
      </w:r>
    </w:p>
    <w:p w14:paraId="70B13D2C" w14:textId="5B76FE73" w:rsidR="005E76CA" w:rsidRPr="005E76CA" w:rsidRDefault="005E76CA" w:rsidP="00863C49">
      <w:pPr>
        <w:spacing w:after="0"/>
        <w:jc w:val="left"/>
        <w:rPr>
          <w:rStyle w:val="SubtleReference"/>
          <w:lang w:val="en-US"/>
        </w:rPr>
      </w:pPr>
      <w:r w:rsidRPr="005E76CA">
        <w:rPr>
          <w:rStyle w:val="SubtleReference"/>
          <w:lang w:val="en-US"/>
        </w:rPr>
        <w:t xml:space="preserve">Available at: </w:t>
      </w:r>
      <w:hyperlink r:id="rId20" w:history="1">
        <w:r w:rsidRPr="003C22B7">
          <w:rPr>
            <w:rStyle w:val="Hyperlink"/>
            <w:sz w:val="22"/>
            <w:lang w:val="en-US"/>
          </w:rPr>
          <w:t>https://www.ted.com/talks/dan_pink_on_motivation</w:t>
        </w:r>
      </w:hyperlink>
    </w:p>
    <w:p w14:paraId="1D45B0F7" w14:textId="4CC27A4C" w:rsidR="005E76CA" w:rsidRDefault="005E76CA" w:rsidP="00863C49">
      <w:pPr>
        <w:jc w:val="left"/>
        <w:rPr>
          <w:rStyle w:val="SubtleReference"/>
          <w:lang w:val="en-US"/>
        </w:rPr>
      </w:pPr>
      <w:r w:rsidRPr="005E76CA">
        <w:rPr>
          <w:rStyle w:val="SubtleReference"/>
          <w:lang w:val="en-US"/>
        </w:rPr>
        <w:t>[Accessed 19 01 2018].</w:t>
      </w:r>
    </w:p>
    <w:p w14:paraId="5BDAA2B4" w14:textId="072BDD09" w:rsidR="004774A9" w:rsidRDefault="004774A9" w:rsidP="00863C49">
      <w:pPr>
        <w:jc w:val="left"/>
        <w:rPr>
          <w:rStyle w:val="SubtleReference"/>
          <w:lang w:val="en-US"/>
        </w:rPr>
      </w:pPr>
      <w:r w:rsidRPr="004774A9">
        <w:rPr>
          <w:rStyle w:val="SubtleReference"/>
          <w:lang w:val="en-US"/>
        </w:rPr>
        <w:t xml:space="preserve">Pink, D., 2009b. </w:t>
      </w:r>
      <w:r w:rsidRPr="004774A9">
        <w:rPr>
          <w:rStyle w:val="SubtleReference"/>
          <w:i/>
          <w:lang w:val="en-US"/>
        </w:rPr>
        <w:t>Drive: The Surprising Truth About What Motivates Us</w:t>
      </w:r>
      <w:r w:rsidRPr="004774A9">
        <w:rPr>
          <w:rStyle w:val="SubtleReference"/>
          <w:lang w:val="en-US"/>
        </w:rPr>
        <w:t>. 1st ed. New York City: Riverhead Books.</w:t>
      </w:r>
    </w:p>
    <w:p w14:paraId="38CB675B" w14:textId="391565D6" w:rsidR="00671C20" w:rsidRPr="005E76CA" w:rsidRDefault="00671C20" w:rsidP="00863C49">
      <w:pPr>
        <w:jc w:val="left"/>
        <w:rPr>
          <w:rStyle w:val="SubtleReference"/>
          <w:lang w:val="en-US"/>
        </w:rPr>
      </w:pPr>
      <w:r w:rsidRPr="00671C20">
        <w:rPr>
          <w:rStyle w:val="SubtleReference"/>
          <w:lang w:val="en-US"/>
        </w:rPr>
        <w:t xml:space="preserve">Salzborn, S., 2015. </w:t>
      </w:r>
      <w:r w:rsidRPr="00671C20">
        <w:rPr>
          <w:rStyle w:val="SubtleReference"/>
          <w:i/>
          <w:lang w:val="en-US"/>
        </w:rPr>
        <w:t>No Sovereignty without Freedom: Machiavelli, Hobbes and the Global Order in the Twenty-first Century</w:t>
      </w:r>
      <w:r w:rsidRPr="00671C20">
        <w:rPr>
          <w:rStyle w:val="SubtleReference"/>
          <w:lang w:val="en-US"/>
        </w:rPr>
        <w:t>. Theoria: A Journal of Social &amp; Political Theory, 62(144), pp. 19-60.</w:t>
      </w:r>
    </w:p>
    <w:p w14:paraId="3D7EBBB8" w14:textId="2B997428" w:rsidR="004150B8" w:rsidRPr="00916C6A" w:rsidRDefault="004150B8" w:rsidP="00863C49">
      <w:pPr>
        <w:jc w:val="left"/>
        <w:rPr>
          <w:rStyle w:val="SubtleReference"/>
        </w:rPr>
      </w:pPr>
      <w:r w:rsidRPr="00916C6A">
        <w:rPr>
          <w:rStyle w:val="SubtleReference"/>
        </w:rPr>
        <w:t xml:space="preserve">Taylor, F. W., 1911. </w:t>
      </w:r>
      <w:r w:rsidRPr="00916C6A">
        <w:rPr>
          <w:rStyle w:val="SubtleReference"/>
          <w:i/>
        </w:rPr>
        <w:t>The Principles of Scientific Management</w:t>
      </w:r>
      <w:r w:rsidRPr="00916C6A">
        <w:rPr>
          <w:rStyle w:val="SubtleReference"/>
        </w:rPr>
        <w:t>. New York</w:t>
      </w:r>
      <w:r w:rsidR="004774A9">
        <w:rPr>
          <w:rStyle w:val="SubtleReference"/>
        </w:rPr>
        <w:t xml:space="preserve"> City</w:t>
      </w:r>
      <w:r w:rsidRPr="00916C6A">
        <w:rPr>
          <w:rStyle w:val="SubtleReference"/>
        </w:rPr>
        <w:t>: Harper &amp; Brothers.</w:t>
      </w:r>
    </w:p>
    <w:p w14:paraId="04E63426" w14:textId="77777777" w:rsidR="004150B8" w:rsidRPr="004150B8" w:rsidRDefault="004150B8" w:rsidP="009C21A3"/>
    <w:sectPr w:rsidR="004150B8" w:rsidRPr="004150B8" w:rsidSect="00223A85">
      <w:footerReference w:type="default" r:id="rId21"/>
      <w:type w:val="continuous"/>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C35254" w14:textId="77777777" w:rsidR="00DD3997" w:rsidRDefault="00DD3997" w:rsidP="00067194">
      <w:pPr>
        <w:spacing w:after="0" w:line="240" w:lineRule="auto"/>
      </w:pPr>
      <w:r>
        <w:separator/>
      </w:r>
    </w:p>
  </w:endnote>
  <w:endnote w:type="continuationSeparator" w:id="0">
    <w:p w14:paraId="4BA386F0" w14:textId="77777777" w:rsidR="00DD3997" w:rsidRDefault="00DD3997" w:rsidP="000671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rinda">
    <w:altName w:val="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74674342"/>
      <w:docPartObj>
        <w:docPartGallery w:val="Page Numbers (Bottom of Page)"/>
        <w:docPartUnique/>
      </w:docPartObj>
    </w:sdtPr>
    <w:sdtEndPr>
      <w:rPr>
        <w:noProof/>
        <w:color w:val="262626" w:themeColor="text1" w:themeTint="D9"/>
      </w:rPr>
    </w:sdtEndPr>
    <w:sdtContent>
      <w:p w14:paraId="124E868E" w14:textId="418399A7" w:rsidR="002717D4" w:rsidRDefault="002717D4" w:rsidP="00BE5FE3">
        <w:pPr>
          <w:pStyle w:val="Footer"/>
          <w:jc w:val="center"/>
        </w:pPr>
      </w:p>
      <w:p w14:paraId="2B991825" w14:textId="4873855A" w:rsidR="002717D4" w:rsidRPr="00BE5FE3" w:rsidRDefault="002717D4" w:rsidP="00BE5FE3">
        <w:pPr>
          <w:pStyle w:val="Footer"/>
          <w:jc w:val="center"/>
          <w:rPr>
            <w:noProof/>
            <w:color w:val="262626" w:themeColor="text1" w:themeTint="D9"/>
          </w:rPr>
        </w:pPr>
      </w:p>
    </w:sdtContent>
  </w:sdt>
  <w:p w14:paraId="698CA8C2" w14:textId="15E195E2" w:rsidR="002717D4" w:rsidRPr="00BE5FE3" w:rsidRDefault="002717D4">
    <w:pPr>
      <w:pStyle w:val="Footer"/>
      <w:jc w:val="center"/>
      <w:rPr>
        <w:color w:val="262626" w:themeColor="text1" w:themeTint="D9"/>
      </w:rPr>
    </w:pPr>
    <w:r w:rsidRPr="00BE5FE3">
      <w:rPr>
        <w:color w:val="262626" w:themeColor="text1" w:themeTint="D9"/>
      </w:rPr>
      <w:fldChar w:fldCharType="begin"/>
    </w:r>
    <w:r w:rsidRPr="00BE5FE3">
      <w:rPr>
        <w:color w:val="262626" w:themeColor="text1" w:themeTint="D9"/>
      </w:rPr>
      <w:instrText xml:space="preserve"> STYLEREF  "Heading 2"  \* MERGEFORMAT </w:instrText>
    </w:r>
    <w:r w:rsidRPr="00BE5FE3">
      <w:rPr>
        <w:color w:val="262626" w:themeColor="text1" w:themeTint="D9"/>
      </w:rPr>
      <w:fldChar w:fldCharType="end"/>
    </w:r>
  </w:p>
  <w:p w14:paraId="4C5CE955" w14:textId="77777777" w:rsidR="002717D4" w:rsidRDefault="002717D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5A5C43" w14:textId="77777777" w:rsidR="002717D4" w:rsidRDefault="002717D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09974309"/>
      <w:docPartObj>
        <w:docPartGallery w:val="Page Numbers (Bottom of Page)"/>
        <w:docPartUnique/>
      </w:docPartObj>
    </w:sdtPr>
    <w:sdtEndPr>
      <w:rPr>
        <w:noProof/>
        <w:color w:val="262626" w:themeColor="text1" w:themeTint="D9"/>
      </w:rPr>
    </w:sdtEndPr>
    <w:sdtContent>
      <w:p w14:paraId="7222A3BC" w14:textId="77777777" w:rsidR="002717D4" w:rsidRDefault="002717D4">
        <w:pPr>
          <w:pStyle w:val="Footer"/>
          <w:jc w:val="center"/>
        </w:pPr>
        <w:r>
          <w:rPr>
            <w:noProof/>
          </w:rPr>
          <mc:AlternateContent>
            <mc:Choice Requires="wps">
              <w:drawing>
                <wp:inline distT="0" distB="0" distL="0" distR="0" wp14:anchorId="6F03D181" wp14:editId="008929DE">
                  <wp:extent cx="5467350" cy="45085"/>
                  <wp:effectExtent l="0" t="9525" r="0" b="2540"/>
                  <wp:docPr id="2" name="Flowchart: Decision 2"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6C04EDF1" id="_x0000_t110" coordsize="21600,21600" o:spt="110" path="m10800,l,10800,10800,21600,21600,10800xe">
                  <v:stroke joinstyle="miter"/>
                  <v:path gradientshapeok="t" o:connecttype="rect" textboxrect="5400,5400,16200,16200"/>
                </v:shapetype>
                <v:shape id="Flowchart: Decision 2"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" fillcolor="black" stroked="f">
                  <v:fill r:id="rId1" o:title="" type="pattern"/>
                  <w10:anchorlock/>
                </v:shape>
              </w:pict>
            </mc:Fallback>
          </mc:AlternateContent>
        </w:r>
      </w:p>
      <w:p w14:paraId="35F05364" w14:textId="2A4A7F08" w:rsidR="002717D4" w:rsidRPr="00BE5FE3" w:rsidRDefault="002717D4" w:rsidP="00BE5FE3">
        <w:pPr>
          <w:pStyle w:val="Footer"/>
          <w:tabs>
            <w:tab w:val="left" w:pos="4104"/>
          </w:tabs>
          <w:jc w:val="left"/>
          <w:rPr>
            <w:noProof/>
            <w:color w:val="262626" w:themeColor="text1" w:themeTint="D9"/>
          </w:rPr>
        </w:pPr>
        <w:r>
          <w:rPr>
            <w:color w:val="262626" w:themeColor="text1" w:themeTint="D9"/>
          </w:rPr>
          <w:tab/>
        </w:r>
        <w:r>
          <w:rPr>
            <w:color w:val="262626" w:themeColor="text1" w:themeTint="D9"/>
          </w:rPr>
          <w:tab/>
        </w:r>
        <w:r w:rsidRPr="00BE5FE3">
          <w:rPr>
            <w:color w:val="262626" w:themeColor="text1" w:themeTint="D9"/>
          </w:rPr>
          <w:fldChar w:fldCharType="begin"/>
        </w:r>
        <w:r w:rsidRPr="00BE5FE3">
          <w:rPr>
            <w:color w:val="262626" w:themeColor="text1" w:themeTint="D9"/>
          </w:rPr>
          <w:instrText xml:space="preserve"> PAGE    \* MERGEFORMAT </w:instrText>
        </w:r>
        <w:r w:rsidRPr="00BE5FE3">
          <w:rPr>
            <w:color w:val="262626" w:themeColor="text1" w:themeTint="D9"/>
          </w:rPr>
          <w:fldChar w:fldCharType="separate"/>
        </w:r>
        <w:r w:rsidR="00425F09">
          <w:rPr>
            <w:noProof/>
            <w:color w:val="262626" w:themeColor="text1" w:themeTint="D9"/>
          </w:rPr>
          <w:t>11</w:t>
        </w:r>
        <w:r w:rsidRPr="00BE5FE3">
          <w:rPr>
            <w:noProof/>
            <w:color w:val="262626" w:themeColor="text1" w:themeTint="D9"/>
          </w:rPr>
          <w:fldChar w:fldCharType="end"/>
        </w:r>
      </w:p>
    </w:sdtContent>
  </w:sdt>
  <w:p w14:paraId="5FBBF2FA" w14:textId="756A1C50" w:rsidR="002717D4" w:rsidRPr="00BE5FE3" w:rsidRDefault="002717D4">
    <w:pPr>
      <w:pStyle w:val="Footer"/>
      <w:jc w:val="center"/>
      <w:rPr>
        <w:color w:val="262626" w:themeColor="text1" w:themeTint="D9"/>
      </w:rPr>
    </w:pPr>
    <w:r w:rsidRPr="00BE5FE3">
      <w:rPr>
        <w:color w:val="262626" w:themeColor="text1" w:themeTint="D9"/>
      </w:rPr>
      <w:fldChar w:fldCharType="begin"/>
    </w:r>
    <w:r w:rsidRPr="00BE5FE3">
      <w:rPr>
        <w:color w:val="262626" w:themeColor="text1" w:themeTint="D9"/>
      </w:rPr>
      <w:instrText xml:space="preserve"> STYLEREF  "Heading 2"  \* MERGEFORMAT </w:instrText>
    </w:r>
    <w:r>
      <w:rPr>
        <w:color w:val="262626" w:themeColor="text1" w:themeTint="D9"/>
      </w:rPr>
      <w:fldChar w:fldCharType="separate"/>
    </w:r>
    <w:r w:rsidR="00425F09">
      <w:rPr>
        <w:noProof/>
        <w:color w:val="262626" w:themeColor="text1" w:themeTint="D9"/>
      </w:rPr>
      <w:t>Management Behaviours</w:t>
    </w:r>
    <w:r w:rsidRPr="00BE5FE3">
      <w:rPr>
        <w:color w:val="262626" w:themeColor="text1" w:themeTint="D9"/>
      </w:rPr>
      <w:fldChar w:fldCharType="end"/>
    </w:r>
  </w:p>
  <w:p w14:paraId="48653DE2" w14:textId="77777777" w:rsidR="002717D4" w:rsidRDefault="002717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472D8E" w14:textId="77777777" w:rsidR="00DD3997" w:rsidRDefault="00DD3997" w:rsidP="00067194">
      <w:pPr>
        <w:spacing w:after="0" w:line="240" w:lineRule="auto"/>
      </w:pPr>
      <w:r>
        <w:separator/>
      </w:r>
    </w:p>
  </w:footnote>
  <w:footnote w:type="continuationSeparator" w:id="0">
    <w:p w14:paraId="7CAA85A0" w14:textId="77777777" w:rsidR="00DD3997" w:rsidRDefault="00DD3997" w:rsidP="000671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5B05DE" w14:textId="54566F82" w:rsidR="002717D4" w:rsidRPr="00334356" w:rsidRDefault="002717D4" w:rsidP="00BE5FE3">
    <w:pPr>
      <w:pStyle w:val="Header"/>
      <w:tabs>
        <w:tab w:val="clear" w:pos="9026"/>
      </w:tabs>
      <w:jc w:val="left"/>
      <w:rPr>
        <w:color w:val="AEAAAA" w:themeColor="background2" w:themeShade="BF"/>
      </w:rPr>
    </w:pPr>
    <w:r>
      <w:rPr>
        <w:color w:val="AEAAAA" w:themeColor="background2" w:themeShade="BF"/>
      </w:rPr>
      <w:tab/>
    </w:r>
    <w:r>
      <w:rPr>
        <w:color w:val="AEAAAA" w:themeColor="background2" w:themeShade="BF"/>
      </w:rP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MzA1MDcwNjU3NzaxMDJX0lEKTi0uzszPAykwqwUAoaBLWiwAAAA="/>
  </w:docVars>
  <w:rsids>
    <w:rsidRoot w:val="00067194"/>
    <w:rsid w:val="000047E5"/>
    <w:rsid w:val="000546E5"/>
    <w:rsid w:val="00064A19"/>
    <w:rsid w:val="00067194"/>
    <w:rsid w:val="000822A0"/>
    <w:rsid w:val="000E1D0D"/>
    <w:rsid w:val="000F109C"/>
    <w:rsid w:val="00117B6F"/>
    <w:rsid w:val="001300B9"/>
    <w:rsid w:val="00174E5B"/>
    <w:rsid w:val="00180326"/>
    <w:rsid w:val="001B404D"/>
    <w:rsid w:val="001E4822"/>
    <w:rsid w:val="001E7948"/>
    <w:rsid w:val="00223A85"/>
    <w:rsid w:val="00240D96"/>
    <w:rsid w:val="002717D4"/>
    <w:rsid w:val="0027339B"/>
    <w:rsid w:val="00301F1D"/>
    <w:rsid w:val="00333A08"/>
    <w:rsid w:val="00334356"/>
    <w:rsid w:val="003351E6"/>
    <w:rsid w:val="003B2347"/>
    <w:rsid w:val="003C22B7"/>
    <w:rsid w:val="00412E27"/>
    <w:rsid w:val="004150B8"/>
    <w:rsid w:val="00425F09"/>
    <w:rsid w:val="00460E0F"/>
    <w:rsid w:val="004774A9"/>
    <w:rsid w:val="00493841"/>
    <w:rsid w:val="004A067C"/>
    <w:rsid w:val="00504386"/>
    <w:rsid w:val="00505E1B"/>
    <w:rsid w:val="00526D8D"/>
    <w:rsid w:val="00576A42"/>
    <w:rsid w:val="00592C33"/>
    <w:rsid w:val="005A0A82"/>
    <w:rsid w:val="005B6FF5"/>
    <w:rsid w:val="005E037D"/>
    <w:rsid w:val="005E76CA"/>
    <w:rsid w:val="00602251"/>
    <w:rsid w:val="006415B9"/>
    <w:rsid w:val="00666328"/>
    <w:rsid w:val="00671C20"/>
    <w:rsid w:val="00686AD0"/>
    <w:rsid w:val="006C01EA"/>
    <w:rsid w:val="00744BA9"/>
    <w:rsid w:val="00771742"/>
    <w:rsid w:val="00775A84"/>
    <w:rsid w:val="00776BE0"/>
    <w:rsid w:val="00783E43"/>
    <w:rsid w:val="007D46BA"/>
    <w:rsid w:val="007E1D65"/>
    <w:rsid w:val="00805DD0"/>
    <w:rsid w:val="008135AF"/>
    <w:rsid w:val="0083245C"/>
    <w:rsid w:val="00863C49"/>
    <w:rsid w:val="00916C6A"/>
    <w:rsid w:val="0096685C"/>
    <w:rsid w:val="009A3127"/>
    <w:rsid w:val="009C21A3"/>
    <w:rsid w:val="009C4512"/>
    <w:rsid w:val="00A01E9A"/>
    <w:rsid w:val="00A224A0"/>
    <w:rsid w:val="00A81B8A"/>
    <w:rsid w:val="00AB761F"/>
    <w:rsid w:val="00AD764A"/>
    <w:rsid w:val="00B14EE5"/>
    <w:rsid w:val="00B677B4"/>
    <w:rsid w:val="00BB09C2"/>
    <w:rsid w:val="00BE4A5E"/>
    <w:rsid w:val="00BE5FE3"/>
    <w:rsid w:val="00C16B73"/>
    <w:rsid w:val="00CA3CF5"/>
    <w:rsid w:val="00CA5243"/>
    <w:rsid w:val="00CC6CC3"/>
    <w:rsid w:val="00D177A0"/>
    <w:rsid w:val="00D32447"/>
    <w:rsid w:val="00D661DF"/>
    <w:rsid w:val="00D93016"/>
    <w:rsid w:val="00DD1927"/>
    <w:rsid w:val="00DD3997"/>
    <w:rsid w:val="00DE7452"/>
    <w:rsid w:val="00E41416"/>
    <w:rsid w:val="00ED0DAC"/>
    <w:rsid w:val="00EF047A"/>
    <w:rsid w:val="00EF4A87"/>
    <w:rsid w:val="00F53EC4"/>
    <w:rsid w:val="00F92163"/>
    <w:rsid w:val="00FF43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A1F1C1"/>
  <w15:chartTrackingRefBased/>
  <w15:docId w15:val="{C0EF6146-0A38-4327-9DFB-C11FDE510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before="240"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16C6A"/>
    <w:pPr>
      <w:autoSpaceDE w:val="0"/>
      <w:autoSpaceDN w:val="0"/>
      <w:adjustRightInd w:val="0"/>
      <w:spacing w:before="0" w:after="200"/>
      <w:jc w:val="both"/>
    </w:pPr>
    <w:rPr>
      <w:rFonts w:ascii="Arial" w:hAnsi="Arial" w:cs="Calibri"/>
      <w:sz w:val="24"/>
    </w:rPr>
  </w:style>
  <w:style w:type="paragraph" w:styleId="Heading1">
    <w:name w:val="heading 1"/>
    <w:basedOn w:val="Normal"/>
    <w:next w:val="Normal"/>
    <w:link w:val="Heading1Char"/>
    <w:uiPriority w:val="9"/>
    <w:qFormat/>
    <w:rsid w:val="009C4512"/>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C16B73"/>
    <w:pPr>
      <w:keepNext/>
      <w:keepLines/>
      <w:spacing w:before="40" w:after="0"/>
      <w:outlineLvl w:val="1"/>
    </w:pPr>
    <w:rPr>
      <w:rFonts w:eastAsiaTheme="majorEastAsia" w:cstheme="majorBidi"/>
      <w:szCs w:val="26"/>
      <w:u w:val="single"/>
    </w:rPr>
  </w:style>
  <w:style w:type="paragraph" w:styleId="Heading3">
    <w:name w:val="heading 3"/>
    <w:basedOn w:val="Normal"/>
    <w:next w:val="Normal"/>
    <w:link w:val="Heading3Char"/>
    <w:uiPriority w:val="9"/>
    <w:unhideWhenUsed/>
    <w:qFormat/>
    <w:rsid w:val="009C4512"/>
    <w:pPr>
      <w:keepNext/>
      <w:keepLines/>
      <w:spacing w:before="40" w:after="0"/>
      <w:outlineLvl w:val="2"/>
    </w:pPr>
    <w:rPr>
      <w:rFonts w:eastAsiaTheme="majorEastAsia" w:cstheme="majorBidi"/>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067194"/>
    <w:pPr>
      <w:tabs>
        <w:tab w:val="center" w:pos="4513"/>
        <w:tab w:val="right" w:pos="9026"/>
      </w:tabs>
      <w:spacing w:after="0" w:line="240" w:lineRule="auto"/>
    </w:pPr>
  </w:style>
  <w:style w:type="character" w:customStyle="1" w:styleId="HeaderChar">
    <w:name w:val="Header Char"/>
    <w:basedOn w:val="DefaultParagraphFont"/>
    <w:link w:val="Header"/>
    <w:rsid w:val="00067194"/>
    <w:rPr>
      <w:rFonts w:ascii="Calibri" w:hAnsi="Calibri" w:cs="Calibri"/>
    </w:rPr>
  </w:style>
  <w:style w:type="paragraph" w:styleId="Footer">
    <w:name w:val="footer"/>
    <w:basedOn w:val="Normal"/>
    <w:link w:val="FooterChar"/>
    <w:uiPriority w:val="99"/>
    <w:unhideWhenUsed/>
    <w:rsid w:val="000671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7194"/>
    <w:rPr>
      <w:rFonts w:ascii="Calibri" w:hAnsi="Calibri" w:cs="Calibri"/>
    </w:rPr>
  </w:style>
  <w:style w:type="paragraph" w:styleId="Title">
    <w:name w:val="Title"/>
    <w:basedOn w:val="Normal"/>
    <w:next w:val="Normal"/>
    <w:link w:val="TitleChar"/>
    <w:uiPriority w:val="10"/>
    <w:qFormat/>
    <w:rsid w:val="009C4512"/>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9C4512"/>
    <w:rPr>
      <w:rFonts w:ascii="Arial" w:eastAsiaTheme="majorEastAsia" w:hAnsi="Arial" w:cstheme="majorBidi"/>
      <w:spacing w:val="-10"/>
      <w:kern w:val="28"/>
      <w:sz w:val="56"/>
      <w:szCs w:val="56"/>
    </w:rPr>
  </w:style>
  <w:style w:type="character" w:customStyle="1" w:styleId="Heading1Char">
    <w:name w:val="Heading 1 Char"/>
    <w:basedOn w:val="DefaultParagraphFont"/>
    <w:link w:val="Heading1"/>
    <w:uiPriority w:val="9"/>
    <w:rsid w:val="009C4512"/>
    <w:rPr>
      <w:rFonts w:ascii="Arial" w:eastAsiaTheme="majorEastAsia" w:hAnsi="Arial" w:cstheme="majorBidi"/>
      <w:b/>
      <w:sz w:val="32"/>
      <w:szCs w:val="32"/>
    </w:rPr>
  </w:style>
  <w:style w:type="paragraph" w:styleId="TOCHeading">
    <w:name w:val="TOC Heading"/>
    <w:basedOn w:val="Heading1"/>
    <w:next w:val="Normal"/>
    <w:uiPriority w:val="39"/>
    <w:unhideWhenUsed/>
    <w:qFormat/>
    <w:rsid w:val="00666328"/>
    <w:pPr>
      <w:autoSpaceDE/>
      <w:autoSpaceDN/>
      <w:adjustRightInd/>
      <w:spacing w:line="259" w:lineRule="auto"/>
      <w:outlineLvl w:val="9"/>
    </w:pPr>
    <w:rPr>
      <w:lang w:val="en-US"/>
    </w:rPr>
  </w:style>
  <w:style w:type="paragraph" w:styleId="Quote">
    <w:name w:val="Quote"/>
    <w:basedOn w:val="Normal"/>
    <w:next w:val="Normal"/>
    <w:link w:val="QuoteChar"/>
    <w:uiPriority w:val="29"/>
    <w:qFormat/>
    <w:rsid w:val="009C4512"/>
    <w:pPr>
      <w:autoSpaceDE/>
      <w:autoSpaceDN/>
      <w:adjustRightInd/>
      <w:spacing w:before="200" w:after="160"/>
      <w:ind w:left="862" w:right="862"/>
    </w:pPr>
    <w:rPr>
      <w:rFonts w:ascii="Arial Narrow" w:hAnsi="Arial Narrow" w:cstheme="minorBidi"/>
      <w:i/>
      <w:iCs/>
      <w:color w:val="404040" w:themeColor="text1" w:themeTint="BF"/>
    </w:rPr>
  </w:style>
  <w:style w:type="character" w:customStyle="1" w:styleId="QuoteChar">
    <w:name w:val="Quote Char"/>
    <w:basedOn w:val="DefaultParagraphFont"/>
    <w:link w:val="Quote"/>
    <w:uiPriority w:val="29"/>
    <w:rsid w:val="009C4512"/>
    <w:rPr>
      <w:rFonts w:ascii="Arial Narrow" w:hAnsi="Arial Narrow"/>
      <w:i/>
      <w:iCs/>
      <w:color w:val="404040" w:themeColor="text1" w:themeTint="BF"/>
      <w:sz w:val="24"/>
    </w:rPr>
  </w:style>
  <w:style w:type="character" w:customStyle="1" w:styleId="Heading2Char">
    <w:name w:val="Heading 2 Char"/>
    <w:basedOn w:val="DefaultParagraphFont"/>
    <w:link w:val="Heading2"/>
    <w:uiPriority w:val="9"/>
    <w:rsid w:val="00C16B73"/>
    <w:rPr>
      <w:rFonts w:ascii="Arial" w:eastAsiaTheme="majorEastAsia" w:hAnsi="Arial" w:cstheme="majorBidi"/>
      <w:sz w:val="24"/>
      <w:szCs w:val="26"/>
      <w:u w:val="single"/>
    </w:rPr>
  </w:style>
  <w:style w:type="paragraph" w:styleId="TOC1">
    <w:name w:val="toc 1"/>
    <w:basedOn w:val="Normal"/>
    <w:next w:val="Normal"/>
    <w:autoRedefine/>
    <w:uiPriority w:val="39"/>
    <w:unhideWhenUsed/>
    <w:rsid w:val="00CC6CC3"/>
    <w:pPr>
      <w:spacing w:after="100"/>
    </w:pPr>
  </w:style>
  <w:style w:type="paragraph" w:styleId="TOC2">
    <w:name w:val="toc 2"/>
    <w:basedOn w:val="Normal"/>
    <w:next w:val="Normal"/>
    <w:autoRedefine/>
    <w:uiPriority w:val="39"/>
    <w:unhideWhenUsed/>
    <w:rsid w:val="00CC6CC3"/>
    <w:pPr>
      <w:spacing w:after="100"/>
      <w:ind w:left="220"/>
    </w:pPr>
  </w:style>
  <w:style w:type="character" w:styleId="Hyperlink">
    <w:name w:val="Hyperlink"/>
    <w:basedOn w:val="DefaultParagraphFont"/>
    <w:uiPriority w:val="99"/>
    <w:unhideWhenUsed/>
    <w:rsid w:val="00CC6CC3"/>
    <w:rPr>
      <w:color w:val="0563C1" w:themeColor="hyperlink"/>
      <w:u w:val="single"/>
    </w:rPr>
  </w:style>
  <w:style w:type="character" w:customStyle="1" w:styleId="Heading3Char">
    <w:name w:val="Heading 3 Char"/>
    <w:basedOn w:val="DefaultParagraphFont"/>
    <w:link w:val="Heading3"/>
    <w:uiPriority w:val="9"/>
    <w:rsid w:val="009C4512"/>
    <w:rPr>
      <w:rFonts w:ascii="Arial" w:eastAsiaTheme="majorEastAsia" w:hAnsi="Arial" w:cstheme="majorBidi"/>
      <w:sz w:val="24"/>
      <w:szCs w:val="24"/>
      <w:u w:val="single"/>
    </w:rPr>
  </w:style>
  <w:style w:type="paragraph" w:styleId="NoSpacing">
    <w:name w:val="No Spacing"/>
    <w:uiPriority w:val="1"/>
    <w:qFormat/>
    <w:rsid w:val="009C4512"/>
    <w:pPr>
      <w:autoSpaceDE w:val="0"/>
      <w:autoSpaceDN w:val="0"/>
      <w:adjustRightInd w:val="0"/>
      <w:spacing w:before="0" w:line="240" w:lineRule="auto"/>
      <w:ind w:firstLine="397"/>
    </w:pPr>
    <w:rPr>
      <w:rFonts w:ascii="Arial" w:hAnsi="Arial" w:cs="Calibri"/>
      <w:sz w:val="24"/>
    </w:rPr>
  </w:style>
  <w:style w:type="character" w:styleId="SubtleReference">
    <w:name w:val="Subtle Reference"/>
    <w:basedOn w:val="DefaultParagraphFont"/>
    <w:uiPriority w:val="31"/>
    <w:qFormat/>
    <w:rsid w:val="00916C6A"/>
    <w:rPr>
      <w:rFonts w:ascii="Arial" w:hAnsi="Arial"/>
      <w:caps w:val="0"/>
      <w:smallCaps w:val="0"/>
      <w:color w:val="262626" w:themeColor="text1" w:themeTint="D9"/>
      <w:sz w:val="22"/>
    </w:rPr>
  </w:style>
  <w:style w:type="character" w:styleId="UnresolvedMention">
    <w:name w:val="Unresolved Mention"/>
    <w:basedOn w:val="DefaultParagraphFont"/>
    <w:uiPriority w:val="99"/>
    <w:semiHidden/>
    <w:unhideWhenUsed/>
    <w:rsid w:val="003C22B7"/>
    <w:rPr>
      <w:color w:val="808080"/>
      <w:shd w:val="clear" w:color="auto" w:fill="E6E6E6"/>
    </w:rPr>
  </w:style>
  <w:style w:type="character" w:styleId="FollowedHyperlink">
    <w:name w:val="FollowedHyperlink"/>
    <w:basedOn w:val="DefaultParagraphFont"/>
    <w:uiPriority w:val="99"/>
    <w:semiHidden/>
    <w:unhideWhenUsed/>
    <w:rsid w:val="003C22B7"/>
    <w:rPr>
      <w:color w:val="954F72" w:themeColor="followedHyperlink"/>
      <w:u w:val="single"/>
    </w:rPr>
  </w:style>
  <w:style w:type="character" w:styleId="PlaceholderText">
    <w:name w:val="Placeholder Text"/>
    <w:basedOn w:val="DefaultParagraphFont"/>
    <w:uiPriority w:val="99"/>
    <w:semiHidden/>
    <w:rsid w:val="003B2347"/>
    <w:rPr>
      <w:color w:val="808080"/>
    </w:rPr>
  </w:style>
  <w:style w:type="paragraph" w:styleId="TOC3">
    <w:name w:val="toc 3"/>
    <w:basedOn w:val="Normal"/>
    <w:next w:val="Normal"/>
    <w:autoRedefine/>
    <w:uiPriority w:val="39"/>
    <w:unhideWhenUsed/>
    <w:rsid w:val="000546E5"/>
    <w:pPr>
      <w:spacing w:after="100"/>
      <w:ind w:left="480"/>
    </w:pPr>
  </w:style>
  <w:style w:type="paragraph" w:styleId="Caption">
    <w:name w:val="caption"/>
    <w:basedOn w:val="Normal"/>
    <w:next w:val="Normal"/>
    <w:uiPriority w:val="35"/>
    <w:unhideWhenUsed/>
    <w:qFormat/>
    <w:rsid w:val="000047E5"/>
    <w:pPr>
      <w:spacing w:line="240" w:lineRule="auto"/>
    </w:pPr>
    <w:rPr>
      <w:i/>
      <w:iCs/>
      <w:color w:val="44546A" w:themeColor="text2"/>
      <w:sz w:val="18"/>
      <w:szCs w:val="18"/>
    </w:rPr>
  </w:style>
  <w:style w:type="paragraph" w:styleId="Bibliography">
    <w:name w:val="Bibliography"/>
    <w:basedOn w:val="Normal"/>
    <w:next w:val="Normal"/>
    <w:uiPriority w:val="37"/>
    <w:unhideWhenUsed/>
    <w:rsid w:val="00863C49"/>
    <w:pPr>
      <w:autoSpaceDE/>
      <w:autoSpaceDN/>
      <w:adjustRightInd/>
      <w:spacing w:after="160" w:line="259" w:lineRule="auto"/>
      <w:jc w:val="left"/>
    </w:pPr>
    <w:rPr>
      <w:rFonts w:asciiTheme="minorHAnsi" w:hAnsiTheme="minorHAnsi" w:cs="Vrinda"/>
      <w:sz w:val="22"/>
      <w:szCs w:val="28"/>
      <w:lang w:bidi="bn-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3228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belbin.com/about/dr-meredith-belbin/" TargetMode="External"/><Relationship Id="rId18" Type="http://schemas.openxmlformats.org/officeDocument/2006/relationships/hyperlink" Target="https://www.youtube.com/watch?v=0K5Sr8MIcnU&amp;t=1097s" TargetMode="Externa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png"/><Relationship Id="rId12" Type="http://schemas.openxmlformats.org/officeDocument/2006/relationships/image" Target="media/image3.png"/><Relationship Id="rId17" Type="http://schemas.openxmlformats.org/officeDocument/2006/relationships/hyperlink" Target="https://en.oxforddictionaries.com/definition/leadership" TargetMode="External"/><Relationship Id="rId2" Type="http://schemas.openxmlformats.org/officeDocument/2006/relationships/styles" Target="styles.xml"/><Relationship Id="rId16" Type="http://schemas.openxmlformats.org/officeDocument/2006/relationships/hyperlink" Target="https://www.managementstudyguide.com/importance_of_leadership.htm" TargetMode="External"/><Relationship Id="rId20" Type="http://schemas.openxmlformats.org/officeDocument/2006/relationships/hyperlink" Target="https://www.ted.com/talks/dan_pink_on_motivation"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hyperlink" Target="https://www.forbes.com/sites/dailymuse/2015/11/19/7-ways-to-start-building-your-leadership-skills-today-no-matter-where-you-are-on-the-ladder/%233d7db6941325" TargetMode="Externa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walesonline.co.uk/news/local-news/young-people-rhondda-cynon-taf-11876861"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belbin.com/about/belbin-team-roles/"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4.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Pin091</b:Tag>
    <b:SourceType>Book</b:SourceType>
    <b:Guid>{4CD48CBB-A002-4D5F-A5DA-3447C3F15CE0}</b:Guid>
    <b:Author>
      <b:Author>
        <b:NameList>
          <b:Person>
            <b:Last>Pink</b:Last>
            <b:First>Daniel</b:First>
          </b:Person>
        </b:NameList>
      </b:Author>
    </b:Author>
    <b:Title>Drive: The Surprising Truth About What Motivates Us</b:Title>
    <b:Year>2009b</b:Year>
    <b:City>New York City</b:City>
    <b:Publisher>Riverhead Books</b:Publisher>
    <b:Edition>1st</b:Edition>
    <b:RefOrder>2</b:RefOrder>
  </b:Source>
  <b:Source>
    <b:Tag>Owe16</b:Tag>
    <b:SourceType>InternetSite</b:SourceType>
    <b:Guid>{0970587D-9042-4A85-9B34-838716BAF85E}</b:Guid>
    <b:Title>Young people from Rhondda Cynon Taf will transform their ‘holiday home’ into an eco-centre</b:Title>
    <b:Year>2016</b:Year>
    <b:Author>
      <b:Author>
        <b:NameList>
          <b:Person>
            <b:Last>Owens</b:Last>
            <b:First>David</b:First>
          </b:Person>
        </b:NameList>
      </b:Author>
    </b:Author>
    <b:YearAccessed>018</b:YearAccessed>
    <b:MonthAccessed>01</b:MonthAccessed>
    <b:DayAccessed>20</b:DayAccessed>
    <b:URL>http://www.walesonline.co.uk/news/local-news/young-people-rhondda-cynon-taf-11876861</b:URL>
    <b:RefOrder>3</b:RefOrder>
  </b:Source>
  <b:Source>
    <b:Tag>Lew55</b:Tag>
    <b:SourceType>Book</b:SourceType>
    <b:Guid>{6AE0FBF7-DEF8-4D5F-8EB7-947A486C7B62}</b:Guid>
    <b:Title>The Magician's Nephew</b:Title>
    <b:Year>1966</b:Year>
    <b:City>New York City</b:City>
    <b:Publisher>Macmillan</b:Publisher>
    <b:Edition>8th</b:Edition>
    <b:Author>
      <b:Author>
        <b:NameList>
          <b:Person>
            <b:Last>Lewis</b:Last>
            <b:Middle>S.</b:Middle>
            <b:First>C.</b:First>
          </b:Person>
        </b:NameList>
      </b:Author>
    </b:Author>
    <b:RefOrder>4</b:RefOrder>
  </b:Source>
  <b:Source>
    <b:Tag>Luk17</b:Tag>
    <b:SourceType>InternetSite</b:SourceType>
    <b:Guid>{43F8711F-85CD-46E6-85AA-34A53AC96521}</b:Guid>
    <b:Author>
      <b:Author>
        <b:Corporate> Hamer Luke</b:Corporate>
      </b:Author>
    </b:Author>
    <b:Title>Diversity and Inclusion</b:Title>
    <b:Year>2017</b:Year>
    <b:YearAccessed>2018</b:YearAccessed>
    <b:MonthAccessed>01</b:MonthAccessed>
    <b:DayAccessed>21</b:DayAccessed>
    <b:URL>https://warwick.ac.uk/services/humanresources/workinghere/equality/</b:URL>
    <b:RefOrder>5</b:RefOrder>
  </b:Source>
  <b:Source>
    <b:Tag>Kei17</b:Tag>
    <b:SourceType>InternetSite</b:SourceType>
    <b:Guid>{CE997AB4-A85A-4BE5-AB0C-BDCE2B2CC952}</b:Guid>
    <b:Author>
      <b:Author>
        <b:Corporate> Keith E. Stanovich</b:Corporate>
      </b:Author>
    </b:Author>
    <b:Title>Matthew Effects in Reading: Some Consequences of Individual Differences in the Acquisition of Literacy</b:Title>
    <b:Year>2017</b:Year>
    <b:YearAccessed>2018</b:YearAccessed>
    <b:MonthAccessed>01</b:MonthAccessed>
    <b:DayAccessed>21</b:DayAccessed>
    <b:URL>http://journals.sagepub.com/doi/abs/10.1177/0022057409189001-204</b:URL>
    <b:RefOrder>6</b:RefOrder>
  </b:Source>
  <b:Source>
    <b:Tag>Uma11</b:Tag>
    <b:SourceType>InternetSite</b:SourceType>
    <b:Guid>{E17B5C3E-9510-4B75-94A7-B60D6332F941}</b:Guid>
    <b:Author>
      <b:Author>
        <b:Corporate>Farooq Umar </b:Corporate>
      </b:Author>
    </b:Author>
    <b:Title>What is Individual Differences, Causes &amp; Types of Individual Differences</b:Title>
    <b:Year>2011</b:Year>
    <b:YearAccessed>2018</b:YearAccessed>
    <b:MonthAccessed>01</b:MonthAccessed>
    <b:DayAccessed>21</b:DayAccessed>
    <b:URL>http://www.studylecturenotes.com/social-sciences/education/223-individual-difference</b:URL>
    <b:RefOrder>7</b:RefOrder>
  </b:Source>
  <b:Source>
    <b:Tag>Int07</b:Tag>
    <b:SourceType>InternetSite</b:SourceType>
    <b:Guid>{AA145426-E089-4EC7-8374-131A1579496C}</b:Guid>
    <b:Title>Introduction to Individual Differences</b:Title>
    <b:Year>2007</b:Year>
    <b:YearAccessed>2018</b:YearAccessed>
    <b:MonthAccessed>01</b:MonthAccessed>
    <b:DayAccessed>21</b:DayAccessed>
    <b:URL>http://www.wilderdom.com/personality/L1-1Introduction.html</b:URL>
    <b:RefOrder>8</b:RefOrder>
  </b:Source>
  <b:Source>
    <b:Tag>Pao16</b:Tag>
    <b:SourceType>InternetSite</b:SourceType>
    <b:Guid>{11F3615D-1FA2-41B9-B8FC-9614D01E3412}</b:Guid>
    <b:Title>Six Simple Things You Can Do To Support Workplace Diversity And Inclusion</b:Title>
    <b:Year>2016</b:Year>
    <b:Author>
      <b:Author>
        <b:NameList>
          <b:Person>
            <b:Last>Hunt</b:Last>
            <b:First>Paolo</b:First>
            <b:Middle>Gaudiano and Ellen</b:Middle>
          </b:Person>
        </b:NameList>
      </b:Author>
    </b:Author>
    <b:YearAccessed>2018</b:YearAccessed>
    <b:MonthAccessed>01</b:MonthAccessed>
    <b:DayAccessed>21</b:DayAccessed>
    <b:URL>https://www.forbes.com/sites/gaudianohunt/2016/08/15/six-simple-things-you-can-do-to-support-workplace-diversity-inclusion/#4c81b5bd372c</b:URL>
    <b:RefOrder>9</b:RefOrder>
  </b:Source>
  <b:Source>
    <b:Tag>Wha17</b:Tag>
    <b:SourceType>InternetSite</b:SourceType>
    <b:Guid>{9E005F1E-63E5-4C53-8BE8-1FA937E13A28}</b:Guid>
    <b:Title>What is Diversity &amp; Inclusion?</b:Title>
    <b:Year>2017</b:Year>
    <b:YearAccessed>2018</b:YearAccessed>
    <b:MonthAccessed>01</b:MonthAccessed>
    <b:DayAccessed>21</b:DayAccessed>
    <b:URL>http://www.globaldiversitypractice.co.uk/what-is-diversity-inclusion/</b:URL>
    <b:RefOrder>10</b:RefOrder>
  </b:Source>
  <b:Source>
    <b:Tag>Wha171</b:Tag>
    <b:SourceType>InternetSite</b:SourceType>
    <b:Guid>{2E86203A-FA40-463D-9168-2AD5E061FE25}</b:Guid>
    <b:Title>What is Diversity &amp; Inclusion?</b:Title>
    <b:Year>2017</b:Year>
    <b:YearAccessed>2018</b:YearAccessed>
    <b:MonthAccessed>01</b:MonthAccessed>
    <b:DayAccessed>21</b:DayAccessed>
    <b:URL>http://www.globaldiversitypractice.co.uk/what-is-diversity-inclusion/</b:URL>
    <b:RefOrder>11</b:RefOrder>
  </b:Source>
  <b:Source>
    <b:Tag>Wha173</b:Tag>
    <b:SourceType>InternetSite</b:SourceType>
    <b:Guid>{DDB9BA15-E74D-42A1-9B55-B54340C6E815}</b:Guid>
    <b:Title>What is Diversity &amp; Inclusion?</b:Title>
    <b:Year>2017</b:Year>
    <b:YearAccessed>2018</b:YearAccessed>
    <b:MonthAccessed>01</b:MonthAccessed>
    <b:DayAccessed>21</b:DayAccessed>
    <b:URL>http://www.globaldiversitypractice.co.uk/what-is-diversity-inclusion/</b:URL>
    <b:RefOrder>12</b:RefOrder>
  </b:Source>
  <b:Source>
    <b:Tag>Wha08</b:Tag>
    <b:SourceType>InternetSite</b:SourceType>
    <b:Guid>{0FCB8961-A804-4CBE-9949-E48404192C3C}</b:Guid>
    <b:Title>What does Inclusion mean?</b:Title>
    <b:Year>2008</b:Year>
    <b:YearAccessed>2018</b:YearAccessed>
    <b:MonthAccessed>01</b:MonthAccessed>
    <b:DayAccessed>21</b:DayAccessed>
    <b:URL>https://www.inclusion.me.uk/news/what_does_inclusion_mean</b:URL>
    <b:RefOrder>13</b:RefOrder>
  </b:Source>
  <b:Source>
    <b:Tag>Ela15</b:Tag>
    <b:SourceType>InternetSite</b:SourceType>
    <b:Guid>{ED2D9D5F-15C2-464D-8EAC-487E98D6EAB8}</b:Guid>
    <b:Author>
      <b:Author>
        <b:Corporate>Biech Elaine </b:Corporate>
      </b:Author>
    </b:Author>
    <b:Title>Diversity and Inclusion</b:Title>
    <b:Year>2015</b:Year>
    <b:YearAccessed>2018</b:YearAccessed>
    <b:MonthAccessed>01</b:MonthAccessed>
    <b:DayAccessed>21</b:DayAccessed>
    <b:URL>http://onlinelibrary.wiley.com/doi/10.1002/9781119154754.ch9/summary</b:URL>
    <b:RefOrder>14</b:RefOrder>
  </b:Source>
  <b:Source>
    <b:Tag>Kei01</b:Tag>
    <b:SourceType>InternetSite</b:SourceType>
    <b:Guid>{A1FBE547-EBF9-440B-B782-88EFDE0307D3}</b:Guid>
    <b:Author>
      <b:Author>
        <b:Corporate>Keith E. Stanovich, Richard F. West </b:Corporate>
      </b:Author>
    </b:Author>
    <b:Title>Individual differences in reasoning: Implications for the rationality debate?</b:Title>
    <b:Year>2001</b:Year>
    <b:YearAccessed>2018</b:YearAccessed>
    <b:MonthAccessed>01</b:MonthAccessed>
    <b:DayAccessed>21</b:DayAccessed>
    <b:URL>https://www.cambridge.org/core/journals/behavioral-and-brain-sciences/article/individual-differences-in-reasoning-implications-for-the-rationality-debate/2906AEF620B36C10018DD291F790BE97</b:URL>
    <b:RefOrder>15</b:RefOrder>
  </b:Source>
  <b:Source>
    <b:Tag>Ind08</b:Tag>
    <b:SourceType>InternetSite</b:SourceType>
    <b:Guid>{197326C3-26D4-4184-BD4B-B3635785DBC3}</b:Guid>
    <b:Title>Individual differences in learning </b:Title>
    <b:Year>2008</b:Year>
    <b:YearAccessed>2018</b:YearAccessed>
    <b:MonthAccessed>01</b:MonthAccessed>
    <b:DayAccessed>22</b:DayAccessed>
    <b:URL>http://www.iapsych.com/acmcewok/Individualdifferencesinlearning.html</b:URL>
    <b:RefOrder>16</b:RefOrder>
  </b:Source>
  <b:Source>
    <b:Tag>Sal15</b:Tag>
    <b:SourceType>JournalArticle</b:SourceType>
    <b:Guid>{5454223D-0C6D-4BA7-AA52-38F70E978448}</b:Guid>
    <b:Title>No Sovereignty without Freedom: Machiavelli, Hobbes and the Global Order in the Twenty-first Century</b:Title>
    <b:Year>2015</b:Year>
    <b:Author>
      <b:Author>
        <b:NameList>
          <b:Person>
            <b:Last>Salzborn</b:Last>
            <b:First>Samuel</b:First>
          </b:Person>
        </b:NameList>
      </b:Author>
    </b:Author>
    <b:JournalName>Theoria: A Journal of Social &amp; Political Theory</b:JournalName>
    <b:Pages>19-60</b:Pages>
    <b:Volume>62</b:Volume>
    <b:Issue>144</b:Issue>
    <b:RefOrder>17</b:RefOrder>
  </b:Source>
  <b:Source>
    <b:Tag>For15</b:Tag>
    <b:SourceType>InternetSite</b:SourceType>
    <b:Guid>{B6F260EE-EB5B-49AD-A9B5-57EC752383A7}</b:Guid>
    <b:Author>
      <b:Author>
        <b:Corporate>Forbes</b:Corporate>
      </b:Author>
    </b:Author>
    <b:Title>7 Ways To Start Building Your Leadership Skills </b:Title>
    <b:Year>2015</b:Year>
    <b:YearAccessed>2018</b:YearAccessed>
    <b:MonthAccessed>01</b:MonthAccessed>
    <b:DayAccessed>22</b:DayAccessed>
    <b:URL>https://www.forbes.com/sites/dailymuse/2015/11/19/7-ways-to-start-building-your-leadership-skills-today-no-matter-where-you-are-on-the-ladder/#3d7db6941325</b:URL>
    <b:RefOrder>1</b:RefOrder>
  </b:Source>
</b:Sources>
</file>

<file path=customXml/itemProps1.xml><?xml version="1.0" encoding="utf-8"?>
<ds:datastoreItem xmlns:ds="http://schemas.openxmlformats.org/officeDocument/2006/customXml" ds:itemID="{2C96DE38-ABB7-4161-A455-5EE3FC78ED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27</Pages>
  <Words>7341</Words>
  <Characters>41849</Characters>
  <Application>Microsoft Office Word</Application>
  <DocSecurity>0</DocSecurity>
  <Lines>348</Lines>
  <Paragraphs>98</Paragraphs>
  <ScaleCrop>false</ScaleCrop>
  <HeadingPairs>
    <vt:vector size="2" baseType="variant">
      <vt:variant>
        <vt:lpstr>Title</vt:lpstr>
      </vt:variant>
      <vt:variant>
        <vt:i4>1</vt:i4>
      </vt:variant>
    </vt:vector>
  </HeadingPairs>
  <TitlesOfParts>
    <vt:vector size="1" baseType="lpstr">
      <vt:lpstr>Leading Individuals and Teams Effectively</vt:lpstr>
    </vt:vector>
  </TitlesOfParts>
  <Company/>
  <LinksUpToDate>false</LinksUpToDate>
  <CharactersWithSpaces>49092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Leading Individuals and Teams Effectively</dc:title>
  <dc:subject/>
  <dc:creator>Peter Basford (1707183)</dc:creator>
  <cp:keywords/>
  <dc:description/>
  <cp:lastModifiedBy>Peter Basford</cp:lastModifiedBy>
  <cp:revision>3</cp:revision>
  <dcterms:created xsi:type="dcterms:W3CDTF">2018-01-23T20:02:00Z</dcterms:created>
  <dcterms:modified xsi:type="dcterms:W3CDTF">2018-01-23T20:26:00Z</dcterms:modified>
</cp:coreProperties>
</file>