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9DA08" w14:textId="77777777" w:rsidR="005E1BBD" w:rsidRPr="00293922" w:rsidRDefault="005E1BBD" w:rsidP="00DF09F4">
      <w:pPr>
        <w:autoSpaceDE w:val="0"/>
        <w:autoSpaceDN w:val="0"/>
        <w:adjustRightInd w:val="0"/>
        <w:spacing w:line="408" w:lineRule="atLeast"/>
        <w:ind w:firstLine="720"/>
        <w:rPr>
          <w:rFonts w:cstheme="minorHAnsi"/>
          <w:color w:val="000000"/>
          <w:sz w:val="28"/>
          <w:szCs w:val="28"/>
        </w:rPr>
      </w:pPr>
      <w:r w:rsidRPr="00293922">
        <w:rPr>
          <w:rFonts w:cstheme="minorHAnsi"/>
          <w:color w:val="000000"/>
          <w:sz w:val="28"/>
          <w:szCs w:val="28"/>
        </w:rPr>
        <w:t>Abstract</w:t>
      </w:r>
      <w:bookmarkStart w:id="0" w:name="_GoBack"/>
      <w:bookmarkEnd w:id="0"/>
    </w:p>
    <w:p w14:paraId="78AE463C" w14:textId="77777777" w:rsidR="005E1BBD" w:rsidRPr="00293922" w:rsidRDefault="005E1BBD" w:rsidP="005E1BBD">
      <w:pPr>
        <w:autoSpaceDE w:val="0"/>
        <w:autoSpaceDN w:val="0"/>
        <w:adjustRightInd w:val="0"/>
        <w:spacing w:line="408" w:lineRule="atLeast"/>
        <w:jc w:val="both"/>
        <w:rPr>
          <w:rFonts w:cstheme="minorHAnsi"/>
          <w:color w:val="000000"/>
        </w:rPr>
      </w:pPr>
    </w:p>
    <w:p w14:paraId="50C96A20" w14:textId="77777777" w:rsidR="005E1BBD" w:rsidRPr="00293922" w:rsidRDefault="005E1BBD" w:rsidP="00DF09F4">
      <w:pPr>
        <w:pStyle w:val="ListParagraph"/>
        <w:autoSpaceDE w:val="0"/>
        <w:autoSpaceDN w:val="0"/>
        <w:adjustRightInd w:val="0"/>
        <w:spacing w:line="408" w:lineRule="atLeast"/>
        <w:ind w:right="283"/>
        <w:jc w:val="both"/>
        <w:rPr>
          <w:rFonts w:cstheme="minorHAnsi"/>
          <w:color w:val="313131"/>
        </w:rPr>
      </w:pPr>
      <w:r w:rsidRPr="00293922">
        <w:rPr>
          <w:rFonts w:cstheme="minorHAnsi"/>
          <w:color w:val="313131"/>
        </w:rPr>
        <w:t>Inspired by the forthcoming 800</w:t>
      </w:r>
      <w:r w:rsidRPr="00293922">
        <w:rPr>
          <w:rFonts w:cstheme="minorHAnsi"/>
          <w:color w:val="313131"/>
          <w:vertAlign w:val="superscript"/>
        </w:rPr>
        <w:t>th</w:t>
      </w:r>
      <w:r w:rsidRPr="00293922">
        <w:rPr>
          <w:rFonts w:cstheme="minorHAnsi"/>
          <w:color w:val="313131"/>
        </w:rPr>
        <w:t xml:space="preserve"> anniversary in 2019 of Saint Francis of Assis’s meeting with the Sultan Malik al-</w:t>
      </w:r>
      <w:proofErr w:type="spellStart"/>
      <w:r w:rsidRPr="00293922">
        <w:rPr>
          <w:rFonts w:cstheme="minorHAnsi"/>
          <w:color w:val="313131"/>
        </w:rPr>
        <w:t>Kamil</w:t>
      </w:r>
      <w:proofErr w:type="spellEnd"/>
      <w:r w:rsidRPr="00293922">
        <w:rPr>
          <w:rFonts w:cstheme="minorHAnsi"/>
          <w:color w:val="313131"/>
        </w:rPr>
        <w:t xml:space="preserve"> (1219), </w:t>
      </w:r>
      <w:r w:rsidR="00555225" w:rsidRPr="00293922">
        <w:rPr>
          <w:rFonts w:cstheme="minorHAnsi"/>
          <w:color w:val="313131"/>
        </w:rPr>
        <w:t>this project commences with an </w:t>
      </w:r>
      <w:r w:rsidRPr="00293922">
        <w:rPr>
          <w:rFonts w:cstheme="minorHAnsi"/>
          <w:color w:val="313131"/>
        </w:rPr>
        <w:t>overview of the historical chronicles and narratives which document Francis’ mission to the East from both inside and outside of the F</w:t>
      </w:r>
      <w:r w:rsidR="00555225" w:rsidRPr="00293922">
        <w:rPr>
          <w:rFonts w:cstheme="minorHAnsi"/>
          <w:color w:val="313131"/>
        </w:rPr>
        <w:t>ranciscan Order.   It examines </w:t>
      </w:r>
      <w:r w:rsidRPr="00293922">
        <w:rPr>
          <w:rFonts w:cstheme="minorHAnsi"/>
          <w:color w:val="313131"/>
        </w:rPr>
        <w:t>the political and religious influences</w:t>
      </w:r>
      <w:r w:rsidR="00555225" w:rsidRPr="00293922">
        <w:rPr>
          <w:rFonts w:cstheme="minorHAnsi"/>
          <w:color w:val="313131"/>
        </w:rPr>
        <w:t xml:space="preserve"> </w:t>
      </w:r>
      <w:r w:rsidRPr="00293922">
        <w:rPr>
          <w:rFonts w:cstheme="minorHAnsi"/>
          <w:color w:val="313131"/>
        </w:rPr>
        <w:t>upon him and the events surrounding his subsequent meeting in</w:t>
      </w:r>
      <w:r w:rsidR="00555225" w:rsidRPr="00293922">
        <w:rPr>
          <w:rFonts w:cstheme="minorHAnsi"/>
          <w:color w:val="313131"/>
        </w:rPr>
        <w:t xml:space="preserve"> Damietta with the Sultan, his </w:t>
      </w:r>
      <w:r w:rsidRPr="00293922">
        <w:rPr>
          <w:rFonts w:cstheme="minorHAnsi"/>
          <w:color w:val="313131"/>
        </w:rPr>
        <w:t xml:space="preserve">response to the unexpected encounter,  and  its impact on the Franciscan Order. </w:t>
      </w:r>
    </w:p>
    <w:p w14:paraId="59F9310E" w14:textId="77777777" w:rsidR="005E1BBD" w:rsidRPr="00293922" w:rsidRDefault="005E1BBD" w:rsidP="005E1BBD">
      <w:pPr>
        <w:autoSpaceDE w:val="0"/>
        <w:autoSpaceDN w:val="0"/>
        <w:adjustRightInd w:val="0"/>
        <w:spacing w:line="408" w:lineRule="atLeast"/>
        <w:ind w:left="1440" w:right="283" w:hanging="720"/>
        <w:jc w:val="both"/>
        <w:rPr>
          <w:rFonts w:cstheme="minorHAnsi"/>
          <w:color w:val="000000"/>
        </w:rPr>
      </w:pPr>
    </w:p>
    <w:p w14:paraId="47DBC159" w14:textId="77777777" w:rsidR="005E1BBD" w:rsidRPr="00293922" w:rsidRDefault="005E1BBD" w:rsidP="00DF09F4">
      <w:pPr>
        <w:pStyle w:val="ListParagraph"/>
        <w:autoSpaceDE w:val="0"/>
        <w:autoSpaceDN w:val="0"/>
        <w:adjustRightInd w:val="0"/>
        <w:spacing w:line="408" w:lineRule="atLeast"/>
        <w:ind w:right="283"/>
        <w:jc w:val="both"/>
        <w:rPr>
          <w:rFonts w:cstheme="minorHAnsi"/>
          <w:color w:val="000000"/>
        </w:rPr>
      </w:pPr>
      <w:r w:rsidRPr="00293922">
        <w:rPr>
          <w:rFonts w:cstheme="minorHAnsi"/>
          <w:color w:val="313131"/>
        </w:rPr>
        <w:t xml:space="preserve">The project reflects on how the event exemplifies the philosophical hermeneutics of Hans Georg </w:t>
      </w:r>
      <w:proofErr w:type="spellStart"/>
      <w:r w:rsidRPr="00293922">
        <w:rPr>
          <w:rFonts w:cstheme="minorHAnsi"/>
          <w:color w:val="313131"/>
        </w:rPr>
        <w:t>Gadamer</w:t>
      </w:r>
      <w:proofErr w:type="spellEnd"/>
      <w:r w:rsidRPr="00293922">
        <w:rPr>
          <w:rFonts w:cstheme="minorHAnsi"/>
          <w:color w:val="313131"/>
        </w:rPr>
        <w:t xml:space="preserve"> and his ‘fusion of horizons’ (</w:t>
      </w:r>
      <w:r w:rsidRPr="00293922">
        <w:rPr>
          <w:rFonts w:cstheme="minorHAnsi"/>
          <w:i/>
          <w:iCs/>
          <w:color w:val="313131"/>
        </w:rPr>
        <w:t>Truth and Method</w:t>
      </w:r>
      <w:r w:rsidRPr="00293922">
        <w:rPr>
          <w:rFonts w:cstheme="minorHAnsi"/>
          <w:color w:val="313131"/>
        </w:rPr>
        <w:t xml:space="preserve">, 1960),  and how it has inspired Muslim-Christian relations in more recent history, through the work of Louis </w:t>
      </w:r>
      <w:proofErr w:type="spellStart"/>
      <w:r w:rsidRPr="00293922">
        <w:rPr>
          <w:rFonts w:cstheme="minorHAnsi"/>
          <w:color w:val="313131"/>
        </w:rPr>
        <w:t>Massignon</w:t>
      </w:r>
      <w:proofErr w:type="spellEnd"/>
      <w:r w:rsidRPr="00293922">
        <w:rPr>
          <w:rFonts w:cstheme="minorHAnsi"/>
          <w:color w:val="313131"/>
        </w:rPr>
        <w:t xml:space="preserve">, whose writings and personal contacts helped to form the views of those who drafted the historic papal declaration, </w:t>
      </w:r>
      <w:r w:rsidRPr="00293922">
        <w:rPr>
          <w:rFonts w:cstheme="minorHAnsi"/>
          <w:i/>
          <w:iCs/>
          <w:color w:val="313131"/>
        </w:rPr>
        <w:t xml:space="preserve">Nostra </w:t>
      </w:r>
      <w:proofErr w:type="spellStart"/>
      <w:r w:rsidRPr="00293922">
        <w:rPr>
          <w:rFonts w:cstheme="minorHAnsi"/>
          <w:i/>
          <w:iCs/>
          <w:color w:val="313131"/>
        </w:rPr>
        <w:t>Aetate</w:t>
      </w:r>
      <w:proofErr w:type="spellEnd"/>
      <w:r w:rsidRPr="00293922">
        <w:rPr>
          <w:rFonts w:cstheme="minorHAnsi"/>
          <w:i/>
          <w:iCs/>
          <w:color w:val="313131"/>
        </w:rPr>
        <w:t xml:space="preserve"> (</w:t>
      </w:r>
      <w:r w:rsidRPr="00293922">
        <w:rPr>
          <w:rFonts w:cstheme="minorHAnsi"/>
          <w:color w:val="313131"/>
        </w:rPr>
        <w:t>1965)</w:t>
      </w:r>
      <w:r w:rsidRPr="00293922">
        <w:rPr>
          <w:rFonts w:cstheme="minorHAnsi"/>
          <w:i/>
          <w:iCs/>
          <w:color w:val="313131"/>
        </w:rPr>
        <w:t>.</w:t>
      </w:r>
    </w:p>
    <w:p w14:paraId="54955650" w14:textId="77777777" w:rsidR="00DF09F4" w:rsidRPr="00293922" w:rsidRDefault="00DF09F4" w:rsidP="00DF09F4">
      <w:pPr>
        <w:pStyle w:val="ListParagraph"/>
        <w:rPr>
          <w:rFonts w:cstheme="minorHAnsi"/>
          <w:color w:val="000000"/>
        </w:rPr>
      </w:pPr>
    </w:p>
    <w:p w14:paraId="001D12E2" w14:textId="77777777" w:rsidR="005E1BBD" w:rsidRPr="00293922" w:rsidRDefault="005E1BBD" w:rsidP="00DF09F4">
      <w:pPr>
        <w:pStyle w:val="ListParagraph"/>
        <w:autoSpaceDE w:val="0"/>
        <w:autoSpaceDN w:val="0"/>
        <w:adjustRightInd w:val="0"/>
        <w:spacing w:line="408" w:lineRule="atLeast"/>
        <w:ind w:right="283"/>
        <w:jc w:val="both"/>
        <w:rPr>
          <w:rFonts w:cstheme="minorHAnsi"/>
          <w:color w:val="000000"/>
        </w:rPr>
      </w:pPr>
      <w:r w:rsidRPr="00293922">
        <w:rPr>
          <w:rFonts w:cstheme="minorHAnsi"/>
          <w:color w:val="313131"/>
        </w:rPr>
        <w:t xml:space="preserve">It examines how the historic meeting inspires interfaith and intra-faith dialogue in light of the initiative of Vatican II in encouraging Muslim-Christian dialogue and  examines post Vatican II initiatives towards inter-spiritual, and inter-monastic dialogue. </w:t>
      </w:r>
    </w:p>
    <w:p w14:paraId="766A1714" w14:textId="77777777" w:rsidR="005E1BBD" w:rsidRPr="00293922" w:rsidRDefault="005E1BBD" w:rsidP="005E1BBD">
      <w:pPr>
        <w:autoSpaceDE w:val="0"/>
        <w:autoSpaceDN w:val="0"/>
        <w:adjustRightInd w:val="0"/>
        <w:spacing w:line="408" w:lineRule="atLeast"/>
        <w:ind w:right="283"/>
        <w:jc w:val="both"/>
        <w:rPr>
          <w:rFonts w:cstheme="minorHAnsi"/>
          <w:color w:val="000000"/>
        </w:rPr>
      </w:pPr>
    </w:p>
    <w:p w14:paraId="5F045632" w14:textId="77777777" w:rsidR="005E1BBD" w:rsidRPr="00293922" w:rsidRDefault="005E1BBD" w:rsidP="00DF09F4">
      <w:pPr>
        <w:autoSpaceDE w:val="0"/>
        <w:autoSpaceDN w:val="0"/>
        <w:adjustRightInd w:val="0"/>
        <w:spacing w:line="408" w:lineRule="atLeast"/>
        <w:ind w:left="720" w:right="283"/>
        <w:jc w:val="both"/>
        <w:rPr>
          <w:rFonts w:cstheme="minorHAnsi"/>
          <w:color w:val="000000"/>
        </w:rPr>
      </w:pPr>
      <w:r w:rsidRPr="00293922">
        <w:rPr>
          <w:rFonts w:cstheme="minorHAnsi"/>
          <w:color w:val="313131"/>
        </w:rPr>
        <w:t xml:space="preserve">The project concludes in identifying the </w:t>
      </w:r>
      <w:r w:rsidR="00555225" w:rsidRPr="00293922">
        <w:rPr>
          <w:rFonts w:cstheme="minorHAnsi"/>
          <w:color w:val="313131"/>
        </w:rPr>
        <w:t>need for further research on a </w:t>
      </w:r>
      <w:r w:rsidRPr="00293922">
        <w:rPr>
          <w:rFonts w:cstheme="minorHAnsi"/>
          <w:color w:val="313131"/>
        </w:rPr>
        <w:t>new typolo</w:t>
      </w:r>
      <w:r w:rsidR="00555225" w:rsidRPr="00293922">
        <w:rPr>
          <w:rFonts w:cstheme="minorHAnsi"/>
          <w:color w:val="313131"/>
        </w:rPr>
        <w:t xml:space="preserve">gy emerging out of contemporary </w:t>
      </w:r>
      <w:r w:rsidRPr="00293922">
        <w:rPr>
          <w:rFonts w:cstheme="minorHAnsi"/>
          <w:color w:val="313131"/>
        </w:rPr>
        <w:t xml:space="preserve">society towards inter-religious and intra-religious dialogue in the form of ‘new-monasticism’  which inspires spiritual formation in a multi-religious global community and encourages empathy through inter-spiritual dialogue.  </w:t>
      </w:r>
    </w:p>
    <w:p w14:paraId="446BB506" w14:textId="77777777" w:rsidR="005E1BBD" w:rsidRPr="00293922" w:rsidRDefault="005E1BBD" w:rsidP="005E1BBD">
      <w:pPr>
        <w:autoSpaceDE w:val="0"/>
        <w:autoSpaceDN w:val="0"/>
        <w:adjustRightInd w:val="0"/>
        <w:spacing w:line="408" w:lineRule="atLeast"/>
        <w:ind w:right="283"/>
        <w:jc w:val="both"/>
        <w:rPr>
          <w:rFonts w:cstheme="minorHAnsi"/>
          <w:color w:val="92200F"/>
        </w:rPr>
      </w:pPr>
    </w:p>
    <w:p w14:paraId="730C807E" w14:textId="77777777" w:rsidR="005E1BBD" w:rsidRPr="00293922" w:rsidRDefault="005E1BBD" w:rsidP="00DF09F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408" w:lineRule="atLeast"/>
        <w:ind w:right="283"/>
        <w:jc w:val="both"/>
        <w:rPr>
          <w:rFonts w:cstheme="minorHAnsi"/>
          <w:color w:val="313131"/>
        </w:rPr>
      </w:pPr>
      <w:r w:rsidRPr="00293922">
        <w:rPr>
          <w:rFonts w:cstheme="minorHAnsi"/>
          <w:color w:val="313131"/>
        </w:rPr>
        <w:t>Key Words:  Interfaith, Mission, Discovery, Musl</w:t>
      </w:r>
      <w:r w:rsidR="00DF09F4" w:rsidRPr="00293922">
        <w:rPr>
          <w:rFonts w:cstheme="minorHAnsi"/>
          <w:color w:val="313131"/>
        </w:rPr>
        <w:t xml:space="preserve">im, Christian, Contemplation, </w:t>
      </w:r>
      <w:r w:rsidRPr="00293922">
        <w:rPr>
          <w:rFonts w:cstheme="minorHAnsi"/>
          <w:color w:val="313131"/>
        </w:rPr>
        <w:t>Monasticism, Hospitality, Inter-spirituality, New-Monasticism.</w:t>
      </w:r>
    </w:p>
    <w:p w14:paraId="4DFB4B62" w14:textId="11670D2B" w:rsidR="00C14FFE" w:rsidRPr="005E1BBD" w:rsidRDefault="00C14FFE" w:rsidP="005E1BBD">
      <w:pPr>
        <w:spacing w:line="360" w:lineRule="auto"/>
        <w:rPr>
          <w:rFonts w:asciiTheme="majorHAnsi" w:hAnsiTheme="majorHAnsi" w:cstheme="majorHAnsi"/>
        </w:rPr>
      </w:pPr>
    </w:p>
    <w:sectPr w:rsidR="00C14FFE" w:rsidRPr="005E1BBD" w:rsidSect="00E1129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513DD"/>
    <w:multiLevelType w:val="hybridMultilevel"/>
    <w:tmpl w:val="8AF66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D57EA"/>
    <w:multiLevelType w:val="hybridMultilevel"/>
    <w:tmpl w:val="E39A2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A2368"/>
    <w:multiLevelType w:val="hybridMultilevel"/>
    <w:tmpl w:val="162AD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A64"/>
    <w:multiLevelType w:val="hybridMultilevel"/>
    <w:tmpl w:val="0F4E617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03D6E83"/>
    <w:multiLevelType w:val="hybridMultilevel"/>
    <w:tmpl w:val="37447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8D1DFF"/>
    <w:multiLevelType w:val="hybridMultilevel"/>
    <w:tmpl w:val="CBDE7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8B7301"/>
    <w:multiLevelType w:val="hybridMultilevel"/>
    <w:tmpl w:val="71566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305AC"/>
    <w:multiLevelType w:val="hybridMultilevel"/>
    <w:tmpl w:val="91B44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9B56AE"/>
    <w:multiLevelType w:val="hybridMultilevel"/>
    <w:tmpl w:val="1BEEE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86754"/>
    <w:multiLevelType w:val="hybridMultilevel"/>
    <w:tmpl w:val="B1D49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EE50C5"/>
    <w:multiLevelType w:val="hybridMultilevel"/>
    <w:tmpl w:val="B8589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1510BA"/>
    <w:multiLevelType w:val="hybridMultilevel"/>
    <w:tmpl w:val="D7C88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9460CF"/>
    <w:multiLevelType w:val="hybridMultilevel"/>
    <w:tmpl w:val="87369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56108"/>
    <w:multiLevelType w:val="hybridMultilevel"/>
    <w:tmpl w:val="7CB23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1A5F85"/>
    <w:multiLevelType w:val="hybridMultilevel"/>
    <w:tmpl w:val="6C4AD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2"/>
  </w:num>
  <w:num w:numId="7">
    <w:abstractNumId w:val="2"/>
  </w:num>
  <w:num w:numId="8">
    <w:abstractNumId w:val="13"/>
  </w:num>
  <w:num w:numId="9">
    <w:abstractNumId w:val="11"/>
  </w:num>
  <w:num w:numId="10">
    <w:abstractNumId w:val="1"/>
  </w:num>
  <w:num w:numId="11">
    <w:abstractNumId w:val="14"/>
  </w:num>
  <w:num w:numId="12">
    <w:abstractNumId w:val="7"/>
  </w:num>
  <w:num w:numId="13">
    <w:abstractNumId w:val="8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BBD"/>
    <w:rsid w:val="00293922"/>
    <w:rsid w:val="002F0C64"/>
    <w:rsid w:val="005368DF"/>
    <w:rsid w:val="00555225"/>
    <w:rsid w:val="005E1BBD"/>
    <w:rsid w:val="006D3C9E"/>
    <w:rsid w:val="008E6512"/>
    <w:rsid w:val="0092760A"/>
    <w:rsid w:val="00C14FFE"/>
    <w:rsid w:val="00DF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75EDC6"/>
  <w14:defaultImageDpi w14:val="32767"/>
  <w15:chartTrackingRefBased/>
  <w15:docId w15:val="{67BE16A4-086A-5747-A9FD-BE9CF7117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1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Dawson</dc:creator>
  <cp:keywords/>
  <dc:description/>
  <cp:lastModifiedBy>Sian Dawson</cp:lastModifiedBy>
  <cp:revision>3</cp:revision>
  <cp:lastPrinted>2018-06-17T19:34:00Z</cp:lastPrinted>
  <dcterms:created xsi:type="dcterms:W3CDTF">2018-06-17T09:41:00Z</dcterms:created>
  <dcterms:modified xsi:type="dcterms:W3CDTF">2018-06-22T08:02:00Z</dcterms:modified>
</cp:coreProperties>
</file>