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38AAF" w14:textId="77777777" w:rsidR="003B4083" w:rsidRDefault="003B4083" w:rsidP="003B4083">
      <w:pPr>
        <w:jc w:val="center"/>
        <w:rPr>
          <w:sz w:val="44"/>
          <w:szCs w:val="44"/>
        </w:rPr>
      </w:pPr>
      <w:r>
        <w:rPr>
          <w:sz w:val="44"/>
          <w:szCs w:val="44"/>
        </w:rPr>
        <w:t>University of Wales Trinity Saint David</w:t>
      </w:r>
    </w:p>
    <w:p w14:paraId="2D0C36C3" w14:textId="77777777" w:rsidR="003B4083" w:rsidRPr="001A3748" w:rsidRDefault="003B4083" w:rsidP="003B4083">
      <w:pPr>
        <w:rPr>
          <w:rFonts w:ascii="Times New Roman" w:eastAsia="Times New Roman" w:hAnsi="Times New Roman" w:cs="Times New Roman"/>
          <w:lang w:eastAsia="en-GB"/>
        </w:rPr>
      </w:pPr>
    </w:p>
    <w:p w14:paraId="489DB2DA" w14:textId="77777777" w:rsidR="003B4083" w:rsidRDefault="003B4083" w:rsidP="003B4083">
      <w:pPr>
        <w:jc w:val="center"/>
        <w:rPr>
          <w:sz w:val="44"/>
          <w:szCs w:val="44"/>
        </w:rPr>
      </w:pPr>
    </w:p>
    <w:p w14:paraId="64E33121" w14:textId="77777777" w:rsidR="003B4083" w:rsidRDefault="003B4083" w:rsidP="003B4083">
      <w:pPr>
        <w:spacing w:after="160" w:line="360" w:lineRule="auto"/>
        <w:jc w:val="center"/>
        <w:rPr>
          <w:sz w:val="28"/>
          <w:szCs w:val="28"/>
        </w:rPr>
      </w:pPr>
      <w:r>
        <w:rPr>
          <w:sz w:val="28"/>
          <w:szCs w:val="28"/>
        </w:rPr>
        <w:t>Wales institute of Science and Arts</w:t>
      </w:r>
    </w:p>
    <w:p w14:paraId="7AE0BA51" w14:textId="77777777" w:rsidR="003B4083" w:rsidRDefault="003B4083" w:rsidP="003B4083">
      <w:pPr>
        <w:spacing w:after="160" w:line="360" w:lineRule="auto"/>
        <w:jc w:val="center"/>
        <w:rPr>
          <w:sz w:val="28"/>
          <w:szCs w:val="28"/>
        </w:rPr>
      </w:pPr>
    </w:p>
    <w:p w14:paraId="1A58B4E2" w14:textId="77777777" w:rsidR="003B4083" w:rsidRDefault="003B4083" w:rsidP="003B4083">
      <w:pPr>
        <w:spacing w:after="160" w:line="360" w:lineRule="auto"/>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noProof/>
          <w:lang w:eastAsia="en-GB"/>
        </w:rPr>
        <w:drawing>
          <wp:inline distT="0" distB="0" distL="0" distR="0" wp14:anchorId="5826592D" wp14:editId="5237F2A8">
            <wp:extent cx="4613910" cy="307577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3770" cy="3082343"/>
                    </a:xfrm>
                    <a:prstGeom prst="rect">
                      <a:avLst/>
                    </a:prstGeom>
                    <a:noFill/>
                    <a:ln>
                      <a:noFill/>
                    </a:ln>
                  </pic:spPr>
                </pic:pic>
              </a:graphicData>
            </a:graphic>
          </wp:inline>
        </w:drawing>
      </w:r>
      <w:r w:rsidRPr="001A3748">
        <w:rPr>
          <w:rFonts w:ascii="Times New Roman" w:eastAsia="Times New Roman" w:hAnsi="Times New Roman" w:cs="Times New Roman"/>
          <w:lang w:eastAsia="en-GB"/>
        </w:rPr>
        <w:fldChar w:fldCharType="end"/>
      </w:r>
    </w:p>
    <w:p w14:paraId="5CF4C23F" w14:textId="44819170" w:rsidR="003B4083" w:rsidRDefault="003B4083" w:rsidP="003B4083">
      <w:pPr>
        <w:spacing w:after="160" w:line="360" w:lineRule="auto"/>
        <w:jc w:val="center"/>
        <w:rPr>
          <w:sz w:val="32"/>
          <w:szCs w:val="32"/>
        </w:rPr>
      </w:pPr>
      <w:r>
        <w:rPr>
          <w:sz w:val="32"/>
          <w:szCs w:val="32"/>
        </w:rPr>
        <w:t>Kinetic energy recovery</w:t>
      </w:r>
    </w:p>
    <w:p w14:paraId="0F3184C7" w14:textId="77777777" w:rsidR="003B4083" w:rsidRDefault="003B4083" w:rsidP="003B4083">
      <w:pPr>
        <w:spacing w:after="160" w:line="360" w:lineRule="auto"/>
        <w:jc w:val="center"/>
        <w:rPr>
          <w:sz w:val="32"/>
          <w:szCs w:val="32"/>
        </w:rPr>
      </w:pPr>
    </w:p>
    <w:p w14:paraId="34CCD79C" w14:textId="7A0BD894" w:rsidR="003B4083" w:rsidRDefault="003B4083" w:rsidP="003B4083">
      <w:pPr>
        <w:spacing w:after="160" w:line="360" w:lineRule="auto"/>
        <w:jc w:val="center"/>
        <w:rPr>
          <w:sz w:val="28"/>
          <w:szCs w:val="28"/>
        </w:rPr>
      </w:pPr>
      <w:r>
        <w:rPr>
          <w:sz w:val="28"/>
          <w:szCs w:val="28"/>
        </w:rPr>
        <w:t>Alternative propulsion systems ACHA5010</w:t>
      </w:r>
    </w:p>
    <w:p w14:paraId="317844A7" w14:textId="77777777" w:rsidR="003B4083" w:rsidRDefault="003B4083" w:rsidP="003B4083">
      <w:pPr>
        <w:spacing w:after="160" w:line="360" w:lineRule="auto"/>
        <w:jc w:val="center"/>
        <w:rPr>
          <w:sz w:val="28"/>
          <w:szCs w:val="28"/>
        </w:rPr>
      </w:pPr>
    </w:p>
    <w:p w14:paraId="6DEE915C" w14:textId="77777777" w:rsidR="003B4083" w:rsidRDefault="003B4083" w:rsidP="003B4083">
      <w:pPr>
        <w:spacing w:after="160" w:line="360" w:lineRule="auto"/>
        <w:jc w:val="center"/>
        <w:rPr>
          <w:sz w:val="22"/>
          <w:szCs w:val="22"/>
        </w:rPr>
      </w:pPr>
      <w:r>
        <w:rPr>
          <w:sz w:val="22"/>
          <w:szCs w:val="22"/>
        </w:rPr>
        <w:t>Joseph Britton</w:t>
      </w:r>
    </w:p>
    <w:p w14:paraId="744B5654" w14:textId="77777777" w:rsidR="003B4083" w:rsidRDefault="003B4083" w:rsidP="003B4083">
      <w:pPr>
        <w:spacing w:after="160" w:line="360" w:lineRule="auto"/>
        <w:jc w:val="center"/>
        <w:rPr>
          <w:sz w:val="22"/>
          <w:szCs w:val="22"/>
        </w:rPr>
      </w:pPr>
    </w:p>
    <w:p w14:paraId="093BC18A" w14:textId="77777777" w:rsidR="003B4083" w:rsidRDefault="003B4083" w:rsidP="003B4083">
      <w:pPr>
        <w:spacing w:after="160" w:line="360" w:lineRule="auto"/>
        <w:jc w:val="center"/>
        <w:rPr>
          <w:sz w:val="22"/>
          <w:szCs w:val="22"/>
        </w:rPr>
      </w:pPr>
      <w:r>
        <w:rPr>
          <w:sz w:val="22"/>
          <w:szCs w:val="22"/>
        </w:rPr>
        <w:t>2104278</w:t>
      </w:r>
    </w:p>
    <w:p w14:paraId="547C89B2" w14:textId="77777777" w:rsidR="003B4083" w:rsidRDefault="003B4083" w:rsidP="003B4083">
      <w:pPr>
        <w:spacing w:after="160" w:line="360" w:lineRule="auto"/>
        <w:jc w:val="center"/>
        <w:rPr>
          <w:sz w:val="22"/>
          <w:szCs w:val="22"/>
        </w:rPr>
      </w:pPr>
    </w:p>
    <w:p w14:paraId="48BB6534" w14:textId="09C0DBBA" w:rsidR="003B4083" w:rsidRDefault="005C17FF" w:rsidP="005C17FF">
      <w:pPr>
        <w:spacing w:after="160" w:line="360" w:lineRule="auto"/>
        <w:jc w:val="center"/>
        <w:rPr>
          <w:sz w:val="22"/>
          <w:szCs w:val="22"/>
        </w:rPr>
      </w:pPr>
      <w:r>
        <w:rPr>
          <w:sz w:val="22"/>
          <w:szCs w:val="22"/>
        </w:rPr>
        <w:t>January</w:t>
      </w:r>
      <w:r w:rsidR="003B4083">
        <w:rPr>
          <w:sz w:val="22"/>
          <w:szCs w:val="22"/>
        </w:rPr>
        <w:t>/202</w:t>
      </w:r>
      <w:r>
        <w:rPr>
          <w:sz w:val="22"/>
          <w:szCs w:val="22"/>
        </w:rPr>
        <w:t>3</w:t>
      </w:r>
    </w:p>
    <w:p w14:paraId="456101B1" w14:textId="358AAFA7" w:rsidR="003B4083" w:rsidRDefault="003B4083">
      <w:pPr>
        <w:spacing w:after="160" w:line="259" w:lineRule="auto"/>
        <w:rPr>
          <w:sz w:val="22"/>
          <w:szCs w:val="22"/>
        </w:rPr>
      </w:pPr>
      <w:r>
        <w:rPr>
          <w:sz w:val="22"/>
          <w:szCs w:val="22"/>
        </w:rPr>
        <w:br w:type="page"/>
      </w:r>
    </w:p>
    <w:sdt>
      <w:sdtPr>
        <w:rPr>
          <w:rFonts w:asciiTheme="minorHAnsi" w:eastAsiaTheme="minorHAnsi" w:hAnsiTheme="minorHAnsi" w:cstheme="minorBidi"/>
          <w:color w:val="auto"/>
          <w:sz w:val="24"/>
          <w:szCs w:val="24"/>
          <w:lang w:val="en-GB"/>
        </w:rPr>
        <w:id w:val="-1320646831"/>
        <w:docPartObj>
          <w:docPartGallery w:val="Table of Contents"/>
          <w:docPartUnique/>
        </w:docPartObj>
      </w:sdtPr>
      <w:sdtEndPr>
        <w:rPr>
          <w:b/>
          <w:bCs/>
          <w:noProof/>
        </w:rPr>
      </w:sdtEndPr>
      <w:sdtContent>
        <w:p w14:paraId="53D854F1" w14:textId="580026CF" w:rsidR="003B4083" w:rsidRDefault="003B4083">
          <w:pPr>
            <w:pStyle w:val="TOCHeading"/>
          </w:pPr>
          <w:r>
            <w:t>Contents</w:t>
          </w:r>
        </w:p>
        <w:p w14:paraId="18DDBFB3" w14:textId="77777777" w:rsidR="005C17FF" w:rsidRPr="005C17FF" w:rsidRDefault="005C17FF" w:rsidP="005C17FF">
          <w:pPr>
            <w:rPr>
              <w:lang w:val="en-US"/>
            </w:rPr>
          </w:pPr>
        </w:p>
        <w:p w14:paraId="57945F46" w14:textId="17BB23A5" w:rsidR="00E77E94" w:rsidRDefault="00000000">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24689221" w:history="1">
            <w:r w:rsidR="00E77E94" w:rsidRPr="00486428">
              <w:rPr>
                <w:rStyle w:val="Hyperlink"/>
                <w:noProof/>
              </w:rPr>
              <w:t>Introduction</w:t>
            </w:r>
            <w:r w:rsidR="00E77E94">
              <w:rPr>
                <w:noProof/>
                <w:webHidden/>
              </w:rPr>
              <w:tab/>
            </w:r>
            <w:r w:rsidR="00E77E94">
              <w:rPr>
                <w:noProof/>
                <w:webHidden/>
              </w:rPr>
              <w:fldChar w:fldCharType="begin"/>
            </w:r>
            <w:r w:rsidR="00E77E94">
              <w:rPr>
                <w:noProof/>
                <w:webHidden/>
              </w:rPr>
              <w:instrText xml:space="preserve"> PAGEREF _Toc124689221 \h </w:instrText>
            </w:r>
            <w:r w:rsidR="00E77E94">
              <w:rPr>
                <w:noProof/>
                <w:webHidden/>
              </w:rPr>
            </w:r>
            <w:r w:rsidR="00E77E94">
              <w:rPr>
                <w:noProof/>
                <w:webHidden/>
              </w:rPr>
              <w:fldChar w:fldCharType="separate"/>
            </w:r>
            <w:r w:rsidR="00E77E94">
              <w:rPr>
                <w:noProof/>
                <w:webHidden/>
              </w:rPr>
              <w:t>3</w:t>
            </w:r>
            <w:r w:rsidR="00E77E94">
              <w:rPr>
                <w:noProof/>
                <w:webHidden/>
              </w:rPr>
              <w:fldChar w:fldCharType="end"/>
            </w:r>
          </w:hyperlink>
        </w:p>
        <w:p w14:paraId="7217E548" w14:textId="7CFA596A" w:rsidR="00E77E94" w:rsidRDefault="00000000">
          <w:pPr>
            <w:pStyle w:val="TOC1"/>
            <w:tabs>
              <w:tab w:val="right" w:leader="dot" w:pos="9016"/>
            </w:tabs>
            <w:rPr>
              <w:rFonts w:eastAsiaTheme="minorEastAsia"/>
              <w:noProof/>
              <w:sz w:val="22"/>
              <w:szCs w:val="22"/>
              <w:lang w:eastAsia="en-GB"/>
            </w:rPr>
          </w:pPr>
          <w:hyperlink w:anchor="_Toc124689222" w:history="1">
            <w:r w:rsidR="00E77E94" w:rsidRPr="00486428">
              <w:rPr>
                <w:rStyle w:val="Hyperlink"/>
                <w:noProof/>
              </w:rPr>
              <w:t>Selected vehicle</w:t>
            </w:r>
            <w:r w:rsidR="00E77E94">
              <w:rPr>
                <w:noProof/>
                <w:webHidden/>
              </w:rPr>
              <w:tab/>
            </w:r>
            <w:r w:rsidR="00E77E94">
              <w:rPr>
                <w:noProof/>
                <w:webHidden/>
              </w:rPr>
              <w:fldChar w:fldCharType="begin"/>
            </w:r>
            <w:r w:rsidR="00E77E94">
              <w:rPr>
                <w:noProof/>
                <w:webHidden/>
              </w:rPr>
              <w:instrText xml:space="preserve"> PAGEREF _Toc124689222 \h </w:instrText>
            </w:r>
            <w:r w:rsidR="00E77E94">
              <w:rPr>
                <w:noProof/>
                <w:webHidden/>
              </w:rPr>
            </w:r>
            <w:r w:rsidR="00E77E94">
              <w:rPr>
                <w:noProof/>
                <w:webHidden/>
              </w:rPr>
              <w:fldChar w:fldCharType="separate"/>
            </w:r>
            <w:r w:rsidR="00E77E94">
              <w:rPr>
                <w:noProof/>
                <w:webHidden/>
              </w:rPr>
              <w:t>3</w:t>
            </w:r>
            <w:r w:rsidR="00E77E94">
              <w:rPr>
                <w:noProof/>
                <w:webHidden/>
              </w:rPr>
              <w:fldChar w:fldCharType="end"/>
            </w:r>
          </w:hyperlink>
        </w:p>
        <w:p w14:paraId="19C3E7BB" w14:textId="60DA944B" w:rsidR="00E77E94" w:rsidRDefault="00000000">
          <w:pPr>
            <w:pStyle w:val="TOC2"/>
            <w:tabs>
              <w:tab w:val="right" w:leader="dot" w:pos="9016"/>
            </w:tabs>
            <w:rPr>
              <w:rFonts w:eastAsiaTheme="minorEastAsia"/>
              <w:noProof/>
              <w:sz w:val="22"/>
              <w:szCs w:val="22"/>
              <w:lang w:eastAsia="en-GB"/>
            </w:rPr>
          </w:pPr>
          <w:hyperlink w:anchor="_Toc124689223" w:history="1">
            <w:r w:rsidR="00E77E94" w:rsidRPr="00486428">
              <w:rPr>
                <w:rStyle w:val="Hyperlink"/>
                <w:noProof/>
              </w:rPr>
              <w:t>Vehicle details</w:t>
            </w:r>
            <w:r w:rsidR="00E77E94">
              <w:rPr>
                <w:noProof/>
                <w:webHidden/>
              </w:rPr>
              <w:tab/>
            </w:r>
            <w:r w:rsidR="00E77E94">
              <w:rPr>
                <w:noProof/>
                <w:webHidden/>
              </w:rPr>
              <w:fldChar w:fldCharType="begin"/>
            </w:r>
            <w:r w:rsidR="00E77E94">
              <w:rPr>
                <w:noProof/>
                <w:webHidden/>
              </w:rPr>
              <w:instrText xml:space="preserve"> PAGEREF _Toc124689223 \h </w:instrText>
            </w:r>
            <w:r w:rsidR="00E77E94">
              <w:rPr>
                <w:noProof/>
                <w:webHidden/>
              </w:rPr>
            </w:r>
            <w:r w:rsidR="00E77E94">
              <w:rPr>
                <w:noProof/>
                <w:webHidden/>
              </w:rPr>
              <w:fldChar w:fldCharType="separate"/>
            </w:r>
            <w:r w:rsidR="00E77E94">
              <w:rPr>
                <w:noProof/>
                <w:webHidden/>
              </w:rPr>
              <w:t>4</w:t>
            </w:r>
            <w:r w:rsidR="00E77E94">
              <w:rPr>
                <w:noProof/>
                <w:webHidden/>
              </w:rPr>
              <w:fldChar w:fldCharType="end"/>
            </w:r>
          </w:hyperlink>
        </w:p>
        <w:p w14:paraId="0B9DAC0E" w14:textId="0FB8BC6B" w:rsidR="00E77E94" w:rsidRDefault="00000000">
          <w:pPr>
            <w:pStyle w:val="TOC3"/>
            <w:tabs>
              <w:tab w:val="right" w:leader="dot" w:pos="9016"/>
            </w:tabs>
            <w:rPr>
              <w:rFonts w:eastAsiaTheme="minorEastAsia"/>
              <w:noProof/>
              <w:sz w:val="22"/>
              <w:szCs w:val="22"/>
              <w:lang w:eastAsia="en-GB"/>
            </w:rPr>
          </w:pPr>
          <w:hyperlink w:anchor="_Toc124689224" w:history="1">
            <w:r w:rsidR="00E77E94" w:rsidRPr="00486428">
              <w:rPr>
                <w:rStyle w:val="Hyperlink"/>
                <w:noProof/>
              </w:rPr>
              <w:t>Appropriate WLTP</w:t>
            </w:r>
            <w:r w:rsidR="00E77E94">
              <w:rPr>
                <w:noProof/>
                <w:webHidden/>
              </w:rPr>
              <w:tab/>
            </w:r>
            <w:r w:rsidR="00E77E94">
              <w:rPr>
                <w:noProof/>
                <w:webHidden/>
              </w:rPr>
              <w:fldChar w:fldCharType="begin"/>
            </w:r>
            <w:r w:rsidR="00E77E94">
              <w:rPr>
                <w:noProof/>
                <w:webHidden/>
              </w:rPr>
              <w:instrText xml:space="preserve"> PAGEREF _Toc124689224 \h </w:instrText>
            </w:r>
            <w:r w:rsidR="00E77E94">
              <w:rPr>
                <w:noProof/>
                <w:webHidden/>
              </w:rPr>
            </w:r>
            <w:r w:rsidR="00E77E94">
              <w:rPr>
                <w:noProof/>
                <w:webHidden/>
              </w:rPr>
              <w:fldChar w:fldCharType="separate"/>
            </w:r>
            <w:r w:rsidR="00E77E94">
              <w:rPr>
                <w:noProof/>
                <w:webHidden/>
              </w:rPr>
              <w:t>4</w:t>
            </w:r>
            <w:r w:rsidR="00E77E94">
              <w:rPr>
                <w:noProof/>
                <w:webHidden/>
              </w:rPr>
              <w:fldChar w:fldCharType="end"/>
            </w:r>
          </w:hyperlink>
        </w:p>
        <w:p w14:paraId="3ADE54A0" w14:textId="158334F7" w:rsidR="00E77E94" w:rsidRDefault="00000000">
          <w:pPr>
            <w:pStyle w:val="TOC1"/>
            <w:tabs>
              <w:tab w:val="right" w:leader="dot" w:pos="9016"/>
            </w:tabs>
            <w:rPr>
              <w:rFonts w:eastAsiaTheme="minorEastAsia"/>
              <w:noProof/>
              <w:sz w:val="22"/>
              <w:szCs w:val="22"/>
              <w:lang w:eastAsia="en-GB"/>
            </w:rPr>
          </w:pPr>
          <w:hyperlink w:anchor="_Toc124689225" w:history="1">
            <w:r w:rsidR="00E77E94" w:rsidRPr="00486428">
              <w:rPr>
                <w:rStyle w:val="Hyperlink"/>
                <w:noProof/>
              </w:rPr>
              <w:t>Kinetic energy recovery systems</w:t>
            </w:r>
            <w:r w:rsidR="00E77E94">
              <w:rPr>
                <w:noProof/>
                <w:webHidden/>
              </w:rPr>
              <w:tab/>
            </w:r>
            <w:r w:rsidR="00E77E94">
              <w:rPr>
                <w:noProof/>
                <w:webHidden/>
              </w:rPr>
              <w:fldChar w:fldCharType="begin"/>
            </w:r>
            <w:r w:rsidR="00E77E94">
              <w:rPr>
                <w:noProof/>
                <w:webHidden/>
              </w:rPr>
              <w:instrText xml:space="preserve"> PAGEREF _Toc124689225 \h </w:instrText>
            </w:r>
            <w:r w:rsidR="00E77E94">
              <w:rPr>
                <w:noProof/>
                <w:webHidden/>
              </w:rPr>
            </w:r>
            <w:r w:rsidR="00E77E94">
              <w:rPr>
                <w:noProof/>
                <w:webHidden/>
              </w:rPr>
              <w:fldChar w:fldCharType="separate"/>
            </w:r>
            <w:r w:rsidR="00E77E94">
              <w:rPr>
                <w:noProof/>
                <w:webHidden/>
              </w:rPr>
              <w:t>5</w:t>
            </w:r>
            <w:r w:rsidR="00E77E94">
              <w:rPr>
                <w:noProof/>
                <w:webHidden/>
              </w:rPr>
              <w:fldChar w:fldCharType="end"/>
            </w:r>
          </w:hyperlink>
        </w:p>
        <w:p w14:paraId="7E615929" w14:textId="134C9F75" w:rsidR="00E77E94" w:rsidRDefault="00000000">
          <w:pPr>
            <w:pStyle w:val="TOC2"/>
            <w:tabs>
              <w:tab w:val="right" w:leader="dot" w:pos="9016"/>
            </w:tabs>
            <w:rPr>
              <w:rFonts w:eastAsiaTheme="minorEastAsia"/>
              <w:noProof/>
              <w:sz w:val="22"/>
              <w:szCs w:val="22"/>
              <w:lang w:eastAsia="en-GB"/>
            </w:rPr>
          </w:pPr>
          <w:hyperlink w:anchor="_Toc124689226" w:history="1">
            <w:r w:rsidR="00E77E94" w:rsidRPr="00486428">
              <w:rPr>
                <w:rStyle w:val="Hyperlink"/>
                <w:noProof/>
              </w:rPr>
              <w:t>Comparison of efficiencies</w:t>
            </w:r>
            <w:r w:rsidR="00E77E94">
              <w:rPr>
                <w:noProof/>
                <w:webHidden/>
              </w:rPr>
              <w:tab/>
            </w:r>
            <w:r w:rsidR="00E77E94">
              <w:rPr>
                <w:noProof/>
                <w:webHidden/>
              </w:rPr>
              <w:fldChar w:fldCharType="begin"/>
            </w:r>
            <w:r w:rsidR="00E77E94">
              <w:rPr>
                <w:noProof/>
                <w:webHidden/>
              </w:rPr>
              <w:instrText xml:space="preserve"> PAGEREF _Toc124689226 \h </w:instrText>
            </w:r>
            <w:r w:rsidR="00E77E94">
              <w:rPr>
                <w:noProof/>
                <w:webHidden/>
              </w:rPr>
            </w:r>
            <w:r w:rsidR="00E77E94">
              <w:rPr>
                <w:noProof/>
                <w:webHidden/>
              </w:rPr>
              <w:fldChar w:fldCharType="separate"/>
            </w:r>
            <w:r w:rsidR="00E77E94">
              <w:rPr>
                <w:noProof/>
                <w:webHidden/>
              </w:rPr>
              <w:t>5</w:t>
            </w:r>
            <w:r w:rsidR="00E77E94">
              <w:rPr>
                <w:noProof/>
                <w:webHidden/>
              </w:rPr>
              <w:fldChar w:fldCharType="end"/>
            </w:r>
          </w:hyperlink>
        </w:p>
        <w:p w14:paraId="77A66E54" w14:textId="0F4222D2" w:rsidR="00E77E94" w:rsidRDefault="00000000">
          <w:pPr>
            <w:pStyle w:val="TOC1"/>
            <w:tabs>
              <w:tab w:val="right" w:leader="dot" w:pos="9016"/>
            </w:tabs>
            <w:rPr>
              <w:rFonts w:eastAsiaTheme="minorEastAsia"/>
              <w:noProof/>
              <w:sz w:val="22"/>
              <w:szCs w:val="22"/>
              <w:lang w:eastAsia="en-GB"/>
            </w:rPr>
          </w:pPr>
          <w:hyperlink w:anchor="_Toc124689227" w:history="1">
            <w:r w:rsidR="00E77E94" w:rsidRPr="00486428">
              <w:rPr>
                <w:rStyle w:val="Hyperlink"/>
                <w:noProof/>
              </w:rPr>
              <w:t>Assumptions made</w:t>
            </w:r>
            <w:r w:rsidR="00E77E94">
              <w:rPr>
                <w:noProof/>
                <w:webHidden/>
              </w:rPr>
              <w:tab/>
            </w:r>
            <w:r w:rsidR="00E77E94">
              <w:rPr>
                <w:noProof/>
                <w:webHidden/>
              </w:rPr>
              <w:fldChar w:fldCharType="begin"/>
            </w:r>
            <w:r w:rsidR="00E77E94">
              <w:rPr>
                <w:noProof/>
                <w:webHidden/>
              </w:rPr>
              <w:instrText xml:space="preserve"> PAGEREF _Toc124689227 \h </w:instrText>
            </w:r>
            <w:r w:rsidR="00E77E94">
              <w:rPr>
                <w:noProof/>
                <w:webHidden/>
              </w:rPr>
            </w:r>
            <w:r w:rsidR="00E77E94">
              <w:rPr>
                <w:noProof/>
                <w:webHidden/>
              </w:rPr>
              <w:fldChar w:fldCharType="separate"/>
            </w:r>
            <w:r w:rsidR="00E77E94">
              <w:rPr>
                <w:noProof/>
                <w:webHidden/>
              </w:rPr>
              <w:t>6</w:t>
            </w:r>
            <w:r w:rsidR="00E77E94">
              <w:rPr>
                <w:noProof/>
                <w:webHidden/>
              </w:rPr>
              <w:fldChar w:fldCharType="end"/>
            </w:r>
          </w:hyperlink>
        </w:p>
        <w:p w14:paraId="46E39735" w14:textId="70CBCD9C" w:rsidR="00E77E94" w:rsidRDefault="00000000">
          <w:pPr>
            <w:pStyle w:val="TOC1"/>
            <w:tabs>
              <w:tab w:val="right" w:leader="dot" w:pos="9016"/>
            </w:tabs>
            <w:rPr>
              <w:rFonts w:eastAsiaTheme="minorEastAsia"/>
              <w:noProof/>
              <w:sz w:val="22"/>
              <w:szCs w:val="22"/>
              <w:lang w:eastAsia="en-GB"/>
            </w:rPr>
          </w:pPr>
          <w:hyperlink w:anchor="_Toc124689228" w:history="1">
            <w:r w:rsidR="00E77E94" w:rsidRPr="00486428">
              <w:rPr>
                <w:rStyle w:val="Hyperlink"/>
                <w:noProof/>
              </w:rPr>
              <w:t>Suitable KERS for vehicle</w:t>
            </w:r>
            <w:r w:rsidR="00E77E94">
              <w:rPr>
                <w:noProof/>
                <w:webHidden/>
              </w:rPr>
              <w:tab/>
            </w:r>
            <w:r w:rsidR="00E77E94">
              <w:rPr>
                <w:noProof/>
                <w:webHidden/>
              </w:rPr>
              <w:fldChar w:fldCharType="begin"/>
            </w:r>
            <w:r w:rsidR="00E77E94">
              <w:rPr>
                <w:noProof/>
                <w:webHidden/>
              </w:rPr>
              <w:instrText xml:space="preserve"> PAGEREF _Toc124689228 \h </w:instrText>
            </w:r>
            <w:r w:rsidR="00E77E94">
              <w:rPr>
                <w:noProof/>
                <w:webHidden/>
              </w:rPr>
            </w:r>
            <w:r w:rsidR="00E77E94">
              <w:rPr>
                <w:noProof/>
                <w:webHidden/>
              </w:rPr>
              <w:fldChar w:fldCharType="separate"/>
            </w:r>
            <w:r w:rsidR="00E77E94">
              <w:rPr>
                <w:noProof/>
                <w:webHidden/>
              </w:rPr>
              <w:t>6</w:t>
            </w:r>
            <w:r w:rsidR="00E77E94">
              <w:rPr>
                <w:noProof/>
                <w:webHidden/>
              </w:rPr>
              <w:fldChar w:fldCharType="end"/>
            </w:r>
          </w:hyperlink>
        </w:p>
        <w:p w14:paraId="242CAE7D" w14:textId="30EA2518" w:rsidR="00E77E94" w:rsidRDefault="00000000">
          <w:pPr>
            <w:pStyle w:val="TOC2"/>
            <w:tabs>
              <w:tab w:val="right" w:leader="dot" w:pos="9016"/>
            </w:tabs>
            <w:rPr>
              <w:rFonts w:eastAsiaTheme="minorEastAsia"/>
              <w:noProof/>
              <w:sz w:val="22"/>
              <w:szCs w:val="22"/>
              <w:lang w:eastAsia="en-GB"/>
            </w:rPr>
          </w:pPr>
          <w:hyperlink w:anchor="_Toc124689229" w:history="1">
            <w:r w:rsidR="00E77E94" w:rsidRPr="00486428">
              <w:rPr>
                <w:rStyle w:val="Hyperlink"/>
                <w:noProof/>
              </w:rPr>
              <w:t>System operations</w:t>
            </w:r>
            <w:r w:rsidR="00E77E94">
              <w:rPr>
                <w:noProof/>
                <w:webHidden/>
              </w:rPr>
              <w:tab/>
            </w:r>
            <w:r w:rsidR="00E77E94">
              <w:rPr>
                <w:noProof/>
                <w:webHidden/>
              </w:rPr>
              <w:fldChar w:fldCharType="begin"/>
            </w:r>
            <w:r w:rsidR="00E77E94">
              <w:rPr>
                <w:noProof/>
                <w:webHidden/>
              </w:rPr>
              <w:instrText xml:space="preserve"> PAGEREF _Toc124689229 \h </w:instrText>
            </w:r>
            <w:r w:rsidR="00E77E94">
              <w:rPr>
                <w:noProof/>
                <w:webHidden/>
              </w:rPr>
            </w:r>
            <w:r w:rsidR="00E77E94">
              <w:rPr>
                <w:noProof/>
                <w:webHidden/>
              </w:rPr>
              <w:fldChar w:fldCharType="separate"/>
            </w:r>
            <w:r w:rsidR="00E77E94">
              <w:rPr>
                <w:noProof/>
                <w:webHidden/>
              </w:rPr>
              <w:t>7</w:t>
            </w:r>
            <w:r w:rsidR="00E77E94">
              <w:rPr>
                <w:noProof/>
                <w:webHidden/>
              </w:rPr>
              <w:fldChar w:fldCharType="end"/>
            </w:r>
          </w:hyperlink>
        </w:p>
        <w:p w14:paraId="612EA9E8" w14:textId="0DD6C42F" w:rsidR="00E77E94" w:rsidRDefault="00000000">
          <w:pPr>
            <w:pStyle w:val="TOC3"/>
            <w:tabs>
              <w:tab w:val="right" w:leader="dot" w:pos="9016"/>
            </w:tabs>
            <w:rPr>
              <w:rFonts w:eastAsiaTheme="minorEastAsia"/>
              <w:noProof/>
              <w:sz w:val="22"/>
              <w:szCs w:val="22"/>
              <w:lang w:eastAsia="en-GB"/>
            </w:rPr>
          </w:pPr>
          <w:hyperlink w:anchor="_Toc124689230" w:history="1">
            <w:r w:rsidR="00E77E94" w:rsidRPr="00486428">
              <w:rPr>
                <w:rStyle w:val="Hyperlink"/>
                <w:noProof/>
              </w:rPr>
              <w:t>Comparison to conventional friction brake</w:t>
            </w:r>
            <w:r w:rsidR="00E77E94">
              <w:rPr>
                <w:noProof/>
                <w:webHidden/>
              </w:rPr>
              <w:tab/>
            </w:r>
            <w:r w:rsidR="00E77E94">
              <w:rPr>
                <w:noProof/>
                <w:webHidden/>
              </w:rPr>
              <w:fldChar w:fldCharType="begin"/>
            </w:r>
            <w:r w:rsidR="00E77E94">
              <w:rPr>
                <w:noProof/>
                <w:webHidden/>
              </w:rPr>
              <w:instrText xml:space="preserve"> PAGEREF _Toc124689230 \h </w:instrText>
            </w:r>
            <w:r w:rsidR="00E77E94">
              <w:rPr>
                <w:noProof/>
                <w:webHidden/>
              </w:rPr>
            </w:r>
            <w:r w:rsidR="00E77E94">
              <w:rPr>
                <w:noProof/>
                <w:webHidden/>
              </w:rPr>
              <w:fldChar w:fldCharType="separate"/>
            </w:r>
            <w:r w:rsidR="00E77E94">
              <w:rPr>
                <w:noProof/>
                <w:webHidden/>
              </w:rPr>
              <w:t>7</w:t>
            </w:r>
            <w:r w:rsidR="00E77E94">
              <w:rPr>
                <w:noProof/>
                <w:webHidden/>
              </w:rPr>
              <w:fldChar w:fldCharType="end"/>
            </w:r>
          </w:hyperlink>
        </w:p>
        <w:p w14:paraId="56390179" w14:textId="67769EB2" w:rsidR="00E77E94" w:rsidRDefault="00000000">
          <w:pPr>
            <w:pStyle w:val="TOC3"/>
            <w:tabs>
              <w:tab w:val="right" w:leader="dot" w:pos="9016"/>
            </w:tabs>
            <w:rPr>
              <w:rFonts w:eastAsiaTheme="minorEastAsia"/>
              <w:noProof/>
              <w:sz w:val="22"/>
              <w:szCs w:val="22"/>
              <w:lang w:eastAsia="en-GB"/>
            </w:rPr>
          </w:pPr>
          <w:hyperlink w:anchor="_Toc124689231" w:history="1">
            <w:r w:rsidR="00E77E94" w:rsidRPr="00486428">
              <w:rPr>
                <w:rStyle w:val="Hyperlink"/>
                <w:noProof/>
              </w:rPr>
              <w:t>Efficiency of vehicle</w:t>
            </w:r>
            <w:r w:rsidR="00E77E94">
              <w:rPr>
                <w:noProof/>
                <w:webHidden/>
              </w:rPr>
              <w:tab/>
            </w:r>
            <w:r w:rsidR="00E77E94">
              <w:rPr>
                <w:noProof/>
                <w:webHidden/>
              </w:rPr>
              <w:fldChar w:fldCharType="begin"/>
            </w:r>
            <w:r w:rsidR="00E77E94">
              <w:rPr>
                <w:noProof/>
                <w:webHidden/>
              </w:rPr>
              <w:instrText xml:space="preserve"> PAGEREF _Toc124689231 \h </w:instrText>
            </w:r>
            <w:r w:rsidR="00E77E94">
              <w:rPr>
                <w:noProof/>
                <w:webHidden/>
              </w:rPr>
            </w:r>
            <w:r w:rsidR="00E77E94">
              <w:rPr>
                <w:noProof/>
                <w:webHidden/>
              </w:rPr>
              <w:fldChar w:fldCharType="separate"/>
            </w:r>
            <w:r w:rsidR="00E77E94">
              <w:rPr>
                <w:noProof/>
                <w:webHidden/>
              </w:rPr>
              <w:t>7</w:t>
            </w:r>
            <w:r w:rsidR="00E77E94">
              <w:rPr>
                <w:noProof/>
                <w:webHidden/>
              </w:rPr>
              <w:fldChar w:fldCharType="end"/>
            </w:r>
          </w:hyperlink>
        </w:p>
        <w:p w14:paraId="63FA50C7" w14:textId="080459E8" w:rsidR="00E77E94" w:rsidRDefault="00000000">
          <w:pPr>
            <w:pStyle w:val="TOC1"/>
            <w:tabs>
              <w:tab w:val="right" w:leader="dot" w:pos="9016"/>
            </w:tabs>
            <w:rPr>
              <w:rFonts w:eastAsiaTheme="minorEastAsia"/>
              <w:noProof/>
              <w:sz w:val="22"/>
              <w:szCs w:val="22"/>
              <w:lang w:eastAsia="en-GB"/>
            </w:rPr>
          </w:pPr>
          <w:hyperlink w:anchor="_Toc124689232" w:history="1">
            <w:r w:rsidR="00E77E94" w:rsidRPr="00486428">
              <w:rPr>
                <w:rStyle w:val="Hyperlink"/>
                <w:noProof/>
              </w:rPr>
              <w:t>Conclusion</w:t>
            </w:r>
            <w:r w:rsidR="00E77E94">
              <w:rPr>
                <w:noProof/>
                <w:webHidden/>
              </w:rPr>
              <w:tab/>
            </w:r>
            <w:r w:rsidR="00E77E94">
              <w:rPr>
                <w:noProof/>
                <w:webHidden/>
              </w:rPr>
              <w:fldChar w:fldCharType="begin"/>
            </w:r>
            <w:r w:rsidR="00E77E94">
              <w:rPr>
                <w:noProof/>
                <w:webHidden/>
              </w:rPr>
              <w:instrText xml:space="preserve"> PAGEREF _Toc124689232 \h </w:instrText>
            </w:r>
            <w:r w:rsidR="00E77E94">
              <w:rPr>
                <w:noProof/>
                <w:webHidden/>
              </w:rPr>
            </w:r>
            <w:r w:rsidR="00E77E94">
              <w:rPr>
                <w:noProof/>
                <w:webHidden/>
              </w:rPr>
              <w:fldChar w:fldCharType="separate"/>
            </w:r>
            <w:r w:rsidR="00E77E94">
              <w:rPr>
                <w:noProof/>
                <w:webHidden/>
              </w:rPr>
              <w:t>8</w:t>
            </w:r>
            <w:r w:rsidR="00E77E94">
              <w:rPr>
                <w:noProof/>
                <w:webHidden/>
              </w:rPr>
              <w:fldChar w:fldCharType="end"/>
            </w:r>
          </w:hyperlink>
        </w:p>
        <w:p w14:paraId="14F9C99F" w14:textId="3FAE6A93" w:rsidR="00E77E94" w:rsidRDefault="00000000">
          <w:pPr>
            <w:pStyle w:val="TOC1"/>
            <w:tabs>
              <w:tab w:val="right" w:leader="dot" w:pos="9016"/>
            </w:tabs>
            <w:rPr>
              <w:rFonts w:eastAsiaTheme="minorEastAsia"/>
              <w:noProof/>
              <w:sz w:val="22"/>
              <w:szCs w:val="22"/>
              <w:lang w:eastAsia="en-GB"/>
            </w:rPr>
          </w:pPr>
          <w:hyperlink w:anchor="_Toc124689233" w:history="1">
            <w:r w:rsidR="00E77E94" w:rsidRPr="00486428">
              <w:rPr>
                <w:rStyle w:val="Hyperlink"/>
                <w:noProof/>
              </w:rPr>
              <w:t>References</w:t>
            </w:r>
            <w:r w:rsidR="00E77E94">
              <w:rPr>
                <w:noProof/>
                <w:webHidden/>
              </w:rPr>
              <w:tab/>
            </w:r>
            <w:r w:rsidR="00E77E94">
              <w:rPr>
                <w:noProof/>
                <w:webHidden/>
              </w:rPr>
              <w:fldChar w:fldCharType="begin"/>
            </w:r>
            <w:r w:rsidR="00E77E94">
              <w:rPr>
                <w:noProof/>
                <w:webHidden/>
              </w:rPr>
              <w:instrText xml:space="preserve"> PAGEREF _Toc124689233 \h </w:instrText>
            </w:r>
            <w:r w:rsidR="00E77E94">
              <w:rPr>
                <w:noProof/>
                <w:webHidden/>
              </w:rPr>
            </w:r>
            <w:r w:rsidR="00E77E94">
              <w:rPr>
                <w:noProof/>
                <w:webHidden/>
              </w:rPr>
              <w:fldChar w:fldCharType="separate"/>
            </w:r>
            <w:r w:rsidR="00E77E94">
              <w:rPr>
                <w:noProof/>
                <w:webHidden/>
              </w:rPr>
              <w:t>9</w:t>
            </w:r>
            <w:r w:rsidR="00E77E94">
              <w:rPr>
                <w:noProof/>
                <w:webHidden/>
              </w:rPr>
              <w:fldChar w:fldCharType="end"/>
            </w:r>
          </w:hyperlink>
        </w:p>
        <w:p w14:paraId="4DB89EBF" w14:textId="04D72048" w:rsidR="00E77E94" w:rsidRDefault="00000000">
          <w:pPr>
            <w:pStyle w:val="TOC1"/>
            <w:tabs>
              <w:tab w:val="right" w:leader="dot" w:pos="9016"/>
            </w:tabs>
            <w:rPr>
              <w:rFonts w:eastAsiaTheme="minorEastAsia"/>
              <w:noProof/>
              <w:sz w:val="22"/>
              <w:szCs w:val="22"/>
              <w:lang w:eastAsia="en-GB"/>
            </w:rPr>
          </w:pPr>
          <w:hyperlink w:anchor="_Toc124689234" w:history="1">
            <w:r w:rsidR="00E77E94" w:rsidRPr="00486428">
              <w:rPr>
                <w:rStyle w:val="Hyperlink"/>
                <w:noProof/>
              </w:rPr>
              <w:t>Appendix</w:t>
            </w:r>
            <w:r w:rsidR="00E77E94">
              <w:rPr>
                <w:noProof/>
                <w:webHidden/>
              </w:rPr>
              <w:tab/>
            </w:r>
            <w:r w:rsidR="00E77E94">
              <w:rPr>
                <w:noProof/>
                <w:webHidden/>
              </w:rPr>
              <w:fldChar w:fldCharType="begin"/>
            </w:r>
            <w:r w:rsidR="00E77E94">
              <w:rPr>
                <w:noProof/>
                <w:webHidden/>
              </w:rPr>
              <w:instrText xml:space="preserve"> PAGEREF _Toc124689234 \h </w:instrText>
            </w:r>
            <w:r w:rsidR="00E77E94">
              <w:rPr>
                <w:noProof/>
                <w:webHidden/>
              </w:rPr>
            </w:r>
            <w:r w:rsidR="00E77E94">
              <w:rPr>
                <w:noProof/>
                <w:webHidden/>
              </w:rPr>
              <w:fldChar w:fldCharType="separate"/>
            </w:r>
            <w:r w:rsidR="00E77E94">
              <w:rPr>
                <w:noProof/>
                <w:webHidden/>
              </w:rPr>
              <w:t>10</w:t>
            </w:r>
            <w:r w:rsidR="00E77E94">
              <w:rPr>
                <w:noProof/>
                <w:webHidden/>
              </w:rPr>
              <w:fldChar w:fldCharType="end"/>
            </w:r>
          </w:hyperlink>
        </w:p>
        <w:p w14:paraId="2D3F93AB" w14:textId="3EAED1E4" w:rsidR="003B4083" w:rsidRDefault="00000000">
          <w:r>
            <w:rPr>
              <w:b/>
              <w:bCs/>
              <w:noProof/>
              <w:lang w:val="en-US"/>
            </w:rPr>
            <w:fldChar w:fldCharType="end"/>
          </w:r>
        </w:p>
      </w:sdtContent>
    </w:sdt>
    <w:p w14:paraId="342689F0" w14:textId="7DBB639E" w:rsidR="003B4083" w:rsidRDefault="001A41A9" w:rsidP="001A41A9">
      <w:pPr>
        <w:spacing w:after="160" w:line="259" w:lineRule="auto"/>
        <w:rPr>
          <w:sz w:val="22"/>
          <w:szCs w:val="22"/>
        </w:rPr>
      </w:pPr>
      <w:r>
        <w:rPr>
          <w:sz w:val="22"/>
          <w:szCs w:val="22"/>
        </w:rPr>
        <w:br w:type="page"/>
      </w:r>
    </w:p>
    <w:p w14:paraId="7679FB5F" w14:textId="54CC5805" w:rsidR="00991653" w:rsidRDefault="001A41A9" w:rsidP="001A41A9">
      <w:pPr>
        <w:pStyle w:val="Heading1"/>
      </w:pPr>
      <w:bookmarkStart w:id="0" w:name="_Toc124689221"/>
      <w:r>
        <w:lastRenderedPageBreak/>
        <w:t>Introduction</w:t>
      </w:r>
      <w:bookmarkEnd w:id="0"/>
    </w:p>
    <w:p w14:paraId="26DA6F08" w14:textId="77777777" w:rsidR="00320947" w:rsidRDefault="00320947" w:rsidP="001A41A9">
      <w:pPr>
        <w:spacing w:after="160" w:line="259" w:lineRule="auto"/>
      </w:pPr>
    </w:p>
    <w:p w14:paraId="625C0E6D" w14:textId="2BA17A5B" w:rsidR="00AF01B9" w:rsidRDefault="00BC18FF" w:rsidP="00AF01B9">
      <w:pPr>
        <w:spacing w:after="160" w:line="259" w:lineRule="auto"/>
        <w:rPr>
          <w:sz w:val="22"/>
          <w:szCs w:val="22"/>
        </w:rPr>
      </w:pPr>
      <w:r>
        <w:rPr>
          <w:noProof/>
        </w:rPr>
        <w:drawing>
          <wp:anchor distT="0" distB="0" distL="114300" distR="114300" simplePos="0" relativeHeight="251658240" behindDoc="0" locked="0" layoutInCell="1" allowOverlap="1" wp14:anchorId="2E010C3A" wp14:editId="59B70BD7">
            <wp:simplePos x="0" y="0"/>
            <wp:positionH relativeFrom="margin">
              <wp:align>left</wp:align>
            </wp:positionH>
            <wp:positionV relativeFrom="paragraph">
              <wp:posOffset>1960294</wp:posOffset>
            </wp:positionV>
            <wp:extent cx="3210560" cy="2138045"/>
            <wp:effectExtent l="0" t="0" r="8890" b="0"/>
            <wp:wrapSquare wrapText="bothSides"/>
            <wp:docPr id="2" name="Picture 2" descr="Volvo XC90 (2020) review: a safe pair of hands | CA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XC90 (2020) review: a safe pair of hands | CAR Magaz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0560" cy="2138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0947" w:rsidRPr="00A638A9">
        <w:rPr>
          <w:sz w:val="22"/>
          <w:szCs w:val="22"/>
        </w:rPr>
        <w:t>This report will cover the use of kinetic energy recovery systems (KERS) in and internal combustion engine powered vehicle. A range of different systems will be researched to find a suitable system for a selected vehicle.</w:t>
      </w:r>
      <w:r w:rsidR="0047205C" w:rsidRPr="00A638A9">
        <w:rPr>
          <w:sz w:val="22"/>
          <w:szCs w:val="22"/>
        </w:rPr>
        <w:t xml:space="preserve"> We are applying th</w:t>
      </w:r>
      <w:r w:rsidR="005713D7">
        <w:rPr>
          <w:sz w:val="22"/>
          <w:szCs w:val="22"/>
        </w:rPr>
        <w:t>is</w:t>
      </w:r>
      <w:r w:rsidR="0047205C" w:rsidRPr="00A638A9">
        <w:rPr>
          <w:sz w:val="22"/>
          <w:szCs w:val="22"/>
        </w:rPr>
        <w:t xml:space="preserve"> modification to the vehicle in the hopes of increasing the fuel efficiency over a set course. The course that the vehicle is being tested on will be the</w:t>
      </w:r>
      <w:r w:rsidR="00A55B4C">
        <w:rPr>
          <w:sz w:val="22"/>
          <w:szCs w:val="22"/>
        </w:rPr>
        <w:t xml:space="preserve"> </w:t>
      </w:r>
      <w:r w:rsidR="00A55B4C" w:rsidRPr="00A55B4C">
        <w:rPr>
          <w:rFonts w:cstheme="minorHAnsi"/>
          <w:color w:val="202124"/>
          <w:sz w:val="22"/>
          <w:szCs w:val="22"/>
          <w:shd w:val="clear" w:color="auto" w:fill="FFFFFF"/>
        </w:rPr>
        <w:t>Worldwide Harmonised Light Vehicle Test Procedure</w:t>
      </w:r>
      <w:r w:rsidR="0047205C" w:rsidRPr="00A55B4C">
        <w:rPr>
          <w:sz w:val="16"/>
          <w:szCs w:val="16"/>
        </w:rPr>
        <w:t xml:space="preserve"> </w:t>
      </w:r>
      <w:r w:rsidR="00A55B4C">
        <w:rPr>
          <w:sz w:val="16"/>
          <w:szCs w:val="16"/>
        </w:rPr>
        <w:t>(</w:t>
      </w:r>
      <w:r w:rsidR="0047205C" w:rsidRPr="00A638A9">
        <w:rPr>
          <w:sz w:val="22"/>
          <w:szCs w:val="22"/>
        </w:rPr>
        <w:t>WLTP</w:t>
      </w:r>
      <w:r w:rsidR="00A55B4C">
        <w:rPr>
          <w:sz w:val="22"/>
          <w:szCs w:val="22"/>
        </w:rPr>
        <w:t>)</w:t>
      </w:r>
      <w:r w:rsidR="0047205C" w:rsidRPr="00A638A9">
        <w:rPr>
          <w:sz w:val="22"/>
          <w:szCs w:val="22"/>
        </w:rPr>
        <w:t>. An appropriate WLTP c</w:t>
      </w:r>
      <w:r w:rsidR="00A55B4C">
        <w:rPr>
          <w:sz w:val="22"/>
          <w:szCs w:val="22"/>
        </w:rPr>
        <w:t>lass</w:t>
      </w:r>
      <w:r w:rsidR="0047205C" w:rsidRPr="00A638A9">
        <w:rPr>
          <w:sz w:val="22"/>
          <w:szCs w:val="22"/>
        </w:rPr>
        <w:t xml:space="preserve"> will be selected to gather results for comparison once the theoretical calculations have been complete. To be able to form these calculations, the frontal area, </w:t>
      </w:r>
      <w:r w:rsidR="00A87CBA" w:rsidRPr="00A638A9">
        <w:rPr>
          <w:sz w:val="22"/>
          <w:szCs w:val="22"/>
        </w:rPr>
        <w:t xml:space="preserve">test mass, rolling resistance coefficient and the coefficient of aerodynamic drag for the selected vehicle will need to be researched. </w:t>
      </w:r>
      <w:r w:rsidR="00CA3E90">
        <w:rPr>
          <w:sz w:val="22"/>
          <w:szCs w:val="22"/>
        </w:rPr>
        <w:t xml:space="preserve">Appropriate </w:t>
      </w:r>
      <w:r w:rsidR="00BB476F">
        <w:rPr>
          <w:sz w:val="22"/>
          <w:szCs w:val="22"/>
        </w:rPr>
        <w:t xml:space="preserve">KERS will be researched to ensure the most optimal system is selected. </w:t>
      </w:r>
      <w:r w:rsidR="00F95BA8">
        <w:rPr>
          <w:sz w:val="22"/>
          <w:szCs w:val="22"/>
        </w:rPr>
        <w:t xml:space="preserve">The KER systems that were previously used in formula 1, works </w:t>
      </w:r>
      <w:r w:rsidR="00BB476F">
        <w:rPr>
          <w:sz w:val="22"/>
          <w:szCs w:val="22"/>
        </w:rPr>
        <w:t>by converting kinetic energy to chemical energy which is stored in a battery until it is required. It does this using an electromagnet too co</w:t>
      </w:r>
      <w:r w:rsidR="006B1367">
        <w:rPr>
          <w:sz w:val="22"/>
          <w:szCs w:val="22"/>
        </w:rPr>
        <w:t>n</w:t>
      </w:r>
      <w:r w:rsidR="00BB476F">
        <w:rPr>
          <w:sz w:val="22"/>
          <w:szCs w:val="22"/>
        </w:rPr>
        <w:t xml:space="preserve">vert the kinetic energy to electric potential which is later converted to chemical </w:t>
      </w:r>
      <w:sdt>
        <w:sdtPr>
          <w:rPr>
            <w:sz w:val="22"/>
            <w:szCs w:val="22"/>
          </w:rPr>
          <w:id w:val="1395620232"/>
          <w:citation/>
        </w:sdtPr>
        <w:sdtContent>
          <w:r w:rsidR="00BB476F">
            <w:rPr>
              <w:sz w:val="22"/>
              <w:szCs w:val="22"/>
            </w:rPr>
            <w:fldChar w:fldCharType="begin"/>
          </w:r>
          <w:r w:rsidR="00BB476F">
            <w:rPr>
              <w:sz w:val="22"/>
              <w:szCs w:val="22"/>
            </w:rPr>
            <w:instrText xml:space="preserve"> CITATION Adi16 \l 2057 </w:instrText>
          </w:r>
          <w:r w:rsidR="00BB476F">
            <w:rPr>
              <w:sz w:val="22"/>
              <w:szCs w:val="22"/>
            </w:rPr>
            <w:fldChar w:fldCharType="separate"/>
          </w:r>
          <w:r w:rsidR="007216B8" w:rsidRPr="007216B8">
            <w:rPr>
              <w:noProof/>
              <w:sz w:val="22"/>
              <w:szCs w:val="22"/>
            </w:rPr>
            <w:t>(Sarkar, 2016)</w:t>
          </w:r>
          <w:r w:rsidR="00BB476F">
            <w:rPr>
              <w:sz w:val="22"/>
              <w:szCs w:val="22"/>
            </w:rPr>
            <w:fldChar w:fldCharType="end"/>
          </w:r>
        </w:sdtContent>
      </w:sdt>
      <w:r w:rsidR="00BF09C1">
        <w:rPr>
          <w:sz w:val="22"/>
          <w:szCs w:val="22"/>
        </w:rPr>
        <w:t xml:space="preserve">. </w:t>
      </w:r>
      <w:r w:rsidR="00E85584">
        <w:rPr>
          <w:sz w:val="22"/>
          <w:szCs w:val="22"/>
        </w:rPr>
        <w:t>Volve made their debut using KERS in a passenger vehicle in 2020 with their xc90 model, prior to this, the main use of KERS was in racing, mainly formula 1. The system adopted by Volvo uses a brake by wire system that recovers energy used in braking the vehicle to help drive the vehicle</w:t>
      </w:r>
      <w:r w:rsidR="002C119C">
        <w:rPr>
          <w:sz w:val="22"/>
          <w:szCs w:val="22"/>
        </w:rPr>
        <w:t xml:space="preserve"> </w:t>
      </w:r>
      <w:sdt>
        <w:sdtPr>
          <w:rPr>
            <w:sz w:val="22"/>
            <w:szCs w:val="22"/>
          </w:rPr>
          <w:id w:val="-1941837507"/>
          <w:citation/>
        </w:sdtPr>
        <w:sdtContent>
          <w:r w:rsidR="002C119C">
            <w:rPr>
              <w:sz w:val="22"/>
              <w:szCs w:val="22"/>
            </w:rPr>
            <w:fldChar w:fldCharType="begin"/>
          </w:r>
          <w:r w:rsidR="002C119C">
            <w:rPr>
              <w:sz w:val="22"/>
              <w:szCs w:val="22"/>
            </w:rPr>
            <w:instrText xml:space="preserve"> CITATION The19 \l 2057 </w:instrText>
          </w:r>
          <w:r w:rsidR="002C119C">
            <w:rPr>
              <w:sz w:val="22"/>
              <w:szCs w:val="22"/>
            </w:rPr>
            <w:fldChar w:fldCharType="separate"/>
          </w:r>
          <w:r w:rsidR="007216B8" w:rsidRPr="007216B8">
            <w:rPr>
              <w:noProof/>
              <w:sz w:val="22"/>
              <w:szCs w:val="22"/>
            </w:rPr>
            <w:t>(The Brake Report, 2019)</w:t>
          </w:r>
          <w:r w:rsidR="002C119C">
            <w:rPr>
              <w:sz w:val="22"/>
              <w:szCs w:val="22"/>
            </w:rPr>
            <w:fldChar w:fldCharType="end"/>
          </w:r>
        </w:sdtContent>
      </w:sdt>
      <w:r w:rsidR="00E85584">
        <w:rPr>
          <w:sz w:val="22"/>
          <w:szCs w:val="22"/>
        </w:rPr>
        <w:t xml:space="preserve">. </w:t>
      </w:r>
    </w:p>
    <w:p w14:paraId="701D3685" w14:textId="77777777" w:rsidR="00AF01B9" w:rsidRDefault="00AF01B9" w:rsidP="00AF01B9">
      <w:pPr>
        <w:spacing w:after="160" w:line="259" w:lineRule="auto"/>
        <w:rPr>
          <w:sz w:val="22"/>
          <w:szCs w:val="22"/>
        </w:rPr>
      </w:pPr>
    </w:p>
    <w:p w14:paraId="64DCBB14" w14:textId="00A25ED8" w:rsidR="001A41A9" w:rsidRPr="00AF01B9" w:rsidRDefault="001A41A9" w:rsidP="00AF01B9">
      <w:pPr>
        <w:pStyle w:val="Heading1"/>
        <w:rPr>
          <w:sz w:val="22"/>
          <w:szCs w:val="22"/>
        </w:rPr>
      </w:pPr>
      <w:bookmarkStart w:id="1" w:name="_Toc124689222"/>
      <w:r>
        <w:t>Selected vehicle</w:t>
      </w:r>
      <w:bookmarkEnd w:id="1"/>
    </w:p>
    <w:p w14:paraId="606D7585" w14:textId="291C50B1" w:rsidR="001A41A9" w:rsidRDefault="001A41A9" w:rsidP="001A41A9"/>
    <w:p w14:paraId="3E505F95" w14:textId="03C00278" w:rsidR="00FF0FA7" w:rsidRDefault="00A11A95" w:rsidP="001A41A9">
      <w:pPr>
        <w:rPr>
          <w:sz w:val="22"/>
          <w:szCs w:val="22"/>
        </w:rPr>
      </w:pPr>
      <w:r>
        <w:rPr>
          <w:sz w:val="22"/>
          <w:szCs w:val="22"/>
        </w:rPr>
        <w:t>An appropriate vehicle must be selected as it must have room for improvement, with regards to the efficiency of the vehicle.</w:t>
      </w:r>
      <w:r w:rsidR="008F3ACA">
        <w:rPr>
          <w:sz w:val="22"/>
          <w:szCs w:val="22"/>
        </w:rPr>
        <w:t xml:space="preserve"> WLTP tests are conducted on a standardised dynamometer to simulate day to day driving with four core areas, low, medium, high, and extra high. The test last</w:t>
      </w:r>
      <w:r w:rsidR="006B1367">
        <w:rPr>
          <w:sz w:val="22"/>
          <w:szCs w:val="22"/>
        </w:rPr>
        <w:t>s</w:t>
      </w:r>
      <w:r w:rsidR="008F3ACA">
        <w:rPr>
          <w:sz w:val="22"/>
          <w:szCs w:val="22"/>
        </w:rPr>
        <w:t xml:space="preserve"> 30 minutes and covers </w:t>
      </w:r>
      <w:r w:rsidR="00BA29D5">
        <w:rPr>
          <w:sz w:val="22"/>
          <w:szCs w:val="22"/>
        </w:rPr>
        <w:t xml:space="preserve">a distance of </w:t>
      </w:r>
      <w:r w:rsidR="008F3ACA">
        <w:rPr>
          <w:sz w:val="22"/>
          <w:szCs w:val="22"/>
        </w:rPr>
        <w:t xml:space="preserve">23.25km. </w:t>
      </w:r>
      <w:r>
        <w:rPr>
          <w:sz w:val="22"/>
          <w:szCs w:val="22"/>
        </w:rPr>
        <w:t xml:space="preserve"> </w:t>
      </w:r>
      <w:r w:rsidR="001D5E53">
        <w:rPr>
          <w:sz w:val="22"/>
          <w:szCs w:val="22"/>
        </w:rPr>
        <w:t>There are three classes of road going vehicles to choose from</w:t>
      </w:r>
      <w:r w:rsidR="006B1367">
        <w:rPr>
          <w:sz w:val="22"/>
          <w:szCs w:val="22"/>
        </w:rPr>
        <w:t>,</w:t>
      </w:r>
      <w:r w:rsidR="001D5E53">
        <w:rPr>
          <w:sz w:val="22"/>
          <w:szCs w:val="22"/>
        </w:rPr>
        <w:t xml:space="preserve"> WLTP Class 1, 2, and 3. Vehicles in class 1 are rated at the ratio of W / kerb mass in kg &lt;= 22, an example of a class 1 vehicle may be </w:t>
      </w:r>
      <w:r w:rsidR="004D0E3A">
        <w:rPr>
          <w:sz w:val="22"/>
          <w:szCs w:val="22"/>
        </w:rPr>
        <w:t>a larger vehicle used for transporting goods. Class 2 refers to vehicles that are rated W / kerb mass in kg &gt; 22 but &lt;= 32, vehicles that fit into this group may be larger passenger vehicles. Class 3 is the final group; this is for vehicles that are rated to W / kerb mass in kg &gt; 34. Should a vehicle in class 1 land close to the borderline with class 2, additional class 2 testing is recommended.</w:t>
      </w:r>
    </w:p>
    <w:p w14:paraId="560AAA99" w14:textId="723F854C" w:rsidR="00C257A7" w:rsidRDefault="00C257A7" w:rsidP="001A41A9">
      <w:pPr>
        <w:rPr>
          <w:sz w:val="22"/>
          <w:szCs w:val="22"/>
        </w:rPr>
      </w:pPr>
    </w:p>
    <w:p w14:paraId="1AC46B8B" w14:textId="6E04D59D" w:rsidR="00FF0FA7" w:rsidRDefault="00C257A7" w:rsidP="001A41A9">
      <w:pPr>
        <w:rPr>
          <w:sz w:val="22"/>
          <w:szCs w:val="22"/>
        </w:rPr>
      </w:pPr>
      <w:r>
        <w:rPr>
          <w:sz w:val="22"/>
          <w:szCs w:val="22"/>
        </w:rPr>
        <w:t xml:space="preserve">Considering all of this, </w:t>
      </w:r>
      <w:r w:rsidR="005A1DFF">
        <w:rPr>
          <w:sz w:val="22"/>
          <w:szCs w:val="22"/>
        </w:rPr>
        <w:t xml:space="preserve">there are many vehicles that fit the small criteria set. Giving a large group to choose from. Despite this the </w:t>
      </w:r>
      <w:r w:rsidR="00B724FF">
        <w:rPr>
          <w:sz w:val="22"/>
          <w:szCs w:val="22"/>
        </w:rPr>
        <w:t>Toyota GR Supra</w:t>
      </w:r>
      <w:r w:rsidR="00A915E8">
        <w:rPr>
          <w:sz w:val="22"/>
          <w:szCs w:val="22"/>
        </w:rPr>
        <w:t xml:space="preserve"> has been selected</w:t>
      </w:r>
      <w:r w:rsidR="00B724FF">
        <w:rPr>
          <w:sz w:val="22"/>
          <w:szCs w:val="22"/>
        </w:rPr>
        <w:t xml:space="preserve">, this vehicle in its standard form has no KERS, giving room for a more conclusive result. This vehicle also has a large amount of readily available research on the chassis meaning it will be easier to find information on the specifications. </w:t>
      </w:r>
      <w:r w:rsidR="00B0094D">
        <w:rPr>
          <w:sz w:val="22"/>
          <w:szCs w:val="22"/>
        </w:rPr>
        <w:t>The variant selected is the 3.0</w:t>
      </w:r>
      <w:r w:rsidR="00555956">
        <w:rPr>
          <w:sz w:val="22"/>
          <w:szCs w:val="22"/>
        </w:rPr>
        <w:t xml:space="preserve"> 6 speed manual</w:t>
      </w:r>
      <w:r w:rsidR="00B0094D">
        <w:rPr>
          <w:sz w:val="22"/>
          <w:szCs w:val="22"/>
        </w:rPr>
        <w:t xml:space="preserve"> version.</w:t>
      </w:r>
    </w:p>
    <w:p w14:paraId="5F9FC720" w14:textId="0FA6F689" w:rsidR="006B1367" w:rsidRDefault="006B1367" w:rsidP="001A41A9">
      <w:pPr>
        <w:rPr>
          <w:sz w:val="22"/>
          <w:szCs w:val="22"/>
        </w:rPr>
      </w:pPr>
    </w:p>
    <w:p w14:paraId="134CAC6E" w14:textId="77777777" w:rsidR="006B1367" w:rsidRPr="00AF01B9" w:rsidRDefault="006B1367" w:rsidP="001A41A9">
      <w:pPr>
        <w:rPr>
          <w:sz w:val="22"/>
          <w:szCs w:val="22"/>
        </w:rPr>
      </w:pPr>
    </w:p>
    <w:p w14:paraId="274A6F2F" w14:textId="39E66219" w:rsidR="001A41A9" w:rsidRDefault="001A41A9" w:rsidP="001A41A9">
      <w:pPr>
        <w:pStyle w:val="Heading2"/>
      </w:pPr>
      <w:bookmarkStart w:id="2" w:name="_Toc124689223"/>
      <w:r>
        <w:lastRenderedPageBreak/>
        <w:t>Vehicle details</w:t>
      </w:r>
      <w:bookmarkEnd w:id="2"/>
    </w:p>
    <w:p w14:paraId="4F29730E" w14:textId="5B7950FC" w:rsidR="001A41A9" w:rsidRDefault="001A41A9" w:rsidP="001A41A9"/>
    <w:p w14:paraId="7F1FA9F6" w14:textId="50C047B9" w:rsidR="00E3282A" w:rsidRDefault="002E6AE6" w:rsidP="001A41A9">
      <w:pPr>
        <w:rPr>
          <w:sz w:val="22"/>
          <w:szCs w:val="22"/>
        </w:rPr>
      </w:pPr>
      <w:r>
        <w:rPr>
          <w:noProof/>
        </w:rPr>
        <mc:AlternateContent>
          <mc:Choice Requires="wps">
            <w:drawing>
              <wp:anchor distT="45720" distB="45720" distL="114300" distR="114300" simplePos="0" relativeHeight="251661312" behindDoc="0" locked="0" layoutInCell="1" allowOverlap="1" wp14:anchorId="51CC85EE" wp14:editId="38C4A86E">
                <wp:simplePos x="0" y="0"/>
                <wp:positionH relativeFrom="margin">
                  <wp:align>right</wp:align>
                </wp:positionH>
                <wp:positionV relativeFrom="paragraph">
                  <wp:posOffset>1360561</wp:posOffset>
                </wp:positionV>
                <wp:extent cx="2152650" cy="1404620"/>
                <wp:effectExtent l="0" t="0" r="1905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1404620"/>
                        </a:xfrm>
                        <a:prstGeom prst="rect">
                          <a:avLst/>
                        </a:prstGeom>
                        <a:solidFill>
                          <a:srgbClr val="FFFFFF"/>
                        </a:solidFill>
                        <a:ln w="9525">
                          <a:solidFill>
                            <a:srgbClr val="000000"/>
                          </a:solidFill>
                          <a:miter lim="800000"/>
                          <a:headEnd/>
                          <a:tailEnd/>
                        </a:ln>
                      </wps:spPr>
                      <wps:txbx>
                        <w:txbxContent>
                          <w:p w14:paraId="64807CF8" w14:textId="3D8C7249" w:rsidR="002E6AE6" w:rsidRPr="002E6AE6" w:rsidRDefault="002E6AE6">
                            <w:pPr>
                              <w:rPr>
                                <w:sz w:val="22"/>
                                <w:szCs w:val="22"/>
                              </w:rPr>
                            </w:pPr>
                            <w:r w:rsidRPr="002E6AE6">
                              <w:rPr>
                                <w:b/>
                                <w:bCs/>
                                <w:sz w:val="22"/>
                                <w:szCs w:val="22"/>
                              </w:rPr>
                              <w:t>Figure 1:</w:t>
                            </w:r>
                            <w:r>
                              <w:rPr>
                                <w:b/>
                                <w:bCs/>
                                <w:sz w:val="22"/>
                                <w:szCs w:val="22"/>
                              </w:rPr>
                              <w:t xml:space="preserve"> </w:t>
                            </w:r>
                            <w:r>
                              <w:rPr>
                                <w:sz w:val="22"/>
                                <w:szCs w:val="22"/>
                              </w:rPr>
                              <w:t>Head on image of Toyota GR Supra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1CC85EE" id="_x0000_t202" coordsize="21600,21600" o:spt="202" path="m,l,21600r21600,l21600,xe">
                <v:stroke joinstyle="miter"/>
                <v:path gradientshapeok="t" o:connecttype="rect"/>
              </v:shapetype>
              <v:shape id="Text Box 2" o:spid="_x0000_s1026" type="#_x0000_t202" style="position:absolute;margin-left:118.3pt;margin-top:107.15pt;width:169.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">
                <v:textbox style="mso-fit-shape-to-text:t">
                  <w:txbxContent>
                    <w:p w14:paraId="64807CF8" w14:textId="3D8C7249" w:rsidR="002E6AE6" w:rsidRPr="002E6AE6" w:rsidRDefault="002E6AE6">
                      <w:pPr>
                        <w:rPr>
                          <w:sz w:val="22"/>
                          <w:szCs w:val="22"/>
                        </w:rPr>
                      </w:pPr>
                      <w:r w:rsidRPr="002E6AE6">
                        <w:rPr>
                          <w:b/>
                          <w:bCs/>
                          <w:sz w:val="22"/>
                          <w:szCs w:val="22"/>
                        </w:rPr>
                        <w:t>Figure 1:</w:t>
                      </w:r>
                      <w:r>
                        <w:rPr>
                          <w:b/>
                          <w:bCs/>
                          <w:sz w:val="22"/>
                          <w:szCs w:val="22"/>
                        </w:rPr>
                        <w:t xml:space="preserve"> </w:t>
                      </w:r>
                      <w:r>
                        <w:rPr>
                          <w:sz w:val="22"/>
                          <w:szCs w:val="22"/>
                        </w:rPr>
                        <w:t>Head on image of Toyota GR Supra</w:t>
                      </w:r>
                    </w:p>
                  </w:txbxContent>
                </v:textbox>
                <w10:wrap type="square" anchorx="margin"/>
              </v:shape>
            </w:pict>
          </mc:Fallback>
        </mc:AlternateContent>
      </w:r>
      <w:r>
        <w:rPr>
          <w:noProof/>
        </w:rPr>
        <w:drawing>
          <wp:anchor distT="0" distB="0" distL="114300" distR="114300" simplePos="0" relativeHeight="251659264" behindDoc="0" locked="0" layoutInCell="1" allowOverlap="1" wp14:anchorId="64302A53" wp14:editId="578F273A">
            <wp:simplePos x="0" y="0"/>
            <wp:positionH relativeFrom="margin">
              <wp:align>right</wp:align>
            </wp:positionH>
            <wp:positionV relativeFrom="paragraph">
              <wp:posOffset>10160</wp:posOffset>
            </wp:positionV>
            <wp:extent cx="2159000" cy="1623695"/>
            <wp:effectExtent l="0" t="0" r="0" b="0"/>
            <wp:wrapSquare wrapText="bothSides"/>
            <wp:docPr id="3" name="Picture 3" descr="Toyota GR Supra Heritage Edition gets 500hp | PistonHead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ta GR Supra Heritage Edition gets 500hp | PistonHeads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9000" cy="1623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3282A">
        <w:rPr>
          <w:sz w:val="22"/>
          <w:szCs w:val="22"/>
        </w:rPr>
        <w:t>It is essential to know the basic dynamic characteristics of a vehicle prior to modifying it</w:t>
      </w:r>
      <w:r w:rsidR="00C52EC7">
        <w:rPr>
          <w:sz w:val="22"/>
          <w:szCs w:val="22"/>
        </w:rPr>
        <w:t xml:space="preserve">, so that a baseline can be acquired. For the Toyota GR </w:t>
      </w:r>
      <w:r>
        <w:rPr>
          <w:sz w:val="22"/>
          <w:szCs w:val="22"/>
        </w:rPr>
        <w:t>Supra,</w:t>
      </w:r>
      <w:r w:rsidR="00C52EC7">
        <w:rPr>
          <w:sz w:val="22"/>
          <w:szCs w:val="22"/>
        </w:rPr>
        <w:t xml:space="preserve"> we must know the frontal area, test mass, rolling resistance coefficient, and the coefficient of aerodynamic drag. </w:t>
      </w:r>
      <w:r>
        <w:rPr>
          <w:sz w:val="22"/>
          <w:szCs w:val="22"/>
        </w:rPr>
        <w:t>To calculate the frontal area of the GR Supra we must understand the shape of the front of the vehicle. Figure 1 illustrates the front image of the Gr Supra, the vehicle is</w:t>
      </w:r>
      <w:r w:rsidR="00E83E78">
        <w:rPr>
          <w:sz w:val="22"/>
          <w:szCs w:val="22"/>
        </w:rPr>
        <w:t xml:space="preserve"> roughly rectangular</w:t>
      </w:r>
      <w:r>
        <w:rPr>
          <w:sz w:val="22"/>
          <w:szCs w:val="22"/>
        </w:rPr>
        <w:t xml:space="preserve">, as far as the front goes, hence we can take the front area of the vehicle as the width multiplied by the height, this is the first assumption made. Through research of the vehicle, we can conclude the height to be </w:t>
      </w:r>
      <w:r w:rsidR="00D64591">
        <w:rPr>
          <w:sz w:val="22"/>
          <w:szCs w:val="22"/>
        </w:rPr>
        <w:t xml:space="preserve">1299mm and the width to be 1854mm. </w:t>
      </w:r>
    </w:p>
    <w:p w14:paraId="25C1F465" w14:textId="0E4F7D66" w:rsidR="00D64591" w:rsidRDefault="00D64591" w:rsidP="001A41A9">
      <w:pPr>
        <w:rPr>
          <w:sz w:val="22"/>
          <w:szCs w:val="22"/>
        </w:rPr>
      </w:pPr>
    </w:p>
    <w:p w14:paraId="1A8A672E" w14:textId="1A32771C" w:rsidR="00D64591" w:rsidRPr="00D64591" w:rsidRDefault="00D64591" w:rsidP="001A41A9">
      <w:pPr>
        <w:rPr>
          <w:rFonts w:eastAsiaTheme="minorEastAsia"/>
          <w:sz w:val="22"/>
          <w:szCs w:val="22"/>
        </w:rPr>
      </w:pPr>
      <m:oMathPara>
        <m:oMath>
          <m:r>
            <w:rPr>
              <w:rFonts w:ascii="Cambria Math" w:hAnsi="Cambria Math"/>
              <w:sz w:val="22"/>
              <w:szCs w:val="22"/>
            </w:rPr>
            <m:t>1299×1854=2408346</m:t>
          </m:r>
          <m:sSup>
            <m:sSupPr>
              <m:ctrlPr>
                <w:rPr>
                  <w:rFonts w:ascii="Cambria Math" w:hAnsi="Cambria Math"/>
                  <w:i/>
                  <w:sz w:val="22"/>
                  <w:szCs w:val="22"/>
                </w:rPr>
              </m:ctrlPr>
            </m:sSupPr>
            <m:e>
              <m:r>
                <w:rPr>
                  <w:rFonts w:ascii="Cambria Math" w:hAnsi="Cambria Math"/>
                  <w:sz w:val="22"/>
                  <w:szCs w:val="22"/>
                </w:rPr>
                <m:t>mm</m:t>
              </m:r>
            </m:e>
            <m:sup>
              <m:r>
                <w:rPr>
                  <w:rFonts w:ascii="Cambria Math" w:hAnsi="Cambria Math"/>
                  <w:sz w:val="22"/>
                  <w:szCs w:val="22"/>
                </w:rPr>
                <m:t>2</m:t>
              </m:r>
            </m:sup>
          </m:sSup>
        </m:oMath>
      </m:oMathPara>
    </w:p>
    <w:p w14:paraId="1D10243F" w14:textId="77777777" w:rsidR="00D64591" w:rsidRPr="00D64591" w:rsidRDefault="00D64591" w:rsidP="001A41A9">
      <w:pPr>
        <w:rPr>
          <w:rFonts w:eastAsiaTheme="minorEastAsia"/>
          <w:sz w:val="22"/>
          <w:szCs w:val="22"/>
        </w:rPr>
      </w:pPr>
    </w:p>
    <w:p w14:paraId="1299B72F" w14:textId="39CB60F5" w:rsidR="00E3282A" w:rsidRDefault="00D64591" w:rsidP="001A41A9">
      <m:oMathPara>
        <m:oMath>
          <m:r>
            <w:rPr>
              <w:rFonts w:ascii="Cambria Math" w:hAnsi="Cambria Math"/>
            </w:rPr>
            <m:t>2408346</m:t>
          </m:r>
          <m:sSup>
            <m:sSupPr>
              <m:ctrlPr>
                <w:rPr>
                  <w:rFonts w:ascii="Cambria Math" w:hAnsi="Cambria Math"/>
                  <w:i/>
                </w:rPr>
              </m:ctrlPr>
            </m:sSupPr>
            <m:e>
              <m:r>
                <w:rPr>
                  <w:rFonts w:ascii="Cambria Math" w:hAnsi="Cambria Math"/>
                </w:rPr>
                <m:t>mm</m:t>
              </m:r>
            </m:e>
            <m:sup>
              <m:r>
                <w:rPr>
                  <w:rFonts w:ascii="Cambria Math" w:hAnsi="Cambria Math"/>
                </w:rPr>
                <m:t>2</m:t>
              </m:r>
            </m:sup>
          </m:sSup>
          <m:r>
            <w:rPr>
              <w:rFonts w:ascii="Cambria Math" w:hAnsi="Cambria Math"/>
            </w:rPr>
            <m:t>=2.408346</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64E7AC05" w14:textId="77777777" w:rsidR="00D64591" w:rsidRDefault="00D64591" w:rsidP="00D64591"/>
    <w:p w14:paraId="5D1ADC8A" w14:textId="2AE29A9A" w:rsidR="002B286C" w:rsidRDefault="00A66B67" w:rsidP="003857BE">
      <w:pPr>
        <w:rPr>
          <w:sz w:val="22"/>
          <w:szCs w:val="22"/>
        </w:rPr>
      </w:pPr>
      <w:r>
        <w:rPr>
          <w:sz w:val="22"/>
          <w:szCs w:val="22"/>
        </w:rPr>
        <w:t xml:space="preserve">Through research we have found that the gross weight (Test mass) of the vehicle ranges between 1710kg to 1815kg. </w:t>
      </w:r>
      <w:r w:rsidR="00C052C4">
        <w:rPr>
          <w:sz w:val="22"/>
          <w:szCs w:val="22"/>
        </w:rPr>
        <w:t>As we don’t have a certain value for the test mass, we can take an average of the two values which leaves a mass of 1762.5kg. This is the second assumption made.</w:t>
      </w:r>
      <w:r w:rsidR="00CA51B2">
        <w:rPr>
          <w:sz w:val="22"/>
          <w:szCs w:val="22"/>
        </w:rPr>
        <w:t xml:space="preserve"> </w:t>
      </w:r>
      <w:r w:rsidR="002B286C">
        <w:rPr>
          <w:sz w:val="22"/>
          <w:szCs w:val="22"/>
        </w:rPr>
        <w:t xml:space="preserve">The third bit of information needed for the vehicle is the rolling resistance coefficient. </w:t>
      </w:r>
      <w:r w:rsidR="00584A08">
        <w:rPr>
          <w:sz w:val="22"/>
          <w:szCs w:val="22"/>
        </w:rPr>
        <w:t>Th</w:t>
      </w:r>
      <w:r w:rsidR="00E85B6E">
        <w:rPr>
          <w:sz w:val="22"/>
          <w:szCs w:val="22"/>
        </w:rPr>
        <w:t>e</w:t>
      </w:r>
      <w:r w:rsidR="00584A08">
        <w:rPr>
          <w:sz w:val="22"/>
          <w:szCs w:val="22"/>
        </w:rPr>
        <w:t xml:space="preserve"> rolling resistance of a tire on asphalt is considered 0.012N per applied newton of vertical force </w:t>
      </w:r>
      <w:sdt>
        <w:sdtPr>
          <w:rPr>
            <w:sz w:val="22"/>
            <w:szCs w:val="22"/>
          </w:rPr>
          <w:id w:val="-723758203"/>
          <w:citation/>
        </w:sdtPr>
        <w:sdtContent>
          <w:r w:rsidR="00584A08">
            <w:rPr>
              <w:sz w:val="22"/>
              <w:szCs w:val="22"/>
            </w:rPr>
            <w:fldChar w:fldCharType="begin"/>
          </w:r>
          <w:r w:rsidR="00584A08">
            <w:rPr>
              <w:sz w:val="22"/>
              <w:szCs w:val="22"/>
            </w:rPr>
            <w:instrText xml:space="preserve"> CITATION Łuk19 \l 2057 </w:instrText>
          </w:r>
          <w:r w:rsidR="00584A08">
            <w:rPr>
              <w:sz w:val="22"/>
              <w:szCs w:val="22"/>
            </w:rPr>
            <w:fldChar w:fldCharType="separate"/>
          </w:r>
          <w:r w:rsidR="007216B8" w:rsidRPr="007216B8">
            <w:rPr>
              <w:noProof/>
              <w:sz w:val="22"/>
              <w:szCs w:val="22"/>
            </w:rPr>
            <w:t>(Łukasz Wargula, 2019)</w:t>
          </w:r>
          <w:r w:rsidR="00584A08">
            <w:rPr>
              <w:sz w:val="22"/>
              <w:szCs w:val="22"/>
            </w:rPr>
            <w:fldChar w:fldCharType="end"/>
          </w:r>
        </w:sdtContent>
      </w:sdt>
      <w:r w:rsidR="00FA7184">
        <w:rPr>
          <w:sz w:val="22"/>
          <w:szCs w:val="22"/>
        </w:rPr>
        <w:t>. The Rolling resistance can then be calculated using the following equation.</w:t>
      </w:r>
    </w:p>
    <w:p w14:paraId="2FC44220" w14:textId="015AFFCB" w:rsidR="009D181C" w:rsidRDefault="009D181C" w:rsidP="003857BE">
      <w:pPr>
        <w:rPr>
          <w:rFonts w:eastAsiaTheme="minorEastAsia"/>
          <w:sz w:val="22"/>
          <w:szCs w:val="22"/>
        </w:rPr>
      </w:pPr>
    </w:p>
    <w:p w14:paraId="202D26D0" w14:textId="31694D39" w:rsidR="00FA7184" w:rsidRPr="00FA7184" w:rsidRDefault="00FA7184" w:rsidP="003857BE">
      <w:pPr>
        <w:rPr>
          <w:rFonts w:eastAsiaTheme="minorEastAsia"/>
          <w:sz w:val="22"/>
          <w:szCs w:val="22"/>
        </w:rPr>
      </w:pPr>
      <m:oMathPara>
        <m:oMath>
          <m:r>
            <w:rPr>
              <w:rFonts w:ascii="Cambria Math" w:hAnsi="Cambria Math"/>
              <w:sz w:val="22"/>
              <w:szCs w:val="22"/>
            </w:rPr>
            <m:t>Rolling Resistnace=Mass×G×Coefficient of rolling resistnace</m:t>
          </m:r>
        </m:oMath>
      </m:oMathPara>
    </w:p>
    <w:p w14:paraId="523173FF" w14:textId="5DAE3F08" w:rsidR="00FA7184" w:rsidRPr="00FA7184" w:rsidRDefault="00FA7184" w:rsidP="003857BE">
      <w:pPr>
        <w:rPr>
          <w:rFonts w:eastAsiaTheme="minorEastAsia"/>
          <w:sz w:val="22"/>
          <w:szCs w:val="22"/>
        </w:rPr>
      </w:pPr>
      <m:oMathPara>
        <m:oMath>
          <m:r>
            <w:rPr>
              <w:rFonts w:ascii="Cambria Math" w:eastAsiaTheme="minorEastAsia" w:hAnsi="Cambria Math"/>
              <w:sz w:val="22"/>
              <w:szCs w:val="22"/>
            </w:rPr>
            <m:t>RR=1762.5×9.81×0.012</m:t>
          </m:r>
        </m:oMath>
      </m:oMathPara>
    </w:p>
    <w:p w14:paraId="00B51091" w14:textId="1FF6B28C" w:rsidR="00FA7184" w:rsidRPr="00FA7184" w:rsidRDefault="00FA7184" w:rsidP="003857BE">
      <w:pPr>
        <w:rPr>
          <w:rFonts w:eastAsiaTheme="minorEastAsia"/>
          <w:sz w:val="22"/>
          <w:szCs w:val="22"/>
        </w:rPr>
      </w:pPr>
      <m:oMathPara>
        <m:oMath>
          <m:r>
            <w:rPr>
              <w:rFonts w:ascii="Cambria Math" w:eastAsiaTheme="minorEastAsia" w:hAnsi="Cambria Math"/>
              <w:sz w:val="22"/>
              <w:szCs w:val="22"/>
            </w:rPr>
            <m:t>RR=207.4815 N</m:t>
          </m:r>
        </m:oMath>
      </m:oMathPara>
    </w:p>
    <w:p w14:paraId="562C74E2" w14:textId="4BAC9219" w:rsidR="00FA7184" w:rsidRDefault="00FA7184" w:rsidP="003857BE">
      <w:pPr>
        <w:rPr>
          <w:rFonts w:eastAsiaTheme="minorEastAsia"/>
          <w:sz w:val="22"/>
          <w:szCs w:val="22"/>
        </w:rPr>
      </w:pPr>
    </w:p>
    <w:p w14:paraId="3C0766C2" w14:textId="112A7E18" w:rsidR="00AE16B3" w:rsidRDefault="00522E50" w:rsidP="003857BE">
      <w:pPr>
        <w:rPr>
          <w:noProof/>
        </w:rPr>
      </w:pPr>
      <w:r>
        <w:rPr>
          <w:rFonts w:eastAsiaTheme="minorEastAsia"/>
          <w:sz w:val="22"/>
          <w:szCs w:val="22"/>
        </w:rPr>
        <w:t xml:space="preserve">The final bit of information needed for the vehicle is the coefficient of aerodynamic drag. </w:t>
      </w:r>
      <w:r w:rsidR="00A93325">
        <w:rPr>
          <w:sz w:val="22"/>
          <w:szCs w:val="22"/>
        </w:rPr>
        <w:t xml:space="preserve">Research of the aerodynamic coefficient of modern-day vehicles, says that they average a drag coefficient of between 0.25 and 0.3. </w:t>
      </w:r>
      <w:r w:rsidR="00AC374B">
        <w:rPr>
          <w:sz w:val="22"/>
          <w:szCs w:val="22"/>
        </w:rPr>
        <w:t>D</w:t>
      </w:r>
      <w:r w:rsidR="00A93325">
        <w:rPr>
          <w:sz w:val="22"/>
          <w:szCs w:val="22"/>
        </w:rPr>
        <w:t xml:space="preserve">ue to the Toyota’s sporty nature, the lower end of this average will be taken to a value of 0.25 </w:t>
      </w:r>
      <w:sdt>
        <w:sdtPr>
          <w:rPr>
            <w:sz w:val="22"/>
            <w:szCs w:val="22"/>
          </w:rPr>
          <w:id w:val="-2015758957"/>
          <w:citation/>
        </w:sdtPr>
        <w:sdtContent>
          <w:r w:rsidR="00A93325">
            <w:rPr>
              <w:sz w:val="22"/>
              <w:szCs w:val="22"/>
            </w:rPr>
            <w:fldChar w:fldCharType="begin"/>
          </w:r>
          <w:r w:rsidR="00A93325">
            <w:rPr>
              <w:sz w:val="22"/>
              <w:szCs w:val="22"/>
            </w:rPr>
            <w:instrText xml:space="preserve"> CITATION Wik23 \l 2057 </w:instrText>
          </w:r>
          <w:r w:rsidR="00A93325">
            <w:rPr>
              <w:sz w:val="22"/>
              <w:szCs w:val="22"/>
            </w:rPr>
            <w:fldChar w:fldCharType="separate"/>
          </w:r>
          <w:r w:rsidR="007216B8" w:rsidRPr="007216B8">
            <w:rPr>
              <w:noProof/>
              <w:sz w:val="22"/>
              <w:szCs w:val="22"/>
            </w:rPr>
            <w:t>(Wikipedia, 2023)</w:t>
          </w:r>
          <w:r w:rsidR="00A93325">
            <w:rPr>
              <w:sz w:val="22"/>
              <w:szCs w:val="22"/>
            </w:rPr>
            <w:fldChar w:fldCharType="end"/>
          </w:r>
        </w:sdtContent>
      </w:sdt>
      <w:r w:rsidR="00A93325">
        <w:rPr>
          <w:sz w:val="22"/>
          <w:szCs w:val="22"/>
        </w:rPr>
        <w:t xml:space="preserve">. </w:t>
      </w:r>
    </w:p>
    <w:p w14:paraId="1FB74278" w14:textId="4E0B3623" w:rsidR="00AE16B3" w:rsidRDefault="00AC4D5E" w:rsidP="002C4347">
      <w:pPr>
        <w:rPr>
          <w:noProof/>
        </w:rPr>
      </w:pPr>
      <w:r>
        <w:rPr>
          <w:noProof/>
        </w:rPr>
        <w:drawing>
          <wp:inline distT="0" distB="0" distL="0" distR="0" wp14:anchorId="78359CBD" wp14:editId="31976EF1">
            <wp:extent cx="5282418" cy="3014812"/>
            <wp:effectExtent l="0" t="0" r="0" b="0"/>
            <wp:docPr id="9" name="Picture 9"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chart, application, table, Excel&#10;&#10;Description automatically generated"/>
                    <pic:cNvPicPr/>
                  </pic:nvPicPr>
                  <pic:blipFill rotWithShape="1">
                    <a:blip r:embed="rId10" cstate="print">
                      <a:extLst>
                        <a:ext uri="{28A0092B-C50C-407E-A947-70E740481C1C}">
                          <a14:useLocalDpi xmlns:a14="http://schemas.microsoft.com/office/drawing/2010/main" val="0"/>
                        </a:ext>
                      </a:extLst>
                    </a:blip>
                    <a:srcRect l="2131" t="22919" r="23795" b="13664"/>
                    <a:stretch/>
                  </pic:blipFill>
                  <pic:spPr bwMode="auto">
                    <a:xfrm>
                      <a:off x="0" y="0"/>
                      <a:ext cx="5324928" cy="3039074"/>
                    </a:xfrm>
                    <a:prstGeom prst="rect">
                      <a:avLst/>
                    </a:prstGeom>
                    <a:ln>
                      <a:noFill/>
                    </a:ln>
                    <a:extLst>
                      <a:ext uri="{53640926-AAD7-44D8-BBD7-CCE9431645EC}">
                        <a14:shadowObscured xmlns:a14="http://schemas.microsoft.com/office/drawing/2010/main"/>
                      </a:ext>
                    </a:extLst>
                  </pic:spPr>
                </pic:pic>
              </a:graphicData>
            </a:graphic>
          </wp:inline>
        </w:drawing>
      </w:r>
      <w:bookmarkStart w:id="3" w:name="_Toc124689224"/>
    </w:p>
    <w:p w14:paraId="01079BE4" w14:textId="7E731345" w:rsidR="00C8489A" w:rsidRDefault="001A41A9" w:rsidP="00CA51B2">
      <w:pPr>
        <w:pStyle w:val="Heading3"/>
      </w:pPr>
      <w:r>
        <w:lastRenderedPageBreak/>
        <w:t>Appropriate WLTP</w:t>
      </w:r>
      <w:bookmarkEnd w:id="3"/>
    </w:p>
    <w:p w14:paraId="4126A25B" w14:textId="77777777" w:rsidR="00CA51B2" w:rsidRPr="00CA51B2" w:rsidRDefault="00CA51B2" w:rsidP="00CA51B2"/>
    <w:p w14:paraId="380269F1" w14:textId="41BC8097" w:rsidR="00FA16B0" w:rsidRDefault="00C8489A" w:rsidP="001A41A9">
      <w:pPr>
        <w:spacing w:after="160" w:line="259" w:lineRule="auto"/>
        <w:rPr>
          <w:sz w:val="22"/>
          <w:szCs w:val="22"/>
        </w:rPr>
      </w:pPr>
      <w:proofErr w:type="gramStart"/>
      <w:r>
        <w:rPr>
          <w:sz w:val="22"/>
          <w:szCs w:val="22"/>
        </w:rPr>
        <w:t>In order to</w:t>
      </w:r>
      <w:proofErr w:type="gramEnd"/>
      <w:r>
        <w:rPr>
          <w:sz w:val="22"/>
          <w:szCs w:val="22"/>
        </w:rPr>
        <w:t xml:space="preserve"> determine which WLTP group this vehicle suits we must work out how much W/Kg the vehicle produces. </w:t>
      </w:r>
      <w:r w:rsidR="00FA16B0">
        <w:rPr>
          <w:sz w:val="22"/>
          <w:szCs w:val="22"/>
        </w:rPr>
        <w:t xml:space="preserve">This requires the power in W and the test mass which was previously determined to be 1762.5Kg. The vehicle produces 335 BHP, which when converted to KW gives a value of </w:t>
      </w:r>
      <w:r w:rsidR="00FA16B0" w:rsidRPr="00FA16B0">
        <w:rPr>
          <w:sz w:val="22"/>
          <w:szCs w:val="22"/>
        </w:rPr>
        <w:t>249.809</w:t>
      </w:r>
      <w:r w:rsidR="00FA16B0">
        <w:rPr>
          <w:sz w:val="22"/>
          <w:szCs w:val="22"/>
        </w:rPr>
        <w:t xml:space="preserve">. Multiplying this value by 1000 Will then provide the answer in W. </w:t>
      </w:r>
    </w:p>
    <w:p w14:paraId="281E5015" w14:textId="752D98FE" w:rsidR="00FA16B0" w:rsidRPr="00FA16B0" w:rsidRDefault="00000000" w:rsidP="00FA16B0">
      <w:pPr>
        <w:spacing w:after="160" w:line="259"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Kg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249809</m:t>
              </m:r>
            </m:num>
            <m:den>
              <m:r>
                <w:rPr>
                  <w:rFonts w:ascii="Cambria Math" w:eastAsiaTheme="minorEastAsia" w:hAnsi="Cambria Math"/>
                </w:rPr>
                <m:t>1762.5</m:t>
              </m:r>
            </m:den>
          </m:f>
        </m:oMath>
      </m:oMathPara>
    </w:p>
    <w:p w14:paraId="7153349E" w14:textId="188FA0E0" w:rsidR="00FA16B0" w:rsidRPr="00FA16B0" w:rsidRDefault="00000000" w:rsidP="00FA16B0">
      <w:pPr>
        <w:spacing w:after="160" w:line="259"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Kg</m:t>
              </m:r>
            </m:den>
          </m:f>
          <m:r>
            <w:rPr>
              <w:rFonts w:ascii="Cambria Math" w:eastAsiaTheme="minorEastAsia" w:hAnsi="Cambria Math"/>
            </w:rPr>
            <m:t>=141.74</m:t>
          </m:r>
        </m:oMath>
      </m:oMathPara>
    </w:p>
    <w:p w14:paraId="74DBD066" w14:textId="308D6149" w:rsidR="00555956" w:rsidRPr="00FA16B0" w:rsidRDefault="00FA16B0" w:rsidP="00FA16B0">
      <w:pPr>
        <w:spacing w:after="160" w:line="259" w:lineRule="auto"/>
        <w:rPr>
          <w:rFonts w:eastAsiaTheme="minorEastAsia"/>
          <w:sz w:val="22"/>
          <w:szCs w:val="22"/>
        </w:rPr>
      </w:pPr>
      <w:r w:rsidRPr="00FA16B0">
        <w:rPr>
          <w:rFonts w:eastAsiaTheme="minorEastAsia"/>
          <w:sz w:val="22"/>
          <w:szCs w:val="22"/>
        </w:rPr>
        <w:t>Leaving this vehicle well within the class 3 for the WLTP testing.</w:t>
      </w:r>
      <w:r w:rsidR="00555956">
        <w:rPr>
          <w:rFonts w:eastAsiaTheme="minorEastAsia"/>
          <w:sz w:val="22"/>
          <w:szCs w:val="22"/>
        </w:rPr>
        <w:t xml:space="preserve"> Due to v max of the vehicle exceeding 135km/h</w:t>
      </w:r>
      <w:r w:rsidR="00D5534A">
        <w:rPr>
          <w:rFonts w:eastAsiaTheme="minorEastAsia"/>
          <w:sz w:val="22"/>
          <w:szCs w:val="22"/>
        </w:rPr>
        <w:t xml:space="preserve"> (with a top speed of 250km/h)</w:t>
      </w:r>
      <w:r w:rsidR="0074192C">
        <w:rPr>
          <w:rFonts w:eastAsiaTheme="minorEastAsia"/>
          <w:sz w:val="22"/>
          <w:szCs w:val="22"/>
        </w:rPr>
        <w:t>, the standard test will be done without the repetition of phase low to replace phase high</w:t>
      </w:r>
      <w:r w:rsidR="007216B8">
        <w:rPr>
          <w:rFonts w:eastAsiaTheme="minorEastAsia"/>
          <w:sz w:val="22"/>
          <w:szCs w:val="22"/>
        </w:rPr>
        <w:t xml:space="preserve"> </w:t>
      </w:r>
      <w:sdt>
        <w:sdtPr>
          <w:rPr>
            <w:rFonts w:eastAsiaTheme="minorEastAsia"/>
            <w:sz w:val="22"/>
            <w:szCs w:val="22"/>
          </w:rPr>
          <w:id w:val="-1386946731"/>
          <w:citation/>
        </w:sdtPr>
        <w:sdtContent>
          <w:r w:rsidR="007216B8">
            <w:rPr>
              <w:rFonts w:eastAsiaTheme="minorEastAsia"/>
              <w:sz w:val="22"/>
              <w:szCs w:val="22"/>
            </w:rPr>
            <w:fldChar w:fldCharType="begin"/>
          </w:r>
          <w:r w:rsidR="007216B8">
            <w:rPr>
              <w:rFonts w:eastAsiaTheme="minorEastAsia"/>
              <w:sz w:val="22"/>
              <w:szCs w:val="22"/>
            </w:rPr>
            <w:instrText xml:space="preserve"> CITATION Jac20 \l 2057 </w:instrText>
          </w:r>
          <w:r w:rsidR="007216B8">
            <w:rPr>
              <w:rFonts w:eastAsiaTheme="minorEastAsia"/>
              <w:sz w:val="22"/>
              <w:szCs w:val="22"/>
            </w:rPr>
            <w:fldChar w:fldCharType="separate"/>
          </w:r>
          <w:r w:rsidR="007216B8" w:rsidRPr="007216B8">
            <w:rPr>
              <w:rFonts w:eastAsiaTheme="minorEastAsia"/>
              <w:noProof/>
              <w:sz w:val="22"/>
              <w:szCs w:val="22"/>
            </w:rPr>
            <w:t>(Oliva, 2020)</w:t>
          </w:r>
          <w:r w:rsidR="007216B8">
            <w:rPr>
              <w:rFonts w:eastAsiaTheme="minorEastAsia"/>
              <w:sz w:val="22"/>
              <w:szCs w:val="22"/>
            </w:rPr>
            <w:fldChar w:fldCharType="end"/>
          </w:r>
        </w:sdtContent>
      </w:sdt>
      <w:r w:rsidR="0074192C">
        <w:rPr>
          <w:rFonts w:eastAsiaTheme="minorEastAsia"/>
          <w:sz w:val="22"/>
          <w:szCs w:val="22"/>
        </w:rPr>
        <w:t xml:space="preserve">. </w:t>
      </w:r>
      <w:r w:rsidR="00462ADB">
        <w:rPr>
          <w:rFonts w:eastAsiaTheme="minorEastAsia"/>
          <w:sz w:val="22"/>
          <w:szCs w:val="22"/>
        </w:rPr>
        <w:t xml:space="preserve">See </w:t>
      </w:r>
      <w:r w:rsidR="00462ADB" w:rsidRPr="00462ADB">
        <w:rPr>
          <w:rFonts w:eastAsiaTheme="minorEastAsia"/>
          <w:b/>
          <w:bCs/>
          <w:sz w:val="22"/>
          <w:szCs w:val="22"/>
        </w:rPr>
        <w:t xml:space="preserve">Figure </w:t>
      </w:r>
      <w:r w:rsidR="00462ADB">
        <w:rPr>
          <w:rFonts w:eastAsiaTheme="minorEastAsia"/>
          <w:b/>
          <w:bCs/>
          <w:sz w:val="22"/>
          <w:szCs w:val="22"/>
        </w:rPr>
        <w:t>2</w:t>
      </w:r>
      <w:r w:rsidR="00462ADB">
        <w:rPr>
          <w:rFonts w:eastAsiaTheme="minorEastAsia"/>
          <w:sz w:val="22"/>
          <w:szCs w:val="22"/>
        </w:rPr>
        <w:t xml:space="preserve"> for WLTP class 3.</w:t>
      </w:r>
    </w:p>
    <w:p w14:paraId="6E97C50C" w14:textId="0C07A134" w:rsidR="001A41A9" w:rsidRPr="00655009" w:rsidRDefault="001A41A9" w:rsidP="00555956">
      <w:pPr>
        <w:pStyle w:val="Heading1"/>
        <w:rPr>
          <w:rFonts w:eastAsiaTheme="minorEastAsia"/>
        </w:rPr>
      </w:pPr>
      <w:bookmarkStart w:id="4" w:name="_Toc124689225"/>
      <w:r>
        <w:t>Kinetic energy recovery systems</w:t>
      </w:r>
      <w:bookmarkEnd w:id="4"/>
    </w:p>
    <w:p w14:paraId="57056694" w14:textId="27E96E4B" w:rsidR="001A41A9" w:rsidRDefault="001A41A9" w:rsidP="001A41A9"/>
    <w:p w14:paraId="41390239" w14:textId="1C3B9C03" w:rsidR="00210D66" w:rsidRDefault="000B619B" w:rsidP="001A41A9">
      <w:pPr>
        <w:rPr>
          <w:sz w:val="22"/>
          <w:szCs w:val="22"/>
        </w:rPr>
      </w:pPr>
      <w:r>
        <w:rPr>
          <w:sz w:val="22"/>
          <w:szCs w:val="22"/>
        </w:rPr>
        <w:t>Due to the many years of research in to recovering lost energy to increase efficiencies of engineering systems from many different industries, there have been several recovery systems designed.</w:t>
      </w:r>
      <w:r w:rsidR="009463ED">
        <w:rPr>
          <w:sz w:val="22"/>
          <w:szCs w:val="22"/>
        </w:rPr>
        <w:t xml:space="preserve"> These systems need somewhere to store the energy before depleting it back into the propulsion system of the vehicle, these com in many different forms with varying advantages.</w:t>
      </w:r>
      <w:r>
        <w:rPr>
          <w:sz w:val="22"/>
          <w:szCs w:val="22"/>
        </w:rPr>
        <w:t xml:space="preserve"> </w:t>
      </w:r>
      <w:r w:rsidR="009463ED">
        <w:rPr>
          <w:sz w:val="22"/>
          <w:szCs w:val="22"/>
        </w:rPr>
        <w:t xml:space="preserve">A few to name being flywheels, super capacitors, and lithium-ion batteries. </w:t>
      </w:r>
    </w:p>
    <w:p w14:paraId="7EA1D6BE" w14:textId="6A25707F" w:rsidR="00870139" w:rsidRDefault="00870139" w:rsidP="001A41A9">
      <w:pPr>
        <w:rPr>
          <w:sz w:val="22"/>
          <w:szCs w:val="22"/>
        </w:rPr>
      </w:pPr>
      <w:r>
        <w:rPr>
          <w:sz w:val="22"/>
          <w:szCs w:val="22"/>
        </w:rPr>
        <w:t xml:space="preserve">There are two types of KERS, mechanical and electrical. Electrical systems store the braking rotational force, which would otherwise escape through heat and sound, and capture it using an electric motor usually mounted to the crank shaft of the vehicle. This energy is then stored in lithium-ion batteries in most cases however with the current experimentation with super capacitors, they are now a viable option. </w:t>
      </w:r>
      <w:r w:rsidR="00F77DD9">
        <w:rPr>
          <w:sz w:val="22"/>
          <w:szCs w:val="22"/>
        </w:rPr>
        <w:t xml:space="preserve">Mechanical KERS systems were designed much earlier than the electrical systems seen today, dating back to the early 50’s pioneered by the physicist Richard Feynman. The kinetic energy is captured through a series of shafts and gear within a transmission of sorts then stored within a flywheel </w:t>
      </w:r>
      <w:sdt>
        <w:sdtPr>
          <w:rPr>
            <w:sz w:val="22"/>
            <w:szCs w:val="22"/>
          </w:rPr>
          <w:id w:val="-891037285"/>
          <w:citation/>
        </w:sdtPr>
        <w:sdtContent>
          <w:r w:rsidR="00F77DD9">
            <w:rPr>
              <w:sz w:val="22"/>
              <w:szCs w:val="22"/>
            </w:rPr>
            <w:fldChar w:fldCharType="begin"/>
          </w:r>
          <w:r w:rsidR="00F77DD9">
            <w:rPr>
              <w:sz w:val="22"/>
              <w:szCs w:val="22"/>
            </w:rPr>
            <w:instrText xml:space="preserve"> CITATION Pra16 \l 2057 </w:instrText>
          </w:r>
          <w:r w:rsidR="00F77DD9">
            <w:rPr>
              <w:sz w:val="22"/>
              <w:szCs w:val="22"/>
            </w:rPr>
            <w:fldChar w:fldCharType="separate"/>
          </w:r>
          <w:r w:rsidR="007216B8" w:rsidRPr="007216B8">
            <w:rPr>
              <w:noProof/>
              <w:sz w:val="22"/>
              <w:szCs w:val="22"/>
            </w:rPr>
            <w:t>(Lohar, 2016)</w:t>
          </w:r>
          <w:r w:rsidR="00F77DD9">
            <w:rPr>
              <w:sz w:val="22"/>
              <w:szCs w:val="22"/>
            </w:rPr>
            <w:fldChar w:fldCharType="end"/>
          </w:r>
        </w:sdtContent>
      </w:sdt>
      <w:r w:rsidR="00BB17F6">
        <w:rPr>
          <w:sz w:val="22"/>
          <w:szCs w:val="22"/>
        </w:rPr>
        <w:t xml:space="preserve">. </w:t>
      </w:r>
    </w:p>
    <w:p w14:paraId="6D467A3D" w14:textId="43CC54F2" w:rsidR="00BB17F6" w:rsidRDefault="00BB17F6" w:rsidP="001A41A9">
      <w:pPr>
        <w:rPr>
          <w:sz w:val="22"/>
          <w:szCs w:val="22"/>
        </w:rPr>
      </w:pPr>
    </w:p>
    <w:p w14:paraId="10E39937" w14:textId="2BC2E18C" w:rsidR="00BB17F6" w:rsidRPr="00555956" w:rsidRDefault="00BB17F6" w:rsidP="001A41A9">
      <w:pPr>
        <w:rPr>
          <w:sz w:val="22"/>
          <w:szCs w:val="22"/>
        </w:rPr>
      </w:pPr>
      <w:r>
        <w:rPr>
          <w:sz w:val="22"/>
          <w:szCs w:val="22"/>
        </w:rPr>
        <w:t>Due to the advancements in technology in recent years, the electrical system is the most viable option to improve the efficiency of the vehicle. Although, the question remains which storage device is suited best for the vehicle. We must account for size</w:t>
      </w:r>
      <w:r w:rsidR="00E977D6">
        <w:rPr>
          <w:sz w:val="22"/>
          <w:szCs w:val="22"/>
        </w:rPr>
        <w:t xml:space="preserve">, complexity, energy density, power density, and possibility for failure. </w:t>
      </w:r>
    </w:p>
    <w:p w14:paraId="50D1DB27" w14:textId="77777777" w:rsidR="00210D66" w:rsidRDefault="00210D66" w:rsidP="001A41A9"/>
    <w:p w14:paraId="14728179" w14:textId="528F6C02" w:rsidR="001A41A9" w:rsidRDefault="000B619B" w:rsidP="001A41A9">
      <w:pPr>
        <w:pStyle w:val="Heading2"/>
      </w:pPr>
      <w:bookmarkStart w:id="5" w:name="_Toc124689226"/>
      <w:r>
        <w:t>Comparison of efficiencies</w:t>
      </w:r>
      <w:bookmarkEnd w:id="5"/>
    </w:p>
    <w:p w14:paraId="477A49CE" w14:textId="5A20A60D" w:rsidR="00AC6FBF" w:rsidRDefault="00AC6FBF" w:rsidP="001A41A9">
      <w:pPr>
        <w:spacing w:after="160" w:line="259" w:lineRule="auto"/>
      </w:pPr>
    </w:p>
    <w:p w14:paraId="7A335414" w14:textId="49D029C6" w:rsidR="0068218B" w:rsidRPr="00CF0140" w:rsidRDefault="00CC0087" w:rsidP="0068218B">
      <w:pPr>
        <w:spacing w:after="160" w:line="259" w:lineRule="auto"/>
        <w:rPr>
          <w:noProof/>
        </w:rPr>
      </w:pPr>
      <w:r w:rsidRPr="00CC0087">
        <w:rPr>
          <w:sz w:val="22"/>
          <w:szCs w:val="22"/>
        </w:rPr>
        <w:t xml:space="preserve">An electronic </w:t>
      </w:r>
      <w:r>
        <w:rPr>
          <w:sz w:val="22"/>
          <w:szCs w:val="22"/>
        </w:rPr>
        <w:t xml:space="preserve">system will be the most effective way of </w:t>
      </w:r>
      <w:r w:rsidR="005530EF">
        <w:rPr>
          <w:sz w:val="22"/>
          <w:szCs w:val="22"/>
        </w:rPr>
        <w:t>introducing KERS to the vehicle however th</w:t>
      </w:r>
      <w:r w:rsidR="00BE2B96">
        <w:rPr>
          <w:sz w:val="22"/>
          <w:szCs w:val="22"/>
        </w:rPr>
        <w:t xml:space="preserve">e </w:t>
      </w:r>
      <w:r w:rsidR="005530EF">
        <w:rPr>
          <w:sz w:val="22"/>
          <w:szCs w:val="22"/>
        </w:rPr>
        <w:t>questions lie considering the storage of the energy once converted</w:t>
      </w:r>
      <w:r w:rsidR="00E7183C">
        <w:rPr>
          <w:sz w:val="22"/>
          <w:szCs w:val="22"/>
        </w:rPr>
        <w:t>. A</w:t>
      </w:r>
      <w:r w:rsidR="005530EF">
        <w:rPr>
          <w:sz w:val="22"/>
          <w:szCs w:val="22"/>
        </w:rPr>
        <w:t xml:space="preserve"> few options are present</w:t>
      </w:r>
      <w:r w:rsidR="00E7183C">
        <w:rPr>
          <w:sz w:val="22"/>
          <w:szCs w:val="22"/>
        </w:rPr>
        <w:t xml:space="preserve">, lead acid battery, nickel metal hydride battery, lithium-ion battery, super capacitor, and finally an advanced flywheel. The disadvantage when using a battery is the lifecycle of said battery, however modern technology diminishes that to a point. For example, a nickel metal hydride battery can have a lifespan of up to around 5 years </w:t>
      </w:r>
      <w:sdt>
        <w:sdtPr>
          <w:rPr>
            <w:sz w:val="22"/>
            <w:szCs w:val="22"/>
          </w:rPr>
          <w:id w:val="1752694429"/>
          <w:citation/>
        </w:sdtPr>
        <w:sdtContent>
          <w:r w:rsidR="00E7183C">
            <w:rPr>
              <w:sz w:val="22"/>
              <w:szCs w:val="22"/>
            </w:rPr>
            <w:fldChar w:fldCharType="begin"/>
          </w:r>
          <w:r w:rsidR="00E7183C">
            <w:rPr>
              <w:sz w:val="22"/>
              <w:szCs w:val="22"/>
            </w:rPr>
            <w:instrText xml:space="preserve"> CITATION Ene18 \l 2057 </w:instrText>
          </w:r>
          <w:r w:rsidR="00E7183C">
            <w:rPr>
              <w:sz w:val="22"/>
              <w:szCs w:val="22"/>
            </w:rPr>
            <w:fldChar w:fldCharType="separate"/>
          </w:r>
          <w:r w:rsidR="007216B8" w:rsidRPr="007216B8">
            <w:rPr>
              <w:noProof/>
              <w:sz w:val="22"/>
              <w:szCs w:val="22"/>
            </w:rPr>
            <w:t>(Energizer, 2018)</w:t>
          </w:r>
          <w:r w:rsidR="00E7183C">
            <w:rPr>
              <w:sz w:val="22"/>
              <w:szCs w:val="22"/>
            </w:rPr>
            <w:fldChar w:fldCharType="end"/>
          </w:r>
        </w:sdtContent>
      </w:sdt>
      <w:r w:rsidR="00E7183C">
        <w:rPr>
          <w:sz w:val="22"/>
          <w:szCs w:val="22"/>
        </w:rPr>
        <w:t xml:space="preserve">, although they can be recharged </w:t>
      </w:r>
      <w:r w:rsidR="0075069F">
        <w:rPr>
          <w:sz w:val="22"/>
          <w:szCs w:val="22"/>
        </w:rPr>
        <w:t xml:space="preserve">hundreds of times, this is not an acceptable lifespan for a vehicle. Once more, as they are described be recharged “hundreds” of times, this scenario does not seem suitable as a driver may deplete the KERS hundreds of times a month depending on the style of driving and distance of journeys. This </w:t>
      </w:r>
      <w:r w:rsidR="0075069F">
        <w:rPr>
          <w:sz w:val="22"/>
          <w:szCs w:val="22"/>
        </w:rPr>
        <w:lastRenderedPageBreak/>
        <w:t xml:space="preserve">information can essentially </w:t>
      </w:r>
      <w:r w:rsidR="007216B8">
        <w:rPr>
          <w:sz w:val="22"/>
          <w:szCs w:val="22"/>
        </w:rPr>
        <w:t>remove</w:t>
      </w:r>
      <w:r w:rsidR="0075069F">
        <w:rPr>
          <w:sz w:val="22"/>
          <w:szCs w:val="22"/>
        </w:rPr>
        <w:t xml:space="preserve"> nickel metal hydride batteries from the argument. The same argument can be made against the lead acid battery due to its short life cycle which we can now consider out of the running’s. On the other hand, we have lithium-ion batteries, which you can expect around 100,000 miles of use when considering a battery that powers a vehicle. Due to the increased stresses these batteries are under as they are powering a vehicle alone, we can expect an extension on this timeline </w:t>
      </w:r>
      <w:sdt>
        <w:sdtPr>
          <w:rPr>
            <w:sz w:val="22"/>
            <w:szCs w:val="22"/>
          </w:rPr>
          <w:id w:val="596065175"/>
          <w:citation/>
        </w:sdtPr>
        <w:sdtContent>
          <w:r w:rsidR="0075069F">
            <w:rPr>
              <w:sz w:val="22"/>
              <w:szCs w:val="22"/>
            </w:rPr>
            <w:fldChar w:fldCharType="begin"/>
          </w:r>
          <w:r w:rsidR="0075069F">
            <w:rPr>
              <w:sz w:val="22"/>
              <w:szCs w:val="22"/>
            </w:rPr>
            <w:instrText xml:space="preserve"> CITATION RAC21 \l 2057 </w:instrText>
          </w:r>
          <w:r w:rsidR="0075069F">
            <w:rPr>
              <w:sz w:val="22"/>
              <w:szCs w:val="22"/>
            </w:rPr>
            <w:fldChar w:fldCharType="separate"/>
          </w:r>
          <w:r w:rsidR="007216B8" w:rsidRPr="007216B8">
            <w:rPr>
              <w:noProof/>
              <w:sz w:val="22"/>
              <w:szCs w:val="22"/>
            </w:rPr>
            <w:t>(RAC, 2021)</w:t>
          </w:r>
          <w:r w:rsidR="0075069F">
            <w:rPr>
              <w:sz w:val="22"/>
              <w:szCs w:val="22"/>
            </w:rPr>
            <w:fldChar w:fldCharType="end"/>
          </w:r>
        </w:sdtContent>
      </w:sdt>
      <w:r w:rsidR="0075069F">
        <w:rPr>
          <w:sz w:val="22"/>
          <w:szCs w:val="22"/>
        </w:rPr>
        <w:t xml:space="preserve">. </w:t>
      </w:r>
      <w:r w:rsidR="00E23A0A">
        <w:rPr>
          <w:sz w:val="22"/>
          <w:szCs w:val="22"/>
        </w:rPr>
        <w:t xml:space="preserve">Lithium-ion batteries also have high energy and power density. The disadvantages come when considering the cost of each unit. Due to the complex chemistry within, the results of overcharging can be catastrophic if the battery isn’t managed correctly. Correct battery manage could be difficult to implement in an aftermarket situation which means this system may not suit this application. </w:t>
      </w:r>
      <w:r w:rsidR="00526C14" w:rsidRPr="00526C14">
        <w:rPr>
          <w:b/>
          <w:bCs/>
          <w:sz w:val="22"/>
          <w:szCs w:val="22"/>
        </w:rPr>
        <w:t xml:space="preserve">Table 1 </w:t>
      </w:r>
      <w:r w:rsidR="00526C14" w:rsidRPr="00526C14">
        <w:rPr>
          <w:sz w:val="22"/>
          <w:szCs w:val="22"/>
        </w:rPr>
        <w:t>shows the efficiencies that can be expected from a supercapacitor</w:t>
      </w:r>
      <w:r w:rsidR="002135CD">
        <w:rPr>
          <w:sz w:val="22"/>
          <w:szCs w:val="22"/>
        </w:rPr>
        <w:t>, upon analysis of the data we can see that they show great efficiencies, however, suffer from a shorter lifespan when compared to the aluminium</w:t>
      </w:r>
      <w:r w:rsidR="002135CD" w:rsidRPr="002135CD">
        <w:rPr>
          <w:sz w:val="22"/>
          <w:szCs w:val="22"/>
        </w:rPr>
        <w:t xml:space="preserve"> electrolytic capacitors</w:t>
      </w:r>
      <w:r w:rsidR="002135CD">
        <w:rPr>
          <w:sz w:val="22"/>
          <w:szCs w:val="22"/>
        </w:rPr>
        <w:t>, which show an efficiency of 99% with a lifespan if 20+ years and unlimited recharge cycles</w:t>
      </w:r>
      <w:r w:rsidR="006946B0">
        <w:rPr>
          <w:sz w:val="22"/>
          <w:szCs w:val="22"/>
        </w:rPr>
        <w:t>, the common use for these capacitors is in motherboards due to their small size and output</w:t>
      </w:r>
      <w:sdt>
        <w:sdtPr>
          <w:rPr>
            <w:sz w:val="22"/>
            <w:szCs w:val="22"/>
          </w:rPr>
          <w:id w:val="1244533672"/>
          <w:citation/>
        </w:sdtPr>
        <w:sdtContent>
          <w:r w:rsidR="006946B0">
            <w:rPr>
              <w:sz w:val="22"/>
              <w:szCs w:val="22"/>
            </w:rPr>
            <w:fldChar w:fldCharType="begin"/>
          </w:r>
          <w:r w:rsidR="006946B0">
            <w:rPr>
              <w:sz w:val="22"/>
              <w:szCs w:val="22"/>
            </w:rPr>
            <w:instrText xml:space="preserve"> CITATION Gan18 \l 2057 </w:instrText>
          </w:r>
          <w:r w:rsidR="006946B0">
            <w:rPr>
              <w:sz w:val="22"/>
              <w:szCs w:val="22"/>
            </w:rPr>
            <w:fldChar w:fldCharType="separate"/>
          </w:r>
          <w:r w:rsidR="007216B8">
            <w:rPr>
              <w:noProof/>
              <w:sz w:val="22"/>
              <w:szCs w:val="22"/>
            </w:rPr>
            <w:t xml:space="preserve"> </w:t>
          </w:r>
          <w:r w:rsidR="007216B8" w:rsidRPr="007216B8">
            <w:rPr>
              <w:noProof/>
              <w:sz w:val="22"/>
              <w:szCs w:val="22"/>
            </w:rPr>
            <w:t>(Ganesh Sainadh Gudavalli, 2018)</w:t>
          </w:r>
          <w:r w:rsidR="006946B0">
            <w:rPr>
              <w:sz w:val="22"/>
              <w:szCs w:val="22"/>
            </w:rPr>
            <w:fldChar w:fldCharType="end"/>
          </w:r>
        </w:sdtContent>
      </w:sdt>
      <w:r w:rsidR="002135CD">
        <w:rPr>
          <w:sz w:val="22"/>
          <w:szCs w:val="22"/>
        </w:rPr>
        <w:t>.</w:t>
      </w:r>
      <w:r w:rsidR="0068218B" w:rsidRPr="0068218B">
        <w:rPr>
          <w:noProof/>
        </w:rPr>
        <w:t xml:space="preserve"> </w:t>
      </w:r>
      <w:r w:rsidR="00CF0140">
        <w:rPr>
          <w:noProof/>
          <w:sz w:val="22"/>
          <w:szCs w:val="22"/>
        </w:rPr>
        <w:t xml:space="preserve">The downside to using this system would be the very high price for one unit which would make the amount that would be needed for this application extreemly </w:t>
      </w:r>
      <w:proofErr w:type="gramStart"/>
      <w:r w:rsidR="00CF0140">
        <w:rPr>
          <w:noProof/>
          <w:sz w:val="22"/>
          <w:szCs w:val="22"/>
        </w:rPr>
        <w:t>expensive.</w:t>
      </w:r>
      <w:r w:rsidR="007454B0">
        <w:rPr>
          <w:sz w:val="22"/>
          <w:szCs w:val="22"/>
        </w:rPr>
        <w:t>Advanced</w:t>
      </w:r>
      <w:proofErr w:type="gramEnd"/>
      <w:r w:rsidR="007454B0">
        <w:rPr>
          <w:sz w:val="22"/>
          <w:szCs w:val="22"/>
        </w:rPr>
        <w:t xml:space="preserve"> flywheels </w:t>
      </w:r>
      <w:r w:rsidR="006D008D">
        <w:rPr>
          <w:sz w:val="22"/>
          <w:szCs w:val="22"/>
        </w:rPr>
        <w:t xml:space="preserve">retain energy using the common flywheel storage solution. It stores </w:t>
      </w:r>
      <w:r w:rsidR="00CF0140">
        <w:rPr>
          <w:noProof/>
        </w:rPr>
        <w:drawing>
          <wp:anchor distT="0" distB="0" distL="114300" distR="114300" simplePos="0" relativeHeight="251662336" behindDoc="0" locked="0" layoutInCell="1" allowOverlap="1" wp14:anchorId="4F551361" wp14:editId="116258C0">
            <wp:simplePos x="0" y="0"/>
            <wp:positionH relativeFrom="margin">
              <wp:align>left</wp:align>
            </wp:positionH>
            <wp:positionV relativeFrom="paragraph">
              <wp:posOffset>3185306</wp:posOffset>
            </wp:positionV>
            <wp:extent cx="2947035" cy="2359025"/>
            <wp:effectExtent l="0" t="0" r="5715" b="317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7035" cy="2359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008D">
        <w:rPr>
          <w:sz w:val="22"/>
          <w:szCs w:val="22"/>
        </w:rPr>
        <w:t xml:space="preserve">energy from its rotation as kinetic energy. And an advanced flywheel essentially does this for higher energy quantities, they can rotate 60,000RPM within a vacuum and release their energy upon request </w:t>
      </w:r>
      <w:sdt>
        <w:sdtPr>
          <w:rPr>
            <w:sz w:val="22"/>
            <w:szCs w:val="22"/>
          </w:rPr>
          <w:id w:val="187722746"/>
          <w:citation/>
        </w:sdtPr>
        <w:sdtContent>
          <w:r w:rsidR="006D008D">
            <w:rPr>
              <w:sz w:val="22"/>
              <w:szCs w:val="22"/>
            </w:rPr>
            <w:fldChar w:fldCharType="begin"/>
          </w:r>
          <w:r w:rsidR="006D008D">
            <w:rPr>
              <w:sz w:val="22"/>
              <w:szCs w:val="22"/>
            </w:rPr>
            <w:instrText xml:space="preserve"> CITATION Ene23 \l 2057 </w:instrText>
          </w:r>
          <w:r w:rsidR="006D008D">
            <w:rPr>
              <w:sz w:val="22"/>
              <w:szCs w:val="22"/>
            </w:rPr>
            <w:fldChar w:fldCharType="separate"/>
          </w:r>
          <w:r w:rsidR="007216B8" w:rsidRPr="007216B8">
            <w:rPr>
              <w:noProof/>
              <w:sz w:val="22"/>
              <w:szCs w:val="22"/>
            </w:rPr>
            <w:t>(Energy Storage association, n.d.)</w:t>
          </w:r>
          <w:r w:rsidR="006D008D">
            <w:rPr>
              <w:sz w:val="22"/>
              <w:szCs w:val="22"/>
            </w:rPr>
            <w:fldChar w:fldCharType="end"/>
          </w:r>
        </w:sdtContent>
      </w:sdt>
      <w:r w:rsidR="006D008D">
        <w:rPr>
          <w:sz w:val="22"/>
          <w:szCs w:val="22"/>
        </w:rPr>
        <w:t>.</w:t>
      </w:r>
      <w:r w:rsidR="00636512">
        <w:rPr>
          <w:sz w:val="22"/>
          <w:szCs w:val="22"/>
        </w:rPr>
        <w:t xml:space="preserve"> </w:t>
      </w:r>
      <w:r w:rsidR="00033DA2">
        <w:rPr>
          <w:sz w:val="22"/>
          <w:szCs w:val="22"/>
        </w:rPr>
        <w:t xml:space="preserve">Although advanced flywheels have a great potential to store energy, they are very cumbersome and can require a large space to store them given the require scale, saying this, as they are normally made from light composite materials such as carbon fibre they don’t add as much mass to </w:t>
      </w:r>
      <w:r w:rsidR="00CF0140">
        <w:rPr>
          <w:noProof/>
        </w:rPr>
        <mc:AlternateContent>
          <mc:Choice Requires="wps">
            <w:drawing>
              <wp:anchor distT="0" distB="0" distL="114300" distR="114300" simplePos="0" relativeHeight="251664384" behindDoc="0" locked="0" layoutInCell="1" allowOverlap="1" wp14:anchorId="718DF08A" wp14:editId="7F68CC4C">
                <wp:simplePos x="0" y="0"/>
                <wp:positionH relativeFrom="column">
                  <wp:posOffset>349739</wp:posOffset>
                </wp:positionH>
                <wp:positionV relativeFrom="paragraph">
                  <wp:posOffset>5511507</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29EC5DD" w14:textId="4F272E3F" w:rsidR="0068218B" w:rsidRPr="0068218B" w:rsidRDefault="0068218B" w:rsidP="0068218B">
                            <w:pPr>
                              <w:rPr>
                                <w:sz w:val="22"/>
                                <w:szCs w:val="22"/>
                              </w:rPr>
                            </w:pPr>
                            <w:r w:rsidRPr="0068218B">
                              <w:rPr>
                                <w:b/>
                                <w:bCs/>
                                <w:sz w:val="22"/>
                                <w:szCs w:val="22"/>
                              </w:rPr>
                              <w:t xml:space="preserve">Figure </w:t>
                            </w:r>
                            <w:r w:rsidR="00462ADB">
                              <w:rPr>
                                <w:b/>
                                <w:bCs/>
                                <w:sz w:val="22"/>
                                <w:szCs w:val="22"/>
                              </w:rPr>
                              <w:t>3</w:t>
                            </w:r>
                            <w:r w:rsidRPr="0068218B">
                              <w:rPr>
                                <w:b/>
                                <w:bCs/>
                                <w:sz w:val="22"/>
                                <w:szCs w:val="22"/>
                              </w:rPr>
                              <w:t>:</w:t>
                            </w:r>
                            <w:r w:rsidRPr="0068218B">
                              <w:rPr>
                                <w:sz w:val="22"/>
                                <w:szCs w:val="22"/>
                              </w:rPr>
                              <w:t xml:space="preserve"> Advanced flywheel diagram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8DF08A" id="Text Box 6" o:spid="_x0000_s1027" type="#_x0000_t202" style="position:absolute;margin-left:27.55pt;margin-top:434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jKQ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" filled="f" strokeweight=".5pt">
                <v:textbox style="mso-fit-shape-to-text:t">
                  <w:txbxContent>
                    <w:p w14:paraId="629EC5DD" w14:textId="4F272E3F" w:rsidR="0068218B" w:rsidRPr="0068218B" w:rsidRDefault="0068218B" w:rsidP="0068218B">
                      <w:pPr>
                        <w:rPr>
                          <w:sz w:val="22"/>
                          <w:szCs w:val="22"/>
                        </w:rPr>
                      </w:pPr>
                      <w:r w:rsidRPr="0068218B">
                        <w:rPr>
                          <w:b/>
                          <w:bCs/>
                          <w:sz w:val="22"/>
                          <w:szCs w:val="22"/>
                        </w:rPr>
                        <w:t xml:space="preserve">Figure </w:t>
                      </w:r>
                      <w:r w:rsidR="00462ADB">
                        <w:rPr>
                          <w:b/>
                          <w:bCs/>
                          <w:sz w:val="22"/>
                          <w:szCs w:val="22"/>
                        </w:rPr>
                        <w:t>3</w:t>
                      </w:r>
                      <w:r w:rsidRPr="0068218B">
                        <w:rPr>
                          <w:b/>
                          <w:bCs/>
                          <w:sz w:val="22"/>
                          <w:szCs w:val="22"/>
                        </w:rPr>
                        <w:t>:</w:t>
                      </w:r>
                      <w:r w:rsidRPr="0068218B">
                        <w:rPr>
                          <w:sz w:val="22"/>
                          <w:szCs w:val="22"/>
                        </w:rPr>
                        <w:t xml:space="preserve"> Advanced flywheel diagram</w:t>
                      </w:r>
                    </w:p>
                  </w:txbxContent>
                </v:textbox>
                <w10:wrap type="square"/>
              </v:shape>
            </w:pict>
          </mc:Fallback>
        </mc:AlternateContent>
      </w:r>
      <w:r w:rsidR="00033DA2">
        <w:rPr>
          <w:sz w:val="22"/>
          <w:szCs w:val="22"/>
        </w:rPr>
        <w:t>the vehicle as some think.</w:t>
      </w:r>
    </w:p>
    <w:p w14:paraId="544456E4" w14:textId="60BBE885" w:rsidR="0068218B" w:rsidRDefault="0068218B" w:rsidP="0068218B">
      <w:pPr>
        <w:spacing w:after="160" w:line="259" w:lineRule="auto"/>
        <w:rPr>
          <w:sz w:val="22"/>
          <w:szCs w:val="22"/>
        </w:rPr>
      </w:pPr>
    </w:p>
    <w:p w14:paraId="62B5CC5A" w14:textId="2AD4E2DB" w:rsidR="0068218B" w:rsidRPr="0068218B" w:rsidRDefault="0068218B" w:rsidP="0068218B">
      <w:pPr>
        <w:spacing w:after="160" w:line="259" w:lineRule="auto"/>
        <w:rPr>
          <w:sz w:val="22"/>
          <w:szCs w:val="22"/>
        </w:rPr>
      </w:pPr>
    </w:p>
    <w:p w14:paraId="06D1145E" w14:textId="5EA709BF" w:rsidR="007F6CE9" w:rsidRDefault="007F6CE9" w:rsidP="00636512">
      <w:pPr>
        <w:pStyle w:val="Heading1"/>
      </w:pPr>
      <w:bookmarkStart w:id="6" w:name="_Toc124689227"/>
      <w:r>
        <w:t>Assumptions made</w:t>
      </w:r>
      <w:bookmarkEnd w:id="6"/>
    </w:p>
    <w:p w14:paraId="10ED15ED" w14:textId="60FA627A" w:rsidR="007F6CE9" w:rsidRDefault="007F6CE9" w:rsidP="00E3791D"/>
    <w:p w14:paraId="7837D8AF" w14:textId="51DF7016" w:rsidR="00833A2D" w:rsidRDefault="00AB6273" w:rsidP="00E3791D">
      <w:pPr>
        <w:rPr>
          <w:sz w:val="22"/>
          <w:szCs w:val="22"/>
        </w:rPr>
      </w:pPr>
      <w:r w:rsidRPr="00AB6273">
        <w:rPr>
          <w:sz w:val="22"/>
          <w:szCs w:val="22"/>
        </w:rPr>
        <w:t xml:space="preserve">This first assumption that was made </w:t>
      </w:r>
      <w:r>
        <w:rPr>
          <w:sz w:val="22"/>
          <w:szCs w:val="22"/>
        </w:rPr>
        <w:t xml:space="preserve">when calculating the basic data needed to continue to assessment of the vehicle came when determining the frontal area of the vehicle. It was assumed that the area which resists the air flow was perfectly </w:t>
      </w:r>
      <w:r w:rsidR="00E83E78">
        <w:rPr>
          <w:sz w:val="22"/>
          <w:szCs w:val="22"/>
        </w:rPr>
        <w:t>rectangular</w:t>
      </w:r>
      <w:r>
        <w:rPr>
          <w:sz w:val="22"/>
          <w:szCs w:val="22"/>
        </w:rPr>
        <w:t xml:space="preserve">, as it isn’t </w:t>
      </w:r>
      <w:r w:rsidR="00E83E78">
        <w:rPr>
          <w:sz w:val="22"/>
          <w:szCs w:val="22"/>
        </w:rPr>
        <w:t>(</w:t>
      </w:r>
      <w:r>
        <w:rPr>
          <w:sz w:val="22"/>
          <w:szCs w:val="22"/>
        </w:rPr>
        <w:t>seen in figure 1</w:t>
      </w:r>
      <w:r w:rsidR="00E83E78">
        <w:rPr>
          <w:sz w:val="22"/>
          <w:szCs w:val="22"/>
        </w:rPr>
        <w:t>)</w:t>
      </w:r>
      <w:r>
        <w:rPr>
          <w:sz w:val="22"/>
          <w:szCs w:val="22"/>
        </w:rPr>
        <w:t xml:space="preserve"> the frontal area is a slight overestimate of the true area. This led to an overestimation of the aerodynamic resistance of the vehicle. Secondly</w:t>
      </w:r>
      <w:r w:rsidR="00833A2D">
        <w:rPr>
          <w:sz w:val="22"/>
          <w:szCs w:val="22"/>
        </w:rPr>
        <w:t xml:space="preserve">, when working out the test mass of the vehicle, a conclusive answer could not be found online. Despite this, and range of between 1710kg and 1815kg was found which led to the middle value of both being used for calculations. This could be an under/over prediction depending on the vehicle being tested. A third assumption was made for the coefficient of aerodynamic drag of the vehicle due to not having enough information to calculate the value without a vehicle to test meaning an estimate needed to be made from data for </w:t>
      </w:r>
      <w:r w:rsidR="00B407DD">
        <w:rPr>
          <w:sz w:val="22"/>
          <w:szCs w:val="22"/>
        </w:rPr>
        <w:t>similar</w:t>
      </w:r>
      <w:r w:rsidR="00833A2D">
        <w:rPr>
          <w:sz w:val="22"/>
          <w:szCs w:val="22"/>
        </w:rPr>
        <w:t xml:space="preserve"> vehicles. </w:t>
      </w:r>
      <w:r w:rsidR="00B407DD">
        <w:rPr>
          <w:sz w:val="22"/>
          <w:szCs w:val="22"/>
        </w:rPr>
        <w:t xml:space="preserve">The margin of error for this area is slightly larger than others due to the lack of information present to perform this estimate. </w:t>
      </w:r>
    </w:p>
    <w:p w14:paraId="414725F0" w14:textId="6E67CC3E" w:rsidR="00B0340E" w:rsidRDefault="00B0340E" w:rsidP="004A7879">
      <w:pPr>
        <w:pStyle w:val="Heading1"/>
      </w:pPr>
      <w:bookmarkStart w:id="7" w:name="_Toc124689228"/>
      <w:r>
        <w:lastRenderedPageBreak/>
        <w:t>Suitable KERS for vehicle</w:t>
      </w:r>
      <w:bookmarkEnd w:id="7"/>
    </w:p>
    <w:p w14:paraId="790755C3" w14:textId="713D101F" w:rsidR="004A7879" w:rsidRPr="00442B18" w:rsidRDefault="004A7879" w:rsidP="004A7879">
      <w:pPr>
        <w:rPr>
          <w:sz w:val="22"/>
          <w:szCs w:val="22"/>
        </w:rPr>
      </w:pPr>
    </w:p>
    <w:p w14:paraId="4EA06A26" w14:textId="498ECBED" w:rsidR="00FC1074" w:rsidRDefault="00442B18" w:rsidP="004A7879">
      <w:pPr>
        <w:rPr>
          <w:sz w:val="22"/>
          <w:szCs w:val="22"/>
        </w:rPr>
      </w:pPr>
      <w:r w:rsidRPr="00442B18">
        <w:rPr>
          <w:sz w:val="22"/>
          <w:szCs w:val="22"/>
        </w:rPr>
        <w:t xml:space="preserve">The most suitable KERS to integrate into this vehicle </w:t>
      </w:r>
      <w:r>
        <w:rPr>
          <w:sz w:val="22"/>
          <w:szCs w:val="22"/>
        </w:rPr>
        <w:t xml:space="preserve">would be an electronic system. This will allow for the largest amount of input from other software’s to control the release of energy back to the vehicle. </w:t>
      </w:r>
      <w:r w:rsidR="00A00717">
        <w:rPr>
          <w:sz w:val="22"/>
          <w:szCs w:val="22"/>
        </w:rPr>
        <w:t>An electromagnet will convert the kinetic energy taken at the wheel whilst the vehicle is b</w:t>
      </w:r>
      <w:r w:rsidR="00EF7EC3">
        <w:rPr>
          <w:sz w:val="22"/>
          <w:szCs w:val="22"/>
        </w:rPr>
        <w:t>raking</w:t>
      </w:r>
      <w:r w:rsidR="00A00717">
        <w:rPr>
          <w:sz w:val="22"/>
          <w:szCs w:val="22"/>
        </w:rPr>
        <w:t xml:space="preserve">. This will be turned into an electric potential energy. The real question is how to store this energy. Two systems have been selected for comparison, a lithium-ion battery, and a hybrid supercapacitor with a lithium-ion battery. The pros for the hybrid battery include a longer working life at room temperature, a higher specific power, and can be recharged a minimum of 10,000 times more and a maximum of 99,500 times more. However, the hybrid system suffers from a slightly higher temperature range which may require this method to call for its own temperature regulation system. Also, the hybrid supercapacitor has a smaller maximum charge and lower specific energy. To come to a decision, we must know which of these qualities is more desirable for the vehicle. </w:t>
      </w:r>
    </w:p>
    <w:p w14:paraId="1A5B6DED" w14:textId="77777777" w:rsidR="00A00717" w:rsidRPr="00442B18" w:rsidRDefault="00A00717" w:rsidP="004A7879">
      <w:pPr>
        <w:rPr>
          <w:sz w:val="22"/>
          <w:szCs w:val="22"/>
        </w:rPr>
      </w:pPr>
    </w:p>
    <w:p w14:paraId="73CA2CD1" w14:textId="0D7C8292" w:rsidR="00FC1074" w:rsidRDefault="00452333" w:rsidP="004A7879">
      <w:pPr>
        <w:rPr>
          <w:sz w:val="22"/>
          <w:szCs w:val="22"/>
        </w:rPr>
      </w:pPr>
      <w:r w:rsidRPr="00452333">
        <w:rPr>
          <w:sz w:val="22"/>
          <w:szCs w:val="22"/>
        </w:rPr>
        <w:t xml:space="preserve">If we assume that a driver will use the system </w:t>
      </w:r>
      <w:r>
        <w:rPr>
          <w:sz w:val="22"/>
          <w:szCs w:val="22"/>
        </w:rPr>
        <w:t>once every half hour of driving, travelling at an average speed of 50 km/h. The driver will use release the energy back into the system every 25 Km. On average a driver in the UK will travel roughly 11900 Km annually</w:t>
      </w:r>
      <w:r w:rsidR="00D33B8E">
        <w:rPr>
          <w:sz w:val="22"/>
          <w:szCs w:val="22"/>
        </w:rPr>
        <w:t xml:space="preserve"> </w:t>
      </w:r>
      <w:sdt>
        <w:sdtPr>
          <w:rPr>
            <w:sz w:val="22"/>
            <w:szCs w:val="22"/>
          </w:rPr>
          <w:id w:val="1505934514"/>
          <w:citation/>
        </w:sdtPr>
        <w:sdtContent>
          <w:r w:rsidR="00D33B8E">
            <w:rPr>
              <w:sz w:val="22"/>
              <w:szCs w:val="22"/>
            </w:rPr>
            <w:fldChar w:fldCharType="begin"/>
          </w:r>
          <w:r w:rsidR="00D33B8E">
            <w:rPr>
              <w:sz w:val="22"/>
              <w:szCs w:val="22"/>
            </w:rPr>
            <w:instrText xml:space="preserve"> CITATION ERI23 \l 2057 </w:instrText>
          </w:r>
          <w:r w:rsidR="00D33B8E">
            <w:rPr>
              <w:sz w:val="22"/>
              <w:szCs w:val="22"/>
            </w:rPr>
            <w:fldChar w:fldCharType="separate"/>
          </w:r>
          <w:r w:rsidR="007216B8" w:rsidRPr="007216B8">
            <w:rPr>
              <w:noProof/>
              <w:sz w:val="22"/>
              <w:szCs w:val="22"/>
            </w:rPr>
            <w:t>(YURDAY, 2023)</w:t>
          </w:r>
          <w:r w:rsidR="00D33B8E">
            <w:rPr>
              <w:sz w:val="22"/>
              <w:szCs w:val="22"/>
            </w:rPr>
            <w:fldChar w:fldCharType="end"/>
          </w:r>
        </w:sdtContent>
      </w:sdt>
      <w:r>
        <w:rPr>
          <w:sz w:val="22"/>
          <w:szCs w:val="22"/>
        </w:rPr>
        <w:t>. This means the system will be used 476 times a year. Should a person keep this vehicle for 10 years. They will have used the system 4760 times. Going off this rough estimate</w:t>
      </w:r>
      <w:r w:rsidR="00A676E9">
        <w:rPr>
          <w:sz w:val="22"/>
          <w:szCs w:val="22"/>
        </w:rPr>
        <w:t>,</w:t>
      </w:r>
      <w:r>
        <w:rPr>
          <w:sz w:val="22"/>
          <w:szCs w:val="22"/>
        </w:rPr>
        <w:t xml:space="preserve"> the lithium-ion battery would be sufficient however it will be past its working at room temp expected lifespan by 5 years.</w:t>
      </w:r>
      <w:r w:rsidR="00957157">
        <w:rPr>
          <w:sz w:val="22"/>
          <w:szCs w:val="22"/>
        </w:rPr>
        <w:t xml:space="preserve"> </w:t>
      </w:r>
      <w:r w:rsidR="0048377F">
        <w:rPr>
          <w:sz w:val="22"/>
          <w:szCs w:val="22"/>
        </w:rPr>
        <w:t xml:space="preserve">The average age of a used vehicle on the roads in the UK is 8.5 years which will lead to 4046 uses of the system which both of the options will handle however is still out the range of the lithium-ion batterie which leaves on the hybrid supercapacitor as the suitable option </w:t>
      </w:r>
      <w:sdt>
        <w:sdtPr>
          <w:rPr>
            <w:sz w:val="22"/>
            <w:szCs w:val="22"/>
          </w:rPr>
          <w:id w:val="1662429965"/>
          <w:citation/>
        </w:sdtPr>
        <w:sdtContent>
          <w:r w:rsidR="0048377F">
            <w:rPr>
              <w:sz w:val="22"/>
              <w:szCs w:val="22"/>
            </w:rPr>
            <w:fldChar w:fldCharType="begin"/>
          </w:r>
          <w:r w:rsidR="0048377F">
            <w:rPr>
              <w:sz w:val="22"/>
              <w:szCs w:val="22"/>
            </w:rPr>
            <w:instrText xml:space="preserve"> CITATION Sha21 \l 2057 </w:instrText>
          </w:r>
          <w:r w:rsidR="0048377F">
            <w:rPr>
              <w:sz w:val="22"/>
              <w:szCs w:val="22"/>
            </w:rPr>
            <w:fldChar w:fldCharType="separate"/>
          </w:r>
          <w:r w:rsidR="007216B8" w:rsidRPr="007216B8">
            <w:rPr>
              <w:noProof/>
              <w:sz w:val="22"/>
              <w:szCs w:val="22"/>
            </w:rPr>
            <w:t>(Shale-Hester, 2021)</w:t>
          </w:r>
          <w:r w:rsidR="0048377F">
            <w:rPr>
              <w:sz w:val="22"/>
              <w:szCs w:val="22"/>
            </w:rPr>
            <w:fldChar w:fldCharType="end"/>
          </w:r>
        </w:sdtContent>
      </w:sdt>
      <w:r w:rsidR="0048377F">
        <w:rPr>
          <w:sz w:val="22"/>
          <w:szCs w:val="22"/>
        </w:rPr>
        <w:t>.</w:t>
      </w:r>
      <w:r w:rsidR="007E4F47">
        <w:rPr>
          <w:sz w:val="22"/>
          <w:szCs w:val="22"/>
        </w:rPr>
        <w:t xml:space="preserve"> The last question left unanswered is whether the specific energy and maximum voltage of the supercapacitor hybrid will be sufficient for the vehicle. </w:t>
      </w:r>
      <w:r w:rsidR="007D0C9F">
        <w:rPr>
          <w:sz w:val="22"/>
          <w:szCs w:val="22"/>
        </w:rPr>
        <w:t xml:space="preserve">The supercapacitor has a maximum voltage of between 2.2V and 3.8V. The lithium-ion batteries that were used in the F1 KERS when they were run used around 3.6V with hundreds of cells per battery </w:t>
      </w:r>
      <w:sdt>
        <w:sdtPr>
          <w:rPr>
            <w:sz w:val="22"/>
            <w:szCs w:val="22"/>
          </w:rPr>
          <w:id w:val="795808967"/>
          <w:citation/>
        </w:sdtPr>
        <w:sdtContent>
          <w:r w:rsidR="007D0C9F">
            <w:rPr>
              <w:sz w:val="22"/>
              <w:szCs w:val="22"/>
            </w:rPr>
            <w:fldChar w:fldCharType="begin"/>
          </w:r>
          <w:r w:rsidR="007D0C9F">
            <w:rPr>
              <w:sz w:val="22"/>
              <w:szCs w:val="22"/>
            </w:rPr>
            <w:instrText xml:space="preserve"> CITATION Hig11 \l 2057 </w:instrText>
          </w:r>
          <w:r w:rsidR="007D0C9F">
            <w:rPr>
              <w:sz w:val="22"/>
              <w:szCs w:val="22"/>
            </w:rPr>
            <w:fldChar w:fldCharType="separate"/>
          </w:r>
          <w:r w:rsidR="007216B8" w:rsidRPr="007216B8">
            <w:rPr>
              <w:noProof/>
              <w:sz w:val="22"/>
              <w:szCs w:val="22"/>
            </w:rPr>
            <w:t>(High Power Media, 2011)</w:t>
          </w:r>
          <w:r w:rsidR="007D0C9F">
            <w:rPr>
              <w:sz w:val="22"/>
              <w:szCs w:val="22"/>
            </w:rPr>
            <w:fldChar w:fldCharType="end"/>
          </w:r>
        </w:sdtContent>
      </w:sdt>
      <w:r w:rsidR="007D0C9F">
        <w:rPr>
          <w:sz w:val="22"/>
          <w:szCs w:val="22"/>
        </w:rPr>
        <w:t xml:space="preserve">. Seeing that this voltage is suitable for F1 then it is safe to say that it is adequate for a road vehicle. </w:t>
      </w:r>
      <w:r w:rsidR="00024341">
        <w:rPr>
          <w:sz w:val="22"/>
          <w:szCs w:val="22"/>
        </w:rPr>
        <w:t xml:space="preserve">Finally, we come to the specific energy for the storage solution. </w:t>
      </w:r>
      <w:r w:rsidR="00401532">
        <w:rPr>
          <w:sz w:val="22"/>
          <w:szCs w:val="22"/>
        </w:rPr>
        <w:t xml:space="preserve">The supercapacitor hybrid has a specific energy rating of anywhere between 10- and 15-watt hours per kilogram. This essentially tells us the density of the battery, all this means is that for the same watt hours between the two storage solutions, the supercapacitor hybrid will be heavier, as it is less dense. </w:t>
      </w:r>
    </w:p>
    <w:p w14:paraId="7EEC369F" w14:textId="77777777" w:rsidR="00957157" w:rsidRDefault="00957157" w:rsidP="004A7879"/>
    <w:p w14:paraId="34A4FC9C" w14:textId="217D77D9" w:rsidR="001A41A9" w:rsidRDefault="004A7879" w:rsidP="00CF0140">
      <w:pPr>
        <w:pStyle w:val="Heading2"/>
      </w:pPr>
      <w:bookmarkStart w:id="8" w:name="_Toc124689229"/>
      <w:r>
        <w:t>System operations</w:t>
      </w:r>
      <w:bookmarkEnd w:id="8"/>
    </w:p>
    <w:p w14:paraId="656B77BA" w14:textId="77777777" w:rsidR="00CF0140" w:rsidRPr="00CF0140" w:rsidRDefault="00CF0140" w:rsidP="00CF0140"/>
    <w:p w14:paraId="7E5AC242" w14:textId="038D875B" w:rsidR="00770426" w:rsidRDefault="00C25B90" w:rsidP="001A41A9">
      <w:pPr>
        <w:rPr>
          <w:sz w:val="22"/>
          <w:szCs w:val="22"/>
        </w:rPr>
      </w:pPr>
      <w:r>
        <w:rPr>
          <w:sz w:val="22"/>
          <w:szCs w:val="22"/>
        </w:rPr>
        <w:t xml:space="preserve">An electronic KERS will convert the </w:t>
      </w:r>
      <w:r w:rsidR="00946AB9">
        <w:rPr>
          <w:sz w:val="22"/>
          <w:szCs w:val="22"/>
        </w:rPr>
        <w:t xml:space="preserve">kinetic energy received under braking of the vehicle, that would otherwise be lost in heat and sound, and using an electromagnetic will convert this into an electric potential and then into chemical energy as it is stored in the supercapacitor hybrid. To release the energy back into the drive system, a motor will </w:t>
      </w:r>
      <w:r w:rsidR="00A15D71">
        <w:rPr>
          <w:sz w:val="22"/>
          <w:szCs w:val="22"/>
        </w:rPr>
        <w:t>need</w:t>
      </w:r>
      <w:r w:rsidR="00946AB9">
        <w:rPr>
          <w:sz w:val="22"/>
          <w:szCs w:val="22"/>
        </w:rPr>
        <w:t xml:space="preserve"> to be attached to the drivetrain which will be driven by the energy released form the supercapacitor hybrid. </w:t>
      </w:r>
    </w:p>
    <w:p w14:paraId="678E5E4F" w14:textId="77777777" w:rsidR="001B0178" w:rsidRPr="00C25B90" w:rsidRDefault="001B0178" w:rsidP="001A41A9">
      <w:pPr>
        <w:rPr>
          <w:sz w:val="22"/>
          <w:szCs w:val="22"/>
        </w:rPr>
      </w:pPr>
    </w:p>
    <w:p w14:paraId="1E442EEE" w14:textId="66DD07BD" w:rsidR="001B0178" w:rsidRDefault="001A41A9" w:rsidP="00CF0140">
      <w:pPr>
        <w:pStyle w:val="Heading3"/>
      </w:pPr>
      <w:bookmarkStart w:id="9" w:name="_Toc124689230"/>
      <w:r>
        <w:t>Comparison to conventional friction brake</w:t>
      </w:r>
      <w:bookmarkEnd w:id="9"/>
    </w:p>
    <w:p w14:paraId="487ED073" w14:textId="77777777" w:rsidR="00CF0140" w:rsidRPr="00CF0140" w:rsidRDefault="00CF0140" w:rsidP="00CF0140"/>
    <w:p w14:paraId="23AA97FC" w14:textId="440FB01B" w:rsidR="001B0178" w:rsidRDefault="001B0178">
      <w:pPr>
        <w:spacing w:after="160" w:line="259" w:lineRule="auto"/>
        <w:rPr>
          <w:sz w:val="22"/>
          <w:szCs w:val="22"/>
        </w:rPr>
      </w:pPr>
      <w:r>
        <w:rPr>
          <w:sz w:val="22"/>
          <w:szCs w:val="22"/>
        </w:rPr>
        <w:t xml:space="preserve">The driver of the vehicle should not feel any difference when slowing the vehicle before and after the fitting of the KERS. The only difference will be the mass of the vehicle will have increased which would affect the stopping of the vehicle making it take more effort however the system would not interfere otherwise. </w:t>
      </w:r>
    </w:p>
    <w:p w14:paraId="28E3DDF7" w14:textId="77777777" w:rsidR="00CF0140" w:rsidRPr="001B0178" w:rsidRDefault="00CF0140">
      <w:pPr>
        <w:spacing w:after="160" w:line="259" w:lineRule="auto"/>
        <w:rPr>
          <w:sz w:val="22"/>
          <w:szCs w:val="22"/>
        </w:rPr>
      </w:pPr>
    </w:p>
    <w:p w14:paraId="1FBC48FC" w14:textId="77777777" w:rsidR="001B0178" w:rsidRDefault="001B0178" w:rsidP="00E77E94">
      <w:pPr>
        <w:pStyle w:val="Heading3"/>
      </w:pPr>
      <w:bookmarkStart w:id="10" w:name="_Toc124689231"/>
      <w:r>
        <w:lastRenderedPageBreak/>
        <w:t>Efficiency of vehicle</w:t>
      </w:r>
      <w:bookmarkEnd w:id="10"/>
    </w:p>
    <w:p w14:paraId="22E342FC" w14:textId="5A8489A7" w:rsidR="001B0178" w:rsidRDefault="001B0178" w:rsidP="006A126C"/>
    <w:p w14:paraId="29A1B8EA" w14:textId="10E4BAB7" w:rsidR="006A126C" w:rsidRPr="006A126C" w:rsidRDefault="006A126C" w:rsidP="006A126C">
      <w:pPr>
        <w:rPr>
          <w:sz w:val="22"/>
          <w:szCs w:val="22"/>
        </w:rPr>
      </w:pPr>
      <w:r>
        <w:rPr>
          <w:sz w:val="22"/>
          <w:szCs w:val="22"/>
        </w:rPr>
        <w:t xml:space="preserve">The vehicle should perform better in terms of MPG once the system is fitted as there will be times where the vehicle will be driven both the standard powertrain and with the aid of the KERS. </w:t>
      </w:r>
      <w:r w:rsidR="00E77E94">
        <w:rPr>
          <w:sz w:val="22"/>
          <w:szCs w:val="22"/>
        </w:rPr>
        <w:t xml:space="preserve">This will require the vehicle to use less </w:t>
      </w:r>
      <w:r w:rsidR="00F26EC7">
        <w:rPr>
          <w:sz w:val="22"/>
          <w:szCs w:val="22"/>
        </w:rPr>
        <w:t>fuel</w:t>
      </w:r>
      <w:r w:rsidR="00E77E94">
        <w:rPr>
          <w:sz w:val="22"/>
          <w:szCs w:val="22"/>
        </w:rPr>
        <w:t xml:space="preserve"> to perform at the same rate as before.</w:t>
      </w:r>
      <w:r w:rsidR="00EA0A7E">
        <w:rPr>
          <w:sz w:val="22"/>
          <w:szCs w:val="22"/>
        </w:rPr>
        <w:t xml:space="preserve"> </w:t>
      </w:r>
      <w:r w:rsidR="00E77E94">
        <w:rPr>
          <w:sz w:val="22"/>
          <w:szCs w:val="22"/>
        </w:rPr>
        <w:t xml:space="preserve"> </w:t>
      </w:r>
    </w:p>
    <w:p w14:paraId="4AA2CE51" w14:textId="77777777" w:rsidR="00E77E94" w:rsidRDefault="00E77E94" w:rsidP="00E77E94">
      <w:bookmarkStart w:id="11" w:name="_Toc124689232"/>
    </w:p>
    <w:p w14:paraId="396C9FE7" w14:textId="77777777" w:rsidR="007216B8" w:rsidRDefault="001A41A9" w:rsidP="001B5368">
      <w:pPr>
        <w:pStyle w:val="Heading1"/>
      </w:pPr>
      <w:r>
        <w:t>Conclusion</w:t>
      </w:r>
      <w:bookmarkEnd w:id="11"/>
    </w:p>
    <w:p w14:paraId="4333795A" w14:textId="77777777" w:rsidR="007216B8" w:rsidRDefault="007216B8" w:rsidP="007216B8"/>
    <w:p w14:paraId="6F4FEDCD" w14:textId="62AA65CE" w:rsidR="001A41A9" w:rsidRDefault="0009766D" w:rsidP="007216B8">
      <w:r>
        <w:rPr>
          <w:sz w:val="22"/>
          <w:szCs w:val="22"/>
        </w:rPr>
        <w:t xml:space="preserve">The vehicle in question, Toyota GR Supra, would benefit form the fitting of a KERS when talking about the MPG the vehicle will do. It was decided that an electronic system with a supercapacitor hybrid storage device would be fitted to the vehicle to yield the best results whilst also maintaining an affordable cost. </w:t>
      </w:r>
      <w:r w:rsidR="00DD57FD">
        <w:rPr>
          <w:sz w:val="22"/>
          <w:szCs w:val="22"/>
        </w:rPr>
        <w:t xml:space="preserve">From the storage solutions compared the supercapacitor hybrid has the best compromise in all areas consider size, weight, price, and performance. The calculations done when calculating the data within the attached excel document shows the dynamics of the vehicle. Showing the aerodynamic resistance and the acceleration resistance for the whole 30 minutes of testing. Also shown is the power required from the vehicle throughout the test. As </w:t>
      </w:r>
      <w:r w:rsidR="00132355">
        <w:rPr>
          <w:sz w:val="22"/>
          <w:szCs w:val="22"/>
        </w:rPr>
        <w:t>seen,</w:t>
      </w:r>
      <w:r w:rsidR="00DD57FD">
        <w:rPr>
          <w:sz w:val="22"/>
          <w:szCs w:val="22"/>
        </w:rPr>
        <w:t xml:space="preserve"> it increases as each phase increases. </w:t>
      </w:r>
      <w:r w:rsidR="00132355">
        <w:rPr>
          <w:sz w:val="22"/>
          <w:szCs w:val="22"/>
        </w:rPr>
        <w:t>Areas that can capture kinetic energy have been noted under the section labelled braking points.</w:t>
      </w:r>
      <w:r w:rsidR="007A0097">
        <w:rPr>
          <w:sz w:val="22"/>
          <w:szCs w:val="22"/>
        </w:rPr>
        <w:t xml:space="preserve"> These are the areas that will be the most beneficial to the car when the deceleration is seen to be higher than 0.5m/s</w:t>
      </w:r>
      <w:r w:rsidR="007A0097">
        <w:rPr>
          <w:rFonts w:cstheme="minorHAnsi"/>
          <w:sz w:val="22"/>
          <w:szCs w:val="22"/>
        </w:rPr>
        <w:t>²</w:t>
      </w:r>
      <w:r w:rsidR="007A0097">
        <w:rPr>
          <w:sz w:val="22"/>
          <w:szCs w:val="22"/>
        </w:rPr>
        <w:t xml:space="preserve">. </w:t>
      </w:r>
      <w:r w:rsidR="001A41A9">
        <w:br w:type="page"/>
      </w:r>
    </w:p>
    <w:bookmarkStart w:id="12" w:name="_Toc124689233" w:displacedByCustomXml="next"/>
    <w:sdt>
      <w:sdtPr>
        <w:rPr>
          <w:rFonts w:asciiTheme="minorHAnsi" w:eastAsiaTheme="minorHAnsi" w:hAnsiTheme="minorHAnsi" w:cstheme="minorBidi"/>
          <w:color w:val="auto"/>
          <w:sz w:val="24"/>
          <w:szCs w:val="24"/>
        </w:rPr>
        <w:id w:val="471642862"/>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2D2F5C07" w14:textId="133C6F03" w:rsidR="001A41A9" w:rsidRDefault="001A41A9">
          <w:pPr>
            <w:pStyle w:val="Heading1"/>
          </w:pPr>
          <w:r>
            <w:t>References</w:t>
          </w:r>
          <w:bookmarkEnd w:id="12"/>
        </w:p>
        <w:p w14:paraId="107B8136" w14:textId="77777777" w:rsidR="00F520AC" w:rsidRPr="00F520AC" w:rsidRDefault="00F520AC" w:rsidP="00F520AC"/>
        <w:sdt>
          <w:sdtPr>
            <w:rPr>
              <w:rFonts w:asciiTheme="majorHAnsi" w:eastAsiaTheme="majorEastAsia" w:hAnsiTheme="majorHAnsi" w:cstheme="majorBidi"/>
              <w:color w:val="2F5496" w:themeColor="accent1" w:themeShade="BF"/>
              <w:sz w:val="32"/>
              <w:szCs w:val="32"/>
            </w:rPr>
            <w:id w:val="-573587230"/>
            <w:bibliography/>
          </w:sdtPr>
          <w:sdtContent>
            <w:p w14:paraId="26E10C6E" w14:textId="77777777" w:rsidR="007216B8" w:rsidRDefault="001A41A9" w:rsidP="007216B8">
              <w:pPr>
                <w:pStyle w:val="Bibliography"/>
                <w:rPr>
                  <w:noProof/>
                </w:rPr>
              </w:pPr>
              <w:r>
                <w:fldChar w:fldCharType="begin"/>
              </w:r>
              <w:r>
                <w:instrText xml:space="preserve"> BIBLIOGRAPHY </w:instrText>
              </w:r>
              <w:r>
                <w:fldChar w:fldCharType="separate"/>
              </w:r>
              <w:r w:rsidR="007216B8">
                <w:rPr>
                  <w:noProof/>
                </w:rPr>
                <w:t xml:space="preserve">Benson, T., 2021. </w:t>
              </w:r>
              <w:r w:rsidR="007216B8">
                <w:rPr>
                  <w:i/>
                  <w:iCs/>
                  <w:noProof/>
                </w:rPr>
                <w:t xml:space="preserve">The Drag Coeffcient. </w:t>
              </w:r>
              <w:r w:rsidR="007216B8">
                <w:rPr>
                  <w:noProof/>
                </w:rPr>
                <w:t xml:space="preserve">[Online] </w:t>
              </w:r>
              <w:r w:rsidR="007216B8">
                <w:rPr>
                  <w:noProof/>
                </w:rPr>
                <w:br/>
                <w:t xml:space="preserve">Available at: </w:t>
              </w:r>
              <w:r w:rsidR="007216B8">
                <w:rPr>
                  <w:noProof/>
                  <w:u w:val="single"/>
                </w:rPr>
                <w:t>https://www.grc.nasa.gov/www/k-12/rocket/dragco.html#:~:text=The%20drag%20coefficient%20Cd%20is,times%20the%20reference%20area%20A.&amp;text=The%20drag%20coefficient%20then%20expresses,dynamic%20pressure%20times%20the%20area.</w:t>
              </w:r>
              <w:r w:rsidR="007216B8">
                <w:rPr>
                  <w:noProof/>
                </w:rPr>
                <w:br/>
                <w:t>[Accessed 11 January 2023].</w:t>
              </w:r>
            </w:p>
            <w:p w14:paraId="22A6ACDB" w14:textId="77777777" w:rsidR="007216B8" w:rsidRDefault="007216B8" w:rsidP="007216B8">
              <w:pPr>
                <w:pStyle w:val="Bibliography"/>
                <w:rPr>
                  <w:noProof/>
                </w:rPr>
              </w:pPr>
              <w:r>
                <w:rPr>
                  <w:noProof/>
                </w:rPr>
                <w:t xml:space="preserve">Energizer, 2018. </w:t>
              </w:r>
              <w:r>
                <w:rPr>
                  <w:i/>
                  <w:iCs/>
                  <w:noProof/>
                </w:rPr>
                <w:t xml:space="preserve">Nickel Metal Hydride (NiMH), </w:t>
              </w:r>
              <w:r>
                <w:rPr>
                  <w:noProof/>
                </w:rPr>
                <w:t>s.l.: Energizer Brands, LLC..</w:t>
              </w:r>
            </w:p>
            <w:p w14:paraId="6F421FAD" w14:textId="77777777" w:rsidR="007216B8" w:rsidRDefault="007216B8" w:rsidP="007216B8">
              <w:pPr>
                <w:pStyle w:val="Bibliography"/>
                <w:rPr>
                  <w:noProof/>
                </w:rPr>
              </w:pPr>
              <w:r>
                <w:rPr>
                  <w:noProof/>
                </w:rPr>
                <w:t xml:space="preserve">Energy Storage association, n.d. </w:t>
              </w:r>
              <w:r>
                <w:rPr>
                  <w:i/>
                  <w:iCs/>
                  <w:noProof/>
                </w:rPr>
                <w:t xml:space="preserve">MECHANICAL ENERGY STORAGE. </w:t>
              </w:r>
              <w:r>
                <w:rPr>
                  <w:noProof/>
                </w:rPr>
                <w:t xml:space="preserve">[Online] </w:t>
              </w:r>
              <w:r>
                <w:rPr>
                  <w:noProof/>
                </w:rPr>
                <w:br/>
                <w:t xml:space="preserve">Available at: </w:t>
              </w:r>
              <w:r>
                <w:rPr>
                  <w:noProof/>
                  <w:u w:val="single"/>
                </w:rPr>
                <w:t>https://energystorage.org/why-energy-storage/technologies/mechanical-energy-storage/#:~:text=More%20advanced%20flywheel%20designs%20are,more%20about%20flywheel%20technologies%20below.</w:t>
              </w:r>
              <w:r>
                <w:rPr>
                  <w:noProof/>
                </w:rPr>
                <w:br/>
                <w:t>[Accessed 12 January 2023].</w:t>
              </w:r>
            </w:p>
            <w:p w14:paraId="56C6330C" w14:textId="77777777" w:rsidR="007216B8" w:rsidRDefault="007216B8" w:rsidP="007216B8">
              <w:pPr>
                <w:pStyle w:val="Bibliography"/>
                <w:rPr>
                  <w:noProof/>
                </w:rPr>
              </w:pPr>
              <w:r>
                <w:rPr>
                  <w:noProof/>
                </w:rPr>
                <w:t xml:space="preserve">Ganesh Sainadh Gudavalli, T. P. D., 2018. </w:t>
              </w:r>
              <w:r>
                <w:rPr>
                  <w:i/>
                  <w:iCs/>
                  <w:noProof/>
                </w:rPr>
                <w:t xml:space="preserve">Emerging Materials for Energy Conversion and Storage. </w:t>
              </w:r>
              <w:r>
                <w:rPr>
                  <w:noProof/>
                </w:rPr>
                <w:t>s.l.:s.n.</w:t>
              </w:r>
            </w:p>
            <w:p w14:paraId="0CA12F4D" w14:textId="77777777" w:rsidR="007216B8" w:rsidRDefault="007216B8" w:rsidP="007216B8">
              <w:pPr>
                <w:pStyle w:val="Bibliography"/>
                <w:rPr>
                  <w:noProof/>
                </w:rPr>
              </w:pPr>
              <w:r>
                <w:rPr>
                  <w:noProof/>
                </w:rPr>
                <w:t xml:space="preserve">High Power Media, 2011. </w:t>
              </w:r>
              <w:r>
                <w:rPr>
                  <w:i/>
                  <w:iCs/>
                  <w:noProof/>
                </w:rPr>
                <w:t xml:space="preserve">Baterry KERS. </w:t>
              </w:r>
              <w:r>
                <w:rPr>
                  <w:noProof/>
                </w:rPr>
                <w:t xml:space="preserve">[Online] </w:t>
              </w:r>
              <w:r>
                <w:rPr>
                  <w:noProof/>
                </w:rPr>
                <w:br/>
                <w:t xml:space="preserve">Available at: </w:t>
              </w:r>
              <w:r>
                <w:rPr>
                  <w:noProof/>
                  <w:u w:val="single"/>
                </w:rPr>
                <w:t>https://www.highpowermedia.com/Archive/battery-kers#:~:text=They%20are%20thought%20to%20be,in%20a%20typical%20KERS%20battery.</w:t>
              </w:r>
              <w:r>
                <w:rPr>
                  <w:noProof/>
                </w:rPr>
                <w:br/>
                <w:t>[Accessed 15 January 2023].</w:t>
              </w:r>
            </w:p>
            <w:p w14:paraId="1EA04B95" w14:textId="77777777" w:rsidR="007216B8" w:rsidRDefault="007216B8" w:rsidP="007216B8">
              <w:pPr>
                <w:pStyle w:val="Bibliography"/>
                <w:rPr>
                  <w:noProof/>
                </w:rPr>
              </w:pPr>
              <w:r>
                <w:rPr>
                  <w:noProof/>
                </w:rPr>
                <w:t xml:space="preserve">Lohar, P., 2016. </w:t>
              </w:r>
              <w:r>
                <w:rPr>
                  <w:i/>
                  <w:iCs/>
                  <w:noProof/>
                </w:rPr>
                <w:t xml:space="preserve">kinetic energy recovery system (all types of KERS ). </w:t>
              </w:r>
              <w:r>
                <w:rPr>
                  <w:noProof/>
                </w:rPr>
                <w:t xml:space="preserve">[Online] </w:t>
              </w:r>
              <w:r>
                <w:rPr>
                  <w:noProof/>
                </w:rPr>
                <w:br/>
                <w:t xml:space="preserve">Available at: </w:t>
              </w:r>
              <w:r>
                <w:rPr>
                  <w:noProof/>
                  <w:u w:val="single"/>
                </w:rPr>
                <w:t>https://www.slideshare.net/akex009/kinetic-energy-recovery-system-all-types-of-kers</w:t>
              </w:r>
              <w:r>
                <w:rPr>
                  <w:noProof/>
                </w:rPr>
                <w:br/>
                <w:t>[Accessed 11 January 2023].</w:t>
              </w:r>
            </w:p>
            <w:p w14:paraId="068045DC" w14:textId="77777777" w:rsidR="007216B8" w:rsidRDefault="007216B8" w:rsidP="007216B8">
              <w:pPr>
                <w:pStyle w:val="Bibliography"/>
                <w:rPr>
                  <w:noProof/>
                </w:rPr>
              </w:pPr>
              <w:r>
                <w:rPr>
                  <w:noProof/>
                </w:rPr>
                <w:t xml:space="preserve">Łukasz Wargula, B. W. a. M. K., 2019. </w:t>
              </w:r>
              <w:r>
                <w:rPr>
                  <w:i/>
                  <w:iCs/>
                  <w:noProof/>
                </w:rPr>
                <w:t xml:space="preserve">The determination of the rolling resistance coefficient of objects equipped with the wheels and suspension system – results of preliminary tests, </w:t>
              </w:r>
              <w:r>
                <w:rPr>
                  <w:noProof/>
                </w:rPr>
                <w:t>Poznan: Poznan University of Technology.</w:t>
              </w:r>
            </w:p>
            <w:p w14:paraId="0204BB47" w14:textId="77777777" w:rsidR="007216B8" w:rsidRDefault="007216B8" w:rsidP="007216B8">
              <w:pPr>
                <w:pStyle w:val="Bibliography"/>
                <w:rPr>
                  <w:noProof/>
                </w:rPr>
              </w:pPr>
              <w:r>
                <w:rPr>
                  <w:noProof/>
                </w:rPr>
                <w:t xml:space="preserve">Oliva, J., 2020. </w:t>
              </w:r>
              <w:r>
                <w:rPr>
                  <w:i/>
                  <w:iCs/>
                  <w:noProof/>
                </w:rPr>
                <w:t xml:space="preserve">Watch Toyota Supra exceed limiter in this POV Autobahn top speed run. </w:t>
              </w:r>
              <w:r>
                <w:rPr>
                  <w:noProof/>
                </w:rPr>
                <w:t xml:space="preserve">[Online] </w:t>
              </w:r>
              <w:r>
                <w:rPr>
                  <w:noProof/>
                </w:rPr>
                <w:br/>
                <w:t xml:space="preserve">Available at: </w:t>
              </w:r>
              <w:r>
                <w:rPr>
                  <w:noProof/>
                  <w:u w:val="single"/>
                </w:rPr>
                <w:t>https://uk.motor1.com/news/425210/toyota-supra-autobahn-top-speed/</w:t>
              </w:r>
              <w:r>
                <w:rPr>
                  <w:noProof/>
                </w:rPr>
                <w:br/>
                <w:t>[Accessed 15 January 2023].</w:t>
              </w:r>
            </w:p>
            <w:p w14:paraId="0A9148AC" w14:textId="77777777" w:rsidR="007216B8" w:rsidRDefault="007216B8" w:rsidP="007216B8">
              <w:pPr>
                <w:pStyle w:val="Bibliography"/>
                <w:rPr>
                  <w:noProof/>
                </w:rPr>
              </w:pPr>
              <w:r>
                <w:rPr>
                  <w:noProof/>
                </w:rPr>
                <w:t xml:space="preserve">RAC, 2021. </w:t>
              </w:r>
              <w:r>
                <w:rPr>
                  <w:i/>
                  <w:iCs/>
                  <w:noProof/>
                </w:rPr>
                <w:t xml:space="preserve">How long do electric car batteries last? EV battery recycling. </w:t>
              </w:r>
              <w:r>
                <w:rPr>
                  <w:noProof/>
                </w:rPr>
                <w:t xml:space="preserve">[Online] </w:t>
              </w:r>
              <w:r>
                <w:rPr>
                  <w:noProof/>
                </w:rPr>
                <w:br/>
                <w:t xml:space="preserve">Available at: </w:t>
              </w:r>
              <w:r>
                <w:rPr>
                  <w:noProof/>
                  <w:u w:val="single"/>
                </w:rPr>
                <w:t>https://www.rac.co.uk/drive/electric-cars/charging/how-long-do-electric-car-batteries-last/#:~:text=Most%20EVs%20use%20lithium%2Dion,distance%20%E2%80%93%20from%20an%20electric%20car.</w:t>
              </w:r>
              <w:r>
                <w:rPr>
                  <w:noProof/>
                </w:rPr>
                <w:br/>
                <w:t>[Accessed 12 January 2023].</w:t>
              </w:r>
            </w:p>
            <w:p w14:paraId="029D929B" w14:textId="77777777" w:rsidR="007216B8" w:rsidRDefault="007216B8" w:rsidP="007216B8">
              <w:pPr>
                <w:pStyle w:val="Bibliography"/>
                <w:rPr>
                  <w:noProof/>
                </w:rPr>
              </w:pPr>
              <w:r>
                <w:rPr>
                  <w:noProof/>
                </w:rPr>
                <w:t xml:space="preserve">Sarkar, A., 2016. </w:t>
              </w:r>
              <w:r>
                <w:rPr>
                  <w:i/>
                  <w:iCs/>
                  <w:noProof/>
                </w:rPr>
                <w:t xml:space="preserve">Kinetic Energy Recovery Systems in Formula 1, </w:t>
              </w:r>
              <w:r>
                <w:rPr>
                  <w:noProof/>
                </w:rPr>
                <w:t>Stanford: Stanford University.</w:t>
              </w:r>
            </w:p>
            <w:p w14:paraId="720DFD8B" w14:textId="77777777" w:rsidR="007216B8" w:rsidRDefault="007216B8" w:rsidP="007216B8">
              <w:pPr>
                <w:pStyle w:val="Bibliography"/>
                <w:rPr>
                  <w:noProof/>
                </w:rPr>
              </w:pPr>
              <w:r>
                <w:rPr>
                  <w:noProof/>
                </w:rPr>
                <w:t xml:space="preserve">Shale-Hester, T., 2021. </w:t>
              </w:r>
              <w:r>
                <w:rPr>
                  <w:i/>
                  <w:iCs/>
                  <w:noProof/>
                </w:rPr>
                <w:t xml:space="preserve">Average age of UK cars reaches record high. </w:t>
              </w:r>
              <w:r>
                <w:rPr>
                  <w:noProof/>
                </w:rPr>
                <w:t xml:space="preserve">[Online] </w:t>
              </w:r>
              <w:r>
                <w:rPr>
                  <w:noProof/>
                </w:rPr>
                <w:br/>
                <w:t xml:space="preserve">Available at: </w:t>
              </w:r>
              <w:r>
                <w:rPr>
                  <w:noProof/>
                  <w:u w:val="single"/>
                </w:rPr>
                <w:t>https://www.autoexpress.co.uk/news/59950/average-age-uk-cars-reaches-record-high#:~:text=The%20average%20UK%20car%20is,2009%20to%2040.35%20million%20units&amp;text=The%20average%20age%20of%20a,earlier%20still%20on%20the%20road.</w:t>
              </w:r>
              <w:r>
                <w:rPr>
                  <w:noProof/>
                </w:rPr>
                <w:br/>
                <w:t>[Accessed 15 January 2023].</w:t>
              </w:r>
            </w:p>
            <w:p w14:paraId="1DC4A5C1" w14:textId="77777777" w:rsidR="007216B8" w:rsidRDefault="007216B8" w:rsidP="007216B8">
              <w:pPr>
                <w:pStyle w:val="Bibliography"/>
                <w:rPr>
                  <w:noProof/>
                </w:rPr>
              </w:pPr>
              <w:r>
                <w:rPr>
                  <w:noProof/>
                </w:rPr>
                <w:lastRenderedPageBreak/>
                <w:t xml:space="preserve">The Brake Report, 2019. </w:t>
              </w:r>
              <w:r>
                <w:rPr>
                  <w:i/>
                  <w:iCs/>
                  <w:noProof/>
                </w:rPr>
                <w:t xml:space="preserve">VOLVO ADDING KERS TO PRODUCTION CARS IN 2020. </w:t>
              </w:r>
              <w:r>
                <w:rPr>
                  <w:noProof/>
                </w:rPr>
                <w:t xml:space="preserve">[Online] </w:t>
              </w:r>
              <w:r>
                <w:rPr>
                  <w:noProof/>
                </w:rPr>
                <w:br/>
                <w:t xml:space="preserve">Available at: </w:t>
              </w:r>
              <w:r>
                <w:rPr>
                  <w:noProof/>
                  <w:u w:val="single"/>
                </w:rPr>
                <w:t>https://thebrakereport.com/volvo-using-kers-on-production-cars-in-2020/</w:t>
              </w:r>
              <w:r>
                <w:rPr>
                  <w:noProof/>
                </w:rPr>
                <w:br/>
                <w:t>[Accessed 09 January 2023].</w:t>
              </w:r>
            </w:p>
            <w:p w14:paraId="1C17A220" w14:textId="77777777" w:rsidR="007216B8" w:rsidRDefault="007216B8" w:rsidP="007216B8">
              <w:pPr>
                <w:pStyle w:val="Bibliography"/>
                <w:rPr>
                  <w:noProof/>
                </w:rPr>
              </w:pPr>
              <w:r>
                <w:rPr>
                  <w:noProof/>
                </w:rPr>
                <w:t xml:space="preserve">Wikipedia, 2022. </w:t>
              </w:r>
              <w:r>
                <w:rPr>
                  <w:i/>
                  <w:iCs/>
                  <w:noProof/>
                </w:rPr>
                <w:t xml:space="preserve">Supercapacitor. </w:t>
              </w:r>
              <w:r>
                <w:rPr>
                  <w:noProof/>
                </w:rPr>
                <w:t xml:space="preserve">[Online] </w:t>
              </w:r>
              <w:r>
                <w:rPr>
                  <w:noProof/>
                </w:rPr>
                <w:br/>
                <w:t xml:space="preserve">Available at: </w:t>
              </w:r>
              <w:r>
                <w:rPr>
                  <w:noProof/>
                  <w:u w:val="single"/>
                </w:rPr>
                <w:t>https://en.wikipedia.org/wiki/Supercapacitor#Types</w:t>
              </w:r>
              <w:r>
                <w:rPr>
                  <w:noProof/>
                </w:rPr>
                <w:br/>
                <w:t>[Accessed 12 January 2023].</w:t>
              </w:r>
            </w:p>
            <w:p w14:paraId="51B36444" w14:textId="77777777" w:rsidR="007216B8" w:rsidRDefault="007216B8" w:rsidP="007216B8">
              <w:pPr>
                <w:pStyle w:val="Bibliography"/>
                <w:rPr>
                  <w:noProof/>
                </w:rPr>
              </w:pPr>
              <w:r>
                <w:rPr>
                  <w:noProof/>
                </w:rPr>
                <w:t xml:space="preserve">Wikipedia, 2023. </w:t>
              </w:r>
              <w:r>
                <w:rPr>
                  <w:i/>
                  <w:iCs/>
                  <w:noProof/>
                </w:rPr>
                <w:t xml:space="preserve">Automobile drag coefficient. </w:t>
              </w:r>
              <w:r>
                <w:rPr>
                  <w:noProof/>
                </w:rPr>
                <w:t xml:space="preserve">[Online] </w:t>
              </w:r>
              <w:r>
                <w:rPr>
                  <w:noProof/>
                </w:rPr>
                <w:br/>
                <w:t xml:space="preserve">Available at: </w:t>
              </w:r>
              <w:r>
                <w:rPr>
                  <w:noProof/>
                  <w:u w:val="single"/>
                </w:rPr>
                <w:t>https://en.wikipedia.org/wiki/Automobile_drag_coefficient</w:t>
              </w:r>
              <w:r>
                <w:rPr>
                  <w:noProof/>
                </w:rPr>
                <w:br/>
                <w:t>[Accessed 11 January 2023].</w:t>
              </w:r>
            </w:p>
            <w:p w14:paraId="6A1A58D8" w14:textId="77777777" w:rsidR="007216B8" w:rsidRDefault="007216B8" w:rsidP="007216B8">
              <w:pPr>
                <w:pStyle w:val="Bibliography"/>
                <w:rPr>
                  <w:noProof/>
                </w:rPr>
              </w:pPr>
              <w:r>
                <w:rPr>
                  <w:noProof/>
                </w:rPr>
                <w:t xml:space="preserve">YURDAY, E., 2023. </w:t>
              </w:r>
              <w:r>
                <w:rPr>
                  <w:i/>
                  <w:iCs/>
                  <w:noProof/>
                </w:rPr>
                <w:t xml:space="preserve">Average Car Mileage UK. </w:t>
              </w:r>
              <w:r>
                <w:rPr>
                  <w:noProof/>
                </w:rPr>
                <w:t xml:space="preserve">[Online] </w:t>
              </w:r>
              <w:r>
                <w:rPr>
                  <w:noProof/>
                </w:rPr>
                <w:br/>
                <w:t xml:space="preserve">Available at: </w:t>
              </w:r>
              <w:r>
                <w:rPr>
                  <w:noProof/>
                  <w:u w:val="single"/>
                </w:rPr>
                <w:t>https://www.nimblefins.co.uk/cheap-car-insurance/average-car-mileage-uk#:~:text=Average%20Mileage%20per%20Day%2C%20Week%2C%20Month%20and%20Year&amp;text=On%20a%20daily%20basis%2C%20cars,and%207%2C400%20miles%20a%20year.</w:t>
              </w:r>
              <w:r>
                <w:rPr>
                  <w:noProof/>
                </w:rPr>
                <w:br/>
                <w:t>[Accessed 15 January 2023].</w:t>
              </w:r>
            </w:p>
            <w:p w14:paraId="0CEA4772" w14:textId="10FDCB62" w:rsidR="001A41A9" w:rsidRDefault="001A41A9" w:rsidP="007216B8">
              <w:pPr>
                <w:pStyle w:val="Heading1"/>
              </w:pPr>
              <w:r>
                <w:rPr>
                  <w:b/>
                  <w:bCs/>
                  <w:noProof/>
                </w:rPr>
                <w:fldChar w:fldCharType="end"/>
              </w:r>
            </w:p>
          </w:sdtContent>
        </w:sdt>
      </w:sdtContent>
    </w:sdt>
    <w:p w14:paraId="6BFA280F" w14:textId="72C45FD6" w:rsidR="001A41A9" w:rsidRPr="00BD67AB" w:rsidRDefault="001A41A9" w:rsidP="00BD67AB">
      <w:pPr>
        <w:pStyle w:val="Heading1"/>
      </w:pPr>
      <w:bookmarkStart w:id="13" w:name="_Toc124689234"/>
      <w:r>
        <w:t>Appendix</w:t>
      </w:r>
      <w:bookmarkEnd w:id="13"/>
    </w:p>
    <w:p w14:paraId="256E0E5D" w14:textId="125BEF02" w:rsidR="001A41A9" w:rsidRDefault="001A41A9" w:rsidP="001A41A9"/>
    <w:p w14:paraId="3CCFED02" w14:textId="2A22F211" w:rsidR="00E23A0A" w:rsidRDefault="00E23A0A" w:rsidP="00E23A0A">
      <w:pPr>
        <w:pStyle w:val="Caption"/>
        <w:keepNext/>
      </w:pPr>
      <w:r>
        <w:t xml:space="preserve">Table </w:t>
      </w:r>
      <w:fldSimple w:instr=" SEQ Table \* ARABIC ">
        <w:r>
          <w:rPr>
            <w:noProof/>
          </w:rPr>
          <w:t>1</w:t>
        </w:r>
      </w:fldSimple>
      <w:r>
        <w:t>: Supercapacitor efficiencies</w:t>
      </w:r>
    </w:p>
    <w:p w14:paraId="6BECE868" w14:textId="6DB825E6" w:rsidR="00E23A0A" w:rsidRDefault="00000000" w:rsidP="001A41A9">
      <w:sdt>
        <w:sdtPr>
          <w:id w:val="189274946"/>
          <w:citation/>
        </w:sdtPr>
        <w:sdtContent>
          <w:r w:rsidR="00E23A0A">
            <w:fldChar w:fldCharType="begin"/>
          </w:r>
          <w:r w:rsidR="00E23A0A">
            <w:rPr>
              <w:noProof/>
            </w:rPr>
            <w:instrText xml:space="preserve"> CITATION Wik22 \l 2057 </w:instrText>
          </w:r>
          <w:r w:rsidR="00E23A0A">
            <w:fldChar w:fldCharType="separate"/>
          </w:r>
          <w:r w:rsidR="007216B8" w:rsidRPr="007216B8">
            <w:rPr>
              <w:noProof/>
            </w:rPr>
            <w:t>(Wikipedia, 2022)</w:t>
          </w:r>
          <w:r w:rsidR="00E23A0A">
            <w:fldChar w:fldCharType="end"/>
          </w:r>
        </w:sdtContent>
      </w:sdt>
      <w:r w:rsidR="00E23A0A">
        <w:rPr>
          <w:noProof/>
        </w:rPr>
        <w:drawing>
          <wp:inline distT="0" distB="0" distL="0" distR="0" wp14:anchorId="5310A078" wp14:editId="67C7B425">
            <wp:extent cx="5268351" cy="4657917"/>
            <wp:effectExtent l="0" t="0" r="889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2"/>
                    <a:srcRect l="13254" t="23197" r="35939" b="9421"/>
                    <a:stretch/>
                  </pic:blipFill>
                  <pic:spPr bwMode="auto">
                    <a:xfrm>
                      <a:off x="0" y="0"/>
                      <a:ext cx="5276880" cy="4665457"/>
                    </a:xfrm>
                    <a:prstGeom prst="rect">
                      <a:avLst/>
                    </a:prstGeom>
                    <a:ln>
                      <a:noFill/>
                    </a:ln>
                    <a:extLst>
                      <a:ext uri="{53640926-AAD7-44D8-BBD7-CCE9431645EC}">
                        <a14:shadowObscured xmlns:a14="http://schemas.microsoft.com/office/drawing/2010/main"/>
                      </a:ext>
                    </a:extLst>
                  </pic:spPr>
                </pic:pic>
              </a:graphicData>
            </a:graphic>
          </wp:inline>
        </w:drawing>
      </w:r>
    </w:p>
    <w:p w14:paraId="29270C84" w14:textId="5A17E9DC" w:rsidR="00462ADB" w:rsidRDefault="00462ADB" w:rsidP="001A41A9"/>
    <w:p w14:paraId="575F1E7C" w14:textId="77777777" w:rsidR="00462ADB" w:rsidRDefault="00462ADB" w:rsidP="00462ADB">
      <w:pPr>
        <w:keepNext/>
      </w:pPr>
      <w:r>
        <w:rPr>
          <w:noProof/>
        </w:rPr>
        <w:drawing>
          <wp:inline distT="0" distB="0" distL="0" distR="0" wp14:anchorId="48E2D8F3" wp14:editId="13A64F03">
            <wp:extent cx="5655212" cy="162222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03721" cy="1664820"/>
                    </a:xfrm>
                    <a:prstGeom prst="rect">
                      <a:avLst/>
                    </a:prstGeom>
                    <a:noFill/>
                  </pic:spPr>
                </pic:pic>
              </a:graphicData>
            </a:graphic>
          </wp:inline>
        </w:drawing>
      </w:r>
    </w:p>
    <w:p w14:paraId="627388D1" w14:textId="0448E176" w:rsidR="00462ADB" w:rsidRDefault="00462ADB" w:rsidP="00462ADB">
      <w:pPr>
        <w:pStyle w:val="Caption"/>
      </w:pPr>
      <w:r>
        <w:t>Figure 2: WLTP Class 3</w:t>
      </w:r>
    </w:p>
    <w:p w14:paraId="7AFE0D5B" w14:textId="730A5565" w:rsidR="0009766D" w:rsidRDefault="0009766D" w:rsidP="0009766D">
      <w:hyperlink r:id="rId14" w:history="1">
        <w:r>
          <w:rPr>
            <w:rStyle w:val="Hyperlink"/>
          </w:rPr>
          <w:t>WLTP data.xlsx</w:t>
        </w:r>
      </w:hyperlink>
    </w:p>
    <w:p w14:paraId="6E7AF31B" w14:textId="7DCD56E7" w:rsidR="006F790C" w:rsidRDefault="006F790C" w:rsidP="0009766D"/>
    <w:p w14:paraId="498BE51D" w14:textId="35651929" w:rsidR="006F790C" w:rsidRPr="0009766D" w:rsidRDefault="006F790C" w:rsidP="0009766D">
      <w:r>
        <w:rPr>
          <w:noProof/>
        </w:rPr>
        <w:drawing>
          <wp:inline distT="0" distB="0" distL="0" distR="0" wp14:anchorId="07900CB8" wp14:editId="766FADA2">
            <wp:extent cx="6120765" cy="35179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0765" cy="3517900"/>
                    </a:xfrm>
                    <a:prstGeom prst="rect">
                      <a:avLst/>
                    </a:prstGeom>
                    <a:noFill/>
                  </pic:spPr>
                </pic:pic>
              </a:graphicData>
            </a:graphic>
          </wp:inline>
        </w:drawing>
      </w:r>
    </w:p>
    <w:sectPr w:rsidR="006F790C" w:rsidRPr="0009766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11932" w14:textId="77777777" w:rsidR="00FC3421" w:rsidRDefault="00FC3421" w:rsidP="00606AB7">
      <w:r>
        <w:separator/>
      </w:r>
    </w:p>
  </w:endnote>
  <w:endnote w:type="continuationSeparator" w:id="0">
    <w:p w14:paraId="41076EB9" w14:textId="77777777" w:rsidR="00FC3421" w:rsidRDefault="00FC3421" w:rsidP="00606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673336"/>
      <w:docPartObj>
        <w:docPartGallery w:val="Page Numbers (Bottom of Page)"/>
        <w:docPartUnique/>
      </w:docPartObj>
    </w:sdtPr>
    <w:sdtEndPr>
      <w:rPr>
        <w:noProof/>
      </w:rPr>
    </w:sdtEndPr>
    <w:sdtContent>
      <w:p w14:paraId="16CA0F62" w14:textId="4A6A2C89" w:rsidR="00606AB7" w:rsidRDefault="00606A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FD8914" w14:textId="77777777" w:rsidR="00606AB7" w:rsidRDefault="00606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E0D02" w14:textId="77777777" w:rsidR="00FC3421" w:rsidRDefault="00FC3421" w:rsidP="00606AB7">
      <w:r>
        <w:separator/>
      </w:r>
    </w:p>
  </w:footnote>
  <w:footnote w:type="continuationSeparator" w:id="0">
    <w:p w14:paraId="5515FC09" w14:textId="77777777" w:rsidR="00FC3421" w:rsidRDefault="00FC3421" w:rsidP="00606A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083"/>
    <w:rsid w:val="00003EEA"/>
    <w:rsid w:val="00024341"/>
    <w:rsid w:val="00033DA2"/>
    <w:rsid w:val="00074F2F"/>
    <w:rsid w:val="0009766D"/>
    <w:rsid w:val="000B619B"/>
    <w:rsid w:val="00132355"/>
    <w:rsid w:val="001744C7"/>
    <w:rsid w:val="001A41A9"/>
    <w:rsid w:val="001B0178"/>
    <w:rsid w:val="001B5368"/>
    <w:rsid w:val="001D5E53"/>
    <w:rsid w:val="001E565E"/>
    <w:rsid w:val="00205A40"/>
    <w:rsid w:val="00210D66"/>
    <w:rsid w:val="002135CD"/>
    <w:rsid w:val="00232024"/>
    <w:rsid w:val="002377F3"/>
    <w:rsid w:val="002670D3"/>
    <w:rsid w:val="002822ED"/>
    <w:rsid w:val="002B286C"/>
    <w:rsid w:val="002C119C"/>
    <w:rsid w:val="002C4347"/>
    <w:rsid w:val="002E6AE6"/>
    <w:rsid w:val="002F714A"/>
    <w:rsid w:val="00320947"/>
    <w:rsid w:val="00373CDF"/>
    <w:rsid w:val="003857BE"/>
    <w:rsid w:val="003A2294"/>
    <w:rsid w:val="003B4083"/>
    <w:rsid w:val="003E39C9"/>
    <w:rsid w:val="00401532"/>
    <w:rsid w:val="00442B18"/>
    <w:rsid w:val="00452333"/>
    <w:rsid w:val="00462ADB"/>
    <w:rsid w:val="0047205C"/>
    <w:rsid w:val="0048377F"/>
    <w:rsid w:val="004A7879"/>
    <w:rsid w:val="004D0E3A"/>
    <w:rsid w:val="004F16F9"/>
    <w:rsid w:val="00522E50"/>
    <w:rsid w:val="00526C14"/>
    <w:rsid w:val="005346DC"/>
    <w:rsid w:val="005348C6"/>
    <w:rsid w:val="005530EF"/>
    <w:rsid w:val="00555956"/>
    <w:rsid w:val="005713D7"/>
    <w:rsid w:val="00584A08"/>
    <w:rsid w:val="005A0AE3"/>
    <w:rsid w:val="005A1DFF"/>
    <w:rsid w:val="005C17FF"/>
    <w:rsid w:val="005C3364"/>
    <w:rsid w:val="005F7B45"/>
    <w:rsid w:val="00606AB7"/>
    <w:rsid w:val="006320C4"/>
    <w:rsid w:val="00636512"/>
    <w:rsid w:val="00655009"/>
    <w:rsid w:val="006625A9"/>
    <w:rsid w:val="0068218B"/>
    <w:rsid w:val="006946B0"/>
    <w:rsid w:val="006A126C"/>
    <w:rsid w:val="006B1367"/>
    <w:rsid w:val="006D008D"/>
    <w:rsid w:val="006D3465"/>
    <w:rsid w:val="006D71A0"/>
    <w:rsid w:val="006F790C"/>
    <w:rsid w:val="007170DD"/>
    <w:rsid w:val="007216B8"/>
    <w:rsid w:val="00722A4E"/>
    <w:rsid w:val="0074192C"/>
    <w:rsid w:val="007454B0"/>
    <w:rsid w:val="0075069F"/>
    <w:rsid w:val="00760C17"/>
    <w:rsid w:val="00760DEF"/>
    <w:rsid w:val="00770426"/>
    <w:rsid w:val="007A0097"/>
    <w:rsid w:val="007A0C9C"/>
    <w:rsid w:val="007A7621"/>
    <w:rsid w:val="007C4E1C"/>
    <w:rsid w:val="007D0C9F"/>
    <w:rsid w:val="007E4F47"/>
    <w:rsid w:val="007F6CE9"/>
    <w:rsid w:val="00833A2D"/>
    <w:rsid w:val="00870139"/>
    <w:rsid w:val="008F3ACA"/>
    <w:rsid w:val="009463ED"/>
    <w:rsid w:val="00946AB9"/>
    <w:rsid w:val="00957157"/>
    <w:rsid w:val="00970A82"/>
    <w:rsid w:val="00991653"/>
    <w:rsid w:val="009D181C"/>
    <w:rsid w:val="00A00717"/>
    <w:rsid w:val="00A11A95"/>
    <w:rsid w:val="00A15D71"/>
    <w:rsid w:val="00A55B4C"/>
    <w:rsid w:val="00A638A9"/>
    <w:rsid w:val="00A66B67"/>
    <w:rsid w:val="00A676E9"/>
    <w:rsid w:val="00A8248A"/>
    <w:rsid w:val="00A87CBA"/>
    <w:rsid w:val="00A915E8"/>
    <w:rsid w:val="00A93325"/>
    <w:rsid w:val="00A94C5E"/>
    <w:rsid w:val="00AB1DBF"/>
    <w:rsid w:val="00AB5F27"/>
    <w:rsid w:val="00AB6273"/>
    <w:rsid w:val="00AC374B"/>
    <w:rsid w:val="00AC4D5E"/>
    <w:rsid w:val="00AC6FBF"/>
    <w:rsid w:val="00AE16B3"/>
    <w:rsid w:val="00AF01B9"/>
    <w:rsid w:val="00B0094D"/>
    <w:rsid w:val="00B0340E"/>
    <w:rsid w:val="00B407DD"/>
    <w:rsid w:val="00B5634D"/>
    <w:rsid w:val="00B724FF"/>
    <w:rsid w:val="00BA29D5"/>
    <w:rsid w:val="00BB17F6"/>
    <w:rsid w:val="00BB476F"/>
    <w:rsid w:val="00BC18FF"/>
    <w:rsid w:val="00BD67AB"/>
    <w:rsid w:val="00BE2B96"/>
    <w:rsid w:val="00BE4A10"/>
    <w:rsid w:val="00BF09C1"/>
    <w:rsid w:val="00BF4548"/>
    <w:rsid w:val="00C052C4"/>
    <w:rsid w:val="00C257A7"/>
    <w:rsid w:val="00C25B90"/>
    <w:rsid w:val="00C52EC7"/>
    <w:rsid w:val="00C8489A"/>
    <w:rsid w:val="00CA3E90"/>
    <w:rsid w:val="00CA51B2"/>
    <w:rsid w:val="00CB6C54"/>
    <w:rsid w:val="00CC0087"/>
    <w:rsid w:val="00CC0BB8"/>
    <w:rsid w:val="00CE5394"/>
    <w:rsid w:val="00CF0140"/>
    <w:rsid w:val="00D33B8E"/>
    <w:rsid w:val="00D5534A"/>
    <w:rsid w:val="00D64591"/>
    <w:rsid w:val="00D80B71"/>
    <w:rsid w:val="00D84E3A"/>
    <w:rsid w:val="00DD57FD"/>
    <w:rsid w:val="00E23A0A"/>
    <w:rsid w:val="00E3282A"/>
    <w:rsid w:val="00E3329D"/>
    <w:rsid w:val="00E3791D"/>
    <w:rsid w:val="00E7183C"/>
    <w:rsid w:val="00E77E94"/>
    <w:rsid w:val="00E83E78"/>
    <w:rsid w:val="00E85584"/>
    <w:rsid w:val="00E85B6E"/>
    <w:rsid w:val="00E879E0"/>
    <w:rsid w:val="00E977D6"/>
    <w:rsid w:val="00EA0A7E"/>
    <w:rsid w:val="00EF453D"/>
    <w:rsid w:val="00EF7EC3"/>
    <w:rsid w:val="00F004E5"/>
    <w:rsid w:val="00F03BA0"/>
    <w:rsid w:val="00F26EC7"/>
    <w:rsid w:val="00F520AC"/>
    <w:rsid w:val="00F7575B"/>
    <w:rsid w:val="00F75898"/>
    <w:rsid w:val="00F77DD9"/>
    <w:rsid w:val="00F91A5E"/>
    <w:rsid w:val="00F94B1C"/>
    <w:rsid w:val="00F95BA8"/>
    <w:rsid w:val="00FA16B0"/>
    <w:rsid w:val="00FA7184"/>
    <w:rsid w:val="00FC1074"/>
    <w:rsid w:val="00FC3421"/>
    <w:rsid w:val="00FC3C33"/>
    <w:rsid w:val="00FE4CDC"/>
    <w:rsid w:val="00FF0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C4067"/>
  <w15:chartTrackingRefBased/>
  <w15:docId w15:val="{748FE386-9F7D-483D-933E-B5870D88E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34D"/>
    <w:pPr>
      <w:spacing w:after="0" w:line="240" w:lineRule="auto"/>
    </w:pPr>
    <w:rPr>
      <w:sz w:val="24"/>
      <w:szCs w:val="24"/>
    </w:rPr>
  </w:style>
  <w:style w:type="paragraph" w:styleId="Heading1">
    <w:name w:val="heading 1"/>
    <w:basedOn w:val="Normal"/>
    <w:next w:val="Normal"/>
    <w:link w:val="Heading1Char"/>
    <w:uiPriority w:val="9"/>
    <w:qFormat/>
    <w:rsid w:val="003B40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1A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41A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0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4083"/>
    <w:pPr>
      <w:spacing w:line="259" w:lineRule="auto"/>
      <w:outlineLvl w:val="9"/>
    </w:pPr>
    <w:rPr>
      <w:lang w:val="en-US"/>
    </w:rPr>
  </w:style>
  <w:style w:type="character" w:customStyle="1" w:styleId="Heading2Char">
    <w:name w:val="Heading 2 Char"/>
    <w:basedOn w:val="DefaultParagraphFont"/>
    <w:link w:val="Heading2"/>
    <w:uiPriority w:val="9"/>
    <w:rsid w:val="001A41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41A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170DD"/>
    <w:pPr>
      <w:spacing w:after="100"/>
    </w:pPr>
  </w:style>
  <w:style w:type="paragraph" w:styleId="TOC2">
    <w:name w:val="toc 2"/>
    <w:basedOn w:val="Normal"/>
    <w:next w:val="Normal"/>
    <w:autoRedefine/>
    <w:uiPriority w:val="39"/>
    <w:unhideWhenUsed/>
    <w:rsid w:val="007170DD"/>
    <w:pPr>
      <w:spacing w:after="100"/>
      <w:ind w:left="240"/>
    </w:pPr>
  </w:style>
  <w:style w:type="paragraph" w:styleId="TOC3">
    <w:name w:val="toc 3"/>
    <w:basedOn w:val="Normal"/>
    <w:next w:val="Normal"/>
    <w:autoRedefine/>
    <w:uiPriority w:val="39"/>
    <w:unhideWhenUsed/>
    <w:rsid w:val="007170DD"/>
    <w:pPr>
      <w:spacing w:after="100"/>
      <w:ind w:left="480"/>
    </w:pPr>
  </w:style>
  <w:style w:type="character" w:styleId="Hyperlink">
    <w:name w:val="Hyperlink"/>
    <w:basedOn w:val="DefaultParagraphFont"/>
    <w:uiPriority w:val="99"/>
    <w:unhideWhenUsed/>
    <w:rsid w:val="007170DD"/>
    <w:rPr>
      <w:color w:val="0563C1" w:themeColor="hyperlink"/>
      <w:u w:val="single"/>
    </w:rPr>
  </w:style>
  <w:style w:type="paragraph" w:styleId="Bibliography">
    <w:name w:val="Bibliography"/>
    <w:basedOn w:val="Normal"/>
    <w:next w:val="Normal"/>
    <w:uiPriority w:val="37"/>
    <w:unhideWhenUsed/>
    <w:rsid w:val="00BB476F"/>
  </w:style>
  <w:style w:type="character" w:styleId="PlaceholderText">
    <w:name w:val="Placeholder Text"/>
    <w:basedOn w:val="DefaultParagraphFont"/>
    <w:uiPriority w:val="99"/>
    <w:semiHidden/>
    <w:rsid w:val="00D64591"/>
    <w:rPr>
      <w:color w:val="808080"/>
    </w:rPr>
  </w:style>
  <w:style w:type="paragraph" w:styleId="Header">
    <w:name w:val="header"/>
    <w:basedOn w:val="Normal"/>
    <w:link w:val="HeaderChar"/>
    <w:uiPriority w:val="99"/>
    <w:unhideWhenUsed/>
    <w:rsid w:val="00606AB7"/>
    <w:pPr>
      <w:tabs>
        <w:tab w:val="center" w:pos="4513"/>
        <w:tab w:val="right" w:pos="9026"/>
      </w:tabs>
    </w:pPr>
  </w:style>
  <w:style w:type="character" w:customStyle="1" w:styleId="HeaderChar">
    <w:name w:val="Header Char"/>
    <w:basedOn w:val="DefaultParagraphFont"/>
    <w:link w:val="Header"/>
    <w:uiPriority w:val="99"/>
    <w:rsid w:val="00606AB7"/>
    <w:rPr>
      <w:sz w:val="24"/>
      <w:szCs w:val="24"/>
    </w:rPr>
  </w:style>
  <w:style w:type="paragraph" w:styleId="Footer">
    <w:name w:val="footer"/>
    <w:basedOn w:val="Normal"/>
    <w:link w:val="FooterChar"/>
    <w:uiPriority w:val="99"/>
    <w:unhideWhenUsed/>
    <w:rsid w:val="00606AB7"/>
    <w:pPr>
      <w:tabs>
        <w:tab w:val="center" w:pos="4513"/>
        <w:tab w:val="right" w:pos="9026"/>
      </w:tabs>
    </w:pPr>
  </w:style>
  <w:style w:type="character" w:customStyle="1" w:styleId="FooterChar">
    <w:name w:val="Footer Char"/>
    <w:basedOn w:val="DefaultParagraphFont"/>
    <w:link w:val="Footer"/>
    <w:uiPriority w:val="99"/>
    <w:rsid w:val="00606AB7"/>
    <w:rPr>
      <w:sz w:val="24"/>
      <w:szCs w:val="24"/>
    </w:rPr>
  </w:style>
  <w:style w:type="paragraph" w:styleId="Caption">
    <w:name w:val="caption"/>
    <w:basedOn w:val="Normal"/>
    <w:next w:val="Normal"/>
    <w:uiPriority w:val="35"/>
    <w:unhideWhenUsed/>
    <w:qFormat/>
    <w:rsid w:val="00E23A0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8212">
      <w:bodyDiv w:val="1"/>
      <w:marLeft w:val="0"/>
      <w:marRight w:val="0"/>
      <w:marTop w:val="0"/>
      <w:marBottom w:val="0"/>
      <w:divBdr>
        <w:top w:val="none" w:sz="0" w:space="0" w:color="auto"/>
        <w:left w:val="none" w:sz="0" w:space="0" w:color="auto"/>
        <w:bottom w:val="none" w:sz="0" w:space="0" w:color="auto"/>
        <w:right w:val="none" w:sz="0" w:space="0" w:color="auto"/>
      </w:divBdr>
    </w:div>
    <w:div w:id="54165449">
      <w:bodyDiv w:val="1"/>
      <w:marLeft w:val="0"/>
      <w:marRight w:val="0"/>
      <w:marTop w:val="0"/>
      <w:marBottom w:val="0"/>
      <w:divBdr>
        <w:top w:val="none" w:sz="0" w:space="0" w:color="auto"/>
        <w:left w:val="none" w:sz="0" w:space="0" w:color="auto"/>
        <w:bottom w:val="none" w:sz="0" w:space="0" w:color="auto"/>
        <w:right w:val="none" w:sz="0" w:space="0" w:color="auto"/>
      </w:divBdr>
    </w:div>
    <w:div w:id="74322805">
      <w:bodyDiv w:val="1"/>
      <w:marLeft w:val="0"/>
      <w:marRight w:val="0"/>
      <w:marTop w:val="0"/>
      <w:marBottom w:val="0"/>
      <w:divBdr>
        <w:top w:val="none" w:sz="0" w:space="0" w:color="auto"/>
        <w:left w:val="none" w:sz="0" w:space="0" w:color="auto"/>
        <w:bottom w:val="none" w:sz="0" w:space="0" w:color="auto"/>
        <w:right w:val="none" w:sz="0" w:space="0" w:color="auto"/>
      </w:divBdr>
    </w:div>
    <w:div w:id="81724188">
      <w:bodyDiv w:val="1"/>
      <w:marLeft w:val="0"/>
      <w:marRight w:val="0"/>
      <w:marTop w:val="0"/>
      <w:marBottom w:val="0"/>
      <w:divBdr>
        <w:top w:val="none" w:sz="0" w:space="0" w:color="auto"/>
        <w:left w:val="none" w:sz="0" w:space="0" w:color="auto"/>
        <w:bottom w:val="none" w:sz="0" w:space="0" w:color="auto"/>
        <w:right w:val="none" w:sz="0" w:space="0" w:color="auto"/>
      </w:divBdr>
    </w:div>
    <w:div w:id="83262936">
      <w:bodyDiv w:val="1"/>
      <w:marLeft w:val="0"/>
      <w:marRight w:val="0"/>
      <w:marTop w:val="0"/>
      <w:marBottom w:val="0"/>
      <w:divBdr>
        <w:top w:val="none" w:sz="0" w:space="0" w:color="auto"/>
        <w:left w:val="none" w:sz="0" w:space="0" w:color="auto"/>
        <w:bottom w:val="none" w:sz="0" w:space="0" w:color="auto"/>
        <w:right w:val="none" w:sz="0" w:space="0" w:color="auto"/>
      </w:divBdr>
    </w:div>
    <w:div w:id="85198531">
      <w:bodyDiv w:val="1"/>
      <w:marLeft w:val="0"/>
      <w:marRight w:val="0"/>
      <w:marTop w:val="0"/>
      <w:marBottom w:val="0"/>
      <w:divBdr>
        <w:top w:val="none" w:sz="0" w:space="0" w:color="auto"/>
        <w:left w:val="none" w:sz="0" w:space="0" w:color="auto"/>
        <w:bottom w:val="none" w:sz="0" w:space="0" w:color="auto"/>
        <w:right w:val="none" w:sz="0" w:space="0" w:color="auto"/>
      </w:divBdr>
    </w:div>
    <w:div w:id="93941122">
      <w:bodyDiv w:val="1"/>
      <w:marLeft w:val="0"/>
      <w:marRight w:val="0"/>
      <w:marTop w:val="0"/>
      <w:marBottom w:val="0"/>
      <w:divBdr>
        <w:top w:val="none" w:sz="0" w:space="0" w:color="auto"/>
        <w:left w:val="none" w:sz="0" w:space="0" w:color="auto"/>
        <w:bottom w:val="none" w:sz="0" w:space="0" w:color="auto"/>
        <w:right w:val="none" w:sz="0" w:space="0" w:color="auto"/>
      </w:divBdr>
    </w:div>
    <w:div w:id="120850718">
      <w:bodyDiv w:val="1"/>
      <w:marLeft w:val="0"/>
      <w:marRight w:val="0"/>
      <w:marTop w:val="0"/>
      <w:marBottom w:val="0"/>
      <w:divBdr>
        <w:top w:val="none" w:sz="0" w:space="0" w:color="auto"/>
        <w:left w:val="none" w:sz="0" w:space="0" w:color="auto"/>
        <w:bottom w:val="none" w:sz="0" w:space="0" w:color="auto"/>
        <w:right w:val="none" w:sz="0" w:space="0" w:color="auto"/>
      </w:divBdr>
    </w:div>
    <w:div w:id="124930315">
      <w:bodyDiv w:val="1"/>
      <w:marLeft w:val="0"/>
      <w:marRight w:val="0"/>
      <w:marTop w:val="0"/>
      <w:marBottom w:val="0"/>
      <w:divBdr>
        <w:top w:val="none" w:sz="0" w:space="0" w:color="auto"/>
        <w:left w:val="none" w:sz="0" w:space="0" w:color="auto"/>
        <w:bottom w:val="none" w:sz="0" w:space="0" w:color="auto"/>
        <w:right w:val="none" w:sz="0" w:space="0" w:color="auto"/>
      </w:divBdr>
    </w:div>
    <w:div w:id="131293474">
      <w:bodyDiv w:val="1"/>
      <w:marLeft w:val="0"/>
      <w:marRight w:val="0"/>
      <w:marTop w:val="0"/>
      <w:marBottom w:val="0"/>
      <w:divBdr>
        <w:top w:val="none" w:sz="0" w:space="0" w:color="auto"/>
        <w:left w:val="none" w:sz="0" w:space="0" w:color="auto"/>
        <w:bottom w:val="none" w:sz="0" w:space="0" w:color="auto"/>
        <w:right w:val="none" w:sz="0" w:space="0" w:color="auto"/>
      </w:divBdr>
    </w:div>
    <w:div w:id="138108363">
      <w:bodyDiv w:val="1"/>
      <w:marLeft w:val="0"/>
      <w:marRight w:val="0"/>
      <w:marTop w:val="0"/>
      <w:marBottom w:val="0"/>
      <w:divBdr>
        <w:top w:val="none" w:sz="0" w:space="0" w:color="auto"/>
        <w:left w:val="none" w:sz="0" w:space="0" w:color="auto"/>
        <w:bottom w:val="none" w:sz="0" w:space="0" w:color="auto"/>
        <w:right w:val="none" w:sz="0" w:space="0" w:color="auto"/>
      </w:divBdr>
    </w:div>
    <w:div w:id="142042161">
      <w:bodyDiv w:val="1"/>
      <w:marLeft w:val="0"/>
      <w:marRight w:val="0"/>
      <w:marTop w:val="0"/>
      <w:marBottom w:val="0"/>
      <w:divBdr>
        <w:top w:val="none" w:sz="0" w:space="0" w:color="auto"/>
        <w:left w:val="none" w:sz="0" w:space="0" w:color="auto"/>
        <w:bottom w:val="none" w:sz="0" w:space="0" w:color="auto"/>
        <w:right w:val="none" w:sz="0" w:space="0" w:color="auto"/>
      </w:divBdr>
    </w:div>
    <w:div w:id="148833211">
      <w:bodyDiv w:val="1"/>
      <w:marLeft w:val="0"/>
      <w:marRight w:val="0"/>
      <w:marTop w:val="0"/>
      <w:marBottom w:val="0"/>
      <w:divBdr>
        <w:top w:val="none" w:sz="0" w:space="0" w:color="auto"/>
        <w:left w:val="none" w:sz="0" w:space="0" w:color="auto"/>
        <w:bottom w:val="none" w:sz="0" w:space="0" w:color="auto"/>
        <w:right w:val="none" w:sz="0" w:space="0" w:color="auto"/>
      </w:divBdr>
    </w:div>
    <w:div w:id="149638810">
      <w:bodyDiv w:val="1"/>
      <w:marLeft w:val="0"/>
      <w:marRight w:val="0"/>
      <w:marTop w:val="0"/>
      <w:marBottom w:val="0"/>
      <w:divBdr>
        <w:top w:val="none" w:sz="0" w:space="0" w:color="auto"/>
        <w:left w:val="none" w:sz="0" w:space="0" w:color="auto"/>
        <w:bottom w:val="none" w:sz="0" w:space="0" w:color="auto"/>
        <w:right w:val="none" w:sz="0" w:space="0" w:color="auto"/>
      </w:divBdr>
    </w:div>
    <w:div w:id="168445271">
      <w:bodyDiv w:val="1"/>
      <w:marLeft w:val="0"/>
      <w:marRight w:val="0"/>
      <w:marTop w:val="0"/>
      <w:marBottom w:val="0"/>
      <w:divBdr>
        <w:top w:val="none" w:sz="0" w:space="0" w:color="auto"/>
        <w:left w:val="none" w:sz="0" w:space="0" w:color="auto"/>
        <w:bottom w:val="none" w:sz="0" w:space="0" w:color="auto"/>
        <w:right w:val="none" w:sz="0" w:space="0" w:color="auto"/>
      </w:divBdr>
    </w:div>
    <w:div w:id="194198027">
      <w:bodyDiv w:val="1"/>
      <w:marLeft w:val="0"/>
      <w:marRight w:val="0"/>
      <w:marTop w:val="0"/>
      <w:marBottom w:val="0"/>
      <w:divBdr>
        <w:top w:val="none" w:sz="0" w:space="0" w:color="auto"/>
        <w:left w:val="none" w:sz="0" w:space="0" w:color="auto"/>
        <w:bottom w:val="none" w:sz="0" w:space="0" w:color="auto"/>
        <w:right w:val="none" w:sz="0" w:space="0" w:color="auto"/>
      </w:divBdr>
    </w:div>
    <w:div w:id="201326655">
      <w:bodyDiv w:val="1"/>
      <w:marLeft w:val="0"/>
      <w:marRight w:val="0"/>
      <w:marTop w:val="0"/>
      <w:marBottom w:val="0"/>
      <w:divBdr>
        <w:top w:val="none" w:sz="0" w:space="0" w:color="auto"/>
        <w:left w:val="none" w:sz="0" w:space="0" w:color="auto"/>
        <w:bottom w:val="none" w:sz="0" w:space="0" w:color="auto"/>
        <w:right w:val="none" w:sz="0" w:space="0" w:color="auto"/>
      </w:divBdr>
    </w:div>
    <w:div w:id="230308967">
      <w:bodyDiv w:val="1"/>
      <w:marLeft w:val="0"/>
      <w:marRight w:val="0"/>
      <w:marTop w:val="0"/>
      <w:marBottom w:val="0"/>
      <w:divBdr>
        <w:top w:val="none" w:sz="0" w:space="0" w:color="auto"/>
        <w:left w:val="none" w:sz="0" w:space="0" w:color="auto"/>
        <w:bottom w:val="none" w:sz="0" w:space="0" w:color="auto"/>
        <w:right w:val="none" w:sz="0" w:space="0" w:color="auto"/>
      </w:divBdr>
    </w:div>
    <w:div w:id="238254760">
      <w:bodyDiv w:val="1"/>
      <w:marLeft w:val="0"/>
      <w:marRight w:val="0"/>
      <w:marTop w:val="0"/>
      <w:marBottom w:val="0"/>
      <w:divBdr>
        <w:top w:val="none" w:sz="0" w:space="0" w:color="auto"/>
        <w:left w:val="none" w:sz="0" w:space="0" w:color="auto"/>
        <w:bottom w:val="none" w:sz="0" w:space="0" w:color="auto"/>
        <w:right w:val="none" w:sz="0" w:space="0" w:color="auto"/>
      </w:divBdr>
    </w:div>
    <w:div w:id="239677633">
      <w:bodyDiv w:val="1"/>
      <w:marLeft w:val="0"/>
      <w:marRight w:val="0"/>
      <w:marTop w:val="0"/>
      <w:marBottom w:val="0"/>
      <w:divBdr>
        <w:top w:val="none" w:sz="0" w:space="0" w:color="auto"/>
        <w:left w:val="none" w:sz="0" w:space="0" w:color="auto"/>
        <w:bottom w:val="none" w:sz="0" w:space="0" w:color="auto"/>
        <w:right w:val="none" w:sz="0" w:space="0" w:color="auto"/>
      </w:divBdr>
    </w:div>
    <w:div w:id="245190127">
      <w:bodyDiv w:val="1"/>
      <w:marLeft w:val="0"/>
      <w:marRight w:val="0"/>
      <w:marTop w:val="0"/>
      <w:marBottom w:val="0"/>
      <w:divBdr>
        <w:top w:val="none" w:sz="0" w:space="0" w:color="auto"/>
        <w:left w:val="none" w:sz="0" w:space="0" w:color="auto"/>
        <w:bottom w:val="none" w:sz="0" w:space="0" w:color="auto"/>
        <w:right w:val="none" w:sz="0" w:space="0" w:color="auto"/>
      </w:divBdr>
    </w:div>
    <w:div w:id="246353237">
      <w:bodyDiv w:val="1"/>
      <w:marLeft w:val="0"/>
      <w:marRight w:val="0"/>
      <w:marTop w:val="0"/>
      <w:marBottom w:val="0"/>
      <w:divBdr>
        <w:top w:val="none" w:sz="0" w:space="0" w:color="auto"/>
        <w:left w:val="none" w:sz="0" w:space="0" w:color="auto"/>
        <w:bottom w:val="none" w:sz="0" w:space="0" w:color="auto"/>
        <w:right w:val="none" w:sz="0" w:space="0" w:color="auto"/>
      </w:divBdr>
    </w:div>
    <w:div w:id="256789392">
      <w:bodyDiv w:val="1"/>
      <w:marLeft w:val="0"/>
      <w:marRight w:val="0"/>
      <w:marTop w:val="0"/>
      <w:marBottom w:val="0"/>
      <w:divBdr>
        <w:top w:val="none" w:sz="0" w:space="0" w:color="auto"/>
        <w:left w:val="none" w:sz="0" w:space="0" w:color="auto"/>
        <w:bottom w:val="none" w:sz="0" w:space="0" w:color="auto"/>
        <w:right w:val="none" w:sz="0" w:space="0" w:color="auto"/>
      </w:divBdr>
    </w:div>
    <w:div w:id="263464818">
      <w:bodyDiv w:val="1"/>
      <w:marLeft w:val="0"/>
      <w:marRight w:val="0"/>
      <w:marTop w:val="0"/>
      <w:marBottom w:val="0"/>
      <w:divBdr>
        <w:top w:val="none" w:sz="0" w:space="0" w:color="auto"/>
        <w:left w:val="none" w:sz="0" w:space="0" w:color="auto"/>
        <w:bottom w:val="none" w:sz="0" w:space="0" w:color="auto"/>
        <w:right w:val="none" w:sz="0" w:space="0" w:color="auto"/>
      </w:divBdr>
    </w:div>
    <w:div w:id="272633728">
      <w:bodyDiv w:val="1"/>
      <w:marLeft w:val="0"/>
      <w:marRight w:val="0"/>
      <w:marTop w:val="0"/>
      <w:marBottom w:val="0"/>
      <w:divBdr>
        <w:top w:val="none" w:sz="0" w:space="0" w:color="auto"/>
        <w:left w:val="none" w:sz="0" w:space="0" w:color="auto"/>
        <w:bottom w:val="none" w:sz="0" w:space="0" w:color="auto"/>
        <w:right w:val="none" w:sz="0" w:space="0" w:color="auto"/>
      </w:divBdr>
    </w:div>
    <w:div w:id="275796981">
      <w:bodyDiv w:val="1"/>
      <w:marLeft w:val="0"/>
      <w:marRight w:val="0"/>
      <w:marTop w:val="0"/>
      <w:marBottom w:val="0"/>
      <w:divBdr>
        <w:top w:val="none" w:sz="0" w:space="0" w:color="auto"/>
        <w:left w:val="none" w:sz="0" w:space="0" w:color="auto"/>
        <w:bottom w:val="none" w:sz="0" w:space="0" w:color="auto"/>
        <w:right w:val="none" w:sz="0" w:space="0" w:color="auto"/>
      </w:divBdr>
    </w:div>
    <w:div w:id="278071483">
      <w:bodyDiv w:val="1"/>
      <w:marLeft w:val="0"/>
      <w:marRight w:val="0"/>
      <w:marTop w:val="0"/>
      <w:marBottom w:val="0"/>
      <w:divBdr>
        <w:top w:val="none" w:sz="0" w:space="0" w:color="auto"/>
        <w:left w:val="none" w:sz="0" w:space="0" w:color="auto"/>
        <w:bottom w:val="none" w:sz="0" w:space="0" w:color="auto"/>
        <w:right w:val="none" w:sz="0" w:space="0" w:color="auto"/>
      </w:divBdr>
    </w:div>
    <w:div w:id="281771696">
      <w:bodyDiv w:val="1"/>
      <w:marLeft w:val="0"/>
      <w:marRight w:val="0"/>
      <w:marTop w:val="0"/>
      <w:marBottom w:val="0"/>
      <w:divBdr>
        <w:top w:val="none" w:sz="0" w:space="0" w:color="auto"/>
        <w:left w:val="none" w:sz="0" w:space="0" w:color="auto"/>
        <w:bottom w:val="none" w:sz="0" w:space="0" w:color="auto"/>
        <w:right w:val="none" w:sz="0" w:space="0" w:color="auto"/>
      </w:divBdr>
    </w:div>
    <w:div w:id="288633658">
      <w:bodyDiv w:val="1"/>
      <w:marLeft w:val="0"/>
      <w:marRight w:val="0"/>
      <w:marTop w:val="0"/>
      <w:marBottom w:val="0"/>
      <w:divBdr>
        <w:top w:val="none" w:sz="0" w:space="0" w:color="auto"/>
        <w:left w:val="none" w:sz="0" w:space="0" w:color="auto"/>
        <w:bottom w:val="none" w:sz="0" w:space="0" w:color="auto"/>
        <w:right w:val="none" w:sz="0" w:space="0" w:color="auto"/>
      </w:divBdr>
    </w:div>
    <w:div w:id="304087323">
      <w:bodyDiv w:val="1"/>
      <w:marLeft w:val="0"/>
      <w:marRight w:val="0"/>
      <w:marTop w:val="0"/>
      <w:marBottom w:val="0"/>
      <w:divBdr>
        <w:top w:val="none" w:sz="0" w:space="0" w:color="auto"/>
        <w:left w:val="none" w:sz="0" w:space="0" w:color="auto"/>
        <w:bottom w:val="none" w:sz="0" w:space="0" w:color="auto"/>
        <w:right w:val="none" w:sz="0" w:space="0" w:color="auto"/>
      </w:divBdr>
    </w:div>
    <w:div w:id="317534422">
      <w:bodyDiv w:val="1"/>
      <w:marLeft w:val="0"/>
      <w:marRight w:val="0"/>
      <w:marTop w:val="0"/>
      <w:marBottom w:val="0"/>
      <w:divBdr>
        <w:top w:val="none" w:sz="0" w:space="0" w:color="auto"/>
        <w:left w:val="none" w:sz="0" w:space="0" w:color="auto"/>
        <w:bottom w:val="none" w:sz="0" w:space="0" w:color="auto"/>
        <w:right w:val="none" w:sz="0" w:space="0" w:color="auto"/>
      </w:divBdr>
    </w:div>
    <w:div w:id="348877753">
      <w:bodyDiv w:val="1"/>
      <w:marLeft w:val="0"/>
      <w:marRight w:val="0"/>
      <w:marTop w:val="0"/>
      <w:marBottom w:val="0"/>
      <w:divBdr>
        <w:top w:val="none" w:sz="0" w:space="0" w:color="auto"/>
        <w:left w:val="none" w:sz="0" w:space="0" w:color="auto"/>
        <w:bottom w:val="none" w:sz="0" w:space="0" w:color="auto"/>
        <w:right w:val="none" w:sz="0" w:space="0" w:color="auto"/>
      </w:divBdr>
    </w:div>
    <w:div w:id="351686129">
      <w:bodyDiv w:val="1"/>
      <w:marLeft w:val="0"/>
      <w:marRight w:val="0"/>
      <w:marTop w:val="0"/>
      <w:marBottom w:val="0"/>
      <w:divBdr>
        <w:top w:val="none" w:sz="0" w:space="0" w:color="auto"/>
        <w:left w:val="none" w:sz="0" w:space="0" w:color="auto"/>
        <w:bottom w:val="none" w:sz="0" w:space="0" w:color="auto"/>
        <w:right w:val="none" w:sz="0" w:space="0" w:color="auto"/>
      </w:divBdr>
    </w:div>
    <w:div w:id="356807515">
      <w:bodyDiv w:val="1"/>
      <w:marLeft w:val="0"/>
      <w:marRight w:val="0"/>
      <w:marTop w:val="0"/>
      <w:marBottom w:val="0"/>
      <w:divBdr>
        <w:top w:val="none" w:sz="0" w:space="0" w:color="auto"/>
        <w:left w:val="none" w:sz="0" w:space="0" w:color="auto"/>
        <w:bottom w:val="none" w:sz="0" w:space="0" w:color="auto"/>
        <w:right w:val="none" w:sz="0" w:space="0" w:color="auto"/>
      </w:divBdr>
    </w:div>
    <w:div w:id="367610173">
      <w:bodyDiv w:val="1"/>
      <w:marLeft w:val="0"/>
      <w:marRight w:val="0"/>
      <w:marTop w:val="0"/>
      <w:marBottom w:val="0"/>
      <w:divBdr>
        <w:top w:val="none" w:sz="0" w:space="0" w:color="auto"/>
        <w:left w:val="none" w:sz="0" w:space="0" w:color="auto"/>
        <w:bottom w:val="none" w:sz="0" w:space="0" w:color="auto"/>
        <w:right w:val="none" w:sz="0" w:space="0" w:color="auto"/>
      </w:divBdr>
    </w:div>
    <w:div w:id="398141514">
      <w:bodyDiv w:val="1"/>
      <w:marLeft w:val="0"/>
      <w:marRight w:val="0"/>
      <w:marTop w:val="0"/>
      <w:marBottom w:val="0"/>
      <w:divBdr>
        <w:top w:val="none" w:sz="0" w:space="0" w:color="auto"/>
        <w:left w:val="none" w:sz="0" w:space="0" w:color="auto"/>
        <w:bottom w:val="none" w:sz="0" w:space="0" w:color="auto"/>
        <w:right w:val="none" w:sz="0" w:space="0" w:color="auto"/>
      </w:divBdr>
    </w:div>
    <w:div w:id="421997256">
      <w:bodyDiv w:val="1"/>
      <w:marLeft w:val="0"/>
      <w:marRight w:val="0"/>
      <w:marTop w:val="0"/>
      <w:marBottom w:val="0"/>
      <w:divBdr>
        <w:top w:val="none" w:sz="0" w:space="0" w:color="auto"/>
        <w:left w:val="none" w:sz="0" w:space="0" w:color="auto"/>
        <w:bottom w:val="none" w:sz="0" w:space="0" w:color="auto"/>
        <w:right w:val="none" w:sz="0" w:space="0" w:color="auto"/>
      </w:divBdr>
    </w:div>
    <w:div w:id="461195481">
      <w:bodyDiv w:val="1"/>
      <w:marLeft w:val="0"/>
      <w:marRight w:val="0"/>
      <w:marTop w:val="0"/>
      <w:marBottom w:val="0"/>
      <w:divBdr>
        <w:top w:val="none" w:sz="0" w:space="0" w:color="auto"/>
        <w:left w:val="none" w:sz="0" w:space="0" w:color="auto"/>
        <w:bottom w:val="none" w:sz="0" w:space="0" w:color="auto"/>
        <w:right w:val="none" w:sz="0" w:space="0" w:color="auto"/>
      </w:divBdr>
    </w:div>
    <w:div w:id="497888322">
      <w:bodyDiv w:val="1"/>
      <w:marLeft w:val="0"/>
      <w:marRight w:val="0"/>
      <w:marTop w:val="0"/>
      <w:marBottom w:val="0"/>
      <w:divBdr>
        <w:top w:val="none" w:sz="0" w:space="0" w:color="auto"/>
        <w:left w:val="none" w:sz="0" w:space="0" w:color="auto"/>
        <w:bottom w:val="none" w:sz="0" w:space="0" w:color="auto"/>
        <w:right w:val="none" w:sz="0" w:space="0" w:color="auto"/>
      </w:divBdr>
    </w:div>
    <w:div w:id="499470629">
      <w:bodyDiv w:val="1"/>
      <w:marLeft w:val="0"/>
      <w:marRight w:val="0"/>
      <w:marTop w:val="0"/>
      <w:marBottom w:val="0"/>
      <w:divBdr>
        <w:top w:val="none" w:sz="0" w:space="0" w:color="auto"/>
        <w:left w:val="none" w:sz="0" w:space="0" w:color="auto"/>
        <w:bottom w:val="none" w:sz="0" w:space="0" w:color="auto"/>
        <w:right w:val="none" w:sz="0" w:space="0" w:color="auto"/>
      </w:divBdr>
    </w:div>
    <w:div w:id="508180145">
      <w:bodyDiv w:val="1"/>
      <w:marLeft w:val="0"/>
      <w:marRight w:val="0"/>
      <w:marTop w:val="0"/>
      <w:marBottom w:val="0"/>
      <w:divBdr>
        <w:top w:val="none" w:sz="0" w:space="0" w:color="auto"/>
        <w:left w:val="none" w:sz="0" w:space="0" w:color="auto"/>
        <w:bottom w:val="none" w:sz="0" w:space="0" w:color="auto"/>
        <w:right w:val="none" w:sz="0" w:space="0" w:color="auto"/>
      </w:divBdr>
    </w:div>
    <w:div w:id="517542541">
      <w:bodyDiv w:val="1"/>
      <w:marLeft w:val="0"/>
      <w:marRight w:val="0"/>
      <w:marTop w:val="0"/>
      <w:marBottom w:val="0"/>
      <w:divBdr>
        <w:top w:val="none" w:sz="0" w:space="0" w:color="auto"/>
        <w:left w:val="none" w:sz="0" w:space="0" w:color="auto"/>
        <w:bottom w:val="none" w:sz="0" w:space="0" w:color="auto"/>
        <w:right w:val="none" w:sz="0" w:space="0" w:color="auto"/>
      </w:divBdr>
    </w:div>
    <w:div w:id="530147756">
      <w:bodyDiv w:val="1"/>
      <w:marLeft w:val="0"/>
      <w:marRight w:val="0"/>
      <w:marTop w:val="0"/>
      <w:marBottom w:val="0"/>
      <w:divBdr>
        <w:top w:val="none" w:sz="0" w:space="0" w:color="auto"/>
        <w:left w:val="none" w:sz="0" w:space="0" w:color="auto"/>
        <w:bottom w:val="none" w:sz="0" w:space="0" w:color="auto"/>
        <w:right w:val="none" w:sz="0" w:space="0" w:color="auto"/>
      </w:divBdr>
    </w:div>
    <w:div w:id="543443998">
      <w:bodyDiv w:val="1"/>
      <w:marLeft w:val="0"/>
      <w:marRight w:val="0"/>
      <w:marTop w:val="0"/>
      <w:marBottom w:val="0"/>
      <w:divBdr>
        <w:top w:val="none" w:sz="0" w:space="0" w:color="auto"/>
        <w:left w:val="none" w:sz="0" w:space="0" w:color="auto"/>
        <w:bottom w:val="none" w:sz="0" w:space="0" w:color="auto"/>
        <w:right w:val="none" w:sz="0" w:space="0" w:color="auto"/>
      </w:divBdr>
    </w:div>
    <w:div w:id="543952175">
      <w:bodyDiv w:val="1"/>
      <w:marLeft w:val="0"/>
      <w:marRight w:val="0"/>
      <w:marTop w:val="0"/>
      <w:marBottom w:val="0"/>
      <w:divBdr>
        <w:top w:val="none" w:sz="0" w:space="0" w:color="auto"/>
        <w:left w:val="none" w:sz="0" w:space="0" w:color="auto"/>
        <w:bottom w:val="none" w:sz="0" w:space="0" w:color="auto"/>
        <w:right w:val="none" w:sz="0" w:space="0" w:color="auto"/>
      </w:divBdr>
    </w:div>
    <w:div w:id="561915073">
      <w:bodyDiv w:val="1"/>
      <w:marLeft w:val="0"/>
      <w:marRight w:val="0"/>
      <w:marTop w:val="0"/>
      <w:marBottom w:val="0"/>
      <w:divBdr>
        <w:top w:val="none" w:sz="0" w:space="0" w:color="auto"/>
        <w:left w:val="none" w:sz="0" w:space="0" w:color="auto"/>
        <w:bottom w:val="none" w:sz="0" w:space="0" w:color="auto"/>
        <w:right w:val="none" w:sz="0" w:space="0" w:color="auto"/>
      </w:divBdr>
    </w:div>
    <w:div w:id="583995171">
      <w:bodyDiv w:val="1"/>
      <w:marLeft w:val="0"/>
      <w:marRight w:val="0"/>
      <w:marTop w:val="0"/>
      <w:marBottom w:val="0"/>
      <w:divBdr>
        <w:top w:val="none" w:sz="0" w:space="0" w:color="auto"/>
        <w:left w:val="none" w:sz="0" w:space="0" w:color="auto"/>
        <w:bottom w:val="none" w:sz="0" w:space="0" w:color="auto"/>
        <w:right w:val="none" w:sz="0" w:space="0" w:color="auto"/>
      </w:divBdr>
    </w:div>
    <w:div w:id="596904806">
      <w:bodyDiv w:val="1"/>
      <w:marLeft w:val="0"/>
      <w:marRight w:val="0"/>
      <w:marTop w:val="0"/>
      <w:marBottom w:val="0"/>
      <w:divBdr>
        <w:top w:val="none" w:sz="0" w:space="0" w:color="auto"/>
        <w:left w:val="none" w:sz="0" w:space="0" w:color="auto"/>
        <w:bottom w:val="none" w:sz="0" w:space="0" w:color="auto"/>
        <w:right w:val="none" w:sz="0" w:space="0" w:color="auto"/>
      </w:divBdr>
    </w:div>
    <w:div w:id="610934033">
      <w:bodyDiv w:val="1"/>
      <w:marLeft w:val="0"/>
      <w:marRight w:val="0"/>
      <w:marTop w:val="0"/>
      <w:marBottom w:val="0"/>
      <w:divBdr>
        <w:top w:val="none" w:sz="0" w:space="0" w:color="auto"/>
        <w:left w:val="none" w:sz="0" w:space="0" w:color="auto"/>
        <w:bottom w:val="none" w:sz="0" w:space="0" w:color="auto"/>
        <w:right w:val="none" w:sz="0" w:space="0" w:color="auto"/>
      </w:divBdr>
    </w:div>
    <w:div w:id="615714113">
      <w:bodyDiv w:val="1"/>
      <w:marLeft w:val="0"/>
      <w:marRight w:val="0"/>
      <w:marTop w:val="0"/>
      <w:marBottom w:val="0"/>
      <w:divBdr>
        <w:top w:val="none" w:sz="0" w:space="0" w:color="auto"/>
        <w:left w:val="none" w:sz="0" w:space="0" w:color="auto"/>
        <w:bottom w:val="none" w:sz="0" w:space="0" w:color="auto"/>
        <w:right w:val="none" w:sz="0" w:space="0" w:color="auto"/>
      </w:divBdr>
    </w:div>
    <w:div w:id="616984822">
      <w:bodyDiv w:val="1"/>
      <w:marLeft w:val="0"/>
      <w:marRight w:val="0"/>
      <w:marTop w:val="0"/>
      <w:marBottom w:val="0"/>
      <w:divBdr>
        <w:top w:val="none" w:sz="0" w:space="0" w:color="auto"/>
        <w:left w:val="none" w:sz="0" w:space="0" w:color="auto"/>
        <w:bottom w:val="none" w:sz="0" w:space="0" w:color="auto"/>
        <w:right w:val="none" w:sz="0" w:space="0" w:color="auto"/>
      </w:divBdr>
    </w:div>
    <w:div w:id="629626243">
      <w:bodyDiv w:val="1"/>
      <w:marLeft w:val="0"/>
      <w:marRight w:val="0"/>
      <w:marTop w:val="0"/>
      <w:marBottom w:val="0"/>
      <w:divBdr>
        <w:top w:val="none" w:sz="0" w:space="0" w:color="auto"/>
        <w:left w:val="none" w:sz="0" w:space="0" w:color="auto"/>
        <w:bottom w:val="none" w:sz="0" w:space="0" w:color="auto"/>
        <w:right w:val="none" w:sz="0" w:space="0" w:color="auto"/>
      </w:divBdr>
    </w:div>
    <w:div w:id="631520286">
      <w:bodyDiv w:val="1"/>
      <w:marLeft w:val="0"/>
      <w:marRight w:val="0"/>
      <w:marTop w:val="0"/>
      <w:marBottom w:val="0"/>
      <w:divBdr>
        <w:top w:val="none" w:sz="0" w:space="0" w:color="auto"/>
        <w:left w:val="none" w:sz="0" w:space="0" w:color="auto"/>
        <w:bottom w:val="none" w:sz="0" w:space="0" w:color="auto"/>
        <w:right w:val="none" w:sz="0" w:space="0" w:color="auto"/>
      </w:divBdr>
    </w:div>
    <w:div w:id="643780327">
      <w:bodyDiv w:val="1"/>
      <w:marLeft w:val="0"/>
      <w:marRight w:val="0"/>
      <w:marTop w:val="0"/>
      <w:marBottom w:val="0"/>
      <w:divBdr>
        <w:top w:val="none" w:sz="0" w:space="0" w:color="auto"/>
        <w:left w:val="none" w:sz="0" w:space="0" w:color="auto"/>
        <w:bottom w:val="none" w:sz="0" w:space="0" w:color="auto"/>
        <w:right w:val="none" w:sz="0" w:space="0" w:color="auto"/>
      </w:divBdr>
    </w:div>
    <w:div w:id="661398980">
      <w:bodyDiv w:val="1"/>
      <w:marLeft w:val="0"/>
      <w:marRight w:val="0"/>
      <w:marTop w:val="0"/>
      <w:marBottom w:val="0"/>
      <w:divBdr>
        <w:top w:val="none" w:sz="0" w:space="0" w:color="auto"/>
        <w:left w:val="none" w:sz="0" w:space="0" w:color="auto"/>
        <w:bottom w:val="none" w:sz="0" w:space="0" w:color="auto"/>
        <w:right w:val="none" w:sz="0" w:space="0" w:color="auto"/>
      </w:divBdr>
    </w:div>
    <w:div w:id="670257466">
      <w:bodyDiv w:val="1"/>
      <w:marLeft w:val="0"/>
      <w:marRight w:val="0"/>
      <w:marTop w:val="0"/>
      <w:marBottom w:val="0"/>
      <w:divBdr>
        <w:top w:val="none" w:sz="0" w:space="0" w:color="auto"/>
        <w:left w:val="none" w:sz="0" w:space="0" w:color="auto"/>
        <w:bottom w:val="none" w:sz="0" w:space="0" w:color="auto"/>
        <w:right w:val="none" w:sz="0" w:space="0" w:color="auto"/>
      </w:divBdr>
    </w:div>
    <w:div w:id="674264413">
      <w:bodyDiv w:val="1"/>
      <w:marLeft w:val="0"/>
      <w:marRight w:val="0"/>
      <w:marTop w:val="0"/>
      <w:marBottom w:val="0"/>
      <w:divBdr>
        <w:top w:val="none" w:sz="0" w:space="0" w:color="auto"/>
        <w:left w:val="none" w:sz="0" w:space="0" w:color="auto"/>
        <w:bottom w:val="none" w:sz="0" w:space="0" w:color="auto"/>
        <w:right w:val="none" w:sz="0" w:space="0" w:color="auto"/>
      </w:divBdr>
    </w:div>
    <w:div w:id="676927358">
      <w:bodyDiv w:val="1"/>
      <w:marLeft w:val="0"/>
      <w:marRight w:val="0"/>
      <w:marTop w:val="0"/>
      <w:marBottom w:val="0"/>
      <w:divBdr>
        <w:top w:val="none" w:sz="0" w:space="0" w:color="auto"/>
        <w:left w:val="none" w:sz="0" w:space="0" w:color="auto"/>
        <w:bottom w:val="none" w:sz="0" w:space="0" w:color="auto"/>
        <w:right w:val="none" w:sz="0" w:space="0" w:color="auto"/>
      </w:divBdr>
    </w:div>
    <w:div w:id="696081193">
      <w:bodyDiv w:val="1"/>
      <w:marLeft w:val="0"/>
      <w:marRight w:val="0"/>
      <w:marTop w:val="0"/>
      <w:marBottom w:val="0"/>
      <w:divBdr>
        <w:top w:val="none" w:sz="0" w:space="0" w:color="auto"/>
        <w:left w:val="none" w:sz="0" w:space="0" w:color="auto"/>
        <w:bottom w:val="none" w:sz="0" w:space="0" w:color="auto"/>
        <w:right w:val="none" w:sz="0" w:space="0" w:color="auto"/>
      </w:divBdr>
    </w:div>
    <w:div w:id="714818932">
      <w:bodyDiv w:val="1"/>
      <w:marLeft w:val="0"/>
      <w:marRight w:val="0"/>
      <w:marTop w:val="0"/>
      <w:marBottom w:val="0"/>
      <w:divBdr>
        <w:top w:val="none" w:sz="0" w:space="0" w:color="auto"/>
        <w:left w:val="none" w:sz="0" w:space="0" w:color="auto"/>
        <w:bottom w:val="none" w:sz="0" w:space="0" w:color="auto"/>
        <w:right w:val="none" w:sz="0" w:space="0" w:color="auto"/>
      </w:divBdr>
    </w:div>
    <w:div w:id="718096414">
      <w:bodyDiv w:val="1"/>
      <w:marLeft w:val="0"/>
      <w:marRight w:val="0"/>
      <w:marTop w:val="0"/>
      <w:marBottom w:val="0"/>
      <w:divBdr>
        <w:top w:val="none" w:sz="0" w:space="0" w:color="auto"/>
        <w:left w:val="none" w:sz="0" w:space="0" w:color="auto"/>
        <w:bottom w:val="none" w:sz="0" w:space="0" w:color="auto"/>
        <w:right w:val="none" w:sz="0" w:space="0" w:color="auto"/>
      </w:divBdr>
    </w:div>
    <w:div w:id="747387330">
      <w:bodyDiv w:val="1"/>
      <w:marLeft w:val="0"/>
      <w:marRight w:val="0"/>
      <w:marTop w:val="0"/>
      <w:marBottom w:val="0"/>
      <w:divBdr>
        <w:top w:val="none" w:sz="0" w:space="0" w:color="auto"/>
        <w:left w:val="none" w:sz="0" w:space="0" w:color="auto"/>
        <w:bottom w:val="none" w:sz="0" w:space="0" w:color="auto"/>
        <w:right w:val="none" w:sz="0" w:space="0" w:color="auto"/>
      </w:divBdr>
    </w:div>
    <w:div w:id="758909866">
      <w:bodyDiv w:val="1"/>
      <w:marLeft w:val="0"/>
      <w:marRight w:val="0"/>
      <w:marTop w:val="0"/>
      <w:marBottom w:val="0"/>
      <w:divBdr>
        <w:top w:val="none" w:sz="0" w:space="0" w:color="auto"/>
        <w:left w:val="none" w:sz="0" w:space="0" w:color="auto"/>
        <w:bottom w:val="none" w:sz="0" w:space="0" w:color="auto"/>
        <w:right w:val="none" w:sz="0" w:space="0" w:color="auto"/>
      </w:divBdr>
    </w:div>
    <w:div w:id="762335302">
      <w:bodyDiv w:val="1"/>
      <w:marLeft w:val="0"/>
      <w:marRight w:val="0"/>
      <w:marTop w:val="0"/>
      <w:marBottom w:val="0"/>
      <w:divBdr>
        <w:top w:val="none" w:sz="0" w:space="0" w:color="auto"/>
        <w:left w:val="none" w:sz="0" w:space="0" w:color="auto"/>
        <w:bottom w:val="none" w:sz="0" w:space="0" w:color="auto"/>
        <w:right w:val="none" w:sz="0" w:space="0" w:color="auto"/>
      </w:divBdr>
    </w:div>
    <w:div w:id="766999183">
      <w:bodyDiv w:val="1"/>
      <w:marLeft w:val="0"/>
      <w:marRight w:val="0"/>
      <w:marTop w:val="0"/>
      <w:marBottom w:val="0"/>
      <w:divBdr>
        <w:top w:val="none" w:sz="0" w:space="0" w:color="auto"/>
        <w:left w:val="none" w:sz="0" w:space="0" w:color="auto"/>
        <w:bottom w:val="none" w:sz="0" w:space="0" w:color="auto"/>
        <w:right w:val="none" w:sz="0" w:space="0" w:color="auto"/>
      </w:divBdr>
    </w:div>
    <w:div w:id="768500825">
      <w:bodyDiv w:val="1"/>
      <w:marLeft w:val="0"/>
      <w:marRight w:val="0"/>
      <w:marTop w:val="0"/>
      <w:marBottom w:val="0"/>
      <w:divBdr>
        <w:top w:val="none" w:sz="0" w:space="0" w:color="auto"/>
        <w:left w:val="none" w:sz="0" w:space="0" w:color="auto"/>
        <w:bottom w:val="none" w:sz="0" w:space="0" w:color="auto"/>
        <w:right w:val="none" w:sz="0" w:space="0" w:color="auto"/>
      </w:divBdr>
    </w:div>
    <w:div w:id="771507596">
      <w:bodyDiv w:val="1"/>
      <w:marLeft w:val="0"/>
      <w:marRight w:val="0"/>
      <w:marTop w:val="0"/>
      <w:marBottom w:val="0"/>
      <w:divBdr>
        <w:top w:val="none" w:sz="0" w:space="0" w:color="auto"/>
        <w:left w:val="none" w:sz="0" w:space="0" w:color="auto"/>
        <w:bottom w:val="none" w:sz="0" w:space="0" w:color="auto"/>
        <w:right w:val="none" w:sz="0" w:space="0" w:color="auto"/>
      </w:divBdr>
    </w:div>
    <w:div w:id="789277834">
      <w:bodyDiv w:val="1"/>
      <w:marLeft w:val="0"/>
      <w:marRight w:val="0"/>
      <w:marTop w:val="0"/>
      <w:marBottom w:val="0"/>
      <w:divBdr>
        <w:top w:val="none" w:sz="0" w:space="0" w:color="auto"/>
        <w:left w:val="none" w:sz="0" w:space="0" w:color="auto"/>
        <w:bottom w:val="none" w:sz="0" w:space="0" w:color="auto"/>
        <w:right w:val="none" w:sz="0" w:space="0" w:color="auto"/>
      </w:divBdr>
    </w:div>
    <w:div w:id="791747472">
      <w:bodyDiv w:val="1"/>
      <w:marLeft w:val="0"/>
      <w:marRight w:val="0"/>
      <w:marTop w:val="0"/>
      <w:marBottom w:val="0"/>
      <w:divBdr>
        <w:top w:val="none" w:sz="0" w:space="0" w:color="auto"/>
        <w:left w:val="none" w:sz="0" w:space="0" w:color="auto"/>
        <w:bottom w:val="none" w:sz="0" w:space="0" w:color="auto"/>
        <w:right w:val="none" w:sz="0" w:space="0" w:color="auto"/>
      </w:divBdr>
    </w:div>
    <w:div w:id="794954789">
      <w:bodyDiv w:val="1"/>
      <w:marLeft w:val="0"/>
      <w:marRight w:val="0"/>
      <w:marTop w:val="0"/>
      <w:marBottom w:val="0"/>
      <w:divBdr>
        <w:top w:val="none" w:sz="0" w:space="0" w:color="auto"/>
        <w:left w:val="none" w:sz="0" w:space="0" w:color="auto"/>
        <w:bottom w:val="none" w:sz="0" w:space="0" w:color="auto"/>
        <w:right w:val="none" w:sz="0" w:space="0" w:color="auto"/>
      </w:divBdr>
    </w:div>
    <w:div w:id="811942832">
      <w:bodyDiv w:val="1"/>
      <w:marLeft w:val="0"/>
      <w:marRight w:val="0"/>
      <w:marTop w:val="0"/>
      <w:marBottom w:val="0"/>
      <w:divBdr>
        <w:top w:val="none" w:sz="0" w:space="0" w:color="auto"/>
        <w:left w:val="none" w:sz="0" w:space="0" w:color="auto"/>
        <w:bottom w:val="none" w:sz="0" w:space="0" w:color="auto"/>
        <w:right w:val="none" w:sz="0" w:space="0" w:color="auto"/>
      </w:divBdr>
    </w:div>
    <w:div w:id="812261878">
      <w:bodyDiv w:val="1"/>
      <w:marLeft w:val="0"/>
      <w:marRight w:val="0"/>
      <w:marTop w:val="0"/>
      <w:marBottom w:val="0"/>
      <w:divBdr>
        <w:top w:val="none" w:sz="0" w:space="0" w:color="auto"/>
        <w:left w:val="none" w:sz="0" w:space="0" w:color="auto"/>
        <w:bottom w:val="none" w:sz="0" w:space="0" w:color="auto"/>
        <w:right w:val="none" w:sz="0" w:space="0" w:color="auto"/>
      </w:divBdr>
    </w:div>
    <w:div w:id="812404520">
      <w:bodyDiv w:val="1"/>
      <w:marLeft w:val="0"/>
      <w:marRight w:val="0"/>
      <w:marTop w:val="0"/>
      <w:marBottom w:val="0"/>
      <w:divBdr>
        <w:top w:val="none" w:sz="0" w:space="0" w:color="auto"/>
        <w:left w:val="none" w:sz="0" w:space="0" w:color="auto"/>
        <w:bottom w:val="none" w:sz="0" w:space="0" w:color="auto"/>
        <w:right w:val="none" w:sz="0" w:space="0" w:color="auto"/>
      </w:divBdr>
    </w:div>
    <w:div w:id="813328722">
      <w:bodyDiv w:val="1"/>
      <w:marLeft w:val="0"/>
      <w:marRight w:val="0"/>
      <w:marTop w:val="0"/>
      <w:marBottom w:val="0"/>
      <w:divBdr>
        <w:top w:val="none" w:sz="0" w:space="0" w:color="auto"/>
        <w:left w:val="none" w:sz="0" w:space="0" w:color="auto"/>
        <w:bottom w:val="none" w:sz="0" w:space="0" w:color="auto"/>
        <w:right w:val="none" w:sz="0" w:space="0" w:color="auto"/>
      </w:divBdr>
    </w:div>
    <w:div w:id="831217942">
      <w:bodyDiv w:val="1"/>
      <w:marLeft w:val="0"/>
      <w:marRight w:val="0"/>
      <w:marTop w:val="0"/>
      <w:marBottom w:val="0"/>
      <w:divBdr>
        <w:top w:val="none" w:sz="0" w:space="0" w:color="auto"/>
        <w:left w:val="none" w:sz="0" w:space="0" w:color="auto"/>
        <w:bottom w:val="none" w:sz="0" w:space="0" w:color="auto"/>
        <w:right w:val="none" w:sz="0" w:space="0" w:color="auto"/>
      </w:divBdr>
    </w:div>
    <w:div w:id="877938011">
      <w:bodyDiv w:val="1"/>
      <w:marLeft w:val="0"/>
      <w:marRight w:val="0"/>
      <w:marTop w:val="0"/>
      <w:marBottom w:val="0"/>
      <w:divBdr>
        <w:top w:val="none" w:sz="0" w:space="0" w:color="auto"/>
        <w:left w:val="none" w:sz="0" w:space="0" w:color="auto"/>
        <w:bottom w:val="none" w:sz="0" w:space="0" w:color="auto"/>
        <w:right w:val="none" w:sz="0" w:space="0" w:color="auto"/>
      </w:divBdr>
    </w:div>
    <w:div w:id="882137255">
      <w:bodyDiv w:val="1"/>
      <w:marLeft w:val="0"/>
      <w:marRight w:val="0"/>
      <w:marTop w:val="0"/>
      <w:marBottom w:val="0"/>
      <w:divBdr>
        <w:top w:val="none" w:sz="0" w:space="0" w:color="auto"/>
        <w:left w:val="none" w:sz="0" w:space="0" w:color="auto"/>
        <w:bottom w:val="none" w:sz="0" w:space="0" w:color="auto"/>
        <w:right w:val="none" w:sz="0" w:space="0" w:color="auto"/>
      </w:divBdr>
    </w:div>
    <w:div w:id="906721003">
      <w:bodyDiv w:val="1"/>
      <w:marLeft w:val="0"/>
      <w:marRight w:val="0"/>
      <w:marTop w:val="0"/>
      <w:marBottom w:val="0"/>
      <w:divBdr>
        <w:top w:val="none" w:sz="0" w:space="0" w:color="auto"/>
        <w:left w:val="none" w:sz="0" w:space="0" w:color="auto"/>
        <w:bottom w:val="none" w:sz="0" w:space="0" w:color="auto"/>
        <w:right w:val="none" w:sz="0" w:space="0" w:color="auto"/>
      </w:divBdr>
    </w:div>
    <w:div w:id="952249762">
      <w:bodyDiv w:val="1"/>
      <w:marLeft w:val="0"/>
      <w:marRight w:val="0"/>
      <w:marTop w:val="0"/>
      <w:marBottom w:val="0"/>
      <w:divBdr>
        <w:top w:val="none" w:sz="0" w:space="0" w:color="auto"/>
        <w:left w:val="none" w:sz="0" w:space="0" w:color="auto"/>
        <w:bottom w:val="none" w:sz="0" w:space="0" w:color="auto"/>
        <w:right w:val="none" w:sz="0" w:space="0" w:color="auto"/>
      </w:divBdr>
    </w:div>
    <w:div w:id="959411579">
      <w:bodyDiv w:val="1"/>
      <w:marLeft w:val="0"/>
      <w:marRight w:val="0"/>
      <w:marTop w:val="0"/>
      <w:marBottom w:val="0"/>
      <w:divBdr>
        <w:top w:val="none" w:sz="0" w:space="0" w:color="auto"/>
        <w:left w:val="none" w:sz="0" w:space="0" w:color="auto"/>
        <w:bottom w:val="none" w:sz="0" w:space="0" w:color="auto"/>
        <w:right w:val="none" w:sz="0" w:space="0" w:color="auto"/>
      </w:divBdr>
    </w:div>
    <w:div w:id="968972333">
      <w:bodyDiv w:val="1"/>
      <w:marLeft w:val="0"/>
      <w:marRight w:val="0"/>
      <w:marTop w:val="0"/>
      <w:marBottom w:val="0"/>
      <w:divBdr>
        <w:top w:val="none" w:sz="0" w:space="0" w:color="auto"/>
        <w:left w:val="none" w:sz="0" w:space="0" w:color="auto"/>
        <w:bottom w:val="none" w:sz="0" w:space="0" w:color="auto"/>
        <w:right w:val="none" w:sz="0" w:space="0" w:color="auto"/>
      </w:divBdr>
    </w:div>
    <w:div w:id="973415425">
      <w:bodyDiv w:val="1"/>
      <w:marLeft w:val="0"/>
      <w:marRight w:val="0"/>
      <w:marTop w:val="0"/>
      <w:marBottom w:val="0"/>
      <w:divBdr>
        <w:top w:val="none" w:sz="0" w:space="0" w:color="auto"/>
        <w:left w:val="none" w:sz="0" w:space="0" w:color="auto"/>
        <w:bottom w:val="none" w:sz="0" w:space="0" w:color="auto"/>
        <w:right w:val="none" w:sz="0" w:space="0" w:color="auto"/>
      </w:divBdr>
    </w:div>
    <w:div w:id="985550879">
      <w:bodyDiv w:val="1"/>
      <w:marLeft w:val="0"/>
      <w:marRight w:val="0"/>
      <w:marTop w:val="0"/>
      <w:marBottom w:val="0"/>
      <w:divBdr>
        <w:top w:val="none" w:sz="0" w:space="0" w:color="auto"/>
        <w:left w:val="none" w:sz="0" w:space="0" w:color="auto"/>
        <w:bottom w:val="none" w:sz="0" w:space="0" w:color="auto"/>
        <w:right w:val="none" w:sz="0" w:space="0" w:color="auto"/>
      </w:divBdr>
    </w:div>
    <w:div w:id="989528401">
      <w:bodyDiv w:val="1"/>
      <w:marLeft w:val="0"/>
      <w:marRight w:val="0"/>
      <w:marTop w:val="0"/>
      <w:marBottom w:val="0"/>
      <w:divBdr>
        <w:top w:val="none" w:sz="0" w:space="0" w:color="auto"/>
        <w:left w:val="none" w:sz="0" w:space="0" w:color="auto"/>
        <w:bottom w:val="none" w:sz="0" w:space="0" w:color="auto"/>
        <w:right w:val="none" w:sz="0" w:space="0" w:color="auto"/>
      </w:divBdr>
    </w:div>
    <w:div w:id="991101846">
      <w:bodyDiv w:val="1"/>
      <w:marLeft w:val="0"/>
      <w:marRight w:val="0"/>
      <w:marTop w:val="0"/>
      <w:marBottom w:val="0"/>
      <w:divBdr>
        <w:top w:val="none" w:sz="0" w:space="0" w:color="auto"/>
        <w:left w:val="none" w:sz="0" w:space="0" w:color="auto"/>
        <w:bottom w:val="none" w:sz="0" w:space="0" w:color="auto"/>
        <w:right w:val="none" w:sz="0" w:space="0" w:color="auto"/>
      </w:divBdr>
    </w:div>
    <w:div w:id="991788494">
      <w:bodyDiv w:val="1"/>
      <w:marLeft w:val="0"/>
      <w:marRight w:val="0"/>
      <w:marTop w:val="0"/>
      <w:marBottom w:val="0"/>
      <w:divBdr>
        <w:top w:val="none" w:sz="0" w:space="0" w:color="auto"/>
        <w:left w:val="none" w:sz="0" w:space="0" w:color="auto"/>
        <w:bottom w:val="none" w:sz="0" w:space="0" w:color="auto"/>
        <w:right w:val="none" w:sz="0" w:space="0" w:color="auto"/>
      </w:divBdr>
    </w:div>
    <w:div w:id="1000160746">
      <w:bodyDiv w:val="1"/>
      <w:marLeft w:val="0"/>
      <w:marRight w:val="0"/>
      <w:marTop w:val="0"/>
      <w:marBottom w:val="0"/>
      <w:divBdr>
        <w:top w:val="none" w:sz="0" w:space="0" w:color="auto"/>
        <w:left w:val="none" w:sz="0" w:space="0" w:color="auto"/>
        <w:bottom w:val="none" w:sz="0" w:space="0" w:color="auto"/>
        <w:right w:val="none" w:sz="0" w:space="0" w:color="auto"/>
      </w:divBdr>
    </w:div>
    <w:div w:id="1020739139">
      <w:bodyDiv w:val="1"/>
      <w:marLeft w:val="0"/>
      <w:marRight w:val="0"/>
      <w:marTop w:val="0"/>
      <w:marBottom w:val="0"/>
      <w:divBdr>
        <w:top w:val="none" w:sz="0" w:space="0" w:color="auto"/>
        <w:left w:val="none" w:sz="0" w:space="0" w:color="auto"/>
        <w:bottom w:val="none" w:sz="0" w:space="0" w:color="auto"/>
        <w:right w:val="none" w:sz="0" w:space="0" w:color="auto"/>
      </w:divBdr>
    </w:div>
    <w:div w:id="1037118298">
      <w:bodyDiv w:val="1"/>
      <w:marLeft w:val="0"/>
      <w:marRight w:val="0"/>
      <w:marTop w:val="0"/>
      <w:marBottom w:val="0"/>
      <w:divBdr>
        <w:top w:val="none" w:sz="0" w:space="0" w:color="auto"/>
        <w:left w:val="none" w:sz="0" w:space="0" w:color="auto"/>
        <w:bottom w:val="none" w:sz="0" w:space="0" w:color="auto"/>
        <w:right w:val="none" w:sz="0" w:space="0" w:color="auto"/>
      </w:divBdr>
    </w:div>
    <w:div w:id="1058942698">
      <w:bodyDiv w:val="1"/>
      <w:marLeft w:val="0"/>
      <w:marRight w:val="0"/>
      <w:marTop w:val="0"/>
      <w:marBottom w:val="0"/>
      <w:divBdr>
        <w:top w:val="none" w:sz="0" w:space="0" w:color="auto"/>
        <w:left w:val="none" w:sz="0" w:space="0" w:color="auto"/>
        <w:bottom w:val="none" w:sz="0" w:space="0" w:color="auto"/>
        <w:right w:val="none" w:sz="0" w:space="0" w:color="auto"/>
      </w:divBdr>
    </w:div>
    <w:div w:id="1069883270">
      <w:bodyDiv w:val="1"/>
      <w:marLeft w:val="0"/>
      <w:marRight w:val="0"/>
      <w:marTop w:val="0"/>
      <w:marBottom w:val="0"/>
      <w:divBdr>
        <w:top w:val="none" w:sz="0" w:space="0" w:color="auto"/>
        <w:left w:val="none" w:sz="0" w:space="0" w:color="auto"/>
        <w:bottom w:val="none" w:sz="0" w:space="0" w:color="auto"/>
        <w:right w:val="none" w:sz="0" w:space="0" w:color="auto"/>
      </w:divBdr>
    </w:div>
    <w:div w:id="1070151799">
      <w:bodyDiv w:val="1"/>
      <w:marLeft w:val="0"/>
      <w:marRight w:val="0"/>
      <w:marTop w:val="0"/>
      <w:marBottom w:val="0"/>
      <w:divBdr>
        <w:top w:val="none" w:sz="0" w:space="0" w:color="auto"/>
        <w:left w:val="none" w:sz="0" w:space="0" w:color="auto"/>
        <w:bottom w:val="none" w:sz="0" w:space="0" w:color="auto"/>
        <w:right w:val="none" w:sz="0" w:space="0" w:color="auto"/>
      </w:divBdr>
    </w:div>
    <w:div w:id="1082601576">
      <w:bodyDiv w:val="1"/>
      <w:marLeft w:val="0"/>
      <w:marRight w:val="0"/>
      <w:marTop w:val="0"/>
      <w:marBottom w:val="0"/>
      <w:divBdr>
        <w:top w:val="none" w:sz="0" w:space="0" w:color="auto"/>
        <w:left w:val="none" w:sz="0" w:space="0" w:color="auto"/>
        <w:bottom w:val="none" w:sz="0" w:space="0" w:color="auto"/>
        <w:right w:val="none" w:sz="0" w:space="0" w:color="auto"/>
      </w:divBdr>
    </w:div>
    <w:div w:id="1100024303">
      <w:bodyDiv w:val="1"/>
      <w:marLeft w:val="0"/>
      <w:marRight w:val="0"/>
      <w:marTop w:val="0"/>
      <w:marBottom w:val="0"/>
      <w:divBdr>
        <w:top w:val="none" w:sz="0" w:space="0" w:color="auto"/>
        <w:left w:val="none" w:sz="0" w:space="0" w:color="auto"/>
        <w:bottom w:val="none" w:sz="0" w:space="0" w:color="auto"/>
        <w:right w:val="none" w:sz="0" w:space="0" w:color="auto"/>
      </w:divBdr>
    </w:div>
    <w:div w:id="1103110713">
      <w:bodyDiv w:val="1"/>
      <w:marLeft w:val="0"/>
      <w:marRight w:val="0"/>
      <w:marTop w:val="0"/>
      <w:marBottom w:val="0"/>
      <w:divBdr>
        <w:top w:val="none" w:sz="0" w:space="0" w:color="auto"/>
        <w:left w:val="none" w:sz="0" w:space="0" w:color="auto"/>
        <w:bottom w:val="none" w:sz="0" w:space="0" w:color="auto"/>
        <w:right w:val="none" w:sz="0" w:space="0" w:color="auto"/>
      </w:divBdr>
    </w:div>
    <w:div w:id="1106001891">
      <w:bodyDiv w:val="1"/>
      <w:marLeft w:val="0"/>
      <w:marRight w:val="0"/>
      <w:marTop w:val="0"/>
      <w:marBottom w:val="0"/>
      <w:divBdr>
        <w:top w:val="none" w:sz="0" w:space="0" w:color="auto"/>
        <w:left w:val="none" w:sz="0" w:space="0" w:color="auto"/>
        <w:bottom w:val="none" w:sz="0" w:space="0" w:color="auto"/>
        <w:right w:val="none" w:sz="0" w:space="0" w:color="auto"/>
      </w:divBdr>
    </w:div>
    <w:div w:id="1119303812">
      <w:bodyDiv w:val="1"/>
      <w:marLeft w:val="0"/>
      <w:marRight w:val="0"/>
      <w:marTop w:val="0"/>
      <w:marBottom w:val="0"/>
      <w:divBdr>
        <w:top w:val="none" w:sz="0" w:space="0" w:color="auto"/>
        <w:left w:val="none" w:sz="0" w:space="0" w:color="auto"/>
        <w:bottom w:val="none" w:sz="0" w:space="0" w:color="auto"/>
        <w:right w:val="none" w:sz="0" w:space="0" w:color="auto"/>
      </w:divBdr>
    </w:div>
    <w:div w:id="1119370583">
      <w:bodyDiv w:val="1"/>
      <w:marLeft w:val="0"/>
      <w:marRight w:val="0"/>
      <w:marTop w:val="0"/>
      <w:marBottom w:val="0"/>
      <w:divBdr>
        <w:top w:val="none" w:sz="0" w:space="0" w:color="auto"/>
        <w:left w:val="none" w:sz="0" w:space="0" w:color="auto"/>
        <w:bottom w:val="none" w:sz="0" w:space="0" w:color="auto"/>
        <w:right w:val="none" w:sz="0" w:space="0" w:color="auto"/>
      </w:divBdr>
    </w:div>
    <w:div w:id="1121460990">
      <w:bodyDiv w:val="1"/>
      <w:marLeft w:val="0"/>
      <w:marRight w:val="0"/>
      <w:marTop w:val="0"/>
      <w:marBottom w:val="0"/>
      <w:divBdr>
        <w:top w:val="none" w:sz="0" w:space="0" w:color="auto"/>
        <w:left w:val="none" w:sz="0" w:space="0" w:color="auto"/>
        <w:bottom w:val="none" w:sz="0" w:space="0" w:color="auto"/>
        <w:right w:val="none" w:sz="0" w:space="0" w:color="auto"/>
      </w:divBdr>
    </w:div>
    <w:div w:id="1122650533">
      <w:bodyDiv w:val="1"/>
      <w:marLeft w:val="0"/>
      <w:marRight w:val="0"/>
      <w:marTop w:val="0"/>
      <w:marBottom w:val="0"/>
      <w:divBdr>
        <w:top w:val="none" w:sz="0" w:space="0" w:color="auto"/>
        <w:left w:val="none" w:sz="0" w:space="0" w:color="auto"/>
        <w:bottom w:val="none" w:sz="0" w:space="0" w:color="auto"/>
        <w:right w:val="none" w:sz="0" w:space="0" w:color="auto"/>
      </w:divBdr>
    </w:div>
    <w:div w:id="1130975916">
      <w:bodyDiv w:val="1"/>
      <w:marLeft w:val="0"/>
      <w:marRight w:val="0"/>
      <w:marTop w:val="0"/>
      <w:marBottom w:val="0"/>
      <w:divBdr>
        <w:top w:val="none" w:sz="0" w:space="0" w:color="auto"/>
        <w:left w:val="none" w:sz="0" w:space="0" w:color="auto"/>
        <w:bottom w:val="none" w:sz="0" w:space="0" w:color="auto"/>
        <w:right w:val="none" w:sz="0" w:space="0" w:color="auto"/>
      </w:divBdr>
    </w:div>
    <w:div w:id="1132408653">
      <w:bodyDiv w:val="1"/>
      <w:marLeft w:val="0"/>
      <w:marRight w:val="0"/>
      <w:marTop w:val="0"/>
      <w:marBottom w:val="0"/>
      <w:divBdr>
        <w:top w:val="none" w:sz="0" w:space="0" w:color="auto"/>
        <w:left w:val="none" w:sz="0" w:space="0" w:color="auto"/>
        <w:bottom w:val="none" w:sz="0" w:space="0" w:color="auto"/>
        <w:right w:val="none" w:sz="0" w:space="0" w:color="auto"/>
      </w:divBdr>
    </w:div>
    <w:div w:id="1137533588">
      <w:bodyDiv w:val="1"/>
      <w:marLeft w:val="0"/>
      <w:marRight w:val="0"/>
      <w:marTop w:val="0"/>
      <w:marBottom w:val="0"/>
      <w:divBdr>
        <w:top w:val="none" w:sz="0" w:space="0" w:color="auto"/>
        <w:left w:val="none" w:sz="0" w:space="0" w:color="auto"/>
        <w:bottom w:val="none" w:sz="0" w:space="0" w:color="auto"/>
        <w:right w:val="none" w:sz="0" w:space="0" w:color="auto"/>
      </w:divBdr>
    </w:div>
    <w:div w:id="1137650622">
      <w:bodyDiv w:val="1"/>
      <w:marLeft w:val="0"/>
      <w:marRight w:val="0"/>
      <w:marTop w:val="0"/>
      <w:marBottom w:val="0"/>
      <w:divBdr>
        <w:top w:val="none" w:sz="0" w:space="0" w:color="auto"/>
        <w:left w:val="none" w:sz="0" w:space="0" w:color="auto"/>
        <w:bottom w:val="none" w:sz="0" w:space="0" w:color="auto"/>
        <w:right w:val="none" w:sz="0" w:space="0" w:color="auto"/>
      </w:divBdr>
    </w:div>
    <w:div w:id="1143427194">
      <w:bodyDiv w:val="1"/>
      <w:marLeft w:val="0"/>
      <w:marRight w:val="0"/>
      <w:marTop w:val="0"/>
      <w:marBottom w:val="0"/>
      <w:divBdr>
        <w:top w:val="none" w:sz="0" w:space="0" w:color="auto"/>
        <w:left w:val="none" w:sz="0" w:space="0" w:color="auto"/>
        <w:bottom w:val="none" w:sz="0" w:space="0" w:color="auto"/>
        <w:right w:val="none" w:sz="0" w:space="0" w:color="auto"/>
      </w:divBdr>
    </w:div>
    <w:div w:id="1148940056">
      <w:bodyDiv w:val="1"/>
      <w:marLeft w:val="0"/>
      <w:marRight w:val="0"/>
      <w:marTop w:val="0"/>
      <w:marBottom w:val="0"/>
      <w:divBdr>
        <w:top w:val="none" w:sz="0" w:space="0" w:color="auto"/>
        <w:left w:val="none" w:sz="0" w:space="0" w:color="auto"/>
        <w:bottom w:val="none" w:sz="0" w:space="0" w:color="auto"/>
        <w:right w:val="none" w:sz="0" w:space="0" w:color="auto"/>
      </w:divBdr>
    </w:div>
    <w:div w:id="1148982858">
      <w:bodyDiv w:val="1"/>
      <w:marLeft w:val="0"/>
      <w:marRight w:val="0"/>
      <w:marTop w:val="0"/>
      <w:marBottom w:val="0"/>
      <w:divBdr>
        <w:top w:val="none" w:sz="0" w:space="0" w:color="auto"/>
        <w:left w:val="none" w:sz="0" w:space="0" w:color="auto"/>
        <w:bottom w:val="none" w:sz="0" w:space="0" w:color="auto"/>
        <w:right w:val="none" w:sz="0" w:space="0" w:color="auto"/>
      </w:divBdr>
    </w:div>
    <w:div w:id="1170289429">
      <w:bodyDiv w:val="1"/>
      <w:marLeft w:val="0"/>
      <w:marRight w:val="0"/>
      <w:marTop w:val="0"/>
      <w:marBottom w:val="0"/>
      <w:divBdr>
        <w:top w:val="none" w:sz="0" w:space="0" w:color="auto"/>
        <w:left w:val="none" w:sz="0" w:space="0" w:color="auto"/>
        <w:bottom w:val="none" w:sz="0" w:space="0" w:color="auto"/>
        <w:right w:val="none" w:sz="0" w:space="0" w:color="auto"/>
      </w:divBdr>
    </w:div>
    <w:div w:id="1182666632">
      <w:bodyDiv w:val="1"/>
      <w:marLeft w:val="0"/>
      <w:marRight w:val="0"/>
      <w:marTop w:val="0"/>
      <w:marBottom w:val="0"/>
      <w:divBdr>
        <w:top w:val="none" w:sz="0" w:space="0" w:color="auto"/>
        <w:left w:val="none" w:sz="0" w:space="0" w:color="auto"/>
        <w:bottom w:val="none" w:sz="0" w:space="0" w:color="auto"/>
        <w:right w:val="none" w:sz="0" w:space="0" w:color="auto"/>
      </w:divBdr>
    </w:div>
    <w:div w:id="1183327486">
      <w:bodyDiv w:val="1"/>
      <w:marLeft w:val="0"/>
      <w:marRight w:val="0"/>
      <w:marTop w:val="0"/>
      <w:marBottom w:val="0"/>
      <w:divBdr>
        <w:top w:val="none" w:sz="0" w:space="0" w:color="auto"/>
        <w:left w:val="none" w:sz="0" w:space="0" w:color="auto"/>
        <w:bottom w:val="none" w:sz="0" w:space="0" w:color="auto"/>
        <w:right w:val="none" w:sz="0" w:space="0" w:color="auto"/>
      </w:divBdr>
    </w:div>
    <w:div w:id="1185942849">
      <w:bodyDiv w:val="1"/>
      <w:marLeft w:val="0"/>
      <w:marRight w:val="0"/>
      <w:marTop w:val="0"/>
      <w:marBottom w:val="0"/>
      <w:divBdr>
        <w:top w:val="none" w:sz="0" w:space="0" w:color="auto"/>
        <w:left w:val="none" w:sz="0" w:space="0" w:color="auto"/>
        <w:bottom w:val="none" w:sz="0" w:space="0" w:color="auto"/>
        <w:right w:val="none" w:sz="0" w:space="0" w:color="auto"/>
      </w:divBdr>
    </w:div>
    <w:div w:id="1229731403">
      <w:bodyDiv w:val="1"/>
      <w:marLeft w:val="0"/>
      <w:marRight w:val="0"/>
      <w:marTop w:val="0"/>
      <w:marBottom w:val="0"/>
      <w:divBdr>
        <w:top w:val="none" w:sz="0" w:space="0" w:color="auto"/>
        <w:left w:val="none" w:sz="0" w:space="0" w:color="auto"/>
        <w:bottom w:val="none" w:sz="0" w:space="0" w:color="auto"/>
        <w:right w:val="none" w:sz="0" w:space="0" w:color="auto"/>
      </w:divBdr>
    </w:div>
    <w:div w:id="1230924697">
      <w:bodyDiv w:val="1"/>
      <w:marLeft w:val="0"/>
      <w:marRight w:val="0"/>
      <w:marTop w:val="0"/>
      <w:marBottom w:val="0"/>
      <w:divBdr>
        <w:top w:val="none" w:sz="0" w:space="0" w:color="auto"/>
        <w:left w:val="none" w:sz="0" w:space="0" w:color="auto"/>
        <w:bottom w:val="none" w:sz="0" w:space="0" w:color="auto"/>
        <w:right w:val="none" w:sz="0" w:space="0" w:color="auto"/>
      </w:divBdr>
    </w:div>
    <w:div w:id="1241409242">
      <w:bodyDiv w:val="1"/>
      <w:marLeft w:val="0"/>
      <w:marRight w:val="0"/>
      <w:marTop w:val="0"/>
      <w:marBottom w:val="0"/>
      <w:divBdr>
        <w:top w:val="none" w:sz="0" w:space="0" w:color="auto"/>
        <w:left w:val="none" w:sz="0" w:space="0" w:color="auto"/>
        <w:bottom w:val="none" w:sz="0" w:space="0" w:color="auto"/>
        <w:right w:val="none" w:sz="0" w:space="0" w:color="auto"/>
      </w:divBdr>
    </w:div>
    <w:div w:id="1241670248">
      <w:bodyDiv w:val="1"/>
      <w:marLeft w:val="0"/>
      <w:marRight w:val="0"/>
      <w:marTop w:val="0"/>
      <w:marBottom w:val="0"/>
      <w:divBdr>
        <w:top w:val="none" w:sz="0" w:space="0" w:color="auto"/>
        <w:left w:val="none" w:sz="0" w:space="0" w:color="auto"/>
        <w:bottom w:val="none" w:sz="0" w:space="0" w:color="auto"/>
        <w:right w:val="none" w:sz="0" w:space="0" w:color="auto"/>
      </w:divBdr>
    </w:div>
    <w:div w:id="1244603282">
      <w:bodyDiv w:val="1"/>
      <w:marLeft w:val="0"/>
      <w:marRight w:val="0"/>
      <w:marTop w:val="0"/>
      <w:marBottom w:val="0"/>
      <w:divBdr>
        <w:top w:val="none" w:sz="0" w:space="0" w:color="auto"/>
        <w:left w:val="none" w:sz="0" w:space="0" w:color="auto"/>
        <w:bottom w:val="none" w:sz="0" w:space="0" w:color="auto"/>
        <w:right w:val="none" w:sz="0" w:space="0" w:color="auto"/>
      </w:divBdr>
    </w:div>
    <w:div w:id="1252856834">
      <w:bodyDiv w:val="1"/>
      <w:marLeft w:val="0"/>
      <w:marRight w:val="0"/>
      <w:marTop w:val="0"/>
      <w:marBottom w:val="0"/>
      <w:divBdr>
        <w:top w:val="none" w:sz="0" w:space="0" w:color="auto"/>
        <w:left w:val="none" w:sz="0" w:space="0" w:color="auto"/>
        <w:bottom w:val="none" w:sz="0" w:space="0" w:color="auto"/>
        <w:right w:val="none" w:sz="0" w:space="0" w:color="auto"/>
      </w:divBdr>
    </w:div>
    <w:div w:id="1296445679">
      <w:bodyDiv w:val="1"/>
      <w:marLeft w:val="0"/>
      <w:marRight w:val="0"/>
      <w:marTop w:val="0"/>
      <w:marBottom w:val="0"/>
      <w:divBdr>
        <w:top w:val="none" w:sz="0" w:space="0" w:color="auto"/>
        <w:left w:val="none" w:sz="0" w:space="0" w:color="auto"/>
        <w:bottom w:val="none" w:sz="0" w:space="0" w:color="auto"/>
        <w:right w:val="none" w:sz="0" w:space="0" w:color="auto"/>
      </w:divBdr>
    </w:div>
    <w:div w:id="1296523110">
      <w:bodyDiv w:val="1"/>
      <w:marLeft w:val="0"/>
      <w:marRight w:val="0"/>
      <w:marTop w:val="0"/>
      <w:marBottom w:val="0"/>
      <w:divBdr>
        <w:top w:val="none" w:sz="0" w:space="0" w:color="auto"/>
        <w:left w:val="none" w:sz="0" w:space="0" w:color="auto"/>
        <w:bottom w:val="none" w:sz="0" w:space="0" w:color="auto"/>
        <w:right w:val="none" w:sz="0" w:space="0" w:color="auto"/>
      </w:divBdr>
    </w:div>
    <w:div w:id="1304653572">
      <w:bodyDiv w:val="1"/>
      <w:marLeft w:val="0"/>
      <w:marRight w:val="0"/>
      <w:marTop w:val="0"/>
      <w:marBottom w:val="0"/>
      <w:divBdr>
        <w:top w:val="none" w:sz="0" w:space="0" w:color="auto"/>
        <w:left w:val="none" w:sz="0" w:space="0" w:color="auto"/>
        <w:bottom w:val="none" w:sz="0" w:space="0" w:color="auto"/>
        <w:right w:val="none" w:sz="0" w:space="0" w:color="auto"/>
      </w:divBdr>
    </w:div>
    <w:div w:id="1308124564">
      <w:bodyDiv w:val="1"/>
      <w:marLeft w:val="0"/>
      <w:marRight w:val="0"/>
      <w:marTop w:val="0"/>
      <w:marBottom w:val="0"/>
      <w:divBdr>
        <w:top w:val="none" w:sz="0" w:space="0" w:color="auto"/>
        <w:left w:val="none" w:sz="0" w:space="0" w:color="auto"/>
        <w:bottom w:val="none" w:sz="0" w:space="0" w:color="auto"/>
        <w:right w:val="none" w:sz="0" w:space="0" w:color="auto"/>
      </w:divBdr>
    </w:div>
    <w:div w:id="1322152469">
      <w:bodyDiv w:val="1"/>
      <w:marLeft w:val="0"/>
      <w:marRight w:val="0"/>
      <w:marTop w:val="0"/>
      <w:marBottom w:val="0"/>
      <w:divBdr>
        <w:top w:val="none" w:sz="0" w:space="0" w:color="auto"/>
        <w:left w:val="none" w:sz="0" w:space="0" w:color="auto"/>
        <w:bottom w:val="none" w:sz="0" w:space="0" w:color="auto"/>
        <w:right w:val="none" w:sz="0" w:space="0" w:color="auto"/>
      </w:divBdr>
    </w:div>
    <w:div w:id="1322586536">
      <w:bodyDiv w:val="1"/>
      <w:marLeft w:val="0"/>
      <w:marRight w:val="0"/>
      <w:marTop w:val="0"/>
      <w:marBottom w:val="0"/>
      <w:divBdr>
        <w:top w:val="none" w:sz="0" w:space="0" w:color="auto"/>
        <w:left w:val="none" w:sz="0" w:space="0" w:color="auto"/>
        <w:bottom w:val="none" w:sz="0" w:space="0" w:color="auto"/>
        <w:right w:val="none" w:sz="0" w:space="0" w:color="auto"/>
      </w:divBdr>
    </w:div>
    <w:div w:id="1325428018">
      <w:bodyDiv w:val="1"/>
      <w:marLeft w:val="0"/>
      <w:marRight w:val="0"/>
      <w:marTop w:val="0"/>
      <w:marBottom w:val="0"/>
      <w:divBdr>
        <w:top w:val="none" w:sz="0" w:space="0" w:color="auto"/>
        <w:left w:val="none" w:sz="0" w:space="0" w:color="auto"/>
        <w:bottom w:val="none" w:sz="0" w:space="0" w:color="auto"/>
        <w:right w:val="none" w:sz="0" w:space="0" w:color="auto"/>
      </w:divBdr>
    </w:div>
    <w:div w:id="1344361829">
      <w:bodyDiv w:val="1"/>
      <w:marLeft w:val="0"/>
      <w:marRight w:val="0"/>
      <w:marTop w:val="0"/>
      <w:marBottom w:val="0"/>
      <w:divBdr>
        <w:top w:val="none" w:sz="0" w:space="0" w:color="auto"/>
        <w:left w:val="none" w:sz="0" w:space="0" w:color="auto"/>
        <w:bottom w:val="none" w:sz="0" w:space="0" w:color="auto"/>
        <w:right w:val="none" w:sz="0" w:space="0" w:color="auto"/>
      </w:divBdr>
    </w:div>
    <w:div w:id="1349137950">
      <w:bodyDiv w:val="1"/>
      <w:marLeft w:val="0"/>
      <w:marRight w:val="0"/>
      <w:marTop w:val="0"/>
      <w:marBottom w:val="0"/>
      <w:divBdr>
        <w:top w:val="none" w:sz="0" w:space="0" w:color="auto"/>
        <w:left w:val="none" w:sz="0" w:space="0" w:color="auto"/>
        <w:bottom w:val="none" w:sz="0" w:space="0" w:color="auto"/>
        <w:right w:val="none" w:sz="0" w:space="0" w:color="auto"/>
      </w:divBdr>
    </w:div>
    <w:div w:id="1359814841">
      <w:bodyDiv w:val="1"/>
      <w:marLeft w:val="0"/>
      <w:marRight w:val="0"/>
      <w:marTop w:val="0"/>
      <w:marBottom w:val="0"/>
      <w:divBdr>
        <w:top w:val="none" w:sz="0" w:space="0" w:color="auto"/>
        <w:left w:val="none" w:sz="0" w:space="0" w:color="auto"/>
        <w:bottom w:val="none" w:sz="0" w:space="0" w:color="auto"/>
        <w:right w:val="none" w:sz="0" w:space="0" w:color="auto"/>
      </w:divBdr>
    </w:div>
    <w:div w:id="1360280144">
      <w:bodyDiv w:val="1"/>
      <w:marLeft w:val="0"/>
      <w:marRight w:val="0"/>
      <w:marTop w:val="0"/>
      <w:marBottom w:val="0"/>
      <w:divBdr>
        <w:top w:val="none" w:sz="0" w:space="0" w:color="auto"/>
        <w:left w:val="none" w:sz="0" w:space="0" w:color="auto"/>
        <w:bottom w:val="none" w:sz="0" w:space="0" w:color="auto"/>
        <w:right w:val="none" w:sz="0" w:space="0" w:color="auto"/>
      </w:divBdr>
    </w:div>
    <w:div w:id="1396901043">
      <w:bodyDiv w:val="1"/>
      <w:marLeft w:val="0"/>
      <w:marRight w:val="0"/>
      <w:marTop w:val="0"/>
      <w:marBottom w:val="0"/>
      <w:divBdr>
        <w:top w:val="none" w:sz="0" w:space="0" w:color="auto"/>
        <w:left w:val="none" w:sz="0" w:space="0" w:color="auto"/>
        <w:bottom w:val="none" w:sz="0" w:space="0" w:color="auto"/>
        <w:right w:val="none" w:sz="0" w:space="0" w:color="auto"/>
      </w:divBdr>
    </w:div>
    <w:div w:id="1425421318">
      <w:bodyDiv w:val="1"/>
      <w:marLeft w:val="0"/>
      <w:marRight w:val="0"/>
      <w:marTop w:val="0"/>
      <w:marBottom w:val="0"/>
      <w:divBdr>
        <w:top w:val="none" w:sz="0" w:space="0" w:color="auto"/>
        <w:left w:val="none" w:sz="0" w:space="0" w:color="auto"/>
        <w:bottom w:val="none" w:sz="0" w:space="0" w:color="auto"/>
        <w:right w:val="none" w:sz="0" w:space="0" w:color="auto"/>
      </w:divBdr>
    </w:div>
    <w:div w:id="1440637006">
      <w:bodyDiv w:val="1"/>
      <w:marLeft w:val="0"/>
      <w:marRight w:val="0"/>
      <w:marTop w:val="0"/>
      <w:marBottom w:val="0"/>
      <w:divBdr>
        <w:top w:val="none" w:sz="0" w:space="0" w:color="auto"/>
        <w:left w:val="none" w:sz="0" w:space="0" w:color="auto"/>
        <w:bottom w:val="none" w:sz="0" w:space="0" w:color="auto"/>
        <w:right w:val="none" w:sz="0" w:space="0" w:color="auto"/>
      </w:divBdr>
    </w:div>
    <w:div w:id="1453983460">
      <w:bodyDiv w:val="1"/>
      <w:marLeft w:val="0"/>
      <w:marRight w:val="0"/>
      <w:marTop w:val="0"/>
      <w:marBottom w:val="0"/>
      <w:divBdr>
        <w:top w:val="none" w:sz="0" w:space="0" w:color="auto"/>
        <w:left w:val="none" w:sz="0" w:space="0" w:color="auto"/>
        <w:bottom w:val="none" w:sz="0" w:space="0" w:color="auto"/>
        <w:right w:val="none" w:sz="0" w:space="0" w:color="auto"/>
      </w:divBdr>
    </w:div>
    <w:div w:id="1460955632">
      <w:bodyDiv w:val="1"/>
      <w:marLeft w:val="0"/>
      <w:marRight w:val="0"/>
      <w:marTop w:val="0"/>
      <w:marBottom w:val="0"/>
      <w:divBdr>
        <w:top w:val="none" w:sz="0" w:space="0" w:color="auto"/>
        <w:left w:val="none" w:sz="0" w:space="0" w:color="auto"/>
        <w:bottom w:val="none" w:sz="0" w:space="0" w:color="auto"/>
        <w:right w:val="none" w:sz="0" w:space="0" w:color="auto"/>
      </w:divBdr>
    </w:div>
    <w:div w:id="1493907007">
      <w:bodyDiv w:val="1"/>
      <w:marLeft w:val="0"/>
      <w:marRight w:val="0"/>
      <w:marTop w:val="0"/>
      <w:marBottom w:val="0"/>
      <w:divBdr>
        <w:top w:val="none" w:sz="0" w:space="0" w:color="auto"/>
        <w:left w:val="none" w:sz="0" w:space="0" w:color="auto"/>
        <w:bottom w:val="none" w:sz="0" w:space="0" w:color="auto"/>
        <w:right w:val="none" w:sz="0" w:space="0" w:color="auto"/>
      </w:divBdr>
    </w:div>
    <w:div w:id="1508864792">
      <w:bodyDiv w:val="1"/>
      <w:marLeft w:val="0"/>
      <w:marRight w:val="0"/>
      <w:marTop w:val="0"/>
      <w:marBottom w:val="0"/>
      <w:divBdr>
        <w:top w:val="none" w:sz="0" w:space="0" w:color="auto"/>
        <w:left w:val="none" w:sz="0" w:space="0" w:color="auto"/>
        <w:bottom w:val="none" w:sz="0" w:space="0" w:color="auto"/>
        <w:right w:val="none" w:sz="0" w:space="0" w:color="auto"/>
      </w:divBdr>
    </w:div>
    <w:div w:id="1509128205">
      <w:bodyDiv w:val="1"/>
      <w:marLeft w:val="0"/>
      <w:marRight w:val="0"/>
      <w:marTop w:val="0"/>
      <w:marBottom w:val="0"/>
      <w:divBdr>
        <w:top w:val="none" w:sz="0" w:space="0" w:color="auto"/>
        <w:left w:val="none" w:sz="0" w:space="0" w:color="auto"/>
        <w:bottom w:val="none" w:sz="0" w:space="0" w:color="auto"/>
        <w:right w:val="none" w:sz="0" w:space="0" w:color="auto"/>
      </w:divBdr>
    </w:div>
    <w:div w:id="1509976089">
      <w:bodyDiv w:val="1"/>
      <w:marLeft w:val="0"/>
      <w:marRight w:val="0"/>
      <w:marTop w:val="0"/>
      <w:marBottom w:val="0"/>
      <w:divBdr>
        <w:top w:val="none" w:sz="0" w:space="0" w:color="auto"/>
        <w:left w:val="none" w:sz="0" w:space="0" w:color="auto"/>
        <w:bottom w:val="none" w:sz="0" w:space="0" w:color="auto"/>
        <w:right w:val="none" w:sz="0" w:space="0" w:color="auto"/>
      </w:divBdr>
    </w:div>
    <w:div w:id="1510021486">
      <w:bodyDiv w:val="1"/>
      <w:marLeft w:val="0"/>
      <w:marRight w:val="0"/>
      <w:marTop w:val="0"/>
      <w:marBottom w:val="0"/>
      <w:divBdr>
        <w:top w:val="none" w:sz="0" w:space="0" w:color="auto"/>
        <w:left w:val="none" w:sz="0" w:space="0" w:color="auto"/>
        <w:bottom w:val="none" w:sz="0" w:space="0" w:color="auto"/>
        <w:right w:val="none" w:sz="0" w:space="0" w:color="auto"/>
      </w:divBdr>
    </w:div>
    <w:div w:id="1511602018">
      <w:bodyDiv w:val="1"/>
      <w:marLeft w:val="0"/>
      <w:marRight w:val="0"/>
      <w:marTop w:val="0"/>
      <w:marBottom w:val="0"/>
      <w:divBdr>
        <w:top w:val="none" w:sz="0" w:space="0" w:color="auto"/>
        <w:left w:val="none" w:sz="0" w:space="0" w:color="auto"/>
        <w:bottom w:val="none" w:sz="0" w:space="0" w:color="auto"/>
        <w:right w:val="none" w:sz="0" w:space="0" w:color="auto"/>
      </w:divBdr>
    </w:div>
    <w:div w:id="1515807304">
      <w:bodyDiv w:val="1"/>
      <w:marLeft w:val="0"/>
      <w:marRight w:val="0"/>
      <w:marTop w:val="0"/>
      <w:marBottom w:val="0"/>
      <w:divBdr>
        <w:top w:val="none" w:sz="0" w:space="0" w:color="auto"/>
        <w:left w:val="none" w:sz="0" w:space="0" w:color="auto"/>
        <w:bottom w:val="none" w:sz="0" w:space="0" w:color="auto"/>
        <w:right w:val="none" w:sz="0" w:space="0" w:color="auto"/>
      </w:divBdr>
    </w:div>
    <w:div w:id="1516919278">
      <w:bodyDiv w:val="1"/>
      <w:marLeft w:val="0"/>
      <w:marRight w:val="0"/>
      <w:marTop w:val="0"/>
      <w:marBottom w:val="0"/>
      <w:divBdr>
        <w:top w:val="none" w:sz="0" w:space="0" w:color="auto"/>
        <w:left w:val="none" w:sz="0" w:space="0" w:color="auto"/>
        <w:bottom w:val="none" w:sz="0" w:space="0" w:color="auto"/>
        <w:right w:val="none" w:sz="0" w:space="0" w:color="auto"/>
      </w:divBdr>
    </w:div>
    <w:div w:id="1530945179">
      <w:bodyDiv w:val="1"/>
      <w:marLeft w:val="0"/>
      <w:marRight w:val="0"/>
      <w:marTop w:val="0"/>
      <w:marBottom w:val="0"/>
      <w:divBdr>
        <w:top w:val="none" w:sz="0" w:space="0" w:color="auto"/>
        <w:left w:val="none" w:sz="0" w:space="0" w:color="auto"/>
        <w:bottom w:val="none" w:sz="0" w:space="0" w:color="auto"/>
        <w:right w:val="none" w:sz="0" w:space="0" w:color="auto"/>
      </w:divBdr>
    </w:div>
    <w:div w:id="1531062798">
      <w:bodyDiv w:val="1"/>
      <w:marLeft w:val="0"/>
      <w:marRight w:val="0"/>
      <w:marTop w:val="0"/>
      <w:marBottom w:val="0"/>
      <w:divBdr>
        <w:top w:val="none" w:sz="0" w:space="0" w:color="auto"/>
        <w:left w:val="none" w:sz="0" w:space="0" w:color="auto"/>
        <w:bottom w:val="none" w:sz="0" w:space="0" w:color="auto"/>
        <w:right w:val="none" w:sz="0" w:space="0" w:color="auto"/>
      </w:divBdr>
    </w:div>
    <w:div w:id="1533151661">
      <w:bodyDiv w:val="1"/>
      <w:marLeft w:val="0"/>
      <w:marRight w:val="0"/>
      <w:marTop w:val="0"/>
      <w:marBottom w:val="0"/>
      <w:divBdr>
        <w:top w:val="none" w:sz="0" w:space="0" w:color="auto"/>
        <w:left w:val="none" w:sz="0" w:space="0" w:color="auto"/>
        <w:bottom w:val="none" w:sz="0" w:space="0" w:color="auto"/>
        <w:right w:val="none" w:sz="0" w:space="0" w:color="auto"/>
      </w:divBdr>
    </w:div>
    <w:div w:id="1533765841">
      <w:bodyDiv w:val="1"/>
      <w:marLeft w:val="0"/>
      <w:marRight w:val="0"/>
      <w:marTop w:val="0"/>
      <w:marBottom w:val="0"/>
      <w:divBdr>
        <w:top w:val="none" w:sz="0" w:space="0" w:color="auto"/>
        <w:left w:val="none" w:sz="0" w:space="0" w:color="auto"/>
        <w:bottom w:val="none" w:sz="0" w:space="0" w:color="auto"/>
        <w:right w:val="none" w:sz="0" w:space="0" w:color="auto"/>
      </w:divBdr>
    </w:div>
    <w:div w:id="1534876372">
      <w:bodyDiv w:val="1"/>
      <w:marLeft w:val="0"/>
      <w:marRight w:val="0"/>
      <w:marTop w:val="0"/>
      <w:marBottom w:val="0"/>
      <w:divBdr>
        <w:top w:val="none" w:sz="0" w:space="0" w:color="auto"/>
        <w:left w:val="none" w:sz="0" w:space="0" w:color="auto"/>
        <w:bottom w:val="none" w:sz="0" w:space="0" w:color="auto"/>
        <w:right w:val="none" w:sz="0" w:space="0" w:color="auto"/>
      </w:divBdr>
    </w:div>
    <w:div w:id="1539659627">
      <w:bodyDiv w:val="1"/>
      <w:marLeft w:val="0"/>
      <w:marRight w:val="0"/>
      <w:marTop w:val="0"/>
      <w:marBottom w:val="0"/>
      <w:divBdr>
        <w:top w:val="none" w:sz="0" w:space="0" w:color="auto"/>
        <w:left w:val="none" w:sz="0" w:space="0" w:color="auto"/>
        <w:bottom w:val="none" w:sz="0" w:space="0" w:color="auto"/>
        <w:right w:val="none" w:sz="0" w:space="0" w:color="auto"/>
      </w:divBdr>
    </w:div>
    <w:div w:id="1547765385">
      <w:bodyDiv w:val="1"/>
      <w:marLeft w:val="0"/>
      <w:marRight w:val="0"/>
      <w:marTop w:val="0"/>
      <w:marBottom w:val="0"/>
      <w:divBdr>
        <w:top w:val="none" w:sz="0" w:space="0" w:color="auto"/>
        <w:left w:val="none" w:sz="0" w:space="0" w:color="auto"/>
        <w:bottom w:val="none" w:sz="0" w:space="0" w:color="auto"/>
        <w:right w:val="none" w:sz="0" w:space="0" w:color="auto"/>
      </w:divBdr>
    </w:div>
    <w:div w:id="1573546909">
      <w:bodyDiv w:val="1"/>
      <w:marLeft w:val="0"/>
      <w:marRight w:val="0"/>
      <w:marTop w:val="0"/>
      <w:marBottom w:val="0"/>
      <w:divBdr>
        <w:top w:val="none" w:sz="0" w:space="0" w:color="auto"/>
        <w:left w:val="none" w:sz="0" w:space="0" w:color="auto"/>
        <w:bottom w:val="none" w:sz="0" w:space="0" w:color="auto"/>
        <w:right w:val="none" w:sz="0" w:space="0" w:color="auto"/>
      </w:divBdr>
    </w:div>
    <w:div w:id="1598754196">
      <w:bodyDiv w:val="1"/>
      <w:marLeft w:val="0"/>
      <w:marRight w:val="0"/>
      <w:marTop w:val="0"/>
      <w:marBottom w:val="0"/>
      <w:divBdr>
        <w:top w:val="none" w:sz="0" w:space="0" w:color="auto"/>
        <w:left w:val="none" w:sz="0" w:space="0" w:color="auto"/>
        <w:bottom w:val="none" w:sz="0" w:space="0" w:color="auto"/>
        <w:right w:val="none" w:sz="0" w:space="0" w:color="auto"/>
      </w:divBdr>
    </w:div>
    <w:div w:id="1621182661">
      <w:bodyDiv w:val="1"/>
      <w:marLeft w:val="0"/>
      <w:marRight w:val="0"/>
      <w:marTop w:val="0"/>
      <w:marBottom w:val="0"/>
      <w:divBdr>
        <w:top w:val="none" w:sz="0" w:space="0" w:color="auto"/>
        <w:left w:val="none" w:sz="0" w:space="0" w:color="auto"/>
        <w:bottom w:val="none" w:sz="0" w:space="0" w:color="auto"/>
        <w:right w:val="none" w:sz="0" w:space="0" w:color="auto"/>
      </w:divBdr>
    </w:div>
    <w:div w:id="1625769232">
      <w:bodyDiv w:val="1"/>
      <w:marLeft w:val="0"/>
      <w:marRight w:val="0"/>
      <w:marTop w:val="0"/>
      <w:marBottom w:val="0"/>
      <w:divBdr>
        <w:top w:val="none" w:sz="0" w:space="0" w:color="auto"/>
        <w:left w:val="none" w:sz="0" w:space="0" w:color="auto"/>
        <w:bottom w:val="none" w:sz="0" w:space="0" w:color="auto"/>
        <w:right w:val="none" w:sz="0" w:space="0" w:color="auto"/>
      </w:divBdr>
    </w:div>
    <w:div w:id="1628856174">
      <w:bodyDiv w:val="1"/>
      <w:marLeft w:val="0"/>
      <w:marRight w:val="0"/>
      <w:marTop w:val="0"/>
      <w:marBottom w:val="0"/>
      <w:divBdr>
        <w:top w:val="none" w:sz="0" w:space="0" w:color="auto"/>
        <w:left w:val="none" w:sz="0" w:space="0" w:color="auto"/>
        <w:bottom w:val="none" w:sz="0" w:space="0" w:color="auto"/>
        <w:right w:val="none" w:sz="0" w:space="0" w:color="auto"/>
      </w:divBdr>
    </w:div>
    <w:div w:id="1652713760">
      <w:bodyDiv w:val="1"/>
      <w:marLeft w:val="0"/>
      <w:marRight w:val="0"/>
      <w:marTop w:val="0"/>
      <w:marBottom w:val="0"/>
      <w:divBdr>
        <w:top w:val="none" w:sz="0" w:space="0" w:color="auto"/>
        <w:left w:val="none" w:sz="0" w:space="0" w:color="auto"/>
        <w:bottom w:val="none" w:sz="0" w:space="0" w:color="auto"/>
        <w:right w:val="none" w:sz="0" w:space="0" w:color="auto"/>
      </w:divBdr>
    </w:div>
    <w:div w:id="1658264270">
      <w:bodyDiv w:val="1"/>
      <w:marLeft w:val="0"/>
      <w:marRight w:val="0"/>
      <w:marTop w:val="0"/>
      <w:marBottom w:val="0"/>
      <w:divBdr>
        <w:top w:val="none" w:sz="0" w:space="0" w:color="auto"/>
        <w:left w:val="none" w:sz="0" w:space="0" w:color="auto"/>
        <w:bottom w:val="none" w:sz="0" w:space="0" w:color="auto"/>
        <w:right w:val="none" w:sz="0" w:space="0" w:color="auto"/>
      </w:divBdr>
    </w:div>
    <w:div w:id="1661470712">
      <w:bodyDiv w:val="1"/>
      <w:marLeft w:val="0"/>
      <w:marRight w:val="0"/>
      <w:marTop w:val="0"/>
      <w:marBottom w:val="0"/>
      <w:divBdr>
        <w:top w:val="none" w:sz="0" w:space="0" w:color="auto"/>
        <w:left w:val="none" w:sz="0" w:space="0" w:color="auto"/>
        <w:bottom w:val="none" w:sz="0" w:space="0" w:color="auto"/>
        <w:right w:val="none" w:sz="0" w:space="0" w:color="auto"/>
      </w:divBdr>
    </w:div>
    <w:div w:id="1684670611">
      <w:bodyDiv w:val="1"/>
      <w:marLeft w:val="0"/>
      <w:marRight w:val="0"/>
      <w:marTop w:val="0"/>
      <w:marBottom w:val="0"/>
      <w:divBdr>
        <w:top w:val="none" w:sz="0" w:space="0" w:color="auto"/>
        <w:left w:val="none" w:sz="0" w:space="0" w:color="auto"/>
        <w:bottom w:val="none" w:sz="0" w:space="0" w:color="auto"/>
        <w:right w:val="none" w:sz="0" w:space="0" w:color="auto"/>
      </w:divBdr>
    </w:div>
    <w:div w:id="1689986803">
      <w:bodyDiv w:val="1"/>
      <w:marLeft w:val="0"/>
      <w:marRight w:val="0"/>
      <w:marTop w:val="0"/>
      <w:marBottom w:val="0"/>
      <w:divBdr>
        <w:top w:val="none" w:sz="0" w:space="0" w:color="auto"/>
        <w:left w:val="none" w:sz="0" w:space="0" w:color="auto"/>
        <w:bottom w:val="none" w:sz="0" w:space="0" w:color="auto"/>
        <w:right w:val="none" w:sz="0" w:space="0" w:color="auto"/>
      </w:divBdr>
    </w:div>
    <w:div w:id="1696299357">
      <w:bodyDiv w:val="1"/>
      <w:marLeft w:val="0"/>
      <w:marRight w:val="0"/>
      <w:marTop w:val="0"/>
      <w:marBottom w:val="0"/>
      <w:divBdr>
        <w:top w:val="none" w:sz="0" w:space="0" w:color="auto"/>
        <w:left w:val="none" w:sz="0" w:space="0" w:color="auto"/>
        <w:bottom w:val="none" w:sz="0" w:space="0" w:color="auto"/>
        <w:right w:val="none" w:sz="0" w:space="0" w:color="auto"/>
      </w:divBdr>
    </w:div>
    <w:div w:id="1706368411">
      <w:bodyDiv w:val="1"/>
      <w:marLeft w:val="0"/>
      <w:marRight w:val="0"/>
      <w:marTop w:val="0"/>
      <w:marBottom w:val="0"/>
      <w:divBdr>
        <w:top w:val="none" w:sz="0" w:space="0" w:color="auto"/>
        <w:left w:val="none" w:sz="0" w:space="0" w:color="auto"/>
        <w:bottom w:val="none" w:sz="0" w:space="0" w:color="auto"/>
        <w:right w:val="none" w:sz="0" w:space="0" w:color="auto"/>
      </w:divBdr>
    </w:div>
    <w:div w:id="1721242695">
      <w:bodyDiv w:val="1"/>
      <w:marLeft w:val="0"/>
      <w:marRight w:val="0"/>
      <w:marTop w:val="0"/>
      <w:marBottom w:val="0"/>
      <w:divBdr>
        <w:top w:val="none" w:sz="0" w:space="0" w:color="auto"/>
        <w:left w:val="none" w:sz="0" w:space="0" w:color="auto"/>
        <w:bottom w:val="none" w:sz="0" w:space="0" w:color="auto"/>
        <w:right w:val="none" w:sz="0" w:space="0" w:color="auto"/>
      </w:divBdr>
    </w:div>
    <w:div w:id="1724132392">
      <w:bodyDiv w:val="1"/>
      <w:marLeft w:val="0"/>
      <w:marRight w:val="0"/>
      <w:marTop w:val="0"/>
      <w:marBottom w:val="0"/>
      <w:divBdr>
        <w:top w:val="none" w:sz="0" w:space="0" w:color="auto"/>
        <w:left w:val="none" w:sz="0" w:space="0" w:color="auto"/>
        <w:bottom w:val="none" w:sz="0" w:space="0" w:color="auto"/>
        <w:right w:val="none" w:sz="0" w:space="0" w:color="auto"/>
      </w:divBdr>
    </w:div>
    <w:div w:id="1725329237">
      <w:bodyDiv w:val="1"/>
      <w:marLeft w:val="0"/>
      <w:marRight w:val="0"/>
      <w:marTop w:val="0"/>
      <w:marBottom w:val="0"/>
      <w:divBdr>
        <w:top w:val="none" w:sz="0" w:space="0" w:color="auto"/>
        <w:left w:val="none" w:sz="0" w:space="0" w:color="auto"/>
        <w:bottom w:val="none" w:sz="0" w:space="0" w:color="auto"/>
        <w:right w:val="none" w:sz="0" w:space="0" w:color="auto"/>
      </w:divBdr>
    </w:div>
    <w:div w:id="1731071526">
      <w:bodyDiv w:val="1"/>
      <w:marLeft w:val="0"/>
      <w:marRight w:val="0"/>
      <w:marTop w:val="0"/>
      <w:marBottom w:val="0"/>
      <w:divBdr>
        <w:top w:val="none" w:sz="0" w:space="0" w:color="auto"/>
        <w:left w:val="none" w:sz="0" w:space="0" w:color="auto"/>
        <w:bottom w:val="none" w:sz="0" w:space="0" w:color="auto"/>
        <w:right w:val="none" w:sz="0" w:space="0" w:color="auto"/>
      </w:divBdr>
    </w:div>
    <w:div w:id="1742753846">
      <w:bodyDiv w:val="1"/>
      <w:marLeft w:val="0"/>
      <w:marRight w:val="0"/>
      <w:marTop w:val="0"/>
      <w:marBottom w:val="0"/>
      <w:divBdr>
        <w:top w:val="none" w:sz="0" w:space="0" w:color="auto"/>
        <w:left w:val="none" w:sz="0" w:space="0" w:color="auto"/>
        <w:bottom w:val="none" w:sz="0" w:space="0" w:color="auto"/>
        <w:right w:val="none" w:sz="0" w:space="0" w:color="auto"/>
      </w:divBdr>
    </w:div>
    <w:div w:id="1770277437">
      <w:bodyDiv w:val="1"/>
      <w:marLeft w:val="0"/>
      <w:marRight w:val="0"/>
      <w:marTop w:val="0"/>
      <w:marBottom w:val="0"/>
      <w:divBdr>
        <w:top w:val="none" w:sz="0" w:space="0" w:color="auto"/>
        <w:left w:val="none" w:sz="0" w:space="0" w:color="auto"/>
        <w:bottom w:val="none" w:sz="0" w:space="0" w:color="auto"/>
        <w:right w:val="none" w:sz="0" w:space="0" w:color="auto"/>
      </w:divBdr>
    </w:div>
    <w:div w:id="1771582327">
      <w:bodyDiv w:val="1"/>
      <w:marLeft w:val="0"/>
      <w:marRight w:val="0"/>
      <w:marTop w:val="0"/>
      <w:marBottom w:val="0"/>
      <w:divBdr>
        <w:top w:val="none" w:sz="0" w:space="0" w:color="auto"/>
        <w:left w:val="none" w:sz="0" w:space="0" w:color="auto"/>
        <w:bottom w:val="none" w:sz="0" w:space="0" w:color="auto"/>
        <w:right w:val="none" w:sz="0" w:space="0" w:color="auto"/>
      </w:divBdr>
    </w:div>
    <w:div w:id="1774471499">
      <w:bodyDiv w:val="1"/>
      <w:marLeft w:val="0"/>
      <w:marRight w:val="0"/>
      <w:marTop w:val="0"/>
      <w:marBottom w:val="0"/>
      <w:divBdr>
        <w:top w:val="none" w:sz="0" w:space="0" w:color="auto"/>
        <w:left w:val="none" w:sz="0" w:space="0" w:color="auto"/>
        <w:bottom w:val="none" w:sz="0" w:space="0" w:color="auto"/>
        <w:right w:val="none" w:sz="0" w:space="0" w:color="auto"/>
      </w:divBdr>
    </w:div>
    <w:div w:id="1790053918">
      <w:bodyDiv w:val="1"/>
      <w:marLeft w:val="0"/>
      <w:marRight w:val="0"/>
      <w:marTop w:val="0"/>
      <w:marBottom w:val="0"/>
      <w:divBdr>
        <w:top w:val="none" w:sz="0" w:space="0" w:color="auto"/>
        <w:left w:val="none" w:sz="0" w:space="0" w:color="auto"/>
        <w:bottom w:val="none" w:sz="0" w:space="0" w:color="auto"/>
        <w:right w:val="none" w:sz="0" w:space="0" w:color="auto"/>
      </w:divBdr>
    </w:div>
    <w:div w:id="1795631591">
      <w:bodyDiv w:val="1"/>
      <w:marLeft w:val="0"/>
      <w:marRight w:val="0"/>
      <w:marTop w:val="0"/>
      <w:marBottom w:val="0"/>
      <w:divBdr>
        <w:top w:val="none" w:sz="0" w:space="0" w:color="auto"/>
        <w:left w:val="none" w:sz="0" w:space="0" w:color="auto"/>
        <w:bottom w:val="none" w:sz="0" w:space="0" w:color="auto"/>
        <w:right w:val="none" w:sz="0" w:space="0" w:color="auto"/>
      </w:divBdr>
    </w:div>
    <w:div w:id="1800564633">
      <w:bodyDiv w:val="1"/>
      <w:marLeft w:val="0"/>
      <w:marRight w:val="0"/>
      <w:marTop w:val="0"/>
      <w:marBottom w:val="0"/>
      <w:divBdr>
        <w:top w:val="none" w:sz="0" w:space="0" w:color="auto"/>
        <w:left w:val="none" w:sz="0" w:space="0" w:color="auto"/>
        <w:bottom w:val="none" w:sz="0" w:space="0" w:color="auto"/>
        <w:right w:val="none" w:sz="0" w:space="0" w:color="auto"/>
      </w:divBdr>
    </w:div>
    <w:div w:id="1801873718">
      <w:bodyDiv w:val="1"/>
      <w:marLeft w:val="0"/>
      <w:marRight w:val="0"/>
      <w:marTop w:val="0"/>
      <w:marBottom w:val="0"/>
      <w:divBdr>
        <w:top w:val="none" w:sz="0" w:space="0" w:color="auto"/>
        <w:left w:val="none" w:sz="0" w:space="0" w:color="auto"/>
        <w:bottom w:val="none" w:sz="0" w:space="0" w:color="auto"/>
        <w:right w:val="none" w:sz="0" w:space="0" w:color="auto"/>
      </w:divBdr>
    </w:div>
    <w:div w:id="1822890181">
      <w:bodyDiv w:val="1"/>
      <w:marLeft w:val="0"/>
      <w:marRight w:val="0"/>
      <w:marTop w:val="0"/>
      <w:marBottom w:val="0"/>
      <w:divBdr>
        <w:top w:val="none" w:sz="0" w:space="0" w:color="auto"/>
        <w:left w:val="none" w:sz="0" w:space="0" w:color="auto"/>
        <w:bottom w:val="none" w:sz="0" w:space="0" w:color="auto"/>
        <w:right w:val="none" w:sz="0" w:space="0" w:color="auto"/>
      </w:divBdr>
    </w:div>
    <w:div w:id="1829981736">
      <w:bodyDiv w:val="1"/>
      <w:marLeft w:val="0"/>
      <w:marRight w:val="0"/>
      <w:marTop w:val="0"/>
      <w:marBottom w:val="0"/>
      <w:divBdr>
        <w:top w:val="none" w:sz="0" w:space="0" w:color="auto"/>
        <w:left w:val="none" w:sz="0" w:space="0" w:color="auto"/>
        <w:bottom w:val="none" w:sz="0" w:space="0" w:color="auto"/>
        <w:right w:val="none" w:sz="0" w:space="0" w:color="auto"/>
      </w:divBdr>
    </w:div>
    <w:div w:id="1881166020">
      <w:bodyDiv w:val="1"/>
      <w:marLeft w:val="0"/>
      <w:marRight w:val="0"/>
      <w:marTop w:val="0"/>
      <w:marBottom w:val="0"/>
      <w:divBdr>
        <w:top w:val="none" w:sz="0" w:space="0" w:color="auto"/>
        <w:left w:val="none" w:sz="0" w:space="0" w:color="auto"/>
        <w:bottom w:val="none" w:sz="0" w:space="0" w:color="auto"/>
        <w:right w:val="none" w:sz="0" w:space="0" w:color="auto"/>
      </w:divBdr>
    </w:div>
    <w:div w:id="1899315085">
      <w:bodyDiv w:val="1"/>
      <w:marLeft w:val="0"/>
      <w:marRight w:val="0"/>
      <w:marTop w:val="0"/>
      <w:marBottom w:val="0"/>
      <w:divBdr>
        <w:top w:val="none" w:sz="0" w:space="0" w:color="auto"/>
        <w:left w:val="none" w:sz="0" w:space="0" w:color="auto"/>
        <w:bottom w:val="none" w:sz="0" w:space="0" w:color="auto"/>
        <w:right w:val="none" w:sz="0" w:space="0" w:color="auto"/>
      </w:divBdr>
    </w:div>
    <w:div w:id="1903518222">
      <w:bodyDiv w:val="1"/>
      <w:marLeft w:val="0"/>
      <w:marRight w:val="0"/>
      <w:marTop w:val="0"/>
      <w:marBottom w:val="0"/>
      <w:divBdr>
        <w:top w:val="none" w:sz="0" w:space="0" w:color="auto"/>
        <w:left w:val="none" w:sz="0" w:space="0" w:color="auto"/>
        <w:bottom w:val="none" w:sz="0" w:space="0" w:color="auto"/>
        <w:right w:val="none" w:sz="0" w:space="0" w:color="auto"/>
      </w:divBdr>
    </w:div>
    <w:div w:id="1916430294">
      <w:bodyDiv w:val="1"/>
      <w:marLeft w:val="0"/>
      <w:marRight w:val="0"/>
      <w:marTop w:val="0"/>
      <w:marBottom w:val="0"/>
      <w:divBdr>
        <w:top w:val="none" w:sz="0" w:space="0" w:color="auto"/>
        <w:left w:val="none" w:sz="0" w:space="0" w:color="auto"/>
        <w:bottom w:val="none" w:sz="0" w:space="0" w:color="auto"/>
        <w:right w:val="none" w:sz="0" w:space="0" w:color="auto"/>
      </w:divBdr>
    </w:div>
    <w:div w:id="1925186426">
      <w:bodyDiv w:val="1"/>
      <w:marLeft w:val="0"/>
      <w:marRight w:val="0"/>
      <w:marTop w:val="0"/>
      <w:marBottom w:val="0"/>
      <w:divBdr>
        <w:top w:val="none" w:sz="0" w:space="0" w:color="auto"/>
        <w:left w:val="none" w:sz="0" w:space="0" w:color="auto"/>
        <w:bottom w:val="none" w:sz="0" w:space="0" w:color="auto"/>
        <w:right w:val="none" w:sz="0" w:space="0" w:color="auto"/>
      </w:divBdr>
    </w:div>
    <w:div w:id="1929074016">
      <w:bodyDiv w:val="1"/>
      <w:marLeft w:val="0"/>
      <w:marRight w:val="0"/>
      <w:marTop w:val="0"/>
      <w:marBottom w:val="0"/>
      <w:divBdr>
        <w:top w:val="none" w:sz="0" w:space="0" w:color="auto"/>
        <w:left w:val="none" w:sz="0" w:space="0" w:color="auto"/>
        <w:bottom w:val="none" w:sz="0" w:space="0" w:color="auto"/>
        <w:right w:val="none" w:sz="0" w:space="0" w:color="auto"/>
      </w:divBdr>
    </w:div>
    <w:div w:id="1957634151">
      <w:bodyDiv w:val="1"/>
      <w:marLeft w:val="0"/>
      <w:marRight w:val="0"/>
      <w:marTop w:val="0"/>
      <w:marBottom w:val="0"/>
      <w:divBdr>
        <w:top w:val="none" w:sz="0" w:space="0" w:color="auto"/>
        <w:left w:val="none" w:sz="0" w:space="0" w:color="auto"/>
        <w:bottom w:val="none" w:sz="0" w:space="0" w:color="auto"/>
        <w:right w:val="none" w:sz="0" w:space="0" w:color="auto"/>
      </w:divBdr>
    </w:div>
    <w:div w:id="1959876583">
      <w:bodyDiv w:val="1"/>
      <w:marLeft w:val="0"/>
      <w:marRight w:val="0"/>
      <w:marTop w:val="0"/>
      <w:marBottom w:val="0"/>
      <w:divBdr>
        <w:top w:val="none" w:sz="0" w:space="0" w:color="auto"/>
        <w:left w:val="none" w:sz="0" w:space="0" w:color="auto"/>
        <w:bottom w:val="none" w:sz="0" w:space="0" w:color="auto"/>
        <w:right w:val="none" w:sz="0" w:space="0" w:color="auto"/>
      </w:divBdr>
    </w:div>
    <w:div w:id="1984114275">
      <w:bodyDiv w:val="1"/>
      <w:marLeft w:val="0"/>
      <w:marRight w:val="0"/>
      <w:marTop w:val="0"/>
      <w:marBottom w:val="0"/>
      <w:divBdr>
        <w:top w:val="none" w:sz="0" w:space="0" w:color="auto"/>
        <w:left w:val="none" w:sz="0" w:space="0" w:color="auto"/>
        <w:bottom w:val="none" w:sz="0" w:space="0" w:color="auto"/>
        <w:right w:val="none" w:sz="0" w:space="0" w:color="auto"/>
      </w:divBdr>
    </w:div>
    <w:div w:id="1985624250">
      <w:bodyDiv w:val="1"/>
      <w:marLeft w:val="0"/>
      <w:marRight w:val="0"/>
      <w:marTop w:val="0"/>
      <w:marBottom w:val="0"/>
      <w:divBdr>
        <w:top w:val="none" w:sz="0" w:space="0" w:color="auto"/>
        <w:left w:val="none" w:sz="0" w:space="0" w:color="auto"/>
        <w:bottom w:val="none" w:sz="0" w:space="0" w:color="auto"/>
        <w:right w:val="none" w:sz="0" w:space="0" w:color="auto"/>
      </w:divBdr>
    </w:div>
    <w:div w:id="1988628996">
      <w:bodyDiv w:val="1"/>
      <w:marLeft w:val="0"/>
      <w:marRight w:val="0"/>
      <w:marTop w:val="0"/>
      <w:marBottom w:val="0"/>
      <w:divBdr>
        <w:top w:val="none" w:sz="0" w:space="0" w:color="auto"/>
        <w:left w:val="none" w:sz="0" w:space="0" w:color="auto"/>
        <w:bottom w:val="none" w:sz="0" w:space="0" w:color="auto"/>
        <w:right w:val="none" w:sz="0" w:space="0" w:color="auto"/>
      </w:divBdr>
    </w:div>
    <w:div w:id="1988968256">
      <w:bodyDiv w:val="1"/>
      <w:marLeft w:val="0"/>
      <w:marRight w:val="0"/>
      <w:marTop w:val="0"/>
      <w:marBottom w:val="0"/>
      <w:divBdr>
        <w:top w:val="none" w:sz="0" w:space="0" w:color="auto"/>
        <w:left w:val="none" w:sz="0" w:space="0" w:color="auto"/>
        <w:bottom w:val="none" w:sz="0" w:space="0" w:color="auto"/>
        <w:right w:val="none" w:sz="0" w:space="0" w:color="auto"/>
      </w:divBdr>
    </w:div>
    <w:div w:id="1999266109">
      <w:bodyDiv w:val="1"/>
      <w:marLeft w:val="0"/>
      <w:marRight w:val="0"/>
      <w:marTop w:val="0"/>
      <w:marBottom w:val="0"/>
      <w:divBdr>
        <w:top w:val="none" w:sz="0" w:space="0" w:color="auto"/>
        <w:left w:val="none" w:sz="0" w:space="0" w:color="auto"/>
        <w:bottom w:val="none" w:sz="0" w:space="0" w:color="auto"/>
        <w:right w:val="none" w:sz="0" w:space="0" w:color="auto"/>
      </w:divBdr>
    </w:div>
    <w:div w:id="2008051832">
      <w:bodyDiv w:val="1"/>
      <w:marLeft w:val="0"/>
      <w:marRight w:val="0"/>
      <w:marTop w:val="0"/>
      <w:marBottom w:val="0"/>
      <w:divBdr>
        <w:top w:val="none" w:sz="0" w:space="0" w:color="auto"/>
        <w:left w:val="none" w:sz="0" w:space="0" w:color="auto"/>
        <w:bottom w:val="none" w:sz="0" w:space="0" w:color="auto"/>
        <w:right w:val="none" w:sz="0" w:space="0" w:color="auto"/>
      </w:divBdr>
    </w:div>
    <w:div w:id="2017148529">
      <w:bodyDiv w:val="1"/>
      <w:marLeft w:val="0"/>
      <w:marRight w:val="0"/>
      <w:marTop w:val="0"/>
      <w:marBottom w:val="0"/>
      <w:divBdr>
        <w:top w:val="none" w:sz="0" w:space="0" w:color="auto"/>
        <w:left w:val="none" w:sz="0" w:space="0" w:color="auto"/>
        <w:bottom w:val="none" w:sz="0" w:space="0" w:color="auto"/>
        <w:right w:val="none" w:sz="0" w:space="0" w:color="auto"/>
      </w:divBdr>
    </w:div>
    <w:div w:id="2018922633">
      <w:bodyDiv w:val="1"/>
      <w:marLeft w:val="0"/>
      <w:marRight w:val="0"/>
      <w:marTop w:val="0"/>
      <w:marBottom w:val="0"/>
      <w:divBdr>
        <w:top w:val="none" w:sz="0" w:space="0" w:color="auto"/>
        <w:left w:val="none" w:sz="0" w:space="0" w:color="auto"/>
        <w:bottom w:val="none" w:sz="0" w:space="0" w:color="auto"/>
        <w:right w:val="none" w:sz="0" w:space="0" w:color="auto"/>
      </w:divBdr>
    </w:div>
    <w:div w:id="2036618807">
      <w:bodyDiv w:val="1"/>
      <w:marLeft w:val="0"/>
      <w:marRight w:val="0"/>
      <w:marTop w:val="0"/>
      <w:marBottom w:val="0"/>
      <w:divBdr>
        <w:top w:val="none" w:sz="0" w:space="0" w:color="auto"/>
        <w:left w:val="none" w:sz="0" w:space="0" w:color="auto"/>
        <w:bottom w:val="none" w:sz="0" w:space="0" w:color="auto"/>
        <w:right w:val="none" w:sz="0" w:space="0" w:color="auto"/>
      </w:divBdr>
    </w:div>
    <w:div w:id="2050493604">
      <w:bodyDiv w:val="1"/>
      <w:marLeft w:val="0"/>
      <w:marRight w:val="0"/>
      <w:marTop w:val="0"/>
      <w:marBottom w:val="0"/>
      <w:divBdr>
        <w:top w:val="none" w:sz="0" w:space="0" w:color="auto"/>
        <w:left w:val="none" w:sz="0" w:space="0" w:color="auto"/>
        <w:bottom w:val="none" w:sz="0" w:space="0" w:color="auto"/>
        <w:right w:val="none" w:sz="0" w:space="0" w:color="auto"/>
      </w:divBdr>
    </w:div>
    <w:div w:id="2052341363">
      <w:bodyDiv w:val="1"/>
      <w:marLeft w:val="0"/>
      <w:marRight w:val="0"/>
      <w:marTop w:val="0"/>
      <w:marBottom w:val="0"/>
      <w:divBdr>
        <w:top w:val="none" w:sz="0" w:space="0" w:color="auto"/>
        <w:left w:val="none" w:sz="0" w:space="0" w:color="auto"/>
        <w:bottom w:val="none" w:sz="0" w:space="0" w:color="auto"/>
        <w:right w:val="none" w:sz="0" w:space="0" w:color="auto"/>
      </w:divBdr>
    </w:div>
    <w:div w:id="2053529445">
      <w:bodyDiv w:val="1"/>
      <w:marLeft w:val="0"/>
      <w:marRight w:val="0"/>
      <w:marTop w:val="0"/>
      <w:marBottom w:val="0"/>
      <w:divBdr>
        <w:top w:val="none" w:sz="0" w:space="0" w:color="auto"/>
        <w:left w:val="none" w:sz="0" w:space="0" w:color="auto"/>
        <w:bottom w:val="none" w:sz="0" w:space="0" w:color="auto"/>
        <w:right w:val="none" w:sz="0" w:space="0" w:color="auto"/>
      </w:divBdr>
    </w:div>
    <w:div w:id="2054036420">
      <w:bodyDiv w:val="1"/>
      <w:marLeft w:val="0"/>
      <w:marRight w:val="0"/>
      <w:marTop w:val="0"/>
      <w:marBottom w:val="0"/>
      <w:divBdr>
        <w:top w:val="none" w:sz="0" w:space="0" w:color="auto"/>
        <w:left w:val="none" w:sz="0" w:space="0" w:color="auto"/>
        <w:bottom w:val="none" w:sz="0" w:space="0" w:color="auto"/>
        <w:right w:val="none" w:sz="0" w:space="0" w:color="auto"/>
      </w:divBdr>
    </w:div>
    <w:div w:id="2055226489">
      <w:bodyDiv w:val="1"/>
      <w:marLeft w:val="0"/>
      <w:marRight w:val="0"/>
      <w:marTop w:val="0"/>
      <w:marBottom w:val="0"/>
      <w:divBdr>
        <w:top w:val="none" w:sz="0" w:space="0" w:color="auto"/>
        <w:left w:val="none" w:sz="0" w:space="0" w:color="auto"/>
        <w:bottom w:val="none" w:sz="0" w:space="0" w:color="auto"/>
        <w:right w:val="none" w:sz="0" w:space="0" w:color="auto"/>
      </w:divBdr>
    </w:div>
    <w:div w:id="2068336561">
      <w:bodyDiv w:val="1"/>
      <w:marLeft w:val="0"/>
      <w:marRight w:val="0"/>
      <w:marTop w:val="0"/>
      <w:marBottom w:val="0"/>
      <w:divBdr>
        <w:top w:val="none" w:sz="0" w:space="0" w:color="auto"/>
        <w:left w:val="none" w:sz="0" w:space="0" w:color="auto"/>
        <w:bottom w:val="none" w:sz="0" w:space="0" w:color="auto"/>
        <w:right w:val="none" w:sz="0" w:space="0" w:color="auto"/>
      </w:divBdr>
    </w:div>
    <w:div w:id="2086994868">
      <w:bodyDiv w:val="1"/>
      <w:marLeft w:val="0"/>
      <w:marRight w:val="0"/>
      <w:marTop w:val="0"/>
      <w:marBottom w:val="0"/>
      <w:divBdr>
        <w:top w:val="none" w:sz="0" w:space="0" w:color="auto"/>
        <w:left w:val="none" w:sz="0" w:space="0" w:color="auto"/>
        <w:bottom w:val="none" w:sz="0" w:space="0" w:color="auto"/>
        <w:right w:val="none" w:sz="0" w:space="0" w:color="auto"/>
      </w:divBdr>
    </w:div>
    <w:div w:id="2088333605">
      <w:bodyDiv w:val="1"/>
      <w:marLeft w:val="0"/>
      <w:marRight w:val="0"/>
      <w:marTop w:val="0"/>
      <w:marBottom w:val="0"/>
      <w:divBdr>
        <w:top w:val="none" w:sz="0" w:space="0" w:color="auto"/>
        <w:left w:val="none" w:sz="0" w:space="0" w:color="auto"/>
        <w:bottom w:val="none" w:sz="0" w:space="0" w:color="auto"/>
        <w:right w:val="none" w:sz="0" w:space="0" w:color="auto"/>
      </w:divBdr>
    </w:div>
    <w:div w:id="2094860218">
      <w:bodyDiv w:val="1"/>
      <w:marLeft w:val="0"/>
      <w:marRight w:val="0"/>
      <w:marTop w:val="0"/>
      <w:marBottom w:val="0"/>
      <w:divBdr>
        <w:top w:val="none" w:sz="0" w:space="0" w:color="auto"/>
        <w:left w:val="none" w:sz="0" w:space="0" w:color="auto"/>
        <w:bottom w:val="none" w:sz="0" w:space="0" w:color="auto"/>
        <w:right w:val="none" w:sz="0" w:space="0" w:color="auto"/>
      </w:divBdr>
    </w:div>
    <w:div w:id="210194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1drv.ms/x/s!AnkcWkbKD3kYgZtGBhecL7wJxao5aA?e=BiHq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Adi16</b:Tag>
    <b:SourceType>Report</b:SourceType>
    <b:Guid>{D87A3CA6-1F7C-4014-B2D4-8F1E79CBEAC0}</b:Guid>
    <b:Title>Kinetic Energy Recovery Systems in Formula 1</b:Title>
    <b:Year>2016</b:Year>
    <b:Publisher>Stanford University</b:Publisher>
    <b:City>Stanford</b:City>
    <b:Author>
      <b:Author>
        <b:NameList>
          <b:Person>
            <b:Last>Sarkar</b:Last>
            <b:First>Aditya</b:First>
          </b:Person>
        </b:NameList>
      </b:Author>
    </b:Author>
    <b:RefOrder>1</b:RefOrder>
  </b:Source>
  <b:Source>
    <b:Tag>The19</b:Tag>
    <b:SourceType>InternetSite</b:SourceType>
    <b:Guid>{B2BEDA9B-8AF6-4A00-8163-B9F3889134AC}</b:Guid>
    <b:Author>
      <b:Author>
        <b:Corporate>The Brake Report</b:Corporate>
      </b:Author>
    </b:Author>
    <b:Title>VOLVO ADDING KERS TO PRODUCTION CARS IN 2020</b:Title>
    <b:Year>2019</b:Year>
    <b:YearAccessed>2023</b:YearAccessed>
    <b:MonthAccessed>January</b:MonthAccessed>
    <b:DayAccessed>09</b:DayAccessed>
    <b:URL>https://thebrakereport.com/volvo-using-kers-on-production-cars-in-2020/</b:URL>
    <b:RefOrder>2</b:RefOrder>
  </b:Source>
  <b:Source>
    <b:Tag>Łuk19</b:Tag>
    <b:SourceType>Report</b:SourceType>
    <b:Guid>{DAB7DD1E-5F02-4D45-8EE9-D0D5F9FB66AF}</b:Guid>
    <b:Title>The determination of the rolling resistance coefficient of objects equipped with the wheels and suspension system – results of preliminary  tests</b:Title>
    <b:Year>2019</b:Year>
    <b:Author>
      <b:Author>
        <b:NameList>
          <b:Person>
            <b:Last>Łukasz Wargula</b:Last>
            <b:First>Bartosz</b:First>
            <b:Middle>Wieczorek, and Mateusz Kukla</b:Middle>
          </b:Person>
        </b:NameList>
      </b:Author>
    </b:Author>
    <b:Publisher>Poznan University of Technology</b:Publisher>
    <b:City>Poznan</b:City>
    <b:RefOrder>3</b:RefOrder>
  </b:Source>
  <b:Source>
    <b:Tag>Tom21</b:Tag>
    <b:SourceType>InternetSite</b:SourceType>
    <b:Guid>{ADB4C565-07D6-4148-9CC3-DD5AC1859AD1}</b:Guid>
    <b:Title>The Drag Coeffcient</b:Title>
    <b:Year>2021</b:Year>
    <b:Author>
      <b:Author>
        <b:NameList>
          <b:Person>
            <b:Last>Benson</b:Last>
            <b:First>Tom</b:First>
          </b:Person>
        </b:NameList>
      </b:Author>
    </b:Author>
    <b:YearAccessed>2023</b:YearAccessed>
    <b:MonthAccessed>January</b:MonthAccessed>
    <b:DayAccessed>11</b:DayAccessed>
    <b:URL>https://www.grc.nasa.gov/www/k-12/rocket/dragco.html#:~:text=The%20drag%20coefficient%20Cd%20is,times%20the%20reference%20area%20A.&amp;text=The%20drag%20coefficient%20then%20expresses,dynamic%20pressure%20times%20the%20area.</b:URL>
    <b:RefOrder>15</b:RefOrder>
  </b:Source>
  <b:Source>
    <b:Tag>Wik23</b:Tag>
    <b:SourceType>InternetSite</b:SourceType>
    <b:Guid>{0DDDDCB7-AB84-4185-9DA6-DA4F830204FA}</b:Guid>
    <b:Author>
      <b:Author>
        <b:Corporate>Wikipedia</b:Corporate>
      </b:Author>
    </b:Author>
    <b:Title>Automobile drag coefficient</b:Title>
    <b:Year>2023</b:Year>
    <b:YearAccessed>2023</b:YearAccessed>
    <b:MonthAccessed>January</b:MonthAccessed>
    <b:DayAccessed>11</b:DayAccessed>
    <b:URL>https://en.wikipedia.org/wiki/Automobile_drag_coefficient</b:URL>
    <b:RefOrder>4</b:RefOrder>
  </b:Source>
  <b:Source>
    <b:Tag>Pra16</b:Tag>
    <b:SourceType>DocumentFromInternetSite</b:SourceType>
    <b:Guid>{CEE0E9CB-39D1-4AD3-B6CD-006E3F90E427}</b:Guid>
    <b:Title>kinetic energy recovery system (all types of KERS )</b:Title>
    <b:Year>2016</b:Year>
    <b:YearAccessed>2023</b:YearAccessed>
    <b:MonthAccessed>January</b:MonthAccessed>
    <b:DayAccessed>11</b:DayAccessed>
    <b:URL>https://www.slideshare.net/akex009/kinetic-energy-recovery-system-all-types-of-kers</b:URL>
    <b:Author>
      <b:Author>
        <b:NameList>
          <b:Person>
            <b:Last>Lohar</b:Last>
            <b:First>Prasad</b:First>
          </b:Person>
        </b:NameList>
      </b:Author>
    </b:Author>
    <b:Month>August</b:Month>
    <b:Day>31</b:Day>
    <b:RefOrder>6</b:RefOrder>
  </b:Source>
  <b:Source>
    <b:Tag>Ene18</b:Tag>
    <b:SourceType>ElectronicSource</b:SourceType>
    <b:Guid>{4A0E2039-5B3F-4685-8E5C-9B1F68277930}</b:Guid>
    <b:Title>Nickel Metal Hydride (NiMH)</b:Title>
    <b:Year>2018</b:Year>
    <b:Publisher>Energizer Brands, LLC.</b:Publisher>
    <b:Author>
      <b:Author>
        <b:Corporate>Energizer</b:Corporate>
      </b:Author>
    </b:Author>
    <b:RefOrder>7</b:RefOrder>
  </b:Source>
  <b:Source>
    <b:Tag>RAC21</b:Tag>
    <b:SourceType>InternetSite</b:SourceType>
    <b:Guid>{55F050FC-ABC7-432B-AAAA-115EF79D7E91}</b:Guid>
    <b:Title>How long do electric car batteries last? EV battery recycling</b:Title>
    <b:Year>2021</b:Year>
    <b:Author>
      <b:Author>
        <b:Corporate>RAC</b:Corporate>
      </b:Author>
    </b:Author>
    <b:YearAccessed>2023</b:YearAccessed>
    <b:MonthAccessed>January</b:MonthAccessed>
    <b:DayAccessed>12</b:DayAccessed>
    <b:URL>https://www.rac.co.uk/drive/electric-cars/charging/how-long-do-electric-car-batteries-last/#:~:text=Most%20EVs%20use%20lithium%2Dion,distance%20%E2%80%93%20from%20an%20electric%20car.</b:URL>
    <b:RefOrder>8</b:RefOrder>
  </b:Source>
  <b:Source>
    <b:Tag>Wik22</b:Tag>
    <b:SourceType>InternetSite</b:SourceType>
    <b:Guid>{3065B073-C560-4894-BE3A-4AF5685FBBD0}</b:Guid>
    <b:Author>
      <b:Author>
        <b:Corporate>Wikipedia</b:Corporate>
      </b:Author>
    </b:Author>
    <b:Title>Supercapacitor</b:Title>
    <b:Year>2022</b:Year>
    <b:YearAccessed>2023</b:YearAccessed>
    <b:MonthAccessed>January</b:MonthAccessed>
    <b:DayAccessed>12</b:DayAccessed>
    <b:URL>https://en.wikipedia.org/wiki/Supercapacitor#Types</b:URL>
    <b:RefOrder>14</b:RefOrder>
  </b:Source>
  <b:Source>
    <b:Tag>Gan18</b:Tag>
    <b:SourceType>Book</b:SourceType>
    <b:Guid>{2AEE6CEE-4CD3-494D-8D2D-0ECC105495BC}</b:Guid>
    <b:Title>Emerging Materials for Energy Conversion and Storage</b:Title>
    <b:Year>2018</b:Year>
    <b:Author>
      <b:Author>
        <b:NameList>
          <b:Person>
            <b:Last>Ganesh Sainadh Gudavalli</b:Last>
            <b:First>Tara</b:First>
            <b:Middle>P. Dhakal</b:Middle>
          </b:Person>
        </b:NameList>
      </b:Author>
    </b:Author>
    <b:RefOrder>9</b:RefOrder>
  </b:Source>
  <b:Source>
    <b:Tag>Ene23</b:Tag>
    <b:SourceType>InternetSite</b:SourceType>
    <b:Guid>{D2A56841-E0C7-46D8-AC3A-C7C13D35A06F}</b:Guid>
    <b:Title>MECHANICAL ENERGY STORAGE</b:Title>
    <b:Author>
      <b:Author>
        <b:Corporate>Energy Storage association</b:Corporate>
      </b:Author>
    </b:Author>
    <b:YearAccessed>2023</b:YearAccessed>
    <b:MonthAccessed>January</b:MonthAccessed>
    <b:DayAccessed>12</b:DayAccessed>
    <b:URL>https://energystorage.org/why-energy-storage/technologies/mechanical-energy-storage/#:~:text=More%20advanced%20flywheel%20designs%20are,more%20about%20flywheel%20technologies%20below.</b:URL>
    <b:RefOrder>10</b:RefOrder>
  </b:Source>
  <b:Source>
    <b:Tag>ERI23</b:Tag>
    <b:SourceType>InternetSite</b:SourceType>
    <b:Guid>{05160344-9A8D-4FC8-BF01-06805D91FAE6}</b:Guid>
    <b:Author>
      <b:Author>
        <b:NameList>
          <b:Person>
            <b:Last>YURDAY</b:Last>
            <b:First>ERIN</b:First>
          </b:Person>
        </b:NameList>
      </b:Author>
    </b:Author>
    <b:Title>Average Car Mileage UK</b:Title>
    <b:Year>2023</b:Year>
    <b:YearAccessed>2023</b:YearAccessed>
    <b:MonthAccessed>January</b:MonthAccessed>
    <b:DayAccessed>15</b:DayAccessed>
    <b:URL>https://www.nimblefins.co.uk/cheap-car-insurance/average-car-mileage-uk#:~:text=Average%20Mileage%20per%20Day%2C%20Week%2C%20Month%20and%20Year&amp;text=On%20a%20daily%20basis%2C%20cars,and%207%2C400%20miles%20a%20year.</b:URL>
    <b:RefOrder>11</b:RefOrder>
  </b:Source>
  <b:Source>
    <b:Tag>Sha21</b:Tag>
    <b:SourceType>InternetSite</b:SourceType>
    <b:Guid>{35C43C37-8EA9-4409-BBDD-0F56DF2A3C5D}</b:Guid>
    <b:Author>
      <b:Author>
        <b:NameList>
          <b:Person>
            <b:Last>Shale-Hester</b:Last>
            <b:First>Tristan</b:First>
          </b:Person>
        </b:NameList>
      </b:Author>
    </b:Author>
    <b:Title>Average age of UK cars reaches record high</b:Title>
    <b:Year>2021</b:Year>
    <b:YearAccessed>2023</b:YearAccessed>
    <b:MonthAccessed>January</b:MonthAccessed>
    <b:DayAccessed>15</b:DayAccessed>
    <b:URL>https://www.autoexpress.co.uk/news/59950/average-age-uk-cars-reaches-record-high#:~:text=The%20average%20UK%20car%20is,2009%20to%2040.35%20million%20units&amp;text=The%20average%20age%20of%20a,earlier%20still%20on%20the%20road.</b:URL>
    <b:RefOrder>12</b:RefOrder>
  </b:Source>
  <b:Source>
    <b:Tag>Hig11</b:Tag>
    <b:SourceType>InternetSite</b:SourceType>
    <b:Guid>{2C3EFDD4-0ECE-4071-930F-5574DB7B2734}</b:Guid>
    <b:Author>
      <b:Author>
        <b:Corporate>High Power Media</b:Corporate>
      </b:Author>
    </b:Author>
    <b:Title>Baterry KERS</b:Title>
    <b:Year>2011</b:Year>
    <b:YearAccessed>2023</b:YearAccessed>
    <b:MonthAccessed>January</b:MonthAccessed>
    <b:DayAccessed>15</b:DayAccessed>
    <b:URL>https://www.highpowermedia.com/Archive/battery-kers#:~:text=They%20are%20thought%20to%20be,in%20a%20typical%20KERS%20battery.</b:URL>
    <b:RefOrder>13</b:RefOrder>
  </b:Source>
  <b:Source>
    <b:Tag>Jac20</b:Tag>
    <b:SourceType>InternetSite</b:SourceType>
    <b:Guid>{260FF1F0-47BB-4987-AA02-98916E6A7690}</b:Guid>
    <b:Author>
      <b:Author>
        <b:NameList>
          <b:Person>
            <b:Last>Oliva</b:Last>
            <b:First>Jacob</b:First>
          </b:Person>
        </b:NameList>
      </b:Author>
    </b:Author>
    <b:Title>Watch Toyota Supra exceed limiter in this POV Autobahn top speed run</b:Title>
    <b:Year>2020</b:Year>
    <b:YearAccessed>2023</b:YearAccessed>
    <b:MonthAccessed>January</b:MonthAccessed>
    <b:DayAccessed>15</b:DayAccessed>
    <b:URL>https://uk.motor1.com/news/425210/toyota-supra-autobahn-top-speed/</b:URL>
    <b:RefOrder>5</b:RefOrder>
  </b:Source>
</b:Sources>
</file>

<file path=customXml/itemProps1.xml><?xml version="1.0" encoding="utf-8"?>
<ds:datastoreItem xmlns:ds="http://schemas.openxmlformats.org/officeDocument/2006/customXml" ds:itemID="{866B326B-8D6C-45B0-B343-B71856EC4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3226</Words>
  <Characters>18393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Joe Britton</cp:lastModifiedBy>
  <cp:revision>2</cp:revision>
  <dcterms:created xsi:type="dcterms:W3CDTF">2023-01-15T19:42:00Z</dcterms:created>
  <dcterms:modified xsi:type="dcterms:W3CDTF">2023-01-15T19:42:00Z</dcterms:modified>
</cp:coreProperties>
</file>