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5FB4A" w14:textId="07087B8A" w:rsidR="00072DB2" w:rsidRDefault="723137D7" w:rsidP="5DE69196">
      <w:pPr>
        <w:rPr>
          <w:rFonts w:eastAsia="Aptos" w:cs="Aptos"/>
          <w:b/>
          <w:bCs/>
          <w:color w:val="000000" w:themeColor="text1"/>
        </w:rPr>
      </w:pPr>
      <w:r w:rsidRPr="00857B52">
        <w:rPr>
          <w:rFonts w:eastAsia="Aptos" w:cs="Aptos"/>
          <w:b/>
          <w:bCs/>
          <w:color w:val="000000" w:themeColor="text1"/>
        </w:rPr>
        <w:t xml:space="preserve">Katherine Fischer-Jenkins 2507285 </w:t>
      </w:r>
      <w:r w:rsidRPr="1A8A2447">
        <w:rPr>
          <w:rFonts w:eastAsia="Aptos" w:cs="Aptos"/>
          <w:b/>
          <w:bCs/>
          <w:color w:val="000000" w:themeColor="text1"/>
        </w:rPr>
        <w:t>BMDS700</w:t>
      </w:r>
      <w:r w:rsidR="252449A7" w:rsidRPr="1A8A2447">
        <w:rPr>
          <w:rFonts w:eastAsia="Aptos" w:cs="Aptos"/>
          <w:b/>
          <w:bCs/>
          <w:color w:val="000000" w:themeColor="text1"/>
        </w:rPr>
        <w:t>7</w:t>
      </w:r>
      <w:r w:rsidRPr="00857B52">
        <w:rPr>
          <w:rFonts w:eastAsia="Aptos" w:cs="Aptos"/>
          <w:b/>
          <w:bCs/>
          <w:color w:val="000000" w:themeColor="text1"/>
        </w:rPr>
        <w:t xml:space="preserve"> CW1</w:t>
      </w:r>
    </w:p>
    <w:p w14:paraId="22101C38" w14:textId="77777777" w:rsidR="00B84197" w:rsidRPr="00857B52" w:rsidRDefault="00B84197" w:rsidP="5DE69196">
      <w:pPr>
        <w:rPr>
          <w:rFonts w:eastAsia="Aptos" w:cs="Aptos"/>
          <w:color w:val="000000" w:themeColor="text1"/>
        </w:rPr>
      </w:pPr>
    </w:p>
    <w:p w14:paraId="5E5787A5" w14:textId="60BDF7A5" w:rsidR="00072DB2" w:rsidRDefault="00F06B0A">
      <w:pPr>
        <w:rPr>
          <w:b/>
          <w:bCs/>
        </w:rPr>
      </w:pPr>
      <w:r w:rsidRPr="00857B52">
        <w:rPr>
          <w:b/>
          <w:bCs/>
        </w:rPr>
        <w:t xml:space="preserve">A Critical Evaluation of the </w:t>
      </w:r>
      <w:r w:rsidR="00EE2622" w:rsidRPr="00857B52">
        <w:rPr>
          <w:b/>
          <w:bCs/>
        </w:rPr>
        <w:t>Digital Strategy of Cardiff and Vale University Health Board</w:t>
      </w:r>
      <w:r w:rsidR="00840768" w:rsidRPr="00857B52">
        <w:rPr>
          <w:b/>
          <w:bCs/>
        </w:rPr>
        <w:t>.</w:t>
      </w:r>
    </w:p>
    <w:p w14:paraId="0A6711D9" w14:textId="77777777" w:rsidR="00B84197" w:rsidRPr="00857B52" w:rsidRDefault="00B84197">
      <w:pPr>
        <w:rPr>
          <w:b/>
          <w:bCs/>
        </w:rPr>
      </w:pPr>
    </w:p>
    <w:p w14:paraId="2308FE58" w14:textId="16875655" w:rsidR="723137D7" w:rsidRPr="00857B52" w:rsidRDefault="723137D7" w:rsidP="5DE69196">
      <w:pPr>
        <w:pStyle w:val="ListParagraph"/>
        <w:numPr>
          <w:ilvl w:val="0"/>
          <w:numId w:val="1"/>
        </w:numPr>
        <w:rPr>
          <w:b/>
          <w:bCs/>
        </w:rPr>
      </w:pPr>
      <w:r w:rsidRPr="00857B52">
        <w:rPr>
          <w:b/>
          <w:bCs/>
        </w:rPr>
        <w:t>Executive Summary</w:t>
      </w:r>
    </w:p>
    <w:p w14:paraId="5A0B58C0" w14:textId="3CBA57AD" w:rsidR="005B5FE9" w:rsidRDefault="00BD5565">
      <w:pPr>
        <w:rPr>
          <w:rFonts w:ascii="Aptos" w:hAnsi="Aptos" w:cs="Arial"/>
          <w:color w:val="000000"/>
        </w:rPr>
      </w:pPr>
      <w:r>
        <w:rPr>
          <w:rFonts w:cs="Arial"/>
        </w:rPr>
        <w:t>Cardiff and Vale University Health Board (CAVUHB)</w:t>
      </w:r>
      <w:r w:rsidR="00A03161">
        <w:rPr>
          <w:rFonts w:cs="Arial"/>
        </w:rPr>
        <w:t xml:space="preserve"> </w:t>
      </w:r>
      <w:r w:rsidR="008B7B99">
        <w:rPr>
          <w:rFonts w:cs="Arial"/>
        </w:rPr>
        <w:t>is a large</w:t>
      </w:r>
      <w:r w:rsidR="009B6C81">
        <w:rPr>
          <w:rFonts w:cs="Arial"/>
        </w:rPr>
        <w:t xml:space="preserve"> and complex </w:t>
      </w:r>
      <w:r w:rsidR="00A0668C">
        <w:rPr>
          <w:rFonts w:cs="Arial"/>
        </w:rPr>
        <w:t>organisation</w:t>
      </w:r>
      <w:r w:rsidR="003C5794">
        <w:rPr>
          <w:rFonts w:cs="Arial"/>
        </w:rPr>
        <w:t xml:space="preserve"> which faces many challenges</w:t>
      </w:r>
      <w:r w:rsidR="001E5EBC">
        <w:rPr>
          <w:rFonts w:cs="Arial"/>
        </w:rPr>
        <w:t xml:space="preserve"> </w:t>
      </w:r>
      <w:r w:rsidR="00F34437">
        <w:rPr>
          <w:rFonts w:cs="Arial"/>
        </w:rPr>
        <w:t xml:space="preserve">shared across the NHS as a </w:t>
      </w:r>
      <w:proofErr w:type="gramStart"/>
      <w:r w:rsidR="00F34437">
        <w:rPr>
          <w:rFonts w:cs="Arial"/>
        </w:rPr>
        <w:t>whole;</w:t>
      </w:r>
      <w:proofErr w:type="gramEnd"/>
      <w:r w:rsidR="00F34437">
        <w:rPr>
          <w:rFonts w:cs="Arial"/>
        </w:rPr>
        <w:t xml:space="preserve"> including increasing demands and costs, </w:t>
      </w:r>
      <w:r w:rsidR="00502448">
        <w:rPr>
          <w:rFonts w:cs="Arial"/>
        </w:rPr>
        <w:t xml:space="preserve">aging infrastructures and the </w:t>
      </w:r>
      <w:r w:rsidR="00AC75E2">
        <w:rPr>
          <w:rFonts w:cs="Arial"/>
        </w:rPr>
        <w:t>lasting</w:t>
      </w:r>
      <w:r w:rsidR="00502448">
        <w:rPr>
          <w:rFonts w:cs="Arial"/>
        </w:rPr>
        <w:t xml:space="preserve"> effects of the Covid-19 pandemic</w:t>
      </w:r>
      <w:r w:rsidR="00E74A8C">
        <w:rPr>
          <w:rFonts w:cs="Arial"/>
        </w:rPr>
        <w:t>.</w:t>
      </w:r>
      <w:r w:rsidR="00922465">
        <w:rPr>
          <w:rFonts w:cs="Arial"/>
        </w:rPr>
        <w:t xml:space="preserve"> Strategic drivers </w:t>
      </w:r>
      <w:r w:rsidR="0008488D">
        <w:rPr>
          <w:rFonts w:cs="Arial"/>
        </w:rPr>
        <w:t>in Wales</w:t>
      </w:r>
      <w:r w:rsidR="00F76A98">
        <w:rPr>
          <w:rFonts w:cs="Arial"/>
        </w:rPr>
        <w:t xml:space="preserve"> point to digital as a key enabler of </w:t>
      </w:r>
      <w:r w:rsidR="00916698">
        <w:rPr>
          <w:rFonts w:cs="Arial"/>
        </w:rPr>
        <w:t>clinical transformation</w:t>
      </w:r>
      <w:r w:rsidR="000E08FA">
        <w:rPr>
          <w:rFonts w:cs="Arial"/>
        </w:rPr>
        <w:t xml:space="preserve"> and service recovery</w:t>
      </w:r>
      <w:r w:rsidR="00916698">
        <w:rPr>
          <w:rFonts w:cs="Arial"/>
        </w:rPr>
        <w:t xml:space="preserve"> but progress has been hampered by </w:t>
      </w:r>
      <w:r w:rsidR="00F064AD">
        <w:rPr>
          <w:rFonts w:cs="Arial"/>
        </w:rPr>
        <w:t xml:space="preserve">historical under-investment and </w:t>
      </w:r>
      <w:r w:rsidR="00262F8F">
        <w:rPr>
          <w:rFonts w:cs="Arial"/>
        </w:rPr>
        <w:t xml:space="preserve">lack of </w:t>
      </w:r>
      <w:r w:rsidR="00A87464">
        <w:rPr>
          <w:rFonts w:cs="Arial"/>
        </w:rPr>
        <w:t>clarity</w:t>
      </w:r>
      <w:r w:rsidR="00DE0CA3">
        <w:rPr>
          <w:rFonts w:cs="Arial"/>
        </w:rPr>
        <w:t xml:space="preserve"> around national</w:t>
      </w:r>
      <w:r w:rsidR="00DA46A6">
        <w:rPr>
          <w:rFonts w:cs="Arial"/>
        </w:rPr>
        <w:t xml:space="preserve"> </w:t>
      </w:r>
      <w:r w:rsidR="000E08FA">
        <w:rPr>
          <w:rFonts w:cs="Arial"/>
        </w:rPr>
        <w:t xml:space="preserve">digital </w:t>
      </w:r>
      <w:r w:rsidR="00DA46A6">
        <w:rPr>
          <w:rFonts w:cs="Arial"/>
        </w:rPr>
        <w:t>structures and systems.</w:t>
      </w:r>
      <w:r w:rsidR="009F0B81">
        <w:rPr>
          <w:rFonts w:cs="Arial"/>
        </w:rPr>
        <w:t xml:space="preserve"> The health board has a low level of digital maturity</w:t>
      </w:r>
      <w:r w:rsidR="00DD2102">
        <w:rPr>
          <w:rFonts w:cs="Arial"/>
        </w:rPr>
        <w:t xml:space="preserve">, in common with its counterparts across Wales, </w:t>
      </w:r>
      <w:r w:rsidR="0025712C">
        <w:rPr>
          <w:rFonts w:cs="Arial"/>
        </w:rPr>
        <w:t xml:space="preserve">achieving only </w:t>
      </w:r>
      <w:r w:rsidR="003058EF">
        <w:rPr>
          <w:rFonts w:cs="Arial"/>
        </w:rPr>
        <w:t xml:space="preserve">level 1 of the 7 level EMRAM maturity scale </w:t>
      </w:r>
      <w:sdt>
        <w:sdtPr>
          <w:rPr>
            <w:rFonts w:ascii="Aptos" w:hAnsi="Aptos" w:cs="Arial"/>
            <w:color w:val="000000"/>
          </w:rPr>
          <w:tag w:val="MENDELEY_CITATION_v3_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"/>
          <w:id w:val="1051111902"/>
          <w:placeholder>
            <w:docPart w:val="DefaultPlaceholder_-1854013440"/>
          </w:placeholder>
        </w:sdtPr>
        <w:sdtEndPr/>
        <w:sdtContent>
          <w:r w:rsidR="00B473DC" w:rsidRPr="00B473DC">
            <w:rPr>
              <w:rFonts w:ascii="Aptos" w:hAnsi="Aptos" w:cs="Arial"/>
              <w:color w:val="000000"/>
            </w:rPr>
            <w:t>(Welsh Government, 2025a)</w:t>
          </w:r>
        </w:sdtContent>
      </w:sdt>
      <w:r w:rsidR="00EE1A07">
        <w:rPr>
          <w:rFonts w:ascii="Aptos" w:hAnsi="Aptos" w:cs="Arial"/>
          <w:color w:val="000000"/>
        </w:rPr>
        <w:t>.</w:t>
      </w:r>
      <w:r w:rsidR="008956E6">
        <w:rPr>
          <w:rFonts w:ascii="Aptos" w:hAnsi="Aptos" w:cs="Arial"/>
          <w:color w:val="000000"/>
        </w:rPr>
        <w:t xml:space="preserve"> Most clinical documentation within the </w:t>
      </w:r>
      <w:r w:rsidR="00DD3B3C">
        <w:rPr>
          <w:rFonts w:ascii="Aptos" w:hAnsi="Aptos" w:cs="Arial"/>
          <w:color w:val="000000"/>
        </w:rPr>
        <w:t>health board</w:t>
      </w:r>
      <w:r w:rsidR="008956E6">
        <w:rPr>
          <w:rFonts w:ascii="Aptos" w:hAnsi="Aptos" w:cs="Arial"/>
          <w:color w:val="000000"/>
        </w:rPr>
        <w:t xml:space="preserve"> remains paper-based and </w:t>
      </w:r>
      <w:r w:rsidR="00F0005E">
        <w:rPr>
          <w:rFonts w:ascii="Aptos" w:hAnsi="Aptos" w:cs="Arial"/>
          <w:color w:val="000000"/>
        </w:rPr>
        <w:t>several of</w:t>
      </w:r>
      <w:r w:rsidR="00063E2C">
        <w:rPr>
          <w:rFonts w:ascii="Aptos" w:hAnsi="Aptos" w:cs="Arial"/>
          <w:color w:val="000000"/>
        </w:rPr>
        <w:t xml:space="preserve"> the digital systems in use are outdated and requiring replacement</w:t>
      </w:r>
      <w:r w:rsidR="0023710E">
        <w:rPr>
          <w:rFonts w:ascii="Aptos" w:hAnsi="Aptos" w:cs="Arial"/>
          <w:color w:val="000000"/>
        </w:rPr>
        <w:t xml:space="preserve">. National directives from Welsh Government have led to the implementation of some isolated </w:t>
      </w:r>
      <w:r w:rsidR="00EA09F5">
        <w:rPr>
          <w:rFonts w:ascii="Aptos" w:hAnsi="Aptos" w:cs="Arial"/>
          <w:color w:val="000000"/>
        </w:rPr>
        <w:t>modern systems however there is currently limited integration between these and wider health board systems which limits their useability and benefits.</w:t>
      </w:r>
      <w:r w:rsidR="003676EA">
        <w:rPr>
          <w:rFonts w:ascii="Aptos" w:hAnsi="Aptos" w:cs="Arial"/>
          <w:color w:val="000000"/>
        </w:rPr>
        <w:t xml:space="preserve"> Whilst the Covid-19 pandemic accelerated the adoption of </w:t>
      </w:r>
      <w:r w:rsidR="00E95BB8">
        <w:rPr>
          <w:rFonts w:ascii="Aptos" w:hAnsi="Aptos" w:cs="Arial"/>
          <w:color w:val="000000"/>
        </w:rPr>
        <w:t xml:space="preserve">some digital technologies, the lasting impact on service demands and </w:t>
      </w:r>
      <w:r w:rsidR="00BE3FF5">
        <w:rPr>
          <w:rFonts w:ascii="Aptos" w:hAnsi="Aptos" w:cs="Arial"/>
          <w:color w:val="000000"/>
        </w:rPr>
        <w:t xml:space="preserve">national </w:t>
      </w:r>
      <w:r w:rsidR="00E95BB8">
        <w:rPr>
          <w:rFonts w:ascii="Aptos" w:hAnsi="Aptos" w:cs="Arial"/>
          <w:color w:val="000000"/>
        </w:rPr>
        <w:t xml:space="preserve">financial </w:t>
      </w:r>
      <w:r w:rsidR="00BE3FF5">
        <w:rPr>
          <w:rFonts w:ascii="Aptos" w:hAnsi="Aptos" w:cs="Arial"/>
          <w:color w:val="000000"/>
        </w:rPr>
        <w:t xml:space="preserve">pressures </w:t>
      </w:r>
      <w:r w:rsidR="00D45B96">
        <w:rPr>
          <w:rFonts w:ascii="Aptos" w:hAnsi="Aptos" w:cs="Arial"/>
          <w:color w:val="000000"/>
        </w:rPr>
        <w:t>are proving a significant barrier to digital transformation progress.</w:t>
      </w:r>
    </w:p>
    <w:p w14:paraId="46F86F1B" w14:textId="77777777" w:rsidR="00D45B96" w:rsidRDefault="00D45B96">
      <w:pPr>
        <w:rPr>
          <w:rFonts w:ascii="Aptos" w:hAnsi="Aptos" w:cs="Arial"/>
          <w:color w:val="000000"/>
        </w:rPr>
      </w:pPr>
    </w:p>
    <w:p w14:paraId="2FB8EA98" w14:textId="59A399D8" w:rsidR="5DE69196" w:rsidRPr="00857B52" w:rsidRDefault="00D45B96">
      <w:r>
        <w:rPr>
          <w:rFonts w:ascii="Aptos" w:hAnsi="Aptos" w:cs="Arial"/>
          <w:color w:val="000000"/>
        </w:rPr>
        <w:t>In this context, the CAVUHB digital strategy</w:t>
      </w:r>
      <w:r w:rsidR="00685787">
        <w:rPr>
          <w:rFonts w:ascii="Aptos" w:hAnsi="Aptos" w:cs="Arial"/>
          <w:color w:val="000000"/>
        </w:rPr>
        <w:t xml:space="preserve"> </w:t>
      </w:r>
      <w:sdt>
        <w:sdtPr>
          <w:rPr>
            <w:rFonts w:ascii="Aptos" w:hAnsi="Aptos" w:cs="Arial"/>
            <w:color w:val="000000"/>
          </w:rPr>
          <w:tag w:val="MENDELEY_CITATION_v3_eyJjaXRhdGlvbklEIjoiTUVOREVMRVlfQ0lUQVRJT05fNmMzOTcyMWMtOTAxMC00Yjc4LWFlNWYtMmJjNGIxZDY2Nzg1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
          <w:id w:val="-1608196601"/>
          <w:placeholder>
            <w:docPart w:val="DefaultPlaceholder_-1854013440"/>
          </w:placeholder>
        </w:sdtPr>
        <w:sdtEndPr/>
        <w:sdtContent>
          <w:r w:rsidR="00B473DC" w:rsidRPr="00B473DC">
            <w:rPr>
              <w:rFonts w:ascii="Aptos" w:hAnsi="Aptos" w:cs="Arial"/>
              <w:color w:val="000000"/>
            </w:rPr>
            <w:t>(CAVUHB, 2020)</w:t>
          </w:r>
        </w:sdtContent>
      </w:sdt>
      <w:r w:rsidR="00161822">
        <w:rPr>
          <w:rFonts w:ascii="Aptos" w:hAnsi="Aptos" w:cs="Arial"/>
          <w:color w:val="000000"/>
        </w:rPr>
        <w:t xml:space="preserve"> is</w:t>
      </w:r>
      <w:r w:rsidR="00B865F2">
        <w:rPr>
          <w:rFonts w:ascii="Aptos" w:hAnsi="Aptos" w:cs="Arial"/>
          <w:color w:val="000000"/>
        </w:rPr>
        <w:t xml:space="preserve"> unrealistic </w:t>
      </w:r>
      <w:r w:rsidR="00A1780A">
        <w:rPr>
          <w:rFonts w:ascii="Aptos" w:hAnsi="Aptos" w:cs="Arial"/>
          <w:color w:val="000000"/>
        </w:rPr>
        <w:t xml:space="preserve">in the scale </w:t>
      </w:r>
      <w:r w:rsidR="00673E26">
        <w:rPr>
          <w:rFonts w:ascii="Aptos" w:hAnsi="Aptos" w:cs="Arial"/>
          <w:color w:val="000000"/>
        </w:rPr>
        <w:t>of what it promises to deliver</w:t>
      </w:r>
      <w:r w:rsidR="00BB0659">
        <w:rPr>
          <w:rFonts w:ascii="Aptos" w:hAnsi="Aptos" w:cs="Arial"/>
          <w:color w:val="000000"/>
        </w:rPr>
        <w:t xml:space="preserve"> over a five</w:t>
      </w:r>
      <w:r w:rsidR="00BB6BC8">
        <w:rPr>
          <w:rFonts w:ascii="Aptos" w:hAnsi="Aptos" w:cs="Arial"/>
          <w:color w:val="000000"/>
        </w:rPr>
        <w:t>-</w:t>
      </w:r>
      <w:r w:rsidR="00BB0659">
        <w:rPr>
          <w:rFonts w:ascii="Aptos" w:hAnsi="Aptos" w:cs="Arial"/>
          <w:color w:val="000000"/>
        </w:rPr>
        <w:t>year period</w:t>
      </w:r>
      <w:r w:rsidR="00DB7C58">
        <w:rPr>
          <w:rFonts w:ascii="Aptos" w:hAnsi="Aptos" w:cs="Arial"/>
          <w:color w:val="000000"/>
        </w:rPr>
        <w:t>.</w:t>
      </w:r>
      <w:r w:rsidR="006F573F">
        <w:rPr>
          <w:rFonts w:ascii="Aptos" w:hAnsi="Aptos" w:cs="Arial"/>
          <w:color w:val="000000"/>
        </w:rPr>
        <w:t xml:space="preserve"> True digital transformation </w:t>
      </w:r>
      <w:r w:rsidR="00FF708B">
        <w:rPr>
          <w:rFonts w:ascii="Aptos" w:hAnsi="Aptos" w:cs="Arial"/>
          <w:color w:val="000000"/>
        </w:rPr>
        <w:t>must involve the whole organisation</w:t>
      </w:r>
      <w:r w:rsidR="003714D9">
        <w:rPr>
          <w:rFonts w:ascii="Aptos" w:hAnsi="Aptos" w:cs="Arial"/>
          <w:color w:val="000000"/>
        </w:rPr>
        <w:t xml:space="preserve"> and takes time to </w:t>
      </w:r>
      <w:r w:rsidR="00310099">
        <w:rPr>
          <w:rFonts w:ascii="Aptos" w:hAnsi="Aptos" w:cs="Arial"/>
          <w:color w:val="000000"/>
        </w:rPr>
        <w:t>achieve;</w:t>
      </w:r>
      <w:r w:rsidR="000D5C2E">
        <w:rPr>
          <w:rFonts w:ascii="Aptos" w:hAnsi="Aptos" w:cs="Arial"/>
          <w:color w:val="000000"/>
        </w:rPr>
        <w:t xml:space="preserve"> it must also start with ensuring the digital foundations are in</w:t>
      </w:r>
      <w:r w:rsidR="0059078A">
        <w:rPr>
          <w:rFonts w:ascii="Aptos" w:hAnsi="Aptos" w:cs="Arial"/>
          <w:color w:val="000000"/>
        </w:rPr>
        <w:t xml:space="preserve"> place to support</w:t>
      </w:r>
      <w:r w:rsidR="00F713C6">
        <w:rPr>
          <w:rFonts w:ascii="Aptos" w:hAnsi="Aptos" w:cs="Arial"/>
          <w:color w:val="000000"/>
        </w:rPr>
        <w:t xml:space="preserve"> before moving on to</w:t>
      </w:r>
      <w:r w:rsidR="0059078A">
        <w:rPr>
          <w:rFonts w:ascii="Aptos" w:hAnsi="Aptos" w:cs="Arial"/>
          <w:color w:val="000000"/>
        </w:rPr>
        <w:t xml:space="preserve"> the next stages </w:t>
      </w:r>
      <w:r w:rsidR="005736B0">
        <w:rPr>
          <w:rFonts w:ascii="Aptos" w:hAnsi="Aptos" w:cs="Arial"/>
          <w:color w:val="000000"/>
        </w:rPr>
        <w:t>of development.</w:t>
      </w:r>
      <w:r w:rsidR="005D54EB">
        <w:rPr>
          <w:rFonts w:ascii="Aptos" w:hAnsi="Aptos" w:cs="Arial"/>
          <w:color w:val="000000"/>
        </w:rPr>
        <w:t xml:space="preserve"> The CAVUHB strategy</w:t>
      </w:r>
      <w:r w:rsidR="00827FDB">
        <w:rPr>
          <w:rFonts w:ascii="Aptos" w:hAnsi="Aptos" w:cs="Arial"/>
          <w:color w:val="000000"/>
        </w:rPr>
        <w:t xml:space="preserve"> acknowledges historical under-funding of basic infrastructure but</w:t>
      </w:r>
      <w:r w:rsidR="00CD3E33">
        <w:rPr>
          <w:rFonts w:ascii="Aptos" w:hAnsi="Aptos" w:cs="Arial"/>
          <w:color w:val="000000"/>
        </w:rPr>
        <w:t xml:space="preserve"> </w:t>
      </w:r>
      <w:r w:rsidR="007F6F4A">
        <w:rPr>
          <w:rFonts w:ascii="Aptos" w:hAnsi="Aptos" w:cs="Arial"/>
          <w:color w:val="000000"/>
        </w:rPr>
        <w:t>moves on to promise</w:t>
      </w:r>
      <w:r w:rsidR="008D45C1">
        <w:rPr>
          <w:rFonts w:ascii="Aptos" w:hAnsi="Aptos" w:cs="Arial"/>
          <w:color w:val="000000"/>
        </w:rPr>
        <w:t xml:space="preserve"> the </w:t>
      </w:r>
      <w:r w:rsidR="00804307">
        <w:rPr>
          <w:rFonts w:ascii="Aptos" w:hAnsi="Aptos" w:cs="Arial"/>
          <w:color w:val="000000"/>
        </w:rPr>
        <w:t>development and implementation</w:t>
      </w:r>
      <w:r w:rsidR="008D45C1">
        <w:rPr>
          <w:rFonts w:ascii="Aptos" w:hAnsi="Aptos" w:cs="Arial"/>
          <w:color w:val="000000"/>
        </w:rPr>
        <w:t xml:space="preserve"> of advanced systems</w:t>
      </w:r>
      <w:r w:rsidR="00C44587">
        <w:rPr>
          <w:rFonts w:ascii="Aptos" w:hAnsi="Aptos" w:cs="Arial"/>
          <w:color w:val="000000"/>
        </w:rPr>
        <w:t xml:space="preserve"> such as</w:t>
      </w:r>
      <w:r w:rsidR="001F1406">
        <w:rPr>
          <w:rFonts w:ascii="Aptos" w:hAnsi="Aptos" w:cs="Arial"/>
          <w:color w:val="000000"/>
        </w:rPr>
        <w:t xml:space="preserve"> an </w:t>
      </w:r>
      <w:r w:rsidR="00804307">
        <w:rPr>
          <w:rFonts w:ascii="Aptos" w:hAnsi="Aptos" w:cs="Arial"/>
          <w:color w:val="000000"/>
        </w:rPr>
        <w:t>electronic patient</w:t>
      </w:r>
      <w:r w:rsidR="004C226A">
        <w:rPr>
          <w:rFonts w:ascii="Aptos" w:hAnsi="Aptos" w:cs="Arial"/>
          <w:color w:val="000000"/>
        </w:rPr>
        <w:t xml:space="preserve"> record (EPR)</w:t>
      </w:r>
      <w:r w:rsidR="00C95643">
        <w:rPr>
          <w:rFonts w:ascii="Aptos" w:hAnsi="Aptos" w:cs="Arial"/>
          <w:color w:val="000000"/>
        </w:rPr>
        <w:t xml:space="preserve"> within</w:t>
      </w:r>
      <w:r w:rsidR="00DB5481">
        <w:rPr>
          <w:rFonts w:ascii="Aptos" w:hAnsi="Aptos" w:cs="Arial"/>
          <w:color w:val="000000"/>
        </w:rPr>
        <w:t xml:space="preserve"> </w:t>
      </w:r>
      <w:r w:rsidR="00D32514">
        <w:rPr>
          <w:rFonts w:ascii="Aptos" w:hAnsi="Aptos" w:cs="Arial"/>
          <w:color w:val="000000"/>
        </w:rPr>
        <w:t xml:space="preserve">its timescale </w:t>
      </w:r>
      <w:sdt>
        <w:sdtPr>
          <w:rPr>
            <w:rFonts w:ascii="Aptos" w:hAnsi="Aptos" w:cs="Arial"/>
            <w:color w:val="000000"/>
          </w:rPr>
          <w:tag w:val="MENDELEY_CITATION_v3_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"/>
          <w:id w:val="-1797675665"/>
          <w:placeholder>
            <w:docPart w:val="DefaultPlaceholder_-1854013440"/>
          </w:placeholder>
        </w:sdtPr>
        <w:sdtEndPr/>
        <w:sdtContent>
          <w:r w:rsidR="00B473DC" w:rsidRPr="00B473DC">
            <w:rPr>
              <w:rFonts w:ascii="Aptos" w:hAnsi="Aptos" w:cs="Arial"/>
              <w:color w:val="000000"/>
            </w:rPr>
            <w:t>(CAVUHB, 2021b)</w:t>
          </w:r>
        </w:sdtContent>
      </w:sdt>
      <w:r w:rsidR="00D32514">
        <w:rPr>
          <w:rFonts w:ascii="Aptos" w:hAnsi="Aptos" w:cs="Arial"/>
          <w:color w:val="000000"/>
        </w:rPr>
        <w:t>.</w:t>
      </w:r>
      <w:r w:rsidR="00551AC2">
        <w:rPr>
          <w:rFonts w:ascii="Aptos" w:hAnsi="Aptos" w:cs="Arial"/>
          <w:color w:val="000000"/>
        </w:rPr>
        <w:t xml:space="preserve"> The strategy demonstrates very little alignment or integration with the </w:t>
      </w:r>
      <w:r w:rsidR="008F1618">
        <w:rPr>
          <w:rFonts w:ascii="Aptos" w:hAnsi="Aptos" w:cs="Arial"/>
          <w:color w:val="000000"/>
        </w:rPr>
        <w:t>strategy of the</w:t>
      </w:r>
      <w:r w:rsidR="00BF412E">
        <w:rPr>
          <w:rFonts w:ascii="Aptos" w:hAnsi="Aptos" w:cs="Arial"/>
          <w:color w:val="000000"/>
        </w:rPr>
        <w:t xml:space="preserve"> organisation as a whole and is focussed, in its language and content, on</w:t>
      </w:r>
      <w:r w:rsidR="00141BDE">
        <w:rPr>
          <w:rFonts w:ascii="Aptos" w:hAnsi="Aptos" w:cs="Arial"/>
          <w:color w:val="000000"/>
        </w:rPr>
        <w:t xml:space="preserve"> the digital teams and technical plans.</w:t>
      </w:r>
      <w:r w:rsidR="00333D1B">
        <w:rPr>
          <w:rFonts w:ascii="Aptos" w:hAnsi="Aptos" w:cs="Arial"/>
          <w:color w:val="000000"/>
        </w:rPr>
        <w:t xml:space="preserve"> Whilst the long-term goal of becoming a ‘learning health system’ </w:t>
      </w:r>
      <w:sdt>
        <w:sdtPr>
          <w:rPr>
            <w:rFonts w:ascii="Aptos" w:hAnsi="Aptos" w:cs="Arial"/>
            <w:color w:val="000000"/>
          </w:rPr>
          <w:tag w:val="MENDELEY_CITATION_v3_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"/>
          <w:id w:val="-1700458862"/>
          <w:placeholder>
            <w:docPart w:val="DefaultPlaceholder_-1854013440"/>
          </w:placeholder>
        </w:sdtPr>
        <w:sdtEndPr/>
        <w:sdtContent>
          <w:r w:rsidR="00B473DC" w:rsidRPr="00B473DC">
            <w:rPr>
              <w:rFonts w:ascii="Aptos" w:hAnsi="Aptos" w:cs="Arial"/>
              <w:color w:val="000000"/>
            </w:rPr>
            <w:t xml:space="preserve">(Platt, Raj and </w:t>
          </w:r>
          <w:proofErr w:type="spellStart"/>
          <w:r w:rsidR="00B473DC" w:rsidRPr="00B473DC">
            <w:rPr>
              <w:rFonts w:ascii="Aptos" w:hAnsi="Aptos" w:cs="Arial"/>
              <w:color w:val="000000"/>
            </w:rPr>
            <w:t>Wienroth</w:t>
          </w:r>
          <w:proofErr w:type="spellEnd"/>
          <w:r w:rsidR="00B473DC" w:rsidRPr="00B473DC">
            <w:rPr>
              <w:rFonts w:ascii="Aptos" w:hAnsi="Aptos" w:cs="Arial"/>
              <w:color w:val="000000"/>
            </w:rPr>
            <w:t>, 2020)</w:t>
          </w:r>
        </w:sdtContent>
      </w:sdt>
      <w:r w:rsidR="00333D1B">
        <w:rPr>
          <w:rFonts w:ascii="Aptos" w:hAnsi="Aptos" w:cs="Arial"/>
          <w:color w:val="000000"/>
        </w:rPr>
        <w:t xml:space="preserve"> </w:t>
      </w:r>
      <w:r w:rsidR="00301731">
        <w:rPr>
          <w:rFonts w:ascii="Aptos" w:hAnsi="Aptos" w:cs="Arial"/>
          <w:color w:val="000000"/>
        </w:rPr>
        <w:t xml:space="preserve">is admirable, </w:t>
      </w:r>
      <w:r w:rsidR="006B3071">
        <w:rPr>
          <w:rFonts w:ascii="Aptos" w:hAnsi="Aptos" w:cs="Arial"/>
          <w:color w:val="000000"/>
        </w:rPr>
        <w:t>the steps necessary to achieve this</w:t>
      </w:r>
      <w:r w:rsidR="004F37AD">
        <w:rPr>
          <w:rFonts w:ascii="Aptos" w:hAnsi="Aptos" w:cs="Arial"/>
          <w:color w:val="000000"/>
        </w:rPr>
        <w:t xml:space="preserve"> are not </w:t>
      </w:r>
      <w:r w:rsidR="00D95F1D">
        <w:rPr>
          <w:rFonts w:ascii="Aptos" w:hAnsi="Aptos" w:cs="Arial"/>
          <w:color w:val="000000"/>
        </w:rPr>
        <w:t>clearly stated</w:t>
      </w:r>
      <w:r w:rsidR="00644CE2">
        <w:rPr>
          <w:rFonts w:ascii="Aptos" w:hAnsi="Aptos" w:cs="Arial"/>
          <w:color w:val="000000"/>
        </w:rPr>
        <w:t xml:space="preserve"> and there is much discussion of the collection and use of data </w:t>
      </w:r>
      <w:r w:rsidR="005F41A5">
        <w:rPr>
          <w:rFonts w:ascii="Aptos" w:hAnsi="Aptos" w:cs="Arial"/>
          <w:color w:val="000000"/>
        </w:rPr>
        <w:t xml:space="preserve">without mention of the end user systems </w:t>
      </w:r>
      <w:r w:rsidR="00C57EC0">
        <w:rPr>
          <w:rFonts w:ascii="Aptos" w:hAnsi="Aptos" w:cs="Arial"/>
          <w:color w:val="000000"/>
        </w:rPr>
        <w:t xml:space="preserve">where </w:t>
      </w:r>
      <w:r w:rsidR="00D85BAD">
        <w:rPr>
          <w:rFonts w:ascii="Aptos" w:hAnsi="Aptos" w:cs="Arial"/>
          <w:color w:val="000000"/>
        </w:rPr>
        <w:t xml:space="preserve">this data will </w:t>
      </w:r>
      <w:r w:rsidR="004F2077">
        <w:rPr>
          <w:rFonts w:ascii="Aptos" w:hAnsi="Aptos" w:cs="Arial"/>
          <w:color w:val="000000"/>
        </w:rPr>
        <w:t>be generated.</w:t>
      </w:r>
      <w:r w:rsidR="00FC6038">
        <w:rPr>
          <w:rFonts w:ascii="Aptos" w:hAnsi="Aptos" w:cs="Arial"/>
          <w:color w:val="000000"/>
        </w:rPr>
        <w:t xml:space="preserve"> Overall, the guiding principles named in the strategy are </w:t>
      </w:r>
      <w:r w:rsidR="00FC4F19">
        <w:rPr>
          <w:rFonts w:ascii="Aptos" w:hAnsi="Aptos" w:cs="Arial"/>
          <w:color w:val="000000"/>
        </w:rPr>
        <w:t>appropriate,</w:t>
      </w:r>
      <w:r w:rsidR="00FC6038">
        <w:rPr>
          <w:rFonts w:ascii="Aptos" w:hAnsi="Aptos" w:cs="Arial"/>
          <w:color w:val="000000"/>
        </w:rPr>
        <w:t xml:space="preserve"> but their use</w:t>
      </w:r>
      <w:r w:rsidR="002B01EB">
        <w:rPr>
          <w:rFonts w:ascii="Aptos" w:hAnsi="Aptos" w:cs="Arial"/>
          <w:color w:val="000000"/>
        </w:rPr>
        <w:t>fulness</w:t>
      </w:r>
      <w:r w:rsidR="00FC6038">
        <w:rPr>
          <w:rFonts w:ascii="Aptos" w:hAnsi="Aptos" w:cs="Arial"/>
          <w:color w:val="000000"/>
        </w:rPr>
        <w:t xml:space="preserve"> is </w:t>
      </w:r>
      <w:r w:rsidR="00B95F8A">
        <w:rPr>
          <w:rFonts w:ascii="Aptos" w:hAnsi="Aptos" w:cs="Arial"/>
          <w:color w:val="000000"/>
        </w:rPr>
        <w:t>hindered by</w:t>
      </w:r>
      <w:r w:rsidR="00DE39C8">
        <w:rPr>
          <w:rFonts w:ascii="Aptos" w:hAnsi="Aptos" w:cs="Arial"/>
          <w:color w:val="000000"/>
        </w:rPr>
        <w:t xml:space="preserve"> </w:t>
      </w:r>
      <w:r w:rsidR="00F82949">
        <w:rPr>
          <w:rFonts w:ascii="Aptos" w:hAnsi="Aptos" w:cs="Arial"/>
          <w:color w:val="000000"/>
        </w:rPr>
        <w:t>a lack of clarity</w:t>
      </w:r>
      <w:r w:rsidR="00E75BF3">
        <w:rPr>
          <w:rFonts w:ascii="Aptos" w:hAnsi="Aptos" w:cs="Arial"/>
          <w:color w:val="000000"/>
        </w:rPr>
        <w:t xml:space="preserve"> </w:t>
      </w:r>
      <w:r w:rsidR="00FC4F19">
        <w:rPr>
          <w:rFonts w:ascii="Aptos" w:hAnsi="Aptos" w:cs="Arial"/>
          <w:color w:val="000000"/>
        </w:rPr>
        <w:t>throughout</w:t>
      </w:r>
      <w:r w:rsidR="00E75BF3">
        <w:rPr>
          <w:rFonts w:ascii="Aptos" w:hAnsi="Aptos" w:cs="Arial"/>
          <w:color w:val="000000"/>
        </w:rPr>
        <w:t xml:space="preserve"> the document </w:t>
      </w:r>
      <w:r w:rsidR="00381AC8">
        <w:rPr>
          <w:rFonts w:ascii="Aptos" w:hAnsi="Aptos" w:cs="Arial"/>
          <w:color w:val="000000"/>
        </w:rPr>
        <w:t xml:space="preserve">and a failure to address the </w:t>
      </w:r>
      <w:r w:rsidR="00337244">
        <w:rPr>
          <w:rFonts w:ascii="Aptos" w:hAnsi="Aptos" w:cs="Arial"/>
          <w:color w:val="000000"/>
        </w:rPr>
        <w:t xml:space="preserve">many and varied </w:t>
      </w:r>
      <w:r w:rsidR="00381AC8">
        <w:rPr>
          <w:rFonts w:ascii="Aptos" w:hAnsi="Aptos" w:cs="Arial"/>
          <w:color w:val="000000"/>
        </w:rPr>
        <w:t xml:space="preserve">barriers </w:t>
      </w:r>
      <w:r w:rsidR="00583D59">
        <w:rPr>
          <w:rFonts w:ascii="Aptos" w:hAnsi="Aptos" w:cs="Arial"/>
          <w:color w:val="000000"/>
        </w:rPr>
        <w:t>to digital transformation</w:t>
      </w:r>
      <w:r w:rsidR="00337244">
        <w:rPr>
          <w:rFonts w:ascii="Aptos" w:hAnsi="Aptos" w:cs="Arial"/>
          <w:color w:val="000000"/>
        </w:rPr>
        <w:t>.</w:t>
      </w:r>
    </w:p>
    <w:p w14:paraId="6F2A9A00" w14:textId="5EDD9887" w:rsidR="5DE69196" w:rsidRDefault="5DE69196"/>
    <w:p w14:paraId="1C9709AF" w14:textId="77777777" w:rsidR="00B84197" w:rsidRDefault="00B84197"/>
    <w:p w14:paraId="6E5C0332" w14:textId="77777777" w:rsidR="00B84197" w:rsidRDefault="00B84197"/>
    <w:p w14:paraId="4E5701A7" w14:textId="77777777" w:rsidR="00B84197" w:rsidRDefault="00B84197"/>
    <w:p w14:paraId="15128BAF" w14:textId="77777777" w:rsidR="00B84197" w:rsidRPr="00857B52" w:rsidRDefault="00B84197"/>
    <w:p w14:paraId="0A4F1EBF" w14:textId="1AE8A18D" w:rsidR="723137D7" w:rsidRPr="00857B52" w:rsidRDefault="723137D7" w:rsidP="00781955">
      <w:pPr>
        <w:pStyle w:val="ListParagraph"/>
        <w:numPr>
          <w:ilvl w:val="0"/>
          <w:numId w:val="1"/>
        </w:numPr>
        <w:rPr>
          <w:b/>
          <w:bCs/>
        </w:rPr>
      </w:pPr>
      <w:r w:rsidRPr="00857B52">
        <w:rPr>
          <w:b/>
          <w:bCs/>
        </w:rPr>
        <w:lastRenderedPageBreak/>
        <w:t>Business Drivers</w:t>
      </w:r>
    </w:p>
    <w:p w14:paraId="21A0A3EB" w14:textId="5F7F0A70" w:rsidR="002F3196" w:rsidRPr="0017710A" w:rsidRDefault="0017710A">
      <w:pPr>
        <w:rPr>
          <w:rFonts w:ascii="Aptos" w:hAnsi="Aptos" w:cs="Arial"/>
          <w:color w:val="000000"/>
        </w:rPr>
      </w:pPr>
      <w:r w:rsidRPr="00C219A1">
        <w:rPr>
          <w:rFonts w:cs="Arial"/>
          <w:noProof/>
        </w:rPr>
        <w:drawing>
          <wp:anchor distT="0" distB="0" distL="114300" distR="114300" simplePos="0" relativeHeight="251658240" behindDoc="0" locked="0" layoutInCell="1" allowOverlap="1" wp14:anchorId="43EEC07E" wp14:editId="13CB2F13">
            <wp:simplePos x="0" y="0"/>
            <wp:positionH relativeFrom="column">
              <wp:posOffset>1751097</wp:posOffset>
            </wp:positionH>
            <wp:positionV relativeFrom="paragraph">
              <wp:posOffset>2622550</wp:posOffset>
            </wp:positionV>
            <wp:extent cx="3133090" cy="2005965"/>
            <wp:effectExtent l="0" t="0" r="3810" b="635"/>
            <wp:wrapTopAndBottom/>
            <wp:docPr id="293617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617178"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3133090" cy="2005965"/>
                    </a:xfrm>
                    <a:prstGeom prst="rect">
                      <a:avLst/>
                    </a:prstGeom>
                  </pic:spPr>
                </pic:pic>
              </a:graphicData>
            </a:graphic>
            <wp14:sizeRelH relativeFrom="page">
              <wp14:pctWidth>0</wp14:pctWidth>
            </wp14:sizeRelH>
            <wp14:sizeRelV relativeFrom="page">
              <wp14:pctHeight>0</wp14:pctHeight>
            </wp14:sizeRelV>
          </wp:anchor>
        </w:drawing>
      </w:r>
      <w:r w:rsidR="00C172C3">
        <w:rPr>
          <w:rFonts w:cs="Arial"/>
        </w:rPr>
        <w:t>Cardiff and Vale University Health Board (CAVUHB) i</w:t>
      </w:r>
      <w:r w:rsidR="00E37390">
        <w:rPr>
          <w:rFonts w:cs="Arial"/>
        </w:rPr>
        <w:t>s</w:t>
      </w:r>
      <w:r w:rsidR="003649E1">
        <w:rPr>
          <w:rFonts w:cs="Arial"/>
        </w:rPr>
        <w:t xml:space="preserve"> one of the largest </w:t>
      </w:r>
      <w:r w:rsidR="00D711AA">
        <w:rPr>
          <w:rFonts w:cs="Arial"/>
        </w:rPr>
        <w:t xml:space="preserve">organisations in </w:t>
      </w:r>
      <w:r w:rsidR="00036EDB">
        <w:rPr>
          <w:rFonts w:cs="Arial"/>
        </w:rPr>
        <w:t xml:space="preserve">the </w:t>
      </w:r>
      <w:r w:rsidR="003649E1">
        <w:rPr>
          <w:rFonts w:cs="Arial"/>
        </w:rPr>
        <w:t>UK National Health Service (NHS)</w:t>
      </w:r>
      <w:r w:rsidR="00D711AA">
        <w:rPr>
          <w:rFonts w:cs="Arial"/>
        </w:rPr>
        <w:t xml:space="preserve">, serving </w:t>
      </w:r>
      <w:r w:rsidR="009F3720">
        <w:rPr>
          <w:rFonts w:cs="Arial"/>
        </w:rPr>
        <w:t>a population of almost 500,000 people</w:t>
      </w:r>
      <w:r w:rsidR="00201AC5">
        <w:rPr>
          <w:rFonts w:cs="Arial"/>
        </w:rPr>
        <w:t xml:space="preserve"> in Cardiff and the Vale of Glamorgan and employing </w:t>
      </w:r>
      <w:r w:rsidR="000864EB">
        <w:rPr>
          <w:rFonts w:cs="Arial"/>
        </w:rPr>
        <w:t xml:space="preserve">over 18,000 staff </w:t>
      </w:r>
      <w:sdt>
        <w:sdtPr>
          <w:rPr>
            <w:rFonts w:ascii="Aptos" w:hAnsi="Aptos" w:cs="Arial"/>
            <w:color w:val="000000"/>
          </w:rPr>
          <w:tag w:val="MENDELEY_CITATION_v3_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"/>
          <w:id w:val="-2116970268"/>
          <w:placeholder>
            <w:docPart w:val="DefaultPlaceholder_-1854013440"/>
          </w:placeholder>
        </w:sdtPr>
        <w:sdtEndPr/>
        <w:sdtContent>
          <w:r w:rsidR="00B473DC" w:rsidRPr="00B473DC">
            <w:rPr>
              <w:rFonts w:ascii="Aptos" w:hAnsi="Aptos" w:cs="Arial"/>
              <w:color w:val="000000"/>
            </w:rPr>
            <w:t>(CAVUHB, 2025)</w:t>
          </w:r>
        </w:sdtContent>
      </w:sdt>
      <w:r w:rsidR="000864EB">
        <w:rPr>
          <w:rFonts w:ascii="Aptos" w:hAnsi="Aptos" w:cs="Arial"/>
          <w:color w:val="000000"/>
        </w:rPr>
        <w:t>.</w:t>
      </w:r>
      <w:r w:rsidR="00667EE5">
        <w:rPr>
          <w:rFonts w:ascii="Aptos" w:hAnsi="Aptos" w:cs="Arial"/>
          <w:color w:val="000000"/>
        </w:rPr>
        <w:t xml:space="preserve"> It provides </w:t>
      </w:r>
      <w:r w:rsidR="007E4BD4">
        <w:rPr>
          <w:rFonts w:ascii="Aptos" w:hAnsi="Aptos" w:cs="Arial"/>
          <w:color w:val="000000"/>
        </w:rPr>
        <w:t>all health services for the local</w:t>
      </w:r>
      <w:r w:rsidR="005016F9">
        <w:rPr>
          <w:rFonts w:ascii="Aptos" w:hAnsi="Aptos" w:cs="Arial"/>
          <w:color w:val="000000"/>
        </w:rPr>
        <w:t xml:space="preserve"> communities and </w:t>
      </w:r>
      <w:r w:rsidR="00603633">
        <w:rPr>
          <w:rFonts w:ascii="Aptos" w:hAnsi="Aptos" w:cs="Arial"/>
          <w:color w:val="000000"/>
        </w:rPr>
        <w:t xml:space="preserve">a range of </w:t>
      </w:r>
      <w:r w:rsidR="005016F9">
        <w:rPr>
          <w:rFonts w:ascii="Aptos" w:hAnsi="Aptos" w:cs="Arial"/>
          <w:color w:val="000000"/>
        </w:rPr>
        <w:t>specialist</w:t>
      </w:r>
      <w:r w:rsidR="008F3892">
        <w:rPr>
          <w:rFonts w:ascii="Aptos" w:hAnsi="Aptos" w:cs="Arial"/>
          <w:color w:val="000000"/>
        </w:rPr>
        <w:t xml:space="preserve"> care for people from </w:t>
      </w:r>
      <w:r w:rsidR="00603633">
        <w:rPr>
          <w:rFonts w:ascii="Aptos" w:hAnsi="Aptos" w:cs="Arial"/>
          <w:color w:val="000000"/>
        </w:rPr>
        <w:t>across</w:t>
      </w:r>
      <w:r w:rsidR="008F3892">
        <w:rPr>
          <w:rFonts w:ascii="Aptos" w:hAnsi="Aptos" w:cs="Arial"/>
          <w:color w:val="000000"/>
        </w:rPr>
        <w:t xml:space="preserve"> Wales</w:t>
      </w:r>
      <w:r w:rsidR="002176A7">
        <w:rPr>
          <w:rFonts w:ascii="Aptos" w:hAnsi="Aptos" w:cs="Arial"/>
          <w:color w:val="000000"/>
        </w:rPr>
        <w:t xml:space="preserve">; </w:t>
      </w:r>
      <w:r w:rsidR="00603633">
        <w:rPr>
          <w:rFonts w:ascii="Aptos" w:hAnsi="Aptos" w:cs="Arial"/>
          <w:color w:val="000000"/>
        </w:rPr>
        <w:t xml:space="preserve">delivered from </w:t>
      </w:r>
      <w:r w:rsidR="001907A8">
        <w:rPr>
          <w:rFonts w:ascii="Aptos" w:hAnsi="Aptos" w:cs="Arial"/>
          <w:color w:val="000000"/>
        </w:rPr>
        <w:t>seven hospital sites</w:t>
      </w:r>
      <w:r w:rsidR="00603633">
        <w:rPr>
          <w:rFonts w:ascii="Aptos" w:hAnsi="Aptos" w:cs="Arial"/>
          <w:color w:val="000000"/>
        </w:rPr>
        <w:t>, 57 General Practice (GP) surgeries</w:t>
      </w:r>
      <w:r w:rsidR="004E120D">
        <w:rPr>
          <w:rFonts w:ascii="Aptos" w:hAnsi="Aptos" w:cs="Arial"/>
          <w:color w:val="000000"/>
        </w:rPr>
        <w:t xml:space="preserve"> and </w:t>
      </w:r>
      <w:r w:rsidR="00455311">
        <w:rPr>
          <w:rFonts w:ascii="Aptos" w:hAnsi="Aptos" w:cs="Arial"/>
          <w:color w:val="000000"/>
        </w:rPr>
        <w:t xml:space="preserve">around 300 other community sites such as pharmacies, optometry and dental practices </w:t>
      </w:r>
      <w:sdt>
        <w:sdtPr>
          <w:rPr>
            <w:rFonts w:ascii="Aptos" w:hAnsi="Aptos" w:cs="Arial"/>
            <w:color w:val="000000"/>
          </w:rPr>
          <w:tag w:val="MENDELEY_CITATION_v3_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"/>
          <w:id w:val="930557397"/>
          <w:placeholder>
            <w:docPart w:val="DefaultPlaceholder_-1854013440"/>
          </w:placeholder>
        </w:sdtPr>
        <w:sdtEndPr/>
        <w:sdtContent>
          <w:r w:rsidR="00B473DC" w:rsidRPr="00B473DC">
            <w:rPr>
              <w:rFonts w:ascii="Aptos" w:hAnsi="Aptos" w:cs="Arial"/>
              <w:color w:val="000000"/>
            </w:rPr>
            <w:t>(CAVUHB, 2023)</w:t>
          </w:r>
        </w:sdtContent>
      </w:sdt>
      <w:r w:rsidR="00455311">
        <w:rPr>
          <w:rFonts w:ascii="Aptos" w:hAnsi="Aptos" w:cs="Arial"/>
          <w:color w:val="000000"/>
        </w:rPr>
        <w:t>.</w:t>
      </w:r>
      <w:r w:rsidR="002662B4">
        <w:rPr>
          <w:rFonts w:ascii="Aptos" w:hAnsi="Aptos" w:cs="Arial"/>
          <w:color w:val="000000"/>
        </w:rPr>
        <w:t xml:space="preserve"> </w:t>
      </w:r>
      <w:r w:rsidR="0038136B">
        <w:rPr>
          <w:rFonts w:ascii="Aptos" w:hAnsi="Aptos" w:cs="Arial"/>
          <w:color w:val="000000"/>
        </w:rPr>
        <w:t>The maternity services support 5,000 births per year</w:t>
      </w:r>
      <w:r w:rsidR="00A421B1">
        <w:rPr>
          <w:rFonts w:ascii="Aptos" w:hAnsi="Aptos" w:cs="Arial"/>
          <w:color w:val="000000"/>
        </w:rPr>
        <w:t xml:space="preserve"> whilst the health board’s only emergency department, at the University Hospital of Wales, </w:t>
      </w:r>
      <w:r w:rsidR="000C2880">
        <w:rPr>
          <w:rFonts w:ascii="Aptos" w:hAnsi="Aptos" w:cs="Arial"/>
          <w:color w:val="000000"/>
        </w:rPr>
        <w:t>has</w:t>
      </w:r>
      <w:r w:rsidR="00ED1978">
        <w:rPr>
          <w:rFonts w:ascii="Aptos" w:hAnsi="Aptos" w:cs="Arial"/>
          <w:color w:val="000000"/>
        </w:rPr>
        <w:t xml:space="preserve"> 150,000 </w:t>
      </w:r>
      <w:r w:rsidR="000C2880">
        <w:rPr>
          <w:rFonts w:ascii="Aptos" w:hAnsi="Aptos" w:cs="Arial"/>
          <w:color w:val="000000"/>
        </w:rPr>
        <w:t>visits</w:t>
      </w:r>
      <w:r w:rsidR="00ED1978">
        <w:rPr>
          <w:rFonts w:ascii="Aptos" w:hAnsi="Aptos" w:cs="Arial"/>
          <w:color w:val="000000"/>
        </w:rPr>
        <w:t xml:space="preserve"> per year </w:t>
      </w:r>
      <w:sdt>
        <w:sdtPr>
          <w:rPr>
            <w:rFonts w:ascii="Aptos" w:hAnsi="Aptos" w:cs="Arial"/>
            <w:color w:val="000000"/>
          </w:rPr>
          <w:tag w:val="MENDELEY_CITATION_v3_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"/>
          <w:id w:val="-1683276116"/>
          <w:placeholder>
            <w:docPart w:val="DefaultPlaceholder_-1854013440"/>
          </w:placeholder>
        </w:sdtPr>
        <w:sdtEndPr/>
        <w:sdtContent>
          <w:r w:rsidR="00B473DC" w:rsidRPr="00B473DC">
            <w:rPr>
              <w:rFonts w:ascii="Aptos" w:hAnsi="Aptos" w:cs="Arial"/>
              <w:color w:val="000000"/>
            </w:rPr>
            <w:t>(CAVUHB, 2023)</w:t>
          </w:r>
        </w:sdtContent>
      </w:sdt>
      <w:r w:rsidR="00ED1978">
        <w:rPr>
          <w:rFonts w:ascii="Aptos" w:hAnsi="Aptos" w:cs="Arial"/>
          <w:color w:val="000000"/>
        </w:rPr>
        <w:t>.</w:t>
      </w:r>
      <w:r w:rsidR="000D166A">
        <w:rPr>
          <w:rFonts w:ascii="Aptos" w:hAnsi="Aptos" w:cs="Arial"/>
          <w:color w:val="000000"/>
        </w:rPr>
        <w:t xml:space="preserve"> </w:t>
      </w:r>
      <w:r w:rsidR="00E5235E">
        <w:rPr>
          <w:rFonts w:ascii="Aptos" w:hAnsi="Aptos" w:cs="Arial"/>
          <w:color w:val="000000"/>
        </w:rPr>
        <w:t xml:space="preserve">The organisation’s vision (Figure 1) </w:t>
      </w:r>
      <w:r w:rsidR="00F709DD">
        <w:rPr>
          <w:rFonts w:ascii="Aptos" w:hAnsi="Aptos" w:cs="Arial"/>
          <w:color w:val="000000"/>
        </w:rPr>
        <w:t xml:space="preserve">is underpinned by four strategic objectives (Figure 2) and a commitment to </w:t>
      </w:r>
      <w:r w:rsidR="00733AB9">
        <w:rPr>
          <w:rFonts w:ascii="Aptos" w:hAnsi="Aptos" w:cs="Arial"/>
          <w:color w:val="000000"/>
        </w:rPr>
        <w:t>embed the principles of the Wellbeing of Future Generations Act</w:t>
      </w:r>
      <w:r w:rsidR="00E65781">
        <w:rPr>
          <w:rFonts w:ascii="Aptos" w:hAnsi="Aptos" w:cs="Arial"/>
          <w:color w:val="000000"/>
        </w:rPr>
        <w:t xml:space="preserve"> (Figure 3), </w:t>
      </w:r>
      <w:r w:rsidR="005436C8">
        <w:rPr>
          <w:rFonts w:ascii="Aptos" w:hAnsi="Aptos" w:cs="Arial"/>
          <w:color w:val="000000"/>
        </w:rPr>
        <w:t xml:space="preserve">a </w:t>
      </w:r>
      <w:r w:rsidR="00410FAD">
        <w:rPr>
          <w:rFonts w:ascii="Aptos" w:hAnsi="Aptos" w:cs="Arial"/>
          <w:color w:val="000000"/>
        </w:rPr>
        <w:t xml:space="preserve">legal framework unique to Wales which requires public bodies to consider the needs of future generations in their decision-making </w:t>
      </w:r>
      <w:sdt>
        <w:sdtPr>
          <w:rPr>
            <w:rFonts w:ascii="Aptos" w:hAnsi="Aptos" w:cs="Arial"/>
            <w:color w:val="000000"/>
          </w:rPr>
          <w:tag w:val="MENDELEY_CITATION_v3_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"/>
          <w:id w:val="2031990497"/>
          <w:placeholder>
            <w:docPart w:val="0D0FBB8CA8EBA9429560E58393C2B3F4"/>
          </w:placeholder>
        </w:sdtPr>
        <w:sdtEndPr/>
        <w:sdtContent>
          <w:r w:rsidR="00B473DC" w:rsidRPr="00B473DC">
            <w:rPr>
              <w:rFonts w:ascii="Aptos" w:hAnsi="Aptos" w:cs="Arial"/>
              <w:color w:val="000000"/>
            </w:rPr>
            <w:t>(Welsh Government, 2015)</w:t>
          </w:r>
        </w:sdtContent>
      </w:sdt>
      <w:r w:rsidR="00410FAD">
        <w:rPr>
          <w:rFonts w:ascii="Aptos" w:hAnsi="Aptos" w:cs="Arial"/>
          <w:color w:val="000000"/>
        </w:rPr>
        <w:t>.</w:t>
      </w:r>
    </w:p>
    <w:p w14:paraId="53AEB8CD" w14:textId="31C6A0C1" w:rsidR="00C219A1" w:rsidRDefault="00C219A1" w:rsidP="0017710A">
      <w:pPr>
        <w:jc w:val="center"/>
        <w:rPr>
          <w:rFonts w:ascii="Aptos" w:hAnsi="Aptos" w:cs="Arial"/>
          <w:color w:val="000000"/>
          <w:sz w:val="20"/>
          <w:szCs w:val="20"/>
        </w:rPr>
      </w:pPr>
      <w:r>
        <w:rPr>
          <w:rFonts w:cs="Arial"/>
          <w:sz w:val="20"/>
          <w:szCs w:val="20"/>
        </w:rPr>
        <w:t xml:space="preserve">Figure 1: </w:t>
      </w:r>
      <w:r w:rsidR="007C5D4B">
        <w:rPr>
          <w:rFonts w:cs="Arial"/>
          <w:sz w:val="20"/>
          <w:szCs w:val="20"/>
        </w:rPr>
        <w:t xml:space="preserve">CAVUHB strategic vision for 2035 </w:t>
      </w:r>
      <w:sdt>
        <w:sdtPr>
          <w:rPr>
            <w:rFonts w:ascii="Aptos" w:hAnsi="Aptos" w:cs="Arial"/>
            <w:color w:val="000000"/>
            <w:sz w:val="20"/>
            <w:szCs w:val="20"/>
          </w:rPr>
          <w:tag w:val="MENDELEY_CITATION_v3_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"/>
          <w:id w:val="-1679035206"/>
          <w:placeholder>
            <w:docPart w:val="DefaultPlaceholder_-1854013440"/>
          </w:placeholder>
        </w:sdtPr>
        <w:sdtEndPr/>
        <w:sdtContent>
          <w:r w:rsidR="00B473DC" w:rsidRPr="00B473DC">
            <w:rPr>
              <w:rFonts w:ascii="Aptos" w:hAnsi="Aptos" w:cs="Arial"/>
              <w:color w:val="000000"/>
              <w:sz w:val="20"/>
              <w:szCs w:val="20"/>
            </w:rPr>
            <w:t>(CAVUHB, 2023)</w:t>
          </w:r>
        </w:sdtContent>
      </w:sdt>
      <w:r w:rsidR="007C5D4B">
        <w:rPr>
          <w:rFonts w:ascii="Aptos" w:hAnsi="Aptos" w:cs="Arial"/>
          <w:color w:val="000000"/>
          <w:sz w:val="20"/>
          <w:szCs w:val="20"/>
        </w:rPr>
        <w:t>.</w:t>
      </w:r>
    </w:p>
    <w:p w14:paraId="42198582" w14:textId="77777777" w:rsidR="009263C2" w:rsidRDefault="009263C2" w:rsidP="0017710A">
      <w:pPr>
        <w:jc w:val="center"/>
        <w:rPr>
          <w:rFonts w:ascii="Aptos" w:hAnsi="Aptos" w:cs="Arial"/>
          <w:color w:val="000000"/>
          <w:sz w:val="20"/>
          <w:szCs w:val="20"/>
        </w:rPr>
      </w:pPr>
    </w:p>
    <w:p w14:paraId="45A5A535" w14:textId="6F314D0F" w:rsidR="0019639A" w:rsidRDefault="00E31738" w:rsidP="0017710A">
      <w:pPr>
        <w:jc w:val="center"/>
        <w:rPr>
          <w:rFonts w:ascii="Aptos" w:hAnsi="Aptos" w:cs="Arial"/>
          <w:color w:val="000000"/>
          <w:sz w:val="20"/>
          <w:szCs w:val="20"/>
        </w:rPr>
      </w:pPr>
      <w:r w:rsidRPr="00E31738">
        <w:rPr>
          <w:rFonts w:ascii="Aptos" w:hAnsi="Aptos" w:cs="Arial"/>
          <w:noProof/>
          <w:color w:val="000000"/>
          <w:sz w:val="20"/>
          <w:szCs w:val="20"/>
        </w:rPr>
        <w:drawing>
          <wp:inline distT="0" distB="0" distL="0" distR="0" wp14:anchorId="516624F2" wp14:editId="2CEB6CA7">
            <wp:extent cx="4968857" cy="2736052"/>
            <wp:effectExtent l="0" t="0" r="0" b="0"/>
            <wp:docPr id="6320437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043730" name=""/>
                    <pic:cNvPicPr/>
                  </pic:nvPicPr>
                  <pic:blipFill>
                    <a:blip r:embed="rId7"/>
                    <a:stretch>
                      <a:fillRect/>
                    </a:stretch>
                  </pic:blipFill>
                  <pic:spPr>
                    <a:xfrm>
                      <a:off x="0" y="0"/>
                      <a:ext cx="5002249" cy="2754439"/>
                    </a:xfrm>
                    <a:prstGeom prst="rect">
                      <a:avLst/>
                    </a:prstGeom>
                  </pic:spPr>
                </pic:pic>
              </a:graphicData>
            </a:graphic>
          </wp:inline>
        </w:drawing>
      </w:r>
    </w:p>
    <w:p w14:paraId="04C350FC" w14:textId="34C3697F" w:rsidR="0017710A" w:rsidRDefault="0017710A" w:rsidP="00E31738">
      <w:pPr>
        <w:jc w:val="center"/>
        <w:rPr>
          <w:rFonts w:ascii="Aptos" w:hAnsi="Aptos" w:cs="Arial"/>
          <w:color w:val="000000"/>
          <w:sz w:val="20"/>
          <w:szCs w:val="20"/>
        </w:rPr>
      </w:pPr>
      <w:r>
        <w:rPr>
          <w:rFonts w:cs="Arial"/>
          <w:sz w:val="20"/>
          <w:szCs w:val="20"/>
        </w:rPr>
        <w:t>Figure 2: CAVUHB strategic objectives</w:t>
      </w:r>
      <w:r w:rsidR="001623E5">
        <w:rPr>
          <w:rFonts w:cs="Arial"/>
          <w:sz w:val="20"/>
          <w:szCs w:val="20"/>
        </w:rPr>
        <w:t xml:space="preserve"> </w:t>
      </w:r>
      <w:sdt>
        <w:sdtPr>
          <w:rPr>
            <w:rFonts w:ascii="Aptos" w:hAnsi="Aptos" w:cs="Arial"/>
            <w:color w:val="000000"/>
            <w:sz w:val="20"/>
            <w:szCs w:val="20"/>
          </w:rPr>
          <w:tag w:val="MENDELEY_CITATION_v3_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"/>
          <w:id w:val="-1899899476"/>
          <w:placeholder>
            <w:docPart w:val="DefaultPlaceholder_-1854013440"/>
          </w:placeholder>
        </w:sdtPr>
        <w:sdtEndPr/>
        <w:sdtContent>
          <w:r w:rsidR="00B473DC" w:rsidRPr="00B473DC">
            <w:rPr>
              <w:rFonts w:ascii="Aptos" w:hAnsi="Aptos" w:cs="Arial"/>
              <w:color w:val="000000"/>
              <w:sz w:val="20"/>
              <w:szCs w:val="20"/>
            </w:rPr>
            <w:t>(CAVUHB, 2025)</w:t>
          </w:r>
        </w:sdtContent>
      </w:sdt>
      <w:r>
        <w:rPr>
          <w:rFonts w:ascii="Aptos" w:hAnsi="Aptos" w:cs="Arial"/>
          <w:color w:val="000000"/>
          <w:sz w:val="20"/>
          <w:szCs w:val="20"/>
        </w:rPr>
        <w:t>.</w:t>
      </w:r>
    </w:p>
    <w:p w14:paraId="56909FA9" w14:textId="77777777" w:rsidR="00E31738" w:rsidRPr="00C219A1" w:rsidRDefault="00E31738" w:rsidP="00E31738">
      <w:pPr>
        <w:jc w:val="center"/>
        <w:rPr>
          <w:rFonts w:cs="Arial"/>
          <w:sz w:val="20"/>
          <w:szCs w:val="20"/>
        </w:rPr>
      </w:pPr>
    </w:p>
    <w:p w14:paraId="48FFC6D6" w14:textId="09676D70" w:rsidR="00BD1EF1" w:rsidRDefault="006A68DD">
      <w:pPr>
        <w:rPr>
          <w:rFonts w:cs="Arial"/>
        </w:rPr>
      </w:pPr>
      <w:r w:rsidRPr="006A68DD">
        <w:rPr>
          <w:rFonts w:cs="Arial"/>
          <w:noProof/>
        </w:rPr>
        <w:lastRenderedPageBreak/>
        <w:drawing>
          <wp:anchor distT="0" distB="0" distL="114300" distR="114300" simplePos="0" relativeHeight="251658241" behindDoc="0" locked="0" layoutInCell="1" allowOverlap="1" wp14:anchorId="3A82A427" wp14:editId="7EEBB0D2">
            <wp:simplePos x="0" y="0"/>
            <wp:positionH relativeFrom="column">
              <wp:posOffset>1615428</wp:posOffset>
            </wp:positionH>
            <wp:positionV relativeFrom="paragraph">
              <wp:posOffset>4445</wp:posOffset>
            </wp:positionV>
            <wp:extent cx="3358515" cy="3273425"/>
            <wp:effectExtent l="0" t="0" r="0" b="3175"/>
            <wp:wrapTopAndBottom/>
            <wp:docPr id="1001197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197085"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58515" cy="3273425"/>
                    </a:xfrm>
                    <a:prstGeom prst="rect">
                      <a:avLst/>
                    </a:prstGeom>
                  </pic:spPr>
                </pic:pic>
              </a:graphicData>
            </a:graphic>
            <wp14:sizeRelH relativeFrom="page">
              <wp14:pctWidth>0</wp14:pctWidth>
            </wp14:sizeRelH>
            <wp14:sizeRelV relativeFrom="page">
              <wp14:pctHeight>0</wp14:pctHeight>
            </wp14:sizeRelV>
          </wp:anchor>
        </w:drawing>
      </w:r>
      <w:r w:rsidR="00153A54">
        <w:rPr>
          <w:rFonts w:cs="Arial"/>
          <w:sz w:val="20"/>
          <w:szCs w:val="20"/>
        </w:rPr>
        <w:t>Figure 3:</w:t>
      </w:r>
      <w:r w:rsidR="00EE5D31">
        <w:rPr>
          <w:rFonts w:cs="Arial"/>
          <w:sz w:val="20"/>
          <w:szCs w:val="20"/>
        </w:rPr>
        <w:t xml:space="preserve"> The Well</w:t>
      </w:r>
      <w:r w:rsidR="005E5055">
        <w:rPr>
          <w:rFonts w:cs="Arial"/>
          <w:sz w:val="20"/>
          <w:szCs w:val="20"/>
        </w:rPr>
        <w:t>b</w:t>
      </w:r>
      <w:r w:rsidR="00EE5D31">
        <w:rPr>
          <w:rFonts w:cs="Arial"/>
          <w:sz w:val="20"/>
          <w:szCs w:val="20"/>
        </w:rPr>
        <w:t>eing Goals</w:t>
      </w:r>
      <w:r w:rsidR="005E2061">
        <w:rPr>
          <w:rFonts w:cs="Arial"/>
          <w:sz w:val="20"/>
          <w:szCs w:val="20"/>
        </w:rPr>
        <w:t xml:space="preserve"> which underpin the Wellbeing of Future Generations Act </w:t>
      </w:r>
      <w:sdt>
        <w:sdtPr>
          <w:rPr>
            <w:rFonts w:ascii="Aptos" w:hAnsi="Aptos" w:cs="Arial"/>
            <w:color w:val="000000"/>
            <w:sz w:val="20"/>
            <w:szCs w:val="20"/>
          </w:rPr>
          <w:tag w:val="MENDELEY_CITATION_v3_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"/>
          <w:id w:val="-470831091"/>
          <w:placeholder>
            <w:docPart w:val="DefaultPlaceholder_-1854013440"/>
          </w:placeholder>
        </w:sdtPr>
        <w:sdtEndPr/>
        <w:sdtContent>
          <w:r w:rsidR="00B473DC" w:rsidRPr="00B473DC">
            <w:rPr>
              <w:rFonts w:ascii="Aptos" w:hAnsi="Aptos" w:cs="Arial"/>
              <w:color w:val="000000"/>
              <w:sz w:val="20"/>
              <w:szCs w:val="20"/>
            </w:rPr>
            <w:t>(Welsh Government, 2015)</w:t>
          </w:r>
        </w:sdtContent>
      </w:sdt>
      <w:r w:rsidR="005E2061">
        <w:rPr>
          <w:rFonts w:ascii="Aptos" w:hAnsi="Aptos" w:cs="Arial"/>
          <w:color w:val="000000"/>
          <w:sz w:val="20"/>
          <w:szCs w:val="20"/>
        </w:rPr>
        <w:t>.</w:t>
      </w:r>
    </w:p>
    <w:p w14:paraId="105F809C" w14:textId="455AF403" w:rsidR="00307B3A" w:rsidRDefault="00FE04D5">
      <w:pPr>
        <w:rPr>
          <w:rFonts w:ascii="Aptos" w:hAnsi="Aptos" w:cs="Arial"/>
          <w:color w:val="000000"/>
        </w:rPr>
      </w:pPr>
      <w:r>
        <w:rPr>
          <w:rFonts w:cs="Arial"/>
        </w:rPr>
        <w:t xml:space="preserve">The work </w:t>
      </w:r>
      <w:r w:rsidR="0098729E">
        <w:rPr>
          <w:rFonts w:cs="Arial"/>
        </w:rPr>
        <w:t xml:space="preserve">of CAVUHB is overseen by </w:t>
      </w:r>
      <w:r w:rsidR="00257832">
        <w:rPr>
          <w:rFonts w:cs="Arial"/>
        </w:rPr>
        <w:t>a</w:t>
      </w:r>
      <w:r w:rsidR="0098729E">
        <w:rPr>
          <w:rFonts w:cs="Arial"/>
        </w:rPr>
        <w:t xml:space="preserve"> board</w:t>
      </w:r>
      <w:r w:rsidR="00257832">
        <w:rPr>
          <w:rFonts w:cs="Arial"/>
        </w:rPr>
        <w:t xml:space="preserve"> made up of </w:t>
      </w:r>
      <w:r w:rsidR="00FC5612">
        <w:rPr>
          <w:rFonts w:cs="Arial"/>
        </w:rPr>
        <w:t>executive directors from within the organisation</w:t>
      </w:r>
      <w:r w:rsidR="00F13FEB">
        <w:rPr>
          <w:rFonts w:cs="Arial"/>
        </w:rPr>
        <w:t xml:space="preserve"> and independent members appointed by the Minister for Health and Social Services</w:t>
      </w:r>
      <w:r w:rsidR="00633CE8">
        <w:rPr>
          <w:rFonts w:cs="Arial"/>
        </w:rPr>
        <w:t xml:space="preserve"> in the Welsh </w:t>
      </w:r>
      <w:r w:rsidR="00093436">
        <w:rPr>
          <w:rFonts w:cs="Arial"/>
        </w:rPr>
        <w:t>Government</w:t>
      </w:r>
      <w:r w:rsidR="00F13FEB">
        <w:rPr>
          <w:rFonts w:cs="Arial"/>
        </w:rPr>
        <w:t xml:space="preserve"> </w:t>
      </w:r>
      <w:sdt>
        <w:sdtPr>
          <w:rPr>
            <w:rFonts w:ascii="Aptos" w:hAnsi="Aptos" w:cs="Arial"/>
            <w:color w:val="000000"/>
          </w:rPr>
          <w:tag w:val="MENDELEY_CITATION_v3_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"/>
          <w:id w:val="-1284801762"/>
          <w:placeholder>
            <w:docPart w:val="DefaultPlaceholder_-1854013440"/>
          </w:placeholder>
        </w:sdtPr>
        <w:sdtEndPr/>
        <w:sdtContent>
          <w:r w:rsidR="00B473DC" w:rsidRPr="00B473DC">
            <w:rPr>
              <w:rFonts w:ascii="Aptos" w:hAnsi="Aptos" w:cs="Arial"/>
              <w:color w:val="000000"/>
            </w:rPr>
            <w:t>(CAVUHB, 2025)</w:t>
          </w:r>
        </w:sdtContent>
      </w:sdt>
      <w:r w:rsidR="00346437">
        <w:rPr>
          <w:rFonts w:cs="Arial"/>
        </w:rPr>
        <w:t>.</w:t>
      </w:r>
      <w:r w:rsidR="00CE500F">
        <w:rPr>
          <w:rFonts w:cs="Arial"/>
        </w:rPr>
        <w:t xml:space="preserve"> Clinical services are </w:t>
      </w:r>
      <w:r w:rsidR="00D468A9">
        <w:rPr>
          <w:rFonts w:cs="Arial"/>
        </w:rPr>
        <w:t>provided</w:t>
      </w:r>
      <w:r w:rsidR="00904259">
        <w:rPr>
          <w:rFonts w:cs="Arial"/>
        </w:rPr>
        <w:t xml:space="preserve"> by seven </w:t>
      </w:r>
      <w:r w:rsidR="005A472C">
        <w:rPr>
          <w:rFonts w:cs="Arial"/>
        </w:rPr>
        <w:t>distinct</w:t>
      </w:r>
      <w:r w:rsidR="00904259">
        <w:rPr>
          <w:rFonts w:cs="Arial"/>
        </w:rPr>
        <w:t xml:space="preserve"> clinical boards</w:t>
      </w:r>
      <w:r w:rsidR="00B222B4">
        <w:rPr>
          <w:rFonts w:cs="Arial"/>
        </w:rPr>
        <w:t xml:space="preserve"> and supported by a range of corporate and planning services</w:t>
      </w:r>
      <w:r w:rsidR="00B23D80">
        <w:rPr>
          <w:rFonts w:cs="Arial"/>
        </w:rPr>
        <w:t xml:space="preserve">, one of which is the Digital Health Intelligence service </w:t>
      </w:r>
      <w:sdt>
        <w:sdtPr>
          <w:rPr>
            <w:rFonts w:ascii="Aptos" w:hAnsi="Aptos" w:cs="Arial"/>
            <w:color w:val="000000"/>
          </w:rPr>
          <w:tag w:val="MENDELEY_CITATION_v3_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"/>
          <w:id w:val="373053067"/>
          <w:placeholder>
            <w:docPart w:val="DefaultPlaceholder_-1854013440"/>
          </w:placeholder>
        </w:sdtPr>
        <w:sdtEndPr/>
        <w:sdtContent>
          <w:r w:rsidR="00B473DC" w:rsidRPr="00B473DC">
            <w:rPr>
              <w:rFonts w:ascii="Aptos" w:hAnsi="Aptos" w:cs="Arial"/>
              <w:color w:val="000000"/>
            </w:rPr>
            <w:t>(CAVUHB, 2025)</w:t>
          </w:r>
        </w:sdtContent>
      </w:sdt>
      <w:r w:rsidR="00B23D80">
        <w:rPr>
          <w:rFonts w:ascii="Aptos" w:hAnsi="Aptos" w:cs="Arial"/>
          <w:color w:val="000000"/>
        </w:rPr>
        <w:t>.</w:t>
      </w:r>
    </w:p>
    <w:p w14:paraId="31D0C495" w14:textId="77777777" w:rsidR="00CD429D" w:rsidRPr="00BA2CE0" w:rsidRDefault="00CD429D">
      <w:pPr>
        <w:rPr>
          <w:rFonts w:cs="Arial"/>
        </w:rPr>
      </w:pPr>
    </w:p>
    <w:p w14:paraId="75E3AA8A" w14:textId="38704813" w:rsidR="00AA26CA" w:rsidRDefault="00992E5B" w:rsidP="00AA26CA">
      <w:pPr>
        <w:rPr>
          <w:rFonts w:ascii="Aptos" w:hAnsi="Aptos" w:cs="Arial"/>
          <w:color w:val="000000"/>
        </w:rPr>
      </w:pPr>
      <w:r>
        <w:rPr>
          <w:rFonts w:cs="Arial"/>
        </w:rPr>
        <w:t xml:space="preserve">Challenges faced by the organisation </w:t>
      </w:r>
      <w:r w:rsidR="00477583">
        <w:rPr>
          <w:rFonts w:cs="Arial"/>
        </w:rPr>
        <w:t>includ</w:t>
      </w:r>
      <w:r w:rsidR="00ED1027">
        <w:rPr>
          <w:rFonts w:cs="Arial"/>
        </w:rPr>
        <w:t xml:space="preserve">e increasing demand for healthcare services, in part due to an aging population, </w:t>
      </w:r>
      <w:r w:rsidR="00E53848">
        <w:rPr>
          <w:rFonts w:cs="Arial"/>
        </w:rPr>
        <w:t>which</w:t>
      </w:r>
      <w:r w:rsidR="00FF7F15">
        <w:rPr>
          <w:rFonts w:cs="Arial"/>
        </w:rPr>
        <w:t xml:space="preserve"> must be delivered</w:t>
      </w:r>
      <w:r w:rsidR="001015F8">
        <w:rPr>
          <w:rFonts w:cs="Arial"/>
        </w:rPr>
        <w:t xml:space="preserve"> </w:t>
      </w:r>
      <w:r w:rsidR="00544F91">
        <w:rPr>
          <w:rFonts w:cs="Arial"/>
        </w:rPr>
        <w:t>with</w:t>
      </w:r>
      <w:r w:rsidR="00B72203">
        <w:rPr>
          <w:rFonts w:cs="Arial"/>
        </w:rPr>
        <w:t>in significant financial constraints and a</w:t>
      </w:r>
      <w:r w:rsidR="00E73905">
        <w:rPr>
          <w:rFonts w:cs="Arial"/>
        </w:rPr>
        <w:t xml:space="preserve"> physical </w:t>
      </w:r>
      <w:r w:rsidR="00B87176">
        <w:rPr>
          <w:rFonts w:cs="Arial"/>
        </w:rPr>
        <w:t>infrastructure</w:t>
      </w:r>
      <w:r w:rsidR="00E73905">
        <w:rPr>
          <w:rFonts w:cs="Arial"/>
        </w:rPr>
        <w:t xml:space="preserve"> which is also aging</w:t>
      </w:r>
      <w:r w:rsidR="00B87176">
        <w:rPr>
          <w:rFonts w:cs="Arial"/>
        </w:rPr>
        <w:t xml:space="preserve"> </w:t>
      </w:r>
      <w:sdt>
        <w:sdtPr>
          <w:rPr>
            <w:rFonts w:ascii="Aptos" w:hAnsi="Aptos" w:cs="Arial"/>
            <w:color w:val="000000"/>
          </w:rPr>
          <w:tag w:val="MENDELEY_CITATION_v3_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"/>
          <w:id w:val="-61793383"/>
          <w:placeholder>
            <w:docPart w:val="BC233887E9C0F14592164970CD542F61"/>
          </w:placeholder>
        </w:sdtPr>
        <w:sdtEndPr/>
        <w:sdtContent>
          <w:r w:rsidR="00B473DC" w:rsidRPr="00B473DC">
            <w:rPr>
              <w:rFonts w:ascii="Aptos" w:hAnsi="Aptos" w:cs="Arial"/>
              <w:color w:val="000000"/>
            </w:rPr>
            <w:t>(CAVUHB, 2025)</w:t>
          </w:r>
        </w:sdtContent>
      </w:sdt>
      <w:r w:rsidR="00B87176" w:rsidRPr="1534B90A">
        <w:rPr>
          <w:rFonts w:ascii="Aptos" w:hAnsi="Aptos" w:cs="Arial"/>
          <w:color w:val="000000" w:themeColor="text1"/>
        </w:rPr>
        <w:t xml:space="preserve">. </w:t>
      </w:r>
      <w:r w:rsidR="004C353C" w:rsidRPr="1534B90A">
        <w:rPr>
          <w:rFonts w:ascii="Aptos" w:hAnsi="Aptos" w:cs="Arial"/>
          <w:color w:val="000000" w:themeColor="text1"/>
        </w:rPr>
        <w:t xml:space="preserve">The </w:t>
      </w:r>
      <w:r w:rsidR="00A114C5" w:rsidRPr="1534B90A">
        <w:rPr>
          <w:rFonts w:ascii="Aptos" w:hAnsi="Aptos" w:cs="Arial"/>
          <w:color w:val="000000" w:themeColor="text1"/>
        </w:rPr>
        <w:t>Welsh Government</w:t>
      </w:r>
      <w:r w:rsidR="004C353C" w:rsidRPr="1534B90A">
        <w:rPr>
          <w:rFonts w:ascii="Aptos" w:hAnsi="Aptos" w:cs="Arial"/>
          <w:color w:val="000000" w:themeColor="text1"/>
        </w:rPr>
        <w:t xml:space="preserve"> </w:t>
      </w:r>
      <w:r w:rsidR="008D47C4" w:rsidRPr="1534B90A">
        <w:rPr>
          <w:rFonts w:ascii="Aptos" w:hAnsi="Aptos" w:cs="Arial"/>
          <w:color w:val="000000" w:themeColor="text1"/>
        </w:rPr>
        <w:t>has increased the percentage of its budget spent on health and social care to</w:t>
      </w:r>
      <w:r w:rsidR="00A114C5" w:rsidRPr="1534B90A">
        <w:rPr>
          <w:rFonts w:ascii="Aptos" w:hAnsi="Aptos" w:cs="Arial"/>
          <w:color w:val="000000" w:themeColor="text1"/>
        </w:rPr>
        <w:t xml:space="preserve"> almost 50%</w:t>
      </w:r>
      <w:r w:rsidR="00611213" w:rsidRPr="1534B90A">
        <w:rPr>
          <w:rFonts w:ascii="Aptos" w:hAnsi="Aptos" w:cs="Arial"/>
          <w:color w:val="000000" w:themeColor="text1"/>
        </w:rPr>
        <w:t xml:space="preserve"> in 2024-25</w:t>
      </w:r>
      <w:r w:rsidR="00A114C5" w:rsidRPr="1534B90A">
        <w:rPr>
          <w:rFonts w:ascii="Aptos" w:hAnsi="Aptos" w:cs="Arial"/>
          <w:color w:val="000000" w:themeColor="text1"/>
        </w:rPr>
        <w:t xml:space="preserve"> </w:t>
      </w:r>
      <w:sdt>
        <w:sdtPr>
          <w:rPr>
            <w:rFonts w:ascii="Aptos" w:hAnsi="Aptos" w:cs="Arial"/>
            <w:color w:val="000000"/>
          </w:rPr>
          <w:tag w:val="MENDELEY_CITATION_v3_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"/>
          <w:id w:val="1310217383"/>
          <w:placeholder>
            <w:docPart w:val="DefaultPlaceholder_-1854013440"/>
          </w:placeholder>
        </w:sdtPr>
        <w:sdtEndPr/>
        <w:sdtContent>
          <w:r w:rsidR="00B473DC" w:rsidRPr="00B473DC">
            <w:rPr>
              <w:rFonts w:ascii="Aptos" w:eastAsia="Times New Roman" w:hAnsi="Aptos"/>
              <w:color w:val="000000"/>
            </w:rPr>
            <w:t>(NHS Confederation, 2024)</w:t>
          </w:r>
        </w:sdtContent>
      </w:sdt>
      <w:r w:rsidR="003A182A" w:rsidRPr="1534B90A">
        <w:rPr>
          <w:rFonts w:ascii="Aptos" w:hAnsi="Aptos" w:cs="Arial"/>
          <w:color w:val="000000" w:themeColor="text1"/>
        </w:rPr>
        <w:t>,</w:t>
      </w:r>
      <w:r w:rsidR="00611213" w:rsidRPr="1534B90A">
        <w:rPr>
          <w:rFonts w:ascii="Aptos" w:hAnsi="Aptos" w:cs="Arial"/>
          <w:color w:val="000000" w:themeColor="text1"/>
        </w:rPr>
        <w:t xml:space="preserve"> however</w:t>
      </w:r>
      <w:r w:rsidR="003A182A" w:rsidRPr="1534B90A">
        <w:rPr>
          <w:rFonts w:ascii="Aptos" w:hAnsi="Aptos" w:cs="Arial"/>
          <w:color w:val="000000" w:themeColor="text1"/>
        </w:rPr>
        <w:t>,</w:t>
      </w:r>
      <w:r w:rsidR="00611213" w:rsidRPr="1534B90A">
        <w:rPr>
          <w:rFonts w:ascii="Aptos" w:hAnsi="Aptos" w:cs="Arial"/>
          <w:color w:val="000000" w:themeColor="text1"/>
        </w:rPr>
        <w:t xml:space="preserve"> rising demands and costs </w:t>
      </w:r>
      <w:r w:rsidR="00D92332" w:rsidRPr="1534B90A">
        <w:rPr>
          <w:rFonts w:ascii="Aptos" w:hAnsi="Aptos" w:cs="Arial"/>
          <w:color w:val="000000" w:themeColor="text1"/>
        </w:rPr>
        <w:t xml:space="preserve">have </w:t>
      </w:r>
      <w:r w:rsidR="00207EA1" w:rsidRPr="1534B90A">
        <w:rPr>
          <w:rFonts w:ascii="Aptos" w:hAnsi="Aptos" w:cs="Arial"/>
          <w:color w:val="000000" w:themeColor="text1"/>
        </w:rPr>
        <w:t xml:space="preserve">still </w:t>
      </w:r>
      <w:r w:rsidR="00D92332" w:rsidRPr="1534B90A">
        <w:rPr>
          <w:rFonts w:ascii="Aptos" w:hAnsi="Aptos" w:cs="Arial"/>
          <w:color w:val="000000" w:themeColor="text1"/>
        </w:rPr>
        <w:t>left</w:t>
      </w:r>
      <w:r w:rsidR="00611213" w:rsidRPr="1534B90A">
        <w:rPr>
          <w:rFonts w:ascii="Aptos" w:hAnsi="Aptos" w:cs="Arial"/>
          <w:color w:val="000000" w:themeColor="text1"/>
        </w:rPr>
        <w:t xml:space="preserve"> </w:t>
      </w:r>
      <w:r w:rsidR="00747BBF" w:rsidRPr="1534B90A">
        <w:rPr>
          <w:rFonts w:ascii="Aptos" w:hAnsi="Aptos" w:cs="Arial"/>
          <w:color w:val="000000" w:themeColor="text1"/>
        </w:rPr>
        <w:t>all seven health boards in Wales</w:t>
      </w:r>
      <w:r w:rsidR="00D92332" w:rsidRPr="1534B90A">
        <w:rPr>
          <w:rFonts w:ascii="Aptos" w:hAnsi="Aptos" w:cs="Arial"/>
          <w:color w:val="000000" w:themeColor="text1"/>
        </w:rPr>
        <w:t xml:space="preserve"> having to </w:t>
      </w:r>
      <w:r w:rsidR="004F0B8B" w:rsidRPr="1534B90A">
        <w:rPr>
          <w:rFonts w:ascii="Aptos" w:hAnsi="Aptos" w:cs="Arial"/>
          <w:color w:val="000000" w:themeColor="text1"/>
        </w:rPr>
        <w:t>make</w:t>
      </w:r>
      <w:r w:rsidR="00D92332" w:rsidRPr="1534B90A">
        <w:rPr>
          <w:rFonts w:ascii="Aptos" w:hAnsi="Aptos" w:cs="Arial"/>
          <w:color w:val="000000" w:themeColor="text1"/>
        </w:rPr>
        <w:t xml:space="preserve"> savings to </w:t>
      </w:r>
      <w:r w:rsidR="00D469A5" w:rsidRPr="1534B90A">
        <w:rPr>
          <w:rFonts w:ascii="Aptos" w:hAnsi="Aptos" w:cs="Arial"/>
          <w:color w:val="000000" w:themeColor="text1"/>
        </w:rPr>
        <w:t>remain within their budgets</w:t>
      </w:r>
      <w:r w:rsidR="00207EA1" w:rsidRPr="1534B90A">
        <w:rPr>
          <w:rFonts w:ascii="Aptos" w:hAnsi="Aptos" w:cs="Arial"/>
          <w:color w:val="000000" w:themeColor="text1"/>
        </w:rPr>
        <w:t xml:space="preserve"> and all failed to do so </w:t>
      </w:r>
      <w:r w:rsidR="008766EF" w:rsidRPr="1534B90A">
        <w:rPr>
          <w:rFonts w:ascii="Aptos" w:hAnsi="Aptos" w:cs="Arial"/>
          <w:color w:val="000000" w:themeColor="text1"/>
        </w:rPr>
        <w:t xml:space="preserve">in 2023-24 </w:t>
      </w:r>
      <w:sdt>
        <w:sdtPr>
          <w:rPr>
            <w:rFonts w:ascii="Aptos" w:hAnsi="Aptos" w:cs="Arial"/>
            <w:color w:val="000000"/>
          </w:rPr>
          <w:tag w:val="MENDELEY_CITATION_v3_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"/>
          <w:id w:val="-1812866045"/>
          <w:placeholder>
            <w:docPart w:val="DefaultPlaceholder_-1854013440"/>
          </w:placeholder>
        </w:sdtPr>
        <w:sdtEndPr/>
        <w:sdtContent>
          <w:r w:rsidR="00B473DC" w:rsidRPr="00B473DC">
            <w:rPr>
              <w:rFonts w:ascii="Aptos" w:hAnsi="Aptos" w:cs="Arial"/>
              <w:color w:val="000000"/>
            </w:rPr>
            <w:t>(Audit Wales, 2024)</w:t>
          </w:r>
        </w:sdtContent>
      </w:sdt>
      <w:r w:rsidR="008766EF" w:rsidRPr="1534B90A">
        <w:rPr>
          <w:rFonts w:ascii="Aptos" w:hAnsi="Aptos" w:cs="Arial"/>
          <w:color w:val="000000" w:themeColor="text1"/>
        </w:rPr>
        <w:t>.</w:t>
      </w:r>
      <w:r w:rsidR="008226A4" w:rsidRPr="1534B90A">
        <w:rPr>
          <w:rFonts w:ascii="Aptos" w:hAnsi="Aptos" w:cs="Arial"/>
          <w:color w:val="000000" w:themeColor="text1"/>
        </w:rPr>
        <w:t xml:space="preserve"> </w:t>
      </w:r>
      <w:r w:rsidR="00393049" w:rsidRPr="1534B90A">
        <w:rPr>
          <w:rFonts w:ascii="Aptos" w:hAnsi="Aptos" w:cs="Arial"/>
          <w:color w:val="000000" w:themeColor="text1"/>
        </w:rPr>
        <w:t>Monitoring of organisational performance has led CAVUHB</w:t>
      </w:r>
      <w:r w:rsidR="00E732BA" w:rsidRPr="1534B90A">
        <w:rPr>
          <w:rFonts w:ascii="Aptos" w:hAnsi="Aptos" w:cs="Arial"/>
          <w:color w:val="000000" w:themeColor="text1"/>
        </w:rPr>
        <w:t xml:space="preserve"> to be placed on level 4 of </w:t>
      </w:r>
      <w:r w:rsidR="004F0B8B" w:rsidRPr="1534B90A">
        <w:rPr>
          <w:rFonts w:ascii="Aptos" w:hAnsi="Aptos" w:cs="Arial"/>
          <w:color w:val="000000" w:themeColor="text1"/>
        </w:rPr>
        <w:t>the</w:t>
      </w:r>
      <w:r w:rsidR="00E732BA" w:rsidRPr="1534B90A">
        <w:rPr>
          <w:rFonts w:ascii="Aptos" w:hAnsi="Aptos" w:cs="Arial"/>
          <w:color w:val="000000" w:themeColor="text1"/>
        </w:rPr>
        <w:t xml:space="preserve"> </w:t>
      </w:r>
      <w:r w:rsidR="004F0B8B" w:rsidRPr="1534B90A">
        <w:rPr>
          <w:rFonts w:ascii="Aptos" w:hAnsi="Aptos" w:cs="Arial"/>
          <w:color w:val="000000" w:themeColor="text1"/>
        </w:rPr>
        <w:t>5-point</w:t>
      </w:r>
      <w:r w:rsidR="00E732BA" w:rsidRPr="1534B90A">
        <w:rPr>
          <w:rFonts w:ascii="Aptos" w:hAnsi="Aptos" w:cs="Arial"/>
          <w:color w:val="000000" w:themeColor="text1"/>
        </w:rPr>
        <w:t xml:space="preserve"> scale of Welsh Government escalation and intervention </w:t>
      </w:r>
      <w:r w:rsidR="00727B86" w:rsidRPr="1534B90A">
        <w:rPr>
          <w:rFonts w:ascii="Aptos" w:hAnsi="Aptos" w:cs="Arial"/>
          <w:color w:val="000000" w:themeColor="text1"/>
        </w:rPr>
        <w:t>for all areas of the organisation including financ</w:t>
      </w:r>
      <w:r w:rsidR="00030E6C" w:rsidRPr="1534B90A">
        <w:rPr>
          <w:rFonts w:ascii="Aptos" w:hAnsi="Aptos" w:cs="Arial"/>
          <w:color w:val="000000" w:themeColor="text1"/>
        </w:rPr>
        <w:t>ial management</w:t>
      </w:r>
      <w:r w:rsidR="00727B86" w:rsidRPr="1534B90A">
        <w:rPr>
          <w:rFonts w:ascii="Aptos" w:hAnsi="Aptos" w:cs="Arial"/>
          <w:color w:val="000000" w:themeColor="text1"/>
        </w:rPr>
        <w:t>, strategy, planning</w:t>
      </w:r>
      <w:r w:rsidR="005215D3" w:rsidRPr="1534B90A">
        <w:rPr>
          <w:rFonts w:ascii="Aptos" w:hAnsi="Aptos" w:cs="Arial"/>
          <w:color w:val="000000" w:themeColor="text1"/>
        </w:rPr>
        <w:t xml:space="preserve">, </w:t>
      </w:r>
      <w:r w:rsidR="00145207" w:rsidRPr="1534B90A">
        <w:rPr>
          <w:rFonts w:ascii="Aptos" w:hAnsi="Aptos" w:cs="Arial"/>
          <w:color w:val="000000" w:themeColor="text1"/>
        </w:rPr>
        <w:t xml:space="preserve">governance, performance and safety of care </w:t>
      </w:r>
      <w:sdt>
        <w:sdtPr>
          <w:rPr>
            <w:rFonts w:ascii="Aptos" w:hAnsi="Aptos" w:cs="Arial"/>
            <w:color w:val="000000"/>
          </w:rPr>
          <w:tag w:val="MENDELEY_CITATION_v3_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"/>
          <w:id w:val="-1343624124"/>
          <w:placeholder>
            <w:docPart w:val="DefaultPlaceholder_-1854013440"/>
          </w:placeholder>
        </w:sdtPr>
        <w:sdtEndPr/>
        <w:sdtContent>
          <w:r w:rsidR="00B473DC" w:rsidRPr="00B473DC">
            <w:rPr>
              <w:rFonts w:ascii="Aptos" w:hAnsi="Aptos" w:cs="Arial"/>
              <w:color w:val="000000"/>
            </w:rPr>
            <w:t>(Welsh Government, 2025b)</w:t>
          </w:r>
        </w:sdtContent>
      </w:sdt>
      <w:r w:rsidR="00145207" w:rsidRPr="1534B90A">
        <w:rPr>
          <w:rFonts w:ascii="Aptos" w:hAnsi="Aptos" w:cs="Arial"/>
          <w:color w:val="000000" w:themeColor="text1"/>
        </w:rPr>
        <w:t>.</w:t>
      </w:r>
      <w:r w:rsidR="00B51F5B" w:rsidRPr="1534B90A">
        <w:rPr>
          <w:rFonts w:ascii="Aptos" w:hAnsi="Aptos" w:cs="Arial"/>
          <w:color w:val="000000" w:themeColor="text1"/>
        </w:rPr>
        <w:t xml:space="preserve"> In addition, plans for </w:t>
      </w:r>
      <w:r w:rsidR="0016731D" w:rsidRPr="1534B90A">
        <w:rPr>
          <w:rFonts w:ascii="Aptos" w:hAnsi="Aptos" w:cs="Arial"/>
          <w:color w:val="000000" w:themeColor="text1"/>
        </w:rPr>
        <w:t xml:space="preserve">significant </w:t>
      </w:r>
      <w:r w:rsidR="00B51F5B" w:rsidRPr="1534B90A">
        <w:rPr>
          <w:rFonts w:ascii="Aptos" w:hAnsi="Aptos" w:cs="Arial"/>
          <w:color w:val="000000" w:themeColor="text1"/>
        </w:rPr>
        <w:t>capital expenditure on</w:t>
      </w:r>
      <w:r w:rsidR="0016731D" w:rsidRPr="1534B90A">
        <w:rPr>
          <w:rFonts w:ascii="Aptos" w:hAnsi="Aptos" w:cs="Arial"/>
          <w:color w:val="000000" w:themeColor="text1"/>
        </w:rPr>
        <w:t xml:space="preserve"> the development of a replacement site for the University Hospital of Wales </w:t>
      </w:r>
      <w:r w:rsidR="51422DD6" w:rsidRPr="3F7379A6">
        <w:rPr>
          <w:rFonts w:ascii="Aptos" w:hAnsi="Aptos" w:cs="Arial"/>
          <w:color w:val="000000" w:themeColor="text1"/>
        </w:rPr>
        <w:t>(UHW)</w:t>
      </w:r>
      <w:r w:rsidR="0016731D" w:rsidRPr="1534B90A">
        <w:rPr>
          <w:rFonts w:ascii="Aptos" w:hAnsi="Aptos" w:cs="Arial"/>
          <w:color w:val="000000" w:themeColor="text1"/>
        </w:rPr>
        <w:t xml:space="preserve"> </w:t>
      </w:r>
      <w:r w:rsidR="0076691B" w:rsidRPr="1534B90A">
        <w:rPr>
          <w:rFonts w:ascii="Aptos" w:hAnsi="Aptos" w:cs="Arial"/>
          <w:color w:val="000000" w:themeColor="text1"/>
        </w:rPr>
        <w:t>were delayed due to the Covid-19 pandemic</w:t>
      </w:r>
      <w:r w:rsidR="007445FA" w:rsidRPr="1534B90A">
        <w:rPr>
          <w:rFonts w:ascii="Aptos" w:hAnsi="Aptos" w:cs="Arial"/>
          <w:color w:val="000000" w:themeColor="text1"/>
        </w:rPr>
        <w:t xml:space="preserve"> </w:t>
      </w:r>
      <w:r w:rsidR="00B40B9D" w:rsidRPr="1534B90A">
        <w:rPr>
          <w:rFonts w:ascii="Aptos" w:hAnsi="Aptos" w:cs="Arial"/>
          <w:color w:val="000000" w:themeColor="text1"/>
        </w:rPr>
        <w:t xml:space="preserve">and </w:t>
      </w:r>
      <w:r w:rsidR="001910EF" w:rsidRPr="1534B90A">
        <w:rPr>
          <w:rFonts w:ascii="Aptos" w:hAnsi="Aptos" w:cs="Arial"/>
          <w:color w:val="000000" w:themeColor="text1"/>
        </w:rPr>
        <w:t>the current site</w:t>
      </w:r>
      <w:r w:rsidR="009813BE" w:rsidRPr="1534B90A">
        <w:rPr>
          <w:rFonts w:ascii="Aptos" w:hAnsi="Aptos" w:cs="Arial"/>
          <w:color w:val="000000" w:themeColor="text1"/>
        </w:rPr>
        <w:t xml:space="preserve">, largely built in the 1960s, </w:t>
      </w:r>
      <w:r w:rsidR="001910EF" w:rsidRPr="1534B90A">
        <w:rPr>
          <w:rFonts w:ascii="Aptos" w:hAnsi="Aptos" w:cs="Arial"/>
          <w:color w:val="000000" w:themeColor="text1"/>
        </w:rPr>
        <w:t>is increasingly costly to</w:t>
      </w:r>
      <w:r w:rsidR="007E0DC8" w:rsidRPr="1534B90A">
        <w:rPr>
          <w:rFonts w:ascii="Aptos" w:hAnsi="Aptos" w:cs="Arial"/>
          <w:color w:val="000000" w:themeColor="text1"/>
        </w:rPr>
        <w:t xml:space="preserve"> maintain to </w:t>
      </w:r>
      <w:r w:rsidR="00C774EC" w:rsidRPr="1534B90A">
        <w:rPr>
          <w:rFonts w:ascii="Aptos" w:hAnsi="Aptos" w:cs="Arial"/>
          <w:color w:val="000000" w:themeColor="text1"/>
        </w:rPr>
        <w:t xml:space="preserve">even </w:t>
      </w:r>
      <w:r w:rsidR="007E0DC8" w:rsidRPr="1534B90A">
        <w:rPr>
          <w:rFonts w:ascii="Aptos" w:hAnsi="Aptos" w:cs="Arial"/>
          <w:color w:val="000000" w:themeColor="text1"/>
        </w:rPr>
        <w:t xml:space="preserve">basic safety standards </w:t>
      </w:r>
      <w:sdt>
        <w:sdtPr>
          <w:rPr>
            <w:rFonts w:ascii="Aptos" w:hAnsi="Aptos" w:cs="Arial"/>
            <w:color w:val="000000"/>
          </w:rPr>
          <w:tag w:val="MENDELEY_CITATION_v3_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"/>
          <w:id w:val="1241444828"/>
          <w:placeholder>
            <w:docPart w:val="DefaultPlaceholder_-1854013440"/>
          </w:placeholder>
        </w:sdtPr>
        <w:sdtEndPr/>
        <w:sdtContent>
          <w:r w:rsidR="00B473DC" w:rsidRPr="00B473DC">
            <w:rPr>
              <w:rFonts w:ascii="Aptos" w:hAnsi="Aptos" w:cs="Arial"/>
              <w:color w:val="000000"/>
            </w:rPr>
            <w:t>(Fenton and Lewis, 2026)</w:t>
          </w:r>
        </w:sdtContent>
      </w:sdt>
      <w:r w:rsidR="007E0DC8" w:rsidRPr="1534B90A">
        <w:rPr>
          <w:rFonts w:ascii="Aptos" w:hAnsi="Aptos" w:cs="Arial"/>
          <w:color w:val="000000" w:themeColor="text1"/>
        </w:rPr>
        <w:t>.</w:t>
      </w:r>
      <w:r w:rsidR="00F82A0B" w:rsidRPr="1534B90A">
        <w:rPr>
          <w:rFonts w:ascii="Aptos" w:hAnsi="Aptos" w:cs="Arial"/>
          <w:color w:val="000000" w:themeColor="text1"/>
        </w:rPr>
        <w:t xml:space="preserve"> In order to</w:t>
      </w:r>
      <w:r w:rsidR="0007761D" w:rsidRPr="1534B90A">
        <w:rPr>
          <w:rFonts w:ascii="Aptos" w:hAnsi="Aptos" w:cs="Arial"/>
          <w:color w:val="000000" w:themeColor="text1"/>
        </w:rPr>
        <w:t xml:space="preserve"> improve upon the current position, </w:t>
      </w:r>
      <w:r w:rsidR="00CC6796" w:rsidRPr="1534B90A">
        <w:rPr>
          <w:rFonts w:ascii="Aptos" w:hAnsi="Aptos" w:cs="Arial"/>
          <w:color w:val="000000" w:themeColor="text1"/>
        </w:rPr>
        <w:t xml:space="preserve">the </w:t>
      </w:r>
      <w:r w:rsidR="0007761D" w:rsidRPr="1534B90A">
        <w:rPr>
          <w:rFonts w:ascii="Aptos" w:hAnsi="Aptos" w:cs="Arial"/>
          <w:color w:val="000000" w:themeColor="text1"/>
        </w:rPr>
        <w:t xml:space="preserve">Welsh Government </w:t>
      </w:r>
      <w:r w:rsidR="00CC6796" w:rsidRPr="1534B90A">
        <w:rPr>
          <w:rFonts w:ascii="Aptos" w:hAnsi="Aptos" w:cs="Arial"/>
          <w:color w:val="000000" w:themeColor="text1"/>
        </w:rPr>
        <w:t>has</w:t>
      </w:r>
      <w:r w:rsidR="0057478F" w:rsidRPr="1534B90A">
        <w:rPr>
          <w:rFonts w:ascii="Aptos" w:hAnsi="Aptos" w:cs="Arial"/>
          <w:color w:val="000000" w:themeColor="text1"/>
        </w:rPr>
        <w:t xml:space="preserve"> mandated that CAVUHB follow the sustainable development principles</w:t>
      </w:r>
      <w:r w:rsidR="005C335C" w:rsidRPr="1534B90A">
        <w:rPr>
          <w:rFonts w:ascii="Aptos" w:hAnsi="Aptos" w:cs="Arial"/>
          <w:color w:val="000000" w:themeColor="text1"/>
        </w:rPr>
        <w:t xml:space="preserve"> (Figure </w:t>
      </w:r>
      <w:r w:rsidR="00BA2CE0" w:rsidRPr="1534B90A">
        <w:rPr>
          <w:rFonts w:ascii="Aptos" w:hAnsi="Aptos" w:cs="Arial"/>
          <w:color w:val="000000" w:themeColor="text1"/>
        </w:rPr>
        <w:t>4</w:t>
      </w:r>
      <w:r w:rsidR="005C335C" w:rsidRPr="1534B90A">
        <w:rPr>
          <w:rFonts w:ascii="Aptos" w:hAnsi="Aptos" w:cs="Arial"/>
          <w:color w:val="000000" w:themeColor="text1"/>
        </w:rPr>
        <w:t>) of the Wellbeing of Future Generations Act</w:t>
      </w:r>
      <w:r w:rsidR="005D540F" w:rsidRPr="1534B90A">
        <w:rPr>
          <w:rFonts w:ascii="Aptos" w:hAnsi="Aptos" w:cs="Arial"/>
          <w:color w:val="000000" w:themeColor="text1"/>
        </w:rPr>
        <w:t xml:space="preserve"> </w:t>
      </w:r>
      <w:sdt>
        <w:sdtPr>
          <w:rPr>
            <w:rFonts w:ascii="Aptos" w:hAnsi="Aptos" w:cs="Arial"/>
            <w:color w:val="000000"/>
          </w:rPr>
          <w:tag w:val="MENDELEY_CITATION_v3_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"/>
          <w:id w:val="-2030088201"/>
          <w:placeholder>
            <w:docPart w:val="DefaultPlaceholder_-1854013440"/>
          </w:placeholder>
        </w:sdtPr>
        <w:sdtEndPr/>
        <w:sdtContent>
          <w:r w:rsidR="00B473DC" w:rsidRPr="00B473DC">
            <w:rPr>
              <w:rFonts w:ascii="Aptos" w:hAnsi="Aptos" w:cs="Arial"/>
              <w:color w:val="000000"/>
            </w:rPr>
            <w:t>(Welsh Government, 2015)</w:t>
          </w:r>
        </w:sdtContent>
      </w:sdt>
      <w:r w:rsidR="00B12696" w:rsidRPr="1534B90A">
        <w:rPr>
          <w:rFonts w:ascii="Aptos" w:hAnsi="Aptos" w:cs="Arial"/>
          <w:color w:val="000000" w:themeColor="text1"/>
        </w:rPr>
        <w:t xml:space="preserve"> </w:t>
      </w:r>
      <w:sdt>
        <w:sdtPr>
          <w:rPr>
            <w:rFonts w:ascii="Aptos" w:hAnsi="Aptos" w:cs="Arial"/>
            <w:color w:val="000000"/>
          </w:rPr>
          <w:tag w:val="MENDELEY_CITATION_v3_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"/>
          <w:id w:val="1648247240"/>
          <w:placeholder>
            <w:docPart w:val="DefaultPlaceholder_-1854013440"/>
          </w:placeholder>
        </w:sdtPr>
        <w:sdtEndPr/>
        <w:sdtContent>
          <w:r w:rsidR="00B473DC" w:rsidRPr="00B473DC">
            <w:rPr>
              <w:rFonts w:ascii="Aptos" w:hAnsi="Aptos" w:cs="Arial"/>
              <w:color w:val="000000"/>
            </w:rPr>
            <w:t>(CAVUHB, 2025)</w:t>
          </w:r>
        </w:sdtContent>
      </w:sdt>
      <w:r w:rsidR="001317C0" w:rsidRPr="1534B90A">
        <w:rPr>
          <w:rFonts w:ascii="Aptos" w:hAnsi="Aptos" w:cs="Arial"/>
          <w:color w:val="000000" w:themeColor="text1"/>
        </w:rPr>
        <w:t>, further adding to the regulatory and strategic demands on the organisation.</w:t>
      </w:r>
    </w:p>
    <w:p w14:paraId="7F80E4B5" w14:textId="1BF42DDE" w:rsidR="5DE69196" w:rsidRPr="009E755B" w:rsidRDefault="00A415AF">
      <w:pPr>
        <w:rPr>
          <w:rFonts w:ascii="Aptos" w:hAnsi="Aptos" w:cs="Arial"/>
          <w:color w:val="000000"/>
        </w:rPr>
      </w:pPr>
      <w:r w:rsidRPr="00A415AF">
        <w:rPr>
          <w:rFonts w:ascii="Aptos" w:hAnsi="Aptos" w:cs="Arial"/>
          <w:noProof/>
          <w:color w:val="000000"/>
        </w:rPr>
        <w:lastRenderedPageBreak/>
        <w:drawing>
          <wp:anchor distT="0" distB="0" distL="114300" distR="114300" simplePos="0" relativeHeight="251658243" behindDoc="0" locked="0" layoutInCell="1" allowOverlap="1" wp14:anchorId="550DDA0E" wp14:editId="2DDF678F">
            <wp:simplePos x="0" y="0"/>
            <wp:positionH relativeFrom="column">
              <wp:posOffset>248888</wp:posOffset>
            </wp:positionH>
            <wp:positionV relativeFrom="paragraph">
              <wp:posOffset>4445</wp:posOffset>
            </wp:positionV>
            <wp:extent cx="6255944" cy="2017969"/>
            <wp:effectExtent l="0" t="0" r="0" b="1905"/>
            <wp:wrapTopAndBottom/>
            <wp:docPr id="368311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311353"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255944" cy="2017969"/>
                    </a:xfrm>
                    <a:prstGeom prst="rect">
                      <a:avLst/>
                    </a:prstGeom>
                  </pic:spPr>
                </pic:pic>
              </a:graphicData>
            </a:graphic>
            <wp14:sizeRelH relativeFrom="page">
              <wp14:pctWidth>0</wp14:pctWidth>
            </wp14:sizeRelH>
            <wp14:sizeRelV relativeFrom="page">
              <wp14:pctHeight>0</wp14:pctHeight>
            </wp14:sizeRelV>
          </wp:anchor>
        </w:drawing>
      </w:r>
      <w:r w:rsidR="005C4A5A">
        <w:rPr>
          <w:rFonts w:ascii="Aptos" w:hAnsi="Aptos" w:cs="Arial"/>
          <w:color w:val="000000"/>
          <w:sz w:val="20"/>
          <w:szCs w:val="20"/>
        </w:rPr>
        <w:t xml:space="preserve">Figure </w:t>
      </w:r>
      <w:r w:rsidR="00BA2CE0">
        <w:rPr>
          <w:rFonts w:ascii="Aptos" w:hAnsi="Aptos" w:cs="Arial"/>
          <w:color w:val="000000"/>
          <w:sz w:val="20"/>
          <w:szCs w:val="20"/>
        </w:rPr>
        <w:t>4</w:t>
      </w:r>
      <w:r w:rsidR="005C4A5A">
        <w:rPr>
          <w:rFonts w:ascii="Aptos" w:hAnsi="Aptos" w:cs="Arial"/>
          <w:color w:val="000000"/>
          <w:sz w:val="20"/>
          <w:szCs w:val="20"/>
        </w:rPr>
        <w:t>:</w:t>
      </w:r>
      <w:r w:rsidR="005E5055">
        <w:rPr>
          <w:rFonts w:ascii="Aptos" w:hAnsi="Aptos" w:cs="Arial"/>
          <w:color w:val="000000"/>
          <w:sz w:val="20"/>
          <w:szCs w:val="20"/>
        </w:rPr>
        <w:t xml:space="preserve"> Five </w:t>
      </w:r>
      <w:r w:rsidR="00AA26CA">
        <w:rPr>
          <w:rFonts w:ascii="Aptos" w:hAnsi="Aptos" w:cs="Arial"/>
          <w:color w:val="000000"/>
          <w:sz w:val="20"/>
          <w:szCs w:val="20"/>
        </w:rPr>
        <w:t>‘</w:t>
      </w:r>
      <w:r w:rsidR="005E5055">
        <w:rPr>
          <w:rFonts w:ascii="Aptos" w:hAnsi="Aptos" w:cs="Arial"/>
          <w:color w:val="000000"/>
          <w:sz w:val="20"/>
          <w:szCs w:val="20"/>
        </w:rPr>
        <w:t>ways of working</w:t>
      </w:r>
      <w:r w:rsidR="00AA26CA">
        <w:rPr>
          <w:rFonts w:ascii="Aptos" w:hAnsi="Aptos" w:cs="Arial"/>
          <w:color w:val="000000"/>
          <w:sz w:val="20"/>
          <w:szCs w:val="20"/>
        </w:rPr>
        <w:t>’</w:t>
      </w:r>
      <w:r w:rsidR="005E5055">
        <w:rPr>
          <w:rFonts w:ascii="Aptos" w:hAnsi="Aptos" w:cs="Arial"/>
          <w:color w:val="000000"/>
          <w:sz w:val="20"/>
          <w:szCs w:val="20"/>
        </w:rPr>
        <w:t xml:space="preserve"> for sustainable development</w:t>
      </w:r>
      <w:r w:rsidR="00AA26CA">
        <w:rPr>
          <w:rFonts w:ascii="Aptos" w:hAnsi="Aptos" w:cs="Arial"/>
          <w:color w:val="000000"/>
          <w:sz w:val="20"/>
          <w:szCs w:val="20"/>
        </w:rPr>
        <w:t xml:space="preserve"> from the </w:t>
      </w:r>
      <w:r w:rsidR="00AA26CA">
        <w:rPr>
          <w:rFonts w:cs="Arial"/>
          <w:sz w:val="20"/>
          <w:szCs w:val="20"/>
        </w:rPr>
        <w:t xml:space="preserve">Wellbeing of Future Generations Act </w:t>
      </w:r>
      <w:sdt>
        <w:sdtPr>
          <w:rPr>
            <w:rFonts w:ascii="Aptos" w:hAnsi="Aptos" w:cs="Arial"/>
            <w:color w:val="000000"/>
            <w:sz w:val="20"/>
            <w:szCs w:val="20"/>
          </w:rPr>
          <w:tag w:val="MENDELEY_CITATION_v3_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"/>
          <w:id w:val="-1442677984"/>
          <w:placeholder>
            <w:docPart w:val="DefaultPlaceholder_-1854013440"/>
          </w:placeholder>
        </w:sdtPr>
        <w:sdtEndPr/>
        <w:sdtContent>
          <w:r w:rsidR="00B473DC" w:rsidRPr="00B473DC">
            <w:rPr>
              <w:rFonts w:ascii="Aptos" w:hAnsi="Aptos" w:cs="Arial"/>
              <w:color w:val="000000"/>
              <w:sz w:val="20"/>
              <w:szCs w:val="20"/>
            </w:rPr>
            <w:t>(Welsh Government, 2015)</w:t>
          </w:r>
        </w:sdtContent>
      </w:sdt>
    </w:p>
    <w:p w14:paraId="3A682130" w14:textId="47BA1174" w:rsidR="5DE69196" w:rsidRPr="00857B52" w:rsidRDefault="5DE69196"/>
    <w:p w14:paraId="6CEDF11D" w14:textId="0995FF32" w:rsidR="723137D7" w:rsidRPr="00857B52" w:rsidRDefault="723137D7" w:rsidP="00781955">
      <w:pPr>
        <w:pStyle w:val="ListParagraph"/>
        <w:numPr>
          <w:ilvl w:val="0"/>
          <w:numId w:val="1"/>
        </w:numPr>
        <w:rPr>
          <w:b/>
          <w:bCs/>
        </w:rPr>
      </w:pPr>
      <w:r w:rsidRPr="00857B52">
        <w:rPr>
          <w:b/>
          <w:bCs/>
        </w:rPr>
        <w:t>Technology &amp; Digital Transformation</w:t>
      </w:r>
    </w:p>
    <w:p w14:paraId="5A2F900E" w14:textId="79378D7A" w:rsidR="00F76164" w:rsidRDefault="0088764D" w:rsidP="00317680">
      <w:pPr>
        <w:rPr>
          <w:rFonts w:ascii="Aptos" w:hAnsi="Aptos" w:cs="Arial"/>
          <w:color w:val="000000"/>
        </w:rPr>
      </w:pPr>
      <w:r w:rsidRPr="00755D32">
        <w:rPr>
          <w:rFonts w:ascii="Aptos" w:hAnsi="Aptos" w:cs="Arial"/>
          <w:noProof/>
          <w:color w:val="000000"/>
        </w:rPr>
        <w:drawing>
          <wp:anchor distT="0" distB="0" distL="114300" distR="114300" simplePos="0" relativeHeight="251658242" behindDoc="0" locked="0" layoutInCell="1" allowOverlap="1" wp14:anchorId="4CC01CA7" wp14:editId="0E097FD7">
            <wp:simplePos x="0" y="0"/>
            <wp:positionH relativeFrom="column">
              <wp:posOffset>647065</wp:posOffset>
            </wp:positionH>
            <wp:positionV relativeFrom="paragraph">
              <wp:posOffset>694526</wp:posOffset>
            </wp:positionV>
            <wp:extent cx="5178582" cy="2744164"/>
            <wp:effectExtent l="0" t="0" r="3175" b="0"/>
            <wp:wrapTopAndBottom/>
            <wp:docPr id="1019019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019373"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78582" cy="2744164"/>
                    </a:xfrm>
                    <a:prstGeom prst="rect">
                      <a:avLst/>
                    </a:prstGeom>
                  </pic:spPr>
                </pic:pic>
              </a:graphicData>
            </a:graphic>
            <wp14:sizeRelH relativeFrom="page">
              <wp14:pctWidth>0</wp14:pctWidth>
            </wp14:sizeRelH>
            <wp14:sizeRelV relativeFrom="page">
              <wp14:pctHeight>0</wp14:pctHeight>
            </wp14:sizeRelV>
          </wp:anchor>
        </w:drawing>
      </w:r>
      <w:r w:rsidR="008B57A4">
        <w:rPr>
          <w:rFonts w:ascii="Aptos" w:hAnsi="Aptos" w:cs="Arial"/>
          <w:color w:val="000000"/>
        </w:rPr>
        <w:t xml:space="preserve">There </w:t>
      </w:r>
      <w:r w:rsidR="007346C5">
        <w:rPr>
          <w:rFonts w:ascii="Aptos" w:hAnsi="Aptos" w:cs="Arial"/>
          <w:color w:val="000000"/>
        </w:rPr>
        <w:t>is</w:t>
      </w:r>
      <w:r w:rsidR="008B57A4">
        <w:rPr>
          <w:rFonts w:ascii="Aptos" w:hAnsi="Aptos" w:cs="Arial"/>
          <w:color w:val="000000"/>
        </w:rPr>
        <w:t xml:space="preserve"> </w:t>
      </w:r>
      <w:r w:rsidR="002D3F92">
        <w:rPr>
          <w:rFonts w:ascii="Aptos" w:hAnsi="Aptos" w:cs="Arial"/>
          <w:color w:val="000000"/>
        </w:rPr>
        <w:t xml:space="preserve">a </w:t>
      </w:r>
      <w:r w:rsidR="008B57A4">
        <w:rPr>
          <w:rFonts w:ascii="Aptos" w:hAnsi="Aptos" w:cs="Arial"/>
          <w:color w:val="000000"/>
        </w:rPr>
        <w:t xml:space="preserve">clear national strategic </w:t>
      </w:r>
      <w:r w:rsidR="007346C5">
        <w:rPr>
          <w:rFonts w:ascii="Aptos" w:hAnsi="Aptos" w:cs="Arial"/>
          <w:color w:val="000000"/>
        </w:rPr>
        <w:t>focus</w:t>
      </w:r>
      <w:r>
        <w:rPr>
          <w:rFonts w:ascii="Aptos" w:hAnsi="Aptos" w:cs="Arial"/>
          <w:color w:val="000000"/>
        </w:rPr>
        <w:t xml:space="preserve"> in Wales</w:t>
      </w:r>
      <w:r w:rsidR="007346C5">
        <w:rPr>
          <w:rFonts w:ascii="Aptos" w:hAnsi="Aptos" w:cs="Arial"/>
          <w:color w:val="000000"/>
        </w:rPr>
        <w:t xml:space="preserve"> on digital </w:t>
      </w:r>
      <w:r w:rsidR="00C973C6">
        <w:rPr>
          <w:rFonts w:ascii="Aptos" w:hAnsi="Aptos" w:cs="Arial"/>
          <w:color w:val="000000"/>
        </w:rPr>
        <w:t>transformation, with</w:t>
      </w:r>
      <w:r w:rsidR="007D649F">
        <w:rPr>
          <w:rFonts w:ascii="Aptos" w:hAnsi="Aptos" w:cs="Arial"/>
          <w:color w:val="000000"/>
        </w:rPr>
        <w:t xml:space="preserve"> </w:t>
      </w:r>
      <w:sdt>
        <w:sdtPr>
          <w:rPr>
            <w:rFonts w:ascii="Aptos" w:hAnsi="Aptos" w:cs="Arial"/>
            <w:color w:val="000000"/>
          </w:rPr>
          <w:tag w:val="MENDELEY_CITATION_v3_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"/>
          <w:id w:val="-1856725098"/>
          <w:placeholder>
            <w:docPart w:val="DefaultPlaceholder_-1854013440"/>
          </w:placeholder>
        </w:sdtPr>
        <w:sdtEndPr/>
        <w:sdtContent>
          <w:r w:rsidR="00B473DC" w:rsidRPr="00B473DC">
            <w:rPr>
              <w:rFonts w:ascii="Aptos" w:hAnsi="Aptos" w:cs="Arial"/>
              <w:color w:val="000000"/>
            </w:rPr>
            <w:t>Welsh Government (2023)</w:t>
          </w:r>
        </w:sdtContent>
      </w:sdt>
      <w:r w:rsidR="009D6C0C">
        <w:rPr>
          <w:rFonts w:ascii="Aptos" w:hAnsi="Aptos" w:cs="Arial"/>
          <w:color w:val="000000"/>
        </w:rPr>
        <w:t xml:space="preserve"> </w:t>
      </w:r>
      <w:r w:rsidR="002D3F92">
        <w:rPr>
          <w:rFonts w:ascii="Aptos" w:hAnsi="Aptos" w:cs="Arial"/>
          <w:color w:val="000000"/>
        </w:rPr>
        <w:t>aiming to make</w:t>
      </w:r>
      <w:r w:rsidR="00440402">
        <w:rPr>
          <w:rFonts w:ascii="Aptos" w:hAnsi="Aptos" w:cs="Arial"/>
          <w:color w:val="000000"/>
        </w:rPr>
        <w:t xml:space="preserve"> </w:t>
      </w:r>
      <w:r w:rsidR="00024853">
        <w:rPr>
          <w:rFonts w:ascii="Aptos" w:hAnsi="Aptos" w:cs="Arial"/>
          <w:color w:val="000000"/>
        </w:rPr>
        <w:t xml:space="preserve">health </w:t>
      </w:r>
      <w:r w:rsidR="00440402">
        <w:rPr>
          <w:rFonts w:ascii="Aptos" w:hAnsi="Aptos" w:cs="Arial"/>
          <w:color w:val="000000"/>
        </w:rPr>
        <w:t xml:space="preserve">services </w:t>
      </w:r>
      <w:r w:rsidR="00DD018B">
        <w:rPr>
          <w:rFonts w:ascii="Aptos" w:hAnsi="Aptos" w:cs="Arial"/>
          <w:color w:val="000000"/>
        </w:rPr>
        <w:t>‘</w:t>
      </w:r>
      <w:r w:rsidR="00440402">
        <w:rPr>
          <w:rFonts w:ascii="Aptos" w:hAnsi="Aptos" w:cs="Arial"/>
          <w:color w:val="000000"/>
        </w:rPr>
        <w:t>digital-first</w:t>
      </w:r>
      <w:r w:rsidR="00DD018B">
        <w:rPr>
          <w:rFonts w:ascii="Aptos" w:hAnsi="Aptos" w:cs="Arial"/>
          <w:color w:val="000000"/>
        </w:rPr>
        <w:t>’</w:t>
      </w:r>
      <w:r w:rsidR="009059AE">
        <w:rPr>
          <w:rFonts w:ascii="Aptos" w:hAnsi="Aptos" w:cs="Arial"/>
          <w:color w:val="000000"/>
        </w:rPr>
        <w:t xml:space="preserve"> and Digital Health and Care Wales (DHCW) </w:t>
      </w:r>
      <w:r w:rsidR="005B46EE">
        <w:rPr>
          <w:rFonts w:ascii="Aptos" w:hAnsi="Aptos" w:cs="Arial"/>
          <w:color w:val="000000"/>
        </w:rPr>
        <w:t xml:space="preserve">outlining </w:t>
      </w:r>
      <w:proofErr w:type="gramStart"/>
      <w:r w:rsidR="00C44A5A">
        <w:rPr>
          <w:rFonts w:ascii="Aptos" w:hAnsi="Aptos" w:cs="Arial"/>
          <w:color w:val="000000"/>
        </w:rPr>
        <w:t>a number of</w:t>
      </w:r>
      <w:proofErr w:type="gramEnd"/>
      <w:r w:rsidR="00C44A5A">
        <w:rPr>
          <w:rFonts w:ascii="Aptos" w:hAnsi="Aptos" w:cs="Arial"/>
          <w:color w:val="000000"/>
        </w:rPr>
        <w:t xml:space="preserve"> </w:t>
      </w:r>
      <w:r w:rsidR="00E5121E">
        <w:rPr>
          <w:rFonts w:ascii="Aptos" w:hAnsi="Aptos" w:cs="Arial"/>
          <w:color w:val="000000"/>
        </w:rPr>
        <w:t xml:space="preserve">ambitious </w:t>
      </w:r>
      <w:r w:rsidR="001811BF">
        <w:rPr>
          <w:rFonts w:ascii="Aptos" w:hAnsi="Aptos" w:cs="Arial"/>
          <w:color w:val="000000"/>
        </w:rPr>
        <w:t xml:space="preserve">strategic </w:t>
      </w:r>
      <w:r w:rsidR="00D34A60">
        <w:rPr>
          <w:rFonts w:ascii="Aptos" w:hAnsi="Aptos" w:cs="Arial"/>
          <w:color w:val="000000"/>
        </w:rPr>
        <w:t>objectives</w:t>
      </w:r>
      <w:r w:rsidR="005D540F">
        <w:rPr>
          <w:rFonts w:ascii="Aptos" w:hAnsi="Aptos" w:cs="Arial"/>
          <w:color w:val="000000"/>
        </w:rPr>
        <w:t xml:space="preserve"> </w:t>
      </w:r>
      <w:sdt>
        <w:sdtPr>
          <w:rPr>
            <w:rFonts w:ascii="Aptos" w:hAnsi="Aptos" w:cs="Arial"/>
            <w:color w:val="000000"/>
          </w:rPr>
          <w:tag w:val="MENDELEY_CITATION_v3_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"/>
          <w:id w:val="1700658979"/>
          <w:placeholder>
            <w:docPart w:val="DefaultPlaceholder_-1854013440"/>
          </w:placeholder>
        </w:sdtPr>
        <w:sdtEndPr/>
        <w:sdtContent>
          <w:r w:rsidR="00B473DC" w:rsidRPr="00B473DC">
            <w:rPr>
              <w:rFonts w:ascii="Aptos" w:hAnsi="Aptos" w:cs="Arial"/>
              <w:color w:val="000000"/>
            </w:rPr>
            <w:t>(Digital Health and Care Wales, 2024)</w:t>
          </w:r>
        </w:sdtContent>
      </w:sdt>
      <w:r w:rsidR="00B05021">
        <w:rPr>
          <w:rFonts w:ascii="Aptos" w:hAnsi="Aptos" w:cs="Arial"/>
          <w:color w:val="000000"/>
        </w:rPr>
        <w:t xml:space="preserve"> (Figure</w:t>
      </w:r>
      <w:r w:rsidR="001811BF">
        <w:rPr>
          <w:rFonts w:ascii="Aptos" w:hAnsi="Aptos" w:cs="Arial"/>
          <w:color w:val="000000"/>
        </w:rPr>
        <w:t xml:space="preserve"> </w:t>
      </w:r>
      <w:r w:rsidR="00BA2CE0">
        <w:rPr>
          <w:rFonts w:ascii="Aptos" w:hAnsi="Aptos" w:cs="Arial"/>
          <w:color w:val="000000"/>
        </w:rPr>
        <w:t>5</w:t>
      </w:r>
      <w:r w:rsidR="001811BF">
        <w:rPr>
          <w:rFonts w:ascii="Aptos" w:hAnsi="Aptos" w:cs="Arial"/>
          <w:color w:val="000000"/>
        </w:rPr>
        <w:t>).</w:t>
      </w:r>
    </w:p>
    <w:p w14:paraId="6494A8F5" w14:textId="493ADDD2" w:rsidR="001811BF" w:rsidRPr="001811BF" w:rsidRDefault="001811BF" w:rsidP="0038460F">
      <w:pPr>
        <w:jc w:val="center"/>
        <w:rPr>
          <w:rFonts w:cs="Arial"/>
          <w:sz w:val="20"/>
          <w:szCs w:val="20"/>
        </w:rPr>
      </w:pPr>
      <w:r>
        <w:rPr>
          <w:rFonts w:cs="Arial"/>
          <w:sz w:val="20"/>
          <w:szCs w:val="20"/>
        </w:rPr>
        <w:t xml:space="preserve">Figure </w:t>
      </w:r>
      <w:r w:rsidR="00BA2CE0">
        <w:rPr>
          <w:rFonts w:cs="Arial"/>
          <w:sz w:val="20"/>
          <w:szCs w:val="20"/>
        </w:rPr>
        <w:t>5</w:t>
      </w:r>
      <w:r>
        <w:rPr>
          <w:rFonts w:cs="Arial"/>
          <w:sz w:val="20"/>
          <w:szCs w:val="20"/>
        </w:rPr>
        <w:t xml:space="preserve">: </w:t>
      </w:r>
      <w:r w:rsidR="00755D32">
        <w:rPr>
          <w:rFonts w:cs="Arial"/>
          <w:sz w:val="20"/>
          <w:szCs w:val="20"/>
        </w:rPr>
        <w:t xml:space="preserve">Strategic objectives of </w:t>
      </w:r>
      <w:r w:rsidR="003A3348">
        <w:rPr>
          <w:rFonts w:cs="Arial"/>
          <w:sz w:val="20"/>
          <w:szCs w:val="20"/>
        </w:rPr>
        <w:t xml:space="preserve">Digital Health and Care Wales 2024-2030 </w:t>
      </w:r>
      <w:sdt>
        <w:sdtPr>
          <w:rPr>
            <w:rFonts w:ascii="Aptos" w:hAnsi="Aptos" w:cs="Arial"/>
            <w:color w:val="000000"/>
            <w:sz w:val="20"/>
            <w:szCs w:val="20"/>
          </w:rPr>
          <w:tag w:val="MENDELEY_CITATION_v3_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"/>
          <w:id w:val="410897418"/>
          <w:placeholder>
            <w:docPart w:val="DefaultPlaceholder_-1854013440"/>
          </w:placeholder>
        </w:sdtPr>
        <w:sdtEndPr/>
        <w:sdtContent>
          <w:r w:rsidR="00B473DC" w:rsidRPr="00B473DC">
            <w:rPr>
              <w:rFonts w:ascii="Aptos" w:hAnsi="Aptos" w:cs="Arial"/>
              <w:color w:val="000000"/>
              <w:sz w:val="20"/>
              <w:szCs w:val="20"/>
            </w:rPr>
            <w:t>(Digital Health and Care Wales, 2024)</w:t>
          </w:r>
        </w:sdtContent>
      </w:sdt>
      <w:r w:rsidR="003A3348">
        <w:rPr>
          <w:rFonts w:ascii="Aptos" w:hAnsi="Aptos" w:cs="Arial"/>
          <w:color w:val="000000"/>
          <w:sz w:val="20"/>
          <w:szCs w:val="20"/>
        </w:rPr>
        <w:t>.</w:t>
      </w:r>
    </w:p>
    <w:p w14:paraId="3FE85445" w14:textId="374F1178" w:rsidR="000A16E0" w:rsidRDefault="00EC46CD" w:rsidP="00BD4817">
      <w:pPr>
        <w:rPr>
          <w:rFonts w:ascii="Aptos" w:hAnsi="Aptos" w:cs="Arial"/>
          <w:color w:val="000000"/>
        </w:rPr>
      </w:pPr>
      <w:r>
        <w:rPr>
          <w:rFonts w:cs="Arial"/>
        </w:rPr>
        <w:t xml:space="preserve">Many of these </w:t>
      </w:r>
      <w:r w:rsidR="00B53F50">
        <w:rPr>
          <w:rFonts w:cs="Arial"/>
        </w:rPr>
        <w:t>strategic objectives</w:t>
      </w:r>
      <w:r>
        <w:rPr>
          <w:rFonts w:cs="Arial"/>
        </w:rPr>
        <w:t xml:space="preserve"> are echoed in</w:t>
      </w:r>
      <w:r w:rsidR="002A08B3">
        <w:rPr>
          <w:rFonts w:cs="Arial"/>
        </w:rPr>
        <w:t xml:space="preserve"> </w:t>
      </w:r>
      <w:r w:rsidR="00F841A6">
        <w:rPr>
          <w:rFonts w:cs="Arial"/>
        </w:rPr>
        <w:t xml:space="preserve">the </w:t>
      </w:r>
      <w:r w:rsidR="002A08B3">
        <w:rPr>
          <w:rFonts w:cs="Arial"/>
        </w:rPr>
        <w:t>CAVUHB</w:t>
      </w:r>
      <w:r w:rsidR="002D3F92">
        <w:rPr>
          <w:rFonts w:cs="Arial"/>
        </w:rPr>
        <w:t xml:space="preserve"> Integrated Medium Term Plan (IMTP)</w:t>
      </w:r>
      <w:r>
        <w:rPr>
          <w:rFonts w:cs="Arial"/>
        </w:rPr>
        <w:t xml:space="preserve"> </w:t>
      </w:r>
      <w:r w:rsidR="0038460F">
        <w:rPr>
          <w:rFonts w:cs="Arial"/>
        </w:rPr>
        <w:t xml:space="preserve">as far back as 2019 </w:t>
      </w:r>
      <w:sdt>
        <w:sdtPr>
          <w:rPr>
            <w:rFonts w:ascii="Aptos" w:hAnsi="Aptos" w:cs="Arial"/>
            <w:color w:val="000000"/>
          </w:rPr>
          <w:tag w:val="MENDELEY_CITATION_v3_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"/>
          <w:id w:val="-1399118659"/>
          <w:placeholder>
            <w:docPart w:val="DefaultPlaceholder_-1854013440"/>
          </w:placeholder>
        </w:sdtPr>
        <w:sdtEndPr/>
        <w:sdtContent>
          <w:r w:rsidR="00B473DC" w:rsidRPr="00B473DC">
            <w:rPr>
              <w:rFonts w:ascii="Aptos" w:hAnsi="Aptos" w:cs="Arial"/>
              <w:color w:val="000000"/>
            </w:rPr>
            <w:t>(CAVUHB, 2019)</w:t>
          </w:r>
        </w:sdtContent>
      </w:sdt>
      <w:r w:rsidR="0038460F">
        <w:rPr>
          <w:rFonts w:ascii="Aptos" w:hAnsi="Aptos" w:cs="Arial"/>
          <w:color w:val="000000"/>
        </w:rPr>
        <w:t xml:space="preserve"> however progress</w:t>
      </w:r>
      <w:r w:rsidR="0022289E">
        <w:rPr>
          <w:rFonts w:ascii="Aptos" w:hAnsi="Aptos" w:cs="Arial"/>
          <w:color w:val="000000"/>
        </w:rPr>
        <w:t xml:space="preserve"> </w:t>
      </w:r>
      <w:r w:rsidR="000B17BC">
        <w:rPr>
          <w:rFonts w:ascii="Aptos" w:hAnsi="Aptos" w:cs="Arial"/>
          <w:color w:val="000000"/>
        </w:rPr>
        <w:t xml:space="preserve">of this plan </w:t>
      </w:r>
      <w:r w:rsidR="0022289E">
        <w:rPr>
          <w:rFonts w:ascii="Aptos" w:hAnsi="Aptos" w:cs="Arial"/>
          <w:color w:val="000000"/>
        </w:rPr>
        <w:t>was</w:t>
      </w:r>
      <w:r w:rsidR="00AB1A10">
        <w:rPr>
          <w:rFonts w:ascii="Aptos" w:hAnsi="Aptos" w:cs="Arial"/>
          <w:color w:val="000000"/>
        </w:rPr>
        <w:t xml:space="preserve"> inevitably affected by the Covid-19 pandemic</w:t>
      </w:r>
      <w:r w:rsidR="00E44709">
        <w:rPr>
          <w:rFonts w:ascii="Aptos" w:hAnsi="Aptos" w:cs="Arial"/>
          <w:color w:val="000000"/>
        </w:rPr>
        <w:t xml:space="preserve"> and the strain</w:t>
      </w:r>
      <w:r w:rsidR="005A1BC6">
        <w:rPr>
          <w:rFonts w:ascii="Aptos" w:hAnsi="Aptos" w:cs="Arial"/>
          <w:color w:val="000000"/>
        </w:rPr>
        <w:t xml:space="preserve"> it placed on health services </w:t>
      </w:r>
      <w:sdt>
        <w:sdtPr>
          <w:rPr>
            <w:rFonts w:ascii="Aptos" w:hAnsi="Aptos" w:cs="Arial"/>
            <w:color w:val="000000"/>
          </w:rPr>
          <w:tag w:val="MENDELEY_CITATION_v3_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"/>
          <w:id w:val="-1593302150"/>
          <w:placeholder>
            <w:docPart w:val="DefaultPlaceholder_-1854013440"/>
          </w:placeholder>
        </w:sdtPr>
        <w:sdtEndPr/>
        <w:sdtContent>
          <w:r w:rsidR="00B473DC" w:rsidRPr="00B473DC">
            <w:rPr>
              <w:rFonts w:ascii="Aptos" w:hAnsi="Aptos" w:cs="Arial"/>
              <w:color w:val="000000"/>
            </w:rPr>
            <w:t>(CAVUHB, 2021a)</w:t>
          </w:r>
        </w:sdtContent>
      </w:sdt>
      <w:r w:rsidR="005A1BC6">
        <w:rPr>
          <w:rFonts w:ascii="Aptos" w:hAnsi="Aptos" w:cs="Arial"/>
          <w:color w:val="000000"/>
        </w:rPr>
        <w:t>.</w:t>
      </w:r>
      <w:r w:rsidR="00267229">
        <w:rPr>
          <w:rFonts w:ascii="Aptos" w:hAnsi="Aptos" w:cs="Arial"/>
          <w:color w:val="000000"/>
        </w:rPr>
        <w:t xml:space="preserve"> Whilst </w:t>
      </w:r>
      <w:r w:rsidR="004504F0">
        <w:rPr>
          <w:rFonts w:ascii="Aptos" w:hAnsi="Aptos" w:cs="Arial"/>
          <w:color w:val="000000"/>
        </w:rPr>
        <w:t xml:space="preserve">some </w:t>
      </w:r>
      <w:r w:rsidR="00267229">
        <w:rPr>
          <w:rFonts w:ascii="Aptos" w:hAnsi="Aptos" w:cs="Arial"/>
          <w:color w:val="000000"/>
        </w:rPr>
        <w:t xml:space="preserve">digital technologies </w:t>
      </w:r>
      <w:r w:rsidR="005A41A8">
        <w:rPr>
          <w:rFonts w:ascii="Aptos" w:hAnsi="Aptos" w:cs="Arial"/>
          <w:color w:val="000000"/>
        </w:rPr>
        <w:t>such as video consultation were implemented at speed in response to the pandemic</w:t>
      </w:r>
      <w:r w:rsidR="0057380C">
        <w:rPr>
          <w:rFonts w:ascii="Aptos" w:hAnsi="Aptos" w:cs="Arial"/>
          <w:color w:val="000000"/>
        </w:rPr>
        <w:t xml:space="preserve"> </w:t>
      </w:r>
      <w:sdt>
        <w:sdtPr>
          <w:rPr>
            <w:rFonts w:ascii="Aptos" w:hAnsi="Aptos" w:cs="Arial"/>
            <w:color w:val="000000"/>
          </w:rPr>
          <w:tag w:val="MENDELEY_CITATION_v3_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"/>
          <w:id w:val="1192728015"/>
          <w:placeholder>
            <w:docPart w:val="DefaultPlaceholder_-1854013440"/>
          </w:placeholder>
        </w:sdtPr>
        <w:sdtEndPr/>
        <w:sdtContent>
          <w:r w:rsidR="00B473DC" w:rsidRPr="00B473DC">
            <w:rPr>
              <w:rFonts w:ascii="Aptos" w:hAnsi="Aptos" w:cs="Arial"/>
              <w:color w:val="000000"/>
            </w:rPr>
            <w:t>(CAVUHB, 2021a)</w:t>
          </w:r>
        </w:sdtContent>
      </w:sdt>
      <w:r w:rsidR="0037163B">
        <w:rPr>
          <w:rFonts w:ascii="Aptos" w:hAnsi="Aptos" w:cs="Arial"/>
          <w:color w:val="000000"/>
        </w:rPr>
        <w:t xml:space="preserve"> and remain in use</w:t>
      </w:r>
      <w:r w:rsidR="0057380C">
        <w:rPr>
          <w:rFonts w:ascii="Aptos" w:hAnsi="Aptos" w:cs="Arial"/>
          <w:color w:val="000000"/>
        </w:rPr>
        <w:t xml:space="preserve">, its </w:t>
      </w:r>
      <w:r w:rsidR="0037163B">
        <w:rPr>
          <w:rFonts w:ascii="Aptos" w:hAnsi="Aptos" w:cs="Arial"/>
          <w:color w:val="000000"/>
        </w:rPr>
        <w:t>greater legacy is one</w:t>
      </w:r>
      <w:r w:rsidR="005372A0">
        <w:rPr>
          <w:rFonts w:ascii="Aptos" w:hAnsi="Aptos" w:cs="Arial"/>
          <w:color w:val="000000"/>
        </w:rPr>
        <w:t xml:space="preserve"> of</w:t>
      </w:r>
      <w:r w:rsidR="001F4047">
        <w:rPr>
          <w:rFonts w:ascii="Aptos" w:hAnsi="Aptos" w:cs="Arial"/>
          <w:color w:val="000000"/>
        </w:rPr>
        <w:t xml:space="preserve"> sustained financial and service pressures </w:t>
      </w:r>
      <w:r w:rsidR="00BD4817">
        <w:rPr>
          <w:rFonts w:ascii="Aptos" w:hAnsi="Aptos" w:cs="Arial"/>
          <w:color w:val="000000"/>
        </w:rPr>
        <w:t xml:space="preserve">from which the health board is still recovering </w:t>
      </w:r>
      <w:sdt>
        <w:sdtPr>
          <w:rPr>
            <w:rFonts w:ascii="Aptos" w:hAnsi="Aptos" w:cs="Arial"/>
            <w:color w:val="000000"/>
          </w:rPr>
          <w:tag w:val="MENDELEY_CITATION_v3_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"/>
          <w:id w:val="-178507857"/>
          <w:placeholder>
            <w:docPart w:val="DefaultPlaceholder_-1854013440"/>
          </w:placeholder>
        </w:sdtPr>
        <w:sdtEndPr/>
        <w:sdtContent>
          <w:r w:rsidR="00B473DC" w:rsidRPr="00B473DC">
            <w:rPr>
              <w:rFonts w:ascii="Aptos" w:hAnsi="Aptos" w:cs="Arial"/>
              <w:color w:val="000000"/>
            </w:rPr>
            <w:t>(CAVUHB, 2025)</w:t>
          </w:r>
        </w:sdtContent>
      </w:sdt>
      <w:r w:rsidR="00BD4817">
        <w:rPr>
          <w:rFonts w:ascii="Aptos" w:hAnsi="Aptos" w:cs="Arial"/>
          <w:color w:val="000000"/>
        </w:rPr>
        <w:t>.</w:t>
      </w:r>
      <w:r w:rsidR="00537897">
        <w:rPr>
          <w:rFonts w:ascii="Aptos" w:hAnsi="Aptos" w:cs="Arial"/>
          <w:color w:val="000000"/>
        </w:rPr>
        <w:t xml:space="preserve"> Additionally, the national objectives have not been so clear historically, leading to </w:t>
      </w:r>
      <w:r w:rsidR="00042D2D">
        <w:rPr>
          <w:rFonts w:ascii="Aptos" w:hAnsi="Aptos" w:cs="Arial"/>
          <w:color w:val="000000"/>
        </w:rPr>
        <w:t>a lack of</w:t>
      </w:r>
      <w:r w:rsidR="004A07CB">
        <w:rPr>
          <w:rFonts w:ascii="Aptos" w:hAnsi="Aptos" w:cs="Arial"/>
          <w:color w:val="000000"/>
        </w:rPr>
        <w:t xml:space="preserve"> </w:t>
      </w:r>
      <w:r w:rsidR="0011273E">
        <w:rPr>
          <w:rFonts w:ascii="Aptos" w:hAnsi="Aptos" w:cs="Arial"/>
          <w:color w:val="000000"/>
        </w:rPr>
        <w:t>structure for health boards to work within</w:t>
      </w:r>
      <w:r w:rsidR="006B7E0C">
        <w:rPr>
          <w:rFonts w:ascii="Aptos" w:hAnsi="Aptos" w:cs="Arial"/>
          <w:color w:val="000000"/>
        </w:rPr>
        <w:t xml:space="preserve"> which prompted intervention from Welsh Government and the establishment of DHCW as a result</w:t>
      </w:r>
      <w:r w:rsidR="00E86B83">
        <w:rPr>
          <w:rFonts w:ascii="Aptos" w:hAnsi="Aptos" w:cs="Arial"/>
          <w:color w:val="000000"/>
        </w:rPr>
        <w:t xml:space="preserve"> </w:t>
      </w:r>
      <w:sdt>
        <w:sdtPr>
          <w:rPr>
            <w:rFonts w:ascii="Aptos" w:hAnsi="Aptos" w:cs="Arial"/>
            <w:color w:val="000000"/>
          </w:rPr>
          <w:tag w:val="MENDELEY_CITATION_v3_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"/>
          <w:id w:val="-179893998"/>
          <w:placeholder>
            <w:docPart w:val="DefaultPlaceholder_-1854013440"/>
          </w:placeholder>
        </w:sdtPr>
        <w:sdtEndPr/>
        <w:sdtContent>
          <w:r w:rsidR="00B473DC" w:rsidRPr="00B473DC">
            <w:rPr>
              <w:rFonts w:ascii="Aptos" w:hAnsi="Aptos" w:cs="Arial"/>
              <w:color w:val="000000"/>
            </w:rPr>
            <w:t>(Welsh Government, 2023)</w:t>
          </w:r>
        </w:sdtContent>
      </w:sdt>
      <w:r w:rsidR="00B31F65">
        <w:rPr>
          <w:rFonts w:ascii="Aptos" w:hAnsi="Aptos" w:cs="Arial"/>
          <w:color w:val="000000"/>
        </w:rPr>
        <w:t>.</w:t>
      </w:r>
    </w:p>
    <w:p w14:paraId="454661A4" w14:textId="77777777" w:rsidR="000A16E0" w:rsidRDefault="000A16E0" w:rsidP="00BD4817">
      <w:pPr>
        <w:rPr>
          <w:rFonts w:ascii="Aptos" w:hAnsi="Aptos" w:cs="Arial"/>
          <w:color w:val="000000"/>
        </w:rPr>
      </w:pPr>
    </w:p>
    <w:p w14:paraId="15EE4896" w14:textId="2066A5F5" w:rsidR="00BD4817" w:rsidRDefault="00CC6FC5" w:rsidP="00BD4817">
      <w:pPr>
        <w:rPr>
          <w:rFonts w:ascii="Aptos" w:hAnsi="Aptos" w:cs="Arial"/>
          <w:color w:val="000000"/>
        </w:rPr>
      </w:pPr>
      <w:r w:rsidRPr="235D067F">
        <w:rPr>
          <w:rFonts w:ascii="Aptos" w:hAnsi="Aptos" w:cs="Arial"/>
          <w:color w:val="000000" w:themeColor="text1"/>
        </w:rPr>
        <w:t>A digital strategy for the health board</w:t>
      </w:r>
      <w:r w:rsidR="00737B26" w:rsidRPr="235D067F">
        <w:rPr>
          <w:rFonts w:ascii="Aptos" w:hAnsi="Aptos" w:cs="Arial"/>
          <w:color w:val="000000" w:themeColor="text1"/>
        </w:rPr>
        <w:t xml:space="preserve"> entitled “Delivering Digital. Building a learning health and care system. A </w:t>
      </w:r>
      <w:proofErr w:type="gramStart"/>
      <w:r w:rsidR="00737B26" w:rsidRPr="235D067F">
        <w:rPr>
          <w:rFonts w:ascii="Aptos" w:hAnsi="Aptos" w:cs="Arial"/>
          <w:color w:val="000000" w:themeColor="text1"/>
        </w:rPr>
        <w:t>Five Year</w:t>
      </w:r>
      <w:proofErr w:type="gramEnd"/>
      <w:r w:rsidR="00737B26" w:rsidRPr="235D067F">
        <w:rPr>
          <w:rFonts w:ascii="Aptos" w:hAnsi="Aptos" w:cs="Arial"/>
          <w:color w:val="000000" w:themeColor="text1"/>
        </w:rPr>
        <w:t xml:space="preserve"> Strategy</w:t>
      </w:r>
      <w:r w:rsidR="00E14F57" w:rsidRPr="235D067F">
        <w:rPr>
          <w:rFonts w:ascii="Aptos" w:hAnsi="Aptos" w:cs="Arial"/>
          <w:color w:val="000000" w:themeColor="text1"/>
        </w:rPr>
        <w:t>.</w:t>
      </w:r>
      <w:r w:rsidR="001F5B18" w:rsidRPr="235D067F">
        <w:rPr>
          <w:rFonts w:ascii="Aptos" w:hAnsi="Aptos" w:cs="Arial"/>
          <w:color w:val="000000" w:themeColor="text1"/>
        </w:rPr>
        <w:t>”</w:t>
      </w:r>
      <w:r w:rsidRPr="235D067F">
        <w:rPr>
          <w:rFonts w:ascii="Aptos" w:hAnsi="Aptos" w:cs="Arial"/>
          <w:color w:val="000000" w:themeColor="text1"/>
        </w:rPr>
        <w:t xml:space="preserve"> </w:t>
      </w:r>
      <w:sdt>
        <w:sdtPr>
          <w:rPr>
            <w:rFonts w:ascii="Aptos" w:hAnsi="Aptos" w:cs="Arial"/>
            <w:color w:val="000000"/>
          </w:rPr>
          <w:tag w:val="MENDELEY_CITATION_v3_eyJjaXRhdGlvbklEIjoiTUVOREVMRVlfQ0lUQVRJT05fNDc4MjJhNjItODg3NC00MDVhLWJhNzUtODNkNDc0NDI2ZWEy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
          <w:id w:val="-1548062523"/>
          <w:placeholder>
            <w:docPart w:val="99699665FEACE4459E3F4BA5A8E5773C"/>
          </w:placeholder>
        </w:sdtPr>
        <w:sdtEndPr/>
        <w:sdtContent>
          <w:r w:rsidR="00B473DC" w:rsidRPr="00B473DC">
            <w:rPr>
              <w:rFonts w:ascii="Aptos" w:hAnsi="Aptos" w:cs="Arial"/>
              <w:color w:val="000000"/>
            </w:rPr>
            <w:t>(CAVUHB, 2020)</w:t>
          </w:r>
        </w:sdtContent>
      </w:sdt>
      <w:r w:rsidR="002A0098" w:rsidRPr="235D067F">
        <w:rPr>
          <w:rFonts w:ascii="Aptos" w:hAnsi="Aptos" w:cs="Arial"/>
          <w:color w:val="000000" w:themeColor="text1"/>
        </w:rPr>
        <w:t xml:space="preserve"> was formally approved in July 2021 and a road map</w:t>
      </w:r>
      <w:r w:rsidR="00366369" w:rsidRPr="235D067F">
        <w:rPr>
          <w:rFonts w:ascii="Aptos" w:hAnsi="Aptos" w:cs="Arial"/>
          <w:color w:val="000000" w:themeColor="text1"/>
        </w:rPr>
        <w:t xml:space="preserve"> </w:t>
      </w:r>
      <w:r w:rsidR="00366369" w:rsidRPr="235D067F">
        <w:rPr>
          <w:rFonts w:ascii="Aptos" w:hAnsi="Aptos" w:cs="Arial"/>
          <w:color w:val="000000" w:themeColor="text1"/>
        </w:rPr>
        <w:lastRenderedPageBreak/>
        <w:t xml:space="preserve">published </w:t>
      </w:r>
      <w:r w:rsidR="008B0458" w:rsidRPr="235D067F">
        <w:rPr>
          <w:rFonts w:ascii="Aptos" w:hAnsi="Aptos" w:cs="Arial"/>
          <w:color w:val="000000" w:themeColor="text1"/>
        </w:rPr>
        <w:t xml:space="preserve">outlining how it would be achieved </w:t>
      </w:r>
      <w:sdt>
        <w:sdtPr>
          <w:rPr>
            <w:rFonts w:ascii="Aptos" w:hAnsi="Aptos" w:cs="Arial"/>
            <w:color w:val="000000"/>
          </w:rPr>
          <w:tag w:val="MENDELEY_CITATION_v3_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"/>
          <w:id w:val="-637803736"/>
          <w:placeholder>
            <w:docPart w:val="DefaultPlaceholder_-1854013440"/>
          </w:placeholder>
        </w:sdtPr>
        <w:sdtEndPr/>
        <w:sdtContent>
          <w:r w:rsidR="00B473DC" w:rsidRPr="00B473DC">
            <w:rPr>
              <w:rFonts w:ascii="Aptos" w:hAnsi="Aptos" w:cs="Arial"/>
              <w:color w:val="000000"/>
            </w:rPr>
            <w:t>(CAVUHB, 2021b)</w:t>
          </w:r>
        </w:sdtContent>
      </w:sdt>
      <w:r w:rsidR="00F84B0E" w:rsidRPr="235D067F">
        <w:rPr>
          <w:rFonts w:ascii="Aptos" w:hAnsi="Aptos" w:cs="Arial"/>
          <w:color w:val="000000" w:themeColor="text1"/>
        </w:rPr>
        <w:t>.</w:t>
      </w:r>
      <w:r w:rsidR="006F766B" w:rsidRPr="235D067F">
        <w:rPr>
          <w:rFonts w:ascii="Aptos" w:hAnsi="Aptos" w:cs="Arial"/>
          <w:color w:val="000000" w:themeColor="text1"/>
        </w:rPr>
        <w:t xml:space="preserve"> The core vision of the strategy is to create a </w:t>
      </w:r>
      <w:r w:rsidR="00D5735D" w:rsidRPr="235D067F">
        <w:rPr>
          <w:rFonts w:ascii="Aptos" w:hAnsi="Aptos" w:cs="Arial"/>
          <w:color w:val="000000" w:themeColor="text1"/>
        </w:rPr>
        <w:t>learning health and care system</w:t>
      </w:r>
      <w:r w:rsidR="00854010" w:rsidRPr="235D067F">
        <w:rPr>
          <w:rFonts w:ascii="Aptos" w:hAnsi="Aptos" w:cs="Arial"/>
          <w:color w:val="000000" w:themeColor="text1"/>
        </w:rPr>
        <w:t xml:space="preserve"> </w:t>
      </w:r>
      <w:sdt>
        <w:sdtPr>
          <w:rPr>
            <w:rFonts w:ascii="Aptos" w:hAnsi="Aptos" w:cs="Arial"/>
            <w:color w:val="000000"/>
          </w:rPr>
          <w:tag w:val="MENDELEY_CITATION_v3_eyJjaXRhdGlvbklEIjoiTUVOREVMRVlfQ0lUQVRJT05fMTUzODA5ODktYzdmYS00MjQ4LWE5N2EtMTYzNTJmZGNmNGM4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
          <w:id w:val="-167335315"/>
          <w:placeholder>
            <w:docPart w:val="99699665FEACE4459E3F4BA5A8E5773C"/>
          </w:placeholder>
        </w:sdtPr>
        <w:sdtEndPr/>
        <w:sdtContent>
          <w:r w:rsidR="00B473DC" w:rsidRPr="00B473DC">
            <w:rPr>
              <w:rFonts w:ascii="Aptos" w:hAnsi="Aptos" w:cs="Arial"/>
              <w:color w:val="000000"/>
            </w:rPr>
            <w:t>(CAVUHB, 2020)</w:t>
          </w:r>
        </w:sdtContent>
      </w:sdt>
      <w:r w:rsidR="00EC3158" w:rsidRPr="235D067F">
        <w:rPr>
          <w:rFonts w:ascii="Aptos" w:hAnsi="Aptos" w:cs="Arial"/>
          <w:color w:val="000000" w:themeColor="text1"/>
        </w:rPr>
        <w:t>,</w:t>
      </w:r>
      <w:r w:rsidR="005C2FA9" w:rsidRPr="235D067F">
        <w:rPr>
          <w:rFonts w:ascii="Aptos" w:hAnsi="Aptos" w:cs="Arial"/>
          <w:color w:val="000000" w:themeColor="text1"/>
        </w:rPr>
        <w:t xml:space="preserve"> </w:t>
      </w:r>
      <w:r w:rsidR="00186716" w:rsidRPr="235D067F">
        <w:rPr>
          <w:rFonts w:ascii="Aptos" w:hAnsi="Aptos" w:cs="Arial"/>
          <w:color w:val="000000" w:themeColor="text1"/>
        </w:rPr>
        <w:t xml:space="preserve">a term that describes </w:t>
      </w:r>
      <w:r w:rsidR="002C1166" w:rsidRPr="235D067F">
        <w:rPr>
          <w:rFonts w:ascii="Aptos" w:hAnsi="Aptos" w:cs="Arial"/>
          <w:color w:val="000000" w:themeColor="text1"/>
        </w:rPr>
        <w:t xml:space="preserve">the use of data </w:t>
      </w:r>
      <w:r w:rsidR="00552F4E" w:rsidRPr="235D067F">
        <w:rPr>
          <w:rFonts w:ascii="Aptos" w:hAnsi="Aptos" w:cs="Arial"/>
          <w:color w:val="000000" w:themeColor="text1"/>
        </w:rPr>
        <w:t xml:space="preserve">generated by health care organisations </w:t>
      </w:r>
      <w:r w:rsidR="008152F8" w:rsidRPr="235D067F">
        <w:rPr>
          <w:rFonts w:ascii="Aptos" w:hAnsi="Aptos" w:cs="Arial"/>
          <w:color w:val="000000" w:themeColor="text1"/>
        </w:rPr>
        <w:t>to enable continuous and rapid cycles</w:t>
      </w:r>
      <w:r w:rsidR="00256646" w:rsidRPr="235D067F">
        <w:rPr>
          <w:rFonts w:ascii="Aptos" w:hAnsi="Aptos" w:cs="Arial"/>
          <w:color w:val="000000" w:themeColor="text1"/>
        </w:rPr>
        <w:t xml:space="preserve"> of </w:t>
      </w:r>
      <w:r w:rsidR="008000FC" w:rsidRPr="235D067F">
        <w:rPr>
          <w:rFonts w:ascii="Aptos" w:hAnsi="Aptos" w:cs="Arial"/>
          <w:color w:val="000000" w:themeColor="text1"/>
        </w:rPr>
        <w:t>change</w:t>
      </w:r>
      <w:r w:rsidR="00997BC5" w:rsidRPr="235D067F">
        <w:rPr>
          <w:rFonts w:ascii="Aptos" w:hAnsi="Aptos" w:cs="Arial"/>
          <w:color w:val="000000" w:themeColor="text1"/>
        </w:rPr>
        <w:t xml:space="preserve"> and improvement </w:t>
      </w:r>
      <w:sdt>
        <w:sdtPr>
          <w:rPr>
            <w:rFonts w:ascii="Aptos" w:hAnsi="Aptos" w:cs="Arial"/>
            <w:color w:val="000000"/>
          </w:rPr>
          <w:tag w:val="MENDELEY_CITATION_v3_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"/>
          <w:id w:val="-2038962264"/>
          <w:placeholder>
            <w:docPart w:val="DefaultPlaceholder_-1854013440"/>
          </w:placeholder>
        </w:sdtPr>
        <w:sdtEndPr/>
        <w:sdtContent>
          <w:r w:rsidR="00B473DC" w:rsidRPr="00B473DC">
            <w:rPr>
              <w:rFonts w:ascii="Aptos" w:hAnsi="Aptos" w:cs="Arial"/>
              <w:color w:val="000000"/>
            </w:rPr>
            <w:t xml:space="preserve">(Platt, Raj and </w:t>
          </w:r>
          <w:proofErr w:type="spellStart"/>
          <w:r w:rsidR="00B473DC" w:rsidRPr="00B473DC">
            <w:rPr>
              <w:rFonts w:ascii="Aptos" w:hAnsi="Aptos" w:cs="Arial"/>
              <w:color w:val="000000"/>
            </w:rPr>
            <w:t>Wienroth</w:t>
          </w:r>
          <w:proofErr w:type="spellEnd"/>
          <w:r w:rsidR="00B473DC" w:rsidRPr="00B473DC">
            <w:rPr>
              <w:rFonts w:ascii="Aptos" w:hAnsi="Aptos" w:cs="Arial"/>
              <w:color w:val="000000"/>
            </w:rPr>
            <w:t>, 2020)</w:t>
          </w:r>
        </w:sdtContent>
      </w:sdt>
      <w:r w:rsidR="00997BC5" w:rsidRPr="235D067F">
        <w:rPr>
          <w:rFonts w:ascii="Aptos" w:hAnsi="Aptos" w:cs="Arial"/>
          <w:color w:val="000000" w:themeColor="text1"/>
        </w:rPr>
        <w:t>.</w:t>
      </w:r>
      <w:r w:rsidR="0065565E" w:rsidRPr="235D067F">
        <w:rPr>
          <w:rFonts w:ascii="Aptos" w:hAnsi="Aptos" w:cs="Arial"/>
          <w:color w:val="000000" w:themeColor="text1"/>
        </w:rPr>
        <w:t xml:space="preserve"> </w:t>
      </w:r>
      <w:r w:rsidR="0005697A" w:rsidRPr="235D067F">
        <w:rPr>
          <w:rFonts w:ascii="Aptos" w:hAnsi="Aptos" w:cs="Arial"/>
          <w:color w:val="000000" w:themeColor="text1"/>
        </w:rPr>
        <w:t>It is said that t</w:t>
      </w:r>
      <w:r w:rsidR="0065565E" w:rsidRPr="235D067F">
        <w:rPr>
          <w:rFonts w:ascii="Aptos" w:hAnsi="Aptos" w:cs="Arial"/>
          <w:color w:val="000000" w:themeColor="text1"/>
        </w:rPr>
        <w:t xml:space="preserve">his </w:t>
      </w:r>
      <w:r w:rsidR="00E25ECF" w:rsidRPr="235D067F">
        <w:rPr>
          <w:rFonts w:ascii="Aptos" w:hAnsi="Aptos" w:cs="Arial"/>
          <w:color w:val="000000" w:themeColor="text1"/>
        </w:rPr>
        <w:t xml:space="preserve">will be achieved by </w:t>
      </w:r>
      <w:r w:rsidR="007E7102" w:rsidRPr="235D067F">
        <w:rPr>
          <w:rFonts w:ascii="Aptos" w:hAnsi="Aptos" w:cs="Arial"/>
          <w:color w:val="000000" w:themeColor="text1"/>
        </w:rPr>
        <w:t xml:space="preserve">making </w:t>
      </w:r>
      <w:r w:rsidR="00F448E7" w:rsidRPr="235D067F">
        <w:rPr>
          <w:rFonts w:ascii="Aptos" w:hAnsi="Aptos" w:cs="Arial"/>
          <w:color w:val="000000" w:themeColor="text1"/>
        </w:rPr>
        <w:t>better</w:t>
      </w:r>
      <w:r w:rsidR="007E7102" w:rsidRPr="235D067F">
        <w:rPr>
          <w:rFonts w:ascii="Aptos" w:hAnsi="Aptos" w:cs="Arial"/>
          <w:color w:val="000000" w:themeColor="text1"/>
        </w:rPr>
        <w:t xml:space="preserve"> use of the data that is collected and turning it into knowledge with which to change practice</w:t>
      </w:r>
      <w:r w:rsidR="006D4412" w:rsidRPr="235D067F">
        <w:rPr>
          <w:rFonts w:ascii="Aptos" w:hAnsi="Aptos" w:cs="Arial"/>
          <w:color w:val="000000" w:themeColor="text1"/>
        </w:rPr>
        <w:t xml:space="preserve"> </w:t>
      </w:r>
      <w:sdt>
        <w:sdtPr>
          <w:rPr>
            <w:rFonts w:ascii="Aptos" w:hAnsi="Aptos" w:cs="Arial"/>
            <w:color w:val="000000"/>
          </w:rPr>
          <w:tag w:val="MENDELEY_CITATION_v3_eyJjaXRhdGlvbklEIjoiTUVOREVMRVlfQ0lUQVRJT05fYzhhMjA0NTMtZWYxNi00N2FiLWFlZjItMzg4ZmIzNWQ2OTAy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
          <w:id w:val="-19776283"/>
          <w:placeholder>
            <w:docPart w:val="DefaultPlaceholder_-1854013440"/>
          </w:placeholder>
        </w:sdtPr>
        <w:sdtEndPr/>
        <w:sdtContent>
          <w:r w:rsidR="00B473DC" w:rsidRPr="00B473DC">
            <w:rPr>
              <w:rFonts w:ascii="Aptos" w:hAnsi="Aptos" w:cs="Arial"/>
              <w:color w:val="000000"/>
            </w:rPr>
            <w:t>(CAVUHB, 2020)</w:t>
          </w:r>
        </w:sdtContent>
      </w:sdt>
      <w:r w:rsidR="000E3A23">
        <w:rPr>
          <w:rFonts w:ascii="Aptos" w:hAnsi="Aptos" w:cs="Arial"/>
          <w:color w:val="000000" w:themeColor="text1"/>
        </w:rPr>
        <w:t>. A</w:t>
      </w:r>
      <w:r w:rsidR="0005697A" w:rsidRPr="235D067F">
        <w:rPr>
          <w:rFonts w:ascii="Aptos" w:hAnsi="Aptos" w:cs="Arial"/>
          <w:color w:val="000000" w:themeColor="text1"/>
        </w:rPr>
        <w:t xml:space="preserve">lthough </w:t>
      </w:r>
      <w:r w:rsidR="00307F28" w:rsidRPr="235D067F">
        <w:rPr>
          <w:rFonts w:ascii="Aptos" w:hAnsi="Aptos" w:cs="Arial"/>
          <w:color w:val="000000" w:themeColor="text1"/>
        </w:rPr>
        <w:t xml:space="preserve">no </w:t>
      </w:r>
      <w:r w:rsidR="005A2513" w:rsidRPr="235D067F">
        <w:rPr>
          <w:rFonts w:ascii="Aptos" w:hAnsi="Aptos" w:cs="Arial"/>
          <w:color w:val="000000" w:themeColor="text1"/>
        </w:rPr>
        <w:t>specific plans are outlined</w:t>
      </w:r>
      <w:r w:rsidR="00BB2203" w:rsidRPr="235D067F">
        <w:rPr>
          <w:rFonts w:ascii="Aptos" w:hAnsi="Aptos" w:cs="Arial"/>
          <w:color w:val="000000" w:themeColor="text1"/>
        </w:rPr>
        <w:t xml:space="preserve"> in the strategy</w:t>
      </w:r>
      <w:r w:rsidR="00CA70A0" w:rsidRPr="235D067F">
        <w:rPr>
          <w:rFonts w:ascii="Aptos" w:hAnsi="Aptos" w:cs="Arial"/>
          <w:color w:val="000000" w:themeColor="text1"/>
        </w:rPr>
        <w:t>,</w:t>
      </w:r>
      <w:r w:rsidR="00BB2203" w:rsidRPr="235D067F">
        <w:rPr>
          <w:rFonts w:ascii="Aptos" w:hAnsi="Aptos" w:cs="Arial"/>
          <w:color w:val="000000" w:themeColor="text1"/>
        </w:rPr>
        <w:t xml:space="preserve"> </w:t>
      </w:r>
      <w:r w:rsidR="00CA70A0" w:rsidRPr="235D067F">
        <w:rPr>
          <w:rFonts w:ascii="Aptos" w:hAnsi="Aptos" w:cs="Arial"/>
          <w:color w:val="000000" w:themeColor="text1"/>
        </w:rPr>
        <w:t xml:space="preserve">the accompanying roadmap lists </w:t>
      </w:r>
      <w:r w:rsidR="008F2558" w:rsidRPr="235D067F">
        <w:rPr>
          <w:rFonts w:ascii="Aptos" w:hAnsi="Aptos" w:cs="Arial"/>
          <w:color w:val="000000" w:themeColor="text1"/>
        </w:rPr>
        <w:t>capacity management</w:t>
      </w:r>
      <w:r w:rsidR="00AD5B1D" w:rsidRPr="235D067F">
        <w:rPr>
          <w:rFonts w:ascii="Aptos" w:hAnsi="Aptos" w:cs="Arial"/>
          <w:color w:val="000000" w:themeColor="text1"/>
        </w:rPr>
        <w:t xml:space="preserve">, data repositories and interoperability </w:t>
      </w:r>
      <w:r w:rsidR="005622BA" w:rsidRPr="235D067F">
        <w:rPr>
          <w:rFonts w:ascii="Aptos" w:hAnsi="Aptos" w:cs="Arial"/>
          <w:color w:val="000000" w:themeColor="text1"/>
        </w:rPr>
        <w:t xml:space="preserve">within the items to be delivered by 2025 </w:t>
      </w:r>
      <w:sdt>
        <w:sdtPr>
          <w:rPr>
            <w:rFonts w:ascii="Aptos" w:hAnsi="Aptos" w:cs="Arial"/>
            <w:color w:val="000000"/>
          </w:rPr>
          <w:tag w:val="MENDELEY_CITATION_v3_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"/>
          <w:id w:val="-956181542"/>
          <w:placeholder>
            <w:docPart w:val="DefaultPlaceholder_-1854013440"/>
          </w:placeholder>
        </w:sdtPr>
        <w:sdtEndPr/>
        <w:sdtContent>
          <w:r w:rsidR="00B473DC" w:rsidRPr="00B473DC">
            <w:rPr>
              <w:rFonts w:ascii="Aptos" w:hAnsi="Aptos" w:cs="Arial"/>
              <w:color w:val="000000"/>
            </w:rPr>
            <w:t>(CAVUHB, 2021b)</w:t>
          </w:r>
        </w:sdtContent>
      </w:sdt>
      <w:r w:rsidR="00CE1320" w:rsidRPr="235D067F">
        <w:rPr>
          <w:rFonts w:ascii="Aptos" w:hAnsi="Aptos" w:cs="Arial"/>
          <w:color w:val="000000" w:themeColor="text1"/>
        </w:rPr>
        <w:t>.</w:t>
      </w:r>
      <w:r w:rsidR="002B4810" w:rsidRPr="235D067F">
        <w:rPr>
          <w:rFonts w:ascii="Aptos" w:hAnsi="Aptos" w:cs="Arial"/>
          <w:color w:val="000000" w:themeColor="text1"/>
        </w:rPr>
        <w:t xml:space="preserve"> </w:t>
      </w:r>
      <w:r w:rsidR="00D97B37" w:rsidRPr="235D067F">
        <w:rPr>
          <w:rFonts w:ascii="Aptos" w:hAnsi="Aptos" w:cs="Arial"/>
          <w:color w:val="000000" w:themeColor="text1"/>
        </w:rPr>
        <w:t>Th</w:t>
      </w:r>
      <w:r w:rsidR="00CE1320" w:rsidRPr="235D067F">
        <w:rPr>
          <w:rFonts w:ascii="Aptos" w:hAnsi="Aptos" w:cs="Arial"/>
          <w:color w:val="000000" w:themeColor="text1"/>
        </w:rPr>
        <w:t>e core vision</w:t>
      </w:r>
      <w:r w:rsidR="001B63CD" w:rsidRPr="235D067F">
        <w:rPr>
          <w:rFonts w:ascii="Aptos" w:hAnsi="Aptos" w:cs="Arial"/>
          <w:color w:val="000000" w:themeColor="text1"/>
        </w:rPr>
        <w:t xml:space="preserve"> of the strategy</w:t>
      </w:r>
      <w:r w:rsidR="00D97B37" w:rsidRPr="235D067F">
        <w:rPr>
          <w:rFonts w:ascii="Aptos" w:hAnsi="Aptos" w:cs="Arial"/>
          <w:color w:val="000000" w:themeColor="text1"/>
        </w:rPr>
        <w:t xml:space="preserve"> is underpinned by </w:t>
      </w:r>
      <w:r w:rsidR="009B0F7B" w:rsidRPr="235D067F">
        <w:rPr>
          <w:rFonts w:ascii="Aptos" w:hAnsi="Aptos" w:cs="Arial"/>
          <w:color w:val="000000" w:themeColor="text1"/>
        </w:rPr>
        <w:t xml:space="preserve">high level aims of </w:t>
      </w:r>
      <w:r w:rsidR="00DD018B" w:rsidRPr="235D067F">
        <w:rPr>
          <w:rFonts w:ascii="Aptos" w:hAnsi="Aptos" w:cs="Arial"/>
          <w:color w:val="000000" w:themeColor="text1"/>
        </w:rPr>
        <w:t>‘</w:t>
      </w:r>
      <w:r w:rsidR="00421643" w:rsidRPr="235D067F">
        <w:rPr>
          <w:rFonts w:ascii="Aptos" w:hAnsi="Aptos" w:cs="Arial"/>
          <w:color w:val="000000" w:themeColor="text1"/>
        </w:rPr>
        <w:t>digital-first</w:t>
      </w:r>
      <w:r w:rsidR="00DD018B" w:rsidRPr="235D067F">
        <w:rPr>
          <w:rFonts w:ascii="Aptos" w:hAnsi="Aptos" w:cs="Arial"/>
          <w:color w:val="000000" w:themeColor="text1"/>
        </w:rPr>
        <w:t>’</w:t>
      </w:r>
      <w:r w:rsidR="00421643" w:rsidRPr="235D067F">
        <w:rPr>
          <w:rFonts w:ascii="Aptos" w:hAnsi="Aptos" w:cs="Arial"/>
          <w:color w:val="000000" w:themeColor="text1"/>
        </w:rPr>
        <w:t xml:space="preserve"> for patients and staff, combined with seamless sharing of information between professionals and with other organisations </w:t>
      </w:r>
      <w:sdt>
        <w:sdtPr>
          <w:rPr>
            <w:rFonts w:ascii="Aptos" w:hAnsi="Aptos" w:cs="Arial"/>
            <w:color w:val="000000"/>
          </w:rPr>
          <w:tag w:val="MENDELEY_CITATION_v3_eyJjaXRhdGlvbklEIjoiTUVOREVMRVlfQ0lUQVRJT05fZGUzYmUwNDktMzIwOS00ZmE4LTkzYzAtNGFkNDg3MDE3NDQ1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
          <w:id w:val="-943302666"/>
          <w:placeholder>
            <w:docPart w:val="DefaultPlaceholder_-1854013440"/>
          </w:placeholder>
        </w:sdtPr>
        <w:sdtEndPr/>
        <w:sdtContent>
          <w:r w:rsidR="00B473DC" w:rsidRPr="00B473DC">
            <w:rPr>
              <w:rFonts w:ascii="Aptos" w:hAnsi="Aptos" w:cs="Arial"/>
              <w:color w:val="000000"/>
            </w:rPr>
            <w:t>(CAVUHB, 2020)</w:t>
          </w:r>
        </w:sdtContent>
      </w:sdt>
      <w:r w:rsidR="00421643" w:rsidRPr="235D067F">
        <w:rPr>
          <w:rFonts w:ascii="Aptos" w:hAnsi="Aptos" w:cs="Arial"/>
          <w:color w:val="000000" w:themeColor="text1"/>
        </w:rPr>
        <w:t>.</w:t>
      </w:r>
      <w:r w:rsidR="00883C42" w:rsidRPr="235D067F">
        <w:rPr>
          <w:rFonts w:ascii="Aptos" w:hAnsi="Aptos" w:cs="Arial"/>
          <w:color w:val="000000" w:themeColor="text1"/>
        </w:rPr>
        <w:t xml:space="preserve"> </w:t>
      </w:r>
      <w:r w:rsidR="00D062DD" w:rsidRPr="235D067F">
        <w:rPr>
          <w:rFonts w:ascii="Aptos" w:hAnsi="Aptos" w:cs="Arial"/>
          <w:color w:val="000000" w:themeColor="text1"/>
        </w:rPr>
        <w:t xml:space="preserve">The strategy acknowledges that the organisation has a history of significant under-investment in the foundations of digital infrastructure; including desktop and mobile devices, </w:t>
      </w:r>
      <w:proofErr w:type="spellStart"/>
      <w:r w:rsidR="00D062DD" w:rsidRPr="235D067F">
        <w:rPr>
          <w:rFonts w:ascii="Aptos" w:hAnsi="Aptos" w:cs="Arial"/>
          <w:color w:val="000000" w:themeColor="text1"/>
        </w:rPr>
        <w:t>WiFi</w:t>
      </w:r>
      <w:proofErr w:type="spellEnd"/>
      <w:r w:rsidR="00D062DD" w:rsidRPr="235D067F">
        <w:rPr>
          <w:rFonts w:ascii="Aptos" w:hAnsi="Aptos" w:cs="Arial"/>
          <w:color w:val="000000" w:themeColor="text1"/>
        </w:rPr>
        <w:t xml:space="preserve"> connectivity and communication platforms; and that this must be an initial focus of</w:t>
      </w:r>
      <w:r w:rsidR="00324D50" w:rsidRPr="235D067F">
        <w:rPr>
          <w:rFonts w:ascii="Aptos" w:hAnsi="Aptos" w:cs="Arial"/>
          <w:color w:val="000000" w:themeColor="text1"/>
        </w:rPr>
        <w:t xml:space="preserve"> investment</w:t>
      </w:r>
      <w:r w:rsidR="00D062DD" w:rsidRPr="235D067F">
        <w:rPr>
          <w:rFonts w:ascii="Aptos" w:hAnsi="Aptos" w:cs="Arial"/>
          <w:color w:val="000000" w:themeColor="text1"/>
        </w:rPr>
        <w:t xml:space="preserve"> </w:t>
      </w:r>
      <w:sdt>
        <w:sdtPr>
          <w:rPr>
            <w:rFonts w:ascii="Aptos" w:hAnsi="Aptos" w:cs="Arial"/>
            <w:color w:val="000000"/>
          </w:rPr>
          <w:tag w:val="MENDELEY_CITATION_v3_eyJjaXRhdGlvbklEIjoiTUVOREVMRVlfQ0lUQVRJT05fMmNlZWFhMGQtMmZmNy00YTYwLWFmZTUtNjEwNzBiYjMwZGVm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
          <w:id w:val="-1783645611"/>
          <w:placeholder>
            <w:docPart w:val="396CDB35E69C46FEA4FC2A3A6DA61DB3"/>
          </w:placeholder>
        </w:sdtPr>
        <w:sdtEndPr/>
        <w:sdtContent>
          <w:r w:rsidR="00B473DC" w:rsidRPr="00B473DC">
            <w:rPr>
              <w:rFonts w:ascii="Aptos" w:hAnsi="Aptos" w:cs="Arial"/>
              <w:color w:val="000000"/>
            </w:rPr>
            <w:t>(CAVUHB, 2020)</w:t>
          </w:r>
        </w:sdtContent>
      </w:sdt>
      <w:r w:rsidR="00D062DD" w:rsidRPr="235D067F">
        <w:rPr>
          <w:rFonts w:ascii="Aptos" w:hAnsi="Aptos" w:cs="Arial"/>
          <w:color w:val="000000" w:themeColor="text1"/>
        </w:rPr>
        <w:t xml:space="preserve">. </w:t>
      </w:r>
      <w:r w:rsidR="006367DC" w:rsidRPr="235D067F">
        <w:rPr>
          <w:rFonts w:ascii="Aptos" w:hAnsi="Aptos" w:cs="Arial"/>
          <w:color w:val="000000" w:themeColor="text1"/>
        </w:rPr>
        <w:t>Addressing the planned architecture of health board systems, the strategy considers</w:t>
      </w:r>
      <w:r w:rsidR="00626E38" w:rsidRPr="235D067F">
        <w:rPr>
          <w:rFonts w:ascii="Aptos" w:hAnsi="Aptos" w:cs="Arial"/>
          <w:color w:val="000000" w:themeColor="text1"/>
        </w:rPr>
        <w:t xml:space="preserve"> historical approaches in Wales</w:t>
      </w:r>
      <w:r w:rsidR="00C252EB" w:rsidRPr="235D067F">
        <w:rPr>
          <w:rFonts w:ascii="Aptos" w:hAnsi="Aptos" w:cs="Arial"/>
          <w:color w:val="000000" w:themeColor="text1"/>
        </w:rPr>
        <w:t xml:space="preserve"> </w:t>
      </w:r>
      <w:r w:rsidR="00980A98" w:rsidRPr="235D067F">
        <w:rPr>
          <w:rFonts w:ascii="Aptos" w:hAnsi="Aptos" w:cs="Arial"/>
          <w:color w:val="000000" w:themeColor="text1"/>
        </w:rPr>
        <w:t>and</w:t>
      </w:r>
      <w:r w:rsidR="00C252EB" w:rsidRPr="235D067F">
        <w:rPr>
          <w:rFonts w:ascii="Aptos" w:hAnsi="Aptos" w:cs="Arial"/>
          <w:color w:val="000000" w:themeColor="text1"/>
        </w:rPr>
        <w:t xml:space="preserve"> compar</w:t>
      </w:r>
      <w:r w:rsidR="00980A98" w:rsidRPr="235D067F">
        <w:rPr>
          <w:rFonts w:ascii="Aptos" w:hAnsi="Aptos" w:cs="Arial"/>
          <w:color w:val="000000" w:themeColor="text1"/>
        </w:rPr>
        <w:t>es these</w:t>
      </w:r>
      <w:r w:rsidR="00C252EB" w:rsidRPr="235D067F">
        <w:rPr>
          <w:rFonts w:ascii="Aptos" w:hAnsi="Aptos" w:cs="Arial"/>
          <w:color w:val="000000" w:themeColor="text1"/>
        </w:rPr>
        <w:t xml:space="preserve"> with organisations in NHS England </w:t>
      </w:r>
      <w:r w:rsidR="00980A98" w:rsidRPr="235D067F">
        <w:rPr>
          <w:rFonts w:ascii="Aptos" w:hAnsi="Aptos" w:cs="Arial"/>
          <w:color w:val="000000" w:themeColor="text1"/>
        </w:rPr>
        <w:t>before</w:t>
      </w:r>
      <w:r w:rsidR="00C252EB" w:rsidRPr="235D067F">
        <w:rPr>
          <w:rFonts w:ascii="Aptos" w:hAnsi="Aptos" w:cs="Arial"/>
          <w:color w:val="000000" w:themeColor="text1"/>
        </w:rPr>
        <w:t xml:space="preserve"> </w:t>
      </w:r>
      <w:r w:rsidR="00980A98" w:rsidRPr="235D067F">
        <w:rPr>
          <w:rFonts w:ascii="Aptos" w:hAnsi="Aptos" w:cs="Arial"/>
          <w:color w:val="000000" w:themeColor="text1"/>
        </w:rPr>
        <w:t xml:space="preserve">advocating </w:t>
      </w:r>
      <w:r w:rsidR="00BF24F9" w:rsidRPr="235D067F">
        <w:rPr>
          <w:rFonts w:ascii="Aptos" w:hAnsi="Aptos" w:cs="Arial"/>
          <w:color w:val="000000" w:themeColor="text1"/>
        </w:rPr>
        <w:t xml:space="preserve">what it calls </w:t>
      </w:r>
      <w:r w:rsidR="00980A98" w:rsidRPr="235D067F">
        <w:rPr>
          <w:rFonts w:ascii="Aptos" w:hAnsi="Aptos" w:cs="Arial"/>
          <w:color w:val="000000" w:themeColor="text1"/>
        </w:rPr>
        <w:t>a</w:t>
      </w:r>
      <w:r w:rsidR="002C52C8" w:rsidRPr="235D067F">
        <w:rPr>
          <w:rFonts w:ascii="Aptos" w:hAnsi="Aptos" w:cs="Arial"/>
          <w:color w:val="000000" w:themeColor="text1"/>
        </w:rPr>
        <w:t>n ‘open platform’ approach</w:t>
      </w:r>
      <w:r w:rsidR="00173232" w:rsidRPr="235D067F">
        <w:rPr>
          <w:rFonts w:ascii="Aptos" w:hAnsi="Aptos" w:cs="Arial"/>
          <w:color w:val="000000" w:themeColor="text1"/>
        </w:rPr>
        <w:t xml:space="preserve"> to maximise interoperability and </w:t>
      </w:r>
      <w:r w:rsidR="00DD3F32" w:rsidRPr="235D067F">
        <w:rPr>
          <w:rFonts w:ascii="Aptos" w:hAnsi="Aptos" w:cs="Arial"/>
          <w:color w:val="000000" w:themeColor="text1"/>
        </w:rPr>
        <w:t xml:space="preserve">use of data </w:t>
      </w:r>
      <w:sdt>
        <w:sdtPr>
          <w:rPr>
            <w:rFonts w:ascii="Aptos" w:hAnsi="Aptos" w:cs="Arial"/>
            <w:color w:val="000000"/>
          </w:rPr>
          <w:tag w:val="MENDELEY_CITATION_v3_eyJjaXRhdGlvbklEIjoiTUVOREVMRVlfQ0lUQVRJT05fYmJmYzc3ZDItNDE5MC00YTFhLTgyYTEtZmEwZDRkNjhiZDQx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
          <w:id w:val="-1366446596"/>
          <w:placeholder>
            <w:docPart w:val="DefaultPlaceholder_-1854013440"/>
          </w:placeholder>
        </w:sdtPr>
        <w:sdtEndPr/>
        <w:sdtContent>
          <w:r w:rsidR="00B473DC" w:rsidRPr="00B473DC">
            <w:rPr>
              <w:rFonts w:ascii="Aptos" w:hAnsi="Aptos" w:cs="Arial"/>
              <w:color w:val="000000"/>
            </w:rPr>
            <w:t>(CAVUHB, 2020)</w:t>
          </w:r>
        </w:sdtContent>
      </w:sdt>
      <w:r w:rsidR="00DD3F32" w:rsidRPr="235D067F">
        <w:rPr>
          <w:rFonts w:ascii="Aptos" w:hAnsi="Aptos" w:cs="Arial"/>
          <w:color w:val="000000" w:themeColor="text1"/>
        </w:rPr>
        <w:t>.</w:t>
      </w:r>
      <w:r w:rsidR="00722F4B" w:rsidRPr="235D067F">
        <w:rPr>
          <w:rFonts w:ascii="Aptos" w:hAnsi="Aptos" w:cs="Arial"/>
          <w:color w:val="000000" w:themeColor="text1"/>
        </w:rPr>
        <w:t xml:space="preserve"> The accompanying roadmap</w:t>
      </w:r>
      <w:r w:rsidR="008B0458" w:rsidRPr="235D067F">
        <w:rPr>
          <w:rFonts w:ascii="Aptos" w:hAnsi="Aptos" w:cs="Arial"/>
          <w:color w:val="000000" w:themeColor="text1"/>
        </w:rPr>
        <w:t xml:space="preserve"> details</w:t>
      </w:r>
      <w:r w:rsidR="004362B5" w:rsidRPr="235D067F">
        <w:rPr>
          <w:rFonts w:ascii="Aptos" w:hAnsi="Aptos" w:cs="Arial"/>
          <w:color w:val="000000" w:themeColor="text1"/>
        </w:rPr>
        <w:t xml:space="preserve"> extensive plans for digital transformation by 2025</w:t>
      </w:r>
      <w:r w:rsidR="00AA321B" w:rsidRPr="235D067F">
        <w:rPr>
          <w:rFonts w:ascii="Aptos" w:hAnsi="Aptos" w:cs="Arial"/>
          <w:color w:val="000000" w:themeColor="text1"/>
        </w:rPr>
        <w:t xml:space="preserve"> (Figure 6)</w:t>
      </w:r>
      <w:r w:rsidR="00861D35" w:rsidRPr="235D067F">
        <w:rPr>
          <w:rFonts w:ascii="Aptos" w:hAnsi="Aptos" w:cs="Arial"/>
          <w:color w:val="000000" w:themeColor="text1"/>
        </w:rPr>
        <w:t>;</w:t>
      </w:r>
      <w:r w:rsidR="00140C1E" w:rsidRPr="235D067F">
        <w:rPr>
          <w:rFonts w:ascii="Aptos" w:hAnsi="Aptos" w:cs="Arial"/>
          <w:color w:val="000000" w:themeColor="text1"/>
        </w:rPr>
        <w:t xml:space="preserve"> covering</w:t>
      </w:r>
      <w:r w:rsidR="00BB6C59" w:rsidRPr="235D067F">
        <w:rPr>
          <w:rFonts w:ascii="Aptos" w:hAnsi="Aptos" w:cs="Arial"/>
          <w:color w:val="000000" w:themeColor="text1"/>
        </w:rPr>
        <w:t xml:space="preserve"> </w:t>
      </w:r>
      <w:r w:rsidR="00A314E8" w:rsidRPr="235D067F">
        <w:rPr>
          <w:rFonts w:ascii="Aptos" w:hAnsi="Aptos" w:cs="Arial"/>
          <w:color w:val="000000" w:themeColor="text1"/>
        </w:rPr>
        <w:t xml:space="preserve">areas as diverse as </w:t>
      </w:r>
      <w:r w:rsidR="00A02736" w:rsidRPr="235D067F">
        <w:rPr>
          <w:rFonts w:ascii="Aptos" w:hAnsi="Aptos" w:cs="Arial"/>
          <w:color w:val="000000" w:themeColor="text1"/>
        </w:rPr>
        <w:t xml:space="preserve">upgrading </w:t>
      </w:r>
      <w:r w:rsidR="000C1B01" w:rsidRPr="235D067F">
        <w:rPr>
          <w:rFonts w:ascii="Aptos" w:hAnsi="Aptos" w:cs="Arial"/>
          <w:color w:val="000000" w:themeColor="text1"/>
        </w:rPr>
        <w:t xml:space="preserve">computer </w:t>
      </w:r>
      <w:r w:rsidR="00A02736" w:rsidRPr="235D067F">
        <w:rPr>
          <w:rFonts w:ascii="Aptos" w:hAnsi="Aptos" w:cs="Arial"/>
          <w:color w:val="000000" w:themeColor="text1"/>
        </w:rPr>
        <w:t xml:space="preserve">infrastructure, </w:t>
      </w:r>
      <w:r w:rsidR="000C1B01" w:rsidRPr="235D067F">
        <w:rPr>
          <w:rFonts w:ascii="Aptos" w:hAnsi="Aptos" w:cs="Arial"/>
          <w:color w:val="000000" w:themeColor="text1"/>
        </w:rPr>
        <w:t xml:space="preserve">creating </w:t>
      </w:r>
      <w:r w:rsidR="00A02736" w:rsidRPr="235D067F">
        <w:rPr>
          <w:rFonts w:ascii="Aptos" w:hAnsi="Aptos" w:cs="Arial"/>
          <w:color w:val="000000" w:themeColor="text1"/>
        </w:rPr>
        <w:t>data repositories, automation with artificial intelligence,</w:t>
      </w:r>
      <w:r w:rsidR="00861D35" w:rsidRPr="235D067F">
        <w:rPr>
          <w:rFonts w:ascii="Aptos" w:hAnsi="Aptos" w:cs="Arial"/>
          <w:color w:val="000000" w:themeColor="text1"/>
        </w:rPr>
        <w:t xml:space="preserve"> patient portals</w:t>
      </w:r>
      <w:r w:rsidR="00D64696" w:rsidRPr="235D067F">
        <w:rPr>
          <w:rFonts w:ascii="Aptos" w:hAnsi="Aptos" w:cs="Arial"/>
          <w:color w:val="000000" w:themeColor="text1"/>
        </w:rPr>
        <w:t>, staff rostering</w:t>
      </w:r>
      <w:r w:rsidR="000F50D3" w:rsidRPr="235D067F">
        <w:rPr>
          <w:rFonts w:ascii="Aptos" w:hAnsi="Aptos" w:cs="Arial"/>
          <w:color w:val="000000" w:themeColor="text1"/>
        </w:rPr>
        <w:t xml:space="preserve"> and interoperability both internal and external to the health board </w:t>
      </w:r>
      <w:sdt>
        <w:sdtPr>
          <w:rPr>
            <w:rFonts w:ascii="Aptos" w:hAnsi="Aptos" w:cs="Arial"/>
            <w:color w:val="000000"/>
          </w:rPr>
          <w:tag w:val="MENDELEY_CITATION_v3_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"/>
          <w:id w:val="1018433106"/>
          <w:placeholder>
            <w:docPart w:val="DefaultPlaceholder_-1854013440"/>
          </w:placeholder>
        </w:sdtPr>
        <w:sdtEndPr/>
        <w:sdtContent>
          <w:r w:rsidR="00B473DC" w:rsidRPr="00B473DC">
            <w:rPr>
              <w:rFonts w:ascii="Aptos" w:hAnsi="Aptos" w:cs="Arial"/>
              <w:color w:val="000000"/>
            </w:rPr>
            <w:t>(CAVUHB, 2021b)</w:t>
          </w:r>
        </w:sdtContent>
      </w:sdt>
      <w:r w:rsidR="000F50D3" w:rsidRPr="235D067F">
        <w:rPr>
          <w:rFonts w:ascii="Aptos" w:hAnsi="Aptos" w:cs="Arial"/>
          <w:color w:val="000000" w:themeColor="text1"/>
        </w:rPr>
        <w:t>.</w:t>
      </w:r>
    </w:p>
    <w:p w14:paraId="0D25AD1B" w14:textId="762C1B1C" w:rsidR="00BD4817" w:rsidRDefault="0075603A" w:rsidP="00664E92">
      <w:pPr>
        <w:jc w:val="center"/>
        <w:rPr>
          <w:rFonts w:ascii="Aptos" w:hAnsi="Aptos" w:cs="Arial"/>
          <w:color w:val="000000"/>
        </w:rPr>
      </w:pPr>
      <w:r w:rsidRPr="0075603A">
        <w:rPr>
          <w:rFonts w:ascii="Aptos" w:hAnsi="Aptos" w:cs="Arial"/>
          <w:noProof/>
          <w:color w:val="000000"/>
        </w:rPr>
        <w:drawing>
          <wp:anchor distT="0" distB="0" distL="114300" distR="114300" simplePos="0" relativeHeight="251658244" behindDoc="0" locked="0" layoutInCell="1" allowOverlap="1" wp14:anchorId="03CD39F5" wp14:editId="3351C44A">
            <wp:simplePos x="0" y="0"/>
            <wp:positionH relativeFrom="column">
              <wp:posOffset>0</wp:posOffset>
            </wp:positionH>
            <wp:positionV relativeFrom="paragraph">
              <wp:posOffset>-1270</wp:posOffset>
            </wp:positionV>
            <wp:extent cx="6645910" cy="3472815"/>
            <wp:effectExtent l="0" t="0" r="2540" b="0"/>
            <wp:wrapTopAndBottom/>
            <wp:docPr id="635914466" name="Picture 1" descr="A diagram of a strateg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914466" name="Picture 1" descr="A diagram of a strategy&#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6645910" cy="3472815"/>
                    </a:xfrm>
                    <a:prstGeom prst="rect">
                      <a:avLst/>
                    </a:prstGeom>
                  </pic:spPr>
                </pic:pic>
              </a:graphicData>
            </a:graphic>
            <wp14:sizeRelH relativeFrom="page">
              <wp14:pctWidth>0</wp14:pctWidth>
            </wp14:sizeRelH>
            <wp14:sizeRelV relativeFrom="page">
              <wp14:pctHeight>0</wp14:pctHeight>
            </wp14:sizeRelV>
          </wp:anchor>
        </w:drawing>
      </w:r>
      <w:r>
        <w:rPr>
          <w:rFonts w:ascii="Aptos" w:hAnsi="Aptos" w:cs="Arial"/>
          <w:color w:val="000000"/>
          <w:sz w:val="20"/>
          <w:szCs w:val="20"/>
        </w:rPr>
        <w:t>Figure 6:</w:t>
      </w:r>
      <w:r w:rsidR="00630BD4">
        <w:rPr>
          <w:rFonts w:ascii="Aptos" w:hAnsi="Aptos" w:cs="Arial"/>
          <w:color w:val="000000"/>
          <w:sz w:val="20"/>
          <w:szCs w:val="20"/>
        </w:rPr>
        <w:t xml:space="preserve"> CAVUHB Roadmap for delivery of the digital strategy</w:t>
      </w:r>
      <w:r w:rsidR="00664E92">
        <w:rPr>
          <w:rFonts w:ascii="Aptos" w:hAnsi="Aptos" w:cs="Arial"/>
          <w:color w:val="000000"/>
          <w:sz w:val="20"/>
          <w:szCs w:val="20"/>
        </w:rPr>
        <w:t xml:space="preserve"> 2020 - 2025</w:t>
      </w:r>
      <w:r w:rsidR="00630BD4">
        <w:rPr>
          <w:rFonts w:ascii="Aptos" w:hAnsi="Aptos" w:cs="Arial"/>
          <w:color w:val="000000"/>
          <w:sz w:val="20"/>
          <w:szCs w:val="20"/>
        </w:rPr>
        <w:t xml:space="preserve"> </w:t>
      </w:r>
      <w:sdt>
        <w:sdtPr>
          <w:rPr>
            <w:rFonts w:ascii="Aptos" w:hAnsi="Aptos" w:cs="Arial"/>
            <w:color w:val="000000"/>
            <w:sz w:val="20"/>
            <w:szCs w:val="20"/>
          </w:rPr>
          <w:tag w:val="MENDELEY_CITATION_v3_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"/>
          <w:id w:val="-2054693868"/>
          <w:placeholder>
            <w:docPart w:val="DefaultPlaceholder_-1854013440"/>
          </w:placeholder>
        </w:sdtPr>
        <w:sdtEndPr/>
        <w:sdtContent>
          <w:r w:rsidR="00B473DC" w:rsidRPr="00B473DC">
            <w:rPr>
              <w:rFonts w:ascii="Aptos" w:hAnsi="Aptos" w:cs="Arial"/>
              <w:color w:val="000000"/>
              <w:sz w:val="20"/>
              <w:szCs w:val="20"/>
            </w:rPr>
            <w:t>(CAVUHB, 2021b)</w:t>
          </w:r>
        </w:sdtContent>
      </w:sdt>
      <w:r w:rsidR="00664E92">
        <w:rPr>
          <w:rFonts w:ascii="Aptos" w:hAnsi="Aptos" w:cs="Arial"/>
          <w:color w:val="000000"/>
          <w:sz w:val="20"/>
          <w:szCs w:val="20"/>
        </w:rPr>
        <w:t>.</w:t>
      </w:r>
    </w:p>
    <w:p w14:paraId="64DA0D56" w14:textId="77777777" w:rsidR="00664E92" w:rsidRPr="00664E92" w:rsidRDefault="00664E92" w:rsidP="00664E92">
      <w:pPr>
        <w:jc w:val="center"/>
        <w:rPr>
          <w:rFonts w:ascii="Aptos" w:hAnsi="Aptos" w:cs="Arial"/>
          <w:color w:val="000000"/>
        </w:rPr>
      </w:pPr>
    </w:p>
    <w:p w14:paraId="7D24F984" w14:textId="22F3A709" w:rsidR="004679E1" w:rsidRDefault="00C75A8B" w:rsidP="003C73C7">
      <w:pPr>
        <w:rPr>
          <w:rFonts w:ascii="Aptos" w:hAnsi="Aptos" w:cs="Arial"/>
          <w:color w:val="000000"/>
        </w:rPr>
      </w:pPr>
      <w:r>
        <w:rPr>
          <w:rFonts w:cs="Arial"/>
        </w:rPr>
        <w:t>Despite these ambitious plans,</w:t>
      </w:r>
      <w:r w:rsidR="00EA15FF">
        <w:rPr>
          <w:rFonts w:cs="Arial"/>
        </w:rPr>
        <w:t xml:space="preserve"> and i</w:t>
      </w:r>
      <w:r w:rsidR="0088764D">
        <w:rPr>
          <w:rFonts w:cs="Arial"/>
        </w:rPr>
        <w:t xml:space="preserve">n common with all NHS organisations in Wales, the digital maturity of CAVUHB </w:t>
      </w:r>
      <w:proofErr w:type="gramStart"/>
      <w:r w:rsidR="0088764D">
        <w:rPr>
          <w:rFonts w:cs="Arial"/>
        </w:rPr>
        <w:t>lags behind</w:t>
      </w:r>
      <w:proofErr w:type="gramEnd"/>
      <w:r w:rsidR="0088764D">
        <w:rPr>
          <w:rFonts w:cs="Arial"/>
        </w:rPr>
        <w:t xml:space="preserve"> comparable organisations across the UK and internationally </w:t>
      </w:r>
      <w:sdt>
        <w:sdtPr>
          <w:rPr>
            <w:rFonts w:ascii="Aptos" w:hAnsi="Aptos" w:cs="Arial"/>
            <w:color w:val="000000"/>
          </w:rPr>
          <w:tag w:val="MENDELEY_CITATION_v3_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"/>
          <w:id w:val="-1591232123"/>
          <w:placeholder>
            <w:docPart w:val="2FEA425551CB264EAC17D164BA9131D7"/>
          </w:placeholder>
        </w:sdtPr>
        <w:sdtEndPr/>
        <w:sdtContent>
          <w:r w:rsidR="00B473DC" w:rsidRPr="00B473DC">
            <w:rPr>
              <w:rFonts w:ascii="Aptos" w:hAnsi="Aptos" w:cs="Arial"/>
              <w:color w:val="000000"/>
            </w:rPr>
            <w:t>(Welsh Government, 2025a)</w:t>
          </w:r>
        </w:sdtContent>
      </w:sdt>
      <w:r w:rsidR="0088764D">
        <w:rPr>
          <w:rFonts w:ascii="Aptos" w:hAnsi="Aptos" w:cs="Arial"/>
          <w:color w:val="000000"/>
        </w:rPr>
        <w:t xml:space="preserve">. A recent </w:t>
      </w:r>
      <w:r w:rsidR="00A746BF">
        <w:rPr>
          <w:rFonts w:ascii="Aptos" w:hAnsi="Aptos" w:cs="Arial"/>
          <w:color w:val="000000"/>
        </w:rPr>
        <w:t>self-</w:t>
      </w:r>
      <w:r w:rsidR="0088764D">
        <w:rPr>
          <w:rFonts w:ascii="Aptos" w:hAnsi="Aptos" w:cs="Arial"/>
          <w:color w:val="000000"/>
        </w:rPr>
        <w:t>assessment</w:t>
      </w:r>
      <w:r w:rsidR="00A746BF">
        <w:rPr>
          <w:rFonts w:ascii="Aptos" w:hAnsi="Aptos" w:cs="Arial"/>
          <w:color w:val="000000"/>
        </w:rPr>
        <w:t xml:space="preserve"> by the health board</w:t>
      </w:r>
      <w:r w:rsidR="00E17803">
        <w:rPr>
          <w:rFonts w:ascii="Aptos" w:hAnsi="Aptos" w:cs="Arial"/>
          <w:color w:val="000000"/>
        </w:rPr>
        <w:t>,</w:t>
      </w:r>
      <w:r w:rsidR="0088764D">
        <w:rPr>
          <w:rFonts w:ascii="Aptos" w:hAnsi="Aptos" w:cs="Arial"/>
          <w:color w:val="000000"/>
        </w:rPr>
        <w:t xml:space="preserve"> using the 7 stage Electronic Medical Record Adoption Model (EMRAM) </w:t>
      </w:r>
      <w:sdt>
        <w:sdtPr>
          <w:rPr>
            <w:rFonts w:ascii="Aptos" w:hAnsi="Aptos" w:cs="Arial"/>
            <w:color w:val="000000"/>
          </w:rPr>
          <w:tag w:val="MENDELEY_CITATION_v3_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"/>
          <w:id w:val="-291826603"/>
          <w:placeholder>
            <w:docPart w:val="2FEA425551CB264EAC17D164BA9131D7"/>
          </w:placeholder>
        </w:sdtPr>
        <w:sdtEndPr/>
        <w:sdtContent>
          <w:r w:rsidR="00B473DC" w:rsidRPr="00B473DC">
            <w:rPr>
              <w:rFonts w:ascii="Aptos" w:hAnsi="Aptos" w:cs="Arial"/>
              <w:color w:val="000000"/>
            </w:rPr>
            <w:t>(HIMSS, 2026)</w:t>
          </w:r>
        </w:sdtContent>
      </w:sdt>
      <w:r w:rsidR="00E17803">
        <w:rPr>
          <w:rFonts w:ascii="Aptos" w:hAnsi="Aptos" w:cs="Arial"/>
          <w:color w:val="000000"/>
        </w:rPr>
        <w:t>,</w:t>
      </w:r>
      <w:r w:rsidR="0088764D">
        <w:rPr>
          <w:rFonts w:ascii="Aptos" w:hAnsi="Aptos" w:cs="Arial"/>
          <w:color w:val="000000"/>
        </w:rPr>
        <w:t xml:space="preserve"> found CAVUHB to be at stage 1 and behind all other health boards in its progress towards achieving stage 2 </w:t>
      </w:r>
      <w:sdt>
        <w:sdtPr>
          <w:rPr>
            <w:rFonts w:ascii="Aptos" w:hAnsi="Aptos" w:cs="Arial"/>
            <w:color w:val="000000"/>
          </w:rPr>
          <w:tag w:val="MENDELEY_CITATION_v3_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"/>
          <w:id w:val="892385701"/>
          <w:placeholder>
            <w:docPart w:val="2FEA425551CB264EAC17D164BA9131D7"/>
          </w:placeholder>
        </w:sdtPr>
        <w:sdtEndPr/>
        <w:sdtContent>
          <w:r w:rsidR="00B473DC" w:rsidRPr="00B473DC">
            <w:rPr>
              <w:rFonts w:ascii="Aptos" w:hAnsi="Aptos" w:cs="Arial"/>
              <w:color w:val="000000"/>
            </w:rPr>
            <w:t>(Welsh Government, 2025a)</w:t>
          </w:r>
        </w:sdtContent>
      </w:sdt>
      <w:r w:rsidR="0088764D">
        <w:rPr>
          <w:rFonts w:ascii="Aptos" w:hAnsi="Aptos" w:cs="Arial"/>
          <w:color w:val="000000"/>
        </w:rPr>
        <w:t>.</w:t>
      </w:r>
      <w:r w:rsidR="00065BF3">
        <w:rPr>
          <w:rFonts w:ascii="Aptos" w:hAnsi="Aptos" w:cs="Arial"/>
          <w:color w:val="000000"/>
        </w:rPr>
        <w:t xml:space="preserve"> </w:t>
      </w:r>
      <w:r w:rsidR="008E1F67">
        <w:rPr>
          <w:rFonts w:ascii="Aptos" w:hAnsi="Aptos" w:cs="Arial"/>
          <w:color w:val="000000"/>
        </w:rPr>
        <w:t xml:space="preserve">Stage 1 indicates the </w:t>
      </w:r>
      <w:r w:rsidR="00A05E6E">
        <w:rPr>
          <w:rFonts w:ascii="Aptos" w:hAnsi="Aptos" w:cs="Arial"/>
          <w:color w:val="000000"/>
        </w:rPr>
        <w:t>use of ancillar</w:t>
      </w:r>
      <w:r w:rsidR="00FD6CF5">
        <w:rPr>
          <w:rFonts w:ascii="Aptos" w:hAnsi="Aptos" w:cs="Arial"/>
          <w:color w:val="000000"/>
        </w:rPr>
        <w:t xml:space="preserve">y digital systems such as </w:t>
      </w:r>
      <w:r w:rsidR="005673AF">
        <w:rPr>
          <w:rFonts w:ascii="Aptos" w:hAnsi="Aptos" w:cs="Arial"/>
          <w:color w:val="000000"/>
        </w:rPr>
        <w:t xml:space="preserve">laboratory, pharmacy and radiology information systems, which form the foundation for </w:t>
      </w:r>
      <w:r w:rsidR="00FC0972">
        <w:rPr>
          <w:rFonts w:ascii="Aptos" w:hAnsi="Aptos" w:cs="Arial"/>
          <w:color w:val="000000"/>
        </w:rPr>
        <w:t xml:space="preserve">future electronic medical record developments </w:t>
      </w:r>
      <w:sdt>
        <w:sdtPr>
          <w:rPr>
            <w:rFonts w:ascii="Aptos" w:hAnsi="Aptos" w:cs="Arial"/>
            <w:color w:val="000000"/>
          </w:rPr>
          <w:tag w:val="MENDELEY_CITATION_v3_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"/>
          <w:id w:val="41482090"/>
          <w:placeholder>
            <w:docPart w:val="DefaultPlaceholder_-1854013440"/>
          </w:placeholder>
        </w:sdtPr>
        <w:sdtEndPr/>
        <w:sdtContent>
          <w:r w:rsidR="00B473DC" w:rsidRPr="00B473DC">
            <w:rPr>
              <w:rFonts w:ascii="Aptos" w:hAnsi="Aptos" w:cs="Arial"/>
              <w:color w:val="000000"/>
            </w:rPr>
            <w:t xml:space="preserve">(HIMSS, </w:t>
          </w:r>
          <w:r w:rsidR="00B473DC" w:rsidRPr="00B473DC">
            <w:rPr>
              <w:rFonts w:ascii="Aptos" w:hAnsi="Aptos" w:cs="Arial"/>
              <w:color w:val="000000"/>
            </w:rPr>
            <w:lastRenderedPageBreak/>
            <w:t>2026)</w:t>
          </w:r>
        </w:sdtContent>
      </w:sdt>
      <w:r w:rsidR="00FC0972">
        <w:rPr>
          <w:rFonts w:ascii="Aptos" w:hAnsi="Aptos" w:cs="Arial"/>
          <w:color w:val="000000"/>
        </w:rPr>
        <w:t xml:space="preserve">. </w:t>
      </w:r>
      <w:r w:rsidR="005650BA">
        <w:rPr>
          <w:rFonts w:ascii="Aptos" w:hAnsi="Aptos" w:cs="Arial"/>
          <w:color w:val="000000"/>
        </w:rPr>
        <w:t xml:space="preserve">CAVUHB has digital systems in these areas however </w:t>
      </w:r>
      <w:r w:rsidR="0096225D">
        <w:rPr>
          <w:rFonts w:ascii="Aptos" w:hAnsi="Aptos" w:cs="Arial"/>
          <w:color w:val="000000"/>
        </w:rPr>
        <w:t>the</w:t>
      </w:r>
      <w:r w:rsidR="00956203">
        <w:rPr>
          <w:rFonts w:ascii="Aptos" w:hAnsi="Aptos" w:cs="Arial"/>
          <w:color w:val="000000"/>
        </w:rPr>
        <w:t xml:space="preserve">y do not meet </w:t>
      </w:r>
      <w:r w:rsidR="00970B0A">
        <w:rPr>
          <w:rFonts w:ascii="Aptos" w:hAnsi="Aptos" w:cs="Arial"/>
          <w:color w:val="000000"/>
        </w:rPr>
        <w:t xml:space="preserve">modern </w:t>
      </w:r>
      <w:r w:rsidR="003C73C7">
        <w:rPr>
          <w:rFonts w:ascii="Aptos" w:hAnsi="Aptos" w:cs="Arial"/>
          <w:color w:val="000000"/>
        </w:rPr>
        <w:t xml:space="preserve">standards for </w:t>
      </w:r>
      <w:r w:rsidR="006A0E82">
        <w:rPr>
          <w:rFonts w:ascii="Aptos" w:hAnsi="Aptos" w:cs="Arial"/>
          <w:color w:val="000000"/>
        </w:rPr>
        <w:t>interoperability,</w:t>
      </w:r>
      <w:r w:rsidR="005B68F3">
        <w:rPr>
          <w:rFonts w:ascii="Aptos" w:hAnsi="Aptos" w:cs="Arial"/>
          <w:color w:val="000000"/>
        </w:rPr>
        <w:t xml:space="preserve"> and </w:t>
      </w:r>
      <w:r w:rsidR="00233E0F">
        <w:rPr>
          <w:rFonts w:ascii="Aptos" w:hAnsi="Aptos" w:cs="Arial"/>
          <w:color w:val="000000"/>
        </w:rPr>
        <w:t xml:space="preserve">the radiology system </w:t>
      </w:r>
      <w:r w:rsidR="005B68F3">
        <w:rPr>
          <w:rFonts w:ascii="Aptos" w:hAnsi="Aptos" w:cs="Arial"/>
          <w:color w:val="000000"/>
        </w:rPr>
        <w:t>feature</w:t>
      </w:r>
      <w:r w:rsidR="00233E0F">
        <w:rPr>
          <w:rFonts w:ascii="Aptos" w:hAnsi="Aptos" w:cs="Arial"/>
          <w:color w:val="000000"/>
        </w:rPr>
        <w:t>s</w:t>
      </w:r>
      <w:r w:rsidR="005B68F3">
        <w:rPr>
          <w:rFonts w:ascii="Aptos" w:hAnsi="Aptos" w:cs="Arial"/>
          <w:color w:val="000000"/>
        </w:rPr>
        <w:t xml:space="preserve"> on the organisation</w:t>
      </w:r>
      <w:r w:rsidR="00233E0F">
        <w:rPr>
          <w:rFonts w:ascii="Aptos" w:hAnsi="Aptos" w:cs="Arial"/>
          <w:color w:val="000000"/>
        </w:rPr>
        <w:t>’s</w:t>
      </w:r>
      <w:r w:rsidR="005B68F3">
        <w:rPr>
          <w:rFonts w:ascii="Aptos" w:hAnsi="Aptos" w:cs="Arial"/>
          <w:color w:val="000000"/>
        </w:rPr>
        <w:t xml:space="preserve"> risk register as a result </w:t>
      </w:r>
      <w:sdt>
        <w:sdtPr>
          <w:rPr>
            <w:rFonts w:ascii="Aptos" w:hAnsi="Aptos" w:cs="Arial"/>
            <w:color w:val="000000"/>
          </w:rPr>
          <w:tag w:val="MENDELEY_CITATION_v3_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"/>
          <w:id w:val="372886315"/>
          <w:placeholder>
            <w:docPart w:val="DefaultPlaceholder_-1854013440"/>
          </w:placeholder>
        </w:sdtPr>
        <w:sdtEndPr/>
        <w:sdtContent>
          <w:r w:rsidR="00B473DC" w:rsidRPr="00B473DC">
            <w:rPr>
              <w:rFonts w:ascii="Aptos" w:hAnsi="Aptos" w:cs="Arial"/>
              <w:color w:val="000000"/>
            </w:rPr>
            <w:t>(CAVUHB, 2026b)</w:t>
          </w:r>
        </w:sdtContent>
      </w:sdt>
      <w:r w:rsidR="00233E0F">
        <w:rPr>
          <w:rFonts w:ascii="Aptos" w:hAnsi="Aptos" w:cs="Arial"/>
          <w:color w:val="000000"/>
        </w:rPr>
        <w:t>.</w:t>
      </w:r>
      <w:r w:rsidR="003C73C7">
        <w:rPr>
          <w:rFonts w:ascii="Aptos" w:hAnsi="Aptos" w:cs="Arial"/>
          <w:color w:val="000000"/>
        </w:rPr>
        <w:t xml:space="preserve"> </w:t>
      </w:r>
      <w:r w:rsidR="00233E0F">
        <w:rPr>
          <w:rFonts w:ascii="Aptos" w:hAnsi="Aptos" w:cs="Arial"/>
          <w:color w:val="000000"/>
        </w:rPr>
        <w:t>N</w:t>
      </w:r>
      <w:r w:rsidR="0096225D">
        <w:rPr>
          <w:rFonts w:ascii="Aptos" w:hAnsi="Aptos" w:cs="Arial"/>
          <w:color w:val="000000"/>
        </w:rPr>
        <w:t xml:space="preserve">ational programmes are </w:t>
      </w:r>
      <w:r w:rsidR="003C73C7">
        <w:rPr>
          <w:rFonts w:ascii="Aptos" w:hAnsi="Aptos" w:cs="Arial"/>
          <w:color w:val="000000"/>
        </w:rPr>
        <w:t xml:space="preserve">underway </w:t>
      </w:r>
      <w:r w:rsidR="005C7D2E">
        <w:rPr>
          <w:rFonts w:ascii="Aptos" w:hAnsi="Aptos" w:cs="Arial"/>
          <w:color w:val="000000"/>
        </w:rPr>
        <w:t xml:space="preserve">to replace </w:t>
      </w:r>
      <w:r w:rsidR="005A7752">
        <w:rPr>
          <w:rFonts w:ascii="Aptos" w:hAnsi="Aptos" w:cs="Arial"/>
          <w:color w:val="000000"/>
        </w:rPr>
        <w:t>all three</w:t>
      </w:r>
      <w:r w:rsidR="007B6567">
        <w:rPr>
          <w:rFonts w:ascii="Aptos" w:hAnsi="Aptos" w:cs="Arial"/>
          <w:color w:val="000000"/>
        </w:rPr>
        <w:t xml:space="preserve"> of these systems</w:t>
      </w:r>
      <w:r w:rsidR="005A7752">
        <w:rPr>
          <w:rFonts w:ascii="Aptos" w:hAnsi="Aptos" w:cs="Arial"/>
          <w:color w:val="000000"/>
        </w:rPr>
        <w:t xml:space="preserve"> across Wales with </w:t>
      </w:r>
      <w:r w:rsidR="00970B0A">
        <w:rPr>
          <w:rFonts w:ascii="Aptos" w:hAnsi="Aptos" w:cs="Arial"/>
          <w:color w:val="000000"/>
        </w:rPr>
        <w:t>new</w:t>
      </w:r>
      <w:r w:rsidR="00F630B5">
        <w:rPr>
          <w:rFonts w:ascii="Aptos" w:hAnsi="Aptos" w:cs="Arial"/>
          <w:color w:val="000000"/>
        </w:rPr>
        <w:t xml:space="preserve"> solutions</w:t>
      </w:r>
      <w:r w:rsidR="0095783B">
        <w:rPr>
          <w:rFonts w:ascii="Aptos" w:hAnsi="Aptos" w:cs="Arial"/>
          <w:color w:val="000000"/>
        </w:rPr>
        <w:t xml:space="preserve"> although these programmes have experienced significant delays</w:t>
      </w:r>
      <w:r w:rsidR="00F630B5">
        <w:rPr>
          <w:rFonts w:ascii="Aptos" w:hAnsi="Aptos" w:cs="Arial"/>
          <w:color w:val="000000"/>
        </w:rPr>
        <w:t xml:space="preserve"> </w:t>
      </w:r>
      <w:sdt>
        <w:sdtPr>
          <w:rPr>
            <w:rFonts w:ascii="Aptos" w:hAnsi="Aptos" w:cs="Arial"/>
            <w:color w:val="000000"/>
          </w:rPr>
          <w:tag w:val="MENDELEY_CITATION_v3_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"/>
          <w:id w:val="-373622717"/>
          <w:placeholder>
            <w:docPart w:val="DefaultPlaceholder_-1854013440"/>
          </w:placeholder>
        </w:sdtPr>
        <w:sdtEndPr/>
        <w:sdtContent>
          <w:r w:rsidR="00B473DC" w:rsidRPr="00B473DC">
            <w:rPr>
              <w:rFonts w:ascii="Aptos" w:hAnsi="Aptos" w:cs="Arial"/>
              <w:color w:val="000000"/>
            </w:rPr>
            <w:t>(Welsh Government, 2023)</w:t>
          </w:r>
        </w:sdtContent>
      </w:sdt>
      <w:r w:rsidR="00F630B5">
        <w:rPr>
          <w:rFonts w:ascii="Aptos" w:hAnsi="Aptos" w:cs="Arial"/>
          <w:color w:val="000000"/>
        </w:rPr>
        <w:t>.</w:t>
      </w:r>
      <w:r w:rsidR="007C3AD2">
        <w:rPr>
          <w:rFonts w:ascii="Aptos" w:hAnsi="Aptos" w:cs="Arial"/>
          <w:color w:val="000000"/>
        </w:rPr>
        <w:t xml:space="preserve"> In addition, CAVUHB</w:t>
      </w:r>
      <w:r w:rsidR="006E5790">
        <w:rPr>
          <w:rFonts w:ascii="Aptos" w:hAnsi="Aptos" w:cs="Arial"/>
          <w:color w:val="000000"/>
        </w:rPr>
        <w:t xml:space="preserve"> is an outlier in Wales as it</w:t>
      </w:r>
      <w:r w:rsidR="007C3AD2">
        <w:rPr>
          <w:rFonts w:ascii="Aptos" w:hAnsi="Aptos" w:cs="Arial"/>
          <w:color w:val="000000"/>
        </w:rPr>
        <w:t xml:space="preserve"> does not use the Welsh Patient Administration</w:t>
      </w:r>
      <w:r w:rsidR="006E5790">
        <w:rPr>
          <w:rFonts w:ascii="Aptos" w:hAnsi="Aptos" w:cs="Arial"/>
          <w:color w:val="000000"/>
        </w:rPr>
        <w:t xml:space="preserve"> System</w:t>
      </w:r>
      <w:r w:rsidR="007C3AD2">
        <w:rPr>
          <w:rFonts w:ascii="Aptos" w:hAnsi="Aptos" w:cs="Arial"/>
          <w:color w:val="000000"/>
        </w:rPr>
        <w:t xml:space="preserve"> (WPAS)</w:t>
      </w:r>
      <w:r w:rsidR="006E5790">
        <w:rPr>
          <w:rFonts w:ascii="Aptos" w:hAnsi="Aptos" w:cs="Arial"/>
          <w:color w:val="000000"/>
        </w:rPr>
        <w:t xml:space="preserve">, instead </w:t>
      </w:r>
      <w:r w:rsidR="00807C15">
        <w:rPr>
          <w:rFonts w:ascii="Aptos" w:hAnsi="Aptos" w:cs="Arial"/>
          <w:color w:val="000000"/>
        </w:rPr>
        <w:t xml:space="preserve">using a </w:t>
      </w:r>
      <w:r w:rsidR="0090492D">
        <w:rPr>
          <w:rFonts w:ascii="Aptos" w:hAnsi="Aptos" w:cs="Arial"/>
          <w:color w:val="000000"/>
        </w:rPr>
        <w:t>local</w:t>
      </w:r>
      <w:r w:rsidR="00807C15">
        <w:rPr>
          <w:rFonts w:ascii="Aptos" w:hAnsi="Aptos" w:cs="Arial"/>
          <w:color w:val="000000"/>
        </w:rPr>
        <w:t xml:space="preserve"> </w:t>
      </w:r>
      <w:r w:rsidR="008D5098">
        <w:rPr>
          <w:rFonts w:ascii="Aptos" w:hAnsi="Aptos" w:cs="Arial"/>
          <w:color w:val="000000"/>
        </w:rPr>
        <w:t>Patient Management S</w:t>
      </w:r>
      <w:r w:rsidR="00807C15">
        <w:rPr>
          <w:rFonts w:ascii="Aptos" w:hAnsi="Aptos" w:cs="Arial"/>
          <w:color w:val="000000"/>
        </w:rPr>
        <w:t>ystem</w:t>
      </w:r>
      <w:r w:rsidR="001826C8">
        <w:rPr>
          <w:rFonts w:ascii="Aptos" w:hAnsi="Aptos" w:cs="Arial"/>
          <w:color w:val="000000"/>
        </w:rPr>
        <w:t xml:space="preserve"> (PMS)</w:t>
      </w:r>
      <w:r w:rsidR="0090127C">
        <w:rPr>
          <w:rFonts w:ascii="Aptos" w:hAnsi="Aptos" w:cs="Arial"/>
          <w:color w:val="000000"/>
        </w:rPr>
        <w:t xml:space="preserve"> built using Oracle Database software</w:t>
      </w:r>
      <w:r w:rsidR="00A862A2">
        <w:rPr>
          <w:rFonts w:ascii="Aptos" w:hAnsi="Aptos" w:cs="Arial"/>
          <w:color w:val="000000"/>
        </w:rPr>
        <w:t xml:space="preserve"> </w:t>
      </w:r>
      <w:sdt>
        <w:sdtPr>
          <w:rPr>
            <w:rFonts w:ascii="Aptos" w:hAnsi="Aptos" w:cs="Arial"/>
            <w:color w:val="000000"/>
          </w:rPr>
          <w:tag w:val="MENDELEY_CITATION_v3_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"/>
          <w:id w:val="-366447203"/>
          <w:placeholder>
            <w:docPart w:val="DefaultPlaceholder_-1854013440"/>
          </w:placeholder>
        </w:sdtPr>
        <w:sdtEndPr/>
        <w:sdtContent>
          <w:r w:rsidR="00B473DC" w:rsidRPr="00B473DC">
            <w:rPr>
              <w:rFonts w:ascii="Aptos" w:hAnsi="Aptos" w:cs="Arial"/>
              <w:color w:val="000000"/>
            </w:rPr>
            <w:t>(NHSWSSP, 2026)</w:t>
          </w:r>
        </w:sdtContent>
      </w:sdt>
      <w:r w:rsidR="00F53A16">
        <w:rPr>
          <w:rFonts w:ascii="Aptos" w:hAnsi="Aptos" w:cs="Arial"/>
          <w:color w:val="000000"/>
        </w:rPr>
        <w:t>.</w:t>
      </w:r>
      <w:r w:rsidR="00807C15">
        <w:rPr>
          <w:rFonts w:ascii="Aptos" w:hAnsi="Aptos" w:cs="Arial"/>
          <w:color w:val="000000"/>
        </w:rPr>
        <w:t xml:space="preserve"> </w:t>
      </w:r>
      <w:r w:rsidR="00F53A16">
        <w:rPr>
          <w:rFonts w:ascii="Aptos" w:hAnsi="Aptos" w:cs="Arial"/>
          <w:color w:val="000000"/>
        </w:rPr>
        <w:t>This</w:t>
      </w:r>
      <w:r w:rsidR="00807C15">
        <w:rPr>
          <w:rFonts w:ascii="Aptos" w:hAnsi="Aptos" w:cs="Arial"/>
          <w:color w:val="000000"/>
        </w:rPr>
        <w:t xml:space="preserve"> </w:t>
      </w:r>
      <w:r w:rsidR="006D219A">
        <w:rPr>
          <w:rFonts w:ascii="Aptos" w:hAnsi="Aptos" w:cs="Arial"/>
          <w:color w:val="000000"/>
        </w:rPr>
        <w:t xml:space="preserve">limits interoperability with </w:t>
      </w:r>
      <w:r w:rsidR="00413BAA">
        <w:rPr>
          <w:rFonts w:ascii="Aptos" w:hAnsi="Aptos" w:cs="Arial"/>
          <w:color w:val="000000"/>
        </w:rPr>
        <w:t>other health boards and sharing of information</w:t>
      </w:r>
      <w:r w:rsidR="00EA7084">
        <w:rPr>
          <w:rFonts w:ascii="Aptos" w:hAnsi="Aptos" w:cs="Arial"/>
          <w:color w:val="000000"/>
        </w:rPr>
        <w:t xml:space="preserve"> which requires extensive technical </w:t>
      </w:r>
      <w:r w:rsidR="003D1FE7">
        <w:rPr>
          <w:rFonts w:ascii="Aptos" w:hAnsi="Aptos" w:cs="Arial"/>
          <w:color w:val="000000"/>
        </w:rPr>
        <w:t>development</w:t>
      </w:r>
      <w:r w:rsidR="00EA7084">
        <w:rPr>
          <w:rFonts w:ascii="Aptos" w:hAnsi="Aptos" w:cs="Arial"/>
          <w:color w:val="000000"/>
        </w:rPr>
        <w:t xml:space="preserve"> to overcome</w:t>
      </w:r>
      <w:r w:rsidR="00413BAA">
        <w:rPr>
          <w:rFonts w:ascii="Aptos" w:hAnsi="Aptos" w:cs="Arial"/>
          <w:color w:val="000000"/>
        </w:rPr>
        <w:t xml:space="preserve"> </w:t>
      </w:r>
      <w:sdt>
        <w:sdtPr>
          <w:rPr>
            <w:rFonts w:ascii="Aptos" w:hAnsi="Aptos" w:cs="Arial"/>
            <w:color w:val="000000"/>
          </w:rPr>
          <w:tag w:val="MENDELEY_CITATION_v3_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"/>
          <w:id w:val="215934837"/>
          <w:placeholder>
            <w:docPart w:val="DefaultPlaceholder_-1854013440"/>
          </w:placeholder>
        </w:sdtPr>
        <w:sdtEndPr/>
        <w:sdtContent>
          <w:r w:rsidR="00B473DC" w:rsidRPr="00B473DC">
            <w:rPr>
              <w:rFonts w:ascii="Aptos" w:hAnsi="Aptos" w:cs="Arial"/>
              <w:color w:val="000000"/>
            </w:rPr>
            <w:t>(DHCW, 2026a)</w:t>
          </w:r>
        </w:sdtContent>
      </w:sdt>
      <w:r w:rsidR="00413BAA">
        <w:rPr>
          <w:rFonts w:ascii="Aptos" w:hAnsi="Aptos" w:cs="Arial"/>
          <w:color w:val="000000"/>
        </w:rPr>
        <w:t>.</w:t>
      </w:r>
      <w:r w:rsidR="000E4130">
        <w:rPr>
          <w:rFonts w:ascii="Aptos" w:hAnsi="Aptos" w:cs="Arial"/>
          <w:color w:val="000000"/>
        </w:rPr>
        <w:t xml:space="preserve"> Cyber security risks are also </w:t>
      </w:r>
      <w:r w:rsidR="003D1FE7">
        <w:rPr>
          <w:rFonts w:ascii="Aptos" w:hAnsi="Aptos" w:cs="Arial"/>
          <w:color w:val="000000"/>
        </w:rPr>
        <w:t>recognised</w:t>
      </w:r>
      <w:r w:rsidR="00930505">
        <w:rPr>
          <w:rFonts w:ascii="Aptos" w:hAnsi="Aptos" w:cs="Arial"/>
          <w:color w:val="000000"/>
        </w:rPr>
        <w:t xml:space="preserve"> internally, </w:t>
      </w:r>
      <w:r w:rsidR="00112C74">
        <w:rPr>
          <w:rFonts w:ascii="Aptos" w:hAnsi="Aptos" w:cs="Arial"/>
          <w:color w:val="000000"/>
        </w:rPr>
        <w:t xml:space="preserve">especially in relation to the decentralised management of </w:t>
      </w:r>
      <w:r w:rsidR="00ED25B8">
        <w:rPr>
          <w:rFonts w:ascii="Aptos" w:hAnsi="Aptos" w:cs="Arial"/>
          <w:color w:val="000000"/>
        </w:rPr>
        <w:t xml:space="preserve">around 300 critical systems across the health board without adequate oversight and management </w:t>
      </w:r>
      <w:r w:rsidR="009C034C">
        <w:rPr>
          <w:rFonts w:ascii="Aptos" w:hAnsi="Aptos" w:cs="Arial"/>
          <w:color w:val="000000"/>
        </w:rPr>
        <w:t xml:space="preserve">possible by the cyber security team </w:t>
      </w:r>
      <w:sdt>
        <w:sdtPr>
          <w:rPr>
            <w:rFonts w:ascii="Aptos" w:hAnsi="Aptos" w:cs="Arial"/>
            <w:color w:val="000000"/>
          </w:rPr>
          <w:tag w:val="MENDELEY_CITATION_v3_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"/>
          <w:id w:val="-1872833070"/>
          <w:placeholder>
            <w:docPart w:val="DefaultPlaceholder_-1854013440"/>
          </w:placeholder>
        </w:sdtPr>
        <w:sdtEndPr/>
        <w:sdtContent>
          <w:r w:rsidR="00B473DC" w:rsidRPr="00B473DC">
            <w:rPr>
              <w:rFonts w:ascii="Aptos" w:hAnsi="Aptos" w:cs="Arial"/>
              <w:color w:val="000000"/>
            </w:rPr>
            <w:t>(Virgill and Lewis, 2025)</w:t>
          </w:r>
        </w:sdtContent>
      </w:sdt>
      <w:r w:rsidR="009C034C">
        <w:rPr>
          <w:rFonts w:ascii="Aptos" w:hAnsi="Aptos" w:cs="Arial"/>
          <w:color w:val="000000"/>
        </w:rPr>
        <w:t>.</w:t>
      </w:r>
    </w:p>
    <w:p w14:paraId="2A81E285" w14:textId="77777777" w:rsidR="004679E1" w:rsidRDefault="004679E1" w:rsidP="003C73C7">
      <w:pPr>
        <w:rPr>
          <w:rFonts w:ascii="Aptos" w:hAnsi="Aptos" w:cs="Arial"/>
          <w:color w:val="000000"/>
        </w:rPr>
      </w:pPr>
    </w:p>
    <w:p w14:paraId="58E30928" w14:textId="154DA6DA" w:rsidR="0088764D" w:rsidRDefault="004C1CF4" w:rsidP="003C73C7">
      <w:pPr>
        <w:rPr>
          <w:rFonts w:ascii="Aptos" w:hAnsi="Aptos" w:cs="Arial"/>
          <w:color w:val="000000"/>
        </w:rPr>
      </w:pPr>
      <w:r w:rsidRPr="235D067F">
        <w:rPr>
          <w:rFonts w:ascii="Aptos" w:hAnsi="Aptos" w:cs="Arial"/>
          <w:color w:val="000000" w:themeColor="text1"/>
        </w:rPr>
        <w:t>Notwithstanding</w:t>
      </w:r>
      <w:r w:rsidR="009D2535" w:rsidRPr="235D067F">
        <w:rPr>
          <w:rFonts w:ascii="Aptos" w:hAnsi="Aptos" w:cs="Arial"/>
          <w:color w:val="000000" w:themeColor="text1"/>
        </w:rPr>
        <w:t xml:space="preserve"> </w:t>
      </w:r>
      <w:r w:rsidR="0086341B" w:rsidRPr="235D067F">
        <w:rPr>
          <w:rFonts w:ascii="Aptos" w:hAnsi="Aptos" w:cs="Arial"/>
          <w:color w:val="000000" w:themeColor="text1"/>
        </w:rPr>
        <w:t xml:space="preserve">the overall </w:t>
      </w:r>
      <w:r w:rsidR="004310C7" w:rsidRPr="235D067F">
        <w:rPr>
          <w:rFonts w:ascii="Aptos" w:hAnsi="Aptos" w:cs="Arial"/>
          <w:color w:val="000000" w:themeColor="text1"/>
        </w:rPr>
        <w:t>level of digital maturity</w:t>
      </w:r>
      <w:r w:rsidR="009D2535" w:rsidRPr="235D067F">
        <w:rPr>
          <w:rFonts w:ascii="Aptos" w:hAnsi="Aptos" w:cs="Arial"/>
          <w:color w:val="000000" w:themeColor="text1"/>
        </w:rPr>
        <w:t xml:space="preserve">, </w:t>
      </w:r>
      <w:r w:rsidR="00301423" w:rsidRPr="235D067F">
        <w:rPr>
          <w:rFonts w:ascii="Aptos" w:hAnsi="Aptos" w:cs="Arial"/>
          <w:color w:val="000000" w:themeColor="text1"/>
        </w:rPr>
        <w:t xml:space="preserve">digital transformation has reached a higher level in some </w:t>
      </w:r>
      <w:r w:rsidR="00770121" w:rsidRPr="235D067F">
        <w:rPr>
          <w:rFonts w:ascii="Aptos" w:hAnsi="Aptos" w:cs="Arial"/>
          <w:color w:val="000000" w:themeColor="text1"/>
        </w:rPr>
        <w:t>parts of CAVUHB</w:t>
      </w:r>
      <w:r w:rsidR="00301423" w:rsidRPr="235D067F">
        <w:rPr>
          <w:rFonts w:ascii="Aptos" w:hAnsi="Aptos" w:cs="Arial"/>
          <w:color w:val="000000" w:themeColor="text1"/>
        </w:rPr>
        <w:t xml:space="preserve">, with the </w:t>
      </w:r>
      <w:r w:rsidR="00284534" w:rsidRPr="235D067F">
        <w:rPr>
          <w:rFonts w:ascii="Aptos" w:hAnsi="Aptos" w:cs="Arial"/>
          <w:color w:val="000000" w:themeColor="text1"/>
        </w:rPr>
        <w:t xml:space="preserve">implementation of </w:t>
      </w:r>
      <w:r w:rsidR="00925154" w:rsidRPr="235D067F">
        <w:rPr>
          <w:rFonts w:ascii="Aptos" w:hAnsi="Aptos" w:cs="Arial"/>
          <w:color w:val="000000" w:themeColor="text1"/>
        </w:rPr>
        <w:t xml:space="preserve">the </w:t>
      </w:r>
      <w:proofErr w:type="gramStart"/>
      <w:r w:rsidR="00925154" w:rsidRPr="235D067F">
        <w:rPr>
          <w:rFonts w:ascii="Aptos" w:hAnsi="Aptos" w:cs="Arial"/>
          <w:color w:val="000000" w:themeColor="text1"/>
        </w:rPr>
        <w:t>fully-digital</w:t>
      </w:r>
      <w:proofErr w:type="gramEnd"/>
      <w:r w:rsidR="00925154" w:rsidRPr="235D067F">
        <w:rPr>
          <w:rFonts w:ascii="Aptos" w:hAnsi="Aptos" w:cs="Arial"/>
          <w:color w:val="000000" w:themeColor="text1"/>
        </w:rPr>
        <w:t xml:space="preserve"> Badgernet Maternity record </w:t>
      </w:r>
      <w:sdt>
        <w:sdtPr>
          <w:rPr>
            <w:rFonts w:ascii="Aptos" w:hAnsi="Aptos" w:cs="Arial"/>
            <w:color w:val="000000"/>
          </w:rPr>
          <w:tag w:val="MENDELEY_CITATION_v3_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"/>
          <w:id w:val="997469441"/>
          <w:placeholder>
            <w:docPart w:val="DefaultPlaceholder_-1854013440"/>
          </w:placeholder>
        </w:sdtPr>
        <w:sdtEndPr/>
        <w:sdtContent>
          <w:r w:rsidR="00B473DC" w:rsidRPr="00B473DC">
            <w:rPr>
              <w:rFonts w:ascii="Aptos" w:hAnsi="Aptos" w:cs="Arial"/>
              <w:color w:val="000000"/>
            </w:rPr>
            <w:t>(Welsh Government, 2024)</w:t>
          </w:r>
        </w:sdtContent>
      </w:sdt>
      <w:r w:rsidR="00416855" w:rsidRPr="235D067F">
        <w:rPr>
          <w:rFonts w:ascii="Aptos" w:hAnsi="Aptos" w:cs="Arial"/>
          <w:color w:val="000000" w:themeColor="text1"/>
        </w:rPr>
        <w:t xml:space="preserve"> and </w:t>
      </w:r>
      <w:r w:rsidR="00770121" w:rsidRPr="235D067F">
        <w:rPr>
          <w:rFonts w:ascii="Aptos" w:hAnsi="Aptos" w:cs="Arial"/>
          <w:color w:val="000000" w:themeColor="text1"/>
        </w:rPr>
        <w:t>ongoing roll-out of an</w:t>
      </w:r>
      <w:r w:rsidR="00A9257A" w:rsidRPr="235D067F">
        <w:rPr>
          <w:rFonts w:ascii="Aptos" w:hAnsi="Aptos" w:cs="Arial"/>
          <w:color w:val="000000" w:themeColor="text1"/>
        </w:rPr>
        <w:t xml:space="preserve"> </w:t>
      </w:r>
      <w:r w:rsidR="00770121" w:rsidRPr="235D067F">
        <w:rPr>
          <w:rFonts w:ascii="Aptos" w:hAnsi="Aptos" w:cs="Arial"/>
          <w:color w:val="000000" w:themeColor="text1"/>
        </w:rPr>
        <w:t>Electronic Prescribing and Medicines Administration (</w:t>
      </w:r>
      <w:proofErr w:type="spellStart"/>
      <w:r w:rsidR="00770121" w:rsidRPr="235D067F">
        <w:rPr>
          <w:rFonts w:ascii="Aptos" w:hAnsi="Aptos" w:cs="Arial"/>
          <w:color w:val="000000" w:themeColor="text1"/>
        </w:rPr>
        <w:t>ePMA</w:t>
      </w:r>
      <w:proofErr w:type="spellEnd"/>
      <w:r w:rsidR="00770121" w:rsidRPr="235D067F">
        <w:rPr>
          <w:rFonts w:ascii="Aptos" w:hAnsi="Aptos" w:cs="Arial"/>
          <w:color w:val="000000" w:themeColor="text1"/>
        </w:rPr>
        <w:t>)</w:t>
      </w:r>
      <w:r w:rsidR="000258FC" w:rsidRPr="235D067F">
        <w:rPr>
          <w:rFonts w:ascii="Aptos" w:hAnsi="Aptos" w:cs="Arial"/>
          <w:color w:val="000000" w:themeColor="text1"/>
        </w:rPr>
        <w:t xml:space="preserve"> system</w:t>
      </w:r>
      <w:r w:rsidR="003322C9" w:rsidRPr="235D067F">
        <w:rPr>
          <w:rFonts w:ascii="Aptos" w:hAnsi="Aptos" w:cs="Arial"/>
          <w:color w:val="000000" w:themeColor="text1"/>
        </w:rPr>
        <w:t xml:space="preserve"> </w:t>
      </w:r>
      <w:sdt>
        <w:sdtPr>
          <w:rPr>
            <w:rFonts w:ascii="Aptos" w:hAnsi="Aptos" w:cs="Arial"/>
            <w:color w:val="000000"/>
          </w:rPr>
          <w:tag w:val="MENDELEY_CITATION_v3_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"/>
          <w:id w:val="309215665"/>
          <w:placeholder>
            <w:docPart w:val="DefaultPlaceholder_-1854013440"/>
          </w:placeholder>
        </w:sdtPr>
        <w:sdtEndPr/>
        <w:sdtContent>
          <w:r w:rsidR="00B473DC" w:rsidRPr="00B473DC">
            <w:rPr>
              <w:rFonts w:ascii="Aptos" w:hAnsi="Aptos" w:cs="Arial"/>
              <w:color w:val="000000"/>
            </w:rPr>
            <w:t>(CAVUHB, 2026c)</w:t>
          </w:r>
        </w:sdtContent>
      </w:sdt>
      <w:r w:rsidR="000258FC" w:rsidRPr="235D067F">
        <w:rPr>
          <w:rFonts w:ascii="Aptos" w:hAnsi="Aptos" w:cs="Arial"/>
          <w:color w:val="000000" w:themeColor="text1"/>
        </w:rPr>
        <w:t>.</w:t>
      </w:r>
      <w:r w:rsidR="008948ED" w:rsidRPr="235D067F">
        <w:rPr>
          <w:rFonts w:ascii="Aptos" w:hAnsi="Aptos" w:cs="Arial"/>
          <w:color w:val="000000" w:themeColor="text1"/>
        </w:rPr>
        <w:t xml:space="preserve"> </w:t>
      </w:r>
      <w:r w:rsidR="00B6138E" w:rsidRPr="235D067F">
        <w:rPr>
          <w:rFonts w:ascii="Aptos" w:hAnsi="Aptos" w:cs="Arial"/>
          <w:color w:val="000000" w:themeColor="text1"/>
        </w:rPr>
        <w:t>The full potential benefits of the</w:t>
      </w:r>
      <w:r w:rsidR="003A42B2" w:rsidRPr="235D067F">
        <w:rPr>
          <w:rFonts w:ascii="Aptos" w:hAnsi="Aptos" w:cs="Arial"/>
          <w:color w:val="000000" w:themeColor="text1"/>
        </w:rPr>
        <w:t xml:space="preserve"> data that can be generated and used by these</w:t>
      </w:r>
      <w:r w:rsidR="00B6138E" w:rsidRPr="235D067F">
        <w:rPr>
          <w:rFonts w:ascii="Aptos" w:hAnsi="Aptos" w:cs="Arial"/>
          <w:color w:val="000000" w:themeColor="text1"/>
        </w:rPr>
        <w:t xml:space="preserve"> systems </w:t>
      </w:r>
      <w:r w:rsidR="003A42B2" w:rsidRPr="235D067F">
        <w:rPr>
          <w:rFonts w:ascii="Aptos" w:hAnsi="Aptos" w:cs="Arial"/>
          <w:color w:val="000000" w:themeColor="text1"/>
        </w:rPr>
        <w:t>will not</w:t>
      </w:r>
      <w:r w:rsidR="00B6138E" w:rsidRPr="235D067F">
        <w:rPr>
          <w:rFonts w:ascii="Aptos" w:hAnsi="Aptos" w:cs="Arial"/>
          <w:color w:val="000000" w:themeColor="text1"/>
        </w:rPr>
        <w:t xml:space="preserve"> be realised, however, </w:t>
      </w:r>
      <w:r w:rsidR="00573A97" w:rsidRPr="235D067F">
        <w:rPr>
          <w:rFonts w:ascii="Aptos" w:hAnsi="Aptos" w:cs="Arial"/>
          <w:color w:val="000000" w:themeColor="text1"/>
        </w:rPr>
        <w:t xml:space="preserve">until the plans for interoperability and </w:t>
      </w:r>
      <w:r w:rsidR="000237ED" w:rsidRPr="235D067F">
        <w:rPr>
          <w:rFonts w:ascii="Aptos" w:hAnsi="Aptos" w:cs="Arial"/>
          <w:color w:val="000000" w:themeColor="text1"/>
        </w:rPr>
        <w:t xml:space="preserve">advanced data </w:t>
      </w:r>
      <w:r w:rsidR="00CD6FEC" w:rsidRPr="235D067F">
        <w:rPr>
          <w:rFonts w:ascii="Aptos" w:hAnsi="Aptos" w:cs="Arial"/>
          <w:color w:val="000000" w:themeColor="text1"/>
        </w:rPr>
        <w:t>management</w:t>
      </w:r>
      <w:r w:rsidR="000237ED" w:rsidRPr="235D067F">
        <w:rPr>
          <w:rFonts w:ascii="Aptos" w:hAnsi="Aptos" w:cs="Arial"/>
          <w:color w:val="000000" w:themeColor="text1"/>
        </w:rPr>
        <w:t xml:space="preserve"> </w:t>
      </w:r>
      <w:r w:rsidR="00001053" w:rsidRPr="235D067F">
        <w:rPr>
          <w:rFonts w:ascii="Aptos" w:hAnsi="Aptos" w:cs="Arial"/>
          <w:color w:val="000000" w:themeColor="text1"/>
        </w:rPr>
        <w:t>are achieved.</w:t>
      </w:r>
      <w:r w:rsidR="006E78B3" w:rsidRPr="235D067F">
        <w:rPr>
          <w:rFonts w:ascii="Aptos" w:hAnsi="Aptos" w:cs="Arial"/>
          <w:color w:val="000000" w:themeColor="text1"/>
        </w:rPr>
        <w:t xml:space="preserve"> </w:t>
      </w:r>
      <w:r w:rsidR="003E4725" w:rsidRPr="235D067F">
        <w:rPr>
          <w:rFonts w:ascii="Aptos" w:hAnsi="Aptos" w:cs="Arial"/>
          <w:color w:val="000000" w:themeColor="text1"/>
        </w:rPr>
        <w:t>Historical implementation</w:t>
      </w:r>
      <w:r w:rsidR="006E78B3" w:rsidRPr="235D067F">
        <w:rPr>
          <w:rFonts w:ascii="Aptos" w:hAnsi="Aptos" w:cs="Arial"/>
          <w:color w:val="000000" w:themeColor="text1"/>
        </w:rPr>
        <w:t xml:space="preserve"> of</w:t>
      </w:r>
      <w:r w:rsidR="003024AB" w:rsidRPr="235D067F">
        <w:rPr>
          <w:rFonts w:ascii="Aptos" w:hAnsi="Aptos" w:cs="Arial"/>
          <w:color w:val="000000" w:themeColor="text1"/>
        </w:rPr>
        <w:t xml:space="preserve"> individual</w:t>
      </w:r>
      <w:r w:rsidR="00A167E3" w:rsidRPr="235D067F">
        <w:rPr>
          <w:rFonts w:ascii="Aptos" w:hAnsi="Aptos" w:cs="Arial"/>
          <w:color w:val="000000" w:themeColor="text1"/>
        </w:rPr>
        <w:t xml:space="preserve"> digital systems</w:t>
      </w:r>
      <w:r w:rsidR="006E78B3" w:rsidRPr="235D067F">
        <w:rPr>
          <w:rFonts w:ascii="Aptos" w:hAnsi="Aptos" w:cs="Arial"/>
          <w:color w:val="000000" w:themeColor="text1"/>
        </w:rPr>
        <w:t xml:space="preserve"> for specific use</w:t>
      </w:r>
      <w:r w:rsidR="00A167E3" w:rsidRPr="235D067F">
        <w:rPr>
          <w:rFonts w:ascii="Aptos" w:hAnsi="Aptos" w:cs="Arial"/>
          <w:color w:val="000000" w:themeColor="text1"/>
        </w:rPr>
        <w:t xml:space="preserve"> cases, both locally and nationally,</w:t>
      </w:r>
      <w:r w:rsidR="006E78B3" w:rsidRPr="235D067F">
        <w:rPr>
          <w:rFonts w:ascii="Aptos" w:hAnsi="Aptos" w:cs="Arial"/>
          <w:color w:val="000000" w:themeColor="text1"/>
        </w:rPr>
        <w:t xml:space="preserve"> </w:t>
      </w:r>
      <w:r w:rsidR="003024AB" w:rsidRPr="235D067F">
        <w:rPr>
          <w:rFonts w:ascii="Aptos" w:hAnsi="Aptos" w:cs="Arial"/>
          <w:color w:val="000000" w:themeColor="text1"/>
        </w:rPr>
        <w:t xml:space="preserve">has led to </w:t>
      </w:r>
      <w:r w:rsidR="00897749" w:rsidRPr="235D067F">
        <w:rPr>
          <w:rFonts w:ascii="Aptos" w:hAnsi="Aptos" w:cs="Arial"/>
          <w:color w:val="000000" w:themeColor="text1"/>
        </w:rPr>
        <w:t xml:space="preserve">many </w:t>
      </w:r>
      <w:r w:rsidR="00067FF0" w:rsidRPr="235D067F">
        <w:rPr>
          <w:rFonts w:ascii="Aptos" w:hAnsi="Aptos" w:cs="Arial"/>
          <w:color w:val="000000" w:themeColor="text1"/>
        </w:rPr>
        <w:t>‘silos’ of information w</w:t>
      </w:r>
      <w:r w:rsidR="00EF32EE" w:rsidRPr="235D067F">
        <w:rPr>
          <w:rFonts w:ascii="Aptos" w:hAnsi="Aptos" w:cs="Arial"/>
          <w:color w:val="000000" w:themeColor="text1"/>
        </w:rPr>
        <w:t xml:space="preserve">hich </w:t>
      </w:r>
      <w:r w:rsidR="00780852" w:rsidRPr="235D067F">
        <w:rPr>
          <w:rFonts w:ascii="Aptos" w:hAnsi="Aptos" w:cs="Arial"/>
          <w:color w:val="000000" w:themeColor="text1"/>
        </w:rPr>
        <w:t xml:space="preserve">remain separate due to </w:t>
      </w:r>
      <w:r w:rsidR="00F77E53" w:rsidRPr="235D067F">
        <w:rPr>
          <w:rFonts w:ascii="Aptos" w:hAnsi="Aptos" w:cs="Arial"/>
          <w:color w:val="000000" w:themeColor="text1"/>
        </w:rPr>
        <w:t xml:space="preserve">a lack of capacity for interoperability </w:t>
      </w:r>
      <w:sdt>
        <w:sdtPr>
          <w:rPr>
            <w:rFonts w:ascii="Aptos" w:hAnsi="Aptos" w:cs="Arial"/>
            <w:color w:val="000000"/>
          </w:rPr>
          <w:tag w:val="MENDELEY_CITATION_v3_eyJjaXRhdGlvbklEIjoiTUVOREVMRVlfQ0lUQVRJT05fZTgwMzVlNTgtZjc3Ni00OGZlLWEwNzUtNGNjYTZlZDhhYzcx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
          <w:id w:val="710382809"/>
          <w:placeholder>
            <w:docPart w:val="99699665FEACE4459E3F4BA5A8E5773C"/>
          </w:placeholder>
        </w:sdtPr>
        <w:sdtEndPr/>
        <w:sdtContent>
          <w:r w:rsidR="00B473DC" w:rsidRPr="00B473DC">
            <w:rPr>
              <w:rFonts w:ascii="Aptos" w:hAnsi="Aptos" w:cs="Arial"/>
              <w:color w:val="000000"/>
            </w:rPr>
            <w:t>(CAVUHB, 2020)</w:t>
          </w:r>
        </w:sdtContent>
      </w:sdt>
      <w:r w:rsidR="00FD0760" w:rsidRPr="235D067F">
        <w:rPr>
          <w:rFonts w:ascii="Aptos" w:hAnsi="Aptos" w:cs="Arial"/>
          <w:color w:val="000000" w:themeColor="text1"/>
        </w:rPr>
        <w:t>.</w:t>
      </w:r>
      <w:r w:rsidR="003A463A" w:rsidRPr="235D067F">
        <w:rPr>
          <w:rFonts w:ascii="Aptos" w:hAnsi="Aptos" w:cs="Arial"/>
          <w:color w:val="000000" w:themeColor="text1"/>
        </w:rPr>
        <w:t xml:space="preserve"> Achieving </w:t>
      </w:r>
      <w:r w:rsidR="00780AAE" w:rsidRPr="235D067F">
        <w:rPr>
          <w:rFonts w:ascii="Aptos" w:hAnsi="Aptos" w:cs="Arial"/>
          <w:color w:val="000000" w:themeColor="text1"/>
        </w:rPr>
        <w:t xml:space="preserve">stage 2 on the EMRAM </w:t>
      </w:r>
      <w:r w:rsidR="00DE3300" w:rsidRPr="235D067F">
        <w:rPr>
          <w:rFonts w:ascii="Aptos" w:hAnsi="Aptos" w:cs="Arial"/>
          <w:color w:val="000000" w:themeColor="text1"/>
        </w:rPr>
        <w:t xml:space="preserve">includes </w:t>
      </w:r>
      <w:r w:rsidR="007345AD" w:rsidRPr="235D067F">
        <w:rPr>
          <w:rFonts w:ascii="Aptos" w:hAnsi="Aptos" w:cs="Arial"/>
          <w:color w:val="000000" w:themeColor="text1"/>
        </w:rPr>
        <w:t xml:space="preserve">implementation of a Clinical Data </w:t>
      </w:r>
      <w:r w:rsidR="001947F1" w:rsidRPr="235D067F">
        <w:rPr>
          <w:rFonts w:ascii="Aptos" w:hAnsi="Aptos" w:cs="Arial"/>
          <w:color w:val="000000" w:themeColor="text1"/>
        </w:rPr>
        <w:t>Repository</w:t>
      </w:r>
      <w:r w:rsidR="007345AD" w:rsidRPr="235D067F">
        <w:rPr>
          <w:rFonts w:ascii="Aptos" w:hAnsi="Aptos" w:cs="Arial"/>
          <w:color w:val="000000" w:themeColor="text1"/>
        </w:rPr>
        <w:t xml:space="preserve">, a centralised way to </w:t>
      </w:r>
      <w:r w:rsidR="00E72C84" w:rsidRPr="235D067F">
        <w:rPr>
          <w:rFonts w:ascii="Aptos" w:hAnsi="Aptos" w:cs="Arial"/>
          <w:color w:val="000000" w:themeColor="text1"/>
        </w:rPr>
        <w:t xml:space="preserve">store and use clinical data from multiple systems </w:t>
      </w:r>
      <w:r w:rsidR="003659E3" w:rsidRPr="235D067F">
        <w:rPr>
          <w:rFonts w:ascii="Aptos" w:hAnsi="Aptos" w:cs="Arial"/>
          <w:color w:val="000000" w:themeColor="text1"/>
        </w:rPr>
        <w:t xml:space="preserve">across an organisation </w:t>
      </w:r>
      <w:r w:rsidR="00E72C84" w:rsidRPr="235D067F">
        <w:rPr>
          <w:rFonts w:ascii="Aptos" w:hAnsi="Aptos" w:cs="Arial"/>
          <w:color w:val="000000" w:themeColor="text1"/>
        </w:rPr>
        <w:t xml:space="preserve">which supports modern interoperability standards </w:t>
      </w:r>
      <w:sdt>
        <w:sdtPr>
          <w:rPr>
            <w:rFonts w:ascii="Aptos" w:hAnsi="Aptos" w:cs="Arial"/>
            <w:color w:val="000000"/>
          </w:rPr>
          <w:tag w:val="MENDELEY_CITATION_v3_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"/>
          <w:id w:val="-520321421"/>
          <w:placeholder>
            <w:docPart w:val="DefaultPlaceholder_-1854013440"/>
          </w:placeholder>
        </w:sdtPr>
        <w:sdtEndPr/>
        <w:sdtContent>
          <w:r w:rsidR="00B473DC" w:rsidRPr="00B473DC">
            <w:rPr>
              <w:rFonts w:ascii="Aptos" w:hAnsi="Aptos" w:cs="Arial"/>
              <w:color w:val="000000"/>
            </w:rPr>
            <w:t>(O’Leary, 2025)</w:t>
          </w:r>
        </w:sdtContent>
      </w:sdt>
      <w:r w:rsidR="001947F1" w:rsidRPr="235D067F">
        <w:rPr>
          <w:rFonts w:ascii="Aptos" w:hAnsi="Aptos" w:cs="Arial"/>
          <w:color w:val="000000" w:themeColor="text1"/>
        </w:rPr>
        <w:t>.</w:t>
      </w:r>
      <w:r w:rsidR="00082691" w:rsidRPr="235D067F">
        <w:rPr>
          <w:rFonts w:ascii="Aptos" w:hAnsi="Aptos" w:cs="Arial"/>
          <w:color w:val="000000" w:themeColor="text1"/>
        </w:rPr>
        <w:t xml:space="preserve"> This </w:t>
      </w:r>
      <w:r w:rsidR="000E49E5" w:rsidRPr="235D067F">
        <w:rPr>
          <w:rFonts w:ascii="Aptos" w:hAnsi="Aptos" w:cs="Arial"/>
          <w:color w:val="000000" w:themeColor="text1"/>
        </w:rPr>
        <w:t xml:space="preserve">is a key </w:t>
      </w:r>
      <w:r w:rsidR="00AB66AE" w:rsidRPr="235D067F">
        <w:rPr>
          <w:rFonts w:ascii="Aptos" w:hAnsi="Aptos" w:cs="Arial"/>
          <w:color w:val="000000" w:themeColor="text1"/>
        </w:rPr>
        <w:t xml:space="preserve">aim of DHCW in developing a National Data Resource for Wales </w:t>
      </w:r>
      <w:sdt>
        <w:sdtPr>
          <w:rPr>
            <w:rFonts w:ascii="Aptos" w:hAnsi="Aptos" w:cs="Arial"/>
            <w:color w:val="000000"/>
          </w:rPr>
          <w:tag w:val="MENDELEY_CITATION_v3_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"/>
          <w:id w:val="437957369"/>
          <w:placeholder>
            <w:docPart w:val="DefaultPlaceholder_-1854013440"/>
          </w:placeholder>
        </w:sdtPr>
        <w:sdtEndPr/>
        <w:sdtContent>
          <w:r w:rsidR="00B473DC" w:rsidRPr="00B473DC">
            <w:rPr>
              <w:rFonts w:ascii="Aptos" w:eastAsia="Times New Roman" w:hAnsi="Aptos"/>
              <w:color w:val="000000"/>
            </w:rPr>
            <w:t>(DHCW, 2026b)</w:t>
          </w:r>
        </w:sdtContent>
      </w:sdt>
      <w:r w:rsidR="005F0C57" w:rsidRPr="235D067F">
        <w:rPr>
          <w:rFonts w:ascii="Aptos" w:hAnsi="Aptos" w:cs="Arial"/>
          <w:color w:val="000000" w:themeColor="text1"/>
        </w:rPr>
        <w:t xml:space="preserve"> </w:t>
      </w:r>
      <w:r w:rsidR="00603952" w:rsidRPr="235D067F">
        <w:rPr>
          <w:rFonts w:ascii="Aptos" w:hAnsi="Aptos" w:cs="Arial"/>
          <w:color w:val="000000" w:themeColor="text1"/>
        </w:rPr>
        <w:t>which will receive data from</w:t>
      </w:r>
      <w:r w:rsidR="00E21959" w:rsidRPr="235D067F">
        <w:rPr>
          <w:rFonts w:ascii="Aptos" w:hAnsi="Aptos" w:cs="Arial"/>
          <w:color w:val="000000" w:themeColor="text1"/>
        </w:rPr>
        <w:t xml:space="preserve"> a CAVUHB Local Data Repository (LDR) </w:t>
      </w:r>
      <w:r w:rsidR="00690714" w:rsidRPr="235D067F">
        <w:rPr>
          <w:rFonts w:ascii="Aptos" w:hAnsi="Aptos" w:cs="Arial"/>
          <w:color w:val="000000" w:themeColor="text1"/>
        </w:rPr>
        <w:t>using the Fast Healthcare Interoperability Resources (FHIR)</w:t>
      </w:r>
      <w:r w:rsidR="00B86F72" w:rsidRPr="235D067F">
        <w:rPr>
          <w:rFonts w:ascii="Aptos" w:hAnsi="Aptos" w:cs="Arial"/>
          <w:color w:val="000000" w:themeColor="text1"/>
        </w:rPr>
        <w:t xml:space="preserve"> standards</w:t>
      </w:r>
      <w:r w:rsidR="00F711AE" w:rsidRPr="235D067F">
        <w:rPr>
          <w:rFonts w:ascii="Aptos" w:hAnsi="Aptos" w:cs="Arial"/>
          <w:color w:val="000000" w:themeColor="text1"/>
        </w:rPr>
        <w:t>. These include SNOMED CT</w:t>
      </w:r>
      <w:r w:rsidR="00B74480" w:rsidRPr="235D067F">
        <w:rPr>
          <w:rFonts w:ascii="Aptos" w:hAnsi="Aptos" w:cs="Arial"/>
          <w:color w:val="000000" w:themeColor="text1"/>
        </w:rPr>
        <w:t>, an international standardised</w:t>
      </w:r>
      <w:r w:rsidR="009D3982" w:rsidRPr="235D067F">
        <w:rPr>
          <w:rFonts w:ascii="Aptos" w:hAnsi="Aptos" w:cs="Arial"/>
          <w:color w:val="000000" w:themeColor="text1"/>
        </w:rPr>
        <w:t xml:space="preserve"> </w:t>
      </w:r>
      <w:r w:rsidR="005E101D" w:rsidRPr="235D067F">
        <w:rPr>
          <w:rFonts w:ascii="Aptos" w:hAnsi="Aptos" w:cs="Arial"/>
          <w:color w:val="000000" w:themeColor="text1"/>
        </w:rPr>
        <w:t xml:space="preserve">clinical terminology and categorisation system </w:t>
      </w:r>
      <w:sdt>
        <w:sdtPr>
          <w:rPr>
            <w:rFonts w:ascii="Aptos" w:hAnsi="Aptos" w:cs="Arial"/>
            <w:color w:val="000000"/>
          </w:rPr>
          <w:tag w:val="MENDELEY_CITATION_v3_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"/>
          <w:id w:val="-1361574378"/>
          <w:placeholder>
            <w:docPart w:val="DefaultPlaceholder_-1854013440"/>
          </w:placeholder>
        </w:sdtPr>
        <w:sdtEndPr/>
        <w:sdtContent>
          <w:r w:rsidR="00B473DC" w:rsidRPr="00B473DC">
            <w:rPr>
              <w:rFonts w:ascii="Aptos" w:hAnsi="Aptos" w:cs="Arial"/>
              <w:color w:val="000000"/>
            </w:rPr>
            <w:t>(SNOMED, 2026)</w:t>
          </w:r>
        </w:sdtContent>
      </w:sdt>
      <w:r w:rsidR="00C21BF6" w:rsidRPr="235D067F">
        <w:rPr>
          <w:rFonts w:ascii="Aptos" w:hAnsi="Aptos" w:cs="Arial"/>
          <w:color w:val="000000" w:themeColor="text1"/>
        </w:rPr>
        <w:t xml:space="preserve"> </w:t>
      </w:r>
      <w:r w:rsidR="00330A19" w:rsidRPr="235D067F">
        <w:rPr>
          <w:rFonts w:ascii="Aptos" w:hAnsi="Aptos" w:cs="Arial"/>
          <w:color w:val="000000" w:themeColor="text1"/>
        </w:rPr>
        <w:t xml:space="preserve">which </w:t>
      </w:r>
      <w:r w:rsidR="00797D89" w:rsidRPr="235D067F">
        <w:rPr>
          <w:rFonts w:ascii="Aptos" w:hAnsi="Aptos" w:cs="Arial"/>
          <w:color w:val="000000" w:themeColor="text1"/>
        </w:rPr>
        <w:t>CAVUHB</w:t>
      </w:r>
      <w:r w:rsidR="001B30DD" w:rsidRPr="235D067F">
        <w:rPr>
          <w:rFonts w:ascii="Aptos" w:hAnsi="Aptos" w:cs="Arial"/>
          <w:color w:val="000000" w:themeColor="text1"/>
        </w:rPr>
        <w:t xml:space="preserve"> committed to use in all patient administration systems by 2025 </w:t>
      </w:r>
      <w:sdt>
        <w:sdtPr>
          <w:rPr>
            <w:rFonts w:ascii="Aptos" w:hAnsi="Aptos" w:cs="Arial"/>
            <w:color w:val="000000"/>
          </w:rPr>
          <w:tag w:val="MENDELEY_CITATION_v3_eyJjaXRhdGlvbklEIjoiTUVOREVMRVlfQ0lUQVRJT05fMDE3MmQ4YTYtOTllNS00ZWFjLWE0NTktOGIzZGM0MWEyY2E4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
          <w:id w:val="577094341"/>
          <w:placeholder>
            <w:docPart w:val="99699665FEACE4459E3F4BA5A8E5773C"/>
          </w:placeholder>
        </w:sdtPr>
        <w:sdtEndPr/>
        <w:sdtContent>
          <w:r w:rsidR="00B473DC" w:rsidRPr="00B473DC">
            <w:rPr>
              <w:rFonts w:ascii="Aptos" w:hAnsi="Aptos" w:cs="Arial"/>
              <w:color w:val="000000"/>
            </w:rPr>
            <w:t>(CAVUHB, 2020)</w:t>
          </w:r>
        </w:sdtContent>
      </w:sdt>
      <w:r w:rsidR="00B86F72" w:rsidRPr="235D067F">
        <w:rPr>
          <w:rFonts w:ascii="Aptos" w:hAnsi="Aptos" w:cs="Arial"/>
          <w:color w:val="000000" w:themeColor="text1"/>
        </w:rPr>
        <w:t>. H</w:t>
      </w:r>
      <w:r w:rsidR="004F147B" w:rsidRPr="235D067F">
        <w:rPr>
          <w:rFonts w:ascii="Aptos" w:hAnsi="Aptos" w:cs="Arial"/>
          <w:color w:val="000000" w:themeColor="text1"/>
        </w:rPr>
        <w:t>owever</w:t>
      </w:r>
      <w:r w:rsidR="00E049EC" w:rsidRPr="235D067F">
        <w:rPr>
          <w:rFonts w:ascii="Aptos" w:hAnsi="Aptos" w:cs="Arial"/>
          <w:color w:val="000000" w:themeColor="text1"/>
        </w:rPr>
        <w:t>,</w:t>
      </w:r>
      <w:r w:rsidR="004F147B" w:rsidRPr="235D067F">
        <w:rPr>
          <w:rFonts w:ascii="Aptos" w:hAnsi="Aptos" w:cs="Arial"/>
          <w:color w:val="000000" w:themeColor="text1"/>
        </w:rPr>
        <w:t xml:space="preserve"> progress </w:t>
      </w:r>
      <w:r w:rsidR="00B156B4" w:rsidRPr="235D067F">
        <w:rPr>
          <w:rFonts w:ascii="Aptos" w:hAnsi="Aptos" w:cs="Arial"/>
          <w:color w:val="000000" w:themeColor="text1"/>
        </w:rPr>
        <w:t>in the development of t</w:t>
      </w:r>
      <w:r w:rsidR="00B86F72" w:rsidRPr="235D067F">
        <w:rPr>
          <w:rFonts w:ascii="Aptos" w:hAnsi="Aptos" w:cs="Arial"/>
          <w:color w:val="000000" w:themeColor="text1"/>
        </w:rPr>
        <w:t>he LDR within CAVUHB</w:t>
      </w:r>
      <w:r w:rsidR="00B553E4" w:rsidRPr="235D067F">
        <w:rPr>
          <w:rFonts w:ascii="Aptos" w:hAnsi="Aptos" w:cs="Arial"/>
          <w:color w:val="000000" w:themeColor="text1"/>
        </w:rPr>
        <w:t xml:space="preserve"> has </w:t>
      </w:r>
      <w:r w:rsidR="00F444BD" w:rsidRPr="235D067F">
        <w:rPr>
          <w:rFonts w:ascii="Aptos" w:hAnsi="Aptos" w:cs="Arial"/>
          <w:color w:val="000000" w:themeColor="text1"/>
        </w:rPr>
        <w:t xml:space="preserve">faced challenges </w:t>
      </w:r>
      <w:r w:rsidR="00920112" w:rsidRPr="235D067F">
        <w:rPr>
          <w:rFonts w:ascii="Aptos" w:hAnsi="Aptos" w:cs="Arial"/>
          <w:color w:val="000000" w:themeColor="text1"/>
        </w:rPr>
        <w:t>around funding, scope,</w:t>
      </w:r>
      <w:r w:rsidR="0084195A" w:rsidRPr="235D067F">
        <w:rPr>
          <w:rFonts w:ascii="Aptos" w:hAnsi="Aptos" w:cs="Arial"/>
          <w:color w:val="000000" w:themeColor="text1"/>
        </w:rPr>
        <w:t xml:space="preserve"> information governance and technical infrastructure </w:t>
      </w:r>
      <w:sdt>
        <w:sdtPr>
          <w:rPr>
            <w:rFonts w:ascii="Aptos" w:hAnsi="Aptos" w:cs="Arial"/>
            <w:color w:val="000000"/>
          </w:rPr>
          <w:tag w:val="MENDELEY_CITATION_v3_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"/>
          <w:id w:val="677470203"/>
          <w:placeholder>
            <w:docPart w:val="DefaultPlaceholder_-1854013440"/>
          </w:placeholder>
        </w:sdtPr>
        <w:sdtEndPr/>
        <w:sdtContent>
          <w:r w:rsidR="00B473DC" w:rsidRPr="00B473DC">
            <w:rPr>
              <w:rFonts w:ascii="Aptos" w:hAnsi="Aptos" w:cs="Arial"/>
              <w:color w:val="000000"/>
            </w:rPr>
            <w:t>(Virgill and Lewis, 2024)</w:t>
          </w:r>
        </w:sdtContent>
      </w:sdt>
      <w:r w:rsidR="0084195A" w:rsidRPr="235D067F">
        <w:rPr>
          <w:rFonts w:ascii="Aptos" w:hAnsi="Aptos" w:cs="Arial"/>
          <w:color w:val="000000" w:themeColor="text1"/>
        </w:rPr>
        <w:t>.</w:t>
      </w:r>
    </w:p>
    <w:p w14:paraId="2911FA2D" w14:textId="647AF40F" w:rsidR="5DE69196" w:rsidRPr="00857B52" w:rsidRDefault="5DE69196"/>
    <w:p w14:paraId="745F9104" w14:textId="1D9E3769" w:rsidR="723137D7" w:rsidRPr="00857B52" w:rsidRDefault="723137D7" w:rsidP="00781955">
      <w:pPr>
        <w:pStyle w:val="ListParagraph"/>
        <w:numPr>
          <w:ilvl w:val="0"/>
          <w:numId w:val="1"/>
        </w:numPr>
        <w:rPr>
          <w:b/>
          <w:bCs/>
        </w:rPr>
      </w:pPr>
      <w:r w:rsidRPr="00857B52">
        <w:rPr>
          <w:b/>
          <w:bCs/>
        </w:rPr>
        <w:t>Strategic Analysis</w:t>
      </w:r>
    </w:p>
    <w:p w14:paraId="3578B6AE" w14:textId="6CB4928A" w:rsidR="00F10FE3" w:rsidRDefault="005178A5" w:rsidP="00E57FEF">
      <w:pPr>
        <w:rPr>
          <w:rFonts w:ascii="Aptos" w:hAnsi="Aptos" w:cs="Arial"/>
          <w:color w:val="000000"/>
        </w:rPr>
      </w:pPr>
      <w:r w:rsidRPr="235D067F">
        <w:rPr>
          <w:rFonts w:cs="Arial"/>
        </w:rPr>
        <w:t>Analysis of the CAVUHB Digital Strategy</w:t>
      </w:r>
      <w:r w:rsidR="00E57FEF" w:rsidRPr="235D067F">
        <w:rPr>
          <w:rFonts w:cs="Arial"/>
        </w:rPr>
        <w:t xml:space="preserve"> </w:t>
      </w:r>
      <w:sdt>
        <w:sdtPr>
          <w:rPr>
            <w:rFonts w:ascii="Aptos" w:hAnsi="Aptos" w:cs="Arial"/>
            <w:color w:val="000000"/>
          </w:rPr>
          <w:tag w:val="MENDELEY_CITATION_v3_eyJjaXRhdGlvbklEIjoiTUVOREVMRVlfQ0lUQVRJT05fMzUwNDVmMmYtNTY0Ni00Zjc2LWFmOTYtZmMwNDI0NWU3MTUw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
          <w:id w:val="-1898735955"/>
          <w:placeholder>
            <w:docPart w:val="99699665FEACE4459E3F4BA5A8E5773C"/>
          </w:placeholder>
        </w:sdtPr>
        <w:sdtEndPr/>
        <w:sdtContent>
          <w:r w:rsidR="00B473DC" w:rsidRPr="00B473DC">
            <w:rPr>
              <w:rFonts w:ascii="Aptos" w:hAnsi="Aptos" w:cs="Arial"/>
              <w:color w:val="000000"/>
            </w:rPr>
            <w:t>(CAVUHB, 2020)</w:t>
          </w:r>
        </w:sdtContent>
      </w:sdt>
      <w:r w:rsidRPr="235D067F">
        <w:rPr>
          <w:rFonts w:cs="Arial"/>
        </w:rPr>
        <w:t xml:space="preserve"> </w:t>
      </w:r>
      <w:r w:rsidR="00E57FEF" w:rsidRPr="235D067F">
        <w:rPr>
          <w:rFonts w:cs="Arial"/>
        </w:rPr>
        <w:t>will</w:t>
      </w:r>
      <w:r w:rsidR="00757635" w:rsidRPr="235D067F">
        <w:rPr>
          <w:rFonts w:cs="Arial"/>
        </w:rPr>
        <w:t xml:space="preserve"> be undertaken using the</w:t>
      </w:r>
      <w:r w:rsidR="00220617" w:rsidRPr="235D067F">
        <w:rPr>
          <w:rFonts w:cs="Arial"/>
        </w:rPr>
        <w:t xml:space="preserve"> </w:t>
      </w:r>
      <w:r w:rsidR="00260E9C" w:rsidRPr="235D067F">
        <w:rPr>
          <w:rFonts w:cs="Arial"/>
        </w:rPr>
        <w:t>‘Signs of a good digital strategy’</w:t>
      </w:r>
      <w:r w:rsidR="00757635" w:rsidRPr="235D067F">
        <w:rPr>
          <w:rFonts w:cs="Arial"/>
        </w:rPr>
        <w:t xml:space="preserve"> framework </w:t>
      </w:r>
      <w:r w:rsidR="00220617" w:rsidRPr="235D067F">
        <w:rPr>
          <w:rFonts w:cs="Arial"/>
        </w:rPr>
        <w:t>produced by</w:t>
      </w:r>
      <w:r w:rsidR="002756BB" w:rsidRPr="235D067F">
        <w:rPr>
          <w:rFonts w:ascii="Aptos" w:hAnsi="Aptos" w:cs="Arial"/>
          <w:color w:val="000000" w:themeColor="text1"/>
        </w:rPr>
        <w:t xml:space="preserve"> </w:t>
      </w:r>
      <w:sdt>
        <w:sdtPr>
          <w:rPr>
            <w:rFonts w:ascii="Aptos" w:hAnsi="Aptos" w:cs="Arial"/>
            <w:color w:val="000000"/>
          </w:rPr>
          <w:tag w:val="MENDELEY_CITATION_v3_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"/>
          <w:id w:val="1297329925"/>
          <w:placeholder>
            <w:docPart w:val="DefaultPlaceholder_-1854013440"/>
          </w:placeholder>
        </w:sdtPr>
        <w:sdtEndPr/>
        <w:sdtContent>
          <w:r w:rsidR="00B473DC" w:rsidRPr="00B473DC">
            <w:rPr>
              <w:rFonts w:ascii="Aptos" w:hAnsi="Aptos" w:cs="Arial"/>
              <w:color w:val="000000"/>
            </w:rPr>
            <w:t>NHS Providers (2024)</w:t>
          </w:r>
        </w:sdtContent>
      </w:sdt>
      <w:r w:rsidR="008E217A" w:rsidRPr="235D067F">
        <w:rPr>
          <w:rFonts w:ascii="Aptos" w:hAnsi="Aptos" w:cs="Arial"/>
          <w:color w:val="000000" w:themeColor="text1"/>
        </w:rPr>
        <w:t>,</w:t>
      </w:r>
      <w:r w:rsidR="004113F0" w:rsidRPr="235D067F">
        <w:rPr>
          <w:rFonts w:ascii="Aptos" w:hAnsi="Aptos" w:cs="Arial"/>
          <w:color w:val="000000" w:themeColor="text1"/>
        </w:rPr>
        <w:t xml:space="preserve"> an organisation representing providers of NHS services in England.</w:t>
      </w:r>
      <w:r w:rsidR="001C2F32" w:rsidRPr="235D067F">
        <w:rPr>
          <w:rFonts w:ascii="Aptos" w:hAnsi="Aptos" w:cs="Arial"/>
          <w:color w:val="000000" w:themeColor="text1"/>
        </w:rPr>
        <w:t xml:space="preserve"> The framework</w:t>
      </w:r>
      <w:r w:rsidR="00213FB3" w:rsidRPr="235D067F">
        <w:rPr>
          <w:rFonts w:ascii="Aptos" w:hAnsi="Aptos" w:cs="Arial"/>
          <w:color w:val="000000" w:themeColor="text1"/>
        </w:rPr>
        <w:t xml:space="preserve"> </w:t>
      </w:r>
      <w:r w:rsidR="007177C3" w:rsidRPr="235D067F">
        <w:rPr>
          <w:rFonts w:ascii="Aptos" w:hAnsi="Aptos" w:cs="Arial"/>
          <w:color w:val="000000" w:themeColor="text1"/>
        </w:rPr>
        <w:t>was</w:t>
      </w:r>
      <w:r w:rsidR="00213FB3" w:rsidRPr="235D067F">
        <w:rPr>
          <w:rFonts w:ascii="Aptos" w:hAnsi="Aptos" w:cs="Arial"/>
          <w:color w:val="000000" w:themeColor="text1"/>
        </w:rPr>
        <w:t xml:space="preserve"> produced </w:t>
      </w:r>
      <w:r w:rsidR="007177C3" w:rsidRPr="235D067F">
        <w:rPr>
          <w:rFonts w:ascii="Aptos" w:hAnsi="Aptos" w:cs="Arial"/>
          <w:color w:val="000000" w:themeColor="text1"/>
        </w:rPr>
        <w:t>by experts in the field</w:t>
      </w:r>
      <w:r w:rsidR="005A2D54" w:rsidRPr="235D067F">
        <w:rPr>
          <w:rFonts w:ascii="Aptos" w:hAnsi="Aptos" w:cs="Arial"/>
          <w:color w:val="000000" w:themeColor="text1"/>
        </w:rPr>
        <w:t xml:space="preserve"> as part of NHS England’s approach to </w:t>
      </w:r>
      <w:r w:rsidR="00CC7000" w:rsidRPr="235D067F">
        <w:rPr>
          <w:rFonts w:ascii="Aptos" w:hAnsi="Aptos" w:cs="Arial"/>
          <w:color w:val="000000" w:themeColor="text1"/>
        </w:rPr>
        <w:t xml:space="preserve">developing leadership in digital transformation </w:t>
      </w:r>
      <w:r w:rsidR="00A64C1A" w:rsidRPr="235D067F">
        <w:rPr>
          <w:rFonts w:ascii="Aptos" w:hAnsi="Aptos" w:cs="Arial"/>
          <w:color w:val="000000" w:themeColor="text1"/>
        </w:rPr>
        <w:t>and supporting organisations to review their digital strategies fo</w:t>
      </w:r>
      <w:r w:rsidR="00F2624B" w:rsidRPr="235D067F">
        <w:rPr>
          <w:rFonts w:ascii="Aptos" w:hAnsi="Aptos" w:cs="Arial"/>
          <w:color w:val="000000" w:themeColor="text1"/>
        </w:rPr>
        <w:t>llowing the rapid changes</w:t>
      </w:r>
      <w:r w:rsidR="006E1C2B" w:rsidRPr="235D067F">
        <w:rPr>
          <w:rFonts w:ascii="Aptos" w:hAnsi="Aptos" w:cs="Arial"/>
          <w:color w:val="000000" w:themeColor="text1"/>
        </w:rPr>
        <w:t xml:space="preserve"> resulting from the Covid-19 pandemic</w:t>
      </w:r>
      <w:r w:rsidR="0052765E" w:rsidRPr="235D067F">
        <w:rPr>
          <w:rFonts w:ascii="Aptos" w:hAnsi="Aptos" w:cs="Arial"/>
          <w:color w:val="000000" w:themeColor="text1"/>
        </w:rPr>
        <w:t xml:space="preserve"> </w:t>
      </w:r>
      <w:sdt>
        <w:sdtPr>
          <w:rPr>
            <w:rFonts w:ascii="Aptos" w:hAnsi="Aptos" w:cs="Arial"/>
            <w:color w:val="000000"/>
          </w:rPr>
          <w:tag w:val="MENDELEY_CITATION_v3_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"/>
          <w:id w:val="-1942282833"/>
          <w:placeholder>
            <w:docPart w:val="DefaultPlaceholder_-1854013440"/>
          </w:placeholder>
        </w:sdtPr>
        <w:sdtEndPr/>
        <w:sdtContent>
          <w:r w:rsidR="00B473DC" w:rsidRPr="00B473DC">
            <w:rPr>
              <w:rFonts w:ascii="Aptos" w:hAnsi="Aptos" w:cs="Arial"/>
              <w:color w:val="000000"/>
            </w:rPr>
            <w:t>(NHS Providers, 2024)</w:t>
          </w:r>
        </w:sdtContent>
      </w:sdt>
      <w:r w:rsidR="006E1C2B" w:rsidRPr="235D067F">
        <w:rPr>
          <w:rFonts w:ascii="Aptos" w:hAnsi="Aptos" w:cs="Arial"/>
          <w:color w:val="000000" w:themeColor="text1"/>
        </w:rPr>
        <w:t>.</w:t>
      </w:r>
      <w:r w:rsidR="00B75DAB" w:rsidRPr="235D067F">
        <w:rPr>
          <w:rFonts w:ascii="Aptos" w:hAnsi="Aptos" w:cs="Arial"/>
          <w:color w:val="000000" w:themeColor="text1"/>
        </w:rPr>
        <w:t xml:space="preserve"> The six </w:t>
      </w:r>
      <w:r w:rsidR="001560B1" w:rsidRPr="235D067F">
        <w:rPr>
          <w:rFonts w:ascii="Aptos" w:hAnsi="Aptos" w:cs="Arial"/>
          <w:color w:val="000000" w:themeColor="text1"/>
        </w:rPr>
        <w:t>signs of a good digital strategy (Table 1)</w:t>
      </w:r>
      <w:r w:rsidR="00044435" w:rsidRPr="235D067F">
        <w:rPr>
          <w:rFonts w:ascii="Aptos" w:hAnsi="Aptos" w:cs="Arial"/>
          <w:color w:val="000000" w:themeColor="text1"/>
        </w:rPr>
        <w:t xml:space="preserve"> will be used to </w:t>
      </w:r>
      <w:r w:rsidR="007F0FEE" w:rsidRPr="235D067F">
        <w:rPr>
          <w:rFonts w:ascii="Aptos" w:hAnsi="Aptos" w:cs="Arial"/>
          <w:color w:val="000000" w:themeColor="text1"/>
        </w:rPr>
        <w:t>analyse</w:t>
      </w:r>
      <w:r w:rsidR="00044435" w:rsidRPr="235D067F">
        <w:rPr>
          <w:rFonts w:ascii="Aptos" w:hAnsi="Aptos" w:cs="Arial"/>
          <w:color w:val="000000" w:themeColor="text1"/>
        </w:rPr>
        <w:t xml:space="preserve"> the CAVUHB digital strategy</w:t>
      </w:r>
      <w:r w:rsidR="001560B1" w:rsidRPr="235D067F">
        <w:rPr>
          <w:rFonts w:ascii="Aptos" w:hAnsi="Aptos" w:cs="Arial"/>
          <w:color w:val="000000" w:themeColor="text1"/>
        </w:rPr>
        <w:t xml:space="preserve"> </w:t>
      </w:r>
      <w:r w:rsidR="007F0FEE" w:rsidRPr="235D067F">
        <w:rPr>
          <w:rFonts w:ascii="Aptos" w:hAnsi="Aptos" w:cs="Arial"/>
          <w:color w:val="000000" w:themeColor="text1"/>
        </w:rPr>
        <w:t>and assess to what extent it meets these recommendations.</w:t>
      </w:r>
    </w:p>
    <w:p w14:paraId="1FCEE4B0" w14:textId="5261DCDD" w:rsidR="00316716" w:rsidRPr="00316716" w:rsidRDefault="00316716" w:rsidP="007D642A">
      <w:pPr>
        <w:spacing w:after="0"/>
        <w:rPr>
          <w:rFonts w:ascii="Aptos" w:hAnsi="Aptos" w:cs="Arial"/>
          <w:color w:val="000000"/>
          <w:sz w:val="20"/>
          <w:szCs w:val="20"/>
        </w:rPr>
      </w:pPr>
      <w:r>
        <w:rPr>
          <w:rFonts w:ascii="Aptos" w:hAnsi="Aptos" w:cs="Arial"/>
          <w:color w:val="000000"/>
          <w:sz w:val="20"/>
          <w:szCs w:val="20"/>
        </w:rPr>
        <w:t>Tabl</w:t>
      </w:r>
      <w:r w:rsidR="0000522A">
        <w:rPr>
          <w:rFonts w:ascii="Aptos" w:hAnsi="Aptos" w:cs="Arial"/>
          <w:color w:val="000000"/>
          <w:sz w:val="20"/>
          <w:szCs w:val="20"/>
        </w:rPr>
        <w:t>e 1: Six signs of a good digital strategy</w:t>
      </w:r>
      <w:r w:rsidR="0052765E">
        <w:rPr>
          <w:rFonts w:ascii="Aptos" w:hAnsi="Aptos" w:cs="Arial"/>
          <w:color w:val="000000"/>
          <w:sz w:val="20"/>
          <w:szCs w:val="20"/>
        </w:rPr>
        <w:t xml:space="preserve"> </w:t>
      </w:r>
      <w:sdt>
        <w:sdtPr>
          <w:rPr>
            <w:rFonts w:ascii="Aptos" w:hAnsi="Aptos" w:cs="Arial"/>
            <w:color w:val="000000"/>
            <w:sz w:val="20"/>
            <w:szCs w:val="20"/>
          </w:rPr>
          <w:tag w:val="MENDELEY_CITATION_v3_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"/>
          <w:id w:val="653105670"/>
          <w:placeholder>
            <w:docPart w:val="DefaultPlaceholder_-1854013440"/>
          </w:placeholder>
        </w:sdtPr>
        <w:sdtEndPr/>
        <w:sdtContent>
          <w:r w:rsidR="00B473DC" w:rsidRPr="00B473DC">
            <w:rPr>
              <w:rFonts w:ascii="Aptos" w:hAnsi="Aptos" w:cs="Arial"/>
              <w:color w:val="000000"/>
              <w:sz w:val="20"/>
              <w:szCs w:val="20"/>
            </w:rPr>
            <w:t>(NHS Providers, 2024)</w:t>
          </w:r>
        </w:sdtContent>
      </w:sdt>
      <w:r w:rsidR="0000522A">
        <w:rPr>
          <w:rFonts w:ascii="Aptos" w:hAnsi="Aptos" w:cs="Arial"/>
          <w:color w:val="000000"/>
          <w:sz w:val="20"/>
          <w:szCs w:val="20"/>
        </w:rPr>
        <w:t>.</w:t>
      </w:r>
    </w:p>
    <w:tbl>
      <w:tblPr>
        <w:tblStyle w:val="TableGrid"/>
        <w:tblW w:w="0" w:type="auto"/>
        <w:tblLook w:val="04A0" w:firstRow="1" w:lastRow="0" w:firstColumn="1" w:lastColumn="0" w:noHBand="0" w:noVBand="1"/>
      </w:tblPr>
      <w:tblGrid>
        <w:gridCol w:w="1980"/>
        <w:gridCol w:w="8476"/>
      </w:tblGrid>
      <w:tr w:rsidR="00B95F8A" w14:paraId="3E16CF3E" w14:textId="77777777" w:rsidTr="007E0507">
        <w:tc>
          <w:tcPr>
            <w:tcW w:w="1980" w:type="dxa"/>
          </w:tcPr>
          <w:p w14:paraId="7BEF564C" w14:textId="130DA0E9" w:rsidR="00316716" w:rsidRPr="007E0507" w:rsidRDefault="0000522A" w:rsidP="00E57FEF">
            <w:pPr>
              <w:rPr>
                <w:rFonts w:cs="Arial"/>
                <w:b/>
                <w:bCs/>
              </w:rPr>
            </w:pPr>
            <w:r w:rsidRPr="007E0507">
              <w:rPr>
                <w:rFonts w:cs="Arial"/>
                <w:b/>
                <w:bCs/>
              </w:rPr>
              <w:t>Title</w:t>
            </w:r>
          </w:p>
        </w:tc>
        <w:tc>
          <w:tcPr>
            <w:tcW w:w="8476" w:type="dxa"/>
          </w:tcPr>
          <w:p w14:paraId="27CEA82F" w14:textId="4299872C" w:rsidR="00316716" w:rsidRPr="007E0507" w:rsidRDefault="0000522A" w:rsidP="00E57FEF">
            <w:pPr>
              <w:rPr>
                <w:rFonts w:cs="Arial"/>
                <w:b/>
                <w:bCs/>
              </w:rPr>
            </w:pPr>
            <w:r w:rsidRPr="007E0507">
              <w:rPr>
                <w:rFonts w:cs="Arial"/>
                <w:b/>
                <w:bCs/>
              </w:rPr>
              <w:t>Description</w:t>
            </w:r>
          </w:p>
        </w:tc>
      </w:tr>
      <w:tr w:rsidR="00B95F8A" w14:paraId="112E5B07" w14:textId="77777777" w:rsidTr="007E0507">
        <w:tc>
          <w:tcPr>
            <w:tcW w:w="1980" w:type="dxa"/>
            <w:vAlign w:val="center"/>
          </w:tcPr>
          <w:p w14:paraId="3002EC67" w14:textId="27BFA7A4" w:rsidR="00316716" w:rsidRDefault="0000522A" w:rsidP="007E0507">
            <w:pPr>
              <w:rPr>
                <w:rFonts w:cs="Arial"/>
              </w:rPr>
            </w:pPr>
            <w:r>
              <w:rPr>
                <w:rFonts w:cs="Arial"/>
              </w:rPr>
              <w:t>Integrated</w:t>
            </w:r>
          </w:p>
        </w:tc>
        <w:tc>
          <w:tcPr>
            <w:tcW w:w="8476" w:type="dxa"/>
          </w:tcPr>
          <w:p w14:paraId="7B33E6E8" w14:textId="60EC6DB8" w:rsidR="00316716" w:rsidRDefault="00430284" w:rsidP="00E57FEF">
            <w:pPr>
              <w:rPr>
                <w:rFonts w:cs="Arial"/>
              </w:rPr>
            </w:pPr>
            <w:r w:rsidRPr="00430284">
              <w:rPr>
                <w:rFonts w:cs="Arial"/>
              </w:rPr>
              <w:t>To succeed, digital transformation can't just be a bolt-on. Digital should be integral to system and trust-level strategies and business plans. It is an enabler for wider improvement.</w:t>
            </w:r>
          </w:p>
        </w:tc>
      </w:tr>
      <w:tr w:rsidR="00B95F8A" w14:paraId="18889BE1" w14:textId="77777777" w:rsidTr="007E0507">
        <w:tc>
          <w:tcPr>
            <w:tcW w:w="1980" w:type="dxa"/>
            <w:vAlign w:val="center"/>
          </w:tcPr>
          <w:p w14:paraId="0C1951E5" w14:textId="4397262D" w:rsidR="00316716" w:rsidRDefault="0000522A" w:rsidP="007E0507">
            <w:pPr>
              <w:rPr>
                <w:rFonts w:cs="Arial"/>
              </w:rPr>
            </w:pPr>
            <w:r>
              <w:rPr>
                <w:rFonts w:cs="Arial"/>
              </w:rPr>
              <w:lastRenderedPageBreak/>
              <w:t>User centred</w:t>
            </w:r>
          </w:p>
        </w:tc>
        <w:tc>
          <w:tcPr>
            <w:tcW w:w="8476" w:type="dxa"/>
          </w:tcPr>
          <w:p w14:paraId="426785E6" w14:textId="21FA3F09" w:rsidR="00316716" w:rsidRDefault="00430284" w:rsidP="00E57FEF">
            <w:pPr>
              <w:rPr>
                <w:rFonts w:cs="Arial"/>
              </w:rPr>
            </w:pPr>
            <w:r w:rsidRPr="00430284">
              <w:rPr>
                <w:rFonts w:cs="Arial"/>
              </w:rPr>
              <w:t>Digital transformation should address the most important needs of patients, service users and staff.</w:t>
            </w:r>
          </w:p>
        </w:tc>
      </w:tr>
      <w:tr w:rsidR="00B95F8A" w14:paraId="06070DF0" w14:textId="77777777" w:rsidTr="007E0507">
        <w:tc>
          <w:tcPr>
            <w:tcW w:w="1980" w:type="dxa"/>
            <w:vAlign w:val="center"/>
          </w:tcPr>
          <w:p w14:paraId="4BD0B99D" w14:textId="1848ED41" w:rsidR="00316716" w:rsidRDefault="0000522A" w:rsidP="007E0507">
            <w:pPr>
              <w:rPr>
                <w:rFonts w:cs="Arial"/>
              </w:rPr>
            </w:pPr>
            <w:r>
              <w:rPr>
                <w:rFonts w:cs="Arial"/>
              </w:rPr>
              <w:t>Useful to teams</w:t>
            </w:r>
          </w:p>
        </w:tc>
        <w:tc>
          <w:tcPr>
            <w:tcW w:w="8476" w:type="dxa"/>
          </w:tcPr>
          <w:p w14:paraId="216DA2B0" w14:textId="39BDE5DC" w:rsidR="00316716" w:rsidRDefault="00430284" w:rsidP="00E57FEF">
            <w:pPr>
              <w:rPr>
                <w:rFonts w:cs="Arial"/>
              </w:rPr>
            </w:pPr>
            <w:r w:rsidRPr="00430284">
              <w:rPr>
                <w:rFonts w:cs="Arial"/>
              </w:rPr>
              <w:t>Digital strategies can't detail everything you're planning to deliver. Instead, focus on providing guiding principles to help people make the right decisions.</w:t>
            </w:r>
          </w:p>
        </w:tc>
      </w:tr>
      <w:tr w:rsidR="00B95F8A" w14:paraId="1B88A6AC" w14:textId="77777777" w:rsidTr="007E0507">
        <w:tc>
          <w:tcPr>
            <w:tcW w:w="1980" w:type="dxa"/>
            <w:vAlign w:val="center"/>
          </w:tcPr>
          <w:p w14:paraId="57AE550D" w14:textId="17A87927" w:rsidR="00316716" w:rsidRDefault="0000522A" w:rsidP="007E0507">
            <w:pPr>
              <w:rPr>
                <w:rFonts w:cs="Arial"/>
              </w:rPr>
            </w:pPr>
            <w:r>
              <w:rPr>
                <w:rFonts w:cs="Arial"/>
              </w:rPr>
              <w:t>Mainstream</w:t>
            </w:r>
          </w:p>
        </w:tc>
        <w:tc>
          <w:tcPr>
            <w:tcW w:w="8476" w:type="dxa"/>
          </w:tcPr>
          <w:p w14:paraId="5601BBA6" w14:textId="4543B7DB" w:rsidR="00316716" w:rsidRDefault="00430284" w:rsidP="00E57FEF">
            <w:pPr>
              <w:rPr>
                <w:rFonts w:cs="Arial"/>
              </w:rPr>
            </w:pPr>
            <w:r w:rsidRPr="00430284">
              <w:rPr>
                <w:rFonts w:cs="Arial"/>
              </w:rPr>
              <w:t>The best strategies are widely understood and widely adopted. Successful digital transformation in healthcare depends on close alignment across many teams, not just the IT department.</w:t>
            </w:r>
          </w:p>
        </w:tc>
      </w:tr>
      <w:tr w:rsidR="00B95F8A" w14:paraId="5CA61AA1" w14:textId="77777777" w:rsidTr="007E0507">
        <w:tc>
          <w:tcPr>
            <w:tcW w:w="1980" w:type="dxa"/>
            <w:vAlign w:val="center"/>
          </w:tcPr>
          <w:p w14:paraId="646EE661" w14:textId="1170D550" w:rsidR="00316716" w:rsidRDefault="0000522A" w:rsidP="007E0507">
            <w:pPr>
              <w:rPr>
                <w:rFonts w:cs="Arial"/>
              </w:rPr>
            </w:pPr>
            <w:r>
              <w:rPr>
                <w:rFonts w:cs="Arial"/>
              </w:rPr>
              <w:t>Realistic</w:t>
            </w:r>
          </w:p>
        </w:tc>
        <w:tc>
          <w:tcPr>
            <w:tcW w:w="8476" w:type="dxa"/>
          </w:tcPr>
          <w:p w14:paraId="0D890589" w14:textId="53009A0E" w:rsidR="00316716" w:rsidRDefault="007E0507" w:rsidP="00E57FEF">
            <w:pPr>
              <w:rPr>
                <w:rFonts w:cs="Arial"/>
              </w:rPr>
            </w:pPr>
            <w:r w:rsidRPr="007E0507">
              <w:rPr>
                <w:rFonts w:cs="Arial"/>
              </w:rPr>
              <w:t>It is important to build trust - many staff have experience of being let down by the promise of new technology. Talk about what you've already delivered and set realistic goals.</w:t>
            </w:r>
          </w:p>
        </w:tc>
      </w:tr>
      <w:tr w:rsidR="00B95F8A" w14:paraId="6425D7D6" w14:textId="77777777" w:rsidTr="007E0507">
        <w:tc>
          <w:tcPr>
            <w:tcW w:w="1980" w:type="dxa"/>
            <w:vAlign w:val="center"/>
          </w:tcPr>
          <w:p w14:paraId="6B5885BA" w14:textId="604B4A6F" w:rsidR="00316716" w:rsidRDefault="0000522A" w:rsidP="007E0507">
            <w:pPr>
              <w:rPr>
                <w:rFonts w:cs="Arial"/>
              </w:rPr>
            </w:pPr>
            <w:r>
              <w:rPr>
                <w:rFonts w:cs="Arial"/>
              </w:rPr>
              <w:t>Focused</w:t>
            </w:r>
          </w:p>
        </w:tc>
        <w:tc>
          <w:tcPr>
            <w:tcW w:w="8476" w:type="dxa"/>
          </w:tcPr>
          <w:p w14:paraId="3E0F1859" w14:textId="3EA6888C" w:rsidR="00316716" w:rsidRDefault="007E0507" w:rsidP="00E57FEF">
            <w:pPr>
              <w:rPr>
                <w:rFonts w:cs="Arial"/>
              </w:rPr>
            </w:pPr>
            <w:r w:rsidRPr="007E0507">
              <w:rPr>
                <w:rFonts w:cs="Arial"/>
              </w:rPr>
              <w:t xml:space="preserve">A good digital strategy is selective. Making </w:t>
            </w:r>
            <w:r w:rsidR="00D0073A" w:rsidRPr="007E0507">
              <w:rPr>
                <w:rFonts w:cs="Arial"/>
              </w:rPr>
              <w:t>trade-offs</w:t>
            </w:r>
            <w:r w:rsidRPr="007E0507">
              <w:rPr>
                <w:rFonts w:cs="Arial"/>
              </w:rPr>
              <w:t xml:space="preserve"> is difficult but essential to free up the bandwidth required for digital transformation.</w:t>
            </w:r>
          </w:p>
        </w:tc>
      </w:tr>
    </w:tbl>
    <w:p w14:paraId="6439162B" w14:textId="05CAEA27" w:rsidR="00316716" w:rsidRPr="00316716" w:rsidRDefault="00316716" w:rsidP="00E57FEF">
      <w:pPr>
        <w:rPr>
          <w:rFonts w:cs="Arial"/>
          <w:sz w:val="20"/>
          <w:szCs w:val="20"/>
        </w:rPr>
      </w:pPr>
    </w:p>
    <w:p w14:paraId="20BCE378" w14:textId="6690466B" w:rsidR="00F10FE3" w:rsidRDefault="000F5EC1" w:rsidP="003607E3">
      <w:pPr>
        <w:jc w:val="both"/>
        <w:rPr>
          <w:rFonts w:ascii="Aptos" w:hAnsi="Aptos" w:cs="Arial"/>
          <w:color w:val="000000"/>
        </w:rPr>
      </w:pPr>
      <w:r>
        <w:rPr>
          <w:rFonts w:cs="Arial"/>
        </w:rPr>
        <w:t xml:space="preserve">A summary of the findings will then be presented using </w:t>
      </w:r>
      <w:r w:rsidR="00071701">
        <w:rPr>
          <w:rFonts w:cs="Arial"/>
        </w:rPr>
        <w:t>a</w:t>
      </w:r>
      <w:r>
        <w:rPr>
          <w:rFonts w:cs="Arial"/>
        </w:rPr>
        <w:t xml:space="preserve"> SWOT</w:t>
      </w:r>
      <w:r w:rsidR="00071701">
        <w:rPr>
          <w:rFonts w:cs="Arial"/>
        </w:rPr>
        <w:t xml:space="preserve"> Analysis</w:t>
      </w:r>
      <w:r w:rsidR="000E72C6">
        <w:rPr>
          <w:rFonts w:cs="Arial"/>
        </w:rPr>
        <w:t>;</w:t>
      </w:r>
      <w:r w:rsidR="00071701">
        <w:rPr>
          <w:rFonts w:cs="Arial"/>
        </w:rPr>
        <w:t xml:space="preserve"> </w:t>
      </w:r>
      <w:r w:rsidR="00A671CE">
        <w:rPr>
          <w:rFonts w:cs="Arial"/>
        </w:rPr>
        <w:t>an ex</w:t>
      </w:r>
      <w:r w:rsidR="00230B23">
        <w:rPr>
          <w:rFonts w:cs="Arial"/>
        </w:rPr>
        <w:t xml:space="preserve">amination of </w:t>
      </w:r>
      <w:r w:rsidR="00912316">
        <w:rPr>
          <w:rFonts w:cs="Arial"/>
        </w:rPr>
        <w:t xml:space="preserve">positive and negative </w:t>
      </w:r>
      <w:r w:rsidR="00380E41">
        <w:rPr>
          <w:rFonts w:cs="Arial"/>
        </w:rPr>
        <w:t>factors</w:t>
      </w:r>
      <w:r w:rsidR="000E72C6">
        <w:rPr>
          <w:rFonts w:cs="Arial"/>
        </w:rPr>
        <w:t>,</w:t>
      </w:r>
      <w:r w:rsidR="008E7F4C">
        <w:rPr>
          <w:rFonts w:cs="Arial"/>
        </w:rPr>
        <w:t xml:space="preserve"> both internal and external to an organisation</w:t>
      </w:r>
      <w:r w:rsidR="000E72C6">
        <w:rPr>
          <w:rFonts w:cs="Arial"/>
        </w:rPr>
        <w:t>,</w:t>
      </w:r>
      <w:r w:rsidR="008E7F4C">
        <w:rPr>
          <w:rFonts w:cs="Arial"/>
        </w:rPr>
        <w:t xml:space="preserve"> that will affect its ability to achieve </w:t>
      </w:r>
      <w:r w:rsidR="009A4170">
        <w:rPr>
          <w:rFonts w:cs="Arial"/>
        </w:rPr>
        <w:t>its goals</w:t>
      </w:r>
      <w:r w:rsidR="0043124E">
        <w:rPr>
          <w:rFonts w:cs="Arial"/>
        </w:rPr>
        <w:t xml:space="preserve"> </w:t>
      </w:r>
      <w:sdt>
        <w:sdtPr>
          <w:rPr>
            <w:rFonts w:ascii="Aptos" w:hAnsi="Aptos" w:cs="Arial"/>
            <w:color w:val="000000"/>
          </w:rPr>
          <w:tag w:val="MENDELEY_CITATION_v3_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"/>
          <w:id w:val="1812199643"/>
          <w:placeholder>
            <w:docPart w:val="DefaultPlaceholder_-1854013440"/>
          </w:placeholder>
        </w:sdtPr>
        <w:sdtEndPr/>
        <w:sdtContent>
          <w:r w:rsidR="00B473DC" w:rsidRPr="00B473DC">
            <w:rPr>
              <w:rFonts w:ascii="Aptos" w:hAnsi="Aptos" w:cs="Arial"/>
              <w:color w:val="000000"/>
            </w:rPr>
            <w:t>(CIPD, 2025)</w:t>
          </w:r>
        </w:sdtContent>
      </w:sdt>
      <w:r w:rsidR="005C49B4">
        <w:rPr>
          <w:rFonts w:ascii="Aptos" w:hAnsi="Aptos" w:cs="Arial"/>
          <w:color w:val="000000"/>
        </w:rPr>
        <w:t>.</w:t>
      </w:r>
      <w:r w:rsidR="0049024D">
        <w:rPr>
          <w:rFonts w:ascii="Aptos" w:hAnsi="Aptos" w:cs="Arial"/>
          <w:color w:val="000000"/>
        </w:rPr>
        <w:t xml:space="preserve"> SWOT is an acronym </w:t>
      </w:r>
      <w:r w:rsidR="00E52725">
        <w:rPr>
          <w:rFonts w:ascii="Aptos" w:hAnsi="Aptos" w:cs="Arial"/>
          <w:color w:val="000000"/>
        </w:rPr>
        <w:t>for Strengths, Weaknesses, Opportunities, Threats</w:t>
      </w:r>
      <w:r w:rsidR="00D050E4">
        <w:rPr>
          <w:rFonts w:ascii="Aptos" w:hAnsi="Aptos" w:cs="Arial"/>
          <w:color w:val="000000"/>
        </w:rPr>
        <w:t xml:space="preserve"> and is often presented in a matri</w:t>
      </w:r>
      <w:r w:rsidR="009D1A84">
        <w:rPr>
          <w:rFonts w:ascii="Aptos" w:hAnsi="Aptos" w:cs="Arial"/>
          <w:color w:val="000000"/>
        </w:rPr>
        <w:t>x</w:t>
      </w:r>
      <w:r w:rsidR="005378D5">
        <w:rPr>
          <w:rFonts w:ascii="Aptos" w:hAnsi="Aptos" w:cs="Arial"/>
          <w:color w:val="000000"/>
        </w:rPr>
        <w:t xml:space="preserve"> to illustrate</w:t>
      </w:r>
      <w:r w:rsidR="00331E47">
        <w:rPr>
          <w:rFonts w:ascii="Aptos" w:hAnsi="Aptos" w:cs="Arial"/>
          <w:color w:val="000000"/>
        </w:rPr>
        <w:t xml:space="preserve"> the </w:t>
      </w:r>
      <w:r w:rsidR="0051564F">
        <w:rPr>
          <w:rFonts w:ascii="Aptos" w:hAnsi="Aptos" w:cs="Arial"/>
          <w:color w:val="000000"/>
        </w:rPr>
        <w:t>key findings</w:t>
      </w:r>
      <w:r w:rsidR="00910491">
        <w:rPr>
          <w:rFonts w:ascii="Aptos" w:hAnsi="Aptos" w:cs="Arial"/>
          <w:color w:val="000000"/>
        </w:rPr>
        <w:t xml:space="preserve"> arising from a</w:t>
      </w:r>
      <w:r w:rsidR="007C5195">
        <w:rPr>
          <w:rFonts w:ascii="Aptos" w:hAnsi="Aptos" w:cs="Arial"/>
          <w:color w:val="000000"/>
        </w:rPr>
        <w:t xml:space="preserve"> strategic analysis </w:t>
      </w:r>
      <w:sdt>
        <w:sdtPr>
          <w:rPr>
            <w:rFonts w:ascii="Aptos" w:hAnsi="Aptos" w:cs="Arial"/>
            <w:color w:val="000000"/>
          </w:rPr>
          <w:tag w:val="MENDELEY_CITATION_v3_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"/>
          <w:id w:val="1055740839"/>
          <w:placeholder>
            <w:docPart w:val="DefaultPlaceholder_-1854013440"/>
          </w:placeholder>
        </w:sdtPr>
        <w:sdtEndPr/>
        <w:sdtContent>
          <w:r w:rsidR="00B473DC" w:rsidRPr="00B473DC">
            <w:rPr>
              <w:rFonts w:ascii="Aptos" w:hAnsi="Aptos" w:cs="Arial"/>
              <w:color w:val="000000"/>
            </w:rPr>
            <w:t>(Harrison, 2010)</w:t>
          </w:r>
        </w:sdtContent>
      </w:sdt>
      <w:r w:rsidR="002C2202">
        <w:rPr>
          <w:rFonts w:ascii="Aptos" w:hAnsi="Aptos" w:cs="Arial"/>
          <w:color w:val="000000"/>
        </w:rPr>
        <w:t>, as shown in Table 2.</w:t>
      </w:r>
    </w:p>
    <w:p w14:paraId="19180ECD" w14:textId="6F722414" w:rsidR="0049024D" w:rsidRPr="0049024D" w:rsidRDefault="0049024D" w:rsidP="007D642A">
      <w:pPr>
        <w:spacing w:after="0"/>
        <w:jc w:val="both"/>
        <w:rPr>
          <w:rFonts w:ascii="Aptos" w:hAnsi="Aptos" w:cs="Arial"/>
          <w:color w:val="000000"/>
          <w:sz w:val="20"/>
          <w:szCs w:val="20"/>
        </w:rPr>
      </w:pPr>
      <w:r>
        <w:rPr>
          <w:rFonts w:ascii="Aptos" w:hAnsi="Aptos" w:cs="Arial"/>
          <w:color w:val="000000"/>
          <w:sz w:val="20"/>
          <w:szCs w:val="20"/>
        </w:rPr>
        <w:t xml:space="preserve">Table 2: </w:t>
      </w:r>
      <w:r w:rsidR="007D642A">
        <w:rPr>
          <w:rFonts w:ascii="Aptos" w:hAnsi="Aptos" w:cs="Arial"/>
          <w:color w:val="000000"/>
          <w:sz w:val="20"/>
          <w:szCs w:val="20"/>
        </w:rPr>
        <w:t xml:space="preserve">SWOT analysis definitions from </w:t>
      </w:r>
      <w:sdt>
        <w:sdtPr>
          <w:rPr>
            <w:rFonts w:ascii="Aptos" w:hAnsi="Aptos" w:cs="Arial"/>
            <w:color w:val="000000"/>
            <w:sz w:val="20"/>
            <w:szCs w:val="20"/>
          </w:rPr>
          <w:tag w:val="MENDELEY_CITATION_v3_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"/>
          <w:id w:val="1505244708"/>
          <w:placeholder>
            <w:docPart w:val="DefaultPlaceholder_-1854013440"/>
          </w:placeholder>
        </w:sdtPr>
        <w:sdtEndPr/>
        <w:sdtContent>
          <w:r w:rsidR="00B473DC" w:rsidRPr="00B473DC">
            <w:rPr>
              <w:rFonts w:ascii="Aptos" w:hAnsi="Aptos" w:cs="Arial"/>
              <w:color w:val="000000"/>
              <w:sz w:val="20"/>
              <w:szCs w:val="20"/>
            </w:rPr>
            <w:t>CIPD (2025)</w:t>
          </w:r>
        </w:sdtContent>
      </w:sdt>
      <w:r w:rsidR="007D642A">
        <w:rPr>
          <w:rFonts w:ascii="Aptos" w:hAnsi="Aptos" w:cs="Arial"/>
          <w:color w:val="000000"/>
          <w:sz w:val="20"/>
          <w:szCs w:val="20"/>
        </w:rPr>
        <w:t>, presented in a matrix format.</w:t>
      </w:r>
    </w:p>
    <w:tbl>
      <w:tblPr>
        <w:tblStyle w:val="TableGrid"/>
        <w:tblW w:w="0" w:type="auto"/>
        <w:tblLook w:val="04A0" w:firstRow="1" w:lastRow="0" w:firstColumn="1" w:lastColumn="0" w:noHBand="0" w:noVBand="1"/>
      </w:tblPr>
      <w:tblGrid>
        <w:gridCol w:w="515"/>
        <w:gridCol w:w="4635"/>
        <w:gridCol w:w="5306"/>
      </w:tblGrid>
      <w:tr w:rsidR="00337244" w14:paraId="2E5E7C0E" w14:textId="77777777" w:rsidTr="005378D5">
        <w:tc>
          <w:tcPr>
            <w:tcW w:w="421" w:type="dxa"/>
          </w:tcPr>
          <w:p w14:paraId="6C2D307C" w14:textId="77777777" w:rsidR="005378D5" w:rsidRPr="0049024D" w:rsidRDefault="005378D5" w:rsidP="0049024D">
            <w:pPr>
              <w:jc w:val="center"/>
              <w:rPr>
                <w:rFonts w:cs="Arial"/>
                <w:b/>
                <w:bCs/>
              </w:rPr>
            </w:pPr>
          </w:p>
        </w:tc>
        <w:tc>
          <w:tcPr>
            <w:tcW w:w="4677" w:type="dxa"/>
          </w:tcPr>
          <w:p w14:paraId="20B1C584" w14:textId="55D733D4" w:rsidR="005378D5" w:rsidRPr="001630D3" w:rsidRDefault="001630D3" w:rsidP="0049024D">
            <w:pPr>
              <w:jc w:val="center"/>
              <w:rPr>
                <w:rFonts w:cs="Arial"/>
              </w:rPr>
            </w:pPr>
            <w:r w:rsidRPr="001630D3">
              <w:rPr>
                <w:rFonts w:cs="Arial"/>
              </w:rPr>
              <w:t>Positive factors</w:t>
            </w:r>
          </w:p>
        </w:tc>
        <w:tc>
          <w:tcPr>
            <w:tcW w:w="5358" w:type="dxa"/>
          </w:tcPr>
          <w:p w14:paraId="5EF3144B" w14:textId="4DEF1C17" w:rsidR="005378D5" w:rsidRPr="001630D3" w:rsidRDefault="001630D3" w:rsidP="0049024D">
            <w:pPr>
              <w:jc w:val="center"/>
              <w:rPr>
                <w:rFonts w:cs="Arial"/>
              </w:rPr>
            </w:pPr>
            <w:r w:rsidRPr="001630D3">
              <w:rPr>
                <w:rFonts w:cs="Arial"/>
              </w:rPr>
              <w:t>Negative factors</w:t>
            </w:r>
          </w:p>
        </w:tc>
      </w:tr>
      <w:tr w:rsidR="002B01EB" w14:paraId="4BF902B0" w14:textId="77777777" w:rsidTr="00741748">
        <w:trPr>
          <w:cantSplit/>
          <w:trHeight w:val="1748"/>
        </w:trPr>
        <w:tc>
          <w:tcPr>
            <w:tcW w:w="421" w:type="dxa"/>
            <w:textDirection w:val="btLr"/>
          </w:tcPr>
          <w:p w14:paraId="1CF15319" w14:textId="6ABEE00F" w:rsidR="005378D5" w:rsidRPr="001630D3" w:rsidRDefault="001630D3" w:rsidP="001630D3">
            <w:pPr>
              <w:ind w:left="113" w:right="113"/>
              <w:jc w:val="center"/>
              <w:rPr>
                <w:rFonts w:cs="Arial"/>
              </w:rPr>
            </w:pPr>
            <w:r w:rsidRPr="001630D3">
              <w:rPr>
                <w:rFonts w:cs="Arial"/>
              </w:rPr>
              <w:t>Internal</w:t>
            </w:r>
          </w:p>
        </w:tc>
        <w:tc>
          <w:tcPr>
            <w:tcW w:w="4677" w:type="dxa"/>
          </w:tcPr>
          <w:p w14:paraId="05A302CA" w14:textId="33FD7153" w:rsidR="005378D5" w:rsidRPr="0049024D" w:rsidRDefault="005378D5" w:rsidP="0049024D">
            <w:pPr>
              <w:jc w:val="center"/>
              <w:rPr>
                <w:rFonts w:cs="Arial"/>
                <w:b/>
                <w:bCs/>
              </w:rPr>
            </w:pPr>
            <w:r w:rsidRPr="0049024D">
              <w:rPr>
                <w:rFonts w:cs="Arial"/>
                <w:b/>
                <w:bCs/>
              </w:rPr>
              <w:t>Strengths</w:t>
            </w:r>
          </w:p>
          <w:p w14:paraId="7877E92C" w14:textId="1CB1C360" w:rsidR="005378D5" w:rsidRDefault="005378D5" w:rsidP="0049024D">
            <w:pPr>
              <w:rPr>
                <w:rFonts w:cs="Arial"/>
              </w:rPr>
            </w:pPr>
            <w:r>
              <w:rPr>
                <w:rFonts w:cs="Arial"/>
              </w:rPr>
              <w:t>P</w:t>
            </w:r>
            <w:r w:rsidRPr="003470E6">
              <w:rPr>
                <w:rFonts w:cs="Arial"/>
              </w:rPr>
              <w:t>ositive tangible and intangible attributes, internal to an organisation and within the organisation’s control</w:t>
            </w:r>
          </w:p>
        </w:tc>
        <w:tc>
          <w:tcPr>
            <w:tcW w:w="5358" w:type="dxa"/>
          </w:tcPr>
          <w:p w14:paraId="739DACE2" w14:textId="77777777" w:rsidR="005378D5" w:rsidRPr="0049024D" w:rsidRDefault="005378D5" w:rsidP="0049024D">
            <w:pPr>
              <w:jc w:val="center"/>
              <w:rPr>
                <w:rFonts w:cs="Arial"/>
                <w:b/>
                <w:bCs/>
              </w:rPr>
            </w:pPr>
            <w:r w:rsidRPr="0049024D">
              <w:rPr>
                <w:rFonts w:cs="Arial"/>
                <w:b/>
                <w:bCs/>
              </w:rPr>
              <w:t>Weaknesses</w:t>
            </w:r>
          </w:p>
          <w:p w14:paraId="2B393027" w14:textId="02FE54D7" w:rsidR="005378D5" w:rsidRDefault="005378D5" w:rsidP="0049024D">
            <w:pPr>
              <w:rPr>
                <w:rFonts w:cs="Arial"/>
              </w:rPr>
            </w:pPr>
            <w:r>
              <w:rPr>
                <w:rFonts w:cs="Arial"/>
              </w:rPr>
              <w:t>I</w:t>
            </w:r>
            <w:r w:rsidRPr="009512F5">
              <w:rPr>
                <w:rFonts w:cs="Arial"/>
              </w:rPr>
              <w:t>nternal factors within an organisation’s control that detract from the organisation’s ability to attain the desired goal. Which areas might the organisation improve?</w:t>
            </w:r>
          </w:p>
        </w:tc>
      </w:tr>
      <w:tr w:rsidR="00337244" w14:paraId="31A780E2" w14:textId="77777777" w:rsidTr="001630D3">
        <w:trPr>
          <w:cantSplit/>
          <w:trHeight w:val="1134"/>
        </w:trPr>
        <w:tc>
          <w:tcPr>
            <w:tcW w:w="421" w:type="dxa"/>
            <w:textDirection w:val="btLr"/>
          </w:tcPr>
          <w:p w14:paraId="3173A6C0" w14:textId="58973239" w:rsidR="005378D5" w:rsidRPr="001630D3" w:rsidRDefault="001630D3" w:rsidP="001630D3">
            <w:pPr>
              <w:ind w:left="113" w:right="113"/>
              <w:jc w:val="center"/>
              <w:rPr>
                <w:rFonts w:cs="Arial"/>
              </w:rPr>
            </w:pPr>
            <w:r w:rsidRPr="001630D3">
              <w:rPr>
                <w:rFonts w:cs="Arial"/>
              </w:rPr>
              <w:t>External</w:t>
            </w:r>
          </w:p>
        </w:tc>
        <w:tc>
          <w:tcPr>
            <w:tcW w:w="4677" w:type="dxa"/>
          </w:tcPr>
          <w:p w14:paraId="472F3575" w14:textId="62B41417" w:rsidR="005378D5" w:rsidRPr="0049024D" w:rsidRDefault="005378D5" w:rsidP="0049024D">
            <w:pPr>
              <w:jc w:val="center"/>
              <w:rPr>
                <w:rFonts w:cs="Arial"/>
                <w:b/>
                <w:bCs/>
              </w:rPr>
            </w:pPr>
            <w:r w:rsidRPr="0049024D">
              <w:rPr>
                <w:rFonts w:cs="Arial"/>
                <w:b/>
                <w:bCs/>
              </w:rPr>
              <w:t>Opportunities</w:t>
            </w:r>
          </w:p>
          <w:p w14:paraId="2AE8EE75" w14:textId="66C62587" w:rsidR="005378D5" w:rsidRDefault="005378D5" w:rsidP="0049024D">
            <w:pPr>
              <w:rPr>
                <w:rFonts w:cs="Arial"/>
              </w:rPr>
            </w:pPr>
            <w:r>
              <w:rPr>
                <w:rFonts w:cs="Arial"/>
              </w:rPr>
              <w:t>E</w:t>
            </w:r>
            <w:r w:rsidRPr="009512F5">
              <w:rPr>
                <w:rFonts w:cs="Arial"/>
              </w:rPr>
              <w:t xml:space="preserve">xternal attractive factors that represent the reason for an organisation to exist and develop. What opportunities exist in the environment, which will propel the organisation? </w:t>
            </w:r>
          </w:p>
        </w:tc>
        <w:tc>
          <w:tcPr>
            <w:tcW w:w="5358" w:type="dxa"/>
          </w:tcPr>
          <w:p w14:paraId="3674B586" w14:textId="77777777" w:rsidR="005378D5" w:rsidRPr="0049024D" w:rsidRDefault="005378D5" w:rsidP="0049024D">
            <w:pPr>
              <w:jc w:val="center"/>
              <w:rPr>
                <w:rFonts w:cs="Arial"/>
                <w:b/>
                <w:bCs/>
              </w:rPr>
            </w:pPr>
            <w:r w:rsidRPr="0049024D">
              <w:rPr>
                <w:rFonts w:cs="Arial"/>
                <w:b/>
                <w:bCs/>
              </w:rPr>
              <w:t>Threats</w:t>
            </w:r>
          </w:p>
          <w:p w14:paraId="4510D426" w14:textId="3664A362" w:rsidR="005378D5" w:rsidRDefault="005378D5" w:rsidP="0049024D">
            <w:pPr>
              <w:rPr>
                <w:rFonts w:cs="Arial"/>
              </w:rPr>
            </w:pPr>
            <w:r>
              <w:rPr>
                <w:rFonts w:cs="Arial"/>
              </w:rPr>
              <w:t>E</w:t>
            </w:r>
            <w:r w:rsidRPr="009512F5">
              <w:rPr>
                <w:rFonts w:cs="Arial"/>
              </w:rPr>
              <w:t xml:space="preserve">xternal factors beyond the organisation’s control which could place the organisation mission or operation at risk. The organisation may benefit from having contingency plans to address them if they should occur. </w:t>
            </w:r>
          </w:p>
        </w:tc>
      </w:tr>
    </w:tbl>
    <w:p w14:paraId="6C0A5718" w14:textId="77777777" w:rsidR="005C49B4" w:rsidRDefault="005C49B4" w:rsidP="003607E3">
      <w:pPr>
        <w:jc w:val="both"/>
        <w:rPr>
          <w:rFonts w:cs="Arial"/>
        </w:rPr>
      </w:pPr>
    </w:p>
    <w:p w14:paraId="0BB7A850" w14:textId="3801D817" w:rsidR="00F10FE3" w:rsidRDefault="0043124E" w:rsidP="003607E3">
      <w:pPr>
        <w:jc w:val="both"/>
        <w:rPr>
          <w:rFonts w:cs="Arial"/>
        </w:rPr>
      </w:pPr>
      <w:r w:rsidRPr="00405FC2">
        <w:rPr>
          <w:rFonts w:cs="Arial"/>
          <w:b/>
          <w:bCs/>
        </w:rPr>
        <w:t xml:space="preserve">4.1 </w:t>
      </w:r>
      <w:r w:rsidR="00405FC2" w:rsidRPr="00405FC2">
        <w:rPr>
          <w:rFonts w:cs="Arial"/>
          <w:b/>
          <w:bCs/>
        </w:rPr>
        <w:t>Integrated</w:t>
      </w:r>
    </w:p>
    <w:p w14:paraId="75EE2800" w14:textId="79C7AF69" w:rsidR="00405FC2" w:rsidRDefault="00791B2F" w:rsidP="00B10B46">
      <w:pPr>
        <w:rPr>
          <w:rFonts w:ascii="Aptos" w:hAnsi="Aptos" w:cs="Arial"/>
          <w:color w:val="000000"/>
        </w:rPr>
      </w:pPr>
      <w:r w:rsidRPr="235D067F">
        <w:rPr>
          <w:rFonts w:cs="Arial"/>
        </w:rPr>
        <w:t>The CAVUHB digital strategy</w:t>
      </w:r>
      <w:r w:rsidR="00E95815" w:rsidRPr="235D067F">
        <w:rPr>
          <w:rFonts w:cs="Arial"/>
        </w:rPr>
        <w:t xml:space="preserve"> </w:t>
      </w:r>
      <w:r w:rsidR="00B10B46" w:rsidRPr="235D067F">
        <w:rPr>
          <w:rFonts w:cs="Arial"/>
        </w:rPr>
        <w:t>refers</w:t>
      </w:r>
      <w:r w:rsidR="00E95815" w:rsidRPr="235D067F">
        <w:rPr>
          <w:rFonts w:cs="Arial"/>
        </w:rPr>
        <w:t xml:space="preserve"> in its introduction to the wider aims of the organisation</w:t>
      </w:r>
      <w:r w:rsidR="006F3AC7" w:rsidRPr="235D067F">
        <w:rPr>
          <w:rFonts w:cs="Arial"/>
        </w:rPr>
        <w:t xml:space="preserve"> and NHS Wales</w:t>
      </w:r>
      <w:r w:rsidR="00D84180" w:rsidRPr="235D067F">
        <w:rPr>
          <w:rFonts w:cs="Arial"/>
        </w:rPr>
        <w:t xml:space="preserve"> in relation to </w:t>
      </w:r>
      <w:r w:rsidR="005E4396" w:rsidRPr="235D067F">
        <w:rPr>
          <w:rFonts w:cs="Arial"/>
        </w:rPr>
        <w:t>health and social care system</w:t>
      </w:r>
      <w:r w:rsidR="003A6A41" w:rsidRPr="235D067F">
        <w:rPr>
          <w:rFonts w:cs="Arial"/>
        </w:rPr>
        <w:t xml:space="preserve"> changes</w:t>
      </w:r>
      <w:r w:rsidR="00A631DC" w:rsidRPr="235D067F">
        <w:rPr>
          <w:rFonts w:cs="Arial"/>
        </w:rPr>
        <w:t xml:space="preserve"> and describes digital technology as an enabler</w:t>
      </w:r>
      <w:r w:rsidR="0022023E" w:rsidRPr="235D067F">
        <w:rPr>
          <w:rFonts w:cs="Arial"/>
        </w:rPr>
        <w:t xml:space="preserve"> of clinical service transformation</w:t>
      </w:r>
      <w:r w:rsidR="00CC5212" w:rsidRPr="235D067F">
        <w:rPr>
          <w:rFonts w:cs="Arial"/>
        </w:rPr>
        <w:t xml:space="preserve"> </w:t>
      </w:r>
      <w:sdt>
        <w:sdtPr>
          <w:rPr>
            <w:rFonts w:ascii="Aptos" w:hAnsi="Aptos" w:cs="Arial"/>
            <w:color w:val="000000"/>
          </w:rPr>
          <w:tag w:val="MENDELEY_CITATION_v3_eyJjaXRhdGlvbklEIjoiTUVOREVMRVlfQ0lUQVRJT05fMzEyMTRmMjAtOGVhYS00OTc5LTgxZTEtNjM3N2IwNDJlN2Fm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
          <w:id w:val="137700571"/>
          <w:placeholder>
            <w:docPart w:val="99699665FEACE4459E3F4BA5A8E5773C"/>
          </w:placeholder>
        </w:sdtPr>
        <w:sdtEndPr/>
        <w:sdtContent>
          <w:r w:rsidR="00B473DC" w:rsidRPr="00B473DC">
            <w:rPr>
              <w:rFonts w:ascii="Aptos" w:hAnsi="Aptos" w:cs="Arial"/>
              <w:color w:val="000000"/>
            </w:rPr>
            <w:t>(CAVUHB, 2020)</w:t>
          </w:r>
        </w:sdtContent>
      </w:sdt>
      <w:r w:rsidR="00CC5212" w:rsidRPr="235D067F">
        <w:rPr>
          <w:rFonts w:ascii="Aptos" w:hAnsi="Aptos" w:cs="Arial"/>
          <w:color w:val="000000" w:themeColor="text1"/>
        </w:rPr>
        <w:t xml:space="preserve">. </w:t>
      </w:r>
      <w:r w:rsidR="0098365C" w:rsidRPr="235D067F">
        <w:rPr>
          <w:rFonts w:ascii="Aptos" w:hAnsi="Aptos" w:cs="Arial"/>
          <w:color w:val="000000" w:themeColor="text1"/>
        </w:rPr>
        <w:t>There is limited detail, however</w:t>
      </w:r>
      <w:r w:rsidR="003A6A41" w:rsidRPr="235D067F">
        <w:rPr>
          <w:rFonts w:ascii="Aptos" w:hAnsi="Aptos" w:cs="Arial"/>
          <w:color w:val="000000" w:themeColor="text1"/>
        </w:rPr>
        <w:t xml:space="preserve">, of what this will mean in practice </w:t>
      </w:r>
      <w:r w:rsidR="006A79E4" w:rsidRPr="235D067F">
        <w:rPr>
          <w:rFonts w:ascii="Aptos" w:hAnsi="Aptos" w:cs="Arial"/>
          <w:color w:val="000000" w:themeColor="text1"/>
        </w:rPr>
        <w:t xml:space="preserve">or which </w:t>
      </w:r>
      <w:r w:rsidR="00B10B46" w:rsidRPr="235D067F">
        <w:rPr>
          <w:rFonts w:ascii="Aptos" w:hAnsi="Aptos" w:cs="Arial"/>
          <w:color w:val="000000" w:themeColor="text1"/>
        </w:rPr>
        <w:t xml:space="preserve">specific transformations </w:t>
      </w:r>
      <w:r w:rsidR="006A79E4" w:rsidRPr="235D067F">
        <w:rPr>
          <w:rFonts w:ascii="Aptos" w:hAnsi="Aptos" w:cs="Arial"/>
          <w:color w:val="000000" w:themeColor="text1"/>
        </w:rPr>
        <w:t>are planned</w:t>
      </w:r>
      <w:r w:rsidR="00F50875" w:rsidRPr="235D067F">
        <w:rPr>
          <w:rFonts w:ascii="Aptos" w:hAnsi="Aptos" w:cs="Arial"/>
          <w:color w:val="000000" w:themeColor="text1"/>
        </w:rPr>
        <w:t xml:space="preserve"> and the document </w:t>
      </w:r>
      <w:r w:rsidR="008F713A" w:rsidRPr="235D067F">
        <w:rPr>
          <w:rFonts w:ascii="Aptos" w:hAnsi="Aptos" w:cs="Arial"/>
          <w:color w:val="000000" w:themeColor="text1"/>
        </w:rPr>
        <w:t xml:space="preserve">is </w:t>
      </w:r>
      <w:r w:rsidR="00C547AA" w:rsidRPr="235D067F">
        <w:rPr>
          <w:rFonts w:ascii="Aptos" w:hAnsi="Aptos" w:cs="Arial"/>
          <w:color w:val="000000" w:themeColor="text1"/>
        </w:rPr>
        <w:t xml:space="preserve">attributed to senior staff in the digital field with no mention of other </w:t>
      </w:r>
      <w:r w:rsidR="00224AB0" w:rsidRPr="235D067F">
        <w:rPr>
          <w:rFonts w:ascii="Aptos" w:hAnsi="Aptos" w:cs="Arial"/>
          <w:color w:val="000000" w:themeColor="text1"/>
        </w:rPr>
        <w:t>executive involvement</w:t>
      </w:r>
      <w:r w:rsidR="006A79E4" w:rsidRPr="235D067F">
        <w:rPr>
          <w:rFonts w:ascii="Aptos" w:hAnsi="Aptos" w:cs="Arial"/>
          <w:color w:val="000000" w:themeColor="text1"/>
        </w:rPr>
        <w:t>. Similarly</w:t>
      </w:r>
      <w:r w:rsidR="006044FA" w:rsidRPr="235D067F">
        <w:rPr>
          <w:rFonts w:ascii="Aptos" w:hAnsi="Aptos" w:cs="Arial"/>
          <w:color w:val="000000" w:themeColor="text1"/>
        </w:rPr>
        <w:t xml:space="preserve">, the </w:t>
      </w:r>
      <w:r w:rsidR="006F2057" w:rsidRPr="235D067F">
        <w:rPr>
          <w:rFonts w:ascii="Aptos" w:hAnsi="Aptos" w:cs="Arial"/>
          <w:color w:val="000000" w:themeColor="text1"/>
        </w:rPr>
        <w:t>organisational strategy</w:t>
      </w:r>
      <w:r w:rsidR="002D356E" w:rsidRPr="235D067F">
        <w:rPr>
          <w:rFonts w:ascii="Aptos" w:hAnsi="Aptos" w:cs="Arial"/>
          <w:color w:val="000000" w:themeColor="text1"/>
        </w:rPr>
        <w:t xml:space="preserve"> for the health board as a whole</w:t>
      </w:r>
      <w:r w:rsidR="00343AF8" w:rsidRPr="235D067F">
        <w:rPr>
          <w:rFonts w:ascii="Aptos" w:hAnsi="Aptos" w:cs="Arial"/>
          <w:color w:val="000000" w:themeColor="text1"/>
        </w:rPr>
        <w:t xml:space="preserve"> </w:t>
      </w:r>
      <w:sdt>
        <w:sdtPr>
          <w:rPr>
            <w:rFonts w:ascii="Aptos" w:hAnsi="Aptos" w:cs="Arial"/>
            <w:color w:val="000000"/>
          </w:rPr>
          <w:tag w:val="MENDELEY_CITATION_v3_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"/>
          <w:id w:val="-1501341799"/>
          <w:placeholder>
            <w:docPart w:val="DefaultPlaceholder_-1854013440"/>
          </w:placeholder>
        </w:sdtPr>
        <w:sdtEndPr/>
        <w:sdtContent>
          <w:r w:rsidR="00B473DC" w:rsidRPr="00B473DC">
            <w:rPr>
              <w:rFonts w:ascii="Aptos" w:hAnsi="Aptos" w:cs="Arial"/>
              <w:color w:val="000000"/>
            </w:rPr>
            <w:t>(CAVUHB, 2023)</w:t>
          </w:r>
        </w:sdtContent>
      </w:sdt>
      <w:r w:rsidR="002D356E" w:rsidRPr="235D067F">
        <w:rPr>
          <w:rFonts w:ascii="Aptos" w:hAnsi="Aptos" w:cs="Arial"/>
          <w:color w:val="000000" w:themeColor="text1"/>
        </w:rPr>
        <w:t xml:space="preserve"> </w:t>
      </w:r>
      <w:r w:rsidR="00343AF8" w:rsidRPr="235D067F">
        <w:rPr>
          <w:rFonts w:ascii="Aptos" w:hAnsi="Aptos" w:cs="Arial"/>
          <w:color w:val="000000" w:themeColor="text1"/>
        </w:rPr>
        <w:t xml:space="preserve">mentions digital transformation as </w:t>
      </w:r>
      <w:r w:rsidR="00326EFC" w:rsidRPr="235D067F">
        <w:rPr>
          <w:rFonts w:ascii="Aptos" w:hAnsi="Aptos" w:cs="Arial"/>
          <w:color w:val="000000" w:themeColor="text1"/>
        </w:rPr>
        <w:t xml:space="preserve">one </w:t>
      </w:r>
      <w:r w:rsidR="0017052F" w:rsidRPr="235D067F">
        <w:rPr>
          <w:rFonts w:ascii="Aptos" w:hAnsi="Aptos" w:cs="Arial"/>
          <w:color w:val="000000" w:themeColor="text1"/>
        </w:rPr>
        <w:t>aspect</w:t>
      </w:r>
      <w:r w:rsidR="00326EFC" w:rsidRPr="235D067F">
        <w:rPr>
          <w:rFonts w:ascii="Aptos" w:hAnsi="Aptos" w:cs="Arial"/>
          <w:color w:val="000000" w:themeColor="text1"/>
        </w:rPr>
        <w:t xml:space="preserve"> of achieving </w:t>
      </w:r>
      <w:r w:rsidR="00343AF8" w:rsidRPr="235D067F">
        <w:rPr>
          <w:rFonts w:ascii="Aptos" w:hAnsi="Aptos" w:cs="Arial"/>
          <w:color w:val="000000" w:themeColor="text1"/>
        </w:rPr>
        <w:t xml:space="preserve">one of </w:t>
      </w:r>
      <w:r w:rsidR="00326EFC" w:rsidRPr="235D067F">
        <w:rPr>
          <w:rFonts w:ascii="Aptos" w:hAnsi="Aptos" w:cs="Arial"/>
          <w:color w:val="000000" w:themeColor="text1"/>
        </w:rPr>
        <w:t xml:space="preserve">its </w:t>
      </w:r>
      <w:r w:rsidR="0096558F" w:rsidRPr="235D067F">
        <w:rPr>
          <w:rFonts w:ascii="Aptos" w:hAnsi="Aptos" w:cs="Arial"/>
          <w:color w:val="000000" w:themeColor="text1"/>
        </w:rPr>
        <w:t>four strategic priorities</w:t>
      </w:r>
      <w:r w:rsidR="00BE03C3" w:rsidRPr="235D067F">
        <w:rPr>
          <w:rFonts w:ascii="Aptos" w:hAnsi="Aptos" w:cs="Arial"/>
          <w:color w:val="000000" w:themeColor="text1"/>
        </w:rPr>
        <w:t xml:space="preserve"> but </w:t>
      </w:r>
      <w:r w:rsidR="009F41C4" w:rsidRPr="235D067F">
        <w:rPr>
          <w:rFonts w:ascii="Aptos" w:hAnsi="Aptos" w:cs="Arial"/>
          <w:color w:val="000000" w:themeColor="text1"/>
        </w:rPr>
        <w:t>makes no mention of it elsewhere in the document</w:t>
      </w:r>
      <w:r w:rsidR="00D96997" w:rsidRPr="235D067F">
        <w:rPr>
          <w:rFonts w:ascii="Aptos" w:hAnsi="Aptos" w:cs="Arial"/>
          <w:color w:val="000000" w:themeColor="text1"/>
        </w:rPr>
        <w:t>.</w:t>
      </w:r>
      <w:r w:rsidR="00551C86" w:rsidRPr="235D067F">
        <w:rPr>
          <w:rFonts w:ascii="Aptos" w:hAnsi="Aptos" w:cs="Arial"/>
          <w:color w:val="000000" w:themeColor="text1"/>
        </w:rPr>
        <w:t xml:space="preserve"> </w:t>
      </w:r>
      <w:r w:rsidR="0092412C" w:rsidRPr="235D067F">
        <w:rPr>
          <w:rFonts w:ascii="Aptos" w:hAnsi="Aptos" w:cs="Arial"/>
          <w:color w:val="000000" w:themeColor="text1"/>
        </w:rPr>
        <w:t>This type of d</w:t>
      </w:r>
      <w:r w:rsidR="00955EC3" w:rsidRPr="235D067F">
        <w:rPr>
          <w:rFonts w:ascii="Aptos" w:hAnsi="Aptos" w:cs="Arial"/>
          <w:color w:val="000000" w:themeColor="text1"/>
        </w:rPr>
        <w:t>isconnection</w:t>
      </w:r>
      <w:r w:rsidR="00FE37D0" w:rsidRPr="235D067F">
        <w:rPr>
          <w:rFonts w:ascii="Aptos" w:hAnsi="Aptos" w:cs="Arial"/>
          <w:color w:val="000000" w:themeColor="text1"/>
        </w:rPr>
        <w:t xml:space="preserve"> between the </w:t>
      </w:r>
      <w:r w:rsidR="00C507BC" w:rsidRPr="235D067F">
        <w:rPr>
          <w:rFonts w:ascii="Aptos" w:hAnsi="Aptos" w:cs="Arial"/>
          <w:color w:val="000000" w:themeColor="text1"/>
        </w:rPr>
        <w:t>digital and wider organisational strateg</w:t>
      </w:r>
      <w:r w:rsidR="00955EC3" w:rsidRPr="235D067F">
        <w:rPr>
          <w:rFonts w:ascii="Aptos" w:hAnsi="Aptos" w:cs="Arial"/>
          <w:color w:val="000000" w:themeColor="text1"/>
        </w:rPr>
        <w:t>ies</w:t>
      </w:r>
      <w:r w:rsidR="00546005" w:rsidRPr="235D067F">
        <w:rPr>
          <w:rFonts w:ascii="Aptos" w:hAnsi="Aptos" w:cs="Arial"/>
          <w:color w:val="000000" w:themeColor="text1"/>
        </w:rPr>
        <w:t xml:space="preserve"> can result in a </w:t>
      </w:r>
      <w:r w:rsidR="009F743C" w:rsidRPr="235D067F">
        <w:rPr>
          <w:rFonts w:ascii="Aptos" w:hAnsi="Aptos" w:cs="Arial"/>
          <w:color w:val="000000" w:themeColor="text1"/>
        </w:rPr>
        <w:t>lack of focus on the ultimate goals of digital transformation which</w:t>
      </w:r>
      <w:r w:rsidR="005345A3" w:rsidRPr="235D067F">
        <w:rPr>
          <w:rFonts w:ascii="Aptos" w:hAnsi="Aptos" w:cs="Arial"/>
          <w:color w:val="000000" w:themeColor="text1"/>
        </w:rPr>
        <w:t xml:space="preserve"> should relate to patient care and population health rather than </w:t>
      </w:r>
      <w:r w:rsidR="0092412C" w:rsidRPr="235D067F">
        <w:rPr>
          <w:rFonts w:ascii="Aptos" w:hAnsi="Aptos" w:cs="Arial"/>
          <w:color w:val="000000" w:themeColor="text1"/>
        </w:rPr>
        <w:t xml:space="preserve">digitisation being seen as the end goal in itself </w:t>
      </w:r>
      <w:sdt>
        <w:sdtPr>
          <w:rPr>
            <w:rFonts w:ascii="Aptos" w:hAnsi="Aptos" w:cs="Arial"/>
            <w:color w:val="000000"/>
          </w:rPr>
          <w:tag w:val="MENDELEY_CITATION_v3_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"/>
          <w:id w:val="528762961"/>
          <w:placeholder>
            <w:docPart w:val="DefaultPlaceholder_-1854013440"/>
          </w:placeholder>
        </w:sdtPr>
        <w:sdtEndPr/>
        <w:sdtContent>
          <w:r w:rsidR="00B473DC" w:rsidRPr="00B473DC">
            <w:rPr>
              <w:rFonts w:ascii="Aptos" w:hAnsi="Aptos" w:cs="Arial"/>
              <w:color w:val="000000"/>
            </w:rPr>
            <w:t>(Wachter, 2016)</w:t>
          </w:r>
        </w:sdtContent>
      </w:sdt>
      <w:r w:rsidR="0092412C" w:rsidRPr="235D067F">
        <w:rPr>
          <w:rFonts w:ascii="Aptos" w:hAnsi="Aptos" w:cs="Arial"/>
          <w:color w:val="000000" w:themeColor="text1"/>
        </w:rPr>
        <w:t>.</w:t>
      </w:r>
      <w:r w:rsidR="00B806B5" w:rsidRPr="235D067F">
        <w:rPr>
          <w:rFonts w:ascii="Aptos" w:hAnsi="Aptos" w:cs="Arial"/>
          <w:color w:val="000000" w:themeColor="text1"/>
        </w:rPr>
        <w:t xml:space="preserve"> </w:t>
      </w:r>
      <w:sdt>
        <w:sdtPr>
          <w:rPr>
            <w:rFonts w:ascii="Aptos" w:hAnsi="Aptos" w:cs="Arial"/>
            <w:color w:val="000000"/>
          </w:rPr>
          <w:tag w:val="MENDELEY_CITATION_v3_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"/>
          <w:id w:val="-441076945"/>
          <w:placeholder>
            <w:docPart w:val="DefaultPlaceholder_-1854013440"/>
          </w:placeholder>
        </w:sdtPr>
        <w:sdtEndPr/>
        <w:sdtContent>
          <w:r w:rsidR="00B473DC" w:rsidRPr="00B473DC">
            <w:rPr>
              <w:rFonts w:ascii="Aptos" w:hAnsi="Aptos" w:cs="Arial"/>
              <w:color w:val="000000"/>
            </w:rPr>
            <w:t>Wachter (2016)</w:t>
          </w:r>
        </w:sdtContent>
      </w:sdt>
      <w:r w:rsidR="00B806B5" w:rsidRPr="235D067F">
        <w:rPr>
          <w:rFonts w:ascii="Aptos" w:hAnsi="Aptos" w:cs="Arial"/>
          <w:color w:val="000000" w:themeColor="text1"/>
        </w:rPr>
        <w:t xml:space="preserve"> highlight</w:t>
      </w:r>
      <w:r w:rsidR="00C16CC4" w:rsidRPr="235D067F">
        <w:rPr>
          <w:rFonts w:ascii="Aptos" w:hAnsi="Aptos" w:cs="Arial"/>
          <w:color w:val="000000" w:themeColor="text1"/>
        </w:rPr>
        <w:t>ed</w:t>
      </w:r>
      <w:r w:rsidR="00B806B5" w:rsidRPr="235D067F">
        <w:rPr>
          <w:rFonts w:ascii="Aptos" w:hAnsi="Aptos" w:cs="Arial"/>
          <w:color w:val="000000" w:themeColor="text1"/>
        </w:rPr>
        <w:t xml:space="preserve"> that</w:t>
      </w:r>
      <w:r w:rsidR="006F4A0D" w:rsidRPr="235D067F">
        <w:rPr>
          <w:rFonts w:ascii="Aptos" w:hAnsi="Aptos" w:cs="Arial"/>
          <w:color w:val="000000" w:themeColor="text1"/>
        </w:rPr>
        <w:t xml:space="preserve"> digital transformation in health</w:t>
      </w:r>
      <w:r w:rsidR="00AE0E77" w:rsidRPr="235D067F">
        <w:rPr>
          <w:rFonts w:ascii="Aptos" w:hAnsi="Aptos" w:cs="Arial"/>
          <w:color w:val="000000" w:themeColor="text1"/>
        </w:rPr>
        <w:t xml:space="preserve">care settings rarely leads to </w:t>
      </w:r>
      <w:r w:rsidR="00277D3F" w:rsidRPr="235D067F">
        <w:rPr>
          <w:rFonts w:ascii="Aptos" w:hAnsi="Aptos" w:cs="Arial"/>
          <w:color w:val="000000" w:themeColor="text1"/>
        </w:rPr>
        <w:t>immediate</w:t>
      </w:r>
      <w:r w:rsidR="00466482" w:rsidRPr="235D067F">
        <w:rPr>
          <w:rFonts w:ascii="Aptos" w:hAnsi="Aptos" w:cs="Arial"/>
          <w:color w:val="000000" w:themeColor="text1"/>
        </w:rPr>
        <w:t xml:space="preserve"> financial savings or</w:t>
      </w:r>
      <w:r w:rsidR="00277D3F" w:rsidRPr="235D067F">
        <w:rPr>
          <w:rFonts w:ascii="Aptos" w:hAnsi="Aptos" w:cs="Arial"/>
          <w:color w:val="000000" w:themeColor="text1"/>
        </w:rPr>
        <w:t xml:space="preserve"> efficiency </w:t>
      </w:r>
      <w:r w:rsidR="00466482" w:rsidRPr="235D067F">
        <w:rPr>
          <w:rFonts w:ascii="Aptos" w:hAnsi="Aptos" w:cs="Arial"/>
          <w:color w:val="000000" w:themeColor="text1"/>
        </w:rPr>
        <w:t>improvements</w:t>
      </w:r>
      <w:r w:rsidR="00A75F3C" w:rsidRPr="235D067F">
        <w:rPr>
          <w:rFonts w:ascii="Aptos" w:hAnsi="Aptos" w:cs="Arial"/>
          <w:color w:val="000000" w:themeColor="text1"/>
        </w:rPr>
        <w:t>, therefore</w:t>
      </w:r>
      <w:r w:rsidR="00B806B5" w:rsidRPr="235D067F">
        <w:rPr>
          <w:rFonts w:ascii="Aptos" w:hAnsi="Aptos" w:cs="Arial"/>
          <w:color w:val="000000" w:themeColor="text1"/>
        </w:rPr>
        <w:t xml:space="preserve"> </w:t>
      </w:r>
      <w:r w:rsidR="00F84707" w:rsidRPr="235D067F">
        <w:rPr>
          <w:rFonts w:ascii="Aptos" w:hAnsi="Aptos" w:cs="Arial"/>
          <w:color w:val="000000" w:themeColor="text1"/>
        </w:rPr>
        <w:t>highlighting</w:t>
      </w:r>
      <w:r w:rsidR="00412D59" w:rsidRPr="235D067F">
        <w:rPr>
          <w:rFonts w:ascii="Aptos" w:hAnsi="Aptos" w:cs="Arial"/>
          <w:color w:val="000000" w:themeColor="text1"/>
        </w:rPr>
        <w:t xml:space="preserve"> clinical improvements can </w:t>
      </w:r>
      <w:r w:rsidR="00DA72F0" w:rsidRPr="235D067F">
        <w:rPr>
          <w:rFonts w:ascii="Aptos" w:hAnsi="Aptos" w:cs="Arial"/>
          <w:color w:val="000000" w:themeColor="text1"/>
        </w:rPr>
        <w:t>help leaders to make a compelling case for investment</w:t>
      </w:r>
      <w:r w:rsidR="00F84707" w:rsidRPr="235D067F">
        <w:rPr>
          <w:rFonts w:ascii="Aptos" w:hAnsi="Aptos" w:cs="Arial"/>
          <w:color w:val="000000" w:themeColor="text1"/>
        </w:rPr>
        <w:t xml:space="preserve"> in digital technology</w:t>
      </w:r>
      <w:r w:rsidR="00A75F3C" w:rsidRPr="235D067F">
        <w:rPr>
          <w:rFonts w:ascii="Aptos" w:hAnsi="Aptos" w:cs="Arial"/>
          <w:color w:val="000000" w:themeColor="text1"/>
        </w:rPr>
        <w:t>.</w:t>
      </w:r>
      <w:r w:rsidR="00CB5F4B" w:rsidRPr="235D067F">
        <w:rPr>
          <w:rFonts w:ascii="Aptos" w:hAnsi="Aptos" w:cs="Arial"/>
          <w:color w:val="000000" w:themeColor="text1"/>
        </w:rPr>
        <w:t xml:space="preserve"> </w:t>
      </w:r>
    </w:p>
    <w:p w14:paraId="1E96E93A" w14:textId="77777777" w:rsidR="00710582" w:rsidRPr="00405FC2" w:rsidRDefault="00710582" w:rsidP="00B10B46">
      <w:pPr>
        <w:rPr>
          <w:rFonts w:cs="Arial"/>
        </w:rPr>
      </w:pPr>
    </w:p>
    <w:p w14:paraId="0C2A9AC7" w14:textId="1F201977" w:rsidR="00237A49" w:rsidRDefault="00F84707" w:rsidP="003607E3">
      <w:pPr>
        <w:jc w:val="both"/>
        <w:rPr>
          <w:rFonts w:cs="Arial"/>
        </w:rPr>
      </w:pPr>
      <w:r>
        <w:rPr>
          <w:rFonts w:cs="Arial"/>
          <w:b/>
          <w:bCs/>
        </w:rPr>
        <w:t>4.2 User Centred</w:t>
      </w:r>
    </w:p>
    <w:p w14:paraId="0BF83467" w14:textId="159D1CCE" w:rsidR="00A112B6" w:rsidRPr="006628C8" w:rsidRDefault="00CF5677" w:rsidP="00E6664B">
      <w:pPr>
        <w:rPr>
          <w:rFonts w:cs="Arial"/>
          <w:color w:val="000000"/>
        </w:rPr>
      </w:pPr>
      <w:r w:rsidRPr="235D067F">
        <w:rPr>
          <w:rFonts w:cs="Arial"/>
        </w:rPr>
        <w:t>User centred design</w:t>
      </w:r>
      <w:r w:rsidR="00000B95" w:rsidRPr="235D067F">
        <w:rPr>
          <w:rFonts w:cs="Arial"/>
        </w:rPr>
        <w:t xml:space="preserve"> is one of the guiding principles outlined in the CAVUHB digital strategy</w:t>
      </w:r>
      <w:r w:rsidR="00E6664B" w:rsidRPr="235D067F">
        <w:rPr>
          <w:rFonts w:cs="Arial"/>
        </w:rPr>
        <w:t xml:space="preserve">, with </w:t>
      </w:r>
      <w:r w:rsidR="00A27808" w:rsidRPr="235D067F">
        <w:rPr>
          <w:rFonts w:cs="Arial"/>
        </w:rPr>
        <w:t>a commitment to involve patients and clinicians when introducing new digital solutions</w:t>
      </w:r>
      <w:r w:rsidR="00326E18" w:rsidRPr="235D067F">
        <w:rPr>
          <w:rFonts w:cs="Arial"/>
        </w:rPr>
        <w:t xml:space="preserve"> </w:t>
      </w:r>
      <w:sdt>
        <w:sdtPr>
          <w:rPr>
            <w:rFonts w:ascii="Aptos" w:hAnsi="Aptos" w:cs="Arial"/>
            <w:color w:val="000000"/>
          </w:rPr>
          <w:tag w:val="MENDELEY_CITATION_v3_eyJjaXRhdGlvbklEIjoiTUVOREVMRVlfQ0lUQVRJT05fOTkwMjk3MTQtMjFjMy00ZmY2LTliM2UtMGIyODQxODVkNzBk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
          <w:id w:val="-1583836144"/>
          <w:placeholder>
            <w:docPart w:val="99699665FEACE4459E3F4BA5A8E5773C"/>
          </w:placeholder>
        </w:sdtPr>
        <w:sdtEndPr/>
        <w:sdtContent>
          <w:r w:rsidR="00B473DC" w:rsidRPr="00B473DC">
            <w:rPr>
              <w:rFonts w:ascii="Aptos" w:hAnsi="Aptos" w:cs="Arial"/>
              <w:color w:val="000000"/>
            </w:rPr>
            <w:t>(CAVUHB, 2020)</w:t>
          </w:r>
        </w:sdtContent>
      </w:sdt>
      <w:r w:rsidR="00A27808" w:rsidRPr="235D067F">
        <w:rPr>
          <w:rFonts w:cs="Arial"/>
        </w:rPr>
        <w:t xml:space="preserve">. </w:t>
      </w:r>
      <w:r w:rsidR="0093763F" w:rsidRPr="235D067F">
        <w:rPr>
          <w:rFonts w:cs="Arial"/>
        </w:rPr>
        <w:t xml:space="preserve">The strategy </w:t>
      </w:r>
      <w:r w:rsidR="00F65141" w:rsidRPr="235D067F">
        <w:rPr>
          <w:rFonts w:cs="Arial"/>
        </w:rPr>
        <w:t>itself</w:t>
      </w:r>
      <w:r w:rsidR="0093763F" w:rsidRPr="235D067F">
        <w:rPr>
          <w:rFonts w:cs="Arial"/>
        </w:rPr>
        <w:t xml:space="preserve">, however, </w:t>
      </w:r>
      <w:r w:rsidR="00CE0460" w:rsidRPr="235D067F">
        <w:rPr>
          <w:rFonts w:cs="Arial"/>
        </w:rPr>
        <w:t xml:space="preserve">contains little evidence of user engagement in its </w:t>
      </w:r>
      <w:r w:rsidR="00697A29" w:rsidRPr="235D067F">
        <w:rPr>
          <w:rFonts w:cs="Arial"/>
        </w:rPr>
        <w:t xml:space="preserve">creation and </w:t>
      </w:r>
      <w:r w:rsidR="006A2760" w:rsidRPr="235D067F">
        <w:rPr>
          <w:rFonts w:cs="Arial"/>
        </w:rPr>
        <w:t xml:space="preserve">the shaping of its aims. </w:t>
      </w:r>
      <w:r w:rsidR="006F5B92" w:rsidRPr="235D067F">
        <w:rPr>
          <w:rFonts w:cs="Arial"/>
        </w:rPr>
        <w:t>Whilst there is</w:t>
      </w:r>
      <w:r w:rsidR="00A116FB" w:rsidRPr="235D067F">
        <w:rPr>
          <w:rFonts w:cs="Arial"/>
        </w:rPr>
        <w:t xml:space="preserve"> a brief summary of the ways in which patients and staff may </w:t>
      </w:r>
      <w:r w:rsidR="00166775" w:rsidRPr="235D067F">
        <w:rPr>
          <w:rFonts w:cs="Arial"/>
        </w:rPr>
        <w:t>use digital technologies in future, a large majority of the document</w:t>
      </w:r>
      <w:r w:rsidR="00A40C70" w:rsidRPr="235D067F">
        <w:rPr>
          <w:rFonts w:cs="Arial"/>
        </w:rPr>
        <w:t xml:space="preserve"> contains </w:t>
      </w:r>
      <w:r w:rsidR="007B2DD6" w:rsidRPr="235D067F">
        <w:rPr>
          <w:rFonts w:cs="Arial"/>
        </w:rPr>
        <w:t xml:space="preserve">details of technical and infrastructure </w:t>
      </w:r>
      <w:r w:rsidR="00561262" w:rsidRPr="235D067F">
        <w:rPr>
          <w:rFonts w:cs="Arial"/>
        </w:rPr>
        <w:t xml:space="preserve">plans with limited reference to the end users of </w:t>
      </w:r>
      <w:r w:rsidR="00C24BAD" w:rsidRPr="235D067F">
        <w:rPr>
          <w:rFonts w:cs="Arial"/>
        </w:rPr>
        <w:t>the health board systems.</w:t>
      </w:r>
      <w:r w:rsidR="00336211" w:rsidRPr="235D067F">
        <w:rPr>
          <w:rFonts w:cs="Arial"/>
        </w:rPr>
        <w:t xml:space="preserve"> </w:t>
      </w:r>
      <w:sdt>
        <w:sdtPr>
          <w:rPr>
            <w:rFonts w:ascii="Aptos" w:hAnsi="Aptos" w:cs="Arial"/>
            <w:color w:val="000000"/>
          </w:rPr>
          <w:tag w:val="MENDELEY_CITATION_v3_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"/>
          <w:id w:val="1867482390"/>
          <w:placeholder>
            <w:docPart w:val="DefaultPlaceholder_-1854013440"/>
          </w:placeholder>
        </w:sdtPr>
        <w:sdtEndPr/>
        <w:sdtContent>
          <w:r w:rsidR="00B473DC" w:rsidRPr="00B473DC">
            <w:rPr>
              <w:rFonts w:ascii="Aptos" w:hAnsi="Aptos" w:cs="Arial"/>
              <w:color w:val="000000"/>
            </w:rPr>
            <w:t>Wachter (2016)</w:t>
          </w:r>
        </w:sdtContent>
      </w:sdt>
      <w:r w:rsidR="00336211" w:rsidRPr="235D067F">
        <w:rPr>
          <w:rFonts w:cs="Arial"/>
          <w:color w:val="000000" w:themeColor="text1"/>
        </w:rPr>
        <w:t xml:space="preserve"> </w:t>
      </w:r>
      <w:r w:rsidR="00CB19EA" w:rsidRPr="235D067F">
        <w:rPr>
          <w:rFonts w:cs="Arial"/>
          <w:color w:val="000000" w:themeColor="text1"/>
        </w:rPr>
        <w:t>outlined the importance</w:t>
      </w:r>
      <w:r w:rsidR="00336211" w:rsidRPr="235D067F">
        <w:rPr>
          <w:rFonts w:cs="Arial"/>
        </w:rPr>
        <w:t xml:space="preserve"> </w:t>
      </w:r>
      <w:r w:rsidR="00CB19EA" w:rsidRPr="235D067F">
        <w:rPr>
          <w:rFonts w:cs="Arial"/>
        </w:rPr>
        <w:t xml:space="preserve">of </w:t>
      </w:r>
      <w:r w:rsidR="00EA300E" w:rsidRPr="235D067F">
        <w:rPr>
          <w:rFonts w:cs="Arial"/>
        </w:rPr>
        <w:t>u</w:t>
      </w:r>
      <w:r w:rsidR="00D55A3C" w:rsidRPr="235D067F">
        <w:rPr>
          <w:rFonts w:cs="Arial"/>
        </w:rPr>
        <w:t xml:space="preserve">ser centred design </w:t>
      </w:r>
      <w:r w:rsidR="006A4D33" w:rsidRPr="235D067F">
        <w:rPr>
          <w:rFonts w:cs="Arial"/>
        </w:rPr>
        <w:t xml:space="preserve">that takes account of </w:t>
      </w:r>
      <w:r w:rsidR="00EE2E6E" w:rsidRPr="235D067F">
        <w:rPr>
          <w:rFonts w:cs="Arial"/>
        </w:rPr>
        <w:t>the specific context of</w:t>
      </w:r>
      <w:r w:rsidR="009A471C" w:rsidRPr="235D067F">
        <w:rPr>
          <w:rFonts w:cs="Arial"/>
        </w:rPr>
        <w:t xml:space="preserve"> a</w:t>
      </w:r>
      <w:r w:rsidR="00EE2E6E" w:rsidRPr="235D067F">
        <w:rPr>
          <w:rFonts w:cs="Arial"/>
        </w:rPr>
        <w:t xml:space="preserve"> </w:t>
      </w:r>
      <w:r w:rsidR="009A471C" w:rsidRPr="235D067F">
        <w:rPr>
          <w:rFonts w:cs="Arial"/>
        </w:rPr>
        <w:t>planned system</w:t>
      </w:r>
      <w:r w:rsidR="006C3004" w:rsidRPr="235D067F">
        <w:rPr>
          <w:rFonts w:cs="Arial"/>
        </w:rPr>
        <w:t xml:space="preserve"> and in-depth knowledge of local processes</w:t>
      </w:r>
      <w:r w:rsidR="00D23332" w:rsidRPr="235D067F">
        <w:rPr>
          <w:rFonts w:cs="Arial"/>
        </w:rPr>
        <w:t>.</w:t>
      </w:r>
      <w:r w:rsidR="001C0B99" w:rsidRPr="235D067F">
        <w:rPr>
          <w:rFonts w:cs="Arial"/>
        </w:rPr>
        <w:t xml:space="preserve"> This is echoed by the </w:t>
      </w:r>
      <w:sdt>
        <w:sdtPr>
          <w:rPr>
            <w:rFonts w:ascii="Aptos" w:hAnsi="Aptos" w:cs="Arial"/>
            <w:color w:val="000000"/>
          </w:rPr>
          <w:tag w:val="MENDELEY_CITATION_v3_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"/>
          <w:id w:val="-1472508958"/>
          <w:placeholder>
            <w:docPart w:val="DefaultPlaceholder_-1854013440"/>
          </w:placeholder>
        </w:sdtPr>
        <w:sdtEndPr/>
        <w:sdtContent>
          <w:r w:rsidR="00B473DC" w:rsidRPr="00B473DC">
            <w:rPr>
              <w:rFonts w:ascii="Aptos" w:hAnsi="Aptos" w:cs="Arial"/>
              <w:color w:val="000000"/>
            </w:rPr>
            <w:t>NHS Providers (2024)</w:t>
          </w:r>
        </w:sdtContent>
      </w:sdt>
      <w:r w:rsidR="001C0B99" w:rsidRPr="235D067F">
        <w:rPr>
          <w:rFonts w:cs="Arial"/>
          <w:color w:val="000000" w:themeColor="text1"/>
        </w:rPr>
        <w:t xml:space="preserve"> guidance which </w:t>
      </w:r>
      <w:r w:rsidR="00FC5B25" w:rsidRPr="235D067F">
        <w:rPr>
          <w:rFonts w:cs="Arial"/>
          <w:color w:val="000000" w:themeColor="text1"/>
        </w:rPr>
        <w:t>emphasises</w:t>
      </w:r>
      <w:r w:rsidR="005137E6" w:rsidRPr="235D067F">
        <w:rPr>
          <w:rFonts w:cs="Arial"/>
          <w:color w:val="000000" w:themeColor="text1"/>
        </w:rPr>
        <w:t xml:space="preserve"> the importance of thoroughly understanding the needs of users rather than relying on assumptions </w:t>
      </w:r>
      <w:r w:rsidR="00306A41" w:rsidRPr="235D067F">
        <w:rPr>
          <w:rFonts w:cs="Arial"/>
          <w:color w:val="000000" w:themeColor="text1"/>
        </w:rPr>
        <w:t xml:space="preserve">or </w:t>
      </w:r>
      <w:r w:rsidR="000978EC" w:rsidRPr="235D067F">
        <w:rPr>
          <w:rFonts w:cs="Arial"/>
          <w:color w:val="000000" w:themeColor="text1"/>
        </w:rPr>
        <w:t xml:space="preserve">the views of a narrow range of </w:t>
      </w:r>
      <w:r w:rsidR="00E6713B" w:rsidRPr="235D067F">
        <w:rPr>
          <w:rFonts w:cs="Arial"/>
          <w:color w:val="000000" w:themeColor="text1"/>
        </w:rPr>
        <w:t>people with an interest in digital transformation.</w:t>
      </w:r>
    </w:p>
    <w:p w14:paraId="66EA52E1" w14:textId="77777777" w:rsidR="00710582" w:rsidRPr="006628C8" w:rsidRDefault="00710582" w:rsidP="00E6664B">
      <w:pPr>
        <w:rPr>
          <w:rFonts w:cs="Arial"/>
          <w:color w:val="000000"/>
        </w:rPr>
      </w:pPr>
    </w:p>
    <w:p w14:paraId="2F51BFD2" w14:textId="0C8E6F6D" w:rsidR="00237A49" w:rsidRPr="006628C8" w:rsidRDefault="00A112B6" w:rsidP="00E6664B">
      <w:pPr>
        <w:rPr>
          <w:rFonts w:cs="Arial"/>
          <w:b/>
          <w:bCs/>
        </w:rPr>
      </w:pPr>
      <w:r w:rsidRPr="006628C8">
        <w:rPr>
          <w:rFonts w:cs="Arial"/>
          <w:b/>
          <w:bCs/>
        </w:rPr>
        <w:t>4.3 Useful to Teams</w:t>
      </w:r>
    </w:p>
    <w:p w14:paraId="1A32A5A3" w14:textId="699578DA" w:rsidR="00A112B6" w:rsidRPr="006628C8" w:rsidRDefault="00185CEB" w:rsidP="00E6664B">
      <w:pPr>
        <w:rPr>
          <w:rFonts w:cs="Arial"/>
        </w:rPr>
      </w:pPr>
      <w:r w:rsidRPr="235D067F">
        <w:rPr>
          <w:rFonts w:cs="Arial"/>
        </w:rPr>
        <w:t>T</w:t>
      </w:r>
      <w:r w:rsidR="004C2914" w:rsidRPr="235D067F">
        <w:rPr>
          <w:rFonts w:cs="Arial"/>
        </w:rPr>
        <w:t>he CAVUHB digital strategy</w:t>
      </w:r>
      <w:r w:rsidR="001A5E6B" w:rsidRPr="235D067F">
        <w:rPr>
          <w:rFonts w:cs="Arial"/>
        </w:rPr>
        <w:t xml:space="preserve"> contain</w:t>
      </w:r>
      <w:r w:rsidRPr="235D067F">
        <w:rPr>
          <w:rFonts w:cs="Arial"/>
        </w:rPr>
        <w:t>s</w:t>
      </w:r>
      <w:r w:rsidR="001A5E6B" w:rsidRPr="235D067F">
        <w:rPr>
          <w:rFonts w:cs="Arial"/>
        </w:rPr>
        <w:t xml:space="preserve"> </w:t>
      </w:r>
      <w:r w:rsidR="004724CA" w:rsidRPr="235D067F">
        <w:rPr>
          <w:rFonts w:cs="Arial"/>
        </w:rPr>
        <w:t>a list of ‘guiding principles’</w:t>
      </w:r>
      <w:r w:rsidR="006E4D10" w:rsidRPr="235D067F">
        <w:rPr>
          <w:rFonts w:cs="Arial"/>
        </w:rPr>
        <w:t xml:space="preserve"> although these appear </w:t>
      </w:r>
      <w:r w:rsidR="006406E7" w:rsidRPr="235D067F">
        <w:rPr>
          <w:rFonts w:cs="Arial"/>
        </w:rPr>
        <w:t xml:space="preserve">after eight other pages </w:t>
      </w:r>
      <w:r w:rsidR="003A6F47" w:rsidRPr="235D067F">
        <w:rPr>
          <w:rFonts w:cs="Arial"/>
        </w:rPr>
        <w:t xml:space="preserve">of information, </w:t>
      </w:r>
      <w:r w:rsidR="006406E7" w:rsidRPr="235D067F">
        <w:rPr>
          <w:rFonts w:cs="Arial"/>
        </w:rPr>
        <w:t>rather that prominently</w:t>
      </w:r>
      <w:r w:rsidR="006E4D10" w:rsidRPr="235D067F">
        <w:rPr>
          <w:rFonts w:cs="Arial"/>
        </w:rPr>
        <w:t xml:space="preserve"> at the start of the document</w:t>
      </w:r>
      <w:r w:rsidR="006406E7" w:rsidRPr="235D067F">
        <w:rPr>
          <w:rFonts w:cs="Arial"/>
        </w:rPr>
        <w:t>,</w:t>
      </w:r>
      <w:r w:rsidR="006E4D10" w:rsidRPr="235D067F">
        <w:rPr>
          <w:rFonts w:cs="Arial"/>
        </w:rPr>
        <w:t xml:space="preserve"> and are themselves</w:t>
      </w:r>
      <w:r w:rsidR="006406E7" w:rsidRPr="235D067F">
        <w:rPr>
          <w:rFonts w:cs="Arial"/>
        </w:rPr>
        <w:t xml:space="preserve"> </w:t>
      </w:r>
      <w:r w:rsidR="00BC6798" w:rsidRPr="235D067F">
        <w:rPr>
          <w:rFonts w:cs="Arial"/>
        </w:rPr>
        <w:t xml:space="preserve">each </w:t>
      </w:r>
      <w:r w:rsidR="006406E7" w:rsidRPr="235D067F">
        <w:rPr>
          <w:rFonts w:cs="Arial"/>
        </w:rPr>
        <w:t>accompanied</w:t>
      </w:r>
      <w:r w:rsidR="00BC6798" w:rsidRPr="235D067F">
        <w:rPr>
          <w:rFonts w:cs="Arial"/>
        </w:rPr>
        <w:t xml:space="preserve"> by </w:t>
      </w:r>
      <w:r w:rsidR="00564CB1" w:rsidRPr="235D067F">
        <w:rPr>
          <w:rFonts w:cs="Arial"/>
        </w:rPr>
        <w:t>several</w:t>
      </w:r>
      <w:r w:rsidR="00BC6798" w:rsidRPr="235D067F">
        <w:rPr>
          <w:rFonts w:cs="Arial"/>
        </w:rPr>
        <w:t xml:space="preserve"> sentences of explanation </w:t>
      </w:r>
      <w:sdt>
        <w:sdtPr>
          <w:rPr>
            <w:rFonts w:ascii="Aptos" w:hAnsi="Aptos" w:cs="Arial"/>
            <w:color w:val="000000"/>
          </w:rPr>
          <w:tag w:val="MENDELEY_CITATION_v3_eyJjaXRhdGlvbklEIjoiTUVOREVMRVlfQ0lUQVRJT05fYTIxNjk5MDMtNjFlNS00MTNlLWJlYWUtNjk2Mzk0NWZmMTJi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
          <w:id w:val="804742220"/>
          <w:placeholder>
            <w:docPart w:val="99699665FEACE4459E3F4BA5A8E5773C"/>
          </w:placeholder>
        </w:sdtPr>
        <w:sdtEndPr/>
        <w:sdtContent>
          <w:r w:rsidR="00B473DC" w:rsidRPr="00B473DC">
            <w:rPr>
              <w:rFonts w:ascii="Aptos" w:hAnsi="Aptos" w:cs="Arial"/>
              <w:color w:val="000000"/>
            </w:rPr>
            <w:t>(CAVUHB, 2020)</w:t>
          </w:r>
        </w:sdtContent>
      </w:sdt>
      <w:r w:rsidR="00BC6798" w:rsidRPr="235D067F">
        <w:rPr>
          <w:rFonts w:ascii="Aptos" w:hAnsi="Aptos" w:cs="Arial"/>
          <w:color w:val="000000" w:themeColor="text1"/>
        </w:rPr>
        <w:t xml:space="preserve">. </w:t>
      </w:r>
      <w:r w:rsidR="000856CD" w:rsidRPr="235D067F">
        <w:rPr>
          <w:rFonts w:ascii="Aptos" w:hAnsi="Aptos" w:cs="Arial"/>
          <w:color w:val="000000" w:themeColor="text1"/>
        </w:rPr>
        <w:t xml:space="preserve">There </w:t>
      </w:r>
      <w:r w:rsidR="00202030" w:rsidRPr="235D067F">
        <w:rPr>
          <w:rFonts w:ascii="Aptos" w:hAnsi="Aptos" w:cs="Arial"/>
          <w:color w:val="000000" w:themeColor="text1"/>
        </w:rPr>
        <w:t xml:space="preserve">are many pages </w:t>
      </w:r>
      <w:r w:rsidR="001A71CD" w:rsidRPr="235D067F">
        <w:rPr>
          <w:rFonts w:ascii="Aptos" w:hAnsi="Aptos" w:cs="Arial"/>
          <w:color w:val="000000" w:themeColor="text1"/>
        </w:rPr>
        <w:t>of detail</w:t>
      </w:r>
      <w:r w:rsidR="003A6F47" w:rsidRPr="235D067F">
        <w:rPr>
          <w:rFonts w:ascii="Aptos" w:hAnsi="Aptos" w:cs="Arial"/>
          <w:color w:val="000000" w:themeColor="text1"/>
        </w:rPr>
        <w:t xml:space="preserve"> </w:t>
      </w:r>
      <w:r w:rsidR="001A71CD" w:rsidRPr="235D067F">
        <w:rPr>
          <w:rFonts w:ascii="Aptos" w:hAnsi="Aptos" w:cs="Arial"/>
          <w:color w:val="000000" w:themeColor="text1"/>
        </w:rPr>
        <w:t>relating to</w:t>
      </w:r>
      <w:r w:rsidR="0048342B" w:rsidRPr="235D067F">
        <w:rPr>
          <w:rFonts w:ascii="Aptos" w:hAnsi="Aptos" w:cs="Arial"/>
          <w:color w:val="000000" w:themeColor="text1"/>
        </w:rPr>
        <w:t xml:space="preserve"> technical architecture and data </w:t>
      </w:r>
      <w:r w:rsidR="00F8263F" w:rsidRPr="235D067F">
        <w:rPr>
          <w:rFonts w:ascii="Aptos" w:hAnsi="Aptos" w:cs="Arial"/>
          <w:color w:val="000000" w:themeColor="text1"/>
        </w:rPr>
        <w:t>usage</w:t>
      </w:r>
      <w:r w:rsidR="001672EC" w:rsidRPr="235D067F">
        <w:rPr>
          <w:rFonts w:ascii="Aptos" w:hAnsi="Aptos" w:cs="Arial"/>
          <w:color w:val="000000" w:themeColor="text1"/>
        </w:rPr>
        <w:t xml:space="preserve">; </w:t>
      </w:r>
      <w:r w:rsidR="004D4D5A" w:rsidRPr="235D067F">
        <w:rPr>
          <w:rFonts w:ascii="Aptos" w:hAnsi="Aptos" w:cs="Arial"/>
          <w:color w:val="000000" w:themeColor="text1"/>
        </w:rPr>
        <w:t xml:space="preserve">even the pages relating to </w:t>
      </w:r>
      <w:r w:rsidR="00276934" w:rsidRPr="235D067F">
        <w:rPr>
          <w:rFonts w:ascii="Aptos" w:hAnsi="Aptos" w:cs="Arial"/>
          <w:color w:val="000000" w:themeColor="text1"/>
        </w:rPr>
        <w:t xml:space="preserve">clinicians’ use of digital systems focus on the </w:t>
      </w:r>
      <w:r w:rsidR="00F64100" w:rsidRPr="235D067F">
        <w:rPr>
          <w:rFonts w:ascii="Aptos" w:hAnsi="Aptos" w:cs="Arial"/>
          <w:color w:val="000000" w:themeColor="text1"/>
        </w:rPr>
        <w:t xml:space="preserve">construction </w:t>
      </w:r>
      <w:r w:rsidR="001672EC" w:rsidRPr="235D067F">
        <w:rPr>
          <w:rFonts w:ascii="Aptos" w:hAnsi="Aptos" w:cs="Arial"/>
          <w:color w:val="000000" w:themeColor="text1"/>
        </w:rPr>
        <w:t xml:space="preserve">of the systems and </w:t>
      </w:r>
      <w:r w:rsidR="00C95E16" w:rsidRPr="235D067F">
        <w:rPr>
          <w:rFonts w:ascii="Aptos" w:hAnsi="Aptos" w:cs="Arial"/>
          <w:color w:val="000000" w:themeColor="text1"/>
        </w:rPr>
        <w:t xml:space="preserve">storage of their data rather than the experience and functionality for the end user </w:t>
      </w:r>
      <w:sdt>
        <w:sdtPr>
          <w:rPr>
            <w:rFonts w:ascii="Aptos" w:hAnsi="Aptos" w:cs="Arial"/>
            <w:color w:val="000000"/>
          </w:rPr>
          <w:tag w:val="MENDELEY_CITATION_v3_eyJjaXRhdGlvbklEIjoiTUVOREVMRVlfQ0lUQVRJT05fMzkyZjJkNWYtMjMwOS00YjMyLWIyNjItZDNkMWI5NjA0ZDFm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
          <w:id w:val="-553307299"/>
          <w:placeholder>
            <w:docPart w:val="99699665FEACE4459E3F4BA5A8E5773C"/>
          </w:placeholder>
        </w:sdtPr>
        <w:sdtEndPr/>
        <w:sdtContent>
          <w:r w:rsidR="00B473DC" w:rsidRPr="00B473DC">
            <w:rPr>
              <w:rFonts w:ascii="Aptos" w:hAnsi="Aptos" w:cs="Arial"/>
              <w:color w:val="000000"/>
            </w:rPr>
            <w:t>(CAVUHB, 2020)</w:t>
          </w:r>
        </w:sdtContent>
      </w:sdt>
      <w:r w:rsidR="008C22DF" w:rsidRPr="235D067F">
        <w:rPr>
          <w:rFonts w:ascii="Aptos" w:hAnsi="Aptos" w:cs="Arial"/>
          <w:color w:val="000000" w:themeColor="text1"/>
        </w:rPr>
        <w:t>.</w:t>
      </w:r>
      <w:r w:rsidR="00BC0A9A" w:rsidRPr="235D067F">
        <w:rPr>
          <w:rFonts w:ascii="Aptos" w:hAnsi="Aptos" w:cs="Arial"/>
          <w:color w:val="000000" w:themeColor="text1"/>
        </w:rPr>
        <w:t xml:space="preserve"> Indeed, the </w:t>
      </w:r>
      <w:r w:rsidR="00C23E9D" w:rsidRPr="235D067F">
        <w:rPr>
          <w:rFonts w:ascii="Aptos" w:hAnsi="Aptos" w:cs="Arial"/>
          <w:color w:val="000000" w:themeColor="text1"/>
        </w:rPr>
        <w:t>development of an electronic patient record (EPR) is</w:t>
      </w:r>
      <w:r w:rsidR="00C95E16" w:rsidRPr="235D067F">
        <w:rPr>
          <w:rFonts w:ascii="Aptos" w:hAnsi="Aptos" w:cs="Arial"/>
          <w:color w:val="000000" w:themeColor="text1"/>
        </w:rPr>
        <w:t xml:space="preserve"> </w:t>
      </w:r>
      <w:r w:rsidR="00C23E9D" w:rsidRPr="235D067F">
        <w:rPr>
          <w:rFonts w:ascii="Aptos" w:hAnsi="Aptos" w:cs="Arial"/>
          <w:color w:val="000000" w:themeColor="text1"/>
        </w:rPr>
        <w:t xml:space="preserve">framed primarily as </w:t>
      </w:r>
      <w:r w:rsidR="00B63393" w:rsidRPr="235D067F">
        <w:rPr>
          <w:rFonts w:ascii="Aptos" w:hAnsi="Aptos" w:cs="Arial"/>
          <w:color w:val="000000" w:themeColor="text1"/>
        </w:rPr>
        <w:t>a means of data entering the LDR, with no mention of the</w:t>
      </w:r>
      <w:r w:rsidR="008A264C" w:rsidRPr="235D067F">
        <w:rPr>
          <w:rFonts w:ascii="Aptos" w:hAnsi="Aptos" w:cs="Arial"/>
          <w:color w:val="000000" w:themeColor="text1"/>
        </w:rPr>
        <w:t xml:space="preserve"> potentially</w:t>
      </w:r>
      <w:r w:rsidR="00B63393" w:rsidRPr="235D067F">
        <w:rPr>
          <w:rFonts w:ascii="Aptos" w:hAnsi="Aptos" w:cs="Arial"/>
          <w:color w:val="000000" w:themeColor="text1"/>
        </w:rPr>
        <w:t xml:space="preserve"> transformat</w:t>
      </w:r>
      <w:r w:rsidR="008A264C" w:rsidRPr="235D067F">
        <w:rPr>
          <w:rFonts w:ascii="Aptos" w:hAnsi="Aptos" w:cs="Arial"/>
          <w:color w:val="000000" w:themeColor="text1"/>
        </w:rPr>
        <w:t xml:space="preserve">ive </w:t>
      </w:r>
      <w:r w:rsidR="00BA0160" w:rsidRPr="235D067F">
        <w:rPr>
          <w:rFonts w:ascii="Aptos" w:hAnsi="Aptos" w:cs="Arial"/>
          <w:color w:val="000000" w:themeColor="text1"/>
        </w:rPr>
        <w:t>nature of such a system for the teams providing and documenting clin</w:t>
      </w:r>
      <w:r w:rsidR="00B158FB" w:rsidRPr="235D067F">
        <w:rPr>
          <w:rFonts w:ascii="Aptos" w:hAnsi="Aptos" w:cs="Arial"/>
          <w:color w:val="000000" w:themeColor="text1"/>
        </w:rPr>
        <w:t>i</w:t>
      </w:r>
      <w:r w:rsidR="00BA0160" w:rsidRPr="235D067F">
        <w:rPr>
          <w:rFonts w:ascii="Aptos" w:hAnsi="Aptos" w:cs="Arial"/>
          <w:color w:val="000000" w:themeColor="text1"/>
        </w:rPr>
        <w:t>cal care</w:t>
      </w:r>
      <w:r w:rsidR="00B158FB" w:rsidRPr="235D067F">
        <w:rPr>
          <w:rFonts w:ascii="Aptos" w:hAnsi="Aptos" w:cs="Arial"/>
          <w:color w:val="000000" w:themeColor="text1"/>
        </w:rPr>
        <w:t xml:space="preserve"> </w:t>
      </w:r>
      <w:sdt>
        <w:sdtPr>
          <w:rPr>
            <w:rFonts w:ascii="Aptos" w:hAnsi="Aptos" w:cs="Arial"/>
            <w:color w:val="000000"/>
          </w:rPr>
          <w:tag w:val="MENDELEY_CITATION_v3_eyJjaXRhdGlvbklEIjoiTUVOREVMRVlfQ0lUQVRJT05fZWVkNTkzNGQtYzRkNC00MzMxLTg4YWQtZjRjMTMwMWJhNzdh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
          <w:id w:val="1495528410"/>
          <w:placeholder>
            <w:docPart w:val="DefaultPlaceholder_-1854013440"/>
          </w:placeholder>
        </w:sdtPr>
        <w:sdtEndPr/>
        <w:sdtContent>
          <w:r w:rsidR="00B473DC" w:rsidRPr="00B473DC">
            <w:rPr>
              <w:rFonts w:ascii="Aptos" w:hAnsi="Aptos" w:cs="Arial"/>
              <w:color w:val="000000"/>
            </w:rPr>
            <w:t>(CAVUHB, 2020)</w:t>
          </w:r>
        </w:sdtContent>
      </w:sdt>
      <w:r w:rsidR="00B158FB" w:rsidRPr="235D067F">
        <w:rPr>
          <w:rFonts w:ascii="Aptos" w:hAnsi="Aptos" w:cs="Arial"/>
          <w:color w:val="000000" w:themeColor="text1"/>
        </w:rPr>
        <w:t xml:space="preserve">. </w:t>
      </w:r>
      <w:r w:rsidR="00852679" w:rsidRPr="235D067F">
        <w:rPr>
          <w:rFonts w:ascii="Aptos" w:hAnsi="Aptos" w:cs="Arial"/>
          <w:color w:val="000000" w:themeColor="text1"/>
        </w:rPr>
        <w:t xml:space="preserve">These factors combine to produce a strategy that </w:t>
      </w:r>
      <w:r w:rsidR="001F425B" w:rsidRPr="235D067F">
        <w:rPr>
          <w:rFonts w:ascii="Aptos" w:hAnsi="Aptos" w:cs="Arial"/>
          <w:color w:val="000000" w:themeColor="text1"/>
        </w:rPr>
        <w:t xml:space="preserve">would prove difficult to use </w:t>
      </w:r>
      <w:r w:rsidR="00F5473C" w:rsidRPr="235D067F">
        <w:rPr>
          <w:rFonts w:ascii="Aptos" w:hAnsi="Aptos" w:cs="Arial"/>
          <w:color w:val="000000" w:themeColor="text1"/>
        </w:rPr>
        <w:t>as a guide</w:t>
      </w:r>
      <w:r w:rsidR="00D956B1" w:rsidRPr="235D067F">
        <w:rPr>
          <w:rFonts w:ascii="Aptos" w:hAnsi="Aptos" w:cs="Arial"/>
          <w:color w:val="000000" w:themeColor="text1"/>
        </w:rPr>
        <w:t xml:space="preserve"> for</w:t>
      </w:r>
      <w:r w:rsidR="001D44E4" w:rsidRPr="235D067F">
        <w:rPr>
          <w:rFonts w:ascii="Aptos" w:hAnsi="Aptos" w:cs="Arial"/>
          <w:color w:val="000000" w:themeColor="text1"/>
        </w:rPr>
        <w:t xml:space="preserve"> </w:t>
      </w:r>
      <w:r w:rsidR="00753EBC" w:rsidRPr="235D067F">
        <w:rPr>
          <w:rFonts w:ascii="Aptos" w:hAnsi="Aptos" w:cs="Arial"/>
          <w:color w:val="000000" w:themeColor="text1"/>
        </w:rPr>
        <w:t xml:space="preserve">decision making and </w:t>
      </w:r>
      <w:r w:rsidR="005418DE" w:rsidRPr="235D067F">
        <w:rPr>
          <w:rFonts w:ascii="Aptos" w:hAnsi="Aptos" w:cs="Arial"/>
          <w:color w:val="000000" w:themeColor="text1"/>
        </w:rPr>
        <w:t xml:space="preserve">offers no measurable objectives with which to measure success, </w:t>
      </w:r>
      <w:r w:rsidR="002B2698" w:rsidRPr="235D067F">
        <w:rPr>
          <w:rFonts w:ascii="Aptos" w:hAnsi="Aptos" w:cs="Arial"/>
          <w:color w:val="000000" w:themeColor="text1"/>
        </w:rPr>
        <w:t>a sign of a bad digital strategy</w:t>
      </w:r>
      <w:r w:rsidR="00CB47C7" w:rsidRPr="235D067F">
        <w:rPr>
          <w:rFonts w:ascii="Aptos" w:hAnsi="Aptos" w:cs="Arial"/>
          <w:color w:val="000000" w:themeColor="text1"/>
        </w:rPr>
        <w:t xml:space="preserve"> as outlined b</w:t>
      </w:r>
      <w:r w:rsidR="00987CC2" w:rsidRPr="235D067F">
        <w:rPr>
          <w:rFonts w:ascii="Aptos" w:hAnsi="Aptos" w:cs="Arial"/>
          <w:color w:val="000000" w:themeColor="text1"/>
        </w:rPr>
        <w:t>y</w:t>
      </w:r>
      <w:r w:rsidR="00AE4656" w:rsidRPr="235D067F">
        <w:rPr>
          <w:rFonts w:ascii="Aptos" w:hAnsi="Aptos" w:cs="Arial"/>
          <w:color w:val="000000" w:themeColor="text1"/>
        </w:rPr>
        <w:t xml:space="preserve"> </w:t>
      </w:r>
      <w:sdt>
        <w:sdtPr>
          <w:rPr>
            <w:rFonts w:ascii="Aptos" w:hAnsi="Aptos" w:cs="Arial"/>
            <w:color w:val="000000"/>
          </w:rPr>
          <w:tag w:val="MENDELEY_CITATION_v3_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"/>
          <w:id w:val="94296494"/>
          <w:placeholder>
            <w:docPart w:val="DefaultPlaceholder_-1854013440"/>
          </w:placeholder>
        </w:sdtPr>
        <w:sdtEndPr/>
        <w:sdtContent>
          <w:r w:rsidR="00B473DC" w:rsidRPr="00B473DC">
            <w:rPr>
              <w:rFonts w:ascii="Aptos" w:hAnsi="Aptos" w:cs="Arial"/>
              <w:color w:val="000000"/>
            </w:rPr>
            <w:t>NHS Providers (2024)</w:t>
          </w:r>
        </w:sdtContent>
      </w:sdt>
      <w:r w:rsidR="00CB47C7" w:rsidRPr="235D067F">
        <w:rPr>
          <w:rFonts w:ascii="Aptos" w:hAnsi="Aptos" w:cs="Arial"/>
          <w:color w:val="000000" w:themeColor="text1"/>
        </w:rPr>
        <w:t>.</w:t>
      </w:r>
    </w:p>
    <w:p w14:paraId="1C8115BA" w14:textId="77777777" w:rsidR="00DB79B7" w:rsidRDefault="00DB79B7" w:rsidP="00E6664B">
      <w:pPr>
        <w:rPr>
          <w:rFonts w:cs="Arial"/>
        </w:rPr>
      </w:pPr>
    </w:p>
    <w:p w14:paraId="0A7CEA8A" w14:textId="2EAF7750" w:rsidR="00A112B6" w:rsidRPr="006628C8" w:rsidRDefault="00A112B6" w:rsidP="00E6664B">
      <w:pPr>
        <w:rPr>
          <w:rFonts w:cs="Arial"/>
          <w:b/>
          <w:bCs/>
        </w:rPr>
      </w:pPr>
      <w:r w:rsidRPr="006628C8">
        <w:rPr>
          <w:rFonts w:cs="Arial"/>
          <w:b/>
          <w:bCs/>
        </w:rPr>
        <w:t>4.4 Mainstream</w:t>
      </w:r>
    </w:p>
    <w:p w14:paraId="6F4FC1C2" w14:textId="13D2F112" w:rsidR="00A112B6" w:rsidRDefault="00DC74CC" w:rsidP="00E6664B">
      <w:pPr>
        <w:rPr>
          <w:rFonts w:ascii="Aptos" w:hAnsi="Aptos" w:cs="Arial"/>
          <w:color w:val="000000"/>
        </w:rPr>
      </w:pPr>
      <w:r w:rsidRPr="235D067F">
        <w:rPr>
          <w:rFonts w:ascii="Aptos" w:hAnsi="Aptos" w:cs="Arial"/>
          <w:color w:val="000000" w:themeColor="text1"/>
        </w:rPr>
        <w:t xml:space="preserve">Widespread understanding of a digital strategy </w:t>
      </w:r>
      <w:r w:rsidR="00493087" w:rsidRPr="235D067F">
        <w:rPr>
          <w:rFonts w:ascii="Aptos" w:hAnsi="Aptos" w:cs="Arial"/>
          <w:color w:val="000000" w:themeColor="text1"/>
        </w:rPr>
        <w:t xml:space="preserve">helps to ensure that </w:t>
      </w:r>
      <w:r w:rsidR="00361191" w:rsidRPr="235D067F">
        <w:rPr>
          <w:rFonts w:ascii="Aptos" w:hAnsi="Aptos" w:cs="Arial"/>
          <w:color w:val="000000" w:themeColor="text1"/>
        </w:rPr>
        <w:t xml:space="preserve">it is adopted across </w:t>
      </w:r>
      <w:r w:rsidR="00112F30" w:rsidRPr="235D067F">
        <w:rPr>
          <w:rFonts w:ascii="Aptos" w:hAnsi="Aptos" w:cs="Arial"/>
          <w:color w:val="000000" w:themeColor="text1"/>
        </w:rPr>
        <w:t xml:space="preserve">many </w:t>
      </w:r>
      <w:r w:rsidR="00361191" w:rsidRPr="235D067F">
        <w:rPr>
          <w:rFonts w:ascii="Aptos" w:hAnsi="Aptos" w:cs="Arial"/>
          <w:color w:val="000000" w:themeColor="text1"/>
        </w:rPr>
        <w:t>teams and that digital transformation includes</w:t>
      </w:r>
      <w:r w:rsidR="00DD417C" w:rsidRPr="235D067F">
        <w:rPr>
          <w:rFonts w:ascii="Aptos" w:hAnsi="Aptos" w:cs="Arial"/>
          <w:color w:val="000000" w:themeColor="text1"/>
        </w:rPr>
        <w:t xml:space="preserve"> and benefits</w:t>
      </w:r>
      <w:r w:rsidR="00361191" w:rsidRPr="235D067F">
        <w:rPr>
          <w:rFonts w:ascii="Aptos" w:hAnsi="Aptos" w:cs="Arial"/>
          <w:color w:val="000000" w:themeColor="text1"/>
        </w:rPr>
        <w:t xml:space="preserve"> all parts </w:t>
      </w:r>
      <w:r w:rsidR="00DD417C" w:rsidRPr="235D067F">
        <w:rPr>
          <w:rFonts w:ascii="Aptos" w:hAnsi="Aptos" w:cs="Arial"/>
          <w:color w:val="000000" w:themeColor="text1"/>
        </w:rPr>
        <w:t xml:space="preserve">of the organisation </w:t>
      </w:r>
      <w:sdt>
        <w:sdtPr>
          <w:rPr>
            <w:rFonts w:ascii="Aptos" w:hAnsi="Aptos" w:cs="Arial"/>
            <w:color w:val="000000"/>
          </w:rPr>
          <w:tag w:val="MENDELEY_CITATION_v3_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"/>
          <w:id w:val="-2028166475"/>
          <w:placeholder>
            <w:docPart w:val="DefaultPlaceholder_-1854013440"/>
          </w:placeholder>
        </w:sdtPr>
        <w:sdtEndPr/>
        <w:sdtContent>
          <w:r w:rsidR="00B473DC" w:rsidRPr="00B473DC">
            <w:rPr>
              <w:rFonts w:ascii="Aptos" w:hAnsi="Aptos" w:cs="Arial"/>
              <w:color w:val="000000"/>
            </w:rPr>
            <w:t>(NHS Providers, 2024)</w:t>
          </w:r>
        </w:sdtContent>
      </w:sdt>
      <w:r w:rsidR="00DC2AEC" w:rsidRPr="235D067F">
        <w:rPr>
          <w:rFonts w:ascii="Aptos" w:hAnsi="Aptos" w:cs="Arial"/>
          <w:color w:val="000000" w:themeColor="text1"/>
        </w:rPr>
        <w:t>.</w:t>
      </w:r>
      <w:r w:rsidR="00070A31" w:rsidRPr="235D067F">
        <w:rPr>
          <w:rFonts w:ascii="Aptos" w:hAnsi="Aptos" w:cs="Arial"/>
          <w:color w:val="000000" w:themeColor="text1"/>
        </w:rPr>
        <w:t xml:space="preserve"> T</w:t>
      </w:r>
      <w:r w:rsidR="001C4A8C" w:rsidRPr="235D067F">
        <w:rPr>
          <w:rFonts w:ascii="Aptos" w:hAnsi="Aptos" w:cs="Arial"/>
          <w:color w:val="000000" w:themeColor="text1"/>
        </w:rPr>
        <w:t>he language used</w:t>
      </w:r>
      <w:r w:rsidR="00070A31" w:rsidRPr="235D067F">
        <w:rPr>
          <w:rFonts w:ascii="Aptos" w:hAnsi="Aptos" w:cs="Arial"/>
          <w:color w:val="000000" w:themeColor="text1"/>
        </w:rPr>
        <w:t xml:space="preserve"> in the CAVUHB strategy</w:t>
      </w:r>
      <w:r w:rsidR="001C4A8C" w:rsidRPr="235D067F">
        <w:rPr>
          <w:rFonts w:ascii="Aptos" w:hAnsi="Aptos" w:cs="Arial"/>
          <w:color w:val="000000" w:themeColor="text1"/>
        </w:rPr>
        <w:t xml:space="preserve"> is fairly specialist to the digital field and</w:t>
      </w:r>
      <w:r w:rsidR="00964E3A" w:rsidRPr="235D067F">
        <w:rPr>
          <w:rFonts w:ascii="Aptos" w:hAnsi="Aptos" w:cs="Arial"/>
          <w:color w:val="000000" w:themeColor="text1"/>
        </w:rPr>
        <w:t xml:space="preserve"> it</w:t>
      </w:r>
      <w:r w:rsidR="001C4A8C" w:rsidRPr="235D067F">
        <w:rPr>
          <w:rFonts w:ascii="Aptos" w:hAnsi="Aptos" w:cs="Arial"/>
          <w:color w:val="000000" w:themeColor="text1"/>
        </w:rPr>
        <w:t xml:space="preserve"> does not provide a clear message of what th</w:t>
      </w:r>
      <w:r w:rsidR="00112F30" w:rsidRPr="235D067F">
        <w:rPr>
          <w:rFonts w:ascii="Aptos" w:hAnsi="Aptos" w:cs="Arial"/>
          <w:color w:val="000000" w:themeColor="text1"/>
        </w:rPr>
        <w:t>e</w:t>
      </w:r>
      <w:r w:rsidR="001C4A8C" w:rsidRPr="235D067F">
        <w:rPr>
          <w:rFonts w:ascii="Aptos" w:hAnsi="Aptos" w:cs="Arial"/>
          <w:color w:val="000000" w:themeColor="text1"/>
        </w:rPr>
        <w:t xml:space="preserve"> </w:t>
      </w:r>
      <w:r w:rsidR="009F3ACA" w:rsidRPr="235D067F">
        <w:rPr>
          <w:rFonts w:ascii="Aptos" w:hAnsi="Aptos" w:cs="Arial"/>
          <w:color w:val="000000" w:themeColor="text1"/>
        </w:rPr>
        <w:t>strategy will</w:t>
      </w:r>
      <w:r w:rsidR="001C4A8C" w:rsidRPr="235D067F">
        <w:rPr>
          <w:rFonts w:ascii="Aptos" w:hAnsi="Aptos" w:cs="Arial"/>
          <w:color w:val="000000" w:themeColor="text1"/>
        </w:rPr>
        <w:t xml:space="preserve"> mean for </w:t>
      </w:r>
      <w:r w:rsidR="00C30E72" w:rsidRPr="235D067F">
        <w:rPr>
          <w:rFonts w:ascii="Aptos" w:hAnsi="Aptos" w:cs="Arial"/>
          <w:color w:val="000000" w:themeColor="text1"/>
        </w:rPr>
        <w:t>those working</w:t>
      </w:r>
      <w:r w:rsidR="001C4A8C" w:rsidRPr="235D067F">
        <w:rPr>
          <w:rFonts w:ascii="Aptos" w:hAnsi="Aptos" w:cs="Arial"/>
          <w:color w:val="000000" w:themeColor="text1"/>
        </w:rPr>
        <w:t xml:space="preserve"> outside of the digital sphere</w:t>
      </w:r>
      <w:r w:rsidR="00C30E72" w:rsidRPr="235D067F">
        <w:rPr>
          <w:rFonts w:ascii="Aptos" w:hAnsi="Aptos" w:cs="Arial"/>
          <w:color w:val="000000" w:themeColor="text1"/>
        </w:rPr>
        <w:t>, be that in clinical or corporate roles</w:t>
      </w:r>
      <w:r w:rsidR="001C4A8C" w:rsidRPr="235D067F">
        <w:rPr>
          <w:rFonts w:ascii="Aptos" w:hAnsi="Aptos" w:cs="Arial"/>
          <w:color w:val="000000" w:themeColor="text1"/>
        </w:rPr>
        <w:t>.</w:t>
      </w:r>
      <w:r w:rsidR="00651A1C" w:rsidRPr="235D067F">
        <w:rPr>
          <w:rFonts w:ascii="Aptos" w:hAnsi="Aptos" w:cs="Arial"/>
          <w:color w:val="000000" w:themeColor="text1"/>
        </w:rPr>
        <w:t xml:space="preserve"> It contains </w:t>
      </w:r>
      <w:r w:rsidR="002A0DF8" w:rsidRPr="235D067F">
        <w:rPr>
          <w:rFonts w:ascii="Aptos" w:hAnsi="Aptos" w:cs="Arial"/>
          <w:color w:val="000000" w:themeColor="text1"/>
        </w:rPr>
        <w:t xml:space="preserve">very detailed descriptions of current and future technical architectures, </w:t>
      </w:r>
      <w:r w:rsidR="001350AF" w:rsidRPr="235D067F">
        <w:rPr>
          <w:rFonts w:ascii="Aptos" w:hAnsi="Aptos" w:cs="Arial"/>
          <w:color w:val="000000" w:themeColor="text1"/>
        </w:rPr>
        <w:t xml:space="preserve">data analysis processes and </w:t>
      </w:r>
      <w:r w:rsidR="00DC219B" w:rsidRPr="235D067F">
        <w:rPr>
          <w:rFonts w:ascii="Aptos" w:hAnsi="Aptos" w:cs="Arial"/>
          <w:color w:val="000000" w:themeColor="text1"/>
        </w:rPr>
        <w:t>approaches to system development</w:t>
      </w:r>
      <w:r w:rsidR="00DF4FFF" w:rsidRPr="235D067F">
        <w:rPr>
          <w:rFonts w:ascii="Aptos" w:hAnsi="Aptos" w:cs="Arial"/>
          <w:color w:val="000000" w:themeColor="text1"/>
        </w:rPr>
        <w:t xml:space="preserve">, without </w:t>
      </w:r>
      <w:r w:rsidR="00C14F02" w:rsidRPr="235D067F">
        <w:rPr>
          <w:rFonts w:ascii="Aptos" w:hAnsi="Aptos" w:cs="Arial"/>
          <w:color w:val="000000" w:themeColor="text1"/>
        </w:rPr>
        <w:t xml:space="preserve">discussion of </w:t>
      </w:r>
      <w:r w:rsidR="003F2D5C" w:rsidRPr="235D067F">
        <w:rPr>
          <w:rFonts w:ascii="Aptos" w:hAnsi="Aptos" w:cs="Arial"/>
          <w:color w:val="000000" w:themeColor="text1"/>
        </w:rPr>
        <w:t xml:space="preserve">how these decisions </w:t>
      </w:r>
      <w:r w:rsidR="001341FF" w:rsidRPr="235D067F">
        <w:rPr>
          <w:rFonts w:ascii="Aptos" w:hAnsi="Aptos" w:cs="Arial"/>
          <w:color w:val="000000" w:themeColor="text1"/>
        </w:rPr>
        <w:t xml:space="preserve">and priorities </w:t>
      </w:r>
      <w:r w:rsidR="00590272" w:rsidRPr="235D067F">
        <w:rPr>
          <w:rFonts w:ascii="Aptos" w:hAnsi="Aptos" w:cs="Arial"/>
          <w:color w:val="000000" w:themeColor="text1"/>
        </w:rPr>
        <w:t>will improve the experience of the end user</w:t>
      </w:r>
      <w:r w:rsidR="001341FF" w:rsidRPr="235D067F">
        <w:rPr>
          <w:rFonts w:ascii="Aptos" w:hAnsi="Aptos" w:cs="Arial"/>
          <w:color w:val="000000" w:themeColor="text1"/>
        </w:rPr>
        <w:t xml:space="preserve"> or the </w:t>
      </w:r>
      <w:r w:rsidR="00E338D1" w:rsidRPr="235D067F">
        <w:rPr>
          <w:rFonts w:ascii="Aptos" w:hAnsi="Aptos" w:cs="Arial"/>
          <w:color w:val="000000" w:themeColor="text1"/>
        </w:rPr>
        <w:t>quality of healthcare provided</w:t>
      </w:r>
      <w:r w:rsidR="00590272" w:rsidRPr="235D067F">
        <w:rPr>
          <w:rFonts w:ascii="Aptos" w:hAnsi="Aptos" w:cs="Arial"/>
          <w:color w:val="000000" w:themeColor="text1"/>
        </w:rPr>
        <w:t xml:space="preserve"> </w:t>
      </w:r>
      <w:sdt>
        <w:sdtPr>
          <w:rPr>
            <w:rFonts w:ascii="Aptos" w:hAnsi="Aptos" w:cs="Arial"/>
            <w:color w:val="000000"/>
          </w:rPr>
          <w:tag w:val="MENDELEY_CITATION_v3_eyJjaXRhdGlvbklEIjoiTUVOREVMRVlfQ0lUQVRJT05fOTUyZGMxY2QtMGYzMC00Nzk2LTgyMzQtNjk1MzQ5YTQ4NDFm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
          <w:id w:val="619577596"/>
          <w:placeholder>
            <w:docPart w:val="99699665FEACE4459E3F4BA5A8E5773C"/>
          </w:placeholder>
        </w:sdtPr>
        <w:sdtEndPr/>
        <w:sdtContent>
          <w:r w:rsidR="00B473DC" w:rsidRPr="00B473DC">
            <w:rPr>
              <w:rFonts w:ascii="Aptos" w:hAnsi="Aptos" w:cs="Arial"/>
              <w:color w:val="000000"/>
            </w:rPr>
            <w:t>(CAVUHB, 2020)</w:t>
          </w:r>
        </w:sdtContent>
      </w:sdt>
      <w:r w:rsidR="00590272" w:rsidRPr="235D067F">
        <w:rPr>
          <w:rFonts w:ascii="Aptos" w:hAnsi="Aptos" w:cs="Arial"/>
          <w:color w:val="000000" w:themeColor="text1"/>
        </w:rPr>
        <w:t>.</w:t>
      </w:r>
      <w:r w:rsidR="001C4A8C" w:rsidRPr="235D067F">
        <w:rPr>
          <w:rFonts w:ascii="Aptos" w:hAnsi="Aptos" w:cs="Arial"/>
          <w:color w:val="000000" w:themeColor="text1"/>
        </w:rPr>
        <w:t xml:space="preserve"> </w:t>
      </w:r>
      <w:sdt>
        <w:sdtPr>
          <w:rPr>
            <w:rFonts w:ascii="Aptos" w:hAnsi="Aptos" w:cs="Arial"/>
            <w:color w:val="000000"/>
          </w:rPr>
          <w:tag w:val="MENDELEY_CITATION_v3_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"/>
          <w:id w:val="-1470817649"/>
          <w:placeholder>
            <w:docPart w:val="DefaultPlaceholder_-1854013440"/>
          </w:placeholder>
        </w:sdtPr>
        <w:sdtEndPr/>
        <w:sdtContent>
          <w:r w:rsidR="00B473DC" w:rsidRPr="00B473DC">
            <w:rPr>
              <w:rFonts w:ascii="Aptos" w:hAnsi="Aptos" w:cs="Arial"/>
              <w:color w:val="000000"/>
            </w:rPr>
            <w:t>Wachter (2016)</w:t>
          </w:r>
        </w:sdtContent>
      </w:sdt>
      <w:r w:rsidR="00B844E1" w:rsidRPr="235D067F">
        <w:rPr>
          <w:rFonts w:ascii="Aptos" w:hAnsi="Aptos" w:cs="Arial"/>
          <w:color w:val="000000" w:themeColor="text1"/>
        </w:rPr>
        <w:t xml:space="preserve"> caution</w:t>
      </w:r>
      <w:r w:rsidR="00EF22B7" w:rsidRPr="235D067F">
        <w:rPr>
          <w:rFonts w:ascii="Aptos" w:hAnsi="Aptos" w:cs="Arial"/>
          <w:color w:val="000000" w:themeColor="text1"/>
        </w:rPr>
        <w:t>ed</w:t>
      </w:r>
      <w:r w:rsidR="00B844E1" w:rsidRPr="235D067F">
        <w:rPr>
          <w:rFonts w:ascii="Aptos" w:hAnsi="Aptos" w:cs="Arial"/>
          <w:color w:val="000000" w:themeColor="text1"/>
        </w:rPr>
        <w:t xml:space="preserve"> against</w:t>
      </w:r>
      <w:r w:rsidR="005C3D3C" w:rsidRPr="235D067F">
        <w:rPr>
          <w:rFonts w:ascii="Aptos" w:hAnsi="Aptos" w:cs="Arial"/>
          <w:color w:val="000000" w:themeColor="text1"/>
        </w:rPr>
        <w:t xml:space="preserve"> viewing</w:t>
      </w:r>
      <w:r w:rsidR="00EF22B7" w:rsidRPr="235D067F">
        <w:rPr>
          <w:rFonts w:ascii="Aptos" w:hAnsi="Aptos" w:cs="Arial"/>
          <w:color w:val="000000" w:themeColor="text1"/>
        </w:rPr>
        <w:t xml:space="preserve"> healthcare information technology as simply a technical change</w:t>
      </w:r>
      <w:r w:rsidR="00E6109B" w:rsidRPr="235D067F">
        <w:rPr>
          <w:rFonts w:ascii="Aptos" w:hAnsi="Aptos" w:cs="Arial"/>
          <w:color w:val="000000" w:themeColor="text1"/>
        </w:rPr>
        <w:t xml:space="preserve"> and concluded that </w:t>
      </w:r>
      <w:r w:rsidR="002C4A77" w:rsidRPr="235D067F">
        <w:rPr>
          <w:rFonts w:ascii="Aptos" w:hAnsi="Aptos" w:cs="Arial"/>
          <w:color w:val="000000" w:themeColor="text1"/>
        </w:rPr>
        <w:t xml:space="preserve">engagement with front-line users </w:t>
      </w:r>
      <w:r w:rsidR="00951AED" w:rsidRPr="235D067F">
        <w:rPr>
          <w:rFonts w:ascii="Aptos" w:hAnsi="Aptos" w:cs="Arial"/>
          <w:color w:val="000000" w:themeColor="text1"/>
        </w:rPr>
        <w:t xml:space="preserve">of the technology is crucial for the </w:t>
      </w:r>
      <w:r w:rsidR="00E6109B" w:rsidRPr="235D067F">
        <w:rPr>
          <w:rFonts w:ascii="Aptos" w:hAnsi="Aptos" w:cs="Arial"/>
          <w:color w:val="000000" w:themeColor="text1"/>
        </w:rPr>
        <w:t>adaptive change across a whole organisation</w:t>
      </w:r>
      <w:r w:rsidR="00951AED" w:rsidRPr="235D067F">
        <w:rPr>
          <w:rFonts w:ascii="Aptos" w:hAnsi="Aptos" w:cs="Arial"/>
          <w:color w:val="000000" w:themeColor="text1"/>
        </w:rPr>
        <w:t xml:space="preserve"> </w:t>
      </w:r>
      <w:r w:rsidR="00967250" w:rsidRPr="235D067F">
        <w:rPr>
          <w:rFonts w:ascii="Aptos" w:hAnsi="Aptos" w:cs="Arial"/>
          <w:color w:val="000000" w:themeColor="text1"/>
        </w:rPr>
        <w:t xml:space="preserve">which is </w:t>
      </w:r>
      <w:r w:rsidR="00951AED" w:rsidRPr="235D067F">
        <w:rPr>
          <w:rFonts w:ascii="Aptos" w:hAnsi="Aptos" w:cs="Arial"/>
          <w:color w:val="000000" w:themeColor="text1"/>
        </w:rPr>
        <w:t>necessary for success</w:t>
      </w:r>
      <w:r w:rsidR="00967250" w:rsidRPr="235D067F">
        <w:rPr>
          <w:rFonts w:ascii="Aptos" w:hAnsi="Aptos" w:cs="Arial"/>
          <w:color w:val="000000" w:themeColor="text1"/>
        </w:rPr>
        <w:t>.</w:t>
      </w:r>
      <w:r w:rsidR="00434C77" w:rsidRPr="235D067F">
        <w:rPr>
          <w:rFonts w:ascii="Aptos" w:hAnsi="Aptos" w:cs="Arial"/>
          <w:color w:val="000000" w:themeColor="text1"/>
        </w:rPr>
        <w:t xml:space="preserve"> This engagement and embeddi</w:t>
      </w:r>
      <w:r w:rsidR="00D90EDF" w:rsidRPr="235D067F">
        <w:rPr>
          <w:rFonts w:ascii="Aptos" w:hAnsi="Aptos" w:cs="Arial"/>
          <w:color w:val="000000" w:themeColor="text1"/>
        </w:rPr>
        <w:t xml:space="preserve">ng of </w:t>
      </w:r>
      <w:r w:rsidR="00AA0369" w:rsidRPr="235D067F">
        <w:rPr>
          <w:rFonts w:ascii="Aptos" w:hAnsi="Aptos" w:cs="Arial"/>
          <w:color w:val="000000" w:themeColor="text1"/>
        </w:rPr>
        <w:t>the</w:t>
      </w:r>
      <w:r w:rsidR="00D90EDF" w:rsidRPr="235D067F">
        <w:rPr>
          <w:rFonts w:ascii="Aptos" w:hAnsi="Aptos" w:cs="Arial"/>
          <w:color w:val="000000" w:themeColor="text1"/>
        </w:rPr>
        <w:t xml:space="preserve"> </w:t>
      </w:r>
      <w:r w:rsidR="009A6C16" w:rsidRPr="235D067F">
        <w:rPr>
          <w:rFonts w:ascii="Aptos" w:hAnsi="Aptos" w:cs="Arial"/>
          <w:color w:val="000000" w:themeColor="text1"/>
        </w:rPr>
        <w:t xml:space="preserve">digital strategy </w:t>
      </w:r>
      <w:r w:rsidR="001545B5" w:rsidRPr="235D067F">
        <w:rPr>
          <w:rFonts w:ascii="Aptos" w:hAnsi="Aptos" w:cs="Arial"/>
          <w:color w:val="000000" w:themeColor="text1"/>
        </w:rPr>
        <w:t xml:space="preserve">will be hampered in CAVUHB by </w:t>
      </w:r>
      <w:r w:rsidR="00AA0369" w:rsidRPr="235D067F">
        <w:rPr>
          <w:rFonts w:ascii="Aptos" w:hAnsi="Aptos" w:cs="Arial"/>
          <w:color w:val="000000" w:themeColor="text1"/>
        </w:rPr>
        <w:t>the docume</w:t>
      </w:r>
      <w:r w:rsidR="008774D8" w:rsidRPr="235D067F">
        <w:rPr>
          <w:rFonts w:ascii="Aptos" w:hAnsi="Aptos" w:cs="Arial"/>
          <w:color w:val="000000" w:themeColor="text1"/>
        </w:rPr>
        <w:t xml:space="preserve">nt’s inaccessible language </w:t>
      </w:r>
      <w:r w:rsidR="00D965EE" w:rsidRPr="235D067F">
        <w:rPr>
          <w:rFonts w:ascii="Aptos" w:hAnsi="Aptos" w:cs="Arial"/>
          <w:color w:val="000000" w:themeColor="text1"/>
        </w:rPr>
        <w:t>and focus on concepts which are not widely understood.</w:t>
      </w:r>
      <w:r w:rsidR="00AA0369" w:rsidRPr="235D067F">
        <w:rPr>
          <w:rFonts w:ascii="Aptos" w:hAnsi="Aptos" w:cs="Arial"/>
          <w:color w:val="000000" w:themeColor="text1"/>
        </w:rPr>
        <w:t xml:space="preserve"> </w:t>
      </w:r>
    </w:p>
    <w:p w14:paraId="2D79ED21" w14:textId="77777777" w:rsidR="009710CE" w:rsidRPr="009710CE" w:rsidRDefault="009710CE" w:rsidP="00E6664B">
      <w:pPr>
        <w:rPr>
          <w:rFonts w:ascii="Aptos" w:hAnsi="Aptos" w:cs="Arial"/>
          <w:color w:val="000000"/>
        </w:rPr>
      </w:pPr>
    </w:p>
    <w:p w14:paraId="7C488E33" w14:textId="5C7B47B3" w:rsidR="00A112B6" w:rsidRPr="00A112B6" w:rsidRDefault="00A112B6" w:rsidP="00E6664B">
      <w:pPr>
        <w:rPr>
          <w:rFonts w:cs="Arial"/>
          <w:b/>
          <w:bCs/>
        </w:rPr>
      </w:pPr>
      <w:r w:rsidRPr="00A112B6">
        <w:rPr>
          <w:rFonts w:cs="Arial"/>
          <w:b/>
          <w:bCs/>
        </w:rPr>
        <w:t>4.5 Realistic</w:t>
      </w:r>
    </w:p>
    <w:p w14:paraId="78F5C78B" w14:textId="7EB48754" w:rsidR="00A112B6" w:rsidRDefault="002C17EB" w:rsidP="00E6664B">
      <w:pPr>
        <w:rPr>
          <w:rFonts w:cs="Arial"/>
        </w:rPr>
      </w:pPr>
      <w:r w:rsidRPr="235D067F">
        <w:rPr>
          <w:rFonts w:ascii="Aptos" w:hAnsi="Aptos" w:cs="Arial"/>
          <w:color w:val="000000" w:themeColor="text1"/>
        </w:rPr>
        <w:t xml:space="preserve">Whilst </w:t>
      </w:r>
      <w:r w:rsidR="00E12892" w:rsidRPr="235D067F">
        <w:rPr>
          <w:rFonts w:ascii="Aptos" w:hAnsi="Aptos" w:cs="Arial"/>
          <w:color w:val="000000" w:themeColor="text1"/>
        </w:rPr>
        <w:t>the</w:t>
      </w:r>
      <w:r w:rsidR="001E686A" w:rsidRPr="235D067F">
        <w:rPr>
          <w:rFonts w:ascii="Aptos" w:hAnsi="Aptos" w:cs="Arial"/>
          <w:color w:val="000000" w:themeColor="text1"/>
        </w:rPr>
        <w:t xml:space="preserve"> CAVUHB digital</w:t>
      </w:r>
      <w:r w:rsidR="00E12892" w:rsidRPr="235D067F">
        <w:rPr>
          <w:rFonts w:ascii="Aptos" w:hAnsi="Aptos" w:cs="Arial"/>
          <w:color w:val="000000" w:themeColor="text1"/>
        </w:rPr>
        <w:t xml:space="preserve"> strategy begins with an</w:t>
      </w:r>
      <w:r w:rsidRPr="235D067F">
        <w:rPr>
          <w:rFonts w:ascii="Aptos" w:hAnsi="Aptos" w:cs="Arial"/>
          <w:color w:val="000000" w:themeColor="text1"/>
        </w:rPr>
        <w:t xml:space="preserve"> acknowledgement of past </w:t>
      </w:r>
      <w:r w:rsidR="00654294" w:rsidRPr="235D067F">
        <w:rPr>
          <w:rFonts w:ascii="Aptos" w:hAnsi="Aptos" w:cs="Arial"/>
          <w:color w:val="000000" w:themeColor="text1"/>
        </w:rPr>
        <w:t xml:space="preserve">issues with delivering digital transformation, </w:t>
      </w:r>
      <w:r w:rsidR="0056438E" w:rsidRPr="235D067F">
        <w:rPr>
          <w:rFonts w:ascii="Aptos" w:hAnsi="Aptos" w:cs="Arial"/>
          <w:color w:val="000000" w:themeColor="text1"/>
        </w:rPr>
        <w:t>both locally and on a Wales-wide level</w:t>
      </w:r>
      <w:r w:rsidR="007F5B14" w:rsidRPr="235D067F">
        <w:rPr>
          <w:rFonts w:ascii="Aptos" w:hAnsi="Aptos" w:cs="Arial"/>
          <w:color w:val="000000" w:themeColor="text1"/>
        </w:rPr>
        <w:t xml:space="preserve"> </w:t>
      </w:r>
      <w:sdt>
        <w:sdtPr>
          <w:rPr>
            <w:rFonts w:ascii="Aptos" w:hAnsi="Aptos" w:cs="Arial"/>
            <w:color w:val="000000"/>
          </w:rPr>
          <w:tag w:val="MENDELEY_CITATION_v3_eyJjaXRhdGlvbklEIjoiTUVOREVMRVlfQ0lUQVRJT05fZTIwZjY0NmItMTM3Ny00YjZjLWE2YTQtZjcxN2I3MjFjNWMz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
          <w:id w:val="1741759663"/>
          <w:placeholder>
            <w:docPart w:val="99699665FEACE4459E3F4BA5A8E5773C"/>
          </w:placeholder>
        </w:sdtPr>
        <w:sdtEndPr/>
        <w:sdtContent>
          <w:r w:rsidR="00B473DC" w:rsidRPr="00B473DC">
            <w:rPr>
              <w:rFonts w:ascii="Aptos" w:hAnsi="Aptos" w:cs="Arial"/>
              <w:color w:val="000000"/>
            </w:rPr>
            <w:t>(CAVUHB, 2020)</w:t>
          </w:r>
        </w:sdtContent>
      </w:sdt>
      <w:r w:rsidR="0056438E" w:rsidRPr="235D067F">
        <w:rPr>
          <w:rFonts w:ascii="Aptos" w:hAnsi="Aptos" w:cs="Arial"/>
          <w:color w:val="000000" w:themeColor="text1"/>
        </w:rPr>
        <w:t xml:space="preserve">, </w:t>
      </w:r>
      <w:r w:rsidR="001764E6" w:rsidRPr="235D067F">
        <w:rPr>
          <w:rFonts w:ascii="Aptos" w:hAnsi="Aptos" w:cs="Arial"/>
          <w:color w:val="000000" w:themeColor="text1"/>
        </w:rPr>
        <w:t>it then</w:t>
      </w:r>
      <w:r w:rsidR="0002144C" w:rsidRPr="235D067F">
        <w:rPr>
          <w:rFonts w:ascii="Aptos" w:hAnsi="Aptos" w:cs="Arial"/>
          <w:color w:val="000000" w:themeColor="text1"/>
        </w:rPr>
        <w:t xml:space="preserve"> promises</w:t>
      </w:r>
      <w:r w:rsidR="00427335" w:rsidRPr="235D067F">
        <w:rPr>
          <w:rFonts w:ascii="Aptos" w:hAnsi="Aptos" w:cs="Arial"/>
          <w:color w:val="000000" w:themeColor="text1"/>
        </w:rPr>
        <w:t xml:space="preserve"> an extraordinary amount of </w:t>
      </w:r>
      <w:r w:rsidR="00C751CF" w:rsidRPr="235D067F">
        <w:rPr>
          <w:rFonts w:ascii="Aptos" w:hAnsi="Aptos" w:cs="Arial"/>
          <w:color w:val="000000" w:themeColor="text1"/>
        </w:rPr>
        <w:t xml:space="preserve">transformation over the following </w:t>
      </w:r>
      <w:r w:rsidR="008577D2" w:rsidRPr="235D067F">
        <w:rPr>
          <w:rFonts w:ascii="Aptos" w:hAnsi="Aptos" w:cs="Arial"/>
          <w:color w:val="000000" w:themeColor="text1"/>
        </w:rPr>
        <w:t>five-year</w:t>
      </w:r>
      <w:r w:rsidR="00C751CF" w:rsidRPr="235D067F">
        <w:rPr>
          <w:rFonts w:ascii="Aptos" w:hAnsi="Aptos" w:cs="Arial"/>
          <w:color w:val="000000" w:themeColor="text1"/>
        </w:rPr>
        <w:t xml:space="preserve"> period</w:t>
      </w:r>
      <w:r w:rsidR="007F5B14" w:rsidRPr="235D067F">
        <w:rPr>
          <w:rFonts w:ascii="Aptos" w:hAnsi="Aptos" w:cs="Arial"/>
          <w:color w:val="000000" w:themeColor="text1"/>
        </w:rPr>
        <w:t xml:space="preserve"> </w:t>
      </w:r>
      <w:sdt>
        <w:sdtPr>
          <w:rPr>
            <w:rFonts w:ascii="Aptos" w:hAnsi="Aptos" w:cs="Arial"/>
            <w:color w:val="000000"/>
          </w:rPr>
          <w:tag w:val="MENDELEY_CITATION_v3_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"/>
          <w:id w:val="-1903517931"/>
          <w:placeholder>
            <w:docPart w:val="DefaultPlaceholder_-1854013440"/>
          </w:placeholder>
        </w:sdtPr>
        <w:sdtEndPr/>
        <w:sdtContent>
          <w:r w:rsidR="00B473DC" w:rsidRPr="00B473DC">
            <w:rPr>
              <w:rFonts w:ascii="Aptos" w:hAnsi="Aptos" w:cs="Arial"/>
              <w:color w:val="000000"/>
            </w:rPr>
            <w:t>(CAVUHB, 2021b)</w:t>
          </w:r>
        </w:sdtContent>
      </w:sdt>
      <w:r w:rsidR="00C751CF" w:rsidRPr="235D067F">
        <w:rPr>
          <w:rFonts w:ascii="Aptos" w:hAnsi="Aptos" w:cs="Arial"/>
          <w:color w:val="000000" w:themeColor="text1"/>
        </w:rPr>
        <w:t xml:space="preserve">. </w:t>
      </w:r>
      <w:r w:rsidR="00440C47" w:rsidRPr="235D067F">
        <w:rPr>
          <w:rFonts w:ascii="Aptos" w:hAnsi="Aptos" w:cs="Arial"/>
          <w:color w:val="000000" w:themeColor="text1"/>
        </w:rPr>
        <w:t xml:space="preserve">Investment in </w:t>
      </w:r>
      <w:r w:rsidR="00080599" w:rsidRPr="235D067F">
        <w:rPr>
          <w:rFonts w:ascii="Aptos" w:hAnsi="Aptos" w:cs="Arial"/>
          <w:color w:val="000000" w:themeColor="text1"/>
        </w:rPr>
        <w:t xml:space="preserve">the foundations of </w:t>
      </w:r>
      <w:r w:rsidR="00440C47" w:rsidRPr="235D067F">
        <w:rPr>
          <w:rFonts w:ascii="Aptos" w:hAnsi="Aptos" w:cs="Arial"/>
          <w:color w:val="000000" w:themeColor="text1"/>
        </w:rPr>
        <w:t xml:space="preserve">basic infrastructure after </w:t>
      </w:r>
      <w:r w:rsidR="008D0D1D" w:rsidRPr="235D067F">
        <w:rPr>
          <w:rFonts w:ascii="Aptos" w:hAnsi="Aptos" w:cs="Arial"/>
          <w:color w:val="000000" w:themeColor="text1"/>
        </w:rPr>
        <w:t xml:space="preserve">years of under-funding </w:t>
      </w:r>
      <w:r w:rsidR="00440C47" w:rsidRPr="235D067F">
        <w:rPr>
          <w:rFonts w:ascii="Aptos" w:hAnsi="Aptos" w:cs="Arial"/>
          <w:color w:val="000000" w:themeColor="text1"/>
        </w:rPr>
        <w:t xml:space="preserve">is mentioned </w:t>
      </w:r>
      <w:r w:rsidR="00994415" w:rsidRPr="235D067F">
        <w:rPr>
          <w:rFonts w:ascii="Aptos" w:hAnsi="Aptos" w:cs="Arial"/>
          <w:color w:val="000000" w:themeColor="text1"/>
        </w:rPr>
        <w:t xml:space="preserve">briefly but </w:t>
      </w:r>
      <w:r w:rsidR="00424F09" w:rsidRPr="235D067F">
        <w:rPr>
          <w:rFonts w:ascii="Aptos" w:hAnsi="Aptos" w:cs="Arial"/>
          <w:color w:val="000000" w:themeColor="text1"/>
        </w:rPr>
        <w:t xml:space="preserve">is overshadowed by </w:t>
      </w:r>
      <w:r w:rsidR="00834CA8" w:rsidRPr="235D067F">
        <w:rPr>
          <w:rFonts w:ascii="Aptos" w:hAnsi="Aptos" w:cs="Arial"/>
          <w:color w:val="000000" w:themeColor="text1"/>
        </w:rPr>
        <w:t>the promise of becoming a learning health system</w:t>
      </w:r>
      <w:r w:rsidR="0081050D" w:rsidRPr="235D067F">
        <w:rPr>
          <w:rFonts w:ascii="Aptos" w:hAnsi="Aptos" w:cs="Arial"/>
          <w:color w:val="000000" w:themeColor="text1"/>
        </w:rPr>
        <w:t xml:space="preserve"> </w:t>
      </w:r>
      <w:sdt>
        <w:sdtPr>
          <w:rPr>
            <w:rFonts w:ascii="Aptos" w:hAnsi="Aptos" w:cs="Arial"/>
            <w:color w:val="000000"/>
          </w:rPr>
          <w:tag w:val="MENDELEY_CITATION_v3_eyJjaXRhdGlvbklEIjoiTUVOREVMRVlfQ0lUQVRJT05fMDdiNDQwYmYtODk4Mi00NTI4LTkzMjYtNjFkMTJkYmIwMGIz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
          <w:id w:val="654966905"/>
          <w:placeholder>
            <w:docPart w:val="99699665FEACE4459E3F4BA5A8E5773C"/>
          </w:placeholder>
        </w:sdtPr>
        <w:sdtEndPr/>
        <w:sdtContent>
          <w:r w:rsidR="00B473DC" w:rsidRPr="00B473DC">
            <w:rPr>
              <w:rFonts w:ascii="Aptos" w:hAnsi="Aptos" w:cs="Arial"/>
              <w:color w:val="000000"/>
            </w:rPr>
            <w:t>(CAVUHB, 2020)</w:t>
          </w:r>
        </w:sdtContent>
      </w:sdt>
      <w:r w:rsidR="00834CA8" w:rsidRPr="235D067F">
        <w:rPr>
          <w:rFonts w:ascii="Aptos" w:hAnsi="Aptos" w:cs="Arial"/>
          <w:color w:val="000000" w:themeColor="text1"/>
        </w:rPr>
        <w:t xml:space="preserve">, </w:t>
      </w:r>
      <w:r w:rsidR="00B34EB4" w:rsidRPr="235D067F">
        <w:rPr>
          <w:rFonts w:ascii="Aptos" w:hAnsi="Aptos" w:cs="Arial"/>
          <w:color w:val="000000" w:themeColor="text1"/>
        </w:rPr>
        <w:t>a state</w:t>
      </w:r>
      <w:r w:rsidR="00EA0157" w:rsidRPr="235D067F">
        <w:rPr>
          <w:rFonts w:ascii="Aptos" w:hAnsi="Aptos" w:cs="Arial"/>
          <w:color w:val="000000" w:themeColor="text1"/>
        </w:rPr>
        <w:t xml:space="preserve"> </w:t>
      </w:r>
      <w:r w:rsidR="00B34EB4" w:rsidRPr="235D067F">
        <w:rPr>
          <w:rFonts w:ascii="Aptos" w:hAnsi="Aptos" w:cs="Arial"/>
          <w:color w:val="000000" w:themeColor="text1"/>
        </w:rPr>
        <w:t>typically associated with</w:t>
      </w:r>
      <w:r w:rsidR="00763C57" w:rsidRPr="235D067F">
        <w:rPr>
          <w:rFonts w:ascii="Aptos" w:hAnsi="Aptos" w:cs="Arial"/>
          <w:color w:val="000000" w:themeColor="text1"/>
        </w:rPr>
        <w:t xml:space="preserve"> a</w:t>
      </w:r>
      <w:r w:rsidR="00922822" w:rsidRPr="235D067F">
        <w:rPr>
          <w:rFonts w:ascii="Aptos" w:hAnsi="Aptos" w:cs="Arial"/>
          <w:color w:val="000000" w:themeColor="text1"/>
        </w:rPr>
        <w:t xml:space="preserve"> </w:t>
      </w:r>
      <w:r w:rsidR="009052B2" w:rsidRPr="235D067F">
        <w:rPr>
          <w:rFonts w:ascii="Aptos" w:hAnsi="Aptos" w:cs="Arial"/>
          <w:color w:val="000000" w:themeColor="text1"/>
        </w:rPr>
        <w:t xml:space="preserve">much </w:t>
      </w:r>
      <w:r w:rsidR="00922822" w:rsidRPr="235D067F">
        <w:rPr>
          <w:rFonts w:ascii="Aptos" w:hAnsi="Aptos" w:cs="Arial"/>
          <w:color w:val="000000" w:themeColor="text1"/>
        </w:rPr>
        <w:t>high</w:t>
      </w:r>
      <w:r w:rsidR="009052B2" w:rsidRPr="235D067F">
        <w:rPr>
          <w:rFonts w:ascii="Aptos" w:hAnsi="Aptos" w:cs="Arial"/>
          <w:color w:val="000000" w:themeColor="text1"/>
        </w:rPr>
        <w:t>er</w:t>
      </w:r>
      <w:r w:rsidR="00922822" w:rsidRPr="235D067F">
        <w:rPr>
          <w:rFonts w:ascii="Aptos" w:hAnsi="Aptos" w:cs="Arial"/>
          <w:color w:val="000000" w:themeColor="text1"/>
        </w:rPr>
        <w:t xml:space="preserve"> level of digital maturity </w:t>
      </w:r>
      <w:sdt>
        <w:sdtPr>
          <w:rPr>
            <w:rFonts w:ascii="Aptos" w:hAnsi="Aptos" w:cs="Arial"/>
            <w:color w:val="000000"/>
          </w:rPr>
          <w:tag w:val="MENDELEY_CITATION_v3_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"/>
          <w:id w:val="1209763559"/>
          <w:placeholder>
            <w:docPart w:val="DefaultPlaceholder_-1854013440"/>
          </w:placeholder>
        </w:sdtPr>
        <w:sdtEndPr/>
        <w:sdtContent>
          <w:r w:rsidR="00B473DC" w:rsidRPr="00B473DC">
            <w:rPr>
              <w:rFonts w:ascii="Aptos" w:hAnsi="Aptos" w:cs="Arial"/>
              <w:color w:val="000000"/>
            </w:rPr>
            <w:t>(The Health Foundation, 2022)</w:t>
          </w:r>
        </w:sdtContent>
      </w:sdt>
      <w:r w:rsidR="00CC6DFE" w:rsidRPr="235D067F">
        <w:rPr>
          <w:rFonts w:ascii="Aptos" w:hAnsi="Aptos" w:cs="Arial"/>
          <w:color w:val="000000" w:themeColor="text1"/>
        </w:rPr>
        <w:t>.</w:t>
      </w:r>
      <w:r w:rsidR="009A0D2E" w:rsidRPr="235D067F">
        <w:rPr>
          <w:rFonts w:ascii="Aptos" w:hAnsi="Aptos" w:cs="Arial"/>
          <w:color w:val="000000" w:themeColor="text1"/>
        </w:rPr>
        <w:t xml:space="preserve"> </w:t>
      </w:r>
      <w:r w:rsidR="00635642" w:rsidRPr="235D067F">
        <w:rPr>
          <w:rFonts w:ascii="Aptos" w:hAnsi="Aptos" w:cs="Arial"/>
          <w:color w:val="000000" w:themeColor="text1"/>
        </w:rPr>
        <w:t>Over</w:t>
      </w:r>
      <w:r w:rsidR="00767AF4" w:rsidRPr="235D067F">
        <w:rPr>
          <w:rFonts w:ascii="Aptos" w:hAnsi="Aptos" w:cs="Arial"/>
          <w:color w:val="000000" w:themeColor="text1"/>
        </w:rPr>
        <w:t xml:space="preserve">-promising </w:t>
      </w:r>
      <w:r w:rsidR="00635642" w:rsidRPr="235D067F">
        <w:rPr>
          <w:rFonts w:ascii="Aptos" w:hAnsi="Aptos" w:cs="Arial"/>
          <w:color w:val="000000" w:themeColor="text1"/>
        </w:rPr>
        <w:t xml:space="preserve">extensive </w:t>
      </w:r>
      <w:r w:rsidR="00CF44A9" w:rsidRPr="235D067F">
        <w:rPr>
          <w:rFonts w:ascii="Aptos" w:hAnsi="Aptos" w:cs="Arial"/>
          <w:color w:val="000000" w:themeColor="text1"/>
        </w:rPr>
        <w:t>transformations which cannot be delivered will</w:t>
      </w:r>
      <w:r w:rsidR="00635642" w:rsidRPr="235D067F">
        <w:rPr>
          <w:rFonts w:ascii="Aptos" w:hAnsi="Aptos" w:cs="Arial"/>
          <w:color w:val="000000" w:themeColor="text1"/>
        </w:rPr>
        <w:t xml:space="preserve"> harm</w:t>
      </w:r>
      <w:r w:rsidR="000D6FD0" w:rsidRPr="235D067F">
        <w:rPr>
          <w:rFonts w:ascii="Aptos" w:hAnsi="Aptos" w:cs="Arial"/>
          <w:color w:val="000000" w:themeColor="text1"/>
        </w:rPr>
        <w:t xml:space="preserve"> </w:t>
      </w:r>
      <w:r w:rsidR="003070BC" w:rsidRPr="235D067F">
        <w:rPr>
          <w:rFonts w:ascii="Aptos" w:hAnsi="Aptos" w:cs="Arial"/>
          <w:color w:val="000000" w:themeColor="text1"/>
        </w:rPr>
        <w:t xml:space="preserve">the </w:t>
      </w:r>
      <w:r w:rsidR="00042289" w:rsidRPr="235D067F">
        <w:rPr>
          <w:rFonts w:ascii="Aptos" w:hAnsi="Aptos" w:cs="Arial"/>
          <w:color w:val="000000" w:themeColor="text1"/>
        </w:rPr>
        <w:t xml:space="preserve">building of trust from staff who may have </w:t>
      </w:r>
      <w:r w:rsidR="00130B6B" w:rsidRPr="235D067F">
        <w:rPr>
          <w:rFonts w:ascii="Aptos" w:hAnsi="Aptos" w:cs="Arial"/>
          <w:color w:val="000000" w:themeColor="text1"/>
        </w:rPr>
        <w:t xml:space="preserve">felt let down previously </w:t>
      </w:r>
      <w:sdt>
        <w:sdtPr>
          <w:rPr>
            <w:rFonts w:ascii="Aptos" w:hAnsi="Aptos" w:cs="Arial"/>
            <w:color w:val="000000"/>
          </w:rPr>
          <w:tag w:val="MENDELEY_CITATION_v3_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"/>
          <w:id w:val="1191117636"/>
          <w:placeholder>
            <w:docPart w:val="DefaultPlaceholder_-1854013440"/>
          </w:placeholder>
        </w:sdtPr>
        <w:sdtEndPr/>
        <w:sdtContent>
          <w:r w:rsidR="00B473DC" w:rsidRPr="00B473DC">
            <w:rPr>
              <w:rFonts w:ascii="Aptos" w:hAnsi="Aptos" w:cs="Arial"/>
              <w:color w:val="000000"/>
            </w:rPr>
            <w:t>(NHS Providers, 2024)</w:t>
          </w:r>
        </w:sdtContent>
      </w:sdt>
      <w:r w:rsidR="004304DF" w:rsidRPr="235D067F">
        <w:rPr>
          <w:rFonts w:ascii="Aptos" w:hAnsi="Aptos" w:cs="Arial"/>
          <w:color w:val="000000" w:themeColor="text1"/>
        </w:rPr>
        <w:t xml:space="preserve"> </w:t>
      </w:r>
      <w:r w:rsidR="00130B6B" w:rsidRPr="235D067F">
        <w:rPr>
          <w:rFonts w:ascii="Aptos" w:hAnsi="Aptos" w:cs="Arial"/>
          <w:color w:val="000000" w:themeColor="text1"/>
        </w:rPr>
        <w:t xml:space="preserve">and unfortunately the CAVUHB strategy appears to make this mistake. </w:t>
      </w:r>
      <w:r w:rsidR="009A0D2E" w:rsidRPr="235D067F">
        <w:rPr>
          <w:rFonts w:ascii="Aptos" w:hAnsi="Aptos" w:cs="Arial"/>
          <w:color w:val="000000" w:themeColor="text1"/>
        </w:rPr>
        <w:t xml:space="preserve">The key principles for </w:t>
      </w:r>
      <w:r w:rsidR="00FA4EE6" w:rsidRPr="235D067F">
        <w:rPr>
          <w:rFonts w:ascii="Aptos" w:hAnsi="Aptos" w:cs="Arial"/>
          <w:color w:val="000000" w:themeColor="text1"/>
        </w:rPr>
        <w:t>digitalisation</w:t>
      </w:r>
      <w:r w:rsidR="00DA71AB" w:rsidRPr="235D067F">
        <w:rPr>
          <w:rFonts w:ascii="Aptos" w:hAnsi="Aptos" w:cs="Arial"/>
          <w:color w:val="000000" w:themeColor="text1"/>
        </w:rPr>
        <w:t xml:space="preserve"> of healthcare </w:t>
      </w:r>
      <w:r w:rsidR="00D737F2" w:rsidRPr="235D067F">
        <w:rPr>
          <w:rFonts w:ascii="Aptos" w:hAnsi="Aptos" w:cs="Arial"/>
          <w:color w:val="000000" w:themeColor="text1"/>
        </w:rPr>
        <w:t xml:space="preserve">as reported by </w:t>
      </w:r>
      <w:sdt>
        <w:sdtPr>
          <w:rPr>
            <w:rFonts w:ascii="Aptos" w:hAnsi="Aptos" w:cs="Arial"/>
            <w:color w:val="000000"/>
          </w:rPr>
          <w:tag w:val="MENDELEY_CITATION_v3_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"/>
          <w:id w:val="-656069457"/>
          <w:placeholder>
            <w:docPart w:val="DefaultPlaceholder_-1854013440"/>
          </w:placeholder>
        </w:sdtPr>
        <w:sdtEndPr/>
        <w:sdtContent>
          <w:r w:rsidR="00B473DC" w:rsidRPr="00B473DC">
            <w:rPr>
              <w:rFonts w:ascii="Aptos" w:hAnsi="Aptos" w:cs="Arial"/>
              <w:color w:val="000000"/>
            </w:rPr>
            <w:t>Wachter (2016)</w:t>
          </w:r>
        </w:sdtContent>
      </w:sdt>
      <w:r w:rsidR="00D737F2" w:rsidRPr="235D067F">
        <w:rPr>
          <w:rFonts w:ascii="Aptos" w:hAnsi="Aptos" w:cs="Arial"/>
          <w:color w:val="000000" w:themeColor="text1"/>
        </w:rPr>
        <w:t xml:space="preserve"> are quoted verbatim</w:t>
      </w:r>
      <w:r w:rsidR="002260E5">
        <w:rPr>
          <w:rFonts w:ascii="Aptos" w:hAnsi="Aptos" w:cs="Arial"/>
          <w:color w:val="000000" w:themeColor="text1"/>
        </w:rPr>
        <w:t xml:space="preserve"> in the CAVUHB strategy</w:t>
      </w:r>
      <w:r w:rsidR="00D737F2" w:rsidRPr="235D067F">
        <w:rPr>
          <w:rFonts w:ascii="Aptos" w:hAnsi="Aptos" w:cs="Arial"/>
          <w:color w:val="000000" w:themeColor="text1"/>
        </w:rPr>
        <w:t>, including</w:t>
      </w:r>
      <w:r w:rsidR="008D7391" w:rsidRPr="235D067F">
        <w:rPr>
          <w:rFonts w:ascii="Aptos" w:hAnsi="Aptos" w:cs="Arial"/>
          <w:color w:val="000000" w:themeColor="text1"/>
        </w:rPr>
        <w:t xml:space="preserve"> the importance of focussing on getting it right rather than doing it quickly, however</w:t>
      </w:r>
      <w:r w:rsidR="002B1E72" w:rsidRPr="235D067F">
        <w:rPr>
          <w:rFonts w:ascii="Aptos" w:hAnsi="Aptos" w:cs="Arial"/>
          <w:color w:val="000000" w:themeColor="text1"/>
        </w:rPr>
        <w:t xml:space="preserve"> this approach is </w:t>
      </w:r>
      <w:r w:rsidR="009A7AEC" w:rsidRPr="235D067F">
        <w:rPr>
          <w:rFonts w:ascii="Aptos" w:hAnsi="Aptos" w:cs="Arial"/>
          <w:color w:val="000000" w:themeColor="text1"/>
        </w:rPr>
        <w:t>absent</w:t>
      </w:r>
      <w:r w:rsidR="00823C4F" w:rsidRPr="235D067F">
        <w:rPr>
          <w:rFonts w:ascii="Aptos" w:hAnsi="Aptos" w:cs="Arial"/>
          <w:color w:val="000000" w:themeColor="text1"/>
        </w:rPr>
        <w:t xml:space="preserve"> in the str</w:t>
      </w:r>
      <w:r w:rsidR="009F4DFF" w:rsidRPr="235D067F">
        <w:rPr>
          <w:rFonts w:ascii="Aptos" w:hAnsi="Aptos" w:cs="Arial"/>
          <w:color w:val="000000" w:themeColor="text1"/>
        </w:rPr>
        <w:t xml:space="preserve">ategy itself. </w:t>
      </w:r>
    </w:p>
    <w:p w14:paraId="1A66743D" w14:textId="77777777" w:rsidR="0081050D" w:rsidRDefault="0081050D" w:rsidP="00E6664B">
      <w:pPr>
        <w:rPr>
          <w:rFonts w:cs="Arial"/>
        </w:rPr>
      </w:pPr>
    </w:p>
    <w:p w14:paraId="637A3FF7" w14:textId="64AB4AEE" w:rsidR="00A112B6" w:rsidRPr="00A112B6" w:rsidRDefault="00A112B6" w:rsidP="00E6664B">
      <w:pPr>
        <w:rPr>
          <w:rFonts w:cs="Arial"/>
          <w:b/>
          <w:bCs/>
        </w:rPr>
      </w:pPr>
      <w:r w:rsidRPr="00A112B6">
        <w:rPr>
          <w:rFonts w:cs="Arial"/>
          <w:b/>
          <w:bCs/>
        </w:rPr>
        <w:t>4.6 Focuse</w:t>
      </w:r>
      <w:r w:rsidR="001C5BAD">
        <w:rPr>
          <w:rFonts w:cs="Arial"/>
          <w:b/>
          <w:bCs/>
        </w:rPr>
        <w:t>d</w:t>
      </w:r>
    </w:p>
    <w:p w14:paraId="292BBBF9" w14:textId="728F5B64" w:rsidR="00F85BEE" w:rsidRDefault="00754973" w:rsidP="00E6664B">
      <w:pPr>
        <w:rPr>
          <w:rFonts w:ascii="Aptos" w:hAnsi="Aptos" w:cs="Arial"/>
          <w:color w:val="000000"/>
        </w:rPr>
      </w:pPr>
      <w:r w:rsidRPr="235D067F">
        <w:rPr>
          <w:rFonts w:cs="Arial"/>
        </w:rPr>
        <w:t xml:space="preserve">A good digital strategy should acknowledge that it is not possible to solve all issues at the same time and should clarify which items are prioritised and which are not possible within the given timescale </w:t>
      </w:r>
      <w:sdt>
        <w:sdtPr>
          <w:rPr>
            <w:rFonts w:ascii="Aptos" w:hAnsi="Aptos" w:cs="Arial"/>
            <w:color w:val="000000"/>
          </w:rPr>
          <w:tag w:val="MENDELEY_CITATION_v3_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"/>
          <w:id w:val="-1140344688"/>
          <w:placeholder>
            <w:docPart w:val="7323608BD41861439CC650F7BE0410C0"/>
          </w:placeholder>
        </w:sdtPr>
        <w:sdtEndPr/>
        <w:sdtContent>
          <w:r w:rsidR="00B473DC" w:rsidRPr="00B473DC">
            <w:rPr>
              <w:rFonts w:ascii="Aptos" w:hAnsi="Aptos" w:cs="Arial"/>
              <w:color w:val="000000"/>
            </w:rPr>
            <w:t>(NHS Providers, 2024)</w:t>
          </w:r>
        </w:sdtContent>
      </w:sdt>
      <w:r w:rsidRPr="235D067F">
        <w:rPr>
          <w:rFonts w:ascii="Aptos" w:hAnsi="Aptos" w:cs="Arial"/>
          <w:color w:val="000000" w:themeColor="text1"/>
        </w:rPr>
        <w:t xml:space="preserve">. The CAVUHB strategy and its accompanying roadmap promise changes across a vast array of systems and services with no mention of which are to be prioritised or any other items which will not be achievable </w:t>
      </w:r>
      <w:sdt>
        <w:sdtPr>
          <w:rPr>
            <w:rFonts w:ascii="Aptos" w:hAnsi="Aptos" w:cs="Arial"/>
            <w:color w:val="000000"/>
          </w:rPr>
          <w:tag w:val="MENDELEY_CITATION_v3_eyJjaXRhdGlvbklEIjoiTUVOREVMRVlfQ0lUQVRJT05fYzVlMGY2MzMtMmQ4OC00YjExLWEyNmYtMTM3ODM1Y2U0ZThi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
          <w:id w:val="1479652422"/>
          <w:placeholder>
            <w:docPart w:val="0991B7C32400C54D960DB98F16673EE6"/>
          </w:placeholder>
        </w:sdtPr>
        <w:sdtEndPr/>
        <w:sdtContent>
          <w:r w:rsidR="00B473DC" w:rsidRPr="00B473DC">
            <w:rPr>
              <w:rFonts w:ascii="Aptos" w:hAnsi="Aptos" w:cs="Arial"/>
              <w:color w:val="000000"/>
            </w:rPr>
            <w:t>(CAVUHB, 2020)</w:t>
          </w:r>
        </w:sdtContent>
      </w:sdt>
      <w:r w:rsidRPr="235D067F">
        <w:rPr>
          <w:rFonts w:ascii="Aptos" w:hAnsi="Aptos" w:cs="Arial"/>
          <w:color w:val="000000" w:themeColor="text1"/>
        </w:rPr>
        <w:t>.</w:t>
      </w:r>
      <w:r w:rsidR="00981203" w:rsidRPr="235D067F">
        <w:rPr>
          <w:rFonts w:ascii="Aptos" w:hAnsi="Aptos" w:cs="Arial"/>
          <w:color w:val="000000" w:themeColor="text1"/>
        </w:rPr>
        <w:t xml:space="preserve"> There is no </w:t>
      </w:r>
      <w:r w:rsidR="00603026" w:rsidRPr="235D067F">
        <w:rPr>
          <w:rFonts w:ascii="Aptos" w:hAnsi="Aptos" w:cs="Arial"/>
          <w:color w:val="000000" w:themeColor="text1"/>
        </w:rPr>
        <w:t xml:space="preserve">mention of barriers or challenges which may hamper the </w:t>
      </w:r>
      <w:r w:rsidR="00C73B1F" w:rsidRPr="235D067F">
        <w:rPr>
          <w:rFonts w:ascii="Aptos" w:hAnsi="Aptos" w:cs="Arial"/>
          <w:color w:val="000000" w:themeColor="text1"/>
        </w:rPr>
        <w:t>plans for digital transformation</w:t>
      </w:r>
      <w:r w:rsidR="00352B80" w:rsidRPr="235D067F">
        <w:rPr>
          <w:rFonts w:ascii="Aptos" w:hAnsi="Aptos" w:cs="Arial"/>
          <w:color w:val="000000" w:themeColor="text1"/>
        </w:rPr>
        <w:t>, such as the Covid-19 pandemic</w:t>
      </w:r>
      <w:r w:rsidR="004F36D7" w:rsidRPr="235D067F">
        <w:rPr>
          <w:rFonts w:ascii="Aptos" w:hAnsi="Aptos" w:cs="Arial"/>
          <w:color w:val="000000" w:themeColor="text1"/>
        </w:rPr>
        <w:t xml:space="preserve"> during which the strategy was published</w:t>
      </w:r>
      <w:r w:rsidR="00175FD6" w:rsidRPr="235D067F">
        <w:rPr>
          <w:rFonts w:ascii="Aptos" w:hAnsi="Aptos" w:cs="Arial"/>
          <w:color w:val="000000" w:themeColor="text1"/>
        </w:rPr>
        <w:t xml:space="preserve">. A good strategy should set out how challenges </w:t>
      </w:r>
      <w:r w:rsidR="00F31261" w:rsidRPr="235D067F">
        <w:rPr>
          <w:rFonts w:ascii="Aptos" w:hAnsi="Aptos" w:cs="Arial"/>
          <w:color w:val="000000" w:themeColor="text1"/>
        </w:rPr>
        <w:t>will be approached and</w:t>
      </w:r>
      <w:r w:rsidR="00D801B9" w:rsidRPr="235D067F">
        <w:rPr>
          <w:rFonts w:ascii="Aptos" w:hAnsi="Aptos" w:cs="Arial"/>
          <w:color w:val="000000" w:themeColor="text1"/>
        </w:rPr>
        <w:t xml:space="preserve"> adjustments made, rather than detailing</w:t>
      </w:r>
      <w:r w:rsidR="004742C7" w:rsidRPr="235D067F">
        <w:rPr>
          <w:rFonts w:ascii="Aptos" w:hAnsi="Aptos" w:cs="Arial"/>
          <w:color w:val="000000" w:themeColor="text1"/>
        </w:rPr>
        <w:t xml:space="preserve"> every change in a wish-list which may quickly prove to </w:t>
      </w:r>
      <w:r w:rsidR="00AC6787" w:rsidRPr="235D067F">
        <w:rPr>
          <w:rFonts w:ascii="Aptos" w:hAnsi="Aptos" w:cs="Arial"/>
          <w:color w:val="000000" w:themeColor="text1"/>
        </w:rPr>
        <w:t xml:space="preserve">be unachievable </w:t>
      </w:r>
      <w:sdt>
        <w:sdtPr>
          <w:rPr>
            <w:rFonts w:ascii="Aptos" w:hAnsi="Aptos" w:cs="Arial"/>
            <w:color w:val="000000"/>
          </w:rPr>
          <w:tag w:val="MENDELEY_CITATION_v3_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"/>
          <w:id w:val="-1759510315"/>
          <w:placeholder>
            <w:docPart w:val="DefaultPlaceholder_-1854013440"/>
          </w:placeholder>
        </w:sdtPr>
        <w:sdtEndPr/>
        <w:sdtContent>
          <w:r w:rsidR="00B473DC" w:rsidRPr="00B473DC">
            <w:rPr>
              <w:rFonts w:ascii="Aptos" w:hAnsi="Aptos" w:cs="Arial"/>
              <w:color w:val="000000"/>
            </w:rPr>
            <w:t>(NHS Providers, 2024)</w:t>
          </w:r>
        </w:sdtContent>
      </w:sdt>
      <w:r w:rsidR="00AC6787" w:rsidRPr="235D067F">
        <w:rPr>
          <w:rFonts w:ascii="Aptos" w:hAnsi="Aptos" w:cs="Arial"/>
          <w:color w:val="000000" w:themeColor="text1"/>
        </w:rPr>
        <w:t xml:space="preserve">. </w:t>
      </w:r>
      <w:r w:rsidR="00095646" w:rsidRPr="235D067F">
        <w:rPr>
          <w:rFonts w:ascii="Aptos" w:hAnsi="Aptos" w:cs="Arial"/>
          <w:color w:val="000000" w:themeColor="text1"/>
        </w:rPr>
        <w:t xml:space="preserve">The CAVUHB strategy </w:t>
      </w:r>
      <w:r w:rsidR="002C3261" w:rsidRPr="235D067F">
        <w:rPr>
          <w:rFonts w:ascii="Aptos" w:hAnsi="Aptos" w:cs="Arial"/>
          <w:color w:val="000000" w:themeColor="text1"/>
        </w:rPr>
        <w:t>does not follow this model</w:t>
      </w:r>
      <w:r w:rsidR="00E55DC2" w:rsidRPr="235D067F">
        <w:rPr>
          <w:rFonts w:ascii="Aptos" w:hAnsi="Aptos" w:cs="Arial"/>
          <w:color w:val="000000" w:themeColor="text1"/>
        </w:rPr>
        <w:t>;</w:t>
      </w:r>
      <w:r w:rsidR="002C3261" w:rsidRPr="235D067F">
        <w:rPr>
          <w:rFonts w:ascii="Aptos" w:hAnsi="Aptos" w:cs="Arial"/>
          <w:color w:val="000000" w:themeColor="text1"/>
        </w:rPr>
        <w:t xml:space="preserve"> it is </w:t>
      </w:r>
      <w:r w:rsidR="00007E30" w:rsidRPr="235D067F">
        <w:rPr>
          <w:rFonts w:ascii="Aptos" w:hAnsi="Aptos" w:cs="Arial"/>
          <w:color w:val="000000" w:themeColor="text1"/>
        </w:rPr>
        <w:t>extremely detailed</w:t>
      </w:r>
      <w:r w:rsidR="00D23CEE" w:rsidRPr="235D067F">
        <w:rPr>
          <w:rFonts w:ascii="Aptos" w:hAnsi="Aptos" w:cs="Arial"/>
          <w:color w:val="000000" w:themeColor="text1"/>
        </w:rPr>
        <w:t>,</w:t>
      </w:r>
      <w:r w:rsidR="00007E30" w:rsidRPr="235D067F">
        <w:rPr>
          <w:rFonts w:ascii="Aptos" w:hAnsi="Aptos" w:cs="Arial"/>
          <w:color w:val="000000" w:themeColor="text1"/>
        </w:rPr>
        <w:t xml:space="preserve"> </w:t>
      </w:r>
      <w:r w:rsidR="0068118B" w:rsidRPr="235D067F">
        <w:rPr>
          <w:rFonts w:ascii="Aptos" w:hAnsi="Aptos" w:cs="Arial"/>
          <w:color w:val="000000" w:themeColor="text1"/>
        </w:rPr>
        <w:t>and</w:t>
      </w:r>
      <w:r w:rsidR="00D23CEE" w:rsidRPr="235D067F">
        <w:rPr>
          <w:rFonts w:ascii="Aptos" w:hAnsi="Aptos" w:cs="Arial"/>
          <w:color w:val="000000" w:themeColor="text1"/>
        </w:rPr>
        <w:t xml:space="preserve"> </w:t>
      </w:r>
      <w:r w:rsidR="0068118B" w:rsidRPr="235D067F">
        <w:rPr>
          <w:rFonts w:ascii="Aptos" w:hAnsi="Aptos" w:cs="Arial"/>
          <w:color w:val="000000" w:themeColor="text1"/>
        </w:rPr>
        <w:t>in some cases</w:t>
      </w:r>
      <w:r w:rsidR="00D23CEE" w:rsidRPr="235D067F">
        <w:rPr>
          <w:rFonts w:ascii="Aptos" w:hAnsi="Aptos" w:cs="Arial"/>
          <w:color w:val="000000" w:themeColor="text1"/>
        </w:rPr>
        <w:t xml:space="preserve"> </w:t>
      </w:r>
      <w:r w:rsidR="00314DA0" w:rsidRPr="235D067F">
        <w:rPr>
          <w:rFonts w:ascii="Aptos" w:hAnsi="Aptos" w:cs="Arial"/>
          <w:color w:val="000000" w:themeColor="text1"/>
        </w:rPr>
        <w:t xml:space="preserve">very </w:t>
      </w:r>
      <w:r w:rsidR="00007E30" w:rsidRPr="235D067F">
        <w:rPr>
          <w:rFonts w:ascii="Aptos" w:hAnsi="Aptos" w:cs="Arial"/>
          <w:color w:val="000000" w:themeColor="text1"/>
        </w:rPr>
        <w:t>prescriptive</w:t>
      </w:r>
      <w:r w:rsidR="00D23CEE" w:rsidRPr="235D067F">
        <w:rPr>
          <w:rFonts w:ascii="Aptos" w:hAnsi="Aptos" w:cs="Arial"/>
          <w:color w:val="000000" w:themeColor="text1"/>
        </w:rPr>
        <w:t>,</w:t>
      </w:r>
      <w:r w:rsidR="00314DA0" w:rsidRPr="235D067F">
        <w:rPr>
          <w:rFonts w:ascii="Aptos" w:hAnsi="Aptos" w:cs="Arial"/>
          <w:color w:val="000000" w:themeColor="text1"/>
        </w:rPr>
        <w:t xml:space="preserve"> such as in its description of the </w:t>
      </w:r>
      <w:r w:rsidR="00500F41" w:rsidRPr="235D067F">
        <w:rPr>
          <w:rFonts w:ascii="Aptos" w:hAnsi="Aptos" w:cs="Arial"/>
          <w:color w:val="000000" w:themeColor="text1"/>
        </w:rPr>
        <w:t>plan to develop an EPR</w:t>
      </w:r>
      <w:r w:rsidR="00E55DC2" w:rsidRPr="235D067F">
        <w:rPr>
          <w:rFonts w:ascii="Aptos" w:hAnsi="Aptos" w:cs="Arial"/>
          <w:color w:val="000000" w:themeColor="text1"/>
        </w:rPr>
        <w:t xml:space="preserve"> without</w:t>
      </w:r>
      <w:r w:rsidR="00EB1C14" w:rsidRPr="235D067F">
        <w:rPr>
          <w:rFonts w:ascii="Aptos" w:hAnsi="Aptos" w:cs="Arial"/>
          <w:color w:val="000000" w:themeColor="text1"/>
        </w:rPr>
        <w:t xml:space="preserve"> acknowledging that the plans may need to </w:t>
      </w:r>
      <w:r w:rsidR="0068118B" w:rsidRPr="235D067F">
        <w:rPr>
          <w:rFonts w:ascii="Aptos" w:hAnsi="Aptos" w:cs="Arial"/>
          <w:color w:val="000000" w:themeColor="text1"/>
        </w:rPr>
        <w:t xml:space="preserve">adapt </w:t>
      </w:r>
      <w:sdt>
        <w:sdtPr>
          <w:rPr>
            <w:rFonts w:ascii="Aptos" w:hAnsi="Aptos" w:cs="Arial"/>
            <w:color w:val="000000"/>
          </w:rPr>
          <w:tag w:val="MENDELEY_CITATION_v3_eyJjaXRhdGlvbklEIjoiTUVOREVMRVlfQ0lUQVRJT05fM2NhMTExY2QtZmJhMC00NGFkLWFiMWQtNDFiOGU0ZWM5MGQz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
          <w:id w:val="1799026756"/>
          <w:placeholder>
            <w:docPart w:val="99699665FEACE4459E3F4BA5A8E5773C"/>
          </w:placeholder>
        </w:sdtPr>
        <w:sdtEndPr/>
        <w:sdtContent>
          <w:r w:rsidR="00B473DC" w:rsidRPr="00B473DC">
            <w:rPr>
              <w:rFonts w:ascii="Aptos" w:hAnsi="Aptos" w:cs="Arial"/>
              <w:color w:val="000000"/>
            </w:rPr>
            <w:t>(CAVUHB, 2020)</w:t>
          </w:r>
        </w:sdtContent>
      </w:sdt>
      <w:r w:rsidR="0068118B" w:rsidRPr="235D067F">
        <w:rPr>
          <w:rFonts w:ascii="Aptos" w:hAnsi="Aptos" w:cs="Arial"/>
          <w:color w:val="000000" w:themeColor="text1"/>
        </w:rPr>
        <w:t xml:space="preserve">. </w:t>
      </w:r>
      <w:r w:rsidR="00D23CEE" w:rsidRPr="235D067F">
        <w:rPr>
          <w:rFonts w:ascii="Aptos" w:hAnsi="Aptos" w:cs="Arial"/>
          <w:color w:val="000000" w:themeColor="text1"/>
        </w:rPr>
        <w:t>This leads to a</w:t>
      </w:r>
      <w:r w:rsidR="00FE52C5" w:rsidRPr="235D067F">
        <w:rPr>
          <w:rFonts w:ascii="Aptos" w:hAnsi="Aptos" w:cs="Arial"/>
          <w:color w:val="000000" w:themeColor="text1"/>
        </w:rPr>
        <w:t xml:space="preserve"> document </w:t>
      </w:r>
      <w:r w:rsidR="004C5D9C" w:rsidRPr="235D067F">
        <w:rPr>
          <w:rFonts w:ascii="Aptos" w:hAnsi="Aptos" w:cs="Arial"/>
          <w:color w:val="000000" w:themeColor="text1"/>
        </w:rPr>
        <w:t>which does not remain</w:t>
      </w:r>
      <w:r w:rsidR="006E3EE5" w:rsidRPr="235D067F">
        <w:rPr>
          <w:rFonts w:ascii="Aptos" w:hAnsi="Aptos" w:cs="Arial"/>
          <w:color w:val="000000" w:themeColor="text1"/>
        </w:rPr>
        <w:t xml:space="preserve"> accurate or relevant beyond the immediate time in which it was written</w:t>
      </w:r>
      <w:r w:rsidR="008E7832" w:rsidRPr="235D067F">
        <w:rPr>
          <w:rFonts w:ascii="Aptos" w:hAnsi="Aptos" w:cs="Arial"/>
          <w:color w:val="000000" w:themeColor="text1"/>
        </w:rPr>
        <w:t xml:space="preserve"> and does not support the organisation in making difficult </w:t>
      </w:r>
      <w:r w:rsidR="0093302C" w:rsidRPr="235D067F">
        <w:rPr>
          <w:rFonts w:ascii="Aptos" w:hAnsi="Aptos" w:cs="Arial"/>
          <w:color w:val="000000" w:themeColor="text1"/>
        </w:rPr>
        <w:t xml:space="preserve">decisions around digital transformation </w:t>
      </w:r>
      <w:sdt>
        <w:sdtPr>
          <w:rPr>
            <w:rFonts w:ascii="Aptos" w:hAnsi="Aptos" w:cs="Arial"/>
            <w:color w:val="000000"/>
          </w:rPr>
          <w:tag w:val="MENDELEY_CITATION_v3_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"/>
          <w:id w:val="-1760282806"/>
          <w:placeholder>
            <w:docPart w:val="DefaultPlaceholder_-1854013440"/>
          </w:placeholder>
        </w:sdtPr>
        <w:sdtEndPr/>
        <w:sdtContent>
          <w:r w:rsidR="00B473DC" w:rsidRPr="00B473DC">
            <w:rPr>
              <w:rFonts w:ascii="Aptos" w:hAnsi="Aptos" w:cs="Arial"/>
              <w:color w:val="000000"/>
            </w:rPr>
            <w:t>(NHS Providers, 2024)</w:t>
          </w:r>
        </w:sdtContent>
      </w:sdt>
      <w:r w:rsidR="0093302C" w:rsidRPr="235D067F">
        <w:rPr>
          <w:rFonts w:ascii="Aptos" w:hAnsi="Aptos" w:cs="Arial"/>
          <w:color w:val="000000" w:themeColor="text1"/>
        </w:rPr>
        <w:t>.</w:t>
      </w:r>
    </w:p>
    <w:p w14:paraId="762EC6A3" w14:textId="77777777" w:rsidR="00DB79B7" w:rsidRDefault="00DB79B7" w:rsidP="00E6664B">
      <w:pPr>
        <w:rPr>
          <w:rFonts w:cs="Arial"/>
        </w:rPr>
      </w:pPr>
    </w:p>
    <w:p w14:paraId="121050FD" w14:textId="38648264" w:rsidR="00A112B6" w:rsidRPr="00A112B6" w:rsidRDefault="00A112B6" w:rsidP="00E6664B">
      <w:pPr>
        <w:rPr>
          <w:rFonts w:cs="Arial"/>
          <w:b/>
          <w:bCs/>
        </w:rPr>
      </w:pPr>
      <w:r w:rsidRPr="00A112B6">
        <w:rPr>
          <w:rFonts w:cs="Arial"/>
          <w:b/>
          <w:bCs/>
        </w:rPr>
        <w:t>4.7 Summary and SWOT analysis</w:t>
      </w:r>
    </w:p>
    <w:p w14:paraId="515AF5A4" w14:textId="4ADAAA4E" w:rsidR="005846F4" w:rsidRDefault="00685C84" w:rsidP="00E6664B">
      <w:pPr>
        <w:rPr>
          <w:rFonts w:cs="Arial"/>
        </w:rPr>
      </w:pPr>
      <w:r>
        <w:rPr>
          <w:rFonts w:cs="Arial"/>
        </w:rPr>
        <w:t>Table 3 shows a SWOT matrix</w:t>
      </w:r>
      <w:r w:rsidR="00F34AFE">
        <w:rPr>
          <w:rFonts w:cs="Arial"/>
        </w:rPr>
        <w:t xml:space="preserve"> to summarise the findings</w:t>
      </w:r>
      <w:r w:rsidR="0094453C">
        <w:rPr>
          <w:rFonts w:cs="Arial"/>
        </w:rPr>
        <w:t xml:space="preserve"> </w:t>
      </w:r>
      <w:r w:rsidR="009F581F">
        <w:rPr>
          <w:rFonts w:cs="Arial"/>
        </w:rPr>
        <w:t>of this analysis of the CAVUHB digital strategy.</w:t>
      </w:r>
    </w:p>
    <w:p w14:paraId="62E71E05" w14:textId="544F85CB" w:rsidR="009F581F" w:rsidRPr="009F581F" w:rsidRDefault="009F581F" w:rsidP="009F581F">
      <w:pPr>
        <w:spacing w:after="0"/>
        <w:rPr>
          <w:rFonts w:cs="Arial"/>
          <w:sz w:val="20"/>
          <w:szCs w:val="20"/>
        </w:rPr>
      </w:pPr>
      <w:r>
        <w:rPr>
          <w:rFonts w:cs="Arial"/>
          <w:sz w:val="20"/>
          <w:szCs w:val="20"/>
        </w:rPr>
        <w:t xml:space="preserve">Table 3: A SWOT matrix summarising </w:t>
      </w:r>
      <w:r w:rsidR="009D14D7">
        <w:rPr>
          <w:rFonts w:cs="Arial"/>
          <w:sz w:val="20"/>
          <w:szCs w:val="20"/>
        </w:rPr>
        <w:t>findings relating to the CAVUHB digital strategy.</w:t>
      </w:r>
    </w:p>
    <w:tbl>
      <w:tblPr>
        <w:tblStyle w:val="TableGrid"/>
        <w:tblW w:w="0" w:type="auto"/>
        <w:tblLook w:val="04A0" w:firstRow="1" w:lastRow="0" w:firstColumn="1" w:lastColumn="0" w:noHBand="0" w:noVBand="1"/>
      </w:tblPr>
      <w:tblGrid>
        <w:gridCol w:w="515"/>
        <w:gridCol w:w="4636"/>
        <w:gridCol w:w="5305"/>
      </w:tblGrid>
      <w:tr w:rsidR="00337244" w14:paraId="4FA73B4A" w14:textId="77777777" w:rsidTr="00E31465">
        <w:tc>
          <w:tcPr>
            <w:tcW w:w="421" w:type="dxa"/>
          </w:tcPr>
          <w:p w14:paraId="7483A0DB" w14:textId="77777777" w:rsidR="009F581F" w:rsidRPr="0049024D" w:rsidRDefault="009F581F" w:rsidP="00E31465">
            <w:pPr>
              <w:jc w:val="center"/>
              <w:rPr>
                <w:rFonts w:cs="Arial"/>
                <w:b/>
                <w:bCs/>
              </w:rPr>
            </w:pPr>
          </w:p>
        </w:tc>
        <w:tc>
          <w:tcPr>
            <w:tcW w:w="4677" w:type="dxa"/>
          </w:tcPr>
          <w:p w14:paraId="78BEF248" w14:textId="77777777" w:rsidR="009F581F" w:rsidRPr="001630D3" w:rsidRDefault="009F581F" w:rsidP="00E31465">
            <w:pPr>
              <w:jc w:val="center"/>
              <w:rPr>
                <w:rFonts w:cs="Arial"/>
              </w:rPr>
            </w:pPr>
            <w:r w:rsidRPr="001630D3">
              <w:rPr>
                <w:rFonts w:cs="Arial"/>
              </w:rPr>
              <w:t>Positive factors</w:t>
            </w:r>
          </w:p>
        </w:tc>
        <w:tc>
          <w:tcPr>
            <w:tcW w:w="5358" w:type="dxa"/>
          </w:tcPr>
          <w:p w14:paraId="5061B69B" w14:textId="77777777" w:rsidR="009F581F" w:rsidRPr="001630D3" w:rsidRDefault="009F581F" w:rsidP="00E31465">
            <w:pPr>
              <w:jc w:val="center"/>
              <w:rPr>
                <w:rFonts w:cs="Arial"/>
              </w:rPr>
            </w:pPr>
            <w:r w:rsidRPr="001630D3">
              <w:rPr>
                <w:rFonts w:cs="Arial"/>
              </w:rPr>
              <w:t>Negative factors</w:t>
            </w:r>
          </w:p>
        </w:tc>
      </w:tr>
      <w:tr w:rsidR="00337244" w14:paraId="498760CD" w14:textId="77777777" w:rsidTr="00E31465">
        <w:trPr>
          <w:cantSplit/>
          <w:trHeight w:val="1602"/>
        </w:trPr>
        <w:tc>
          <w:tcPr>
            <w:tcW w:w="421" w:type="dxa"/>
            <w:textDirection w:val="btLr"/>
          </w:tcPr>
          <w:p w14:paraId="5D9A5DB3" w14:textId="77777777" w:rsidR="009F581F" w:rsidRPr="001630D3" w:rsidRDefault="009F581F" w:rsidP="00E31465">
            <w:pPr>
              <w:ind w:left="113" w:right="113"/>
              <w:jc w:val="center"/>
              <w:rPr>
                <w:rFonts w:cs="Arial"/>
              </w:rPr>
            </w:pPr>
            <w:r w:rsidRPr="001630D3">
              <w:rPr>
                <w:rFonts w:cs="Arial"/>
              </w:rPr>
              <w:lastRenderedPageBreak/>
              <w:t>Internal</w:t>
            </w:r>
          </w:p>
        </w:tc>
        <w:tc>
          <w:tcPr>
            <w:tcW w:w="4677" w:type="dxa"/>
          </w:tcPr>
          <w:p w14:paraId="06097160" w14:textId="77777777" w:rsidR="009F581F" w:rsidRPr="0049024D" w:rsidRDefault="009F581F" w:rsidP="00E31465">
            <w:pPr>
              <w:jc w:val="center"/>
              <w:rPr>
                <w:rFonts w:cs="Arial"/>
                <w:b/>
                <w:bCs/>
              </w:rPr>
            </w:pPr>
            <w:r w:rsidRPr="0049024D">
              <w:rPr>
                <w:rFonts w:cs="Arial"/>
                <w:b/>
                <w:bCs/>
              </w:rPr>
              <w:t>Strengths</w:t>
            </w:r>
          </w:p>
          <w:p w14:paraId="06B6F5B5" w14:textId="77777777" w:rsidR="009F581F" w:rsidRDefault="007B2312" w:rsidP="009D14D7">
            <w:pPr>
              <w:pStyle w:val="ListParagraph"/>
              <w:numPr>
                <w:ilvl w:val="0"/>
                <w:numId w:val="8"/>
              </w:numPr>
              <w:rPr>
                <w:rFonts w:cs="Arial"/>
              </w:rPr>
            </w:pPr>
            <w:r>
              <w:rPr>
                <w:rFonts w:cs="Arial"/>
              </w:rPr>
              <w:t>Ambitious aim of becoming a learning health system.</w:t>
            </w:r>
          </w:p>
          <w:p w14:paraId="334F1F15" w14:textId="1CEDC4BB" w:rsidR="00C17AFE" w:rsidRPr="009D14D7" w:rsidRDefault="009E6E6A" w:rsidP="009D14D7">
            <w:pPr>
              <w:pStyle w:val="ListParagraph"/>
              <w:numPr>
                <w:ilvl w:val="0"/>
                <w:numId w:val="8"/>
              </w:numPr>
              <w:rPr>
                <w:rFonts w:cs="Arial"/>
              </w:rPr>
            </w:pPr>
            <w:r>
              <w:rPr>
                <w:rFonts w:cs="Arial"/>
              </w:rPr>
              <w:t>Guiding principles</w:t>
            </w:r>
            <w:r w:rsidR="00E14A5B">
              <w:rPr>
                <w:rFonts w:cs="Arial"/>
              </w:rPr>
              <w:t xml:space="preserve"> suitable for modern digital healthcare.</w:t>
            </w:r>
          </w:p>
        </w:tc>
        <w:tc>
          <w:tcPr>
            <w:tcW w:w="5358" w:type="dxa"/>
          </w:tcPr>
          <w:p w14:paraId="7D682CBC" w14:textId="77777777" w:rsidR="009F581F" w:rsidRPr="0049024D" w:rsidRDefault="009F581F" w:rsidP="00E31465">
            <w:pPr>
              <w:jc w:val="center"/>
              <w:rPr>
                <w:rFonts w:cs="Arial"/>
                <w:b/>
                <w:bCs/>
              </w:rPr>
            </w:pPr>
            <w:r w:rsidRPr="0049024D">
              <w:rPr>
                <w:rFonts w:cs="Arial"/>
                <w:b/>
                <w:bCs/>
              </w:rPr>
              <w:t>Weaknesses</w:t>
            </w:r>
          </w:p>
          <w:p w14:paraId="5201EFCC" w14:textId="77777777" w:rsidR="009F581F" w:rsidRDefault="002D31DD" w:rsidP="002D31DD">
            <w:pPr>
              <w:pStyle w:val="ListParagraph"/>
              <w:numPr>
                <w:ilvl w:val="0"/>
                <w:numId w:val="8"/>
              </w:numPr>
              <w:rPr>
                <w:rFonts w:cs="Arial"/>
              </w:rPr>
            </w:pPr>
            <w:r>
              <w:rPr>
                <w:rFonts w:cs="Arial"/>
              </w:rPr>
              <w:t xml:space="preserve">Lack of </w:t>
            </w:r>
            <w:r w:rsidR="00AD7BA4">
              <w:rPr>
                <w:rFonts w:cs="Arial"/>
              </w:rPr>
              <w:t xml:space="preserve">explicit </w:t>
            </w:r>
            <w:r>
              <w:rPr>
                <w:rFonts w:cs="Arial"/>
              </w:rPr>
              <w:t>integration with</w:t>
            </w:r>
            <w:r w:rsidR="00921CED">
              <w:rPr>
                <w:rFonts w:cs="Arial"/>
              </w:rPr>
              <w:t xml:space="preserve"> wider organisation</w:t>
            </w:r>
            <w:r w:rsidR="008A4A56">
              <w:rPr>
                <w:rFonts w:cs="Arial"/>
              </w:rPr>
              <w:t xml:space="preserve"> strategy</w:t>
            </w:r>
            <w:r w:rsidR="00A04D09">
              <w:rPr>
                <w:rFonts w:cs="Arial"/>
              </w:rPr>
              <w:t>.</w:t>
            </w:r>
          </w:p>
          <w:p w14:paraId="29ED66AC" w14:textId="77777777" w:rsidR="00012106" w:rsidRDefault="00012106" w:rsidP="002D31DD">
            <w:pPr>
              <w:pStyle w:val="ListParagraph"/>
              <w:numPr>
                <w:ilvl w:val="0"/>
                <w:numId w:val="8"/>
              </w:numPr>
              <w:rPr>
                <w:rFonts w:cs="Arial"/>
              </w:rPr>
            </w:pPr>
            <w:r>
              <w:rPr>
                <w:rFonts w:cs="Arial"/>
              </w:rPr>
              <w:t>No clear plan</w:t>
            </w:r>
            <w:r w:rsidR="00864BFF">
              <w:rPr>
                <w:rFonts w:cs="Arial"/>
              </w:rPr>
              <w:t xml:space="preserve"> of necessary steps to achieve </w:t>
            </w:r>
            <w:r w:rsidR="00DF4C0D">
              <w:rPr>
                <w:rFonts w:cs="Arial"/>
              </w:rPr>
              <w:t>the stated aims.</w:t>
            </w:r>
          </w:p>
          <w:p w14:paraId="212A2E65" w14:textId="194C99A9" w:rsidR="00DF4C0D" w:rsidRDefault="00DF4C0D" w:rsidP="002D31DD">
            <w:pPr>
              <w:pStyle w:val="ListParagraph"/>
              <w:numPr>
                <w:ilvl w:val="0"/>
                <w:numId w:val="8"/>
              </w:numPr>
              <w:rPr>
                <w:rFonts w:cs="Arial"/>
              </w:rPr>
            </w:pPr>
            <w:r>
              <w:rPr>
                <w:rFonts w:cs="Arial"/>
              </w:rPr>
              <w:t xml:space="preserve">Unrealistic </w:t>
            </w:r>
            <w:r w:rsidR="00FF2ADE">
              <w:rPr>
                <w:rFonts w:cs="Arial"/>
              </w:rPr>
              <w:t xml:space="preserve">plans for the </w:t>
            </w:r>
            <w:r w:rsidR="001302EC">
              <w:rPr>
                <w:rFonts w:cs="Arial"/>
              </w:rPr>
              <w:t>five-year</w:t>
            </w:r>
            <w:r w:rsidR="00FF2ADE">
              <w:rPr>
                <w:rFonts w:cs="Arial"/>
              </w:rPr>
              <w:t xml:space="preserve"> timescale.</w:t>
            </w:r>
          </w:p>
          <w:p w14:paraId="20892CC6" w14:textId="56F66514" w:rsidR="001302EC" w:rsidRPr="002D31DD" w:rsidRDefault="00CD1E07" w:rsidP="002D31DD">
            <w:pPr>
              <w:pStyle w:val="ListParagraph"/>
              <w:numPr>
                <w:ilvl w:val="0"/>
                <w:numId w:val="8"/>
              </w:numPr>
              <w:rPr>
                <w:rFonts w:cs="Arial"/>
              </w:rPr>
            </w:pPr>
            <w:r>
              <w:rPr>
                <w:rFonts w:cs="Arial"/>
              </w:rPr>
              <w:t>Complex and technical language and concepts.</w:t>
            </w:r>
          </w:p>
        </w:tc>
      </w:tr>
      <w:tr w:rsidR="00337244" w14:paraId="4F2D8086" w14:textId="77777777" w:rsidTr="00E31465">
        <w:trPr>
          <w:cantSplit/>
          <w:trHeight w:val="1134"/>
        </w:trPr>
        <w:tc>
          <w:tcPr>
            <w:tcW w:w="421" w:type="dxa"/>
            <w:textDirection w:val="btLr"/>
          </w:tcPr>
          <w:p w14:paraId="69996D24" w14:textId="77777777" w:rsidR="009F581F" w:rsidRPr="001630D3" w:rsidRDefault="009F581F" w:rsidP="00E31465">
            <w:pPr>
              <w:ind w:left="113" w:right="113"/>
              <w:jc w:val="center"/>
              <w:rPr>
                <w:rFonts w:cs="Arial"/>
              </w:rPr>
            </w:pPr>
            <w:r w:rsidRPr="001630D3">
              <w:rPr>
                <w:rFonts w:cs="Arial"/>
              </w:rPr>
              <w:t>External</w:t>
            </w:r>
          </w:p>
        </w:tc>
        <w:tc>
          <w:tcPr>
            <w:tcW w:w="4677" w:type="dxa"/>
          </w:tcPr>
          <w:p w14:paraId="3DFCE1A9" w14:textId="77777777" w:rsidR="009F581F" w:rsidRPr="0049024D" w:rsidRDefault="009F581F" w:rsidP="00E31465">
            <w:pPr>
              <w:jc w:val="center"/>
              <w:rPr>
                <w:rFonts w:cs="Arial"/>
                <w:b/>
                <w:bCs/>
              </w:rPr>
            </w:pPr>
            <w:r w:rsidRPr="0049024D">
              <w:rPr>
                <w:rFonts w:cs="Arial"/>
                <w:b/>
                <w:bCs/>
              </w:rPr>
              <w:t>Opportunities</w:t>
            </w:r>
          </w:p>
          <w:p w14:paraId="7F41BADA" w14:textId="77777777" w:rsidR="009F581F" w:rsidRDefault="000A0687" w:rsidP="002D31DD">
            <w:pPr>
              <w:pStyle w:val="ListParagraph"/>
              <w:numPr>
                <w:ilvl w:val="0"/>
                <w:numId w:val="8"/>
              </w:numPr>
              <w:rPr>
                <w:rFonts w:cs="Arial"/>
              </w:rPr>
            </w:pPr>
            <w:r>
              <w:rPr>
                <w:rFonts w:cs="Arial"/>
              </w:rPr>
              <w:t xml:space="preserve">National </w:t>
            </w:r>
            <w:r w:rsidR="00B06AAA">
              <w:rPr>
                <w:rFonts w:cs="Arial"/>
              </w:rPr>
              <w:t>strategy</w:t>
            </w:r>
            <w:r w:rsidR="00DF5C14">
              <w:rPr>
                <w:rFonts w:cs="Arial"/>
              </w:rPr>
              <w:t xml:space="preserve"> from DHCW is broadly in line with CAVUHB aims.</w:t>
            </w:r>
          </w:p>
          <w:p w14:paraId="2969D33B" w14:textId="456DE7E6" w:rsidR="00DF5C14" w:rsidRPr="002D31DD" w:rsidRDefault="2EE13BE8" w:rsidP="002D31DD">
            <w:pPr>
              <w:pStyle w:val="ListParagraph"/>
              <w:numPr>
                <w:ilvl w:val="0"/>
                <w:numId w:val="8"/>
              </w:numPr>
              <w:rPr>
                <w:rFonts w:cs="Arial"/>
              </w:rPr>
            </w:pPr>
            <w:r w:rsidRPr="4F6AC7D4">
              <w:rPr>
                <w:rFonts w:cs="Arial"/>
              </w:rPr>
              <w:t>Future r</w:t>
            </w:r>
            <w:r w:rsidR="16F06F07" w:rsidRPr="4F6AC7D4">
              <w:rPr>
                <w:rFonts w:cs="Arial"/>
              </w:rPr>
              <w:t>eplacement</w:t>
            </w:r>
            <w:r w:rsidR="0016059D">
              <w:rPr>
                <w:rFonts w:cs="Arial"/>
              </w:rPr>
              <w:t xml:space="preserve"> of </w:t>
            </w:r>
            <w:r w:rsidR="002828AD">
              <w:rPr>
                <w:rFonts w:cs="Arial"/>
              </w:rPr>
              <w:t>the UHW site</w:t>
            </w:r>
            <w:r w:rsidR="00801EA3">
              <w:rPr>
                <w:rFonts w:cs="Arial"/>
              </w:rPr>
              <w:t xml:space="preserve"> is an opportunity </w:t>
            </w:r>
            <w:r w:rsidR="00931688">
              <w:rPr>
                <w:rFonts w:cs="Arial"/>
              </w:rPr>
              <w:t>for extensive modernisation.</w:t>
            </w:r>
          </w:p>
        </w:tc>
        <w:tc>
          <w:tcPr>
            <w:tcW w:w="5358" w:type="dxa"/>
          </w:tcPr>
          <w:p w14:paraId="5BD9592C" w14:textId="77777777" w:rsidR="009F581F" w:rsidRPr="0049024D" w:rsidRDefault="009F581F" w:rsidP="00E31465">
            <w:pPr>
              <w:jc w:val="center"/>
              <w:rPr>
                <w:rFonts w:cs="Arial"/>
                <w:b/>
                <w:bCs/>
              </w:rPr>
            </w:pPr>
            <w:r w:rsidRPr="0049024D">
              <w:rPr>
                <w:rFonts w:cs="Arial"/>
                <w:b/>
                <w:bCs/>
              </w:rPr>
              <w:t>Threats</w:t>
            </w:r>
          </w:p>
          <w:p w14:paraId="0A1074AA" w14:textId="77777777" w:rsidR="009F581F" w:rsidRDefault="00D17384" w:rsidP="002D31DD">
            <w:pPr>
              <w:pStyle w:val="ListParagraph"/>
              <w:numPr>
                <w:ilvl w:val="0"/>
                <w:numId w:val="8"/>
              </w:numPr>
              <w:rPr>
                <w:rFonts w:cs="Arial"/>
              </w:rPr>
            </w:pPr>
            <w:r>
              <w:rPr>
                <w:rFonts w:cs="Arial"/>
              </w:rPr>
              <w:t>Aging infrastructure, both physical and technological</w:t>
            </w:r>
            <w:r w:rsidR="00D0066F">
              <w:rPr>
                <w:rFonts w:cs="Arial"/>
              </w:rPr>
              <w:t>.</w:t>
            </w:r>
          </w:p>
          <w:p w14:paraId="4EDA54DA" w14:textId="77777777" w:rsidR="00D0066F" w:rsidRDefault="00D0066F" w:rsidP="002D31DD">
            <w:pPr>
              <w:pStyle w:val="ListParagraph"/>
              <w:numPr>
                <w:ilvl w:val="0"/>
                <w:numId w:val="8"/>
              </w:numPr>
              <w:rPr>
                <w:rFonts w:cs="Arial"/>
              </w:rPr>
            </w:pPr>
            <w:r>
              <w:rPr>
                <w:rFonts w:cs="Arial"/>
              </w:rPr>
              <w:t>Increasing demand on healthcare services</w:t>
            </w:r>
            <w:r w:rsidR="00CD2220">
              <w:rPr>
                <w:rFonts w:cs="Arial"/>
              </w:rPr>
              <w:t>, leading to financial pressures and scrutiny.</w:t>
            </w:r>
          </w:p>
          <w:p w14:paraId="3C3EC58D" w14:textId="17AA33D0" w:rsidR="00E15581" w:rsidRPr="002D31DD" w:rsidRDefault="00E15581" w:rsidP="002D31DD">
            <w:pPr>
              <w:pStyle w:val="ListParagraph"/>
              <w:numPr>
                <w:ilvl w:val="0"/>
                <w:numId w:val="8"/>
              </w:numPr>
              <w:rPr>
                <w:rFonts w:cs="Arial"/>
              </w:rPr>
            </w:pPr>
            <w:r>
              <w:rPr>
                <w:rFonts w:cs="Arial"/>
              </w:rPr>
              <w:t xml:space="preserve">Lack of clarity </w:t>
            </w:r>
            <w:r w:rsidR="00032B52">
              <w:rPr>
                <w:rFonts w:cs="Arial"/>
              </w:rPr>
              <w:t>around future plan</w:t>
            </w:r>
            <w:r w:rsidR="00DF5C14">
              <w:rPr>
                <w:rFonts w:cs="Arial"/>
              </w:rPr>
              <w:t>s</w:t>
            </w:r>
            <w:r w:rsidR="00032B52">
              <w:rPr>
                <w:rFonts w:cs="Arial"/>
              </w:rPr>
              <w:t xml:space="preserve"> for local / national control of digital systems in Wales.</w:t>
            </w:r>
          </w:p>
        </w:tc>
      </w:tr>
    </w:tbl>
    <w:p w14:paraId="21E1F513" w14:textId="77777777" w:rsidR="009F581F" w:rsidRDefault="009F581F" w:rsidP="00E6664B">
      <w:pPr>
        <w:rPr>
          <w:rFonts w:cs="Arial"/>
        </w:rPr>
      </w:pPr>
    </w:p>
    <w:p w14:paraId="5954035A" w14:textId="182CB7C1" w:rsidR="005846F4" w:rsidRDefault="00C55AE4" w:rsidP="00E6664B">
      <w:pPr>
        <w:rPr>
          <w:rFonts w:cs="Arial"/>
        </w:rPr>
      </w:pPr>
      <w:r>
        <w:rPr>
          <w:rFonts w:cs="Arial"/>
        </w:rPr>
        <w:t xml:space="preserve">In summary, </w:t>
      </w:r>
      <w:r w:rsidR="00511C5B">
        <w:rPr>
          <w:rFonts w:cs="Arial"/>
        </w:rPr>
        <w:t xml:space="preserve">while the CAVUHB digital strategy has laudable </w:t>
      </w:r>
      <w:r w:rsidR="00095238">
        <w:rPr>
          <w:rFonts w:cs="Arial"/>
        </w:rPr>
        <w:t>aims</w:t>
      </w:r>
      <w:r w:rsidR="009E74F3">
        <w:rPr>
          <w:rFonts w:cs="Arial"/>
        </w:rPr>
        <w:t xml:space="preserve"> and an ambitious end goal of becoming a learning health system, it is hampered by</w:t>
      </w:r>
      <w:r w:rsidR="00472CFC">
        <w:rPr>
          <w:rFonts w:cs="Arial"/>
        </w:rPr>
        <w:t xml:space="preserve"> unrealistic timescales and a</w:t>
      </w:r>
      <w:r w:rsidR="00A276A7">
        <w:rPr>
          <w:rFonts w:cs="Arial"/>
        </w:rPr>
        <w:t xml:space="preserve">n apparent focus on a </w:t>
      </w:r>
      <w:r w:rsidR="00EE4724">
        <w:rPr>
          <w:rFonts w:cs="Arial"/>
        </w:rPr>
        <w:t>digitally knowledgeable audience</w:t>
      </w:r>
      <w:r w:rsidR="00672176">
        <w:rPr>
          <w:rFonts w:cs="Arial"/>
        </w:rPr>
        <w:t>.</w:t>
      </w:r>
      <w:r w:rsidR="00BD7786">
        <w:rPr>
          <w:rFonts w:cs="Arial"/>
        </w:rPr>
        <w:t xml:space="preserve"> To function as a useful</w:t>
      </w:r>
      <w:r w:rsidR="007D5C4B">
        <w:rPr>
          <w:rFonts w:cs="Arial"/>
        </w:rPr>
        <w:t xml:space="preserve"> document for the organisation, it would require </w:t>
      </w:r>
      <w:r w:rsidR="00340C55">
        <w:rPr>
          <w:rFonts w:cs="Arial"/>
        </w:rPr>
        <w:t xml:space="preserve">more focus on a smaller </w:t>
      </w:r>
      <w:r w:rsidR="0086642E">
        <w:rPr>
          <w:rFonts w:cs="Arial"/>
        </w:rPr>
        <w:t>set of achievable priorities and</w:t>
      </w:r>
      <w:r w:rsidR="00846A5F">
        <w:rPr>
          <w:rFonts w:cs="Arial"/>
        </w:rPr>
        <w:t xml:space="preserve"> a style which is accessible </w:t>
      </w:r>
      <w:r w:rsidR="00070686">
        <w:rPr>
          <w:rFonts w:cs="Arial"/>
        </w:rPr>
        <w:t xml:space="preserve">and relatable for those outside of the </w:t>
      </w:r>
      <w:r w:rsidR="00CC78B4">
        <w:rPr>
          <w:rFonts w:cs="Arial"/>
        </w:rPr>
        <w:t>digital</w:t>
      </w:r>
      <w:r w:rsidR="006513A6">
        <w:rPr>
          <w:rFonts w:cs="Arial"/>
        </w:rPr>
        <w:t xml:space="preserve"> teams.</w:t>
      </w:r>
      <w:r w:rsidR="00AD586A">
        <w:rPr>
          <w:rFonts w:cs="Arial"/>
        </w:rPr>
        <w:t xml:space="preserve"> </w:t>
      </w:r>
      <w:r w:rsidR="0013421F">
        <w:rPr>
          <w:rFonts w:cs="Arial"/>
        </w:rPr>
        <w:t>This strategy is now reaching the end of its five-year term</w:t>
      </w:r>
      <w:r w:rsidR="006513A6">
        <w:rPr>
          <w:rFonts w:cs="Arial"/>
        </w:rPr>
        <w:t xml:space="preserve"> and, while there has been no announcement of a new strategy</w:t>
      </w:r>
      <w:r w:rsidR="00B04E2B">
        <w:rPr>
          <w:rFonts w:cs="Arial"/>
        </w:rPr>
        <w:t xml:space="preserve"> publication</w:t>
      </w:r>
      <w:r w:rsidR="006513A6">
        <w:rPr>
          <w:rFonts w:cs="Arial"/>
        </w:rPr>
        <w:t xml:space="preserve">, </w:t>
      </w:r>
      <w:r w:rsidR="00C96048">
        <w:rPr>
          <w:rFonts w:cs="Arial"/>
        </w:rPr>
        <w:t xml:space="preserve">the </w:t>
      </w:r>
      <w:r w:rsidR="00AA172B">
        <w:rPr>
          <w:rFonts w:cs="Arial"/>
        </w:rPr>
        <w:t xml:space="preserve">health board’s </w:t>
      </w:r>
      <w:r w:rsidR="00C96048">
        <w:rPr>
          <w:rFonts w:cs="Arial"/>
        </w:rPr>
        <w:t xml:space="preserve">Digital Foundations Programme </w:t>
      </w:r>
      <w:r w:rsidR="000C0E37">
        <w:rPr>
          <w:rFonts w:cs="Arial"/>
        </w:rPr>
        <w:t xml:space="preserve">was </w:t>
      </w:r>
      <w:r w:rsidR="00B04E2B">
        <w:rPr>
          <w:rFonts w:cs="Arial"/>
        </w:rPr>
        <w:t>created in 2025</w:t>
      </w:r>
      <w:r w:rsidR="009E1A8E">
        <w:rPr>
          <w:rFonts w:cs="Arial"/>
        </w:rPr>
        <w:t xml:space="preserve"> </w:t>
      </w:r>
      <w:r w:rsidR="000C0E37">
        <w:rPr>
          <w:rFonts w:cs="Arial"/>
        </w:rPr>
        <w:t xml:space="preserve">and </w:t>
      </w:r>
      <w:r w:rsidR="009E1A8E">
        <w:rPr>
          <w:rFonts w:cs="Arial"/>
        </w:rPr>
        <w:t xml:space="preserve">is developing </w:t>
      </w:r>
      <w:r w:rsidR="0054364A">
        <w:rPr>
          <w:rFonts w:cs="Arial"/>
        </w:rPr>
        <w:t xml:space="preserve">a new set of digital priorities and </w:t>
      </w:r>
      <w:r w:rsidR="00913C96">
        <w:rPr>
          <w:rFonts w:cs="Arial"/>
        </w:rPr>
        <w:t xml:space="preserve">roadmap for </w:t>
      </w:r>
      <w:r w:rsidR="006B4417">
        <w:rPr>
          <w:rFonts w:cs="Arial"/>
        </w:rPr>
        <w:t xml:space="preserve">2026 – 2031 </w:t>
      </w:r>
      <w:sdt>
        <w:sdtPr>
          <w:rPr>
            <w:rFonts w:ascii="Aptos" w:hAnsi="Aptos" w:cs="Arial"/>
            <w:color w:val="000000"/>
          </w:rPr>
          <w:tag w:val="MENDELEY_CITATION_v3_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"/>
          <w:id w:val="-1300380055"/>
          <w:placeholder>
            <w:docPart w:val="DefaultPlaceholder_-1854013440"/>
          </w:placeholder>
        </w:sdtPr>
        <w:sdtEndPr/>
        <w:sdtContent>
          <w:r w:rsidR="00B473DC" w:rsidRPr="00B473DC">
            <w:rPr>
              <w:rFonts w:ascii="Aptos" w:hAnsi="Aptos" w:cs="Arial"/>
              <w:color w:val="000000"/>
            </w:rPr>
            <w:t>(CAVUHB, 2026a)</w:t>
          </w:r>
        </w:sdtContent>
      </w:sdt>
      <w:r w:rsidR="000C0E37">
        <w:rPr>
          <w:rFonts w:ascii="Aptos" w:hAnsi="Aptos" w:cs="Arial"/>
          <w:color w:val="000000"/>
        </w:rPr>
        <w:t>.</w:t>
      </w:r>
      <w:r w:rsidR="00C21A8C">
        <w:rPr>
          <w:rFonts w:ascii="Aptos" w:hAnsi="Aptos" w:cs="Arial"/>
          <w:color w:val="000000"/>
        </w:rPr>
        <w:t xml:space="preserve"> Whilst it may be uncomfortable </w:t>
      </w:r>
      <w:r w:rsidR="00E150F5">
        <w:rPr>
          <w:rFonts w:ascii="Aptos" w:hAnsi="Aptos" w:cs="Arial"/>
          <w:color w:val="000000"/>
        </w:rPr>
        <w:t xml:space="preserve">for the organisation </w:t>
      </w:r>
      <w:r w:rsidR="0012172D">
        <w:rPr>
          <w:rFonts w:ascii="Aptos" w:hAnsi="Aptos" w:cs="Arial"/>
          <w:color w:val="000000"/>
        </w:rPr>
        <w:t xml:space="preserve">to reflect on </w:t>
      </w:r>
      <w:r w:rsidR="00B30F88">
        <w:rPr>
          <w:rFonts w:ascii="Aptos" w:hAnsi="Aptos" w:cs="Arial"/>
          <w:color w:val="000000"/>
        </w:rPr>
        <w:t xml:space="preserve">how little has changed </w:t>
      </w:r>
      <w:r w:rsidR="00E50BAA">
        <w:rPr>
          <w:rFonts w:ascii="Aptos" w:hAnsi="Aptos" w:cs="Arial"/>
          <w:color w:val="000000"/>
        </w:rPr>
        <w:t xml:space="preserve">digitally </w:t>
      </w:r>
      <w:r w:rsidR="00B30F88">
        <w:rPr>
          <w:rFonts w:ascii="Aptos" w:hAnsi="Aptos" w:cs="Arial"/>
          <w:color w:val="000000"/>
        </w:rPr>
        <w:t xml:space="preserve">since </w:t>
      </w:r>
      <w:r w:rsidR="00E50BAA">
        <w:rPr>
          <w:rFonts w:ascii="Aptos" w:hAnsi="Aptos" w:cs="Arial"/>
          <w:color w:val="000000"/>
        </w:rPr>
        <w:t xml:space="preserve">2020, an honest </w:t>
      </w:r>
      <w:r w:rsidR="00F41E29">
        <w:rPr>
          <w:rFonts w:ascii="Aptos" w:hAnsi="Aptos" w:cs="Arial"/>
          <w:color w:val="000000"/>
        </w:rPr>
        <w:t xml:space="preserve">appraisal of this reality and </w:t>
      </w:r>
      <w:r w:rsidR="003D5616">
        <w:rPr>
          <w:rFonts w:ascii="Aptos" w:hAnsi="Aptos" w:cs="Arial"/>
          <w:color w:val="000000"/>
        </w:rPr>
        <w:t xml:space="preserve">setting of realistic </w:t>
      </w:r>
      <w:r w:rsidR="000A6892">
        <w:rPr>
          <w:rFonts w:ascii="Aptos" w:hAnsi="Aptos" w:cs="Arial"/>
          <w:color w:val="000000"/>
        </w:rPr>
        <w:t xml:space="preserve">goals for the next five years </w:t>
      </w:r>
      <w:r w:rsidR="005B5FE9">
        <w:rPr>
          <w:rFonts w:ascii="Aptos" w:hAnsi="Aptos" w:cs="Arial"/>
          <w:color w:val="000000"/>
        </w:rPr>
        <w:t>will be</w:t>
      </w:r>
      <w:r w:rsidR="000A6892">
        <w:rPr>
          <w:rFonts w:ascii="Aptos" w:hAnsi="Aptos" w:cs="Arial"/>
          <w:color w:val="000000"/>
        </w:rPr>
        <w:t xml:space="preserve"> essential</w:t>
      </w:r>
      <w:r w:rsidR="005B5FE9">
        <w:rPr>
          <w:rFonts w:ascii="Aptos" w:hAnsi="Aptos" w:cs="Arial"/>
          <w:color w:val="000000"/>
        </w:rPr>
        <w:t xml:space="preserve"> if progress is to be made.</w:t>
      </w:r>
    </w:p>
    <w:p w14:paraId="09B298E4" w14:textId="6989BECF" w:rsidR="5DE69196" w:rsidRPr="00857B52" w:rsidRDefault="5DE69196"/>
    <w:p w14:paraId="2E84AFC6" w14:textId="57182141" w:rsidR="723137D7" w:rsidRPr="00857B52" w:rsidRDefault="723137D7" w:rsidP="00781955">
      <w:pPr>
        <w:pStyle w:val="ListParagraph"/>
        <w:numPr>
          <w:ilvl w:val="0"/>
          <w:numId w:val="1"/>
        </w:numPr>
        <w:rPr>
          <w:rFonts w:eastAsia="Aptos" w:cs="Aptos"/>
          <w:color w:val="000000" w:themeColor="text1"/>
        </w:rPr>
      </w:pPr>
      <w:r w:rsidRPr="00857B52">
        <w:rPr>
          <w:rFonts w:eastAsia="Aptos" w:cs="Aptos"/>
          <w:b/>
          <w:bCs/>
          <w:color w:val="000000" w:themeColor="text1"/>
        </w:rPr>
        <w:t>References</w:t>
      </w:r>
    </w:p>
    <w:p w14:paraId="2AF77637" w14:textId="33680170" w:rsidR="723137D7" w:rsidRDefault="723137D7" w:rsidP="5DE69196">
      <w:pPr>
        <w:rPr>
          <w:rFonts w:eastAsia="Aptos" w:cs="Aptos"/>
          <w:color w:val="000000" w:themeColor="text1"/>
        </w:rPr>
      </w:pPr>
      <w:r w:rsidRPr="00857B52">
        <w:rPr>
          <w:rFonts w:eastAsia="Aptos" w:cs="Aptos"/>
          <w:color w:val="000000" w:themeColor="text1"/>
        </w:rPr>
        <w:t>I confirm this essay is my own original work and does not include text created by a generative artificial intelligence tool. </w:t>
      </w:r>
    </w:p>
    <w:p w14:paraId="2E6920A6" w14:textId="77777777" w:rsidR="00B473DC" w:rsidRPr="00857B52" w:rsidRDefault="00B473DC" w:rsidP="5DE69196">
      <w:pPr>
        <w:rPr>
          <w:rFonts w:eastAsia="Aptos" w:cs="Aptos"/>
          <w:color w:val="000000" w:themeColor="text1"/>
        </w:rPr>
      </w:pPr>
    </w:p>
    <w:sdt>
      <w:sdtPr>
        <w:rPr>
          <w:rFonts w:ascii="Aptos" w:hAnsi="Aptos"/>
          <w:color w:val="000000"/>
        </w:rPr>
        <w:tag w:val="MENDELEY_BIBLIOGRAPHY"/>
        <w:id w:val="-307326857"/>
        <w:placeholder>
          <w:docPart w:val="DefaultPlaceholder_-1854013440"/>
        </w:placeholder>
      </w:sdtPr>
      <w:sdtContent>
        <w:p w14:paraId="2306607C" w14:textId="77777777" w:rsidR="00B473DC" w:rsidRPr="00B473DC" w:rsidRDefault="00B473DC">
          <w:pPr>
            <w:divId w:val="1162430247"/>
            <w:rPr>
              <w:rFonts w:ascii="Aptos" w:eastAsia="Times New Roman" w:hAnsi="Aptos"/>
              <w:color w:val="000000"/>
            </w:rPr>
          </w:pPr>
          <w:r w:rsidRPr="00B473DC">
            <w:rPr>
              <w:rFonts w:ascii="Aptos" w:eastAsia="Times New Roman" w:hAnsi="Aptos"/>
              <w:color w:val="000000"/>
            </w:rPr>
            <w:t xml:space="preserve">Audit Wales (2024) </w:t>
          </w:r>
          <w:r w:rsidRPr="00B473DC">
            <w:rPr>
              <w:rFonts w:ascii="Aptos" w:eastAsia="Times New Roman" w:hAnsi="Aptos"/>
              <w:i/>
              <w:iCs/>
              <w:color w:val="000000"/>
            </w:rPr>
            <w:t>All Health Boards breach break even duty amid deepening financial pressures | Audit Wales</w:t>
          </w:r>
          <w:r w:rsidRPr="00B473DC">
            <w:rPr>
              <w:rFonts w:ascii="Aptos" w:eastAsia="Times New Roman" w:hAnsi="Aptos"/>
              <w:color w:val="000000"/>
            </w:rPr>
            <w:t>. Available at: https://www.audit.wales/news/all-health-boards-breach-break-even-duty-amid-deepening-financial-pressures?utm_campaign=1801557_Welsh%20NHS%20Confederation%20Press%20Release%3A%20Response%20to%20Audit%20Wales%202023%2F24%20NHS%20accounts&amp;utm_medium=email&amp;utm_source=NHS%20Confederation&amp;dm_i=6OI9,12M39,2DA06K,4WOTK,1,0,0,0 (Accessed: March 22, 2026).</w:t>
          </w:r>
        </w:p>
        <w:p w14:paraId="46B046B8" w14:textId="77777777" w:rsidR="00B473DC" w:rsidRPr="00B473DC" w:rsidRDefault="00B473DC">
          <w:pPr>
            <w:divId w:val="1591813352"/>
            <w:rPr>
              <w:rFonts w:ascii="Aptos" w:eastAsia="Times New Roman" w:hAnsi="Aptos"/>
              <w:color w:val="000000"/>
            </w:rPr>
          </w:pPr>
          <w:r w:rsidRPr="00B473DC">
            <w:rPr>
              <w:rFonts w:ascii="Aptos" w:eastAsia="Times New Roman" w:hAnsi="Aptos"/>
              <w:color w:val="000000"/>
            </w:rPr>
            <w:t>CAVUHB (2019) “Cardiff and Vale UHB IMTP 2019 to 2022.” Available at: https://cavuhb.nhs.wales/about-us/publications1/cardiff-and-vale-integrated-medium-term-plan/integrated-medium-term-plan/integrated-medium-term-plan-2019-2022/?ts=1774904967382 (Accessed: March 23, 2026).</w:t>
          </w:r>
        </w:p>
        <w:p w14:paraId="7395DA3B" w14:textId="77777777" w:rsidR="00B473DC" w:rsidRPr="00B473DC" w:rsidRDefault="00B473DC">
          <w:pPr>
            <w:divId w:val="792528256"/>
            <w:rPr>
              <w:rFonts w:ascii="Aptos" w:eastAsia="Times New Roman" w:hAnsi="Aptos"/>
              <w:color w:val="000000"/>
            </w:rPr>
          </w:pPr>
          <w:r w:rsidRPr="00B473DC">
            <w:rPr>
              <w:rFonts w:ascii="Aptos" w:eastAsia="Times New Roman" w:hAnsi="Aptos"/>
              <w:color w:val="000000"/>
            </w:rPr>
            <w:lastRenderedPageBreak/>
            <w:t xml:space="preserve">CAVUHB (2020) </w:t>
          </w:r>
          <w:r w:rsidRPr="00B473DC">
            <w:rPr>
              <w:rFonts w:ascii="Aptos" w:eastAsia="Times New Roman" w:hAnsi="Aptos"/>
              <w:i/>
              <w:iCs/>
              <w:color w:val="000000"/>
            </w:rPr>
            <w:t xml:space="preserve">Delivering Digital. Building a learning health and care system. A </w:t>
          </w:r>
          <w:proofErr w:type="gramStart"/>
          <w:r w:rsidRPr="00B473DC">
            <w:rPr>
              <w:rFonts w:ascii="Aptos" w:eastAsia="Times New Roman" w:hAnsi="Aptos"/>
              <w:i/>
              <w:iCs/>
              <w:color w:val="000000"/>
            </w:rPr>
            <w:t>Five Year</w:t>
          </w:r>
          <w:proofErr w:type="gramEnd"/>
          <w:r w:rsidRPr="00B473DC">
            <w:rPr>
              <w:rFonts w:ascii="Aptos" w:eastAsia="Times New Roman" w:hAnsi="Aptos"/>
              <w:i/>
              <w:iCs/>
              <w:color w:val="000000"/>
            </w:rPr>
            <w:t xml:space="preserve"> Strategy. Cardiff and Vale University Health Board.</w:t>
          </w:r>
          <w:r w:rsidRPr="00B473DC">
            <w:rPr>
              <w:rFonts w:ascii="Aptos" w:eastAsia="Times New Roman" w:hAnsi="Aptos"/>
              <w:color w:val="000000"/>
            </w:rPr>
            <w:t xml:space="preserve"> Available at: https://cavuhb.nhs.wales/files/publications/cardiff-and-vale-uhb-digital-strategy/ (Accessed: February 22, 2026).</w:t>
          </w:r>
        </w:p>
        <w:p w14:paraId="56E1FE05" w14:textId="77777777" w:rsidR="00B473DC" w:rsidRPr="00B473DC" w:rsidRDefault="00B473DC">
          <w:pPr>
            <w:divId w:val="332729262"/>
            <w:rPr>
              <w:rFonts w:ascii="Aptos" w:eastAsia="Times New Roman" w:hAnsi="Aptos"/>
              <w:color w:val="000000"/>
            </w:rPr>
          </w:pPr>
          <w:r w:rsidRPr="00B473DC">
            <w:rPr>
              <w:rFonts w:ascii="Aptos" w:eastAsia="Times New Roman" w:hAnsi="Aptos"/>
              <w:color w:val="000000"/>
            </w:rPr>
            <w:t xml:space="preserve">CAVUHB (2021a) “Cardiff and Vale </w:t>
          </w:r>
          <w:proofErr w:type="gramStart"/>
          <w:r w:rsidRPr="00B473DC">
            <w:rPr>
              <w:rFonts w:ascii="Aptos" w:eastAsia="Times New Roman" w:hAnsi="Aptos"/>
              <w:color w:val="000000"/>
            </w:rPr>
            <w:t>UHB  Annual</w:t>
          </w:r>
          <w:proofErr w:type="gramEnd"/>
          <w:r w:rsidRPr="00B473DC">
            <w:rPr>
              <w:rFonts w:ascii="Aptos" w:eastAsia="Times New Roman" w:hAnsi="Aptos"/>
              <w:color w:val="000000"/>
            </w:rPr>
            <w:t xml:space="preserve"> Report 2020 - 2021.” Available at: https://cavuhb.nhs.wales/files/publications/annual-report-2020-21-pdf/ (Accessed: March 13, 2026).</w:t>
          </w:r>
        </w:p>
        <w:p w14:paraId="36DAF7EF" w14:textId="77777777" w:rsidR="00B473DC" w:rsidRPr="00B473DC" w:rsidRDefault="00B473DC">
          <w:pPr>
            <w:divId w:val="1931624964"/>
            <w:rPr>
              <w:rFonts w:ascii="Aptos" w:eastAsia="Times New Roman" w:hAnsi="Aptos"/>
              <w:color w:val="000000"/>
            </w:rPr>
          </w:pPr>
          <w:r w:rsidRPr="00B473DC">
            <w:rPr>
              <w:rFonts w:ascii="Aptos" w:eastAsia="Times New Roman" w:hAnsi="Aptos"/>
              <w:color w:val="000000"/>
            </w:rPr>
            <w:t xml:space="preserve">CAVUHB (2021b) </w:t>
          </w:r>
          <w:r w:rsidRPr="00B473DC">
            <w:rPr>
              <w:rFonts w:ascii="Aptos" w:eastAsia="Times New Roman" w:hAnsi="Aptos"/>
              <w:i/>
              <w:iCs/>
              <w:color w:val="000000"/>
            </w:rPr>
            <w:t>Digital and Data Road Map</w:t>
          </w:r>
          <w:r w:rsidRPr="00B473DC">
            <w:rPr>
              <w:rFonts w:ascii="Aptos" w:eastAsia="Times New Roman" w:hAnsi="Aptos"/>
              <w:color w:val="000000"/>
            </w:rPr>
            <w:t>. Available at: https://view.officeapps.live.com/op/view.aspx?src=https%3A%2F%2Fcavuhb.nhs.wales%2Fabout-us%2Fgovernance-and-assurance%2Ffreedom-of-information%2Fdisclosure-log%2F2021%2Fmonths%2Foctober-2021%2Ffoi-21-464-digital-and-data-roadmap-pptx%2F&amp;wdOrigin=BROWSELINK (Accessed: March 5, 2026).</w:t>
          </w:r>
        </w:p>
        <w:p w14:paraId="096657CE" w14:textId="77777777" w:rsidR="00B473DC" w:rsidRPr="00B473DC" w:rsidRDefault="00B473DC">
          <w:pPr>
            <w:divId w:val="1417509743"/>
            <w:rPr>
              <w:rFonts w:ascii="Aptos" w:eastAsia="Times New Roman" w:hAnsi="Aptos"/>
              <w:color w:val="000000"/>
            </w:rPr>
          </w:pPr>
          <w:r w:rsidRPr="00B473DC">
            <w:rPr>
              <w:rFonts w:ascii="Aptos" w:eastAsia="Times New Roman" w:hAnsi="Aptos"/>
              <w:color w:val="000000"/>
            </w:rPr>
            <w:t>CAVUHB (2023) “Shaping Our Future Wellbeing. Cardiff and Vale University Health Board Strategy to 2035.” Available at: https://shapingourfuturewellbeing.com/app/uploads/2023/09/SHAPING-OUR-FUTURE-WELLBEING-STRATEGY_FINAL.pdf (Accessed: March 12, 2026).</w:t>
          </w:r>
        </w:p>
        <w:p w14:paraId="3643345B" w14:textId="77777777" w:rsidR="00B473DC" w:rsidRPr="00B473DC" w:rsidRDefault="00B473DC">
          <w:pPr>
            <w:divId w:val="1104493758"/>
            <w:rPr>
              <w:rFonts w:ascii="Aptos" w:eastAsia="Times New Roman" w:hAnsi="Aptos"/>
              <w:color w:val="000000"/>
            </w:rPr>
          </w:pPr>
          <w:r w:rsidRPr="00B473DC">
            <w:rPr>
              <w:rFonts w:ascii="Aptos" w:eastAsia="Times New Roman" w:hAnsi="Aptos"/>
              <w:color w:val="000000"/>
            </w:rPr>
            <w:t xml:space="preserve">CAVUHB (2025) </w:t>
          </w:r>
          <w:r w:rsidRPr="00B473DC">
            <w:rPr>
              <w:rFonts w:ascii="Aptos" w:eastAsia="Times New Roman" w:hAnsi="Aptos"/>
              <w:i/>
              <w:iCs/>
              <w:color w:val="000000"/>
            </w:rPr>
            <w:t>Cardiff and Vale UHB Annual Report 2024 – 2025</w:t>
          </w:r>
          <w:r w:rsidRPr="00B473DC">
            <w:rPr>
              <w:rFonts w:ascii="Aptos" w:eastAsia="Times New Roman" w:hAnsi="Aptos"/>
              <w:color w:val="000000"/>
            </w:rPr>
            <w:t>. Available at: https://cavuhb.nhs.wales/files/publications/cardiff-and-vale-uhb-annual-report-2025-certified-pdf/ (Accessed: March 13, 2026).</w:t>
          </w:r>
        </w:p>
        <w:p w14:paraId="4B3C5B94" w14:textId="77777777" w:rsidR="00B473DC" w:rsidRPr="00B473DC" w:rsidRDefault="00B473DC">
          <w:pPr>
            <w:divId w:val="18512359"/>
            <w:rPr>
              <w:rFonts w:ascii="Aptos" w:eastAsia="Times New Roman" w:hAnsi="Aptos"/>
              <w:color w:val="000000"/>
            </w:rPr>
          </w:pPr>
          <w:r w:rsidRPr="00B473DC">
            <w:rPr>
              <w:rFonts w:ascii="Aptos" w:eastAsia="Times New Roman" w:hAnsi="Aptos"/>
              <w:color w:val="000000"/>
            </w:rPr>
            <w:t xml:space="preserve">CAVUHB (2026a) </w:t>
          </w:r>
          <w:r w:rsidRPr="00B473DC">
            <w:rPr>
              <w:rFonts w:ascii="Aptos" w:eastAsia="Times New Roman" w:hAnsi="Aptos"/>
              <w:i/>
              <w:iCs/>
              <w:color w:val="000000"/>
            </w:rPr>
            <w:t>Cardiff &amp; Vale University Health Board Public Digital &amp; Infrastructure Committee Meeting 10.02.2026 - YouTube</w:t>
          </w:r>
          <w:r w:rsidRPr="00B473DC">
            <w:rPr>
              <w:rFonts w:ascii="Aptos" w:eastAsia="Times New Roman" w:hAnsi="Aptos"/>
              <w:color w:val="000000"/>
            </w:rPr>
            <w:t>. Available at: https://www.youtube.com/watch?v=DfmXzLn50j4&amp;t=3767s (Accessed: March 5, 2026).</w:t>
          </w:r>
        </w:p>
        <w:p w14:paraId="65921268" w14:textId="77777777" w:rsidR="00B473DC" w:rsidRPr="00B473DC" w:rsidRDefault="00B473DC">
          <w:pPr>
            <w:divId w:val="557474469"/>
            <w:rPr>
              <w:rFonts w:ascii="Aptos" w:eastAsia="Times New Roman" w:hAnsi="Aptos"/>
              <w:color w:val="000000"/>
            </w:rPr>
          </w:pPr>
          <w:r w:rsidRPr="00B473DC">
            <w:rPr>
              <w:rFonts w:ascii="Aptos" w:eastAsia="Times New Roman" w:hAnsi="Aptos"/>
              <w:color w:val="000000"/>
            </w:rPr>
            <w:t xml:space="preserve">CAVUHB (2026b) </w:t>
          </w:r>
          <w:r w:rsidRPr="00B473DC">
            <w:rPr>
              <w:rFonts w:ascii="Aptos" w:eastAsia="Times New Roman" w:hAnsi="Aptos"/>
              <w:i/>
              <w:iCs/>
              <w:color w:val="000000"/>
            </w:rPr>
            <w:t>Corporate Risk Register Jan 2026</w:t>
          </w:r>
          <w:r w:rsidRPr="00B473DC">
            <w:rPr>
              <w:rFonts w:ascii="Aptos" w:eastAsia="Times New Roman" w:hAnsi="Aptos"/>
              <w:color w:val="000000"/>
            </w:rPr>
            <w:t>. Available at: https://nhswales365.sharepoint.com/sites/CAV_Compliance%20%26%20Risk%20Management/Shared%20Documents/Forms/AllItems.aspx?id=%2Fsites%2FCAV%5FCompliance%20%26%20Risk%20Management%2FShared%20Documents%2FRisk%20Management%2FCorporate%20Risk%20Register%20Jan%202026%2Epdf&amp;parent=%2Fsites%2FCAV%5FCompliance%20%26%20Risk%20Management%2FShared%20Documents%2FRisk%20Management (Accessed: March 24, 2026).</w:t>
          </w:r>
        </w:p>
        <w:p w14:paraId="2FD91139" w14:textId="77777777" w:rsidR="00B473DC" w:rsidRPr="00B473DC" w:rsidRDefault="00B473DC">
          <w:pPr>
            <w:divId w:val="317459908"/>
            <w:rPr>
              <w:rFonts w:ascii="Aptos" w:eastAsia="Times New Roman" w:hAnsi="Aptos"/>
              <w:color w:val="000000"/>
            </w:rPr>
          </w:pPr>
          <w:r w:rsidRPr="00B473DC">
            <w:rPr>
              <w:rFonts w:ascii="Aptos" w:eastAsia="Times New Roman" w:hAnsi="Aptos"/>
              <w:color w:val="000000"/>
            </w:rPr>
            <w:t xml:space="preserve">CAVUHB (2026c) </w:t>
          </w:r>
          <w:r w:rsidRPr="00B473DC">
            <w:rPr>
              <w:rFonts w:ascii="Aptos" w:eastAsia="Times New Roman" w:hAnsi="Aptos"/>
              <w:i/>
              <w:iCs/>
              <w:color w:val="000000"/>
            </w:rPr>
            <w:t>Electronic Prescribing (</w:t>
          </w:r>
          <w:proofErr w:type="spellStart"/>
          <w:r w:rsidRPr="00B473DC">
            <w:rPr>
              <w:rFonts w:ascii="Aptos" w:eastAsia="Times New Roman" w:hAnsi="Aptos"/>
              <w:i/>
              <w:iCs/>
              <w:color w:val="000000"/>
            </w:rPr>
            <w:t>ePMA</w:t>
          </w:r>
          <w:proofErr w:type="spellEnd"/>
          <w:r w:rsidRPr="00B473DC">
            <w:rPr>
              <w:rFonts w:ascii="Aptos" w:eastAsia="Times New Roman" w:hAnsi="Aptos"/>
              <w:i/>
              <w:iCs/>
              <w:color w:val="000000"/>
            </w:rPr>
            <w:t>) - Cardiff and Vale University Health Board</w:t>
          </w:r>
          <w:r w:rsidRPr="00B473DC">
            <w:rPr>
              <w:rFonts w:ascii="Aptos" w:eastAsia="Times New Roman" w:hAnsi="Aptos"/>
              <w:color w:val="000000"/>
            </w:rPr>
            <w:t>. Available at: https://cavuhb.nhs.wales/patient-advice/electronic-prescribing-epma/ (Accessed: February 22, 2026).</w:t>
          </w:r>
        </w:p>
        <w:p w14:paraId="357691B2" w14:textId="77777777" w:rsidR="00B473DC" w:rsidRPr="00B473DC" w:rsidRDefault="00B473DC">
          <w:pPr>
            <w:divId w:val="1387678642"/>
            <w:rPr>
              <w:rFonts w:ascii="Aptos" w:eastAsia="Times New Roman" w:hAnsi="Aptos"/>
              <w:color w:val="000000"/>
            </w:rPr>
          </w:pPr>
          <w:r w:rsidRPr="00B473DC">
            <w:rPr>
              <w:rFonts w:ascii="Aptos" w:eastAsia="Times New Roman" w:hAnsi="Aptos"/>
              <w:color w:val="000000"/>
            </w:rPr>
            <w:t xml:space="preserve">CIPD (2025) </w:t>
          </w:r>
          <w:r w:rsidRPr="00B473DC">
            <w:rPr>
              <w:rFonts w:ascii="Aptos" w:eastAsia="Times New Roman" w:hAnsi="Aptos"/>
              <w:i/>
              <w:iCs/>
              <w:color w:val="000000"/>
            </w:rPr>
            <w:t>SWOT analysis | Factsheets | CIPD</w:t>
          </w:r>
          <w:r w:rsidRPr="00B473DC">
            <w:rPr>
              <w:rFonts w:ascii="Aptos" w:eastAsia="Times New Roman" w:hAnsi="Aptos"/>
              <w:color w:val="000000"/>
            </w:rPr>
            <w:t>. Available at: https://www.cipd.org/uk/knowledge/factsheets/swot-analysis-factsheet/ (Accessed: March 25, 2026).</w:t>
          </w:r>
        </w:p>
        <w:p w14:paraId="20C03946" w14:textId="77777777" w:rsidR="00B473DC" w:rsidRPr="00B473DC" w:rsidRDefault="00B473DC">
          <w:pPr>
            <w:divId w:val="899678857"/>
            <w:rPr>
              <w:rFonts w:ascii="Aptos" w:eastAsia="Times New Roman" w:hAnsi="Aptos"/>
              <w:color w:val="000000"/>
            </w:rPr>
          </w:pPr>
          <w:r w:rsidRPr="00B473DC">
            <w:rPr>
              <w:rFonts w:ascii="Aptos" w:eastAsia="Times New Roman" w:hAnsi="Aptos"/>
              <w:color w:val="000000"/>
            </w:rPr>
            <w:t xml:space="preserve">DHCW (2026a) </w:t>
          </w:r>
          <w:r w:rsidRPr="00B473DC">
            <w:rPr>
              <w:rFonts w:ascii="Aptos" w:eastAsia="Times New Roman" w:hAnsi="Aptos"/>
              <w:i/>
              <w:iCs/>
              <w:color w:val="000000"/>
            </w:rPr>
            <w:t>Digital solution provides unified view of patient administration system - Digital Health and Care Wales</w:t>
          </w:r>
          <w:r w:rsidRPr="00B473DC">
            <w:rPr>
              <w:rFonts w:ascii="Aptos" w:eastAsia="Times New Roman" w:hAnsi="Aptos"/>
              <w:color w:val="000000"/>
            </w:rPr>
            <w:t>. Available at: https://dhcw.nhs.wales/news/latest-news/digital-solution-provides-unified-view-of-patient-administration-system/ (Accessed: March 24, 2026).</w:t>
          </w:r>
        </w:p>
        <w:p w14:paraId="09620395" w14:textId="77777777" w:rsidR="00B473DC" w:rsidRPr="00B473DC" w:rsidRDefault="00B473DC">
          <w:pPr>
            <w:divId w:val="634674399"/>
            <w:rPr>
              <w:rFonts w:ascii="Aptos" w:eastAsia="Times New Roman" w:hAnsi="Aptos"/>
              <w:color w:val="000000"/>
            </w:rPr>
          </w:pPr>
          <w:r w:rsidRPr="00B473DC">
            <w:rPr>
              <w:rFonts w:ascii="Aptos" w:eastAsia="Times New Roman" w:hAnsi="Aptos"/>
              <w:color w:val="000000"/>
            </w:rPr>
            <w:t xml:space="preserve">DHCW (2026b) </w:t>
          </w:r>
          <w:r w:rsidRPr="00B473DC">
            <w:rPr>
              <w:rFonts w:ascii="Aptos" w:eastAsia="Times New Roman" w:hAnsi="Aptos"/>
              <w:i/>
              <w:iCs/>
              <w:color w:val="000000"/>
            </w:rPr>
            <w:t>National Data Resource - Digital Health and Care Wales</w:t>
          </w:r>
          <w:r w:rsidRPr="00B473DC">
            <w:rPr>
              <w:rFonts w:ascii="Aptos" w:eastAsia="Times New Roman" w:hAnsi="Aptos"/>
              <w:color w:val="000000"/>
            </w:rPr>
            <w:t>. Available at: https://dhcw.nhs.wales/our-programmes/national-data-resource1/ (Accessed: March 24, 2026).</w:t>
          </w:r>
        </w:p>
        <w:p w14:paraId="103013BE" w14:textId="77777777" w:rsidR="00B473DC" w:rsidRPr="00B473DC" w:rsidRDefault="00B473DC">
          <w:pPr>
            <w:divId w:val="1147630625"/>
            <w:rPr>
              <w:rFonts w:ascii="Aptos" w:eastAsia="Times New Roman" w:hAnsi="Aptos"/>
              <w:color w:val="000000"/>
            </w:rPr>
          </w:pPr>
          <w:r w:rsidRPr="00B473DC">
            <w:rPr>
              <w:rFonts w:ascii="Aptos" w:eastAsia="Times New Roman" w:hAnsi="Aptos"/>
              <w:color w:val="000000"/>
            </w:rPr>
            <w:lastRenderedPageBreak/>
            <w:t xml:space="preserve">Digital Health and Care Wales (2024) </w:t>
          </w:r>
          <w:r w:rsidRPr="00B473DC">
            <w:rPr>
              <w:rFonts w:ascii="Aptos" w:eastAsia="Times New Roman" w:hAnsi="Aptos"/>
              <w:i/>
              <w:iCs/>
              <w:color w:val="000000"/>
            </w:rPr>
            <w:t>Organisational Strategy 2024-2030</w:t>
          </w:r>
          <w:r w:rsidRPr="00B473DC">
            <w:rPr>
              <w:rFonts w:ascii="Aptos" w:eastAsia="Times New Roman" w:hAnsi="Aptos"/>
              <w:color w:val="000000"/>
            </w:rPr>
            <w:t>. Available at: https://dhcw.nhs.wales/files/dhcw-strategies-and-frameworks/digital-health-and-care-wales-organisational-strategy-2024-2030/?ts=1774905204824 (Accessed: March 3, 2026).</w:t>
          </w:r>
        </w:p>
        <w:p w14:paraId="1F7224BC" w14:textId="77777777" w:rsidR="00B473DC" w:rsidRPr="00B473DC" w:rsidRDefault="00B473DC">
          <w:pPr>
            <w:divId w:val="248394936"/>
            <w:rPr>
              <w:rFonts w:ascii="Aptos" w:eastAsia="Times New Roman" w:hAnsi="Aptos"/>
              <w:color w:val="000000"/>
            </w:rPr>
          </w:pPr>
          <w:r w:rsidRPr="00B473DC">
            <w:rPr>
              <w:rFonts w:ascii="Aptos" w:eastAsia="Times New Roman" w:hAnsi="Aptos"/>
              <w:color w:val="000000"/>
            </w:rPr>
            <w:t xml:space="preserve">Fenton, K. and Lewis, F. (2026) </w:t>
          </w:r>
          <w:r w:rsidRPr="00B473DC">
            <w:rPr>
              <w:rFonts w:ascii="Aptos" w:eastAsia="Times New Roman" w:hAnsi="Aptos"/>
              <w:i/>
              <w:iCs/>
              <w:color w:val="000000"/>
            </w:rPr>
            <w:t>“Not fit for purpose”: Consultant at Cardiff’s UHW says state of building is impacting patient care | ITV News Wales</w:t>
          </w:r>
          <w:r w:rsidRPr="00B473DC">
            <w:rPr>
              <w:rFonts w:ascii="Aptos" w:eastAsia="Times New Roman" w:hAnsi="Aptos"/>
              <w:color w:val="000000"/>
            </w:rPr>
            <w:t>. Available at: https://www.itv.com/news/wales/2026-03-17/not-fit-for-purpose-doctor-says-hospitals-condition-is-impacting-care (Accessed: March 22, 2026).</w:t>
          </w:r>
        </w:p>
        <w:p w14:paraId="78F8096C" w14:textId="77777777" w:rsidR="00B473DC" w:rsidRPr="00B473DC" w:rsidRDefault="00B473DC">
          <w:pPr>
            <w:divId w:val="1063523539"/>
            <w:rPr>
              <w:rFonts w:ascii="Aptos" w:eastAsia="Times New Roman" w:hAnsi="Aptos"/>
              <w:color w:val="000000"/>
            </w:rPr>
          </w:pPr>
          <w:r w:rsidRPr="00B473DC">
            <w:rPr>
              <w:rFonts w:ascii="Aptos" w:eastAsia="Times New Roman" w:hAnsi="Aptos"/>
              <w:color w:val="000000"/>
            </w:rPr>
            <w:t xml:space="preserve">Harrison, J.P. (2010) “STRATEGIC PLANNING AND SWOT ANALYSIS,” </w:t>
          </w:r>
          <w:r w:rsidRPr="00B473DC">
            <w:rPr>
              <w:rFonts w:ascii="Aptos" w:eastAsia="Times New Roman" w:hAnsi="Aptos"/>
              <w:i/>
              <w:iCs/>
              <w:color w:val="000000"/>
            </w:rPr>
            <w:t>Essentials of Strategic Planning in Healthcare</w:t>
          </w:r>
          <w:r w:rsidRPr="00B473DC">
            <w:rPr>
              <w:rFonts w:ascii="Aptos" w:eastAsia="Times New Roman" w:hAnsi="Aptos"/>
              <w:color w:val="000000"/>
            </w:rPr>
            <w:t>. Health Administration Press, pp. 91–97. Available at: https://d1wqtxts1xzle7.cloudfront.net/48999112/SWOT_in_Healthcare-libre.pdf?1474417889=&amp;response-content-disposition=inline%3B+filename%3DSTRATEGIC_PLANNING_AND_SWOT_ANALYSIS.pdf&amp;Expires=1774476041&amp;Signature=T1Ij8AwczqiBDj5c6UYO66sAdjfRaIkol67oi6T27xDSMYcq~8U1~~qX0VslJU9C~SqU0i9zBC8dgj9jLMku0kIADnwDJar0mf~WfA51yDT4T~kXyawPe9zOQHdge83l~CrD2S51OIMIBlVgqUBmQm5hsfYOM~1t7HZbuPMO0A~CTbmN3XoW2YK-iNqbMUvlOMagffiQKjMHNc4a4BXAmMuppA4x1cG6pgAHJO9~MVxFBLmvYPLrqlB262gRezlh3yJCvrCyKh3ye46-zv37qiA9ICURqq36KvUWMSzBXlPvUevfkeSUulkYB0cjRLxctKFC8m9u7gPcX4cxnEJlRw__&amp;Key-Pair-Id=APKAJLOHF5GGSLRBV4ZA (Accessed: March 23, 2026).</w:t>
          </w:r>
        </w:p>
        <w:p w14:paraId="5E8E7F3A" w14:textId="77777777" w:rsidR="00B473DC" w:rsidRPr="00B473DC" w:rsidRDefault="00B473DC">
          <w:pPr>
            <w:divId w:val="1987005396"/>
            <w:rPr>
              <w:rFonts w:ascii="Aptos" w:eastAsia="Times New Roman" w:hAnsi="Aptos"/>
              <w:color w:val="000000"/>
            </w:rPr>
          </w:pPr>
          <w:r w:rsidRPr="00B473DC">
            <w:rPr>
              <w:rFonts w:ascii="Aptos" w:eastAsia="Times New Roman" w:hAnsi="Aptos"/>
              <w:color w:val="000000"/>
            </w:rPr>
            <w:t xml:space="preserve">HIMSS (2026) </w:t>
          </w:r>
          <w:r w:rsidRPr="00B473DC">
            <w:rPr>
              <w:rFonts w:ascii="Aptos" w:eastAsia="Times New Roman" w:hAnsi="Aptos"/>
              <w:i/>
              <w:iCs/>
              <w:color w:val="000000"/>
            </w:rPr>
            <w:t>Electronic Medical Record Adoption Model (EMRAM) | HIMSS</w:t>
          </w:r>
          <w:r w:rsidRPr="00B473DC">
            <w:rPr>
              <w:rFonts w:ascii="Aptos" w:eastAsia="Times New Roman" w:hAnsi="Aptos"/>
              <w:color w:val="000000"/>
            </w:rPr>
            <w:t>. Available at: https://www.himss.org/maturity-models/emram/ (Accessed: March 22, 2026).</w:t>
          </w:r>
        </w:p>
        <w:p w14:paraId="1BB3ABD0" w14:textId="77777777" w:rsidR="00B473DC" w:rsidRPr="00B473DC" w:rsidRDefault="00B473DC">
          <w:pPr>
            <w:divId w:val="1182403646"/>
            <w:rPr>
              <w:rFonts w:ascii="Aptos" w:eastAsia="Times New Roman" w:hAnsi="Aptos"/>
              <w:color w:val="000000"/>
            </w:rPr>
          </w:pPr>
          <w:r w:rsidRPr="00B473DC">
            <w:rPr>
              <w:rFonts w:ascii="Aptos" w:eastAsia="Times New Roman" w:hAnsi="Aptos"/>
              <w:color w:val="000000"/>
            </w:rPr>
            <w:t xml:space="preserve">NHS Confederation (2024) </w:t>
          </w:r>
          <w:r w:rsidRPr="00B473DC">
            <w:rPr>
              <w:rFonts w:ascii="Aptos" w:eastAsia="Times New Roman" w:hAnsi="Aptos"/>
              <w:i/>
              <w:iCs/>
              <w:color w:val="000000"/>
            </w:rPr>
            <w:t>How is the NHS in Wales funded? | NHS Confederation</w:t>
          </w:r>
          <w:r w:rsidRPr="00B473DC">
            <w:rPr>
              <w:rFonts w:ascii="Aptos" w:eastAsia="Times New Roman" w:hAnsi="Aptos"/>
              <w:color w:val="000000"/>
            </w:rPr>
            <w:t>. Available at: https://www.nhsconfed.org/articles/how-nhs-wales-funded-0 (Accessed: March 22, 2026).</w:t>
          </w:r>
        </w:p>
        <w:p w14:paraId="56D318F0" w14:textId="77777777" w:rsidR="00B473DC" w:rsidRPr="00B473DC" w:rsidRDefault="00B473DC">
          <w:pPr>
            <w:divId w:val="1178426450"/>
            <w:rPr>
              <w:rFonts w:ascii="Aptos" w:eastAsia="Times New Roman" w:hAnsi="Aptos"/>
              <w:color w:val="000000"/>
            </w:rPr>
          </w:pPr>
          <w:r w:rsidRPr="00B473DC">
            <w:rPr>
              <w:rFonts w:ascii="Aptos" w:eastAsia="Times New Roman" w:hAnsi="Aptos"/>
              <w:color w:val="000000"/>
            </w:rPr>
            <w:t xml:space="preserve">NHS Providers (2024) </w:t>
          </w:r>
          <w:r w:rsidRPr="00B473DC">
            <w:rPr>
              <w:rFonts w:ascii="Aptos" w:eastAsia="Times New Roman" w:hAnsi="Aptos"/>
              <w:i/>
              <w:iCs/>
              <w:color w:val="000000"/>
            </w:rPr>
            <w:t>Building a digital strategy (2024)</w:t>
          </w:r>
          <w:r w:rsidRPr="00B473DC">
            <w:rPr>
              <w:rFonts w:ascii="Aptos" w:eastAsia="Times New Roman" w:hAnsi="Aptos"/>
              <w:color w:val="000000"/>
            </w:rPr>
            <w:t>. Available at: https://nhsproviders.org/resources/building-a-digital-strategy-2024 (Accessed: March 2, 2026).</w:t>
          </w:r>
        </w:p>
        <w:p w14:paraId="7B7088E0" w14:textId="77777777" w:rsidR="00B473DC" w:rsidRPr="00B473DC" w:rsidRDefault="00B473DC">
          <w:pPr>
            <w:divId w:val="711924689"/>
            <w:rPr>
              <w:rFonts w:ascii="Aptos" w:eastAsia="Times New Roman" w:hAnsi="Aptos"/>
              <w:color w:val="000000"/>
            </w:rPr>
          </w:pPr>
          <w:r w:rsidRPr="00B473DC">
            <w:rPr>
              <w:rFonts w:ascii="Aptos" w:eastAsia="Times New Roman" w:hAnsi="Aptos"/>
              <w:color w:val="000000"/>
            </w:rPr>
            <w:t xml:space="preserve">NHSWSSP (2026) </w:t>
          </w:r>
          <w:r w:rsidRPr="00B473DC">
            <w:rPr>
              <w:rFonts w:ascii="Aptos" w:eastAsia="Times New Roman" w:hAnsi="Aptos"/>
              <w:i/>
              <w:iCs/>
              <w:color w:val="000000"/>
            </w:rPr>
            <w:t>Database License Renewal – Patient Management System (PMS) - Find a Tender</w:t>
          </w:r>
          <w:r w:rsidRPr="00B473DC">
            <w:rPr>
              <w:rFonts w:ascii="Aptos" w:eastAsia="Times New Roman" w:hAnsi="Aptos"/>
              <w:color w:val="000000"/>
            </w:rPr>
            <w:t>. Available at: https://www.find-tender.service.gov.uk/Notice/016462-2026 (Accessed: March 25, 2026).</w:t>
          </w:r>
        </w:p>
        <w:p w14:paraId="273FE37A" w14:textId="77777777" w:rsidR="00B473DC" w:rsidRPr="00B473DC" w:rsidRDefault="00B473DC">
          <w:pPr>
            <w:divId w:val="1147208527"/>
            <w:rPr>
              <w:rFonts w:ascii="Aptos" w:eastAsia="Times New Roman" w:hAnsi="Aptos"/>
              <w:color w:val="000000"/>
            </w:rPr>
          </w:pPr>
          <w:r w:rsidRPr="00B473DC">
            <w:rPr>
              <w:rFonts w:ascii="Aptos" w:eastAsia="Times New Roman" w:hAnsi="Aptos"/>
              <w:color w:val="000000"/>
            </w:rPr>
            <w:t xml:space="preserve">O’Leary, B. (2025) </w:t>
          </w:r>
          <w:r w:rsidRPr="00B473DC">
            <w:rPr>
              <w:rFonts w:ascii="Aptos" w:eastAsia="Times New Roman" w:hAnsi="Aptos"/>
              <w:i/>
              <w:iCs/>
              <w:color w:val="000000"/>
            </w:rPr>
            <w:t xml:space="preserve">The Critical Value </w:t>
          </w:r>
          <w:proofErr w:type="gramStart"/>
          <w:r w:rsidRPr="00B473DC">
            <w:rPr>
              <w:rFonts w:ascii="Aptos" w:eastAsia="Times New Roman" w:hAnsi="Aptos"/>
              <w:i/>
              <w:iCs/>
              <w:color w:val="000000"/>
            </w:rPr>
            <w:t>Of</w:t>
          </w:r>
          <w:proofErr w:type="gramEnd"/>
          <w:r w:rsidRPr="00B473DC">
            <w:rPr>
              <w:rFonts w:ascii="Aptos" w:eastAsia="Times New Roman" w:hAnsi="Aptos"/>
              <w:i/>
              <w:iCs/>
              <w:color w:val="000000"/>
            </w:rPr>
            <w:t xml:space="preserve"> Clinical Data Repositories in HIMSS EMRAM</w:t>
          </w:r>
          <w:r w:rsidRPr="00B473DC">
            <w:rPr>
              <w:rFonts w:ascii="Aptos" w:eastAsia="Times New Roman" w:hAnsi="Aptos"/>
              <w:color w:val="000000"/>
            </w:rPr>
            <w:t>. Available at: https://www.bridgeheadsoftware.com/2025/03/the-role-of-clinical-data-repositories-in-the-himss-emr-adoption-model-emram/ (Accessed: March 24, 2026).</w:t>
          </w:r>
        </w:p>
        <w:p w14:paraId="59067A96" w14:textId="77777777" w:rsidR="00B473DC" w:rsidRPr="00B473DC" w:rsidRDefault="00B473DC">
          <w:pPr>
            <w:divId w:val="831676614"/>
            <w:rPr>
              <w:rFonts w:ascii="Aptos" w:eastAsia="Times New Roman" w:hAnsi="Aptos"/>
              <w:color w:val="000000"/>
            </w:rPr>
          </w:pPr>
          <w:r w:rsidRPr="00B473DC">
            <w:rPr>
              <w:rFonts w:ascii="Aptos" w:eastAsia="Times New Roman" w:hAnsi="Aptos"/>
              <w:color w:val="000000"/>
            </w:rPr>
            <w:t xml:space="preserve">Platt, J.E., Raj, M. and </w:t>
          </w:r>
          <w:proofErr w:type="spellStart"/>
          <w:r w:rsidRPr="00B473DC">
            <w:rPr>
              <w:rFonts w:ascii="Aptos" w:eastAsia="Times New Roman" w:hAnsi="Aptos"/>
              <w:color w:val="000000"/>
            </w:rPr>
            <w:t>Wienroth</w:t>
          </w:r>
          <w:proofErr w:type="spellEnd"/>
          <w:r w:rsidRPr="00B473DC">
            <w:rPr>
              <w:rFonts w:ascii="Aptos" w:eastAsia="Times New Roman" w:hAnsi="Aptos"/>
              <w:color w:val="000000"/>
            </w:rPr>
            <w:t xml:space="preserve">, M. (2020) “An analysis of the learning health system in its first decade in practice: Scoping review,” </w:t>
          </w:r>
          <w:r w:rsidRPr="00B473DC">
            <w:rPr>
              <w:rFonts w:ascii="Aptos" w:eastAsia="Times New Roman" w:hAnsi="Aptos"/>
              <w:i/>
              <w:iCs/>
              <w:color w:val="000000"/>
            </w:rPr>
            <w:t>Journal of Medical Internet Research</w:t>
          </w:r>
          <w:r w:rsidRPr="00B473DC">
            <w:rPr>
              <w:rFonts w:ascii="Aptos" w:eastAsia="Times New Roman" w:hAnsi="Aptos"/>
              <w:color w:val="000000"/>
            </w:rPr>
            <w:t>, 22(3), p. e17026. Available at: https://doi.org/10.2196/17026.</w:t>
          </w:r>
        </w:p>
        <w:p w14:paraId="6899C054" w14:textId="77777777" w:rsidR="00B473DC" w:rsidRPr="00B473DC" w:rsidRDefault="00B473DC">
          <w:pPr>
            <w:divId w:val="1979216089"/>
            <w:rPr>
              <w:rFonts w:ascii="Aptos" w:eastAsia="Times New Roman" w:hAnsi="Aptos"/>
              <w:color w:val="000000"/>
            </w:rPr>
          </w:pPr>
          <w:r w:rsidRPr="00B473DC">
            <w:rPr>
              <w:rFonts w:ascii="Aptos" w:eastAsia="Times New Roman" w:hAnsi="Aptos"/>
              <w:color w:val="000000"/>
            </w:rPr>
            <w:t xml:space="preserve">SNOMED (2026) </w:t>
          </w:r>
          <w:r w:rsidRPr="00B473DC">
            <w:rPr>
              <w:rFonts w:ascii="Aptos" w:eastAsia="Times New Roman" w:hAnsi="Aptos"/>
              <w:i/>
              <w:iCs/>
              <w:color w:val="000000"/>
            </w:rPr>
            <w:t>What is SNOMED CT | SNOMED International</w:t>
          </w:r>
          <w:r w:rsidRPr="00B473DC">
            <w:rPr>
              <w:rFonts w:ascii="Aptos" w:eastAsia="Times New Roman" w:hAnsi="Aptos"/>
              <w:color w:val="000000"/>
            </w:rPr>
            <w:t>. Available at: https://www.snomed.org/what-is-snomed-ct (Accessed: March 29, 2026).</w:t>
          </w:r>
        </w:p>
        <w:p w14:paraId="6D744FAC" w14:textId="77777777" w:rsidR="00B473DC" w:rsidRPr="00B473DC" w:rsidRDefault="00B473DC">
          <w:pPr>
            <w:divId w:val="1165515151"/>
            <w:rPr>
              <w:rFonts w:ascii="Aptos" w:eastAsia="Times New Roman" w:hAnsi="Aptos"/>
              <w:color w:val="000000"/>
            </w:rPr>
          </w:pPr>
          <w:r w:rsidRPr="00B473DC">
            <w:rPr>
              <w:rFonts w:ascii="Aptos" w:eastAsia="Times New Roman" w:hAnsi="Aptos"/>
              <w:color w:val="000000"/>
            </w:rPr>
            <w:t xml:space="preserve">The Health Foundation (2022) </w:t>
          </w:r>
          <w:r w:rsidRPr="00B473DC">
            <w:rPr>
              <w:rFonts w:ascii="Aptos" w:eastAsia="Times New Roman" w:hAnsi="Aptos"/>
              <w:i/>
              <w:iCs/>
              <w:color w:val="000000"/>
            </w:rPr>
            <w:t>Developing learning health systems in the UK: Priorities for action</w:t>
          </w:r>
          <w:r w:rsidRPr="00B473DC">
            <w:rPr>
              <w:rFonts w:ascii="Aptos" w:eastAsia="Times New Roman" w:hAnsi="Aptos"/>
              <w:color w:val="000000"/>
            </w:rPr>
            <w:t>. Available at: https://reader.health.org.uk/learning-health-systems (Accessed: March 24, 2026).</w:t>
          </w:r>
        </w:p>
        <w:p w14:paraId="22216EAD" w14:textId="77777777" w:rsidR="00B473DC" w:rsidRPr="00B473DC" w:rsidRDefault="00B473DC">
          <w:pPr>
            <w:divId w:val="225771803"/>
            <w:rPr>
              <w:rFonts w:ascii="Aptos" w:eastAsia="Times New Roman" w:hAnsi="Aptos"/>
              <w:color w:val="000000"/>
            </w:rPr>
          </w:pPr>
          <w:r w:rsidRPr="00B473DC">
            <w:rPr>
              <w:rFonts w:ascii="Aptos" w:eastAsia="Times New Roman" w:hAnsi="Aptos"/>
              <w:color w:val="000000"/>
            </w:rPr>
            <w:lastRenderedPageBreak/>
            <w:t>Virgill, I. and Lewis, M. (2024) “Local Data Repository Final Internal Audit Report 2024/25.” Available at: https://cavuhb.nhs.wales/files/board-and-committees/audit-and-assurance-committee-2025-26/2-1h-ldr-final-internal-audit-report-pdf/ (Accessed: March 24, 2026).</w:t>
          </w:r>
        </w:p>
        <w:p w14:paraId="779F999E" w14:textId="77777777" w:rsidR="00B473DC" w:rsidRPr="00B473DC" w:rsidRDefault="00B473DC">
          <w:pPr>
            <w:divId w:val="753161665"/>
            <w:rPr>
              <w:rFonts w:ascii="Aptos" w:eastAsia="Times New Roman" w:hAnsi="Aptos"/>
              <w:color w:val="000000"/>
            </w:rPr>
          </w:pPr>
          <w:r w:rsidRPr="00B473DC">
            <w:rPr>
              <w:rFonts w:ascii="Aptos" w:eastAsia="Times New Roman" w:hAnsi="Aptos"/>
              <w:color w:val="000000"/>
            </w:rPr>
            <w:t>Virgill, I. and Lewis, M. (2025) “Cyber Security Draft Internal Audit Report 2025/26.” Available at: https://cavuhb.nhs.wales/files/board-and-committees/audit-and-assurance-committee-2025-26/2-1-k-cvu-2526-04-cyber-security-final-internal-audit-report-pdf/ (Accessed: March 24, 2026).</w:t>
          </w:r>
        </w:p>
        <w:p w14:paraId="40D53A22" w14:textId="77777777" w:rsidR="00B473DC" w:rsidRPr="00B473DC" w:rsidRDefault="00B473DC">
          <w:pPr>
            <w:divId w:val="1228809535"/>
            <w:rPr>
              <w:rFonts w:ascii="Aptos" w:eastAsia="Times New Roman" w:hAnsi="Aptos"/>
              <w:color w:val="000000"/>
            </w:rPr>
          </w:pPr>
          <w:r w:rsidRPr="00B473DC">
            <w:rPr>
              <w:rFonts w:ascii="Aptos" w:eastAsia="Times New Roman" w:hAnsi="Aptos"/>
              <w:color w:val="000000"/>
            </w:rPr>
            <w:t xml:space="preserve">Wachter, R.M. (2016) </w:t>
          </w:r>
          <w:r w:rsidRPr="00B473DC">
            <w:rPr>
              <w:rFonts w:ascii="Aptos" w:eastAsia="Times New Roman" w:hAnsi="Aptos"/>
              <w:i/>
              <w:iCs/>
              <w:color w:val="000000"/>
            </w:rPr>
            <w:t>Making IT Work: Harnessing the Power of Health Information Technology to Improve Care in England</w:t>
          </w:r>
          <w:r w:rsidRPr="00B473DC">
            <w:rPr>
              <w:rFonts w:ascii="Aptos" w:eastAsia="Times New Roman" w:hAnsi="Aptos"/>
              <w:color w:val="000000"/>
            </w:rPr>
            <w:t>.</w:t>
          </w:r>
        </w:p>
        <w:p w14:paraId="4F240E3B" w14:textId="77777777" w:rsidR="00B473DC" w:rsidRPr="00B473DC" w:rsidRDefault="00B473DC">
          <w:pPr>
            <w:divId w:val="201291608"/>
            <w:rPr>
              <w:rFonts w:ascii="Aptos" w:eastAsia="Times New Roman" w:hAnsi="Aptos"/>
              <w:color w:val="000000"/>
            </w:rPr>
          </w:pPr>
          <w:r w:rsidRPr="00B473DC">
            <w:rPr>
              <w:rFonts w:ascii="Aptos" w:eastAsia="Times New Roman" w:hAnsi="Aptos"/>
              <w:color w:val="000000"/>
            </w:rPr>
            <w:t xml:space="preserve">Welsh Government (2015) </w:t>
          </w:r>
          <w:r w:rsidRPr="00B473DC">
            <w:rPr>
              <w:rFonts w:ascii="Aptos" w:eastAsia="Times New Roman" w:hAnsi="Aptos"/>
              <w:i/>
              <w:iCs/>
              <w:color w:val="000000"/>
            </w:rPr>
            <w:t>Well-being of Future Generations (Wales) Act 2015 Essentials Guide</w:t>
          </w:r>
          <w:r w:rsidRPr="00B473DC">
            <w:rPr>
              <w:rFonts w:ascii="Aptos" w:eastAsia="Times New Roman" w:hAnsi="Aptos"/>
              <w:color w:val="000000"/>
            </w:rPr>
            <w:t>.</w:t>
          </w:r>
        </w:p>
        <w:p w14:paraId="3542CC25" w14:textId="77777777" w:rsidR="00B473DC" w:rsidRPr="00B473DC" w:rsidRDefault="00B473DC">
          <w:pPr>
            <w:divId w:val="1739473405"/>
            <w:rPr>
              <w:rFonts w:ascii="Aptos" w:eastAsia="Times New Roman" w:hAnsi="Aptos"/>
              <w:color w:val="000000"/>
            </w:rPr>
          </w:pPr>
          <w:r w:rsidRPr="00B473DC">
            <w:rPr>
              <w:rFonts w:ascii="Aptos" w:eastAsia="Times New Roman" w:hAnsi="Aptos"/>
              <w:color w:val="000000"/>
            </w:rPr>
            <w:t xml:space="preserve">Welsh Government (2023) </w:t>
          </w:r>
          <w:r w:rsidRPr="00B473DC">
            <w:rPr>
              <w:rFonts w:ascii="Aptos" w:eastAsia="Times New Roman" w:hAnsi="Aptos"/>
              <w:i/>
              <w:iCs/>
              <w:color w:val="000000"/>
            </w:rPr>
            <w:t>Digital and data strategy for health and social care in Wales</w:t>
          </w:r>
          <w:r w:rsidRPr="00B473DC">
            <w:rPr>
              <w:rFonts w:ascii="Aptos" w:eastAsia="Times New Roman" w:hAnsi="Aptos"/>
              <w:color w:val="000000"/>
            </w:rPr>
            <w:t>. Available at: https://www.gov.wales/digital-and-data-strategy-health-and-social-care-wales-html.</w:t>
          </w:r>
        </w:p>
        <w:p w14:paraId="5E9E71B2" w14:textId="77777777" w:rsidR="00B473DC" w:rsidRPr="00B473DC" w:rsidRDefault="00B473DC">
          <w:pPr>
            <w:divId w:val="18506541"/>
            <w:rPr>
              <w:rFonts w:ascii="Aptos" w:eastAsia="Times New Roman" w:hAnsi="Aptos"/>
              <w:color w:val="000000"/>
            </w:rPr>
          </w:pPr>
          <w:r w:rsidRPr="00B473DC">
            <w:rPr>
              <w:rFonts w:ascii="Aptos" w:eastAsia="Times New Roman" w:hAnsi="Aptos"/>
              <w:color w:val="000000"/>
            </w:rPr>
            <w:t xml:space="preserve">Welsh Government (2024) </w:t>
          </w:r>
          <w:r w:rsidRPr="00B473DC">
            <w:rPr>
              <w:rFonts w:ascii="Aptos" w:eastAsia="Times New Roman" w:hAnsi="Aptos"/>
              <w:i/>
              <w:iCs/>
              <w:color w:val="000000"/>
            </w:rPr>
            <w:t>New app to improve maternity care in Wales | GOV.WALES</w:t>
          </w:r>
          <w:r w:rsidRPr="00B473DC">
            <w:rPr>
              <w:rFonts w:ascii="Aptos" w:eastAsia="Times New Roman" w:hAnsi="Aptos"/>
              <w:color w:val="000000"/>
            </w:rPr>
            <w:t>. Available at: https://www.gov.wales/new-app-improve-maternity-care-wales (Accessed: January 17, 2026).</w:t>
          </w:r>
        </w:p>
        <w:p w14:paraId="7F7C93B9" w14:textId="77777777" w:rsidR="00B473DC" w:rsidRPr="00B473DC" w:rsidRDefault="00B473DC">
          <w:pPr>
            <w:divId w:val="2128816069"/>
            <w:rPr>
              <w:rFonts w:ascii="Aptos" w:eastAsia="Times New Roman" w:hAnsi="Aptos"/>
              <w:color w:val="000000"/>
            </w:rPr>
          </w:pPr>
          <w:r w:rsidRPr="00B473DC">
            <w:rPr>
              <w:rFonts w:ascii="Aptos" w:eastAsia="Times New Roman" w:hAnsi="Aptos"/>
              <w:color w:val="000000"/>
            </w:rPr>
            <w:t xml:space="preserve">Welsh Government (2025a) </w:t>
          </w:r>
          <w:r w:rsidRPr="00B473DC">
            <w:rPr>
              <w:rFonts w:ascii="Aptos" w:eastAsia="Times New Roman" w:hAnsi="Aptos"/>
              <w:i/>
              <w:iCs/>
              <w:color w:val="000000"/>
            </w:rPr>
            <w:t>A report from the Ministerial Advisory Group on NHS Wales Performance and Productivity</w:t>
          </w:r>
          <w:r w:rsidRPr="00B473DC">
            <w:rPr>
              <w:rFonts w:ascii="Aptos" w:eastAsia="Times New Roman" w:hAnsi="Aptos"/>
              <w:color w:val="000000"/>
            </w:rPr>
            <w:t>.</w:t>
          </w:r>
        </w:p>
        <w:p w14:paraId="693C2D25" w14:textId="77777777" w:rsidR="00B473DC" w:rsidRPr="00B473DC" w:rsidRDefault="00B473DC">
          <w:pPr>
            <w:divId w:val="1905598156"/>
            <w:rPr>
              <w:rFonts w:ascii="Aptos" w:eastAsia="Times New Roman" w:hAnsi="Aptos"/>
              <w:color w:val="000000"/>
            </w:rPr>
          </w:pPr>
          <w:r w:rsidRPr="00B473DC">
            <w:rPr>
              <w:rFonts w:ascii="Aptos" w:eastAsia="Times New Roman" w:hAnsi="Aptos"/>
              <w:color w:val="000000"/>
            </w:rPr>
            <w:t xml:space="preserve">Welsh Government (2025b) </w:t>
          </w:r>
          <w:r w:rsidRPr="00B473DC">
            <w:rPr>
              <w:rFonts w:ascii="Aptos" w:eastAsia="Times New Roman" w:hAnsi="Aptos"/>
              <w:i/>
              <w:iCs/>
              <w:color w:val="000000"/>
            </w:rPr>
            <w:t>Written Statement: Escalation and Intervention Arrangements (15 July 2025) | GOV.WALES</w:t>
          </w:r>
          <w:r w:rsidRPr="00B473DC">
            <w:rPr>
              <w:rFonts w:ascii="Aptos" w:eastAsia="Times New Roman" w:hAnsi="Aptos"/>
              <w:color w:val="000000"/>
            </w:rPr>
            <w:t>. Available at: https://www.gov.wales/written-statement-escalation-and-intervention-arrangements-6 (Accessed: February 21, 2026).</w:t>
          </w:r>
        </w:p>
        <w:p w14:paraId="2462AB2D" w14:textId="449CD7E8" w:rsidR="5DE69196" w:rsidRDefault="00B473DC">
          <w:r w:rsidRPr="00B473DC">
            <w:rPr>
              <w:rFonts w:ascii="Aptos" w:eastAsia="Times New Roman" w:hAnsi="Aptos"/>
              <w:color w:val="000000"/>
            </w:rPr>
            <w:t> </w:t>
          </w:r>
        </w:p>
      </w:sdtContent>
    </w:sdt>
    <w:sectPr w:rsidR="5DE69196">
      <w:pgSz w:w="11906" w:h="16838"/>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5088E"/>
    <w:multiLevelType w:val="multilevel"/>
    <w:tmpl w:val="9FB6B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C797E6B"/>
    <w:multiLevelType w:val="multilevel"/>
    <w:tmpl w:val="61EC3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3062153"/>
    <w:multiLevelType w:val="multilevel"/>
    <w:tmpl w:val="45EAA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BF3626"/>
    <w:multiLevelType w:val="hybridMultilevel"/>
    <w:tmpl w:val="A5C034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0A82C63"/>
    <w:multiLevelType w:val="hybridMultilevel"/>
    <w:tmpl w:val="518A9A70"/>
    <w:lvl w:ilvl="0" w:tplc="47CA8FB6">
      <w:start w:val="1"/>
      <w:numFmt w:val="bullet"/>
      <w:lvlText w:val=""/>
      <w:lvlJc w:val="left"/>
      <w:pPr>
        <w:ind w:left="720" w:hanging="360"/>
      </w:pPr>
      <w:rPr>
        <w:rFonts w:ascii="Symbol" w:hAnsi="Symbol" w:hint="default"/>
      </w:rPr>
    </w:lvl>
    <w:lvl w:ilvl="1" w:tplc="D18A32D0">
      <w:start w:val="1"/>
      <w:numFmt w:val="bullet"/>
      <w:lvlText w:val="o"/>
      <w:lvlJc w:val="left"/>
      <w:pPr>
        <w:ind w:left="1440" w:hanging="360"/>
      </w:pPr>
      <w:rPr>
        <w:rFonts w:ascii="Courier New" w:hAnsi="Courier New" w:hint="default"/>
      </w:rPr>
    </w:lvl>
    <w:lvl w:ilvl="2" w:tplc="B34C0D3E">
      <w:start w:val="1"/>
      <w:numFmt w:val="bullet"/>
      <w:lvlText w:val=""/>
      <w:lvlJc w:val="left"/>
      <w:pPr>
        <w:ind w:left="2160" w:hanging="360"/>
      </w:pPr>
      <w:rPr>
        <w:rFonts w:ascii="Wingdings" w:hAnsi="Wingdings" w:hint="default"/>
      </w:rPr>
    </w:lvl>
    <w:lvl w:ilvl="3" w:tplc="6F1ABBDC">
      <w:start w:val="1"/>
      <w:numFmt w:val="bullet"/>
      <w:lvlText w:val=""/>
      <w:lvlJc w:val="left"/>
      <w:pPr>
        <w:ind w:left="2880" w:hanging="360"/>
      </w:pPr>
      <w:rPr>
        <w:rFonts w:ascii="Symbol" w:hAnsi="Symbol" w:hint="default"/>
      </w:rPr>
    </w:lvl>
    <w:lvl w:ilvl="4" w:tplc="9E56D5F8">
      <w:start w:val="1"/>
      <w:numFmt w:val="bullet"/>
      <w:lvlText w:val="o"/>
      <w:lvlJc w:val="left"/>
      <w:pPr>
        <w:ind w:left="3600" w:hanging="360"/>
      </w:pPr>
      <w:rPr>
        <w:rFonts w:ascii="Courier New" w:hAnsi="Courier New" w:hint="default"/>
      </w:rPr>
    </w:lvl>
    <w:lvl w:ilvl="5" w:tplc="0D1EA33A">
      <w:start w:val="1"/>
      <w:numFmt w:val="bullet"/>
      <w:lvlText w:val=""/>
      <w:lvlJc w:val="left"/>
      <w:pPr>
        <w:ind w:left="4320" w:hanging="360"/>
      </w:pPr>
      <w:rPr>
        <w:rFonts w:ascii="Wingdings" w:hAnsi="Wingdings" w:hint="default"/>
      </w:rPr>
    </w:lvl>
    <w:lvl w:ilvl="6" w:tplc="6688F470">
      <w:start w:val="1"/>
      <w:numFmt w:val="bullet"/>
      <w:lvlText w:val=""/>
      <w:lvlJc w:val="left"/>
      <w:pPr>
        <w:ind w:left="5040" w:hanging="360"/>
      </w:pPr>
      <w:rPr>
        <w:rFonts w:ascii="Symbol" w:hAnsi="Symbol" w:hint="default"/>
      </w:rPr>
    </w:lvl>
    <w:lvl w:ilvl="7" w:tplc="19367374">
      <w:start w:val="1"/>
      <w:numFmt w:val="bullet"/>
      <w:lvlText w:val="o"/>
      <w:lvlJc w:val="left"/>
      <w:pPr>
        <w:ind w:left="5760" w:hanging="360"/>
      </w:pPr>
      <w:rPr>
        <w:rFonts w:ascii="Courier New" w:hAnsi="Courier New" w:hint="default"/>
      </w:rPr>
    </w:lvl>
    <w:lvl w:ilvl="8" w:tplc="BD2A83F6">
      <w:start w:val="1"/>
      <w:numFmt w:val="bullet"/>
      <w:lvlText w:val=""/>
      <w:lvlJc w:val="left"/>
      <w:pPr>
        <w:ind w:left="6480" w:hanging="360"/>
      </w:pPr>
      <w:rPr>
        <w:rFonts w:ascii="Wingdings" w:hAnsi="Wingdings" w:hint="default"/>
      </w:rPr>
    </w:lvl>
  </w:abstractNum>
  <w:abstractNum w:abstractNumId="5" w15:restartNumberingAfterBreak="0">
    <w:nsid w:val="567505CA"/>
    <w:multiLevelType w:val="multilevel"/>
    <w:tmpl w:val="7968E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06C62B4"/>
    <w:multiLevelType w:val="multilevel"/>
    <w:tmpl w:val="E2A09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30DDFCB"/>
    <w:multiLevelType w:val="hybridMultilevel"/>
    <w:tmpl w:val="FFFFFFFF"/>
    <w:lvl w:ilvl="0" w:tplc="CEFAFEC4">
      <w:start w:val="1"/>
      <w:numFmt w:val="decimal"/>
      <w:lvlText w:val="%1."/>
      <w:lvlJc w:val="left"/>
      <w:pPr>
        <w:ind w:left="360" w:hanging="360"/>
      </w:pPr>
    </w:lvl>
    <w:lvl w:ilvl="1" w:tplc="6FF0D9C6">
      <w:start w:val="1"/>
      <w:numFmt w:val="lowerLetter"/>
      <w:lvlText w:val="%2."/>
      <w:lvlJc w:val="left"/>
      <w:pPr>
        <w:ind w:left="1080" w:hanging="360"/>
      </w:pPr>
    </w:lvl>
    <w:lvl w:ilvl="2" w:tplc="06C28B36">
      <w:start w:val="1"/>
      <w:numFmt w:val="lowerRoman"/>
      <w:lvlText w:val="%3."/>
      <w:lvlJc w:val="right"/>
      <w:pPr>
        <w:ind w:left="1800" w:hanging="180"/>
      </w:pPr>
    </w:lvl>
    <w:lvl w:ilvl="3" w:tplc="18D2B6BA">
      <w:start w:val="1"/>
      <w:numFmt w:val="decimal"/>
      <w:lvlText w:val="%4."/>
      <w:lvlJc w:val="left"/>
      <w:pPr>
        <w:ind w:left="2520" w:hanging="360"/>
      </w:pPr>
    </w:lvl>
    <w:lvl w:ilvl="4" w:tplc="812CE184">
      <w:start w:val="1"/>
      <w:numFmt w:val="lowerLetter"/>
      <w:lvlText w:val="%5."/>
      <w:lvlJc w:val="left"/>
      <w:pPr>
        <w:ind w:left="3240" w:hanging="360"/>
      </w:pPr>
    </w:lvl>
    <w:lvl w:ilvl="5" w:tplc="25AECA06">
      <w:start w:val="1"/>
      <w:numFmt w:val="lowerRoman"/>
      <w:lvlText w:val="%6."/>
      <w:lvlJc w:val="right"/>
      <w:pPr>
        <w:ind w:left="3960" w:hanging="180"/>
      </w:pPr>
    </w:lvl>
    <w:lvl w:ilvl="6" w:tplc="F16A1C3A">
      <w:start w:val="1"/>
      <w:numFmt w:val="decimal"/>
      <w:lvlText w:val="%7."/>
      <w:lvlJc w:val="left"/>
      <w:pPr>
        <w:ind w:left="4680" w:hanging="360"/>
      </w:pPr>
    </w:lvl>
    <w:lvl w:ilvl="7" w:tplc="65C00A56">
      <w:start w:val="1"/>
      <w:numFmt w:val="lowerLetter"/>
      <w:lvlText w:val="%8."/>
      <w:lvlJc w:val="left"/>
      <w:pPr>
        <w:ind w:left="5400" w:hanging="360"/>
      </w:pPr>
    </w:lvl>
    <w:lvl w:ilvl="8" w:tplc="E0E2B7F8">
      <w:start w:val="1"/>
      <w:numFmt w:val="lowerRoman"/>
      <w:lvlText w:val="%9."/>
      <w:lvlJc w:val="right"/>
      <w:pPr>
        <w:ind w:left="6120" w:hanging="180"/>
      </w:pPr>
    </w:lvl>
  </w:abstractNum>
  <w:num w:numId="1" w16cid:durableId="1698041578">
    <w:abstractNumId w:val="7"/>
  </w:num>
  <w:num w:numId="2" w16cid:durableId="1239098096">
    <w:abstractNumId w:val="1"/>
  </w:num>
  <w:num w:numId="3" w16cid:durableId="1178078779">
    <w:abstractNumId w:val="6"/>
  </w:num>
  <w:num w:numId="4" w16cid:durableId="1729064414">
    <w:abstractNumId w:val="2"/>
  </w:num>
  <w:num w:numId="5" w16cid:durableId="1264532130">
    <w:abstractNumId w:val="0"/>
  </w:num>
  <w:num w:numId="6" w16cid:durableId="1999989533">
    <w:abstractNumId w:val="5"/>
  </w:num>
  <w:num w:numId="7" w16cid:durableId="1530683298">
    <w:abstractNumId w:val="4"/>
  </w:num>
  <w:num w:numId="8" w16cid:durableId="8708063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20171CF"/>
    <w:rsid w:val="00000B95"/>
    <w:rsid w:val="00001053"/>
    <w:rsid w:val="0000522A"/>
    <w:rsid w:val="00005B24"/>
    <w:rsid w:val="0000602D"/>
    <w:rsid w:val="00007E30"/>
    <w:rsid w:val="0001148D"/>
    <w:rsid w:val="00012106"/>
    <w:rsid w:val="0001658A"/>
    <w:rsid w:val="0002144C"/>
    <w:rsid w:val="000237ED"/>
    <w:rsid w:val="00024853"/>
    <w:rsid w:val="000258FC"/>
    <w:rsid w:val="00025AD9"/>
    <w:rsid w:val="00030E6C"/>
    <w:rsid w:val="00032B52"/>
    <w:rsid w:val="00036EDB"/>
    <w:rsid w:val="00040D24"/>
    <w:rsid w:val="00042289"/>
    <w:rsid w:val="00042D2D"/>
    <w:rsid w:val="0004433A"/>
    <w:rsid w:val="00044435"/>
    <w:rsid w:val="00045975"/>
    <w:rsid w:val="00046CDA"/>
    <w:rsid w:val="000479A0"/>
    <w:rsid w:val="00050B8E"/>
    <w:rsid w:val="00053324"/>
    <w:rsid w:val="00055B9B"/>
    <w:rsid w:val="00055C83"/>
    <w:rsid w:val="0005697A"/>
    <w:rsid w:val="000622D5"/>
    <w:rsid w:val="00063E2C"/>
    <w:rsid w:val="00065BF3"/>
    <w:rsid w:val="0006762D"/>
    <w:rsid w:val="00067FF0"/>
    <w:rsid w:val="00070686"/>
    <w:rsid w:val="00070A31"/>
    <w:rsid w:val="00071701"/>
    <w:rsid w:val="00072DB2"/>
    <w:rsid w:val="00076429"/>
    <w:rsid w:val="00076D4A"/>
    <w:rsid w:val="0007761D"/>
    <w:rsid w:val="00080599"/>
    <w:rsid w:val="00082691"/>
    <w:rsid w:val="000837E3"/>
    <w:rsid w:val="0008488D"/>
    <w:rsid w:val="000856CD"/>
    <w:rsid w:val="000864EB"/>
    <w:rsid w:val="000867C5"/>
    <w:rsid w:val="00087DBF"/>
    <w:rsid w:val="00093436"/>
    <w:rsid w:val="00095238"/>
    <w:rsid w:val="00095425"/>
    <w:rsid w:val="00095646"/>
    <w:rsid w:val="00095A9F"/>
    <w:rsid w:val="000978EC"/>
    <w:rsid w:val="000A0687"/>
    <w:rsid w:val="000A16E0"/>
    <w:rsid w:val="000A1A55"/>
    <w:rsid w:val="000A6892"/>
    <w:rsid w:val="000A75F4"/>
    <w:rsid w:val="000A7869"/>
    <w:rsid w:val="000B0F8E"/>
    <w:rsid w:val="000B17BC"/>
    <w:rsid w:val="000B563A"/>
    <w:rsid w:val="000C0E37"/>
    <w:rsid w:val="000C1B01"/>
    <w:rsid w:val="000C2880"/>
    <w:rsid w:val="000C524A"/>
    <w:rsid w:val="000C5DE8"/>
    <w:rsid w:val="000D166A"/>
    <w:rsid w:val="000D46D0"/>
    <w:rsid w:val="000D5C2E"/>
    <w:rsid w:val="000D6930"/>
    <w:rsid w:val="000D6FD0"/>
    <w:rsid w:val="000E019F"/>
    <w:rsid w:val="000E08FA"/>
    <w:rsid w:val="000E322D"/>
    <w:rsid w:val="000E3A23"/>
    <w:rsid w:val="000E4130"/>
    <w:rsid w:val="000E49E5"/>
    <w:rsid w:val="000E72C6"/>
    <w:rsid w:val="000E759F"/>
    <w:rsid w:val="000F1534"/>
    <w:rsid w:val="000F19DC"/>
    <w:rsid w:val="000F4273"/>
    <w:rsid w:val="000F50D3"/>
    <w:rsid w:val="000F5A51"/>
    <w:rsid w:val="000F5EC1"/>
    <w:rsid w:val="000F6878"/>
    <w:rsid w:val="001015F8"/>
    <w:rsid w:val="00103F1D"/>
    <w:rsid w:val="0010430B"/>
    <w:rsid w:val="00105CA8"/>
    <w:rsid w:val="001117BD"/>
    <w:rsid w:val="00111B2C"/>
    <w:rsid w:val="0011273E"/>
    <w:rsid w:val="00112C74"/>
    <w:rsid w:val="00112F30"/>
    <w:rsid w:val="00116496"/>
    <w:rsid w:val="00116CF2"/>
    <w:rsid w:val="0012172D"/>
    <w:rsid w:val="00124DD6"/>
    <w:rsid w:val="00126739"/>
    <w:rsid w:val="001302EC"/>
    <w:rsid w:val="00130B6B"/>
    <w:rsid w:val="001317C0"/>
    <w:rsid w:val="001341FF"/>
    <w:rsid w:val="0013421F"/>
    <w:rsid w:val="001350AF"/>
    <w:rsid w:val="00136D1B"/>
    <w:rsid w:val="00140C1E"/>
    <w:rsid w:val="00141BDE"/>
    <w:rsid w:val="00142533"/>
    <w:rsid w:val="00145207"/>
    <w:rsid w:val="00147049"/>
    <w:rsid w:val="00151E2C"/>
    <w:rsid w:val="00152F13"/>
    <w:rsid w:val="00153A54"/>
    <w:rsid w:val="001545B5"/>
    <w:rsid w:val="00155B68"/>
    <w:rsid w:val="001560B1"/>
    <w:rsid w:val="0016059D"/>
    <w:rsid w:val="00161822"/>
    <w:rsid w:val="001623E5"/>
    <w:rsid w:val="001630D3"/>
    <w:rsid w:val="00164E02"/>
    <w:rsid w:val="00166775"/>
    <w:rsid w:val="001672EC"/>
    <w:rsid w:val="0016731D"/>
    <w:rsid w:val="0017052F"/>
    <w:rsid w:val="00173232"/>
    <w:rsid w:val="00175FD6"/>
    <w:rsid w:val="001764E6"/>
    <w:rsid w:val="0017710A"/>
    <w:rsid w:val="00177ED3"/>
    <w:rsid w:val="001811BF"/>
    <w:rsid w:val="001826C8"/>
    <w:rsid w:val="00183B5C"/>
    <w:rsid w:val="00185CEB"/>
    <w:rsid w:val="00186716"/>
    <w:rsid w:val="00186A2E"/>
    <w:rsid w:val="001907A8"/>
    <w:rsid w:val="001910EF"/>
    <w:rsid w:val="00191AB3"/>
    <w:rsid w:val="00192859"/>
    <w:rsid w:val="001947F1"/>
    <w:rsid w:val="0019639A"/>
    <w:rsid w:val="001977C6"/>
    <w:rsid w:val="001A085D"/>
    <w:rsid w:val="001A0BA1"/>
    <w:rsid w:val="001A117E"/>
    <w:rsid w:val="001A5151"/>
    <w:rsid w:val="001A5E6B"/>
    <w:rsid w:val="001A608F"/>
    <w:rsid w:val="001A6542"/>
    <w:rsid w:val="001A71CD"/>
    <w:rsid w:val="001B30DD"/>
    <w:rsid w:val="001B4DDB"/>
    <w:rsid w:val="001B63CD"/>
    <w:rsid w:val="001C0B99"/>
    <w:rsid w:val="001C0E94"/>
    <w:rsid w:val="001C2F32"/>
    <w:rsid w:val="001C4A8C"/>
    <w:rsid w:val="001C5BAD"/>
    <w:rsid w:val="001C6D8E"/>
    <w:rsid w:val="001C7409"/>
    <w:rsid w:val="001C7D41"/>
    <w:rsid w:val="001D3561"/>
    <w:rsid w:val="001D4365"/>
    <w:rsid w:val="001D44E4"/>
    <w:rsid w:val="001E3346"/>
    <w:rsid w:val="001E5EBC"/>
    <w:rsid w:val="001E686A"/>
    <w:rsid w:val="001F1406"/>
    <w:rsid w:val="001F4047"/>
    <w:rsid w:val="001F425B"/>
    <w:rsid w:val="001F47D4"/>
    <w:rsid w:val="001F50BE"/>
    <w:rsid w:val="001F5B18"/>
    <w:rsid w:val="00201AC5"/>
    <w:rsid w:val="00202030"/>
    <w:rsid w:val="002027A1"/>
    <w:rsid w:val="00204B9D"/>
    <w:rsid w:val="00205735"/>
    <w:rsid w:val="00207EA1"/>
    <w:rsid w:val="00213FB3"/>
    <w:rsid w:val="002176A7"/>
    <w:rsid w:val="00217C07"/>
    <w:rsid w:val="0022023E"/>
    <w:rsid w:val="00220617"/>
    <w:rsid w:val="0022289E"/>
    <w:rsid w:val="00224AB0"/>
    <w:rsid w:val="002260E5"/>
    <w:rsid w:val="00227484"/>
    <w:rsid w:val="002302AA"/>
    <w:rsid w:val="00230B23"/>
    <w:rsid w:val="00233E0F"/>
    <w:rsid w:val="00234F6C"/>
    <w:rsid w:val="002356B6"/>
    <w:rsid w:val="0023710E"/>
    <w:rsid w:val="00237A49"/>
    <w:rsid w:val="00240AA9"/>
    <w:rsid w:val="00242881"/>
    <w:rsid w:val="00243988"/>
    <w:rsid w:val="00246742"/>
    <w:rsid w:val="00251EFE"/>
    <w:rsid w:val="00256646"/>
    <w:rsid w:val="0025712C"/>
    <w:rsid w:val="00257832"/>
    <w:rsid w:val="002602E2"/>
    <w:rsid w:val="00260E9C"/>
    <w:rsid w:val="00262F8F"/>
    <w:rsid w:val="002662B4"/>
    <w:rsid w:val="00267229"/>
    <w:rsid w:val="002756BB"/>
    <w:rsid w:val="00275874"/>
    <w:rsid w:val="00276934"/>
    <w:rsid w:val="00277D3F"/>
    <w:rsid w:val="00280FC6"/>
    <w:rsid w:val="002812E5"/>
    <w:rsid w:val="002828AD"/>
    <w:rsid w:val="002831EF"/>
    <w:rsid w:val="00284534"/>
    <w:rsid w:val="00292FA4"/>
    <w:rsid w:val="00294B5D"/>
    <w:rsid w:val="002A0098"/>
    <w:rsid w:val="002A08B3"/>
    <w:rsid w:val="002A0DF8"/>
    <w:rsid w:val="002A702B"/>
    <w:rsid w:val="002B01EB"/>
    <w:rsid w:val="002B05D2"/>
    <w:rsid w:val="002B1E72"/>
    <w:rsid w:val="002B2698"/>
    <w:rsid w:val="002B4810"/>
    <w:rsid w:val="002B56F3"/>
    <w:rsid w:val="002B5ACC"/>
    <w:rsid w:val="002B5DA9"/>
    <w:rsid w:val="002B6DDE"/>
    <w:rsid w:val="002C1166"/>
    <w:rsid w:val="002C17EB"/>
    <w:rsid w:val="002C2202"/>
    <w:rsid w:val="002C3261"/>
    <w:rsid w:val="002C4A77"/>
    <w:rsid w:val="002C52C8"/>
    <w:rsid w:val="002C6B0C"/>
    <w:rsid w:val="002D123C"/>
    <w:rsid w:val="002D31DD"/>
    <w:rsid w:val="002D356E"/>
    <w:rsid w:val="002D3F92"/>
    <w:rsid w:val="002D5EE8"/>
    <w:rsid w:val="002E326D"/>
    <w:rsid w:val="002F294E"/>
    <w:rsid w:val="002F3196"/>
    <w:rsid w:val="002F4F13"/>
    <w:rsid w:val="00301423"/>
    <w:rsid w:val="00301731"/>
    <w:rsid w:val="003024AB"/>
    <w:rsid w:val="00303B1D"/>
    <w:rsid w:val="003058EF"/>
    <w:rsid w:val="00306A41"/>
    <w:rsid w:val="003070BC"/>
    <w:rsid w:val="00307B3A"/>
    <w:rsid w:val="00307F28"/>
    <w:rsid w:val="00310099"/>
    <w:rsid w:val="00311129"/>
    <w:rsid w:val="00312CA1"/>
    <w:rsid w:val="00313237"/>
    <w:rsid w:val="00314DA0"/>
    <w:rsid w:val="00316716"/>
    <w:rsid w:val="00316A95"/>
    <w:rsid w:val="00317680"/>
    <w:rsid w:val="00317C60"/>
    <w:rsid w:val="003210A9"/>
    <w:rsid w:val="00324D50"/>
    <w:rsid w:val="00326E18"/>
    <w:rsid w:val="00326EFC"/>
    <w:rsid w:val="00330A19"/>
    <w:rsid w:val="00331C3E"/>
    <w:rsid w:val="00331E47"/>
    <w:rsid w:val="003322C9"/>
    <w:rsid w:val="00333D1B"/>
    <w:rsid w:val="00336211"/>
    <w:rsid w:val="00337244"/>
    <w:rsid w:val="00340C55"/>
    <w:rsid w:val="00343AF8"/>
    <w:rsid w:val="00346437"/>
    <w:rsid w:val="00346669"/>
    <w:rsid w:val="003470E6"/>
    <w:rsid w:val="0034734F"/>
    <w:rsid w:val="00347B99"/>
    <w:rsid w:val="00351F78"/>
    <w:rsid w:val="00352B80"/>
    <w:rsid w:val="00352DA3"/>
    <w:rsid w:val="003607E3"/>
    <w:rsid w:val="00361191"/>
    <w:rsid w:val="00361EE2"/>
    <w:rsid w:val="003649E1"/>
    <w:rsid w:val="003659E3"/>
    <w:rsid w:val="00366085"/>
    <w:rsid w:val="00366369"/>
    <w:rsid w:val="003676EA"/>
    <w:rsid w:val="003714D9"/>
    <w:rsid w:val="0037163B"/>
    <w:rsid w:val="00371F01"/>
    <w:rsid w:val="003741FF"/>
    <w:rsid w:val="003800C0"/>
    <w:rsid w:val="00380E41"/>
    <w:rsid w:val="003810F0"/>
    <w:rsid w:val="0038136B"/>
    <w:rsid w:val="00381AC8"/>
    <w:rsid w:val="00383826"/>
    <w:rsid w:val="0038460F"/>
    <w:rsid w:val="003911AA"/>
    <w:rsid w:val="00391F9C"/>
    <w:rsid w:val="00393049"/>
    <w:rsid w:val="00397795"/>
    <w:rsid w:val="003A182A"/>
    <w:rsid w:val="003A2C43"/>
    <w:rsid w:val="003A3348"/>
    <w:rsid w:val="003A42B2"/>
    <w:rsid w:val="003A463A"/>
    <w:rsid w:val="003A6A41"/>
    <w:rsid w:val="003A6B47"/>
    <w:rsid w:val="003A6F47"/>
    <w:rsid w:val="003C5794"/>
    <w:rsid w:val="003C73C7"/>
    <w:rsid w:val="003D1934"/>
    <w:rsid w:val="003D1FE7"/>
    <w:rsid w:val="003D2930"/>
    <w:rsid w:val="003D5616"/>
    <w:rsid w:val="003E3222"/>
    <w:rsid w:val="003E4725"/>
    <w:rsid w:val="003E4D54"/>
    <w:rsid w:val="003E5F09"/>
    <w:rsid w:val="003F0C67"/>
    <w:rsid w:val="003F2D5C"/>
    <w:rsid w:val="003F5BBA"/>
    <w:rsid w:val="003F6F08"/>
    <w:rsid w:val="00401D3E"/>
    <w:rsid w:val="0040347C"/>
    <w:rsid w:val="00405FC2"/>
    <w:rsid w:val="00410FAD"/>
    <w:rsid w:val="004113F0"/>
    <w:rsid w:val="00411CD8"/>
    <w:rsid w:val="00412D59"/>
    <w:rsid w:val="00413B69"/>
    <w:rsid w:val="00413BAA"/>
    <w:rsid w:val="00416855"/>
    <w:rsid w:val="00421643"/>
    <w:rsid w:val="0042178C"/>
    <w:rsid w:val="0042217D"/>
    <w:rsid w:val="0042243F"/>
    <w:rsid w:val="00424323"/>
    <w:rsid w:val="00424F09"/>
    <w:rsid w:val="00427335"/>
    <w:rsid w:val="00430284"/>
    <w:rsid w:val="004304DF"/>
    <w:rsid w:val="00430E28"/>
    <w:rsid w:val="004310C7"/>
    <w:rsid w:val="0043124E"/>
    <w:rsid w:val="00432899"/>
    <w:rsid w:val="00433FE8"/>
    <w:rsid w:val="00434C77"/>
    <w:rsid w:val="0043600E"/>
    <w:rsid w:val="004362B5"/>
    <w:rsid w:val="00440402"/>
    <w:rsid w:val="00440C47"/>
    <w:rsid w:val="00442814"/>
    <w:rsid w:val="004504F0"/>
    <w:rsid w:val="00450A44"/>
    <w:rsid w:val="00451F59"/>
    <w:rsid w:val="00451FB6"/>
    <w:rsid w:val="004536F0"/>
    <w:rsid w:val="00453CDD"/>
    <w:rsid w:val="00455311"/>
    <w:rsid w:val="004558E1"/>
    <w:rsid w:val="004612E1"/>
    <w:rsid w:val="00465339"/>
    <w:rsid w:val="00465527"/>
    <w:rsid w:val="0046610B"/>
    <w:rsid w:val="00466482"/>
    <w:rsid w:val="004676CF"/>
    <w:rsid w:val="004679E1"/>
    <w:rsid w:val="004724CA"/>
    <w:rsid w:val="00472CFC"/>
    <w:rsid w:val="00473CE4"/>
    <w:rsid w:val="0047414A"/>
    <w:rsid w:val="004742C7"/>
    <w:rsid w:val="00476849"/>
    <w:rsid w:val="00477260"/>
    <w:rsid w:val="00477583"/>
    <w:rsid w:val="00477F43"/>
    <w:rsid w:val="0048342B"/>
    <w:rsid w:val="00485717"/>
    <w:rsid w:val="0049024D"/>
    <w:rsid w:val="0049196E"/>
    <w:rsid w:val="00493087"/>
    <w:rsid w:val="00497039"/>
    <w:rsid w:val="004A07CB"/>
    <w:rsid w:val="004A33A3"/>
    <w:rsid w:val="004A36C2"/>
    <w:rsid w:val="004A36FC"/>
    <w:rsid w:val="004B5802"/>
    <w:rsid w:val="004B6E37"/>
    <w:rsid w:val="004C1CF4"/>
    <w:rsid w:val="004C226A"/>
    <w:rsid w:val="004C24E0"/>
    <w:rsid w:val="004C2914"/>
    <w:rsid w:val="004C353C"/>
    <w:rsid w:val="004C384F"/>
    <w:rsid w:val="004C527F"/>
    <w:rsid w:val="004C5D9C"/>
    <w:rsid w:val="004D2C6E"/>
    <w:rsid w:val="004D4571"/>
    <w:rsid w:val="004D4D5A"/>
    <w:rsid w:val="004D58DA"/>
    <w:rsid w:val="004D5B77"/>
    <w:rsid w:val="004D62E7"/>
    <w:rsid w:val="004E120D"/>
    <w:rsid w:val="004E337B"/>
    <w:rsid w:val="004E4AF1"/>
    <w:rsid w:val="004E4D6A"/>
    <w:rsid w:val="004F0B8B"/>
    <w:rsid w:val="004F147B"/>
    <w:rsid w:val="004F2077"/>
    <w:rsid w:val="004F2B39"/>
    <w:rsid w:val="004F36D7"/>
    <w:rsid w:val="004F37AD"/>
    <w:rsid w:val="00500F41"/>
    <w:rsid w:val="005016F9"/>
    <w:rsid w:val="00502448"/>
    <w:rsid w:val="00506313"/>
    <w:rsid w:val="00511C5B"/>
    <w:rsid w:val="005137E6"/>
    <w:rsid w:val="0051564F"/>
    <w:rsid w:val="005178A5"/>
    <w:rsid w:val="00520963"/>
    <w:rsid w:val="00520BB0"/>
    <w:rsid w:val="005215D3"/>
    <w:rsid w:val="005263B7"/>
    <w:rsid w:val="0052765E"/>
    <w:rsid w:val="0053002E"/>
    <w:rsid w:val="005308AA"/>
    <w:rsid w:val="00532539"/>
    <w:rsid w:val="00534553"/>
    <w:rsid w:val="005345A3"/>
    <w:rsid w:val="005372A0"/>
    <w:rsid w:val="00537745"/>
    <w:rsid w:val="00537897"/>
    <w:rsid w:val="005378D5"/>
    <w:rsid w:val="005406F1"/>
    <w:rsid w:val="00541805"/>
    <w:rsid w:val="005418DE"/>
    <w:rsid w:val="00542404"/>
    <w:rsid w:val="0054339C"/>
    <w:rsid w:val="0054364A"/>
    <w:rsid w:val="005436C8"/>
    <w:rsid w:val="00543A6E"/>
    <w:rsid w:val="00544F91"/>
    <w:rsid w:val="005454C7"/>
    <w:rsid w:val="00546005"/>
    <w:rsid w:val="00546483"/>
    <w:rsid w:val="00546486"/>
    <w:rsid w:val="00547884"/>
    <w:rsid w:val="0055050C"/>
    <w:rsid w:val="00551AC2"/>
    <w:rsid w:val="00551C86"/>
    <w:rsid w:val="005527B1"/>
    <w:rsid w:val="00552F4E"/>
    <w:rsid w:val="0055635B"/>
    <w:rsid w:val="00560025"/>
    <w:rsid w:val="00561262"/>
    <w:rsid w:val="005622BA"/>
    <w:rsid w:val="0056438E"/>
    <w:rsid w:val="00564CB1"/>
    <w:rsid w:val="005650BA"/>
    <w:rsid w:val="00565C02"/>
    <w:rsid w:val="005667ED"/>
    <w:rsid w:val="005673AF"/>
    <w:rsid w:val="00570671"/>
    <w:rsid w:val="005736B0"/>
    <w:rsid w:val="0057380C"/>
    <w:rsid w:val="00573A97"/>
    <w:rsid w:val="0057478F"/>
    <w:rsid w:val="00583D59"/>
    <w:rsid w:val="005846F4"/>
    <w:rsid w:val="00590272"/>
    <w:rsid w:val="0059078A"/>
    <w:rsid w:val="00593B1C"/>
    <w:rsid w:val="005A0868"/>
    <w:rsid w:val="005A1BC6"/>
    <w:rsid w:val="005A2513"/>
    <w:rsid w:val="005A2D54"/>
    <w:rsid w:val="005A2D76"/>
    <w:rsid w:val="005A41A8"/>
    <w:rsid w:val="005A472C"/>
    <w:rsid w:val="005A53BB"/>
    <w:rsid w:val="005A6163"/>
    <w:rsid w:val="005A7752"/>
    <w:rsid w:val="005B46EE"/>
    <w:rsid w:val="005B5AF7"/>
    <w:rsid w:val="005B5FE9"/>
    <w:rsid w:val="005B68F3"/>
    <w:rsid w:val="005C13E2"/>
    <w:rsid w:val="005C2FA9"/>
    <w:rsid w:val="005C335C"/>
    <w:rsid w:val="005C3D3C"/>
    <w:rsid w:val="005C49B4"/>
    <w:rsid w:val="005C4A5A"/>
    <w:rsid w:val="005C6826"/>
    <w:rsid w:val="005C7D2E"/>
    <w:rsid w:val="005D005D"/>
    <w:rsid w:val="005D540F"/>
    <w:rsid w:val="005D54EB"/>
    <w:rsid w:val="005E0D52"/>
    <w:rsid w:val="005E101D"/>
    <w:rsid w:val="005E2061"/>
    <w:rsid w:val="005E3E8B"/>
    <w:rsid w:val="005E4396"/>
    <w:rsid w:val="005E5055"/>
    <w:rsid w:val="005E797D"/>
    <w:rsid w:val="005F0C57"/>
    <w:rsid w:val="005F30BA"/>
    <w:rsid w:val="005F3B6A"/>
    <w:rsid w:val="005F41A5"/>
    <w:rsid w:val="005F5301"/>
    <w:rsid w:val="005F65B2"/>
    <w:rsid w:val="00603026"/>
    <w:rsid w:val="00603633"/>
    <w:rsid w:val="00603952"/>
    <w:rsid w:val="006044FA"/>
    <w:rsid w:val="00607344"/>
    <w:rsid w:val="006107D4"/>
    <w:rsid w:val="00611213"/>
    <w:rsid w:val="00612DBA"/>
    <w:rsid w:val="00615104"/>
    <w:rsid w:val="0061560E"/>
    <w:rsid w:val="0062264C"/>
    <w:rsid w:val="00625079"/>
    <w:rsid w:val="00626E38"/>
    <w:rsid w:val="00626F35"/>
    <w:rsid w:val="00627AE9"/>
    <w:rsid w:val="00630BD4"/>
    <w:rsid w:val="00633CE8"/>
    <w:rsid w:val="00635642"/>
    <w:rsid w:val="006367DC"/>
    <w:rsid w:val="006406E7"/>
    <w:rsid w:val="00641085"/>
    <w:rsid w:val="00644CE2"/>
    <w:rsid w:val="00645096"/>
    <w:rsid w:val="00645461"/>
    <w:rsid w:val="00645BC9"/>
    <w:rsid w:val="006462CC"/>
    <w:rsid w:val="006513A6"/>
    <w:rsid w:val="00651A1C"/>
    <w:rsid w:val="00654294"/>
    <w:rsid w:val="00654CED"/>
    <w:rsid w:val="0065565E"/>
    <w:rsid w:val="00661364"/>
    <w:rsid w:val="006628C8"/>
    <w:rsid w:val="00664E92"/>
    <w:rsid w:val="0066672C"/>
    <w:rsid w:val="006670CC"/>
    <w:rsid w:val="00667EE5"/>
    <w:rsid w:val="00672094"/>
    <w:rsid w:val="00672176"/>
    <w:rsid w:val="006732B4"/>
    <w:rsid w:val="00673E26"/>
    <w:rsid w:val="0068118B"/>
    <w:rsid w:val="006812CF"/>
    <w:rsid w:val="00682C81"/>
    <w:rsid w:val="00685007"/>
    <w:rsid w:val="00685787"/>
    <w:rsid w:val="00685C84"/>
    <w:rsid w:val="00690699"/>
    <w:rsid w:val="00690714"/>
    <w:rsid w:val="00697A29"/>
    <w:rsid w:val="006A0D3D"/>
    <w:rsid w:val="006A0E82"/>
    <w:rsid w:val="006A176F"/>
    <w:rsid w:val="006A2760"/>
    <w:rsid w:val="006A4D33"/>
    <w:rsid w:val="006A639F"/>
    <w:rsid w:val="006A68DD"/>
    <w:rsid w:val="006A79E4"/>
    <w:rsid w:val="006B2732"/>
    <w:rsid w:val="006B3071"/>
    <w:rsid w:val="006B33E7"/>
    <w:rsid w:val="006B4417"/>
    <w:rsid w:val="006B7E0C"/>
    <w:rsid w:val="006C1190"/>
    <w:rsid w:val="006C3004"/>
    <w:rsid w:val="006C3FAF"/>
    <w:rsid w:val="006C7A44"/>
    <w:rsid w:val="006C7E69"/>
    <w:rsid w:val="006D1971"/>
    <w:rsid w:val="006D1E32"/>
    <w:rsid w:val="006D219A"/>
    <w:rsid w:val="006D2D4B"/>
    <w:rsid w:val="006D4412"/>
    <w:rsid w:val="006D479F"/>
    <w:rsid w:val="006E1248"/>
    <w:rsid w:val="006E1C2B"/>
    <w:rsid w:val="006E2E09"/>
    <w:rsid w:val="006E3EE5"/>
    <w:rsid w:val="006E4D10"/>
    <w:rsid w:val="006E5790"/>
    <w:rsid w:val="006E78B3"/>
    <w:rsid w:val="006F2057"/>
    <w:rsid w:val="006F2B56"/>
    <w:rsid w:val="006F3AC7"/>
    <w:rsid w:val="006F42DF"/>
    <w:rsid w:val="006F4A0D"/>
    <w:rsid w:val="006F573F"/>
    <w:rsid w:val="006F5B92"/>
    <w:rsid w:val="006F766B"/>
    <w:rsid w:val="007000D3"/>
    <w:rsid w:val="00701934"/>
    <w:rsid w:val="00704A64"/>
    <w:rsid w:val="00705E39"/>
    <w:rsid w:val="00707F26"/>
    <w:rsid w:val="00710582"/>
    <w:rsid w:val="0071555D"/>
    <w:rsid w:val="007177C3"/>
    <w:rsid w:val="00721434"/>
    <w:rsid w:val="007216A5"/>
    <w:rsid w:val="00722F4B"/>
    <w:rsid w:val="00727B86"/>
    <w:rsid w:val="00732151"/>
    <w:rsid w:val="00733AB9"/>
    <w:rsid w:val="007345AD"/>
    <w:rsid w:val="007346C5"/>
    <w:rsid w:val="00737B26"/>
    <w:rsid w:val="00741748"/>
    <w:rsid w:val="00743D16"/>
    <w:rsid w:val="007445FA"/>
    <w:rsid w:val="00745E63"/>
    <w:rsid w:val="00747BBF"/>
    <w:rsid w:val="007511AA"/>
    <w:rsid w:val="00753EBC"/>
    <w:rsid w:val="00754973"/>
    <w:rsid w:val="00755D32"/>
    <w:rsid w:val="0075603A"/>
    <w:rsid w:val="00757635"/>
    <w:rsid w:val="00757C63"/>
    <w:rsid w:val="007637B9"/>
    <w:rsid w:val="00763C57"/>
    <w:rsid w:val="00764EC3"/>
    <w:rsid w:val="007664C6"/>
    <w:rsid w:val="0076691B"/>
    <w:rsid w:val="00767AF4"/>
    <w:rsid w:val="00770121"/>
    <w:rsid w:val="00775F20"/>
    <w:rsid w:val="00776A27"/>
    <w:rsid w:val="00780852"/>
    <w:rsid w:val="00780AAE"/>
    <w:rsid w:val="00781955"/>
    <w:rsid w:val="00785331"/>
    <w:rsid w:val="0078628B"/>
    <w:rsid w:val="0079111D"/>
    <w:rsid w:val="00791B2F"/>
    <w:rsid w:val="00797950"/>
    <w:rsid w:val="00797D89"/>
    <w:rsid w:val="007A3679"/>
    <w:rsid w:val="007A3C6E"/>
    <w:rsid w:val="007A58AF"/>
    <w:rsid w:val="007B2312"/>
    <w:rsid w:val="007B24A0"/>
    <w:rsid w:val="007B2D94"/>
    <w:rsid w:val="007B2DD6"/>
    <w:rsid w:val="007B6567"/>
    <w:rsid w:val="007B755E"/>
    <w:rsid w:val="007C26B8"/>
    <w:rsid w:val="007C3AD2"/>
    <w:rsid w:val="007C481B"/>
    <w:rsid w:val="007C5195"/>
    <w:rsid w:val="007C58A5"/>
    <w:rsid w:val="007C5B94"/>
    <w:rsid w:val="007C5D4B"/>
    <w:rsid w:val="007D2E64"/>
    <w:rsid w:val="007D3BBE"/>
    <w:rsid w:val="007D5C4B"/>
    <w:rsid w:val="007D642A"/>
    <w:rsid w:val="007D649F"/>
    <w:rsid w:val="007E0507"/>
    <w:rsid w:val="007E0DC8"/>
    <w:rsid w:val="007E4BD4"/>
    <w:rsid w:val="007E7102"/>
    <w:rsid w:val="007F0FEE"/>
    <w:rsid w:val="007F189C"/>
    <w:rsid w:val="007F3D11"/>
    <w:rsid w:val="007F5B14"/>
    <w:rsid w:val="007F6F4A"/>
    <w:rsid w:val="008000FC"/>
    <w:rsid w:val="00801EA3"/>
    <w:rsid w:val="008032F0"/>
    <w:rsid w:val="00804307"/>
    <w:rsid w:val="00807C15"/>
    <w:rsid w:val="0081050D"/>
    <w:rsid w:val="00810E73"/>
    <w:rsid w:val="00812827"/>
    <w:rsid w:val="008133DD"/>
    <w:rsid w:val="008152F8"/>
    <w:rsid w:val="00815DB0"/>
    <w:rsid w:val="00816335"/>
    <w:rsid w:val="008226A4"/>
    <w:rsid w:val="00823C4F"/>
    <w:rsid w:val="00826573"/>
    <w:rsid w:val="00827FDB"/>
    <w:rsid w:val="00833844"/>
    <w:rsid w:val="00834CA8"/>
    <w:rsid w:val="00840768"/>
    <w:rsid w:val="0084195A"/>
    <w:rsid w:val="008452EC"/>
    <w:rsid w:val="00846A5F"/>
    <w:rsid w:val="00852679"/>
    <w:rsid w:val="00853C2A"/>
    <w:rsid w:val="00854010"/>
    <w:rsid w:val="00854B3D"/>
    <w:rsid w:val="008577D2"/>
    <w:rsid w:val="00857B52"/>
    <w:rsid w:val="00861D35"/>
    <w:rsid w:val="0086341B"/>
    <w:rsid w:val="00863C4E"/>
    <w:rsid w:val="00864BFF"/>
    <w:rsid w:val="0086642E"/>
    <w:rsid w:val="008766EF"/>
    <w:rsid w:val="008774D8"/>
    <w:rsid w:val="00877813"/>
    <w:rsid w:val="00880147"/>
    <w:rsid w:val="00882241"/>
    <w:rsid w:val="00883C42"/>
    <w:rsid w:val="00884271"/>
    <w:rsid w:val="0088764D"/>
    <w:rsid w:val="008948ED"/>
    <w:rsid w:val="00894F1F"/>
    <w:rsid w:val="008956E6"/>
    <w:rsid w:val="00895AED"/>
    <w:rsid w:val="00897749"/>
    <w:rsid w:val="008A264C"/>
    <w:rsid w:val="008A33EA"/>
    <w:rsid w:val="008A38E7"/>
    <w:rsid w:val="008A4A56"/>
    <w:rsid w:val="008B0458"/>
    <w:rsid w:val="008B0636"/>
    <w:rsid w:val="008B404E"/>
    <w:rsid w:val="008B57A4"/>
    <w:rsid w:val="008B5FE9"/>
    <w:rsid w:val="008B74E9"/>
    <w:rsid w:val="008B7B99"/>
    <w:rsid w:val="008C0BDF"/>
    <w:rsid w:val="008C22DF"/>
    <w:rsid w:val="008C66A4"/>
    <w:rsid w:val="008D0D1D"/>
    <w:rsid w:val="008D45C1"/>
    <w:rsid w:val="008D47C4"/>
    <w:rsid w:val="008D505B"/>
    <w:rsid w:val="008D5098"/>
    <w:rsid w:val="008D636B"/>
    <w:rsid w:val="008D7391"/>
    <w:rsid w:val="008D7BF0"/>
    <w:rsid w:val="008D7FA5"/>
    <w:rsid w:val="008E1548"/>
    <w:rsid w:val="008E1E58"/>
    <w:rsid w:val="008E1F67"/>
    <w:rsid w:val="008E217A"/>
    <w:rsid w:val="008E3E27"/>
    <w:rsid w:val="008E4921"/>
    <w:rsid w:val="008E7832"/>
    <w:rsid w:val="008E7F4C"/>
    <w:rsid w:val="008F1618"/>
    <w:rsid w:val="008F2558"/>
    <w:rsid w:val="008F2DBA"/>
    <w:rsid w:val="008F3892"/>
    <w:rsid w:val="008F713A"/>
    <w:rsid w:val="00900093"/>
    <w:rsid w:val="0090127C"/>
    <w:rsid w:val="00903EB0"/>
    <w:rsid w:val="00904259"/>
    <w:rsid w:val="0090492D"/>
    <w:rsid w:val="009052B2"/>
    <w:rsid w:val="009059AE"/>
    <w:rsid w:val="00910491"/>
    <w:rsid w:val="00912316"/>
    <w:rsid w:val="00912F06"/>
    <w:rsid w:val="00913C96"/>
    <w:rsid w:val="00916698"/>
    <w:rsid w:val="00920112"/>
    <w:rsid w:val="009204D3"/>
    <w:rsid w:val="00920A57"/>
    <w:rsid w:val="00921CED"/>
    <w:rsid w:val="00922465"/>
    <w:rsid w:val="00922822"/>
    <w:rsid w:val="0092412C"/>
    <w:rsid w:val="00925154"/>
    <w:rsid w:val="00925F1B"/>
    <w:rsid w:val="009262EC"/>
    <w:rsid w:val="009263C2"/>
    <w:rsid w:val="00927C78"/>
    <w:rsid w:val="00930505"/>
    <w:rsid w:val="00931688"/>
    <w:rsid w:val="009322CE"/>
    <w:rsid w:val="00933019"/>
    <w:rsid w:val="0093302C"/>
    <w:rsid w:val="00935958"/>
    <w:rsid w:val="00935F34"/>
    <w:rsid w:val="00936F3F"/>
    <w:rsid w:val="0093763C"/>
    <w:rsid w:val="0093763F"/>
    <w:rsid w:val="0094183C"/>
    <w:rsid w:val="0094453C"/>
    <w:rsid w:val="009455AB"/>
    <w:rsid w:val="0094756D"/>
    <w:rsid w:val="00947697"/>
    <w:rsid w:val="009512F5"/>
    <w:rsid w:val="00951AED"/>
    <w:rsid w:val="00955EC3"/>
    <w:rsid w:val="00956203"/>
    <w:rsid w:val="0095783B"/>
    <w:rsid w:val="00957F0C"/>
    <w:rsid w:val="0096225D"/>
    <w:rsid w:val="009626E9"/>
    <w:rsid w:val="00964E3A"/>
    <w:rsid w:val="0096558F"/>
    <w:rsid w:val="00965AC9"/>
    <w:rsid w:val="00966484"/>
    <w:rsid w:val="00967250"/>
    <w:rsid w:val="009701E5"/>
    <w:rsid w:val="00970AB5"/>
    <w:rsid w:val="00970B0A"/>
    <w:rsid w:val="009710CE"/>
    <w:rsid w:val="00980145"/>
    <w:rsid w:val="00980665"/>
    <w:rsid w:val="00980A98"/>
    <w:rsid w:val="00981203"/>
    <w:rsid w:val="009813BE"/>
    <w:rsid w:val="0098365C"/>
    <w:rsid w:val="0098729E"/>
    <w:rsid w:val="00987CC2"/>
    <w:rsid w:val="00990712"/>
    <w:rsid w:val="00992E5B"/>
    <w:rsid w:val="00993067"/>
    <w:rsid w:val="00994415"/>
    <w:rsid w:val="00994FF3"/>
    <w:rsid w:val="00995048"/>
    <w:rsid w:val="009950D5"/>
    <w:rsid w:val="00997BC5"/>
    <w:rsid w:val="009A0D2E"/>
    <w:rsid w:val="009A1839"/>
    <w:rsid w:val="009A4170"/>
    <w:rsid w:val="009A471C"/>
    <w:rsid w:val="009A6AAF"/>
    <w:rsid w:val="009A6C16"/>
    <w:rsid w:val="009A7AEC"/>
    <w:rsid w:val="009B0F7B"/>
    <w:rsid w:val="009B158F"/>
    <w:rsid w:val="009B2AF7"/>
    <w:rsid w:val="009B6C81"/>
    <w:rsid w:val="009C034C"/>
    <w:rsid w:val="009C1B28"/>
    <w:rsid w:val="009C6369"/>
    <w:rsid w:val="009C7756"/>
    <w:rsid w:val="009D14D7"/>
    <w:rsid w:val="009D1A84"/>
    <w:rsid w:val="009D22FC"/>
    <w:rsid w:val="009D2535"/>
    <w:rsid w:val="009D3982"/>
    <w:rsid w:val="009D6C0C"/>
    <w:rsid w:val="009E0EEE"/>
    <w:rsid w:val="009E1A8E"/>
    <w:rsid w:val="009E27DC"/>
    <w:rsid w:val="009E6E6A"/>
    <w:rsid w:val="009E74F3"/>
    <w:rsid w:val="009E755B"/>
    <w:rsid w:val="009F0B81"/>
    <w:rsid w:val="009F13BE"/>
    <w:rsid w:val="009F3720"/>
    <w:rsid w:val="009F3ACA"/>
    <w:rsid w:val="009F41C4"/>
    <w:rsid w:val="009F41DF"/>
    <w:rsid w:val="009F4DFF"/>
    <w:rsid w:val="009F581F"/>
    <w:rsid w:val="009F5B7C"/>
    <w:rsid w:val="009F743C"/>
    <w:rsid w:val="00A000E7"/>
    <w:rsid w:val="00A02736"/>
    <w:rsid w:val="00A02948"/>
    <w:rsid w:val="00A02F7A"/>
    <w:rsid w:val="00A03161"/>
    <w:rsid w:val="00A04D09"/>
    <w:rsid w:val="00A05E6E"/>
    <w:rsid w:val="00A0667A"/>
    <w:rsid w:val="00A0668C"/>
    <w:rsid w:val="00A112B6"/>
    <w:rsid w:val="00A114C5"/>
    <w:rsid w:val="00A116FB"/>
    <w:rsid w:val="00A1264A"/>
    <w:rsid w:val="00A16663"/>
    <w:rsid w:val="00A166AE"/>
    <w:rsid w:val="00A167E3"/>
    <w:rsid w:val="00A17503"/>
    <w:rsid w:val="00A177CE"/>
    <w:rsid w:val="00A1780A"/>
    <w:rsid w:val="00A276A7"/>
    <w:rsid w:val="00A27808"/>
    <w:rsid w:val="00A27B26"/>
    <w:rsid w:val="00A314E8"/>
    <w:rsid w:val="00A31AEC"/>
    <w:rsid w:val="00A33567"/>
    <w:rsid w:val="00A40C70"/>
    <w:rsid w:val="00A415AF"/>
    <w:rsid w:val="00A421B1"/>
    <w:rsid w:val="00A46AB9"/>
    <w:rsid w:val="00A47660"/>
    <w:rsid w:val="00A500C4"/>
    <w:rsid w:val="00A50A13"/>
    <w:rsid w:val="00A50BEC"/>
    <w:rsid w:val="00A61CCE"/>
    <w:rsid w:val="00A631DC"/>
    <w:rsid w:val="00A64C1A"/>
    <w:rsid w:val="00A671CE"/>
    <w:rsid w:val="00A705E9"/>
    <w:rsid w:val="00A7198F"/>
    <w:rsid w:val="00A746BF"/>
    <w:rsid w:val="00A75F3C"/>
    <w:rsid w:val="00A80078"/>
    <w:rsid w:val="00A80C33"/>
    <w:rsid w:val="00A812A7"/>
    <w:rsid w:val="00A83225"/>
    <w:rsid w:val="00A862A2"/>
    <w:rsid w:val="00A87464"/>
    <w:rsid w:val="00A91CC4"/>
    <w:rsid w:val="00A9257A"/>
    <w:rsid w:val="00A9381F"/>
    <w:rsid w:val="00A95945"/>
    <w:rsid w:val="00AA0369"/>
    <w:rsid w:val="00AA0E73"/>
    <w:rsid w:val="00AA172B"/>
    <w:rsid w:val="00AA26CA"/>
    <w:rsid w:val="00AA321B"/>
    <w:rsid w:val="00AA54B5"/>
    <w:rsid w:val="00AA61A1"/>
    <w:rsid w:val="00AA6685"/>
    <w:rsid w:val="00AB1A10"/>
    <w:rsid w:val="00AB66AE"/>
    <w:rsid w:val="00AC18E4"/>
    <w:rsid w:val="00AC6787"/>
    <w:rsid w:val="00AC75E2"/>
    <w:rsid w:val="00AD0B53"/>
    <w:rsid w:val="00AD2942"/>
    <w:rsid w:val="00AD2AB6"/>
    <w:rsid w:val="00AD2D75"/>
    <w:rsid w:val="00AD586A"/>
    <w:rsid w:val="00AD5B1D"/>
    <w:rsid w:val="00AD6081"/>
    <w:rsid w:val="00AD6A9D"/>
    <w:rsid w:val="00AD6C4F"/>
    <w:rsid w:val="00AD7BA4"/>
    <w:rsid w:val="00AE03CD"/>
    <w:rsid w:val="00AE0B6C"/>
    <w:rsid w:val="00AE0E77"/>
    <w:rsid w:val="00AE4656"/>
    <w:rsid w:val="00AE5B29"/>
    <w:rsid w:val="00AE5D1A"/>
    <w:rsid w:val="00AE6027"/>
    <w:rsid w:val="00AF536E"/>
    <w:rsid w:val="00AF5AC1"/>
    <w:rsid w:val="00AF6696"/>
    <w:rsid w:val="00AF6826"/>
    <w:rsid w:val="00B02759"/>
    <w:rsid w:val="00B04E2B"/>
    <w:rsid w:val="00B05021"/>
    <w:rsid w:val="00B0684A"/>
    <w:rsid w:val="00B06AAA"/>
    <w:rsid w:val="00B10B46"/>
    <w:rsid w:val="00B12696"/>
    <w:rsid w:val="00B156B4"/>
    <w:rsid w:val="00B158FB"/>
    <w:rsid w:val="00B15F35"/>
    <w:rsid w:val="00B222B4"/>
    <w:rsid w:val="00B23D80"/>
    <w:rsid w:val="00B245FE"/>
    <w:rsid w:val="00B308CF"/>
    <w:rsid w:val="00B30F88"/>
    <w:rsid w:val="00B31F65"/>
    <w:rsid w:val="00B34EB4"/>
    <w:rsid w:val="00B35257"/>
    <w:rsid w:val="00B35A7B"/>
    <w:rsid w:val="00B40B9D"/>
    <w:rsid w:val="00B423D3"/>
    <w:rsid w:val="00B42AED"/>
    <w:rsid w:val="00B4443B"/>
    <w:rsid w:val="00B473DC"/>
    <w:rsid w:val="00B51F2D"/>
    <w:rsid w:val="00B51F5B"/>
    <w:rsid w:val="00B524B0"/>
    <w:rsid w:val="00B5270B"/>
    <w:rsid w:val="00B53088"/>
    <w:rsid w:val="00B532AF"/>
    <w:rsid w:val="00B53F50"/>
    <w:rsid w:val="00B5521F"/>
    <w:rsid w:val="00B553E4"/>
    <w:rsid w:val="00B57249"/>
    <w:rsid w:val="00B6138E"/>
    <w:rsid w:val="00B63393"/>
    <w:rsid w:val="00B6434E"/>
    <w:rsid w:val="00B64B65"/>
    <w:rsid w:val="00B70FCF"/>
    <w:rsid w:val="00B72203"/>
    <w:rsid w:val="00B74480"/>
    <w:rsid w:val="00B74C45"/>
    <w:rsid w:val="00B75DAB"/>
    <w:rsid w:val="00B76B32"/>
    <w:rsid w:val="00B806B5"/>
    <w:rsid w:val="00B84197"/>
    <w:rsid w:val="00B844E1"/>
    <w:rsid w:val="00B84D35"/>
    <w:rsid w:val="00B865F2"/>
    <w:rsid w:val="00B86F72"/>
    <w:rsid w:val="00B87176"/>
    <w:rsid w:val="00B87999"/>
    <w:rsid w:val="00B91B13"/>
    <w:rsid w:val="00B91E08"/>
    <w:rsid w:val="00B92FBC"/>
    <w:rsid w:val="00B931D4"/>
    <w:rsid w:val="00B94119"/>
    <w:rsid w:val="00B95F8A"/>
    <w:rsid w:val="00B96F23"/>
    <w:rsid w:val="00BA0160"/>
    <w:rsid w:val="00BA2CE0"/>
    <w:rsid w:val="00BA79D1"/>
    <w:rsid w:val="00BB0659"/>
    <w:rsid w:val="00BB2203"/>
    <w:rsid w:val="00BB5233"/>
    <w:rsid w:val="00BB6BC8"/>
    <w:rsid w:val="00BB6C59"/>
    <w:rsid w:val="00BB7CFC"/>
    <w:rsid w:val="00BC0A9A"/>
    <w:rsid w:val="00BC2B4D"/>
    <w:rsid w:val="00BC575A"/>
    <w:rsid w:val="00BC6798"/>
    <w:rsid w:val="00BD1EF1"/>
    <w:rsid w:val="00BD2C38"/>
    <w:rsid w:val="00BD4817"/>
    <w:rsid w:val="00BD5565"/>
    <w:rsid w:val="00BD7065"/>
    <w:rsid w:val="00BD7786"/>
    <w:rsid w:val="00BE0274"/>
    <w:rsid w:val="00BE03C3"/>
    <w:rsid w:val="00BE334C"/>
    <w:rsid w:val="00BE3FF5"/>
    <w:rsid w:val="00BE58E0"/>
    <w:rsid w:val="00BF05B7"/>
    <w:rsid w:val="00BF24F9"/>
    <w:rsid w:val="00BF412E"/>
    <w:rsid w:val="00BF7FF9"/>
    <w:rsid w:val="00C00D3B"/>
    <w:rsid w:val="00C012D4"/>
    <w:rsid w:val="00C04FAB"/>
    <w:rsid w:val="00C14F02"/>
    <w:rsid w:val="00C16CC4"/>
    <w:rsid w:val="00C172C3"/>
    <w:rsid w:val="00C17AFE"/>
    <w:rsid w:val="00C219A1"/>
    <w:rsid w:val="00C21A8C"/>
    <w:rsid w:val="00C21BF6"/>
    <w:rsid w:val="00C2212C"/>
    <w:rsid w:val="00C23E9D"/>
    <w:rsid w:val="00C24BAD"/>
    <w:rsid w:val="00C252EB"/>
    <w:rsid w:val="00C268A7"/>
    <w:rsid w:val="00C27FB2"/>
    <w:rsid w:val="00C3074D"/>
    <w:rsid w:val="00C30E72"/>
    <w:rsid w:val="00C311BF"/>
    <w:rsid w:val="00C3204B"/>
    <w:rsid w:val="00C327BE"/>
    <w:rsid w:val="00C33854"/>
    <w:rsid w:val="00C41E69"/>
    <w:rsid w:val="00C42764"/>
    <w:rsid w:val="00C44587"/>
    <w:rsid w:val="00C44A5A"/>
    <w:rsid w:val="00C459F0"/>
    <w:rsid w:val="00C46113"/>
    <w:rsid w:val="00C507BC"/>
    <w:rsid w:val="00C547AA"/>
    <w:rsid w:val="00C55309"/>
    <w:rsid w:val="00C55AE4"/>
    <w:rsid w:val="00C56983"/>
    <w:rsid w:val="00C57EC0"/>
    <w:rsid w:val="00C60ABC"/>
    <w:rsid w:val="00C61310"/>
    <w:rsid w:val="00C674F6"/>
    <w:rsid w:val="00C73B1F"/>
    <w:rsid w:val="00C74493"/>
    <w:rsid w:val="00C751CF"/>
    <w:rsid w:val="00C75A8B"/>
    <w:rsid w:val="00C75FC7"/>
    <w:rsid w:val="00C774EC"/>
    <w:rsid w:val="00C83E7F"/>
    <w:rsid w:val="00C919A6"/>
    <w:rsid w:val="00C93CB5"/>
    <w:rsid w:val="00C93DFB"/>
    <w:rsid w:val="00C947AA"/>
    <w:rsid w:val="00C95643"/>
    <w:rsid w:val="00C95E16"/>
    <w:rsid w:val="00C96048"/>
    <w:rsid w:val="00C973C6"/>
    <w:rsid w:val="00C97B2E"/>
    <w:rsid w:val="00CA0A21"/>
    <w:rsid w:val="00CA3A1C"/>
    <w:rsid w:val="00CA63D8"/>
    <w:rsid w:val="00CA70A0"/>
    <w:rsid w:val="00CB19EA"/>
    <w:rsid w:val="00CB47C7"/>
    <w:rsid w:val="00CB5289"/>
    <w:rsid w:val="00CB5F4B"/>
    <w:rsid w:val="00CC5212"/>
    <w:rsid w:val="00CC6796"/>
    <w:rsid w:val="00CC6DFE"/>
    <w:rsid w:val="00CC6FC5"/>
    <w:rsid w:val="00CC7000"/>
    <w:rsid w:val="00CC78B4"/>
    <w:rsid w:val="00CD0615"/>
    <w:rsid w:val="00CD1E07"/>
    <w:rsid w:val="00CD2220"/>
    <w:rsid w:val="00CD31D5"/>
    <w:rsid w:val="00CD3E33"/>
    <w:rsid w:val="00CD429D"/>
    <w:rsid w:val="00CD6FEC"/>
    <w:rsid w:val="00CE0460"/>
    <w:rsid w:val="00CE1320"/>
    <w:rsid w:val="00CE3EF7"/>
    <w:rsid w:val="00CE500F"/>
    <w:rsid w:val="00CF44A9"/>
    <w:rsid w:val="00CF5677"/>
    <w:rsid w:val="00D0066F"/>
    <w:rsid w:val="00D0073A"/>
    <w:rsid w:val="00D02AE7"/>
    <w:rsid w:val="00D03330"/>
    <w:rsid w:val="00D050E4"/>
    <w:rsid w:val="00D05253"/>
    <w:rsid w:val="00D062DD"/>
    <w:rsid w:val="00D078E8"/>
    <w:rsid w:val="00D10C4F"/>
    <w:rsid w:val="00D15079"/>
    <w:rsid w:val="00D17384"/>
    <w:rsid w:val="00D23332"/>
    <w:rsid w:val="00D23CEE"/>
    <w:rsid w:val="00D24A98"/>
    <w:rsid w:val="00D32514"/>
    <w:rsid w:val="00D34A60"/>
    <w:rsid w:val="00D45B96"/>
    <w:rsid w:val="00D46275"/>
    <w:rsid w:val="00D468A9"/>
    <w:rsid w:val="00D469A5"/>
    <w:rsid w:val="00D5357E"/>
    <w:rsid w:val="00D53F06"/>
    <w:rsid w:val="00D55A3C"/>
    <w:rsid w:val="00D5735D"/>
    <w:rsid w:val="00D608E4"/>
    <w:rsid w:val="00D61580"/>
    <w:rsid w:val="00D629F2"/>
    <w:rsid w:val="00D6330B"/>
    <w:rsid w:val="00D64222"/>
    <w:rsid w:val="00D64696"/>
    <w:rsid w:val="00D71039"/>
    <w:rsid w:val="00D711AA"/>
    <w:rsid w:val="00D7183A"/>
    <w:rsid w:val="00D737F2"/>
    <w:rsid w:val="00D76C19"/>
    <w:rsid w:val="00D77B02"/>
    <w:rsid w:val="00D801B9"/>
    <w:rsid w:val="00D82B48"/>
    <w:rsid w:val="00D84180"/>
    <w:rsid w:val="00D85BAD"/>
    <w:rsid w:val="00D87849"/>
    <w:rsid w:val="00D90EDF"/>
    <w:rsid w:val="00D92332"/>
    <w:rsid w:val="00D92BF9"/>
    <w:rsid w:val="00D956B1"/>
    <w:rsid w:val="00D95F1D"/>
    <w:rsid w:val="00D965EE"/>
    <w:rsid w:val="00D96997"/>
    <w:rsid w:val="00D97B37"/>
    <w:rsid w:val="00DA28FA"/>
    <w:rsid w:val="00DA46A6"/>
    <w:rsid w:val="00DA5456"/>
    <w:rsid w:val="00DA6D70"/>
    <w:rsid w:val="00DA71AB"/>
    <w:rsid w:val="00DA72F0"/>
    <w:rsid w:val="00DA755B"/>
    <w:rsid w:val="00DB25B8"/>
    <w:rsid w:val="00DB5481"/>
    <w:rsid w:val="00DB76B1"/>
    <w:rsid w:val="00DB79B7"/>
    <w:rsid w:val="00DB7C58"/>
    <w:rsid w:val="00DC219B"/>
    <w:rsid w:val="00DC2AEC"/>
    <w:rsid w:val="00DC2E0A"/>
    <w:rsid w:val="00DC74CC"/>
    <w:rsid w:val="00DD018B"/>
    <w:rsid w:val="00DD02E1"/>
    <w:rsid w:val="00DD2102"/>
    <w:rsid w:val="00DD3B3C"/>
    <w:rsid w:val="00DD3F32"/>
    <w:rsid w:val="00DD417C"/>
    <w:rsid w:val="00DD51A4"/>
    <w:rsid w:val="00DD6082"/>
    <w:rsid w:val="00DE0CA3"/>
    <w:rsid w:val="00DE1E1C"/>
    <w:rsid w:val="00DE3300"/>
    <w:rsid w:val="00DE39C8"/>
    <w:rsid w:val="00DE5CE6"/>
    <w:rsid w:val="00DF078E"/>
    <w:rsid w:val="00DF22B4"/>
    <w:rsid w:val="00DF4C0D"/>
    <w:rsid w:val="00DF4FFF"/>
    <w:rsid w:val="00DF5C14"/>
    <w:rsid w:val="00DF6F76"/>
    <w:rsid w:val="00DF78D1"/>
    <w:rsid w:val="00E049EC"/>
    <w:rsid w:val="00E1172F"/>
    <w:rsid w:val="00E12892"/>
    <w:rsid w:val="00E14A5B"/>
    <w:rsid w:val="00E14F57"/>
    <w:rsid w:val="00E150F5"/>
    <w:rsid w:val="00E15581"/>
    <w:rsid w:val="00E158F2"/>
    <w:rsid w:val="00E17803"/>
    <w:rsid w:val="00E21959"/>
    <w:rsid w:val="00E25ECF"/>
    <w:rsid w:val="00E26EA7"/>
    <w:rsid w:val="00E30348"/>
    <w:rsid w:val="00E31465"/>
    <w:rsid w:val="00E31738"/>
    <w:rsid w:val="00E338D1"/>
    <w:rsid w:val="00E37390"/>
    <w:rsid w:val="00E427A6"/>
    <w:rsid w:val="00E4445F"/>
    <w:rsid w:val="00E44709"/>
    <w:rsid w:val="00E450DE"/>
    <w:rsid w:val="00E46153"/>
    <w:rsid w:val="00E50BAA"/>
    <w:rsid w:val="00E5121E"/>
    <w:rsid w:val="00E5215D"/>
    <w:rsid w:val="00E5235E"/>
    <w:rsid w:val="00E52725"/>
    <w:rsid w:val="00E53848"/>
    <w:rsid w:val="00E5431E"/>
    <w:rsid w:val="00E55DC2"/>
    <w:rsid w:val="00E56922"/>
    <w:rsid w:val="00E57619"/>
    <w:rsid w:val="00E57FEF"/>
    <w:rsid w:val="00E6109B"/>
    <w:rsid w:val="00E63CCF"/>
    <w:rsid w:val="00E65781"/>
    <w:rsid w:val="00E6664B"/>
    <w:rsid w:val="00E6713B"/>
    <w:rsid w:val="00E7143D"/>
    <w:rsid w:val="00E72674"/>
    <w:rsid w:val="00E72C84"/>
    <w:rsid w:val="00E732BA"/>
    <w:rsid w:val="00E73905"/>
    <w:rsid w:val="00E74A8C"/>
    <w:rsid w:val="00E75BF3"/>
    <w:rsid w:val="00E7785C"/>
    <w:rsid w:val="00E77E78"/>
    <w:rsid w:val="00E8003B"/>
    <w:rsid w:val="00E82106"/>
    <w:rsid w:val="00E852F3"/>
    <w:rsid w:val="00E86B83"/>
    <w:rsid w:val="00E90B5E"/>
    <w:rsid w:val="00E922D4"/>
    <w:rsid w:val="00E95815"/>
    <w:rsid w:val="00E95BB8"/>
    <w:rsid w:val="00E970CD"/>
    <w:rsid w:val="00E97B42"/>
    <w:rsid w:val="00EA0157"/>
    <w:rsid w:val="00EA09F5"/>
    <w:rsid w:val="00EA15FF"/>
    <w:rsid w:val="00EA300E"/>
    <w:rsid w:val="00EA7084"/>
    <w:rsid w:val="00EB1C14"/>
    <w:rsid w:val="00EB29C0"/>
    <w:rsid w:val="00EB676B"/>
    <w:rsid w:val="00EC02AF"/>
    <w:rsid w:val="00EC3158"/>
    <w:rsid w:val="00EC46CD"/>
    <w:rsid w:val="00EC7D2D"/>
    <w:rsid w:val="00ED1027"/>
    <w:rsid w:val="00ED10D3"/>
    <w:rsid w:val="00ED1978"/>
    <w:rsid w:val="00ED25B8"/>
    <w:rsid w:val="00ED3BAE"/>
    <w:rsid w:val="00ED5C34"/>
    <w:rsid w:val="00ED647E"/>
    <w:rsid w:val="00EE17BE"/>
    <w:rsid w:val="00EE1A07"/>
    <w:rsid w:val="00EE2166"/>
    <w:rsid w:val="00EE2622"/>
    <w:rsid w:val="00EE2E6E"/>
    <w:rsid w:val="00EE4724"/>
    <w:rsid w:val="00EE4DEF"/>
    <w:rsid w:val="00EE5D31"/>
    <w:rsid w:val="00EF22B7"/>
    <w:rsid w:val="00EF32EE"/>
    <w:rsid w:val="00EF3354"/>
    <w:rsid w:val="00EF43CD"/>
    <w:rsid w:val="00EF75D5"/>
    <w:rsid w:val="00EF7AD6"/>
    <w:rsid w:val="00F0005E"/>
    <w:rsid w:val="00F01F54"/>
    <w:rsid w:val="00F064AD"/>
    <w:rsid w:val="00F0675F"/>
    <w:rsid w:val="00F06B0A"/>
    <w:rsid w:val="00F1084D"/>
    <w:rsid w:val="00F10FE3"/>
    <w:rsid w:val="00F12405"/>
    <w:rsid w:val="00F13FEB"/>
    <w:rsid w:val="00F141F3"/>
    <w:rsid w:val="00F16215"/>
    <w:rsid w:val="00F20FBC"/>
    <w:rsid w:val="00F255D9"/>
    <w:rsid w:val="00F2624B"/>
    <w:rsid w:val="00F31261"/>
    <w:rsid w:val="00F31453"/>
    <w:rsid w:val="00F31B5F"/>
    <w:rsid w:val="00F31E04"/>
    <w:rsid w:val="00F340B6"/>
    <w:rsid w:val="00F34437"/>
    <w:rsid w:val="00F34AFE"/>
    <w:rsid w:val="00F35036"/>
    <w:rsid w:val="00F35C65"/>
    <w:rsid w:val="00F40B3D"/>
    <w:rsid w:val="00F417ED"/>
    <w:rsid w:val="00F41E29"/>
    <w:rsid w:val="00F4225F"/>
    <w:rsid w:val="00F444BD"/>
    <w:rsid w:val="00F448E7"/>
    <w:rsid w:val="00F462F5"/>
    <w:rsid w:val="00F50875"/>
    <w:rsid w:val="00F51713"/>
    <w:rsid w:val="00F53A16"/>
    <w:rsid w:val="00F5473C"/>
    <w:rsid w:val="00F578A9"/>
    <w:rsid w:val="00F58370"/>
    <w:rsid w:val="00F630B5"/>
    <w:rsid w:val="00F63A0C"/>
    <w:rsid w:val="00F64100"/>
    <w:rsid w:val="00F65141"/>
    <w:rsid w:val="00F67331"/>
    <w:rsid w:val="00F67C56"/>
    <w:rsid w:val="00F709DD"/>
    <w:rsid w:val="00F711AE"/>
    <w:rsid w:val="00F713C6"/>
    <w:rsid w:val="00F71A6F"/>
    <w:rsid w:val="00F74DD9"/>
    <w:rsid w:val="00F76164"/>
    <w:rsid w:val="00F767C4"/>
    <w:rsid w:val="00F76A98"/>
    <w:rsid w:val="00F77E53"/>
    <w:rsid w:val="00F80A52"/>
    <w:rsid w:val="00F81D65"/>
    <w:rsid w:val="00F8263F"/>
    <w:rsid w:val="00F82949"/>
    <w:rsid w:val="00F82A0B"/>
    <w:rsid w:val="00F841A6"/>
    <w:rsid w:val="00F84707"/>
    <w:rsid w:val="00F84B0E"/>
    <w:rsid w:val="00F85BEE"/>
    <w:rsid w:val="00F86874"/>
    <w:rsid w:val="00F86A81"/>
    <w:rsid w:val="00F93EDC"/>
    <w:rsid w:val="00F941A7"/>
    <w:rsid w:val="00FA4EE6"/>
    <w:rsid w:val="00FA6111"/>
    <w:rsid w:val="00FA6A6B"/>
    <w:rsid w:val="00FA6F87"/>
    <w:rsid w:val="00FB0CB4"/>
    <w:rsid w:val="00FB3CCA"/>
    <w:rsid w:val="00FB3EC6"/>
    <w:rsid w:val="00FC0972"/>
    <w:rsid w:val="00FC0D10"/>
    <w:rsid w:val="00FC1519"/>
    <w:rsid w:val="00FC3DD0"/>
    <w:rsid w:val="00FC4F19"/>
    <w:rsid w:val="00FC5612"/>
    <w:rsid w:val="00FC5B25"/>
    <w:rsid w:val="00FC5C92"/>
    <w:rsid w:val="00FC6038"/>
    <w:rsid w:val="00FC61D7"/>
    <w:rsid w:val="00FD0760"/>
    <w:rsid w:val="00FD282A"/>
    <w:rsid w:val="00FD6A2C"/>
    <w:rsid w:val="00FD6CF5"/>
    <w:rsid w:val="00FD7250"/>
    <w:rsid w:val="00FE024F"/>
    <w:rsid w:val="00FE04D5"/>
    <w:rsid w:val="00FE15FF"/>
    <w:rsid w:val="00FE2D07"/>
    <w:rsid w:val="00FE37D0"/>
    <w:rsid w:val="00FE52C5"/>
    <w:rsid w:val="00FF0C45"/>
    <w:rsid w:val="00FF15F6"/>
    <w:rsid w:val="00FF17BA"/>
    <w:rsid w:val="00FF26D6"/>
    <w:rsid w:val="00FF2ADE"/>
    <w:rsid w:val="00FF708B"/>
    <w:rsid w:val="00FF7F15"/>
    <w:rsid w:val="00FF7FB3"/>
    <w:rsid w:val="011EF3A7"/>
    <w:rsid w:val="016E6822"/>
    <w:rsid w:val="017CB3A9"/>
    <w:rsid w:val="018101CD"/>
    <w:rsid w:val="018A3E3D"/>
    <w:rsid w:val="01B60C55"/>
    <w:rsid w:val="01D22E52"/>
    <w:rsid w:val="0414733A"/>
    <w:rsid w:val="0449FA30"/>
    <w:rsid w:val="049C6560"/>
    <w:rsid w:val="053432FD"/>
    <w:rsid w:val="0546D145"/>
    <w:rsid w:val="05491C36"/>
    <w:rsid w:val="05864271"/>
    <w:rsid w:val="05B44872"/>
    <w:rsid w:val="0621D8F6"/>
    <w:rsid w:val="0632DB34"/>
    <w:rsid w:val="06458924"/>
    <w:rsid w:val="06E88033"/>
    <w:rsid w:val="07A29B3B"/>
    <w:rsid w:val="07DC041C"/>
    <w:rsid w:val="07E0B519"/>
    <w:rsid w:val="07F12F3A"/>
    <w:rsid w:val="086F0BCE"/>
    <w:rsid w:val="08AA9FE3"/>
    <w:rsid w:val="08DDDE9E"/>
    <w:rsid w:val="0923100B"/>
    <w:rsid w:val="09AA61F7"/>
    <w:rsid w:val="0AAA9C99"/>
    <w:rsid w:val="0ABC5FCC"/>
    <w:rsid w:val="0AC91EFB"/>
    <w:rsid w:val="0ADCDF29"/>
    <w:rsid w:val="0AF4476E"/>
    <w:rsid w:val="0B1FD906"/>
    <w:rsid w:val="0B2891A4"/>
    <w:rsid w:val="0B3D015C"/>
    <w:rsid w:val="0B71AD45"/>
    <w:rsid w:val="0BA27547"/>
    <w:rsid w:val="0BD2A348"/>
    <w:rsid w:val="0CC070B0"/>
    <w:rsid w:val="0EE52771"/>
    <w:rsid w:val="0F328A5E"/>
    <w:rsid w:val="0F5D659F"/>
    <w:rsid w:val="0F84A173"/>
    <w:rsid w:val="0FDDD53C"/>
    <w:rsid w:val="104481FB"/>
    <w:rsid w:val="105846B4"/>
    <w:rsid w:val="10C45041"/>
    <w:rsid w:val="1145C1C3"/>
    <w:rsid w:val="12AFD5D8"/>
    <w:rsid w:val="12FA776A"/>
    <w:rsid w:val="13929AFA"/>
    <w:rsid w:val="139424D9"/>
    <w:rsid w:val="13CBDB5A"/>
    <w:rsid w:val="13DA745C"/>
    <w:rsid w:val="13F6FBE4"/>
    <w:rsid w:val="142BBA31"/>
    <w:rsid w:val="146441C5"/>
    <w:rsid w:val="1473F00D"/>
    <w:rsid w:val="148E7316"/>
    <w:rsid w:val="14B8FA49"/>
    <w:rsid w:val="14DA2243"/>
    <w:rsid w:val="15030D92"/>
    <w:rsid w:val="151DDAA5"/>
    <w:rsid w:val="1534B90A"/>
    <w:rsid w:val="1552025E"/>
    <w:rsid w:val="15A5F06D"/>
    <w:rsid w:val="161D59D2"/>
    <w:rsid w:val="1679B269"/>
    <w:rsid w:val="16F06F07"/>
    <w:rsid w:val="173D3EAC"/>
    <w:rsid w:val="1755DA1E"/>
    <w:rsid w:val="17CDF93A"/>
    <w:rsid w:val="1844ADDA"/>
    <w:rsid w:val="18816C59"/>
    <w:rsid w:val="1881FD1F"/>
    <w:rsid w:val="18A91A44"/>
    <w:rsid w:val="18BD751E"/>
    <w:rsid w:val="18CF4BE8"/>
    <w:rsid w:val="18D327CC"/>
    <w:rsid w:val="192EEC98"/>
    <w:rsid w:val="1A60280F"/>
    <w:rsid w:val="1A8A2447"/>
    <w:rsid w:val="1B41E74A"/>
    <w:rsid w:val="1B41E9A7"/>
    <w:rsid w:val="1B455355"/>
    <w:rsid w:val="1BB48545"/>
    <w:rsid w:val="1C077396"/>
    <w:rsid w:val="1C41ED84"/>
    <w:rsid w:val="1C764DF2"/>
    <w:rsid w:val="1C7C22C6"/>
    <w:rsid w:val="1CC88D89"/>
    <w:rsid w:val="1D0C229C"/>
    <w:rsid w:val="1D512E3A"/>
    <w:rsid w:val="1D80EF1A"/>
    <w:rsid w:val="1E256B30"/>
    <w:rsid w:val="1E39871D"/>
    <w:rsid w:val="1E7A99CB"/>
    <w:rsid w:val="1F42F811"/>
    <w:rsid w:val="1FD943ED"/>
    <w:rsid w:val="1FDE41D3"/>
    <w:rsid w:val="20080F86"/>
    <w:rsid w:val="204BE15E"/>
    <w:rsid w:val="209414E0"/>
    <w:rsid w:val="20A18395"/>
    <w:rsid w:val="2139031F"/>
    <w:rsid w:val="217CB956"/>
    <w:rsid w:val="21DF706B"/>
    <w:rsid w:val="21E51731"/>
    <w:rsid w:val="22E98A11"/>
    <w:rsid w:val="230A4AE9"/>
    <w:rsid w:val="235D067F"/>
    <w:rsid w:val="23AEC6A5"/>
    <w:rsid w:val="23D1B8E3"/>
    <w:rsid w:val="2401F568"/>
    <w:rsid w:val="24D322A0"/>
    <w:rsid w:val="252449A7"/>
    <w:rsid w:val="257794BE"/>
    <w:rsid w:val="257F2FC5"/>
    <w:rsid w:val="25EE5AE8"/>
    <w:rsid w:val="2639987F"/>
    <w:rsid w:val="26A8A035"/>
    <w:rsid w:val="27162BC6"/>
    <w:rsid w:val="273C199E"/>
    <w:rsid w:val="27583A43"/>
    <w:rsid w:val="27678C17"/>
    <w:rsid w:val="2791F978"/>
    <w:rsid w:val="27A0D1FF"/>
    <w:rsid w:val="283279B3"/>
    <w:rsid w:val="2835831D"/>
    <w:rsid w:val="296CEFE4"/>
    <w:rsid w:val="29DE5494"/>
    <w:rsid w:val="2AAE7754"/>
    <w:rsid w:val="2AE6905A"/>
    <w:rsid w:val="2B3613B2"/>
    <w:rsid w:val="2B6D37B0"/>
    <w:rsid w:val="2BE54A3A"/>
    <w:rsid w:val="2C1BEA64"/>
    <w:rsid w:val="2C3BF696"/>
    <w:rsid w:val="2C4B38FE"/>
    <w:rsid w:val="2D31B1ED"/>
    <w:rsid w:val="2D3EF746"/>
    <w:rsid w:val="2DF28005"/>
    <w:rsid w:val="2E08F9D1"/>
    <w:rsid w:val="2E23B182"/>
    <w:rsid w:val="2E3E6D02"/>
    <w:rsid w:val="2E411ACA"/>
    <w:rsid w:val="2E994383"/>
    <w:rsid w:val="2EE13BE8"/>
    <w:rsid w:val="2F065A8A"/>
    <w:rsid w:val="2F0A8E5F"/>
    <w:rsid w:val="2F2199D4"/>
    <w:rsid w:val="2F3DB8F6"/>
    <w:rsid w:val="2F488E6A"/>
    <w:rsid w:val="2F4919E3"/>
    <w:rsid w:val="30014F80"/>
    <w:rsid w:val="301F44AA"/>
    <w:rsid w:val="303B7422"/>
    <w:rsid w:val="30716FF0"/>
    <w:rsid w:val="311E44A7"/>
    <w:rsid w:val="31392AB6"/>
    <w:rsid w:val="31D510D1"/>
    <w:rsid w:val="31FDEF04"/>
    <w:rsid w:val="3287329E"/>
    <w:rsid w:val="32962880"/>
    <w:rsid w:val="32E06B87"/>
    <w:rsid w:val="334A45AA"/>
    <w:rsid w:val="33B034E3"/>
    <w:rsid w:val="3429DC96"/>
    <w:rsid w:val="342FA245"/>
    <w:rsid w:val="3463CD56"/>
    <w:rsid w:val="346F2B3A"/>
    <w:rsid w:val="351F8E28"/>
    <w:rsid w:val="354079CC"/>
    <w:rsid w:val="35A4557A"/>
    <w:rsid w:val="36298D2F"/>
    <w:rsid w:val="363799C1"/>
    <w:rsid w:val="366389BB"/>
    <w:rsid w:val="3679F2F4"/>
    <w:rsid w:val="36836670"/>
    <w:rsid w:val="36AB57AA"/>
    <w:rsid w:val="36D1428D"/>
    <w:rsid w:val="36E13101"/>
    <w:rsid w:val="36FA426C"/>
    <w:rsid w:val="375B12DF"/>
    <w:rsid w:val="3780A2DC"/>
    <w:rsid w:val="37C6077C"/>
    <w:rsid w:val="37EC3C62"/>
    <w:rsid w:val="37F9294C"/>
    <w:rsid w:val="38A47A16"/>
    <w:rsid w:val="38D4C725"/>
    <w:rsid w:val="39245A60"/>
    <w:rsid w:val="3990C6B7"/>
    <w:rsid w:val="39B6AC27"/>
    <w:rsid w:val="3A110E2A"/>
    <w:rsid w:val="3B47440C"/>
    <w:rsid w:val="3B96A672"/>
    <w:rsid w:val="3BABF288"/>
    <w:rsid w:val="3BE3640B"/>
    <w:rsid w:val="3C1928C3"/>
    <w:rsid w:val="3CA689B6"/>
    <w:rsid w:val="3D007917"/>
    <w:rsid w:val="3D0C905A"/>
    <w:rsid w:val="3D1B31FF"/>
    <w:rsid w:val="3ECCADDA"/>
    <w:rsid w:val="3F7379A6"/>
    <w:rsid w:val="4024C089"/>
    <w:rsid w:val="41E85ED2"/>
    <w:rsid w:val="42A0C8A4"/>
    <w:rsid w:val="42C2F638"/>
    <w:rsid w:val="431D87F5"/>
    <w:rsid w:val="4395A6B5"/>
    <w:rsid w:val="43A190EF"/>
    <w:rsid w:val="43DE5C75"/>
    <w:rsid w:val="443CD9B4"/>
    <w:rsid w:val="4465FCC8"/>
    <w:rsid w:val="446D7C42"/>
    <w:rsid w:val="4472C992"/>
    <w:rsid w:val="44D35363"/>
    <w:rsid w:val="44D4E4C9"/>
    <w:rsid w:val="44DC4D5B"/>
    <w:rsid w:val="452A639C"/>
    <w:rsid w:val="4585A20D"/>
    <w:rsid w:val="45F3B7B2"/>
    <w:rsid w:val="4628640F"/>
    <w:rsid w:val="46BF6DDA"/>
    <w:rsid w:val="4712E447"/>
    <w:rsid w:val="47CA3BA7"/>
    <w:rsid w:val="480BBE27"/>
    <w:rsid w:val="484CBD89"/>
    <w:rsid w:val="4891F260"/>
    <w:rsid w:val="48ACBE44"/>
    <w:rsid w:val="49665569"/>
    <w:rsid w:val="4983A0B3"/>
    <w:rsid w:val="49E3BD2F"/>
    <w:rsid w:val="4A2273CC"/>
    <w:rsid w:val="4A5C7227"/>
    <w:rsid w:val="4A650C56"/>
    <w:rsid w:val="4AC5FEBB"/>
    <w:rsid w:val="4B176D1D"/>
    <w:rsid w:val="4B3ABCD0"/>
    <w:rsid w:val="4BEDD9CB"/>
    <w:rsid w:val="4CA82E87"/>
    <w:rsid w:val="4CF719E1"/>
    <w:rsid w:val="4CFC8F42"/>
    <w:rsid w:val="4E76D5FF"/>
    <w:rsid w:val="4EB1021B"/>
    <w:rsid w:val="4ECB41BF"/>
    <w:rsid w:val="4EF9B4EE"/>
    <w:rsid w:val="4F6AC7D4"/>
    <w:rsid w:val="502BA9F4"/>
    <w:rsid w:val="51422DD6"/>
    <w:rsid w:val="518EDA65"/>
    <w:rsid w:val="519647A8"/>
    <w:rsid w:val="52297394"/>
    <w:rsid w:val="523D7EB5"/>
    <w:rsid w:val="53084461"/>
    <w:rsid w:val="5331F7AF"/>
    <w:rsid w:val="5392192B"/>
    <w:rsid w:val="53B3485C"/>
    <w:rsid w:val="54EB8D94"/>
    <w:rsid w:val="5541D417"/>
    <w:rsid w:val="55751EF5"/>
    <w:rsid w:val="56BD9549"/>
    <w:rsid w:val="57099620"/>
    <w:rsid w:val="57370A1D"/>
    <w:rsid w:val="5754DDCB"/>
    <w:rsid w:val="575EBCDC"/>
    <w:rsid w:val="576EFE8A"/>
    <w:rsid w:val="582567E3"/>
    <w:rsid w:val="5870D392"/>
    <w:rsid w:val="58B0666A"/>
    <w:rsid w:val="58BF228B"/>
    <w:rsid w:val="58CCC3D9"/>
    <w:rsid w:val="593A9265"/>
    <w:rsid w:val="5972D028"/>
    <w:rsid w:val="5ABB802A"/>
    <w:rsid w:val="5B68FF9A"/>
    <w:rsid w:val="5B9AC1B6"/>
    <w:rsid w:val="5CC28CF5"/>
    <w:rsid w:val="5CF59E9B"/>
    <w:rsid w:val="5D05AC15"/>
    <w:rsid w:val="5D95E0EA"/>
    <w:rsid w:val="5DD4889E"/>
    <w:rsid w:val="5DE69196"/>
    <w:rsid w:val="5E696E40"/>
    <w:rsid w:val="5E7513A4"/>
    <w:rsid w:val="5E793EAC"/>
    <w:rsid w:val="5E955CB4"/>
    <w:rsid w:val="5EABC1AF"/>
    <w:rsid w:val="5F63B1D5"/>
    <w:rsid w:val="5FC0BA55"/>
    <w:rsid w:val="60ABF56C"/>
    <w:rsid w:val="60F5CB4A"/>
    <w:rsid w:val="60F5D13F"/>
    <w:rsid w:val="61B8D5B8"/>
    <w:rsid w:val="62DCEBB0"/>
    <w:rsid w:val="632C0B2B"/>
    <w:rsid w:val="63399B55"/>
    <w:rsid w:val="635DF7D0"/>
    <w:rsid w:val="638CA2CE"/>
    <w:rsid w:val="63A68CDF"/>
    <w:rsid w:val="6412BA77"/>
    <w:rsid w:val="650267BC"/>
    <w:rsid w:val="65753067"/>
    <w:rsid w:val="65B87C7B"/>
    <w:rsid w:val="65FDFF49"/>
    <w:rsid w:val="660ED0CA"/>
    <w:rsid w:val="661A5DB2"/>
    <w:rsid w:val="67BEE067"/>
    <w:rsid w:val="67FE63F9"/>
    <w:rsid w:val="67FFDB84"/>
    <w:rsid w:val="680E79E9"/>
    <w:rsid w:val="681C57E1"/>
    <w:rsid w:val="681F8BBD"/>
    <w:rsid w:val="68244518"/>
    <w:rsid w:val="684219CE"/>
    <w:rsid w:val="692C695D"/>
    <w:rsid w:val="694452E9"/>
    <w:rsid w:val="695AAAC6"/>
    <w:rsid w:val="6962653C"/>
    <w:rsid w:val="69A09FE2"/>
    <w:rsid w:val="69E2A13D"/>
    <w:rsid w:val="69F511E4"/>
    <w:rsid w:val="6A0433A9"/>
    <w:rsid w:val="6A08D27F"/>
    <w:rsid w:val="6A2A39E3"/>
    <w:rsid w:val="6AD19D57"/>
    <w:rsid w:val="6B1192BC"/>
    <w:rsid w:val="6B24B272"/>
    <w:rsid w:val="6B752CBF"/>
    <w:rsid w:val="6C313CC1"/>
    <w:rsid w:val="6C59F32A"/>
    <w:rsid w:val="6D52D395"/>
    <w:rsid w:val="6DAD7E30"/>
    <w:rsid w:val="6DB35A94"/>
    <w:rsid w:val="6E096024"/>
    <w:rsid w:val="6E370CCF"/>
    <w:rsid w:val="6EE6C6EB"/>
    <w:rsid w:val="70048B35"/>
    <w:rsid w:val="70A23C24"/>
    <w:rsid w:val="70DDDBBF"/>
    <w:rsid w:val="71AFC184"/>
    <w:rsid w:val="71F3D7DB"/>
    <w:rsid w:val="720171CF"/>
    <w:rsid w:val="723137D7"/>
    <w:rsid w:val="72776FA4"/>
    <w:rsid w:val="729BCA09"/>
    <w:rsid w:val="72DA7BEB"/>
    <w:rsid w:val="7307C920"/>
    <w:rsid w:val="735C1FE1"/>
    <w:rsid w:val="746FB9C3"/>
    <w:rsid w:val="75278E7A"/>
    <w:rsid w:val="754D3FCA"/>
    <w:rsid w:val="7590A103"/>
    <w:rsid w:val="7632E6A1"/>
    <w:rsid w:val="766494DA"/>
    <w:rsid w:val="76E4A557"/>
    <w:rsid w:val="77775813"/>
    <w:rsid w:val="77BB8753"/>
    <w:rsid w:val="77CB9231"/>
    <w:rsid w:val="7897E02D"/>
    <w:rsid w:val="78BDF162"/>
    <w:rsid w:val="78E98A05"/>
    <w:rsid w:val="7A15E16C"/>
    <w:rsid w:val="7A648DB7"/>
    <w:rsid w:val="7ABD4885"/>
    <w:rsid w:val="7B2215D9"/>
    <w:rsid w:val="7B32877A"/>
    <w:rsid w:val="7BC38FFB"/>
    <w:rsid w:val="7C0525AC"/>
    <w:rsid w:val="7C16FDF0"/>
    <w:rsid w:val="7C1ED71D"/>
    <w:rsid w:val="7C6D220E"/>
    <w:rsid w:val="7CD89625"/>
    <w:rsid w:val="7D56263C"/>
    <w:rsid w:val="7D588855"/>
    <w:rsid w:val="7D71DE31"/>
    <w:rsid w:val="7D7E786D"/>
    <w:rsid w:val="7F414C7E"/>
    <w:rsid w:val="7F695D26"/>
    <w:rsid w:val="7FD1D96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A0C50"/>
  <w15:chartTrackingRefBased/>
  <w15:docId w15:val="{023F0CD3-410E-4691-94C5-F2F537E71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5DE69196"/>
    <w:pPr>
      <w:ind w:left="720"/>
      <w:contextualSpacing/>
    </w:pPr>
  </w:style>
  <w:style w:type="character" w:styleId="PlaceholderText">
    <w:name w:val="Placeholder Text"/>
    <w:basedOn w:val="DefaultParagraphFont"/>
    <w:uiPriority w:val="99"/>
    <w:semiHidden/>
    <w:rsid w:val="000864EB"/>
    <w:rPr>
      <w:color w:val="666666"/>
    </w:rPr>
  </w:style>
  <w:style w:type="table" w:styleId="TableGrid">
    <w:name w:val="Table Grid"/>
    <w:basedOn w:val="TableNormal"/>
    <w:uiPriority w:val="39"/>
    <w:rsid w:val="003167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64E02"/>
    <w:rPr>
      <w:color w:val="467886" w:themeColor="hyperlink"/>
      <w:u w:val="single"/>
    </w:rPr>
  </w:style>
  <w:style w:type="character" w:styleId="UnresolvedMention">
    <w:name w:val="Unresolved Mention"/>
    <w:basedOn w:val="DefaultParagraphFont"/>
    <w:uiPriority w:val="99"/>
    <w:semiHidden/>
    <w:unhideWhenUsed/>
    <w:rsid w:val="00164E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06541">
      <w:marLeft w:val="0"/>
      <w:marRight w:val="0"/>
      <w:marTop w:val="0"/>
      <w:marBottom w:val="0"/>
      <w:divBdr>
        <w:top w:val="none" w:sz="0" w:space="0" w:color="auto"/>
        <w:left w:val="none" w:sz="0" w:space="0" w:color="auto"/>
        <w:bottom w:val="none" w:sz="0" w:space="0" w:color="auto"/>
        <w:right w:val="none" w:sz="0" w:space="0" w:color="auto"/>
      </w:divBdr>
    </w:div>
    <w:div w:id="18512359">
      <w:marLeft w:val="0"/>
      <w:marRight w:val="0"/>
      <w:marTop w:val="0"/>
      <w:marBottom w:val="0"/>
      <w:divBdr>
        <w:top w:val="none" w:sz="0" w:space="0" w:color="auto"/>
        <w:left w:val="none" w:sz="0" w:space="0" w:color="auto"/>
        <w:bottom w:val="none" w:sz="0" w:space="0" w:color="auto"/>
        <w:right w:val="none" w:sz="0" w:space="0" w:color="auto"/>
      </w:divBdr>
    </w:div>
    <w:div w:id="54593157">
      <w:marLeft w:val="0"/>
      <w:marRight w:val="0"/>
      <w:marTop w:val="0"/>
      <w:marBottom w:val="0"/>
      <w:divBdr>
        <w:top w:val="none" w:sz="0" w:space="0" w:color="auto"/>
        <w:left w:val="none" w:sz="0" w:space="0" w:color="auto"/>
        <w:bottom w:val="none" w:sz="0" w:space="0" w:color="auto"/>
        <w:right w:val="none" w:sz="0" w:space="0" w:color="auto"/>
      </w:divBdr>
    </w:div>
    <w:div w:id="201291608">
      <w:marLeft w:val="0"/>
      <w:marRight w:val="0"/>
      <w:marTop w:val="0"/>
      <w:marBottom w:val="0"/>
      <w:divBdr>
        <w:top w:val="none" w:sz="0" w:space="0" w:color="auto"/>
        <w:left w:val="none" w:sz="0" w:space="0" w:color="auto"/>
        <w:bottom w:val="none" w:sz="0" w:space="0" w:color="auto"/>
        <w:right w:val="none" w:sz="0" w:space="0" w:color="auto"/>
      </w:divBdr>
    </w:div>
    <w:div w:id="225771803">
      <w:marLeft w:val="0"/>
      <w:marRight w:val="0"/>
      <w:marTop w:val="0"/>
      <w:marBottom w:val="0"/>
      <w:divBdr>
        <w:top w:val="none" w:sz="0" w:space="0" w:color="auto"/>
        <w:left w:val="none" w:sz="0" w:space="0" w:color="auto"/>
        <w:bottom w:val="none" w:sz="0" w:space="0" w:color="auto"/>
        <w:right w:val="none" w:sz="0" w:space="0" w:color="auto"/>
      </w:divBdr>
    </w:div>
    <w:div w:id="248394936">
      <w:marLeft w:val="0"/>
      <w:marRight w:val="0"/>
      <w:marTop w:val="0"/>
      <w:marBottom w:val="0"/>
      <w:divBdr>
        <w:top w:val="none" w:sz="0" w:space="0" w:color="auto"/>
        <w:left w:val="none" w:sz="0" w:space="0" w:color="auto"/>
        <w:bottom w:val="none" w:sz="0" w:space="0" w:color="auto"/>
        <w:right w:val="none" w:sz="0" w:space="0" w:color="auto"/>
      </w:divBdr>
    </w:div>
    <w:div w:id="290063800">
      <w:marLeft w:val="0"/>
      <w:marRight w:val="0"/>
      <w:marTop w:val="0"/>
      <w:marBottom w:val="0"/>
      <w:divBdr>
        <w:top w:val="none" w:sz="0" w:space="0" w:color="auto"/>
        <w:left w:val="none" w:sz="0" w:space="0" w:color="auto"/>
        <w:bottom w:val="none" w:sz="0" w:space="0" w:color="auto"/>
        <w:right w:val="none" w:sz="0" w:space="0" w:color="auto"/>
      </w:divBdr>
    </w:div>
    <w:div w:id="313722814">
      <w:marLeft w:val="0"/>
      <w:marRight w:val="0"/>
      <w:marTop w:val="0"/>
      <w:marBottom w:val="0"/>
      <w:divBdr>
        <w:top w:val="none" w:sz="0" w:space="0" w:color="auto"/>
        <w:left w:val="none" w:sz="0" w:space="0" w:color="auto"/>
        <w:bottom w:val="none" w:sz="0" w:space="0" w:color="auto"/>
        <w:right w:val="none" w:sz="0" w:space="0" w:color="auto"/>
      </w:divBdr>
    </w:div>
    <w:div w:id="317459908">
      <w:marLeft w:val="0"/>
      <w:marRight w:val="0"/>
      <w:marTop w:val="0"/>
      <w:marBottom w:val="0"/>
      <w:divBdr>
        <w:top w:val="none" w:sz="0" w:space="0" w:color="auto"/>
        <w:left w:val="none" w:sz="0" w:space="0" w:color="auto"/>
        <w:bottom w:val="none" w:sz="0" w:space="0" w:color="auto"/>
        <w:right w:val="none" w:sz="0" w:space="0" w:color="auto"/>
      </w:divBdr>
    </w:div>
    <w:div w:id="332729262">
      <w:marLeft w:val="0"/>
      <w:marRight w:val="0"/>
      <w:marTop w:val="0"/>
      <w:marBottom w:val="0"/>
      <w:divBdr>
        <w:top w:val="none" w:sz="0" w:space="0" w:color="auto"/>
        <w:left w:val="none" w:sz="0" w:space="0" w:color="auto"/>
        <w:bottom w:val="none" w:sz="0" w:space="0" w:color="auto"/>
        <w:right w:val="none" w:sz="0" w:space="0" w:color="auto"/>
      </w:divBdr>
    </w:div>
    <w:div w:id="409272658">
      <w:marLeft w:val="0"/>
      <w:marRight w:val="0"/>
      <w:marTop w:val="0"/>
      <w:marBottom w:val="0"/>
      <w:divBdr>
        <w:top w:val="none" w:sz="0" w:space="0" w:color="auto"/>
        <w:left w:val="none" w:sz="0" w:space="0" w:color="auto"/>
        <w:bottom w:val="none" w:sz="0" w:space="0" w:color="auto"/>
        <w:right w:val="none" w:sz="0" w:space="0" w:color="auto"/>
      </w:divBdr>
    </w:div>
    <w:div w:id="512643824">
      <w:marLeft w:val="0"/>
      <w:marRight w:val="0"/>
      <w:marTop w:val="0"/>
      <w:marBottom w:val="0"/>
      <w:divBdr>
        <w:top w:val="none" w:sz="0" w:space="0" w:color="auto"/>
        <w:left w:val="none" w:sz="0" w:space="0" w:color="auto"/>
        <w:bottom w:val="none" w:sz="0" w:space="0" w:color="auto"/>
        <w:right w:val="none" w:sz="0" w:space="0" w:color="auto"/>
      </w:divBdr>
    </w:div>
    <w:div w:id="521094110">
      <w:marLeft w:val="0"/>
      <w:marRight w:val="0"/>
      <w:marTop w:val="0"/>
      <w:marBottom w:val="0"/>
      <w:divBdr>
        <w:top w:val="none" w:sz="0" w:space="0" w:color="auto"/>
        <w:left w:val="none" w:sz="0" w:space="0" w:color="auto"/>
        <w:bottom w:val="none" w:sz="0" w:space="0" w:color="auto"/>
        <w:right w:val="none" w:sz="0" w:space="0" w:color="auto"/>
      </w:divBdr>
    </w:div>
    <w:div w:id="557474469">
      <w:marLeft w:val="0"/>
      <w:marRight w:val="0"/>
      <w:marTop w:val="0"/>
      <w:marBottom w:val="0"/>
      <w:divBdr>
        <w:top w:val="none" w:sz="0" w:space="0" w:color="auto"/>
        <w:left w:val="none" w:sz="0" w:space="0" w:color="auto"/>
        <w:bottom w:val="none" w:sz="0" w:space="0" w:color="auto"/>
        <w:right w:val="none" w:sz="0" w:space="0" w:color="auto"/>
      </w:divBdr>
    </w:div>
    <w:div w:id="558128900">
      <w:marLeft w:val="0"/>
      <w:marRight w:val="0"/>
      <w:marTop w:val="0"/>
      <w:marBottom w:val="0"/>
      <w:divBdr>
        <w:top w:val="none" w:sz="0" w:space="0" w:color="auto"/>
        <w:left w:val="none" w:sz="0" w:space="0" w:color="auto"/>
        <w:bottom w:val="none" w:sz="0" w:space="0" w:color="auto"/>
        <w:right w:val="none" w:sz="0" w:space="0" w:color="auto"/>
      </w:divBdr>
    </w:div>
    <w:div w:id="634674399">
      <w:marLeft w:val="0"/>
      <w:marRight w:val="0"/>
      <w:marTop w:val="0"/>
      <w:marBottom w:val="0"/>
      <w:divBdr>
        <w:top w:val="none" w:sz="0" w:space="0" w:color="auto"/>
        <w:left w:val="none" w:sz="0" w:space="0" w:color="auto"/>
        <w:bottom w:val="none" w:sz="0" w:space="0" w:color="auto"/>
        <w:right w:val="none" w:sz="0" w:space="0" w:color="auto"/>
      </w:divBdr>
    </w:div>
    <w:div w:id="711924689">
      <w:marLeft w:val="0"/>
      <w:marRight w:val="0"/>
      <w:marTop w:val="0"/>
      <w:marBottom w:val="0"/>
      <w:divBdr>
        <w:top w:val="none" w:sz="0" w:space="0" w:color="auto"/>
        <w:left w:val="none" w:sz="0" w:space="0" w:color="auto"/>
        <w:bottom w:val="none" w:sz="0" w:space="0" w:color="auto"/>
        <w:right w:val="none" w:sz="0" w:space="0" w:color="auto"/>
      </w:divBdr>
    </w:div>
    <w:div w:id="741214616">
      <w:marLeft w:val="0"/>
      <w:marRight w:val="0"/>
      <w:marTop w:val="0"/>
      <w:marBottom w:val="0"/>
      <w:divBdr>
        <w:top w:val="none" w:sz="0" w:space="0" w:color="auto"/>
        <w:left w:val="none" w:sz="0" w:space="0" w:color="auto"/>
        <w:bottom w:val="none" w:sz="0" w:space="0" w:color="auto"/>
        <w:right w:val="none" w:sz="0" w:space="0" w:color="auto"/>
      </w:divBdr>
    </w:div>
    <w:div w:id="753161665">
      <w:marLeft w:val="0"/>
      <w:marRight w:val="0"/>
      <w:marTop w:val="0"/>
      <w:marBottom w:val="0"/>
      <w:divBdr>
        <w:top w:val="none" w:sz="0" w:space="0" w:color="auto"/>
        <w:left w:val="none" w:sz="0" w:space="0" w:color="auto"/>
        <w:bottom w:val="none" w:sz="0" w:space="0" w:color="auto"/>
        <w:right w:val="none" w:sz="0" w:space="0" w:color="auto"/>
      </w:divBdr>
    </w:div>
    <w:div w:id="792528256">
      <w:marLeft w:val="0"/>
      <w:marRight w:val="0"/>
      <w:marTop w:val="0"/>
      <w:marBottom w:val="0"/>
      <w:divBdr>
        <w:top w:val="none" w:sz="0" w:space="0" w:color="auto"/>
        <w:left w:val="none" w:sz="0" w:space="0" w:color="auto"/>
        <w:bottom w:val="none" w:sz="0" w:space="0" w:color="auto"/>
        <w:right w:val="none" w:sz="0" w:space="0" w:color="auto"/>
      </w:divBdr>
    </w:div>
    <w:div w:id="831676614">
      <w:marLeft w:val="0"/>
      <w:marRight w:val="0"/>
      <w:marTop w:val="0"/>
      <w:marBottom w:val="0"/>
      <w:divBdr>
        <w:top w:val="none" w:sz="0" w:space="0" w:color="auto"/>
        <w:left w:val="none" w:sz="0" w:space="0" w:color="auto"/>
        <w:bottom w:val="none" w:sz="0" w:space="0" w:color="auto"/>
        <w:right w:val="none" w:sz="0" w:space="0" w:color="auto"/>
      </w:divBdr>
    </w:div>
    <w:div w:id="842355351">
      <w:marLeft w:val="0"/>
      <w:marRight w:val="0"/>
      <w:marTop w:val="0"/>
      <w:marBottom w:val="0"/>
      <w:divBdr>
        <w:top w:val="none" w:sz="0" w:space="0" w:color="auto"/>
        <w:left w:val="none" w:sz="0" w:space="0" w:color="auto"/>
        <w:bottom w:val="none" w:sz="0" w:space="0" w:color="auto"/>
        <w:right w:val="none" w:sz="0" w:space="0" w:color="auto"/>
      </w:divBdr>
    </w:div>
    <w:div w:id="856424742">
      <w:marLeft w:val="0"/>
      <w:marRight w:val="0"/>
      <w:marTop w:val="0"/>
      <w:marBottom w:val="0"/>
      <w:divBdr>
        <w:top w:val="none" w:sz="0" w:space="0" w:color="auto"/>
        <w:left w:val="none" w:sz="0" w:space="0" w:color="auto"/>
        <w:bottom w:val="none" w:sz="0" w:space="0" w:color="auto"/>
        <w:right w:val="none" w:sz="0" w:space="0" w:color="auto"/>
      </w:divBdr>
    </w:div>
    <w:div w:id="899678857">
      <w:marLeft w:val="0"/>
      <w:marRight w:val="0"/>
      <w:marTop w:val="0"/>
      <w:marBottom w:val="0"/>
      <w:divBdr>
        <w:top w:val="none" w:sz="0" w:space="0" w:color="auto"/>
        <w:left w:val="none" w:sz="0" w:space="0" w:color="auto"/>
        <w:bottom w:val="none" w:sz="0" w:space="0" w:color="auto"/>
        <w:right w:val="none" w:sz="0" w:space="0" w:color="auto"/>
      </w:divBdr>
    </w:div>
    <w:div w:id="924262292">
      <w:marLeft w:val="0"/>
      <w:marRight w:val="0"/>
      <w:marTop w:val="0"/>
      <w:marBottom w:val="0"/>
      <w:divBdr>
        <w:top w:val="none" w:sz="0" w:space="0" w:color="auto"/>
        <w:left w:val="none" w:sz="0" w:space="0" w:color="auto"/>
        <w:bottom w:val="none" w:sz="0" w:space="0" w:color="auto"/>
        <w:right w:val="none" w:sz="0" w:space="0" w:color="auto"/>
      </w:divBdr>
    </w:div>
    <w:div w:id="934872232">
      <w:marLeft w:val="0"/>
      <w:marRight w:val="0"/>
      <w:marTop w:val="0"/>
      <w:marBottom w:val="0"/>
      <w:divBdr>
        <w:top w:val="none" w:sz="0" w:space="0" w:color="auto"/>
        <w:left w:val="none" w:sz="0" w:space="0" w:color="auto"/>
        <w:bottom w:val="none" w:sz="0" w:space="0" w:color="auto"/>
        <w:right w:val="none" w:sz="0" w:space="0" w:color="auto"/>
      </w:divBdr>
    </w:div>
    <w:div w:id="976957794">
      <w:marLeft w:val="0"/>
      <w:marRight w:val="0"/>
      <w:marTop w:val="0"/>
      <w:marBottom w:val="0"/>
      <w:divBdr>
        <w:top w:val="none" w:sz="0" w:space="0" w:color="auto"/>
        <w:left w:val="none" w:sz="0" w:space="0" w:color="auto"/>
        <w:bottom w:val="none" w:sz="0" w:space="0" w:color="auto"/>
        <w:right w:val="none" w:sz="0" w:space="0" w:color="auto"/>
      </w:divBdr>
    </w:div>
    <w:div w:id="1063523539">
      <w:marLeft w:val="0"/>
      <w:marRight w:val="0"/>
      <w:marTop w:val="0"/>
      <w:marBottom w:val="0"/>
      <w:divBdr>
        <w:top w:val="none" w:sz="0" w:space="0" w:color="auto"/>
        <w:left w:val="none" w:sz="0" w:space="0" w:color="auto"/>
        <w:bottom w:val="none" w:sz="0" w:space="0" w:color="auto"/>
        <w:right w:val="none" w:sz="0" w:space="0" w:color="auto"/>
      </w:divBdr>
    </w:div>
    <w:div w:id="1063917513">
      <w:marLeft w:val="0"/>
      <w:marRight w:val="0"/>
      <w:marTop w:val="0"/>
      <w:marBottom w:val="0"/>
      <w:divBdr>
        <w:top w:val="none" w:sz="0" w:space="0" w:color="auto"/>
        <w:left w:val="none" w:sz="0" w:space="0" w:color="auto"/>
        <w:bottom w:val="none" w:sz="0" w:space="0" w:color="auto"/>
        <w:right w:val="none" w:sz="0" w:space="0" w:color="auto"/>
      </w:divBdr>
    </w:div>
    <w:div w:id="1069352055">
      <w:marLeft w:val="0"/>
      <w:marRight w:val="0"/>
      <w:marTop w:val="0"/>
      <w:marBottom w:val="0"/>
      <w:divBdr>
        <w:top w:val="none" w:sz="0" w:space="0" w:color="auto"/>
        <w:left w:val="none" w:sz="0" w:space="0" w:color="auto"/>
        <w:bottom w:val="none" w:sz="0" w:space="0" w:color="auto"/>
        <w:right w:val="none" w:sz="0" w:space="0" w:color="auto"/>
      </w:divBdr>
    </w:div>
    <w:div w:id="1102148833">
      <w:marLeft w:val="0"/>
      <w:marRight w:val="0"/>
      <w:marTop w:val="0"/>
      <w:marBottom w:val="0"/>
      <w:divBdr>
        <w:top w:val="none" w:sz="0" w:space="0" w:color="auto"/>
        <w:left w:val="none" w:sz="0" w:space="0" w:color="auto"/>
        <w:bottom w:val="none" w:sz="0" w:space="0" w:color="auto"/>
        <w:right w:val="none" w:sz="0" w:space="0" w:color="auto"/>
      </w:divBdr>
    </w:div>
    <w:div w:id="1104493758">
      <w:marLeft w:val="0"/>
      <w:marRight w:val="0"/>
      <w:marTop w:val="0"/>
      <w:marBottom w:val="0"/>
      <w:divBdr>
        <w:top w:val="none" w:sz="0" w:space="0" w:color="auto"/>
        <w:left w:val="none" w:sz="0" w:space="0" w:color="auto"/>
        <w:bottom w:val="none" w:sz="0" w:space="0" w:color="auto"/>
        <w:right w:val="none" w:sz="0" w:space="0" w:color="auto"/>
      </w:divBdr>
    </w:div>
    <w:div w:id="1113864852">
      <w:marLeft w:val="0"/>
      <w:marRight w:val="0"/>
      <w:marTop w:val="0"/>
      <w:marBottom w:val="0"/>
      <w:divBdr>
        <w:top w:val="none" w:sz="0" w:space="0" w:color="auto"/>
        <w:left w:val="none" w:sz="0" w:space="0" w:color="auto"/>
        <w:bottom w:val="none" w:sz="0" w:space="0" w:color="auto"/>
        <w:right w:val="none" w:sz="0" w:space="0" w:color="auto"/>
      </w:divBdr>
    </w:div>
    <w:div w:id="1147208527">
      <w:marLeft w:val="0"/>
      <w:marRight w:val="0"/>
      <w:marTop w:val="0"/>
      <w:marBottom w:val="0"/>
      <w:divBdr>
        <w:top w:val="none" w:sz="0" w:space="0" w:color="auto"/>
        <w:left w:val="none" w:sz="0" w:space="0" w:color="auto"/>
        <w:bottom w:val="none" w:sz="0" w:space="0" w:color="auto"/>
        <w:right w:val="none" w:sz="0" w:space="0" w:color="auto"/>
      </w:divBdr>
    </w:div>
    <w:div w:id="1147630625">
      <w:marLeft w:val="0"/>
      <w:marRight w:val="0"/>
      <w:marTop w:val="0"/>
      <w:marBottom w:val="0"/>
      <w:divBdr>
        <w:top w:val="none" w:sz="0" w:space="0" w:color="auto"/>
        <w:left w:val="none" w:sz="0" w:space="0" w:color="auto"/>
        <w:bottom w:val="none" w:sz="0" w:space="0" w:color="auto"/>
        <w:right w:val="none" w:sz="0" w:space="0" w:color="auto"/>
      </w:divBdr>
    </w:div>
    <w:div w:id="1149247333">
      <w:marLeft w:val="0"/>
      <w:marRight w:val="0"/>
      <w:marTop w:val="0"/>
      <w:marBottom w:val="0"/>
      <w:divBdr>
        <w:top w:val="none" w:sz="0" w:space="0" w:color="auto"/>
        <w:left w:val="none" w:sz="0" w:space="0" w:color="auto"/>
        <w:bottom w:val="none" w:sz="0" w:space="0" w:color="auto"/>
        <w:right w:val="none" w:sz="0" w:space="0" w:color="auto"/>
      </w:divBdr>
    </w:div>
    <w:div w:id="1162430247">
      <w:marLeft w:val="0"/>
      <w:marRight w:val="0"/>
      <w:marTop w:val="0"/>
      <w:marBottom w:val="0"/>
      <w:divBdr>
        <w:top w:val="none" w:sz="0" w:space="0" w:color="auto"/>
        <w:left w:val="none" w:sz="0" w:space="0" w:color="auto"/>
        <w:bottom w:val="none" w:sz="0" w:space="0" w:color="auto"/>
        <w:right w:val="none" w:sz="0" w:space="0" w:color="auto"/>
      </w:divBdr>
    </w:div>
    <w:div w:id="1165515151">
      <w:marLeft w:val="0"/>
      <w:marRight w:val="0"/>
      <w:marTop w:val="0"/>
      <w:marBottom w:val="0"/>
      <w:divBdr>
        <w:top w:val="none" w:sz="0" w:space="0" w:color="auto"/>
        <w:left w:val="none" w:sz="0" w:space="0" w:color="auto"/>
        <w:bottom w:val="none" w:sz="0" w:space="0" w:color="auto"/>
        <w:right w:val="none" w:sz="0" w:space="0" w:color="auto"/>
      </w:divBdr>
    </w:div>
    <w:div w:id="1178426450">
      <w:marLeft w:val="0"/>
      <w:marRight w:val="0"/>
      <w:marTop w:val="0"/>
      <w:marBottom w:val="0"/>
      <w:divBdr>
        <w:top w:val="none" w:sz="0" w:space="0" w:color="auto"/>
        <w:left w:val="none" w:sz="0" w:space="0" w:color="auto"/>
        <w:bottom w:val="none" w:sz="0" w:space="0" w:color="auto"/>
        <w:right w:val="none" w:sz="0" w:space="0" w:color="auto"/>
      </w:divBdr>
    </w:div>
    <w:div w:id="1182403646">
      <w:marLeft w:val="0"/>
      <w:marRight w:val="0"/>
      <w:marTop w:val="0"/>
      <w:marBottom w:val="0"/>
      <w:divBdr>
        <w:top w:val="none" w:sz="0" w:space="0" w:color="auto"/>
        <w:left w:val="none" w:sz="0" w:space="0" w:color="auto"/>
        <w:bottom w:val="none" w:sz="0" w:space="0" w:color="auto"/>
        <w:right w:val="none" w:sz="0" w:space="0" w:color="auto"/>
      </w:divBdr>
    </w:div>
    <w:div w:id="1228809535">
      <w:marLeft w:val="0"/>
      <w:marRight w:val="0"/>
      <w:marTop w:val="0"/>
      <w:marBottom w:val="0"/>
      <w:divBdr>
        <w:top w:val="none" w:sz="0" w:space="0" w:color="auto"/>
        <w:left w:val="none" w:sz="0" w:space="0" w:color="auto"/>
        <w:bottom w:val="none" w:sz="0" w:space="0" w:color="auto"/>
        <w:right w:val="none" w:sz="0" w:space="0" w:color="auto"/>
      </w:divBdr>
    </w:div>
    <w:div w:id="1275599668">
      <w:marLeft w:val="0"/>
      <w:marRight w:val="0"/>
      <w:marTop w:val="0"/>
      <w:marBottom w:val="0"/>
      <w:divBdr>
        <w:top w:val="none" w:sz="0" w:space="0" w:color="auto"/>
        <w:left w:val="none" w:sz="0" w:space="0" w:color="auto"/>
        <w:bottom w:val="none" w:sz="0" w:space="0" w:color="auto"/>
        <w:right w:val="none" w:sz="0" w:space="0" w:color="auto"/>
      </w:divBdr>
    </w:div>
    <w:div w:id="1342439916">
      <w:marLeft w:val="0"/>
      <w:marRight w:val="0"/>
      <w:marTop w:val="0"/>
      <w:marBottom w:val="0"/>
      <w:divBdr>
        <w:top w:val="none" w:sz="0" w:space="0" w:color="auto"/>
        <w:left w:val="none" w:sz="0" w:space="0" w:color="auto"/>
        <w:bottom w:val="none" w:sz="0" w:space="0" w:color="auto"/>
        <w:right w:val="none" w:sz="0" w:space="0" w:color="auto"/>
      </w:divBdr>
    </w:div>
    <w:div w:id="1387678642">
      <w:marLeft w:val="0"/>
      <w:marRight w:val="0"/>
      <w:marTop w:val="0"/>
      <w:marBottom w:val="0"/>
      <w:divBdr>
        <w:top w:val="none" w:sz="0" w:space="0" w:color="auto"/>
        <w:left w:val="none" w:sz="0" w:space="0" w:color="auto"/>
        <w:bottom w:val="none" w:sz="0" w:space="0" w:color="auto"/>
        <w:right w:val="none" w:sz="0" w:space="0" w:color="auto"/>
      </w:divBdr>
    </w:div>
    <w:div w:id="1388990842">
      <w:marLeft w:val="0"/>
      <w:marRight w:val="0"/>
      <w:marTop w:val="0"/>
      <w:marBottom w:val="0"/>
      <w:divBdr>
        <w:top w:val="none" w:sz="0" w:space="0" w:color="auto"/>
        <w:left w:val="none" w:sz="0" w:space="0" w:color="auto"/>
        <w:bottom w:val="none" w:sz="0" w:space="0" w:color="auto"/>
        <w:right w:val="none" w:sz="0" w:space="0" w:color="auto"/>
      </w:divBdr>
    </w:div>
    <w:div w:id="1417509743">
      <w:marLeft w:val="0"/>
      <w:marRight w:val="0"/>
      <w:marTop w:val="0"/>
      <w:marBottom w:val="0"/>
      <w:divBdr>
        <w:top w:val="none" w:sz="0" w:space="0" w:color="auto"/>
        <w:left w:val="none" w:sz="0" w:space="0" w:color="auto"/>
        <w:bottom w:val="none" w:sz="0" w:space="0" w:color="auto"/>
        <w:right w:val="none" w:sz="0" w:space="0" w:color="auto"/>
      </w:divBdr>
    </w:div>
    <w:div w:id="1551695986">
      <w:marLeft w:val="0"/>
      <w:marRight w:val="0"/>
      <w:marTop w:val="0"/>
      <w:marBottom w:val="0"/>
      <w:divBdr>
        <w:top w:val="none" w:sz="0" w:space="0" w:color="auto"/>
        <w:left w:val="none" w:sz="0" w:space="0" w:color="auto"/>
        <w:bottom w:val="none" w:sz="0" w:space="0" w:color="auto"/>
        <w:right w:val="none" w:sz="0" w:space="0" w:color="auto"/>
      </w:divBdr>
    </w:div>
    <w:div w:id="1569074120">
      <w:marLeft w:val="0"/>
      <w:marRight w:val="0"/>
      <w:marTop w:val="0"/>
      <w:marBottom w:val="0"/>
      <w:divBdr>
        <w:top w:val="none" w:sz="0" w:space="0" w:color="auto"/>
        <w:left w:val="none" w:sz="0" w:space="0" w:color="auto"/>
        <w:bottom w:val="none" w:sz="0" w:space="0" w:color="auto"/>
        <w:right w:val="none" w:sz="0" w:space="0" w:color="auto"/>
      </w:divBdr>
    </w:div>
    <w:div w:id="1591813352">
      <w:marLeft w:val="0"/>
      <w:marRight w:val="0"/>
      <w:marTop w:val="0"/>
      <w:marBottom w:val="0"/>
      <w:divBdr>
        <w:top w:val="none" w:sz="0" w:space="0" w:color="auto"/>
        <w:left w:val="none" w:sz="0" w:space="0" w:color="auto"/>
        <w:bottom w:val="none" w:sz="0" w:space="0" w:color="auto"/>
        <w:right w:val="none" w:sz="0" w:space="0" w:color="auto"/>
      </w:divBdr>
    </w:div>
    <w:div w:id="1620185277">
      <w:marLeft w:val="0"/>
      <w:marRight w:val="0"/>
      <w:marTop w:val="0"/>
      <w:marBottom w:val="0"/>
      <w:divBdr>
        <w:top w:val="none" w:sz="0" w:space="0" w:color="auto"/>
        <w:left w:val="none" w:sz="0" w:space="0" w:color="auto"/>
        <w:bottom w:val="none" w:sz="0" w:space="0" w:color="auto"/>
        <w:right w:val="none" w:sz="0" w:space="0" w:color="auto"/>
      </w:divBdr>
    </w:div>
    <w:div w:id="1739473405">
      <w:marLeft w:val="0"/>
      <w:marRight w:val="0"/>
      <w:marTop w:val="0"/>
      <w:marBottom w:val="0"/>
      <w:divBdr>
        <w:top w:val="none" w:sz="0" w:space="0" w:color="auto"/>
        <w:left w:val="none" w:sz="0" w:space="0" w:color="auto"/>
        <w:bottom w:val="none" w:sz="0" w:space="0" w:color="auto"/>
        <w:right w:val="none" w:sz="0" w:space="0" w:color="auto"/>
      </w:divBdr>
    </w:div>
    <w:div w:id="1753575872">
      <w:marLeft w:val="0"/>
      <w:marRight w:val="0"/>
      <w:marTop w:val="0"/>
      <w:marBottom w:val="0"/>
      <w:divBdr>
        <w:top w:val="none" w:sz="0" w:space="0" w:color="auto"/>
        <w:left w:val="none" w:sz="0" w:space="0" w:color="auto"/>
        <w:bottom w:val="none" w:sz="0" w:space="0" w:color="auto"/>
        <w:right w:val="none" w:sz="0" w:space="0" w:color="auto"/>
      </w:divBdr>
    </w:div>
    <w:div w:id="1813905662">
      <w:marLeft w:val="0"/>
      <w:marRight w:val="0"/>
      <w:marTop w:val="0"/>
      <w:marBottom w:val="0"/>
      <w:divBdr>
        <w:top w:val="none" w:sz="0" w:space="0" w:color="auto"/>
        <w:left w:val="none" w:sz="0" w:space="0" w:color="auto"/>
        <w:bottom w:val="none" w:sz="0" w:space="0" w:color="auto"/>
        <w:right w:val="none" w:sz="0" w:space="0" w:color="auto"/>
      </w:divBdr>
    </w:div>
    <w:div w:id="1832714645">
      <w:marLeft w:val="0"/>
      <w:marRight w:val="0"/>
      <w:marTop w:val="0"/>
      <w:marBottom w:val="0"/>
      <w:divBdr>
        <w:top w:val="none" w:sz="0" w:space="0" w:color="auto"/>
        <w:left w:val="none" w:sz="0" w:space="0" w:color="auto"/>
        <w:bottom w:val="none" w:sz="0" w:space="0" w:color="auto"/>
        <w:right w:val="none" w:sz="0" w:space="0" w:color="auto"/>
      </w:divBdr>
    </w:div>
    <w:div w:id="1865096140">
      <w:marLeft w:val="0"/>
      <w:marRight w:val="0"/>
      <w:marTop w:val="0"/>
      <w:marBottom w:val="0"/>
      <w:divBdr>
        <w:top w:val="none" w:sz="0" w:space="0" w:color="auto"/>
        <w:left w:val="none" w:sz="0" w:space="0" w:color="auto"/>
        <w:bottom w:val="none" w:sz="0" w:space="0" w:color="auto"/>
        <w:right w:val="none" w:sz="0" w:space="0" w:color="auto"/>
      </w:divBdr>
    </w:div>
    <w:div w:id="1905598156">
      <w:marLeft w:val="0"/>
      <w:marRight w:val="0"/>
      <w:marTop w:val="0"/>
      <w:marBottom w:val="0"/>
      <w:divBdr>
        <w:top w:val="none" w:sz="0" w:space="0" w:color="auto"/>
        <w:left w:val="none" w:sz="0" w:space="0" w:color="auto"/>
        <w:bottom w:val="none" w:sz="0" w:space="0" w:color="auto"/>
        <w:right w:val="none" w:sz="0" w:space="0" w:color="auto"/>
      </w:divBdr>
    </w:div>
    <w:div w:id="1931624964">
      <w:marLeft w:val="0"/>
      <w:marRight w:val="0"/>
      <w:marTop w:val="0"/>
      <w:marBottom w:val="0"/>
      <w:divBdr>
        <w:top w:val="none" w:sz="0" w:space="0" w:color="auto"/>
        <w:left w:val="none" w:sz="0" w:space="0" w:color="auto"/>
        <w:bottom w:val="none" w:sz="0" w:space="0" w:color="auto"/>
        <w:right w:val="none" w:sz="0" w:space="0" w:color="auto"/>
      </w:divBdr>
    </w:div>
    <w:div w:id="1979216089">
      <w:marLeft w:val="0"/>
      <w:marRight w:val="0"/>
      <w:marTop w:val="0"/>
      <w:marBottom w:val="0"/>
      <w:divBdr>
        <w:top w:val="none" w:sz="0" w:space="0" w:color="auto"/>
        <w:left w:val="none" w:sz="0" w:space="0" w:color="auto"/>
        <w:bottom w:val="none" w:sz="0" w:space="0" w:color="auto"/>
        <w:right w:val="none" w:sz="0" w:space="0" w:color="auto"/>
      </w:divBdr>
    </w:div>
    <w:div w:id="1987005396">
      <w:marLeft w:val="0"/>
      <w:marRight w:val="0"/>
      <w:marTop w:val="0"/>
      <w:marBottom w:val="0"/>
      <w:divBdr>
        <w:top w:val="none" w:sz="0" w:space="0" w:color="auto"/>
        <w:left w:val="none" w:sz="0" w:space="0" w:color="auto"/>
        <w:bottom w:val="none" w:sz="0" w:space="0" w:color="auto"/>
        <w:right w:val="none" w:sz="0" w:space="0" w:color="auto"/>
      </w:divBdr>
    </w:div>
    <w:div w:id="2000228065">
      <w:marLeft w:val="0"/>
      <w:marRight w:val="0"/>
      <w:marTop w:val="0"/>
      <w:marBottom w:val="0"/>
      <w:divBdr>
        <w:top w:val="none" w:sz="0" w:space="0" w:color="auto"/>
        <w:left w:val="none" w:sz="0" w:space="0" w:color="auto"/>
        <w:bottom w:val="none" w:sz="0" w:space="0" w:color="auto"/>
        <w:right w:val="none" w:sz="0" w:space="0" w:color="auto"/>
      </w:divBdr>
    </w:div>
    <w:div w:id="2029796388">
      <w:marLeft w:val="0"/>
      <w:marRight w:val="0"/>
      <w:marTop w:val="0"/>
      <w:marBottom w:val="0"/>
      <w:divBdr>
        <w:top w:val="none" w:sz="0" w:space="0" w:color="auto"/>
        <w:left w:val="none" w:sz="0" w:space="0" w:color="auto"/>
        <w:bottom w:val="none" w:sz="0" w:space="0" w:color="auto"/>
        <w:right w:val="none" w:sz="0" w:space="0" w:color="auto"/>
      </w:divBdr>
    </w:div>
    <w:div w:id="2035644397">
      <w:marLeft w:val="0"/>
      <w:marRight w:val="0"/>
      <w:marTop w:val="0"/>
      <w:marBottom w:val="0"/>
      <w:divBdr>
        <w:top w:val="none" w:sz="0" w:space="0" w:color="auto"/>
        <w:left w:val="none" w:sz="0" w:space="0" w:color="auto"/>
        <w:bottom w:val="none" w:sz="0" w:space="0" w:color="auto"/>
        <w:right w:val="none" w:sz="0" w:space="0" w:color="auto"/>
      </w:divBdr>
    </w:div>
    <w:div w:id="2117869345">
      <w:marLeft w:val="0"/>
      <w:marRight w:val="0"/>
      <w:marTop w:val="0"/>
      <w:marBottom w:val="0"/>
      <w:divBdr>
        <w:top w:val="none" w:sz="0" w:space="0" w:color="auto"/>
        <w:left w:val="none" w:sz="0" w:space="0" w:color="auto"/>
        <w:bottom w:val="none" w:sz="0" w:space="0" w:color="auto"/>
        <w:right w:val="none" w:sz="0" w:space="0" w:color="auto"/>
      </w:divBdr>
    </w:div>
    <w:div w:id="212881606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00C5730A-3E5A-3748-910A-A478C2464A22}"/>
      </w:docPartPr>
      <w:docPartBody>
        <w:p w:rsidR="0016568B" w:rsidRDefault="00A000E7">
          <w:r w:rsidRPr="0000637E">
            <w:rPr>
              <w:rStyle w:val="PlaceholderText"/>
            </w:rPr>
            <w:t>Click or tap here to enter text.</w:t>
          </w:r>
        </w:p>
      </w:docPartBody>
    </w:docPart>
    <w:docPart>
      <w:docPartPr>
        <w:name w:val="2FEA425551CB264EAC17D164BA9131D7"/>
        <w:category>
          <w:name w:val="General"/>
          <w:gallery w:val="placeholder"/>
        </w:category>
        <w:types>
          <w:type w:val="bbPlcHdr"/>
        </w:types>
        <w:behaviors>
          <w:behavior w:val="content"/>
        </w:behaviors>
        <w:guid w:val="{43D05DFF-2A74-2B41-BF06-69BA655A1A56}"/>
      </w:docPartPr>
      <w:docPartBody>
        <w:p w:rsidR="00756A7A" w:rsidRDefault="00FF26D6" w:rsidP="00FF26D6">
          <w:pPr>
            <w:pStyle w:val="2FEA425551CB264EAC17D164BA9131D7"/>
          </w:pPr>
          <w:r w:rsidRPr="0000637E">
            <w:rPr>
              <w:rStyle w:val="PlaceholderText"/>
            </w:rPr>
            <w:t>Click or tap here to enter text.</w:t>
          </w:r>
        </w:p>
      </w:docPartBody>
    </w:docPart>
    <w:docPart>
      <w:docPartPr>
        <w:name w:val="0D0FBB8CA8EBA9429560E58393C2B3F4"/>
        <w:category>
          <w:name w:val="General"/>
          <w:gallery w:val="placeholder"/>
        </w:category>
        <w:types>
          <w:type w:val="bbPlcHdr"/>
        </w:types>
        <w:behaviors>
          <w:behavior w:val="content"/>
        </w:behaviors>
        <w:guid w:val="{CE9D4982-45E2-8843-8D8B-0008E60A1D2D}"/>
      </w:docPartPr>
      <w:docPartBody>
        <w:p w:rsidR="00756A7A" w:rsidRDefault="00FF26D6" w:rsidP="00FF26D6">
          <w:pPr>
            <w:pStyle w:val="0D0FBB8CA8EBA9429560E58393C2B3F4"/>
          </w:pPr>
          <w:r w:rsidRPr="0000637E">
            <w:rPr>
              <w:rStyle w:val="PlaceholderText"/>
            </w:rPr>
            <w:t>Click or tap here to enter text.</w:t>
          </w:r>
        </w:p>
      </w:docPartBody>
    </w:docPart>
    <w:docPart>
      <w:docPartPr>
        <w:name w:val="BC233887E9C0F14592164970CD542F61"/>
        <w:category>
          <w:name w:val="General"/>
          <w:gallery w:val="placeholder"/>
        </w:category>
        <w:types>
          <w:type w:val="bbPlcHdr"/>
        </w:types>
        <w:behaviors>
          <w:behavior w:val="content"/>
        </w:behaviors>
        <w:guid w:val="{88054A7E-2E48-8D48-A091-52EC89D023C5}"/>
      </w:docPartPr>
      <w:docPartBody>
        <w:p w:rsidR="00756A7A" w:rsidRDefault="00FF26D6" w:rsidP="00FF26D6">
          <w:pPr>
            <w:pStyle w:val="BC233887E9C0F14592164970CD542F61"/>
          </w:pPr>
          <w:r w:rsidRPr="0000637E">
            <w:rPr>
              <w:rStyle w:val="PlaceholderText"/>
            </w:rPr>
            <w:t>Click or tap here to enter text.</w:t>
          </w:r>
        </w:p>
      </w:docPartBody>
    </w:docPart>
    <w:docPart>
      <w:docPartPr>
        <w:name w:val="396CDB35E69C46FEA4FC2A3A6DA61DB3"/>
        <w:category>
          <w:name w:val="General"/>
          <w:gallery w:val="placeholder"/>
        </w:category>
        <w:types>
          <w:type w:val="bbPlcHdr"/>
        </w:types>
        <w:behaviors>
          <w:behavior w:val="content"/>
        </w:behaviors>
        <w:guid w:val="{8919B79D-B3C6-41F7-8B61-C8C826DA6086}"/>
      </w:docPartPr>
      <w:docPartBody>
        <w:p w:rsidR="00C625B7" w:rsidRDefault="00EF3354" w:rsidP="00EF3354">
          <w:pPr>
            <w:pStyle w:val="396CDB35E69C46FEA4FC2A3A6DA61DB3"/>
          </w:pPr>
          <w:r w:rsidRPr="0000637E">
            <w:rPr>
              <w:rStyle w:val="PlaceholderText"/>
            </w:rPr>
            <w:t>Click or tap here to enter text.</w:t>
          </w:r>
        </w:p>
      </w:docPartBody>
    </w:docPart>
    <w:docPart>
      <w:docPartPr>
        <w:name w:val="7323608BD41861439CC650F7BE0410C0"/>
        <w:category>
          <w:name w:val="General"/>
          <w:gallery w:val="placeholder"/>
        </w:category>
        <w:types>
          <w:type w:val="bbPlcHdr"/>
        </w:types>
        <w:behaviors>
          <w:behavior w:val="content"/>
        </w:behaviors>
        <w:guid w:val="{EDB2B412-B317-184D-AC2E-BC8019DF00E2}"/>
      </w:docPartPr>
      <w:docPartBody>
        <w:p w:rsidR="00083CC3" w:rsidRDefault="001C7D41" w:rsidP="001C7D41">
          <w:pPr>
            <w:pStyle w:val="7323608BD41861439CC650F7BE0410C0"/>
          </w:pPr>
          <w:r w:rsidRPr="0000637E">
            <w:rPr>
              <w:rStyle w:val="PlaceholderText"/>
            </w:rPr>
            <w:t>Click or tap here to enter text.</w:t>
          </w:r>
        </w:p>
      </w:docPartBody>
    </w:docPart>
    <w:docPart>
      <w:docPartPr>
        <w:name w:val="99699665FEACE4459E3F4BA5A8E5773C"/>
        <w:category>
          <w:name w:val="General"/>
          <w:gallery w:val="placeholder"/>
        </w:category>
        <w:types>
          <w:type w:val="bbPlcHdr"/>
        </w:types>
        <w:behaviors>
          <w:behavior w:val="content"/>
        </w:behaviors>
        <w:guid w:val="{90FC288B-1EB7-D540-B383-11918E423056}"/>
      </w:docPartPr>
      <w:docPartBody>
        <w:p w:rsidR="00C74DC0" w:rsidRDefault="00C74DC0">
          <w:pPr>
            <w:pStyle w:val="99699665FEACE4459E3F4BA5A8E5773C"/>
          </w:pPr>
          <w:r w:rsidRPr="0000637E">
            <w:rPr>
              <w:rStyle w:val="PlaceholderText"/>
            </w:rPr>
            <w:t>Click or tap here to enter text.</w:t>
          </w:r>
        </w:p>
      </w:docPartBody>
    </w:docPart>
    <w:docPart>
      <w:docPartPr>
        <w:name w:val="0991B7C32400C54D960DB98F16673EE6"/>
        <w:category>
          <w:name w:val="General"/>
          <w:gallery w:val="placeholder"/>
        </w:category>
        <w:types>
          <w:type w:val="bbPlcHdr"/>
        </w:types>
        <w:behaviors>
          <w:behavior w:val="content"/>
        </w:behaviors>
        <w:guid w:val="{52F6E2D0-5BEF-4D41-A432-1ED7186AA295}"/>
      </w:docPartPr>
      <w:docPartBody>
        <w:p w:rsidR="00C74DC0" w:rsidRDefault="00C74DC0">
          <w:pPr>
            <w:pStyle w:val="0991B7C32400C54D960DB98F16673EE6"/>
          </w:pPr>
          <w:r w:rsidRPr="0000637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20B0004020202020204"/>
    <w:charset w:val="00"/>
    <w:family w:val="swiss"/>
    <w:pitch w:val="variable"/>
    <w:sig w:usb0="20000287" w:usb1="00000003" w:usb2="00000000" w:usb3="00000000" w:csb0="0000019F" w:csb1="00000000"/>
  </w:font>
  <w:font w:name="Yu Mincho">
    <w:altName w:val="游明朝"/>
    <w:panose1 w:val="02020400000000000000"/>
    <w:charset w:val="80"/>
    <w:family w:val="roman"/>
    <w:notTrueType/>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0E7"/>
    <w:rsid w:val="00083CC3"/>
    <w:rsid w:val="000D46D0"/>
    <w:rsid w:val="0016568B"/>
    <w:rsid w:val="001C7D41"/>
    <w:rsid w:val="002857FD"/>
    <w:rsid w:val="002A1A00"/>
    <w:rsid w:val="003D1934"/>
    <w:rsid w:val="00624A15"/>
    <w:rsid w:val="00625079"/>
    <w:rsid w:val="00626F35"/>
    <w:rsid w:val="006C7E69"/>
    <w:rsid w:val="00732071"/>
    <w:rsid w:val="007430F4"/>
    <w:rsid w:val="00745E63"/>
    <w:rsid w:val="00756A7A"/>
    <w:rsid w:val="00757C63"/>
    <w:rsid w:val="00896621"/>
    <w:rsid w:val="008C10D4"/>
    <w:rsid w:val="00A000E7"/>
    <w:rsid w:val="00A24E28"/>
    <w:rsid w:val="00A91BA7"/>
    <w:rsid w:val="00AA0E73"/>
    <w:rsid w:val="00AA259C"/>
    <w:rsid w:val="00B06749"/>
    <w:rsid w:val="00B74C45"/>
    <w:rsid w:val="00C625B7"/>
    <w:rsid w:val="00C74DC0"/>
    <w:rsid w:val="00EF186B"/>
    <w:rsid w:val="00EF1C7F"/>
    <w:rsid w:val="00EF3354"/>
    <w:rsid w:val="00FC5C92"/>
    <w:rsid w:val="00FF26D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33005D0"/>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2FEA425551CB264EAC17D164BA9131D7">
    <w:name w:val="2FEA425551CB264EAC17D164BA9131D7"/>
    <w:rsid w:val="00FF26D6"/>
  </w:style>
  <w:style w:type="paragraph" w:customStyle="1" w:styleId="396CDB35E69C46FEA4FC2A3A6DA61DB3">
    <w:name w:val="396CDB35E69C46FEA4FC2A3A6DA61DB3"/>
    <w:rsid w:val="00EF3354"/>
  </w:style>
  <w:style w:type="paragraph" w:customStyle="1" w:styleId="0D0FBB8CA8EBA9429560E58393C2B3F4">
    <w:name w:val="0D0FBB8CA8EBA9429560E58393C2B3F4"/>
    <w:rsid w:val="00FF26D6"/>
  </w:style>
  <w:style w:type="paragraph" w:customStyle="1" w:styleId="BC233887E9C0F14592164970CD542F61">
    <w:name w:val="BC233887E9C0F14592164970CD542F61"/>
    <w:rsid w:val="00FF26D6"/>
  </w:style>
  <w:style w:type="paragraph" w:customStyle="1" w:styleId="7323608BD41861439CC650F7BE0410C0">
    <w:name w:val="7323608BD41861439CC650F7BE0410C0"/>
    <w:rsid w:val="001C7D41"/>
  </w:style>
  <w:style w:type="paragraph" w:customStyle="1" w:styleId="99699665FEACE4459E3F4BA5A8E5773C">
    <w:name w:val="99699665FEACE4459E3F4BA5A8E5773C"/>
  </w:style>
  <w:style w:type="paragraph" w:customStyle="1" w:styleId="0991B7C32400C54D960DB98F16673EE6">
    <w:name w:val="0991B7C32400C54D960DB98F16673EE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D5AFA6D-0100-EE4E-92D2-FB750A715861}">
  <we:reference id="wa104382081" version="1.55.1.0" store="en-US" storeType="OMEX"/>
  <we:alternateReferences>
    <we:reference id="WA104382081" version="1.55.1.0" store="" storeType="OMEX"/>
  </we:alternateReferences>
  <we:properties>
    <we:property name="MENDELEY_BIBLIOGRAPHY_IS_DIRTY" value="true"/>
    <we:property name="MENDELEY_BIBLIOGRAPHY_LAST_MODIFIED" value="1774905470933"/>
    <we:property name="MENDELEY_CITATIONS" value="[{&quot;citationID&quot;:&quot;MENDELEY_CITATION_7f36631b-355e-4a0b-b30d-f3744b1853df&quot;,&quot;properties&quot;:{&quot;noteIndex&quot;:0},&quot;isEdited&quot;:false,&quot;manualOverride&quot;:{&quot;isManuallyOverridden&quot;:false,&quot;citeprocText&quot;:&quot;(Welsh Government, 2025a)&quot;,&quot;manualOverrideText&quot;:&quot;&quot;},&quot;citationTag&quot;:&quot;MENDELEY_CITATION_v3_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&quot;,&quot;citationItems&quot;:[{&quot;id&quot;:&quot;15c971dd-7b99-3d39-badc-79270bde2f04&quot;,&quot;itemData&quot;:{&quot;type&quot;:&quot;book&quot;,&quot;id&quot;:&quot;15c971dd-7b99-3d39-badc-79270bde2f04&quot;,&quot;title&quot;:&quot;A report from the Ministerial Advisory Group on NHS Wales Performance and Productivity&quot;,&quot;author&quot;:[{&quot;family&quot;:&quot;Welsh Government&quot;,&quot;given&quot;:&quot;&quot;,&quot;parse-names&quot;:false,&quot;dropping-particle&quot;:&quot;&quot;,&quot;non-dropping-particle&quot;:&quot;&quot;}],&quot;ISBN&quot;:&quot;978-1-83715-596-5&quot;,&quot;issued&quot;:{&quot;date-parts&quot;:[[2025]]},&quot;container-title-short&quot;:&quot;&quot;},&quot;isTemporary&quot;:false,&quot;suppress-author&quot;:false,&quot;composite&quot;:false,&quot;author-only&quot;:false}]},{&quot;citationID&quot;:&quot;MENDELEY_CITATION_6c39721c-9010-4b78-ae5f-2bc4b1d66785&quot;,&quot;properties&quot;:{&quot;noteIndex&quot;:0},&quot;isEdited&quot;:false,&quot;manualOverride&quot;:{&quot;isManuallyOverridden&quot;:false,&quot;citeprocText&quot;:&quot;(CAVUHB, 2020)&quot;,&quot;manualOverrideText&quot;:&quot;&quot;},&quot;citationTag&quot;:&quot;MENDELEY_CITATION_v3_eyJjaXRhdGlvbklEIjoiTUVOREVMRVlfQ0lUQVRJT05fNmMzOTcyMWMtOTAxMC00Yjc4LWFlNWYtMmJjNGIxZDY2Nzg1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quot;,&quot;citationItems&quot;:[{&quot;id&quot;:&quot;b395eed8-1ba8-3279-81a4-f61bdfacc32c&quot;,&quot;itemData&quot;:{&quot;type&quot;:&quot;report&quot;,&quot;id&quot;:&quot;b395eed8-1ba8-3279-81a4-f61bdfacc32c&quot;,&quot;title&quot;:&quot;Delivering Digital. Building a learning health and care system. A Five Year Strategy. Cardiff and Vale University Health Board.&quot;,&quot;author&quot;:[{&quot;family&quot;:&quot;CAVUHB&quot;,&quot;given&quot;:&quot;&quot;,&quot;parse-names&quot;:false,&quot;dropping-particle&quot;:&quot;&quot;,&quot;non-dropping-particle&quot;:&quot;&quot;}],&quot;accessed&quot;:{&quot;date-parts&quot;:[[2026,2,22]]},&quot;URL&quot;:&quot;https://cavuhb.nhs.wales/files/publications/cardiff-and-vale-uhb-digital-strategy/&quot;,&quot;issued&quot;:{&quot;date-parts&quot;:[[2020,12,22]]},&quot;container-title-short&quot;:&quot;&quot;},&quot;isTemporary&quot;:false,&quot;suppress-author&quot;:false,&quot;composite&quot;:false,&quot;author-only&quot;:false}]},{&quot;citationID&quot;:&quot;MENDELEY_CITATION_8b6f0f46-56c7-424b-9893-283d824b7fc2&quot;,&quot;properties&quot;:{&quot;noteIndex&quot;:0},&quot;isEdited&quot;:false,&quot;manualOverride&quot;:{&quot;isManuallyOverridden&quot;:false,&quot;citeprocText&quot;:&quot;(CAVUHB, 2021b)&quot;,&quot;manualOverrideText&quot;:&quot;&quot;},&quot;citationTag&quot;:&quot;MENDELEY_CITATION_v3_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&quot;,&quot;citationItems&quot;:[{&quot;id&quot;:&quot;4d06b81b-d1ee-313a-b4c2-12b18e493479&quot;,&quot;itemData&quot;:{&quot;type&quot;:&quot;webpage&quot;,&quot;id&quot;:&quot;4d06b81b-d1ee-313a-b4c2-12b18e493479&quot;,&quot;title&quot;:&quot;Digital and Data Road Map&quot;,&quot;author&quot;:[{&quot;family&quot;:&quot;CAVUHB&quot;,&quot;given&quot;:&quot;&quot;,&quot;parse-names&quot;:false,&quot;dropping-particle&quot;:&quot;&quot;,&quot;non-dropping-particle&quot;:&quot;&quot;}],&quot;accessed&quot;:{&quot;date-parts&quot;:[[2026,3,5]]},&quot;URL&quot;:&quot;https://view.officeapps.live.com/op/view.aspx?src=https%3A%2F%2Fcavuhb.nhs.wales%2Fabout-us%2Fgovernance-and-assurance%2Ffreedom-of-information%2Fdisclosure-log%2F2021%2Fmonths%2Foctober-2021%2Ffoi-21-464-digital-and-data-roadmap-pptx%2F&amp;wdOrigin=BROWSELINK&quot;,&quot;issued&quot;:{&quot;date-parts&quot;:[[2021]]},&quot;container-title-short&quot;:&quot;&quot;},&quot;isTemporary&quot;:false,&quot;suppress-author&quot;:false,&quot;composite&quot;:false,&quot;author-only&quot;:false}]},{&quot;citationID&quot;:&quot;MENDELEY_CITATION_0ef82ea9-a645-4ab2-aa0e-ae886a67b4ed&quot;,&quot;properties&quot;:{&quot;noteIndex&quot;:0},&quot;isEdited&quot;:false,&quot;manualOverride&quot;:{&quot;isManuallyOverridden&quot;:false,&quot;citeprocText&quot;:&quot;(Platt, Raj and Wienroth, 2020)&quot;,&quot;manualOverrideText&quot;:&quot;&quot;},&quot;citationTag&quot;:&quot;MENDELEY_CITATION_v3_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&quot;,&quot;citationItems&quot;:[{&quot;id&quot;:&quot;5550269f-e048-368e-98cd-621fda09fcc8&quot;,&quot;itemData&quot;:{&quot;type&quot;:&quot;article-journal&quot;,&quot;id&quot;:&quot;5550269f-e048-368e-98cd-621fda09fcc8&quot;,&quot;title&quot;:&quot;An analysis of the learning health system in its first decade in practice: Scoping review&quot;,&quot;author&quot;:[{&quot;family&quot;:&quot;Platt&quot;,&quot;given&quot;:&quot;Jodyn E.&quot;,&quot;parse-names&quot;:false,&quot;dropping-particle&quot;:&quot;&quot;,&quot;non-dropping-particle&quot;:&quot;&quot;},{&quot;family&quot;:&quot;Raj&quot;,&quot;given&quot;:&quot;Minakshi&quot;,&quot;parse-names&quot;:false,&quot;dropping-particle&quot;:&quot;&quot;,&quot;non-dropping-particle&quot;:&quot;&quot;},{&quot;family&quot;:&quot;Wienroth&quot;,&quot;given&quot;:&quot;Matthias&quot;,&quot;parse-names&quot;:false,&quot;dropping-particle&quot;:&quot;&quot;,&quot;non-dropping-particle&quot;:&quot;&quot;}],&quot;container-title&quot;:&quot;Journal of Medical Internet Research&quot;,&quot;container-title-short&quot;:&quot;J. Med. Internet Res.&quot;,&quot;accessed&quot;:{&quot;date-parts&quot;:[[2026,3,22]]},&quot;DOI&quot;:&quot;10.2196/17026&quot;,&quot;ISSN&quot;:&quot;14388871&quot;,&quot;PMID&quot;:&quot;32191214&quot;,&quot;URL&quot;:&quot;https://www.jmir.org/2020/3/e17026&quot;,&quot;issued&quot;:{&quot;date-parts&quot;:[[2020,3,1]]},&quot;page&quot;:&quot;e17026&quot;,&quot;abstract&quot;:&quot;Background: In the past decade, Lynn Etheredge presented a vision for the Learning Health System (LHS) as an opportunity for increasing the value of health care via rapid learning from data and immediate translation to practice and policy. An LHS is defined in the literature as a system that seeks to continuously generate and apply evidence, innovation, quality, and value in health care. Objective: This review aimed to examine themes in the literature and rhetoric on the LHS in the past decade to understand efforts to realize the LHS in practice and to identify gaps and opportunities to continue to take the LHS forward. Methods: We conducted a thematic analysis in 2018 to analyze progress and opportunities over time as compared with the initial Knowledge Gaps and Uncertainties proposed in 2007. Results: We found that the literature on the LHS has increased over the past decade, with most articles focused on theory and implementation; articles have been increasingly concerned with policy. Conclusions: There is a need for attention to understanding the ethical and social implications of the LHS and for exploring opportunities to ensure that these implications are salient in implementation, practice, and policy efforts.&quot;,&quot;publisher&quot;:&quot;JMIR Publications Inc.&quot;,&quot;issue&quot;:&quot;3&quot;,&quot;volume&quot;:&quot;22&quot;},&quot;isTemporary&quot;:false,&quot;suppress-author&quot;:false,&quot;composite&quot;:false,&quot;author-only&quot;:false}]},{&quot;citationID&quot;:&quot;MENDELEY_CITATION_01dec6e9-c8c7-40e4-8e58-9bcf0a7e53e1&quot;,&quot;properties&quot;:{&quot;noteIndex&quot;:0},&quot;isEdited&quot;:false,&quot;manualOverride&quot;:{&quot;isManuallyOverridden&quot;:false,&quot;citeprocText&quot;:&quot;(CAVUHB, 2025)&quot;,&quot;manualOverrideText&quot;:&quot;&quot;},&quot;citationTag&quot;:&quot;MENDELEY_CITATION_v3_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&quot;,&quot;citationItems&quot;:[{&quot;id&quot;:&quot;41d3ce6c-b82a-30b6-9642-71d93e17bad6&quot;,&quot;itemData&quot;:{&quot;type&quot;:&quot;report&quot;,&quot;id&quot;:&quot;41d3ce6c-b82a-30b6-9642-71d93e17bad6&quot;,&quot;title&quot;:&quot;Cardiff and Vale UHB Annual Report 2024 – 2025&quot;,&quot;author&quot;:[{&quot;family&quot;:&quot;CAVUHB&quot;,&quot;given&quot;:&quot;&quot;,&quot;parse-names&quot;:false,&quot;dropping-particle&quot;:&quot;&quot;,&quot;non-dropping-particle&quot;:&quot;&quot;}],&quot;accessed&quot;:{&quot;date-parts&quot;:[[2026,3,13]]},&quot;URL&quot;:&quot;https://cavuhb.nhs.wales/files/publications/cardiff-and-vale-uhb-annual-report-2025-certified-pdf/&quot;,&quot;issued&quot;:{&quot;date-parts&quot;:[[2025,6,30]]},&quot;container-title-short&quot;:&quot;&quot;},&quot;isTemporary&quot;:false,&quot;suppress-author&quot;:false,&quot;composite&quot;:false,&quot;author-only&quot;:false}]},{&quot;citationID&quot;:&quot;MENDELEY_CITATION_7e5bb965-12f0-48a0-ae7f-0fb16ae5b50b&quot;,&quot;properties&quot;:{&quot;noteIndex&quot;:0},&quot;isEdited&quot;:false,&quot;manualOverride&quot;:{&quot;isManuallyOverridden&quot;:false,&quot;citeprocText&quot;:&quot;(CAVUHB, 2023)&quot;,&quot;manualOverrideText&quot;:&quot;&quot;},&quot;citationTag&quot;:&quot;MENDELEY_CITATION_v3_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&quot;,&quot;citationItems&quot;:[{&quot;id&quot;:&quot;616c4052-f6e2-3603-b5da-02995ba87776&quot;,&quot;itemData&quot;:{&quot;type&quot;:&quot;article-journal&quot;,&quot;id&quot;:&quot;616c4052-f6e2-3603-b5da-02995ba87776&quot;,&quot;title&quot;:&quot;Shaping Our Future Wellbeing. Cardiff and Vale University Health Board Strategy to 2035.&quot;,&quot;author&quot;:[{&quot;family&quot;:&quot;CAVUHB&quot;,&quot;given&quot;:&quot;&quot;,&quot;parse-names&quot;:false,&quot;dropping-particle&quot;:&quot;&quot;,&quot;non-dropping-particle&quot;:&quot;&quot;}],&quot;accessed&quot;:{&quot;date-parts&quot;:[[2026,3,12]]},&quot;URL&quot;:&quot;https://shapingourfuturewellbeing.com/app/uploads/2023/09/SHAPING-OUR-FUTURE-WELLBEING-STRATEGY_FINAL.pdf&quot;,&quot;issued&quot;:{&quot;date-parts&quot;:[[2023,7]]}},&quot;isTemporary&quot;:false,&quot;suppress-author&quot;:false,&quot;composite&quot;:false,&quot;author-only&quot;:false}]},{&quot;citationID&quot;:&quot;MENDELEY_CITATION_776b794c-837c-4875-aaff-f9f702d16cb1&quot;,&quot;properties&quot;:{&quot;noteIndex&quot;:0},&quot;isEdited&quot;:false,&quot;manualOverride&quot;:{&quot;isManuallyOverridden&quot;:false,&quot;citeprocText&quot;:&quot;(CAVUHB, 2023)&quot;,&quot;manualOverrideText&quot;:&quot;&quot;},&quot;citationTag&quot;:&quot;MENDELEY_CITATION_v3_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&quot;,&quot;citationItems&quot;:[{&quot;id&quot;:&quot;616c4052-f6e2-3603-b5da-02995ba87776&quot;,&quot;itemData&quot;:{&quot;type&quot;:&quot;article-journal&quot;,&quot;id&quot;:&quot;616c4052-f6e2-3603-b5da-02995ba87776&quot;,&quot;title&quot;:&quot;Shaping Our Future Wellbeing. Cardiff and Vale University Health Board Strategy to 2035.&quot;,&quot;author&quot;:[{&quot;family&quot;:&quot;CAVUHB&quot;,&quot;given&quot;:&quot;&quot;,&quot;parse-names&quot;:false,&quot;dropping-particle&quot;:&quot;&quot;,&quot;non-dropping-particle&quot;:&quot;&quot;}],&quot;accessed&quot;:{&quot;date-parts&quot;:[[2026,3,12]]},&quot;URL&quot;:&quot;https://shapingourfuturewellbeing.com/app/uploads/2023/09/SHAPING-OUR-FUTURE-WELLBEING-STRATEGY_FINAL.pdf&quot;,&quot;issued&quot;:{&quot;date-parts&quot;:[[2023,7]]}},&quot;isTemporary&quot;:false,&quot;suppress-author&quot;:false,&quot;composite&quot;:false,&quot;author-only&quot;:false}]},{&quot;citationID&quot;:&quot;MENDELEY_CITATION_f7138aa6-2c3d-4559-bc0a-ac3e3c524e16&quot;,&quot;properties&quot;:{&quot;noteIndex&quot;:0},&quot;isEdited&quot;:false,&quot;manualOverride&quot;:{&quot;isManuallyOverridden&quot;:false,&quot;citeprocText&quot;:&quot;(Welsh Government, 2015)&quot;,&quot;manualOverrideText&quot;:&quot;&quot;},&quot;citationTag&quot;:&quot;MENDELEY_CITATION_v3_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&quot;,&quot;citationItems&quot;:[{&quot;id&quot;:&quot;2b381d56-2abe-398d-88ec-4ce7ffb499e0&quot;,&quot;itemData&quot;:{&quot;type&quot;:&quot;report&quot;,&quot;id&quot;:&quot;2b381d56-2abe-398d-88ec-4ce7ffb499e0&quot;,&quot;title&quot;:&quot;Well-being of Future Generations (Wales) Act 2015 Essentials Guide&quot;,&quot;author&quot;:[{&quot;family&quot;:&quot;Welsh Government&quot;,&quot;given&quot;:&quot;&quot;,&quot;parse-names&quot;:false,&quot;dropping-particle&quot;:&quot;&quot;,&quot;non-dropping-particle&quot;:&quot;&quot;}],&quot;issued&quot;:{&quot;date-parts&quot;:[[2015]]},&quot;container-title-short&quot;:&quot;&quot;},&quot;isTemporary&quot;:false,&quot;suppress-author&quot;:false,&quot;composite&quot;:false,&quot;author-only&quot;:false}]},{&quot;citationID&quot;:&quot;MENDELEY_CITATION_db1f1a1e-5b11-4cf8-bdeb-cdef60a22f65&quot;,&quot;properties&quot;:{&quot;noteIndex&quot;:0},&quot;isEdited&quot;:false,&quot;manualOverride&quot;:{&quot;isManuallyOverridden&quot;:false,&quot;citeprocText&quot;:&quot;(CAVUHB, 2023)&quot;,&quot;manualOverrideText&quot;:&quot;&quot;},&quot;citationTag&quot;:&quot;MENDELEY_CITATION_v3_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&quot;,&quot;citationItems&quot;:[{&quot;id&quot;:&quot;616c4052-f6e2-3603-b5da-02995ba87776&quot;,&quot;itemData&quot;:{&quot;type&quot;:&quot;article-journal&quot;,&quot;id&quot;:&quot;616c4052-f6e2-3603-b5da-02995ba87776&quot;,&quot;title&quot;:&quot;Shaping Our Future Wellbeing. Cardiff and Vale University Health Board Strategy to 2035.&quot;,&quot;author&quot;:[{&quot;family&quot;:&quot;CAVUHB&quot;,&quot;given&quot;:&quot;&quot;,&quot;parse-names&quot;:false,&quot;dropping-particle&quot;:&quot;&quot;,&quot;non-dropping-particle&quot;:&quot;&quot;}],&quot;accessed&quot;:{&quot;date-parts&quot;:[[2026,3,12]]},&quot;URL&quot;:&quot;https://shapingourfuturewellbeing.com/app/uploads/2023/09/SHAPING-OUR-FUTURE-WELLBEING-STRATEGY_FINAL.pdf&quot;,&quot;issued&quot;:{&quot;date-parts&quot;:[[2023,7]]}},&quot;isTemporary&quot;:false,&quot;suppress-author&quot;:false,&quot;composite&quot;:false,&quot;author-only&quot;:false}]},{&quot;citationID&quot;:&quot;MENDELEY_CITATION_8da53b85-8cb3-4aa5-8039-a6f977f50405&quot;,&quot;properties&quot;:{&quot;noteIndex&quot;:0},&quot;isEdited&quot;:false,&quot;manualOverride&quot;:{&quot;isManuallyOverridden&quot;:false,&quot;citeprocText&quot;:&quot;(CAVUHB, 2025)&quot;,&quot;manualOverrideText&quot;:&quot;&quot;},&quot;citationTag&quot;:&quot;MENDELEY_CITATION_v3_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&quot;,&quot;citationItems&quot;:[{&quot;id&quot;:&quot;41d3ce6c-b82a-30b6-9642-71d93e17bad6&quot;,&quot;itemData&quot;:{&quot;type&quot;:&quot;report&quot;,&quot;id&quot;:&quot;41d3ce6c-b82a-30b6-9642-71d93e17bad6&quot;,&quot;title&quot;:&quot;Cardiff and Vale UHB Annual Report 2024 – 2025&quot;,&quot;author&quot;:[{&quot;family&quot;:&quot;CAVUHB&quot;,&quot;given&quot;:&quot;&quot;,&quot;parse-names&quot;:false,&quot;dropping-particle&quot;:&quot;&quot;,&quot;non-dropping-particle&quot;:&quot;&quot;}],&quot;accessed&quot;:{&quot;date-parts&quot;:[[2026,3,13]]},&quot;URL&quot;:&quot;https://cavuhb.nhs.wales/files/publications/cardiff-and-vale-uhb-annual-report-2025-certified-pdf/&quot;,&quot;issued&quot;:{&quot;date-parts&quot;:[[2025,6,30]]},&quot;container-title-short&quot;:&quot;&quot;},&quot;isTemporary&quot;:false,&quot;suppress-author&quot;:false,&quot;composite&quot;:false,&quot;author-only&quot;:false}]},{&quot;citationID&quot;:&quot;MENDELEY_CITATION_e13b6fb0-273e-4c2d-a1a8-5e8777a96b96&quot;,&quot;properties&quot;:{&quot;noteIndex&quot;:0},&quot;isEdited&quot;:false,&quot;manualOverride&quot;:{&quot;isManuallyOverridden&quot;:false,&quot;citeprocText&quot;:&quot;(Welsh Government, 2015)&quot;,&quot;manualOverrideText&quot;:&quot;&quot;},&quot;citationTag&quot;:&quot;MENDELEY_CITATION_v3_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&quot;,&quot;citationItems&quot;:[{&quot;id&quot;:&quot;2b381d56-2abe-398d-88ec-4ce7ffb499e0&quot;,&quot;itemData&quot;:{&quot;type&quot;:&quot;report&quot;,&quot;id&quot;:&quot;2b381d56-2abe-398d-88ec-4ce7ffb499e0&quot;,&quot;title&quot;:&quot;Well-being of Future Generations (Wales) Act 2015 Essentials Guide&quot;,&quot;author&quot;:[{&quot;family&quot;:&quot;Welsh Government&quot;,&quot;given&quot;:&quot;&quot;,&quot;parse-names&quot;:false,&quot;dropping-particle&quot;:&quot;&quot;,&quot;non-dropping-particle&quot;:&quot;&quot;}],&quot;issued&quot;:{&quot;date-parts&quot;:[[2015]]},&quot;container-title-short&quot;:&quot;&quot;},&quot;isTemporary&quot;:false,&quot;suppress-author&quot;:false,&quot;composite&quot;:false,&quot;author-only&quot;:false}]},{&quot;citationID&quot;:&quot;MENDELEY_CITATION_f2c7cad9-5a90-4158-90ad-8738afc1e644&quot;,&quot;properties&quot;:{&quot;noteIndex&quot;:0},&quot;isEdited&quot;:false,&quot;manualOverride&quot;:{&quot;isManuallyOverridden&quot;:false,&quot;citeprocText&quot;:&quot;(CAVUHB, 2025)&quot;,&quot;manualOverrideText&quot;:&quot;&quot;},&quot;citationTag&quot;:&quot;MENDELEY_CITATION_v3_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&quot;,&quot;citationItems&quot;:[{&quot;id&quot;:&quot;41d3ce6c-b82a-30b6-9642-71d93e17bad6&quot;,&quot;itemData&quot;:{&quot;type&quot;:&quot;report&quot;,&quot;id&quot;:&quot;41d3ce6c-b82a-30b6-9642-71d93e17bad6&quot;,&quot;title&quot;:&quot;Cardiff and Vale UHB Annual Report 2024 – 2025&quot;,&quot;author&quot;:[{&quot;family&quot;:&quot;CAVUHB&quot;,&quot;given&quot;:&quot;&quot;,&quot;parse-names&quot;:false,&quot;dropping-particle&quot;:&quot;&quot;,&quot;non-dropping-particle&quot;:&quot;&quot;}],&quot;accessed&quot;:{&quot;date-parts&quot;:[[2026,3,13]]},&quot;URL&quot;:&quot;https://cavuhb.nhs.wales/files/publications/cardiff-and-vale-uhb-annual-report-2025-certified-pdf/&quot;,&quot;issued&quot;:{&quot;date-parts&quot;:[[2025,6,30]]},&quot;container-title-short&quot;:&quot;&quot;},&quot;isTemporary&quot;:false,&quot;suppress-author&quot;:false,&quot;composite&quot;:false,&quot;author-only&quot;:false}]},{&quot;citationID&quot;:&quot;MENDELEY_CITATION_91bdf24e-d512-44f3-a72e-698932331f87&quot;,&quot;properties&quot;:{&quot;noteIndex&quot;:0},&quot;isEdited&quot;:false,&quot;manualOverride&quot;:{&quot;isManuallyOverridden&quot;:false,&quot;citeprocText&quot;:&quot;(CAVUHB, 2025)&quot;,&quot;manualOverrideText&quot;:&quot;&quot;},&quot;citationTag&quot;:&quot;MENDELEY_CITATION_v3_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&quot;,&quot;citationItems&quot;:[{&quot;id&quot;:&quot;41d3ce6c-b82a-30b6-9642-71d93e17bad6&quot;,&quot;itemData&quot;:{&quot;type&quot;:&quot;report&quot;,&quot;id&quot;:&quot;41d3ce6c-b82a-30b6-9642-71d93e17bad6&quot;,&quot;title&quot;:&quot;Cardiff and Vale UHB Annual Report 2024 – 2025&quot;,&quot;author&quot;:[{&quot;family&quot;:&quot;CAVUHB&quot;,&quot;given&quot;:&quot;&quot;,&quot;parse-names&quot;:false,&quot;dropping-particle&quot;:&quot;&quot;,&quot;non-dropping-particle&quot;:&quot;&quot;}],&quot;accessed&quot;:{&quot;date-parts&quot;:[[2026,3,13]]},&quot;URL&quot;:&quot;https://cavuhb.nhs.wales/files/publications/cardiff-and-vale-uhb-annual-report-2025-certified-pdf/&quot;,&quot;issued&quot;:{&quot;date-parts&quot;:[[2025,6,30]]},&quot;container-title-short&quot;:&quot;&quot;},&quot;isTemporary&quot;:false,&quot;suppress-author&quot;:false,&quot;composite&quot;:false,&quot;author-only&quot;:false}]},{&quot;citationID&quot;:&quot;MENDELEY_CITATION_07ebd3f5-4caa-4887-b1c5-e0696f4cbf34&quot;,&quot;properties&quot;:{&quot;noteIndex&quot;:0},&quot;isEdited&quot;:false,&quot;manualOverride&quot;:{&quot;isManuallyOverridden&quot;:false,&quot;citeprocText&quot;:&quot;(CAVUHB, 2025)&quot;,&quot;manualOverrideText&quot;:&quot;&quot;},&quot;citationTag&quot;:&quot;MENDELEY_CITATION_v3_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&quot;,&quot;citationItems&quot;:[{&quot;id&quot;:&quot;41d3ce6c-b82a-30b6-9642-71d93e17bad6&quot;,&quot;itemData&quot;:{&quot;type&quot;:&quot;report&quot;,&quot;id&quot;:&quot;41d3ce6c-b82a-30b6-9642-71d93e17bad6&quot;,&quot;title&quot;:&quot;Cardiff and Vale UHB Annual Report 2024 – 2025&quot;,&quot;author&quot;:[{&quot;family&quot;:&quot;CAVUHB&quot;,&quot;given&quot;:&quot;&quot;,&quot;parse-names&quot;:false,&quot;dropping-particle&quot;:&quot;&quot;,&quot;non-dropping-particle&quot;:&quot;&quot;}],&quot;accessed&quot;:{&quot;date-parts&quot;:[[2026,3,13]]},&quot;URL&quot;:&quot;https://cavuhb.nhs.wales/files/publications/cardiff-and-vale-uhb-annual-report-2025-certified-pdf/&quot;,&quot;issued&quot;:{&quot;date-parts&quot;:[[2025,6,30]]},&quot;container-title-short&quot;:&quot;&quot;},&quot;isTemporary&quot;:false,&quot;suppress-author&quot;:false,&quot;composite&quot;:false,&quot;author-only&quot;:false}]},{&quot;citationID&quot;:&quot;MENDELEY_CITATION_240f7233-10aa-4253-9758-269e75ad34cd&quot;,&quot;properties&quot;:{&quot;noteIndex&quot;:0},&quot;isEdited&quot;:false,&quot;manualOverride&quot;:{&quot;isManuallyOverridden&quot;:false,&quot;citeprocText&quot;:&quot;(NHS Confederation, 2024)&quot;,&quot;manualOverrideText&quot;:&quot;&quot;},&quot;citationTag&quot;:&quot;MENDELEY_CITATION_v3_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&quot;,&quot;citationItems&quot;:[{&quot;id&quot;:&quot;2cd43ee5-b051-3148-b306-3d4e89b8c335&quot;,&quot;itemData&quot;:{&quot;type&quot;:&quot;webpage&quot;,&quot;id&quot;:&quot;2cd43ee5-b051-3148-b306-3d4e89b8c335&quot;,&quot;title&quot;:&quot;How is the NHS in Wales funded? | NHS Confederation&quot;,&quot;author&quot;:[{&quot;family&quot;:&quot;NHS Confederation&quot;,&quot;given&quot;:&quot;&quot;,&quot;parse-names&quot;:false,&quot;dropping-particle&quot;:&quot;&quot;,&quot;non-dropping-particle&quot;:&quot;&quot;}],&quot;accessed&quot;:{&quot;date-parts&quot;:[[2026,3,22]]},&quot;URL&quot;:&quot;https://www.nhsconfed.org/articles/how-nhs-wales-funded-0&quot;,&quot;issued&quot;:{&quot;date-parts&quot;:[[2024,10]]},&quot;container-title-short&quot;:&quot;&quot;},&quot;isTemporary&quot;:false,&quot;suppress-author&quot;:false,&quot;composite&quot;:false,&quot;author-only&quot;:false}]},{&quot;citationID&quot;:&quot;MENDELEY_CITATION_201a1582-2afb-40cc-8261-dc1a711883e3&quot;,&quot;properties&quot;:{&quot;noteIndex&quot;:0},&quot;isEdited&quot;:false,&quot;manualOverride&quot;:{&quot;isManuallyOverridden&quot;:false,&quot;citeprocText&quot;:&quot;(Audit Wales, 2024)&quot;,&quot;manualOverrideText&quot;:&quot;&quot;},&quot;citationTag&quot;:&quot;MENDELEY_CITATION_v3_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&quot;,&quot;citationItems&quot;:[{&quot;id&quot;:&quot;a75cedff-b533-3b11-bda0-3855ea3020dc&quot;,&quot;itemData&quot;:{&quot;type&quot;:&quot;webpage&quot;,&quot;id&quot;:&quot;a75cedff-b533-3b11-bda0-3855ea3020dc&quot;,&quot;title&quot;:&quot;All Health Boards breach break even duty amid deepening financial pressures | Audit Wales&quot;,&quot;author&quot;:[{&quot;family&quot;:&quot;Audit Wales&quot;,&quot;given&quot;:&quot;&quot;,&quot;parse-names&quot;:false,&quot;dropping-particle&quot;:&quot;&quot;,&quot;non-dropping-particle&quot;:&quot;&quot;}],&quot;accessed&quot;:{&quot;date-parts&quot;:[[2026,3,22]]},&quot;URL&quot;:&quot;https://www.audit.wales/news/all-health-boards-breach-break-even-duty-amid-deepening-financial-pressures?utm_campaign=1801557_Welsh%20NHS%20Confederation%20Press%20Release%3A%20Response%20to%20Audit%20Wales%202023%2F24%20NHS%20accounts&amp;utm_medium=email&amp;utm_source=NHS%20Confederation&amp;dm_i=6OI9,12M39,2DA06K,4WOTK,1,0,0,0&quot;,&quot;issued&quot;:{&quot;date-parts&quot;:[[2024,8]]},&quot;container-title-short&quot;:&quot;&quot;},&quot;isTemporary&quot;:false,&quot;suppress-author&quot;:false,&quot;composite&quot;:false,&quot;author-only&quot;:false}]},{&quot;citationID&quot;:&quot;MENDELEY_CITATION_cf12061e-35e7-413c-9c05-2c6f521f6930&quot;,&quot;properties&quot;:{&quot;noteIndex&quot;:0},&quot;isEdited&quot;:false,&quot;manualOverride&quot;:{&quot;isManuallyOverridden&quot;:false,&quot;citeprocText&quot;:&quot;(Welsh Government, 2025b)&quot;,&quot;manualOverrideText&quot;:&quot;&quot;},&quot;citationTag&quot;:&quot;MENDELEY_CITATION_v3_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&quot;,&quot;citationItems&quot;:[{&quot;id&quot;:&quot;2a8b9f01-fd1d-386f-a917-47b4610a6d74&quot;,&quot;itemData&quot;:{&quot;type&quot;:&quot;webpage&quot;,&quot;id&quot;:&quot;2a8b9f01-fd1d-386f-a917-47b4610a6d74&quot;,&quot;title&quot;:&quot;Written Statement: Escalation and Intervention Arrangements (15 July 2025) | GOV.WALES&quot;,&quot;author&quot;:[{&quot;family&quot;:&quot;Welsh Government&quot;,&quot;given&quot;:&quot;&quot;,&quot;parse-names&quot;:false,&quot;dropping-particle&quot;:&quot;&quot;,&quot;non-dropping-particle&quot;:&quot;&quot;}],&quot;accessed&quot;:{&quot;date-parts&quot;:[[2026,2,21]]},&quot;URL&quot;:&quot;https://www.gov.wales/written-statement-escalation-and-intervention-arrangements-6&quot;,&quot;issued&quot;:{&quot;date-parts&quot;:[[2025,7,15]]},&quot;container-title-short&quot;:&quot;&quot;},&quot;isTemporary&quot;:false,&quot;suppress-author&quot;:false,&quot;composite&quot;:false,&quot;author-only&quot;:false}]},{&quot;citationID&quot;:&quot;MENDELEY_CITATION_bee87838-baa9-4c43-859e-53d83262e464&quot;,&quot;properties&quot;:{&quot;noteIndex&quot;:0},&quot;isEdited&quot;:false,&quot;manualOverride&quot;:{&quot;isManuallyOverridden&quot;:false,&quot;citeprocText&quot;:&quot;(Fenton and Lewis, 2026)&quot;,&quot;manualOverrideText&quot;:&quot;&quot;},&quot;citationTag&quot;:&quot;MENDELEY_CITATION_v3_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&quot;,&quot;citationItems&quot;:[{&quot;id&quot;:&quot;fd0de5a4-c00a-3744-aa0d-8e43d0929ccc&quot;,&quot;itemData&quot;:{&quot;type&quot;:&quot;webpage&quot;,&quot;id&quot;:&quot;fd0de5a4-c00a-3744-aa0d-8e43d0929ccc&quot;,&quot;title&quot;:&quot;'Not fit for purpose': Consultant at Cardiff's UHW says state of building is impacting patient care | ITV News Wales&quot;,&quot;author&quot;:[{&quot;family&quot;:&quot;Fenton&quot;,&quot;given&quot;:&quot;Katie&quot;,&quot;parse-names&quot;:false,&quot;dropping-particle&quot;:&quot;&quot;,&quot;non-dropping-particle&quot;:&quot;&quot;},{&quot;family&quot;:&quot;Lewis&quot;,&quot;given&quot;:&quot;Ffion&quot;,&quot;parse-names&quot;:false,&quot;dropping-particle&quot;:&quot;&quot;,&quot;non-dropping-particle&quot;:&quot;&quot;}],&quot;accessed&quot;:{&quot;date-parts&quot;:[[2026,3,22]]},&quot;URL&quot;:&quot;https://www.itv.com/news/wales/2026-03-17/not-fit-for-purpose-doctor-says-hospitals-condition-is-impacting-care&quot;,&quot;issued&quot;:{&quot;date-parts&quot;:[[2026,3,18]]},&quot;container-title-short&quot;:&quot;&quot;},&quot;isTemporary&quot;:false,&quot;suppress-author&quot;:false,&quot;composite&quot;:false,&quot;author-only&quot;:false}]},{&quot;citationID&quot;:&quot;MENDELEY_CITATION_5f4618fc-3f13-4973-b0f7-b047ba247f3d&quot;,&quot;properties&quot;:{&quot;noteIndex&quot;:0},&quot;isEdited&quot;:false,&quot;manualOverride&quot;:{&quot;isManuallyOverridden&quot;:false,&quot;citeprocText&quot;:&quot;(Welsh Government, 2015)&quot;,&quot;manualOverrideText&quot;:&quot;&quot;},&quot;citationTag&quot;:&quot;MENDELEY_CITATION_v3_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&quot;,&quot;citationItems&quot;:[{&quot;id&quot;:&quot;2b381d56-2abe-398d-88ec-4ce7ffb499e0&quot;,&quot;itemData&quot;:{&quot;type&quot;:&quot;report&quot;,&quot;id&quot;:&quot;2b381d56-2abe-398d-88ec-4ce7ffb499e0&quot;,&quot;title&quot;:&quot;Well-being of Future Generations (Wales) Act 2015 Essentials Guide&quot;,&quot;author&quot;:[{&quot;family&quot;:&quot;Welsh Government&quot;,&quot;given&quot;:&quot;&quot;,&quot;parse-names&quot;:false,&quot;dropping-particle&quot;:&quot;&quot;,&quot;non-dropping-particle&quot;:&quot;&quot;}],&quot;issued&quot;:{&quot;date-parts&quot;:[[2015]]},&quot;container-title-short&quot;:&quot;&quot;},&quot;isTemporary&quot;:false,&quot;suppress-author&quot;:false,&quot;composite&quot;:false,&quot;author-only&quot;:false}]},{&quot;citationID&quot;:&quot;MENDELEY_CITATION_6cd09eba-815a-4f86-ba24-720ae7395522&quot;,&quot;properties&quot;:{&quot;noteIndex&quot;:0},&quot;isEdited&quot;:false,&quot;manualOverride&quot;:{&quot;isManuallyOverridden&quot;:false,&quot;citeprocText&quot;:&quot;(CAVUHB, 2025)&quot;,&quot;manualOverrideText&quot;:&quot;&quot;},&quot;citationTag&quot;:&quot;MENDELEY_CITATION_v3_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&quot;,&quot;citationItems&quot;:[{&quot;id&quot;:&quot;41d3ce6c-b82a-30b6-9642-71d93e17bad6&quot;,&quot;itemData&quot;:{&quot;type&quot;:&quot;report&quot;,&quot;id&quot;:&quot;41d3ce6c-b82a-30b6-9642-71d93e17bad6&quot;,&quot;title&quot;:&quot;Cardiff and Vale UHB Annual Report 2024 – 2025&quot;,&quot;author&quot;:[{&quot;family&quot;:&quot;CAVUHB&quot;,&quot;given&quot;:&quot;&quot;,&quot;parse-names&quot;:false,&quot;dropping-particle&quot;:&quot;&quot;,&quot;non-dropping-particle&quot;:&quot;&quot;}],&quot;accessed&quot;:{&quot;date-parts&quot;:[[2026,3,13]]},&quot;URL&quot;:&quot;https://cavuhb.nhs.wales/files/publications/cardiff-and-vale-uhb-annual-report-2025-certified-pdf/&quot;,&quot;issued&quot;:{&quot;date-parts&quot;:[[2025,6,30]]},&quot;container-title-short&quot;:&quot;&quot;},&quot;isTemporary&quot;:false,&quot;suppress-author&quot;:false,&quot;composite&quot;:false,&quot;author-only&quot;:false}]},{&quot;citationID&quot;:&quot;MENDELEY_CITATION_ef8d542d-fd42-4181-b7e6-9862bc59fbf9&quot;,&quot;properties&quot;:{&quot;noteIndex&quot;:0},&quot;isEdited&quot;:false,&quot;manualOverride&quot;:{&quot;isManuallyOverridden&quot;:false,&quot;citeprocText&quot;:&quot;(Welsh Government, 2015)&quot;,&quot;manualOverrideText&quot;:&quot;&quot;},&quot;citationTag&quot;:&quot;MENDELEY_CITATION_v3_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&quot;,&quot;citationItems&quot;:[{&quot;id&quot;:&quot;2b381d56-2abe-398d-88ec-4ce7ffb499e0&quot;,&quot;itemData&quot;:{&quot;type&quot;:&quot;report&quot;,&quot;id&quot;:&quot;2b381d56-2abe-398d-88ec-4ce7ffb499e0&quot;,&quot;title&quot;:&quot;Well-being of Future Generations (Wales) Act 2015 Essentials Guide&quot;,&quot;author&quot;:[{&quot;family&quot;:&quot;Welsh Government&quot;,&quot;given&quot;:&quot;&quot;,&quot;parse-names&quot;:false,&quot;dropping-particle&quot;:&quot;&quot;,&quot;non-dropping-particle&quot;:&quot;&quot;}],&quot;issued&quot;:{&quot;date-parts&quot;:[[2015]]},&quot;container-title-short&quot;:&quot;&quot;},&quot;isTemporary&quot;:false,&quot;suppress-author&quot;:false,&quot;composite&quot;:false,&quot;author-only&quot;:false}]},{&quot;citationID&quot;:&quot;MENDELEY_CITATION_04324229-9a6e-4bbc-9937-59b14dfa2a1d&quot;,&quot;properties&quot;:{&quot;noteIndex&quot;:0,&quot;mode&quot;:&quot;composite&quot;},&quot;isEdited&quot;:false,&quot;manualOverride&quot;:{&quot;isManuallyOverridden&quot;:false,&quot;citeprocText&quot;:&quot;Welsh Government (2023)&quot;,&quot;manualOverrideText&quot;:&quot;&quot;},&quot;citationTag&quot;:&quot;MENDELEY_CITATION_v3_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&quot;,&quot;citationItems&quot;:[{&quot;id&quot;:&quot;ef8e45e3-ce16-305d-b1bd-a9416a45f948&quot;,&quot;itemData&quot;:{&quot;type&quot;:&quot;report&quot;,&quot;id&quot;:&quot;ef8e45e3-ce16-305d-b1bd-a9416a45f948&quot;,&quot;title&quot;:&quot;Digital and data strategy for health and social care in Wales&quot;,&quot;author&quot;:[{&quot;family&quot;:&quot;Welsh Government&quot;,&quot;given&quot;:&quot;&quot;,&quot;parse-names&quot;:false,&quot;dropping-particle&quot;:&quot;&quot;,&quot;non-dropping-particle&quot;:&quot;&quot;}],&quot;URL&quot;:&quot;https://www.gov.wales/digital-and-data-strategy-health-and-social-care-wales-html&quot;,&quot;issued&quot;:{&quot;date-parts&quot;:[[2023,7,27]]},&quot;abstract&quot;:&quot;To improve the way we deliver modern health and care services through technology and use of data. This document was downloaded from GOV.WALES and may not be the latest version. Go to https://www.gov.wales/digital-and-data-strategy-health-and-social-care-wales-html for the latest version. Get information on copyright.&quot;,&quot;container-title-short&quot;:&quot;&quot;},&quot;isTemporary&quot;:false,&quot;displayAs&quot;:&quot;composite&quot;,&quot;suppress-author&quot;:false,&quot;composite&quot;:true,&quot;author-only&quot;:false}]},{&quot;citationID&quot;:&quot;MENDELEY_CITATION_3392c956-4aab-4190-b6f3-df168f8e6430&quot;,&quot;properties&quot;:{&quot;noteIndex&quot;:0},&quot;isEdited&quot;:false,&quot;manualOverride&quot;:{&quot;isManuallyOverridden&quot;:false,&quot;citeprocText&quot;:&quot;(Digital Health and Care Wales, 2024)&quot;,&quot;manualOverrideText&quot;:&quot;&quot;},&quot;citationTag&quot;:&quot;MENDELEY_CITATION_v3_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&quot;,&quot;citationItems&quot;:[{&quot;id&quot;:&quot;4e1996d0-9bbd-3be5-9ff0-fcedb09c7bba&quot;,&quot;itemData&quot;:{&quot;type&quot;:&quot;report&quot;,&quot;id&quot;:&quot;4e1996d0-9bbd-3be5-9ff0-fcedb09c7bba&quot;,&quot;title&quot;:&quot;Organisational Strategy 2024-2030&quot;,&quot;author&quot;:[{&quot;family&quot;:&quot;Digital Health and Care Wales&quot;,&quot;given&quot;:&quot;&quot;,&quot;parse-names&quot;:false,&quot;dropping-particle&quot;:&quot;&quot;,&quot;non-dropping-particle&quot;:&quot;&quot;}],&quot;accessed&quot;:{&quot;date-parts&quot;:[[2026,3,3]]},&quot;URL&quot;:&quot;https://dhcw.nhs.wales/files/dhcw-strategies-and-frameworks/digital-health-and-care-wales-organisational-strategy-2024-2030/?ts=1774905204824&quot;,&quot;issued&quot;:{&quot;date-parts&quot;:[[2024]]},&quot;abstract&quot;:&quot;From our establishment in 2021, Digital Health and Care Wales has provided a strong digital foundation for NHS Wales' recovery from the COVID-19 pandemic. We have built new organisational governance and structures which support our remit, which is to deliver digital services which meet both the ambitions of Welsh Government and the health and care needs of the people of Wales. We are proud of the progress DHCW has made as an organisation, and our achievements in those first three years. The need for a digital and data revolution in health and care has never been clearer. Digital and Data will enable the health and care system to innovate, to develop new ways to deliver services that empower patients, the public and all health and care professionals, which in turn will improve outcomes by providing safe, responsive and prudent health and care services. This strategy is an important milestone in the evolution of Digital Health and Care Wales. It's the first long term strategy we have published, and captures the role we will play in the Welsh health and care system in the future. The six-year forward-view of the strategy is important to us; the pace of technological change keeps accelerating, new opportunities emerge all the time. We need to be agile and responsive, but always with focus and intent, which is captured in our purpose: To make digital a force for good in health and care. This updated purpose builds on the Welsh Government's aspirations for our organisation and defines how we see our work delivering benefits and value for health and care staff, patients and the public.&quot;},&quot;isTemporary&quot;:false,&quot;suppress-author&quot;:false,&quot;composite&quot;:false,&quot;author-only&quot;:false}]},{&quot;citationID&quot;:&quot;MENDELEY_CITATION_0b6ae3b9-e591-4e09-9da1-09b9481f0603&quot;,&quot;properties&quot;:{&quot;noteIndex&quot;:0},&quot;isEdited&quot;:false,&quot;manualOverride&quot;:{&quot;isManuallyOverridden&quot;:false,&quot;citeprocText&quot;:&quot;(Digital Health and Care Wales, 2024)&quot;,&quot;manualOverrideText&quot;:&quot;&quot;},&quot;citationTag&quot;:&quot;MENDELEY_CITATION_v3_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&quot;,&quot;citationItems&quot;:[{&quot;id&quot;:&quot;4e1996d0-9bbd-3be5-9ff0-fcedb09c7bba&quot;,&quot;itemData&quot;:{&quot;type&quot;:&quot;report&quot;,&quot;id&quot;:&quot;4e1996d0-9bbd-3be5-9ff0-fcedb09c7bba&quot;,&quot;title&quot;:&quot;Organisational Strategy 2024-2030&quot;,&quot;author&quot;:[{&quot;family&quot;:&quot;Digital Health and Care Wales&quot;,&quot;given&quot;:&quot;&quot;,&quot;parse-names&quot;:false,&quot;dropping-particle&quot;:&quot;&quot;,&quot;non-dropping-particle&quot;:&quot;&quot;}],&quot;accessed&quot;:{&quot;date-parts&quot;:[[2026,3,3]]},&quot;URL&quot;:&quot;https://dhcw.nhs.wales/files/dhcw-strategies-and-frameworks/digital-health-and-care-wales-organisational-strategy-2024-2030/?ts=1774905204824&quot;,&quot;issued&quot;:{&quot;date-parts&quot;:[[2024]]},&quot;abstract&quot;:&quot;From our establishment in 2021, Digital Health and Care Wales has provided a strong digital foundation for NHS Wales' recovery from the COVID-19 pandemic. We have built new organisational governance and structures which support our remit, which is to deliver digital services which meet both the ambitions of Welsh Government and the health and care needs of the people of Wales. We are proud of the progress DHCW has made as an organisation, and our achievements in those first three years. The need for a digital and data revolution in health and care has never been clearer. Digital and Data will enable the health and care system to innovate, to develop new ways to deliver services that empower patients, the public and all health and care professionals, which in turn will improve outcomes by providing safe, responsive and prudent health and care services. This strategy is an important milestone in the evolution of Digital Health and Care Wales. It's the first long term strategy we have published, and captures the role we will play in the Welsh health and care system in the future. The six-year forward-view of the strategy is important to us; the pace of technological change keeps accelerating, new opportunities emerge all the time. We need to be agile and responsive, but always with focus and intent, which is captured in our purpose: To make digital a force for good in health and care. This updated purpose builds on the Welsh Government's aspirations for our organisation and defines how we see our work delivering benefits and value for health and care staff, patients and the public.&quot;},&quot;isTemporary&quot;:false,&quot;suppress-author&quot;:false,&quot;composite&quot;:false,&quot;author-only&quot;:false}]},{&quot;citationID&quot;:&quot;MENDELEY_CITATION_c35bc673-792e-4886-ae4f-192cbc268367&quot;,&quot;properties&quot;:{&quot;noteIndex&quot;:0},&quot;isEdited&quot;:false,&quot;manualOverride&quot;:{&quot;isManuallyOverridden&quot;:false,&quot;citeprocText&quot;:&quot;(CAVUHB, 2019)&quot;,&quot;manualOverrideText&quot;:&quot;&quot;},&quot;citationTag&quot;:&quot;MENDELEY_CITATION_v3_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&quot;,&quot;citationItems&quot;:[{&quot;id&quot;:&quot;1be64bec-8423-38d2-b9f8-6e350cd09425&quot;,&quot;itemData&quot;:{&quot;type&quot;:&quot;article-journal&quot;,&quot;id&quot;:&quot;1be64bec-8423-38d2-b9f8-6e350cd09425&quot;,&quot;title&quot;:&quot;Cardiff and Vale UHB IMTP 2019 to 2022&quot;,&quot;author&quot;:[{&quot;family&quot;:&quot;CAVUHB&quot;,&quot;given&quot;:&quot;&quot;,&quot;parse-names&quot;:false,&quot;dropping-particle&quot;:&quot;&quot;,&quot;non-dropping-particle&quot;:&quot;&quot;}],&quot;accessed&quot;:{&quot;date-parts&quot;:[[2026,3,23]]},&quot;URL&quot;:&quot;https://cavuhb.nhs.wales/about-us/publications1/cardiff-and-vale-integrated-medium-term-plan/integrated-medium-term-plan/integrated-medium-term-plan-2019-2022/?ts=1774904967382&quot;,&quot;issued&quot;:{&quot;date-parts&quot;:[[2019]]}},&quot;isTemporary&quot;:false,&quot;suppress-author&quot;:false,&quot;composite&quot;:false,&quot;author-only&quot;:false}]},{&quot;citationID&quot;:&quot;MENDELEY_CITATION_25b78095-5656-4318-abb3-748443bea8f1&quot;,&quot;properties&quot;:{&quot;noteIndex&quot;:0},&quot;isEdited&quot;:false,&quot;manualOverride&quot;:{&quot;isManuallyOverridden&quot;:false,&quot;citeprocText&quot;:&quot;(CAVUHB, 2021a)&quot;,&quot;manualOverrideText&quot;:&quot;&quot;},&quot;citationTag&quot;:&quot;MENDELEY_CITATION_v3_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&quot;,&quot;citationItems&quot;:[{&quot;id&quot;:&quot;4fbc1f02-5bf7-3985-a4ee-efdb05980e25&quot;,&quot;itemData&quot;:{&quot;type&quot;:&quot;article-journal&quot;,&quot;id&quot;:&quot;4fbc1f02-5bf7-3985-a4ee-efdb05980e25&quot;,&quot;title&quot;:&quot;Cardiff and Vale UHB \nAnnual Report\n2020 - 2021&quot;,&quot;author&quot;:[{&quot;family&quot;:&quot;CAVUHB&quot;,&quot;given&quot;:&quot;&quot;,&quot;parse-names&quot;:false,&quot;dropping-particle&quot;:&quot;&quot;,&quot;non-dropping-particle&quot;:&quot;&quot;}],&quot;accessed&quot;:{&quot;date-parts&quot;:[[2026,3,13]]},&quot;URL&quot;:&quot;https://cavuhb.nhs.wales/files/publications/annual-report-2020-21-pdf/&quot;,&quot;issued&quot;:{&quot;date-parts&quot;:[[2021]]}},&quot;isTemporary&quot;:false,&quot;suppress-author&quot;:false,&quot;composite&quot;:false,&quot;author-only&quot;:false}]},{&quot;citationID&quot;:&quot;MENDELEY_CITATION_8499d814-05ef-49ff-ab4a-bc8bd807c7a8&quot;,&quot;properties&quot;:{&quot;noteIndex&quot;:0},&quot;isEdited&quot;:false,&quot;manualOverride&quot;:{&quot;isManuallyOverridden&quot;:false,&quot;citeprocText&quot;:&quot;(CAVUHB, 2021a)&quot;,&quot;manualOverrideText&quot;:&quot;&quot;},&quot;citationTag&quot;:&quot;MENDELEY_CITATION_v3_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&quot;,&quot;citationItems&quot;:[{&quot;id&quot;:&quot;4fbc1f02-5bf7-3985-a4ee-efdb05980e25&quot;,&quot;itemData&quot;:{&quot;type&quot;:&quot;article-journal&quot;,&quot;id&quot;:&quot;4fbc1f02-5bf7-3985-a4ee-efdb05980e25&quot;,&quot;title&quot;:&quot;Cardiff and Vale UHB \nAnnual Report\n2020 - 2021&quot;,&quot;author&quot;:[{&quot;family&quot;:&quot;CAVUHB&quot;,&quot;given&quot;:&quot;&quot;,&quot;parse-names&quot;:false,&quot;dropping-particle&quot;:&quot;&quot;,&quot;non-dropping-particle&quot;:&quot;&quot;}],&quot;accessed&quot;:{&quot;date-parts&quot;:[[2026,3,13]]},&quot;URL&quot;:&quot;https://cavuhb.nhs.wales/files/publications/annual-report-2020-21-pdf/&quot;,&quot;issued&quot;:{&quot;date-parts&quot;:[[2021]]}},&quot;isTemporary&quot;:false,&quot;suppress-author&quot;:false,&quot;composite&quot;:false,&quot;author-only&quot;:false}]},{&quot;citationID&quot;:&quot;MENDELEY_CITATION_4877e101-1d25-4f48-9725-6e6ab19aed01&quot;,&quot;properties&quot;:{&quot;noteIndex&quot;:0},&quot;isEdited&quot;:false,&quot;manualOverride&quot;:{&quot;isManuallyOverridden&quot;:false,&quot;citeprocText&quot;:&quot;(CAVUHB, 2025)&quot;,&quot;manualOverrideText&quot;:&quot;&quot;},&quot;citationTag&quot;:&quot;MENDELEY_CITATION_v3_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&quot;,&quot;citationItems&quot;:[{&quot;id&quot;:&quot;41d3ce6c-b82a-30b6-9642-71d93e17bad6&quot;,&quot;itemData&quot;:{&quot;type&quot;:&quot;report&quot;,&quot;id&quot;:&quot;41d3ce6c-b82a-30b6-9642-71d93e17bad6&quot;,&quot;title&quot;:&quot;Cardiff and Vale UHB Annual Report 2024 – 2025&quot;,&quot;author&quot;:[{&quot;family&quot;:&quot;CAVUHB&quot;,&quot;given&quot;:&quot;&quot;,&quot;parse-names&quot;:false,&quot;dropping-particle&quot;:&quot;&quot;,&quot;non-dropping-particle&quot;:&quot;&quot;}],&quot;accessed&quot;:{&quot;date-parts&quot;:[[2026,3,13]]},&quot;URL&quot;:&quot;https://cavuhb.nhs.wales/files/publications/cardiff-and-vale-uhb-annual-report-2025-certified-pdf/&quot;,&quot;issued&quot;:{&quot;date-parts&quot;:[[2025,6,30]]},&quot;container-title-short&quot;:&quot;&quot;},&quot;isTemporary&quot;:false,&quot;suppress-author&quot;:false,&quot;composite&quot;:false,&quot;author-only&quot;:false}]},{&quot;citationID&quot;:&quot;MENDELEY_CITATION_4cd43674-27d8-49e3-813d-978fbba91db9&quot;,&quot;properties&quot;:{&quot;noteIndex&quot;:0},&quot;isEdited&quot;:false,&quot;manualOverride&quot;:{&quot;isManuallyOverridden&quot;:false,&quot;citeprocText&quot;:&quot;(Welsh Government, 2023)&quot;,&quot;manualOverrideText&quot;:&quot;&quot;},&quot;citationTag&quot;:&quot;MENDELEY_CITATION_v3_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&quot;,&quot;citationItems&quot;:[{&quot;id&quot;:&quot;ef8e45e3-ce16-305d-b1bd-a9416a45f948&quot;,&quot;itemData&quot;:{&quot;type&quot;:&quot;report&quot;,&quot;id&quot;:&quot;ef8e45e3-ce16-305d-b1bd-a9416a45f948&quot;,&quot;title&quot;:&quot;Digital and data strategy for health and social care in Wales&quot;,&quot;author&quot;:[{&quot;family&quot;:&quot;Welsh Government&quot;,&quot;given&quot;:&quot;&quot;,&quot;parse-names&quot;:false,&quot;dropping-particle&quot;:&quot;&quot;,&quot;non-dropping-particle&quot;:&quot;&quot;}],&quot;URL&quot;:&quot;https://www.gov.wales/digital-and-data-strategy-health-and-social-care-wales-html&quot;,&quot;issued&quot;:{&quot;date-parts&quot;:[[2023,7,27]]},&quot;abstract&quot;:&quot;To improve the way we deliver modern health and care services through technology and use of data. This document was downloaded from GOV.WALES and may not be the latest version. Go to https://www.gov.wales/digital-and-data-strategy-health-and-social-care-wales-html for the latest version. Get information on copyright.&quot;,&quot;container-title-short&quot;:&quot;&quot;},&quot;isTemporary&quot;:false,&quot;suppress-author&quot;:false,&quot;composite&quot;:false,&quot;author-only&quot;:false}]},{&quot;citationID&quot;:&quot;MENDELEY_CITATION_47822a62-8874-405a-ba75-83d474426ea2&quot;,&quot;properties&quot;:{&quot;noteIndex&quot;:0},&quot;isEdited&quot;:false,&quot;manualOverride&quot;:{&quot;isManuallyOverridden&quot;:false,&quot;citeprocText&quot;:&quot;(CAVUHB, 2020)&quot;,&quot;manualOverrideText&quot;:&quot;&quot;},&quot;citationItems&quot;:[{&quot;id&quot;:&quot;b395eed8-1ba8-3279-81a4-f61bdfacc32c&quot;,&quot;itemData&quot;:{&quot;type&quot;:&quot;report&quot;,&quot;id&quot;:&quot;b395eed8-1ba8-3279-81a4-f61bdfacc32c&quot;,&quot;title&quot;:&quot;Delivering Digital. Building a learning health and care system. A Five Year Strategy. Cardiff and Vale University Health Board.&quot;,&quot;author&quot;:[{&quot;family&quot;:&quot;CAVUHB&quot;,&quot;given&quot;:&quot;&quot;,&quot;parse-names&quot;:false,&quot;dropping-particle&quot;:&quot;&quot;,&quot;non-dropping-particle&quot;:&quot;&quot;}],&quot;accessed&quot;:{&quot;date-parts&quot;:[[2026,2,22]]},&quot;URL&quot;:&quot;https://cavuhb.nhs.wales/files/publications/cardiff-and-vale-uhb-digital-strategy/&quot;,&quot;issued&quot;:{&quot;date-parts&quot;:[[2020,12,22]]},&quot;container-title-short&quot;:&quot;&quot;},&quot;isTemporary&quot;:false,&quot;suppress-author&quot;:false,&quot;composite&quot;:false,&quot;author-only&quot;:false}],&quot;citationTag&quot;:&quot;MENDELEY_CITATION_v3_eyJjaXRhdGlvbklEIjoiTUVOREVMRVlfQ0lUQVRJT05fNDc4MjJhNjItODg3NC00MDVhLWJhNzUtODNkNDc0NDI2ZWEy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quot;},{&quot;citationID&quot;:&quot;MENDELEY_CITATION_122d3cae-4fb7-429f-9dfe-e9214b47e0d7&quot;,&quot;properties&quot;:{&quot;noteIndex&quot;:0},&quot;isEdited&quot;:false,&quot;manualOverride&quot;:{&quot;isManuallyOverridden&quot;:false,&quot;citeprocText&quot;:&quot;(CAVUHB, 2021b)&quot;,&quot;manualOverrideText&quot;:&quot;&quot;},&quot;citationTag&quot;:&quot;MENDELEY_CITATION_v3_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&quot;,&quot;citationItems&quot;:[{&quot;id&quot;:&quot;4d06b81b-d1ee-313a-b4c2-12b18e493479&quot;,&quot;itemData&quot;:{&quot;type&quot;:&quot;webpage&quot;,&quot;id&quot;:&quot;4d06b81b-d1ee-313a-b4c2-12b18e493479&quot;,&quot;title&quot;:&quot;Digital and Data Road Map&quot;,&quot;author&quot;:[{&quot;family&quot;:&quot;CAVUHB&quot;,&quot;given&quot;:&quot;&quot;,&quot;parse-names&quot;:false,&quot;dropping-particle&quot;:&quot;&quot;,&quot;non-dropping-particle&quot;:&quot;&quot;}],&quot;accessed&quot;:{&quot;date-parts&quot;:[[2026,3,5]]},&quot;URL&quot;:&quot;https://view.officeapps.live.com/op/view.aspx?src=https%3A%2F%2Fcavuhb.nhs.wales%2Fabout-us%2Fgovernance-and-assurance%2Ffreedom-of-information%2Fdisclosure-log%2F2021%2Fmonths%2Foctober-2021%2Ffoi-21-464-digital-and-data-roadmap-pptx%2F&amp;wdOrigin=BROWSELINK&quot;,&quot;issued&quot;:{&quot;date-parts&quot;:[[2021]]},&quot;container-title-short&quot;:&quot;&quot;},&quot;isTemporary&quot;:false,&quot;suppress-author&quot;:false,&quot;composite&quot;:false,&quot;author-only&quot;:false}]},{&quot;citationID&quot;:&quot;MENDELEY_CITATION_15380989-c7fa-4248-a97a-16352fdcf4c8&quot;,&quot;properties&quot;:{&quot;noteIndex&quot;:0},&quot;isEdited&quot;:false,&quot;manualOverride&quot;:{&quot;isManuallyOverridden&quot;:false,&quot;citeprocText&quot;:&quot;(CAVUHB, 2020)&quot;,&quot;manualOverrideText&quot;:&quot;&quot;},&quot;citationItems&quot;:[{&quot;id&quot;:&quot;b395eed8-1ba8-3279-81a4-f61bdfacc32c&quot;,&quot;itemData&quot;:{&quot;type&quot;:&quot;report&quot;,&quot;id&quot;:&quot;b395eed8-1ba8-3279-81a4-f61bdfacc32c&quot;,&quot;title&quot;:&quot;Delivering Digital. Building a learning health and care system. A Five Year Strategy. Cardiff and Vale University Health Board.&quot;,&quot;author&quot;:[{&quot;family&quot;:&quot;CAVUHB&quot;,&quot;given&quot;:&quot;&quot;,&quot;parse-names&quot;:false,&quot;dropping-particle&quot;:&quot;&quot;,&quot;non-dropping-particle&quot;:&quot;&quot;}],&quot;accessed&quot;:{&quot;date-parts&quot;:[[2026,2,22]]},&quot;URL&quot;:&quot;https://cavuhb.nhs.wales/files/publications/cardiff-and-vale-uhb-digital-strategy/&quot;,&quot;issued&quot;:{&quot;date-parts&quot;:[[2020,12,22]]},&quot;container-title-short&quot;:&quot;&quot;},&quot;isTemporary&quot;:false,&quot;suppress-author&quot;:false,&quot;composite&quot;:false,&quot;author-only&quot;:false}],&quot;citationTag&quot;:&quot;MENDELEY_CITATION_v3_eyJjaXRhdGlvbklEIjoiTUVOREVMRVlfQ0lUQVRJT05fMTUzODA5ODktYzdmYS00MjQ4LWE5N2EtMTYzNTJmZGNmNGM4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quot;},{&quot;citationID&quot;:&quot;MENDELEY_CITATION_11868db2-0f15-45b9-833c-c8c3f9c5c3ed&quot;,&quot;properties&quot;:{&quot;noteIndex&quot;:0},&quot;isEdited&quot;:false,&quot;manualOverride&quot;:{&quot;isManuallyOverridden&quot;:false,&quot;citeprocText&quot;:&quot;(Platt, Raj and Wienroth, 2020)&quot;,&quot;manualOverrideText&quot;:&quot;&quot;},&quot;citationTag&quot;:&quot;MENDELEY_CITATION_v3_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&quot;,&quot;citationItems&quot;:[{&quot;id&quot;:&quot;5550269f-e048-368e-98cd-621fda09fcc8&quot;,&quot;itemData&quot;:{&quot;type&quot;:&quot;article-journal&quot;,&quot;id&quot;:&quot;5550269f-e048-368e-98cd-621fda09fcc8&quot;,&quot;title&quot;:&quot;An analysis of the learning health system in its first decade in practice: Scoping review&quot;,&quot;author&quot;:[{&quot;family&quot;:&quot;Platt&quot;,&quot;given&quot;:&quot;Jodyn E.&quot;,&quot;parse-names&quot;:false,&quot;dropping-particle&quot;:&quot;&quot;,&quot;non-dropping-particle&quot;:&quot;&quot;},{&quot;family&quot;:&quot;Raj&quot;,&quot;given&quot;:&quot;Minakshi&quot;,&quot;parse-names&quot;:false,&quot;dropping-particle&quot;:&quot;&quot;,&quot;non-dropping-particle&quot;:&quot;&quot;},{&quot;family&quot;:&quot;Wienroth&quot;,&quot;given&quot;:&quot;Matthias&quot;,&quot;parse-names&quot;:false,&quot;dropping-particle&quot;:&quot;&quot;,&quot;non-dropping-particle&quot;:&quot;&quot;}],&quot;container-title&quot;:&quot;Journal of Medical Internet Research&quot;,&quot;container-title-short&quot;:&quot;J. Med. Internet Res.&quot;,&quot;accessed&quot;:{&quot;date-parts&quot;:[[2026,3,22]]},&quot;DOI&quot;:&quot;10.2196/17026&quot;,&quot;ISSN&quot;:&quot;14388871&quot;,&quot;PMID&quot;:&quot;32191214&quot;,&quot;URL&quot;:&quot;https://www.jmir.org/2020/3/e17026&quot;,&quot;issued&quot;:{&quot;date-parts&quot;:[[2020,3,1]]},&quot;page&quot;:&quot;e17026&quot;,&quot;abstract&quot;:&quot;Background: In the past decade, Lynn Etheredge presented a vision for the Learning Health System (LHS) as an opportunity for increasing the value of health care via rapid learning from data and immediate translation to practice and policy. An LHS is defined in the literature as a system that seeks to continuously generate and apply evidence, innovation, quality, and value in health care. Objective: This review aimed to examine themes in the literature and rhetoric on the LHS in the past decade to understand efforts to realize the LHS in practice and to identify gaps and opportunities to continue to take the LHS forward. Methods: We conducted a thematic analysis in 2018 to analyze progress and opportunities over time as compared with the initial Knowledge Gaps and Uncertainties proposed in 2007. Results: We found that the literature on the LHS has increased over the past decade, with most articles focused on theory and implementation; articles have been increasingly concerned with policy. Conclusions: There is a need for attention to understanding the ethical and social implications of the LHS and for exploring opportunities to ensure that these implications are salient in implementation, practice, and policy efforts.&quot;,&quot;publisher&quot;:&quot;JMIR Publications Inc.&quot;,&quot;issue&quot;:&quot;3&quot;,&quot;volume&quot;:&quot;22&quot;},&quot;isTemporary&quot;:false,&quot;suppress-author&quot;:false,&quot;composite&quot;:false,&quot;author-only&quot;:false}]},{&quot;citationID&quot;:&quot;MENDELEY_CITATION_c8a20453-ef16-47ab-aef2-388fb35d6902&quot;,&quot;properties&quot;:{&quot;noteIndex&quot;:0},&quot;isEdited&quot;:false,&quot;manualOverride&quot;:{&quot;isManuallyOverridden&quot;:false,&quot;citeprocText&quot;:&quot;(CAVUHB, 2020)&quot;,&quot;manualOverrideText&quot;:&quot;&quot;},&quot;citationTag&quot;:&quot;MENDELEY_CITATION_v3_eyJjaXRhdGlvbklEIjoiTUVOREVMRVlfQ0lUQVRJT05fYzhhMjA0NTMtZWYxNi00N2FiLWFlZjItMzg4ZmIzNWQ2OTAy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quot;,&quot;citationItems&quot;:[{&quot;id&quot;:&quot;b395eed8-1ba8-3279-81a4-f61bdfacc32c&quot;,&quot;itemData&quot;:{&quot;type&quot;:&quot;report&quot;,&quot;id&quot;:&quot;b395eed8-1ba8-3279-81a4-f61bdfacc32c&quot;,&quot;title&quot;:&quot;Delivering Digital. Building a learning health and care system. A Five Year Strategy. Cardiff and Vale University Health Board.&quot;,&quot;author&quot;:[{&quot;family&quot;:&quot;CAVUHB&quot;,&quot;given&quot;:&quot;&quot;,&quot;parse-names&quot;:false,&quot;dropping-particle&quot;:&quot;&quot;,&quot;non-dropping-particle&quot;:&quot;&quot;}],&quot;accessed&quot;:{&quot;date-parts&quot;:[[2026,2,22]]},&quot;URL&quot;:&quot;https://cavuhb.nhs.wales/files/publications/cardiff-and-vale-uhb-digital-strategy/&quot;,&quot;issued&quot;:{&quot;date-parts&quot;:[[2020,12,22]]},&quot;container-title-short&quot;:&quot;&quot;},&quot;isTemporary&quot;:false,&quot;suppress-author&quot;:false,&quot;composite&quot;:false,&quot;author-only&quot;:false}]},{&quot;citationID&quot;:&quot;MENDELEY_CITATION_32c8d4ca-e875-4595-9c52-b02af82f2746&quot;,&quot;properties&quot;:{&quot;noteIndex&quot;:0},&quot;isEdited&quot;:false,&quot;manualOverride&quot;:{&quot;isManuallyOverridden&quot;:false,&quot;citeprocText&quot;:&quot;(CAVUHB, 2021b)&quot;,&quot;manualOverrideText&quot;:&quot;&quot;},&quot;citationTag&quot;:&quot;MENDELEY_CITATION_v3_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&quot;,&quot;citationItems&quot;:[{&quot;id&quot;:&quot;4d06b81b-d1ee-313a-b4c2-12b18e493479&quot;,&quot;itemData&quot;:{&quot;type&quot;:&quot;webpage&quot;,&quot;id&quot;:&quot;4d06b81b-d1ee-313a-b4c2-12b18e493479&quot;,&quot;title&quot;:&quot;Digital and Data Road Map&quot;,&quot;author&quot;:[{&quot;family&quot;:&quot;CAVUHB&quot;,&quot;given&quot;:&quot;&quot;,&quot;parse-names&quot;:false,&quot;dropping-particle&quot;:&quot;&quot;,&quot;non-dropping-particle&quot;:&quot;&quot;}],&quot;accessed&quot;:{&quot;date-parts&quot;:[[2026,3,5]]},&quot;URL&quot;:&quot;https://view.officeapps.live.com/op/view.aspx?src=https%3A%2F%2Fcavuhb.nhs.wales%2Fabout-us%2Fgovernance-and-assurance%2Ffreedom-of-information%2Fdisclosure-log%2F2021%2Fmonths%2Foctober-2021%2Ffoi-21-464-digital-and-data-roadmap-pptx%2F&amp;wdOrigin=BROWSELINK&quot;,&quot;issued&quot;:{&quot;date-parts&quot;:[[2021]]},&quot;container-title-short&quot;:&quot;&quot;},&quot;isTemporary&quot;:false,&quot;suppress-author&quot;:false,&quot;composite&quot;:false,&quot;author-only&quot;:false}]},{&quot;citationID&quot;:&quot;MENDELEY_CITATION_de3be049-3209-4fa8-93c0-4ad487017445&quot;,&quot;properties&quot;:{&quot;noteIndex&quot;:0},&quot;isEdited&quot;:false,&quot;manualOverride&quot;:{&quot;isManuallyOverridden&quot;:false,&quot;citeprocText&quot;:&quot;(CAVUHB, 2020)&quot;,&quot;manualOverrideText&quot;:&quot;&quot;},&quot;citationTag&quot;:&quot;MENDELEY_CITATION_v3_eyJjaXRhdGlvbklEIjoiTUVOREVMRVlfQ0lUQVRJT05fZGUzYmUwNDktMzIwOS00ZmE4LTkzYzAtNGFkNDg3MDE3NDQ1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quot;,&quot;citationItems&quot;:[{&quot;id&quot;:&quot;b395eed8-1ba8-3279-81a4-f61bdfacc32c&quot;,&quot;itemData&quot;:{&quot;type&quot;:&quot;report&quot;,&quot;id&quot;:&quot;b395eed8-1ba8-3279-81a4-f61bdfacc32c&quot;,&quot;title&quot;:&quot;Delivering Digital. Building a learning health and care system. A Five Year Strategy. Cardiff and Vale University Health Board.&quot;,&quot;author&quot;:[{&quot;family&quot;:&quot;CAVUHB&quot;,&quot;given&quot;:&quot;&quot;,&quot;parse-names&quot;:false,&quot;dropping-particle&quot;:&quot;&quot;,&quot;non-dropping-particle&quot;:&quot;&quot;}],&quot;accessed&quot;:{&quot;date-parts&quot;:[[2026,2,22]]},&quot;URL&quot;:&quot;https://cavuhb.nhs.wales/files/publications/cardiff-and-vale-uhb-digital-strategy/&quot;,&quot;issued&quot;:{&quot;date-parts&quot;:[[2020,12,22]]},&quot;container-title-short&quot;:&quot;&quot;},&quot;isTemporary&quot;:false,&quot;suppress-author&quot;:false,&quot;composite&quot;:false,&quot;author-only&quot;:false}]},{&quot;citationID&quot;:&quot;MENDELEY_CITATION_2ceeaa0d-2ff7-4a60-afe5-61070bb30def&quot;,&quot;properties&quot;:{&quot;noteIndex&quot;:0},&quot;isEdited&quot;:false,&quot;manualOverride&quot;:{&quot;isManuallyOverridden&quot;:false,&quot;citeprocText&quot;:&quot;(CAVUHB, 2020)&quot;,&quot;manualOverrideText&quot;:&quot;&quot;},&quot;citationTag&quot;:&quot;MENDELEY_CITATION_v3_eyJjaXRhdGlvbklEIjoiTUVOREVMRVlfQ0lUQVRJT05fMmNlZWFhMGQtMmZmNy00YTYwLWFmZTUtNjEwNzBiYjMwZGVm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quot;,&quot;citationItems&quot;:[{&quot;id&quot;:&quot;b395eed8-1ba8-3279-81a4-f61bdfacc32c&quot;,&quot;itemData&quot;:{&quot;type&quot;:&quot;report&quot;,&quot;id&quot;:&quot;b395eed8-1ba8-3279-81a4-f61bdfacc32c&quot;,&quot;title&quot;:&quot;Delivering Digital. Building a learning health and care system. A Five Year Strategy. Cardiff and Vale University Health Board.&quot;,&quot;author&quot;:[{&quot;family&quot;:&quot;CAVUHB&quot;,&quot;given&quot;:&quot;&quot;,&quot;parse-names&quot;:false,&quot;dropping-particle&quot;:&quot;&quot;,&quot;non-dropping-particle&quot;:&quot;&quot;}],&quot;accessed&quot;:{&quot;date-parts&quot;:[[2026,2,22]]},&quot;URL&quot;:&quot;https://cavuhb.nhs.wales/files/publications/cardiff-and-vale-uhb-digital-strategy/&quot;,&quot;issued&quot;:{&quot;date-parts&quot;:[[2020,12,22]]},&quot;container-title-short&quot;:&quot;&quot;},&quot;isTemporary&quot;:false,&quot;suppress-author&quot;:false,&quot;composite&quot;:false,&quot;author-only&quot;:false}]},{&quot;citationID&quot;:&quot;MENDELEY_CITATION_bbfc77d2-4190-4a1a-82a1-fa0d4d68bd41&quot;,&quot;properties&quot;:{&quot;noteIndex&quot;:0},&quot;isEdited&quot;:false,&quot;manualOverride&quot;:{&quot;isManuallyOverridden&quot;:false,&quot;citeprocText&quot;:&quot;(CAVUHB, 2020)&quot;,&quot;manualOverrideText&quot;:&quot;&quot;},&quot;citationTag&quot;:&quot;MENDELEY_CITATION_v3_eyJjaXRhdGlvbklEIjoiTUVOREVMRVlfQ0lUQVRJT05fYmJmYzc3ZDItNDE5MC00YTFhLTgyYTEtZmEwZDRkNjhiZDQx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quot;,&quot;citationItems&quot;:[{&quot;id&quot;:&quot;b395eed8-1ba8-3279-81a4-f61bdfacc32c&quot;,&quot;itemData&quot;:{&quot;type&quot;:&quot;report&quot;,&quot;id&quot;:&quot;b395eed8-1ba8-3279-81a4-f61bdfacc32c&quot;,&quot;title&quot;:&quot;Delivering Digital. Building a learning health and care system. A Five Year Strategy. Cardiff and Vale University Health Board.&quot;,&quot;author&quot;:[{&quot;family&quot;:&quot;CAVUHB&quot;,&quot;given&quot;:&quot;&quot;,&quot;parse-names&quot;:false,&quot;dropping-particle&quot;:&quot;&quot;,&quot;non-dropping-particle&quot;:&quot;&quot;}],&quot;accessed&quot;:{&quot;date-parts&quot;:[[2026,2,22]]},&quot;URL&quot;:&quot;https://cavuhb.nhs.wales/files/publications/cardiff-and-vale-uhb-digital-strategy/&quot;,&quot;issued&quot;:{&quot;date-parts&quot;:[[2020,12,22]]},&quot;container-title-short&quot;:&quot;&quot;},&quot;isTemporary&quot;:false,&quot;suppress-author&quot;:false,&quot;composite&quot;:false,&quot;author-only&quot;:false}]},{&quot;citationID&quot;:&quot;MENDELEY_CITATION_62d0fe4e-f963-4ea7-9ee3-7c567d8a1f68&quot;,&quot;properties&quot;:{&quot;noteIndex&quot;:0},&quot;isEdited&quot;:false,&quot;manualOverride&quot;:{&quot;isManuallyOverridden&quot;:false,&quot;citeprocText&quot;:&quot;(CAVUHB, 2021b)&quot;,&quot;manualOverrideText&quot;:&quot;&quot;},&quot;citationTag&quot;:&quot;MENDELEY_CITATION_v3_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&quot;,&quot;citationItems&quot;:[{&quot;id&quot;:&quot;4d06b81b-d1ee-313a-b4c2-12b18e493479&quot;,&quot;itemData&quot;:{&quot;type&quot;:&quot;webpage&quot;,&quot;id&quot;:&quot;4d06b81b-d1ee-313a-b4c2-12b18e493479&quot;,&quot;title&quot;:&quot;Digital and Data Road Map&quot;,&quot;author&quot;:[{&quot;family&quot;:&quot;CAVUHB&quot;,&quot;given&quot;:&quot;&quot;,&quot;parse-names&quot;:false,&quot;dropping-particle&quot;:&quot;&quot;,&quot;non-dropping-particle&quot;:&quot;&quot;}],&quot;accessed&quot;:{&quot;date-parts&quot;:[[2026,3,5]]},&quot;URL&quot;:&quot;https://view.officeapps.live.com/op/view.aspx?src=https%3A%2F%2Fcavuhb.nhs.wales%2Fabout-us%2Fgovernance-and-assurance%2Ffreedom-of-information%2Fdisclosure-log%2F2021%2Fmonths%2Foctober-2021%2Ffoi-21-464-digital-and-data-roadmap-pptx%2F&amp;wdOrigin=BROWSELINK&quot;,&quot;issued&quot;:{&quot;date-parts&quot;:[[2021]]},&quot;container-title-short&quot;:&quot;&quot;},&quot;isTemporary&quot;:false,&quot;suppress-author&quot;:false,&quot;composite&quot;:false,&quot;author-only&quot;:false}]},{&quot;citationID&quot;:&quot;MENDELEY_CITATION_5a291570-a979-4cab-960b-72ec715c3f86&quot;,&quot;properties&quot;:{&quot;noteIndex&quot;:0},&quot;isEdited&quot;:false,&quot;manualOverride&quot;:{&quot;isManuallyOverridden&quot;:false,&quot;citeprocText&quot;:&quot;(CAVUHB, 2021b)&quot;,&quot;manualOverrideText&quot;:&quot;&quot;},&quot;citationTag&quot;:&quot;MENDELEY_CITATION_v3_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&quot;,&quot;citationItems&quot;:[{&quot;id&quot;:&quot;4d06b81b-d1ee-313a-b4c2-12b18e493479&quot;,&quot;itemData&quot;:{&quot;type&quot;:&quot;webpage&quot;,&quot;id&quot;:&quot;4d06b81b-d1ee-313a-b4c2-12b18e493479&quot;,&quot;title&quot;:&quot;Digital and Data Road Map&quot;,&quot;author&quot;:[{&quot;family&quot;:&quot;CAVUHB&quot;,&quot;given&quot;:&quot;&quot;,&quot;parse-names&quot;:false,&quot;dropping-particle&quot;:&quot;&quot;,&quot;non-dropping-particle&quot;:&quot;&quot;}],&quot;accessed&quot;:{&quot;date-parts&quot;:[[2026,3,5]]},&quot;URL&quot;:&quot;https://view.officeapps.live.com/op/view.aspx?src=https%3A%2F%2Fcavuhb.nhs.wales%2Fabout-us%2Fgovernance-and-assurance%2Ffreedom-of-information%2Fdisclosure-log%2F2021%2Fmonths%2Foctober-2021%2Ffoi-21-464-digital-and-data-roadmap-pptx%2F&amp;wdOrigin=BROWSELINK&quot;,&quot;issued&quot;:{&quot;date-parts&quot;:[[2021]]},&quot;container-title-short&quot;:&quot;&quot;},&quot;isTemporary&quot;:false,&quot;suppress-author&quot;:false,&quot;composite&quot;:false,&quot;author-only&quot;:false}]},{&quot;citationID&quot;:&quot;MENDELEY_CITATION_bbc0a4e6-6a0b-4e47-b6be-1fb30205ce5f&quot;,&quot;properties&quot;:{&quot;noteIndex&quot;:0},&quot;isEdited&quot;:false,&quot;manualOverride&quot;:{&quot;isManuallyOverridden&quot;:false,&quot;citeprocText&quot;:&quot;(Welsh Government, 2025a)&quot;,&quot;manualOverrideText&quot;:&quot;&quot;},&quot;citationTag&quot;:&quot;MENDELEY_CITATION_v3_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&quot;,&quot;citationItems&quot;:[{&quot;id&quot;:&quot;15c971dd-7b99-3d39-badc-79270bde2f04&quot;,&quot;itemData&quot;:{&quot;type&quot;:&quot;book&quot;,&quot;id&quot;:&quot;15c971dd-7b99-3d39-badc-79270bde2f04&quot;,&quot;title&quot;:&quot;A report from the Ministerial Advisory Group on NHS Wales Performance and Productivity&quot;,&quot;author&quot;:[{&quot;family&quot;:&quot;Welsh Government&quot;,&quot;given&quot;:&quot;&quot;,&quot;parse-names&quot;:false,&quot;dropping-particle&quot;:&quot;&quot;,&quot;non-dropping-particle&quot;:&quot;&quot;}],&quot;ISBN&quot;:&quot;978-1-83715-596-5&quot;,&quot;issued&quot;:{&quot;date-parts&quot;:[[2025]]},&quot;container-title-short&quot;:&quot;&quot;},&quot;isTemporary&quot;:false,&quot;suppress-author&quot;:false,&quot;composite&quot;:false,&quot;author-only&quot;:false}]},{&quot;citationID&quot;:&quot;MENDELEY_CITATION_0b418303-18d5-4143-bb10-7f2f4fb1c19d&quot;,&quot;properties&quot;:{&quot;noteIndex&quot;:0},&quot;isEdited&quot;:false,&quot;manualOverride&quot;:{&quot;isManuallyOverridden&quot;:false,&quot;citeprocText&quot;:&quot;(HIMSS, 2026)&quot;,&quot;manualOverrideText&quot;:&quot;&quot;},&quot;citationTag&quot;:&quot;MENDELEY_CITATION_v3_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&quot;,&quot;citationItems&quot;:[{&quot;id&quot;:&quot;af80e7e8-5181-3ae0-a377-0e6025f2d211&quot;,&quot;itemData&quot;:{&quot;type&quot;:&quot;webpage&quot;,&quot;id&quot;:&quot;af80e7e8-5181-3ae0-a377-0e6025f2d211&quot;,&quot;title&quot;:&quot;Electronic Medical Record Adoption Model (EMRAM) | HIMSS&quot;,&quot;author&quot;:[{&quot;family&quot;:&quot;HIMSS&quot;,&quot;given&quot;:&quot;&quot;,&quot;parse-names&quot;:false,&quot;dropping-particle&quot;:&quot;&quot;,&quot;non-dropping-particle&quot;:&quot;&quot;}],&quot;accessed&quot;:{&quot;date-parts&quot;:[[2026,3,22]]},&quot;URL&quot;:&quot;https://www.himss.org/maturity-models/emram/&quot;,&quot;issued&quot;:{&quot;date-parts&quot;:[[2026]]},&quot;container-title-short&quot;:&quot;&quot;},&quot;isTemporary&quot;:false,&quot;suppress-author&quot;:false,&quot;composite&quot;:false,&quot;author-only&quot;:false}]},{&quot;citationID&quot;:&quot;MENDELEY_CITATION_f58e6556-dcc5-4f84-98d8-a12425d87d5a&quot;,&quot;properties&quot;:{&quot;noteIndex&quot;:0},&quot;isEdited&quot;:false,&quot;manualOverride&quot;:{&quot;isManuallyOverridden&quot;:false,&quot;citeprocText&quot;:&quot;(Welsh Government, 2025a)&quot;,&quot;manualOverrideText&quot;:&quot;&quot;},&quot;citationTag&quot;:&quot;MENDELEY_CITATION_v3_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&quot;,&quot;citationItems&quot;:[{&quot;id&quot;:&quot;15c971dd-7b99-3d39-badc-79270bde2f04&quot;,&quot;itemData&quot;:{&quot;type&quot;:&quot;book&quot;,&quot;id&quot;:&quot;15c971dd-7b99-3d39-badc-79270bde2f04&quot;,&quot;title&quot;:&quot;A report from the Ministerial Advisory Group on NHS Wales Performance and Productivity&quot;,&quot;author&quot;:[{&quot;family&quot;:&quot;Welsh Government&quot;,&quot;given&quot;:&quot;&quot;,&quot;parse-names&quot;:false,&quot;dropping-particle&quot;:&quot;&quot;,&quot;non-dropping-particle&quot;:&quot;&quot;}],&quot;ISBN&quot;:&quot;978-1-83715-596-5&quot;,&quot;issued&quot;:{&quot;date-parts&quot;:[[2025]]},&quot;container-title-short&quot;:&quot;&quot;},&quot;isTemporary&quot;:false,&quot;suppress-author&quot;:false,&quot;composite&quot;:false,&quot;author-only&quot;:false}]},{&quot;citationID&quot;:&quot;MENDELEY_CITATION_cae9e9d6-9e4d-4ec0-a569-fd75a0992455&quot;,&quot;properties&quot;:{&quot;noteIndex&quot;:0},&quot;isEdited&quot;:false,&quot;manualOverride&quot;:{&quot;isManuallyOverridden&quot;:false,&quot;citeprocText&quot;:&quot;(HIMSS, 2026)&quot;,&quot;manualOverrideText&quot;:&quot;&quot;},&quot;citationTag&quot;:&quot;MENDELEY_CITATION_v3_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&quot;,&quot;citationItems&quot;:[{&quot;id&quot;:&quot;af80e7e8-5181-3ae0-a377-0e6025f2d211&quot;,&quot;itemData&quot;:{&quot;type&quot;:&quot;webpage&quot;,&quot;id&quot;:&quot;af80e7e8-5181-3ae0-a377-0e6025f2d211&quot;,&quot;title&quot;:&quot;Electronic Medical Record Adoption Model (EMRAM) | HIMSS&quot;,&quot;author&quot;:[{&quot;family&quot;:&quot;HIMSS&quot;,&quot;given&quot;:&quot;&quot;,&quot;parse-names&quot;:false,&quot;dropping-particle&quot;:&quot;&quot;,&quot;non-dropping-particle&quot;:&quot;&quot;}],&quot;accessed&quot;:{&quot;date-parts&quot;:[[2026,3,22]]},&quot;URL&quot;:&quot;https://www.himss.org/maturity-models/emram/&quot;,&quot;issued&quot;:{&quot;date-parts&quot;:[[2026]]},&quot;container-title-short&quot;:&quot;&quot;},&quot;isTemporary&quot;:false,&quot;suppress-author&quot;:false,&quot;composite&quot;:false,&quot;author-only&quot;:false}]},{&quot;citationID&quot;:&quot;MENDELEY_CITATION_29688b52-213b-4e90-802b-0a6081650563&quot;,&quot;properties&quot;:{&quot;noteIndex&quot;:0},&quot;isEdited&quot;:false,&quot;manualOverride&quot;:{&quot;isManuallyOverridden&quot;:false,&quot;citeprocText&quot;:&quot;(CAVUHB, 2026b)&quot;,&quot;manualOverrideText&quot;:&quot;&quot;},&quot;citationTag&quot;:&quot;MENDELEY_CITATION_v3_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&quot;,&quot;citationItems&quot;:[{&quot;id&quot;:&quot;ec65dc04-67a0-3ec2-800b-52c9b1b2ff83&quot;,&quot;itemData&quot;:{&quot;type&quot;:&quot;webpage&quot;,&quot;id&quot;:&quot;ec65dc04-67a0-3ec2-800b-52c9b1b2ff83&quot;,&quot;title&quot;:&quot;Corporate Risk Register Jan 2026&quot;,&quot;author&quot;:[{&quot;family&quot;:&quot;CAVUHB&quot;,&quot;given&quot;:&quot;&quot;,&quot;parse-names&quot;:false,&quot;dropping-particle&quot;:&quot;&quot;,&quot;non-dropping-particle&quot;:&quot;&quot;}],&quot;accessed&quot;:{&quot;date-parts&quot;:[[2026,3,24]]},&quot;URL&quot;:&quot;https://nhswales365.sharepoint.com/sites/CAV_Compliance%20%26%20Risk%20Management/Shared%20Documents/Forms/AllItems.aspx?id=%2Fsites%2FCAV%5FCompliance%20%26%20Risk%20Management%2FShared%20Documents%2FRisk%20Management%2FCorporate%20Risk%20Register%20Jan%202026%2Epdf&amp;parent=%2Fsites%2FCAV%5FCompliance%20%26%20Risk%20Management%2FShared%20Documents%2FRisk%20Management&quot;,&quot;issued&quot;:{&quot;date-parts&quot;:[[2026,1]]},&quot;container-title-short&quot;:&quot;&quot;},&quot;isTemporary&quot;:false,&quot;suppress-author&quot;:false,&quot;composite&quot;:false,&quot;author-only&quot;:false}]},{&quot;citationID&quot;:&quot;MENDELEY_CITATION_4e86fefa-4a53-45ff-b1ee-4f96928d217c&quot;,&quot;properties&quot;:{&quot;noteIndex&quot;:0},&quot;isEdited&quot;:false,&quot;manualOverride&quot;:{&quot;isManuallyOverridden&quot;:false,&quot;citeprocText&quot;:&quot;(Welsh Government, 2023)&quot;,&quot;manualOverrideText&quot;:&quot;&quot;},&quot;citationTag&quot;:&quot;MENDELEY_CITATION_v3_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&quot;,&quot;citationItems&quot;:[{&quot;id&quot;:&quot;ef8e45e3-ce16-305d-b1bd-a9416a45f948&quot;,&quot;itemData&quot;:{&quot;type&quot;:&quot;report&quot;,&quot;id&quot;:&quot;ef8e45e3-ce16-305d-b1bd-a9416a45f948&quot;,&quot;title&quot;:&quot;Digital and data strategy for health and social care in Wales&quot;,&quot;author&quot;:[{&quot;family&quot;:&quot;Welsh Government&quot;,&quot;given&quot;:&quot;&quot;,&quot;parse-names&quot;:false,&quot;dropping-particle&quot;:&quot;&quot;,&quot;non-dropping-particle&quot;:&quot;&quot;}],&quot;URL&quot;:&quot;https://www.gov.wales/digital-and-data-strategy-health-and-social-care-wales-html&quot;,&quot;issued&quot;:{&quot;date-parts&quot;:[[2023,7,27]]},&quot;abstract&quot;:&quot;To improve the way we deliver modern health and care services through technology and use of data. This document was downloaded from GOV.WALES and may not be the latest version. Go to https://www.gov.wales/digital-and-data-strategy-health-and-social-care-wales-html for the latest version. Get information on copyright.&quot;,&quot;container-title-short&quot;:&quot;&quot;},&quot;isTemporary&quot;:false,&quot;suppress-author&quot;:false,&quot;composite&quot;:false,&quot;author-only&quot;:false}]},{&quot;citationID&quot;:&quot;MENDELEY_CITATION_294b3c78-9b50-4175-932d-42ffcfbb4df7&quot;,&quot;properties&quot;:{&quot;noteIndex&quot;:0},&quot;isEdited&quot;:false,&quot;manualOverride&quot;:{&quot;isManuallyOverridden&quot;:false,&quot;citeprocText&quot;:&quot;(NHSWSSP, 2026)&quot;,&quot;manualOverrideText&quot;:&quot;&quot;},&quot;citationTag&quot;:&quot;MENDELEY_CITATION_v3_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&quot;,&quot;citationItems&quot;:[{&quot;id&quot;:&quot;04889da0-a358-3bfa-a484-f11ee30fda2b&quot;,&quot;itemData&quot;:{&quot;type&quot;:&quot;webpage&quot;,&quot;id&quot;:&quot;04889da0-a358-3bfa-a484-f11ee30fda2b&quot;,&quot;title&quot;:&quot;Database License Renewal – Patient Management System (PMS) - Find a Tender&quot;,&quot;author&quot;:[{&quot;family&quot;:&quot;NHSWSSP&quot;,&quot;given&quot;:&quot;&quot;,&quot;parse-names&quot;:false,&quot;dropping-particle&quot;:&quot;&quot;,&quot;non-dropping-particle&quot;:&quot;&quot;}],&quot;accessed&quot;:{&quot;date-parts&quot;:[[2026,3,25]]},&quot;URL&quot;:&quot;https://www.find-tender.service.gov.uk/Notice/016462-2026&quot;,&quot;issued&quot;:{&quot;date-parts&quot;:[[2026,2,24]]},&quot;container-title-short&quot;:&quot;&quot;},&quot;isTemporary&quot;:false,&quot;suppress-author&quot;:false,&quot;composite&quot;:false,&quot;author-only&quot;:false}]},{&quot;citationID&quot;:&quot;MENDELEY_CITATION_699b9245-d99c-412c-bfdf-2509e3514c00&quot;,&quot;properties&quot;:{&quot;noteIndex&quot;:0},&quot;isEdited&quot;:false,&quot;manualOverride&quot;:{&quot;isManuallyOverridden&quot;:false,&quot;citeprocText&quot;:&quot;(DHCW, 2026a)&quot;,&quot;manualOverrideText&quot;:&quot;&quot;},&quot;citationTag&quot;:&quot;MENDELEY_CITATION_v3_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&quot;,&quot;citationItems&quot;:[{&quot;id&quot;:&quot;2a5b0c81-c634-3f5e-b413-8ef6b40ad3dd&quot;,&quot;itemData&quot;:{&quot;type&quot;:&quot;webpage&quot;,&quot;id&quot;:&quot;2a5b0c81-c634-3f5e-b413-8ef6b40ad3dd&quot;,&quot;title&quot;:&quot;Digital solution provides unified view of patient administration system - Digital Health and Care Wales&quot;,&quot;author&quot;:[{&quot;family&quot;:&quot;DHCW&quot;,&quot;given&quot;:&quot;&quot;,&quot;parse-names&quot;:false,&quot;dropping-particle&quot;:&quot;&quot;,&quot;non-dropping-particle&quot;:&quot;&quot;}],&quot;accessed&quot;:{&quot;date-parts&quot;:[[2026,3,24]]},&quot;URL&quot;:&quot;https://dhcw.nhs.wales/news/latest-news/digital-solution-provides-unified-view-of-patient-administration-system/&quot;,&quot;issued&quot;:{&quot;date-parts&quot;:[[2026]]},&quot;container-title-short&quot;:&quot;&quot;},&quot;isTemporary&quot;:false,&quot;suppress-author&quot;:false,&quot;composite&quot;:false,&quot;author-only&quot;:false}]},{&quot;citationID&quot;:&quot;MENDELEY_CITATION_7c7e0197-898a-4c55-8b85-71b64347a131&quot;,&quot;properties&quot;:{&quot;noteIndex&quot;:0},&quot;isEdited&quot;:false,&quot;manualOverride&quot;:{&quot;isManuallyOverridden&quot;:false,&quot;citeprocText&quot;:&quot;(Virgill and Lewis, 2025)&quot;,&quot;manualOverrideText&quot;:&quot;&quot;},&quot;citationTag&quot;:&quot;MENDELEY_CITATION_v3_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&quot;,&quot;citationItems&quot;:[{&quot;id&quot;:&quot;57350eae-7e68-372f-bb1b-0249a3379f7e&quot;,&quot;itemData&quot;:{&quot;type&quot;:&quot;article-journal&quot;,&quot;id&quot;:&quot;57350eae-7e68-372f-bb1b-0249a3379f7e&quot;,&quot;title&quot;:&quot;Cyber Security Draft Internal Audit Report 2025/26&quot;,&quot;author&quot;:[{&quot;family&quot;:&quot;Virgill&quot;,&quot;given&quot;:&quot;Ian&quot;,&quot;parse-names&quot;:false,&quot;dropping-particle&quot;:&quot;&quot;,&quot;non-dropping-particle&quot;:&quot;&quot;},{&quot;family&quot;:&quot;Lewis&quot;,&quot;given&quot;:&quot;Martyn&quot;,&quot;parse-names&quot;:false,&quot;dropping-particle&quot;:&quot;&quot;,&quot;non-dropping-particle&quot;:&quot;&quot;}],&quot;accessed&quot;:{&quot;date-parts&quot;:[[2026,3,24]]},&quot;URL&quot;:&quot;https://cavuhb.nhs.wales/files/board-and-committees/audit-and-assurance-committee-2025-26/2-1-k-cvu-2526-04-cyber-security-final-internal-audit-report-pdf/&quot;,&quot;issued&quot;:{&quot;date-parts&quot;:[[2025]]}},&quot;isTemporary&quot;:false,&quot;suppress-author&quot;:false,&quot;composite&quot;:false,&quot;author-only&quot;:false}]},{&quot;citationID&quot;:&quot;MENDELEY_CITATION_a850cdfa-1d91-4fa1-93a4-a2d4abbf31f2&quot;,&quot;properties&quot;:{&quot;noteIndex&quot;:0},&quot;isEdited&quot;:false,&quot;manualOverride&quot;:{&quot;isManuallyOverridden&quot;:false,&quot;citeprocText&quot;:&quot;(Welsh Government, 2024)&quot;,&quot;manualOverrideText&quot;:&quot;&quot;},&quot;citationTag&quot;:&quot;MENDELEY_CITATION_v3_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&quot;,&quot;citationItems&quot;:[{&quot;id&quot;:&quot;d316001b-dcf8-39cf-b853-69ba1099e64e&quot;,&quot;itemData&quot;:{&quot;type&quot;:&quot;webpage&quot;,&quot;id&quot;:&quot;d316001b-dcf8-39cf-b853-69ba1099e64e&quot;,&quot;title&quot;:&quot;New app to improve maternity care in Wales | GOV.WALES&quot;,&quot;author&quot;:[{&quot;family&quot;:&quot;Welsh Government&quot;,&quot;given&quot;:&quot;&quot;,&quot;parse-names&quot;:false,&quot;dropping-particle&quot;:&quot;&quot;,&quot;non-dropping-particle&quot;:&quot;&quot;}],&quot;accessed&quot;:{&quot;date-parts&quot;:[[2026,1,17]]},&quot;URL&quot;:&quot;https://www.gov.wales/new-app-improve-maternity-care-wales&quot;,&quot;issued&quot;:{&quot;date-parts&quot;:[[2024,12,30]]},&quot;container-title-short&quot;:&quot;&quot;},&quot;isTemporary&quot;:false,&quot;suppress-author&quot;:false,&quot;composite&quot;:false,&quot;author-only&quot;:false}]},{&quot;citationID&quot;:&quot;MENDELEY_CITATION_6f556d90-349a-45f9-b5fd-4ed82e4e230d&quot;,&quot;properties&quot;:{&quot;noteIndex&quot;:0},&quot;isEdited&quot;:false,&quot;manualOverride&quot;:{&quot;isManuallyOverridden&quot;:false,&quot;citeprocText&quot;:&quot;(CAVUHB, 2026c)&quot;,&quot;manualOverrideText&quot;:&quot;&quot;},&quot;citationTag&quot;:&quot;MENDELEY_CITATION_v3_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&quot;,&quot;citationItems&quot;:[{&quot;id&quot;:&quot;2d647963-bdf1-3bdd-ab6c-2673da928fd3&quot;,&quot;itemData&quot;:{&quot;type&quot;:&quot;webpage&quot;,&quot;id&quot;:&quot;2d647963-bdf1-3bdd-ab6c-2673da928fd3&quot;,&quot;title&quot;:&quot;Electronic Prescribing (ePMA) - Cardiff and Vale University Health Board&quot;,&quot;author&quot;:[{&quot;family&quot;:&quot;CAVUHB&quot;,&quot;given&quot;:&quot;&quot;,&quot;parse-names&quot;:false,&quot;dropping-particle&quot;:&quot;&quot;,&quot;non-dropping-particle&quot;:&quot;&quot;}],&quot;accessed&quot;:{&quot;date-parts&quot;:[[2026,2,22]]},&quot;URL&quot;:&quot;https://cavuhb.nhs.wales/patient-advice/electronic-prescribing-epma/&quot;,&quot;issued&quot;:{&quot;date-parts&quot;:[[2026]]},&quot;container-title-short&quot;:&quot;&quot;},&quot;isTemporary&quot;:false,&quot;suppress-author&quot;:false,&quot;composite&quot;:false,&quot;author-only&quot;:false}]},{&quot;citationID&quot;:&quot;MENDELEY_CITATION_e8035e58-f776-48fe-a075-4cca6ed8ac71&quot;,&quot;properties&quot;:{&quot;noteIndex&quot;:0},&quot;isEdited&quot;:false,&quot;manualOverride&quot;:{&quot;isManuallyOverridden&quot;:false,&quot;citeprocText&quot;:&quot;(CAVUHB, 2020)&quot;,&quot;manualOverrideText&quot;:&quot;&quot;},&quot;citationItems&quot;:[{&quot;id&quot;:&quot;b395eed8-1ba8-3279-81a4-f61bdfacc32c&quot;,&quot;itemData&quot;:{&quot;type&quot;:&quot;report&quot;,&quot;id&quot;:&quot;b395eed8-1ba8-3279-81a4-f61bdfacc32c&quot;,&quot;title&quot;:&quot;Delivering Digital. Building a learning health and care system. A Five Year Strategy. Cardiff and Vale University Health Board.&quot;,&quot;author&quot;:[{&quot;family&quot;:&quot;CAVUHB&quot;,&quot;given&quot;:&quot;&quot;,&quot;parse-names&quot;:false,&quot;dropping-particle&quot;:&quot;&quot;,&quot;non-dropping-particle&quot;:&quot;&quot;}],&quot;accessed&quot;:{&quot;date-parts&quot;:[[2026,2,22]]},&quot;URL&quot;:&quot;https://cavuhb.nhs.wales/files/publications/cardiff-and-vale-uhb-digital-strategy/&quot;,&quot;issued&quot;:{&quot;date-parts&quot;:[[2020,12,22]]},&quot;container-title-short&quot;:&quot;&quot;},&quot;isTemporary&quot;:false,&quot;suppress-author&quot;:false,&quot;composite&quot;:false,&quot;author-only&quot;:false}],&quot;citationTag&quot;:&quot;MENDELEY_CITATION_v3_eyJjaXRhdGlvbklEIjoiTUVOREVMRVlfQ0lUQVRJT05fZTgwMzVlNTgtZjc3Ni00OGZlLWEwNzUtNGNjYTZlZDhhYzcx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quot;},{&quot;citationID&quot;:&quot;MENDELEY_CITATION_f6f0e516-8d68-442b-ae71-6bd98ac79e80&quot;,&quot;properties&quot;:{&quot;noteIndex&quot;:0},&quot;isEdited&quot;:false,&quot;manualOverride&quot;:{&quot;isManuallyOverridden&quot;:false,&quot;citeprocText&quot;:&quot;(O’Leary, 2025)&quot;,&quot;manualOverrideText&quot;:&quot;&quot;},&quot;citationTag&quot;:&quot;MENDELEY_CITATION_v3_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&quot;,&quot;citationItems&quot;:[{&quot;id&quot;:&quot;0856a479-c95d-3174-b0e8-d88ed52e922e&quot;,&quot;itemData&quot;:{&quot;type&quot;:&quot;webpage&quot;,&quot;id&quot;:&quot;0856a479-c95d-3174-b0e8-d88ed52e922e&quot;,&quot;title&quot;:&quot;The Critical Value Of Clinical Data Repositories in HIMSS EMRAM&quot;,&quot;author&quot;:[{&quot;family&quot;:&quot;O'Leary&quot;,&quot;given&quot;:&quot;Brendan&quot;,&quot;parse-names&quot;:false,&quot;dropping-particle&quot;:&quot;&quot;,&quot;non-dropping-particle&quot;:&quot;&quot;}],&quot;accessed&quot;:{&quot;date-parts&quot;:[[2026,3,24]]},&quot;URL&quot;:&quot;https://www.bridgeheadsoftware.com/2025/03/the-role-of-clinical-data-repositories-in-the-himss-emr-adoption-model-emram/&quot;,&quot;issued&quot;:{&quot;date-parts&quot;:[[2025,3,6]]},&quot;container-title-short&quot;:&quot;&quot;},&quot;isTemporary&quot;:false,&quot;suppress-author&quot;:false,&quot;composite&quot;:false,&quot;author-only&quot;:false}]},{&quot;citationID&quot;:&quot;MENDELEY_CITATION_c43efa53-d323-44a4-87e8-158cc2ca6da9&quot;,&quot;properties&quot;:{&quot;noteIndex&quot;:0},&quot;isEdited&quot;:false,&quot;manualOverride&quot;:{&quot;isManuallyOverridden&quot;:false,&quot;citeprocText&quot;:&quot;(DHCW, 2026b)&quot;,&quot;manualOverrideText&quot;:&quot;&quot;},&quot;citationTag&quot;:&quot;MENDELEY_CITATION_v3_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&quot;,&quot;citationItems&quot;:[{&quot;id&quot;:&quot;f36e99c2-f3f2-3b4c-8b53-f0feb7bab870&quot;,&quot;itemData&quot;:{&quot;type&quot;:&quot;webpage&quot;,&quot;id&quot;:&quot;f36e99c2-f3f2-3b4c-8b53-f0feb7bab870&quot;,&quot;title&quot;:&quot;National Data Resource - Digital Health and Care Wales&quot;,&quot;author&quot;:[{&quot;family&quot;:&quot;DHCW&quot;,&quot;given&quot;:&quot;&quot;,&quot;parse-names&quot;:false,&quot;dropping-particle&quot;:&quot;&quot;,&quot;non-dropping-particle&quot;:&quot;&quot;}],&quot;accessed&quot;:{&quot;date-parts&quot;:[[2026,3,24]]},&quot;URL&quot;:&quot;https://dhcw.nhs.wales/our-programmes/national-data-resource1/&quot;,&quot;issued&quot;:{&quot;date-parts&quot;:[[2026]]},&quot;container-title-short&quot;:&quot;&quot;},&quot;isTemporary&quot;:false,&quot;suppress-author&quot;:false,&quot;composite&quot;:false,&quot;author-only&quot;:false}]},{&quot;citationID&quot;:&quot;MENDELEY_CITATION_dcb2b66e-6251-4988-a2cb-e6f94bda35e8&quot;,&quot;properties&quot;:{&quot;noteIndex&quot;:0},&quot;isEdited&quot;:false,&quot;manualOverride&quot;:{&quot;isManuallyOverridden&quot;:false,&quot;citeprocText&quot;:&quot;(SNOMED, 2026)&quot;,&quot;manualOverrideText&quot;:&quot;&quot;},&quot;citationTag&quot;:&quot;MENDELEY_CITATION_v3_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&quot;,&quot;citationItems&quot;:[{&quot;id&quot;:&quot;59cd75e1-20e1-3409-a734-711a6652c981&quot;,&quot;itemData&quot;:{&quot;type&quot;:&quot;webpage&quot;,&quot;id&quot;:&quot;59cd75e1-20e1-3409-a734-711a6652c981&quot;,&quot;title&quot;:&quot;What is SNOMED CT | SNOMED International&quot;,&quot;author&quot;:[{&quot;family&quot;:&quot;SNOMED&quot;,&quot;given&quot;:&quot;&quot;,&quot;parse-names&quot;:false,&quot;dropping-particle&quot;:&quot;&quot;,&quot;non-dropping-particle&quot;:&quot;&quot;}],&quot;accessed&quot;:{&quot;date-parts&quot;:[[2026,3,29]]},&quot;URL&quot;:&quot;https://www.snomed.org/what-is-snomed-ct&quot;,&quot;issued&quot;:{&quot;date-parts&quot;:[[2026]]},&quot;container-title-short&quot;:&quot;&quot;},&quot;isTemporary&quot;:false,&quot;suppress-author&quot;:false,&quot;composite&quot;:false,&quot;author-only&quot;:false}]},{&quot;citationID&quot;:&quot;MENDELEY_CITATION_0172d8a6-99e5-4eac-a459-8b3dc41a2ca8&quot;,&quot;properties&quot;:{&quot;noteIndex&quot;:0},&quot;isEdited&quot;:false,&quot;manualOverride&quot;:{&quot;isManuallyOverridden&quot;:false,&quot;citeprocText&quot;:&quot;(CAVUHB, 2020)&quot;,&quot;manualOverrideText&quot;:&quot;&quot;},&quot;citationItems&quot;:[{&quot;id&quot;:&quot;b395eed8-1ba8-3279-81a4-f61bdfacc32c&quot;,&quot;itemData&quot;:{&quot;type&quot;:&quot;report&quot;,&quot;id&quot;:&quot;b395eed8-1ba8-3279-81a4-f61bdfacc32c&quot;,&quot;title&quot;:&quot;Delivering Digital. Building a learning health and care system. A Five Year Strategy. Cardiff and Vale University Health Board.&quot;,&quot;author&quot;:[{&quot;family&quot;:&quot;CAVUHB&quot;,&quot;given&quot;:&quot;&quot;,&quot;parse-names&quot;:false,&quot;dropping-particle&quot;:&quot;&quot;,&quot;non-dropping-particle&quot;:&quot;&quot;}],&quot;accessed&quot;:{&quot;date-parts&quot;:[[2026,2,22]]},&quot;URL&quot;:&quot;https://cavuhb.nhs.wales/files/publications/cardiff-and-vale-uhb-digital-strategy/&quot;,&quot;issued&quot;:{&quot;date-parts&quot;:[[2020,12,22]]},&quot;container-title-short&quot;:&quot;&quot;},&quot;isTemporary&quot;:false,&quot;suppress-author&quot;:false,&quot;composite&quot;:false,&quot;author-only&quot;:false}],&quot;citationTag&quot;:&quot;MENDELEY_CITATION_v3_eyJjaXRhdGlvbklEIjoiTUVOREVMRVlfQ0lUQVRJT05fMDE3MmQ4YTYtOTllNS00ZWFjLWE0NTktOGIzZGM0MWEyY2E4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quot;},{&quot;citationID&quot;:&quot;MENDELEY_CITATION_40ae5b26-6cd4-4d06-aff4-73f0464ad1e8&quot;,&quot;properties&quot;:{&quot;noteIndex&quot;:0},&quot;isEdited&quot;:false,&quot;manualOverride&quot;:{&quot;isManuallyOverridden&quot;:false,&quot;citeprocText&quot;:&quot;(Virgill and Lewis, 2024)&quot;,&quot;manualOverrideText&quot;:&quot;&quot;},&quot;citationTag&quot;:&quot;MENDELEY_CITATION_v3_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&quot;,&quot;citationItems&quot;:[{&quot;id&quot;:&quot;2f564d12-bfd4-3bf1-b66b-f3bbab883843&quot;,&quot;itemData&quot;:{&quot;type&quot;:&quot;article-journal&quot;,&quot;id&quot;:&quot;2f564d12-bfd4-3bf1-b66b-f3bbab883843&quot;,&quot;title&quot;:&quot;Local Data Repository Final Internal Audit Report 2024/25&quot;,&quot;author&quot;:[{&quot;family&quot;:&quot;Virgill&quot;,&quot;given&quot;:&quot;Ian&quot;,&quot;parse-names&quot;:false,&quot;dropping-particle&quot;:&quot;&quot;,&quot;non-dropping-particle&quot;:&quot;&quot;},{&quot;family&quot;:&quot;Lewis&quot;,&quot;given&quot;:&quot;Martyn&quot;,&quot;parse-names&quot;:false,&quot;dropping-particle&quot;:&quot;&quot;,&quot;non-dropping-particle&quot;:&quot;&quot;}],&quot;accessed&quot;:{&quot;date-parts&quot;:[[2026,3,24]]},&quot;URL&quot;:&quot;https://cavuhb.nhs.wales/files/board-and-committees/audit-and-assurance-committee-2025-26/2-1h-ldr-final-internal-audit-report-pdf/&quot;,&quot;issued&quot;:{&quot;date-parts&quot;:[[2024]]},&quot;abstract&quot;:&quot;Executive Summary Purpose To provide assurance over the arrangements in place for the development of the Local Data Repository (LDR). Background&quot;},&quot;isTemporary&quot;:false,&quot;suppress-author&quot;:false,&quot;composite&quot;:false,&quot;author-only&quot;:false}]},{&quot;citationID&quot;:&quot;MENDELEY_CITATION_35045f2f-5646-4f76-af96-fc04245e7150&quot;,&quot;properties&quot;:{&quot;noteIndex&quot;:0},&quot;isEdited&quot;:false,&quot;manualOverride&quot;:{&quot;isManuallyOverridden&quot;:false,&quot;citeprocText&quot;:&quot;(CAVUHB, 2020)&quot;,&quot;manualOverrideText&quot;:&quot;&quot;},&quot;citationItems&quot;:[{&quot;id&quot;:&quot;b395eed8-1ba8-3279-81a4-f61bdfacc32c&quot;,&quot;itemData&quot;:{&quot;type&quot;:&quot;report&quot;,&quot;id&quot;:&quot;b395eed8-1ba8-3279-81a4-f61bdfacc32c&quot;,&quot;title&quot;:&quot;Delivering Digital. Building a learning health and care system. A Five Year Strategy. Cardiff and Vale University Health Board.&quot;,&quot;author&quot;:[{&quot;family&quot;:&quot;CAVUHB&quot;,&quot;given&quot;:&quot;&quot;,&quot;parse-names&quot;:false,&quot;dropping-particle&quot;:&quot;&quot;,&quot;non-dropping-particle&quot;:&quot;&quot;}],&quot;accessed&quot;:{&quot;date-parts&quot;:[[2026,2,22]]},&quot;URL&quot;:&quot;https://cavuhb.nhs.wales/files/publications/cardiff-and-vale-uhb-digital-strategy/&quot;,&quot;issued&quot;:{&quot;date-parts&quot;:[[2020,12,22]]},&quot;container-title-short&quot;:&quot;&quot;},&quot;isTemporary&quot;:false,&quot;suppress-author&quot;:false,&quot;composite&quot;:false,&quot;author-only&quot;:false}],&quot;citationTag&quot;:&quot;MENDELEY_CITATION_v3_eyJjaXRhdGlvbklEIjoiTUVOREVMRVlfQ0lUQVRJT05fMzUwNDVmMmYtNTY0Ni00Zjc2LWFmOTYtZmMwNDI0NWU3MTUw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quot;},{&quot;citationID&quot;:&quot;MENDELEY_CITATION_535ca932-bd20-4706-a9b4-9b6fd5f22d05&quot;,&quot;properties&quot;:{&quot;noteIndex&quot;:0,&quot;mode&quot;:&quot;composite&quot;},&quot;isEdited&quot;:false,&quot;manualOverride&quot;:{&quot;isManuallyOverridden&quot;:false,&quot;citeprocText&quot;:&quot;NHS Providers (2024)&quot;,&quot;manualOverrideText&quot;:&quot;&quot;},&quot;citationTag&quot;:&quot;MENDELEY_CITATION_v3_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&quot;,&quot;citationItems&quot;:[{&quot;id&quot;:&quot;1814f64f-6186-3a6c-a023-a0d21f94cba1&quot;,&quot;itemData&quot;:{&quot;type&quot;:&quot;webpage&quot;,&quot;id&quot;:&quot;1814f64f-6186-3a6c-a023-a0d21f94cba1&quot;,&quot;title&quot;:&quot;Building a digital strategy (2024)&quot;,&quot;author&quot;:[{&quot;family&quot;:&quot;NHS Providers&quot;,&quot;given&quot;:&quot;&quot;,&quot;parse-names&quot;:false,&quot;dropping-particle&quot;:&quot;&quot;,&quot;non-dropping-particle&quot;:&quot;&quot;}],&quot;accessed&quot;:{&quot;date-parts&quot;:[[2026,3,2]]},&quot;URL&quot;:&quot;https://nhsproviders.org/resources/building-a-digital-strategy-2024&quot;,&quot;issued&quot;:{&quot;date-parts&quot;:[[2024,10]]},&quot;container-title-short&quot;:&quot;&quot;},&quot;isTemporary&quot;:false,&quot;displayAs&quot;:&quot;composite&quot;,&quot;suppress-author&quot;:false,&quot;composite&quot;:true,&quot;author-only&quot;:false}]},{&quot;citationID&quot;:&quot;MENDELEY_CITATION_c3a9eddf-61ae-472c-a9ce-0d10d25af66b&quot;,&quot;properties&quot;:{&quot;noteIndex&quot;:0},&quot;isEdited&quot;:false,&quot;manualOverride&quot;:{&quot;isManuallyOverridden&quot;:false,&quot;citeprocText&quot;:&quot;(NHS Providers, 2024)&quot;,&quot;manualOverrideText&quot;:&quot;&quot;},&quot;citationTag&quot;:&quot;MENDELEY_CITATION_v3_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&quot;,&quot;citationItems&quot;:[{&quot;id&quot;:&quot;1814f64f-6186-3a6c-a023-a0d21f94cba1&quot;,&quot;itemData&quot;:{&quot;type&quot;:&quot;webpage&quot;,&quot;id&quot;:&quot;1814f64f-6186-3a6c-a023-a0d21f94cba1&quot;,&quot;title&quot;:&quot;Building a digital strategy (2024)&quot;,&quot;author&quot;:[{&quot;family&quot;:&quot;NHS Providers&quot;,&quot;given&quot;:&quot;&quot;,&quot;parse-names&quot;:false,&quot;dropping-particle&quot;:&quot;&quot;,&quot;non-dropping-particle&quot;:&quot;&quot;}],&quot;accessed&quot;:{&quot;date-parts&quot;:[[2026,3,2]]},&quot;URL&quot;:&quot;https://nhsproviders.org/resources/building-a-digital-strategy-2024&quot;,&quot;issued&quot;:{&quot;date-parts&quot;:[[2024,10]]},&quot;container-title-short&quot;:&quot;&quot;},&quot;isTemporary&quot;:false,&quot;suppress-author&quot;:false,&quot;composite&quot;:false,&quot;author-only&quot;:false}]},{&quot;citationID&quot;:&quot;MENDELEY_CITATION_343044ae-9ef3-49e4-821d-aef5f09d3895&quot;,&quot;properties&quot;:{&quot;noteIndex&quot;:0},&quot;isEdited&quot;:false,&quot;manualOverride&quot;:{&quot;isManuallyOverridden&quot;:false,&quot;citeprocText&quot;:&quot;(NHS Providers, 2024)&quot;,&quot;manualOverrideText&quot;:&quot;&quot;},&quot;citationTag&quot;:&quot;MENDELEY_CITATION_v3_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&quot;,&quot;citationItems&quot;:[{&quot;id&quot;:&quot;1814f64f-6186-3a6c-a023-a0d21f94cba1&quot;,&quot;itemData&quot;:{&quot;type&quot;:&quot;webpage&quot;,&quot;id&quot;:&quot;1814f64f-6186-3a6c-a023-a0d21f94cba1&quot;,&quot;title&quot;:&quot;Building a digital strategy (2024)&quot;,&quot;author&quot;:[{&quot;family&quot;:&quot;NHS Providers&quot;,&quot;given&quot;:&quot;&quot;,&quot;parse-names&quot;:false,&quot;dropping-particle&quot;:&quot;&quot;,&quot;non-dropping-particle&quot;:&quot;&quot;}],&quot;accessed&quot;:{&quot;date-parts&quot;:[[2026,3,2]]},&quot;URL&quot;:&quot;https://nhsproviders.org/resources/building-a-digital-strategy-2024&quot;,&quot;issued&quot;:{&quot;date-parts&quot;:[[2024,10]]},&quot;container-title-short&quot;:&quot;&quot;},&quot;isTemporary&quot;:false,&quot;suppress-author&quot;:false,&quot;composite&quot;:false,&quot;author-only&quot;:false}]},{&quot;citationID&quot;:&quot;MENDELEY_CITATION_a6ebbbc9-6a6c-425f-824c-f678af21ce16&quot;,&quot;properties&quot;:{&quot;noteIndex&quot;:0},&quot;isEdited&quot;:false,&quot;manualOverride&quot;:{&quot;isManuallyOverridden&quot;:false,&quot;citeprocText&quot;:&quot;(CIPD, 2025)&quot;,&quot;manualOverrideText&quot;:&quot;&quot;},&quot;citationTag&quot;:&quot;MENDELEY_CITATION_v3_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&quot;,&quot;citationItems&quot;:[{&quot;id&quot;:&quot;1895a919-3c29-3ffa-adc7-d5cda44f2d57&quot;,&quot;itemData&quot;:{&quot;type&quot;:&quot;webpage&quot;,&quot;id&quot;:&quot;1895a919-3c29-3ffa-adc7-d5cda44f2d57&quot;,&quot;title&quot;:&quot;SWOT analysis | Factsheets | CIPD&quot;,&quot;author&quot;:[{&quot;family&quot;:&quot;CIPD&quot;,&quot;given&quot;:&quot;&quot;,&quot;parse-names&quot;:false,&quot;dropping-particle&quot;:&quot;&quot;,&quot;non-dropping-particle&quot;:&quot;&quot;}],&quot;accessed&quot;:{&quot;date-parts&quot;:[[2026,3,25]]},&quot;URL&quot;:&quot;https://www.cipd.org/uk/knowledge/factsheets/swot-analysis-factsheet/&quot;,&quot;issued&quot;:{&quot;date-parts&quot;:[[2025,3,7]]},&quot;container-title-short&quot;:&quot;&quot;},&quot;isTemporary&quot;:false,&quot;suppress-author&quot;:false,&quot;composite&quot;:false,&quot;author-only&quot;:false}]},{&quot;citationID&quot;:&quot;MENDELEY_CITATION_543a4e6e-de4d-4d11-9c75-02b8c7a80e0f&quot;,&quot;properties&quot;:{&quot;noteIndex&quot;:0},&quot;isEdited&quot;:false,&quot;manualOverride&quot;:{&quot;isManuallyOverridden&quot;:false,&quot;citeprocText&quot;:&quot;(Harrison, 2010)&quot;,&quot;manualOverrideText&quot;:&quot;&quot;},&quot;citationTag&quot;:&quot;MENDELEY_CITATION_v3_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&quot;,&quot;citationItems&quot;:[{&quot;id&quot;:&quot;6604c14e-d0ef-3e55-b34b-3f745cdd712a&quot;,&quot;itemData&quot;:{&quot;type&quot;:&quot;chapter&quot;,&quot;id&quot;:&quot;6604c14e-d0ef-3e55-b34b-3f745cdd712a&quot;,&quot;title&quot;:&quot;STRATEGIC PLANNING AND SWOT ANALYSIS&quot;,&quot;author&quot;:[{&quot;family&quot;:&quot;Harrison&quot;,&quot;given&quot;:&quot;Jeffery Paul&quot;,&quot;parse-names&quot;:false,&quot;dropping-particle&quot;:&quot;&quot;,&quot;non-dropping-particle&quot;:&quot;&quot;}],&quot;container-title&quot;:&quot;Essentials of Strategic Planning in Healthcare&quot;,&quot;chapter-number&quot;:&quot;5&quot;,&quot;accessed&quot;:{&quot;date-parts&quot;:[[2026,3,23]]},&quot;URL&quot;:&quot;https://d1wqtxts1xzle7.cloudfront.net/48999112/SWOT_in_Healthcare-libre.pdf?1474417889=&amp;response-content-disposition=inline%3B+filename%3DSTRATEGIC_PLANNING_AND_SWOT_ANALYSIS.pdf&amp;Expires=1774476041&amp;Signature=T1Ij8AwczqiBDj5c6UYO66sAdjfRaIkol67oi6T27xDSMYcq~8U1~~qX0VslJU9C~SqU0i9zBC8dgj9jLMku0kIADnwDJar0mf~WfA51yDT4T~kXyawPe9zOQHdge83l~CrD2S51OIMIBlVgqUBmQm5hsfYOM~1t7HZbuPMO0A~CTbmN3XoW2YK-iNqbMUvlOMagffiQKjMHNc4a4BXAmMuppA4x1cG6pgAHJO9~MVxFBLmvYPLrqlB262gRezlh3yJCvrCyKh3ye46-zv37qiA9ICURqq36KvUWMSzBXlPvUevfkeSUulkYB0cjRLxctKFC8m9u7gPcX4cxnEJlRw__&amp;Key-Pair-Id=APKAJLOHF5GGSLRBV4ZA&quot;,&quot;issued&quot;:{&quot;date-parts&quot;:[[2010]]},&quot;page&quot;:&quot;91-97&quot;,&quot;publisher&quot;:&quot;Health Administration Press&quot;},&quot;isTemporary&quot;:false,&quot;suppress-author&quot;:false,&quot;composite&quot;:false,&quot;author-only&quot;:false}]},{&quot;citationID&quot;:&quot;MENDELEY_CITATION_5ad61c24-cc19-4dfb-9099-d73be6931fdd&quot;,&quot;properties&quot;:{&quot;noteIndex&quot;:0,&quot;mode&quot;:&quot;composite&quot;},&quot;isEdited&quot;:false,&quot;manualOverride&quot;:{&quot;isManuallyOverridden&quot;:false,&quot;citeprocText&quot;:&quot;CIPD (2025)&quot;,&quot;manualOverrideText&quot;:&quot;&quot;},&quot;citationTag&quot;:&quot;MENDELEY_CITATION_v3_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&quot;,&quot;citationItems&quot;:[{&quot;id&quot;:&quot;1895a919-3c29-3ffa-adc7-d5cda44f2d57&quot;,&quot;itemData&quot;:{&quot;type&quot;:&quot;webpage&quot;,&quot;id&quot;:&quot;1895a919-3c29-3ffa-adc7-d5cda44f2d57&quot;,&quot;title&quot;:&quot;SWOT analysis | Factsheets | CIPD&quot;,&quot;author&quot;:[{&quot;family&quot;:&quot;CIPD&quot;,&quot;given&quot;:&quot;&quot;,&quot;parse-names&quot;:false,&quot;dropping-particle&quot;:&quot;&quot;,&quot;non-dropping-particle&quot;:&quot;&quot;}],&quot;accessed&quot;:{&quot;date-parts&quot;:[[2026,3,25]]},&quot;URL&quot;:&quot;https://www.cipd.org/uk/knowledge/factsheets/swot-analysis-factsheet/&quot;,&quot;issued&quot;:{&quot;date-parts&quot;:[[2025,3,7]]},&quot;container-title-short&quot;:&quot;&quot;},&quot;isTemporary&quot;:false,&quot;displayAs&quot;:&quot;composite&quot;,&quot;suppress-author&quot;:false,&quot;composite&quot;:true,&quot;author-only&quot;:false}]},{&quot;citationID&quot;:&quot;MENDELEY_CITATION_31214f20-8eaa-4979-81e1-6377b042e7af&quot;,&quot;properties&quot;:{&quot;noteIndex&quot;:0},&quot;isEdited&quot;:false,&quot;manualOverride&quot;:{&quot;isManuallyOverridden&quot;:false,&quot;citeprocText&quot;:&quot;(CAVUHB, 2020)&quot;,&quot;manualOverrideText&quot;:&quot;&quot;},&quot;citationItems&quot;:[{&quot;id&quot;:&quot;b395eed8-1ba8-3279-81a4-f61bdfacc32c&quot;,&quot;itemData&quot;:{&quot;type&quot;:&quot;report&quot;,&quot;id&quot;:&quot;b395eed8-1ba8-3279-81a4-f61bdfacc32c&quot;,&quot;title&quot;:&quot;Delivering Digital. Building a learning health and care system. A Five Year Strategy. Cardiff and Vale University Health Board.&quot;,&quot;author&quot;:[{&quot;family&quot;:&quot;CAVUHB&quot;,&quot;given&quot;:&quot;&quot;,&quot;parse-names&quot;:false,&quot;dropping-particle&quot;:&quot;&quot;,&quot;non-dropping-particle&quot;:&quot;&quot;}],&quot;accessed&quot;:{&quot;date-parts&quot;:[[2026,2,22]]},&quot;URL&quot;:&quot;https://cavuhb.nhs.wales/files/publications/cardiff-and-vale-uhb-digital-strategy/&quot;,&quot;issued&quot;:{&quot;date-parts&quot;:[[2020,12,22]]},&quot;container-title-short&quot;:&quot;&quot;},&quot;isTemporary&quot;:false,&quot;suppress-author&quot;:false,&quot;composite&quot;:false,&quot;author-only&quot;:false}],&quot;citationTag&quot;:&quot;MENDELEY_CITATION_v3_eyJjaXRhdGlvbklEIjoiTUVOREVMRVlfQ0lUQVRJT05fMzEyMTRmMjAtOGVhYS00OTc5LTgxZTEtNjM3N2IwNDJlN2Fm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quot;},{&quot;citationID&quot;:&quot;MENDELEY_CITATION_caff50f5-fb53-4b09-b9b1-c7f2ef6de81e&quot;,&quot;properties&quot;:{&quot;noteIndex&quot;:0},&quot;isEdited&quot;:false,&quot;manualOverride&quot;:{&quot;isManuallyOverridden&quot;:false,&quot;citeprocText&quot;:&quot;(CAVUHB, 2023)&quot;,&quot;manualOverrideText&quot;:&quot;&quot;},&quot;citationTag&quot;:&quot;MENDELEY_CITATION_v3_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&quot;,&quot;citationItems&quot;:[{&quot;id&quot;:&quot;616c4052-f6e2-3603-b5da-02995ba87776&quot;,&quot;itemData&quot;:{&quot;type&quot;:&quot;article-journal&quot;,&quot;id&quot;:&quot;616c4052-f6e2-3603-b5da-02995ba87776&quot;,&quot;title&quot;:&quot;Shaping Our Future Wellbeing. Cardiff and Vale University Health Board Strategy to 2035.&quot;,&quot;author&quot;:[{&quot;family&quot;:&quot;CAVUHB&quot;,&quot;given&quot;:&quot;&quot;,&quot;parse-names&quot;:false,&quot;dropping-particle&quot;:&quot;&quot;,&quot;non-dropping-particle&quot;:&quot;&quot;}],&quot;accessed&quot;:{&quot;date-parts&quot;:[[2026,3,12]]},&quot;URL&quot;:&quot;https://shapingourfuturewellbeing.com/app/uploads/2023/09/SHAPING-OUR-FUTURE-WELLBEING-STRATEGY_FINAL.pdf&quot;,&quot;issued&quot;:{&quot;date-parts&quot;:[[2023,7]]}},&quot;isTemporary&quot;:false,&quot;suppress-author&quot;:false,&quot;composite&quot;:false,&quot;author-only&quot;:false}]},{&quot;citationID&quot;:&quot;MENDELEY_CITATION_065f75a3-1006-4f0d-aab7-d65438762208&quot;,&quot;properties&quot;:{&quot;noteIndex&quot;:0},&quot;isEdited&quot;:false,&quot;manualOverride&quot;:{&quot;isManuallyOverridden&quot;:false,&quot;citeprocText&quot;:&quot;(Wachter, 2016)&quot;,&quot;manualOverrideText&quot;:&quot;&quot;},&quot;citationTag&quot;:&quot;MENDELEY_CITATION_v3_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&quot;,&quot;citationItems&quot;:[{&quot;id&quot;:&quot;f6d32053-9b93-3c0d-8e09-126c21f4d76e&quot;,&quot;itemData&quot;:{&quot;type&quot;:&quot;report&quot;,&quot;id&quot;:&quot;f6d32053-9b93-3c0d-8e09-126c21f4d76e&quot;,&quot;title&quot;:&quot;Making IT Work: Harnessing the Power of Health Information Technology to Improve Care in England&quot;,&quot;author&quot;:[{&quot;family&quot;:&quot;Wachter&quot;,&quot;given&quot;:&quot;Robert M&quot;,&quot;parse-names&quot;:false,&quot;dropping-particle&quot;:&quot;&quot;,&quot;non-dropping-particle&quot;:&quot;&quot;}],&quot;issued&quot;:{&quot;date-parts&quot;:[[2016]]}},&quot;isTemporary&quot;:false,&quot;suppress-author&quot;:false,&quot;composite&quot;:false,&quot;author-only&quot;:false}]},{&quot;citationID&quot;:&quot;MENDELEY_CITATION_267971b3-1a59-4358-baa0-490c1b151233&quot;,&quot;properties&quot;:{&quot;noteIndex&quot;:0,&quot;mode&quot;:&quot;composite&quot;},&quot;isEdited&quot;:false,&quot;manualOverride&quot;:{&quot;isManuallyOverridden&quot;:false,&quot;citeprocText&quot;:&quot;Wachter (2016)&quot;,&quot;manualOverrideText&quot;:&quot;&quot;},&quot;citationTag&quot;:&quot;MENDELEY_CITATION_v3_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&quot;,&quot;citationItems&quot;:[{&quot;id&quot;:&quot;f6d32053-9b93-3c0d-8e09-126c21f4d76e&quot;,&quot;itemData&quot;:{&quot;type&quot;:&quot;report&quot;,&quot;id&quot;:&quot;f6d32053-9b93-3c0d-8e09-126c21f4d76e&quot;,&quot;title&quot;:&quot;Making IT Work: Harnessing the Power of Health Information Technology to Improve Care in England&quot;,&quot;author&quot;:[{&quot;family&quot;:&quot;Wachter&quot;,&quot;given&quot;:&quot;Robert M&quot;,&quot;parse-names&quot;:false,&quot;dropping-particle&quot;:&quot;&quot;,&quot;non-dropping-particle&quot;:&quot;&quot;}],&quot;issued&quot;:{&quot;date-parts&quot;:[[2016]]}},&quot;isTemporary&quot;:false,&quot;displayAs&quot;:&quot;composite&quot;,&quot;suppress-author&quot;:false,&quot;composite&quot;:true,&quot;author-only&quot;:false}]},{&quot;citationID&quot;:&quot;MENDELEY_CITATION_99029714-21c3-4ff6-9b3e-0b284185d70d&quot;,&quot;properties&quot;:{&quot;noteIndex&quot;:0},&quot;isEdited&quot;:false,&quot;manualOverride&quot;:{&quot;isManuallyOverridden&quot;:false,&quot;citeprocText&quot;:&quot;(CAVUHB, 2020)&quot;,&quot;manualOverrideText&quot;:&quot;&quot;},&quot;citationItems&quot;:[{&quot;id&quot;:&quot;b395eed8-1ba8-3279-81a4-f61bdfacc32c&quot;,&quot;itemData&quot;:{&quot;type&quot;:&quot;report&quot;,&quot;id&quot;:&quot;b395eed8-1ba8-3279-81a4-f61bdfacc32c&quot;,&quot;title&quot;:&quot;Delivering Digital. Building a learning health and care system. A Five Year Strategy. Cardiff and Vale University Health Board.&quot;,&quot;author&quot;:[{&quot;family&quot;:&quot;CAVUHB&quot;,&quot;given&quot;:&quot;&quot;,&quot;parse-names&quot;:false,&quot;dropping-particle&quot;:&quot;&quot;,&quot;non-dropping-particle&quot;:&quot;&quot;}],&quot;accessed&quot;:{&quot;date-parts&quot;:[[2026,2,22]]},&quot;URL&quot;:&quot;https://cavuhb.nhs.wales/files/publications/cardiff-and-vale-uhb-digital-strategy/&quot;,&quot;issued&quot;:{&quot;date-parts&quot;:[[2020,12,22]]},&quot;container-title-short&quot;:&quot;&quot;},&quot;isTemporary&quot;:false,&quot;suppress-author&quot;:false,&quot;composite&quot;:false,&quot;author-only&quot;:false}],&quot;citationTag&quot;:&quot;MENDELEY_CITATION_v3_eyJjaXRhdGlvbklEIjoiTUVOREVMRVlfQ0lUQVRJT05fOTkwMjk3MTQtMjFjMy00ZmY2LTliM2UtMGIyODQxODVkNzBk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quot;},{&quot;citationID&quot;:&quot;MENDELEY_CITATION_8083c289-f7be-42e3-9eb5-e7ea25889f7e&quot;,&quot;properties&quot;:{&quot;noteIndex&quot;:0,&quot;mode&quot;:&quot;composite&quot;},&quot;isEdited&quot;:false,&quot;manualOverride&quot;:{&quot;isManuallyOverridden&quot;:false,&quot;citeprocText&quot;:&quot;Wachter (2016)&quot;,&quot;manualOverrideText&quot;:&quot;&quot;},&quot;citationTag&quot;:&quot;MENDELEY_CITATION_v3_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&quot;,&quot;citationItems&quot;:[{&quot;id&quot;:&quot;f6d32053-9b93-3c0d-8e09-126c21f4d76e&quot;,&quot;itemData&quot;:{&quot;type&quot;:&quot;report&quot;,&quot;id&quot;:&quot;f6d32053-9b93-3c0d-8e09-126c21f4d76e&quot;,&quot;title&quot;:&quot;Making IT Work: Harnessing the Power of Health Information Technology to Improve Care in England&quot;,&quot;author&quot;:[{&quot;family&quot;:&quot;Wachter&quot;,&quot;given&quot;:&quot;Robert M&quot;,&quot;parse-names&quot;:false,&quot;dropping-particle&quot;:&quot;&quot;,&quot;non-dropping-particle&quot;:&quot;&quot;}],&quot;issued&quot;:{&quot;date-parts&quot;:[[2016]]}},&quot;isTemporary&quot;:false,&quot;displayAs&quot;:&quot;composite&quot;,&quot;suppress-author&quot;:false,&quot;composite&quot;:true,&quot;author-only&quot;:false}]},{&quot;citationID&quot;:&quot;MENDELEY_CITATION_03bef284-e370-4c80-9997-dcc516a2f114&quot;,&quot;properties&quot;:{&quot;noteIndex&quot;:0,&quot;mode&quot;:&quot;composite&quot;},&quot;isEdited&quot;:false,&quot;manualOverride&quot;:{&quot;isManuallyOverridden&quot;:false,&quot;citeprocText&quot;:&quot;NHS Providers (2024)&quot;,&quot;manualOverrideText&quot;:&quot;&quot;},&quot;citationTag&quot;:&quot;MENDELEY_CITATION_v3_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&quot;,&quot;citationItems&quot;:[{&quot;id&quot;:&quot;1814f64f-6186-3a6c-a023-a0d21f94cba1&quot;,&quot;itemData&quot;:{&quot;type&quot;:&quot;webpage&quot;,&quot;id&quot;:&quot;1814f64f-6186-3a6c-a023-a0d21f94cba1&quot;,&quot;title&quot;:&quot;Building a digital strategy (2024)&quot;,&quot;author&quot;:[{&quot;family&quot;:&quot;NHS Providers&quot;,&quot;given&quot;:&quot;&quot;,&quot;parse-names&quot;:false,&quot;dropping-particle&quot;:&quot;&quot;,&quot;non-dropping-particle&quot;:&quot;&quot;}],&quot;accessed&quot;:{&quot;date-parts&quot;:[[2026,3,2]]},&quot;URL&quot;:&quot;https://nhsproviders.org/resources/building-a-digital-strategy-2024&quot;,&quot;issued&quot;:{&quot;date-parts&quot;:[[2024,10]]},&quot;container-title-short&quot;:&quot;&quot;},&quot;isTemporary&quot;:false,&quot;displayAs&quot;:&quot;composite&quot;,&quot;suppress-author&quot;:false,&quot;composite&quot;:true,&quot;author-only&quot;:false}]},{&quot;citationID&quot;:&quot;MENDELEY_CITATION_a2169903-61e5-413e-beae-6963945ff12b&quot;,&quot;properties&quot;:{&quot;noteIndex&quot;:0},&quot;isEdited&quot;:false,&quot;manualOverride&quot;:{&quot;isManuallyOverridden&quot;:false,&quot;citeprocText&quot;:&quot;(CAVUHB, 2020)&quot;,&quot;manualOverrideText&quot;:&quot;&quot;},&quot;citationItems&quot;:[{&quot;id&quot;:&quot;b395eed8-1ba8-3279-81a4-f61bdfacc32c&quot;,&quot;itemData&quot;:{&quot;type&quot;:&quot;report&quot;,&quot;id&quot;:&quot;b395eed8-1ba8-3279-81a4-f61bdfacc32c&quot;,&quot;title&quot;:&quot;Delivering Digital. Building a learning health and care system. A Five Year Strategy. Cardiff and Vale University Health Board.&quot;,&quot;author&quot;:[{&quot;family&quot;:&quot;CAVUHB&quot;,&quot;given&quot;:&quot;&quot;,&quot;parse-names&quot;:false,&quot;dropping-particle&quot;:&quot;&quot;,&quot;non-dropping-particle&quot;:&quot;&quot;}],&quot;accessed&quot;:{&quot;date-parts&quot;:[[2026,2,22]]},&quot;URL&quot;:&quot;https://cavuhb.nhs.wales/files/publications/cardiff-and-vale-uhb-digital-strategy/&quot;,&quot;issued&quot;:{&quot;date-parts&quot;:[[2020,12,22]]},&quot;container-title-short&quot;:&quot;&quot;},&quot;isTemporary&quot;:false,&quot;suppress-author&quot;:false,&quot;composite&quot;:false,&quot;author-only&quot;:false}],&quot;citationTag&quot;:&quot;MENDELEY_CITATION_v3_eyJjaXRhdGlvbklEIjoiTUVOREVMRVlfQ0lUQVRJT05fYTIxNjk5MDMtNjFlNS00MTNlLWJlYWUtNjk2Mzk0NWZmMTJi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quot;},{&quot;citationID&quot;:&quot;MENDELEY_CITATION_392f2d5f-2309-4b32-b262-d3d1b9604d1f&quot;,&quot;properties&quot;:{&quot;noteIndex&quot;:0},&quot;isEdited&quot;:false,&quot;manualOverride&quot;:{&quot;isManuallyOverridden&quot;:false,&quot;citeprocText&quot;:&quot;(CAVUHB, 2020)&quot;,&quot;manualOverrideText&quot;:&quot;&quot;},&quot;citationItems&quot;:[{&quot;id&quot;:&quot;b395eed8-1ba8-3279-81a4-f61bdfacc32c&quot;,&quot;itemData&quot;:{&quot;type&quot;:&quot;report&quot;,&quot;id&quot;:&quot;b395eed8-1ba8-3279-81a4-f61bdfacc32c&quot;,&quot;title&quot;:&quot;Delivering Digital. Building a learning health and care system. A Five Year Strategy. Cardiff and Vale University Health Board.&quot;,&quot;author&quot;:[{&quot;family&quot;:&quot;CAVUHB&quot;,&quot;given&quot;:&quot;&quot;,&quot;parse-names&quot;:false,&quot;dropping-particle&quot;:&quot;&quot;,&quot;non-dropping-particle&quot;:&quot;&quot;}],&quot;accessed&quot;:{&quot;date-parts&quot;:[[2026,2,22]]},&quot;URL&quot;:&quot;https://cavuhb.nhs.wales/files/publications/cardiff-and-vale-uhb-digital-strategy/&quot;,&quot;issued&quot;:{&quot;date-parts&quot;:[[2020,12,22]]},&quot;container-title-short&quot;:&quot;&quot;},&quot;isTemporary&quot;:false,&quot;suppress-author&quot;:false,&quot;composite&quot;:false,&quot;author-only&quot;:false}],&quot;citationTag&quot;:&quot;MENDELEY_CITATION_v3_eyJjaXRhdGlvbklEIjoiTUVOREVMRVlfQ0lUQVRJT05fMzkyZjJkNWYtMjMwOS00YjMyLWIyNjItZDNkMWI5NjA0ZDFm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quot;},{&quot;citationID&quot;:&quot;MENDELEY_CITATION_eed5934d-c4d4-4331-88ad-f4c1301ba77a&quot;,&quot;properties&quot;:{&quot;noteIndex&quot;:0},&quot;isEdited&quot;:false,&quot;manualOverride&quot;:{&quot;isManuallyOverridden&quot;:false,&quot;citeprocText&quot;:&quot;(CAVUHB, 2020)&quot;,&quot;manualOverrideText&quot;:&quot;&quot;},&quot;citationTag&quot;:&quot;MENDELEY_CITATION_v3_eyJjaXRhdGlvbklEIjoiTUVOREVMRVlfQ0lUQVRJT05fZWVkNTkzNGQtYzRkNC00MzMxLTg4YWQtZjRjMTMwMWJhNzdh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quot;,&quot;citationItems&quot;:[{&quot;id&quot;:&quot;b395eed8-1ba8-3279-81a4-f61bdfacc32c&quot;,&quot;itemData&quot;:{&quot;type&quot;:&quot;report&quot;,&quot;id&quot;:&quot;b395eed8-1ba8-3279-81a4-f61bdfacc32c&quot;,&quot;title&quot;:&quot;Delivering Digital. Building a learning health and care system. A Five Year Strategy. Cardiff and Vale University Health Board.&quot;,&quot;author&quot;:[{&quot;family&quot;:&quot;CAVUHB&quot;,&quot;given&quot;:&quot;&quot;,&quot;parse-names&quot;:false,&quot;dropping-particle&quot;:&quot;&quot;,&quot;non-dropping-particle&quot;:&quot;&quot;}],&quot;accessed&quot;:{&quot;date-parts&quot;:[[2026,2,22]]},&quot;URL&quot;:&quot;https://cavuhb.nhs.wales/files/publications/cardiff-and-vale-uhb-digital-strategy/&quot;,&quot;issued&quot;:{&quot;date-parts&quot;:[[2020,12,22]]},&quot;container-title-short&quot;:&quot;&quot;},&quot;isTemporary&quot;:false,&quot;suppress-author&quot;:false,&quot;composite&quot;:false,&quot;author-only&quot;:false}]},{&quot;citationID&quot;:&quot;MENDELEY_CITATION_3d3b00e9-8a5e-4b68-b794-5a11f5e217db&quot;,&quot;properties&quot;:{&quot;noteIndex&quot;:0,&quot;mode&quot;:&quot;composite&quot;},&quot;isEdited&quot;:false,&quot;manualOverride&quot;:{&quot;isManuallyOverridden&quot;:false,&quot;citeprocText&quot;:&quot;NHS Providers (2024)&quot;,&quot;manualOverrideText&quot;:&quot;&quot;},&quot;citationTag&quot;:&quot;MENDELEY_CITATION_v3_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&quot;,&quot;citationItems&quot;:[{&quot;id&quot;:&quot;1814f64f-6186-3a6c-a023-a0d21f94cba1&quot;,&quot;itemData&quot;:{&quot;type&quot;:&quot;webpage&quot;,&quot;id&quot;:&quot;1814f64f-6186-3a6c-a023-a0d21f94cba1&quot;,&quot;title&quot;:&quot;Building a digital strategy (2024)&quot;,&quot;author&quot;:[{&quot;family&quot;:&quot;NHS Providers&quot;,&quot;given&quot;:&quot;&quot;,&quot;parse-names&quot;:false,&quot;dropping-particle&quot;:&quot;&quot;,&quot;non-dropping-particle&quot;:&quot;&quot;}],&quot;accessed&quot;:{&quot;date-parts&quot;:[[2026,3,2]]},&quot;URL&quot;:&quot;https://nhsproviders.org/resources/building-a-digital-strategy-2024&quot;,&quot;issued&quot;:{&quot;date-parts&quot;:[[2024,10]]},&quot;container-title-short&quot;:&quot;&quot;},&quot;isTemporary&quot;:false,&quot;displayAs&quot;:&quot;composite&quot;,&quot;suppress-author&quot;:false,&quot;composite&quot;:true,&quot;author-only&quot;:false}]},{&quot;citationID&quot;:&quot;MENDELEY_CITATION_3002dbad-b3ab-41f3-ab62-0c61ad7138fe&quot;,&quot;properties&quot;:{&quot;noteIndex&quot;:0},&quot;isEdited&quot;:false,&quot;manualOverride&quot;:{&quot;isManuallyOverridden&quot;:false,&quot;citeprocText&quot;:&quot;(NHS Providers, 2024)&quot;,&quot;manualOverrideText&quot;:&quot;&quot;},&quot;citationTag&quot;:&quot;MENDELEY_CITATION_v3_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&quot;,&quot;citationItems&quot;:[{&quot;id&quot;:&quot;1814f64f-6186-3a6c-a023-a0d21f94cba1&quot;,&quot;itemData&quot;:{&quot;type&quot;:&quot;webpage&quot;,&quot;id&quot;:&quot;1814f64f-6186-3a6c-a023-a0d21f94cba1&quot;,&quot;title&quot;:&quot;Building a digital strategy (2024)&quot;,&quot;author&quot;:[{&quot;family&quot;:&quot;NHS Providers&quot;,&quot;given&quot;:&quot;&quot;,&quot;parse-names&quot;:false,&quot;dropping-particle&quot;:&quot;&quot;,&quot;non-dropping-particle&quot;:&quot;&quot;}],&quot;accessed&quot;:{&quot;date-parts&quot;:[[2026,3,2]]},&quot;URL&quot;:&quot;https://nhsproviders.org/resources/building-a-digital-strategy-2024&quot;,&quot;issued&quot;:{&quot;date-parts&quot;:[[2024,10]]},&quot;container-title-short&quot;:&quot;&quot;},&quot;isTemporary&quot;:false,&quot;suppress-author&quot;:false,&quot;composite&quot;:false,&quot;author-only&quot;:false}]},{&quot;citationID&quot;:&quot;MENDELEY_CITATION_952dc1cd-0f30-4796-8234-695349a4841f&quot;,&quot;properties&quot;:{&quot;noteIndex&quot;:0},&quot;isEdited&quot;:false,&quot;manualOverride&quot;:{&quot;isManuallyOverridden&quot;:false,&quot;citeprocText&quot;:&quot;(CAVUHB, 2020)&quot;,&quot;manualOverrideText&quot;:&quot;&quot;},&quot;citationItems&quot;:[{&quot;id&quot;:&quot;b395eed8-1ba8-3279-81a4-f61bdfacc32c&quot;,&quot;itemData&quot;:{&quot;type&quot;:&quot;report&quot;,&quot;id&quot;:&quot;b395eed8-1ba8-3279-81a4-f61bdfacc32c&quot;,&quot;title&quot;:&quot;Delivering Digital. Building a learning health and care system. A Five Year Strategy. Cardiff and Vale University Health Board.&quot;,&quot;author&quot;:[{&quot;family&quot;:&quot;CAVUHB&quot;,&quot;given&quot;:&quot;&quot;,&quot;parse-names&quot;:false,&quot;dropping-particle&quot;:&quot;&quot;,&quot;non-dropping-particle&quot;:&quot;&quot;}],&quot;accessed&quot;:{&quot;date-parts&quot;:[[2026,2,22]]},&quot;URL&quot;:&quot;https://cavuhb.nhs.wales/files/publications/cardiff-and-vale-uhb-digital-strategy/&quot;,&quot;issued&quot;:{&quot;date-parts&quot;:[[2020,12,22]]},&quot;container-title-short&quot;:&quot;&quot;},&quot;isTemporary&quot;:false,&quot;suppress-author&quot;:false,&quot;composite&quot;:false,&quot;author-only&quot;:false}],&quot;citationTag&quot;:&quot;MENDELEY_CITATION_v3_eyJjaXRhdGlvbklEIjoiTUVOREVMRVlfQ0lUQVRJT05fOTUyZGMxY2QtMGYzMC00Nzk2LTgyMzQtNjk1MzQ5YTQ4NDFm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quot;},{&quot;citationID&quot;:&quot;MENDELEY_CITATION_6df77279-b2c5-4690-9152-e9d623e9db65&quot;,&quot;properties&quot;:{&quot;noteIndex&quot;:0,&quot;mode&quot;:&quot;composite&quot;},&quot;isEdited&quot;:false,&quot;manualOverride&quot;:{&quot;isManuallyOverridden&quot;:false,&quot;citeprocText&quot;:&quot;Wachter (2016)&quot;,&quot;manualOverrideText&quot;:&quot;&quot;},&quot;citationTag&quot;:&quot;MENDELEY_CITATION_v3_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&quot;,&quot;citationItems&quot;:[{&quot;id&quot;:&quot;f6d32053-9b93-3c0d-8e09-126c21f4d76e&quot;,&quot;itemData&quot;:{&quot;type&quot;:&quot;report&quot;,&quot;id&quot;:&quot;f6d32053-9b93-3c0d-8e09-126c21f4d76e&quot;,&quot;title&quot;:&quot;Making IT Work: Harnessing the Power of Health Information Technology to Improve Care in England&quot;,&quot;author&quot;:[{&quot;family&quot;:&quot;Wachter&quot;,&quot;given&quot;:&quot;Robert M&quot;,&quot;parse-names&quot;:false,&quot;dropping-particle&quot;:&quot;&quot;,&quot;non-dropping-particle&quot;:&quot;&quot;}],&quot;issued&quot;:{&quot;date-parts&quot;:[[2016]]}},&quot;isTemporary&quot;:false,&quot;displayAs&quot;:&quot;composite&quot;,&quot;suppress-author&quot;:false,&quot;composite&quot;:true,&quot;author-only&quot;:false}]},{&quot;citationID&quot;:&quot;MENDELEY_CITATION_e20f646b-1377-4b6c-a6a4-f717b721c5c3&quot;,&quot;properties&quot;:{&quot;noteIndex&quot;:0},&quot;isEdited&quot;:false,&quot;manualOverride&quot;:{&quot;isManuallyOverridden&quot;:false,&quot;citeprocText&quot;:&quot;(CAVUHB, 2020)&quot;,&quot;manualOverrideText&quot;:&quot;&quot;},&quot;citationItems&quot;:[{&quot;id&quot;:&quot;b395eed8-1ba8-3279-81a4-f61bdfacc32c&quot;,&quot;itemData&quot;:{&quot;type&quot;:&quot;report&quot;,&quot;id&quot;:&quot;b395eed8-1ba8-3279-81a4-f61bdfacc32c&quot;,&quot;title&quot;:&quot;Delivering Digital. Building a learning health and care system. A Five Year Strategy. Cardiff and Vale University Health Board.&quot;,&quot;author&quot;:[{&quot;family&quot;:&quot;CAVUHB&quot;,&quot;given&quot;:&quot;&quot;,&quot;parse-names&quot;:false,&quot;dropping-particle&quot;:&quot;&quot;,&quot;non-dropping-particle&quot;:&quot;&quot;}],&quot;accessed&quot;:{&quot;date-parts&quot;:[[2026,2,22]]},&quot;URL&quot;:&quot;https://cavuhb.nhs.wales/files/publications/cardiff-and-vale-uhb-digital-strategy/&quot;,&quot;issued&quot;:{&quot;date-parts&quot;:[[2020,12,22]]},&quot;container-title-short&quot;:&quot;&quot;},&quot;isTemporary&quot;:false,&quot;suppress-author&quot;:false,&quot;composite&quot;:false,&quot;author-only&quot;:false}],&quot;citationTag&quot;:&quot;MENDELEY_CITATION_v3_eyJjaXRhdGlvbklEIjoiTUVOREVMRVlfQ0lUQVRJT05fZTIwZjY0NmItMTM3Ny00YjZjLWE2YTQtZjcxN2I3MjFjNWMz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quot;},{&quot;citationID&quot;:&quot;MENDELEY_CITATION_1a8f107c-d090-497b-b23c-960563bbf690&quot;,&quot;properties&quot;:{&quot;noteIndex&quot;:0},&quot;isEdited&quot;:false,&quot;manualOverride&quot;:{&quot;isManuallyOverridden&quot;:false,&quot;citeprocText&quot;:&quot;(CAVUHB, 2021b)&quot;,&quot;manualOverrideText&quot;:&quot;&quot;},&quot;citationTag&quot;:&quot;MENDELEY_CITATION_v3_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&quot;,&quot;citationItems&quot;:[{&quot;id&quot;:&quot;4d06b81b-d1ee-313a-b4c2-12b18e493479&quot;,&quot;itemData&quot;:{&quot;type&quot;:&quot;webpage&quot;,&quot;id&quot;:&quot;4d06b81b-d1ee-313a-b4c2-12b18e493479&quot;,&quot;title&quot;:&quot;Digital and Data Road Map&quot;,&quot;author&quot;:[{&quot;family&quot;:&quot;CAVUHB&quot;,&quot;given&quot;:&quot;&quot;,&quot;parse-names&quot;:false,&quot;dropping-particle&quot;:&quot;&quot;,&quot;non-dropping-particle&quot;:&quot;&quot;}],&quot;accessed&quot;:{&quot;date-parts&quot;:[[2026,3,5]]},&quot;URL&quot;:&quot;https://view.officeapps.live.com/op/view.aspx?src=https%3A%2F%2Fcavuhb.nhs.wales%2Fabout-us%2Fgovernance-and-assurance%2Ffreedom-of-information%2Fdisclosure-log%2F2021%2Fmonths%2Foctober-2021%2Ffoi-21-464-digital-and-data-roadmap-pptx%2F&amp;wdOrigin=BROWSELINK&quot;,&quot;issued&quot;:{&quot;date-parts&quot;:[[2021]]},&quot;container-title-short&quot;:&quot;&quot;},&quot;isTemporary&quot;:false,&quot;suppress-author&quot;:false,&quot;composite&quot;:false,&quot;author-only&quot;:false}]},{&quot;citationID&quot;:&quot;MENDELEY_CITATION_07b440bf-8982-4528-9326-61d12dbb00b3&quot;,&quot;properties&quot;:{&quot;noteIndex&quot;:0},&quot;isEdited&quot;:false,&quot;manualOverride&quot;:{&quot;isManuallyOverridden&quot;:false,&quot;citeprocText&quot;:&quot;(CAVUHB, 2020)&quot;,&quot;manualOverrideText&quot;:&quot;&quot;},&quot;citationItems&quot;:[{&quot;id&quot;:&quot;b395eed8-1ba8-3279-81a4-f61bdfacc32c&quot;,&quot;itemData&quot;:{&quot;type&quot;:&quot;report&quot;,&quot;id&quot;:&quot;b395eed8-1ba8-3279-81a4-f61bdfacc32c&quot;,&quot;title&quot;:&quot;Delivering Digital. Building a learning health and care system. A Five Year Strategy. Cardiff and Vale University Health Board.&quot;,&quot;author&quot;:[{&quot;family&quot;:&quot;CAVUHB&quot;,&quot;given&quot;:&quot;&quot;,&quot;parse-names&quot;:false,&quot;dropping-particle&quot;:&quot;&quot;,&quot;non-dropping-particle&quot;:&quot;&quot;}],&quot;accessed&quot;:{&quot;date-parts&quot;:[[2026,2,22]]},&quot;URL&quot;:&quot;https://cavuhb.nhs.wales/files/publications/cardiff-and-vale-uhb-digital-strategy/&quot;,&quot;issued&quot;:{&quot;date-parts&quot;:[[2020,12,22]]},&quot;container-title-short&quot;:&quot;&quot;},&quot;isTemporary&quot;:false,&quot;suppress-author&quot;:false,&quot;composite&quot;:false,&quot;author-only&quot;:false}],&quot;citationTag&quot;:&quot;MENDELEY_CITATION_v3_eyJjaXRhdGlvbklEIjoiTUVOREVMRVlfQ0lUQVRJT05fMDdiNDQwYmYtODk4Mi00NTI4LTkzMjYtNjFkMTJkYmIwMGIz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quot;},{&quot;citationID&quot;:&quot;MENDELEY_CITATION_b910d150-f935-4803-8627-cfe4df733881&quot;,&quot;properties&quot;:{&quot;noteIndex&quot;:0},&quot;isEdited&quot;:false,&quot;manualOverride&quot;:{&quot;isManuallyOverridden&quot;:false,&quot;citeprocText&quot;:&quot;(The Health Foundation, 2022)&quot;,&quot;manualOverrideText&quot;:&quot;&quot;},&quot;citationTag&quot;:&quot;MENDELEY_CITATION_v3_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&quot;,&quot;citationItems&quot;:[{&quot;id&quot;:&quot;8e26c463-46a9-3b65-911a-94ee8ac7e217&quot;,&quot;itemData&quot;:{&quot;type&quot;:&quot;report&quot;,&quot;id&quot;:&quot;8e26c463-46a9-3b65-911a-94ee8ac7e217&quot;,&quot;title&quot;:&quot;Developing learning health systems in the UK: Priorities for action&quot;,&quot;author&quot;:[{&quot;family&quot;:&quot;The Health Foundation&quot;,&quot;given&quot;:&quot;&quot;,&quot;parse-names&quot;:false,&quot;dropping-particle&quot;:&quot;&quot;,&quot;non-dropping-particle&quot;:&quot;&quot;}],&quot;accessed&quot;:{&quot;date-parts&quot;:[[2026,3,24]]},&quot;URL&quot;:&quot;https://reader.health.org.uk/learning-health-systems&quot;,&quot;issued&quot;:{&quot;date-parts&quot;:[[2022,9]]},&quot;container-title-short&quot;:&quot;&quot;},&quot;isTemporary&quot;:false,&quot;suppress-author&quot;:false,&quot;composite&quot;:false,&quot;author-only&quot;:false}]},{&quot;citationID&quot;:&quot;MENDELEY_CITATION_2ac7b23e-6c8b-4ef2-856c-0aa040606eae&quot;,&quot;properties&quot;:{&quot;noteIndex&quot;:0},&quot;isEdited&quot;:false,&quot;manualOverride&quot;:{&quot;isManuallyOverridden&quot;:false,&quot;citeprocText&quot;:&quot;(NHS Providers, 2024)&quot;,&quot;manualOverrideText&quot;:&quot;&quot;},&quot;citationTag&quot;:&quot;MENDELEY_CITATION_v3_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&quot;,&quot;citationItems&quot;:[{&quot;id&quot;:&quot;1814f64f-6186-3a6c-a023-a0d21f94cba1&quot;,&quot;itemData&quot;:{&quot;type&quot;:&quot;webpage&quot;,&quot;id&quot;:&quot;1814f64f-6186-3a6c-a023-a0d21f94cba1&quot;,&quot;title&quot;:&quot;Building a digital strategy (2024)&quot;,&quot;author&quot;:[{&quot;family&quot;:&quot;NHS Providers&quot;,&quot;given&quot;:&quot;&quot;,&quot;parse-names&quot;:false,&quot;dropping-particle&quot;:&quot;&quot;,&quot;non-dropping-particle&quot;:&quot;&quot;}],&quot;accessed&quot;:{&quot;date-parts&quot;:[[2026,3,2]]},&quot;URL&quot;:&quot;https://nhsproviders.org/resources/building-a-digital-strategy-2024&quot;,&quot;issued&quot;:{&quot;date-parts&quot;:[[2024,10]]},&quot;container-title-short&quot;:&quot;&quot;},&quot;isTemporary&quot;:false,&quot;suppress-author&quot;:false,&quot;composite&quot;:false,&quot;author-only&quot;:false}]},{&quot;citationID&quot;:&quot;MENDELEY_CITATION_13d6fc3f-cfce-4a02-b5eb-36eea33efe5b&quot;,&quot;properties&quot;:{&quot;noteIndex&quot;:0,&quot;mode&quot;:&quot;composite&quot;},&quot;isEdited&quot;:false,&quot;manualOverride&quot;:{&quot;isManuallyOverridden&quot;:false,&quot;citeprocText&quot;:&quot;Wachter (2016)&quot;,&quot;manualOverrideText&quot;:&quot;&quot;},&quot;citationTag&quot;:&quot;MENDELEY_CITATION_v3_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&quot;,&quot;citationItems&quot;:[{&quot;id&quot;:&quot;f6d32053-9b93-3c0d-8e09-126c21f4d76e&quot;,&quot;itemData&quot;:{&quot;type&quot;:&quot;report&quot;,&quot;id&quot;:&quot;f6d32053-9b93-3c0d-8e09-126c21f4d76e&quot;,&quot;title&quot;:&quot;Making IT Work: Harnessing the Power of Health Information Technology to Improve Care in England&quot;,&quot;author&quot;:[{&quot;family&quot;:&quot;Wachter&quot;,&quot;given&quot;:&quot;Robert M&quot;,&quot;parse-names&quot;:false,&quot;dropping-particle&quot;:&quot;&quot;,&quot;non-dropping-particle&quot;:&quot;&quot;}],&quot;issued&quot;:{&quot;date-parts&quot;:[[2016]]}},&quot;isTemporary&quot;:false,&quot;displayAs&quot;:&quot;composite&quot;,&quot;suppress-author&quot;:false,&quot;composite&quot;:true,&quot;author-only&quot;:false}]},{&quot;citationID&quot;:&quot;MENDELEY_CITATION_94980bbb-2140-45dc-9fb4-0f7f19e881a5&quot;,&quot;properties&quot;:{&quot;noteIndex&quot;:0},&quot;isEdited&quot;:false,&quot;manualOverride&quot;:{&quot;isManuallyOverridden&quot;:false,&quot;citeprocText&quot;:&quot;(NHS Providers, 2024)&quot;,&quot;manualOverrideText&quot;:&quot;&quot;},&quot;citationTag&quot;:&quot;MENDELEY_CITATION_v3_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&quot;,&quot;citationItems&quot;:[{&quot;id&quot;:&quot;1814f64f-6186-3a6c-a023-a0d21f94cba1&quot;,&quot;itemData&quot;:{&quot;type&quot;:&quot;webpage&quot;,&quot;id&quot;:&quot;1814f64f-6186-3a6c-a023-a0d21f94cba1&quot;,&quot;title&quot;:&quot;Building a digital strategy (2024)&quot;,&quot;author&quot;:[{&quot;family&quot;:&quot;NHS Providers&quot;,&quot;given&quot;:&quot;&quot;,&quot;parse-names&quot;:false,&quot;dropping-particle&quot;:&quot;&quot;,&quot;non-dropping-particle&quot;:&quot;&quot;}],&quot;accessed&quot;:{&quot;date-parts&quot;:[[2026,3,2]]},&quot;URL&quot;:&quot;https://nhsproviders.org/resources/building-a-digital-strategy-2024&quot;,&quot;issued&quot;:{&quot;date-parts&quot;:[[2024,10]]},&quot;container-title-short&quot;:&quot;&quot;},&quot;isTemporary&quot;:false,&quot;suppress-author&quot;:false,&quot;composite&quot;:false,&quot;author-only&quot;:false}]},{&quot;citationID&quot;:&quot;MENDELEY_CITATION_c5e0f633-2d88-4b11-a26f-137835ce4e8b&quot;,&quot;properties&quot;:{&quot;noteIndex&quot;:0},&quot;isEdited&quot;:false,&quot;manualOverride&quot;:{&quot;isManuallyOverridden&quot;:false,&quot;citeprocText&quot;:&quot;(CAVUHB, 2020)&quot;,&quot;manualOverrideText&quot;:&quot;&quot;},&quot;citationItems&quot;:[{&quot;id&quot;:&quot;b395eed8-1ba8-3279-81a4-f61bdfacc32c&quot;,&quot;itemData&quot;:{&quot;type&quot;:&quot;report&quot;,&quot;id&quot;:&quot;b395eed8-1ba8-3279-81a4-f61bdfacc32c&quot;,&quot;title&quot;:&quot;Delivering Digital. Building a learning health and care system. A Five Year Strategy. Cardiff and Vale University Health Board.&quot;,&quot;author&quot;:[{&quot;family&quot;:&quot;CAVUHB&quot;,&quot;given&quot;:&quot;&quot;,&quot;parse-names&quot;:false,&quot;dropping-particle&quot;:&quot;&quot;,&quot;non-dropping-particle&quot;:&quot;&quot;}],&quot;accessed&quot;:{&quot;date-parts&quot;:[[2026,2,22]]},&quot;URL&quot;:&quot;https://cavuhb.nhs.wales/files/publications/cardiff-and-vale-uhb-digital-strategy/&quot;,&quot;issued&quot;:{&quot;date-parts&quot;:[[2020,12,22]]},&quot;container-title-short&quot;:&quot;&quot;},&quot;isTemporary&quot;:false,&quot;suppress-author&quot;:false,&quot;composite&quot;:false,&quot;author-only&quot;:false}],&quot;citationTag&quot;:&quot;MENDELEY_CITATION_v3_eyJjaXRhdGlvbklEIjoiTUVOREVMRVlfQ0lUQVRJT05fYzVlMGY2MzMtMmQ4OC00YjExLWEyNmYtMTM3ODM1Y2U0ZThi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quot;},{&quot;citationID&quot;:&quot;MENDELEY_CITATION_df682476-8ef8-4fe3-bab8-283bf9190d61&quot;,&quot;properties&quot;:{&quot;noteIndex&quot;:0},&quot;isEdited&quot;:false,&quot;manualOverride&quot;:{&quot;isManuallyOverridden&quot;:false,&quot;citeprocText&quot;:&quot;(NHS Providers, 2024)&quot;,&quot;manualOverrideText&quot;:&quot;&quot;},&quot;citationTag&quot;:&quot;MENDELEY_CITATION_v3_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&quot;,&quot;citationItems&quot;:[{&quot;id&quot;:&quot;1814f64f-6186-3a6c-a023-a0d21f94cba1&quot;,&quot;itemData&quot;:{&quot;type&quot;:&quot;webpage&quot;,&quot;id&quot;:&quot;1814f64f-6186-3a6c-a023-a0d21f94cba1&quot;,&quot;title&quot;:&quot;Building a digital strategy (2024)&quot;,&quot;author&quot;:[{&quot;family&quot;:&quot;NHS Providers&quot;,&quot;given&quot;:&quot;&quot;,&quot;parse-names&quot;:false,&quot;dropping-particle&quot;:&quot;&quot;,&quot;non-dropping-particle&quot;:&quot;&quot;}],&quot;accessed&quot;:{&quot;date-parts&quot;:[[2026,3,2]]},&quot;URL&quot;:&quot;https://nhsproviders.org/resources/building-a-digital-strategy-2024&quot;,&quot;issued&quot;:{&quot;date-parts&quot;:[[2024,10]]},&quot;container-title-short&quot;:&quot;&quot;},&quot;isTemporary&quot;:false,&quot;suppress-author&quot;:false,&quot;composite&quot;:false,&quot;author-only&quot;:false}]},{&quot;citationID&quot;:&quot;MENDELEY_CITATION_3ca111cd-fba0-44ad-ab1d-41b8e4ec90d3&quot;,&quot;properties&quot;:{&quot;noteIndex&quot;:0},&quot;isEdited&quot;:false,&quot;manualOverride&quot;:{&quot;isManuallyOverridden&quot;:false,&quot;citeprocText&quot;:&quot;(CAVUHB, 2020)&quot;,&quot;manualOverrideText&quot;:&quot;&quot;},&quot;citationItems&quot;:[{&quot;id&quot;:&quot;b395eed8-1ba8-3279-81a4-f61bdfacc32c&quot;,&quot;itemData&quot;:{&quot;type&quot;:&quot;report&quot;,&quot;id&quot;:&quot;b395eed8-1ba8-3279-81a4-f61bdfacc32c&quot;,&quot;title&quot;:&quot;Delivering Digital. Building a learning health and care system. A Five Year Strategy. Cardiff and Vale University Health Board.&quot;,&quot;author&quot;:[{&quot;family&quot;:&quot;CAVUHB&quot;,&quot;given&quot;:&quot;&quot;,&quot;parse-names&quot;:false,&quot;dropping-particle&quot;:&quot;&quot;,&quot;non-dropping-particle&quot;:&quot;&quot;}],&quot;accessed&quot;:{&quot;date-parts&quot;:[[2026,2,22]]},&quot;URL&quot;:&quot;https://cavuhb.nhs.wales/files/publications/cardiff-and-vale-uhb-digital-strategy/&quot;,&quot;issued&quot;:{&quot;date-parts&quot;:[[2020,12,22]]},&quot;container-title-short&quot;:&quot;&quot;},&quot;isTemporary&quot;:false,&quot;suppress-author&quot;:false,&quot;composite&quot;:false,&quot;author-only&quot;:false}],&quot;citationTag&quot;:&quot;MENDELEY_CITATION_v3_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&quot;},{&quot;citationID&quot;:&quot;MENDELEY_CITATION_ee064f5e-5e6c-45ae-bc30-4585b78ed5fd&quot;,&quot;properties&quot;:{&quot;noteIndex&quot;:0},&quot;isEdited&quot;:false,&quot;manualOverride&quot;:{&quot;isManuallyOverridden&quot;:false,&quot;citeprocText&quot;:&quot;(NHS Providers, 2024)&quot;,&quot;manualOverrideText&quot;:&quot;&quot;},&quot;citationTag&quot;:&quot;MENDELEY_CITATION_v3_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&quot;,&quot;citationItems&quot;:[{&quot;id&quot;:&quot;1814f64f-6186-3a6c-a023-a0d21f94cba1&quot;,&quot;itemData&quot;:{&quot;type&quot;:&quot;webpage&quot;,&quot;id&quot;:&quot;1814f64f-6186-3a6c-a023-a0d21f94cba1&quot;,&quot;title&quot;:&quot;Building a digital strategy (2024)&quot;,&quot;author&quot;:[{&quot;family&quot;:&quot;NHS Providers&quot;,&quot;given&quot;:&quot;&quot;,&quot;parse-names&quot;:false,&quot;dropping-particle&quot;:&quot;&quot;,&quot;non-dropping-particle&quot;:&quot;&quot;}],&quot;accessed&quot;:{&quot;date-parts&quot;:[[2026,3,2]]},&quot;URL&quot;:&quot;https://nhsproviders.org/resources/building-a-digital-strategy-2024&quot;,&quot;issued&quot;:{&quot;date-parts&quot;:[[2024,10]]},&quot;container-title-short&quot;:&quot;&quot;},&quot;isTemporary&quot;:false,&quot;suppress-author&quot;:false,&quot;composite&quot;:false,&quot;author-only&quot;:false}]},{&quot;citationID&quot;:&quot;MENDELEY_CITATION_c9c40bea-e651-4967-95b5-6951df98a4a0&quot;,&quot;properties&quot;:{&quot;noteIndex&quot;:0},&quot;isEdited&quot;:false,&quot;manualOverride&quot;:{&quot;isManuallyOverridden&quot;:false,&quot;citeprocText&quot;:&quot;(CAVUHB, 2026a)&quot;,&quot;manualOverrideText&quot;:&quot;&quot;},&quot;citationTag&quot;:&quot;MENDELEY_CITATION_v3_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&quot;,&quot;citationItems&quot;:[{&quot;id&quot;:&quot;073cc4fa-09de-3696-a5f1-f1463c1098c4&quot;,&quot;itemData&quot;:{&quot;type&quot;:&quot;webpage&quot;,&quot;id&quot;:&quot;073cc4fa-09de-3696-a5f1-f1463c1098c4&quot;,&quot;title&quot;:&quot;Cardiff &amp; Vale University Health Board Public Digital &amp; Infrastructure Committee Meeting 10.02.2026 - YouTube&quot;,&quot;author&quot;:[{&quot;family&quot;:&quot;CAVUHB&quot;,&quot;given&quot;:&quot;&quot;,&quot;parse-names&quot;:false,&quot;dropping-particle&quot;:&quot;&quot;,&quot;non-dropping-particle&quot;:&quot;&quot;}],&quot;accessed&quot;:{&quot;date-parts&quot;:[[2026,3,5]]},&quot;URL&quot;:&quot;https://www.youtube.com/watch?v=DfmXzLn50j4&amp;t=3767s&quot;,&quot;issued&quot;:{&quot;date-parts&quot;:[[2026,2,10]]},&quot;container-title-short&quot;:&quot;&quot;},&quot;isTemporary&quot;:false,&quot;suppress-author&quot;:false,&quot;composite&quot;:false,&quot;author-only&quot;:false}]}]"/>
    <we:property name="MENDELEY_CITATIONS_STYLE" value="{&quot;id&quot;:&quot;https://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55BFBC-8962-C940-950E-A29D57BA9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13</Pages>
  <Words>5089</Words>
  <Characters>28246</Characters>
  <Application>Microsoft Office Word</Application>
  <DocSecurity>0</DocSecurity>
  <Lines>470</Lines>
  <Paragraphs>137</Paragraphs>
  <ScaleCrop>false</ScaleCrop>
  <Company/>
  <LinksUpToDate>false</LinksUpToDate>
  <CharactersWithSpaces>33198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 Fischer-Jenkins (2507285)</dc:creator>
  <cp:keywords/>
  <dc:description/>
  <cp:lastModifiedBy>Kath Fischer-Jenkins (2507285)</cp:lastModifiedBy>
  <cp:revision>39</cp:revision>
  <dcterms:created xsi:type="dcterms:W3CDTF">2026-03-30T20:56:00Z</dcterms:created>
  <dcterms:modified xsi:type="dcterms:W3CDTF">2026-03-30T21:23:00Z</dcterms:modified>
</cp:coreProperties>
</file>