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863A50"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3A780A18"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2A281E4D"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601F32CF"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27ED09F0"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4BA314C1" w14:textId="77777777" w:rsidR="00766299" w:rsidRPr="006265B8" w:rsidRDefault="006459EE" w:rsidP="00766299">
      <w:pPr>
        <w:pStyle w:val="Normal1"/>
        <w:spacing w:line="360" w:lineRule="auto"/>
        <w:jc w:val="center"/>
        <w:rPr>
          <w:rFonts w:ascii="Times New Roman" w:eastAsia="Times New Roman" w:hAnsi="Times New Roman" w:cs="Times New Roman"/>
          <w:b/>
          <w:sz w:val="32"/>
          <w:szCs w:val="32"/>
          <w:lang w:val="en-GB"/>
        </w:rPr>
      </w:pPr>
      <w:r w:rsidRPr="006265B8">
        <w:rPr>
          <w:rFonts w:ascii="Times New Roman" w:eastAsia="Times New Roman" w:hAnsi="Times New Roman" w:cs="Times New Roman"/>
          <w:b/>
          <w:noProof/>
          <w:sz w:val="32"/>
          <w:szCs w:val="32"/>
        </w:rPr>
        <w:drawing>
          <wp:inline distT="0" distB="0" distL="0" distR="0" wp14:anchorId="1C8E3A47" wp14:editId="175E8598">
            <wp:extent cx="3609975" cy="13525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609975" cy="1352550"/>
                    </a:xfrm>
                    <a:prstGeom prst="rect">
                      <a:avLst/>
                    </a:prstGeom>
                    <a:noFill/>
                    <a:ln w="9525">
                      <a:noFill/>
                      <a:miter lim="800000"/>
                      <a:headEnd/>
                      <a:tailEnd/>
                    </a:ln>
                  </pic:spPr>
                </pic:pic>
              </a:graphicData>
            </a:graphic>
          </wp:inline>
        </w:drawing>
      </w:r>
    </w:p>
    <w:p w14:paraId="4A5FFE6A"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5FAFFB3A"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7D45CE49"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7A07CE23"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187C0C3A" w14:textId="77777777" w:rsidR="00766299" w:rsidRPr="006265B8" w:rsidRDefault="00766299" w:rsidP="00766299">
      <w:pPr>
        <w:pStyle w:val="Normal1"/>
        <w:spacing w:line="360" w:lineRule="auto"/>
        <w:jc w:val="center"/>
        <w:rPr>
          <w:rFonts w:ascii="Times New Roman" w:eastAsia="Times New Roman" w:hAnsi="Times New Roman" w:cs="Times New Roman"/>
          <w:b/>
          <w:sz w:val="32"/>
          <w:szCs w:val="32"/>
          <w:lang w:val="en-GB"/>
        </w:rPr>
      </w:pPr>
    </w:p>
    <w:p w14:paraId="69EDDC1E" w14:textId="77777777" w:rsidR="00B77DB4" w:rsidRPr="006265B8" w:rsidRDefault="00697EAB" w:rsidP="00766299">
      <w:pPr>
        <w:pStyle w:val="Normal1"/>
        <w:spacing w:line="360" w:lineRule="auto"/>
        <w:jc w:val="center"/>
        <w:rPr>
          <w:rFonts w:ascii="Times New Roman" w:eastAsia="Times New Roman" w:hAnsi="Times New Roman" w:cs="Times New Roman"/>
          <w:b/>
          <w:sz w:val="32"/>
          <w:szCs w:val="32"/>
          <w:lang w:val="en-GB"/>
        </w:rPr>
      </w:pPr>
      <w:r w:rsidRPr="006265B8">
        <w:rPr>
          <w:rFonts w:ascii="Times New Roman" w:eastAsia="Times New Roman" w:hAnsi="Times New Roman" w:cs="Times New Roman"/>
          <w:b/>
          <w:sz w:val="32"/>
          <w:szCs w:val="32"/>
          <w:lang w:val="en-GB"/>
        </w:rPr>
        <w:t>"HOW DOES EMPLOYEE MOTIVATION INCREASE THE EARNING OF ORGANISATIONS?"</w:t>
      </w:r>
    </w:p>
    <w:p w14:paraId="65225CF0" w14:textId="77777777" w:rsidR="00B77DB4" w:rsidRDefault="00B77DB4" w:rsidP="00740A6E">
      <w:pPr>
        <w:pStyle w:val="Normal1"/>
        <w:spacing w:line="360" w:lineRule="auto"/>
        <w:jc w:val="both"/>
        <w:rPr>
          <w:rFonts w:ascii="Times New Roman" w:hAnsi="Times New Roman" w:cs="Times New Roman"/>
          <w:sz w:val="24"/>
          <w:szCs w:val="24"/>
          <w:lang w:val="en-GB"/>
        </w:rPr>
      </w:pPr>
    </w:p>
    <w:p w14:paraId="5D215B2A" w14:textId="77777777" w:rsidR="00355ADD" w:rsidRDefault="00355ADD" w:rsidP="00740A6E">
      <w:pPr>
        <w:pStyle w:val="Normal1"/>
        <w:spacing w:line="360" w:lineRule="auto"/>
        <w:jc w:val="both"/>
        <w:rPr>
          <w:rFonts w:ascii="Times New Roman" w:hAnsi="Times New Roman" w:cs="Times New Roman"/>
          <w:sz w:val="24"/>
          <w:szCs w:val="24"/>
          <w:lang w:val="en-GB"/>
        </w:rPr>
      </w:pPr>
    </w:p>
    <w:p w14:paraId="6F6C1786" w14:textId="228559C3" w:rsidR="00355ADD" w:rsidRPr="00355ADD" w:rsidRDefault="00355ADD" w:rsidP="00740A6E">
      <w:pPr>
        <w:pStyle w:val="Normal1"/>
        <w:spacing w:line="360" w:lineRule="auto"/>
        <w:jc w:val="both"/>
        <w:rPr>
          <w:rFonts w:ascii="Times New Roman" w:hAnsi="Times New Roman" w:cs="Times New Roman"/>
          <w:b/>
          <w:bCs/>
          <w:sz w:val="36"/>
          <w:szCs w:val="36"/>
          <w:lang w:val="en-GB"/>
        </w:rPr>
      </w:pPr>
      <w:r w:rsidRPr="00355ADD">
        <w:rPr>
          <w:rFonts w:ascii="Times New Roman" w:hAnsi="Times New Roman" w:cs="Times New Roman"/>
          <w:b/>
          <w:bCs/>
          <w:sz w:val="36"/>
          <w:szCs w:val="36"/>
          <w:lang w:val="en-GB"/>
        </w:rPr>
        <w:t>Student Name : Daniela Gabriela Lisenche</w:t>
      </w:r>
    </w:p>
    <w:p w14:paraId="29F3ED5F" w14:textId="4AF70D18" w:rsidR="00355ADD" w:rsidRPr="00355ADD" w:rsidRDefault="00355ADD" w:rsidP="00740A6E">
      <w:pPr>
        <w:pStyle w:val="Normal1"/>
        <w:spacing w:line="360" w:lineRule="auto"/>
        <w:jc w:val="both"/>
        <w:rPr>
          <w:rFonts w:ascii="Times New Roman" w:hAnsi="Times New Roman" w:cs="Times New Roman"/>
          <w:b/>
          <w:bCs/>
          <w:sz w:val="36"/>
          <w:szCs w:val="36"/>
          <w:lang w:val="en-GB"/>
        </w:rPr>
      </w:pPr>
      <w:r w:rsidRPr="00355ADD">
        <w:rPr>
          <w:rFonts w:ascii="Times New Roman" w:hAnsi="Times New Roman" w:cs="Times New Roman"/>
          <w:b/>
          <w:bCs/>
          <w:sz w:val="36"/>
          <w:szCs w:val="36"/>
          <w:lang w:val="en-GB"/>
        </w:rPr>
        <w:t>Student No : 2029607</w:t>
      </w:r>
    </w:p>
    <w:p w14:paraId="5537F782" w14:textId="38E12323" w:rsidR="00355ADD" w:rsidRPr="00355ADD" w:rsidRDefault="00355ADD" w:rsidP="00740A6E">
      <w:pPr>
        <w:pStyle w:val="Normal1"/>
        <w:spacing w:line="360" w:lineRule="auto"/>
        <w:jc w:val="both"/>
        <w:rPr>
          <w:rFonts w:ascii="Times New Roman" w:hAnsi="Times New Roman" w:cs="Times New Roman"/>
          <w:b/>
          <w:bCs/>
          <w:sz w:val="36"/>
          <w:szCs w:val="36"/>
          <w:lang w:val="en-GB"/>
        </w:rPr>
      </w:pPr>
      <w:r w:rsidRPr="00355ADD">
        <w:rPr>
          <w:rFonts w:ascii="Times New Roman" w:hAnsi="Times New Roman" w:cs="Times New Roman"/>
          <w:b/>
          <w:bCs/>
          <w:sz w:val="36"/>
          <w:szCs w:val="36"/>
          <w:lang w:val="en-GB"/>
        </w:rPr>
        <w:t>Module Name : General Business Management</w:t>
      </w:r>
    </w:p>
    <w:p w14:paraId="09450BC4" w14:textId="7389080B" w:rsidR="00355ADD" w:rsidRPr="00355ADD" w:rsidRDefault="00355ADD" w:rsidP="00740A6E">
      <w:pPr>
        <w:pStyle w:val="Normal1"/>
        <w:spacing w:line="360" w:lineRule="auto"/>
        <w:jc w:val="both"/>
        <w:rPr>
          <w:rFonts w:ascii="Times New Roman" w:hAnsi="Times New Roman" w:cs="Times New Roman"/>
          <w:b/>
          <w:bCs/>
          <w:sz w:val="36"/>
          <w:szCs w:val="36"/>
          <w:lang w:val="en-GB"/>
        </w:rPr>
      </w:pPr>
      <w:r w:rsidRPr="00355ADD">
        <w:rPr>
          <w:rFonts w:ascii="Times New Roman" w:hAnsi="Times New Roman" w:cs="Times New Roman"/>
          <w:b/>
          <w:bCs/>
          <w:sz w:val="36"/>
          <w:szCs w:val="36"/>
          <w:lang w:val="en-GB"/>
        </w:rPr>
        <w:t xml:space="preserve">Lecture Name : Mushfiqur Rahman </w:t>
      </w:r>
    </w:p>
    <w:p w14:paraId="72544E8F" w14:textId="77777777" w:rsidR="00F410F0" w:rsidRDefault="00F410F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2756A8F4" w14:textId="77777777" w:rsidR="00F410F0" w:rsidRDefault="00F410F0" w:rsidP="001821F8">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Acknowledgement </w:t>
      </w:r>
    </w:p>
    <w:p w14:paraId="429C6CC9" w14:textId="77777777" w:rsidR="00F410F0" w:rsidRDefault="00F410F0" w:rsidP="00F410F0">
      <w:pPr>
        <w:spacing w:line="360" w:lineRule="auto"/>
        <w:jc w:val="both"/>
        <w:rPr>
          <w:rFonts w:ascii="Times New Roman" w:eastAsia="Times New Roman" w:hAnsi="Times New Roman" w:cs="Times New Roman"/>
          <w:sz w:val="24"/>
          <w:szCs w:val="24"/>
          <w:lang w:val="en-GB"/>
        </w:rPr>
      </w:pPr>
      <w:r w:rsidRPr="00F410F0">
        <w:rPr>
          <w:rFonts w:ascii="Times New Roman" w:eastAsia="Times New Roman" w:hAnsi="Times New Roman" w:cs="Times New Roman"/>
          <w:sz w:val="24"/>
          <w:szCs w:val="24"/>
          <w:lang w:val="en-GB"/>
        </w:rPr>
        <w:t>I would also like to thank my fellow colleagues who supported and helped me greatly during my work. Lastly, I would like to thank all my family members, especially my parents, whose constant care, support, and encouragement have always helped me to achieve the goals in my life.</w:t>
      </w:r>
    </w:p>
    <w:p w14:paraId="06063430" w14:textId="77777777" w:rsidR="00F410F0" w:rsidRDefault="00F410F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70CCEC2" w14:textId="77777777" w:rsidR="00263132" w:rsidRPr="00F410F0" w:rsidRDefault="001821F8" w:rsidP="00F410F0">
      <w:pPr>
        <w:spacing w:line="360" w:lineRule="auto"/>
        <w:jc w:val="center"/>
        <w:rPr>
          <w:rFonts w:ascii="Times New Roman" w:eastAsia="Times New Roman" w:hAnsi="Times New Roman" w:cs="Times New Roman"/>
          <w:sz w:val="24"/>
          <w:szCs w:val="24"/>
          <w:lang w:val="en-GB"/>
        </w:rPr>
      </w:pPr>
      <w:r w:rsidRPr="00F410F0">
        <w:rPr>
          <w:rFonts w:ascii="Times New Roman" w:eastAsia="Times New Roman" w:hAnsi="Times New Roman" w:cs="Times New Roman"/>
          <w:b/>
          <w:sz w:val="24"/>
          <w:szCs w:val="24"/>
          <w:lang w:val="en-GB"/>
        </w:rPr>
        <w:lastRenderedPageBreak/>
        <w:t>Abstract</w:t>
      </w:r>
    </w:p>
    <w:p w14:paraId="0164C099" w14:textId="77777777" w:rsidR="00F76155" w:rsidRPr="00F76155" w:rsidRDefault="001821F8" w:rsidP="00F76155">
      <w:pPr>
        <w:pStyle w:val="Normal1"/>
        <w:spacing w:line="360" w:lineRule="auto"/>
        <w:jc w:val="both"/>
        <w:rPr>
          <w:rFonts w:ascii="Times New Roman" w:eastAsia="Times New Roman" w:hAnsi="Times New Roman" w:cs="Times New Roman"/>
          <w:sz w:val="24"/>
          <w:szCs w:val="24"/>
          <w:lang w:val="en-GB"/>
        </w:rPr>
      </w:pPr>
      <w:r w:rsidRPr="00F76155">
        <w:rPr>
          <w:rFonts w:ascii="Times New Roman" w:eastAsia="Times New Roman" w:hAnsi="Times New Roman" w:cs="Times New Roman"/>
          <w:sz w:val="24"/>
          <w:szCs w:val="24"/>
          <w:lang w:val="en-GB"/>
        </w:rPr>
        <w:t xml:space="preserve">This study has covered the importance of employee motivation and its impact on financial performance of business organisations. </w:t>
      </w:r>
      <w:r w:rsidR="00F76155" w:rsidRPr="00F76155">
        <w:rPr>
          <w:rFonts w:ascii="Times New Roman" w:eastAsia="Times New Roman" w:hAnsi="Times New Roman" w:cs="Times New Roman"/>
          <w:sz w:val="24"/>
          <w:szCs w:val="24"/>
          <w:lang w:val="en-GB"/>
        </w:rPr>
        <w:t>It also identifies the rationale and research gap of this research topic with evaluating research aim and objectives.</w:t>
      </w:r>
    </w:p>
    <w:p w14:paraId="113D5213" w14:textId="77777777" w:rsidR="00F76155" w:rsidRPr="00F76155" w:rsidRDefault="00F76155" w:rsidP="00F76155">
      <w:pPr>
        <w:spacing w:line="360" w:lineRule="auto"/>
        <w:jc w:val="both"/>
        <w:rPr>
          <w:rFonts w:ascii="Times New Roman" w:eastAsia="Times New Roman" w:hAnsi="Times New Roman" w:cs="Times New Roman"/>
          <w:sz w:val="24"/>
          <w:szCs w:val="24"/>
          <w:lang w:val="en-GB"/>
        </w:rPr>
      </w:pPr>
      <w:r w:rsidRPr="00F76155">
        <w:rPr>
          <w:rFonts w:ascii="Times New Roman" w:eastAsia="Times New Roman" w:hAnsi="Times New Roman" w:cs="Times New Roman"/>
          <w:color w:val="000000"/>
          <w:sz w:val="24"/>
          <w:szCs w:val="24"/>
          <w:lang w:val="en-GB"/>
        </w:rPr>
        <w:t>Within the chapter of literature review</w:t>
      </w:r>
      <w:r w:rsidRPr="0035225B">
        <w:rPr>
          <w:rFonts w:ascii="Times New Roman" w:eastAsia="Times New Roman" w:hAnsi="Times New Roman" w:cs="Times New Roman"/>
          <w:color w:val="000000"/>
          <w:sz w:val="24"/>
          <w:szCs w:val="24"/>
          <w:lang w:val="en-GB"/>
        </w:rPr>
        <w:t xml:space="preserve">, the concepts related with employee motivation and </w:t>
      </w:r>
      <w:r w:rsidRPr="00F76155">
        <w:rPr>
          <w:rFonts w:ascii="Times New Roman" w:eastAsia="Times New Roman" w:hAnsi="Times New Roman" w:cs="Times New Roman"/>
          <w:color w:val="000000"/>
          <w:sz w:val="24"/>
          <w:szCs w:val="24"/>
          <w:lang w:val="en-GB"/>
        </w:rPr>
        <w:t>its influence on organisational earnings has</w:t>
      </w:r>
      <w:r w:rsidRPr="0035225B">
        <w:rPr>
          <w:rFonts w:ascii="Times New Roman" w:eastAsia="Times New Roman" w:hAnsi="Times New Roman" w:cs="Times New Roman"/>
          <w:color w:val="000000"/>
          <w:sz w:val="24"/>
          <w:szCs w:val="24"/>
          <w:lang w:val="en-GB"/>
        </w:rPr>
        <w:t xml:space="preserve"> been explained by reviewing literary studies. Considering these facts, theoretical justification has been shaped along with the application of relevant theories to the research objectives. </w:t>
      </w:r>
    </w:p>
    <w:p w14:paraId="788267FC" w14:textId="77777777" w:rsidR="001821F8" w:rsidRPr="00F76155" w:rsidRDefault="001821F8" w:rsidP="00F76155">
      <w:pPr>
        <w:spacing w:line="360" w:lineRule="auto"/>
        <w:jc w:val="both"/>
        <w:rPr>
          <w:rFonts w:ascii="Times New Roman" w:eastAsia="Times New Roman" w:hAnsi="Times New Roman" w:cs="Times New Roman"/>
          <w:sz w:val="24"/>
          <w:szCs w:val="24"/>
          <w:lang w:val="en-GB"/>
        </w:rPr>
      </w:pPr>
      <w:r w:rsidRPr="00F76155">
        <w:rPr>
          <w:rFonts w:ascii="Times New Roman" w:eastAsia="Times New Roman" w:hAnsi="Times New Roman" w:cs="Times New Roman"/>
          <w:sz w:val="24"/>
          <w:szCs w:val="24"/>
          <w:lang w:val="en-GB"/>
        </w:rPr>
        <w:t>It also identified that primary and secondary data collection method has been used to develop in-depth understanding about employee motivation in business operations. In addition, this study has covered the impact and challenge of employee motivation in the respect of financial performance.</w:t>
      </w:r>
      <w:r w:rsidR="00F76155" w:rsidRPr="00F76155">
        <w:rPr>
          <w:rFonts w:ascii="Times New Roman" w:eastAsia="Times New Roman" w:hAnsi="Times New Roman" w:cs="Times New Roman"/>
          <w:sz w:val="24"/>
          <w:szCs w:val="24"/>
          <w:lang w:val="en-GB"/>
        </w:rPr>
        <w:t xml:space="preserve"> Thus, </w:t>
      </w:r>
      <w:r w:rsidR="00F76155" w:rsidRPr="00F76155">
        <w:rPr>
          <w:rFonts w:ascii="Times New Roman" w:hAnsi="Times New Roman" w:cs="Times New Roman"/>
          <w:color w:val="000000"/>
          <w:sz w:val="24"/>
          <w:szCs w:val="24"/>
          <w:lang w:val="en-GB"/>
        </w:rPr>
        <w:t>it can be summarised from this research study that strategic collaboration between transformational leadership and collaborative workplace culture is important in gaining employee motivation to ensure positive organisational earnings. </w:t>
      </w:r>
    </w:p>
    <w:p w14:paraId="3DDC2605" w14:textId="77777777" w:rsidR="00F76155" w:rsidRPr="006265B8" w:rsidRDefault="00F76155" w:rsidP="001821F8">
      <w:pPr>
        <w:spacing w:line="360" w:lineRule="auto"/>
        <w:jc w:val="both"/>
        <w:rPr>
          <w:rFonts w:ascii="Times New Roman" w:eastAsia="Times New Roman" w:hAnsi="Times New Roman" w:cs="Times New Roman"/>
          <w:sz w:val="24"/>
          <w:szCs w:val="24"/>
          <w:lang w:val="en-GB"/>
        </w:rPr>
      </w:pPr>
    </w:p>
    <w:p w14:paraId="41AB6C9A" w14:textId="77777777" w:rsidR="001821F8" w:rsidRPr="006265B8" w:rsidRDefault="001821F8">
      <w:pP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br w:type="page"/>
      </w:r>
    </w:p>
    <w:p w14:paraId="6872212A" w14:textId="77777777" w:rsidR="001821F8" w:rsidRPr="006265B8" w:rsidRDefault="001821F8">
      <w:pPr>
        <w:rPr>
          <w:rFonts w:ascii="Times New Roman" w:eastAsia="Times New Roman" w:hAnsi="Times New Roman" w:cs="Times New Roman"/>
          <w:b/>
          <w:sz w:val="24"/>
          <w:szCs w:val="24"/>
          <w:lang w:val="en-GB"/>
        </w:rPr>
      </w:pPr>
    </w:p>
    <w:sdt>
      <w:sdtPr>
        <w:rPr>
          <w:rFonts w:ascii="Arial" w:eastAsia="Arial" w:hAnsi="Arial" w:cs="Arial"/>
          <w:b w:val="0"/>
          <w:bCs w:val="0"/>
          <w:color w:val="auto"/>
          <w:sz w:val="22"/>
          <w:szCs w:val="22"/>
          <w:lang w:val="en-GB"/>
        </w:rPr>
        <w:id w:val="26674219"/>
        <w:docPartObj>
          <w:docPartGallery w:val="Table of Contents"/>
          <w:docPartUnique/>
        </w:docPartObj>
      </w:sdtPr>
      <w:sdtEndPr/>
      <w:sdtContent>
        <w:p w14:paraId="7D6F448F" w14:textId="77777777" w:rsidR="00263132" w:rsidRPr="006265B8" w:rsidRDefault="00263132" w:rsidP="00551CF3">
          <w:pPr>
            <w:pStyle w:val="TOCHeading"/>
            <w:spacing w:line="360" w:lineRule="auto"/>
            <w:jc w:val="center"/>
            <w:rPr>
              <w:rFonts w:ascii="Times New Roman" w:hAnsi="Times New Roman" w:cs="Times New Roman"/>
              <w:color w:val="auto"/>
              <w:sz w:val="24"/>
              <w:szCs w:val="24"/>
              <w:lang w:val="en-GB"/>
            </w:rPr>
          </w:pPr>
          <w:r w:rsidRPr="006265B8">
            <w:rPr>
              <w:rFonts w:ascii="Times New Roman" w:hAnsi="Times New Roman" w:cs="Times New Roman"/>
              <w:color w:val="auto"/>
              <w:sz w:val="24"/>
              <w:szCs w:val="24"/>
              <w:lang w:val="en-GB"/>
            </w:rPr>
            <w:t>Table of Contents</w:t>
          </w:r>
        </w:p>
        <w:p w14:paraId="30A62F44" w14:textId="77777777" w:rsidR="00666117" w:rsidRPr="00AE4FEB" w:rsidRDefault="00B12B6C">
          <w:pPr>
            <w:pStyle w:val="TOC1"/>
            <w:tabs>
              <w:tab w:val="right" w:leader="dot" w:pos="9019"/>
            </w:tabs>
            <w:rPr>
              <w:rFonts w:ascii="Times New Roman" w:eastAsiaTheme="minorEastAsia" w:hAnsi="Times New Roman" w:cs="Times New Roman"/>
              <w:noProof/>
              <w:sz w:val="24"/>
            </w:rPr>
          </w:pPr>
          <w:r w:rsidRPr="00050E2A">
            <w:rPr>
              <w:rFonts w:ascii="Times New Roman" w:hAnsi="Times New Roman" w:cs="Times New Roman"/>
              <w:sz w:val="24"/>
              <w:szCs w:val="24"/>
              <w:lang w:val="en-GB"/>
            </w:rPr>
            <w:fldChar w:fldCharType="begin"/>
          </w:r>
          <w:r w:rsidR="00263132" w:rsidRPr="00050E2A">
            <w:rPr>
              <w:rFonts w:ascii="Times New Roman" w:hAnsi="Times New Roman" w:cs="Times New Roman"/>
              <w:sz w:val="24"/>
              <w:szCs w:val="24"/>
              <w:lang w:val="en-GB"/>
            </w:rPr>
            <w:instrText xml:space="preserve"> TOC \o "1-3" \h \z \u </w:instrText>
          </w:r>
          <w:r w:rsidRPr="00050E2A">
            <w:rPr>
              <w:rFonts w:ascii="Times New Roman" w:hAnsi="Times New Roman" w:cs="Times New Roman"/>
              <w:sz w:val="24"/>
              <w:szCs w:val="24"/>
              <w:lang w:val="en-GB"/>
            </w:rPr>
            <w:fldChar w:fldCharType="separate"/>
          </w:r>
          <w:hyperlink w:anchor="_Toc163503205" w:history="1">
            <w:r w:rsidR="00666117" w:rsidRPr="00AE4FEB">
              <w:rPr>
                <w:rStyle w:val="Hyperlink"/>
                <w:rFonts w:ascii="Times New Roman" w:hAnsi="Times New Roman" w:cs="Times New Roman"/>
                <w:noProof/>
                <w:sz w:val="24"/>
                <w:lang w:val="en-GB"/>
              </w:rPr>
              <w:t>Chapter 1: Introduction</w:t>
            </w:r>
            <w:r w:rsidR="00666117" w:rsidRPr="00AE4FEB">
              <w:rPr>
                <w:rFonts w:ascii="Times New Roman" w:hAnsi="Times New Roman" w:cs="Times New Roman"/>
                <w:noProof/>
                <w:webHidden/>
                <w:sz w:val="24"/>
              </w:rPr>
              <w:tab/>
            </w:r>
            <w:r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_Toc163503205 \h </w:instrText>
            </w:r>
            <w:r w:rsidRPr="00AE4FEB">
              <w:rPr>
                <w:rFonts w:ascii="Times New Roman" w:hAnsi="Times New Roman" w:cs="Times New Roman"/>
                <w:noProof/>
                <w:webHidden/>
                <w:sz w:val="24"/>
              </w:rPr>
            </w:r>
            <w:r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7</w:t>
            </w:r>
            <w:r w:rsidRPr="00AE4FEB">
              <w:rPr>
                <w:rFonts w:ascii="Times New Roman" w:hAnsi="Times New Roman" w:cs="Times New Roman"/>
                <w:noProof/>
                <w:webHidden/>
                <w:sz w:val="24"/>
              </w:rPr>
              <w:fldChar w:fldCharType="end"/>
            </w:r>
          </w:hyperlink>
        </w:p>
        <w:p w14:paraId="72700D5B"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06" w:history="1">
            <w:r w:rsidR="00666117" w:rsidRPr="00AE4FEB">
              <w:rPr>
                <w:rStyle w:val="Hyperlink"/>
                <w:rFonts w:ascii="Times New Roman" w:hAnsi="Times New Roman" w:cs="Times New Roman"/>
                <w:noProof/>
                <w:sz w:val="24"/>
              </w:rPr>
              <w:t>1.1 Background</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_Toc163503206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7</w:t>
            </w:r>
            <w:r w:rsidR="00B12B6C" w:rsidRPr="00AE4FEB">
              <w:rPr>
                <w:rFonts w:ascii="Times New Roman" w:hAnsi="Times New Roman" w:cs="Times New Roman"/>
                <w:noProof/>
                <w:webHidden/>
                <w:sz w:val="24"/>
              </w:rPr>
              <w:fldChar w:fldCharType="end"/>
            </w:r>
          </w:hyperlink>
        </w:p>
        <w:p w14:paraId="4FBD4B1A"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07" w:history="1">
            <w:r w:rsidR="00666117" w:rsidRPr="00AE4FEB">
              <w:rPr>
                <w:rStyle w:val="Hyperlink"/>
                <w:rFonts w:ascii="Times New Roman" w:hAnsi="Times New Roman" w:cs="Times New Roman"/>
                <w:noProof/>
                <w:sz w:val="24"/>
              </w:rPr>
              <w:t>1.2 Research aim, objectives and questions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_Toc163503207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8</w:t>
            </w:r>
            <w:r w:rsidR="00B12B6C" w:rsidRPr="00AE4FEB">
              <w:rPr>
                <w:rFonts w:ascii="Times New Roman" w:hAnsi="Times New Roman" w:cs="Times New Roman"/>
                <w:noProof/>
                <w:webHidden/>
                <w:sz w:val="24"/>
              </w:rPr>
              <w:fldChar w:fldCharType="end"/>
            </w:r>
          </w:hyperlink>
        </w:p>
        <w:p w14:paraId="2BF705C7"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08" w:history="1">
            <w:r w:rsidR="00666117" w:rsidRPr="00AE4FEB">
              <w:rPr>
                <w:rStyle w:val="Hyperlink"/>
                <w:rFonts w:ascii="Times New Roman" w:hAnsi="Times New Roman" w:cs="Times New Roman"/>
                <w:noProof/>
                <w:sz w:val="24"/>
              </w:rPr>
              <w:t>1.3 Research rationale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_Toc163503208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8</w:t>
            </w:r>
            <w:r w:rsidR="00B12B6C" w:rsidRPr="00AE4FEB">
              <w:rPr>
                <w:rFonts w:ascii="Times New Roman" w:hAnsi="Times New Roman" w:cs="Times New Roman"/>
                <w:noProof/>
                <w:webHidden/>
                <w:sz w:val="24"/>
              </w:rPr>
              <w:fldChar w:fldCharType="end"/>
            </w:r>
          </w:hyperlink>
        </w:p>
        <w:p w14:paraId="3EA57B42"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09" w:history="1">
            <w:r w:rsidR="00666117" w:rsidRPr="00AE4FEB">
              <w:rPr>
                <w:rStyle w:val="Hyperlink"/>
                <w:rFonts w:ascii="Times New Roman" w:hAnsi="Times New Roman" w:cs="Times New Roman"/>
                <w:noProof/>
                <w:sz w:val="24"/>
              </w:rPr>
              <w:t>1.4 Research gap and contribution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_Toc163503209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8</w:t>
            </w:r>
            <w:r w:rsidR="00B12B6C" w:rsidRPr="00AE4FEB">
              <w:rPr>
                <w:rFonts w:ascii="Times New Roman" w:hAnsi="Times New Roman" w:cs="Times New Roman"/>
                <w:noProof/>
                <w:webHidden/>
                <w:sz w:val="24"/>
              </w:rPr>
              <w:fldChar w:fldCharType="end"/>
            </w:r>
          </w:hyperlink>
        </w:p>
        <w:p w14:paraId="6D767641"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0" w:history="1">
            <w:r w:rsidR="00666117" w:rsidRPr="00AE4FEB">
              <w:rPr>
                <w:rStyle w:val="Hyperlink"/>
                <w:rFonts w:ascii="Times New Roman" w:hAnsi="Times New Roman" w:cs="Times New Roman"/>
                <w:noProof/>
                <w:sz w:val="24"/>
              </w:rPr>
              <w:t>1.5 Research synopsis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_Toc163503210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9</w:t>
            </w:r>
            <w:r w:rsidR="00B12B6C" w:rsidRPr="00AE4FEB">
              <w:rPr>
                <w:rFonts w:ascii="Times New Roman" w:hAnsi="Times New Roman" w:cs="Times New Roman"/>
                <w:noProof/>
                <w:webHidden/>
                <w:sz w:val="24"/>
              </w:rPr>
              <w:fldChar w:fldCharType="end"/>
            </w:r>
          </w:hyperlink>
        </w:p>
        <w:p w14:paraId="74A38F4D"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1" w:history="1">
            <w:r w:rsidR="00666117" w:rsidRPr="00AE4FEB">
              <w:rPr>
                <w:rStyle w:val="Hyperlink"/>
                <w:rFonts w:ascii="Times New Roman" w:hAnsi="Times New Roman" w:cs="Times New Roman"/>
                <w:noProof/>
                <w:sz w:val="24"/>
              </w:rPr>
              <w:t>1.6 Research summary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_Toc163503211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9</w:t>
            </w:r>
            <w:r w:rsidR="00B12B6C" w:rsidRPr="00AE4FEB">
              <w:rPr>
                <w:rFonts w:ascii="Times New Roman" w:hAnsi="Times New Roman" w:cs="Times New Roman"/>
                <w:noProof/>
                <w:webHidden/>
                <w:sz w:val="24"/>
              </w:rPr>
              <w:fldChar w:fldCharType="end"/>
            </w:r>
          </w:hyperlink>
        </w:p>
        <w:p w14:paraId="41BD6832"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12" w:history="1">
            <w:r w:rsidR="00666117" w:rsidRPr="00AE4FEB">
              <w:rPr>
                <w:rStyle w:val="Hyperlink"/>
                <w:rFonts w:ascii="Times New Roman" w:hAnsi="Times New Roman" w:cs="Times New Roman"/>
                <w:noProof/>
                <w:sz w:val="24"/>
                <w:lang w:val="en-GB"/>
              </w:rPr>
              <w:t>Chapter 2: literature review</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_Toc163503212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10</w:t>
            </w:r>
            <w:r w:rsidR="00B12B6C" w:rsidRPr="00AE4FEB">
              <w:rPr>
                <w:rFonts w:ascii="Times New Roman" w:hAnsi="Times New Roman" w:cs="Times New Roman"/>
                <w:noProof/>
                <w:webHidden/>
                <w:sz w:val="24"/>
              </w:rPr>
              <w:fldChar w:fldCharType="end"/>
            </w:r>
          </w:hyperlink>
        </w:p>
        <w:p w14:paraId="1A531D4F"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3" w:history="1">
            <w:r w:rsidR="00666117" w:rsidRPr="00AE4FEB">
              <w:rPr>
                <w:rStyle w:val="Hyperlink"/>
                <w:rFonts w:ascii="Times New Roman" w:hAnsi="Times New Roman" w:cs="Times New Roman"/>
                <w:noProof/>
                <w:sz w:val="24"/>
              </w:rPr>
              <w:t>2.1 Introduction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_Toc163503213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10</w:t>
            </w:r>
            <w:r w:rsidR="00B12B6C" w:rsidRPr="00AE4FEB">
              <w:rPr>
                <w:rFonts w:ascii="Times New Roman" w:hAnsi="Times New Roman" w:cs="Times New Roman"/>
                <w:noProof/>
                <w:webHidden/>
                <w:sz w:val="24"/>
              </w:rPr>
              <w:fldChar w:fldCharType="end"/>
            </w:r>
          </w:hyperlink>
        </w:p>
        <w:p w14:paraId="01981CB2"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4" w:history="1">
            <w:r w:rsidR="00666117" w:rsidRPr="00AE4FEB">
              <w:rPr>
                <w:rStyle w:val="Hyperlink"/>
                <w:rFonts w:ascii="Times New Roman" w:hAnsi="Times New Roman" w:cs="Times New Roman"/>
                <w:noProof/>
                <w:sz w:val="24"/>
              </w:rPr>
              <w:t>2.2 Conceptual framework</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_Toc163503214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11</w:t>
            </w:r>
            <w:r w:rsidR="00B12B6C" w:rsidRPr="00AE4FEB">
              <w:rPr>
                <w:rFonts w:ascii="Times New Roman" w:hAnsi="Times New Roman" w:cs="Times New Roman"/>
                <w:noProof/>
                <w:webHidden/>
                <w:sz w:val="24"/>
              </w:rPr>
              <w:fldChar w:fldCharType="end"/>
            </w:r>
          </w:hyperlink>
        </w:p>
        <w:p w14:paraId="43918698"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5" w:history="1">
            <w:r w:rsidR="00666117" w:rsidRPr="00AE4FEB">
              <w:rPr>
                <w:rStyle w:val="Hyperlink"/>
                <w:rFonts w:ascii="Times New Roman" w:hAnsi="Times New Roman" w:cs="Times New Roman"/>
                <w:noProof/>
                <w:sz w:val="24"/>
              </w:rPr>
              <w:t>2.3 Understanding Employee Motivation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_Toc163503215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12</w:t>
            </w:r>
            <w:r w:rsidR="00B12B6C" w:rsidRPr="00AE4FEB">
              <w:rPr>
                <w:rFonts w:ascii="Times New Roman" w:hAnsi="Times New Roman" w:cs="Times New Roman"/>
                <w:noProof/>
                <w:webHidden/>
                <w:sz w:val="24"/>
              </w:rPr>
              <w:fldChar w:fldCharType="end"/>
            </w:r>
          </w:hyperlink>
        </w:p>
        <w:p w14:paraId="40E55C52"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6" w:history="1">
            <w:r w:rsidR="00666117" w:rsidRPr="00AE4FEB">
              <w:rPr>
                <w:rStyle w:val="Hyperlink"/>
                <w:rFonts w:ascii="Times New Roman" w:hAnsi="Times New Roman" w:cs="Times New Roman"/>
                <w:noProof/>
                <w:sz w:val="24"/>
              </w:rPr>
              <w:t>2.4 Motivation and Organisational Performance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_Toc163503216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12</w:t>
            </w:r>
            <w:r w:rsidR="00B12B6C" w:rsidRPr="00AE4FEB">
              <w:rPr>
                <w:rFonts w:ascii="Times New Roman" w:hAnsi="Times New Roman" w:cs="Times New Roman"/>
                <w:noProof/>
                <w:webHidden/>
                <w:sz w:val="24"/>
              </w:rPr>
              <w:fldChar w:fldCharType="end"/>
            </w:r>
          </w:hyperlink>
        </w:p>
        <w:p w14:paraId="3A1398B2"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7" w:history="1">
            <w:r w:rsidR="00666117" w:rsidRPr="00AE4FEB">
              <w:rPr>
                <w:rStyle w:val="Hyperlink"/>
                <w:rFonts w:ascii="Times New Roman" w:hAnsi="Times New Roman" w:cs="Times New Roman"/>
                <w:noProof/>
                <w:sz w:val="24"/>
              </w:rPr>
              <w:t>2.5 Impact of Motivational Strategies on Financial Metrics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_Toc163503217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13</w:t>
            </w:r>
            <w:r w:rsidR="00B12B6C" w:rsidRPr="00AE4FEB">
              <w:rPr>
                <w:rFonts w:ascii="Times New Roman" w:hAnsi="Times New Roman" w:cs="Times New Roman"/>
                <w:noProof/>
                <w:webHidden/>
                <w:sz w:val="24"/>
              </w:rPr>
              <w:fldChar w:fldCharType="end"/>
            </w:r>
          </w:hyperlink>
        </w:p>
        <w:p w14:paraId="1CD5B584"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8" w:history="1">
            <w:r w:rsidR="00666117" w:rsidRPr="00AE4FEB">
              <w:rPr>
                <w:rStyle w:val="Hyperlink"/>
                <w:rFonts w:ascii="Times New Roman" w:hAnsi="Times New Roman" w:cs="Times New Roman"/>
                <w:noProof/>
                <w:sz w:val="24"/>
              </w:rPr>
              <w:t>2.6 Challenges and Barriers in Motivation Implementation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_Toc163503218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13</w:t>
            </w:r>
            <w:r w:rsidR="00B12B6C" w:rsidRPr="00AE4FEB">
              <w:rPr>
                <w:rFonts w:ascii="Times New Roman" w:hAnsi="Times New Roman" w:cs="Times New Roman"/>
                <w:noProof/>
                <w:webHidden/>
                <w:sz w:val="24"/>
              </w:rPr>
              <w:fldChar w:fldCharType="end"/>
            </w:r>
          </w:hyperlink>
        </w:p>
        <w:p w14:paraId="4DA13C0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19" w:history="1">
            <w:r w:rsidR="00666117" w:rsidRPr="00AE4FEB">
              <w:rPr>
                <w:rStyle w:val="Hyperlink"/>
                <w:rFonts w:ascii="Times New Roman" w:hAnsi="Times New Roman" w:cs="Times New Roman"/>
                <w:noProof/>
                <w:sz w:val="24"/>
              </w:rPr>
              <w:t>2.7 Strategies to resolve the challenges in terms of utilising the role of leadership and organisational culture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_Toc163503219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14</w:t>
            </w:r>
            <w:r w:rsidR="00B12B6C" w:rsidRPr="00AE4FEB">
              <w:rPr>
                <w:rFonts w:ascii="Times New Roman" w:hAnsi="Times New Roman" w:cs="Times New Roman"/>
                <w:noProof/>
                <w:webHidden/>
                <w:sz w:val="24"/>
              </w:rPr>
              <w:fldChar w:fldCharType="end"/>
            </w:r>
          </w:hyperlink>
        </w:p>
        <w:p w14:paraId="3D89BA48"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0" w:history="1">
            <w:r w:rsidR="00666117" w:rsidRPr="00AE4FEB">
              <w:rPr>
                <w:rStyle w:val="Hyperlink"/>
                <w:rFonts w:ascii="Times New Roman" w:hAnsi="Times New Roman" w:cs="Times New Roman"/>
                <w:noProof/>
                <w:sz w:val="24"/>
              </w:rPr>
              <w:t>2.8 Theoretical implication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_Toc163503220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15</w:t>
            </w:r>
            <w:r w:rsidR="00B12B6C" w:rsidRPr="00AE4FEB">
              <w:rPr>
                <w:rFonts w:ascii="Times New Roman" w:hAnsi="Times New Roman" w:cs="Times New Roman"/>
                <w:noProof/>
                <w:webHidden/>
                <w:sz w:val="24"/>
              </w:rPr>
              <w:fldChar w:fldCharType="end"/>
            </w:r>
          </w:hyperlink>
        </w:p>
        <w:p w14:paraId="67BC23C9"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1" w:history="1">
            <w:r w:rsidR="00666117" w:rsidRPr="00AE4FEB">
              <w:rPr>
                <w:rStyle w:val="Hyperlink"/>
                <w:rFonts w:ascii="Times New Roman" w:hAnsi="Times New Roman" w:cs="Times New Roman"/>
                <w:noProof/>
                <w:sz w:val="24"/>
              </w:rPr>
              <w:t>2.9 Literature gap</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_Toc163503221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17</w:t>
            </w:r>
            <w:r w:rsidR="00B12B6C" w:rsidRPr="00AE4FEB">
              <w:rPr>
                <w:rFonts w:ascii="Times New Roman" w:hAnsi="Times New Roman" w:cs="Times New Roman"/>
                <w:noProof/>
                <w:webHidden/>
                <w:sz w:val="24"/>
              </w:rPr>
              <w:fldChar w:fldCharType="end"/>
            </w:r>
          </w:hyperlink>
        </w:p>
        <w:p w14:paraId="37B5C8BC"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2" w:history="1">
            <w:r w:rsidR="00666117" w:rsidRPr="00AE4FEB">
              <w:rPr>
                <w:rStyle w:val="Hyperlink"/>
                <w:rFonts w:ascii="Times New Roman" w:hAnsi="Times New Roman" w:cs="Times New Roman"/>
                <w:noProof/>
                <w:sz w:val="24"/>
              </w:rPr>
              <w:t>2.10 Summary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_Toc163503222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17</w:t>
            </w:r>
            <w:r w:rsidR="00B12B6C" w:rsidRPr="00AE4FEB">
              <w:rPr>
                <w:rFonts w:ascii="Times New Roman" w:hAnsi="Times New Roman" w:cs="Times New Roman"/>
                <w:noProof/>
                <w:webHidden/>
                <w:sz w:val="24"/>
              </w:rPr>
              <w:fldChar w:fldCharType="end"/>
            </w:r>
          </w:hyperlink>
        </w:p>
        <w:p w14:paraId="53E2B1A8"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23" w:history="1">
            <w:r w:rsidR="00666117" w:rsidRPr="00AE4FEB">
              <w:rPr>
                <w:rStyle w:val="Hyperlink"/>
                <w:rFonts w:ascii="Times New Roman" w:hAnsi="Times New Roman" w:cs="Times New Roman"/>
                <w:noProof/>
                <w:sz w:val="24"/>
                <w:lang w:val="en-GB"/>
              </w:rPr>
              <w:t>Chapter 3: Methodology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_Toc163503223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18</w:t>
            </w:r>
            <w:r w:rsidR="00B12B6C" w:rsidRPr="00AE4FEB">
              <w:rPr>
                <w:rFonts w:ascii="Times New Roman" w:hAnsi="Times New Roman" w:cs="Times New Roman"/>
                <w:noProof/>
                <w:webHidden/>
                <w:sz w:val="24"/>
              </w:rPr>
              <w:fldChar w:fldCharType="end"/>
            </w:r>
          </w:hyperlink>
        </w:p>
        <w:p w14:paraId="3AC6604F"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4" w:history="1">
            <w:r w:rsidR="00666117" w:rsidRPr="00AE4FEB">
              <w:rPr>
                <w:rStyle w:val="Hyperlink"/>
                <w:rFonts w:ascii="Times New Roman" w:hAnsi="Times New Roman" w:cs="Times New Roman"/>
                <w:noProof/>
                <w:sz w:val="24"/>
              </w:rPr>
              <w:t>3.1 Introduction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_Toc163503224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18</w:t>
            </w:r>
            <w:r w:rsidR="00B12B6C" w:rsidRPr="00AE4FEB">
              <w:rPr>
                <w:rFonts w:ascii="Times New Roman" w:hAnsi="Times New Roman" w:cs="Times New Roman"/>
                <w:noProof/>
                <w:webHidden/>
                <w:sz w:val="24"/>
              </w:rPr>
              <w:fldChar w:fldCharType="end"/>
            </w:r>
          </w:hyperlink>
        </w:p>
        <w:p w14:paraId="67698E37"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5" w:history="1">
            <w:r w:rsidR="00666117" w:rsidRPr="00AE4FEB">
              <w:rPr>
                <w:rStyle w:val="Hyperlink"/>
                <w:rFonts w:ascii="Times New Roman" w:hAnsi="Times New Roman" w:cs="Times New Roman"/>
                <w:noProof/>
                <w:sz w:val="24"/>
              </w:rPr>
              <w:t>3.2 Research onion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_Toc163503225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18</w:t>
            </w:r>
            <w:r w:rsidR="00B12B6C" w:rsidRPr="00AE4FEB">
              <w:rPr>
                <w:rFonts w:ascii="Times New Roman" w:hAnsi="Times New Roman" w:cs="Times New Roman"/>
                <w:noProof/>
                <w:webHidden/>
                <w:sz w:val="24"/>
              </w:rPr>
              <w:fldChar w:fldCharType="end"/>
            </w:r>
          </w:hyperlink>
        </w:p>
        <w:p w14:paraId="5781B3D0"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6" w:history="1">
            <w:r w:rsidR="00666117" w:rsidRPr="00AE4FEB">
              <w:rPr>
                <w:rStyle w:val="Hyperlink"/>
                <w:rFonts w:ascii="Times New Roman" w:hAnsi="Times New Roman" w:cs="Times New Roman"/>
                <w:noProof/>
                <w:sz w:val="24"/>
              </w:rPr>
              <w:t>3.3 Research Design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_Toc163503226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18</w:t>
            </w:r>
            <w:r w:rsidR="00B12B6C" w:rsidRPr="00AE4FEB">
              <w:rPr>
                <w:rFonts w:ascii="Times New Roman" w:hAnsi="Times New Roman" w:cs="Times New Roman"/>
                <w:noProof/>
                <w:webHidden/>
                <w:sz w:val="24"/>
              </w:rPr>
              <w:fldChar w:fldCharType="end"/>
            </w:r>
          </w:hyperlink>
        </w:p>
        <w:p w14:paraId="25DC189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7" w:history="1">
            <w:r w:rsidR="00666117" w:rsidRPr="00AE4FEB">
              <w:rPr>
                <w:rStyle w:val="Hyperlink"/>
                <w:rFonts w:ascii="Times New Roman" w:hAnsi="Times New Roman" w:cs="Times New Roman"/>
                <w:noProof/>
                <w:sz w:val="24"/>
              </w:rPr>
              <w:t>3.4 Data Analysis method</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_Toc163503227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19</w:t>
            </w:r>
            <w:r w:rsidR="00B12B6C" w:rsidRPr="00AE4FEB">
              <w:rPr>
                <w:rFonts w:ascii="Times New Roman" w:hAnsi="Times New Roman" w:cs="Times New Roman"/>
                <w:noProof/>
                <w:webHidden/>
                <w:sz w:val="24"/>
              </w:rPr>
              <w:fldChar w:fldCharType="end"/>
            </w:r>
          </w:hyperlink>
        </w:p>
        <w:p w14:paraId="07A92803"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8" w:history="1">
            <w:r w:rsidR="00666117" w:rsidRPr="00AE4FEB">
              <w:rPr>
                <w:rStyle w:val="Hyperlink"/>
                <w:rFonts w:ascii="Times New Roman" w:hAnsi="Times New Roman" w:cs="Times New Roman"/>
                <w:noProof/>
                <w:sz w:val="24"/>
              </w:rPr>
              <w:t>3.5 Data Collection and strategy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_Toc163503228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19</w:t>
            </w:r>
            <w:r w:rsidR="00B12B6C" w:rsidRPr="00AE4FEB">
              <w:rPr>
                <w:rFonts w:ascii="Times New Roman" w:hAnsi="Times New Roman" w:cs="Times New Roman"/>
                <w:noProof/>
                <w:webHidden/>
                <w:sz w:val="24"/>
              </w:rPr>
              <w:fldChar w:fldCharType="end"/>
            </w:r>
          </w:hyperlink>
        </w:p>
        <w:p w14:paraId="7F70C0EB"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29" w:history="1">
            <w:r w:rsidR="00666117" w:rsidRPr="00AE4FEB">
              <w:rPr>
                <w:rStyle w:val="Hyperlink"/>
                <w:rFonts w:ascii="Times New Roman" w:hAnsi="Times New Roman" w:cs="Times New Roman"/>
                <w:noProof/>
                <w:sz w:val="24"/>
              </w:rPr>
              <w:t>3.6 Sampling Techniques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_Toc163503229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19</w:t>
            </w:r>
            <w:r w:rsidR="00B12B6C" w:rsidRPr="00AE4FEB">
              <w:rPr>
                <w:rFonts w:ascii="Times New Roman" w:hAnsi="Times New Roman" w:cs="Times New Roman"/>
                <w:noProof/>
                <w:webHidden/>
                <w:sz w:val="24"/>
              </w:rPr>
              <w:fldChar w:fldCharType="end"/>
            </w:r>
          </w:hyperlink>
        </w:p>
        <w:p w14:paraId="23A602AA"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0" w:history="1">
            <w:r w:rsidR="00666117" w:rsidRPr="00AE4FEB">
              <w:rPr>
                <w:rStyle w:val="Hyperlink"/>
                <w:rFonts w:ascii="Times New Roman" w:hAnsi="Times New Roman" w:cs="Times New Roman"/>
                <w:noProof/>
                <w:sz w:val="24"/>
              </w:rPr>
              <w:t>3.7 Single or Case Study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_Toc163503230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20</w:t>
            </w:r>
            <w:r w:rsidR="00B12B6C" w:rsidRPr="00AE4FEB">
              <w:rPr>
                <w:rFonts w:ascii="Times New Roman" w:hAnsi="Times New Roman" w:cs="Times New Roman"/>
                <w:noProof/>
                <w:webHidden/>
                <w:sz w:val="24"/>
              </w:rPr>
              <w:fldChar w:fldCharType="end"/>
            </w:r>
          </w:hyperlink>
        </w:p>
        <w:p w14:paraId="32C10103"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1" w:history="1">
            <w:r w:rsidR="00666117" w:rsidRPr="00AE4FEB">
              <w:rPr>
                <w:rStyle w:val="Hyperlink"/>
                <w:rFonts w:ascii="Times New Roman" w:hAnsi="Times New Roman" w:cs="Times New Roman"/>
                <w:noProof/>
                <w:sz w:val="24"/>
              </w:rPr>
              <w:t>3.8 Ethical consideration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_Toc163503231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20</w:t>
            </w:r>
            <w:r w:rsidR="00B12B6C" w:rsidRPr="00AE4FEB">
              <w:rPr>
                <w:rFonts w:ascii="Times New Roman" w:hAnsi="Times New Roman" w:cs="Times New Roman"/>
                <w:noProof/>
                <w:webHidden/>
                <w:sz w:val="24"/>
              </w:rPr>
              <w:fldChar w:fldCharType="end"/>
            </w:r>
          </w:hyperlink>
        </w:p>
        <w:p w14:paraId="31508DFB"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2" w:history="1">
            <w:r w:rsidR="00666117" w:rsidRPr="00AE4FEB">
              <w:rPr>
                <w:rStyle w:val="Hyperlink"/>
                <w:rFonts w:ascii="Times New Roman" w:hAnsi="Times New Roman" w:cs="Times New Roman"/>
                <w:noProof/>
                <w:sz w:val="24"/>
              </w:rPr>
              <w:t>3.9 Timeline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_Toc163503232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20</w:t>
            </w:r>
            <w:r w:rsidR="00B12B6C" w:rsidRPr="00AE4FEB">
              <w:rPr>
                <w:rFonts w:ascii="Times New Roman" w:hAnsi="Times New Roman" w:cs="Times New Roman"/>
                <w:noProof/>
                <w:webHidden/>
                <w:sz w:val="24"/>
              </w:rPr>
              <w:fldChar w:fldCharType="end"/>
            </w:r>
          </w:hyperlink>
        </w:p>
        <w:p w14:paraId="7A63B15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3" w:history="1">
            <w:r w:rsidR="00666117" w:rsidRPr="00AE4FEB">
              <w:rPr>
                <w:rStyle w:val="Hyperlink"/>
                <w:rFonts w:ascii="Times New Roman" w:hAnsi="Times New Roman" w:cs="Times New Roman"/>
                <w:noProof/>
                <w:sz w:val="24"/>
              </w:rPr>
              <w:t>3.10 Summary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_Toc163503233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20</w:t>
            </w:r>
            <w:r w:rsidR="00B12B6C" w:rsidRPr="00AE4FEB">
              <w:rPr>
                <w:rFonts w:ascii="Times New Roman" w:hAnsi="Times New Roman" w:cs="Times New Roman"/>
                <w:noProof/>
                <w:webHidden/>
                <w:sz w:val="24"/>
              </w:rPr>
              <w:fldChar w:fldCharType="end"/>
            </w:r>
          </w:hyperlink>
        </w:p>
        <w:p w14:paraId="5D986586"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34" w:history="1">
            <w:r w:rsidR="00666117" w:rsidRPr="00AE4FEB">
              <w:rPr>
                <w:rStyle w:val="Hyperlink"/>
                <w:rFonts w:ascii="Times New Roman" w:hAnsi="Times New Roman" w:cs="Times New Roman"/>
                <w:noProof/>
                <w:sz w:val="24"/>
                <w:lang w:val="en-GB"/>
              </w:rPr>
              <w:t>Chapter 4: Finding and discussion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_Toc163503234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21</w:t>
            </w:r>
            <w:r w:rsidR="00B12B6C" w:rsidRPr="00AE4FEB">
              <w:rPr>
                <w:rFonts w:ascii="Times New Roman" w:hAnsi="Times New Roman" w:cs="Times New Roman"/>
                <w:noProof/>
                <w:webHidden/>
                <w:sz w:val="24"/>
              </w:rPr>
              <w:fldChar w:fldCharType="end"/>
            </w:r>
          </w:hyperlink>
        </w:p>
        <w:p w14:paraId="3A7BA19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5" w:history="1">
            <w:r w:rsidR="00666117" w:rsidRPr="00AE4FEB">
              <w:rPr>
                <w:rStyle w:val="Hyperlink"/>
                <w:rFonts w:ascii="Times New Roman" w:hAnsi="Times New Roman" w:cs="Times New Roman"/>
                <w:noProof/>
                <w:sz w:val="24"/>
              </w:rPr>
              <w:t>4.1 Chapter overview</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_Toc163503235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21</w:t>
            </w:r>
            <w:r w:rsidR="00B12B6C" w:rsidRPr="00AE4FEB">
              <w:rPr>
                <w:rFonts w:ascii="Times New Roman" w:hAnsi="Times New Roman" w:cs="Times New Roman"/>
                <w:noProof/>
                <w:webHidden/>
                <w:sz w:val="24"/>
              </w:rPr>
              <w:fldChar w:fldCharType="end"/>
            </w:r>
          </w:hyperlink>
        </w:p>
        <w:p w14:paraId="33F3FF5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6" w:history="1">
            <w:r w:rsidR="00666117" w:rsidRPr="00AE4FEB">
              <w:rPr>
                <w:rStyle w:val="Hyperlink"/>
                <w:rFonts w:ascii="Times New Roman" w:hAnsi="Times New Roman" w:cs="Times New Roman"/>
                <w:noProof/>
                <w:sz w:val="24"/>
              </w:rPr>
              <w:t>4.2 Findings and analysis of primary data</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_Toc163503236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21</w:t>
            </w:r>
            <w:r w:rsidR="00B12B6C" w:rsidRPr="00AE4FEB">
              <w:rPr>
                <w:rFonts w:ascii="Times New Roman" w:hAnsi="Times New Roman" w:cs="Times New Roman"/>
                <w:noProof/>
                <w:webHidden/>
                <w:sz w:val="24"/>
              </w:rPr>
              <w:fldChar w:fldCharType="end"/>
            </w:r>
          </w:hyperlink>
        </w:p>
        <w:p w14:paraId="3298923D"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7" w:history="1">
            <w:r w:rsidR="00666117" w:rsidRPr="00AE4FEB">
              <w:rPr>
                <w:rStyle w:val="Hyperlink"/>
                <w:rFonts w:ascii="Times New Roman" w:hAnsi="Times New Roman" w:cs="Times New Roman"/>
                <w:noProof/>
                <w:sz w:val="24"/>
              </w:rPr>
              <w:t>4.3 Findings and analysis of secondary data</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_Toc163503237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27</w:t>
            </w:r>
            <w:r w:rsidR="00B12B6C" w:rsidRPr="00AE4FEB">
              <w:rPr>
                <w:rFonts w:ascii="Times New Roman" w:hAnsi="Times New Roman" w:cs="Times New Roman"/>
                <w:noProof/>
                <w:webHidden/>
                <w:sz w:val="24"/>
              </w:rPr>
              <w:fldChar w:fldCharType="end"/>
            </w:r>
          </w:hyperlink>
        </w:p>
        <w:p w14:paraId="222F06E1"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8" w:history="1">
            <w:r w:rsidR="00666117" w:rsidRPr="00AE4FEB">
              <w:rPr>
                <w:rStyle w:val="Hyperlink"/>
                <w:rFonts w:ascii="Times New Roman" w:hAnsi="Times New Roman" w:cs="Times New Roman"/>
                <w:noProof/>
                <w:sz w:val="24"/>
              </w:rPr>
              <w:t>4.4 Discussion of primary and secondary data</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_Toc163503238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35</w:t>
            </w:r>
            <w:r w:rsidR="00B12B6C" w:rsidRPr="00AE4FEB">
              <w:rPr>
                <w:rFonts w:ascii="Times New Roman" w:hAnsi="Times New Roman" w:cs="Times New Roman"/>
                <w:noProof/>
                <w:webHidden/>
                <w:sz w:val="24"/>
              </w:rPr>
              <w:fldChar w:fldCharType="end"/>
            </w:r>
          </w:hyperlink>
        </w:p>
        <w:p w14:paraId="01279B9E"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39" w:history="1">
            <w:r w:rsidR="00666117" w:rsidRPr="00AE4FEB">
              <w:rPr>
                <w:rStyle w:val="Hyperlink"/>
                <w:rFonts w:ascii="Times New Roman" w:hAnsi="Times New Roman" w:cs="Times New Roman"/>
                <w:noProof/>
                <w:sz w:val="24"/>
              </w:rPr>
              <w:t>4.5 Summary</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_Toc163503239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36</w:t>
            </w:r>
            <w:r w:rsidR="00B12B6C" w:rsidRPr="00AE4FEB">
              <w:rPr>
                <w:rFonts w:ascii="Times New Roman" w:hAnsi="Times New Roman" w:cs="Times New Roman"/>
                <w:noProof/>
                <w:webHidden/>
                <w:sz w:val="24"/>
              </w:rPr>
              <w:fldChar w:fldCharType="end"/>
            </w:r>
          </w:hyperlink>
        </w:p>
        <w:p w14:paraId="6789A083"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40" w:history="1">
            <w:r w:rsidR="00666117" w:rsidRPr="00AE4FEB">
              <w:rPr>
                <w:rStyle w:val="Hyperlink"/>
                <w:rFonts w:ascii="Times New Roman" w:hAnsi="Times New Roman" w:cs="Times New Roman"/>
                <w:noProof/>
                <w:sz w:val="24"/>
                <w:lang w:val="en-GB"/>
              </w:rPr>
              <w:t>Chapter 5: Conclusion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_Toc163503240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37</w:t>
            </w:r>
            <w:r w:rsidR="00B12B6C" w:rsidRPr="00AE4FEB">
              <w:rPr>
                <w:rFonts w:ascii="Times New Roman" w:hAnsi="Times New Roman" w:cs="Times New Roman"/>
                <w:noProof/>
                <w:webHidden/>
                <w:sz w:val="24"/>
              </w:rPr>
              <w:fldChar w:fldCharType="end"/>
            </w:r>
          </w:hyperlink>
        </w:p>
        <w:p w14:paraId="25DFB090"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41" w:history="1">
            <w:r w:rsidR="00666117" w:rsidRPr="00AE4FEB">
              <w:rPr>
                <w:rStyle w:val="Hyperlink"/>
                <w:rFonts w:ascii="Times New Roman" w:hAnsi="Times New Roman" w:cs="Times New Roman"/>
                <w:noProof/>
                <w:sz w:val="24"/>
              </w:rPr>
              <w:t>5.1 Conclusion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_Toc163503241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37</w:t>
            </w:r>
            <w:r w:rsidR="00B12B6C" w:rsidRPr="00AE4FEB">
              <w:rPr>
                <w:rFonts w:ascii="Times New Roman" w:hAnsi="Times New Roman" w:cs="Times New Roman"/>
                <w:noProof/>
                <w:webHidden/>
                <w:sz w:val="24"/>
              </w:rPr>
              <w:fldChar w:fldCharType="end"/>
            </w:r>
          </w:hyperlink>
        </w:p>
        <w:p w14:paraId="118543A1"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42" w:history="1">
            <w:r w:rsidR="00666117" w:rsidRPr="00AE4FEB">
              <w:rPr>
                <w:rStyle w:val="Hyperlink"/>
                <w:rFonts w:ascii="Times New Roman" w:hAnsi="Times New Roman" w:cs="Times New Roman"/>
                <w:noProof/>
                <w:sz w:val="24"/>
              </w:rPr>
              <w:t>5.2 Linking with objectives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_Toc163503242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37</w:t>
            </w:r>
            <w:r w:rsidR="00B12B6C" w:rsidRPr="00AE4FEB">
              <w:rPr>
                <w:rFonts w:ascii="Times New Roman" w:hAnsi="Times New Roman" w:cs="Times New Roman"/>
                <w:noProof/>
                <w:webHidden/>
                <w:sz w:val="24"/>
              </w:rPr>
              <w:fldChar w:fldCharType="end"/>
            </w:r>
          </w:hyperlink>
        </w:p>
        <w:p w14:paraId="40803D9F"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43" w:history="1">
            <w:r w:rsidR="00666117" w:rsidRPr="00AE4FEB">
              <w:rPr>
                <w:rStyle w:val="Hyperlink"/>
                <w:rFonts w:ascii="Times New Roman" w:hAnsi="Times New Roman" w:cs="Times New Roman"/>
                <w:noProof/>
                <w:sz w:val="24"/>
              </w:rPr>
              <w:t>5.3 Recommendation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_Toc163503243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38</w:t>
            </w:r>
            <w:r w:rsidR="00B12B6C" w:rsidRPr="00AE4FEB">
              <w:rPr>
                <w:rFonts w:ascii="Times New Roman" w:hAnsi="Times New Roman" w:cs="Times New Roman"/>
                <w:noProof/>
                <w:webHidden/>
                <w:sz w:val="24"/>
              </w:rPr>
              <w:fldChar w:fldCharType="end"/>
            </w:r>
          </w:hyperlink>
        </w:p>
        <w:p w14:paraId="12C8D734"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44" w:history="1">
            <w:r w:rsidR="00666117" w:rsidRPr="00AE4FEB">
              <w:rPr>
                <w:rStyle w:val="Hyperlink"/>
                <w:rFonts w:ascii="Times New Roman" w:hAnsi="Times New Roman" w:cs="Times New Roman"/>
                <w:noProof/>
                <w:sz w:val="24"/>
              </w:rPr>
              <w:t>5.4 Future scope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_Toc163503244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38</w:t>
            </w:r>
            <w:r w:rsidR="00B12B6C" w:rsidRPr="00AE4FEB">
              <w:rPr>
                <w:rFonts w:ascii="Times New Roman" w:hAnsi="Times New Roman" w:cs="Times New Roman"/>
                <w:noProof/>
                <w:webHidden/>
                <w:sz w:val="24"/>
              </w:rPr>
              <w:fldChar w:fldCharType="end"/>
            </w:r>
          </w:hyperlink>
        </w:p>
        <w:p w14:paraId="3DF4A295" w14:textId="77777777" w:rsidR="00666117" w:rsidRPr="00AE4FEB" w:rsidRDefault="00F571C8">
          <w:pPr>
            <w:pStyle w:val="TOC2"/>
            <w:tabs>
              <w:tab w:val="right" w:leader="dot" w:pos="9019"/>
            </w:tabs>
            <w:rPr>
              <w:rFonts w:ascii="Times New Roman" w:eastAsiaTheme="minorEastAsia" w:hAnsi="Times New Roman" w:cs="Times New Roman"/>
              <w:noProof/>
              <w:sz w:val="24"/>
            </w:rPr>
          </w:pPr>
          <w:hyperlink w:anchor="_Toc163503245" w:history="1">
            <w:r w:rsidR="00666117" w:rsidRPr="00AE4FEB">
              <w:rPr>
                <w:rStyle w:val="Hyperlink"/>
                <w:rFonts w:ascii="Times New Roman" w:hAnsi="Times New Roman" w:cs="Times New Roman"/>
                <w:noProof/>
                <w:sz w:val="24"/>
              </w:rPr>
              <w:t>5.5 Research limitation</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_Toc163503245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38</w:t>
            </w:r>
            <w:r w:rsidR="00B12B6C" w:rsidRPr="00AE4FEB">
              <w:rPr>
                <w:rFonts w:ascii="Times New Roman" w:hAnsi="Times New Roman" w:cs="Times New Roman"/>
                <w:noProof/>
                <w:webHidden/>
                <w:sz w:val="24"/>
              </w:rPr>
              <w:fldChar w:fldCharType="end"/>
            </w:r>
          </w:hyperlink>
        </w:p>
        <w:p w14:paraId="6D0E0CE9"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46" w:history="1">
            <w:r w:rsidR="00666117" w:rsidRPr="00AE4FEB">
              <w:rPr>
                <w:rStyle w:val="Hyperlink"/>
                <w:rFonts w:ascii="Times New Roman" w:hAnsi="Times New Roman" w:cs="Times New Roman"/>
                <w:noProof/>
                <w:sz w:val="24"/>
                <w:lang w:val="en-GB"/>
              </w:rPr>
              <w:t>Reference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_Toc163503246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39</w:t>
            </w:r>
            <w:r w:rsidR="00B12B6C" w:rsidRPr="00AE4FEB">
              <w:rPr>
                <w:rFonts w:ascii="Times New Roman" w:hAnsi="Times New Roman" w:cs="Times New Roman"/>
                <w:noProof/>
                <w:webHidden/>
                <w:sz w:val="24"/>
              </w:rPr>
              <w:fldChar w:fldCharType="end"/>
            </w:r>
          </w:hyperlink>
        </w:p>
        <w:p w14:paraId="4F123E3B" w14:textId="77777777" w:rsidR="00666117" w:rsidRPr="00AE4FEB" w:rsidRDefault="00F571C8">
          <w:pPr>
            <w:pStyle w:val="TOC1"/>
            <w:tabs>
              <w:tab w:val="right" w:leader="dot" w:pos="9019"/>
            </w:tabs>
            <w:rPr>
              <w:rFonts w:ascii="Times New Roman" w:eastAsiaTheme="minorEastAsia" w:hAnsi="Times New Roman" w:cs="Times New Roman"/>
              <w:noProof/>
              <w:sz w:val="24"/>
            </w:rPr>
          </w:pPr>
          <w:hyperlink w:anchor="_Toc163503247" w:history="1">
            <w:r w:rsidR="00666117" w:rsidRPr="00AE4FEB">
              <w:rPr>
                <w:rStyle w:val="Hyperlink"/>
                <w:rFonts w:ascii="Times New Roman" w:hAnsi="Times New Roman" w:cs="Times New Roman"/>
                <w:noProof/>
                <w:sz w:val="24"/>
                <w:lang w:val="en-GB"/>
              </w:rPr>
              <w:t>Appendices</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_Toc163503247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45</w:t>
            </w:r>
            <w:r w:rsidR="00B12B6C" w:rsidRPr="00AE4FEB">
              <w:rPr>
                <w:rFonts w:ascii="Times New Roman" w:hAnsi="Times New Roman" w:cs="Times New Roman"/>
                <w:noProof/>
                <w:webHidden/>
                <w:sz w:val="24"/>
              </w:rPr>
              <w:fldChar w:fldCharType="end"/>
            </w:r>
          </w:hyperlink>
        </w:p>
        <w:p w14:paraId="09EA3361" w14:textId="77777777" w:rsidR="00666117" w:rsidRDefault="00F571C8">
          <w:pPr>
            <w:pStyle w:val="TOC2"/>
            <w:tabs>
              <w:tab w:val="right" w:leader="dot" w:pos="9019"/>
            </w:tabs>
            <w:rPr>
              <w:rFonts w:asciiTheme="minorHAnsi" w:eastAsiaTheme="minorEastAsia" w:hAnsiTheme="minorHAnsi" w:cstheme="minorBidi"/>
              <w:noProof/>
            </w:rPr>
          </w:pPr>
          <w:hyperlink w:anchor="_Toc163503248" w:history="1">
            <w:r w:rsidR="00666117" w:rsidRPr="00AE4FEB">
              <w:rPr>
                <w:rStyle w:val="Hyperlink"/>
                <w:rFonts w:ascii="Times New Roman" w:hAnsi="Times New Roman" w:cs="Times New Roman"/>
                <w:noProof/>
                <w:sz w:val="24"/>
              </w:rPr>
              <w:t>Appendix 1: Research Timeline</w:t>
            </w:r>
            <w:r w:rsidR="00666117" w:rsidRPr="00AE4FEB">
              <w:rPr>
                <w:rFonts w:ascii="Times New Roman" w:hAnsi="Times New Roman" w:cs="Times New Roman"/>
                <w:noProof/>
                <w:webHidden/>
                <w:sz w:val="24"/>
              </w:rPr>
              <w:tab/>
            </w:r>
            <w:r w:rsidR="00B12B6C" w:rsidRPr="00AE4FEB">
              <w:rPr>
                <w:rFonts w:ascii="Times New Roman" w:hAnsi="Times New Roman" w:cs="Times New Roman"/>
                <w:noProof/>
                <w:webHidden/>
                <w:sz w:val="24"/>
              </w:rPr>
              <w:fldChar w:fldCharType="begin"/>
            </w:r>
            <w:r w:rsidR="00666117" w:rsidRPr="00AE4FEB">
              <w:rPr>
                <w:rFonts w:ascii="Times New Roman" w:hAnsi="Times New Roman" w:cs="Times New Roman"/>
                <w:noProof/>
                <w:webHidden/>
                <w:sz w:val="24"/>
              </w:rPr>
              <w:instrText xml:space="preserve"> PAGEREF _Toc163503248 \h </w:instrText>
            </w:r>
            <w:r w:rsidR="00B12B6C" w:rsidRPr="00AE4FEB">
              <w:rPr>
                <w:rFonts w:ascii="Times New Roman" w:hAnsi="Times New Roman" w:cs="Times New Roman"/>
                <w:noProof/>
                <w:webHidden/>
                <w:sz w:val="24"/>
              </w:rPr>
            </w:r>
            <w:r w:rsidR="00B12B6C" w:rsidRPr="00AE4FEB">
              <w:rPr>
                <w:rFonts w:ascii="Times New Roman" w:hAnsi="Times New Roman" w:cs="Times New Roman"/>
                <w:noProof/>
                <w:webHidden/>
                <w:sz w:val="24"/>
              </w:rPr>
              <w:fldChar w:fldCharType="separate"/>
            </w:r>
            <w:r w:rsidR="00666117" w:rsidRPr="00AE4FEB">
              <w:rPr>
                <w:rFonts w:ascii="Times New Roman" w:hAnsi="Times New Roman" w:cs="Times New Roman"/>
                <w:noProof/>
                <w:webHidden/>
                <w:sz w:val="24"/>
              </w:rPr>
              <w:t>45</w:t>
            </w:r>
            <w:r w:rsidR="00B12B6C" w:rsidRPr="00AE4FEB">
              <w:rPr>
                <w:rFonts w:ascii="Times New Roman" w:hAnsi="Times New Roman" w:cs="Times New Roman"/>
                <w:noProof/>
                <w:webHidden/>
                <w:sz w:val="24"/>
              </w:rPr>
              <w:fldChar w:fldCharType="end"/>
            </w:r>
          </w:hyperlink>
        </w:p>
        <w:p w14:paraId="78C1D0D3" w14:textId="77777777" w:rsidR="00263132" w:rsidRPr="006265B8" w:rsidRDefault="00B12B6C" w:rsidP="00050E2A">
          <w:pPr>
            <w:spacing w:line="360" w:lineRule="auto"/>
            <w:jc w:val="both"/>
            <w:rPr>
              <w:lang w:val="en-GB"/>
            </w:rPr>
          </w:pPr>
          <w:r w:rsidRPr="00050E2A">
            <w:rPr>
              <w:rFonts w:ascii="Times New Roman" w:hAnsi="Times New Roman" w:cs="Times New Roman"/>
              <w:sz w:val="24"/>
              <w:szCs w:val="24"/>
              <w:lang w:val="en-GB"/>
            </w:rPr>
            <w:fldChar w:fldCharType="end"/>
          </w:r>
        </w:p>
      </w:sdtContent>
    </w:sdt>
    <w:p w14:paraId="3E751E85" w14:textId="77777777" w:rsidR="00050E2A" w:rsidRDefault="00050E2A">
      <w:pPr>
        <w:rPr>
          <w:lang w:val="en-GB"/>
        </w:rPr>
      </w:pPr>
      <w:r>
        <w:rPr>
          <w:lang w:val="en-GB"/>
        </w:rPr>
        <w:br w:type="page"/>
      </w:r>
    </w:p>
    <w:p w14:paraId="2E20B580" w14:textId="77777777" w:rsidR="00050E2A" w:rsidRPr="00050E2A" w:rsidRDefault="00050E2A" w:rsidP="00050E2A">
      <w:pPr>
        <w:pStyle w:val="TableofFigures"/>
        <w:tabs>
          <w:tab w:val="right" w:leader="dot" w:pos="9019"/>
        </w:tabs>
        <w:spacing w:line="360" w:lineRule="auto"/>
        <w:jc w:val="center"/>
        <w:rPr>
          <w:rFonts w:ascii="Times New Roman" w:hAnsi="Times New Roman" w:cs="Times New Roman"/>
          <w:b/>
          <w:sz w:val="24"/>
          <w:szCs w:val="24"/>
          <w:lang w:val="en-GB"/>
        </w:rPr>
      </w:pPr>
      <w:r w:rsidRPr="00050E2A">
        <w:rPr>
          <w:rFonts w:ascii="Times New Roman" w:hAnsi="Times New Roman" w:cs="Times New Roman"/>
          <w:b/>
          <w:sz w:val="24"/>
          <w:szCs w:val="24"/>
          <w:lang w:val="en-GB"/>
        </w:rPr>
        <w:lastRenderedPageBreak/>
        <w:t>List of figures</w:t>
      </w:r>
    </w:p>
    <w:p w14:paraId="37DFB988" w14:textId="77777777" w:rsidR="00050E2A" w:rsidRPr="00050E2A" w:rsidRDefault="00B12B6C"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r w:rsidRPr="00050E2A">
        <w:rPr>
          <w:rFonts w:ascii="Times New Roman" w:hAnsi="Times New Roman" w:cs="Times New Roman"/>
          <w:sz w:val="24"/>
          <w:szCs w:val="24"/>
          <w:lang w:val="en-GB"/>
        </w:rPr>
        <w:fldChar w:fldCharType="begin"/>
      </w:r>
      <w:r w:rsidR="00B826B9" w:rsidRPr="00050E2A">
        <w:rPr>
          <w:rFonts w:ascii="Times New Roman" w:hAnsi="Times New Roman" w:cs="Times New Roman"/>
          <w:sz w:val="24"/>
          <w:szCs w:val="24"/>
          <w:lang w:val="en-GB"/>
        </w:rPr>
        <w:instrText xml:space="preserve"> TOC \h \z \t "Heading 4" \c </w:instrText>
      </w:r>
      <w:r w:rsidRPr="00050E2A">
        <w:rPr>
          <w:rFonts w:ascii="Times New Roman" w:hAnsi="Times New Roman" w:cs="Times New Roman"/>
          <w:sz w:val="24"/>
          <w:szCs w:val="24"/>
          <w:lang w:val="en-GB"/>
        </w:rPr>
        <w:fldChar w:fldCharType="separate"/>
      </w:r>
      <w:hyperlink w:anchor="_Toc163498236" w:history="1">
        <w:r w:rsidR="00050E2A" w:rsidRPr="00050E2A">
          <w:rPr>
            <w:rStyle w:val="Hyperlink"/>
            <w:rFonts w:ascii="Times New Roman" w:hAnsi="Times New Roman" w:cs="Times New Roman"/>
            <w:noProof/>
            <w:sz w:val="24"/>
            <w:szCs w:val="24"/>
            <w:lang w:val="en-GB"/>
          </w:rPr>
          <w:t>Figure 1.1 Employee engagement growths in the UK corporate and public sectors</w:t>
        </w:r>
        <w:r w:rsidR="00050E2A" w:rsidRPr="00050E2A">
          <w:rPr>
            <w:rFonts w:ascii="Times New Roman" w:hAnsi="Times New Roman" w:cs="Times New Roman"/>
            <w:noProof/>
            <w:webHidden/>
            <w:sz w:val="24"/>
            <w:szCs w:val="24"/>
          </w:rPr>
          <w:tab/>
        </w:r>
        <w:r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_Toc163498236 \h </w:instrText>
        </w:r>
        <w:r w:rsidRPr="00050E2A">
          <w:rPr>
            <w:rFonts w:ascii="Times New Roman" w:hAnsi="Times New Roman" w:cs="Times New Roman"/>
            <w:noProof/>
            <w:webHidden/>
            <w:sz w:val="24"/>
            <w:szCs w:val="24"/>
          </w:rPr>
        </w:r>
        <w:r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6</w:t>
        </w:r>
        <w:r w:rsidRPr="00050E2A">
          <w:rPr>
            <w:rFonts w:ascii="Times New Roman" w:hAnsi="Times New Roman" w:cs="Times New Roman"/>
            <w:noProof/>
            <w:webHidden/>
            <w:sz w:val="24"/>
            <w:szCs w:val="24"/>
          </w:rPr>
          <w:fldChar w:fldCharType="end"/>
        </w:r>
      </w:hyperlink>
    </w:p>
    <w:p w14:paraId="1CDD5B91"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37" w:history="1">
        <w:r w:rsidR="00050E2A" w:rsidRPr="00050E2A">
          <w:rPr>
            <w:rStyle w:val="Hyperlink"/>
            <w:rFonts w:ascii="Times New Roman" w:hAnsi="Times New Roman" w:cs="Times New Roman"/>
            <w:noProof/>
            <w:sz w:val="24"/>
            <w:szCs w:val="24"/>
            <w:lang w:val="en-GB"/>
          </w:rPr>
          <w:t>Figure 1.5: Research synopsis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_Toc163498237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8</w:t>
        </w:r>
        <w:r w:rsidR="00B12B6C" w:rsidRPr="00050E2A">
          <w:rPr>
            <w:rFonts w:ascii="Times New Roman" w:hAnsi="Times New Roman" w:cs="Times New Roman"/>
            <w:noProof/>
            <w:webHidden/>
            <w:sz w:val="24"/>
            <w:szCs w:val="24"/>
          </w:rPr>
          <w:fldChar w:fldCharType="end"/>
        </w:r>
      </w:hyperlink>
    </w:p>
    <w:p w14:paraId="730E9640"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38" w:history="1">
        <w:r w:rsidR="00050E2A" w:rsidRPr="00050E2A">
          <w:rPr>
            <w:rStyle w:val="Hyperlink"/>
            <w:rFonts w:ascii="Times New Roman" w:hAnsi="Times New Roman" w:cs="Times New Roman"/>
            <w:noProof/>
            <w:sz w:val="24"/>
            <w:szCs w:val="24"/>
          </w:rPr>
          <w:t>Figure 2.2: Conceptual framework</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_Toc163498238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11</w:t>
        </w:r>
        <w:r w:rsidR="00B12B6C" w:rsidRPr="00050E2A">
          <w:rPr>
            <w:rFonts w:ascii="Times New Roman" w:hAnsi="Times New Roman" w:cs="Times New Roman"/>
            <w:noProof/>
            <w:webHidden/>
            <w:sz w:val="24"/>
            <w:szCs w:val="24"/>
          </w:rPr>
          <w:fldChar w:fldCharType="end"/>
        </w:r>
      </w:hyperlink>
    </w:p>
    <w:p w14:paraId="11A70785"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39" w:history="1">
        <w:r w:rsidR="00050E2A" w:rsidRPr="00050E2A">
          <w:rPr>
            <w:rStyle w:val="Hyperlink"/>
            <w:rFonts w:ascii="Times New Roman" w:hAnsi="Times New Roman" w:cs="Times New Roman"/>
            <w:noProof/>
            <w:sz w:val="24"/>
            <w:szCs w:val="24"/>
            <w:lang w:val="en-GB"/>
          </w:rPr>
          <w:t>Figure 2.8.1: “Self-Determination Theory”</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_Toc163498239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14</w:t>
        </w:r>
        <w:r w:rsidR="00B12B6C" w:rsidRPr="00050E2A">
          <w:rPr>
            <w:rFonts w:ascii="Times New Roman" w:hAnsi="Times New Roman" w:cs="Times New Roman"/>
            <w:noProof/>
            <w:webHidden/>
            <w:sz w:val="24"/>
            <w:szCs w:val="24"/>
          </w:rPr>
          <w:fldChar w:fldCharType="end"/>
        </w:r>
      </w:hyperlink>
    </w:p>
    <w:p w14:paraId="4FD82CF1"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0" w:history="1">
        <w:r w:rsidR="00050E2A" w:rsidRPr="00050E2A">
          <w:rPr>
            <w:rStyle w:val="Hyperlink"/>
            <w:rFonts w:ascii="Times New Roman" w:hAnsi="Times New Roman" w:cs="Times New Roman"/>
            <w:noProof/>
            <w:sz w:val="24"/>
            <w:szCs w:val="24"/>
            <w:lang w:val="en-GB"/>
          </w:rPr>
          <w:t>Figure 2.8.2: “Maslow’s Hierarchy of Needs”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_Toc163498240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15</w:t>
        </w:r>
        <w:r w:rsidR="00B12B6C" w:rsidRPr="00050E2A">
          <w:rPr>
            <w:rFonts w:ascii="Times New Roman" w:hAnsi="Times New Roman" w:cs="Times New Roman"/>
            <w:noProof/>
            <w:webHidden/>
            <w:sz w:val="24"/>
            <w:szCs w:val="24"/>
          </w:rPr>
          <w:fldChar w:fldCharType="end"/>
        </w:r>
      </w:hyperlink>
    </w:p>
    <w:p w14:paraId="3340F929"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1" w:history="1">
        <w:r w:rsidR="00050E2A" w:rsidRPr="00050E2A">
          <w:rPr>
            <w:rStyle w:val="Hyperlink"/>
            <w:rFonts w:ascii="Times New Roman" w:hAnsi="Times New Roman" w:cs="Times New Roman"/>
            <w:noProof/>
            <w:sz w:val="24"/>
            <w:szCs w:val="24"/>
            <w:lang w:val="en-GB"/>
          </w:rPr>
          <w:t>Figure 3.2: Research onion</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_Toc163498241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17</w:t>
        </w:r>
        <w:r w:rsidR="00B12B6C" w:rsidRPr="00050E2A">
          <w:rPr>
            <w:rFonts w:ascii="Times New Roman" w:hAnsi="Times New Roman" w:cs="Times New Roman"/>
            <w:noProof/>
            <w:webHidden/>
            <w:sz w:val="24"/>
            <w:szCs w:val="24"/>
          </w:rPr>
          <w:fldChar w:fldCharType="end"/>
        </w:r>
      </w:hyperlink>
    </w:p>
    <w:p w14:paraId="5EA36B0A"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2" w:history="1">
        <w:r w:rsidR="00050E2A" w:rsidRPr="00050E2A">
          <w:rPr>
            <w:rStyle w:val="Hyperlink"/>
            <w:rFonts w:ascii="Times New Roman" w:hAnsi="Times New Roman" w:cs="Times New Roman"/>
            <w:noProof/>
            <w:sz w:val="24"/>
            <w:szCs w:val="24"/>
            <w:lang w:val="en-GB"/>
          </w:rPr>
          <w:t>Figure 4.2.1: Age</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_Toc163498242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20</w:t>
        </w:r>
        <w:r w:rsidR="00B12B6C" w:rsidRPr="00050E2A">
          <w:rPr>
            <w:rFonts w:ascii="Times New Roman" w:hAnsi="Times New Roman" w:cs="Times New Roman"/>
            <w:noProof/>
            <w:webHidden/>
            <w:sz w:val="24"/>
            <w:szCs w:val="24"/>
          </w:rPr>
          <w:fldChar w:fldCharType="end"/>
        </w:r>
      </w:hyperlink>
    </w:p>
    <w:p w14:paraId="3E4E53F9"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3" w:history="1">
        <w:r w:rsidR="00050E2A" w:rsidRPr="00050E2A">
          <w:rPr>
            <w:rStyle w:val="Hyperlink"/>
            <w:rFonts w:ascii="Times New Roman" w:hAnsi="Times New Roman" w:cs="Times New Roman"/>
            <w:noProof/>
            <w:sz w:val="24"/>
            <w:szCs w:val="24"/>
            <w:lang w:val="en-GB"/>
          </w:rPr>
          <w:t>Figure 4.2.2: Designation and job role in occupational fields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_Toc163498243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21</w:t>
        </w:r>
        <w:r w:rsidR="00B12B6C" w:rsidRPr="00050E2A">
          <w:rPr>
            <w:rFonts w:ascii="Times New Roman" w:hAnsi="Times New Roman" w:cs="Times New Roman"/>
            <w:noProof/>
            <w:webHidden/>
            <w:sz w:val="24"/>
            <w:szCs w:val="24"/>
          </w:rPr>
          <w:fldChar w:fldCharType="end"/>
        </w:r>
      </w:hyperlink>
    </w:p>
    <w:p w14:paraId="5DF83C2A"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4" w:history="1">
        <w:r w:rsidR="00050E2A" w:rsidRPr="00050E2A">
          <w:rPr>
            <w:rStyle w:val="Hyperlink"/>
            <w:rFonts w:ascii="Times New Roman" w:hAnsi="Times New Roman" w:cs="Times New Roman"/>
            <w:noProof/>
            <w:sz w:val="24"/>
            <w:szCs w:val="24"/>
            <w:lang w:val="en-GB"/>
          </w:rPr>
          <w:t>Figure 4.2.3: Impacts of employee motivation on earnings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_Toc163498244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21</w:t>
        </w:r>
        <w:r w:rsidR="00B12B6C" w:rsidRPr="00050E2A">
          <w:rPr>
            <w:rFonts w:ascii="Times New Roman" w:hAnsi="Times New Roman" w:cs="Times New Roman"/>
            <w:noProof/>
            <w:webHidden/>
            <w:sz w:val="24"/>
            <w:szCs w:val="24"/>
          </w:rPr>
          <w:fldChar w:fldCharType="end"/>
        </w:r>
      </w:hyperlink>
    </w:p>
    <w:p w14:paraId="172906C1"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5" w:history="1">
        <w:r w:rsidR="00050E2A" w:rsidRPr="00050E2A">
          <w:rPr>
            <w:rStyle w:val="Hyperlink"/>
            <w:rFonts w:ascii="Times New Roman" w:hAnsi="Times New Roman" w:cs="Times New Roman"/>
            <w:noProof/>
            <w:sz w:val="24"/>
            <w:szCs w:val="24"/>
            <w:lang w:val="en-GB"/>
          </w:rPr>
          <w:t>Figure 4.2.4: Different motivational elements in increasing employee motivation</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_Toc163498245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21</w:t>
        </w:r>
        <w:r w:rsidR="00B12B6C" w:rsidRPr="00050E2A">
          <w:rPr>
            <w:rFonts w:ascii="Times New Roman" w:hAnsi="Times New Roman" w:cs="Times New Roman"/>
            <w:noProof/>
            <w:webHidden/>
            <w:sz w:val="24"/>
            <w:szCs w:val="24"/>
          </w:rPr>
          <w:fldChar w:fldCharType="end"/>
        </w:r>
      </w:hyperlink>
    </w:p>
    <w:p w14:paraId="1BF4D862"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6" w:history="1">
        <w:r w:rsidR="00050E2A" w:rsidRPr="00050E2A">
          <w:rPr>
            <w:rStyle w:val="Hyperlink"/>
            <w:rFonts w:ascii="Times New Roman" w:hAnsi="Times New Roman" w:cs="Times New Roman"/>
            <w:noProof/>
            <w:sz w:val="24"/>
            <w:szCs w:val="24"/>
            <w:lang w:val="en-GB"/>
          </w:rPr>
          <w:t>Figure 4.2.5: Challenges in employee motivation</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_Toc163498246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22</w:t>
        </w:r>
        <w:r w:rsidR="00B12B6C" w:rsidRPr="00050E2A">
          <w:rPr>
            <w:rFonts w:ascii="Times New Roman" w:hAnsi="Times New Roman" w:cs="Times New Roman"/>
            <w:noProof/>
            <w:webHidden/>
            <w:sz w:val="24"/>
            <w:szCs w:val="24"/>
          </w:rPr>
          <w:fldChar w:fldCharType="end"/>
        </w:r>
      </w:hyperlink>
    </w:p>
    <w:p w14:paraId="1B1DD8E8"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7" w:history="1">
        <w:r w:rsidR="00050E2A" w:rsidRPr="00050E2A">
          <w:rPr>
            <w:rStyle w:val="Hyperlink"/>
            <w:rFonts w:ascii="Times New Roman" w:hAnsi="Times New Roman" w:cs="Times New Roman"/>
            <w:noProof/>
            <w:sz w:val="24"/>
            <w:szCs w:val="24"/>
            <w:lang w:val="en-GB"/>
          </w:rPr>
          <w:t>Figure 4.2.6: Strategies of employee motivation for better organisational earnings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_Toc163498247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22</w:t>
        </w:r>
        <w:r w:rsidR="00B12B6C" w:rsidRPr="00050E2A">
          <w:rPr>
            <w:rFonts w:ascii="Times New Roman" w:hAnsi="Times New Roman" w:cs="Times New Roman"/>
            <w:noProof/>
            <w:webHidden/>
            <w:sz w:val="24"/>
            <w:szCs w:val="24"/>
          </w:rPr>
          <w:fldChar w:fldCharType="end"/>
        </w:r>
      </w:hyperlink>
    </w:p>
    <w:p w14:paraId="631703B0"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8" w:history="1">
        <w:r w:rsidR="00050E2A" w:rsidRPr="00050E2A">
          <w:rPr>
            <w:rStyle w:val="Hyperlink"/>
            <w:rFonts w:ascii="Times New Roman" w:hAnsi="Times New Roman" w:cs="Times New Roman"/>
            <w:noProof/>
            <w:sz w:val="24"/>
            <w:szCs w:val="24"/>
            <w:lang w:val="en-GB"/>
          </w:rPr>
          <w:t>Figure 4.2.7: Findings for correlation analysis</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_Toc163498248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23</w:t>
        </w:r>
        <w:r w:rsidR="00B12B6C" w:rsidRPr="00050E2A">
          <w:rPr>
            <w:rFonts w:ascii="Times New Roman" w:hAnsi="Times New Roman" w:cs="Times New Roman"/>
            <w:noProof/>
            <w:webHidden/>
            <w:sz w:val="24"/>
            <w:szCs w:val="24"/>
          </w:rPr>
          <w:fldChar w:fldCharType="end"/>
        </w:r>
      </w:hyperlink>
    </w:p>
    <w:p w14:paraId="04F554C0"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49" w:history="1">
        <w:r w:rsidR="00050E2A" w:rsidRPr="00050E2A">
          <w:rPr>
            <w:rStyle w:val="Hyperlink"/>
            <w:rFonts w:ascii="Times New Roman" w:hAnsi="Times New Roman" w:cs="Times New Roman"/>
            <w:noProof/>
            <w:sz w:val="24"/>
            <w:szCs w:val="24"/>
            <w:lang w:val="en-GB"/>
          </w:rPr>
          <w:t xml:space="preserve">Figure 4.2.8: </w:t>
        </w:r>
        <w:r w:rsidR="00050E2A" w:rsidRPr="00050E2A">
          <w:rPr>
            <w:rStyle w:val="Hyperlink"/>
            <w:rFonts w:ascii="Times New Roman" w:hAnsi="Times New Roman" w:cs="Times New Roman"/>
            <w:noProof/>
            <w:sz w:val="24"/>
            <w:szCs w:val="24"/>
          </w:rPr>
          <w:t>Regression</w:t>
        </w:r>
        <w:r w:rsidR="00050E2A" w:rsidRPr="00050E2A">
          <w:rPr>
            <w:rStyle w:val="Hyperlink"/>
            <w:rFonts w:ascii="Times New Roman" w:hAnsi="Times New Roman" w:cs="Times New Roman"/>
            <w:noProof/>
            <w:sz w:val="24"/>
            <w:szCs w:val="24"/>
            <w:lang w:val="en-GB"/>
          </w:rPr>
          <w:t xml:space="preserve"> of Q1 and Q2</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_Toc163498249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23</w:t>
        </w:r>
        <w:r w:rsidR="00B12B6C" w:rsidRPr="00050E2A">
          <w:rPr>
            <w:rFonts w:ascii="Times New Roman" w:hAnsi="Times New Roman" w:cs="Times New Roman"/>
            <w:noProof/>
            <w:webHidden/>
            <w:sz w:val="24"/>
            <w:szCs w:val="24"/>
          </w:rPr>
          <w:fldChar w:fldCharType="end"/>
        </w:r>
      </w:hyperlink>
    </w:p>
    <w:p w14:paraId="52C10D1C"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50" w:history="1">
        <w:r w:rsidR="00050E2A" w:rsidRPr="00050E2A">
          <w:rPr>
            <w:rStyle w:val="Hyperlink"/>
            <w:rFonts w:ascii="Times New Roman" w:hAnsi="Times New Roman" w:cs="Times New Roman"/>
            <w:noProof/>
            <w:sz w:val="24"/>
            <w:szCs w:val="24"/>
            <w:lang w:val="en-GB"/>
          </w:rPr>
          <w:t>Figure 4.2.9: Regression of Q1 and Q3</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_Toc163498250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24</w:t>
        </w:r>
        <w:r w:rsidR="00B12B6C" w:rsidRPr="00050E2A">
          <w:rPr>
            <w:rFonts w:ascii="Times New Roman" w:hAnsi="Times New Roman" w:cs="Times New Roman"/>
            <w:noProof/>
            <w:webHidden/>
            <w:sz w:val="24"/>
            <w:szCs w:val="24"/>
          </w:rPr>
          <w:fldChar w:fldCharType="end"/>
        </w:r>
      </w:hyperlink>
    </w:p>
    <w:p w14:paraId="5320D053"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51" w:history="1">
        <w:r w:rsidR="00050E2A" w:rsidRPr="00050E2A">
          <w:rPr>
            <w:rStyle w:val="Hyperlink"/>
            <w:rFonts w:ascii="Times New Roman" w:hAnsi="Times New Roman" w:cs="Times New Roman"/>
            <w:noProof/>
            <w:sz w:val="24"/>
            <w:szCs w:val="24"/>
            <w:lang w:val="en-GB"/>
          </w:rPr>
          <w:t>Figure 4.2.10: Regression of Q1 and Q4</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_Toc163498251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24</w:t>
        </w:r>
        <w:r w:rsidR="00B12B6C" w:rsidRPr="00050E2A">
          <w:rPr>
            <w:rFonts w:ascii="Times New Roman" w:hAnsi="Times New Roman" w:cs="Times New Roman"/>
            <w:noProof/>
            <w:webHidden/>
            <w:sz w:val="24"/>
            <w:szCs w:val="24"/>
          </w:rPr>
          <w:fldChar w:fldCharType="end"/>
        </w:r>
      </w:hyperlink>
    </w:p>
    <w:p w14:paraId="2CE4E23C"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52" w:history="1">
        <w:r w:rsidR="00050E2A" w:rsidRPr="00050E2A">
          <w:rPr>
            <w:rStyle w:val="Hyperlink"/>
            <w:rFonts w:ascii="Times New Roman" w:hAnsi="Times New Roman" w:cs="Times New Roman"/>
            <w:noProof/>
            <w:sz w:val="24"/>
            <w:szCs w:val="24"/>
            <w:lang w:val="en-GB"/>
          </w:rPr>
          <w:t>Figure 4.2.11: Regression of Q1 and Q5</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_Toc163498252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25</w:t>
        </w:r>
        <w:r w:rsidR="00B12B6C" w:rsidRPr="00050E2A">
          <w:rPr>
            <w:rFonts w:ascii="Times New Roman" w:hAnsi="Times New Roman" w:cs="Times New Roman"/>
            <w:noProof/>
            <w:webHidden/>
            <w:sz w:val="24"/>
            <w:szCs w:val="24"/>
          </w:rPr>
          <w:fldChar w:fldCharType="end"/>
        </w:r>
      </w:hyperlink>
    </w:p>
    <w:p w14:paraId="63C7E8B8" w14:textId="77777777" w:rsidR="00050E2A" w:rsidRPr="00050E2A" w:rsidRDefault="00F571C8" w:rsidP="00050E2A">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163498253" w:history="1">
        <w:r w:rsidR="00050E2A" w:rsidRPr="00050E2A">
          <w:rPr>
            <w:rStyle w:val="Hyperlink"/>
            <w:rFonts w:ascii="Times New Roman" w:hAnsi="Times New Roman" w:cs="Times New Roman"/>
            <w:noProof/>
            <w:sz w:val="24"/>
            <w:szCs w:val="24"/>
            <w:lang w:val="en-GB"/>
          </w:rPr>
          <w:t>Figure 4.2.12: Regression of Q1 and Q6</w:t>
        </w:r>
        <w:r w:rsidR="00050E2A" w:rsidRPr="00050E2A">
          <w:rPr>
            <w:rFonts w:ascii="Times New Roman" w:hAnsi="Times New Roman" w:cs="Times New Roman"/>
            <w:noProof/>
            <w:webHidden/>
            <w:sz w:val="24"/>
            <w:szCs w:val="24"/>
          </w:rPr>
          <w:tab/>
        </w:r>
        <w:r w:rsidR="00B12B6C" w:rsidRPr="00050E2A">
          <w:rPr>
            <w:rFonts w:ascii="Times New Roman" w:hAnsi="Times New Roman" w:cs="Times New Roman"/>
            <w:noProof/>
            <w:webHidden/>
            <w:sz w:val="24"/>
            <w:szCs w:val="24"/>
          </w:rPr>
          <w:fldChar w:fldCharType="begin"/>
        </w:r>
        <w:r w:rsidR="00050E2A" w:rsidRPr="00050E2A">
          <w:rPr>
            <w:rFonts w:ascii="Times New Roman" w:hAnsi="Times New Roman" w:cs="Times New Roman"/>
            <w:noProof/>
            <w:webHidden/>
            <w:sz w:val="24"/>
            <w:szCs w:val="24"/>
          </w:rPr>
          <w:instrText xml:space="preserve"> PAGEREF _Toc163498253 \h </w:instrText>
        </w:r>
        <w:r w:rsidR="00B12B6C" w:rsidRPr="00050E2A">
          <w:rPr>
            <w:rFonts w:ascii="Times New Roman" w:hAnsi="Times New Roman" w:cs="Times New Roman"/>
            <w:noProof/>
            <w:webHidden/>
            <w:sz w:val="24"/>
            <w:szCs w:val="24"/>
          </w:rPr>
        </w:r>
        <w:r w:rsidR="00B12B6C" w:rsidRPr="00050E2A">
          <w:rPr>
            <w:rFonts w:ascii="Times New Roman" w:hAnsi="Times New Roman" w:cs="Times New Roman"/>
            <w:noProof/>
            <w:webHidden/>
            <w:sz w:val="24"/>
            <w:szCs w:val="24"/>
          </w:rPr>
          <w:fldChar w:fldCharType="separate"/>
        </w:r>
        <w:r w:rsidR="00050E2A" w:rsidRPr="00050E2A">
          <w:rPr>
            <w:rFonts w:ascii="Times New Roman" w:hAnsi="Times New Roman" w:cs="Times New Roman"/>
            <w:noProof/>
            <w:webHidden/>
            <w:sz w:val="24"/>
            <w:szCs w:val="24"/>
          </w:rPr>
          <w:t>25</w:t>
        </w:r>
        <w:r w:rsidR="00B12B6C" w:rsidRPr="00050E2A">
          <w:rPr>
            <w:rFonts w:ascii="Times New Roman" w:hAnsi="Times New Roman" w:cs="Times New Roman"/>
            <w:noProof/>
            <w:webHidden/>
            <w:sz w:val="24"/>
            <w:szCs w:val="24"/>
          </w:rPr>
          <w:fldChar w:fldCharType="end"/>
        </w:r>
      </w:hyperlink>
    </w:p>
    <w:p w14:paraId="0737BB48" w14:textId="77777777" w:rsidR="00B826B9" w:rsidRPr="006265B8" w:rsidRDefault="00B12B6C" w:rsidP="00050E2A">
      <w:pPr>
        <w:spacing w:line="360" w:lineRule="auto"/>
        <w:jc w:val="both"/>
        <w:rPr>
          <w:lang w:val="en-GB"/>
        </w:rPr>
      </w:pPr>
      <w:r w:rsidRPr="00050E2A">
        <w:rPr>
          <w:rFonts w:ascii="Times New Roman" w:hAnsi="Times New Roman" w:cs="Times New Roman"/>
          <w:sz w:val="24"/>
          <w:szCs w:val="24"/>
          <w:lang w:val="en-GB"/>
        </w:rPr>
        <w:fldChar w:fldCharType="end"/>
      </w:r>
    </w:p>
    <w:p w14:paraId="001863DF" w14:textId="77777777" w:rsidR="009D7178" w:rsidRPr="006265B8" w:rsidRDefault="009D7178">
      <w:pPr>
        <w:rPr>
          <w:rFonts w:ascii="Times New Roman" w:hAnsi="Times New Roman"/>
          <w:b/>
          <w:sz w:val="24"/>
          <w:szCs w:val="40"/>
          <w:lang w:val="en-GB"/>
        </w:rPr>
      </w:pPr>
      <w:r w:rsidRPr="006265B8">
        <w:rPr>
          <w:rFonts w:ascii="Times New Roman" w:hAnsi="Times New Roman"/>
          <w:b/>
          <w:sz w:val="24"/>
          <w:szCs w:val="40"/>
          <w:lang w:val="en-GB"/>
        </w:rPr>
        <w:br w:type="page"/>
      </w:r>
    </w:p>
    <w:p w14:paraId="42BC03A8" w14:textId="77777777" w:rsidR="00B826B9" w:rsidRPr="006265B8" w:rsidRDefault="00B826B9" w:rsidP="009D7178">
      <w:pPr>
        <w:pStyle w:val="TableofFigures"/>
        <w:tabs>
          <w:tab w:val="right" w:leader="dot" w:pos="9019"/>
        </w:tabs>
        <w:spacing w:line="360" w:lineRule="auto"/>
        <w:jc w:val="center"/>
        <w:rPr>
          <w:rFonts w:ascii="Times New Roman" w:hAnsi="Times New Roman" w:cs="Times New Roman"/>
          <w:b/>
          <w:sz w:val="24"/>
          <w:szCs w:val="24"/>
          <w:lang w:val="en-GB"/>
        </w:rPr>
      </w:pPr>
      <w:r w:rsidRPr="006265B8">
        <w:rPr>
          <w:rFonts w:ascii="Times New Roman" w:hAnsi="Times New Roman" w:cs="Times New Roman"/>
          <w:b/>
          <w:sz w:val="24"/>
          <w:szCs w:val="24"/>
          <w:lang w:val="en-GB"/>
        </w:rPr>
        <w:lastRenderedPageBreak/>
        <w:t>List of tables</w:t>
      </w:r>
    </w:p>
    <w:p w14:paraId="41E50CDD" w14:textId="77777777" w:rsidR="00B826B9" w:rsidRPr="006265B8" w:rsidRDefault="00B12B6C" w:rsidP="009D7178">
      <w:pPr>
        <w:pStyle w:val="TableofFigures"/>
        <w:tabs>
          <w:tab w:val="right" w:leader="dot" w:pos="9019"/>
        </w:tabs>
        <w:spacing w:line="360" w:lineRule="auto"/>
        <w:jc w:val="both"/>
        <w:rPr>
          <w:rFonts w:ascii="Times New Roman" w:eastAsiaTheme="minorEastAsia" w:hAnsi="Times New Roman" w:cs="Times New Roman"/>
          <w:noProof/>
          <w:sz w:val="24"/>
          <w:szCs w:val="24"/>
          <w:lang w:val="en-GB"/>
        </w:rPr>
      </w:pPr>
      <w:r w:rsidRPr="006265B8">
        <w:rPr>
          <w:rFonts w:ascii="Times New Roman" w:hAnsi="Times New Roman" w:cs="Times New Roman"/>
          <w:b/>
          <w:sz w:val="24"/>
          <w:szCs w:val="24"/>
          <w:lang w:val="en-GB"/>
        </w:rPr>
        <w:fldChar w:fldCharType="begin"/>
      </w:r>
      <w:r w:rsidR="00B826B9" w:rsidRPr="006265B8">
        <w:rPr>
          <w:rFonts w:ascii="Times New Roman" w:hAnsi="Times New Roman" w:cs="Times New Roman"/>
          <w:b/>
          <w:sz w:val="24"/>
          <w:szCs w:val="24"/>
          <w:lang w:val="en-GB"/>
        </w:rPr>
        <w:instrText xml:space="preserve"> TOC \h \z \t "Heading 5" \c </w:instrText>
      </w:r>
      <w:r w:rsidRPr="006265B8">
        <w:rPr>
          <w:rFonts w:ascii="Times New Roman" w:hAnsi="Times New Roman" w:cs="Times New Roman"/>
          <w:b/>
          <w:sz w:val="24"/>
          <w:szCs w:val="24"/>
          <w:lang w:val="en-GB"/>
        </w:rPr>
        <w:fldChar w:fldCharType="separate"/>
      </w:r>
      <w:hyperlink w:anchor="_Toc163491918" w:history="1">
        <w:r w:rsidR="00B826B9" w:rsidRPr="006265B8">
          <w:rPr>
            <w:rStyle w:val="Hyperlink"/>
            <w:rFonts w:ascii="Times New Roman" w:hAnsi="Times New Roman" w:cs="Times New Roman"/>
            <w:noProof/>
            <w:sz w:val="24"/>
            <w:szCs w:val="24"/>
            <w:lang w:val="en-GB"/>
          </w:rPr>
          <w:t>Table 4.3: research finding</w:t>
        </w:r>
        <w:r w:rsidR="00B826B9" w:rsidRPr="006265B8">
          <w:rPr>
            <w:rFonts w:ascii="Times New Roman" w:hAnsi="Times New Roman" w:cs="Times New Roman"/>
            <w:noProof/>
            <w:webHidden/>
            <w:sz w:val="24"/>
            <w:szCs w:val="24"/>
            <w:lang w:val="en-GB"/>
          </w:rPr>
          <w:tab/>
        </w:r>
        <w:r w:rsidRPr="006265B8">
          <w:rPr>
            <w:rFonts w:ascii="Times New Roman" w:hAnsi="Times New Roman" w:cs="Times New Roman"/>
            <w:noProof/>
            <w:webHidden/>
            <w:sz w:val="24"/>
            <w:szCs w:val="24"/>
            <w:lang w:val="en-GB"/>
          </w:rPr>
          <w:fldChar w:fldCharType="begin"/>
        </w:r>
        <w:r w:rsidR="00B826B9" w:rsidRPr="006265B8">
          <w:rPr>
            <w:rFonts w:ascii="Times New Roman" w:hAnsi="Times New Roman" w:cs="Times New Roman"/>
            <w:noProof/>
            <w:webHidden/>
            <w:sz w:val="24"/>
            <w:szCs w:val="24"/>
            <w:lang w:val="en-GB"/>
          </w:rPr>
          <w:instrText xml:space="preserve"> PAGEREF _Toc163491918 \h </w:instrText>
        </w:r>
        <w:r w:rsidRPr="006265B8">
          <w:rPr>
            <w:rFonts w:ascii="Times New Roman" w:hAnsi="Times New Roman" w:cs="Times New Roman"/>
            <w:noProof/>
            <w:webHidden/>
            <w:sz w:val="24"/>
            <w:szCs w:val="24"/>
            <w:lang w:val="en-GB"/>
          </w:rPr>
        </w:r>
        <w:r w:rsidRPr="006265B8">
          <w:rPr>
            <w:rFonts w:ascii="Times New Roman" w:hAnsi="Times New Roman" w:cs="Times New Roman"/>
            <w:noProof/>
            <w:webHidden/>
            <w:sz w:val="24"/>
            <w:szCs w:val="24"/>
            <w:lang w:val="en-GB"/>
          </w:rPr>
          <w:fldChar w:fldCharType="separate"/>
        </w:r>
        <w:r w:rsidR="00B826B9" w:rsidRPr="006265B8">
          <w:rPr>
            <w:rFonts w:ascii="Times New Roman" w:hAnsi="Times New Roman" w:cs="Times New Roman"/>
            <w:noProof/>
            <w:webHidden/>
            <w:sz w:val="24"/>
            <w:szCs w:val="24"/>
            <w:lang w:val="en-GB"/>
          </w:rPr>
          <w:t>20</w:t>
        </w:r>
        <w:r w:rsidRPr="006265B8">
          <w:rPr>
            <w:rFonts w:ascii="Times New Roman" w:hAnsi="Times New Roman" w:cs="Times New Roman"/>
            <w:noProof/>
            <w:webHidden/>
            <w:sz w:val="24"/>
            <w:szCs w:val="24"/>
            <w:lang w:val="en-GB"/>
          </w:rPr>
          <w:fldChar w:fldCharType="end"/>
        </w:r>
      </w:hyperlink>
    </w:p>
    <w:p w14:paraId="0B2B50AE" w14:textId="77777777" w:rsidR="00B826B9" w:rsidRPr="006265B8" w:rsidRDefault="00B12B6C" w:rsidP="009D7178">
      <w:pPr>
        <w:spacing w:line="360" w:lineRule="auto"/>
        <w:jc w:val="both"/>
        <w:rPr>
          <w:rFonts w:ascii="Times New Roman" w:hAnsi="Times New Roman"/>
          <w:b/>
          <w:sz w:val="24"/>
          <w:szCs w:val="40"/>
          <w:lang w:val="en-GB"/>
        </w:rPr>
      </w:pPr>
      <w:r w:rsidRPr="006265B8">
        <w:rPr>
          <w:rFonts w:ascii="Times New Roman" w:hAnsi="Times New Roman" w:cs="Times New Roman"/>
          <w:b/>
          <w:sz w:val="24"/>
          <w:szCs w:val="24"/>
          <w:lang w:val="en-GB"/>
        </w:rPr>
        <w:fldChar w:fldCharType="end"/>
      </w:r>
    </w:p>
    <w:p w14:paraId="17C2E740" w14:textId="77777777" w:rsidR="009D7178" w:rsidRPr="006265B8" w:rsidRDefault="009D7178">
      <w:pPr>
        <w:rPr>
          <w:rFonts w:ascii="Times New Roman" w:hAnsi="Times New Roman"/>
          <w:b/>
          <w:sz w:val="24"/>
          <w:szCs w:val="40"/>
          <w:lang w:val="en-GB"/>
        </w:rPr>
      </w:pPr>
      <w:r w:rsidRPr="006265B8">
        <w:rPr>
          <w:lang w:val="en-GB"/>
        </w:rPr>
        <w:br w:type="page"/>
      </w:r>
    </w:p>
    <w:p w14:paraId="2B2E3308" w14:textId="77777777" w:rsidR="00B77DB4" w:rsidRPr="006265B8" w:rsidRDefault="00697EAB" w:rsidP="002A45A2">
      <w:pPr>
        <w:pStyle w:val="Heading1"/>
        <w:rPr>
          <w:highlight w:val="yellow"/>
          <w:lang w:val="en-GB"/>
        </w:rPr>
      </w:pPr>
      <w:bookmarkStart w:id="0" w:name="_Toc163503205"/>
      <w:r w:rsidRPr="006265B8">
        <w:rPr>
          <w:lang w:val="en-GB"/>
        </w:rPr>
        <w:lastRenderedPageBreak/>
        <w:t>Chapter 1: Introduction</w:t>
      </w:r>
      <w:bookmarkEnd w:id="0"/>
      <w:r w:rsidRPr="006265B8">
        <w:rPr>
          <w:lang w:val="en-GB"/>
        </w:rPr>
        <w:t xml:space="preserve"> </w:t>
      </w:r>
    </w:p>
    <w:p w14:paraId="266876E6" w14:textId="77777777" w:rsidR="00B77DB4" w:rsidRPr="006265B8" w:rsidRDefault="00697EAB" w:rsidP="002A45A2">
      <w:pPr>
        <w:pStyle w:val="Heading2"/>
      </w:pPr>
      <w:bookmarkStart w:id="1" w:name="_Toc163503206"/>
      <w:r w:rsidRPr="006265B8">
        <w:t>1.1 Background</w:t>
      </w:r>
      <w:bookmarkEnd w:id="1"/>
      <w:r w:rsidRPr="006265B8">
        <w:t xml:space="preserve"> </w:t>
      </w:r>
    </w:p>
    <w:p w14:paraId="10A629DA"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Employee motivation drives a level of energy, commitment and innovations among employees to achieve organisational goals and maximise to generate business revenue. Job satisfaction and staff performance in business organisations like fashion and retail are highly controlled by employee motivations through their work-life balance and hybrid work facilities in the work environment. Employee motivation helped the UK corporate sectors to increase its earnings and employ around 9.3 million individuals in their operational management in 2023 (Statista.com, 2024). Hence, it has reviewed that employee motivation helped business organisations to retain its employees and encouraged them to perform high productivity.</w:t>
      </w:r>
    </w:p>
    <w:p w14:paraId="51A050EF" w14:textId="77777777" w:rsidR="00B77DB4" w:rsidRPr="006265B8" w:rsidRDefault="00697EAB" w:rsidP="004C6C17">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sz w:val="24"/>
          <w:szCs w:val="24"/>
        </w:rPr>
        <w:drawing>
          <wp:inline distT="114300" distB="114300" distL="114300" distR="114300" wp14:anchorId="2037DCDB" wp14:editId="1A207FB9">
            <wp:extent cx="3667125" cy="3829050"/>
            <wp:effectExtent l="38100" t="19050" r="28575" b="19050"/>
            <wp:docPr id="3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9"/>
                    <a:srcRect/>
                    <a:stretch>
                      <a:fillRect/>
                    </a:stretch>
                  </pic:blipFill>
                  <pic:spPr>
                    <a:xfrm>
                      <a:off x="0" y="0"/>
                      <a:ext cx="3667125" cy="3829050"/>
                    </a:xfrm>
                    <a:prstGeom prst="rect">
                      <a:avLst/>
                    </a:prstGeom>
                    <a:ln>
                      <a:solidFill>
                        <a:schemeClr val="tx1"/>
                      </a:solidFill>
                    </a:ln>
                  </pic:spPr>
                </pic:pic>
              </a:graphicData>
            </a:graphic>
          </wp:inline>
        </w:drawing>
      </w:r>
    </w:p>
    <w:p w14:paraId="0E4DB845" w14:textId="77777777" w:rsidR="00B77DB4" w:rsidRPr="006265B8" w:rsidRDefault="00697EAB" w:rsidP="00CE72F0">
      <w:pPr>
        <w:pStyle w:val="Heading4"/>
        <w:rPr>
          <w:lang w:val="en-GB"/>
        </w:rPr>
      </w:pPr>
      <w:bookmarkStart w:id="2" w:name="_Toc163498236"/>
      <w:r w:rsidRPr="006265B8">
        <w:rPr>
          <w:lang w:val="en-GB"/>
        </w:rPr>
        <w:t xml:space="preserve">Figure 1.1 Employee engagement </w:t>
      </w:r>
      <w:r w:rsidR="004C6C17" w:rsidRPr="006265B8">
        <w:rPr>
          <w:lang w:val="en-GB"/>
        </w:rPr>
        <w:t>growths</w:t>
      </w:r>
      <w:r w:rsidRPr="006265B8">
        <w:rPr>
          <w:lang w:val="en-GB"/>
        </w:rPr>
        <w:t xml:space="preserve"> in the UK corporate and public sectors</w:t>
      </w:r>
      <w:bookmarkEnd w:id="2"/>
    </w:p>
    <w:p w14:paraId="56A2E191" w14:textId="77777777" w:rsidR="00B77DB4" w:rsidRPr="006265B8" w:rsidRDefault="00697EAB" w:rsidP="004C6C17">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(Source: </w:t>
      </w:r>
      <w:r w:rsidRPr="006265B8">
        <w:rPr>
          <w:rFonts w:ascii="Times New Roman" w:eastAsia="Calibri" w:hAnsi="Times New Roman" w:cs="Times New Roman"/>
          <w:sz w:val="24"/>
          <w:szCs w:val="24"/>
          <w:lang w:val="en-GB"/>
        </w:rPr>
        <w:t>Statista.com, 2024</w:t>
      </w:r>
      <w:r w:rsidRPr="006265B8">
        <w:rPr>
          <w:rFonts w:ascii="Times New Roman" w:eastAsia="Times New Roman" w:hAnsi="Times New Roman" w:cs="Times New Roman"/>
          <w:sz w:val="24"/>
          <w:szCs w:val="24"/>
          <w:lang w:val="en-GB"/>
        </w:rPr>
        <w:t>)</w:t>
      </w:r>
    </w:p>
    <w:p w14:paraId="41B461D9"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 increasing market competition and market volatility have raised the work pressure on business organisations and employee motivation. Based on the figure 1.1, it has been identified that Business organisations have faced challenges to retain staff motivation and job satisfaction level due to the UK inflation, which increased by 3.4% in 2024 ( </w:t>
      </w:r>
      <w:r w:rsidRPr="006265B8">
        <w:rPr>
          <w:rFonts w:ascii="Times New Roman" w:eastAsia="Calibri" w:hAnsi="Times New Roman" w:cs="Times New Roman"/>
          <w:sz w:val="24"/>
          <w:szCs w:val="24"/>
          <w:lang w:val="en-GB"/>
        </w:rPr>
        <w:t>Statista.com, 2024</w:t>
      </w:r>
      <w:r w:rsidRPr="006265B8">
        <w:rPr>
          <w:rFonts w:ascii="Times New Roman" w:eastAsia="Times New Roman" w:hAnsi="Times New Roman" w:cs="Times New Roman"/>
          <w:sz w:val="24"/>
          <w:szCs w:val="24"/>
          <w:lang w:val="en-GB"/>
        </w:rPr>
        <w:t>). Hence, employee motivation has a major role in organisation’s earning and growth.</w:t>
      </w:r>
    </w:p>
    <w:p w14:paraId="401AAA6F" w14:textId="77777777" w:rsidR="00B77DB4" w:rsidRPr="006265B8" w:rsidRDefault="00697EAB" w:rsidP="00273914">
      <w:pPr>
        <w:pStyle w:val="Heading2"/>
      </w:pPr>
      <w:bookmarkStart w:id="3" w:name="_Toc163503207"/>
      <w:r w:rsidRPr="006265B8">
        <w:lastRenderedPageBreak/>
        <w:t>1.2 Research aim, objectives and questions</w:t>
      </w:r>
      <w:bookmarkEnd w:id="3"/>
      <w:r w:rsidRPr="006265B8">
        <w:t xml:space="preserve"> </w:t>
      </w:r>
    </w:p>
    <w:p w14:paraId="5A092DAE" w14:textId="77777777" w:rsidR="00B77DB4" w:rsidRPr="006265B8" w:rsidRDefault="00697EAB" w:rsidP="00740A6E">
      <w:pPr>
        <w:pStyle w:val="Normal1"/>
        <w:spacing w:after="160"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This research mainly aims to identify the ways in which employee motivation can significantly contribute to the overall earning of the organisation.</w:t>
      </w:r>
    </w:p>
    <w:p w14:paraId="2D2A3F62" w14:textId="77777777" w:rsidR="00B77DB4" w:rsidRPr="006265B8" w:rsidRDefault="00697EAB" w:rsidP="00740A6E">
      <w:pPr>
        <w:pStyle w:val="Normal1"/>
        <w:spacing w:after="160" w:line="360" w:lineRule="auto"/>
        <w:jc w:val="both"/>
        <w:rPr>
          <w:rFonts w:ascii="Times New Roman" w:eastAsia="Times New Roman" w:hAnsi="Times New Roman" w:cs="Times New Roman"/>
          <w:b/>
          <w:i/>
          <w:sz w:val="24"/>
          <w:szCs w:val="24"/>
          <w:lang w:val="en-GB"/>
        </w:rPr>
      </w:pPr>
      <w:r w:rsidRPr="006265B8">
        <w:rPr>
          <w:rFonts w:ascii="Times New Roman" w:eastAsia="Times New Roman" w:hAnsi="Times New Roman" w:cs="Times New Roman"/>
          <w:b/>
          <w:i/>
          <w:sz w:val="24"/>
          <w:szCs w:val="24"/>
          <w:lang w:val="en-GB"/>
        </w:rPr>
        <w:t xml:space="preserve">Research objectives </w:t>
      </w:r>
    </w:p>
    <w:p w14:paraId="48CE5DE7" w14:textId="77777777" w:rsidR="00B77DB4" w:rsidRPr="006265B8" w:rsidRDefault="00697EAB" w:rsidP="00740A6E">
      <w:pPr>
        <w:pStyle w:val="Normal1"/>
        <w:numPr>
          <w:ilvl w:val="0"/>
          <w:numId w:val="2"/>
        </w:numP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To evaluate the role and impacts of employee motivation in the financial performance of an organisation</w:t>
      </w:r>
    </w:p>
    <w:p w14:paraId="2FF555D0" w14:textId="77777777" w:rsidR="00B77DB4" w:rsidRPr="006265B8" w:rsidRDefault="00697EAB" w:rsidP="00740A6E">
      <w:pPr>
        <w:pStyle w:val="Normal1"/>
        <w:numPr>
          <w:ilvl w:val="0"/>
          <w:numId w:val="2"/>
        </w:numP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To identify various motivational elements, including recognition, intrinsic rewards, and incentives that contribute to the organisational earning increase</w:t>
      </w:r>
    </w:p>
    <w:p w14:paraId="71E9DFCE" w14:textId="77777777" w:rsidR="00B77DB4" w:rsidRPr="006265B8" w:rsidRDefault="00697EAB" w:rsidP="00740A6E">
      <w:pPr>
        <w:pStyle w:val="Normal1"/>
        <w:numPr>
          <w:ilvl w:val="0"/>
          <w:numId w:val="2"/>
        </w:numP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To scrutinise key challenges in employee motivation that can affect the organisational earnings</w:t>
      </w:r>
    </w:p>
    <w:p w14:paraId="343BDA79" w14:textId="77777777" w:rsidR="00B77DB4" w:rsidRPr="006265B8" w:rsidRDefault="00697EAB" w:rsidP="00740A6E">
      <w:pPr>
        <w:pStyle w:val="Normal1"/>
        <w:numPr>
          <w:ilvl w:val="0"/>
          <w:numId w:val="2"/>
        </w:numPr>
        <w:spacing w:after="160"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To develop alternative strategies that can tangibly influence in terms of increasing overall earning of an establishment</w:t>
      </w:r>
    </w:p>
    <w:p w14:paraId="77391883"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Research questions </w:t>
      </w:r>
    </w:p>
    <w:p w14:paraId="646E6182" w14:textId="77777777" w:rsidR="00B77DB4" w:rsidRPr="006265B8" w:rsidRDefault="00697EAB" w:rsidP="00740A6E">
      <w:pPr>
        <w:pStyle w:val="Normal1"/>
        <w:numPr>
          <w:ilvl w:val="0"/>
          <w:numId w:val="1"/>
        </w:numP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What are the roles, responsibilities and motivational elements in employee motivation that can impact the increase of organisational earnings?</w:t>
      </w:r>
    </w:p>
    <w:p w14:paraId="799FA53E" w14:textId="77777777" w:rsidR="00B77DB4" w:rsidRPr="006265B8" w:rsidRDefault="00697EAB" w:rsidP="00740A6E">
      <w:pPr>
        <w:pStyle w:val="Normal1"/>
        <w:numPr>
          <w:ilvl w:val="0"/>
          <w:numId w:val="1"/>
        </w:numP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sz w:val="24"/>
          <w:szCs w:val="24"/>
          <w:lang w:val="en-GB"/>
        </w:rPr>
        <w:t>Which are the key and specific alternative strategies that can develop the increase of organisational earnings</w:t>
      </w:r>
      <w:r w:rsidRPr="006265B8">
        <w:rPr>
          <w:rFonts w:ascii="Times New Roman" w:eastAsia="Times New Roman" w:hAnsi="Times New Roman" w:cs="Times New Roman"/>
          <w:b/>
          <w:sz w:val="24"/>
          <w:szCs w:val="24"/>
          <w:lang w:val="en-GB"/>
        </w:rPr>
        <w:t xml:space="preserve">? </w:t>
      </w:r>
    </w:p>
    <w:p w14:paraId="7C9346BD" w14:textId="77777777" w:rsidR="00B77DB4" w:rsidRPr="006265B8" w:rsidRDefault="00697EAB" w:rsidP="00F823A0">
      <w:pPr>
        <w:pStyle w:val="Heading2"/>
      </w:pPr>
      <w:bookmarkStart w:id="4" w:name="_Toc163503208"/>
      <w:r w:rsidRPr="006265B8">
        <w:t>1.3 Research rationale</w:t>
      </w:r>
      <w:bookmarkEnd w:id="4"/>
      <w:r w:rsidRPr="006265B8">
        <w:t xml:space="preserve"> </w:t>
      </w:r>
    </w:p>
    <w:p w14:paraId="390DAD62"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 rationale of this research is to address poor employee motivation and its direct impact on business organisations through reducing its sales and revenue. According to the CIPS committee, staff turnover rate in the UK has increased by 35% because of poor staff motivation and high work-life balance in 2024 (Cipd.co.uk, 2024). Poor staff motivation is the current problem of business organisations that negatively impact on business sustainably and revenues. The primary reason for considering poor staff motivation as an issue is because of its consequences like high staff turnover, staff conflict and fall of sales. This research is going to cover employee motivation and how it has an impact on organisation’s </w:t>
      </w:r>
      <w:r w:rsidR="00F823A0" w:rsidRPr="006265B8">
        <w:rPr>
          <w:rFonts w:ascii="Times New Roman" w:eastAsia="Times New Roman" w:hAnsi="Times New Roman" w:cs="Times New Roman"/>
          <w:sz w:val="24"/>
          <w:szCs w:val="24"/>
          <w:lang w:val="en-GB"/>
        </w:rPr>
        <w:t>earnings</w:t>
      </w:r>
      <w:r w:rsidRPr="006265B8">
        <w:rPr>
          <w:rFonts w:ascii="Times New Roman" w:eastAsia="Times New Roman" w:hAnsi="Times New Roman" w:cs="Times New Roman"/>
          <w:sz w:val="24"/>
          <w:szCs w:val="24"/>
          <w:lang w:val="en-GB"/>
        </w:rPr>
        <w:t xml:space="preserve"> and revenue.</w:t>
      </w:r>
    </w:p>
    <w:p w14:paraId="5CC151A8" w14:textId="77777777" w:rsidR="00B77DB4" w:rsidRPr="006265B8" w:rsidRDefault="00697EAB" w:rsidP="00F823A0">
      <w:pPr>
        <w:pStyle w:val="Heading2"/>
      </w:pPr>
      <w:bookmarkStart w:id="5" w:name="_Toc163503209"/>
      <w:r w:rsidRPr="006265B8">
        <w:t>1.4 Research gap and contribution</w:t>
      </w:r>
      <w:bookmarkEnd w:id="5"/>
      <w:r w:rsidRPr="006265B8">
        <w:t xml:space="preserve"> </w:t>
      </w:r>
    </w:p>
    <w:p w14:paraId="7F6677B0"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 primary research gap of this study is poor time durations in collecting primary and secondary both data regarding employee motivation. </w:t>
      </w:r>
      <w:proofErr w:type="spellStart"/>
      <w:r w:rsidRPr="006265B8">
        <w:rPr>
          <w:rFonts w:ascii="Times New Roman" w:eastAsia="Times New Roman" w:hAnsi="Times New Roman" w:cs="Times New Roman"/>
          <w:sz w:val="24"/>
          <w:szCs w:val="24"/>
          <w:lang w:val="en-GB"/>
        </w:rPr>
        <w:t>Arianto</w:t>
      </w:r>
      <w:proofErr w:type="spellEnd"/>
      <w:r w:rsidRPr="006265B8">
        <w:rPr>
          <w:rFonts w:ascii="Times New Roman" w:eastAsia="Times New Roman" w:hAnsi="Times New Roman" w:cs="Times New Roman"/>
          <w:sz w:val="24"/>
          <w:szCs w:val="24"/>
          <w:lang w:val="en-GB"/>
        </w:rPr>
        <w:t xml:space="preserve"> and </w:t>
      </w:r>
      <w:proofErr w:type="spellStart"/>
      <w:r w:rsidRPr="006265B8">
        <w:rPr>
          <w:rFonts w:ascii="Times New Roman" w:eastAsia="Times New Roman" w:hAnsi="Times New Roman" w:cs="Times New Roman"/>
          <w:sz w:val="24"/>
          <w:szCs w:val="24"/>
          <w:lang w:val="en-GB"/>
        </w:rPr>
        <w:t>Basthomi</w:t>
      </w:r>
      <w:proofErr w:type="spellEnd"/>
      <w:r w:rsidRPr="006265B8">
        <w:rPr>
          <w:rFonts w:ascii="Times New Roman" w:eastAsia="Times New Roman" w:hAnsi="Times New Roman" w:cs="Times New Roman"/>
          <w:sz w:val="24"/>
          <w:szCs w:val="24"/>
          <w:lang w:val="en-GB"/>
        </w:rPr>
        <w:t xml:space="preserve"> (2021) stated that the research gap is a specific area that has not been covered by the research. In addition, this study has not addressed the research area of staff work-life balance and its impact on organisation’s earnings.</w:t>
      </w:r>
    </w:p>
    <w:p w14:paraId="190A9D17"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lastRenderedPageBreak/>
        <w:t>The contribution of this study guides emerging business organisations to use employee motivation for high performance of employees and enhance organisation’s revenue. This study has contributed both aspect staff motivation and lack of staff motivation in the respect of business growth and sustainability. It also recommends strategic options to retain staff motivations that drive toward high performance and financial stability of the organisation.</w:t>
      </w:r>
    </w:p>
    <w:p w14:paraId="47394276" w14:textId="77777777" w:rsidR="00B77DB4" w:rsidRPr="006265B8" w:rsidRDefault="00697EAB" w:rsidP="00F823A0">
      <w:pPr>
        <w:pStyle w:val="Heading2"/>
      </w:pPr>
      <w:bookmarkStart w:id="6" w:name="_Toc163503210"/>
      <w:r w:rsidRPr="006265B8">
        <w:t>1.5 Research synopsis</w:t>
      </w:r>
      <w:bookmarkEnd w:id="6"/>
      <w:r w:rsidRPr="006265B8">
        <w:t xml:space="preserve"> </w:t>
      </w:r>
    </w:p>
    <w:p w14:paraId="7AB7912A" w14:textId="77777777" w:rsidR="00B77DB4" w:rsidRPr="006265B8" w:rsidRDefault="00697EAB" w:rsidP="00F823A0">
      <w:pPr>
        <w:pStyle w:val="Normal1"/>
        <w:spacing w:line="360" w:lineRule="auto"/>
        <w:jc w:val="center"/>
        <w:rPr>
          <w:rFonts w:ascii="Times New Roman" w:eastAsia="Times New Roman" w:hAnsi="Times New Roman" w:cs="Times New Roman"/>
          <w:b/>
          <w:i/>
          <w:sz w:val="24"/>
          <w:szCs w:val="24"/>
          <w:lang w:val="en-GB"/>
        </w:rPr>
      </w:pPr>
      <w:r w:rsidRPr="006265B8">
        <w:rPr>
          <w:rFonts w:ascii="Times New Roman" w:eastAsia="Times New Roman" w:hAnsi="Times New Roman" w:cs="Times New Roman"/>
          <w:b/>
          <w:i/>
          <w:noProof/>
          <w:sz w:val="24"/>
          <w:szCs w:val="24"/>
        </w:rPr>
        <w:drawing>
          <wp:inline distT="114300" distB="114300" distL="114300" distR="114300" wp14:anchorId="6BD09E97" wp14:editId="3D610483">
            <wp:extent cx="5314950" cy="3114675"/>
            <wp:effectExtent l="0" t="0" r="0" b="0"/>
            <wp:docPr id="2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0"/>
                    <a:srcRect/>
                    <a:stretch>
                      <a:fillRect/>
                    </a:stretch>
                  </pic:blipFill>
                  <pic:spPr>
                    <a:xfrm>
                      <a:off x="0" y="0"/>
                      <a:ext cx="5314950" cy="3114675"/>
                    </a:xfrm>
                    <a:prstGeom prst="rect">
                      <a:avLst/>
                    </a:prstGeom>
                    <a:ln/>
                  </pic:spPr>
                </pic:pic>
              </a:graphicData>
            </a:graphic>
          </wp:inline>
        </w:drawing>
      </w:r>
    </w:p>
    <w:p w14:paraId="6F48F277" w14:textId="77777777" w:rsidR="00B77DB4" w:rsidRPr="006265B8" w:rsidRDefault="00697EAB" w:rsidP="00C83D73">
      <w:pPr>
        <w:pStyle w:val="Heading4"/>
        <w:rPr>
          <w:lang w:val="en-GB"/>
        </w:rPr>
      </w:pPr>
      <w:bookmarkStart w:id="7" w:name="_Toc163498237"/>
      <w:r w:rsidRPr="006265B8">
        <w:rPr>
          <w:lang w:val="en-GB"/>
        </w:rPr>
        <w:t>Figure 1.5: Research synopsis</w:t>
      </w:r>
      <w:bookmarkEnd w:id="7"/>
    </w:p>
    <w:p w14:paraId="5C8AA2F5" w14:textId="77777777" w:rsidR="00B77DB4" w:rsidRPr="006265B8" w:rsidRDefault="00697EAB" w:rsidP="00F823A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4D9A8837" w14:textId="77777777" w:rsidR="00B77DB4" w:rsidRPr="006265B8" w:rsidRDefault="00697EAB" w:rsidP="00514997">
      <w:pPr>
        <w:pStyle w:val="Heading2"/>
      </w:pPr>
      <w:bookmarkStart w:id="8" w:name="_Toc163503211"/>
      <w:r w:rsidRPr="006265B8">
        <w:t>1.6 Research summary</w:t>
      </w:r>
      <w:bookmarkEnd w:id="8"/>
      <w:r w:rsidRPr="006265B8">
        <w:t xml:space="preserve"> </w:t>
      </w:r>
    </w:p>
    <w:p w14:paraId="3C687F72"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This introduction chapter has summarised the importance of </w:t>
      </w:r>
      <w:r w:rsidR="00514997" w:rsidRPr="006265B8">
        <w:rPr>
          <w:rFonts w:ascii="Times New Roman" w:eastAsia="Times New Roman" w:hAnsi="Times New Roman" w:cs="Times New Roman"/>
          <w:sz w:val="24"/>
          <w:szCs w:val="24"/>
          <w:lang w:val="en-GB"/>
        </w:rPr>
        <w:t>employee motivation</w:t>
      </w:r>
      <w:r w:rsidRPr="006265B8">
        <w:rPr>
          <w:rFonts w:ascii="Times New Roman" w:eastAsia="Times New Roman" w:hAnsi="Times New Roman" w:cs="Times New Roman"/>
          <w:sz w:val="24"/>
          <w:szCs w:val="24"/>
          <w:lang w:val="en-GB"/>
        </w:rPr>
        <w:t xml:space="preserve"> to enhance organisation’s earning and business growth in the market. It identifies the rationale and research gap of this research topic with evaluating research aim and objectives.</w:t>
      </w:r>
    </w:p>
    <w:p w14:paraId="0FEE0D9C" w14:textId="77777777" w:rsidR="0035225B" w:rsidRPr="006265B8" w:rsidRDefault="0035225B">
      <w:pPr>
        <w:rPr>
          <w:rFonts w:ascii="Times New Roman" w:eastAsia="Times New Roman" w:hAnsi="Times New Roman" w:cs="Times New Roman"/>
          <w:b/>
          <w:bCs/>
          <w:color w:val="000000"/>
          <w:sz w:val="24"/>
          <w:szCs w:val="24"/>
          <w:lang w:val="en-GB"/>
        </w:rPr>
      </w:pPr>
      <w:r w:rsidRPr="006265B8">
        <w:rPr>
          <w:rFonts w:ascii="Times New Roman" w:eastAsia="Times New Roman" w:hAnsi="Times New Roman" w:cs="Times New Roman"/>
          <w:b/>
          <w:bCs/>
          <w:color w:val="000000"/>
          <w:sz w:val="24"/>
          <w:szCs w:val="24"/>
          <w:lang w:val="en-GB"/>
        </w:rPr>
        <w:br w:type="page"/>
      </w:r>
    </w:p>
    <w:p w14:paraId="3A8CE14E" w14:textId="77777777" w:rsidR="0035225B" w:rsidRPr="006265B8" w:rsidRDefault="0035225B" w:rsidP="0035225B">
      <w:pPr>
        <w:pStyle w:val="Heading1"/>
        <w:rPr>
          <w:lang w:val="en-GB"/>
        </w:rPr>
      </w:pPr>
      <w:bookmarkStart w:id="9" w:name="_Toc163503212"/>
      <w:r w:rsidRPr="006265B8">
        <w:rPr>
          <w:lang w:val="en-GB"/>
        </w:rPr>
        <w:lastRenderedPageBreak/>
        <w:t>Chapter 2: literature review</w:t>
      </w:r>
      <w:bookmarkEnd w:id="9"/>
      <w:r w:rsidRPr="006265B8">
        <w:rPr>
          <w:lang w:val="en-GB"/>
        </w:rPr>
        <w:t> </w:t>
      </w:r>
    </w:p>
    <w:p w14:paraId="49AC39B0" w14:textId="77777777" w:rsidR="0035225B" w:rsidRPr="006265B8" w:rsidRDefault="0035225B" w:rsidP="0035225B">
      <w:pPr>
        <w:pStyle w:val="Heading2"/>
      </w:pPr>
      <w:bookmarkStart w:id="10" w:name="_Toc163503213"/>
      <w:r w:rsidRPr="006265B8">
        <w:t>2.1 Introduction</w:t>
      </w:r>
      <w:bookmarkEnd w:id="10"/>
      <w:r w:rsidRPr="006265B8">
        <w:t> </w:t>
      </w:r>
    </w:p>
    <w:p w14:paraId="6F2DF24C"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The chapter of literature review refers to the critical review of a wide range of pre-existing literature related to the research topic. This chapter aims to develop a historical background and overview about the research including the research issue. Reviewing different literature in respect to different concepts, different types of gaps are being found out which can be resolved by the completion of the research. </w:t>
      </w:r>
    </w:p>
    <w:p w14:paraId="50B533E3" w14:textId="77777777" w:rsidR="0035225B" w:rsidRPr="006265B8" w:rsidRDefault="0035225B">
      <w:pPr>
        <w:rPr>
          <w:rFonts w:ascii="Times New Roman" w:eastAsia="Times New Roman" w:hAnsi="Times New Roman" w:cs="Times New Roman"/>
          <w:b/>
          <w:bCs/>
          <w:color w:val="000000"/>
          <w:sz w:val="24"/>
          <w:szCs w:val="24"/>
          <w:lang w:val="en-GB"/>
        </w:rPr>
      </w:pPr>
      <w:r w:rsidRPr="006265B8">
        <w:rPr>
          <w:rFonts w:ascii="Times New Roman" w:eastAsia="Times New Roman" w:hAnsi="Times New Roman" w:cs="Times New Roman"/>
          <w:b/>
          <w:bCs/>
          <w:color w:val="000000"/>
          <w:sz w:val="24"/>
          <w:szCs w:val="24"/>
          <w:lang w:val="en-GB"/>
        </w:rPr>
        <w:br w:type="page"/>
      </w:r>
    </w:p>
    <w:p w14:paraId="5294630E" w14:textId="77777777" w:rsidR="0035225B" w:rsidRPr="006265B8" w:rsidRDefault="0035225B" w:rsidP="0035225B">
      <w:pPr>
        <w:pStyle w:val="Heading2"/>
      </w:pPr>
      <w:bookmarkStart w:id="11" w:name="_Toc163503214"/>
      <w:r w:rsidRPr="006265B8">
        <w:lastRenderedPageBreak/>
        <w:t>2.2 Conceptual framework</w:t>
      </w:r>
      <w:bookmarkEnd w:id="11"/>
      <w:r w:rsidRPr="006265B8">
        <w:t> </w:t>
      </w:r>
    </w:p>
    <w:p w14:paraId="21A8F6E4" w14:textId="632214A9" w:rsidR="0035225B" w:rsidRPr="0035225B" w:rsidRDefault="00B66926" w:rsidP="0035225B">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4DF6E098" wp14:editId="1DD08243">
                <wp:simplePos x="0" y="0"/>
                <wp:positionH relativeFrom="column">
                  <wp:posOffset>-766445</wp:posOffset>
                </wp:positionH>
                <wp:positionV relativeFrom="paragraph">
                  <wp:posOffset>460375</wp:posOffset>
                </wp:positionV>
                <wp:extent cx="7162800" cy="5553075"/>
                <wp:effectExtent l="14605" t="27940" r="23495" b="38735"/>
                <wp:wrapNone/>
                <wp:docPr id="37477922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62800" cy="5553075"/>
                          <a:chOff x="300" y="2665"/>
                          <a:chExt cx="11280" cy="8745"/>
                        </a:xfrm>
                      </wpg:grpSpPr>
                      <wps:wsp>
                        <wps:cNvPr id="1161738778" name="AutoShape 3"/>
                        <wps:cNvSpPr>
                          <a:spLocks noChangeArrowheads="1"/>
                        </wps:cNvSpPr>
                        <wps:spPr bwMode="auto">
                          <a:xfrm>
                            <a:off x="720" y="2665"/>
                            <a:ext cx="10500" cy="1395"/>
                          </a:xfrm>
                          <a:prstGeom prst="roundRect">
                            <a:avLst>
                              <a:gd name="adj" fmla="val 16667"/>
                            </a:avLst>
                          </a:prstGeom>
                          <a:solidFill>
                            <a:schemeClr val="accent6">
                              <a:lumMod val="100000"/>
                              <a:lumOff val="0"/>
                            </a:schemeClr>
                          </a:solidFill>
                          <a:ln w="38100">
                            <a:solidFill>
                              <a:schemeClr val="tx1">
                                <a:lumMod val="100000"/>
                                <a:lumOff val="0"/>
                              </a:schemeClr>
                            </a:solidFill>
                            <a:round/>
                            <a:headEnd/>
                            <a:tailEnd/>
                          </a:ln>
                          <a:effectLst>
                            <a:outerShdw dist="28398" dir="3806097" algn="ctr" rotWithShape="0">
                              <a:schemeClr val="accent6">
                                <a:lumMod val="50000"/>
                                <a:lumOff val="0"/>
                                <a:alpha val="50000"/>
                              </a:schemeClr>
                            </a:outerShdw>
                          </a:effectLst>
                        </wps:spPr>
                        <wps:txbx>
                          <w:txbxContent>
                            <w:p w14:paraId="574179B2" w14:textId="77777777" w:rsidR="008B369B" w:rsidRPr="001C5B77" w:rsidRDefault="008B369B" w:rsidP="008B369B">
                              <w:pPr>
                                <w:jc w:val="center"/>
                                <w:rPr>
                                  <w:b/>
                                  <w:sz w:val="24"/>
                                  <w:szCs w:val="24"/>
                                </w:rPr>
                              </w:pPr>
                              <w:r w:rsidRPr="001C5B77">
                                <w:rPr>
                                  <w:rFonts w:ascii="Times New Roman" w:eastAsia="Times New Roman" w:hAnsi="Times New Roman" w:cs="Times New Roman"/>
                                  <w:b/>
                                  <w:color w:val="000000" w:themeColor="text1"/>
                                  <w:sz w:val="36"/>
                                  <w:szCs w:val="32"/>
                                  <w:lang w:val="en-GB"/>
                                </w:rPr>
                                <w:t>HOW DOES EMPLOYEE MOTIVATION INCREASE THE EARNING OF ORGANISATIONS?</w:t>
                              </w:r>
                            </w:p>
                          </w:txbxContent>
                        </wps:txbx>
                        <wps:bodyPr rot="0" vert="horz" wrap="square" lIns="91440" tIns="45720" rIns="91440" bIns="45720" anchor="t" anchorCtr="0" upright="1">
                          <a:noAutofit/>
                        </wps:bodyPr>
                      </wps:wsp>
                      <wps:wsp>
                        <wps:cNvPr id="100236689" name="Rectangle 4"/>
                        <wps:cNvSpPr>
                          <a:spLocks noChangeArrowheads="1"/>
                        </wps:cNvSpPr>
                        <wps:spPr bwMode="auto">
                          <a:xfrm>
                            <a:off x="300" y="4660"/>
                            <a:ext cx="2010" cy="1485"/>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787E3A1D" w14:textId="77777777" w:rsidR="008B369B" w:rsidRPr="008105A7" w:rsidRDefault="008B369B" w:rsidP="008B369B">
                              <w:pPr>
                                <w:rPr>
                                  <w:sz w:val="24"/>
                                  <w:szCs w:val="24"/>
                                </w:rPr>
                              </w:pPr>
                              <w:r w:rsidRPr="008105A7">
                                <w:rPr>
                                  <w:rFonts w:ascii="Times New Roman" w:hAnsi="Times New Roman" w:cs="Times New Roman"/>
                                  <w:b/>
                                  <w:bCs/>
                                  <w:color w:val="000000"/>
                                  <w:sz w:val="20"/>
                                </w:rPr>
                                <w:t>Understanding Employee Motivation</w:t>
                              </w:r>
                            </w:p>
                          </w:txbxContent>
                        </wps:txbx>
                        <wps:bodyPr rot="0" vert="horz" wrap="square" lIns="91440" tIns="45720" rIns="91440" bIns="45720" anchor="t" anchorCtr="0" upright="1">
                          <a:noAutofit/>
                        </wps:bodyPr>
                      </wps:wsp>
                      <wps:wsp>
                        <wps:cNvPr id="2025302803" name="Rectangle 5"/>
                        <wps:cNvSpPr>
                          <a:spLocks noChangeArrowheads="1"/>
                        </wps:cNvSpPr>
                        <wps:spPr bwMode="auto">
                          <a:xfrm>
                            <a:off x="9465" y="4660"/>
                            <a:ext cx="2115" cy="1485"/>
                          </a:xfrm>
                          <a:prstGeom prst="rect">
                            <a:avLst/>
                          </a:prstGeom>
                          <a:gradFill rotWithShape="0">
                            <a:gsLst>
                              <a:gs pos="0">
                                <a:schemeClr val="accent1">
                                  <a:lumMod val="60000"/>
                                  <a:lumOff val="40000"/>
                                </a:schemeClr>
                              </a:gs>
                              <a:gs pos="50000">
                                <a:schemeClr val="accent1">
                                  <a:lumMod val="100000"/>
                                  <a:lumOff val="0"/>
                                </a:schemeClr>
                              </a:gs>
                              <a:gs pos="100000">
                                <a:schemeClr val="accent1">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1">
                                <a:lumMod val="50000"/>
                                <a:lumOff val="0"/>
                              </a:schemeClr>
                            </a:outerShdw>
                          </a:effectLst>
                        </wps:spPr>
                        <wps:txbx>
                          <w:txbxContent>
                            <w:p w14:paraId="16AFD82F" w14:textId="77777777" w:rsidR="008B369B" w:rsidRPr="008105A7" w:rsidRDefault="008B369B" w:rsidP="008B369B">
                              <w:pPr>
                                <w:rPr>
                                  <w:rFonts w:ascii="Times New Roman" w:hAnsi="Times New Roman" w:cs="Times New Roman"/>
                                  <w:sz w:val="16"/>
                                  <w:szCs w:val="24"/>
                                  <w:lang w:val="en-GB"/>
                                </w:rPr>
                              </w:pPr>
                              <w:r w:rsidRPr="008105A7">
                                <w:rPr>
                                  <w:rFonts w:ascii="Times New Roman" w:hAnsi="Times New Roman" w:cs="Times New Roman"/>
                                  <w:b/>
                                  <w:bCs/>
                                  <w:color w:val="000000"/>
                                  <w:sz w:val="16"/>
                                  <w:lang w:val="en-GB"/>
                                </w:rPr>
                                <w:t>Strategies to resolve the challenges in terms of utilising the role of leadership and organisational culture</w:t>
                              </w:r>
                              <w:r>
                                <w:rPr>
                                  <w:rFonts w:ascii="Times New Roman" w:hAnsi="Times New Roman" w:cs="Times New Roman"/>
                                  <w:b/>
                                  <w:bCs/>
                                  <w:color w:val="000000"/>
                                  <w:sz w:val="16"/>
                                  <w:lang w:val="en-GB"/>
                                </w:rPr>
                                <w:t xml:space="preserve"> and theories</w:t>
                              </w:r>
                            </w:p>
                          </w:txbxContent>
                        </wps:txbx>
                        <wps:bodyPr rot="0" vert="horz" wrap="square" lIns="91440" tIns="45720" rIns="91440" bIns="45720" anchor="t" anchorCtr="0" upright="1">
                          <a:noAutofit/>
                        </wps:bodyPr>
                      </wps:wsp>
                      <wps:wsp>
                        <wps:cNvPr id="161629809" name="Rectangle 6"/>
                        <wps:cNvSpPr>
                          <a:spLocks noChangeArrowheads="1"/>
                        </wps:cNvSpPr>
                        <wps:spPr bwMode="auto">
                          <a:xfrm>
                            <a:off x="7155" y="4660"/>
                            <a:ext cx="2160" cy="1485"/>
                          </a:xfrm>
                          <a:prstGeom prst="rect">
                            <a:avLst/>
                          </a:prstGeom>
                          <a:gradFill rotWithShape="0">
                            <a:gsLst>
                              <a:gs pos="0">
                                <a:schemeClr val="accent3">
                                  <a:lumMod val="60000"/>
                                  <a:lumOff val="40000"/>
                                </a:schemeClr>
                              </a:gs>
                              <a:gs pos="50000">
                                <a:schemeClr val="accent3">
                                  <a:lumMod val="100000"/>
                                  <a:lumOff val="0"/>
                                </a:schemeClr>
                              </a:gs>
                              <a:gs pos="100000">
                                <a:schemeClr val="accent3">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3">
                                <a:lumMod val="50000"/>
                                <a:lumOff val="0"/>
                              </a:schemeClr>
                            </a:outerShdw>
                          </a:effectLst>
                        </wps:spPr>
                        <wps:txbx>
                          <w:txbxContent>
                            <w:p w14:paraId="2C12D97D" w14:textId="77777777" w:rsidR="008B369B" w:rsidRPr="008105A7" w:rsidRDefault="008B369B" w:rsidP="008B369B">
                              <w:pPr>
                                <w:rPr>
                                  <w:rFonts w:ascii="Times New Roman" w:hAnsi="Times New Roman" w:cs="Times New Roman"/>
                                  <w:b/>
                                  <w:szCs w:val="24"/>
                                </w:rPr>
                              </w:pPr>
                              <w:r w:rsidRPr="008105A7">
                                <w:rPr>
                                  <w:rFonts w:ascii="Times New Roman" w:hAnsi="Times New Roman" w:cs="Times New Roman"/>
                                  <w:b/>
                                  <w:szCs w:val="24"/>
                                </w:rPr>
                                <w:t>Challenges and Barriers in Motivation Implementation</w:t>
                              </w:r>
                            </w:p>
                          </w:txbxContent>
                        </wps:txbx>
                        <wps:bodyPr rot="0" vert="horz" wrap="square" lIns="91440" tIns="45720" rIns="91440" bIns="45720" anchor="t" anchorCtr="0" upright="1">
                          <a:noAutofit/>
                        </wps:bodyPr>
                      </wps:wsp>
                      <wps:wsp>
                        <wps:cNvPr id="632923663" name="Rectangle 7"/>
                        <wps:cNvSpPr>
                          <a:spLocks noChangeArrowheads="1"/>
                        </wps:cNvSpPr>
                        <wps:spPr bwMode="auto">
                          <a:xfrm>
                            <a:off x="2475" y="4660"/>
                            <a:ext cx="2145" cy="148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0F1408EE" w14:textId="77777777" w:rsidR="008B369B" w:rsidRPr="008105A7" w:rsidRDefault="008B369B" w:rsidP="008B369B">
                              <w:pPr>
                                <w:rPr>
                                  <w:rFonts w:ascii="Times New Roman" w:hAnsi="Times New Roman" w:cs="Times New Roman"/>
                                  <w:b/>
                                  <w:sz w:val="24"/>
                                  <w:szCs w:val="24"/>
                                </w:rPr>
                              </w:pPr>
                              <w:r w:rsidRPr="008105A7">
                                <w:rPr>
                                  <w:rFonts w:ascii="Times New Roman" w:hAnsi="Times New Roman" w:cs="Times New Roman"/>
                                  <w:b/>
                                  <w:sz w:val="24"/>
                                  <w:szCs w:val="24"/>
                                </w:rPr>
                                <w:t>Motivation and Organisational Performance</w:t>
                              </w:r>
                            </w:p>
                          </w:txbxContent>
                        </wps:txbx>
                        <wps:bodyPr rot="0" vert="horz" wrap="square" lIns="91440" tIns="45720" rIns="91440" bIns="45720" anchor="t" anchorCtr="0" upright="1">
                          <a:noAutofit/>
                        </wps:bodyPr>
                      </wps:wsp>
                      <wps:wsp>
                        <wps:cNvPr id="290238427" name="Rectangle 8"/>
                        <wps:cNvSpPr>
                          <a:spLocks noChangeArrowheads="1"/>
                        </wps:cNvSpPr>
                        <wps:spPr bwMode="auto">
                          <a:xfrm>
                            <a:off x="4785" y="4660"/>
                            <a:ext cx="2160" cy="1485"/>
                          </a:xfrm>
                          <a:prstGeom prst="rect">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tx1">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41AE9FCF" w14:textId="77777777" w:rsidR="008B369B" w:rsidRPr="008105A7" w:rsidRDefault="008B369B" w:rsidP="008B369B">
                              <w:pPr>
                                <w:rPr>
                                  <w:rFonts w:ascii="Times New Roman" w:hAnsi="Times New Roman" w:cs="Times New Roman"/>
                                  <w:b/>
                                  <w:szCs w:val="24"/>
                                </w:rPr>
                              </w:pPr>
                              <w:r w:rsidRPr="008105A7">
                                <w:rPr>
                                  <w:rFonts w:ascii="Times New Roman" w:hAnsi="Times New Roman" w:cs="Times New Roman"/>
                                  <w:b/>
                                  <w:szCs w:val="24"/>
                                </w:rPr>
                                <w:t>Impact of Motivational Strategies on Financial Metrics</w:t>
                              </w:r>
                            </w:p>
                          </w:txbxContent>
                        </wps:txbx>
                        <wps:bodyPr rot="0" vert="horz" wrap="square" lIns="91440" tIns="45720" rIns="91440" bIns="45720" anchor="t" anchorCtr="0" upright="1">
                          <a:noAutofit/>
                        </wps:bodyPr>
                      </wps:wsp>
                      <wps:wsp>
                        <wps:cNvPr id="2108332571" name="Rectangle 9"/>
                        <wps:cNvSpPr>
                          <a:spLocks noChangeArrowheads="1"/>
                        </wps:cNvSpPr>
                        <wps:spPr bwMode="auto">
                          <a:xfrm>
                            <a:off x="300" y="6880"/>
                            <a:ext cx="2460" cy="1905"/>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1B2EAFF7" w14:textId="77777777" w:rsidR="008B369B" w:rsidRPr="00BA4BDD" w:rsidRDefault="008B369B" w:rsidP="008B369B">
                              <w:pPr>
                                <w:rPr>
                                  <w:b/>
                                  <w:szCs w:val="20"/>
                                </w:rPr>
                              </w:pPr>
                              <w:r w:rsidRPr="00BA4BDD">
                                <w:rPr>
                                  <w:rFonts w:ascii="Times New Roman" w:hAnsi="Times New Roman" w:cs="Times New Roman"/>
                                  <w:b/>
                                  <w:bCs/>
                                  <w:iCs/>
                                  <w:color w:val="000000"/>
                                  <w:sz w:val="20"/>
                                  <w:szCs w:val="20"/>
                                </w:rPr>
                                <w:t>Compensatory aspects such as adequate salaries, incentives, workplace benefits and rewards</w:t>
                              </w:r>
                            </w:p>
                          </w:txbxContent>
                        </wps:txbx>
                        <wps:bodyPr rot="0" vert="horz" wrap="square" lIns="91440" tIns="45720" rIns="91440" bIns="45720" anchor="t" anchorCtr="0" upright="1">
                          <a:noAutofit/>
                        </wps:bodyPr>
                      </wps:wsp>
                      <wps:wsp>
                        <wps:cNvPr id="1679469762" name="Rectangle 10"/>
                        <wps:cNvSpPr>
                          <a:spLocks noChangeArrowheads="1"/>
                        </wps:cNvSpPr>
                        <wps:spPr bwMode="auto">
                          <a:xfrm>
                            <a:off x="4620" y="6985"/>
                            <a:ext cx="2460" cy="190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3C53EE7F" w14:textId="77777777" w:rsidR="008B369B" w:rsidRPr="00BA4BDD" w:rsidRDefault="008B369B" w:rsidP="008B369B">
                              <w:pPr>
                                <w:rPr>
                                  <w:rFonts w:ascii="Times New Roman" w:hAnsi="Times New Roman" w:cs="Times New Roman"/>
                                  <w:b/>
                                  <w:szCs w:val="20"/>
                                </w:rPr>
                              </w:pPr>
                              <w:r w:rsidRPr="00BA4BDD">
                                <w:rPr>
                                  <w:rFonts w:ascii="Times New Roman" w:hAnsi="Times New Roman" w:cs="Times New Roman"/>
                                  <w:b/>
                                  <w:szCs w:val="20"/>
                                </w:rPr>
                                <w:t>Fulfillment of psychological or financial needs, flexibility, and stress-free environment</w:t>
                              </w:r>
                            </w:p>
                          </w:txbxContent>
                        </wps:txbx>
                        <wps:bodyPr rot="0" vert="horz" wrap="square" lIns="91440" tIns="45720" rIns="91440" bIns="45720" anchor="t" anchorCtr="0" upright="1">
                          <a:noAutofit/>
                        </wps:bodyPr>
                      </wps:wsp>
                      <wps:wsp>
                        <wps:cNvPr id="1858777479" name="Rectangle 11"/>
                        <wps:cNvSpPr>
                          <a:spLocks noChangeArrowheads="1"/>
                        </wps:cNvSpPr>
                        <wps:spPr bwMode="auto">
                          <a:xfrm>
                            <a:off x="2160" y="9505"/>
                            <a:ext cx="2460" cy="1905"/>
                          </a:xfrm>
                          <a:prstGeom prst="rect">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lt1">
                                <a:lumMod val="50000"/>
                                <a:lumOff val="0"/>
                                <a:alpha val="50000"/>
                              </a:schemeClr>
                            </a:outerShdw>
                          </a:effectLst>
                        </wps:spPr>
                        <wps:txbx>
                          <w:txbxContent>
                            <w:p w14:paraId="176CE7A2" w14:textId="77777777" w:rsidR="008B369B" w:rsidRPr="00BA4BDD" w:rsidRDefault="008B369B" w:rsidP="008B369B">
                              <w:pPr>
                                <w:jc w:val="both"/>
                                <w:rPr>
                                  <w:rFonts w:ascii="Times New Roman" w:hAnsi="Times New Roman" w:cs="Times New Roman"/>
                                  <w:b/>
                                  <w:sz w:val="18"/>
                                  <w:szCs w:val="24"/>
                                  <w:lang w:val="en-GB"/>
                                </w:rPr>
                              </w:pPr>
                              <w:r w:rsidRPr="00BA4BDD">
                                <w:rPr>
                                  <w:rFonts w:ascii="Times New Roman" w:hAnsi="Times New Roman" w:cs="Times New Roman"/>
                                  <w:b/>
                                  <w:color w:val="000000"/>
                                  <w:sz w:val="20"/>
                                </w:rPr>
                                <w:t>Internal organisational performance management, intrinsic and extrinsic motivation</w:t>
                              </w:r>
                            </w:p>
                          </w:txbxContent>
                        </wps:txbx>
                        <wps:bodyPr rot="0" vert="horz" wrap="square" lIns="91440" tIns="45720" rIns="91440" bIns="45720" anchor="t" anchorCtr="0" upright="1">
                          <a:noAutofit/>
                        </wps:bodyPr>
                      </wps:wsp>
                      <wps:wsp>
                        <wps:cNvPr id="389668616" name="Rectangle 12"/>
                        <wps:cNvSpPr>
                          <a:spLocks noChangeArrowheads="1"/>
                        </wps:cNvSpPr>
                        <wps:spPr bwMode="auto">
                          <a:xfrm>
                            <a:off x="7155" y="9505"/>
                            <a:ext cx="2460" cy="1905"/>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1B28FCBD" w14:textId="77777777" w:rsidR="008B369B" w:rsidRPr="00BA4BDD" w:rsidRDefault="008B369B" w:rsidP="008B369B">
                              <w:pPr>
                                <w:rPr>
                                  <w:rFonts w:ascii="Times New Roman" w:hAnsi="Times New Roman" w:cs="Times New Roman"/>
                                  <w:b/>
                                  <w:sz w:val="18"/>
                                  <w:szCs w:val="20"/>
                                </w:rPr>
                              </w:pPr>
                              <w:r w:rsidRPr="00BA4BDD">
                                <w:rPr>
                                  <w:rFonts w:ascii="Times New Roman" w:hAnsi="Times New Roman" w:cs="Times New Roman"/>
                                  <w:b/>
                                  <w:color w:val="000000"/>
                                  <w:sz w:val="18"/>
                                </w:rPr>
                                <w:t>Maintaining change management towards organisational goals, assessment of new opportunities and rapid changes in the workplace ecosystem</w:t>
                              </w:r>
                            </w:p>
                          </w:txbxContent>
                        </wps:txbx>
                        <wps:bodyPr rot="0" vert="horz" wrap="square" lIns="91440" tIns="45720" rIns="91440" bIns="45720" anchor="t" anchorCtr="0" upright="1">
                          <a:noAutofit/>
                        </wps:bodyPr>
                      </wps:wsp>
                      <wps:wsp>
                        <wps:cNvPr id="1971982874" name="Rectangle 13"/>
                        <wps:cNvSpPr>
                          <a:spLocks noChangeArrowheads="1"/>
                        </wps:cNvSpPr>
                        <wps:spPr bwMode="auto">
                          <a:xfrm>
                            <a:off x="9120" y="6880"/>
                            <a:ext cx="2460" cy="1905"/>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2B2242DA" w14:textId="77777777" w:rsidR="008B369B" w:rsidRPr="003F4E76" w:rsidRDefault="008B369B" w:rsidP="008B369B">
                              <w:pPr>
                                <w:rPr>
                                  <w:rFonts w:ascii="Times New Roman" w:hAnsi="Times New Roman" w:cs="Times New Roman"/>
                                  <w:b/>
                                  <w:bCs/>
                                  <w:iCs/>
                                  <w:color w:val="000000"/>
                                  <w:sz w:val="18"/>
                                  <w:szCs w:val="20"/>
                                </w:rPr>
                              </w:pPr>
                              <w:r w:rsidRPr="003F4E76">
                                <w:rPr>
                                  <w:rFonts w:ascii="Times New Roman" w:hAnsi="Times New Roman" w:cs="Times New Roman"/>
                                  <w:b/>
                                  <w:bCs/>
                                  <w:iCs/>
                                  <w:color w:val="000000"/>
                                  <w:sz w:val="18"/>
                                  <w:szCs w:val="20"/>
                                </w:rPr>
                                <w:t>Transformational leadership</w:t>
                              </w:r>
                            </w:p>
                            <w:p w14:paraId="5C6B6974" w14:textId="77777777" w:rsidR="008B369B" w:rsidRPr="003F4E76" w:rsidRDefault="008B369B" w:rsidP="008B369B">
                              <w:pPr>
                                <w:rPr>
                                  <w:rFonts w:ascii="Times New Roman" w:hAnsi="Times New Roman" w:cs="Times New Roman"/>
                                  <w:b/>
                                  <w:bCs/>
                                  <w:iCs/>
                                  <w:color w:val="000000"/>
                                  <w:sz w:val="18"/>
                                  <w:szCs w:val="20"/>
                                </w:rPr>
                              </w:pPr>
                              <w:r w:rsidRPr="003F4E76">
                                <w:rPr>
                                  <w:rFonts w:ascii="Times New Roman" w:hAnsi="Times New Roman" w:cs="Times New Roman"/>
                                  <w:b/>
                                  <w:bCs/>
                                  <w:iCs/>
                                  <w:color w:val="000000"/>
                                  <w:sz w:val="18"/>
                                  <w:szCs w:val="20"/>
                                </w:rPr>
                                <w:t>Employee creativity, intrinsic motivation</w:t>
                              </w:r>
                            </w:p>
                            <w:p w14:paraId="1FB97331" w14:textId="77777777" w:rsidR="008B369B" w:rsidRPr="003F4E76" w:rsidRDefault="008B369B" w:rsidP="008B369B">
                              <w:pPr>
                                <w:pStyle w:val="NormalWeb"/>
                                <w:spacing w:before="0" w:beforeAutospacing="0" w:after="0" w:afterAutospacing="0"/>
                                <w:jc w:val="both"/>
                                <w:rPr>
                                  <w:b/>
                                  <w:sz w:val="18"/>
                                  <w:szCs w:val="20"/>
                                </w:rPr>
                              </w:pPr>
                              <w:r w:rsidRPr="003F4E76">
                                <w:rPr>
                                  <w:b/>
                                  <w:bCs/>
                                  <w:iCs/>
                                  <w:color w:val="000000"/>
                                  <w:sz w:val="18"/>
                                  <w:szCs w:val="20"/>
                                </w:rPr>
                                <w:t>Self-Determination Theory</w:t>
                              </w:r>
                            </w:p>
                            <w:p w14:paraId="2884CF6E" w14:textId="77777777" w:rsidR="008B369B" w:rsidRPr="003F4E76" w:rsidRDefault="008B369B" w:rsidP="008B369B">
                              <w:pPr>
                                <w:pStyle w:val="NormalWeb"/>
                                <w:spacing w:before="0" w:beforeAutospacing="0" w:after="0" w:afterAutospacing="0"/>
                                <w:jc w:val="both"/>
                                <w:rPr>
                                  <w:b/>
                                  <w:sz w:val="18"/>
                                  <w:szCs w:val="20"/>
                                </w:rPr>
                              </w:pPr>
                              <w:r w:rsidRPr="003F4E76">
                                <w:rPr>
                                  <w:b/>
                                  <w:bCs/>
                                  <w:iCs/>
                                  <w:color w:val="000000"/>
                                  <w:sz w:val="18"/>
                                  <w:szCs w:val="20"/>
                                </w:rPr>
                                <w:t>Maslow’s Hierarchy of Needs</w:t>
                              </w:r>
                            </w:p>
                            <w:p w14:paraId="0A168462" w14:textId="77777777" w:rsidR="008B369B" w:rsidRPr="003F4E76" w:rsidRDefault="008B369B" w:rsidP="008B369B">
                              <w:pPr>
                                <w:rPr>
                                  <w:rFonts w:ascii="Times New Roman" w:hAnsi="Times New Roman" w:cs="Times New Roman"/>
                                  <w:b/>
                                  <w:sz w:val="18"/>
                                  <w:szCs w:val="20"/>
                                </w:rPr>
                              </w:pPr>
                            </w:p>
                          </w:txbxContent>
                        </wps:txbx>
                        <wps:bodyPr rot="0" vert="horz" wrap="square" lIns="91440" tIns="45720" rIns="91440" bIns="45720" anchor="t" anchorCtr="0" upright="1">
                          <a:noAutofit/>
                        </wps:bodyPr>
                      </wps:wsp>
                      <wps:wsp>
                        <wps:cNvPr id="832905414" name="AutoShape 14"/>
                        <wps:cNvCnPr>
                          <a:cxnSpLocks noChangeShapeType="1"/>
                        </wps:cNvCnPr>
                        <wps:spPr bwMode="auto">
                          <a:xfrm>
                            <a:off x="1395" y="4060"/>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78294320" name="AutoShape 15"/>
                        <wps:cNvCnPr>
                          <a:cxnSpLocks noChangeShapeType="1"/>
                        </wps:cNvCnPr>
                        <wps:spPr bwMode="auto">
                          <a:xfrm>
                            <a:off x="3570" y="4060"/>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86607998" name="AutoShape 16"/>
                        <wps:cNvCnPr>
                          <a:cxnSpLocks noChangeShapeType="1"/>
                        </wps:cNvCnPr>
                        <wps:spPr bwMode="auto">
                          <a:xfrm>
                            <a:off x="5745" y="4060"/>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31949434" name="AutoShape 17"/>
                        <wps:cNvCnPr>
                          <a:cxnSpLocks noChangeShapeType="1"/>
                        </wps:cNvCnPr>
                        <wps:spPr bwMode="auto">
                          <a:xfrm>
                            <a:off x="7965" y="4060"/>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4109264" name="AutoShape 18"/>
                        <wps:cNvCnPr>
                          <a:cxnSpLocks noChangeShapeType="1"/>
                        </wps:cNvCnPr>
                        <wps:spPr bwMode="auto">
                          <a:xfrm>
                            <a:off x="10425" y="4060"/>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80809404" name="AutoShape 19"/>
                        <wps:cNvCnPr>
                          <a:cxnSpLocks noChangeShapeType="1"/>
                        </wps:cNvCnPr>
                        <wps:spPr bwMode="auto">
                          <a:xfrm>
                            <a:off x="1455" y="6145"/>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76111795" name="AutoShape 20"/>
                        <wps:cNvCnPr>
                          <a:cxnSpLocks noChangeShapeType="1"/>
                        </wps:cNvCnPr>
                        <wps:spPr bwMode="auto">
                          <a:xfrm>
                            <a:off x="8175" y="6145"/>
                            <a:ext cx="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10716464" name="AutoShape 21"/>
                        <wps:cNvCnPr>
                          <a:cxnSpLocks noChangeShapeType="1"/>
                        </wps:cNvCnPr>
                        <wps:spPr bwMode="auto">
                          <a:xfrm>
                            <a:off x="3570" y="6145"/>
                            <a:ext cx="3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8937757" name="AutoShape 22"/>
                        <wps:cNvCnPr>
                          <a:cxnSpLocks noChangeShapeType="1"/>
                        </wps:cNvCnPr>
                        <wps:spPr bwMode="auto">
                          <a:xfrm>
                            <a:off x="10590" y="6130"/>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39404513" name="AutoShape 23"/>
                        <wps:cNvCnPr>
                          <a:cxnSpLocks noChangeShapeType="1"/>
                        </wps:cNvCnPr>
                        <wps:spPr bwMode="auto">
                          <a:xfrm>
                            <a:off x="5850" y="6145"/>
                            <a:ext cx="0" cy="8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DF6E098" id="Group 2" o:spid="_x0000_s1026" style="position:absolute;left:0;text-align:left;margin-left:-60.35pt;margin-top:36.25pt;width:564pt;height:437.25pt;z-index:251659264" coordorigin="300,2665" coordsize="11280,8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Zo5CggAAHpQAAAOAAAAZHJzL2Uyb0RvYy54bWzsnFtzozYUx9870+/A8N414o5nnZ2d7GU6&#10;s213utvpMwFs08VABY6dfvr+JQHGEU4cGojbkocM5ibp6OjH0Tk6ev1mv0mU24gWcZYuVPJKU5Uo&#10;DbIwTlcL9bevH35wVaUo/TT0kyyNFupdVKhvrr7/7vUun0d6ts6SMKIKXpIW812+UNdlmc9nsyJY&#10;Rxu/eJXlUYqLy4xu/BI/6WoWUn+Ht2+Sma5p9myX0TCnWRAVBc6+ExfVK/7+5TIKyl+WyyIqlWSh&#10;om4l/0/5/xv2f3b12p+vqJ+v46Cqht+jFhs/TlFo86p3fukrWxpLr9rEAc2KbFm+CrLNLFsu4yDi&#10;bUBriHavNR9pts15W1bz3SpvxATR3pNT79cGP99+pPmX/DMVtcfhpyz4VkAus12+mrevs98rcbNy&#10;s/spC9Gf/rbMeMP3S7phr0CTlD2X710j32hfKgFOOsTWXQ3dEOCaZVmG5liiB4I1uok9Z7DLuKrb&#10;dnPpffU4IXhaPOw6Jr888+eiYF7ZqnKs86FNxUFgxT8T2Je1n0e8HwomkM9UiUMoO7GJY7iOAxVP&#10;/Q2E8RbC4PcqBmsWqwVur4VbCMkqaXa99tNV9JbSbLeO/BC1I+x+tKH1APtRoF8eFbWj3xdZLW+i&#10;WbW0ieEdC8yf57QoP0bZRmEHCxW6loa/YsDw7vRvPxUlV4mwapwf/qEqy02C4XHrJwqxbdvhtfbn&#10;1c3ojPqd7MkiS+LwQ5wk/Acb0NF1QhU8DLUJgigtbV5Ust1Al8R5orE/oRM4z5SC389P4f2cC+w1&#10;kNa9EpJU2UF/XLyCv/ah4ss9ec6iueg4SVh3vk9Dflz6cSKOUdUkZVKIOJEqyWbbMqJf1uFOCWPW&#10;AbpreFClMAaeDFezNc9RFT9ZgatBSVWFZuXvcbnmCsaG1hPECjU4KVV0X5KvfSHn5kZJ1k1tueRb&#10;DeFayxRVKHy5v9lXun+ThXfQX9Sb8wBfCRysM/qXquxA3IVa/Ln1aaQqyY8pxoBHTBOaXPIfpsXV&#10;mrav3LSv+GmAVy3UEjLih9elwPo2p/FqjZJEF6cZG5XLuKwHmKhVNdoAibFooWm6YduuV8OCDTVg&#10;IIkUc0RY1Hw1bbsaZjUs2PdHwJWY7mOsOMIEk+zx0McHlY/8Tp1dFTVaCiXP0PEPqLIpDVO7W5XN&#10;+rSkuKuCDZRVVZZQ8JNDRy7vaUQ6Lqx69gml9WodmtzINIlTjAcYCBaXCHq0CPwkCutPDLdQGioL&#10;ZhLdGZ+Zmxj0U5J4s1BhEuBPQP8iACprQcNFkPzRz9JTUCksiRoAEzFb9pWu6bAQYfIZMjI5n47M&#10;JVgDA9lXnglTlNmkHcwkBJeYNXtBzJRNm15UOZuZcnlDMlMurVfrJmY+s9Ep98uwzNQnZnbNSW1M&#10;sT1X67Ay7VpgY0xJiXUamTA8Lw2ZxshmplzekMiUS5uQeQnzdLlfhkVm45SazMyWmWkbusdm5h1W&#10;JvdvjWRl6iZ8oaesTDg7Lw2Zsu+uF1TOtjLl8oZEplxar9ZNVuYzW5lyvwyLzMY1NyGzhUzdgy/T&#10;NXX4p0Xg4+DLdEe0Mk0HfspTyLxAK9Ma2cqUyxsSmXJpEzIvwcqU+2VYZDauuQmZbWQSzTUM3XKI&#10;zExvRGbW8R/bRSidhymb+I/ZINPTLiX+IytvL6icbWXK5WGRSR2baHv+ecyCCfCReFNF3JMhILnA&#10;Xg3sNDSJ67HKnxcDQp+PHje/5BiQ3DEPYXOAIDqPDDVOuwmmLZgS20FQxnNsXYYpgtgYlSNN2k27&#10;WntjeyJkjiUe1WIl/RJxKk+fetHmbJzK5Q2MU7nAXg2ccPqfW5PEcdo49CactnHqWljF6JhOR9SI&#10;8JWJI+FUJ8wERTTds4QFerE4Db/J8c5epDkDpV1lDYbRrsJ6NWxC6PMhNCllbXsJa7Rx7k34bOHT&#10;cD2s60TgvcMYbVYpjBl0v3h6itXfcvizF2jOIOip8gaj6KkCezVwIunzkfRUx7wETRu330TTFk2J&#10;5xDP1ZHg04HTZgXDCDj1SD23/3e4SuVFy71oczZO5fIGxqlcYK8GTjh9bpzKHfMSOD04/iaetnjq&#10;YnmTZpmkwekhSRHnDq7S61SkgAb7tEoBbRIVecbZ17scGY5HeYriEeYbOCtPkacg8nA9ctuOY09G&#10;tSQUA7qKqdTppHVCYZWkWJTUZ9ld11maIgcpo2JixBMQRTCmfoBFXNKMpR/iPMu/Y9mBnqULv/5x&#10;ciBd3TSZiTxiUtfi6LYHs/yUksunpDHP6UKG20LdRCFy2yLk77EjUT2WB3gvY06oK7vMRDliRprh&#10;uLpnGuwzdz9/FWkNqFDl9hleNQzLEY4fc1INMZqE8F9KNUwX6YGOx9JRJc1oQlKwwYbXDIslek/Q&#10;uCBoGMQzQY2u70njXh9FNRyvzsuaoHEJ0NB1k2iebndpRuM5HEUziGbiOz9R43KogSk0kpJMrUs3&#10;Gj/IOLphVqlJNhFbiBxiTJUR6hiPrH6ajNBqd54n7TrDZxFYAVsZlfUmKpZjE0Ic7E4imRowTMc0&#10;Ql1SZWCc1AzDEBMXuBCm+cnw++sYRMOOQWbXB0Vvh6WHt0Kb+YmsGvXUddKNMeeuuul6huNYTQbC&#10;wauht2Nuw6sG9ljyxNzVJtAFAGv6oDDEv9TUFZsowcywSJPO19KMdvhgeM2wXKyoZUaoDI3K0nCx&#10;3xHz+/zfPydwfPEN7rgoqs342A567d/clj1sGXj1NwAAAP//AwBQSwMEFAAGAAgAAAAhAKWhXbLi&#10;AAAADAEAAA8AAABkcnMvZG93bnJldi54bWxMj0FLw0AQhe+C/2EZwVu7m9QajZmUUtRTEWwF8TZN&#10;pklodjdkt0n6792e9Di8j/e+yVaTbsXAvWusQYjmCgSbwpaNqRC+9m+zJxDOkymptYYRLuxgld/e&#10;ZJSWdjSfPOx8JUKJcSkh1N53qZSuqFmTm9uOTciOttfkw9lXsuxpDOW6lbFSj1JTY8JCTR1vai5O&#10;u7NGeB9pXC+i12F7Om4uP/vlx/c2YsT7u2n9AsLz5P9guOoHdciD08GeTelEizCLYpUEFiGJlyCu&#10;hFLJAsQB4fkhUSDzTP5/Iv8FAAD//wMAUEsBAi0AFAAGAAgAAAAhALaDOJL+AAAA4QEAABMAAAAA&#10;AAAAAAAAAAAAAAAAAFtDb250ZW50X1R5cGVzXS54bWxQSwECLQAUAAYACAAAACEAOP0h/9YAAACU&#10;AQAACwAAAAAAAAAAAAAAAAAvAQAAX3JlbHMvLnJlbHNQSwECLQAUAAYACAAAACEAGRGaOQoIAAB6&#10;UAAADgAAAAAAAAAAAAAAAAAuAgAAZHJzL2Uyb0RvYy54bWxQSwECLQAUAAYACAAAACEApaFdsuIA&#10;AAAMAQAADwAAAAAAAAAAAAAAAABkCgAAZHJzL2Rvd25yZXYueG1sUEsFBgAAAAAEAAQA8wAAAHML&#10;AAAAAA==&#10;">
                <v:roundrect id="AutoShape 3" o:spid="_x0000_s1027" style="position:absolute;left:720;top:2665;width:10500;height:139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YZOyAAAAOMAAAAPAAAAZHJzL2Rvd25yZXYueG1sRI9BT8Mw&#10;DIXvSPyHyEjcWFqQ1lGWTWjTJK4r085eY9pC45Qma8O/xwckjvZ7fu/zeptcryYaQ+fZQL7IQBHX&#10;3nbcGDi9Hx5WoEJEtth7JgM/FGC7ub1ZY2n9zEeaqtgoCeFQooE2xqHUOtQtOQwLPxCL9uFHh1HG&#10;sdF2xFnCXa8fs2ypHXYsDS0OtGup/qquzsDzBb8rHXbpOCVfzKH63J/T3pj7u/T6AipSiv/mv+s3&#10;K/j5Mi+eVkUh0PKTLEBvfgEAAP//AwBQSwECLQAUAAYACAAAACEA2+H2y+4AAACFAQAAEwAAAAAA&#10;AAAAAAAAAAAAAAAAW0NvbnRlbnRfVHlwZXNdLnhtbFBLAQItABQABgAIAAAAIQBa9CxbvwAAABUB&#10;AAALAAAAAAAAAAAAAAAAAB8BAABfcmVscy8ucmVsc1BLAQItABQABgAIAAAAIQChpYZOyAAAAOMA&#10;AAAPAAAAAAAAAAAAAAAAAAcCAABkcnMvZG93bnJldi54bWxQSwUGAAAAAAMAAwC3AAAA/AIAAAAA&#10;" fillcolor="#f79646 [3209]" strokecolor="black [3213]" strokeweight="3pt">
                  <v:shadow on="t" color="#974706 [1609]" opacity=".5" offset="1pt"/>
                  <v:textbox>
                    <w:txbxContent>
                      <w:p w14:paraId="574179B2" w14:textId="77777777" w:rsidR="008B369B" w:rsidRPr="001C5B77" w:rsidRDefault="008B369B" w:rsidP="008B369B">
                        <w:pPr>
                          <w:jc w:val="center"/>
                          <w:rPr>
                            <w:b/>
                            <w:sz w:val="24"/>
                            <w:szCs w:val="24"/>
                          </w:rPr>
                        </w:pPr>
                        <w:r w:rsidRPr="001C5B77">
                          <w:rPr>
                            <w:rFonts w:ascii="Times New Roman" w:eastAsia="Times New Roman" w:hAnsi="Times New Roman" w:cs="Times New Roman"/>
                            <w:b/>
                            <w:color w:val="000000" w:themeColor="text1"/>
                            <w:sz w:val="36"/>
                            <w:szCs w:val="32"/>
                            <w:lang w:val="en-GB"/>
                          </w:rPr>
                          <w:t>HOW DOES EMPLOYEE MOTIVATION INCREASE THE EARNING OF ORGANISATIONS?</w:t>
                        </w:r>
                      </w:p>
                    </w:txbxContent>
                  </v:textbox>
                </v:roundrect>
                <v:rect id="Rectangle 4" o:spid="_x0000_s1028" style="position:absolute;left:300;top:4660;width:2010;height:1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F9GxQAAAOIAAAAPAAAAZHJzL2Rvd25yZXYueG1sRE/dasIw&#10;FL4X9g7hDHYjmqhQus4ow7E57zbnAxyaY1vWnJQk1rqnNwPBy4/vf7kebCt68qFxrGE2VSCIS2ca&#10;rjQcft4nOYgQkQ22jknDhQKsVw+jJRbGnfmb+n2sRArhUKCGOsaukDKUNVkMU9cRJ+7ovMWYoK+k&#10;8XhO4baVc6UyabHh1FBjR5uayt/9yWr4+tjgX5rx1p8u/rgY7/xuO/NaPz0Ory8gIg3xLr65P02a&#10;r9R8kWX5M/xfShjk6goAAP//AwBQSwECLQAUAAYACAAAACEA2+H2y+4AAACFAQAAEwAAAAAAAAAA&#10;AAAAAAAAAAAAW0NvbnRlbnRfVHlwZXNdLnhtbFBLAQItABQABgAIAAAAIQBa9CxbvwAAABUBAAAL&#10;AAAAAAAAAAAAAAAAAB8BAABfcmVscy8ucmVsc1BLAQItABQABgAIAAAAIQAkRF9GxQAAAOIAAAAP&#10;AAAAAAAAAAAAAAAAAAcCAABkcnMvZG93bnJldi54bWxQSwUGAAAAAAMAAwC3AAAA+QIAAAAA&#10;" fillcolor="#b2a1c7 [1943]" strokecolor="black [3213]" strokeweight="1pt">
                  <v:fill color2="#8064a2 [3207]" focus="50%" type="gradient"/>
                  <v:shadow on="t" color="#3f3151 [1607]" offset="1pt"/>
                  <v:textbox>
                    <w:txbxContent>
                      <w:p w14:paraId="787E3A1D" w14:textId="77777777" w:rsidR="008B369B" w:rsidRPr="008105A7" w:rsidRDefault="008B369B" w:rsidP="008B369B">
                        <w:pPr>
                          <w:rPr>
                            <w:sz w:val="24"/>
                            <w:szCs w:val="24"/>
                          </w:rPr>
                        </w:pPr>
                        <w:r w:rsidRPr="008105A7">
                          <w:rPr>
                            <w:rFonts w:ascii="Times New Roman" w:hAnsi="Times New Roman" w:cs="Times New Roman"/>
                            <w:b/>
                            <w:bCs/>
                            <w:color w:val="000000"/>
                            <w:sz w:val="20"/>
                          </w:rPr>
                          <w:t>Understanding Employee Motivation</w:t>
                        </w:r>
                      </w:p>
                    </w:txbxContent>
                  </v:textbox>
                </v:rect>
                <v:rect id="Rectangle 5" o:spid="_x0000_s1029" style="position:absolute;left:9465;top:4660;width:2115;height:1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nBmzQAAAOMAAAAPAAAAZHJzL2Rvd25yZXYueG1sRI9RS8Mw&#10;FIXfhf2HcAe+iEva4hh12ZiiIhQEpwh7uzbXtltzU5Jsq//eCIKPh3POdzjL9Wh7cSIfOscaspkC&#10;QVw703Gj4f3t8XoBIkRkg71j0vBNAdarycUSS+PO/EqnbWxEgnAoUUMb41BKGeqWLIaZG4iT9+W8&#10;xZikb6TxeE5w28tcqbm02HFaaHGg+5bqw/ZoNRSfV9Vu9zLPmv1Tdbd/OPqPKvNaX07HzS2ISGP8&#10;D/+1n42GXOU3hcoXqoDfT+kPyNUPAAAA//8DAFBLAQItABQABgAIAAAAIQDb4fbL7gAAAIUBAAAT&#10;AAAAAAAAAAAAAAAAAAAAAABbQ29udGVudF9UeXBlc10ueG1sUEsBAi0AFAAGAAgAAAAhAFr0LFu/&#10;AAAAFQEAAAsAAAAAAAAAAAAAAAAAHwEAAF9yZWxzLy5yZWxzUEsBAi0AFAAGAAgAAAAhAN1CcGbN&#10;AAAA4wAAAA8AAAAAAAAAAAAAAAAABwIAAGRycy9kb3ducmV2LnhtbFBLBQYAAAAAAwADALcAAAAB&#10;AwAAAAA=&#10;" fillcolor="#95b3d7 [1940]" strokecolor="black [3213]" strokeweight="1pt">
                  <v:fill color2="#4f81bd [3204]" focus="50%" type="gradient"/>
                  <v:shadow on="t" color="#243f60 [1604]" offset="1pt"/>
                  <v:textbox>
                    <w:txbxContent>
                      <w:p w14:paraId="16AFD82F" w14:textId="77777777" w:rsidR="008B369B" w:rsidRPr="008105A7" w:rsidRDefault="008B369B" w:rsidP="008B369B">
                        <w:pPr>
                          <w:rPr>
                            <w:rFonts w:ascii="Times New Roman" w:hAnsi="Times New Roman" w:cs="Times New Roman"/>
                            <w:sz w:val="16"/>
                            <w:szCs w:val="24"/>
                            <w:lang w:val="en-GB"/>
                          </w:rPr>
                        </w:pPr>
                        <w:r w:rsidRPr="008105A7">
                          <w:rPr>
                            <w:rFonts w:ascii="Times New Roman" w:hAnsi="Times New Roman" w:cs="Times New Roman"/>
                            <w:b/>
                            <w:bCs/>
                            <w:color w:val="000000"/>
                            <w:sz w:val="16"/>
                            <w:lang w:val="en-GB"/>
                          </w:rPr>
                          <w:t>Strategies to resolve the challenges in terms of utilising the role of leadership and organisational culture</w:t>
                        </w:r>
                        <w:r>
                          <w:rPr>
                            <w:rFonts w:ascii="Times New Roman" w:hAnsi="Times New Roman" w:cs="Times New Roman"/>
                            <w:b/>
                            <w:bCs/>
                            <w:color w:val="000000"/>
                            <w:sz w:val="16"/>
                            <w:lang w:val="en-GB"/>
                          </w:rPr>
                          <w:t xml:space="preserve"> and theories</w:t>
                        </w:r>
                      </w:p>
                    </w:txbxContent>
                  </v:textbox>
                </v:rect>
                <v:rect id="Rectangle 6" o:spid="_x0000_s1030" style="position:absolute;left:7155;top:4660;width:2160;height:1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fzxAAAAOIAAAAPAAAAZHJzL2Rvd25yZXYueG1sRE9Na8JA&#10;EL0X/A/LCL3V3XgImrpKLZTm2Kp4HrJjEszOhuw0Sf99t1Do8fG+d4fZd2qkIbaBLWQrA4q4Cq7l&#10;2sLl/Pa0ARUF2WEXmCx8U4TDfvGww8KFiT9pPEmtUgjHAi00In2hdawa8hhXoSdO3C0MHiXBodZu&#10;wCmF+06vjcm1x5ZTQ4M9vTZU3U9f3sKxlHP//lEepTXT5Xrr4pjdo7WPy/nlGZTQLP/iP3fp0vw8&#10;y9fbjdnC76WEQe9/AAAA//8DAFBLAQItABQABgAIAAAAIQDb4fbL7gAAAIUBAAATAAAAAAAAAAAA&#10;AAAAAAAAAABbQ29udGVudF9UeXBlc10ueG1sUEsBAi0AFAAGAAgAAAAhAFr0LFu/AAAAFQEAAAsA&#10;AAAAAAAAAAAAAAAAHwEAAF9yZWxzLy5yZWxzUEsBAi0AFAAGAAgAAAAhAKkfB/PEAAAA4gAAAA8A&#10;AAAAAAAAAAAAAAAABwIAAGRycy9kb3ducmV2LnhtbFBLBQYAAAAAAwADALcAAAD4AgAAAAA=&#10;" fillcolor="#c2d69b [1942]" strokecolor="black [3213]" strokeweight="1pt">
                  <v:fill color2="#9bbb59 [3206]" focus="50%" type="gradient"/>
                  <v:shadow on="t" color="#4e6128 [1606]" offset="1pt"/>
                  <v:textbox>
                    <w:txbxContent>
                      <w:p w14:paraId="2C12D97D" w14:textId="77777777" w:rsidR="008B369B" w:rsidRPr="008105A7" w:rsidRDefault="008B369B" w:rsidP="008B369B">
                        <w:pPr>
                          <w:rPr>
                            <w:rFonts w:ascii="Times New Roman" w:hAnsi="Times New Roman" w:cs="Times New Roman"/>
                            <w:b/>
                            <w:szCs w:val="24"/>
                          </w:rPr>
                        </w:pPr>
                        <w:r w:rsidRPr="008105A7">
                          <w:rPr>
                            <w:rFonts w:ascii="Times New Roman" w:hAnsi="Times New Roman" w:cs="Times New Roman"/>
                            <w:b/>
                            <w:szCs w:val="24"/>
                          </w:rPr>
                          <w:t>Challenges and Barriers in Motivation Implementation</w:t>
                        </w:r>
                      </w:p>
                    </w:txbxContent>
                  </v:textbox>
                </v:rect>
                <v:rect id="Rectangle 7" o:spid="_x0000_s1031" style="position:absolute;left:2475;top:4660;width:2145;height:1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qp9ywAAAOIAAAAPAAAAZHJzL2Rvd25yZXYueG1sRI/RasJA&#10;FETfC/2H5Qp9qxuTGtroKqIU0qIUrR9wzV6T0OzdkN0m6d93CwUfh5k5wyzXo2lET52rLSuYTSMQ&#10;xIXVNZcKzp+vj88gnEfW2FgmBT/kYL26v1tipu3AR+pPvhQBwi5DBZX3bSalKyoy6Ka2JQ7e1XYG&#10;fZBdKXWHQ4CbRsZRlEqDNYeFClvaVlR8nb6Ngg/3Nj/sNvt89x4PdJm3+XHbPyn1MBk3CxCeRn8L&#10;/7dzrSBN4pc4SdME/i6FOyBXvwAAAP//AwBQSwECLQAUAAYACAAAACEA2+H2y+4AAACFAQAAEwAA&#10;AAAAAAAAAAAAAAAAAAAAW0NvbnRlbnRfVHlwZXNdLnhtbFBLAQItABQABgAIAAAAIQBa9CxbvwAA&#10;ABUBAAALAAAAAAAAAAAAAAAAAB8BAABfcmVscy8ucmVsc1BLAQItABQABgAIAAAAIQCnlqp9ywAA&#10;AOIAAAAPAAAAAAAAAAAAAAAAAAcCAABkcnMvZG93bnJldi54bWxQSwUGAAAAAAMAAwC3AAAA/wIA&#10;AAAA&#10;" fillcolor="#fabf8f [1945]" strokecolor="black [3213]" strokeweight="1pt">
                  <v:fill color2="#f79646 [3209]" focus="50%" type="gradient"/>
                  <v:shadow on="t" color="#974706 [1609]" offset="1pt"/>
                  <v:textbox>
                    <w:txbxContent>
                      <w:p w14:paraId="0F1408EE" w14:textId="77777777" w:rsidR="008B369B" w:rsidRPr="008105A7" w:rsidRDefault="008B369B" w:rsidP="008B369B">
                        <w:pPr>
                          <w:rPr>
                            <w:rFonts w:ascii="Times New Roman" w:hAnsi="Times New Roman" w:cs="Times New Roman"/>
                            <w:b/>
                            <w:sz w:val="24"/>
                            <w:szCs w:val="24"/>
                          </w:rPr>
                        </w:pPr>
                        <w:r w:rsidRPr="008105A7">
                          <w:rPr>
                            <w:rFonts w:ascii="Times New Roman" w:hAnsi="Times New Roman" w:cs="Times New Roman"/>
                            <w:b/>
                            <w:sz w:val="24"/>
                            <w:szCs w:val="24"/>
                          </w:rPr>
                          <w:t>Motivation and Organisational Performance</w:t>
                        </w:r>
                      </w:p>
                    </w:txbxContent>
                  </v:textbox>
                </v:rect>
                <v:rect id="Rectangle 8" o:spid="_x0000_s1032" style="position:absolute;left:4785;top:4660;width:2160;height:1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asygAAAOIAAAAPAAAAZHJzL2Rvd25yZXYueG1sRI9Ba8JA&#10;FITvhf6H5RV6q5tGsTZ1lSJIPQilqVB6e2Rfs8Hs27C7xuTfu4LQ4zAz3zDL9WBb0ZMPjWMFz5MM&#10;BHHldMO1gsP39mkBIkRkja1jUjBSgPXq/m6JhXZn/qK+jLVIEA4FKjAxdoWUoTJkMUxcR5y8P+ct&#10;xiR9LbXHc4LbVuZZNpcWG04LBjvaGKqO5ckq8PPTR8Dx81D/9OVvadowHY97pR4fhvc3EJGG+B++&#10;tXdaQf6a5dPFLH+B66V0B+TqAgAA//8DAFBLAQItABQABgAIAAAAIQDb4fbL7gAAAIUBAAATAAAA&#10;AAAAAAAAAAAAAAAAAABbQ29udGVudF9UeXBlc10ueG1sUEsBAi0AFAAGAAgAAAAhAFr0LFu/AAAA&#10;FQEAAAsAAAAAAAAAAAAAAAAAHwEAAF9yZWxzLy5yZWxzUEsBAi0AFAAGAAgAAAAhALT8tqzKAAAA&#10;4gAAAA8AAAAAAAAAAAAAAAAABwIAAGRycy9kb3ducmV2LnhtbFBLBQYAAAAAAwADALcAAAD+AgAA&#10;AAA=&#10;" fillcolor="#92cddc [1944]" strokecolor="black [3213]" strokeweight="1pt">
                  <v:fill color2="#4bacc6 [3208]" focus="50%" type="gradient"/>
                  <v:shadow on="t" color="#205867 [1608]" offset="1pt"/>
                  <v:textbox>
                    <w:txbxContent>
                      <w:p w14:paraId="41AE9FCF" w14:textId="77777777" w:rsidR="008B369B" w:rsidRPr="008105A7" w:rsidRDefault="008B369B" w:rsidP="008B369B">
                        <w:pPr>
                          <w:rPr>
                            <w:rFonts w:ascii="Times New Roman" w:hAnsi="Times New Roman" w:cs="Times New Roman"/>
                            <w:b/>
                            <w:szCs w:val="24"/>
                          </w:rPr>
                        </w:pPr>
                        <w:r w:rsidRPr="008105A7">
                          <w:rPr>
                            <w:rFonts w:ascii="Times New Roman" w:hAnsi="Times New Roman" w:cs="Times New Roman"/>
                            <w:b/>
                            <w:szCs w:val="24"/>
                          </w:rPr>
                          <w:t>Impact of Motivational Strategies on Financial Metrics</w:t>
                        </w:r>
                      </w:p>
                    </w:txbxContent>
                  </v:textbox>
                </v:rect>
                <v:rect id="Rectangle 9" o:spid="_x0000_s1033" style="position:absolute;left:300;top:6880;width:2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XUDywAAAOMAAAAPAAAAZHJzL2Rvd25yZXYueG1sRI/Na8JA&#10;FMTvBf+H5Qne6uajVYmuUgpCD4Xix0Fvj+wzCWbfxuxqUv96t1DwOMzMb5jFqje1uFHrKssK4nEE&#10;gji3uuJCwX63fp2BcB5ZY22ZFPySg9Vy8LLATNuON3Tb+kIECLsMFZTeN5mULi/JoBvbhjh4J9sa&#10;9EG2hdQtdgFuaplE0UQarDgslNjQZ0n5eXs1CrRpUlzfK3/kw+St+zn035d4o9Ro2H/MQXjq/TP8&#10;3/7SCpI4mqVp8j6N4e9T+ANy+QAAAP//AwBQSwECLQAUAAYACAAAACEA2+H2y+4AAACFAQAAEwAA&#10;AAAAAAAAAAAAAAAAAAAAW0NvbnRlbnRfVHlwZXNdLnhtbFBLAQItABQABgAIAAAAIQBa9CxbvwAA&#10;ABUBAAALAAAAAAAAAAAAAAAAAB8BAABfcmVscy8ucmVsc1BLAQItABQABgAIAAAAIQDAeXUDywAA&#10;AOMAAAAPAAAAAAAAAAAAAAAAAAcCAABkcnMvZG93bnJldi54bWxQSwUGAAAAAAMAAwC3AAAA/wIA&#10;AAAA&#10;" fillcolor="#92cddc [1944]" strokecolor="black [3213]" strokeweight="1.5pt">
                  <v:fill color2="#daeef3 [664]" angle="135" focus="50%" type="gradient"/>
                  <v:shadow on="t" color="#205867 [1608]" opacity=".5" offset="1pt"/>
                  <v:textbox>
                    <w:txbxContent>
                      <w:p w14:paraId="1B2EAFF7" w14:textId="77777777" w:rsidR="008B369B" w:rsidRPr="00BA4BDD" w:rsidRDefault="008B369B" w:rsidP="008B369B">
                        <w:pPr>
                          <w:rPr>
                            <w:b/>
                            <w:szCs w:val="20"/>
                          </w:rPr>
                        </w:pPr>
                        <w:r w:rsidRPr="00BA4BDD">
                          <w:rPr>
                            <w:rFonts w:ascii="Times New Roman" w:hAnsi="Times New Roman" w:cs="Times New Roman"/>
                            <w:b/>
                            <w:bCs/>
                            <w:iCs/>
                            <w:color w:val="000000"/>
                            <w:sz w:val="20"/>
                            <w:szCs w:val="20"/>
                          </w:rPr>
                          <w:t>Compensatory aspects such as adequate salaries, incentives, workplace benefits and rewards</w:t>
                        </w:r>
                      </w:p>
                    </w:txbxContent>
                  </v:textbox>
                </v:rect>
                <v:rect id="Rectangle 10" o:spid="_x0000_s1034" style="position:absolute;left:4620;top:6985;width:2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PeKyAAAAOMAAAAPAAAAZHJzL2Rvd25yZXYueG1sRE9LbsIw&#10;EN1X6h2sqcQO7EYolIBBLepvQ4HAAUbxNIkaj6PYJaGnryshdTnvP8v1YBtxps7XjjXcTxQI4sKZ&#10;mksNp+PL+AGED8gGG8ek4UIe1qvbmyVmxvV8oHMeShFD2GeooQqhzaT0RUUW/cS1xJH7dJ3FEM+u&#10;lKbDPobbRiZKpdJizbGhwpY2FRVf+bfV8Pqc50pt5P7j5+lN7Wxy6dW21np0NzwuQAQawr/46n43&#10;cX46m0/T+SxN4O+nCIBc/QIAAP//AwBQSwECLQAUAAYACAAAACEA2+H2y+4AAACFAQAAEwAAAAAA&#10;AAAAAAAAAAAAAAAAW0NvbnRlbnRfVHlwZXNdLnhtbFBLAQItABQABgAIAAAAIQBa9CxbvwAAABUB&#10;AAALAAAAAAAAAAAAAAAAAB8BAABfcmVscy8ucmVsc1BLAQItABQABgAIAAAAIQAzGPeKyAAAAOMA&#10;AAAPAAAAAAAAAAAAAAAAAAcCAABkcnMvZG93bnJldi54bWxQSwUGAAAAAAMAAwC3AAAA/AIAAAAA&#10;" fillcolor="#fabf8f [1945]" strokecolor="black [3213]" strokeweight="1.5pt">
                  <v:fill color2="#fde9d9 [665]" angle="135" focus="50%" type="gradient"/>
                  <v:shadow on="t" color="#974706 [1609]" opacity=".5" offset="1pt"/>
                  <v:textbox>
                    <w:txbxContent>
                      <w:p w14:paraId="3C53EE7F" w14:textId="77777777" w:rsidR="008B369B" w:rsidRPr="00BA4BDD" w:rsidRDefault="008B369B" w:rsidP="008B369B">
                        <w:pPr>
                          <w:rPr>
                            <w:rFonts w:ascii="Times New Roman" w:hAnsi="Times New Roman" w:cs="Times New Roman"/>
                            <w:b/>
                            <w:szCs w:val="20"/>
                          </w:rPr>
                        </w:pPr>
                        <w:r w:rsidRPr="00BA4BDD">
                          <w:rPr>
                            <w:rFonts w:ascii="Times New Roman" w:hAnsi="Times New Roman" w:cs="Times New Roman"/>
                            <w:b/>
                            <w:szCs w:val="20"/>
                          </w:rPr>
                          <w:t>Fulfillment of psychological or financial needs, flexibility, and stress-free environment</w:t>
                        </w:r>
                      </w:p>
                    </w:txbxContent>
                  </v:textbox>
                </v:rect>
                <v:rect id="Rectangle 11" o:spid="_x0000_s1035" style="position:absolute;left:2160;top:9505;width:2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mDlxwAAAOMAAAAPAAAAZHJzL2Rvd25yZXYueG1sRE/dS8Mw&#10;EH8X/B/CCb65VNmWri4dIghF3NDq3s/m+uGaS2niVv97Iwh7vN/3rTeT7cWRRt851nA7S0AQV850&#10;3Gj4eH+6SUH4gGywd0wafsjDJr+8WGNm3Inf6FiGRsQQ9hlqaEMYMil91ZJFP3MDceRqN1oM8Rwb&#10;aUY8xXDby7skWUqLHceGFgd6bKk6lN9Ww7bAl+K1Lua4WCrcHr4+d/tnpfX11fRwDyLQFM7if3dh&#10;4vx0kSql5moFfz9FAGT+CwAA//8DAFBLAQItABQABgAIAAAAIQDb4fbL7gAAAIUBAAATAAAAAAAA&#10;AAAAAAAAAAAAAABbQ29udGVudF9UeXBlc10ueG1sUEsBAi0AFAAGAAgAAAAhAFr0LFu/AAAAFQEA&#10;AAsAAAAAAAAAAAAAAAAAHwEAAF9yZWxzLy5yZWxzUEsBAi0AFAAGAAgAAAAhAGWWYOXHAAAA4wAA&#10;AA8AAAAAAAAAAAAAAAAABwIAAGRycy9kb3ducmV2LnhtbFBLBQYAAAAAAwADALcAAAD7AgAAAAA=&#10;" fillcolor="#666 [1936]" strokecolor="black [3213]" strokeweight="1.5pt">
                  <v:fill color2="#ccc [656]" angle="135" focus="50%" type="gradient"/>
                  <v:shadow on="t" color="#7f7f7f [1601]" opacity=".5" offset="1pt"/>
                  <v:textbox>
                    <w:txbxContent>
                      <w:p w14:paraId="176CE7A2" w14:textId="77777777" w:rsidR="008B369B" w:rsidRPr="00BA4BDD" w:rsidRDefault="008B369B" w:rsidP="008B369B">
                        <w:pPr>
                          <w:jc w:val="both"/>
                          <w:rPr>
                            <w:rFonts w:ascii="Times New Roman" w:hAnsi="Times New Roman" w:cs="Times New Roman"/>
                            <w:b/>
                            <w:sz w:val="18"/>
                            <w:szCs w:val="24"/>
                            <w:lang w:val="en-GB"/>
                          </w:rPr>
                        </w:pPr>
                        <w:r w:rsidRPr="00BA4BDD">
                          <w:rPr>
                            <w:rFonts w:ascii="Times New Roman" w:hAnsi="Times New Roman" w:cs="Times New Roman"/>
                            <w:b/>
                            <w:color w:val="000000"/>
                            <w:sz w:val="20"/>
                          </w:rPr>
                          <w:t>Internal organisational performance management, intrinsic and extrinsic motivation</w:t>
                        </w:r>
                      </w:p>
                    </w:txbxContent>
                  </v:textbox>
                </v:rect>
                <v:rect id="Rectangle 12" o:spid="_x0000_s1036" style="position:absolute;left:7155;top:9505;width:2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40ygAAAOIAAAAPAAAAZHJzL2Rvd25yZXYueG1sRI9BS8NA&#10;FITvgv9heYI3u6nCmsZui4oW6c20pfT2yL5sQrNvQ3Zt03/vFgSPw8x8w8yXo+vEiYbQetYwnWQg&#10;iCtvWrYatpvPhxxEiMgGO8+k4UIBlovbmzkWxp/5m05ltCJBOBSooYmxL6QMVUMOw8T3xMmr/eAw&#10;JjlYaQY8J7jr5GOWKemw5bTQYE/vDVXH8sdpWI2X8rBX9W61Wz+/2dZu8/r4ofX93fj6AiLSGP/D&#10;f+0vo+EpnymVq6mC66V0B+TiFwAA//8DAFBLAQItABQABgAIAAAAIQDb4fbL7gAAAIUBAAATAAAA&#10;AAAAAAAAAAAAAAAAAABbQ29udGVudF9UeXBlc10ueG1sUEsBAi0AFAAGAAgAAAAhAFr0LFu/AAAA&#10;FQEAAAsAAAAAAAAAAAAAAAAAHwEAAF9yZWxzLy5yZWxzUEsBAi0AFAAGAAgAAAAhAP+sXjTKAAAA&#10;4gAAAA8AAAAAAAAAAAAAAAAABwIAAGRycy9kb3ducmV2LnhtbFBLBQYAAAAAAwADALcAAAD+AgAA&#10;AAA=&#10;" fillcolor="#c2d69b [1942]" strokecolor="black [3213]" strokeweight="1.5pt">
                  <v:fill color2="#eaf1dd [662]" angle="135" focus="50%" type="gradient"/>
                  <v:shadow on="t" color="#4e6128 [1606]" opacity=".5" offset="1pt"/>
                  <v:textbox>
                    <w:txbxContent>
                      <w:p w14:paraId="1B28FCBD" w14:textId="77777777" w:rsidR="008B369B" w:rsidRPr="00BA4BDD" w:rsidRDefault="008B369B" w:rsidP="008B369B">
                        <w:pPr>
                          <w:rPr>
                            <w:rFonts w:ascii="Times New Roman" w:hAnsi="Times New Roman" w:cs="Times New Roman"/>
                            <w:b/>
                            <w:sz w:val="18"/>
                            <w:szCs w:val="20"/>
                          </w:rPr>
                        </w:pPr>
                        <w:r w:rsidRPr="00BA4BDD">
                          <w:rPr>
                            <w:rFonts w:ascii="Times New Roman" w:hAnsi="Times New Roman" w:cs="Times New Roman"/>
                            <w:b/>
                            <w:color w:val="000000"/>
                            <w:sz w:val="18"/>
                          </w:rPr>
                          <w:t>Maintaining change management towards organisational goals, assessment of new opportunities and rapid changes in the workplace ecosystem</w:t>
                        </w:r>
                      </w:p>
                    </w:txbxContent>
                  </v:textbox>
                </v:rect>
                <v:rect id="Rectangle 13" o:spid="_x0000_s1037" style="position:absolute;left:9120;top:6880;width:246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9a6yQAAAOMAAAAPAAAAZHJzL2Rvd25yZXYueG1sRE/NasJA&#10;EL4LvsMyQi+iG2OpSeoqUijtoZRWBT0O2WkSzc6G7NbEt3cLBY/z/c9y3ZtaXKh1lWUFs2kEgji3&#10;uuJCwX73OklAOI+ssbZMCq7kYL0aDpaYadvxN122vhAhhF2GCkrvm0xKl5dk0E1tQxy4H9sa9OFs&#10;C6lb7EK4qWUcRU/SYMWhocSGXkrKz9tfo+AjrcZO7ub8+Xb8Gsf2VMw3h06ph1G/eQbhqfd38b/7&#10;XYf56WKWJnGyeIS/nwIAcnUDAAD//wMAUEsBAi0AFAAGAAgAAAAhANvh9svuAAAAhQEAABMAAAAA&#10;AAAAAAAAAAAAAAAAAFtDb250ZW50X1R5cGVzXS54bWxQSwECLQAUAAYACAAAACEAWvQsW78AAAAV&#10;AQAACwAAAAAAAAAAAAAAAAAfAQAAX3JlbHMvLnJlbHNQSwECLQAUAAYACAAAACEAKS/WuskAAADj&#10;AAAADwAAAAAAAAAAAAAAAAAHAgAAZHJzL2Rvd25yZXYueG1sUEsFBgAAAAADAAMAtwAAAP0CAAAA&#10;AA==&#10;" fillcolor="#b2a1c7 [1943]" strokecolor="black [3213]" strokeweight="1.5pt">
                  <v:fill color2="#e5dfec [663]" angle="135" focus="50%" type="gradient"/>
                  <v:shadow on="t" color="#3f3151 [1607]" opacity=".5" offset="1pt"/>
                  <v:textbox>
                    <w:txbxContent>
                      <w:p w14:paraId="2B2242DA" w14:textId="77777777" w:rsidR="008B369B" w:rsidRPr="003F4E76" w:rsidRDefault="008B369B" w:rsidP="008B369B">
                        <w:pPr>
                          <w:rPr>
                            <w:rFonts w:ascii="Times New Roman" w:hAnsi="Times New Roman" w:cs="Times New Roman"/>
                            <w:b/>
                            <w:bCs/>
                            <w:iCs/>
                            <w:color w:val="000000"/>
                            <w:sz w:val="18"/>
                            <w:szCs w:val="20"/>
                          </w:rPr>
                        </w:pPr>
                        <w:r w:rsidRPr="003F4E76">
                          <w:rPr>
                            <w:rFonts w:ascii="Times New Roman" w:hAnsi="Times New Roman" w:cs="Times New Roman"/>
                            <w:b/>
                            <w:bCs/>
                            <w:iCs/>
                            <w:color w:val="000000"/>
                            <w:sz w:val="18"/>
                            <w:szCs w:val="20"/>
                          </w:rPr>
                          <w:t>Transformational leadership</w:t>
                        </w:r>
                      </w:p>
                      <w:p w14:paraId="5C6B6974" w14:textId="77777777" w:rsidR="008B369B" w:rsidRPr="003F4E76" w:rsidRDefault="008B369B" w:rsidP="008B369B">
                        <w:pPr>
                          <w:rPr>
                            <w:rFonts w:ascii="Times New Roman" w:hAnsi="Times New Roman" w:cs="Times New Roman"/>
                            <w:b/>
                            <w:bCs/>
                            <w:iCs/>
                            <w:color w:val="000000"/>
                            <w:sz w:val="18"/>
                            <w:szCs w:val="20"/>
                          </w:rPr>
                        </w:pPr>
                        <w:r w:rsidRPr="003F4E76">
                          <w:rPr>
                            <w:rFonts w:ascii="Times New Roman" w:hAnsi="Times New Roman" w:cs="Times New Roman"/>
                            <w:b/>
                            <w:bCs/>
                            <w:iCs/>
                            <w:color w:val="000000"/>
                            <w:sz w:val="18"/>
                            <w:szCs w:val="20"/>
                          </w:rPr>
                          <w:t>Employee creativity, intrinsic motivation</w:t>
                        </w:r>
                      </w:p>
                      <w:p w14:paraId="1FB97331" w14:textId="77777777" w:rsidR="008B369B" w:rsidRPr="003F4E76" w:rsidRDefault="008B369B" w:rsidP="008B369B">
                        <w:pPr>
                          <w:pStyle w:val="NormalWeb"/>
                          <w:spacing w:before="0" w:beforeAutospacing="0" w:after="0" w:afterAutospacing="0"/>
                          <w:jc w:val="both"/>
                          <w:rPr>
                            <w:b/>
                            <w:sz w:val="18"/>
                            <w:szCs w:val="20"/>
                          </w:rPr>
                        </w:pPr>
                        <w:r w:rsidRPr="003F4E76">
                          <w:rPr>
                            <w:b/>
                            <w:bCs/>
                            <w:iCs/>
                            <w:color w:val="000000"/>
                            <w:sz w:val="18"/>
                            <w:szCs w:val="20"/>
                          </w:rPr>
                          <w:t>Self-Determination Theory</w:t>
                        </w:r>
                      </w:p>
                      <w:p w14:paraId="2884CF6E" w14:textId="77777777" w:rsidR="008B369B" w:rsidRPr="003F4E76" w:rsidRDefault="008B369B" w:rsidP="008B369B">
                        <w:pPr>
                          <w:pStyle w:val="NormalWeb"/>
                          <w:spacing w:before="0" w:beforeAutospacing="0" w:after="0" w:afterAutospacing="0"/>
                          <w:jc w:val="both"/>
                          <w:rPr>
                            <w:b/>
                            <w:sz w:val="18"/>
                            <w:szCs w:val="20"/>
                          </w:rPr>
                        </w:pPr>
                        <w:r w:rsidRPr="003F4E76">
                          <w:rPr>
                            <w:b/>
                            <w:bCs/>
                            <w:iCs/>
                            <w:color w:val="000000"/>
                            <w:sz w:val="18"/>
                            <w:szCs w:val="20"/>
                          </w:rPr>
                          <w:t>Maslow’s Hierarchy of Needs</w:t>
                        </w:r>
                      </w:p>
                      <w:p w14:paraId="0A168462" w14:textId="77777777" w:rsidR="008B369B" w:rsidRPr="003F4E76" w:rsidRDefault="008B369B" w:rsidP="008B369B">
                        <w:pPr>
                          <w:rPr>
                            <w:rFonts w:ascii="Times New Roman" w:hAnsi="Times New Roman" w:cs="Times New Roman"/>
                            <w:b/>
                            <w:sz w:val="18"/>
                            <w:szCs w:val="20"/>
                          </w:rPr>
                        </w:pPr>
                      </w:p>
                    </w:txbxContent>
                  </v:textbox>
                </v:rect>
                <v:shapetype id="_x0000_t32" coordsize="21600,21600" o:spt="32" o:oned="t" path="m,l21600,21600e" filled="f">
                  <v:path arrowok="t" fillok="f" o:connecttype="none"/>
                  <o:lock v:ext="edit" shapetype="t"/>
                </v:shapetype>
                <v:shape id="AutoShape 14" o:spid="_x0000_s1038" type="#_x0000_t32" style="position:absolute;left:1395;top:4060;width:30;height: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3kIzAAAAOIAAAAPAAAAZHJzL2Rvd25yZXYueG1sRI9Ba8JA&#10;FITvBf/D8oTe6ibWFpO6igiWYvFQLaG9PbKvSTD7NuyuGv31bqHQ4zAz3zCzRW9acSLnG8sK0lEC&#10;gri0uuFKwed+/TAF4QOyxtYyKbiQh8V8cDfDXNszf9BpFyoRIexzVFCH0OVS+rImg35kO+Lo/Vhn&#10;METpKqkdniPctHKcJM/SYMNxocaOVjWVh93RKPh6z47FpdjSpkizzTc646/7V6Xuh/3yBUSgPvyH&#10;/9pvWsH0cZwlT5N0Ar+X4h2Q8xsAAAD//wMAUEsBAi0AFAAGAAgAAAAhANvh9svuAAAAhQEAABMA&#10;AAAAAAAAAAAAAAAAAAAAAFtDb250ZW50X1R5cGVzXS54bWxQSwECLQAUAAYACAAAACEAWvQsW78A&#10;AAAVAQAACwAAAAAAAAAAAAAAAAAfAQAAX3JlbHMvLnJlbHNQSwECLQAUAAYACAAAACEAxet5CMwA&#10;AADiAAAADwAAAAAAAAAAAAAAAAAHAgAAZHJzL2Rvd25yZXYueG1sUEsFBgAAAAADAAMAtwAAAAAD&#10;AAAAAA==&#10;">
                  <v:stroke endarrow="block"/>
                </v:shape>
                <v:shape id="AutoShape 15" o:spid="_x0000_s1039" type="#_x0000_t32" style="position:absolute;left:3570;top:4060;width:30;height: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lgwzQAAAOMAAAAPAAAAZHJzL2Rvd25yZXYueG1sRI9BS8NA&#10;EIXvgv9hGcGb3TQVbdJuiwiKVDzYSrC3ITsmwexs2N22qb/eOQgeZ+bNe+9brkfXqyOF2Hk2MJ1k&#10;oIhrbztuDHzsnm7moGJCtth7JgNnirBeXV4ssbT+xO903KZGiQnHEg20KQ2l1rFuyWGc+IFYbl8+&#10;OEwyhkbbgCcxd73Os+xOO+xYEloc6LGl+nt7cAY+X4tDda7eaFNNi80eg4s/u2djrq/GhwWoRGP6&#10;F/99v1ipP7uf58XtLBcKYZIF6NUvAAAA//8DAFBLAQItABQABgAIAAAAIQDb4fbL7gAAAIUBAAAT&#10;AAAAAAAAAAAAAAAAAAAAAABbQ29udGVudF9UeXBlc10ueG1sUEsBAi0AFAAGAAgAAAAhAFr0LFu/&#10;AAAAFQEAAAsAAAAAAAAAAAAAAAAAHwEAAF9yZWxzLy5yZWxzUEsBAi0AFAAGAAgAAAAhAKs+WDDN&#10;AAAA4wAAAA8AAAAAAAAAAAAAAAAABwIAAGRycy9kb3ducmV2LnhtbFBLBQYAAAAAAwADALcAAAAB&#10;AwAAAAA=&#10;">
                  <v:stroke endarrow="block"/>
                </v:shape>
                <v:shape id="AutoShape 16" o:spid="_x0000_s1040" type="#_x0000_t32" style="position:absolute;left:5745;top:4060;width:30;height: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9uf8yAAAAOIAAAAPAAAAZHJzL2Rvd25yZXYueG1sRE/Pa8Iw&#10;FL4P/B/CE7zNVJHOdkYRQRHHDlMp7vZo3tqy5qUkUev++uUw2PHj+71Y9aYVN3K+saxgMk5AEJdW&#10;N1wpOJ+2z3MQPiBrbC2Tggd5WC0HTwvMtb3zB92OoRIxhH2OCuoQulxKX9Zk0I9tRxy5L+sMhghd&#10;JbXDeww3rZwmSSoNNhwbauxoU1P5fbwaBZe37Fo8inc6FJPs8InO+J/TTqnRsF+/ggjUh3/xn3uv&#10;FczmaZq8ZFncHC/FOyCXvwAAAP//AwBQSwECLQAUAAYACAAAACEA2+H2y+4AAACFAQAAEwAAAAAA&#10;AAAAAAAAAAAAAAAAW0NvbnRlbnRfVHlwZXNdLnhtbFBLAQItABQABgAIAAAAIQBa9CxbvwAAABUB&#10;AAALAAAAAAAAAAAAAAAAAB8BAABfcmVscy8ucmVsc1BLAQItABQABgAIAAAAIQD39uf8yAAAAOIA&#10;AAAPAAAAAAAAAAAAAAAAAAcCAABkcnMvZG93bnJldi54bWxQSwUGAAAAAAMAAwC3AAAA/AIAAAAA&#10;">
                  <v:stroke endarrow="block"/>
                </v:shape>
                <v:shape id="AutoShape 17" o:spid="_x0000_s1041" type="#_x0000_t32" style="position:absolute;left:7965;top:4060;width:30;height: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6DayQAAAOMAAAAPAAAAZHJzL2Rvd25yZXYueG1sRE9fS8Mw&#10;EH8X9h3CDXxzaW0R2y0bY6DIxIdtUtzb0ZxtsbmUJNs6P70RBB/v9/8Wq9H04kzOd5YVpLMEBHFt&#10;dceNgvfD090jCB+QNfaWScGVPKyWk5sFltpeeEfnfWhEDGFfooI2hKGU0tctGfQzOxBH7tM6gyGe&#10;rpHa4SWGm17eJ8mDNNhxbGhxoE1L9df+ZBR8vBan6lq90bZKi+0RnfHfh2elbqfjeg4i0Bj+xX/u&#10;Fx3nZ1la5EWe5fD7UwRALn8AAAD//wMAUEsBAi0AFAAGAAgAAAAhANvh9svuAAAAhQEAABMAAAAA&#10;AAAAAAAAAAAAAAAAAFtDb250ZW50X1R5cGVzXS54bWxQSwECLQAUAAYACAAAACEAWvQsW78AAAAV&#10;AQAACwAAAAAAAAAAAAAAAAAfAQAAX3JlbHMvLnJlbHNQSwECLQAUAAYACAAAACEA0Ueg2skAAADj&#10;AAAADwAAAAAAAAAAAAAAAAAHAgAAZHJzL2Rvd25yZXYueG1sUEsFBgAAAAADAAMAtwAAAP0CAAAA&#10;AA==&#10;">
                  <v:stroke endarrow="block"/>
                </v:shape>
                <v:shape id="AutoShape 18" o:spid="_x0000_s1042" type="#_x0000_t32" style="position:absolute;left:10425;top:4060;width:30;height: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KagywAAAOIAAAAPAAAAZHJzL2Rvd25yZXYueG1sRI9Ba8JA&#10;FITvBf/D8oTe6iZBpImuIoWWYumhWoLeHtlnEsy+Dburxv76bkHocZiZb5jFajCduJDzrWUF6SQB&#10;QVxZ3XKt4Hv3+vQMwgdkjZ1lUnAjD6vl6GGBhbZX/qLLNtQiQtgXqKAJoS+k9FVDBv3E9sTRO1pn&#10;METpaqkdXiPcdDJLkpk02HJcaLCnl4aq0/ZsFOw/8nN5Kz9pU6b55oDO+J/dm1KP42E9BxFoCP/h&#10;e/tdK8iyaZrk2WwKf5fiHZDLXwAAAP//AwBQSwECLQAUAAYACAAAACEA2+H2y+4AAACFAQAAEwAA&#10;AAAAAAAAAAAAAAAAAAAAW0NvbnRlbnRfVHlwZXNdLnhtbFBLAQItABQABgAIAAAAIQBa9CxbvwAA&#10;ABUBAAALAAAAAAAAAAAAAAAAAB8BAABfcmVscy8ucmVsc1BLAQItABQABgAIAAAAIQCy3KagywAA&#10;AOIAAAAPAAAAAAAAAAAAAAAAAAcCAABkcnMvZG93bnJldi54bWxQSwUGAAAAAAMAAwC3AAAA/wIA&#10;AAAA&#10;">
                  <v:stroke endarrow="block"/>
                </v:shape>
                <v:shape id="AutoShape 19" o:spid="_x0000_s1043" type="#_x0000_t32" style="position:absolute;left:1455;top:6145;width:0;height:7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ipDyAAAAOMAAAAPAAAAZHJzL2Rvd25yZXYueG1sRE9fa8Iw&#10;EH8X9h3CDfamiUNGW40yBhvD4cNUir4dza0tay4liVr36c1gsMf7/b/FarCdOJMPrWMN04kCQVw5&#10;03KtYb97HWcgQkQ22DkmDVcKsFrejRZYGHfhTzpvYy1SCIcCNTQx9oWUoWrIYpi4njhxX85bjOn0&#10;tTQeLyncdvJRqSdpseXU0GBPLw1V39uT1XD4yE/ltdzQupzm6yN6G352b1o/3A/PcxCRhvgv/nO/&#10;mzQ/y1Sm8pmawe9PCQC5vAEAAP//AwBQSwECLQAUAAYACAAAACEA2+H2y+4AAACFAQAAEwAAAAAA&#10;AAAAAAAAAAAAAAAAW0NvbnRlbnRfVHlwZXNdLnhtbFBLAQItABQABgAIAAAAIQBa9CxbvwAAABUB&#10;AAALAAAAAAAAAAAAAAAAAB8BAABfcmVscy8ucmVsc1BLAQItABQABgAIAAAAIQBuGipDyAAAAOMA&#10;AAAPAAAAAAAAAAAAAAAAAAcCAABkcnMvZG93bnJldi54bWxQSwUGAAAAAAMAAwC3AAAA/AIAAAAA&#10;">
                  <v:stroke endarrow="block"/>
                </v:shape>
                <v:shape id="AutoShape 20" o:spid="_x0000_s1044" type="#_x0000_t32" style="position:absolute;left:8175;top:6145;width:0;height:33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J7YyQAAAOMAAAAPAAAAZHJzL2Rvd25yZXYueG1sRE/dS8Mw&#10;EH8X9j+EE3xzaYR9tC4bQ1Bk4oPbKNvb0ZxtsbmUJNs6/3ojCD7e7/sWq8F24kw+tI41qHEGgrhy&#10;puVaw373fD8HESKywc4xabhSgNVydLPAwrgLf9B5G2uRQjgUqKGJsS+kDFVDFsPY9cSJ+3TeYkyn&#10;r6XxeEnhtpMPWTaVFltODQ329NRQ9bU9WQ2Ht/xUXst32pQq3xzR2/C9e9H67nZYP4KINMR/8Z/7&#10;1aT5k9lUKTXLJ/D7UwJALn8AAAD//wMAUEsBAi0AFAAGAAgAAAAhANvh9svuAAAAhQEAABMAAAAA&#10;AAAAAAAAAAAAAAAAAFtDb250ZW50X1R5cGVzXS54bWxQSwECLQAUAAYACAAAACEAWvQsW78AAAAV&#10;AQAACwAAAAAAAAAAAAAAAAAfAQAAX3JlbHMvLnJlbHNQSwECLQAUAAYACAAAACEAH4ye2MkAAADj&#10;AAAADwAAAAAAAAAAAAAAAAAHAgAAZHJzL2Rvd25yZXYueG1sUEsFBgAAAAADAAMAtwAAAP0CAAAA&#10;AA==&#10;">
                  <v:stroke endarrow="block"/>
                </v:shape>
                <v:shape id="AutoShape 21" o:spid="_x0000_s1045" type="#_x0000_t32" style="position:absolute;left:3570;top:6145;width:30;height:33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pwzyQAAAOMAAAAPAAAAZHJzL2Rvd25yZXYueG1sRE9fa8Iw&#10;EH8f+B3CCXvTtJt0sxplDDaGYw9TKfp2NGdbbC4liVr36ZeBsMf7/b/5sjetOJPzjWUF6TgBQVxa&#10;3XClYLt5Gz2D8AFZY2uZFFzJw3IxuJtjru2Fv+m8DpWIIexzVFCH0OVS+rImg35sO+LIHawzGOLp&#10;KqkdXmK4aeVDkmTSYMOxocaOXmsqj+uTUbD7nJ6Ka/FFqyKdrvbojP/ZvCt1P+xfZiAC9eFffHN/&#10;6Dj/MU2e0mySTeDvpwiAXPwCAAD//wMAUEsBAi0AFAAGAAgAAAAhANvh9svuAAAAhQEAABMAAAAA&#10;AAAAAAAAAAAAAAAAAFtDb250ZW50X1R5cGVzXS54bWxQSwECLQAUAAYACAAAACEAWvQsW78AAAAV&#10;AQAACwAAAAAAAAAAAAAAAAAfAQAAX3JlbHMvLnJlbHNQSwECLQAUAAYACAAAACEAz6KcM8kAAADj&#10;AAAADwAAAAAAAAAAAAAAAAAHAgAAZHJzL2Rvd25yZXYueG1sUEsFBgAAAAADAAMAtwAAAP0CAAAA&#10;AA==&#10;">
                  <v:stroke endarrow="block"/>
                </v:shape>
                <v:shape id="AutoShape 22" o:spid="_x0000_s1046" type="#_x0000_t32" style="position:absolute;left:10590;top:6130;width:0;height:7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d9NzAAAAOIAAAAPAAAAZHJzL2Rvd25yZXYueG1sRI9Ba8JA&#10;FITvhf6H5RW81Y1aG5O6ShEsxdJDtYT29si+JqHZt2F31eiv7wpCj8PMfMPMl71pxYGcbywrGA0T&#10;EMSl1Q1XCj536/sZCB+QNbaWScGJPCwXtzdzzLU98gcdtqESEcI+RwV1CF0upS9rMuiHtiOO3o91&#10;BkOUrpLa4THCTSvHSfIoDTYcF2rsaFVT+bvdGwVfb9m+OBXvtClG2eYbnfHn3YtSg7v++QlEoD78&#10;h6/tV61g/DDLJmk6TeFyKd4BufgDAAD//wMAUEsBAi0AFAAGAAgAAAAhANvh9svuAAAAhQEAABMA&#10;AAAAAAAAAAAAAAAAAAAAAFtDb250ZW50X1R5cGVzXS54bWxQSwECLQAUAAYACAAAACEAWvQsW78A&#10;AAAVAQAACwAAAAAAAAAAAAAAAAAfAQAAX3JlbHMvLnJlbHNQSwECLQAUAAYACAAAACEA4Z3fTcwA&#10;AADiAAAADwAAAAAAAAAAAAAAAAAHAgAAZHJzL2Rvd25yZXYueG1sUEsFBgAAAAADAAMAtwAAAAAD&#10;AAAAAA==&#10;">
                  <v:stroke endarrow="block"/>
                </v:shape>
                <v:shape id="AutoShape 23" o:spid="_x0000_s1047" type="#_x0000_t32" style="position:absolute;left:5850;top:6145;width:0;height:8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Hy3zAAAAOIAAAAPAAAAZHJzL2Rvd25yZXYueG1sRI9Ba8JA&#10;FITvgv9heUJvukm1xaSuIoWWYvFQLaG9PbKvSTD7NuyuGv31bqHQ4zAz3zCLVW9acSLnG8sK0kkC&#10;gri0uuFKwef+ZTwH4QOyxtYyKbiQh9VyOFhgru2ZP+i0C5WIEPY5KqhD6HIpfVmTQT+xHXH0fqwz&#10;GKJ0ldQOzxFuWnmfJI/SYMNxocaOnmsqD7ujUfD1nh2LS7GlTZFmm290xl/3r0rdjfr1E4hAffgP&#10;/7XftIL5NJsls4d0Cr+X4h2QyxsAAAD//wMAUEsBAi0AFAAGAAgAAAAhANvh9svuAAAAhQEAABMA&#10;AAAAAAAAAAAAAAAAAAAAAFtDb250ZW50X1R5cGVzXS54bWxQSwECLQAUAAYACAAAACEAWvQsW78A&#10;AAAVAQAACwAAAAAAAAAAAAAAAAAfAQAAX3JlbHMvLnJlbHNQSwECLQAUAAYACAAAACEAqOh8t8wA&#10;AADiAAAADwAAAAAAAAAAAAAAAAAHAgAAZHJzL2Rvd25yZXYueG1sUEsFBgAAAAADAAMAtwAAAAAD&#10;AAAAAA==&#10;">
                  <v:stroke endarrow="block"/>
                </v:shape>
              </v:group>
            </w:pict>
          </mc:Fallback>
        </mc:AlternateContent>
      </w:r>
    </w:p>
    <w:p w14:paraId="6A144465" w14:textId="77777777" w:rsidR="0035225B" w:rsidRPr="006265B8" w:rsidRDefault="0035225B">
      <w:pPr>
        <w:rPr>
          <w:rFonts w:ascii="Times New Roman" w:eastAsia="Times New Roman" w:hAnsi="Times New Roman" w:cs="Times New Roman"/>
          <w:b/>
          <w:bCs/>
          <w:color w:val="000000"/>
          <w:sz w:val="24"/>
          <w:szCs w:val="24"/>
          <w:lang w:val="en-GB"/>
        </w:rPr>
      </w:pPr>
      <w:r w:rsidRPr="006265B8">
        <w:rPr>
          <w:rFonts w:ascii="Times New Roman" w:eastAsia="Times New Roman" w:hAnsi="Times New Roman" w:cs="Times New Roman"/>
          <w:b/>
          <w:bCs/>
          <w:color w:val="000000"/>
          <w:sz w:val="24"/>
          <w:szCs w:val="24"/>
          <w:lang w:val="en-GB"/>
        </w:rPr>
        <w:br w:type="page"/>
      </w:r>
    </w:p>
    <w:p w14:paraId="2690C00B" w14:textId="77777777" w:rsidR="008B369B" w:rsidRPr="008B369B" w:rsidRDefault="008B369B" w:rsidP="008B369B">
      <w:pPr>
        <w:pStyle w:val="Heading4"/>
      </w:pPr>
      <w:bookmarkStart w:id="12" w:name="_Toc163498238"/>
      <w:r w:rsidRPr="008B369B">
        <w:lastRenderedPageBreak/>
        <w:t>Figure 2.2: Conceptual framework</w:t>
      </w:r>
      <w:bookmarkEnd w:id="12"/>
    </w:p>
    <w:p w14:paraId="1A24284F" w14:textId="77777777" w:rsidR="008B369B" w:rsidRPr="008B369B" w:rsidRDefault="008B369B" w:rsidP="008B369B">
      <w:pPr>
        <w:spacing w:line="360" w:lineRule="auto"/>
        <w:jc w:val="center"/>
        <w:rPr>
          <w:rFonts w:ascii="Times New Roman" w:hAnsi="Times New Roman" w:cs="Times New Roman"/>
          <w:sz w:val="24"/>
        </w:rPr>
      </w:pPr>
      <w:r>
        <w:rPr>
          <w:rFonts w:ascii="Times New Roman" w:hAnsi="Times New Roman" w:cs="Times New Roman"/>
          <w:sz w:val="24"/>
        </w:rPr>
        <w:t>(Source: Developed by author)</w:t>
      </w:r>
    </w:p>
    <w:p w14:paraId="782B2F05" w14:textId="77777777" w:rsidR="0035225B" w:rsidRPr="006265B8" w:rsidRDefault="0035225B" w:rsidP="0035225B">
      <w:pPr>
        <w:pStyle w:val="Heading2"/>
      </w:pPr>
      <w:bookmarkStart w:id="13" w:name="_Toc163503215"/>
      <w:r w:rsidRPr="006265B8">
        <w:t>2.3 Understanding Employee Motivation</w:t>
      </w:r>
      <w:bookmarkEnd w:id="13"/>
      <w:r w:rsidRPr="006265B8">
        <w:t> </w:t>
      </w:r>
    </w:p>
    <w:p w14:paraId="2BB7C83B"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The literature on the basis of this research topic has described employee motivation with different perspectives and multi-dimensional aspects towards the success of businesses. According to the literature of </w:t>
      </w:r>
      <w:proofErr w:type="spellStart"/>
      <w:r w:rsidRPr="0035225B">
        <w:rPr>
          <w:rFonts w:ascii="Times New Roman" w:eastAsia="Times New Roman" w:hAnsi="Times New Roman" w:cs="Times New Roman"/>
          <w:color w:val="000000"/>
          <w:sz w:val="24"/>
          <w:szCs w:val="24"/>
          <w:lang w:val="en-GB"/>
        </w:rPr>
        <w:t>Kalogiannidis</w:t>
      </w:r>
      <w:proofErr w:type="spellEnd"/>
      <w:r w:rsidRPr="0035225B">
        <w:rPr>
          <w:rFonts w:ascii="Times New Roman" w:eastAsia="Times New Roman" w:hAnsi="Times New Roman" w:cs="Times New Roman"/>
          <w:color w:val="000000"/>
          <w:sz w:val="24"/>
          <w:szCs w:val="24"/>
          <w:lang w:val="en-GB"/>
        </w:rPr>
        <w:t xml:space="preserve"> (2021), employee motivation and performance level within an organisation have been associated with each other through the promotion of core practices along with the increase in employee morale. However, this literature has been reviewed as limited especially in terms of emphasising the underlying principles of employee motivation in relation to the financial performance of the organisations. In this regard, </w:t>
      </w:r>
      <w:proofErr w:type="spellStart"/>
      <w:r w:rsidRPr="0035225B">
        <w:rPr>
          <w:rFonts w:ascii="Times New Roman" w:eastAsia="Times New Roman" w:hAnsi="Times New Roman" w:cs="Times New Roman"/>
          <w:color w:val="000000"/>
          <w:sz w:val="24"/>
          <w:szCs w:val="24"/>
          <w:lang w:val="en-GB"/>
        </w:rPr>
        <w:t>Mulyani</w:t>
      </w:r>
      <w:proofErr w:type="spellEnd"/>
      <w:r w:rsidRPr="0035225B">
        <w:rPr>
          <w:rFonts w:ascii="Times New Roman" w:eastAsia="Times New Roman" w:hAnsi="Times New Roman" w:cs="Times New Roman"/>
          <w:color w:val="000000"/>
          <w:sz w:val="24"/>
          <w:szCs w:val="24"/>
          <w:lang w:val="en-GB"/>
        </w:rPr>
        <w:t xml:space="preserve">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(2020) have argued that different compensatory aspects such as adequate salaries, incentives, workplace benefits and rewards have been signified as the key factors for employee motivation. Thus, it can be reviewed that psychological influences among the employees that can help them to gain positive artefacts and improve their performance can be considered as the employee motivation. </w:t>
      </w:r>
    </w:p>
    <w:p w14:paraId="44894B30" w14:textId="77777777" w:rsidR="0035225B" w:rsidRPr="006265B8" w:rsidRDefault="0035225B" w:rsidP="0035225B">
      <w:pPr>
        <w:pStyle w:val="Heading2"/>
      </w:pPr>
      <w:bookmarkStart w:id="14" w:name="_Toc163503216"/>
      <w:r w:rsidRPr="006265B8">
        <w:t>2.4 Motivation and Organisational Performance</w:t>
      </w:r>
      <w:bookmarkEnd w:id="14"/>
      <w:r w:rsidRPr="006265B8">
        <w:t> </w:t>
      </w:r>
    </w:p>
    <w:p w14:paraId="62163C6A"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Organisational performance in terms of both financial and operational areas has relied on dynamic workforce performance through extensive motivation. Ali and Anwar (2021) have opined that regarding the principles of internal organisational performance management, intrinsic and extrinsic motivation affect job satisfaction evidently. Moreover, intrinsic and extrinsic motivations within an organisation can also be empowered through self-efforts, as well as external influences which make employees focused towards goals. However, as argued by Parashakti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(2020), motivations among the employees can also be facilitated through positive achievements from the efforts, competence influence, and viable rewards which can be reflected on workforce performance. Therefore, these influential motivations for the employees within an organisation have been responsible for boosting employee morale to provide better productivity and financial returns as well.   </w:t>
      </w:r>
    </w:p>
    <w:p w14:paraId="0A188F65"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In addition, literature has also highlighted the underlying assumptions related with employee motivation towards organisational performance. Katsaros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(2020) have claimed that readiness amidst the employees through extensive motivations from organisational leadership have been effective in validating better financial outcomes for a firm. However, these literatures have remained a gap in generalising how the motivational drivers have been connected with financial performance of an organisation. </w:t>
      </w:r>
      <w:proofErr w:type="spellStart"/>
      <w:r w:rsidRPr="0035225B">
        <w:rPr>
          <w:rFonts w:ascii="Times New Roman" w:eastAsia="Times New Roman" w:hAnsi="Times New Roman" w:cs="Times New Roman"/>
          <w:color w:val="000000"/>
          <w:sz w:val="24"/>
          <w:szCs w:val="24"/>
          <w:lang w:val="en-GB"/>
        </w:rPr>
        <w:t>Pantih</w:t>
      </w:r>
      <w:proofErr w:type="spellEnd"/>
      <w:r w:rsidRPr="0035225B">
        <w:rPr>
          <w:rFonts w:ascii="Times New Roman" w:eastAsia="Times New Roman" w:hAnsi="Times New Roman" w:cs="Times New Roman"/>
          <w:color w:val="000000"/>
          <w:sz w:val="24"/>
          <w:szCs w:val="24"/>
          <w:lang w:val="en-GB"/>
        </w:rPr>
        <w:t xml:space="preserve"> (2024) has argued that key </w:t>
      </w:r>
      <w:r w:rsidRPr="0035225B">
        <w:rPr>
          <w:rFonts w:ascii="Times New Roman" w:eastAsia="Times New Roman" w:hAnsi="Times New Roman" w:cs="Times New Roman"/>
          <w:color w:val="000000"/>
          <w:sz w:val="24"/>
          <w:szCs w:val="24"/>
          <w:lang w:val="en-GB"/>
        </w:rPr>
        <w:lastRenderedPageBreak/>
        <w:t>factors like exploitative, as well as exploratory innovations have been emphasised with people's performance and creativity, in terms of enhancing financial performance. Thus, it can be reviewed that principles of employee motivational factors have been significant for streamlining organisational productivity to ensure financial performance. </w:t>
      </w:r>
    </w:p>
    <w:p w14:paraId="6B41C3D8" w14:textId="77777777" w:rsidR="0035225B" w:rsidRPr="006265B8" w:rsidRDefault="0035225B" w:rsidP="0035225B">
      <w:pPr>
        <w:pStyle w:val="Heading2"/>
      </w:pPr>
      <w:bookmarkStart w:id="15" w:name="_Toc163503217"/>
      <w:r w:rsidRPr="006265B8">
        <w:t>2.5 Impact of Motivational Strategies on Financial Metrics</w:t>
      </w:r>
      <w:bookmarkEnd w:id="15"/>
      <w:r w:rsidRPr="006265B8">
        <w:t> </w:t>
      </w:r>
    </w:p>
    <w:p w14:paraId="55033179"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Literary studies have also shaped a broader understanding of key motivational strategies within an organisation and its impacts on financial metrics. As per the ideas of Parmenas (2022), motivational strategies within an organisational workplace such as offering rewards, fulfilment of psychological or financial needs, flexibility, and stress-free environment can lead the workforce towards ultimate financial metrics. However, this literature has failed to address the main influential impacts which can be posed by employee motivation, its strategies and its effects on financial metrics. Othman and </w:t>
      </w:r>
      <w:proofErr w:type="spellStart"/>
      <w:r w:rsidRPr="0035225B">
        <w:rPr>
          <w:rFonts w:ascii="Times New Roman" w:eastAsia="Times New Roman" w:hAnsi="Times New Roman" w:cs="Times New Roman"/>
          <w:color w:val="000000"/>
          <w:sz w:val="24"/>
          <w:szCs w:val="24"/>
          <w:lang w:val="en-GB"/>
        </w:rPr>
        <w:t>Elwaze</w:t>
      </w:r>
      <w:proofErr w:type="spellEnd"/>
      <w:r w:rsidRPr="0035225B">
        <w:rPr>
          <w:rFonts w:ascii="Times New Roman" w:eastAsia="Times New Roman" w:hAnsi="Times New Roman" w:cs="Times New Roman"/>
          <w:color w:val="000000"/>
          <w:sz w:val="24"/>
          <w:szCs w:val="24"/>
          <w:lang w:val="en-GB"/>
        </w:rPr>
        <w:t xml:space="preserve"> (2023) have argued that less leadership efforts in employee engagement, inadequate workplace flexibility, stressful workplace environment and conflicts can be reasons for minimum employee motivation. Consequently, these negative factors can be recognised as key influences for employees’ job dissatisfaction and it can directly be reflected upon financial metrics like profitability. </w:t>
      </w:r>
    </w:p>
    <w:p w14:paraId="768DE078"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Besides these, literature has also proclaimed negative impacts caused by the adverse effects of motivational strategies which can also affect financial metrics of the organisations. As opined by Subrahmanyam and </w:t>
      </w:r>
      <w:proofErr w:type="spellStart"/>
      <w:r w:rsidRPr="0035225B">
        <w:rPr>
          <w:rFonts w:ascii="Times New Roman" w:eastAsia="Times New Roman" w:hAnsi="Times New Roman" w:cs="Times New Roman"/>
          <w:color w:val="000000"/>
          <w:sz w:val="24"/>
          <w:szCs w:val="24"/>
          <w:lang w:val="en-GB"/>
        </w:rPr>
        <w:t>Henari</w:t>
      </w:r>
      <w:proofErr w:type="spellEnd"/>
      <w:r w:rsidRPr="0035225B">
        <w:rPr>
          <w:rFonts w:ascii="Times New Roman" w:eastAsia="Times New Roman" w:hAnsi="Times New Roman" w:cs="Times New Roman"/>
          <w:color w:val="000000"/>
          <w:sz w:val="24"/>
          <w:szCs w:val="24"/>
          <w:lang w:val="en-GB"/>
        </w:rPr>
        <w:t xml:space="preserve"> (2023), the decision-making aspects between leaders and employees including excessive motivation can indicate improper engagement with organisational goals. However, the authors have also failed to signify the performance management evaluation across the organisations in terms of motivational impacts on financial metrics. Thus, it has been reviewed that less motivational influences from leaders and inadequate performance management can have a potential level of negative impacts over the financial metrics such as balance sheet, earning statement or cash flows. </w:t>
      </w:r>
    </w:p>
    <w:p w14:paraId="3BE962EA" w14:textId="77777777" w:rsidR="0035225B" w:rsidRPr="006265B8" w:rsidRDefault="0035225B" w:rsidP="0035225B">
      <w:pPr>
        <w:pStyle w:val="Heading2"/>
      </w:pPr>
      <w:bookmarkStart w:id="16" w:name="_Toc163503218"/>
      <w:r w:rsidRPr="006265B8">
        <w:t>2.6 Challenges and Barriers in Motivation Implementation</w:t>
      </w:r>
      <w:bookmarkEnd w:id="16"/>
      <w:r w:rsidRPr="006265B8">
        <w:t>  </w:t>
      </w:r>
    </w:p>
    <w:p w14:paraId="038486A6"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The literary studies within this respective subject area have found that higher motivation among employees can help to foster a consistent workplace performance, which can be reflected in better financial performance. However, as argued by </w:t>
      </w:r>
      <w:proofErr w:type="spellStart"/>
      <w:r w:rsidRPr="0035225B">
        <w:rPr>
          <w:rFonts w:ascii="Times New Roman" w:eastAsia="Times New Roman" w:hAnsi="Times New Roman" w:cs="Times New Roman"/>
          <w:color w:val="000000"/>
          <w:sz w:val="24"/>
          <w:szCs w:val="24"/>
          <w:lang w:val="en-GB"/>
        </w:rPr>
        <w:t>Babapour</w:t>
      </w:r>
      <w:proofErr w:type="spellEnd"/>
      <w:r w:rsidRPr="0035225B">
        <w:rPr>
          <w:rFonts w:ascii="Times New Roman" w:eastAsia="Times New Roman" w:hAnsi="Times New Roman" w:cs="Times New Roman"/>
          <w:color w:val="000000"/>
          <w:sz w:val="24"/>
          <w:szCs w:val="24"/>
          <w:lang w:val="en-GB"/>
        </w:rPr>
        <w:t xml:space="preserve"> </w:t>
      </w:r>
      <w:proofErr w:type="spellStart"/>
      <w:r w:rsidRPr="0035225B">
        <w:rPr>
          <w:rFonts w:ascii="Times New Roman" w:eastAsia="Times New Roman" w:hAnsi="Times New Roman" w:cs="Times New Roman"/>
          <w:color w:val="000000"/>
          <w:sz w:val="24"/>
          <w:szCs w:val="24"/>
          <w:lang w:val="en-GB"/>
        </w:rPr>
        <w:t>Chafi</w:t>
      </w:r>
      <w:proofErr w:type="spellEnd"/>
      <w:r w:rsidRPr="0035225B">
        <w:rPr>
          <w:rFonts w:ascii="Times New Roman" w:eastAsia="Times New Roman" w:hAnsi="Times New Roman" w:cs="Times New Roman"/>
          <w:color w:val="000000"/>
          <w:sz w:val="24"/>
          <w:szCs w:val="24"/>
          <w:lang w:val="en-GB"/>
        </w:rPr>
        <w:t xml:space="preserve">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 maintaining change management towards organisational goals, assessment of new opportunities and rapid changes in the workplace ecosystem can be potential challenges in motivating employees. Furthermore, maintaining organisational and employee dynamics towards the set of values or visions of the organisation can be reviewed as the most crucial challenge. Tumi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(2022) have claimed that the complex circumstances around the macroeconomic business </w:t>
      </w:r>
      <w:r w:rsidRPr="0035225B">
        <w:rPr>
          <w:rFonts w:ascii="Times New Roman" w:eastAsia="Times New Roman" w:hAnsi="Times New Roman" w:cs="Times New Roman"/>
          <w:color w:val="000000"/>
          <w:sz w:val="24"/>
          <w:szCs w:val="24"/>
          <w:lang w:val="en-GB"/>
        </w:rPr>
        <w:lastRenderedPageBreak/>
        <w:t>environment, lack of management stability within an organisation and disruption in growth are also emphasised as the challenges for employee motivation. These are the key challenges which can hinder the managers and leaders to motivate employees towards better financial performance.  </w:t>
      </w:r>
    </w:p>
    <w:p w14:paraId="0E2E4767"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In addition, the challenges can also be evidenced amidst the managers and leaderships regarding the area of relationship management in a better manner. Mainly, Kim and </w:t>
      </w:r>
      <w:proofErr w:type="spellStart"/>
      <w:r w:rsidRPr="0035225B">
        <w:rPr>
          <w:rFonts w:ascii="Times New Roman" w:eastAsia="Times New Roman" w:hAnsi="Times New Roman" w:cs="Times New Roman"/>
          <w:color w:val="000000"/>
          <w:sz w:val="24"/>
          <w:szCs w:val="24"/>
          <w:lang w:val="en-GB"/>
        </w:rPr>
        <w:t>Beehr</w:t>
      </w:r>
      <w:proofErr w:type="spellEnd"/>
      <w:r w:rsidRPr="0035225B">
        <w:rPr>
          <w:rFonts w:ascii="Times New Roman" w:eastAsia="Times New Roman" w:hAnsi="Times New Roman" w:cs="Times New Roman"/>
          <w:color w:val="000000"/>
          <w:sz w:val="24"/>
          <w:szCs w:val="24"/>
          <w:lang w:val="en-GB"/>
        </w:rPr>
        <w:t xml:space="preserve"> (2020) have explained that inadequate cultural alignment within the internal business environment and dynamics of rising demands through limited working engagement are responsible for less motivational influences for employees. On the other hand, less job satisfaction along with pressures like maximum workload, unethical workplace behaviour, and abuses from hierarchies can also impose critical challenges in motivating employees. Arain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(2022) have argued that key constraints like distrust, excessive rate of abusive supervisions within the organisation and competitiveness within traits can negatively create discrepancies in which leaders </w:t>
      </w:r>
      <w:r w:rsidRPr="006265B8">
        <w:rPr>
          <w:rFonts w:ascii="Times New Roman" w:eastAsia="Times New Roman" w:hAnsi="Times New Roman" w:cs="Times New Roman"/>
          <w:color w:val="000000"/>
          <w:sz w:val="24"/>
          <w:szCs w:val="24"/>
          <w:lang w:val="en-GB"/>
        </w:rPr>
        <w:t>cannot</w:t>
      </w:r>
      <w:r w:rsidRPr="0035225B">
        <w:rPr>
          <w:rFonts w:ascii="Times New Roman" w:eastAsia="Times New Roman" w:hAnsi="Times New Roman" w:cs="Times New Roman"/>
          <w:color w:val="000000"/>
          <w:sz w:val="24"/>
          <w:szCs w:val="24"/>
          <w:lang w:val="en-GB"/>
        </w:rPr>
        <w:t xml:space="preserve"> be able to motivate their employees. These are the key challenges which establish misalignment between employees, leaders and managers, leading to inadequate motivation among the employees.  </w:t>
      </w:r>
    </w:p>
    <w:p w14:paraId="2075FDA2" w14:textId="77777777" w:rsidR="0035225B" w:rsidRPr="006265B8" w:rsidRDefault="0035225B" w:rsidP="0035225B">
      <w:pPr>
        <w:pStyle w:val="Heading2"/>
      </w:pPr>
      <w:bookmarkStart w:id="17" w:name="_Toc163503219"/>
      <w:r w:rsidRPr="006265B8">
        <w:t>2.7 Strategies to resolve the challenges in terms of utilising the role of leadership and organisational culture</w:t>
      </w:r>
      <w:bookmarkEnd w:id="17"/>
      <w:r w:rsidRPr="006265B8">
        <w:t> </w:t>
      </w:r>
    </w:p>
    <w:p w14:paraId="698FE0B4"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Leadership influences and positive organisational culture play a significant role in resolving the challenges in motivating employees towards better financial performance. As opined by Shafi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(2020), within the implications of transformational leadership, as well as employee creativity, intrinsic motivation has been highly evident that can help to the provision of viable solutions. However, this literature lacks in facilitating how the challenges linked with stressful workplace environments, cultural differences and workload can be resolved to foster better motivation for employees. </w:t>
      </w:r>
      <w:proofErr w:type="spellStart"/>
      <w:r w:rsidRPr="0035225B">
        <w:rPr>
          <w:rFonts w:ascii="Times New Roman" w:eastAsia="Times New Roman" w:hAnsi="Times New Roman" w:cs="Times New Roman"/>
          <w:color w:val="000000"/>
          <w:sz w:val="24"/>
          <w:szCs w:val="24"/>
          <w:lang w:val="en-GB"/>
        </w:rPr>
        <w:t>Virgiawan</w:t>
      </w:r>
      <w:proofErr w:type="spellEnd"/>
      <w:r w:rsidRPr="0035225B">
        <w:rPr>
          <w:rFonts w:ascii="Times New Roman" w:eastAsia="Times New Roman" w:hAnsi="Times New Roman" w:cs="Times New Roman"/>
          <w:color w:val="000000"/>
          <w:sz w:val="24"/>
          <w:szCs w:val="24"/>
          <w:lang w:val="en-GB"/>
        </w:rPr>
        <w:t xml:space="preserve">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 have explained that focusing on collaborative workplace culture, the core values, as well as behaviours can shape a positive psychological environment in which employees can feel motivated. Therefore, the combination between transformational leadership and collaborative workplace culture can help to motivate employees by overcoming workplace imbalance. </w:t>
      </w:r>
    </w:p>
    <w:p w14:paraId="4FAC43B7"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Besides these, different internal employee management practices including reward systems, setting viable goals, incentives and flexible workplace environment can help to motivate employees. Based on the views of Vuong and Nguyen (2022), proper acknowledgement, recognition, constructive feedback, rewards and positive encouragement are effective to motivate employees in contributing their best efforts for ensuring desirable financial </w:t>
      </w:r>
      <w:r w:rsidRPr="0035225B">
        <w:rPr>
          <w:rFonts w:ascii="Times New Roman" w:eastAsia="Times New Roman" w:hAnsi="Times New Roman" w:cs="Times New Roman"/>
          <w:color w:val="000000"/>
          <w:sz w:val="24"/>
          <w:szCs w:val="24"/>
          <w:lang w:val="en-GB"/>
        </w:rPr>
        <w:lastRenderedPageBreak/>
        <w:t xml:space="preserve">performance of the respective organisations. Moreover, these authors have imposed more focus on the fulfilment of employees’ needs for ensuring significant employee motivation and their proactive participation. On the other hand, </w:t>
      </w:r>
      <w:proofErr w:type="spellStart"/>
      <w:r w:rsidRPr="0035225B">
        <w:rPr>
          <w:rFonts w:ascii="Times New Roman" w:eastAsia="Times New Roman" w:hAnsi="Times New Roman" w:cs="Times New Roman"/>
          <w:color w:val="000000"/>
          <w:sz w:val="24"/>
          <w:szCs w:val="24"/>
          <w:lang w:val="en-GB"/>
        </w:rPr>
        <w:t>Paais</w:t>
      </w:r>
      <w:proofErr w:type="spellEnd"/>
      <w:r w:rsidRPr="0035225B">
        <w:rPr>
          <w:rFonts w:ascii="Times New Roman" w:eastAsia="Times New Roman" w:hAnsi="Times New Roman" w:cs="Times New Roman"/>
          <w:color w:val="000000"/>
          <w:sz w:val="24"/>
          <w:szCs w:val="24"/>
          <w:lang w:val="en-GB"/>
        </w:rPr>
        <w:t xml:space="preserve"> and </w:t>
      </w:r>
      <w:proofErr w:type="spellStart"/>
      <w:r w:rsidRPr="0035225B">
        <w:rPr>
          <w:rFonts w:ascii="Times New Roman" w:eastAsia="Times New Roman" w:hAnsi="Times New Roman" w:cs="Times New Roman"/>
          <w:color w:val="000000"/>
          <w:sz w:val="24"/>
          <w:szCs w:val="24"/>
          <w:lang w:val="en-GB"/>
        </w:rPr>
        <w:t>Pattiruhu</w:t>
      </w:r>
      <w:proofErr w:type="spellEnd"/>
      <w:r w:rsidRPr="0035225B">
        <w:rPr>
          <w:rFonts w:ascii="Times New Roman" w:eastAsia="Times New Roman" w:hAnsi="Times New Roman" w:cs="Times New Roman"/>
          <w:color w:val="000000"/>
          <w:sz w:val="24"/>
          <w:szCs w:val="24"/>
          <w:lang w:val="en-GB"/>
        </w:rPr>
        <w:t xml:space="preserve"> (2020) have argued that an extensive level of leadership corporations along with a positive workplace culture are highly important for directing and motivating employees towards better productivity. Thus, it can be reviewed that proper coordination between leadership and feasible organisational culture along with significant job satisfaction are important to ensure dynamic formation for employee motivation along with the fulfilment of financial performance. </w:t>
      </w:r>
    </w:p>
    <w:p w14:paraId="1EAE93A8" w14:textId="77777777" w:rsidR="0035225B" w:rsidRPr="006265B8" w:rsidRDefault="0035225B" w:rsidP="0035225B">
      <w:pPr>
        <w:pStyle w:val="Heading2"/>
      </w:pPr>
      <w:bookmarkStart w:id="18" w:name="_Toc163503220"/>
      <w:r w:rsidRPr="006265B8">
        <w:t>2.8 Theoretical implication</w:t>
      </w:r>
      <w:bookmarkEnd w:id="18"/>
    </w:p>
    <w:p w14:paraId="2A635525"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b/>
          <w:bCs/>
          <w:i/>
          <w:iCs/>
          <w:color w:val="000000"/>
          <w:sz w:val="24"/>
          <w:szCs w:val="24"/>
          <w:lang w:val="en-GB"/>
        </w:rPr>
        <w:t>Application of Self-Determination Theory </w:t>
      </w:r>
    </w:p>
    <w:p w14:paraId="3FC6405D" w14:textId="77777777" w:rsidR="0035225B" w:rsidRPr="0035225B" w:rsidRDefault="0035225B" w:rsidP="0035225B">
      <w:pPr>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color w:val="000000"/>
          <w:sz w:val="24"/>
          <w:szCs w:val="24"/>
          <w:bdr w:val="single" w:sz="8" w:space="0" w:color="000000" w:frame="1"/>
        </w:rPr>
        <w:drawing>
          <wp:inline distT="0" distB="0" distL="0" distR="0" wp14:anchorId="1312FA3E" wp14:editId="5A16D9E3">
            <wp:extent cx="4343400" cy="2962275"/>
            <wp:effectExtent l="19050" t="0" r="0" b="0"/>
            <wp:docPr id="3" name="Picture 1" descr="https://lh7-us.googleusercontent.com/WNU2WiJGb0NKVRm8k1PExjyAC9WcDdF9tf4KC2JyEvJiydQUcuEOM9tgaiHTh5TZJactAS0t0Dwbqyi3ufBS6QDCVmV1ynh291R-FRX1qEjHwvNu6bNaUIFc8oOTdNVjZj5k9J38g8FM27tqhL1Zcz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WNU2WiJGb0NKVRm8k1PExjyAC9WcDdF9tf4KC2JyEvJiydQUcuEOM9tgaiHTh5TZJactAS0t0Dwbqyi3ufBS6QDCVmV1ynh291R-FRX1qEjHwvNu6bNaUIFc8oOTdNVjZj5k9J38g8FM27tqhL1Zcz4"/>
                    <pic:cNvPicPr>
                      <a:picLocks noChangeAspect="1" noChangeArrowheads="1"/>
                    </pic:cNvPicPr>
                  </pic:nvPicPr>
                  <pic:blipFill>
                    <a:blip r:embed="rId11"/>
                    <a:srcRect/>
                    <a:stretch>
                      <a:fillRect/>
                    </a:stretch>
                  </pic:blipFill>
                  <pic:spPr bwMode="auto">
                    <a:xfrm>
                      <a:off x="0" y="0"/>
                      <a:ext cx="4343400" cy="2962275"/>
                    </a:xfrm>
                    <a:prstGeom prst="rect">
                      <a:avLst/>
                    </a:prstGeom>
                    <a:noFill/>
                    <a:ln w="9525">
                      <a:noFill/>
                      <a:miter lim="800000"/>
                      <a:headEnd/>
                      <a:tailEnd/>
                    </a:ln>
                  </pic:spPr>
                </pic:pic>
              </a:graphicData>
            </a:graphic>
          </wp:inline>
        </w:drawing>
      </w:r>
    </w:p>
    <w:p w14:paraId="339FF40C" w14:textId="77777777" w:rsidR="0035225B" w:rsidRPr="0035225B" w:rsidRDefault="0035225B" w:rsidP="00F6571B">
      <w:pPr>
        <w:pStyle w:val="Heading4"/>
        <w:rPr>
          <w:lang w:val="en-GB"/>
        </w:rPr>
      </w:pPr>
      <w:bookmarkStart w:id="19" w:name="_Toc163498239"/>
      <w:r w:rsidRPr="0035225B">
        <w:rPr>
          <w:lang w:val="en-GB"/>
        </w:rPr>
        <w:t>Figure 2.8.1: “Self-Determination Theory”</w:t>
      </w:r>
      <w:bookmarkEnd w:id="19"/>
    </w:p>
    <w:p w14:paraId="1A62360C" w14:textId="77777777" w:rsidR="0035225B" w:rsidRPr="0035225B" w:rsidRDefault="0035225B" w:rsidP="0035225B">
      <w:pPr>
        <w:spacing w:line="360" w:lineRule="auto"/>
        <w:jc w:val="center"/>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(Source: Inspired by Howard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w:t>
      </w:r>
    </w:p>
    <w:p w14:paraId="44C01AFD"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A wide range of literature has expanded the knowledge of employee motivation and people management in respect to the concept of “self-determination theory”. Howard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 have explained that the theory of self-determination regarding motivation has distinct characteristics including “phenomenology” along with dynamics in terms of focusing on intrinsic motivation towards pleasure, and satisfaction. Moreover, application of this theory has been based on three significant factors including “competence”, “autonomy” and “relatedness”, as mentioned in figure 2.8.1. However, Çakiroğlu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(2023), have argued that the attractiveness of external environmental drivers and inadequate flexibility amidst the professional developments are the weaknesses of this theory of motivation. Despite these </w:t>
      </w:r>
      <w:r w:rsidRPr="0035225B">
        <w:rPr>
          <w:rFonts w:ascii="Times New Roman" w:eastAsia="Times New Roman" w:hAnsi="Times New Roman" w:cs="Times New Roman"/>
          <w:color w:val="000000"/>
          <w:sz w:val="24"/>
          <w:szCs w:val="24"/>
          <w:lang w:val="en-GB"/>
        </w:rPr>
        <w:lastRenderedPageBreak/>
        <w:t xml:space="preserve">weaknesses, this theory can be applied by determining self-attributes according to the competence, autonomy and relatedness in terms of facilitating highest contributions towards organisational goals. Nazir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 have explained that the theory of self-determination of motivation can be utilised as a psychological mechanism which can sustain motivation towards individual employee empowerment including positive outcomes like increasing financial performance. Thus, it has been reviewed that logical alignment with “self-determination theory” with employee motivation within an organisation can ensure proactive employee participation in terms of adequate financial outcomes. </w:t>
      </w:r>
    </w:p>
    <w:p w14:paraId="18D83155"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b/>
          <w:bCs/>
          <w:i/>
          <w:iCs/>
          <w:color w:val="000000"/>
          <w:sz w:val="24"/>
          <w:szCs w:val="24"/>
          <w:lang w:val="en-GB"/>
        </w:rPr>
        <w:t>Application of Maslow’s Hierarchy of Needs</w:t>
      </w:r>
    </w:p>
    <w:p w14:paraId="38E9400E" w14:textId="77777777" w:rsidR="0035225B" w:rsidRPr="0035225B" w:rsidRDefault="0035225B" w:rsidP="0035225B">
      <w:pPr>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color w:val="000000"/>
          <w:sz w:val="24"/>
          <w:szCs w:val="24"/>
          <w:bdr w:val="single" w:sz="8" w:space="0" w:color="000000" w:frame="1"/>
        </w:rPr>
        <w:drawing>
          <wp:inline distT="0" distB="0" distL="0" distR="0" wp14:anchorId="39B1D09A" wp14:editId="759C7670">
            <wp:extent cx="4276725" cy="3019425"/>
            <wp:effectExtent l="19050" t="0" r="9525" b="0"/>
            <wp:docPr id="2" name="Picture 2" descr="https://lh7-us.googleusercontent.com/lhAcoSf1I1O8DViIm7BOCHYiRR5RpmQ2Z9PjzpNR0Z0MHQmWE2mZ8iy9xzsW2kNrZzt2LP9usqbFkzW887ix4kodyuIW7P8uXmc_-HsJKdRZL1pHYa04Sfb-H2jzMeI7HxuFAVZa44ahT5AAM0hJR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lhAcoSf1I1O8DViIm7BOCHYiRR5RpmQ2Z9PjzpNR0Z0MHQmWE2mZ8iy9xzsW2kNrZzt2LP9usqbFkzW887ix4kodyuIW7P8uXmc_-HsJKdRZL1pHYa04Sfb-H2jzMeI7HxuFAVZa44ahT5AAM0hJRsQ"/>
                    <pic:cNvPicPr>
                      <a:picLocks noChangeAspect="1" noChangeArrowheads="1"/>
                    </pic:cNvPicPr>
                  </pic:nvPicPr>
                  <pic:blipFill>
                    <a:blip r:embed="rId12" cstate="print"/>
                    <a:srcRect/>
                    <a:stretch>
                      <a:fillRect/>
                    </a:stretch>
                  </pic:blipFill>
                  <pic:spPr bwMode="auto">
                    <a:xfrm>
                      <a:off x="0" y="0"/>
                      <a:ext cx="4276725" cy="3019425"/>
                    </a:xfrm>
                    <a:prstGeom prst="rect">
                      <a:avLst/>
                    </a:prstGeom>
                    <a:noFill/>
                    <a:ln w="9525">
                      <a:noFill/>
                      <a:miter lim="800000"/>
                      <a:headEnd/>
                      <a:tailEnd/>
                    </a:ln>
                  </pic:spPr>
                </pic:pic>
              </a:graphicData>
            </a:graphic>
          </wp:inline>
        </w:drawing>
      </w:r>
    </w:p>
    <w:p w14:paraId="674B1913" w14:textId="77777777" w:rsidR="0035225B" w:rsidRPr="0035225B" w:rsidRDefault="0035225B" w:rsidP="00F6571B">
      <w:pPr>
        <w:pStyle w:val="Heading4"/>
        <w:rPr>
          <w:lang w:val="en-GB"/>
        </w:rPr>
      </w:pPr>
      <w:bookmarkStart w:id="20" w:name="_Toc163498240"/>
      <w:r w:rsidRPr="0035225B">
        <w:rPr>
          <w:lang w:val="en-GB"/>
        </w:rPr>
        <w:t>Figure 2.8.2: “Maslow’s Hierarchy of Needs”</w:t>
      </w:r>
      <w:bookmarkEnd w:id="20"/>
    </w:p>
    <w:p w14:paraId="470DCC63" w14:textId="77777777" w:rsidR="0035225B" w:rsidRPr="0035225B" w:rsidRDefault="0035225B" w:rsidP="0035225B">
      <w:pPr>
        <w:spacing w:line="360" w:lineRule="auto"/>
        <w:jc w:val="center"/>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(Source: Inspired by Ștefan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2020)</w:t>
      </w:r>
    </w:p>
    <w:p w14:paraId="7766CDAD"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Literary studies have also showcased the implications of “</w:t>
      </w:r>
      <w:proofErr w:type="spellStart"/>
      <w:r w:rsidRPr="0035225B">
        <w:rPr>
          <w:rFonts w:ascii="Times New Roman" w:eastAsia="Times New Roman" w:hAnsi="Times New Roman" w:cs="Times New Roman"/>
          <w:color w:val="000000"/>
          <w:sz w:val="24"/>
          <w:szCs w:val="24"/>
          <w:lang w:val="en-GB"/>
        </w:rPr>
        <w:t>maslow’s</w:t>
      </w:r>
      <w:proofErr w:type="spellEnd"/>
      <w:r w:rsidRPr="0035225B">
        <w:rPr>
          <w:rFonts w:ascii="Times New Roman" w:eastAsia="Times New Roman" w:hAnsi="Times New Roman" w:cs="Times New Roman"/>
          <w:color w:val="000000"/>
          <w:sz w:val="24"/>
          <w:szCs w:val="24"/>
          <w:lang w:val="en-GB"/>
        </w:rPr>
        <w:t xml:space="preserve"> hierarchy of needs'', in terms of ensuring employee motivation through the fulfilment of their fundamental needs. Ștefan </w:t>
      </w:r>
      <w:r w:rsidRPr="006265B8">
        <w:rPr>
          <w:rFonts w:ascii="Times New Roman" w:eastAsia="Times New Roman" w:hAnsi="Times New Roman" w:cs="Times New Roman"/>
          <w:i/>
          <w:iCs/>
          <w:color w:val="000000"/>
          <w:sz w:val="24"/>
          <w:szCs w:val="24"/>
          <w:lang w:val="en-GB"/>
        </w:rPr>
        <w:t>et al.</w:t>
      </w:r>
      <w:r w:rsidRPr="006265B8">
        <w:rPr>
          <w:rFonts w:ascii="Times New Roman" w:eastAsia="Times New Roman" w:hAnsi="Times New Roman" w:cs="Times New Roman"/>
          <w:color w:val="000000"/>
          <w:sz w:val="24"/>
          <w:szCs w:val="24"/>
          <w:lang w:val="en-GB"/>
        </w:rPr>
        <w:t xml:space="preserve"> (2020) has</w:t>
      </w:r>
      <w:r w:rsidRPr="0035225B">
        <w:rPr>
          <w:rFonts w:ascii="Times New Roman" w:eastAsia="Times New Roman" w:hAnsi="Times New Roman" w:cs="Times New Roman"/>
          <w:color w:val="000000"/>
          <w:sz w:val="24"/>
          <w:szCs w:val="24"/>
          <w:lang w:val="en-GB"/>
        </w:rPr>
        <w:t xml:space="preserve"> explained that implication of “</w:t>
      </w:r>
      <w:proofErr w:type="spellStart"/>
      <w:r w:rsidRPr="0035225B">
        <w:rPr>
          <w:rFonts w:ascii="Times New Roman" w:eastAsia="Times New Roman" w:hAnsi="Times New Roman" w:cs="Times New Roman"/>
          <w:color w:val="000000"/>
          <w:sz w:val="24"/>
          <w:szCs w:val="24"/>
          <w:lang w:val="en-GB"/>
        </w:rPr>
        <w:t>maslow’s</w:t>
      </w:r>
      <w:proofErr w:type="spellEnd"/>
      <w:r w:rsidRPr="0035225B">
        <w:rPr>
          <w:rFonts w:ascii="Times New Roman" w:eastAsia="Times New Roman" w:hAnsi="Times New Roman" w:cs="Times New Roman"/>
          <w:color w:val="000000"/>
          <w:sz w:val="24"/>
          <w:szCs w:val="24"/>
          <w:lang w:val="en-GB"/>
        </w:rPr>
        <w:t xml:space="preserve"> hierarchy of needs'' can be conducted by three levels of motivations including self-actualisation, esteem, “love and belonging ","safety ", and psychological needs. However, the authors of this literature have remained gaps in showcasing different perspectives of this theory related to the research area and its implications. Desmet and Fokkinga (2020) have signified that within the application of this theory regarding employee motivation, hierarchical order and problems regarding self-actualisation can be regarded as the main limitations. According to this theory, employees can feel motivated through the fulfilment of these main fundamental needs, which can help to </w:t>
      </w:r>
      <w:r w:rsidRPr="0035225B">
        <w:rPr>
          <w:rFonts w:ascii="Times New Roman" w:eastAsia="Times New Roman" w:hAnsi="Times New Roman" w:cs="Times New Roman"/>
          <w:color w:val="000000"/>
          <w:sz w:val="24"/>
          <w:szCs w:val="24"/>
          <w:lang w:val="en-GB"/>
        </w:rPr>
        <w:lastRenderedPageBreak/>
        <w:t xml:space="preserve">ensure extensive financial outcomes. As opined by Le </w:t>
      </w:r>
      <w:r w:rsidRPr="0035225B">
        <w:rPr>
          <w:rFonts w:ascii="Times New Roman" w:eastAsia="Times New Roman" w:hAnsi="Times New Roman" w:cs="Times New Roman"/>
          <w:i/>
          <w:iCs/>
          <w:color w:val="000000"/>
          <w:sz w:val="24"/>
          <w:szCs w:val="24"/>
          <w:lang w:val="en-GB"/>
        </w:rPr>
        <w:t>et al.</w:t>
      </w:r>
      <w:r w:rsidRPr="0035225B">
        <w:rPr>
          <w:rFonts w:ascii="Times New Roman" w:eastAsia="Times New Roman" w:hAnsi="Times New Roman" w:cs="Times New Roman"/>
          <w:color w:val="000000"/>
          <w:sz w:val="24"/>
          <w:szCs w:val="24"/>
          <w:lang w:val="en-GB"/>
        </w:rPr>
        <w:t xml:space="preserve"> (2021), fulfilment of psychological, and other fundamental needs by the organisational leadership can ensure higher level of employee motivation in terms of achieving organisations’ financial goals. Thus, the application of this aforementioned theory helps the leaders and managers to motivate employees in terms of achieving financial goals. </w:t>
      </w:r>
    </w:p>
    <w:p w14:paraId="3DED4C46" w14:textId="77777777" w:rsidR="0035225B" w:rsidRPr="006265B8" w:rsidRDefault="0035225B" w:rsidP="0035225B">
      <w:pPr>
        <w:pStyle w:val="Heading2"/>
      </w:pPr>
      <w:bookmarkStart w:id="21" w:name="_Toc163503221"/>
      <w:r w:rsidRPr="006265B8">
        <w:t>2.9 Literature gap</w:t>
      </w:r>
      <w:bookmarkEnd w:id="21"/>
    </w:p>
    <w:p w14:paraId="5393FEF5" w14:textId="77777777" w:rsidR="0035225B" w:rsidRPr="0035225B"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Throughout the review of multiple literatures, different gaps have been identified which can limit this study in a feasible manner. Most of the studies have expanded the idea of employee motivation without an engagement with the earning capabilities of organisations. The literature has also failed to generalise how specifically employee motivation has been associated with the increase of organisational earnings. A gap has also been found regarding the potential challenges for employee motivation and viable strategies to resolve, while most of the studies are not accessible because of subscription charges. These gaps have been fulfilled by the completion of this entire research study. </w:t>
      </w:r>
    </w:p>
    <w:p w14:paraId="6FA8DB90" w14:textId="77777777" w:rsidR="0035225B" w:rsidRPr="006265B8" w:rsidRDefault="0035225B" w:rsidP="0035225B">
      <w:pPr>
        <w:pStyle w:val="Heading2"/>
      </w:pPr>
      <w:bookmarkStart w:id="22" w:name="_Toc163503222"/>
      <w:r w:rsidRPr="006265B8">
        <w:t>2.10 Summary</w:t>
      </w:r>
      <w:bookmarkEnd w:id="22"/>
      <w:r w:rsidRPr="006265B8">
        <w:t> </w:t>
      </w:r>
    </w:p>
    <w:p w14:paraId="3BFC05FE" w14:textId="77777777" w:rsidR="0035225B" w:rsidRPr="006265B8" w:rsidRDefault="0035225B" w:rsidP="0035225B">
      <w:pPr>
        <w:spacing w:line="360" w:lineRule="auto"/>
        <w:jc w:val="both"/>
        <w:rPr>
          <w:rFonts w:ascii="Times New Roman" w:eastAsia="Times New Roman" w:hAnsi="Times New Roman" w:cs="Times New Roman"/>
          <w:sz w:val="24"/>
          <w:szCs w:val="24"/>
          <w:lang w:val="en-GB"/>
        </w:rPr>
      </w:pPr>
      <w:r w:rsidRPr="0035225B">
        <w:rPr>
          <w:rFonts w:ascii="Times New Roman" w:eastAsia="Times New Roman" w:hAnsi="Times New Roman" w:cs="Times New Roman"/>
          <w:color w:val="000000"/>
          <w:sz w:val="24"/>
          <w:szCs w:val="24"/>
          <w:lang w:val="en-GB"/>
        </w:rPr>
        <w:t xml:space="preserve">In this chapter, the concepts related with employee motivation and </w:t>
      </w:r>
      <w:r w:rsidRPr="006265B8">
        <w:rPr>
          <w:rFonts w:ascii="Times New Roman" w:eastAsia="Times New Roman" w:hAnsi="Times New Roman" w:cs="Times New Roman"/>
          <w:color w:val="000000"/>
          <w:sz w:val="24"/>
          <w:szCs w:val="24"/>
          <w:lang w:val="en-GB"/>
        </w:rPr>
        <w:t>its influence on organisational earnings has</w:t>
      </w:r>
      <w:r w:rsidRPr="0035225B">
        <w:rPr>
          <w:rFonts w:ascii="Times New Roman" w:eastAsia="Times New Roman" w:hAnsi="Times New Roman" w:cs="Times New Roman"/>
          <w:color w:val="000000"/>
          <w:sz w:val="24"/>
          <w:szCs w:val="24"/>
          <w:lang w:val="en-GB"/>
        </w:rPr>
        <w:t xml:space="preserve"> been explained by reviewing literary studies. Considering these facts, theoretical justification has been shaped along with the application of relevant theories to the research objectives. </w:t>
      </w:r>
    </w:p>
    <w:p w14:paraId="4E7EC3A7" w14:textId="77777777" w:rsidR="001E0135" w:rsidRPr="006265B8" w:rsidRDefault="001E0135">
      <w:pPr>
        <w:rPr>
          <w:rFonts w:ascii="Times New Roman" w:hAnsi="Times New Roman"/>
          <w:b/>
          <w:sz w:val="24"/>
          <w:szCs w:val="40"/>
          <w:lang w:val="en-GB"/>
        </w:rPr>
      </w:pPr>
      <w:r w:rsidRPr="006265B8">
        <w:rPr>
          <w:lang w:val="en-GB"/>
        </w:rPr>
        <w:br w:type="page"/>
      </w:r>
    </w:p>
    <w:p w14:paraId="7024CA76" w14:textId="77777777" w:rsidR="00B77DB4" w:rsidRPr="006265B8" w:rsidRDefault="00697EAB" w:rsidP="00514997">
      <w:pPr>
        <w:pStyle w:val="Heading1"/>
        <w:rPr>
          <w:highlight w:val="yellow"/>
          <w:lang w:val="en-GB"/>
        </w:rPr>
      </w:pPr>
      <w:bookmarkStart w:id="23" w:name="_Toc163503223"/>
      <w:r w:rsidRPr="006265B8">
        <w:rPr>
          <w:lang w:val="en-GB"/>
        </w:rPr>
        <w:lastRenderedPageBreak/>
        <w:t>Chapter 3: Methodology</w:t>
      </w:r>
      <w:bookmarkEnd w:id="23"/>
      <w:r w:rsidRPr="006265B8">
        <w:rPr>
          <w:lang w:val="en-GB"/>
        </w:rPr>
        <w:t xml:space="preserve"> </w:t>
      </w:r>
    </w:p>
    <w:p w14:paraId="4E78072E" w14:textId="77777777" w:rsidR="00B77DB4" w:rsidRPr="006265B8" w:rsidRDefault="00697EAB" w:rsidP="00514997">
      <w:pPr>
        <w:pStyle w:val="Heading2"/>
      </w:pPr>
      <w:bookmarkStart w:id="24" w:name="_Toc163503224"/>
      <w:r w:rsidRPr="006265B8">
        <w:t>3.1 Introduction</w:t>
      </w:r>
      <w:bookmarkEnd w:id="24"/>
      <w:r w:rsidRPr="006265B8">
        <w:t xml:space="preserve"> </w:t>
      </w:r>
    </w:p>
    <w:p w14:paraId="6DB8425B"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Research methodology is a systematic approach that helps to choose data collection, analysis and sampling techniques to develop an in-depth understanding about employee motivation. The aim of this chapter is to collect more accurate and reliable methodological equipment for this research.</w:t>
      </w:r>
    </w:p>
    <w:p w14:paraId="50D6844F" w14:textId="77777777" w:rsidR="00B77DB4" w:rsidRPr="006265B8" w:rsidRDefault="00697EAB" w:rsidP="00514997">
      <w:pPr>
        <w:pStyle w:val="Heading2"/>
      </w:pPr>
      <w:bookmarkStart w:id="25" w:name="_Toc163503225"/>
      <w:r w:rsidRPr="006265B8">
        <w:t>3.2 Research onion</w:t>
      </w:r>
      <w:bookmarkEnd w:id="25"/>
      <w:r w:rsidRPr="006265B8">
        <w:t xml:space="preserve"> </w:t>
      </w:r>
    </w:p>
    <w:p w14:paraId="509EB03A" w14:textId="77777777" w:rsidR="00B77DB4" w:rsidRPr="006265B8" w:rsidRDefault="00697EAB" w:rsidP="00514997">
      <w:pPr>
        <w:pStyle w:val="Normal1"/>
        <w:spacing w:line="360" w:lineRule="auto"/>
        <w:jc w:val="center"/>
        <w:rPr>
          <w:rFonts w:ascii="Times New Roman" w:eastAsia="Times New Roman" w:hAnsi="Times New Roman" w:cs="Times New Roman"/>
          <w:b/>
          <w:sz w:val="24"/>
          <w:szCs w:val="24"/>
          <w:lang w:val="en-GB"/>
        </w:rPr>
      </w:pPr>
      <w:r w:rsidRPr="006265B8">
        <w:rPr>
          <w:rFonts w:ascii="Times New Roman" w:eastAsia="Times New Roman" w:hAnsi="Times New Roman" w:cs="Times New Roman"/>
          <w:b/>
          <w:noProof/>
          <w:sz w:val="24"/>
          <w:szCs w:val="24"/>
        </w:rPr>
        <w:drawing>
          <wp:inline distT="114300" distB="114300" distL="114300" distR="114300" wp14:anchorId="0E78A65E" wp14:editId="45932B68">
            <wp:extent cx="4214813" cy="3017582"/>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214813" cy="3017582"/>
                    </a:xfrm>
                    <a:prstGeom prst="rect">
                      <a:avLst/>
                    </a:prstGeom>
                    <a:ln w="25400">
                      <a:solidFill>
                        <a:srgbClr val="000000"/>
                      </a:solidFill>
                      <a:prstDash val="solid"/>
                    </a:ln>
                  </pic:spPr>
                </pic:pic>
              </a:graphicData>
            </a:graphic>
          </wp:inline>
        </w:drawing>
      </w:r>
    </w:p>
    <w:p w14:paraId="72DB7FA1" w14:textId="77777777" w:rsidR="00B77DB4" w:rsidRPr="006265B8" w:rsidRDefault="00697EAB" w:rsidP="00C83D73">
      <w:pPr>
        <w:pStyle w:val="Heading4"/>
        <w:rPr>
          <w:lang w:val="en-GB"/>
        </w:rPr>
      </w:pPr>
      <w:bookmarkStart w:id="26" w:name="_Toc163498241"/>
      <w:r w:rsidRPr="006265B8">
        <w:rPr>
          <w:lang w:val="en-GB"/>
        </w:rPr>
        <w:t>Figure 3.2: Research onion</w:t>
      </w:r>
      <w:bookmarkEnd w:id="26"/>
    </w:p>
    <w:p w14:paraId="69BC262B" w14:textId="77777777" w:rsidR="00B77DB4" w:rsidRPr="006265B8" w:rsidRDefault="00697EAB" w:rsidP="00514997">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(Source: </w:t>
      </w:r>
      <w:r w:rsidR="0027162C" w:rsidRPr="006265B8">
        <w:rPr>
          <w:rFonts w:ascii="Times New Roman" w:eastAsia="Times New Roman" w:hAnsi="Times New Roman" w:cs="Times New Roman"/>
          <w:sz w:val="24"/>
          <w:szCs w:val="24"/>
          <w:lang w:val="en-GB"/>
        </w:rPr>
        <w:t>Inspired by Al-Ababneh, 2020</w:t>
      </w:r>
      <w:r w:rsidRPr="006265B8">
        <w:rPr>
          <w:rFonts w:ascii="Times New Roman" w:eastAsia="Times New Roman" w:hAnsi="Times New Roman" w:cs="Times New Roman"/>
          <w:sz w:val="24"/>
          <w:szCs w:val="24"/>
          <w:lang w:val="en-GB"/>
        </w:rPr>
        <w:t>)</w:t>
      </w:r>
    </w:p>
    <w:p w14:paraId="72112200" w14:textId="77777777" w:rsidR="00B77DB4" w:rsidRPr="006265B8" w:rsidRDefault="00697EAB" w:rsidP="00514997">
      <w:pPr>
        <w:pStyle w:val="Heading2"/>
      </w:pPr>
      <w:bookmarkStart w:id="27" w:name="_Toc163503226"/>
      <w:r w:rsidRPr="006265B8">
        <w:t>3.3 Research Design</w:t>
      </w:r>
      <w:bookmarkEnd w:id="27"/>
      <w:r w:rsidRPr="006265B8">
        <w:t xml:space="preserve"> </w:t>
      </w:r>
    </w:p>
    <w:p w14:paraId="165246CC"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Research design helped to the study to increase validity and reliability based on the research topic. Al-Ababneh (2020) </w:t>
      </w:r>
      <w:r w:rsidR="00104AFE">
        <w:rPr>
          <w:rFonts w:ascii="Times New Roman" w:eastAsia="Times New Roman" w:hAnsi="Times New Roman" w:cs="Times New Roman"/>
          <w:sz w:val="24"/>
          <w:szCs w:val="24"/>
          <w:lang w:val="en-GB"/>
        </w:rPr>
        <w:t xml:space="preserve">has claimed </w:t>
      </w:r>
      <w:r w:rsidRPr="006265B8">
        <w:rPr>
          <w:rFonts w:ascii="Times New Roman" w:eastAsia="Times New Roman" w:hAnsi="Times New Roman" w:cs="Times New Roman"/>
          <w:sz w:val="24"/>
          <w:szCs w:val="24"/>
          <w:lang w:val="en-GB"/>
        </w:rPr>
        <w:t xml:space="preserve">that descriptive research design </w:t>
      </w:r>
      <w:r w:rsidR="00104AFE">
        <w:rPr>
          <w:rFonts w:ascii="Times New Roman" w:eastAsia="Times New Roman" w:hAnsi="Times New Roman" w:cs="Times New Roman"/>
          <w:sz w:val="24"/>
          <w:szCs w:val="24"/>
          <w:lang w:val="en-GB"/>
        </w:rPr>
        <w:t>has been effective</w:t>
      </w:r>
      <w:r w:rsidRPr="006265B8">
        <w:rPr>
          <w:rFonts w:ascii="Times New Roman" w:eastAsia="Times New Roman" w:hAnsi="Times New Roman" w:cs="Times New Roman"/>
          <w:sz w:val="24"/>
          <w:szCs w:val="24"/>
          <w:lang w:val="en-GB"/>
        </w:rPr>
        <w:t xml:space="preserve"> to </w:t>
      </w:r>
      <w:r w:rsidR="00104AFE">
        <w:rPr>
          <w:rFonts w:ascii="Times New Roman" w:eastAsia="Times New Roman" w:hAnsi="Times New Roman" w:cs="Times New Roman"/>
          <w:sz w:val="24"/>
          <w:szCs w:val="24"/>
          <w:lang w:val="en-GB"/>
        </w:rPr>
        <w:t xml:space="preserve">apply the </w:t>
      </w:r>
      <w:r w:rsidRPr="006265B8">
        <w:rPr>
          <w:rFonts w:ascii="Times New Roman" w:eastAsia="Times New Roman" w:hAnsi="Times New Roman" w:cs="Times New Roman"/>
          <w:sz w:val="24"/>
          <w:szCs w:val="24"/>
          <w:lang w:val="en-GB"/>
        </w:rPr>
        <w:t>observation</w:t>
      </w:r>
      <w:r w:rsidR="00104AFE">
        <w:rPr>
          <w:rFonts w:ascii="Times New Roman" w:eastAsia="Times New Roman" w:hAnsi="Times New Roman" w:cs="Times New Roman"/>
          <w:sz w:val="24"/>
          <w:szCs w:val="24"/>
          <w:lang w:val="en-GB"/>
        </w:rPr>
        <w:t>s</w:t>
      </w:r>
      <w:r w:rsidRPr="006265B8">
        <w:rPr>
          <w:rFonts w:ascii="Times New Roman" w:eastAsia="Times New Roman" w:hAnsi="Times New Roman" w:cs="Times New Roman"/>
          <w:sz w:val="24"/>
          <w:szCs w:val="24"/>
          <w:lang w:val="en-GB"/>
        </w:rPr>
        <w:t xml:space="preserve"> and case study methods </w:t>
      </w:r>
      <w:r w:rsidR="00104AFE">
        <w:rPr>
          <w:rFonts w:ascii="Times New Roman" w:eastAsia="Times New Roman" w:hAnsi="Times New Roman" w:cs="Times New Roman"/>
          <w:sz w:val="24"/>
          <w:szCs w:val="24"/>
          <w:lang w:val="en-GB"/>
        </w:rPr>
        <w:t xml:space="preserve">in order </w:t>
      </w:r>
      <w:r w:rsidRPr="006265B8">
        <w:rPr>
          <w:rFonts w:ascii="Times New Roman" w:eastAsia="Times New Roman" w:hAnsi="Times New Roman" w:cs="Times New Roman"/>
          <w:sz w:val="24"/>
          <w:szCs w:val="24"/>
          <w:lang w:val="en-GB"/>
        </w:rPr>
        <w:t xml:space="preserve">to address </w:t>
      </w:r>
      <w:r w:rsidR="00104AFE">
        <w:rPr>
          <w:rFonts w:ascii="Times New Roman" w:eastAsia="Times New Roman" w:hAnsi="Times New Roman" w:cs="Times New Roman"/>
          <w:sz w:val="24"/>
          <w:szCs w:val="24"/>
          <w:lang w:val="en-GB"/>
        </w:rPr>
        <w:t xml:space="preserve">the </w:t>
      </w:r>
      <w:r w:rsidRPr="006265B8">
        <w:rPr>
          <w:rFonts w:ascii="Times New Roman" w:eastAsia="Times New Roman" w:hAnsi="Times New Roman" w:cs="Times New Roman"/>
          <w:sz w:val="24"/>
          <w:szCs w:val="24"/>
          <w:lang w:val="en-GB"/>
        </w:rPr>
        <w:t xml:space="preserve">research </w:t>
      </w:r>
      <w:r w:rsidR="00104AFE">
        <w:rPr>
          <w:rFonts w:ascii="Times New Roman" w:eastAsia="Times New Roman" w:hAnsi="Times New Roman" w:cs="Times New Roman"/>
          <w:sz w:val="24"/>
          <w:szCs w:val="24"/>
          <w:lang w:val="en-GB"/>
        </w:rPr>
        <w:t>questions</w:t>
      </w:r>
      <w:r w:rsidRPr="006265B8">
        <w:rPr>
          <w:rFonts w:ascii="Times New Roman" w:eastAsia="Times New Roman" w:hAnsi="Times New Roman" w:cs="Times New Roman"/>
          <w:sz w:val="24"/>
          <w:szCs w:val="24"/>
          <w:lang w:val="en-GB"/>
        </w:rPr>
        <w:t xml:space="preserve">. Descriptive and explanatory research </w:t>
      </w:r>
      <w:r w:rsidR="00104AFE" w:rsidRPr="006265B8">
        <w:rPr>
          <w:rFonts w:ascii="Times New Roman" w:eastAsia="Times New Roman" w:hAnsi="Times New Roman" w:cs="Times New Roman"/>
          <w:sz w:val="24"/>
          <w:szCs w:val="24"/>
          <w:lang w:val="en-GB"/>
        </w:rPr>
        <w:t>designs have</w:t>
      </w:r>
      <w:r w:rsidR="00104AFE">
        <w:rPr>
          <w:rFonts w:ascii="Times New Roman" w:eastAsia="Times New Roman" w:hAnsi="Times New Roman" w:cs="Times New Roman"/>
          <w:sz w:val="24"/>
          <w:szCs w:val="24"/>
          <w:lang w:val="en-GB"/>
        </w:rPr>
        <w:t xml:space="preserve"> </w:t>
      </w:r>
      <w:r w:rsidRPr="006265B8">
        <w:rPr>
          <w:rFonts w:ascii="Times New Roman" w:eastAsia="Times New Roman" w:hAnsi="Times New Roman" w:cs="Times New Roman"/>
          <w:sz w:val="24"/>
          <w:szCs w:val="24"/>
          <w:lang w:val="en-GB"/>
        </w:rPr>
        <w:t xml:space="preserve">been used </w:t>
      </w:r>
      <w:r w:rsidR="00104AFE">
        <w:rPr>
          <w:rFonts w:ascii="Times New Roman" w:eastAsia="Times New Roman" w:hAnsi="Times New Roman" w:cs="Times New Roman"/>
          <w:sz w:val="24"/>
          <w:szCs w:val="24"/>
          <w:lang w:val="en-GB"/>
        </w:rPr>
        <w:t>within</w:t>
      </w:r>
      <w:r w:rsidRPr="006265B8">
        <w:rPr>
          <w:rFonts w:ascii="Times New Roman" w:eastAsia="Times New Roman" w:hAnsi="Times New Roman" w:cs="Times New Roman"/>
          <w:sz w:val="24"/>
          <w:szCs w:val="24"/>
          <w:lang w:val="en-GB"/>
        </w:rPr>
        <w:t xml:space="preserve"> this research </w:t>
      </w:r>
      <w:r w:rsidR="00104AFE">
        <w:rPr>
          <w:rFonts w:ascii="Times New Roman" w:eastAsia="Times New Roman" w:hAnsi="Times New Roman" w:cs="Times New Roman"/>
          <w:sz w:val="24"/>
          <w:szCs w:val="24"/>
          <w:lang w:val="en-GB"/>
        </w:rPr>
        <w:t xml:space="preserve">for focusing </w:t>
      </w:r>
      <w:r w:rsidRPr="006265B8">
        <w:rPr>
          <w:rFonts w:ascii="Times New Roman" w:eastAsia="Times New Roman" w:hAnsi="Times New Roman" w:cs="Times New Roman"/>
          <w:sz w:val="24"/>
          <w:szCs w:val="24"/>
          <w:lang w:val="en-GB"/>
        </w:rPr>
        <w:t xml:space="preserve">on in-depth understanding </w:t>
      </w:r>
      <w:r w:rsidR="00104AFE">
        <w:rPr>
          <w:rFonts w:ascii="Times New Roman" w:eastAsia="Times New Roman" w:hAnsi="Times New Roman" w:cs="Times New Roman"/>
          <w:sz w:val="24"/>
          <w:szCs w:val="24"/>
          <w:lang w:val="en-GB"/>
        </w:rPr>
        <w:t xml:space="preserve">through the utilisation of </w:t>
      </w:r>
      <w:r w:rsidRPr="006265B8">
        <w:rPr>
          <w:rFonts w:ascii="Times New Roman" w:eastAsia="Times New Roman" w:hAnsi="Times New Roman" w:cs="Times New Roman"/>
          <w:sz w:val="24"/>
          <w:szCs w:val="24"/>
          <w:lang w:val="en-GB"/>
        </w:rPr>
        <w:t xml:space="preserve">empirical data </w:t>
      </w:r>
      <w:r w:rsidR="00104AFE">
        <w:rPr>
          <w:rFonts w:ascii="Times New Roman" w:eastAsia="Times New Roman" w:hAnsi="Times New Roman" w:cs="Times New Roman"/>
          <w:sz w:val="24"/>
          <w:szCs w:val="24"/>
          <w:lang w:val="en-GB"/>
        </w:rPr>
        <w:t xml:space="preserve">in context </w:t>
      </w:r>
      <w:r w:rsidRPr="006265B8">
        <w:rPr>
          <w:rFonts w:ascii="Times New Roman" w:eastAsia="Times New Roman" w:hAnsi="Times New Roman" w:cs="Times New Roman"/>
          <w:sz w:val="24"/>
          <w:szCs w:val="24"/>
          <w:lang w:val="en-GB"/>
        </w:rPr>
        <w:t xml:space="preserve">to </w:t>
      </w:r>
      <w:r w:rsidR="00104AFE">
        <w:rPr>
          <w:rFonts w:ascii="Times New Roman" w:eastAsia="Times New Roman" w:hAnsi="Times New Roman" w:cs="Times New Roman"/>
          <w:sz w:val="24"/>
          <w:szCs w:val="24"/>
          <w:lang w:val="en-GB"/>
        </w:rPr>
        <w:t xml:space="preserve">the </w:t>
      </w:r>
      <w:r w:rsidRPr="006265B8">
        <w:rPr>
          <w:rFonts w:ascii="Times New Roman" w:eastAsia="Times New Roman" w:hAnsi="Times New Roman" w:cs="Times New Roman"/>
          <w:sz w:val="24"/>
          <w:szCs w:val="24"/>
          <w:lang w:val="en-GB"/>
        </w:rPr>
        <w:t xml:space="preserve">employee motivations. It </w:t>
      </w:r>
      <w:r w:rsidR="00104AFE">
        <w:rPr>
          <w:rFonts w:ascii="Times New Roman" w:eastAsia="Times New Roman" w:hAnsi="Times New Roman" w:cs="Times New Roman"/>
          <w:sz w:val="24"/>
          <w:szCs w:val="24"/>
          <w:lang w:val="en-GB"/>
        </w:rPr>
        <w:t>can be</w:t>
      </w:r>
      <w:r w:rsidRPr="006265B8">
        <w:rPr>
          <w:rFonts w:ascii="Times New Roman" w:eastAsia="Times New Roman" w:hAnsi="Times New Roman" w:cs="Times New Roman"/>
          <w:sz w:val="24"/>
          <w:szCs w:val="24"/>
          <w:lang w:val="en-GB"/>
        </w:rPr>
        <w:t xml:space="preserve"> justified that bo</w:t>
      </w:r>
      <w:r w:rsidR="00514997" w:rsidRPr="006265B8">
        <w:rPr>
          <w:rFonts w:ascii="Times New Roman" w:eastAsia="Times New Roman" w:hAnsi="Times New Roman" w:cs="Times New Roman"/>
          <w:sz w:val="24"/>
          <w:szCs w:val="24"/>
          <w:lang w:val="en-GB"/>
        </w:rPr>
        <w:t>t</w:t>
      </w:r>
      <w:r w:rsidRPr="006265B8">
        <w:rPr>
          <w:rFonts w:ascii="Times New Roman" w:eastAsia="Times New Roman" w:hAnsi="Times New Roman" w:cs="Times New Roman"/>
          <w:sz w:val="24"/>
          <w:szCs w:val="24"/>
          <w:lang w:val="en-GB"/>
        </w:rPr>
        <w:t xml:space="preserve">h research designs </w:t>
      </w:r>
      <w:r w:rsidR="00104AFE">
        <w:rPr>
          <w:rFonts w:ascii="Times New Roman" w:eastAsia="Times New Roman" w:hAnsi="Times New Roman" w:cs="Times New Roman"/>
          <w:sz w:val="24"/>
          <w:szCs w:val="24"/>
          <w:lang w:val="en-GB"/>
        </w:rPr>
        <w:t xml:space="preserve">have </w:t>
      </w:r>
      <w:r w:rsidRPr="006265B8">
        <w:rPr>
          <w:rFonts w:ascii="Times New Roman" w:eastAsia="Times New Roman" w:hAnsi="Times New Roman" w:cs="Times New Roman"/>
          <w:sz w:val="24"/>
          <w:szCs w:val="24"/>
          <w:lang w:val="en-GB"/>
        </w:rPr>
        <w:t xml:space="preserve">helped </w:t>
      </w:r>
      <w:r w:rsidR="00104AFE">
        <w:rPr>
          <w:rFonts w:ascii="Times New Roman" w:eastAsia="Times New Roman" w:hAnsi="Times New Roman" w:cs="Times New Roman"/>
          <w:sz w:val="24"/>
          <w:szCs w:val="24"/>
          <w:lang w:val="en-GB"/>
        </w:rPr>
        <w:t xml:space="preserve">in terms of implementing </w:t>
      </w:r>
      <w:r w:rsidRPr="006265B8">
        <w:rPr>
          <w:rFonts w:ascii="Times New Roman" w:eastAsia="Times New Roman" w:hAnsi="Times New Roman" w:cs="Times New Roman"/>
          <w:sz w:val="24"/>
          <w:szCs w:val="24"/>
          <w:lang w:val="en-GB"/>
        </w:rPr>
        <w:t>theoretical</w:t>
      </w:r>
      <w:r w:rsidR="00104AFE">
        <w:rPr>
          <w:rFonts w:ascii="Times New Roman" w:eastAsia="Times New Roman" w:hAnsi="Times New Roman" w:cs="Times New Roman"/>
          <w:sz w:val="24"/>
          <w:szCs w:val="24"/>
          <w:lang w:val="en-GB"/>
        </w:rPr>
        <w:t xml:space="preserve"> conceptions</w:t>
      </w:r>
      <w:r w:rsidRPr="006265B8">
        <w:rPr>
          <w:rFonts w:ascii="Times New Roman" w:eastAsia="Times New Roman" w:hAnsi="Times New Roman" w:cs="Times New Roman"/>
          <w:sz w:val="24"/>
          <w:szCs w:val="24"/>
          <w:lang w:val="en-GB"/>
        </w:rPr>
        <w:t xml:space="preserve"> </w:t>
      </w:r>
      <w:r w:rsidR="00104AFE">
        <w:rPr>
          <w:rFonts w:ascii="Times New Roman" w:eastAsia="Times New Roman" w:hAnsi="Times New Roman" w:cs="Times New Roman"/>
          <w:sz w:val="24"/>
          <w:szCs w:val="24"/>
          <w:lang w:val="en-GB"/>
        </w:rPr>
        <w:t>along with the</w:t>
      </w:r>
      <w:r w:rsidRPr="006265B8">
        <w:rPr>
          <w:rFonts w:ascii="Times New Roman" w:eastAsia="Times New Roman" w:hAnsi="Times New Roman" w:cs="Times New Roman"/>
          <w:sz w:val="24"/>
          <w:szCs w:val="24"/>
          <w:lang w:val="en-GB"/>
        </w:rPr>
        <w:t xml:space="preserve"> </w:t>
      </w:r>
      <w:r w:rsidR="00104AFE">
        <w:rPr>
          <w:rFonts w:ascii="Times New Roman" w:eastAsia="Times New Roman" w:hAnsi="Times New Roman" w:cs="Times New Roman"/>
          <w:sz w:val="24"/>
          <w:szCs w:val="24"/>
          <w:lang w:val="en-GB"/>
        </w:rPr>
        <w:t xml:space="preserve">addressing towards </w:t>
      </w:r>
      <w:r w:rsidRPr="006265B8">
        <w:rPr>
          <w:rFonts w:ascii="Times New Roman" w:eastAsia="Times New Roman" w:hAnsi="Times New Roman" w:cs="Times New Roman"/>
          <w:sz w:val="24"/>
          <w:szCs w:val="24"/>
          <w:lang w:val="en-GB"/>
        </w:rPr>
        <w:t xml:space="preserve">problem statements with accurate and relative information. This research design </w:t>
      </w:r>
      <w:r w:rsidR="00104AFE">
        <w:rPr>
          <w:rFonts w:ascii="Times New Roman" w:eastAsia="Times New Roman" w:hAnsi="Times New Roman" w:cs="Times New Roman"/>
          <w:sz w:val="24"/>
          <w:szCs w:val="24"/>
          <w:lang w:val="en-GB"/>
        </w:rPr>
        <w:t>has helped</w:t>
      </w:r>
      <w:r w:rsidRPr="006265B8">
        <w:rPr>
          <w:rFonts w:ascii="Times New Roman" w:eastAsia="Times New Roman" w:hAnsi="Times New Roman" w:cs="Times New Roman"/>
          <w:sz w:val="24"/>
          <w:szCs w:val="24"/>
          <w:lang w:val="en-GB"/>
        </w:rPr>
        <w:t xml:space="preserve"> to </w:t>
      </w:r>
      <w:r w:rsidR="00104AFE">
        <w:rPr>
          <w:rFonts w:ascii="Times New Roman" w:eastAsia="Times New Roman" w:hAnsi="Times New Roman" w:cs="Times New Roman"/>
          <w:sz w:val="24"/>
          <w:szCs w:val="24"/>
          <w:lang w:val="en-GB"/>
        </w:rPr>
        <w:t>emphasise</w:t>
      </w:r>
      <w:r w:rsidRPr="006265B8">
        <w:rPr>
          <w:rFonts w:ascii="Times New Roman" w:eastAsia="Times New Roman" w:hAnsi="Times New Roman" w:cs="Times New Roman"/>
          <w:sz w:val="24"/>
          <w:szCs w:val="24"/>
          <w:lang w:val="en-GB"/>
        </w:rPr>
        <w:t xml:space="preserve"> the research objectives </w:t>
      </w:r>
      <w:r w:rsidR="00104AFE">
        <w:rPr>
          <w:rFonts w:ascii="Times New Roman" w:eastAsia="Times New Roman" w:hAnsi="Times New Roman" w:cs="Times New Roman"/>
          <w:sz w:val="24"/>
          <w:szCs w:val="24"/>
          <w:lang w:val="en-GB"/>
        </w:rPr>
        <w:t>in respect to the</w:t>
      </w:r>
      <w:r w:rsidRPr="006265B8">
        <w:rPr>
          <w:rFonts w:ascii="Times New Roman" w:eastAsia="Times New Roman" w:hAnsi="Times New Roman" w:cs="Times New Roman"/>
          <w:sz w:val="24"/>
          <w:szCs w:val="24"/>
          <w:lang w:val="en-GB"/>
        </w:rPr>
        <w:t xml:space="preserve"> </w:t>
      </w:r>
      <w:r w:rsidR="00104AFE">
        <w:rPr>
          <w:rFonts w:ascii="Times New Roman" w:eastAsia="Times New Roman" w:hAnsi="Times New Roman" w:cs="Times New Roman"/>
          <w:sz w:val="24"/>
          <w:szCs w:val="24"/>
          <w:lang w:val="en-GB"/>
        </w:rPr>
        <w:t xml:space="preserve">development of </w:t>
      </w:r>
      <w:r w:rsidRPr="006265B8">
        <w:rPr>
          <w:rFonts w:ascii="Times New Roman" w:eastAsia="Times New Roman" w:hAnsi="Times New Roman" w:cs="Times New Roman"/>
          <w:sz w:val="24"/>
          <w:szCs w:val="24"/>
          <w:lang w:val="en-GB"/>
        </w:rPr>
        <w:t>themes</w:t>
      </w:r>
      <w:r w:rsidR="00104AFE">
        <w:rPr>
          <w:rFonts w:ascii="Times New Roman" w:eastAsia="Times New Roman" w:hAnsi="Times New Roman" w:cs="Times New Roman"/>
          <w:sz w:val="24"/>
          <w:szCs w:val="24"/>
          <w:lang w:val="en-GB"/>
        </w:rPr>
        <w:t>,</w:t>
      </w:r>
      <w:r w:rsidRPr="006265B8">
        <w:rPr>
          <w:rFonts w:ascii="Times New Roman" w:eastAsia="Times New Roman" w:hAnsi="Times New Roman" w:cs="Times New Roman"/>
          <w:sz w:val="24"/>
          <w:szCs w:val="24"/>
          <w:lang w:val="en-GB"/>
        </w:rPr>
        <w:t xml:space="preserve"> </w:t>
      </w:r>
      <w:r w:rsidR="00104AFE">
        <w:rPr>
          <w:rFonts w:ascii="Times New Roman" w:eastAsia="Times New Roman" w:hAnsi="Times New Roman" w:cs="Times New Roman"/>
          <w:sz w:val="24"/>
          <w:szCs w:val="24"/>
          <w:lang w:val="en-GB"/>
        </w:rPr>
        <w:t>as well as</w:t>
      </w:r>
      <w:r w:rsidRPr="006265B8">
        <w:rPr>
          <w:rFonts w:ascii="Times New Roman" w:eastAsia="Times New Roman" w:hAnsi="Times New Roman" w:cs="Times New Roman"/>
          <w:sz w:val="24"/>
          <w:szCs w:val="24"/>
          <w:lang w:val="en-GB"/>
        </w:rPr>
        <w:t xml:space="preserve"> patterns. Hence, it </w:t>
      </w:r>
      <w:r w:rsidR="00104AFE">
        <w:rPr>
          <w:rFonts w:ascii="Times New Roman" w:eastAsia="Times New Roman" w:hAnsi="Times New Roman" w:cs="Times New Roman"/>
          <w:sz w:val="24"/>
          <w:szCs w:val="24"/>
          <w:lang w:val="en-GB"/>
        </w:rPr>
        <w:t>can be stated</w:t>
      </w:r>
      <w:r w:rsidRPr="006265B8">
        <w:rPr>
          <w:rFonts w:ascii="Times New Roman" w:eastAsia="Times New Roman" w:hAnsi="Times New Roman" w:cs="Times New Roman"/>
          <w:sz w:val="24"/>
          <w:szCs w:val="24"/>
          <w:lang w:val="en-GB"/>
        </w:rPr>
        <w:t xml:space="preserve"> that research design helped to focus on </w:t>
      </w:r>
      <w:r w:rsidR="00104AFE">
        <w:rPr>
          <w:rFonts w:ascii="Times New Roman" w:eastAsia="Times New Roman" w:hAnsi="Times New Roman" w:cs="Times New Roman"/>
          <w:sz w:val="24"/>
          <w:szCs w:val="24"/>
          <w:lang w:val="en-GB"/>
        </w:rPr>
        <w:t xml:space="preserve">in-depth </w:t>
      </w:r>
      <w:r w:rsidRPr="006265B8">
        <w:rPr>
          <w:rFonts w:ascii="Times New Roman" w:eastAsia="Times New Roman" w:hAnsi="Times New Roman" w:cs="Times New Roman"/>
          <w:sz w:val="24"/>
          <w:szCs w:val="24"/>
          <w:lang w:val="en-GB"/>
        </w:rPr>
        <w:t>insight on this research topic</w:t>
      </w:r>
      <w:r w:rsidR="00104AFE">
        <w:rPr>
          <w:rFonts w:ascii="Times New Roman" w:eastAsia="Times New Roman" w:hAnsi="Times New Roman" w:cs="Times New Roman"/>
          <w:sz w:val="24"/>
          <w:szCs w:val="24"/>
          <w:lang w:val="en-GB"/>
        </w:rPr>
        <w:t xml:space="preserve"> and research area</w:t>
      </w:r>
      <w:r w:rsidRPr="006265B8">
        <w:rPr>
          <w:rFonts w:ascii="Times New Roman" w:eastAsia="Times New Roman" w:hAnsi="Times New Roman" w:cs="Times New Roman"/>
          <w:sz w:val="24"/>
          <w:szCs w:val="24"/>
          <w:lang w:val="en-GB"/>
        </w:rPr>
        <w:t>.</w:t>
      </w:r>
    </w:p>
    <w:p w14:paraId="6D72D00E" w14:textId="77777777" w:rsidR="00B77DB4" w:rsidRPr="006265B8" w:rsidRDefault="00697EAB" w:rsidP="00514997">
      <w:pPr>
        <w:pStyle w:val="Heading2"/>
      </w:pPr>
      <w:bookmarkStart w:id="28" w:name="_Toc163503227"/>
      <w:r w:rsidRPr="006265B8">
        <w:lastRenderedPageBreak/>
        <w:t>3.4 Data Analysis method</w:t>
      </w:r>
      <w:bookmarkEnd w:id="28"/>
    </w:p>
    <w:p w14:paraId="68A4A205"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Data analysis </w:t>
      </w:r>
      <w:r w:rsidR="007E1D41">
        <w:rPr>
          <w:rFonts w:ascii="Times New Roman" w:eastAsia="Times New Roman" w:hAnsi="Times New Roman" w:cs="Times New Roman"/>
          <w:sz w:val="24"/>
          <w:szCs w:val="24"/>
          <w:lang w:val="en-GB"/>
        </w:rPr>
        <w:t>within this</w:t>
      </w:r>
      <w:r w:rsidRPr="006265B8">
        <w:rPr>
          <w:rFonts w:ascii="Times New Roman" w:eastAsia="Times New Roman" w:hAnsi="Times New Roman" w:cs="Times New Roman"/>
          <w:sz w:val="24"/>
          <w:szCs w:val="24"/>
          <w:lang w:val="en-GB"/>
        </w:rPr>
        <w:t xml:space="preserve"> research </w:t>
      </w:r>
      <w:r w:rsidR="007E1D41">
        <w:rPr>
          <w:rFonts w:ascii="Times New Roman" w:eastAsia="Times New Roman" w:hAnsi="Times New Roman" w:cs="Times New Roman"/>
          <w:sz w:val="24"/>
          <w:szCs w:val="24"/>
          <w:lang w:val="en-GB"/>
        </w:rPr>
        <w:t xml:space="preserve">has </w:t>
      </w:r>
      <w:r w:rsidRPr="006265B8">
        <w:rPr>
          <w:rFonts w:ascii="Times New Roman" w:eastAsia="Times New Roman" w:hAnsi="Times New Roman" w:cs="Times New Roman"/>
          <w:sz w:val="24"/>
          <w:szCs w:val="24"/>
          <w:lang w:val="en-GB"/>
        </w:rPr>
        <w:t xml:space="preserve">helped to </w:t>
      </w:r>
      <w:r w:rsidR="007E1D41">
        <w:rPr>
          <w:rFonts w:ascii="Times New Roman" w:eastAsia="Times New Roman" w:hAnsi="Times New Roman" w:cs="Times New Roman"/>
          <w:sz w:val="24"/>
          <w:szCs w:val="24"/>
          <w:lang w:val="en-GB"/>
        </w:rPr>
        <w:t>accumulate</w:t>
      </w:r>
      <w:r w:rsidRPr="006265B8">
        <w:rPr>
          <w:rFonts w:ascii="Times New Roman" w:eastAsia="Times New Roman" w:hAnsi="Times New Roman" w:cs="Times New Roman"/>
          <w:sz w:val="24"/>
          <w:szCs w:val="24"/>
          <w:lang w:val="en-GB"/>
        </w:rPr>
        <w:t xml:space="preserve"> informative data related to the </w:t>
      </w:r>
      <w:r w:rsidR="007E1D41">
        <w:rPr>
          <w:rFonts w:ascii="Times New Roman" w:eastAsia="Times New Roman" w:hAnsi="Times New Roman" w:cs="Times New Roman"/>
          <w:sz w:val="24"/>
          <w:szCs w:val="24"/>
          <w:lang w:val="en-GB"/>
        </w:rPr>
        <w:t xml:space="preserve">area and background of the </w:t>
      </w:r>
      <w:r w:rsidRPr="006265B8">
        <w:rPr>
          <w:rFonts w:ascii="Times New Roman" w:eastAsia="Times New Roman" w:hAnsi="Times New Roman" w:cs="Times New Roman"/>
          <w:sz w:val="24"/>
          <w:szCs w:val="24"/>
          <w:lang w:val="en-GB"/>
        </w:rPr>
        <w:t xml:space="preserve">research topic. O’Kane </w:t>
      </w:r>
      <w:r w:rsidRPr="006265B8">
        <w:rPr>
          <w:rFonts w:ascii="Times New Roman" w:eastAsia="Times New Roman" w:hAnsi="Times New Roman" w:cs="Times New Roman"/>
          <w:i/>
          <w:sz w:val="24"/>
          <w:szCs w:val="24"/>
          <w:lang w:val="en-GB"/>
        </w:rPr>
        <w:t xml:space="preserve">et al. </w:t>
      </w:r>
      <w:r w:rsidRPr="006265B8">
        <w:rPr>
          <w:rFonts w:ascii="Times New Roman" w:eastAsia="Times New Roman" w:hAnsi="Times New Roman" w:cs="Times New Roman"/>
          <w:sz w:val="24"/>
          <w:szCs w:val="24"/>
          <w:lang w:val="en-GB"/>
        </w:rPr>
        <w:t xml:space="preserve">(2021) </w:t>
      </w:r>
      <w:r w:rsidR="007E1D41">
        <w:rPr>
          <w:rFonts w:ascii="Times New Roman" w:eastAsia="Times New Roman" w:hAnsi="Times New Roman" w:cs="Times New Roman"/>
          <w:sz w:val="24"/>
          <w:szCs w:val="24"/>
          <w:lang w:val="en-GB"/>
        </w:rPr>
        <w:t>has claimed</w:t>
      </w:r>
      <w:r w:rsidRPr="006265B8">
        <w:rPr>
          <w:rFonts w:ascii="Times New Roman" w:eastAsia="Times New Roman" w:hAnsi="Times New Roman" w:cs="Times New Roman"/>
          <w:sz w:val="24"/>
          <w:szCs w:val="24"/>
          <w:lang w:val="en-GB"/>
        </w:rPr>
        <w:t xml:space="preserve"> that data analysis </w:t>
      </w:r>
      <w:r w:rsidR="007E1D41">
        <w:rPr>
          <w:rFonts w:ascii="Times New Roman" w:eastAsia="Times New Roman" w:hAnsi="Times New Roman" w:cs="Times New Roman"/>
          <w:sz w:val="24"/>
          <w:szCs w:val="24"/>
          <w:lang w:val="en-GB"/>
        </w:rPr>
        <w:t>helps in</w:t>
      </w:r>
      <w:r w:rsidRPr="006265B8">
        <w:rPr>
          <w:rFonts w:ascii="Times New Roman" w:eastAsia="Times New Roman" w:hAnsi="Times New Roman" w:cs="Times New Roman"/>
          <w:sz w:val="24"/>
          <w:szCs w:val="24"/>
          <w:lang w:val="en-GB"/>
        </w:rPr>
        <w:t xml:space="preserve"> research to collect more reliable</w:t>
      </w:r>
      <w:r w:rsidR="007E1D41">
        <w:rPr>
          <w:rFonts w:ascii="Times New Roman" w:eastAsia="Times New Roman" w:hAnsi="Times New Roman" w:cs="Times New Roman"/>
          <w:sz w:val="24"/>
          <w:szCs w:val="24"/>
          <w:lang w:val="en-GB"/>
        </w:rPr>
        <w:t xml:space="preserve"> and validated</w:t>
      </w:r>
      <w:r w:rsidRPr="006265B8">
        <w:rPr>
          <w:rFonts w:ascii="Times New Roman" w:eastAsia="Times New Roman" w:hAnsi="Times New Roman" w:cs="Times New Roman"/>
          <w:sz w:val="24"/>
          <w:szCs w:val="24"/>
          <w:lang w:val="en-GB"/>
        </w:rPr>
        <w:t xml:space="preserve"> information based on the research </w:t>
      </w:r>
      <w:r w:rsidR="007E1D41">
        <w:rPr>
          <w:rFonts w:ascii="Times New Roman" w:eastAsia="Times New Roman" w:hAnsi="Times New Roman" w:cs="Times New Roman"/>
          <w:sz w:val="24"/>
          <w:szCs w:val="24"/>
          <w:lang w:val="en-GB"/>
        </w:rPr>
        <w:t>aspects</w:t>
      </w:r>
      <w:r w:rsidRPr="006265B8">
        <w:rPr>
          <w:rFonts w:ascii="Times New Roman" w:eastAsia="Times New Roman" w:hAnsi="Times New Roman" w:cs="Times New Roman"/>
          <w:sz w:val="24"/>
          <w:szCs w:val="24"/>
          <w:lang w:val="en-GB"/>
        </w:rPr>
        <w:t>.</w:t>
      </w:r>
      <w:r w:rsidRPr="006265B8">
        <w:rPr>
          <w:rFonts w:ascii="Times New Roman" w:eastAsia="Times New Roman" w:hAnsi="Times New Roman" w:cs="Times New Roman"/>
          <w:b/>
          <w:i/>
          <w:sz w:val="24"/>
          <w:szCs w:val="24"/>
          <w:lang w:val="en-GB"/>
        </w:rPr>
        <w:t xml:space="preserve"> Statistical</w:t>
      </w:r>
      <w:r w:rsidRPr="006265B8">
        <w:rPr>
          <w:rFonts w:ascii="Times New Roman" w:eastAsia="Times New Roman" w:hAnsi="Times New Roman" w:cs="Times New Roman"/>
          <w:sz w:val="24"/>
          <w:szCs w:val="24"/>
          <w:lang w:val="en-GB"/>
        </w:rPr>
        <w:t xml:space="preserve"> and</w:t>
      </w:r>
      <w:r w:rsidRPr="006265B8">
        <w:rPr>
          <w:rFonts w:ascii="Times New Roman" w:eastAsia="Times New Roman" w:hAnsi="Times New Roman" w:cs="Times New Roman"/>
          <w:b/>
          <w:i/>
          <w:sz w:val="24"/>
          <w:szCs w:val="24"/>
          <w:lang w:val="en-GB"/>
        </w:rPr>
        <w:t xml:space="preserve"> thematic data </w:t>
      </w:r>
      <w:r w:rsidR="00255E5D" w:rsidRPr="006265B8">
        <w:rPr>
          <w:rFonts w:ascii="Times New Roman" w:eastAsia="Times New Roman" w:hAnsi="Times New Roman" w:cs="Times New Roman"/>
          <w:b/>
          <w:i/>
          <w:sz w:val="24"/>
          <w:szCs w:val="24"/>
          <w:lang w:val="en-GB"/>
        </w:rPr>
        <w:t>analysis</w:t>
      </w:r>
      <w:r w:rsidR="00255E5D" w:rsidRPr="006265B8">
        <w:rPr>
          <w:rFonts w:ascii="Times New Roman" w:eastAsia="Times New Roman" w:hAnsi="Times New Roman" w:cs="Times New Roman"/>
          <w:sz w:val="24"/>
          <w:szCs w:val="24"/>
          <w:lang w:val="en-GB"/>
        </w:rPr>
        <w:t xml:space="preserve"> has</w:t>
      </w:r>
      <w:r w:rsidRPr="006265B8">
        <w:rPr>
          <w:rFonts w:ascii="Times New Roman" w:eastAsia="Times New Roman" w:hAnsi="Times New Roman" w:cs="Times New Roman"/>
          <w:sz w:val="24"/>
          <w:szCs w:val="24"/>
          <w:lang w:val="en-GB"/>
        </w:rPr>
        <w:t xml:space="preserve"> been used in this research to collect more accurate and in </w:t>
      </w:r>
      <w:r w:rsidR="00255E5D" w:rsidRPr="006265B8">
        <w:rPr>
          <w:rFonts w:ascii="Times New Roman" w:eastAsia="Times New Roman" w:hAnsi="Times New Roman" w:cs="Times New Roman"/>
          <w:sz w:val="24"/>
          <w:szCs w:val="24"/>
          <w:lang w:val="en-GB"/>
        </w:rPr>
        <w:t>depth information</w:t>
      </w:r>
      <w:r w:rsidRPr="006265B8">
        <w:rPr>
          <w:rFonts w:ascii="Times New Roman" w:eastAsia="Times New Roman" w:hAnsi="Times New Roman" w:cs="Times New Roman"/>
          <w:sz w:val="24"/>
          <w:szCs w:val="24"/>
          <w:lang w:val="en-GB"/>
        </w:rPr>
        <w:t xml:space="preserve"> related to employee motivation with theoretical concepts. In addition, </w:t>
      </w:r>
      <w:r w:rsidRPr="006265B8">
        <w:rPr>
          <w:rFonts w:ascii="Times New Roman" w:eastAsia="Times New Roman" w:hAnsi="Times New Roman" w:cs="Times New Roman"/>
          <w:b/>
          <w:i/>
          <w:sz w:val="24"/>
          <w:szCs w:val="24"/>
          <w:lang w:val="en-GB"/>
        </w:rPr>
        <w:t>regression analysis and correlation studies</w:t>
      </w:r>
      <w:r w:rsidRPr="006265B8">
        <w:rPr>
          <w:rFonts w:ascii="Times New Roman" w:eastAsia="Times New Roman" w:hAnsi="Times New Roman" w:cs="Times New Roman"/>
          <w:sz w:val="24"/>
          <w:szCs w:val="24"/>
          <w:lang w:val="en-GB"/>
        </w:rPr>
        <w:t xml:space="preserve"> have been conducted to ascertain the relationship between employee </w:t>
      </w:r>
      <w:r w:rsidR="00255E5D" w:rsidRPr="006265B8">
        <w:rPr>
          <w:rFonts w:ascii="Times New Roman" w:eastAsia="Times New Roman" w:hAnsi="Times New Roman" w:cs="Times New Roman"/>
          <w:sz w:val="24"/>
          <w:szCs w:val="24"/>
          <w:lang w:val="en-GB"/>
        </w:rPr>
        <w:t>motivations</w:t>
      </w:r>
      <w:r w:rsidRPr="006265B8">
        <w:rPr>
          <w:rFonts w:ascii="Times New Roman" w:eastAsia="Times New Roman" w:hAnsi="Times New Roman" w:cs="Times New Roman"/>
          <w:sz w:val="24"/>
          <w:szCs w:val="24"/>
          <w:lang w:val="en-GB"/>
        </w:rPr>
        <w:t xml:space="preserve"> in respect of financial performance. It is justified that both data analysis methods helped to implement theoretical concepts and numerical information to support the arguments of employee motivations. Hence, these data analysis methods helped to extract more accurate and reliable information for this research.</w:t>
      </w:r>
    </w:p>
    <w:p w14:paraId="0EE87A41" w14:textId="77777777" w:rsidR="00B77DB4" w:rsidRPr="006265B8" w:rsidRDefault="00697EAB" w:rsidP="00255E5D">
      <w:pPr>
        <w:pStyle w:val="Heading2"/>
      </w:pPr>
      <w:bookmarkStart w:id="29" w:name="_Toc163503228"/>
      <w:r w:rsidRPr="006265B8">
        <w:t>3.5 Data Collection and strategy</w:t>
      </w:r>
      <w:bookmarkEnd w:id="29"/>
      <w:r w:rsidRPr="006265B8">
        <w:t xml:space="preserve"> </w:t>
      </w:r>
    </w:p>
    <w:p w14:paraId="07A6BA54"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This research has used </w:t>
      </w:r>
      <w:r w:rsidRPr="006265B8">
        <w:rPr>
          <w:rFonts w:ascii="Times New Roman" w:eastAsia="Times New Roman" w:hAnsi="Times New Roman" w:cs="Times New Roman"/>
          <w:b/>
          <w:i/>
          <w:sz w:val="24"/>
          <w:szCs w:val="24"/>
          <w:lang w:val="en-GB"/>
        </w:rPr>
        <w:t xml:space="preserve">primary quantitative </w:t>
      </w:r>
      <w:r w:rsidRPr="006265B8">
        <w:rPr>
          <w:rFonts w:ascii="Times New Roman" w:eastAsia="Times New Roman" w:hAnsi="Times New Roman" w:cs="Times New Roman"/>
          <w:sz w:val="24"/>
          <w:szCs w:val="24"/>
          <w:lang w:val="en-GB"/>
        </w:rPr>
        <w:t>and</w:t>
      </w:r>
      <w:r w:rsidRPr="006265B8">
        <w:rPr>
          <w:rFonts w:ascii="Times New Roman" w:eastAsia="Times New Roman" w:hAnsi="Times New Roman" w:cs="Times New Roman"/>
          <w:b/>
          <w:i/>
          <w:sz w:val="24"/>
          <w:szCs w:val="24"/>
          <w:lang w:val="en-GB"/>
        </w:rPr>
        <w:t xml:space="preserve"> secondary methods</w:t>
      </w:r>
      <w:r w:rsidRPr="006265B8">
        <w:rPr>
          <w:rFonts w:ascii="Times New Roman" w:eastAsia="Times New Roman" w:hAnsi="Times New Roman" w:cs="Times New Roman"/>
          <w:sz w:val="24"/>
          <w:szCs w:val="24"/>
          <w:lang w:val="en-GB"/>
        </w:rPr>
        <w:t xml:space="preserve"> to implement more informative data related to employee motivations. </w:t>
      </w:r>
      <w:proofErr w:type="spellStart"/>
      <w:r w:rsidRPr="006265B8">
        <w:rPr>
          <w:rFonts w:ascii="Times New Roman" w:eastAsia="Times New Roman" w:hAnsi="Times New Roman" w:cs="Times New Roman"/>
          <w:sz w:val="24"/>
          <w:szCs w:val="24"/>
          <w:lang w:val="en-GB"/>
        </w:rPr>
        <w:t>Dawadi</w:t>
      </w:r>
      <w:proofErr w:type="spellEnd"/>
      <w:r w:rsidRPr="006265B8">
        <w:rPr>
          <w:rFonts w:ascii="Times New Roman" w:eastAsia="Times New Roman" w:hAnsi="Times New Roman" w:cs="Times New Roman"/>
          <w:sz w:val="24"/>
          <w:szCs w:val="24"/>
          <w:lang w:val="en-GB"/>
        </w:rPr>
        <w:t xml:space="preserve"> </w:t>
      </w:r>
      <w:r w:rsidRPr="006265B8">
        <w:rPr>
          <w:rFonts w:ascii="Times New Roman" w:eastAsia="Times New Roman" w:hAnsi="Times New Roman" w:cs="Times New Roman"/>
          <w:i/>
          <w:sz w:val="24"/>
          <w:szCs w:val="24"/>
          <w:lang w:val="en-GB"/>
        </w:rPr>
        <w:t>et al.</w:t>
      </w:r>
      <w:r w:rsidRPr="006265B8">
        <w:rPr>
          <w:rFonts w:ascii="Times New Roman" w:eastAsia="Times New Roman" w:hAnsi="Times New Roman" w:cs="Times New Roman"/>
          <w:sz w:val="24"/>
          <w:szCs w:val="24"/>
          <w:lang w:val="en-GB"/>
        </w:rPr>
        <w:t xml:space="preserve"> (2021) stated that data collection methods helps to collect specific information related to research topics. In the case of secondary data collection, journal articles, and books have been used to collect more relevant information for depth understanding about the aspect of employee motivations. However, surveys have been used in the aspect of collecting primary data to implement more accurate and reliable information related to employee motivations. Hence, data collection methods help to develop more accurate and reliable evaluation related to employee motivation.</w:t>
      </w:r>
    </w:p>
    <w:p w14:paraId="2246CA29" w14:textId="77777777" w:rsidR="00B77DB4" w:rsidRPr="006265B8" w:rsidRDefault="00697EAB" w:rsidP="00255E5D">
      <w:pPr>
        <w:pStyle w:val="Heading2"/>
      </w:pPr>
      <w:bookmarkStart w:id="30" w:name="_Toc163503229"/>
      <w:r w:rsidRPr="006265B8">
        <w:t>3.6 Sampling Techniques</w:t>
      </w:r>
      <w:bookmarkEnd w:id="30"/>
    </w:p>
    <w:p w14:paraId="10C64FBA"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Sampling technique has a major role in research to narrow down the research areas of primary and secondary data collection.</w:t>
      </w:r>
      <w:r w:rsidRPr="006265B8">
        <w:rPr>
          <w:rFonts w:ascii="Times New Roman" w:eastAsia="Times New Roman" w:hAnsi="Times New Roman" w:cs="Times New Roman"/>
          <w:b/>
          <w:i/>
          <w:sz w:val="24"/>
          <w:szCs w:val="24"/>
          <w:lang w:val="en-GB"/>
        </w:rPr>
        <w:t xml:space="preserve"> Simple random </w:t>
      </w:r>
      <w:r w:rsidRPr="006265B8">
        <w:rPr>
          <w:rFonts w:ascii="Times New Roman" w:eastAsia="Times New Roman" w:hAnsi="Times New Roman" w:cs="Times New Roman"/>
          <w:sz w:val="24"/>
          <w:szCs w:val="24"/>
          <w:lang w:val="en-GB"/>
        </w:rPr>
        <w:t>and</w:t>
      </w:r>
      <w:r w:rsidRPr="006265B8">
        <w:rPr>
          <w:rFonts w:ascii="Times New Roman" w:eastAsia="Times New Roman" w:hAnsi="Times New Roman" w:cs="Times New Roman"/>
          <w:b/>
          <w:i/>
          <w:sz w:val="24"/>
          <w:szCs w:val="24"/>
          <w:lang w:val="en-GB"/>
        </w:rPr>
        <w:t xml:space="preserve"> self-selection non-probability sampling techniques</w:t>
      </w:r>
      <w:r w:rsidRPr="006265B8">
        <w:rPr>
          <w:rFonts w:ascii="Times New Roman" w:eastAsia="Times New Roman" w:hAnsi="Times New Roman" w:cs="Times New Roman"/>
          <w:sz w:val="24"/>
          <w:szCs w:val="24"/>
          <w:lang w:val="en-GB"/>
        </w:rPr>
        <w:t xml:space="preserve"> have been used in the respect of primary and secondary data collection methods. </w:t>
      </w:r>
      <w:r w:rsidRPr="006265B8">
        <w:rPr>
          <w:rFonts w:ascii="Times New Roman" w:eastAsia="Times New Roman" w:hAnsi="Times New Roman" w:cs="Times New Roman"/>
          <w:b/>
          <w:i/>
          <w:sz w:val="24"/>
          <w:szCs w:val="24"/>
          <w:lang w:val="en-GB"/>
        </w:rPr>
        <w:t>8 peer-reviewed article</w:t>
      </w:r>
      <w:r w:rsidRPr="006265B8">
        <w:rPr>
          <w:rFonts w:ascii="Times New Roman" w:eastAsia="Times New Roman" w:hAnsi="Times New Roman" w:cs="Times New Roman"/>
          <w:sz w:val="24"/>
          <w:szCs w:val="24"/>
          <w:lang w:val="en-GB"/>
        </w:rPr>
        <w:t xml:space="preserve">s on the purpose of self-selection and </w:t>
      </w:r>
      <w:r w:rsidRPr="006265B8">
        <w:rPr>
          <w:rFonts w:ascii="Times New Roman" w:eastAsia="Times New Roman" w:hAnsi="Times New Roman" w:cs="Times New Roman"/>
          <w:b/>
          <w:i/>
          <w:sz w:val="24"/>
          <w:szCs w:val="24"/>
          <w:lang w:val="en-GB"/>
        </w:rPr>
        <w:t>21 employees</w:t>
      </w:r>
      <w:r w:rsidRPr="006265B8">
        <w:rPr>
          <w:rFonts w:ascii="Times New Roman" w:eastAsia="Times New Roman" w:hAnsi="Times New Roman" w:cs="Times New Roman"/>
          <w:sz w:val="24"/>
          <w:szCs w:val="24"/>
          <w:lang w:val="en-GB"/>
        </w:rPr>
        <w:t xml:space="preserve"> in the UK organisational dynamics have been chosen based on </w:t>
      </w:r>
      <w:r w:rsidRPr="006265B8">
        <w:rPr>
          <w:rFonts w:ascii="Times New Roman" w:eastAsia="Times New Roman" w:hAnsi="Times New Roman" w:cs="Times New Roman"/>
          <w:b/>
          <w:i/>
          <w:sz w:val="24"/>
          <w:szCs w:val="24"/>
          <w:lang w:val="en-GB"/>
        </w:rPr>
        <w:t>6 close-ended questions</w:t>
      </w:r>
      <w:r w:rsidRPr="006265B8">
        <w:rPr>
          <w:rFonts w:ascii="Times New Roman" w:eastAsia="Times New Roman" w:hAnsi="Times New Roman" w:cs="Times New Roman"/>
          <w:sz w:val="24"/>
          <w:szCs w:val="24"/>
          <w:lang w:val="en-GB"/>
        </w:rPr>
        <w:t xml:space="preserve"> for conducting this research. It is justified that both sampling techniques have been chosen to collect more informative data related to employee motivation. Hence, sampling techniques helped research to collect more accurate information based on specific participants related to the research topic areas.</w:t>
      </w:r>
    </w:p>
    <w:p w14:paraId="22ED5B54" w14:textId="77777777" w:rsidR="00B77DB4" w:rsidRPr="006265B8" w:rsidRDefault="00697EAB" w:rsidP="00255E5D">
      <w:pPr>
        <w:pStyle w:val="Heading2"/>
      </w:pPr>
      <w:bookmarkStart w:id="31" w:name="_Toc163503230"/>
      <w:r w:rsidRPr="006265B8">
        <w:t>3.7 Single or Case Study</w:t>
      </w:r>
      <w:bookmarkEnd w:id="31"/>
    </w:p>
    <w:p w14:paraId="06D5674E"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sz w:val="24"/>
          <w:szCs w:val="24"/>
          <w:lang w:val="en-GB"/>
        </w:rPr>
        <w:t xml:space="preserve">This research has used a case study approach of multiple organisations to establish the relationship between financial performance and employee motivations. Schoch (2020) stated that the case study approach helped to develop in-depth understanding of complex </w:t>
      </w:r>
      <w:r w:rsidRPr="006265B8">
        <w:rPr>
          <w:rFonts w:ascii="Times New Roman" w:eastAsia="Times New Roman" w:hAnsi="Times New Roman" w:cs="Times New Roman"/>
          <w:sz w:val="24"/>
          <w:szCs w:val="24"/>
          <w:lang w:val="en-GB"/>
        </w:rPr>
        <w:lastRenderedPageBreak/>
        <w:t>organisational phenomena in different perspectives. It has adopted a single-case study approach by focusing on different organisational performance and their financial report. Hence, it is justified that the case study approach helped to implement more reliable information from financial reports to develop in depth understanding about this research.</w:t>
      </w:r>
    </w:p>
    <w:p w14:paraId="43E8E13E" w14:textId="77777777" w:rsidR="00B77DB4" w:rsidRPr="006265B8" w:rsidRDefault="00697EAB" w:rsidP="00255E5D">
      <w:pPr>
        <w:pStyle w:val="Heading2"/>
      </w:pPr>
      <w:bookmarkStart w:id="32" w:name="_Toc163503231"/>
      <w:r w:rsidRPr="006265B8">
        <w:t>3.8 Ethical consideration</w:t>
      </w:r>
      <w:bookmarkEnd w:id="32"/>
      <w:r w:rsidRPr="006265B8">
        <w:t xml:space="preserve">  </w:t>
      </w:r>
    </w:p>
    <w:p w14:paraId="5815F36B"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This research has maintained academic integrity and ethics to avoid the threat of bias. The information of participants regarding primary data and also secondary data has been secured in electronic devices to maintain confidentiality and privacy. The primary and secondary data have been used for the purpose of research not to harm any organisation. Thai research has maintained the ethics of General Data Protection Regulations (GDPR 2018) to ensure fair use of information regarding employee motivations (Gov.uk, 2024). Hence, this ethical confidentiality helped to avoid the issues of biasness.</w:t>
      </w:r>
    </w:p>
    <w:p w14:paraId="5D283F4A" w14:textId="77777777" w:rsidR="00B77DB4" w:rsidRPr="006265B8" w:rsidRDefault="00697EAB" w:rsidP="00255E5D">
      <w:pPr>
        <w:pStyle w:val="Heading2"/>
      </w:pPr>
      <w:bookmarkStart w:id="33" w:name="_Toc163503232"/>
      <w:r w:rsidRPr="006265B8">
        <w:t>3.9 Timeline</w:t>
      </w:r>
      <w:bookmarkEnd w:id="33"/>
      <w:r w:rsidRPr="006265B8">
        <w:t xml:space="preserve"> </w:t>
      </w:r>
    </w:p>
    <w:p w14:paraId="6C10D78A" w14:textId="77777777" w:rsidR="00B77DB4" w:rsidRPr="006265B8" w:rsidRDefault="00697EAB" w:rsidP="00740A6E">
      <w:pPr>
        <w:pStyle w:val="Normal1"/>
        <w:spacing w:line="360" w:lineRule="auto"/>
        <w:jc w:val="both"/>
        <w:rPr>
          <w:rFonts w:ascii="Times New Roman" w:eastAsia="Times New Roman" w:hAnsi="Times New Roman" w:cs="Times New Roman"/>
          <w:b/>
          <w:i/>
          <w:sz w:val="24"/>
          <w:szCs w:val="24"/>
          <w:lang w:val="en-GB"/>
        </w:rPr>
      </w:pPr>
      <w:r w:rsidRPr="006265B8">
        <w:rPr>
          <w:rFonts w:ascii="Times New Roman" w:eastAsia="Times New Roman" w:hAnsi="Times New Roman" w:cs="Times New Roman"/>
          <w:b/>
          <w:i/>
          <w:sz w:val="24"/>
          <w:szCs w:val="24"/>
          <w:lang w:val="en-GB"/>
        </w:rPr>
        <w:t>[Refer to the Appendix 1]</w:t>
      </w:r>
    </w:p>
    <w:p w14:paraId="5D29CB48" w14:textId="77777777" w:rsidR="00B77DB4" w:rsidRPr="006265B8" w:rsidRDefault="00697EAB" w:rsidP="00255E5D">
      <w:pPr>
        <w:pStyle w:val="Heading2"/>
      </w:pPr>
      <w:bookmarkStart w:id="34" w:name="_Toc163503233"/>
      <w:r w:rsidRPr="006265B8">
        <w:t>3.10 Summary</w:t>
      </w:r>
      <w:bookmarkEnd w:id="34"/>
      <w:r w:rsidRPr="006265B8">
        <w:t xml:space="preserve"> </w:t>
      </w:r>
    </w:p>
    <w:p w14:paraId="276876A1"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This chapter has highlighted primary and secondary data collection methods to develop in-depth understanding about employee motivation. It also maintained GDPR guidelines to avoid the threat of bias regarding data collection.</w:t>
      </w:r>
    </w:p>
    <w:p w14:paraId="6D9BC06C" w14:textId="77777777" w:rsidR="00255E5D" w:rsidRPr="006265B8" w:rsidRDefault="00255E5D">
      <w:pPr>
        <w:rPr>
          <w:rFonts w:ascii="Times New Roman" w:hAnsi="Times New Roman"/>
          <w:b/>
          <w:sz w:val="24"/>
          <w:szCs w:val="40"/>
          <w:lang w:val="en-GB"/>
        </w:rPr>
      </w:pPr>
      <w:r w:rsidRPr="006265B8">
        <w:rPr>
          <w:lang w:val="en-GB"/>
        </w:rPr>
        <w:br w:type="page"/>
      </w:r>
    </w:p>
    <w:p w14:paraId="0B31E972" w14:textId="77777777" w:rsidR="00B77DB4" w:rsidRPr="006265B8" w:rsidRDefault="00697EAB" w:rsidP="00255E5D">
      <w:pPr>
        <w:pStyle w:val="Heading1"/>
        <w:rPr>
          <w:lang w:val="en-GB"/>
        </w:rPr>
      </w:pPr>
      <w:bookmarkStart w:id="35" w:name="_Toc163503234"/>
      <w:r w:rsidRPr="006265B8">
        <w:rPr>
          <w:lang w:val="en-GB"/>
        </w:rPr>
        <w:lastRenderedPageBreak/>
        <w:t>Chapter 4: Finding and discussion</w:t>
      </w:r>
      <w:bookmarkEnd w:id="35"/>
      <w:r w:rsidRPr="006265B8">
        <w:rPr>
          <w:lang w:val="en-GB"/>
        </w:rPr>
        <w:t xml:space="preserve"> </w:t>
      </w:r>
    </w:p>
    <w:p w14:paraId="14D577C9" w14:textId="77777777" w:rsidR="00CB2052" w:rsidRPr="006265B8" w:rsidRDefault="00CB2052" w:rsidP="00CB2052">
      <w:pPr>
        <w:pStyle w:val="Heading2"/>
      </w:pPr>
      <w:bookmarkStart w:id="36" w:name="_Toc163503235"/>
      <w:r w:rsidRPr="006265B8">
        <w:t>4.1 Chapter overview</w:t>
      </w:r>
      <w:bookmarkEnd w:id="36"/>
      <w:r w:rsidRPr="006265B8">
        <w:t> </w:t>
      </w:r>
    </w:p>
    <w:p w14:paraId="5C61046D"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The chapter of “findings, analysis and discussion” refers to the presentation of collected data along with data interpretation. This is the most important section which is responsible for showcasing the collection of primary and secondary data along with the application of data analytical tools. For this particular research, statistical analysis is being applied to interpret primary data and thematic analysis is being applied for secondary data in terms of generating results to the research questions.</w:t>
      </w:r>
    </w:p>
    <w:p w14:paraId="10F3C276" w14:textId="77777777" w:rsidR="00B77DB4" w:rsidRPr="006265B8" w:rsidRDefault="00697EAB" w:rsidP="00263132">
      <w:pPr>
        <w:pStyle w:val="Heading2"/>
      </w:pPr>
      <w:bookmarkStart w:id="37" w:name="_Toc163503236"/>
      <w:r w:rsidRPr="006265B8">
        <w:t>4.2 Findings</w:t>
      </w:r>
      <w:r w:rsidR="00CB2052" w:rsidRPr="006265B8">
        <w:t xml:space="preserve"> and analysis</w:t>
      </w:r>
      <w:r w:rsidRPr="006265B8">
        <w:t xml:space="preserve"> of primary data</w:t>
      </w:r>
      <w:bookmarkEnd w:id="37"/>
    </w:p>
    <w:p w14:paraId="7277DBD1" w14:textId="77777777" w:rsidR="00CB2052" w:rsidRPr="006265B8" w:rsidRDefault="00CB2052" w:rsidP="00CB2052">
      <w:pPr>
        <w:pStyle w:val="NormalWeb"/>
        <w:spacing w:before="0" w:beforeAutospacing="0" w:after="0" w:afterAutospacing="0" w:line="360" w:lineRule="auto"/>
        <w:jc w:val="both"/>
        <w:rPr>
          <w:lang w:val="en-GB"/>
        </w:rPr>
      </w:pPr>
      <w:r w:rsidRPr="006265B8">
        <w:rPr>
          <w:b/>
          <w:bCs/>
          <w:i/>
          <w:iCs/>
          <w:color w:val="000000"/>
          <w:lang w:val="en-GB"/>
        </w:rPr>
        <w:t>Interpretation of survey responses </w:t>
      </w:r>
    </w:p>
    <w:p w14:paraId="7B38CE8B"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39F504A8" wp14:editId="07C06CA3">
            <wp:extent cx="3448050" cy="1943100"/>
            <wp:effectExtent l="19050" t="0" r="0" b="0"/>
            <wp:docPr id="12" name="Picture 5" descr="https://lh7-us.googleusercontent.com/DiAlBoZlVNLpVHGmWxheFIsey7sJ3KO4k_Ckn-SvxNOmEQtnx9SKdnYjJUr-ZxQ8ojCUl44ufZ6y38Q6JSkIiZUO_lc4pOEDvhuklJXvEZUwAeT9ktpywiMAwZmDC8ZRT6ltEzaQ0QD3CbqCNaQYQ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DiAlBoZlVNLpVHGmWxheFIsey7sJ3KO4k_Ckn-SvxNOmEQtnx9SKdnYjJUr-ZxQ8ojCUl44ufZ6y38Q6JSkIiZUO_lc4pOEDvhuklJXvEZUwAeT9ktpywiMAwZmDC8ZRT6ltEzaQ0QD3CbqCNaQYQiM"/>
                    <pic:cNvPicPr>
                      <a:picLocks noChangeAspect="1" noChangeArrowheads="1"/>
                    </pic:cNvPicPr>
                  </pic:nvPicPr>
                  <pic:blipFill>
                    <a:blip r:embed="rId14"/>
                    <a:srcRect/>
                    <a:stretch>
                      <a:fillRect/>
                    </a:stretch>
                  </pic:blipFill>
                  <pic:spPr bwMode="auto">
                    <a:xfrm>
                      <a:off x="0" y="0"/>
                      <a:ext cx="3448050" cy="1943100"/>
                    </a:xfrm>
                    <a:prstGeom prst="rect">
                      <a:avLst/>
                    </a:prstGeom>
                    <a:noFill/>
                    <a:ln w="9525">
                      <a:noFill/>
                      <a:miter lim="800000"/>
                      <a:headEnd/>
                      <a:tailEnd/>
                    </a:ln>
                  </pic:spPr>
                </pic:pic>
              </a:graphicData>
            </a:graphic>
          </wp:inline>
        </w:drawing>
      </w:r>
    </w:p>
    <w:p w14:paraId="4D58A0CF" w14:textId="77777777" w:rsidR="00CB2052" w:rsidRPr="006265B8" w:rsidRDefault="00CB2052" w:rsidP="00881CDB">
      <w:pPr>
        <w:pStyle w:val="Heading4"/>
        <w:rPr>
          <w:lang w:val="en-GB"/>
        </w:rPr>
      </w:pPr>
      <w:bookmarkStart w:id="38" w:name="_Toc163498242"/>
      <w:r w:rsidRPr="006265B8">
        <w:rPr>
          <w:lang w:val="en-GB"/>
        </w:rPr>
        <w:t>Figure 4.2.1: Age</w:t>
      </w:r>
      <w:bookmarkEnd w:id="38"/>
      <w:r w:rsidRPr="006265B8">
        <w:rPr>
          <w:lang w:val="en-GB"/>
        </w:rPr>
        <w:t> </w:t>
      </w:r>
    </w:p>
    <w:p w14:paraId="5C1DF7D8"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04BA00B9"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Based on the above graph, the majority of respondents or 42.9% of the total respondents belong to the age group of 18 to 29 years old. This indicates an influential and proactive attitude in responding to the questions related with employee motivation, as well as organisational earnings. </w:t>
      </w:r>
    </w:p>
    <w:p w14:paraId="6EBA7838"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7C146741" wp14:editId="35CA11BD">
            <wp:extent cx="4257675" cy="1933575"/>
            <wp:effectExtent l="19050" t="0" r="9525" b="0"/>
            <wp:docPr id="6" name="Picture 6" descr="https://lh7-us.googleusercontent.com/2u7VDvX1mGBnwAOV-9pNsmdVFhlS9Pq2bkdE4bvc2-seoyaF0HrNi0wKOB5-Usjvvh9pJ7GZZSG0MKOqSTrvI8v3iMMf5oOzIbpAXWEs9ZNWB-4mz89W_mpr0_GiXKnkAidX4PEuaoHOo8Du7MNlqK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us.googleusercontent.com/2u7VDvX1mGBnwAOV-9pNsmdVFhlS9Pq2bkdE4bvc2-seoyaF0HrNi0wKOB5-Usjvvh9pJ7GZZSG0MKOqSTrvI8v3iMMf5oOzIbpAXWEs9ZNWB-4mz89W_mpr0_GiXKnkAidX4PEuaoHOo8Du7MNlqK4"/>
                    <pic:cNvPicPr>
                      <a:picLocks noChangeAspect="1" noChangeArrowheads="1"/>
                    </pic:cNvPicPr>
                  </pic:nvPicPr>
                  <pic:blipFill>
                    <a:blip r:embed="rId15"/>
                    <a:srcRect/>
                    <a:stretch>
                      <a:fillRect/>
                    </a:stretch>
                  </pic:blipFill>
                  <pic:spPr bwMode="auto">
                    <a:xfrm>
                      <a:off x="0" y="0"/>
                      <a:ext cx="4257675" cy="1933575"/>
                    </a:xfrm>
                    <a:prstGeom prst="rect">
                      <a:avLst/>
                    </a:prstGeom>
                    <a:noFill/>
                    <a:ln w="9525">
                      <a:noFill/>
                      <a:miter lim="800000"/>
                      <a:headEnd/>
                      <a:tailEnd/>
                    </a:ln>
                  </pic:spPr>
                </pic:pic>
              </a:graphicData>
            </a:graphic>
          </wp:inline>
        </w:drawing>
      </w:r>
    </w:p>
    <w:p w14:paraId="02A2F355" w14:textId="77777777" w:rsidR="00CB2052" w:rsidRPr="006265B8" w:rsidRDefault="00CB2052" w:rsidP="00881CDB">
      <w:pPr>
        <w:pStyle w:val="Heading4"/>
        <w:rPr>
          <w:lang w:val="en-GB"/>
        </w:rPr>
      </w:pPr>
      <w:bookmarkStart w:id="39" w:name="_Toc163498243"/>
      <w:r w:rsidRPr="006265B8">
        <w:rPr>
          <w:lang w:val="en-GB"/>
        </w:rPr>
        <w:lastRenderedPageBreak/>
        <w:t>Figure 4.2.2: Designation and job role in occupational fields</w:t>
      </w:r>
      <w:bookmarkEnd w:id="39"/>
      <w:r w:rsidRPr="006265B8">
        <w:rPr>
          <w:lang w:val="en-GB"/>
        </w:rPr>
        <w:t> </w:t>
      </w:r>
    </w:p>
    <w:p w14:paraId="405DC870"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68DF523F"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Among all responses, most of the participants are managerial staff, while only 14.3% of respondents are project management-related employees. This pattern can justify the credibility and validity of the responses according to the managerial, as well as employee perspectives. </w:t>
      </w:r>
    </w:p>
    <w:p w14:paraId="5A631865"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24175382" wp14:editId="2DEB5F85">
            <wp:extent cx="4457700" cy="2200275"/>
            <wp:effectExtent l="19050" t="0" r="0" b="0"/>
            <wp:docPr id="5" name="Picture 7" descr="https://lh7-us.googleusercontent.com/xX7E6eM5rEl3GxQ8a8LH_a0BIt97cmnKYDqAlF6V-RJAt9RrfyDAqJieUY-6cClpjpl3CSbOpfn5TLmO6RjI_YbcVJ1UfO3kdXsbf5hEgKHpwxpwbQIYZr532MTfXs3JMWK47LWUl8_I7rQbiJeNV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7-us.googleusercontent.com/xX7E6eM5rEl3GxQ8a8LH_a0BIt97cmnKYDqAlF6V-RJAt9RrfyDAqJieUY-6cClpjpl3CSbOpfn5TLmO6RjI_YbcVJ1UfO3kdXsbf5hEgKHpwxpwbQIYZr532MTfXs3JMWK47LWUl8_I7rQbiJeNVCs"/>
                    <pic:cNvPicPr>
                      <a:picLocks noChangeAspect="1" noChangeArrowheads="1"/>
                    </pic:cNvPicPr>
                  </pic:nvPicPr>
                  <pic:blipFill>
                    <a:blip r:embed="rId16"/>
                    <a:srcRect/>
                    <a:stretch>
                      <a:fillRect/>
                    </a:stretch>
                  </pic:blipFill>
                  <pic:spPr bwMode="auto">
                    <a:xfrm>
                      <a:off x="0" y="0"/>
                      <a:ext cx="4457700" cy="2200275"/>
                    </a:xfrm>
                    <a:prstGeom prst="rect">
                      <a:avLst/>
                    </a:prstGeom>
                    <a:noFill/>
                    <a:ln w="9525">
                      <a:noFill/>
                      <a:miter lim="800000"/>
                      <a:headEnd/>
                      <a:tailEnd/>
                    </a:ln>
                  </pic:spPr>
                </pic:pic>
              </a:graphicData>
            </a:graphic>
          </wp:inline>
        </w:drawing>
      </w:r>
    </w:p>
    <w:p w14:paraId="26ABCEE8" w14:textId="77777777" w:rsidR="00CB2052" w:rsidRPr="006265B8" w:rsidRDefault="00CB2052" w:rsidP="00881CDB">
      <w:pPr>
        <w:pStyle w:val="Heading4"/>
        <w:rPr>
          <w:lang w:val="en-GB"/>
        </w:rPr>
      </w:pPr>
      <w:bookmarkStart w:id="40" w:name="_Toc163498244"/>
      <w:r w:rsidRPr="006265B8">
        <w:rPr>
          <w:lang w:val="en-GB"/>
        </w:rPr>
        <w:t>Figure 4.2.3: Impacts of employee motivation on earnings</w:t>
      </w:r>
      <w:bookmarkEnd w:id="40"/>
    </w:p>
    <w:p w14:paraId="282D698F"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71374D2A"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As seen in the above graph, 28.6% of the total respondents or the majority of respondents disagreed with the statement that only employee motivation impacts positively on organisational financial performance. </w:t>
      </w:r>
    </w:p>
    <w:p w14:paraId="719849A1"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39BC3B1F" wp14:editId="0534EAE2">
            <wp:extent cx="4524375" cy="2133600"/>
            <wp:effectExtent l="19050" t="0" r="9525" b="0"/>
            <wp:docPr id="8" name="Picture 8" descr="https://lh7-us.googleusercontent.com/xV59eaaNVC0eaE_s1_XSHY_X7ywo0UqSuPHSKCnKWvKIp7DIiG-mOkMnP2P1hKKFmpoPw14td5T_M6YQ9imau8zlz6BjWthpI7poyIpHiJX6TkIwbzUM7EwyPLjj8g3Xe2C2Vig60rfANJ-s3PLn67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7-us.googleusercontent.com/xV59eaaNVC0eaE_s1_XSHY_X7ywo0UqSuPHSKCnKWvKIp7DIiG-mOkMnP2P1hKKFmpoPw14td5T_M6YQ9imau8zlz6BjWthpI7poyIpHiJX6TkIwbzUM7EwyPLjj8g3Xe2C2Vig60rfANJ-s3PLn67g"/>
                    <pic:cNvPicPr>
                      <a:picLocks noChangeAspect="1" noChangeArrowheads="1"/>
                    </pic:cNvPicPr>
                  </pic:nvPicPr>
                  <pic:blipFill>
                    <a:blip r:embed="rId17"/>
                    <a:srcRect/>
                    <a:stretch>
                      <a:fillRect/>
                    </a:stretch>
                  </pic:blipFill>
                  <pic:spPr bwMode="auto">
                    <a:xfrm>
                      <a:off x="0" y="0"/>
                      <a:ext cx="4524375" cy="2133600"/>
                    </a:xfrm>
                    <a:prstGeom prst="rect">
                      <a:avLst/>
                    </a:prstGeom>
                    <a:noFill/>
                    <a:ln w="9525">
                      <a:noFill/>
                      <a:miter lim="800000"/>
                      <a:headEnd/>
                      <a:tailEnd/>
                    </a:ln>
                  </pic:spPr>
                </pic:pic>
              </a:graphicData>
            </a:graphic>
          </wp:inline>
        </w:drawing>
      </w:r>
    </w:p>
    <w:p w14:paraId="7A4D8B9D" w14:textId="77777777" w:rsidR="00CB2052" w:rsidRPr="006265B8" w:rsidRDefault="00CB2052" w:rsidP="00881CDB">
      <w:pPr>
        <w:pStyle w:val="Heading4"/>
        <w:rPr>
          <w:lang w:val="en-GB"/>
        </w:rPr>
      </w:pPr>
      <w:bookmarkStart w:id="41" w:name="_Toc163498245"/>
      <w:r w:rsidRPr="006265B8">
        <w:rPr>
          <w:lang w:val="en-GB"/>
        </w:rPr>
        <w:t>Figure 4.2.4: Different motivational elements in increasing employee motivation</w:t>
      </w:r>
      <w:bookmarkEnd w:id="41"/>
      <w:r w:rsidRPr="006265B8">
        <w:rPr>
          <w:lang w:val="en-GB"/>
        </w:rPr>
        <w:t> </w:t>
      </w:r>
    </w:p>
    <w:p w14:paraId="0BF1F60E"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5C793FD7"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lastRenderedPageBreak/>
        <w:t>Based on the above figure, the majority of respondents with 38.1% have agreed with the fact that motivational elements like recognition, intrinsic rewards and incentives effectively contribute to the increase of employee motivation. </w:t>
      </w:r>
    </w:p>
    <w:p w14:paraId="32930342"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5A2392AD" wp14:editId="21BEE7FE">
            <wp:extent cx="4572000" cy="2162175"/>
            <wp:effectExtent l="19050" t="0" r="0" b="0"/>
            <wp:docPr id="4" name="Picture 9" descr="https://lh7-us.googleusercontent.com/rmgNQiHWslX7CFcHuyLWAiCEkTCy-5R6Xt6SLCTsNLTae4lkEcb6ZeWILVQzK7mtLK0xsALFmfXTvFFtjuLcfugtNrL5x5UVx6WFJSacr6jxtHHHiFXMPC4I3r9SEO1SYipCfCWV3ws-50l8oFAqJ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7-us.googleusercontent.com/rmgNQiHWslX7CFcHuyLWAiCEkTCy-5R6Xt6SLCTsNLTae4lkEcb6ZeWILVQzK7mtLK0xsALFmfXTvFFtjuLcfugtNrL5x5UVx6WFJSacr6jxtHHHiFXMPC4I3r9SEO1SYipCfCWV3ws-50l8oFAqJbA"/>
                    <pic:cNvPicPr>
                      <a:picLocks noChangeAspect="1" noChangeArrowheads="1"/>
                    </pic:cNvPicPr>
                  </pic:nvPicPr>
                  <pic:blipFill>
                    <a:blip r:embed="rId18"/>
                    <a:srcRect/>
                    <a:stretch>
                      <a:fillRect/>
                    </a:stretch>
                  </pic:blipFill>
                  <pic:spPr bwMode="auto">
                    <a:xfrm>
                      <a:off x="0" y="0"/>
                      <a:ext cx="4572000" cy="2162175"/>
                    </a:xfrm>
                    <a:prstGeom prst="rect">
                      <a:avLst/>
                    </a:prstGeom>
                    <a:noFill/>
                    <a:ln w="9525">
                      <a:noFill/>
                      <a:miter lim="800000"/>
                      <a:headEnd/>
                      <a:tailEnd/>
                    </a:ln>
                  </pic:spPr>
                </pic:pic>
              </a:graphicData>
            </a:graphic>
          </wp:inline>
        </w:drawing>
      </w:r>
    </w:p>
    <w:p w14:paraId="4CF0C0E2" w14:textId="77777777" w:rsidR="00CB2052" w:rsidRPr="006265B8" w:rsidRDefault="00CB2052" w:rsidP="00881CDB">
      <w:pPr>
        <w:pStyle w:val="Heading4"/>
        <w:rPr>
          <w:lang w:val="en-GB"/>
        </w:rPr>
      </w:pPr>
      <w:bookmarkStart w:id="42" w:name="_Toc163498246"/>
      <w:r w:rsidRPr="006265B8">
        <w:rPr>
          <w:lang w:val="en-GB"/>
        </w:rPr>
        <w:t>Figure 4.2.5: Challenges in employee motivation</w:t>
      </w:r>
      <w:bookmarkEnd w:id="42"/>
      <w:r w:rsidRPr="006265B8">
        <w:rPr>
          <w:lang w:val="en-GB"/>
        </w:rPr>
        <w:t> </w:t>
      </w:r>
    </w:p>
    <w:p w14:paraId="4B2489FF"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53CEEB0E"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Almost 33.3% of total respondents, which is the majority, has strongly agreed that inadequate direction, improper communication, lack of clarity in goals and poor trust negatively affect organisational earnings.  </w:t>
      </w:r>
    </w:p>
    <w:p w14:paraId="441C55BF"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drawing>
          <wp:inline distT="0" distB="0" distL="0" distR="0" wp14:anchorId="33D6B964" wp14:editId="4F92FB0F">
            <wp:extent cx="4543425" cy="2286000"/>
            <wp:effectExtent l="19050" t="0" r="9525" b="0"/>
            <wp:docPr id="10" name="Picture 10" descr="https://lh7-us.googleusercontent.com/glvk_50M0zMh4L1olMVOMPO1bZ0-H-Yix9daBGzC6JV2g-MUOJ1TIT673rrMikfuwzG5Q0qjbHRh6Vs0kZWHWEk8nY90zMjNKuzhZwoxgW4JTKRNZTLYeaWpP8UwEEWQh1nHKCuurEa5kkos3XyL8F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7-us.googleusercontent.com/glvk_50M0zMh4L1olMVOMPO1bZ0-H-Yix9daBGzC6JV2g-MUOJ1TIT673rrMikfuwzG5Q0qjbHRh6Vs0kZWHWEk8nY90zMjNKuzhZwoxgW4JTKRNZTLYeaWpP8UwEEWQh1nHKCuurEa5kkos3XyL8Fk"/>
                    <pic:cNvPicPr>
                      <a:picLocks noChangeAspect="1" noChangeArrowheads="1"/>
                    </pic:cNvPicPr>
                  </pic:nvPicPr>
                  <pic:blipFill>
                    <a:blip r:embed="rId19"/>
                    <a:srcRect/>
                    <a:stretch>
                      <a:fillRect/>
                    </a:stretch>
                  </pic:blipFill>
                  <pic:spPr bwMode="auto">
                    <a:xfrm>
                      <a:off x="0" y="0"/>
                      <a:ext cx="4543425" cy="2286000"/>
                    </a:xfrm>
                    <a:prstGeom prst="rect">
                      <a:avLst/>
                    </a:prstGeom>
                    <a:noFill/>
                    <a:ln w="9525">
                      <a:noFill/>
                      <a:miter lim="800000"/>
                      <a:headEnd/>
                      <a:tailEnd/>
                    </a:ln>
                  </pic:spPr>
                </pic:pic>
              </a:graphicData>
            </a:graphic>
          </wp:inline>
        </w:drawing>
      </w:r>
    </w:p>
    <w:p w14:paraId="0E125C2D" w14:textId="77777777" w:rsidR="00CB2052" w:rsidRPr="006265B8" w:rsidRDefault="00CB2052" w:rsidP="00881CDB">
      <w:pPr>
        <w:pStyle w:val="Heading4"/>
        <w:rPr>
          <w:lang w:val="en-GB"/>
        </w:rPr>
      </w:pPr>
      <w:bookmarkStart w:id="43" w:name="_Toc163498247"/>
      <w:r w:rsidRPr="006265B8">
        <w:rPr>
          <w:lang w:val="en-GB"/>
        </w:rPr>
        <w:t>Figure 4.2.6: Strategies of employee motivation for better organisational earnings</w:t>
      </w:r>
      <w:bookmarkEnd w:id="43"/>
      <w:r w:rsidRPr="006265B8">
        <w:rPr>
          <w:lang w:val="en-GB"/>
        </w:rPr>
        <w:t> </w:t>
      </w:r>
    </w:p>
    <w:p w14:paraId="7166F161"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Developed by author)</w:t>
      </w:r>
    </w:p>
    <w:p w14:paraId="1546F793"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The majority of the respondents or 42.9% of the total respondents have agreed to the statement that providing rewards, incentives, along with a positive workplace environment can tangibly influence the increased organisational earnings. </w:t>
      </w:r>
    </w:p>
    <w:p w14:paraId="5E947414" w14:textId="77777777" w:rsidR="00CB2052" w:rsidRPr="006265B8" w:rsidRDefault="00CB2052" w:rsidP="00CB2052">
      <w:pPr>
        <w:pStyle w:val="NormalWeb"/>
        <w:spacing w:before="0" w:beforeAutospacing="0" w:after="0" w:afterAutospacing="0" w:line="360" w:lineRule="auto"/>
        <w:jc w:val="both"/>
        <w:rPr>
          <w:lang w:val="en-GB"/>
        </w:rPr>
      </w:pPr>
      <w:r w:rsidRPr="006265B8">
        <w:rPr>
          <w:b/>
          <w:bCs/>
          <w:i/>
          <w:iCs/>
          <w:color w:val="000000"/>
          <w:lang w:val="en-GB"/>
        </w:rPr>
        <w:t>Correlation analysis </w:t>
      </w:r>
    </w:p>
    <w:p w14:paraId="00360D85" w14:textId="77777777" w:rsidR="00CB2052" w:rsidRPr="006265B8" w:rsidRDefault="00CB2052" w:rsidP="00CB2052">
      <w:pPr>
        <w:pStyle w:val="NormalWeb"/>
        <w:spacing w:before="0" w:beforeAutospacing="0" w:after="0" w:afterAutospacing="0" w:line="360" w:lineRule="auto"/>
        <w:jc w:val="center"/>
        <w:rPr>
          <w:lang w:val="en-GB"/>
        </w:rPr>
      </w:pPr>
      <w:r w:rsidRPr="006265B8">
        <w:rPr>
          <w:noProof/>
          <w:color w:val="000000"/>
          <w:bdr w:val="single" w:sz="8" w:space="0" w:color="000000" w:frame="1"/>
        </w:rPr>
        <w:lastRenderedPageBreak/>
        <w:drawing>
          <wp:inline distT="0" distB="0" distL="0" distR="0" wp14:anchorId="54B63E19" wp14:editId="6E792224">
            <wp:extent cx="4962525" cy="1581150"/>
            <wp:effectExtent l="19050" t="0" r="9525" b="0"/>
            <wp:docPr id="11" name="Picture 11" descr="https://lh7-us.googleusercontent.com/qZstXoiFJN9cUmo8xRqfT9AB5KIad1i5raH1q6bnZkJ4czVQ3pLauhGVfp2iqx9GRaLKTVbpnUBh9MRu1W6U4mklRz_N4wedEtfNHDJTEHiTUpMWOr54tphPjBbtLZVkA7Oe2VAfjhmDye4hg1vbv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7-us.googleusercontent.com/qZstXoiFJN9cUmo8xRqfT9AB5KIad1i5raH1q6bnZkJ4czVQ3pLauhGVfp2iqx9GRaLKTVbpnUBh9MRu1W6U4mklRz_N4wedEtfNHDJTEHiTUpMWOr54tphPjBbtLZVkA7Oe2VAfjhmDye4hg1vbvfY"/>
                    <pic:cNvPicPr>
                      <a:picLocks noChangeAspect="1" noChangeArrowheads="1"/>
                    </pic:cNvPicPr>
                  </pic:nvPicPr>
                  <pic:blipFill>
                    <a:blip r:embed="rId20"/>
                    <a:srcRect/>
                    <a:stretch>
                      <a:fillRect/>
                    </a:stretch>
                  </pic:blipFill>
                  <pic:spPr bwMode="auto">
                    <a:xfrm>
                      <a:off x="0" y="0"/>
                      <a:ext cx="4962525" cy="1581150"/>
                    </a:xfrm>
                    <a:prstGeom prst="rect">
                      <a:avLst/>
                    </a:prstGeom>
                    <a:noFill/>
                    <a:ln w="9525">
                      <a:noFill/>
                      <a:miter lim="800000"/>
                      <a:headEnd/>
                      <a:tailEnd/>
                    </a:ln>
                  </pic:spPr>
                </pic:pic>
              </a:graphicData>
            </a:graphic>
          </wp:inline>
        </w:drawing>
      </w:r>
    </w:p>
    <w:p w14:paraId="34B14A29" w14:textId="77777777" w:rsidR="00CB2052" w:rsidRPr="006265B8" w:rsidRDefault="00CB2052" w:rsidP="00881CDB">
      <w:pPr>
        <w:pStyle w:val="Heading4"/>
        <w:rPr>
          <w:lang w:val="en-GB"/>
        </w:rPr>
      </w:pPr>
      <w:bookmarkStart w:id="44" w:name="_Toc163498248"/>
      <w:r w:rsidRPr="006265B8">
        <w:rPr>
          <w:lang w:val="en-GB"/>
        </w:rPr>
        <w:t>Figure 4.2.7: Findings for correlation analysis</w:t>
      </w:r>
      <w:bookmarkEnd w:id="44"/>
    </w:p>
    <w:p w14:paraId="1076CC22" w14:textId="77777777" w:rsidR="00CB2052" w:rsidRPr="006265B8" w:rsidRDefault="00CB2052" w:rsidP="00CB2052">
      <w:pPr>
        <w:pStyle w:val="NormalWeb"/>
        <w:spacing w:before="0" w:beforeAutospacing="0" w:after="0" w:afterAutospacing="0" w:line="360" w:lineRule="auto"/>
        <w:jc w:val="center"/>
        <w:rPr>
          <w:lang w:val="en-GB"/>
        </w:rPr>
      </w:pPr>
      <w:r w:rsidRPr="006265B8">
        <w:rPr>
          <w:color w:val="000000"/>
          <w:lang w:val="en-GB"/>
        </w:rPr>
        <w:t>(Source: Created by author)</w:t>
      </w:r>
    </w:p>
    <w:p w14:paraId="3881EFEC" w14:textId="77777777" w:rsidR="00CB2052" w:rsidRPr="006265B8" w:rsidRDefault="00CB2052" w:rsidP="00CB2052">
      <w:pPr>
        <w:pStyle w:val="NormalWeb"/>
        <w:spacing w:before="0" w:beforeAutospacing="0" w:after="0" w:afterAutospacing="0" w:line="360" w:lineRule="auto"/>
        <w:jc w:val="both"/>
        <w:rPr>
          <w:lang w:val="en-GB"/>
        </w:rPr>
      </w:pPr>
      <w:r w:rsidRPr="006265B8">
        <w:rPr>
          <w:color w:val="000000"/>
          <w:lang w:val="en-GB"/>
        </w:rPr>
        <w:t>Based on the outcomes of correlation analysis, the linear relationship between two variables can be observed in a clear manner. The values of all columns depict the rise and decline of the series in respect to the given responses to the survey questions. The minus values within the columns showcase perfect inverse correlation between the dependent and independent variables in context to the employee motivation, as well as organisational earnings. </w:t>
      </w:r>
    </w:p>
    <w:p w14:paraId="6BDDF3B8" w14:textId="77777777" w:rsidR="00CB2052" w:rsidRPr="006265B8" w:rsidRDefault="00CB2052" w:rsidP="00CB2052">
      <w:pPr>
        <w:spacing w:line="360" w:lineRule="auto"/>
        <w:jc w:val="both"/>
        <w:rPr>
          <w:rFonts w:ascii="Times New Roman" w:hAnsi="Times New Roman" w:cs="Times New Roman"/>
          <w:sz w:val="24"/>
          <w:lang w:val="en-GB"/>
        </w:rPr>
      </w:pPr>
    </w:p>
    <w:p w14:paraId="3CDBC285" w14:textId="77777777" w:rsidR="00B77DB4" w:rsidRPr="006265B8" w:rsidRDefault="00697EAB" w:rsidP="00263132">
      <w:pPr>
        <w:pStyle w:val="Normal1"/>
        <w:spacing w:line="360" w:lineRule="auto"/>
        <w:rPr>
          <w:rFonts w:ascii="Times New Roman" w:eastAsia="Times New Roman" w:hAnsi="Times New Roman" w:cs="Times New Roman"/>
          <w:b/>
          <w:sz w:val="24"/>
          <w:szCs w:val="24"/>
          <w:lang w:val="en-GB"/>
        </w:rPr>
      </w:pPr>
      <w:r w:rsidRPr="006265B8">
        <w:rPr>
          <w:rFonts w:ascii="Times New Roman" w:eastAsia="Times New Roman" w:hAnsi="Times New Roman" w:cs="Times New Roman"/>
          <w:b/>
          <w:noProof/>
          <w:sz w:val="24"/>
          <w:szCs w:val="24"/>
        </w:rPr>
        <w:drawing>
          <wp:anchor distT="0" distB="0" distL="114300" distR="114300" simplePos="0" relativeHeight="251658240" behindDoc="0" locked="0" layoutInCell="1" allowOverlap="1" wp14:anchorId="381FAFD9" wp14:editId="32A9D98C">
            <wp:simplePos x="0" y="0"/>
            <wp:positionH relativeFrom="column">
              <wp:posOffset>914400</wp:posOffset>
            </wp:positionH>
            <wp:positionV relativeFrom="paragraph">
              <wp:align>top</wp:align>
            </wp:positionV>
            <wp:extent cx="4606925" cy="2730500"/>
            <wp:effectExtent l="19050" t="19050" r="22225" b="12700"/>
            <wp:wrapSquare wrapText="bothSides"/>
            <wp:docPr id="26"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1"/>
                    <a:srcRect/>
                    <a:stretch>
                      <a:fillRect/>
                    </a:stretch>
                  </pic:blipFill>
                  <pic:spPr>
                    <a:xfrm>
                      <a:off x="0" y="0"/>
                      <a:ext cx="4606925" cy="2730500"/>
                    </a:xfrm>
                    <a:prstGeom prst="rect">
                      <a:avLst/>
                    </a:prstGeom>
                    <a:ln w="25400">
                      <a:solidFill>
                        <a:srgbClr val="000000"/>
                      </a:solidFill>
                      <a:prstDash val="solid"/>
                    </a:ln>
                  </pic:spPr>
                </pic:pic>
              </a:graphicData>
            </a:graphic>
          </wp:anchor>
        </w:drawing>
      </w:r>
      <w:r w:rsidR="00263132" w:rsidRPr="006265B8">
        <w:rPr>
          <w:rFonts w:ascii="Times New Roman" w:eastAsia="Times New Roman" w:hAnsi="Times New Roman" w:cs="Times New Roman"/>
          <w:b/>
          <w:sz w:val="24"/>
          <w:szCs w:val="24"/>
          <w:lang w:val="en-GB"/>
        </w:rPr>
        <w:br w:type="textWrapping" w:clear="all"/>
      </w:r>
    </w:p>
    <w:p w14:paraId="55C238B7" w14:textId="77777777" w:rsidR="00B77DB4" w:rsidRPr="006265B8" w:rsidRDefault="00697EAB" w:rsidP="00881CDB">
      <w:pPr>
        <w:pStyle w:val="Heading4"/>
        <w:rPr>
          <w:lang w:val="en-GB"/>
        </w:rPr>
      </w:pPr>
      <w:bookmarkStart w:id="45" w:name="_Toc163498249"/>
      <w:r w:rsidRPr="006265B8">
        <w:rPr>
          <w:lang w:val="en-GB"/>
        </w:rPr>
        <w:t xml:space="preserve">Figure 4.2.8: </w:t>
      </w:r>
      <w:r w:rsidRPr="00881CDB">
        <w:t>Regression</w:t>
      </w:r>
      <w:r w:rsidRPr="006265B8">
        <w:rPr>
          <w:lang w:val="en-GB"/>
        </w:rPr>
        <w:t xml:space="preserve"> of Q1 and Q2</w:t>
      </w:r>
      <w:bookmarkEnd w:id="45"/>
    </w:p>
    <w:p w14:paraId="17069A80"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7361E80E"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Analysis </w:t>
      </w:r>
    </w:p>
    <w:p w14:paraId="0E104CD6"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The F value stands at 1.031967 that indicates a positive relationship between the variable of question 1 and question 2. In that case, the age perception is highly related to the job role and designations that drive toward strong financial performance of business organisations.</w:t>
      </w:r>
    </w:p>
    <w:p w14:paraId="22606903" w14:textId="77777777" w:rsidR="005D1931" w:rsidRPr="006265B8" w:rsidRDefault="005D1931" w:rsidP="00740A6E">
      <w:pPr>
        <w:pStyle w:val="Normal1"/>
        <w:spacing w:line="360" w:lineRule="auto"/>
        <w:jc w:val="both"/>
        <w:rPr>
          <w:rFonts w:ascii="Times New Roman" w:eastAsia="Times New Roman" w:hAnsi="Times New Roman" w:cs="Times New Roman"/>
          <w:b/>
          <w:i/>
          <w:sz w:val="24"/>
          <w:szCs w:val="24"/>
          <w:lang w:val="en-GB"/>
        </w:rPr>
      </w:pPr>
      <w:r w:rsidRPr="006265B8">
        <w:rPr>
          <w:rFonts w:ascii="Times New Roman" w:eastAsia="Times New Roman" w:hAnsi="Times New Roman" w:cs="Times New Roman"/>
          <w:b/>
          <w:i/>
          <w:sz w:val="24"/>
          <w:szCs w:val="24"/>
          <w:lang w:val="en-GB"/>
        </w:rPr>
        <w:lastRenderedPageBreak/>
        <w:t>Regression analysis</w:t>
      </w:r>
    </w:p>
    <w:p w14:paraId="67A96590" w14:textId="77777777" w:rsidR="00B77DB4" w:rsidRPr="006265B8" w:rsidRDefault="00697EAB" w:rsidP="00E30F00">
      <w:pPr>
        <w:pStyle w:val="Normal1"/>
        <w:spacing w:line="360" w:lineRule="auto"/>
        <w:jc w:val="center"/>
        <w:rPr>
          <w:rFonts w:ascii="Times New Roman" w:eastAsia="Times New Roman" w:hAnsi="Times New Roman" w:cs="Times New Roman"/>
          <w:b/>
          <w:sz w:val="24"/>
          <w:szCs w:val="24"/>
          <w:lang w:val="en-GB"/>
        </w:rPr>
      </w:pPr>
      <w:r w:rsidRPr="006265B8">
        <w:rPr>
          <w:rFonts w:ascii="Times New Roman" w:eastAsia="Times New Roman" w:hAnsi="Times New Roman" w:cs="Times New Roman"/>
          <w:b/>
          <w:noProof/>
          <w:sz w:val="24"/>
          <w:szCs w:val="24"/>
        </w:rPr>
        <w:drawing>
          <wp:inline distT="114300" distB="114300" distL="114300" distR="114300" wp14:anchorId="390B8ECD" wp14:editId="0B721821">
            <wp:extent cx="4867275" cy="2371725"/>
            <wp:effectExtent l="25400" t="25400" r="25400" b="2540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867275" cy="2371725"/>
                    </a:xfrm>
                    <a:prstGeom prst="rect">
                      <a:avLst/>
                    </a:prstGeom>
                    <a:ln w="25400">
                      <a:solidFill>
                        <a:srgbClr val="000000"/>
                      </a:solidFill>
                      <a:prstDash val="solid"/>
                    </a:ln>
                  </pic:spPr>
                </pic:pic>
              </a:graphicData>
            </a:graphic>
          </wp:inline>
        </w:drawing>
      </w:r>
    </w:p>
    <w:p w14:paraId="68AA3E78" w14:textId="77777777" w:rsidR="00B77DB4" w:rsidRPr="006265B8" w:rsidRDefault="00697EAB" w:rsidP="00CA37AC">
      <w:pPr>
        <w:pStyle w:val="Heading4"/>
        <w:rPr>
          <w:lang w:val="en-GB"/>
        </w:rPr>
      </w:pPr>
      <w:bookmarkStart w:id="46" w:name="_Toc163498250"/>
      <w:r w:rsidRPr="006265B8">
        <w:rPr>
          <w:lang w:val="en-GB"/>
        </w:rPr>
        <w:t>Figure 4.2.9: Regression of Q1 and Q3</w:t>
      </w:r>
      <w:bookmarkEnd w:id="46"/>
    </w:p>
    <w:p w14:paraId="662B76C8"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2C78B3CB"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Analysis </w:t>
      </w:r>
    </w:p>
    <w:p w14:paraId="2D96441F"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In the above figure, the F values reached at 0.285023 that address a positive relationship between the demographic variables and employee motivations. It has been analysed that employee age highly drives employee motivation and productivity in work culture.</w:t>
      </w:r>
    </w:p>
    <w:p w14:paraId="78C016C6"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sz w:val="24"/>
          <w:szCs w:val="24"/>
        </w:rPr>
        <w:drawing>
          <wp:inline distT="114300" distB="114300" distL="114300" distR="114300" wp14:anchorId="331472AB" wp14:editId="327FEB4E">
            <wp:extent cx="5295900" cy="2381250"/>
            <wp:effectExtent l="25400" t="25400" r="25400" b="25400"/>
            <wp:docPr id="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3"/>
                    <a:srcRect/>
                    <a:stretch>
                      <a:fillRect/>
                    </a:stretch>
                  </pic:blipFill>
                  <pic:spPr>
                    <a:xfrm>
                      <a:off x="0" y="0"/>
                      <a:ext cx="5295900" cy="2381250"/>
                    </a:xfrm>
                    <a:prstGeom prst="rect">
                      <a:avLst/>
                    </a:prstGeom>
                    <a:ln w="25400">
                      <a:solidFill>
                        <a:srgbClr val="000000"/>
                      </a:solidFill>
                      <a:prstDash val="solid"/>
                    </a:ln>
                  </pic:spPr>
                </pic:pic>
              </a:graphicData>
            </a:graphic>
          </wp:inline>
        </w:drawing>
      </w:r>
    </w:p>
    <w:p w14:paraId="7C36AF00" w14:textId="77777777" w:rsidR="00B77DB4" w:rsidRPr="006265B8" w:rsidRDefault="00697EAB" w:rsidP="00CA37AC">
      <w:pPr>
        <w:pStyle w:val="Heading4"/>
        <w:rPr>
          <w:lang w:val="en-GB"/>
        </w:rPr>
      </w:pPr>
      <w:bookmarkStart w:id="47" w:name="_Toc163498251"/>
      <w:r w:rsidRPr="006265B8">
        <w:rPr>
          <w:lang w:val="en-GB"/>
        </w:rPr>
        <w:t>Figure 4.2.10: Regression of Q1 and Q4</w:t>
      </w:r>
      <w:bookmarkEnd w:id="47"/>
    </w:p>
    <w:p w14:paraId="58E4839E"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519A1E89"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b/>
          <w:sz w:val="24"/>
          <w:szCs w:val="24"/>
          <w:lang w:val="en-GB"/>
        </w:rPr>
        <w:t xml:space="preserve">Analysis </w:t>
      </w:r>
    </w:p>
    <w:p w14:paraId="20925B51"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 above </w:t>
      </w:r>
      <w:r w:rsidR="00E30F00" w:rsidRPr="006265B8">
        <w:rPr>
          <w:rFonts w:ascii="Times New Roman" w:eastAsia="Times New Roman" w:hAnsi="Times New Roman" w:cs="Times New Roman"/>
          <w:sz w:val="24"/>
          <w:szCs w:val="24"/>
          <w:lang w:val="en-GB"/>
        </w:rPr>
        <w:t>values of F have</w:t>
      </w:r>
      <w:r w:rsidRPr="006265B8">
        <w:rPr>
          <w:rFonts w:ascii="Times New Roman" w:eastAsia="Times New Roman" w:hAnsi="Times New Roman" w:cs="Times New Roman"/>
          <w:sz w:val="24"/>
          <w:szCs w:val="24"/>
          <w:lang w:val="en-GB"/>
        </w:rPr>
        <w:t xml:space="preserve"> stands at 2.347316 that </w:t>
      </w:r>
      <w:r w:rsidR="00550C14" w:rsidRPr="006265B8">
        <w:rPr>
          <w:rFonts w:ascii="Times New Roman" w:eastAsia="Times New Roman" w:hAnsi="Times New Roman" w:cs="Times New Roman"/>
          <w:sz w:val="24"/>
          <w:szCs w:val="24"/>
          <w:lang w:val="en-GB"/>
        </w:rPr>
        <w:t>indicate</w:t>
      </w:r>
      <w:r w:rsidRPr="006265B8">
        <w:rPr>
          <w:rFonts w:ascii="Times New Roman" w:eastAsia="Times New Roman" w:hAnsi="Times New Roman" w:cs="Times New Roman"/>
          <w:sz w:val="24"/>
          <w:szCs w:val="24"/>
          <w:lang w:val="en-GB"/>
        </w:rPr>
        <w:t xml:space="preserve"> a negative relationship between these variables. It has identified that </w:t>
      </w:r>
      <w:r w:rsidR="00E30F00" w:rsidRPr="006265B8">
        <w:rPr>
          <w:rFonts w:ascii="Times New Roman" w:eastAsia="Times New Roman" w:hAnsi="Times New Roman" w:cs="Times New Roman"/>
          <w:sz w:val="24"/>
          <w:szCs w:val="24"/>
          <w:lang w:val="en-GB"/>
        </w:rPr>
        <w:t>employee’s</w:t>
      </w:r>
      <w:r w:rsidRPr="006265B8">
        <w:rPr>
          <w:rFonts w:ascii="Times New Roman" w:eastAsia="Times New Roman" w:hAnsi="Times New Roman" w:cs="Times New Roman"/>
          <w:sz w:val="24"/>
          <w:szCs w:val="24"/>
          <w:lang w:val="en-GB"/>
        </w:rPr>
        <w:t xml:space="preserve"> demographic factors are not dependent on the aspect of recognition, intrinsic rewards, and incentives in respect of employee motivation.</w:t>
      </w:r>
    </w:p>
    <w:p w14:paraId="29C5FB55"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sz w:val="24"/>
          <w:szCs w:val="24"/>
        </w:rPr>
        <w:lastRenderedPageBreak/>
        <w:drawing>
          <wp:inline distT="114300" distB="114300" distL="114300" distR="114300" wp14:anchorId="7072D95D" wp14:editId="0109B050">
            <wp:extent cx="5210175" cy="2409825"/>
            <wp:effectExtent l="25400" t="25400" r="25400" b="2540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210175" cy="2409825"/>
                    </a:xfrm>
                    <a:prstGeom prst="rect">
                      <a:avLst/>
                    </a:prstGeom>
                    <a:ln w="25400">
                      <a:solidFill>
                        <a:srgbClr val="000000"/>
                      </a:solidFill>
                      <a:prstDash val="solid"/>
                    </a:ln>
                  </pic:spPr>
                </pic:pic>
              </a:graphicData>
            </a:graphic>
          </wp:inline>
        </w:drawing>
      </w:r>
    </w:p>
    <w:p w14:paraId="2B47BB9B" w14:textId="77777777" w:rsidR="00B77DB4" w:rsidRPr="006265B8" w:rsidRDefault="00697EAB" w:rsidP="00CA37AC">
      <w:pPr>
        <w:pStyle w:val="Heading4"/>
        <w:rPr>
          <w:lang w:val="en-GB"/>
        </w:rPr>
      </w:pPr>
      <w:bookmarkStart w:id="48" w:name="_Toc163498252"/>
      <w:r w:rsidRPr="006265B8">
        <w:rPr>
          <w:lang w:val="en-GB"/>
        </w:rPr>
        <w:t>Figure 4.2.11: Regression of Q1 and Q5</w:t>
      </w:r>
      <w:bookmarkEnd w:id="48"/>
    </w:p>
    <w:p w14:paraId="79F4E6F9"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434DCB1A"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Analysis </w:t>
      </w:r>
    </w:p>
    <w:p w14:paraId="1A758CF9"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In the above figure, the F value stands at 0.879237 that establishes a positive relationship between question 1 and question 5. It has analysed that employee age factors has not established a relationship and connections between the aspect of inadequate direction, improper communication, lack of clarity in goals and lower trust in work culture.</w:t>
      </w:r>
    </w:p>
    <w:p w14:paraId="2AADEED8"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noProof/>
          <w:sz w:val="24"/>
          <w:szCs w:val="24"/>
        </w:rPr>
        <w:drawing>
          <wp:inline distT="114300" distB="114300" distL="114300" distR="114300" wp14:anchorId="6BBD9359" wp14:editId="62CAB691">
            <wp:extent cx="5057775" cy="2400300"/>
            <wp:effectExtent l="25400" t="25400" r="25400" b="254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057775" cy="2400300"/>
                    </a:xfrm>
                    <a:prstGeom prst="rect">
                      <a:avLst/>
                    </a:prstGeom>
                    <a:ln w="25400">
                      <a:solidFill>
                        <a:srgbClr val="000000"/>
                      </a:solidFill>
                      <a:prstDash val="solid"/>
                    </a:ln>
                  </pic:spPr>
                </pic:pic>
              </a:graphicData>
            </a:graphic>
          </wp:inline>
        </w:drawing>
      </w:r>
    </w:p>
    <w:p w14:paraId="6DB0ABC2" w14:textId="77777777" w:rsidR="00B77DB4" w:rsidRPr="006265B8" w:rsidRDefault="00697EAB" w:rsidP="00CA37AC">
      <w:pPr>
        <w:pStyle w:val="Heading4"/>
        <w:rPr>
          <w:lang w:val="en-GB"/>
        </w:rPr>
      </w:pPr>
      <w:bookmarkStart w:id="49" w:name="_Toc163498253"/>
      <w:r w:rsidRPr="006265B8">
        <w:rPr>
          <w:lang w:val="en-GB"/>
        </w:rPr>
        <w:t>Figure 4.2.12: Regression of Q1 and Q6</w:t>
      </w:r>
      <w:bookmarkEnd w:id="49"/>
    </w:p>
    <w:p w14:paraId="2DBA22C5" w14:textId="77777777" w:rsidR="00B77DB4" w:rsidRPr="006265B8" w:rsidRDefault="00697EAB" w:rsidP="00E30F00">
      <w:pPr>
        <w:pStyle w:val="Normal1"/>
        <w:spacing w:line="360" w:lineRule="auto"/>
        <w:jc w:val="center"/>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(Source: Developed by author)</w:t>
      </w:r>
    </w:p>
    <w:p w14:paraId="58D4AB9E"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Analysis </w:t>
      </w:r>
    </w:p>
    <w:p w14:paraId="71C8B43F"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lastRenderedPageBreak/>
        <w:t xml:space="preserve">This F value that stands at 0.013611 indicates a positive relationship between the variables. The F values focused on the relationship between </w:t>
      </w:r>
      <w:r w:rsidR="00550C14" w:rsidRPr="006265B8">
        <w:rPr>
          <w:rFonts w:ascii="Times New Roman" w:eastAsia="Times New Roman" w:hAnsi="Times New Roman" w:cs="Times New Roman"/>
          <w:sz w:val="24"/>
          <w:szCs w:val="24"/>
          <w:lang w:val="en-GB"/>
        </w:rPr>
        <w:t>employee’s</w:t>
      </w:r>
      <w:r w:rsidRPr="006265B8">
        <w:rPr>
          <w:rFonts w:ascii="Times New Roman" w:eastAsia="Times New Roman" w:hAnsi="Times New Roman" w:cs="Times New Roman"/>
          <w:sz w:val="24"/>
          <w:szCs w:val="24"/>
          <w:lang w:val="en-GB"/>
        </w:rPr>
        <w:t xml:space="preserve"> demographic factors and rewards, incentives, and a positive workplace environment in respect of employee motivations. </w:t>
      </w:r>
    </w:p>
    <w:p w14:paraId="3BB7CBA6" w14:textId="77777777" w:rsidR="00B77DB4" w:rsidRPr="006265B8" w:rsidRDefault="00697EAB" w:rsidP="00E30F00">
      <w:pPr>
        <w:pStyle w:val="Heading2"/>
      </w:pPr>
      <w:bookmarkStart w:id="50" w:name="_Toc163503237"/>
      <w:r w:rsidRPr="006265B8">
        <w:t xml:space="preserve">4.3 Findings </w:t>
      </w:r>
      <w:r w:rsidR="00D37FF6" w:rsidRPr="006265B8">
        <w:t xml:space="preserve">and analysis </w:t>
      </w:r>
      <w:r w:rsidRPr="006265B8">
        <w:t>of secondary data</w:t>
      </w:r>
      <w:bookmarkEnd w:id="50"/>
      <w:r w:rsidRPr="006265B8">
        <w:t xml:space="preserve">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77DB4" w:rsidRPr="006265B8" w14:paraId="37F70875" w14:textId="77777777" w:rsidTr="00E30F00">
        <w:trPr>
          <w:cantSplit/>
          <w:tblHeader/>
          <w:jc w:val="center"/>
        </w:trPr>
        <w:tc>
          <w:tcPr>
            <w:tcW w:w="2257" w:type="dxa"/>
            <w:shd w:val="clear" w:color="auto" w:fill="auto"/>
            <w:tcMar>
              <w:top w:w="100" w:type="dxa"/>
              <w:left w:w="100" w:type="dxa"/>
              <w:bottom w:w="100" w:type="dxa"/>
              <w:right w:w="100" w:type="dxa"/>
            </w:tcMar>
          </w:tcPr>
          <w:p w14:paraId="150C7566"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lastRenderedPageBreak/>
              <w:t xml:space="preserve">Themes </w:t>
            </w:r>
          </w:p>
        </w:tc>
        <w:tc>
          <w:tcPr>
            <w:tcW w:w="2257" w:type="dxa"/>
            <w:shd w:val="clear" w:color="auto" w:fill="auto"/>
            <w:tcMar>
              <w:top w:w="100" w:type="dxa"/>
              <w:left w:w="100" w:type="dxa"/>
              <w:bottom w:w="100" w:type="dxa"/>
              <w:right w:w="100" w:type="dxa"/>
            </w:tcMar>
          </w:tcPr>
          <w:p w14:paraId="1A009895"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Article </w:t>
            </w:r>
          </w:p>
        </w:tc>
        <w:tc>
          <w:tcPr>
            <w:tcW w:w="2257" w:type="dxa"/>
            <w:shd w:val="clear" w:color="auto" w:fill="auto"/>
            <w:tcMar>
              <w:top w:w="100" w:type="dxa"/>
              <w:left w:w="100" w:type="dxa"/>
              <w:bottom w:w="100" w:type="dxa"/>
              <w:right w:w="100" w:type="dxa"/>
            </w:tcMar>
          </w:tcPr>
          <w:p w14:paraId="23EA4D65"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Author names </w:t>
            </w:r>
          </w:p>
        </w:tc>
        <w:tc>
          <w:tcPr>
            <w:tcW w:w="2257" w:type="dxa"/>
            <w:shd w:val="clear" w:color="auto" w:fill="auto"/>
            <w:tcMar>
              <w:top w:w="100" w:type="dxa"/>
              <w:left w:w="100" w:type="dxa"/>
              <w:bottom w:w="100" w:type="dxa"/>
              <w:right w:w="100" w:type="dxa"/>
            </w:tcMar>
          </w:tcPr>
          <w:p w14:paraId="6EA7D72F"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Description </w:t>
            </w:r>
          </w:p>
        </w:tc>
      </w:tr>
      <w:tr w:rsidR="00B77DB4" w:rsidRPr="006265B8" w14:paraId="5715FA9C" w14:textId="77777777" w:rsidTr="00E30F00">
        <w:trPr>
          <w:cantSplit/>
          <w:trHeight w:val="440"/>
          <w:tblHeader/>
          <w:jc w:val="center"/>
        </w:trPr>
        <w:tc>
          <w:tcPr>
            <w:tcW w:w="2257" w:type="dxa"/>
            <w:vMerge w:val="restart"/>
            <w:shd w:val="clear" w:color="auto" w:fill="auto"/>
            <w:tcMar>
              <w:top w:w="100" w:type="dxa"/>
              <w:left w:w="100" w:type="dxa"/>
              <w:bottom w:w="100" w:type="dxa"/>
              <w:right w:w="100" w:type="dxa"/>
            </w:tcMar>
          </w:tcPr>
          <w:p w14:paraId="1B0C3704"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Theme 1: Employee motivation has a role to enhance financial performance of organisation </w:t>
            </w:r>
          </w:p>
        </w:tc>
        <w:tc>
          <w:tcPr>
            <w:tcW w:w="2257" w:type="dxa"/>
            <w:shd w:val="clear" w:color="auto" w:fill="auto"/>
            <w:tcMar>
              <w:top w:w="100" w:type="dxa"/>
              <w:left w:w="100" w:type="dxa"/>
              <w:bottom w:w="100" w:type="dxa"/>
              <w:right w:w="100" w:type="dxa"/>
            </w:tcMar>
          </w:tcPr>
          <w:p w14:paraId="3EA74502"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The effect of financial compensation on employee performance with work motivation as a mediating variable</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320F2C2D"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Amanda and </w:t>
            </w:r>
            <w:proofErr w:type="spellStart"/>
            <w:r w:rsidRPr="006265B8">
              <w:rPr>
                <w:rFonts w:ascii="Times New Roman" w:eastAsia="Times New Roman" w:hAnsi="Times New Roman" w:cs="Times New Roman"/>
                <w:sz w:val="24"/>
                <w:szCs w:val="24"/>
                <w:lang w:val="en-GB"/>
              </w:rPr>
              <w:t>Trinanda</w:t>
            </w:r>
            <w:proofErr w:type="spellEnd"/>
            <w:r w:rsidRPr="006265B8">
              <w:rPr>
                <w:rFonts w:ascii="Times New Roman" w:eastAsia="Times New Roman" w:hAnsi="Times New Roman" w:cs="Times New Roman"/>
                <w:sz w:val="24"/>
                <w:szCs w:val="24"/>
                <w:lang w:val="en-GB"/>
              </w:rPr>
              <w:t xml:space="preserve"> (2021)</w:t>
            </w:r>
          </w:p>
          <w:p w14:paraId="0B1E9B02"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302D5B58"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Employee motivation helped business organisations to operate a productive work culture and enhance its financial position in the market. For instance, employee motivation and their work-life balance helped Unilever to generate €1.5 billion in 2022 (Unilever.com, 2024). Hence, it has been reviewed that employee motivation has a significant role in business organisation and financial performance.</w:t>
            </w:r>
          </w:p>
        </w:tc>
      </w:tr>
      <w:tr w:rsidR="00B77DB4" w:rsidRPr="006265B8" w14:paraId="2B7D294D" w14:textId="77777777" w:rsidTr="00E30F00">
        <w:trPr>
          <w:cantSplit/>
          <w:trHeight w:val="440"/>
          <w:tblHeader/>
          <w:jc w:val="center"/>
        </w:trPr>
        <w:tc>
          <w:tcPr>
            <w:tcW w:w="2257" w:type="dxa"/>
            <w:vMerge/>
            <w:shd w:val="clear" w:color="auto" w:fill="auto"/>
            <w:tcMar>
              <w:top w:w="100" w:type="dxa"/>
              <w:left w:w="100" w:type="dxa"/>
              <w:bottom w:w="100" w:type="dxa"/>
              <w:right w:w="100" w:type="dxa"/>
            </w:tcMar>
          </w:tcPr>
          <w:p w14:paraId="013C22FE"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2257" w:type="dxa"/>
            <w:shd w:val="clear" w:color="auto" w:fill="auto"/>
            <w:tcMar>
              <w:top w:w="100" w:type="dxa"/>
              <w:left w:w="100" w:type="dxa"/>
              <w:bottom w:w="100" w:type="dxa"/>
              <w:right w:w="100" w:type="dxa"/>
            </w:tcMar>
          </w:tcPr>
          <w:p w14:paraId="7B172876"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 Effect of motivation, leadership, and organizational culture on satisfaction and employee performance</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42782DEE" w14:textId="77777777" w:rsidR="00B77DB4" w:rsidRPr="006265B8" w:rsidRDefault="00697EAB" w:rsidP="00740A6E">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6265B8">
              <w:rPr>
                <w:rFonts w:ascii="Times New Roman" w:eastAsia="Times New Roman" w:hAnsi="Times New Roman" w:cs="Times New Roman"/>
                <w:sz w:val="24"/>
                <w:szCs w:val="24"/>
                <w:lang w:val="en-GB"/>
              </w:rPr>
              <w:t>Paais</w:t>
            </w:r>
            <w:proofErr w:type="spellEnd"/>
            <w:r w:rsidRPr="006265B8">
              <w:rPr>
                <w:rFonts w:ascii="Times New Roman" w:eastAsia="Times New Roman" w:hAnsi="Times New Roman" w:cs="Times New Roman"/>
                <w:sz w:val="24"/>
                <w:szCs w:val="24"/>
                <w:lang w:val="en-GB"/>
              </w:rPr>
              <w:t xml:space="preserve"> and </w:t>
            </w:r>
            <w:proofErr w:type="spellStart"/>
            <w:r w:rsidRPr="006265B8">
              <w:rPr>
                <w:rFonts w:ascii="Times New Roman" w:eastAsia="Times New Roman" w:hAnsi="Times New Roman" w:cs="Times New Roman"/>
                <w:sz w:val="24"/>
                <w:szCs w:val="24"/>
                <w:lang w:val="en-GB"/>
              </w:rPr>
              <w:t>Pattiruhu</w:t>
            </w:r>
            <w:proofErr w:type="spellEnd"/>
            <w:r w:rsidRPr="006265B8">
              <w:rPr>
                <w:rFonts w:ascii="Times New Roman" w:eastAsia="Times New Roman" w:hAnsi="Times New Roman" w:cs="Times New Roman"/>
                <w:sz w:val="24"/>
                <w:szCs w:val="24"/>
                <w:lang w:val="en-GB"/>
              </w:rPr>
              <w:t xml:space="preserve"> (2020)</w:t>
            </w:r>
          </w:p>
        </w:tc>
        <w:tc>
          <w:tcPr>
            <w:tcW w:w="2257" w:type="dxa"/>
            <w:shd w:val="clear" w:color="auto" w:fill="auto"/>
            <w:tcMar>
              <w:top w:w="100" w:type="dxa"/>
              <w:left w:w="100" w:type="dxa"/>
              <w:bottom w:w="100" w:type="dxa"/>
              <w:right w:w="100" w:type="dxa"/>
            </w:tcMar>
          </w:tcPr>
          <w:p w14:paraId="1786DA9B"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This article has reviewed that staff motivation and leadership helped business organisations to retain their talent management and efficiency in work operations. </w:t>
            </w:r>
            <w:proofErr w:type="spellStart"/>
            <w:r w:rsidRPr="006265B8">
              <w:rPr>
                <w:rFonts w:ascii="Times New Roman" w:eastAsia="Times New Roman" w:hAnsi="Times New Roman" w:cs="Times New Roman"/>
                <w:sz w:val="24"/>
                <w:szCs w:val="24"/>
                <w:lang w:val="en-GB"/>
              </w:rPr>
              <w:t>Paais</w:t>
            </w:r>
            <w:proofErr w:type="spellEnd"/>
            <w:r w:rsidRPr="006265B8">
              <w:rPr>
                <w:rFonts w:ascii="Times New Roman" w:eastAsia="Times New Roman" w:hAnsi="Times New Roman" w:cs="Times New Roman"/>
                <w:sz w:val="24"/>
                <w:szCs w:val="24"/>
                <w:lang w:val="en-GB"/>
              </w:rPr>
              <w:t xml:space="preserve"> and </w:t>
            </w:r>
            <w:proofErr w:type="spellStart"/>
            <w:r w:rsidRPr="006265B8">
              <w:rPr>
                <w:rFonts w:ascii="Times New Roman" w:eastAsia="Times New Roman" w:hAnsi="Times New Roman" w:cs="Times New Roman"/>
                <w:sz w:val="24"/>
                <w:szCs w:val="24"/>
                <w:lang w:val="en-GB"/>
              </w:rPr>
              <w:t>Pattiruhu</w:t>
            </w:r>
            <w:proofErr w:type="spellEnd"/>
            <w:r w:rsidRPr="006265B8">
              <w:rPr>
                <w:rFonts w:ascii="Times New Roman" w:eastAsia="Times New Roman" w:hAnsi="Times New Roman" w:cs="Times New Roman"/>
                <w:sz w:val="24"/>
                <w:szCs w:val="24"/>
                <w:lang w:val="en-GB"/>
              </w:rPr>
              <w:t xml:space="preserve"> (2020) argued that staff motivation helped to operate a diverse and collaborative work culture for employee and management authorities. It has a direct impact on operational performance and business revenue.</w:t>
            </w:r>
          </w:p>
        </w:tc>
      </w:tr>
      <w:tr w:rsidR="00B77DB4" w:rsidRPr="006265B8" w14:paraId="5A4C78FF" w14:textId="77777777" w:rsidTr="00E30F00">
        <w:trPr>
          <w:cantSplit/>
          <w:trHeight w:val="440"/>
          <w:tblHeader/>
          <w:jc w:val="center"/>
        </w:trPr>
        <w:tc>
          <w:tcPr>
            <w:tcW w:w="2257" w:type="dxa"/>
            <w:vMerge w:val="restart"/>
            <w:shd w:val="clear" w:color="auto" w:fill="auto"/>
            <w:tcMar>
              <w:top w:w="100" w:type="dxa"/>
              <w:left w:w="100" w:type="dxa"/>
              <w:bottom w:w="100" w:type="dxa"/>
              <w:right w:w="100" w:type="dxa"/>
            </w:tcMar>
          </w:tcPr>
          <w:p w14:paraId="7BA64343" w14:textId="77777777" w:rsidR="00B77DB4" w:rsidRPr="006265B8" w:rsidRDefault="00697EAB" w:rsidP="00740A6E">
            <w:pPr>
              <w:pStyle w:val="Normal1"/>
              <w:widowControl w:val="0"/>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lastRenderedPageBreak/>
              <w:t>Theme 2:  Motivational elements, including recognition, intrinsic rewards, and incentives has contributed to the organisational earning increase</w:t>
            </w:r>
          </w:p>
        </w:tc>
        <w:tc>
          <w:tcPr>
            <w:tcW w:w="2257" w:type="dxa"/>
            <w:shd w:val="clear" w:color="auto" w:fill="auto"/>
            <w:tcMar>
              <w:top w:w="100" w:type="dxa"/>
              <w:left w:w="100" w:type="dxa"/>
              <w:bottom w:w="100" w:type="dxa"/>
              <w:right w:w="100" w:type="dxa"/>
            </w:tcMar>
          </w:tcPr>
          <w:p w14:paraId="346F6ECE"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The Impact of Motivation on Work Efficiency for Both Employers</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31FAAC47"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78AFF8A8"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Tovmasyan and Minasyan (2020)</w:t>
            </w:r>
          </w:p>
        </w:tc>
        <w:tc>
          <w:tcPr>
            <w:tcW w:w="2257" w:type="dxa"/>
            <w:shd w:val="clear" w:color="auto" w:fill="auto"/>
            <w:tcMar>
              <w:top w:w="100" w:type="dxa"/>
              <w:left w:w="100" w:type="dxa"/>
              <w:bottom w:w="100" w:type="dxa"/>
              <w:right w:w="100" w:type="dxa"/>
            </w:tcMar>
          </w:tcPr>
          <w:p w14:paraId="11E32F35"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Business ethics and leadership helped business organisations to maintain its employee motivation to achieve organisational goals. Tovmasyan and Minasyan (2020) stated that employee motivation drives employees toward high performance and productivity. However, in the long term, employee motivation has a negative impact on team dynamics and overall productivity. It can reduce business growth and revenue in the international market.</w:t>
            </w:r>
          </w:p>
          <w:p w14:paraId="5396C691"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B77DB4" w:rsidRPr="006265B8" w14:paraId="04E8FD49" w14:textId="77777777" w:rsidTr="00E30F00">
        <w:trPr>
          <w:cantSplit/>
          <w:trHeight w:val="440"/>
          <w:tblHeader/>
          <w:jc w:val="center"/>
        </w:trPr>
        <w:tc>
          <w:tcPr>
            <w:tcW w:w="2257" w:type="dxa"/>
            <w:vMerge/>
            <w:shd w:val="clear" w:color="auto" w:fill="auto"/>
            <w:tcMar>
              <w:top w:w="100" w:type="dxa"/>
              <w:left w:w="100" w:type="dxa"/>
              <w:bottom w:w="100" w:type="dxa"/>
              <w:right w:w="100" w:type="dxa"/>
            </w:tcMar>
          </w:tcPr>
          <w:p w14:paraId="42CAC40D"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2257" w:type="dxa"/>
            <w:shd w:val="clear" w:color="auto" w:fill="auto"/>
            <w:tcMar>
              <w:top w:w="100" w:type="dxa"/>
              <w:left w:w="100" w:type="dxa"/>
              <w:bottom w:w="100" w:type="dxa"/>
              <w:right w:w="100" w:type="dxa"/>
            </w:tcMar>
          </w:tcPr>
          <w:p w14:paraId="77CFF266"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w:t>
            </w:r>
            <w:r w:rsidRPr="006265B8">
              <w:rPr>
                <w:rFonts w:ascii="Times New Roman" w:hAnsi="Times New Roman" w:cs="Times New Roman"/>
                <w:sz w:val="24"/>
                <w:szCs w:val="24"/>
                <w:shd w:val="clear" w:color="auto" w:fill="FFFFFF"/>
                <w:lang w:val="en-GB"/>
              </w:rPr>
              <w:t>Extrinsic rewards, intrinsic motivation, and new product development performance</w:t>
            </w:r>
            <w:r w:rsidRPr="006265B8">
              <w:rPr>
                <w:rFonts w:ascii="Times New Roman" w:eastAsia="Times New Roman" w:hAnsi="Times New Roman" w:cs="Times New Roman"/>
                <w:sz w:val="24"/>
                <w:szCs w:val="24"/>
                <w:lang w:val="en-GB"/>
              </w:rPr>
              <w:t>”</w:t>
            </w:r>
          </w:p>
        </w:tc>
        <w:tc>
          <w:tcPr>
            <w:tcW w:w="2257" w:type="dxa"/>
            <w:shd w:val="clear" w:color="auto" w:fill="auto"/>
            <w:tcMar>
              <w:top w:w="100" w:type="dxa"/>
              <w:left w:w="100" w:type="dxa"/>
              <w:bottom w:w="100" w:type="dxa"/>
              <w:right w:w="100" w:type="dxa"/>
            </w:tcMar>
          </w:tcPr>
          <w:p w14:paraId="7F931E6C"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w:t>
            </w:r>
          </w:p>
          <w:p w14:paraId="4A0320AD"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Malek et al. (2020)</w:t>
            </w:r>
          </w:p>
        </w:tc>
        <w:tc>
          <w:tcPr>
            <w:tcW w:w="2257" w:type="dxa"/>
            <w:shd w:val="clear" w:color="auto" w:fill="auto"/>
            <w:tcMar>
              <w:top w:w="100" w:type="dxa"/>
              <w:left w:w="100" w:type="dxa"/>
              <w:bottom w:w="100" w:type="dxa"/>
              <w:right w:w="100" w:type="dxa"/>
            </w:tcMar>
          </w:tcPr>
          <w:p w14:paraId="75096808"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Staff reward, incentive and recognition are the key elements of employee motivations in work culture. Effective work environment management helped M&amp;S to increase its revenue </w:t>
            </w:r>
            <w:r w:rsidR="00550C14" w:rsidRPr="006265B8">
              <w:rPr>
                <w:rFonts w:ascii="Times New Roman" w:eastAsia="Times New Roman" w:hAnsi="Times New Roman" w:cs="Times New Roman"/>
                <w:sz w:val="24"/>
                <w:szCs w:val="24"/>
                <w:lang w:val="en-GB"/>
              </w:rPr>
              <w:t>by £</w:t>
            </w:r>
            <w:r w:rsidRPr="006265B8">
              <w:rPr>
                <w:rFonts w:ascii="Times New Roman" w:eastAsia="Times New Roman" w:hAnsi="Times New Roman" w:cs="Times New Roman"/>
                <w:sz w:val="24"/>
                <w:szCs w:val="24"/>
                <w:lang w:val="en-GB"/>
              </w:rPr>
              <w:t xml:space="preserve"> 475.7 million in 2022- 2023 (Marksandspencer.com, 2023). In that case, staff incentive and reward help staff to achieve organisational goals and maintain high productivity in work culture. </w:t>
            </w:r>
          </w:p>
        </w:tc>
      </w:tr>
      <w:tr w:rsidR="00B77DB4" w:rsidRPr="006265B8" w14:paraId="1C7EDEFC" w14:textId="77777777" w:rsidTr="00E30F00">
        <w:trPr>
          <w:cantSplit/>
          <w:trHeight w:val="440"/>
          <w:tblHeader/>
          <w:jc w:val="center"/>
        </w:trPr>
        <w:tc>
          <w:tcPr>
            <w:tcW w:w="2257" w:type="dxa"/>
            <w:vMerge w:val="restart"/>
            <w:shd w:val="clear" w:color="auto" w:fill="auto"/>
            <w:tcMar>
              <w:top w:w="100" w:type="dxa"/>
              <w:left w:w="100" w:type="dxa"/>
              <w:bottom w:w="100" w:type="dxa"/>
              <w:right w:w="100" w:type="dxa"/>
            </w:tcMar>
          </w:tcPr>
          <w:p w14:paraId="79498F17" w14:textId="77777777" w:rsidR="00B77DB4" w:rsidRPr="006265B8" w:rsidRDefault="00697EAB" w:rsidP="00740A6E">
            <w:pPr>
              <w:pStyle w:val="Normal1"/>
              <w:widowControl w:val="0"/>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lastRenderedPageBreak/>
              <w:t>Theme 3:  Employee motivation faced challenges that influence organisational earnings</w:t>
            </w:r>
          </w:p>
          <w:p w14:paraId="160360B1" w14:textId="77777777" w:rsidR="00B77DB4" w:rsidRPr="006265B8" w:rsidRDefault="00B77DB4" w:rsidP="00740A6E">
            <w:pPr>
              <w:pStyle w:val="Normal1"/>
              <w:widowControl w:val="0"/>
              <w:spacing w:line="360" w:lineRule="auto"/>
              <w:jc w:val="both"/>
              <w:rPr>
                <w:rFonts w:ascii="Times New Roman" w:eastAsia="Times New Roman" w:hAnsi="Times New Roman" w:cs="Times New Roman"/>
                <w:sz w:val="24"/>
                <w:szCs w:val="24"/>
                <w:lang w:val="en-GB"/>
              </w:rPr>
            </w:pPr>
          </w:p>
          <w:p w14:paraId="1AA1192E" w14:textId="77777777" w:rsidR="00B77DB4" w:rsidRPr="006265B8" w:rsidRDefault="00B77DB4" w:rsidP="00740A6E">
            <w:pPr>
              <w:pStyle w:val="Normal1"/>
              <w:widowControl w:val="0"/>
              <w:spacing w:line="360" w:lineRule="auto"/>
              <w:jc w:val="both"/>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314FBA00"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w:t>
            </w:r>
            <w:r w:rsidRPr="006265B8">
              <w:rPr>
                <w:rFonts w:ascii="Times New Roman" w:hAnsi="Times New Roman" w:cs="Times New Roman"/>
                <w:sz w:val="24"/>
                <w:szCs w:val="24"/>
                <w:shd w:val="clear" w:color="auto" w:fill="FFFFFF"/>
                <w:lang w:val="en-GB"/>
              </w:rPr>
              <w:t>The impact of performance management on employee performance</w:t>
            </w:r>
            <w:r w:rsidRPr="006265B8">
              <w:rPr>
                <w:rFonts w:ascii="Times New Roman" w:eastAsia="Times New Roman" w:hAnsi="Times New Roman" w:cs="Times New Roman"/>
                <w:sz w:val="24"/>
                <w:szCs w:val="24"/>
                <w:lang w:val="en-GB"/>
              </w:rPr>
              <w:t>”</w:t>
            </w:r>
          </w:p>
        </w:tc>
        <w:tc>
          <w:tcPr>
            <w:tcW w:w="2257" w:type="dxa"/>
            <w:shd w:val="clear" w:color="auto" w:fill="auto"/>
            <w:tcMar>
              <w:top w:w="100" w:type="dxa"/>
              <w:left w:w="100" w:type="dxa"/>
              <w:bottom w:w="100" w:type="dxa"/>
              <w:right w:w="100" w:type="dxa"/>
            </w:tcMar>
          </w:tcPr>
          <w:p w14:paraId="5A9F65FE"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018B2DE"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Almulaiki (2023)</w:t>
            </w:r>
          </w:p>
        </w:tc>
        <w:tc>
          <w:tcPr>
            <w:tcW w:w="2257" w:type="dxa"/>
            <w:shd w:val="clear" w:color="auto" w:fill="auto"/>
            <w:tcMar>
              <w:top w:w="100" w:type="dxa"/>
              <w:left w:w="100" w:type="dxa"/>
              <w:bottom w:w="100" w:type="dxa"/>
              <w:right w:w="100" w:type="dxa"/>
            </w:tcMar>
          </w:tcPr>
          <w:p w14:paraId="3E92B036"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High work pressure and market competitiveness are the primary challenges for business organisations and its employee motivations.  Almulaiki (2023) argued that technological integration in work culture has directly influenced its employee performance, as well as employee motivation toward their job performance. It has a negative impact on business organisations to retain their employee performance and motivations.</w:t>
            </w:r>
          </w:p>
        </w:tc>
      </w:tr>
      <w:tr w:rsidR="00B77DB4" w:rsidRPr="006265B8" w14:paraId="26ADD752" w14:textId="77777777" w:rsidTr="00E30F00">
        <w:trPr>
          <w:cantSplit/>
          <w:trHeight w:val="440"/>
          <w:tblHeader/>
          <w:jc w:val="center"/>
        </w:trPr>
        <w:tc>
          <w:tcPr>
            <w:tcW w:w="2257" w:type="dxa"/>
            <w:vMerge/>
            <w:shd w:val="clear" w:color="auto" w:fill="auto"/>
            <w:tcMar>
              <w:top w:w="100" w:type="dxa"/>
              <w:left w:w="100" w:type="dxa"/>
              <w:bottom w:w="100" w:type="dxa"/>
              <w:right w:w="100" w:type="dxa"/>
            </w:tcMar>
          </w:tcPr>
          <w:p w14:paraId="4A3D3B71"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2257" w:type="dxa"/>
            <w:shd w:val="clear" w:color="auto" w:fill="auto"/>
            <w:tcMar>
              <w:top w:w="100" w:type="dxa"/>
              <w:left w:w="100" w:type="dxa"/>
              <w:bottom w:w="100" w:type="dxa"/>
              <w:right w:w="100" w:type="dxa"/>
            </w:tcMar>
          </w:tcPr>
          <w:p w14:paraId="2A1E4C59"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The role of technology, organizational culture, and job satisfaction in improving employee performance during the Covid-19 pandemic</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6763B431"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7704AF0A" w14:textId="77777777" w:rsidR="00B77DB4" w:rsidRPr="006265B8" w:rsidRDefault="00697EAB" w:rsidP="00740A6E">
            <w:pPr>
              <w:pStyle w:val="Normal1"/>
              <w:widowControl w:val="0"/>
              <w:spacing w:line="360" w:lineRule="auto"/>
              <w:jc w:val="both"/>
              <w:rPr>
                <w:rFonts w:ascii="Times New Roman" w:eastAsia="Times New Roman" w:hAnsi="Times New Roman" w:cs="Times New Roman"/>
                <w:sz w:val="24"/>
                <w:szCs w:val="24"/>
                <w:lang w:val="en-GB"/>
              </w:rPr>
            </w:pPr>
            <w:proofErr w:type="spellStart"/>
            <w:r w:rsidRPr="006265B8">
              <w:rPr>
                <w:rFonts w:ascii="Times New Roman" w:eastAsia="Times New Roman" w:hAnsi="Times New Roman" w:cs="Times New Roman"/>
                <w:sz w:val="24"/>
                <w:szCs w:val="24"/>
                <w:lang w:val="en-GB"/>
              </w:rPr>
              <w:t>Sapta</w:t>
            </w:r>
            <w:proofErr w:type="spellEnd"/>
            <w:r w:rsidRPr="006265B8">
              <w:rPr>
                <w:rFonts w:ascii="Times New Roman" w:eastAsia="Times New Roman" w:hAnsi="Times New Roman" w:cs="Times New Roman"/>
                <w:i/>
                <w:sz w:val="24"/>
                <w:szCs w:val="24"/>
                <w:lang w:val="en-GB"/>
              </w:rPr>
              <w:t xml:space="preserve"> et al. </w:t>
            </w:r>
            <w:r w:rsidRPr="006265B8">
              <w:rPr>
                <w:rFonts w:ascii="Times New Roman" w:eastAsia="Times New Roman" w:hAnsi="Times New Roman" w:cs="Times New Roman"/>
                <w:sz w:val="24"/>
                <w:szCs w:val="24"/>
                <w:lang w:val="en-GB"/>
              </w:rPr>
              <w:t>(2021)</w:t>
            </w:r>
          </w:p>
          <w:p w14:paraId="09BBFA6A" w14:textId="77777777" w:rsidR="00B77DB4" w:rsidRPr="006265B8" w:rsidRDefault="00B77DB4" w:rsidP="00740A6E">
            <w:pPr>
              <w:pStyle w:val="Normal1"/>
              <w:widowControl w:val="0"/>
              <w:spacing w:line="360" w:lineRule="auto"/>
              <w:jc w:val="both"/>
              <w:rPr>
                <w:rFonts w:ascii="Times New Roman" w:eastAsia="Times New Roman" w:hAnsi="Times New Roman" w:cs="Times New Roman"/>
                <w:sz w:val="24"/>
                <w:szCs w:val="24"/>
                <w:lang w:val="en-GB"/>
              </w:rPr>
            </w:pPr>
          </w:p>
          <w:p w14:paraId="0B8257A7"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22695C6A" w14:textId="77777777" w:rsidR="00B77DB4" w:rsidRPr="006265B8" w:rsidRDefault="00B77DB4"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3F0B1192"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The global pandemic has a negative impact on business organisations through the financial crisis as well as poor staff motivation in work culture. </w:t>
            </w:r>
            <w:proofErr w:type="spellStart"/>
            <w:r w:rsidRPr="006265B8">
              <w:rPr>
                <w:rFonts w:ascii="Times New Roman" w:eastAsia="Times New Roman" w:hAnsi="Times New Roman" w:cs="Times New Roman"/>
                <w:sz w:val="24"/>
                <w:szCs w:val="24"/>
                <w:lang w:val="en-GB"/>
              </w:rPr>
              <w:t>Sapta</w:t>
            </w:r>
            <w:proofErr w:type="spellEnd"/>
            <w:r w:rsidRPr="006265B8">
              <w:rPr>
                <w:rFonts w:ascii="Times New Roman" w:eastAsia="Times New Roman" w:hAnsi="Times New Roman" w:cs="Times New Roman"/>
                <w:i/>
                <w:sz w:val="24"/>
                <w:szCs w:val="24"/>
                <w:lang w:val="en-GB"/>
              </w:rPr>
              <w:t xml:space="preserve"> et al. </w:t>
            </w:r>
            <w:r w:rsidRPr="006265B8">
              <w:rPr>
                <w:rFonts w:ascii="Times New Roman" w:eastAsia="Times New Roman" w:hAnsi="Times New Roman" w:cs="Times New Roman"/>
                <w:sz w:val="24"/>
                <w:szCs w:val="24"/>
                <w:lang w:val="en-GB"/>
              </w:rPr>
              <w:t xml:space="preserve">(2021) argued that pandemic and technological integration have changed the way of business operations and staff retention. In that case, a business organisation has faced challenges to retain its employees' motivation in work culture. For instance, the </w:t>
            </w:r>
            <w:r w:rsidR="00550C14" w:rsidRPr="006265B8">
              <w:rPr>
                <w:rFonts w:ascii="Times New Roman" w:eastAsia="Times New Roman" w:hAnsi="Times New Roman" w:cs="Times New Roman"/>
                <w:sz w:val="24"/>
                <w:szCs w:val="24"/>
                <w:lang w:val="en-GB"/>
              </w:rPr>
              <w:t>sales of Tesco have</w:t>
            </w:r>
            <w:r w:rsidRPr="006265B8">
              <w:rPr>
                <w:rFonts w:ascii="Times New Roman" w:eastAsia="Times New Roman" w:hAnsi="Times New Roman" w:cs="Times New Roman"/>
                <w:sz w:val="24"/>
                <w:szCs w:val="24"/>
                <w:lang w:val="en-GB"/>
              </w:rPr>
              <w:t xml:space="preserve"> fallen by 3% due poor staff motivations in the pandemic (Reuters.com, 2021).  Hence, financial position is highly connected with staff’s work life balance and motivations.</w:t>
            </w:r>
          </w:p>
        </w:tc>
      </w:tr>
      <w:tr w:rsidR="00B77DB4" w:rsidRPr="006265B8" w14:paraId="1E4B19FC" w14:textId="77777777" w:rsidTr="00E30F00">
        <w:trPr>
          <w:cantSplit/>
          <w:trHeight w:val="440"/>
          <w:tblHeader/>
          <w:jc w:val="center"/>
        </w:trPr>
        <w:tc>
          <w:tcPr>
            <w:tcW w:w="2257" w:type="dxa"/>
            <w:vMerge w:val="restart"/>
            <w:shd w:val="clear" w:color="auto" w:fill="auto"/>
            <w:tcMar>
              <w:top w:w="100" w:type="dxa"/>
              <w:left w:w="100" w:type="dxa"/>
              <w:bottom w:w="100" w:type="dxa"/>
              <w:right w:w="100" w:type="dxa"/>
            </w:tcMar>
          </w:tcPr>
          <w:p w14:paraId="762A30FD" w14:textId="77777777" w:rsidR="00B77DB4" w:rsidRPr="006265B8" w:rsidRDefault="00697EAB" w:rsidP="00740A6E">
            <w:pPr>
              <w:pStyle w:val="Normal1"/>
              <w:widowControl w:val="0"/>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lastRenderedPageBreak/>
              <w:t>Theme 4: alternative strategies helped business organisation to overcome the challenges regarding employee motivation</w:t>
            </w:r>
          </w:p>
        </w:tc>
        <w:tc>
          <w:tcPr>
            <w:tcW w:w="2257" w:type="dxa"/>
            <w:shd w:val="clear" w:color="auto" w:fill="auto"/>
            <w:tcMar>
              <w:top w:w="100" w:type="dxa"/>
              <w:left w:w="100" w:type="dxa"/>
              <w:bottom w:w="100" w:type="dxa"/>
              <w:right w:w="100" w:type="dxa"/>
            </w:tcMar>
          </w:tcPr>
          <w:p w14:paraId="4BA64FB2"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Study of employee motivation in organizations</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464C4E2F"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Panait (2020)</w:t>
            </w:r>
          </w:p>
        </w:tc>
        <w:tc>
          <w:tcPr>
            <w:tcW w:w="2257" w:type="dxa"/>
            <w:shd w:val="clear" w:color="auto" w:fill="auto"/>
            <w:tcMar>
              <w:top w:w="100" w:type="dxa"/>
              <w:left w:w="100" w:type="dxa"/>
              <w:bottom w:w="100" w:type="dxa"/>
              <w:right w:w="100" w:type="dxa"/>
            </w:tcMar>
          </w:tcPr>
          <w:p w14:paraId="786037D7" w14:textId="77777777" w:rsidR="00B77DB4" w:rsidRPr="006265B8" w:rsidRDefault="00697EAB" w:rsidP="00740A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Flexible work operations and technological integration in business environments help employees to be motivated toward high work performance and productivity. Panait (2020) stated that staff feedback and flexible scheduling helped management authorities to enhance staff motivation toward job position. These strategic implications helped </w:t>
            </w:r>
            <w:proofErr w:type="spellStart"/>
            <w:r w:rsidRPr="006265B8">
              <w:rPr>
                <w:rFonts w:ascii="Times New Roman" w:eastAsia="Times New Roman" w:hAnsi="Times New Roman" w:cs="Times New Roman"/>
                <w:sz w:val="24"/>
                <w:szCs w:val="24"/>
                <w:lang w:val="en-GB"/>
              </w:rPr>
              <w:t>Revolut</w:t>
            </w:r>
            <w:proofErr w:type="spellEnd"/>
            <w:r w:rsidRPr="006265B8">
              <w:rPr>
                <w:rFonts w:ascii="Times New Roman" w:eastAsia="Times New Roman" w:hAnsi="Times New Roman" w:cs="Times New Roman"/>
                <w:sz w:val="24"/>
                <w:szCs w:val="24"/>
                <w:lang w:val="en-GB"/>
              </w:rPr>
              <w:t xml:space="preserve"> to raise its sales by 45% to $1.1 billion (Revolut.com, 2023). Therefore, it has been reviewed that flexible scheduling and staff feedback helped employees to become motivated toward their job position.</w:t>
            </w:r>
          </w:p>
        </w:tc>
      </w:tr>
      <w:tr w:rsidR="00B77DB4" w:rsidRPr="006265B8" w14:paraId="39D33409" w14:textId="77777777" w:rsidTr="00E30F00">
        <w:trPr>
          <w:cantSplit/>
          <w:trHeight w:val="440"/>
          <w:tblHeader/>
          <w:jc w:val="center"/>
        </w:trPr>
        <w:tc>
          <w:tcPr>
            <w:tcW w:w="2257" w:type="dxa"/>
            <w:vMerge/>
            <w:shd w:val="clear" w:color="auto" w:fill="auto"/>
            <w:tcMar>
              <w:top w:w="100" w:type="dxa"/>
              <w:left w:w="100" w:type="dxa"/>
              <w:bottom w:w="100" w:type="dxa"/>
              <w:right w:w="100" w:type="dxa"/>
            </w:tcMar>
          </w:tcPr>
          <w:p w14:paraId="42309B29" w14:textId="77777777" w:rsidR="00B77DB4" w:rsidRPr="006265B8" w:rsidRDefault="00B77DB4" w:rsidP="00E30F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p>
        </w:tc>
        <w:tc>
          <w:tcPr>
            <w:tcW w:w="2257" w:type="dxa"/>
            <w:shd w:val="clear" w:color="auto" w:fill="auto"/>
            <w:tcMar>
              <w:top w:w="100" w:type="dxa"/>
              <w:left w:w="100" w:type="dxa"/>
              <w:bottom w:w="100" w:type="dxa"/>
              <w:right w:w="100" w:type="dxa"/>
            </w:tcMar>
          </w:tcPr>
          <w:p w14:paraId="5DBD39BA" w14:textId="77777777" w:rsidR="00B77DB4" w:rsidRPr="006265B8" w:rsidRDefault="000D7FE5"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w:t>
            </w:r>
            <w:r w:rsidRPr="006265B8">
              <w:rPr>
                <w:rFonts w:ascii="Times New Roman" w:hAnsi="Times New Roman" w:cs="Times New Roman"/>
                <w:sz w:val="24"/>
                <w:szCs w:val="24"/>
                <w:shd w:val="clear" w:color="auto" w:fill="FFFFFF"/>
                <w:lang w:val="en-GB"/>
              </w:rPr>
              <w:t>Impact of employee motivation on organizational performance. A scoping review paper for public sector.</w:t>
            </w:r>
            <w:r w:rsidRPr="006265B8">
              <w:rPr>
                <w:rFonts w:ascii="Times New Roman" w:eastAsia="Times New Roman" w:hAnsi="Times New Roman" w:cs="Times New Roman"/>
                <w:b/>
                <w:sz w:val="24"/>
                <w:szCs w:val="24"/>
                <w:lang w:val="en-GB"/>
              </w:rPr>
              <w:t>”</w:t>
            </w:r>
          </w:p>
        </w:tc>
        <w:tc>
          <w:tcPr>
            <w:tcW w:w="2257" w:type="dxa"/>
            <w:shd w:val="clear" w:color="auto" w:fill="auto"/>
            <w:tcMar>
              <w:top w:w="100" w:type="dxa"/>
              <w:left w:w="100" w:type="dxa"/>
              <w:bottom w:w="100" w:type="dxa"/>
              <w:right w:w="100" w:type="dxa"/>
            </w:tcMar>
          </w:tcPr>
          <w:p w14:paraId="3F5C7980" w14:textId="77777777" w:rsidR="00B77DB4" w:rsidRPr="006265B8" w:rsidRDefault="00697EAB" w:rsidP="000D7F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6265B8">
              <w:rPr>
                <w:rFonts w:ascii="Times New Roman" w:eastAsia="Times New Roman" w:hAnsi="Times New Roman" w:cs="Times New Roman"/>
                <w:sz w:val="24"/>
                <w:szCs w:val="24"/>
                <w:lang w:val="en-GB"/>
              </w:rPr>
              <w:t>Kalogiannidis</w:t>
            </w:r>
            <w:proofErr w:type="spellEnd"/>
            <w:r w:rsidRPr="006265B8">
              <w:rPr>
                <w:rFonts w:ascii="Times New Roman" w:eastAsia="Times New Roman" w:hAnsi="Times New Roman" w:cs="Times New Roman"/>
                <w:sz w:val="24"/>
                <w:szCs w:val="24"/>
                <w:lang w:val="en-GB"/>
              </w:rPr>
              <w:t xml:space="preserve"> (2021)</w:t>
            </w:r>
          </w:p>
          <w:p w14:paraId="59ADF0AD" w14:textId="77777777" w:rsidR="00B77DB4" w:rsidRPr="006265B8" w:rsidRDefault="00B77DB4" w:rsidP="00E30F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p>
          <w:p w14:paraId="00F6FA23" w14:textId="77777777" w:rsidR="00B77DB4" w:rsidRPr="006265B8" w:rsidRDefault="00B77DB4" w:rsidP="00E30F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p>
        </w:tc>
        <w:tc>
          <w:tcPr>
            <w:tcW w:w="2257" w:type="dxa"/>
            <w:shd w:val="clear" w:color="auto" w:fill="auto"/>
            <w:tcMar>
              <w:top w:w="100" w:type="dxa"/>
              <w:left w:w="100" w:type="dxa"/>
              <w:bottom w:w="100" w:type="dxa"/>
              <w:right w:w="100" w:type="dxa"/>
            </w:tcMar>
          </w:tcPr>
          <w:p w14:paraId="1DE6C9AA" w14:textId="77777777" w:rsidR="00B77DB4" w:rsidRPr="006265B8" w:rsidRDefault="00697EAB" w:rsidP="00550C1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Diversity and collaborative work culture helped business organisations to enhance their employee motivation and productivity to achieve organisational goals. </w:t>
            </w:r>
            <w:proofErr w:type="spellStart"/>
            <w:r w:rsidRPr="006265B8">
              <w:rPr>
                <w:rFonts w:ascii="Times New Roman" w:eastAsia="Times New Roman" w:hAnsi="Times New Roman" w:cs="Times New Roman"/>
                <w:sz w:val="24"/>
                <w:szCs w:val="24"/>
                <w:lang w:val="en-GB"/>
              </w:rPr>
              <w:t>Kalogiannidis</w:t>
            </w:r>
            <w:proofErr w:type="spellEnd"/>
            <w:r w:rsidRPr="006265B8">
              <w:rPr>
                <w:rFonts w:ascii="Times New Roman" w:eastAsia="Times New Roman" w:hAnsi="Times New Roman" w:cs="Times New Roman"/>
                <w:sz w:val="24"/>
                <w:szCs w:val="24"/>
                <w:lang w:val="en-GB"/>
              </w:rPr>
              <w:t xml:space="preserve"> (2021) stated that flexible scheduling and diversity in work culture motivates employees to improve high performance and efficiency in work culture. This strategy helped to build a productive work culture and enhance a stable financial position of a business organisation.</w:t>
            </w:r>
          </w:p>
        </w:tc>
      </w:tr>
    </w:tbl>
    <w:p w14:paraId="768001DD" w14:textId="77777777" w:rsidR="00B77DB4" w:rsidRPr="006265B8" w:rsidRDefault="00697EAB" w:rsidP="00496187">
      <w:pPr>
        <w:pStyle w:val="Heading5"/>
        <w:rPr>
          <w:lang w:val="en-GB"/>
        </w:rPr>
      </w:pPr>
      <w:bookmarkStart w:id="51" w:name="_Toc163491918"/>
      <w:r w:rsidRPr="006265B8">
        <w:rPr>
          <w:lang w:val="en-GB"/>
        </w:rPr>
        <w:t>Table 4.3: research finding</w:t>
      </w:r>
      <w:bookmarkEnd w:id="51"/>
    </w:p>
    <w:p w14:paraId="27D47379" w14:textId="77777777" w:rsidR="00B77DB4" w:rsidRPr="006265B8" w:rsidRDefault="00697EAB" w:rsidP="00E30F00">
      <w:pPr>
        <w:pStyle w:val="Normal1"/>
        <w:spacing w:line="360" w:lineRule="auto"/>
        <w:jc w:val="center"/>
        <w:rPr>
          <w:rFonts w:ascii="Times New Roman" w:eastAsia="Times New Roman" w:hAnsi="Times New Roman" w:cs="Times New Roman"/>
          <w:b/>
          <w:sz w:val="24"/>
          <w:szCs w:val="24"/>
          <w:lang w:val="en-GB"/>
        </w:rPr>
      </w:pPr>
      <w:r w:rsidRPr="006265B8">
        <w:rPr>
          <w:rFonts w:ascii="Times New Roman" w:eastAsia="Times New Roman" w:hAnsi="Times New Roman" w:cs="Times New Roman"/>
          <w:sz w:val="24"/>
          <w:szCs w:val="24"/>
          <w:lang w:val="en-GB"/>
        </w:rPr>
        <w:t>(Source: Developed by author)</w:t>
      </w:r>
    </w:p>
    <w:p w14:paraId="1C5EA9EC"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Analysis of secondary data </w:t>
      </w:r>
    </w:p>
    <w:p w14:paraId="76A988B7" w14:textId="77777777" w:rsidR="00B77DB4" w:rsidRPr="006265B8" w:rsidRDefault="00697EAB" w:rsidP="00740A6E">
      <w:pPr>
        <w:pStyle w:val="Normal1"/>
        <w:spacing w:line="360" w:lineRule="auto"/>
        <w:jc w:val="both"/>
        <w:rPr>
          <w:rFonts w:ascii="Times New Roman" w:eastAsia="Times New Roman" w:hAnsi="Times New Roman" w:cs="Times New Roman"/>
          <w:sz w:val="24"/>
          <w:szCs w:val="24"/>
          <w:lang w:val="en-GB"/>
        </w:rPr>
      </w:pPr>
      <w:r w:rsidRPr="006265B8">
        <w:rPr>
          <w:rFonts w:ascii="Times New Roman" w:eastAsia="Times New Roman" w:hAnsi="Times New Roman" w:cs="Times New Roman"/>
          <w:sz w:val="24"/>
          <w:szCs w:val="24"/>
          <w:lang w:val="en-GB"/>
        </w:rPr>
        <w:t xml:space="preserve">Employee motivation has a major role in business organisation to enhance high performance and stable financial position in the market. </w:t>
      </w:r>
      <w:proofErr w:type="spellStart"/>
      <w:r w:rsidRPr="006265B8">
        <w:rPr>
          <w:rFonts w:ascii="Times New Roman" w:eastAsia="Times New Roman" w:hAnsi="Times New Roman" w:cs="Times New Roman"/>
          <w:sz w:val="24"/>
          <w:szCs w:val="24"/>
          <w:lang w:val="en-GB"/>
        </w:rPr>
        <w:t>Paais</w:t>
      </w:r>
      <w:proofErr w:type="spellEnd"/>
      <w:r w:rsidRPr="006265B8">
        <w:rPr>
          <w:rFonts w:ascii="Times New Roman" w:eastAsia="Times New Roman" w:hAnsi="Times New Roman" w:cs="Times New Roman"/>
          <w:sz w:val="24"/>
          <w:szCs w:val="24"/>
          <w:lang w:val="en-GB"/>
        </w:rPr>
        <w:t xml:space="preserve"> and </w:t>
      </w:r>
      <w:proofErr w:type="spellStart"/>
      <w:r w:rsidRPr="006265B8">
        <w:rPr>
          <w:rFonts w:ascii="Times New Roman" w:eastAsia="Times New Roman" w:hAnsi="Times New Roman" w:cs="Times New Roman"/>
          <w:sz w:val="24"/>
          <w:szCs w:val="24"/>
          <w:lang w:val="en-GB"/>
        </w:rPr>
        <w:t>Pattiruhu</w:t>
      </w:r>
      <w:proofErr w:type="spellEnd"/>
      <w:r w:rsidRPr="006265B8">
        <w:rPr>
          <w:rFonts w:ascii="Times New Roman" w:eastAsia="Times New Roman" w:hAnsi="Times New Roman" w:cs="Times New Roman"/>
          <w:sz w:val="24"/>
          <w:szCs w:val="24"/>
          <w:lang w:val="en-GB"/>
        </w:rPr>
        <w:t xml:space="preserve"> (2020) stated that staff motivation drives an organisation to retain its talent management and get competitive </w:t>
      </w:r>
      <w:r w:rsidRPr="006265B8">
        <w:rPr>
          <w:rFonts w:ascii="Times New Roman" w:eastAsia="Times New Roman" w:hAnsi="Times New Roman" w:cs="Times New Roman"/>
          <w:sz w:val="24"/>
          <w:szCs w:val="24"/>
          <w:lang w:val="en-GB"/>
        </w:rPr>
        <w:lastRenderedPageBreak/>
        <w:t xml:space="preserve">advantage against its competitors. It has been analysed that diversity and collaboration helped business organisations </w:t>
      </w:r>
      <w:r w:rsidR="008A32DD" w:rsidRPr="006265B8">
        <w:rPr>
          <w:rFonts w:ascii="Times New Roman" w:eastAsia="Times New Roman" w:hAnsi="Times New Roman" w:cs="Times New Roman"/>
          <w:sz w:val="24"/>
          <w:szCs w:val="24"/>
          <w:lang w:val="en-GB"/>
        </w:rPr>
        <w:t>to retain</w:t>
      </w:r>
      <w:r w:rsidRPr="006265B8">
        <w:rPr>
          <w:rFonts w:ascii="Times New Roman" w:eastAsia="Times New Roman" w:hAnsi="Times New Roman" w:cs="Times New Roman"/>
          <w:sz w:val="24"/>
          <w:szCs w:val="24"/>
          <w:lang w:val="en-GB"/>
        </w:rPr>
        <w:t xml:space="preserve"> employee motivation toward their job role. Moreover, Malek et al. (2020) stated that staff reward and incentives are key elements of employee motivation that drives toward high performance in work culture. It has been found that </w:t>
      </w:r>
      <w:r w:rsidR="008A32DD" w:rsidRPr="006265B8">
        <w:rPr>
          <w:rFonts w:ascii="Times New Roman" w:eastAsia="Times New Roman" w:hAnsi="Times New Roman" w:cs="Times New Roman"/>
          <w:sz w:val="24"/>
          <w:szCs w:val="24"/>
          <w:lang w:val="en-GB"/>
        </w:rPr>
        <w:t>these elements help</w:t>
      </w:r>
      <w:r w:rsidRPr="006265B8">
        <w:rPr>
          <w:rFonts w:ascii="Times New Roman" w:eastAsia="Times New Roman" w:hAnsi="Times New Roman" w:cs="Times New Roman"/>
          <w:sz w:val="24"/>
          <w:szCs w:val="24"/>
          <w:lang w:val="en-GB"/>
        </w:rPr>
        <w:t xml:space="preserve"> employees to retain the productivity and achieve organisational goals like strong financial performance. On the contrary, </w:t>
      </w:r>
      <w:proofErr w:type="spellStart"/>
      <w:r w:rsidRPr="006265B8">
        <w:rPr>
          <w:rFonts w:ascii="Times New Roman" w:eastAsia="Times New Roman" w:hAnsi="Times New Roman" w:cs="Times New Roman"/>
          <w:sz w:val="24"/>
          <w:szCs w:val="24"/>
          <w:lang w:val="en-GB"/>
        </w:rPr>
        <w:t>Sapta</w:t>
      </w:r>
      <w:proofErr w:type="spellEnd"/>
      <w:r w:rsidRPr="006265B8">
        <w:rPr>
          <w:rFonts w:ascii="Times New Roman" w:eastAsia="Times New Roman" w:hAnsi="Times New Roman" w:cs="Times New Roman"/>
          <w:sz w:val="24"/>
          <w:szCs w:val="24"/>
          <w:lang w:val="en-GB"/>
        </w:rPr>
        <w:t xml:space="preserve"> et al. (2021) argued that high work pressure, pandemic and inflation are the primary challenges for business organisations toward poor employee motivations. It has a negative impact on organisational performance and financial stability in the market. </w:t>
      </w:r>
      <w:proofErr w:type="spellStart"/>
      <w:r w:rsidRPr="006265B8">
        <w:rPr>
          <w:rFonts w:ascii="Times New Roman" w:eastAsia="Times New Roman" w:hAnsi="Times New Roman" w:cs="Times New Roman"/>
          <w:sz w:val="24"/>
          <w:szCs w:val="24"/>
          <w:lang w:val="en-GB"/>
        </w:rPr>
        <w:t>Kalogiannidis</w:t>
      </w:r>
      <w:proofErr w:type="spellEnd"/>
      <w:r w:rsidRPr="006265B8">
        <w:rPr>
          <w:rFonts w:ascii="Times New Roman" w:eastAsia="Times New Roman" w:hAnsi="Times New Roman" w:cs="Times New Roman"/>
          <w:sz w:val="24"/>
          <w:szCs w:val="24"/>
          <w:lang w:val="en-GB"/>
        </w:rPr>
        <w:t xml:space="preserve"> (2021) stated that a flexible working and reward system helped business organisations to retain employee motivation and productivity. Hence, it has reviewed </w:t>
      </w:r>
      <w:r w:rsidR="008A32DD" w:rsidRPr="006265B8">
        <w:rPr>
          <w:rFonts w:ascii="Times New Roman" w:eastAsia="Times New Roman" w:hAnsi="Times New Roman" w:cs="Times New Roman"/>
          <w:sz w:val="24"/>
          <w:szCs w:val="24"/>
          <w:lang w:val="en-GB"/>
        </w:rPr>
        <w:t>that employee</w:t>
      </w:r>
      <w:r w:rsidRPr="006265B8">
        <w:rPr>
          <w:rFonts w:ascii="Times New Roman" w:eastAsia="Times New Roman" w:hAnsi="Times New Roman" w:cs="Times New Roman"/>
          <w:sz w:val="24"/>
          <w:szCs w:val="24"/>
          <w:lang w:val="en-GB"/>
        </w:rPr>
        <w:t xml:space="preserve"> motivation helped business organisations to retain its talent management and enhance financial performance in the market.</w:t>
      </w:r>
    </w:p>
    <w:p w14:paraId="60EEC758" w14:textId="77777777" w:rsidR="00922018" w:rsidRPr="006265B8" w:rsidRDefault="00D37FF6" w:rsidP="00C728AC">
      <w:pPr>
        <w:pStyle w:val="Heading2"/>
      </w:pPr>
      <w:bookmarkStart w:id="52" w:name="_Toc163503238"/>
      <w:r w:rsidRPr="006265B8">
        <w:t>4.4</w:t>
      </w:r>
      <w:r w:rsidR="00922018" w:rsidRPr="006265B8">
        <w:t xml:space="preserve"> Discussion of primary and secondary data</w:t>
      </w:r>
      <w:bookmarkEnd w:id="52"/>
      <w:r w:rsidR="00922018" w:rsidRPr="006265B8">
        <w:t> </w:t>
      </w:r>
    </w:p>
    <w:p w14:paraId="43626657" w14:textId="77777777" w:rsidR="00922018" w:rsidRPr="006265B8" w:rsidRDefault="00922018" w:rsidP="00922018">
      <w:pPr>
        <w:pStyle w:val="NormalWeb"/>
        <w:spacing w:before="0" w:beforeAutospacing="0" w:after="0" w:afterAutospacing="0" w:line="360" w:lineRule="auto"/>
        <w:jc w:val="both"/>
        <w:rPr>
          <w:lang w:val="en-GB"/>
        </w:rPr>
      </w:pPr>
      <w:r w:rsidRPr="006265B8">
        <w:rPr>
          <w:color w:val="000000"/>
          <w:lang w:val="en-GB"/>
        </w:rPr>
        <w:t>According to the primary quantitative analysis, practices of employee motivation including reward systems, compensation and incentives positively impact the development of organisational earnings. However, certain challenges like inadequate direction, improper communication, lack of clarity in goals and lower trust can create discrepancies in motivating employees for better organisational earnings. These challenges can also indicate that along with employee motivation, transformational leadership along with collaborative workplace culture can help to impose positive impacts on organisational earnings. Thus, it is discussed that strategies like providing rewards, incentives, and a positive workplace environment, transformational style of leadership and collaborative environment can motivate employees towards active participation regarding better organisational earnings. </w:t>
      </w:r>
    </w:p>
    <w:p w14:paraId="30FCFC9C" w14:textId="77777777" w:rsidR="00922018" w:rsidRPr="006265B8" w:rsidRDefault="00922018" w:rsidP="00922018">
      <w:pPr>
        <w:pStyle w:val="NormalWeb"/>
        <w:spacing w:before="0" w:beforeAutospacing="0" w:after="0" w:afterAutospacing="0" w:line="360" w:lineRule="auto"/>
        <w:jc w:val="both"/>
        <w:rPr>
          <w:lang w:val="en-GB"/>
        </w:rPr>
      </w:pPr>
      <w:r w:rsidRPr="006265B8">
        <w:rPr>
          <w:color w:val="000000"/>
          <w:lang w:val="en-GB"/>
        </w:rPr>
        <w:t xml:space="preserve">Besides these, secondary research qualitative results have also generalised extensive results to the research objectives. Amanda and </w:t>
      </w:r>
      <w:proofErr w:type="spellStart"/>
      <w:r w:rsidRPr="006265B8">
        <w:rPr>
          <w:color w:val="000000"/>
          <w:lang w:val="en-GB"/>
        </w:rPr>
        <w:t>Trinanda</w:t>
      </w:r>
      <w:proofErr w:type="spellEnd"/>
      <w:r w:rsidRPr="006265B8">
        <w:rPr>
          <w:color w:val="000000"/>
          <w:lang w:val="en-GB"/>
        </w:rPr>
        <w:t xml:space="preserve"> (2021) have claimed that motivation levels among the employees and work-life balance with productive workplace culture can help in esteemed employee motivation. Better readiness among the employees by extensive motivations from leaders is significant to ensure better financial outcomes for a firm which are supported by Katsaros </w:t>
      </w:r>
      <w:r w:rsidRPr="006265B8">
        <w:rPr>
          <w:i/>
          <w:iCs/>
          <w:color w:val="000000"/>
          <w:lang w:val="en-GB"/>
        </w:rPr>
        <w:t>et al.</w:t>
      </w:r>
      <w:r w:rsidRPr="006265B8">
        <w:rPr>
          <w:color w:val="000000"/>
          <w:lang w:val="en-GB"/>
        </w:rPr>
        <w:t xml:space="preserve"> (2020). On the other hand, higher workplace pressures, increasing stress, and primary competitive challenges create negative impacts on developing employee motivation. As argued by Almulaiki (2023), external business environmental factors along with poor coordination can impose potential challenges to the employees in getting viable motivation and fostering positive financial performance. </w:t>
      </w:r>
      <w:proofErr w:type="spellStart"/>
      <w:r w:rsidRPr="006265B8">
        <w:rPr>
          <w:color w:val="000000"/>
          <w:lang w:val="en-GB"/>
        </w:rPr>
        <w:t>Paais</w:t>
      </w:r>
      <w:proofErr w:type="spellEnd"/>
      <w:r w:rsidRPr="006265B8">
        <w:rPr>
          <w:color w:val="000000"/>
          <w:lang w:val="en-GB"/>
        </w:rPr>
        <w:t xml:space="preserve"> and </w:t>
      </w:r>
      <w:proofErr w:type="spellStart"/>
      <w:r w:rsidRPr="006265B8">
        <w:rPr>
          <w:color w:val="000000"/>
          <w:lang w:val="en-GB"/>
        </w:rPr>
        <w:t>Pattiruhu</w:t>
      </w:r>
      <w:proofErr w:type="spellEnd"/>
      <w:r w:rsidRPr="006265B8">
        <w:rPr>
          <w:color w:val="000000"/>
          <w:lang w:val="en-GB"/>
        </w:rPr>
        <w:t xml:space="preserve"> (2020), explained that strategic combination between transformational leaderships along with collaborative </w:t>
      </w:r>
      <w:r w:rsidRPr="006265B8">
        <w:rPr>
          <w:color w:val="000000"/>
          <w:lang w:val="en-GB"/>
        </w:rPr>
        <w:lastRenderedPageBreak/>
        <w:t>workplace culture, employees can feel motivated and emphasise better financial outcomes. Thus, gaining internal strengths along with collaborative workplace ecosystems and transformational styles of management can ensure extensive forms of employee motivation in terms of achieving positive organisational earnings.  </w:t>
      </w:r>
    </w:p>
    <w:p w14:paraId="7473C0D0" w14:textId="77777777" w:rsidR="00922018" w:rsidRPr="006265B8" w:rsidRDefault="00D37FF6" w:rsidP="00C728AC">
      <w:pPr>
        <w:pStyle w:val="Heading2"/>
      </w:pPr>
      <w:bookmarkStart w:id="53" w:name="_Toc163503239"/>
      <w:r w:rsidRPr="006265B8">
        <w:t>4.5</w:t>
      </w:r>
      <w:r w:rsidR="00922018" w:rsidRPr="006265B8">
        <w:t xml:space="preserve"> Summary</w:t>
      </w:r>
      <w:bookmarkEnd w:id="53"/>
      <w:r w:rsidR="00922018" w:rsidRPr="006265B8">
        <w:t> </w:t>
      </w:r>
    </w:p>
    <w:p w14:paraId="17B8EB18" w14:textId="77777777" w:rsidR="00922018" w:rsidRPr="006265B8" w:rsidRDefault="00922018" w:rsidP="00922018">
      <w:pPr>
        <w:pStyle w:val="NormalWeb"/>
        <w:spacing w:before="0" w:beforeAutospacing="0" w:after="0" w:afterAutospacing="0" w:line="360" w:lineRule="auto"/>
        <w:jc w:val="both"/>
        <w:rPr>
          <w:lang w:val="en-GB"/>
        </w:rPr>
      </w:pPr>
      <w:r w:rsidRPr="006265B8">
        <w:rPr>
          <w:color w:val="000000"/>
          <w:lang w:val="en-GB"/>
        </w:rPr>
        <w:t>This section of findings, analysis and discussion has developed main results in responding to the research questions along with proper analytical justifications. </w:t>
      </w:r>
    </w:p>
    <w:p w14:paraId="2C1FB131" w14:textId="77777777" w:rsidR="006265B8" w:rsidRPr="006265B8" w:rsidRDefault="006265B8">
      <w:pPr>
        <w:rPr>
          <w:rFonts w:ascii="Times New Roman" w:eastAsia="Times New Roman" w:hAnsi="Times New Roman" w:cs="Times New Roman"/>
          <w:b/>
          <w:sz w:val="24"/>
          <w:szCs w:val="24"/>
          <w:lang w:val="en-GB"/>
        </w:rPr>
      </w:pPr>
      <w:r w:rsidRPr="006265B8">
        <w:rPr>
          <w:b/>
          <w:lang w:val="en-GB"/>
        </w:rPr>
        <w:br w:type="page"/>
      </w:r>
    </w:p>
    <w:p w14:paraId="56DD647D" w14:textId="77777777" w:rsidR="006265B8" w:rsidRPr="006265B8" w:rsidRDefault="006265B8" w:rsidP="006265B8">
      <w:pPr>
        <w:pStyle w:val="Heading1"/>
        <w:rPr>
          <w:lang w:val="en-GB"/>
        </w:rPr>
      </w:pPr>
      <w:bookmarkStart w:id="54" w:name="_Toc163503240"/>
      <w:r w:rsidRPr="006265B8">
        <w:rPr>
          <w:lang w:val="en-GB"/>
        </w:rPr>
        <w:lastRenderedPageBreak/>
        <w:t>Chapter 5: Conclusion</w:t>
      </w:r>
      <w:bookmarkEnd w:id="54"/>
      <w:r w:rsidRPr="006265B8">
        <w:rPr>
          <w:lang w:val="en-GB"/>
        </w:rPr>
        <w:t> </w:t>
      </w:r>
    </w:p>
    <w:p w14:paraId="0664F863" w14:textId="77777777" w:rsidR="006265B8" w:rsidRPr="006265B8" w:rsidRDefault="006265B8" w:rsidP="006265B8">
      <w:pPr>
        <w:pStyle w:val="Heading2"/>
      </w:pPr>
      <w:bookmarkStart w:id="55" w:name="_Toc163503241"/>
      <w:r w:rsidRPr="006265B8">
        <w:t>5.1 Conclusion</w:t>
      </w:r>
      <w:bookmarkEnd w:id="55"/>
      <w:r w:rsidRPr="006265B8">
        <w:t> </w:t>
      </w:r>
    </w:p>
    <w:p w14:paraId="6A99B3CC"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Throughout this study, it has been found that employee motivation within an organisation is based on positive employee morale, positive workplace culture and transformational leadership approaches. Development of background, rationale, aim and research objectives has found how employee motivation is associated with better organisational earnings. Review of literature has theoretically explained the significance of employee motivation, key factors, impacts, challenges and strategies towards extensive financial outcomes. </w:t>
      </w:r>
    </w:p>
    <w:p w14:paraId="25937E0A"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Mainly, the results of this study have emphasised the underlying aspects, key drivers, and philosophies behind the role of employee motivation on better financial performance. Moreover, this research explores that consistency in employee motivation has significant impacts in streamlining the level of productivity and workforce performance, which can be reflected in positive financial outcomes. On the contrary note, this study has also found that inadequate direction, improper communication, lack of clarity in goals and lower trust are the key challenges in employee motivation. Hence, it can be concluded that strategic collaboration between transformational leadership and collaborative workplace culture is important in gaining employee motivation to ensure positive organisational earnings. </w:t>
      </w:r>
    </w:p>
    <w:p w14:paraId="265712D0" w14:textId="77777777" w:rsidR="006265B8" w:rsidRPr="006265B8" w:rsidRDefault="006265B8" w:rsidP="006265B8">
      <w:pPr>
        <w:pStyle w:val="Heading2"/>
      </w:pPr>
      <w:bookmarkStart w:id="56" w:name="_Toc163503242"/>
      <w:r w:rsidRPr="006265B8">
        <w:t>5.2 Linking with objectives</w:t>
      </w:r>
      <w:bookmarkEnd w:id="56"/>
      <w:r w:rsidRPr="006265B8">
        <w:t> </w:t>
      </w:r>
    </w:p>
    <w:p w14:paraId="75796C7B"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The first objective has been achieved in both literature review and data analysis section by emphasising validated results. In literature review, multiple literatures have been reviewed for the first and second concept, where this objective has been partially fulfilled. In data analysis, the first theme has been developed for this objective, whereas first regression analysis has been conducted to accomplish this objective.</w:t>
      </w:r>
    </w:p>
    <w:p w14:paraId="4E43B05B"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 xml:space="preserve">The second and third objectives have been fulfilled in both literature review, as well as data analysis section. Third and fourth concepts have been developed by reviewing literature regarding this objective partially. In data analysis, second and third themes have been qualitatively assessed, whereas correlation, as well as regression analysis have been performed </w:t>
      </w:r>
      <w:proofErr w:type="spellStart"/>
      <w:r w:rsidRPr="006265B8">
        <w:rPr>
          <w:color w:val="000000"/>
          <w:lang w:val="en-GB"/>
        </w:rPr>
        <w:t>toi</w:t>
      </w:r>
      <w:proofErr w:type="spellEnd"/>
      <w:r w:rsidRPr="006265B8">
        <w:rPr>
          <w:color w:val="000000"/>
          <w:lang w:val="en-GB"/>
        </w:rPr>
        <w:t xml:space="preserve"> statistically address this objective. </w:t>
      </w:r>
    </w:p>
    <w:p w14:paraId="15D16EB3"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Last research objective has also been fulfilled in data analysis and literature review sections. In literature review, fifth concept and theoretical considerations have been shown to partially address this objective in a better manner. In data analysis, the last theme has been interpreted with secondary data and correlation, and regression analysis has been statistically performed to achieve this research objective. </w:t>
      </w:r>
    </w:p>
    <w:p w14:paraId="1E908220" w14:textId="77777777" w:rsidR="006265B8" w:rsidRPr="006265B8" w:rsidRDefault="006265B8" w:rsidP="006265B8">
      <w:pPr>
        <w:pStyle w:val="Heading2"/>
      </w:pPr>
      <w:bookmarkStart w:id="57" w:name="_Toc163503243"/>
      <w:r w:rsidRPr="006265B8">
        <w:lastRenderedPageBreak/>
        <w:t>5.3 Recommendation</w:t>
      </w:r>
      <w:bookmarkEnd w:id="57"/>
      <w:r w:rsidRPr="006265B8">
        <w:t> </w:t>
      </w:r>
    </w:p>
    <w:p w14:paraId="28DCC8D6" w14:textId="77777777" w:rsidR="006265B8" w:rsidRPr="006265B8" w:rsidRDefault="006265B8" w:rsidP="006265B8">
      <w:pPr>
        <w:pStyle w:val="NormalWeb"/>
        <w:spacing w:before="0" w:beforeAutospacing="0" w:after="0" w:afterAutospacing="0" w:line="360" w:lineRule="auto"/>
        <w:jc w:val="both"/>
        <w:rPr>
          <w:lang w:val="en-GB"/>
        </w:rPr>
      </w:pPr>
      <w:r w:rsidRPr="006265B8">
        <w:rPr>
          <w:b/>
          <w:bCs/>
          <w:i/>
          <w:iCs/>
          <w:color w:val="000000"/>
          <w:lang w:val="en-GB"/>
        </w:rPr>
        <w:t>Prioritising flexible schedule, positive culture and independence for creativity </w:t>
      </w:r>
    </w:p>
    <w:p w14:paraId="391190F6"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The leaders and managers within an organisation need to be focused on developing a positive workplace ecosystem, where flexible schedules, positive culture and independence for creativity can be prioritised. Durakovic (2022), has justified that workers and managers need to be collaborative in terms of building collaborative relationships along with a flexible scheduling process by which employees can be motivated towards organisational goals. Thus, it can be recommended to organisations for prioritising flexible schedules, positive culture and independence for creativity. </w:t>
      </w:r>
    </w:p>
    <w:p w14:paraId="71F2F153" w14:textId="77777777" w:rsidR="006265B8" w:rsidRPr="006265B8" w:rsidRDefault="006265B8" w:rsidP="006265B8">
      <w:pPr>
        <w:pStyle w:val="NormalWeb"/>
        <w:spacing w:before="0" w:beforeAutospacing="0" w:after="0" w:afterAutospacing="0" w:line="360" w:lineRule="auto"/>
        <w:jc w:val="both"/>
        <w:rPr>
          <w:lang w:val="en-GB"/>
        </w:rPr>
      </w:pPr>
      <w:r w:rsidRPr="006265B8">
        <w:rPr>
          <w:b/>
          <w:bCs/>
          <w:i/>
          <w:iCs/>
          <w:color w:val="000000"/>
          <w:lang w:val="en-GB"/>
        </w:rPr>
        <w:t>Applying primary qualitative strategy </w:t>
      </w:r>
    </w:p>
    <w:p w14:paraId="1020F3B1"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Based on the research limitations, primary qualitative strategy can be recommended in case of any further research practices. Kabanda (2022) qualitative strategies with primary data help to accumulate real-life observations along with different perspectives and less risk of bias that can help to generate reliable results. Thus, this strategy is recommended in case of any further research practice in terms of better understanding and generation of results. </w:t>
      </w:r>
    </w:p>
    <w:p w14:paraId="5B318E90" w14:textId="77777777" w:rsidR="006265B8" w:rsidRPr="006265B8" w:rsidRDefault="006265B8" w:rsidP="006265B8">
      <w:pPr>
        <w:pStyle w:val="Heading2"/>
      </w:pPr>
      <w:bookmarkStart w:id="58" w:name="_Toc163503244"/>
      <w:r w:rsidRPr="006265B8">
        <w:t>5.4 Future scope</w:t>
      </w:r>
      <w:bookmarkEnd w:id="58"/>
      <w:r w:rsidRPr="006265B8">
        <w:t> </w:t>
      </w:r>
    </w:p>
    <w:p w14:paraId="17370C2C" w14:textId="77777777" w:rsidR="006265B8" w:rsidRPr="006265B8" w:rsidRDefault="006265B8" w:rsidP="006265B8">
      <w:pPr>
        <w:pStyle w:val="NormalWeb"/>
        <w:spacing w:before="0" w:beforeAutospacing="0" w:after="0" w:afterAutospacing="0" w:line="360" w:lineRule="auto"/>
        <w:jc w:val="both"/>
        <w:rPr>
          <w:lang w:val="en-GB"/>
        </w:rPr>
      </w:pPr>
      <w:r w:rsidRPr="006265B8">
        <w:rPr>
          <w:color w:val="000000"/>
          <w:lang w:val="en-GB"/>
        </w:rPr>
        <w:t>This study is highly beneficial due to its extensive range of information about employee motivation and its relationship with organisational earnings. Within the area of organisational ecosystem, people management, employee relationship maintenance and achievement of financial goals, this study has gained wider overview through the use of primary quantitative and secondary qualitative strategies. Thus, the future scholars can be benefited from this study in terms of assessing any equivalent research related within this particular research area. </w:t>
      </w:r>
    </w:p>
    <w:p w14:paraId="35DAB001" w14:textId="77777777" w:rsidR="006265B8" w:rsidRPr="006265B8" w:rsidRDefault="006265B8" w:rsidP="006265B8">
      <w:pPr>
        <w:pStyle w:val="Heading2"/>
      </w:pPr>
      <w:bookmarkStart w:id="59" w:name="_Toc163503245"/>
      <w:r w:rsidRPr="006265B8">
        <w:t>5.5 Research limitation</w:t>
      </w:r>
      <w:bookmarkEnd w:id="59"/>
      <w:r w:rsidRPr="006265B8">
        <w:t>  </w:t>
      </w:r>
    </w:p>
    <w:p w14:paraId="219EDCCC" w14:textId="77777777" w:rsidR="00B77DB4" w:rsidRPr="006265B8" w:rsidRDefault="006265B8" w:rsidP="006265B8">
      <w:pPr>
        <w:pStyle w:val="NormalWeb"/>
        <w:spacing w:before="0" w:beforeAutospacing="0" w:after="0" w:afterAutospacing="0" w:line="360" w:lineRule="auto"/>
        <w:jc w:val="both"/>
        <w:rPr>
          <w:lang w:val="en-GB"/>
        </w:rPr>
      </w:pPr>
      <w:r w:rsidRPr="006265B8">
        <w:rPr>
          <w:color w:val="000000"/>
          <w:lang w:val="en-GB"/>
        </w:rPr>
        <w:t xml:space="preserve">Throughout this study, certain methodological limitations have been found which can limit this study for achieving higher value. Due to the limited time and networking resources, it has not been possible to implement a primary qualitative research strategy through an interview approach. Moreover, the risk research biases can be evident through the results from this study. Additionally, the risks of unreliable data or information can also be evident as a potential limitation due to the use of primary quantitative strategy.  </w:t>
      </w:r>
    </w:p>
    <w:p w14:paraId="66894E0E"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3C846805"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3E97681A"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51817095" w14:textId="77777777" w:rsidR="00E30F00" w:rsidRPr="006265B8" w:rsidRDefault="00E30F00">
      <w:pPr>
        <w:rPr>
          <w:rFonts w:ascii="Times New Roman" w:hAnsi="Times New Roman"/>
          <w:b/>
          <w:sz w:val="24"/>
          <w:szCs w:val="40"/>
          <w:lang w:val="en-GB"/>
        </w:rPr>
      </w:pPr>
    </w:p>
    <w:p w14:paraId="6DC8D460" w14:textId="77777777" w:rsidR="00B77DB4" w:rsidRPr="006265B8" w:rsidRDefault="00697EAB" w:rsidP="00E30F00">
      <w:pPr>
        <w:pStyle w:val="Heading1"/>
        <w:rPr>
          <w:lang w:val="en-GB"/>
        </w:rPr>
      </w:pPr>
      <w:bookmarkStart w:id="60" w:name="_Toc163503246"/>
      <w:r w:rsidRPr="006265B8">
        <w:rPr>
          <w:lang w:val="en-GB"/>
        </w:rPr>
        <w:lastRenderedPageBreak/>
        <w:t>Reference</w:t>
      </w:r>
      <w:bookmarkEnd w:id="60"/>
      <w:r w:rsidRPr="006265B8">
        <w:rPr>
          <w:lang w:val="en-GB"/>
        </w:rPr>
        <w:t xml:space="preserve"> </w:t>
      </w:r>
    </w:p>
    <w:p w14:paraId="4C885552" w14:textId="77777777" w:rsidR="00935DA1" w:rsidRPr="006265B8" w:rsidRDefault="00935DA1" w:rsidP="00935DA1">
      <w:pPr>
        <w:pStyle w:val="Normal1"/>
        <w:rPr>
          <w:rFonts w:ascii="Times New Roman" w:hAnsi="Times New Roman" w:cs="Times New Roman"/>
          <w:b/>
          <w:sz w:val="24"/>
          <w:szCs w:val="24"/>
          <w:lang w:val="en-GB"/>
        </w:rPr>
      </w:pPr>
      <w:r w:rsidRPr="006265B8">
        <w:rPr>
          <w:rFonts w:ascii="Times New Roman" w:hAnsi="Times New Roman" w:cs="Times New Roman"/>
          <w:b/>
          <w:sz w:val="24"/>
          <w:szCs w:val="24"/>
          <w:lang w:val="en-GB"/>
        </w:rPr>
        <w:t>Chapter 1</w:t>
      </w:r>
    </w:p>
    <w:p w14:paraId="253DFABD" w14:textId="77777777" w:rsidR="00935DA1" w:rsidRPr="006265B8" w:rsidRDefault="00935DA1" w:rsidP="00935DA1">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Statista.com (2024). </w:t>
      </w:r>
      <w:r w:rsidRPr="006265B8">
        <w:rPr>
          <w:rFonts w:ascii="Times New Roman" w:eastAsia="Calibri" w:hAnsi="Times New Roman" w:cs="Times New Roman"/>
          <w:i/>
          <w:sz w:val="24"/>
          <w:szCs w:val="24"/>
          <w:lang w:val="en-GB"/>
        </w:rPr>
        <w:t>Employees by business size UK 2019</w:t>
      </w:r>
      <w:r w:rsidRPr="006265B8">
        <w:rPr>
          <w:rFonts w:ascii="Times New Roman" w:eastAsia="Calibri" w:hAnsi="Times New Roman" w:cs="Times New Roman"/>
          <w:sz w:val="24"/>
          <w:szCs w:val="24"/>
          <w:lang w:val="en-GB"/>
        </w:rPr>
        <w:t>. Available at: https://www.statista.com/statistics/676671/employees-by-business-size-uk/.[Accessed on: 08.04.2024]</w:t>
      </w:r>
    </w:p>
    <w:p w14:paraId="55C8F73B" w14:textId="77777777" w:rsidR="00935DA1" w:rsidRDefault="00935DA1" w:rsidP="00935DA1">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Statista.com (2024). </w:t>
      </w:r>
      <w:r w:rsidRPr="006265B8">
        <w:rPr>
          <w:rFonts w:ascii="Times New Roman" w:eastAsia="Calibri" w:hAnsi="Times New Roman" w:cs="Times New Roman"/>
          <w:i/>
          <w:sz w:val="24"/>
          <w:szCs w:val="24"/>
          <w:lang w:val="en-GB"/>
        </w:rPr>
        <w:t>Inflation Rate for the Consumer Price Index (CPI) in the United Kingdom from January 1989 to October 2023</w:t>
      </w:r>
      <w:r w:rsidRPr="006265B8">
        <w:rPr>
          <w:rFonts w:ascii="Times New Roman" w:eastAsia="Calibri" w:hAnsi="Times New Roman" w:cs="Times New Roman"/>
          <w:sz w:val="24"/>
          <w:szCs w:val="24"/>
          <w:lang w:val="en-GB"/>
        </w:rPr>
        <w:t>. Available at: https://www.statista.com/statistics/306648/inflation-rate-consumer-price-index-cpi-united-kingdom-uk/.[Accessed on: 08.04.2024]</w:t>
      </w:r>
    </w:p>
    <w:p w14:paraId="19C172B8" w14:textId="77777777" w:rsidR="00CF53A5" w:rsidRPr="00CF53A5" w:rsidRDefault="00CF53A5" w:rsidP="00935DA1">
      <w:pPr>
        <w:pStyle w:val="Normal1"/>
        <w:spacing w:before="240" w:after="240" w:line="360" w:lineRule="auto"/>
        <w:jc w:val="both"/>
        <w:rPr>
          <w:rFonts w:ascii="Times New Roman" w:eastAsia="Calibri" w:hAnsi="Times New Roman" w:cs="Times New Roman"/>
          <w:b/>
          <w:sz w:val="24"/>
          <w:szCs w:val="24"/>
          <w:lang w:val="en-GB"/>
        </w:rPr>
      </w:pPr>
      <w:r w:rsidRPr="00CF53A5">
        <w:rPr>
          <w:rFonts w:ascii="Times New Roman" w:eastAsia="Calibri" w:hAnsi="Times New Roman" w:cs="Times New Roman"/>
          <w:b/>
          <w:sz w:val="24"/>
          <w:szCs w:val="24"/>
          <w:lang w:val="en-GB"/>
        </w:rPr>
        <w:t>Chapter 2</w:t>
      </w:r>
    </w:p>
    <w:p w14:paraId="2D5ABFFB"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Ali, B.J. and Anwar, G., (2021). An empirical study of employees’ motivation and its influence job satisfaction. </w:t>
      </w:r>
      <w:r w:rsidRPr="00CF53A5">
        <w:rPr>
          <w:i/>
          <w:iCs/>
          <w:color w:val="000000"/>
          <w:shd w:val="clear" w:color="auto" w:fill="FFFFFF"/>
        </w:rPr>
        <w:t>Ali, BJ, &amp; Anwar, G.(2021). An Empirical Study of Employees’ Motivation and its Influence Job Satisfaction. International Journal of Engineering, Business and Management</w:t>
      </w:r>
      <w:r w:rsidRPr="00CF53A5">
        <w:rPr>
          <w:color w:val="000000"/>
          <w:shd w:val="clear" w:color="auto" w:fill="FFFFFF"/>
        </w:rPr>
        <w:t xml:space="preserve">, </w:t>
      </w:r>
      <w:r w:rsidRPr="00CF53A5">
        <w:rPr>
          <w:i/>
          <w:iCs/>
          <w:color w:val="000000"/>
          <w:shd w:val="clear" w:color="auto" w:fill="FFFFFF"/>
        </w:rPr>
        <w:t>5</w:t>
      </w:r>
      <w:r w:rsidRPr="00CF53A5">
        <w:rPr>
          <w:color w:val="000000"/>
          <w:shd w:val="clear" w:color="auto" w:fill="FFFFFF"/>
        </w:rPr>
        <w:t>(2), pp.21-30.</w:t>
      </w:r>
    </w:p>
    <w:p w14:paraId="0D83D06F"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Arain, G.A., Hameed, I., Khan, A.K., Nicolau, J.L. and Dhir, A., (2022). How and when does leader knowledge hiding trickle down the </w:t>
      </w:r>
      <w:proofErr w:type="spellStart"/>
      <w:r w:rsidRPr="00CF53A5">
        <w:rPr>
          <w:color w:val="000000"/>
          <w:shd w:val="clear" w:color="auto" w:fill="FFFFFF"/>
        </w:rPr>
        <w:t>organisational</w:t>
      </w:r>
      <w:proofErr w:type="spellEnd"/>
      <w:r w:rsidRPr="00CF53A5">
        <w:rPr>
          <w:color w:val="000000"/>
          <w:shd w:val="clear" w:color="auto" w:fill="FFFFFF"/>
        </w:rPr>
        <w:t xml:space="preserve"> hierarchy in the tourism context? A team-level analysis. </w:t>
      </w:r>
      <w:r w:rsidRPr="00CF53A5">
        <w:rPr>
          <w:i/>
          <w:iCs/>
          <w:color w:val="000000"/>
          <w:shd w:val="clear" w:color="auto" w:fill="FFFFFF"/>
        </w:rPr>
        <w:t>Tourism Management</w:t>
      </w:r>
      <w:r w:rsidRPr="00CF53A5">
        <w:rPr>
          <w:color w:val="000000"/>
          <w:shd w:val="clear" w:color="auto" w:fill="FFFFFF"/>
        </w:rPr>
        <w:t xml:space="preserve">, </w:t>
      </w:r>
      <w:r w:rsidRPr="00CF53A5">
        <w:rPr>
          <w:i/>
          <w:iCs/>
          <w:color w:val="000000"/>
          <w:shd w:val="clear" w:color="auto" w:fill="FFFFFF"/>
        </w:rPr>
        <w:t>91</w:t>
      </w:r>
      <w:r w:rsidRPr="00CF53A5">
        <w:rPr>
          <w:color w:val="000000"/>
          <w:shd w:val="clear" w:color="auto" w:fill="FFFFFF"/>
        </w:rPr>
        <w:t>, p.104486.</w:t>
      </w:r>
    </w:p>
    <w:p w14:paraId="14DFFA68"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Babapour</w:t>
      </w:r>
      <w:proofErr w:type="spellEnd"/>
      <w:r w:rsidRPr="00CF53A5">
        <w:rPr>
          <w:color w:val="000000"/>
          <w:shd w:val="clear" w:color="auto" w:fill="FFFFFF"/>
        </w:rPr>
        <w:t xml:space="preserve"> </w:t>
      </w:r>
      <w:proofErr w:type="spellStart"/>
      <w:r w:rsidRPr="00CF53A5">
        <w:rPr>
          <w:color w:val="000000"/>
          <w:shd w:val="clear" w:color="auto" w:fill="FFFFFF"/>
        </w:rPr>
        <w:t>Chafi</w:t>
      </w:r>
      <w:proofErr w:type="spellEnd"/>
      <w:r w:rsidRPr="00CF53A5">
        <w:rPr>
          <w:color w:val="000000"/>
          <w:shd w:val="clear" w:color="auto" w:fill="FFFFFF"/>
        </w:rPr>
        <w:t xml:space="preserve">, M., Hultberg, A. and Bozic Yams, N., (2021). Post-pandemic office work: Perceived challenges and opportunities for a sustainable work environment. </w:t>
      </w:r>
      <w:r w:rsidRPr="00CF53A5">
        <w:rPr>
          <w:i/>
          <w:iCs/>
          <w:color w:val="000000"/>
          <w:shd w:val="clear" w:color="auto" w:fill="FFFFFF"/>
        </w:rPr>
        <w:t>Sustainability</w:t>
      </w:r>
      <w:r w:rsidRPr="00CF53A5">
        <w:rPr>
          <w:color w:val="000000"/>
          <w:shd w:val="clear" w:color="auto" w:fill="FFFFFF"/>
        </w:rPr>
        <w:t xml:space="preserve">, </w:t>
      </w:r>
      <w:r w:rsidRPr="00CF53A5">
        <w:rPr>
          <w:i/>
          <w:iCs/>
          <w:color w:val="000000"/>
          <w:shd w:val="clear" w:color="auto" w:fill="FFFFFF"/>
        </w:rPr>
        <w:t>14</w:t>
      </w:r>
      <w:r w:rsidRPr="00CF53A5">
        <w:rPr>
          <w:color w:val="000000"/>
          <w:shd w:val="clear" w:color="auto" w:fill="FFFFFF"/>
        </w:rPr>
        <w:t>(1), p.294.</w:t>
      </w:r>
    </w:p>
    <w:p w14:paraId="6F963794"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Çakiroğlu, Ü., Özkan, A., </w:t>
      </w:r>
      <w:proofErr w:type="spellStart"/>
      <w:r w:rsidRPr="00CF53A5">
        <w:rPr>
          <w:color w:val="000000"/>
          <w:shd w:val="clear" w:color="auto" w:fill="FFFFFF"/>
        </w:rPr>
        <w:t>Çevi̇k</w:t>
      </w:r>
      <w:proofErr w:type="spellEnd"/>
      <w:r w:rsidRPr="00CF53A5">
        <w:rPr>
          <w:color w:val="000000"/>
          <w:shd w:val="clear" w:color="auto" w:fill="FFFFFF"/>
        </w:rPr>
        <w:t xml:space="preserve">, İ., Kutlu, D. and </w:t>
      </w:r>
      <w:proofErr w:type="spellStart"/>
      <w:r w:rsidRPr="00CF53A5">
        <w:rPr>
          <w:color w:val="000000"/>
          <w:shd w:val="clear" w:color="auto" w:fill="FFFFFF"/>
        </w:rPr>
        <w:t>Kahyar</w:t>
      </w:r>
      <w:proofErr w:type="spellEnd"/>
      <w:r w:rsidRPr="00CF53A5">
        <w:rPr>
          <w:color w:val="000000"/>
          <w:shd w:val="clear" w:color="auto" w:fill="FFFFFF"/>
        </w:rPr>
        <w:t xml:space="preserve">, S., (2023). What motivate learners to continue a professional development program through Massive Open Online Courses (MOOCs)?: A lens of self-determination theory. </w:t>
      </w:r>
      <w:r w:rsidRPr="00CF53A5">
        <w:rPr>
          <w:i/>
          <w:iCs/>
          <w:color w:val="000000"/>
          <w:shd w:val="clear" w:color="auto" w:fill="FFFFFF"/>
        </w:rPr>
        <w:t>Education and Information Technologies</w:t>
      </w:r>
      <w:r w:rsidRPr="00CF53A5">
        <w:rPr>
          <w:color w:val="000000"/>
          <w:shd w:val="clear" w:color="auto" w:fill="FFFFFF"/>
        </w:rPr>
        <w:t>, pp.1-25.</w:t>
      </w:r>
    </w:p>
    <w:p w14:paraId="70DF13C3"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Desmet, P. and Fokkinga, S., (2020). Beyond Maslow’s pyramid: Introducing a typology of thirteen fundamental needs for human-centered design. </w:t>
      </w:r>
      <w:r w:rsidRPr="00CF53A5">
        <w:rPr>
          <w:i/>
          <w:iCs/>
          <w:color w:val="000000"/>
          <w:shd w:val="clear" w:color="auto" w:fill="FFFFFF"/>
        </w:rPr>
        <w:t>Multimodal technologies and interaction</w:t>
      </w:r>
      <w:r w:rsidRPr="00CF53A5">
        <w:rPr>
          <w:color w:val="000000"/>
          <w:shd w:val="clear" w:color="auto" w:fill="FFFFFF"/>
        </w:rPr>
        <w:t xml:space="preserve">, </w:t>
      </w:r>
      <w:r w:rsidRPr="00CF53A5">
        <w:rPr>
          <w:i/>
          <w:iCs/>
          <w:color w:val="000000"/>
          <w:shd w:val="clear" w:color="auto" w:fill="FFFFFF"/>
        </w:rPr>
        <w:t>4</w:t>
      </w:r>
      <w:r w:rsidRPr="00CF53A5">
        <w:rPr>
          <w:color w:val="000000"/>
          <w:shd w:val="clear" w:color="auto" w:fill="FFFFFF"/>
        </w:rPr>
        <w:t>(3), p.38.</w:t>
      </w:r>
    </w:p>
    <w:p w14:paraId="3906085E"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lastRenderedPageBreak/>
        <w:t xml:space="preserve">Howard, J.L., Bureau, J.S., Guay, F., Chong, J.X. and Ryan, R.M., (2021). Student motivation and associated outcomes: A meta-analysis from self-determination theory. </w:t>
      </w:r>
      <w:r w:rsidRPr="00CF53A5">
        <w:rPr>
          <w:i/>
          <w:iCs/>
          <w:color w:val="000000"/>
          <w:shd w:val="clear" w:color="auto" w:fill="FFFFFF"/>
        </w:rPr>
        <w:t>Perspectives on Psychological Science</w:t>
      </w:r>
      <w:r w:rsidRPr="00CF53A5">
        <w:rPr>
          <w:color w:val="000000"/>
          <w:shd w:val="clear" w:color="auto" w:fill="FFFFFF"/>
        </w:rPr>
        <w:t xml:space="preserve">, </w:t>
      </w:r>
      <w:r w:rsidRPr="00CF53A5">
        <w:rPr>
          <w:i/>
          <w:iCs/>
          <w:color w:val="000000"/>
          <w:shd w:val="clear" w:color="auto" w:fill="FFFFFF"/>
        </w:rPr>
        <w:t>16</w:t>
      </w:r>
      <w:r w:rsidRPr="00CF53A5">
        <w:rPr>
          <w:color w:val="000000"/>
          <w:shd w:val="clear" w:color="auto" w:fill="FFFFFF"/>
        </w:rPr>
        <w:t>(6), pp.1300-1323.</w:t>
      </w:r>
    </w:p>
    <w:p w14:paraId="377BC09C"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Kalogiannidis</w:t>
      </w:r>
      <w:proofErr w:type="spellEnd"/>
      <w:r w:rsidRPr="00CF53A5">
        <w:rPr>
          <w:color w:val="000000"/>
          <w:shd w:val="clear" w:color="auto" w:fill="FFFFFF"/>
        </w:rPr>
        <w:t>, S., (2021). Impact of employee motivation on organizational performance. A scoping review paper for public sector .</w:t>
      </w:r>
      <w:r w:rsidRPr="00CF53A5">
        <w:rPr>
          <w:i/>
          <w:iCs/>
          <w:color w:val="000000"/>
          <w:shd w:val="clear" w:color="auto" w:fill="FFFFFF"/>
        </w:rPr>
        <w:t>The Strategic Journal of Business &amp; Change Management, 8 (3), 984</w:t>
      </w:r>
      <w:r w:rsidRPr="00CF53A5">
        <w:rPr>
          <w:color w:val="000000"/>
          <w:shd w:val="clear" w:color="auto" w:fill="FFFFFF"/>
        </w:rPr>
        <w:t xml:space="preserve">, </w:t>
      </w:r>
      <w:r w:rsidRPr="00CF53A5">
        <w:rPr>
          <w:i/>
          <w:iCs/>
          <w:color w:val="000000"/>
          <w:shd w:val="clear" w:color="auto" w:fill="FFFFFF"/>
        </w:rPr>
        <w:t>996</w:t>
      </w:r>
      <w:r w:rsidRPr="00CF53A5">
        <w:rPr>
          <w:color w:val="000000"/>
          <w:shd w:val="clear" w:color="auto" w:fill="FFFFFF"/>
        </w:rPr>
        <w:t>(3).</w:t>
      </w:r>
    </w:p>
    <w:p w14:paraId="2198FEEF"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Katsaros, K.K., </w:t>
      </w:r>
      <w:proofErr w:type="spellStart"/>
      <w:r w:rsidRPr="00CF53A5">
        <w:rPr>
          <w:color w:val="000000"/>
          <w:shd w:val="clear" w:color="auto" w:fill="FFFFFF"/>
        </w:rPr>
        <w:t>Tsirikas</w:t>
      </w:r>
      <w:proofErr w:type="spellEnd"/>
      <w:r w:rsidRPr="00CF53A5">
        <w:rPr>
          <w:color w:val="000000"/>
          <w:shd w:val="clear" w:color="auto" w:fill="FFFFFF"/>
        </w:rPr>
        <w:t xml:space="preserve">, A.N. and Kosta, G.C., (2020). The impact of leadership on firm financial performance: the mediating role of employees' readiness to change. </w:t>
      </w:r>
      <w:r w:rsidRPr="00CF53A5">
        <w:rPr>
          <w:i/>
          <w:iCs/>
          <w:color w:val="000000"/>
          <w:shd w:val="clear" w:color="auto" w:fill="FFFFFF"/>
        </w:rPr>
        <w:t>Leadership &amp; Organization Development Journal</w:t>
      </w:r>
      <w:r w:rsidRPr="00CF53A5">
        <w:rPr>
          <w:color w:val="000000"/>
          <w:shd w:val="clear" w:color="auto" w:fill="FFFFFF"/>
        </w:rPr>
        <w:t xml:space="preserve">, </w:t>
      </w:r>
      <w:r w:rsidRPr="00CF53A5">
        <w:rPr>
          <w:i/>
          <w:iCs/>
          <w:color w:val="000000"/>
          <w:shd w:val="clear" w:color="auto" w:fill="FFFFFF"/>
        </w:rPr>
        <w:t>41</w:t>
      </w:r>
      <w:r w:rsidRPr="00CF53A5">
        <w:rPr>
          <w:color w:val="000000"/>
          <w:shd w:val="clear" w:color="auto" w:fill="FFFFFF"/>
        </w:rPr>
        <w:t>(3), pp.333-347.</w:t>
      </w:r>
    </w:p>
    <w:p w14:paraId="0578DDA3"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Kim, M. and </w:t>
      </w:r>
      <w:proofErr w:type="spellStart"/>
      <w:r w:rsidRPr="00CF53A5">
        <w:rPr>
          <w:color w:val="000000"/>
          <w:shd w:val="clear" w:color="auto" w:fill="FFFFFF"/>
        </w:rPr>
        <w:t>Beehr</w:t>
      </w:r>
      <w:proofErr w:type="spellEnd"/>
      <w:r w:rsidRPr="00CF53A5">
        <w:rPr>
          <w:color w:val="000000"/>
          <w:shd w:val="clear" w:color="auto" w:fill="FFFFFF"/>
        </w:rPr>
        <w:t xml:space="preserve">, T.A., (2020). Thriving on demand: Challenging work results in employee flourishing through appraisals and resources. </w:t>
      </w:r>
      <w:r w:rsidRPr="00CF53A5">
        <w:rPr>
          <w:i/>
          <w:iCs/>
          <w:color w:val="000000"/>
          <w:shd w:val="clear" w:color="auto" w:fill="FFFFFF"/>
        </w:rPr>
        <w:t>International Journal of Stress Management</w:t>
      </w:r>
      <w:r w:rsidRPr="00CF53A5">
        <w:rPr>
          <w:color w:val="000000"/>
          <w:shd w:val="clear" w:color="auto" w:fill="FFFFFF"/>
        </w:rPr>
        <w:t xml:space="preserve">, </w:t>
      </w:r>
      <w:r w:rsidRPr="00CF53A5">
        <w:rPr>
          <w:i/>
          <w:iCs/>
          <w:color w:val="000000"/>
          <w:shd w:val="clear" w:color="auto" w:fill="FFFFFF"/>
        </w:rPr>
        <w:t>27</w:t>
      </w:r>
      <w:r w:rsidRPr="00CF53A5">
        <w:rPr>
          <w:color w:val="000000"/>
          <w:shd w:val="clear" w:color="auto" w:fill="FFFFFF"/>
        </w:rPr>
        <w:t>(2), p.111.</w:t>
      </w:r>
    </w:p>
    <w:p w14:paraId="08DB5C48" w14:textId="77777777" w:rsidR="00CF53A5" w:rsidRPr="00CF53A5" w:rsidRDefault="00CF53A5" w:rsidP="00CF53A5">
      <w:pPr>
        <w:pStyle w:val="Normal1"/>
        <w:spacing w:before="240" w:after="240" w:line="360" w:lineRule="auto"/>
        <w:jc w:val="both"/>
        <w:rPr>
          <w:rFonts w:ascii="Times New Roman" w:eastAsia="Calibri" w:hAnsi="Times New Roman" w:cs="Times New Roman"/>
          <w:sz w:val="24"/>
          <w:szCs w:val="24"/>
          <w:lang w:val="en-GB"/>
        </w:rPr>
      </w:pPr>
      <w:r w:rsidRPr="00CF53A5">
        <w:rPr>
          <w:rFonts w:ascii="Times New Roman" w:hAnsi="Times New Roman" w:cs="Times New Roman"/>
          <w:color w:val="000000"/>
          <w:sz w:val="24"/>
          <w:szCs w:val="24"/>
          <w:shd w:val="clear" w:color="auto" w:fill="FFFFFF"/>
        </w:rPr>
        <w:t xml:space="preserve">Le, D., Aquino, P., Truc, N., Si, L. and My, L., (2021). Factors affecting employees’ motivation. </w:t>
      </w:r>
      <w:r w:rsidRPr="00CF53A5">
        <w:rPr>
          <w:rFonts w:ascii="Times New Roman" w:hAnsi="Times New Roman" w:cs="Times New Roman"/>
          <w:i/>
          <w:iCs/>
          <w:color w:val="000000"/>
          <w:sz w:val="24"/>
          <w:szCs w:val="24"/>
          <w:shd w:val="clear" w:color="auto" w:fill="FFFFFF"/>
        </w:rPr>
        <w:t>Management Science Letters</w:t>
      </w:r>
      <w:r w:rsidRPr="00CF53A5">
        <w:rPr>
          <w:rFonts w:ascii="Times New Roman" w:hAnsi="Times New Roman" w:cs="Times New Roman"/>
          <w:color w:val="000000"/>
          <w:sz w:val="24"/>
          <w:szCs w:val="24"/>
          <w:shd w:val="clear" w:color="auto" w:fill="FFFFFF"/>
        </w:rPr>
        <w:t xml:space="preserve">, </w:t>
      </w:r>
      <w:r w:rsidRPr="00CF53A5">
        <w:rPr>
          <w:rFonts w:ascii="Times New Roman" w:hAnsi="Times New Roman" w:cs="Times New Roman"/>
          <w:i/>
          <w:iCs/>
          <w:color w:val="000000"/>
          <w:sz w:val="24"/>
          <w:szCs w:val="24"/>
          <w:shd w:val="clear" w:color="auto" w:fill="FFFFFF"/>
        </w:rPr>
        <w:t>11</w:t>
      </w:r>
      <w:r w:rsidRPr="00CF53A5">
        <w:rPr>
          <w:rFonts w:ascii="Times New Roman" w:hAnsi="Times New Roman" w:cs="Times New Roman"/>
          <w:color w:val="000000"/>
          <w:sz w:val="24"/>
          <w:szCs w:val="24"/>
          <w:shd w:val="clear" w:color="auto" w:fill="FFFFFF"/>
        </w:rPr>
        <w:t>(4), pp.1063-1070</w:t>
      </w:r>
    </w:p>
    <w:p w14:paraId="626FF41F"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Mulyani</w:t>
      </w:r>
      <w:proofErr w:type="spellEnd"/>
      <w:r w:rsidRPr="00CF53A5">
        <w:rPr>
          <w:color w:val="000000"/>
          <w:shd w:val="clear" w:color="auto" w:fill="FFFFFF"/>
        </w:rPr>
        <w:t xml:space="preserve">, S.R., Sari, V.N. and Sari, M.W., (2020). Model of employee motivation and cooperative performance. </w:t>
      </w:r>
      <w:r w:rsidRPr="00CF53A5">
        <w:rPr>
          <w:i/>
          <w:iCs/>
          <w:color w:val="000000"/>
          <w:shd w:val="clear" w:color="auto" w:fill="FFFFFF"/>
        </w:rPr>
        <w:t xml:space="preserve">Utopia y praxis </w:t>
      </w:r>
      <w:proofErr w:type="spellStart"/>
      <w:r w:rsidRPr="00CF53A5">
        <w:rPr>
          <w:i/>
          <w:iCs/>
          <w:color w:val="000000"/>
          <w:shd w:val="clear" w:color="auto" w:fill="FFFFFF"/>
        </w:rPr>
        <w:t>latinoamericana</w:t>
      </w:r>
      <w:proofErr w:type="spellEnd"/>
      <w:r w:rsidRPr="00CF53A5">
        <w:rPr>
          <w:color w:val="000000"/>
          <w:shd w:val="clear" w:color="auto" w:fill="FFFFFF"/>
        </w:rPr>
        <w:t xml:space="preserve">, </w:t>
      </w:r>
      <w:r w:rsidRPr="00CF53A5">
        <w:rPr>
          <w:i/>
          <w:iCs/>
          <w:color w:val="000000"/>
          <w:shd w:val="clear" w:color="auto" w:fill="FFFFFF"/>
        </w:rPr>
        <w:t>25</w:t>
      </w:r>
      <w:r w:rsidRPr="00CF53A5">
        <w:rPr>
          <w:color w:val="000000"/>
          <w:shd w:val="clear" w:color="auto" w:fill="FFFFFF"/>
        </w:rPr>
        <w:t>(1), pp.232-242.</w:t>
      </w:r>
    </w:p>
    <w:p w14:paraId="7BF52B6A"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Nazir, O., Islam, J.U. and Rahman, Z., (2021). Effect of CSR participation on employee sense of purpose and experienced meaningfulness: A self-determination theory perspective. </w:t>
      </w:r>
      <w:r w:rsidRPr="00CF53A5">
        <w:rPr>
          <w:i/>
          <w:iCs/>
          <w:color w:val="000000"/>
          <w:shd w:val="clear" w:color="auto" w:fill="FFFFFF"/>
        </w:rPr>
        <w:t>Journal of Hospitality and Tourism Management</w:t>
      </w:r>
      <w:r w:rsidRPr="00CF53A5">
        <w:rPr>
          <w:color w:val="000000"/>
          <w:shd w:val="clear" w:color="auto" w:fill="FFFFFF"/>
        </w:rPr>
        <w:t xml:space="preserve">, </w:t>
      </w:r>
      <w:r w:rsidRPr="00CF53A5">
        <w:rPr>
          <w:i/>
          <w:iCs/>
          <w:color w:val="000000"/>
          <w:shd w:val="clear" w:color="auto" w:fill="FFFFFF"/>
        </w:rPr>
        <w:t>46</w:t>
      </w:r>
      <w:r w:rsidRPr="00CF53A5">
        <w:rPr>
          <w:color w:val="000000"/>
          <w:shd w:val="clear" w:color="auto" w:fill="FFFFFF"/>
        </w:rPr>
        <w:t>, pp.123-133.</w:t>
      </w:r>
    </w:p>
    <w:p w14:paraId="078F7FC4"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Othman, A.A.E. and </w:t>
      </w:r>
      <w:proofErr w:type="spellStart"/>
      <w:r w:rsidRPr="00CF53A5">
        <w:rPr>
          <w:color w:val="000000"/>
          <w:shd w:val="clear" w:color="auto" w:fill="FFFFFF"/>
        </w:rPr>
        <w:t>Elwazer</w:t>
      </w:r>
      <w:proofErr w:type="spellEnd"/>
      <w:r w:rsidRPr="00CF53A5">
        <w:rPr>
          <w:color w:val="000000"/>
          <w:shd w:val="clear" w:color="auto" w:fill="FFFFFF"/>
        </w:rPr>
        <w:t xml:space="preserve">, M.N., (2023). A talent management based framework for developing sustainable quality of work life in architectural design firms in Egypt. </w:t>
      </w:r>
      <w:proofErr w:type="spellStart"/>
      <w:r w:rsidRPr="00CF53A5">
        <w:rPr>
          <w:i/>
          <w:iCs/>
          <w:color w:val="000000"/>
          <w:shd w:val="clear" w:color="auto" w:fill="FFFFFF"/>
        </w:rPr>
        <w:t>Archnet</w:t>
      </w:r>
      <w:proofErr w:type="spellEnd"/>
      <w:r w:rsidRPr="00CF53A5">
        <w:rPr>
          <w:i/>
          <w:iCs/>
          <w:color w:val="000000"/>
          <w:shd w:val="clear" w:color="auto" w:fill="FFFFFF"/>
        </w:rPr>
        <w:t>-IJAR: International Journal of Architectural Research</w:t>
      </w:r>
      <w:r w:rsidRPr="00CF53A5">
        <w:rPr>
          <w:color w:val="000000"/>
          <w:shd w:val="clear" w:color="auto" w:fill="FFFFFF"/>
        </w:rPr>
        <w:t xml:space="preserve">, </w:t>
      </w:r>
      <w:r w:rsidRPr="00CF53A5">
        <w:rPr>
          <w:i/>
          <w:iCs/>
          <w:color w:val="000000"/>
          <w:shd w:val="clear" w:color="auto" w:fill="FFFFFF"/>
        </w:rPr>
        <w:t>17</w:t>
      </w:r>
      <w:r w:rsidRPr="00CF53A5">
        <w:rPr>
          <w:color w:val="000000"/>
          <w:shd w:val="clear" w:color="auto" w:fill="FFFFFF"/>
        </w:rPr>
        <w:t>(2), pp.243-266.</w:t>
      </w:r>
    </w:p>
    <w:p w14:paraId="2725383A"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Paais</w:t>
      </w:r>
      <w:proofErr w:type="spellEnd"/>
      <w:r w:rsidRPr="00CF53A5">
        <w:rPr>
          <w:color w:val="000000"/>
          <w:shd w:val="clear" w:color="auto" w:fill="FFFFFF"/>
        </w:rPr>
        <w:t xml:space="preserve">, M. and </w:t>
      </w:r>
      <w:proofErr w:type="spellStart"/>
      <w:r w:rsidRPr="00CF53A5">
        <w:rPr>
          <w:color w:val="000000"/>
          <w:shd w:val="clear" w:color="auto" w:fill="FFFFFF"/>
        </w:rPr>
        <w:t>Pattiruhu</w:t>
      </w:r>
      <w:proofErr w:type="spellEnd"/>
      <w:r w:rsidRPr="00CF53A5">
        <w:rPr>
          <w:color w:val="000000"/>
          <w:shd w:val="clear" w:color="auto" w:fill="FFFFFF"/>
        </w:rPr>
        <w:t xml:space="preserve">, J.R., (2020). Effect of motivation, leadership, and organizational culture on satisfaction and employee performance. </w:t>
      </w:r>
      <w:r w:rsidRPr="00CF53A5">
        <w:rPr>
          <w:i/>
          <w:iCs/>
          <w:color w:val="000000"/>
          <w:shd w:val="clear" w:color="auto" w:fill="FFFFFF"/>
        </w:rPr>
        <w:t>The Journal of Asian Finance, Economics and Business</w:t>
      </w:r>
      <w:r w:rsidRPr="00CF53A5">
        <w:rPr>
          <w:color w:val="000000"/>
          <w:shd w:val="clear" w:color="auto" w:fill="FFFFFF"/>
        </w:rPr>
        <w:t xml:space="preserve">, </w:t>
      </w:r>
      <w:r w:rsidRPr="00CF53A5">
        <w:rPr>
          <w:i/>
          <w:iCs/>
          <w:color w:val="000000"/>
          <w:shd w:val="clear" w:color="auto" w:fill="FFFFFF"/>
        </w:rPr>
        <w:t>7</w:t>
      </w:r>
      <w:r w:rsidRPr="00CF53A5">
        <w:rPr>
          <w:color w:val="000000"/>
          <w:shd w:val="clear" w:color="auto" w:fill="FFFFFF"/>
        </w:rPr>
        <w:t>(8), pp.577-588.</w:t>
      </w:r>
    </w:p>
    <w:p w14:paraId="59EAE17C"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Pantih</w:t>
      </w:r>
      <w:proofErr w:type="spellEnd"/>
      <w:r w:rsidRPr="00CF53A5">
        <w:rPr>
          <w:color w:val="000000"/>
          <w:shd w:val="clear" w:color="auto" w:fill="FFFFFF"/>
        </w:rPr>
        <w:t xml:space="preserve">, S., (2024). Role of Human Resource Management Value-Added on Financial Performance Efficiency Management: The Mediating Role of Employee Commitment. </w:t>
      </w:r>
      <w:proofErr w:type="spellStart"/>
      <w:r w:rsidRPr="00CF53A5">
        <w:rPr>
          <w:i/>
          <w:iCs/>
          <w:color w:val="000000"/>
          <w:shd w:val="clear" w:color="auto" w:fill="FFFFFF"/>
        </w:rPr>
        <w:t>Atestasi</w:t>
      </w:r>
      <w:proofErr w:type="spellEnd"/>
      <w:r w:rsidRPr="00CF53A5">
        <w:rPr>
          <w:i/>
          <w:iCs/>
          <w:color w:val="000000"/>
          <w:shd w:val="clear" w:color="auto" w:fill="FFFFFF"/>
        </w:rPr>
        <w:t xml:space="preserve">: </w:t>
      </w:r>
      <w:proofErr w:type="spellStart"/>
      <w:r w:rsidRPr="00CF53A5">
        <w:rPr>
          <w:i/>
          <w:iCs/>
          <w:color w:val="000000"/>
          <w:shd w:val="clear" w:color="auto" w:fill="FFFFFF"/>
        </w:rPr>
        <w:t>Jurnal</w:t>
      </w:r>
      <w:proofErr w:type="spellEnd"/>
      <w:r w:rsidRPr="00CF53A5">
        <w:rPr>
          <w:i/>
          <w:iCs/>
          <w:color w:val="000000"/>
          <w:shd w:val="clear" w:color="auto" w:fill="FFFFFF"/>
        </w:rPr>
        <w:t xml:space="preserve"> </w:t>
      </w:r>
      <w:proofErr w:type="spellStart"/>
      <w:r w:rsidRPr="00CF53A5">
        <w:rPr>
          <w:i/>
          <w:iCs/>
          <w:color w:val="000000"/>
          <w:shd w:val="clear" w:color="auto" w:fill="FFFFFF"/>
        </w:rPr>
        <w:t>Ilmiah</w:t>
      </w:r>
      <w:proofErr w:type="spellEnd"/>
      <w:r w:rsidRPr="00CF53A5">
        <w:rPr>
          <w:i/>
          <w:iCs/>
          <w:color w:val="000000"/>
          <w:shd w:val="clear" w:color="auto" w:fill="FFFFFF"/>
        </w:rPr>
        <w:t xml:space="preserve"> </w:t>
      </w:r>
      <w:proofErr w:type="spellStart"/>
      <w:r w:rsidRPr="00CF53A5">
        <w:rPr>
          <w:i/>
          <w:iCs/>
          <w:color w:val="000000"/>
          <w:shd w:val="clear" w:color="auto" w:fill="FFFFFF"/>
        </w:rPr>
        <w:t>Akuntansi</w:t>
      </w:r>
      <w:proofErr w:type="spellEnd"/>
      <w:r w:rsidRPr="00CF53A5">
        <w:rPr>
          <w:color w:val="000000"/>
          <w:shd w:val="clear" w:color="auto" w:fill="FFFFFF"/>
        </w:rPr>
        <w:t xml:space="preserve">, </w:t>
      </w:r>
      <w:r w:rsidRPr="00CF53A5">
        <w:rPr>
          <w:i/>
          <w:iCs/>
          <w:color w:val="000000"/>
          <w:shd w:val="clear" w:color="auto" w:fill="FFFFFF"/>
        </w:rPr>
        <w:t>7</w:t>
      </w:r>
      <w:r w:rsidRPr="00CF53A5">
        <w:rPr>
          <w:color w:val="000000"/>
          <w:shd w:val="clear" w:color="auto" w:fill="FFFFFF"/>
        </w:rPr>
        <w:t>(1), pp.50-71.</w:t>
      </w:r>
    </w:p>
    <w:p w14:paraId="22D938C7"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lastRenderedPageBreak/>
        <w:t xml:space="preserve">Parashakti, R.D., </w:t>
      </w:r>
      <w:proofErr w:type="spellStart"/>
      <w:r w:rsidRPr="00CF53A5">
        <w:rPr>
          <w:color w:val="000000"/>
          <w:shd w:val="clear" w:color="auto" w:fill="FFFFFF"/>
        </w:rPr>
        <w:t>Fahlevi</w:t>
      </w:r>
      <w:proofErr w:type="spellEnd"/>
      <w:r w:rsidRPr="00CF53A5">
        <w:rPr>
          <w:color w:val="000000"/>
          <w:shd w:val="clear" w:color="auto" w:fill="FFFFFF"/>
        </w:rPr>
        <w:t xml:space="preserve">, M., </w:t>
      </w:r>
      <w:proofErr w:type="spellStart"/>
      <w:r w:rsidRPr="00CF53A5">
        <w:rPr>
          <w:color w:val="000000"/>
          <w:shd w:val="clear" w:color="auto" w:fill="FFFFFF"/>
        </w:rPr>
        <w:t>Ekhsan</w:t>
      </w:r>
      <w:proofErr w:type="spellEnd"/>
      <w:r w:rsidRPr="00CF53A5">
        <w:rPr>
          <w:color w:val="000000"/>
          <w:shd w:val="clear" w:color="auto" w:fill="FFFFFF"/>
        </w:rPr>
        <w:t xml:space="preserve">, M. and </w:t>
      </w:r>
      <w:proofErr w:type="spellStart"/>
      <w:r w:rsidRPr="00CF53A5">
        <w:rPr>
          <w:color w:val="000000"/>
          <w:shd w:val="clear" w:color="auto" w:fill="FFFFFF"/>
        </w:rPr>
        <w:t>Hadinata</w:t>
      </w:r>
      <w:proofErr w:type="spellEnd"/>
      <w:r w:rsidRPr="00CF53A5">
        <w:rPr>
          <w:color w:val="000000"/>
          <w:shd w:val="clear" w:color="auto" w:fill="FFFFFF"/>
        </w:rPr>
        <w:t xml:space="preserve">, A.,(2020), April. The influence of work environment and competence on motivation and its impact on employee performance in health sector. In </w:t>
      </w:r>
      <w:r w:rsidRPr="00CF53A5">
        <w:rPr>
          <w:i/>
          <w:iCs/>
          <w:color w:val="000000"/>
          <w:shd w:val="clear" w:color="auto" w:fill="FFFFFF"/>
        </w:rPr>
        <w:t>3rd Asia Pacific International Conference of Management and Business Science (AICMBS 2019)</w:t>
      </w:r>
      <w:r w:rsidRPr="00CF53A5">
        <w:rPr>
          <w:color w:val="000000"/>
          <w:shd w:val="clear" w:color="auto" w:fill="FFFFFF"/>
        </w:rPr>
        <w:t xml:space="preserve"> (pp. 259-267). Atlantis Press.</w:t>
      </w:r>
    </w:p>
    <w:p w14:paraId="0263DEE6"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Parmenas, N.H., (2022). Employee engagement: Turn over prevention strategies and the key to improving performance management in a multinational company. </w:t>
      </w:r>
      <w:r w:rsidRPr="00CF53A5">
        <w:rPr>
          <w:i/>
          <w:iCs/>
          <w:color w:val="000000"/>
          <w:shd w:val="clear" w:color="auto" w:fill="FFFFFF"/>
        </w:rPr>
        <w:t>Journal of Economics, Management, Entrepreneurship, and Business (JEMEB)</w:t>
      </w:r>
      <w:r w:rsidRPr="00CF53A5">
        <w:rPr>
          <w:color w:val="000000"/>
          <w:shd w:val="clear" w:color="auto" w:fill="FFFFFF"/>
        </w:rPr>
        <w:t xml:space="preserve">, </w:t>
      </w:r>
      <w:r w:rsidRPr="00CF53A5">
        <w:rPr>
          <w:i/>
          <w:iCs/>
          <w:color w:val="000000"/>
          <w:shd w:val="clear" w:color="auto" w:fill="FFFFFF"/>
        </w:rPr>
        <w:t>2</w:t>
      </w:r>
      <w:r w:rsidRPr="00CF53A5">
        <w:rPr>
          <w:color w:val="000000"/>
          <w:shd w:val="clear" w:color="auto" w:fill="FFFFFF"/>
        </w:rPr>
        <w:t>(1), pp.8-12.</w:t>
      </w:r>
    </w:p>
    <w:p w14:paraId="4C6ABE4C"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Shafi, M., Lei, Z., Song, X. and Sarker, M.N.I., (2020). The effects of transformational leadership on employee creativity: Moderating role of intrinsic motivation. </w:t>
      </w:r>
      <w:r w:rsidRPr="00CF53A5">
        <w:rPr>
          <w:i/>
          <w:iCs/>
          <w:color w:val="000000"/>
          <w:shd w:val="clear" w:color="auto" w:fill="FFFFFF"/>
        </w:rPr>
        <w:t>Asia Pacific Management Review</w:t>
      </w:r>
      <w:r w:rsidRPr="00CF53A5">
        <w:rPr>
          <w:color w:val="000000"/>
          <w:shd w:val="clear" w:color="auto" w:fill="FFFFFF"/>
        </w:rPr>
        <w:t xml:space="preserve">, </w:t>
      </w:r>
      <w:r w:rsidRPr="00CF53A5">
        <w:rPr>
          <w:i/>
          <w:iCs/>
          <w:color w:val="000000"/>
          <w:shd w:val="clear" w:color="auto" w:fill="FFFFFF"/>
        </w:rPr>
        <w:t>25</w:t>
      </w:r>
      <w:r w:rsidRPr="00CF53A5">
        <w:rPr>
          <w:color w:val="000000"/>
          <w:shd w:val="clear" w:color="auto" w:fill="FFFFFF"/>
        </w:rPr>
        <w:t>(3), pp.166-176.</w:t>
      </w:r>
    </w:p>
    <w:p w14:paraId="361351EA"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Ștefan, S.C., Popa, Ș.C. and Albu, C.F., (2020). Implications of Maslow’s hierarchy of needs theory on healthcare employees’ performance. </w:t>
      </w:r>
      <w:r w:rsidRPr="00CF53A5">
        <w:rPr>
          <w:i/>
          <w:iCs/>
          <w:color w:val="000000"/>
          <w:shd w:val="clear" w:color="auto" w:fill="FFFFFF"/>
        </w:rPr>
        <w:t>Transylvanian Review of Administrative Sciences</w:t>
      </w:r>
      <w:r w:rsidRPr="00CF53A5">
        <w:rPr>
          <w:color w:val="000000"/>
          <w:shd w:val="clear" w:color="auto" w:fill="FFFFFF"/>
        </w:rPr>
        <w:t xml:space="preserve">, </w:t>
      </w:r>
      <w:r w:rsidRPr="00CF53A5">
        <w:rPr>
          <w:i/>
          <w:iCs/>
          <w:color w:val="000000"/>
          <w:shd w:val="clear" w:color="auto" w:fill="FFFFFF"/>
        </w:rPr>
        <w:t>16</w:t>
      </w:r>
      <w:r w:rsidRPr="00CF53A5">
        <w:rPr>
          <w:color w:val="000000"/>
          <w:shd w:val="clear" w:color="auto" w:fill="FFFFFF"/>
        </w:rPr>
        <w:t>(59), pp.124-143.</w:t>
      </w:r>
    </w:p>
    <w:p w14:paraId="1E3A427F"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Subrahmanyam, S. and </w:t>
      </w:r>
      <w:proofErr w:type="spellStart"/>
      <w:r w:rsidRPr="00CF53A5">
        <w:rPr>
          <w:color w:val="000000"/>
          <w:shd w:val="clear" w:color="auto" w:fill="FFFFFF"/>
        </w:rPr>
        <w:t>Henari</w:t>
      </w:r>
      <w:proofErr w:type="spellEnd"/>
      <w:r w:rsidRPr="00CF53A5">
        <w:rPr>
          <w:color w:val="000000"/>
          <w:shd w:val="clear" w:color="auto" w:fill="FFFFFF"/>
        </w:rPr>
        <w:t xml:space="preserve">, A.B., (2023). Analyzing the impact on performance of employees through motivation and career development. </w:t>
      </w:r>
      <w:r w:rsidRPr="00CF53A5">
        <w:rPr>
          <w:i/>
          <w:iCs/>
          <w:color w:val="000000"/>
          <w:shd w:val="clear" w:color="auto" w:fill="FFFFFF"/>
        </w:rPr>
        <w:t xml:space="preserve">Res </w:t>
      </w:r>
      <w:proofErr w:type="spellStart"/>
      <w:r w:rsidRPr="00CF53A5">
        <w:rPr>
          <w:i/>
          <w:iCs/>
          <w:color w:val="000000"/>
          <w:shd w:val="clear" w:color="auto" w:fill="FFFFFF"/>
        </w:rPr>
        <w:t>Militaris</w:t>
      </w:r>
      <w:proofErr w:type="spellEnd"/>
      <w:r w:rsidRPr="00CF53A5">
        <w:rPr>
          <w:color w:val="000000"/>
          <w:shd w:val="clear" w:color="auto" w:fill="FFFFFF"/>
        </w:rPr>
        <w:t xml:space="preserve">, </w:t>
      </w:r>
      <w:r w:rsidRPr="00CF53A5">
        <w:rPr>
          <w:i/>
          <w:iCs/>
          <w:color w:val="000000"/>
          <w:shd w:val="clear" w:color="auto" w:fill="FFFFFF"/>
        </w:rPr>
        <w:t>13</w:t>
      </w:r>
      <w:r w:rsidRPr="00CF53A5">
        <w:rPr>
          <w:color w:val="000000"/>
          <w:shd w:val="clear" w:color="auto" w:fill="FFFFFF"/>
        </w:rPr>
        <w:t>(1), pp.348-363.</w:t>
      </w:r>
    </w:p>
    <w:p w14:paraId="3C15B65D"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Tumi, N.S., Hasan, A.N. and Khalid, J., (2022). Impact of compensation, job enrichment and enlargement, and training on employee motivation. </w:t>
      </w:r>
      <w:r w:rsidRPr="00CF53A5">
        <w:rPr>
          <w:i/>
          <w:iCs/>
          <w:color w:val="000000"/>
          <w:shd w:val="clear" w:color="auto" w:fill="FFFFFF"/>
        </w:rPr>
        <w:t>Business Perspectives and Research</w:t>
      </w:r>
      <w:r w:rsidRPr="00CF53A5">
        <w:rPr>
          <w:color w:val="000000"/>
          <w:shd w:val="clear" w:color="auto" w:fill="FFFFFF"/>
        </w:rPr>
        <w:t xml:space="preserve">, </w:t>
      </w:r>
      <w:r w:rsidRPr="00CF53A5">
        <w:rPr>
          <w:i/>
          <w:iCs/>
          <w:color w:val="000000"/>
          <w:shd w:val="clear" w:color="auto" w:fill="FFFFFF"/>
        </w:rPr>
        <w:t>10</w:t>
      </w:r>
      <w:r w:rsidRPr="00CF53A5">
        <w:rPr>
          <w:color w:val="000000"/>
          <w:shd w:val="clear" w:color="auto" w:fill="FFFFFF"/>
        </w:rPr>
        <w:t>(1), pp.121-139.</w:t>
      </w:r>
    </w:p>
    <w:p w14:paraId="2801D86A" w14:textId="77777777" w:rsidR="00CF53A5" w:rsidRPr="00CF53A5" w:rsidRDefault="00CF53A5" w:rsidP="00CF53A5">
      <w:pPr>
        <w:pStyle w:val="NormalWeb"/>
        <w:spacing w:before="240" w:beforeAutospacing="0" w:after="0" w:afterAutospacing="0" w:line="360" w:lineRule="auto"/>
        <w:jc w:val="both"/>
      </w:pPr>
      <w:proofErr w:type="spellStart"/>
      <w:r w:rsidRPr="00CF53A5">
        <w:rPr>
          <w:color w:val="000000"/>
          <w:shd w:val="clear" w:color="auto" w:fill="FFFFFF"/>
        </w:rPr>
        <w:t>Virgiawan</w:t>
      </w:r>
      <w:proofErr w:type="spellEnd"/>
      <w:r w:rsidRPr="00CF53A5">
        <w:rPr>
          <w:color w:val="000000"/>
          <w:shd w:val="clear" w:color="auto" w:fill="FFFFFF"/>
        </w:rPr>
        <w:t xml:space="preserve">, A.R., Riyanto, S. and Endri, E., (2021). Organizational culture as a mediator motivation and transformational leadership on employee performance. </w:t>
      </w:r>
      <w:r w:rsidRPr="00CF53A5">
        <w:rPr>
          <w:i/>
          <w:iCs/>
          <w:color w:val="000000"/>
          <w:shd w:val="clear" w:color="auto" w:fill="FFFFFF"/>
        </w:rPr>
        <w:t>Academic Journal of Interdisciplinary Studies</w:t>
      </w:r>
      <w:r w:rsidRPr="00CF53A5">
        <w:rPr>
          <w:color w:val="000000"/>
          <w:shd w:val="clear" w:color="auto" w:fill="FFFFFF"/>
        </w:rPr>
        <w:t xml:space="preserve">, </w:t>
      </w:r>
      <w:r w:rsidRPr="00CF53A5">
        <w:rPr>
          <w:i/>
          <w:iCs/>
          <w:color w:val="000000"/>
          <w:shd w:val="clear" w:color="auto" w:fill="FFFFFF"/>
        </w:rPr>
        <w:t>10</w:t>
      </w:r>
      <w:r w:rsidRPr="00CF53A5">
        <w:rPr>
          <w:color w:val="000000"/>
          <w:shd w:val="clear" w:color="auto" w:fill="FFFFFF"/>
        </w:rPr>
        <w:t>(3), pp.67-79.</w:t>
      </w:r>
    </w:p>
    <w:p w14:paraId="69D8310C" w14:textId="77777777" w:rsidR="00CF53A5" w:rsidRPr="00CF53A5" w:rsidRDefault="00CF53A5" w:rsidP="00CF53A5">
      <w:pPr>
        <w:pStyle w:val="NormalWeb"/>
        <w:spacing w:before="240" w:beforeAutospacing="0" w:after="0" w:afterAutospacing="0" w:line="360" w:lineRule="auto"/>
        <w:jc w:val="both"/>
      </w:pPr>
      <w:r w:rsidRPr="00CF53A5">
        <w:rPr>
          <w:color w:val="000000"/>
          <w:shd w:val="clear" w:color="auto" w:fill="FFFFFF"/>
        </w:rPr>
        <w:t xml:space="preserve">Vuong, T.D.N. and Nguyen, L.T., (2022). The key strategies for measuring employee performance in companies: a systematic review. </w:t>
      </w:r>
      <w:r w:rsidRPr="00CF53A5">
        <w:rPr>
          <w:i/>
          <w:iCs/>
          <w:color w:val="000000"/>
          <w:shd w:val="clear" w:color="auto" w:fill="FFFFFF"/>
        </w:rPr>
        <w:t>Sustainability</w:t>
      </w:r>
      <w:r w:rsidRPr="00CF53A5">
        <w:rPr>
          <w:color w:val="000000"/>
          <w:shd w:val="clear" w:color="auto" w:fill="FFFFFF"/>
        </w:rPr>
        <w:t xml:space="preserve">, </w:t>
      </w:r>
      <w:r w:rsidRPr="00CF53A5">
        <w:rPr>
          <w:i/>
          <w:iCs/>
          <w:color w:val="000000"/>
          <w:shd w:val="clear" w:color="auto" w:fill="FFFFFF"/>
        </w:rPr>
        <w:t>14</w:t>
      </w:r>
      <w:r w:rsidRPr="00CF53A5">
        <w:rPr>
          <w:color w:val="000000"/>
          <w:shd w:val="clear" w:color="auto" w:fill="FFFFFF"/>
        </w:rPr>
        <w:t>(21), p.14017.</w:t>
      </w:r>
    </w:p>
    <w:p w14:paraId="25DE91B2" w14:textId="77777777" w:rsidR="00935DA1" w:rsidRPr="006265B8" w:rsidRDefault="00935DA1" w:rsidP="00CF53A5">
      <w:pPr>
        <w:pStyle w:val="Normal1"/>
        <w:spacing w:before="240"/>
        <w:rPr>
          <w:rFonts w:ascii="Times New Roman" w:hAnsi="Times New Roman" w:cs="Times New Roman"/>
          <w:b/>
          <w:sz w:val="24"/>
          <w:szCs w:val="24"/>
          <w:lang w:val="en-GB"/>
        </w:rPr>
      </w:pPr>
      <w:r w:rsidRPr="006265B8">
        <w:rPr>
          <w:rFonts w:ascii="Times New Roman" w:hAnsi="Times New Roman" w:cs="Times New Roman"/>
          <w:b/>
          <w:sz w:val="24"/>
          <w:szCs w:val="24"/>
          <w:lang w:val="en-GB"/>
        </w:rPr>
        <w:t>Chapter 3</w:t>
      </w:r>
    </w:p>
    <w:p w14:paraId="66882890" w14:textId="77777777" w:rsidR="0074572D" w:rsidRPr="006265B8" w:rsidRDefault="0074572D" w:rsidP="0074572D">
      <w:pPr>
        <w:pStyle w:val="Normal1"/>
        <w:spacing w:before="240" w:after="240"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Al-Ababneh, M., (2020). Linking ontology, epistemology and research methodology. </w:t>
      </w:r>
      <w:r w:rsidRPr="006265B8">
        <w:rPr>
          <w:rFonts w:ascii="Times New Roman" w:hAnsi="Times New Roman" w:cs="Times New Roman"/>
          <w:i/>
          <w:color w:val="222222"/>
          <w:sz w:val="24"/>
          <w:szCs w:val="24"/>
          <w:highlight w:val="white"/>
          <w:lang w:val="en-GB"/>
        </w:rPr>
        <w:t>Science &amp; Philosophy</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8</w:t>
      </w:r>
      <w:r w:rsidRPr="006265B8">
        <w:rPr>
          <w:rFonts w:ascii="Times New Roman" w:hAnsi="Times New Roman" w:cs="Times New Roman"/>
          <w:color w:val="222222"/>
          <w:sz w:val="24"/>
          <w:szCs w:val="24"/>
          <w:highlight w:val="white"/>
          <w:lang w:val="en-GB"/>
        </w:rPr>
        <w:t>(1), pp.75-91.</w:t>
      </w:r>
    </w:p>
    <w:p w14:paraId="1089006B" w14:textId="77777777" w:rsidR="0074572D" w:rsidRPr="006265B8" w:rsidRDefault="0074572D" w:rsidP="0074572D">
      <w:pPr>
        <w:pStyle w:val="Normal1"/>
        <w:spacing w:before="240" w:after="240" w:line="360" w:lineRule="auto"/>
        <w:jc w:val="both"/>
        <w:rPr>
          <w:rFonts w:ascii="Times New Roman" w:hAnsi="Times New Roman" w:cs="Times New Roman"/>
          <w:color w:val="222222"/>
          <w:sz w:val="24"/>
          <w:szCs w:val="24"/>
          <w:highlight w:val="white"/>
          <w:lang w:val="en-GB"/>
        </w:rPr>
      </w:pPr>
      <w:proofErr w:type="spellStart"/>
      <w:r w:rsidRPr="006265B8">
        <w:rPr>
          <w:rFonts w:ascii="Times New Roman" w:hAnsi="Times New Roman" w:cs="Times New Roman"/>
          <w:color w:val="222222"/>
          <w:sz w:val="24"/>
          <w:szCs w:val="24"/>
          <w:highlight w:val="white"/>
          <w:lang w:val="en-GB"/>
        </w:rPr>
        <w:lastRenderedPageBreak/>
        <w:t>Arianto</w:t>
      </w:r>
      <w:proofErr w:type="spellEnd"/>
      <w:r w:rsidRPr="006265B8">
        <w:rPr>
          <w:rFonts w:ascii="Times New Roman" w:hAnsi="Times New Roman" w:cs="Times New Roman"/>
          <w:color w:val="222222"/>
          <w:sz w:val="24"/>
          <w:szCs w:val="24"/>
          <w:highlight w:val="white"/>
          <w:lang w:val="en-GB"/>
        </w:rPr>
        <w:t xml:space="preserve">, M.A. and </w:t>
      </w:r>
      <w:proofErr w:type="spellStart"/>
      <w:r w:rsidRPr="006265B8">
        <w:rPr>
          <w:rFonts w:ascii="Times New Roman" w:hAnsi="Times New Roman" w:cs="Times New Roman"/>
          <w:color w:val="222222"/>
          <w:sz w:val="24"/>
          <w:szCs w:val="24"/>
          <w:highlight w:val="white"/>
          <w:lang w:val="en-GB"/>
        </w:rPr>
        <w:t>Basthomi</w:t>
      </w:r>
      <w:proofErr w:type="spellEnd"/>
      <w:r w:rsidRPr="006265B8">
        <w:rPr>
          <w:rFonts w:ascii="Times New Roman" w:hAnsi="Times New Roman" w:cs="Times New Roman"/>
          <w:color w:val="222222"/>
          <w:sz w:val="24"/>
          <w:szCs w:val="24"/>
          <w:highlight w:val="white"/>
          <w:lang w:val="en-GB"/>
        </w:rPr>
        <w:t xml:space="preserve">, Y., (2021). The authors' research gap strategies in ELT research article introductions: Does </w:t>
      </w:r>
      <w:proofErr w:type="spellStart"/>
      <w:r w:rsidRPr="006265B8">
        <w:rPr>
          <w:rFonts w:ascii="Times New Roman" w:hAnsi="Times New Roman" w:cs="Times New Roman"/>
          <w:color w:val="222222"/>
          <w:sz w:val="24"/>
          <w:szCs w:val="24"/>
          <w:highlight w:val="white"/>
          <w:lang w:val="en-GB"/>
        </w:rPr>
        <w:t>scopus</w:t>
      </w:r>
      <w:proofErr w:type="spellEnd"/>
      <w:r w:rsidRPr="006265B8">
        <w:rPr>
          <w:rFonts w:ascii="Times New Roman" w:hAnsi="Times New Roman" w:cs="Times New Roman"/>
          <w:color w:val="222222"/>
          <w:sz w:val="24"/>
          <w:szCs w:val="24"/>
          <w:highlight w:val="white"/>
          <w:lang w:val="en-GB"/>
        </w:rPr>
        <w:t xml:space="preserve"> journal quartile matter?. </w:t>
      </w:r>
      <w:r w:rsidRPr="006265B8">
        <w:rPr>
          <w:rFonts w:ascii="Times New Roman" w:hAnsi="Times New Roman" w:cs="Times New Roman"/>
          <w:i/>
          <w:color w:val="222222"/>
          <w:sz w:val="24"/>
          <w:szCs w:val="24"/>
          <w:highlight w:val="white"/>
          <w:lang w:val="en-GB"/>
        </w:rPr>
        <w:t>Journal of Language and Linguistic Studies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17</w:t>
      </w:r>
      <w:r w:rsidRPr="006265B8">
        <w:rPr>
          <w:rFonts w:ascii="Times New Roman" w:hAnsi="Times New Roman" w:cs="Times New Roman"/>
          <w:color w:val="222222"/>
          <w:sz w:val="24"/>
          <w:szCs w:val="24"/>
          <w:highlight w:val="white"/>
          <w:lang w:val="en-GB"/>
        </w:rPr>
        <w:t>(4), pp.1743-1759.</w:t>
      </w:r>
    </w:p>
    <w:p w14:paraId="72E1D61F" w14:textId="77777777" w:rsidR="0074572D" w:rsidRPr="006265B8" w:rsidRDefault="0074572D" w:rsidP="0074572D">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Cipd.co.uk (2024). </w:t>
      </w:r>
      <w:r w:rsidRPr="006265B8">
        <w:rPr>
          <w:rFonts w:ascii="Times New Roman" w:eastAsia="Calibri" w:hAnsi="Times New Roman" w:cs="Times New Roman"/>
          <w:i/>
          <w:sz w:val="24"/>
          <w:szCs w:val="24"/>
          <w:lang w:val="en-GB"/>
        </w:rPr>
        <w:t>CIPD Community</w:t>
      </w:r>
      <w:r w:rsidRPr="006265B8">
        <w:rPr>
          <w:rFonts w:ascii="Times New Roman" w:eastAsia="Calibri" w:hAnsi="Times New Roman" w:cs="Times New Roman"/>
          <w:sz w:val="24"/>
          <w:szCs w:val="24"/>
          <w:lang w:val="en-GB"/>
        </w:rPr>
        <w:t>. Available at: https://community.cipd.co.uk/cipd-blogs/b/cipd_voice_on/posts/why-staff-turnover-data-matters.[Accessed on: 08.04.2024]</w:t>
      </w:r>
    </w:p>
    <w:p w14:paraId="5CE04784" w14:textId="77777777" w:rsidR="0074572D" w:rsidRPr="006265B8" w:rsidRDefault="0074572D" w:rsidP="0074572D">
      <w:pPr>
        <w:pStyle w:val="Normal1"/>
        <w:spacing w:before="240" w:after="240" w:line="360" w:lineRule="auto"/>
        <w:jc w:val="both"/>
        <w:rPr>
          <w:rFonts w:ascii="Times New Roman" w:hAnsi="Times New Roman" w:cs="Times New Roman"/>
          <w:color w:val="222222"/>
          <w:sz w:val="24"/>
          <w:szCs w:val="24"/>
          <w:highlight w:val="white"/>
          <w:lang w:val="en-GB"/>
        </w:rPr>
      </w:pPr>
      <w:proofErr w:type="spellStart"/>
      <w:r w:rsidRPr="006265B8">
        <w:rPr>
          <w:rFonts w:ascii="Times New Roman" w:hAnsi="Times New Roman" w:cs="Times New Roman"/>
          <w:color w:val="222222"/>
          <w:sz w:val="24"/>
          <w:szCs w:val="24"/>
          <w:highlight w:val="white"/>
          <w:lang w:val="en-GB"/>
        </w:rPr>
        <w:t>Dawadi</w:t>
      </w:r>
      <w:proofErr w:type="spellEnd"/>
      <w:r w:rsidRPr="006265B8">
        <w:rPr>
          <w:rFonts w:ascii="Times New Roman" w:hAnsi="Times New Roman" w:cs="Times New Roman"/>
          <w:color w:val="222222"/>
          <w:sz w:val="24"/>
          <w:szCs w:val="24"/>
          <w:highlight w:val="white"/>
          <w:lang w:val="en-GB"/>
        </w:rPr>
        <w:t xml:space="preserve">, S., Shrestha, S. and Giri, R.A., (2021). Mixed-methods research: A discussion on its types, challenges, and criticisms. </w:t>
      </w:r>
      <w:r w:rsidRPr="006265B8">
        <w:rPr>
          <w:rFonts w:ascii="Times New Roman" w:hAnsi="Times New Roman" w:cs="Times New Roman"/>
          <w:i/>
          <w:color w:val="222222"/>
          <w:sz w:val="24"/>
          <w:szCs w:val="24"/>
          <w:highlight w:val="white"/>
          <w:lang w:val="en-GB"/>
        </w:rPr>
        <w:t>Journal of Practical Studies in Education</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2</w:t>
      </w:r>
      <w:r w:rsidRPr="006265B8">
        <w:rPr>
          <w:rFonts w:ascii="Times New Roman" w:hAnsi="Times New Roman" w:cs="Times New Roman"/>
          <w:color w:val="222222"/>
          <w:sz w:val="24"/>
          <w:szCs w:val="24"/>
          <w:highlight w:val="white"/>
          <w:lang w:val="en-GB"/>
        </w:rPr>
        <w:t xml:space="preserve">(2), pp.25-36. </w:t>
      </w:r>
    </w:p>
    <w:p w14:paraId="23246E4B" w14:textId="77777777" w:rsidR="0074572D" w:rsidRPr="006265B8" w:rsidRDefault="0074572D" w:rsidP="0074572D">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color w:val="222222"/>
          <w:sz w:val="24"/>
          <w:szCs w:val="24"/>
          <w:highlight w:val="white"/>
          <w:lang w:val="en-GB"/>
        </w:rPr>
        <w:t xml:space="preserve">Gov.uk (2024). </w:t>
      </w:r>
      <w:r w:rsidRPr="006265B8">
        <w:rPr>
          <w:rFonts w:ascii="Times New Roman" w:eastAsia="Calibri" w:hAnsi="Times New Roman" w:cs="Times New Roman"/>
          <w:i/>
          <w:color w:val="222222"/>
          <w:sz w:val="24"/>
          <w:szCs w:val="24"/>
          <w:highlight w:val="white"/>
          <w:lang w:val="en-GB"/>
        </w:rPr>
        <w:t>Data Protection Act</w:t>
      </w:r>
      <w:r w:rsidRPr="006265B8">
        <w:rPr>
          <w:rFonts w:ascii="Times New Roman" w:eastAsia="Calibri" w:hAnsi="Times New Roman" w:cs="Times New Roman"/>
          <w:color w:val="222222"/>
          <w:sz w:val="24"/>
          <w:szCs w:val="24"/>
          <w:highlight w:val="white"/>
          <w:lang w:val="en-GB"/>
        </w:rPr>
        <w:t>. Available at: https://www.gov.uk/data-protection.</w:t>
      </w:r>
      <w:r w:rsidRPr="006265B8">
        <w:rPr>
          <w:rFonts w:ascii="Times New Roman" w:eastAsia="Calibri" w:hAnsi="Times New Roman" w:cs="Times New Roman"/>
          <w:sz w:val="24"/>
          <w:szCs w:val="24"/>
          <w:lang w:val="en-GB"/>
        </w:rPr>
        <w:t>[Accessed on: 08.04.2024]</w:t>
      </w:r>
    </w:p>
    <w:p w14:paraId="47A7F6D5" w14:textId="77777777" w:rsidR="0074572D" w:rsidRPr="006265B8" w:rsidRDefault="0074572D" w:rsidP="0074572D">
      <w:pPr>
        <w:pStyle w:val="Normal1"/>
        <w:spacing w:before="240" w:after="240"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O’Kane, P., Smith, A. and Lerman, M.P., (2021). Building transparency and trustworthiness in inductive research through computer-aided qualitative data analysis software. </w:t>
      </w:r>
      <w:r w:rsidRPr="006265B8">
        <w:rPr>
          <w:rFonts w:ascii="Times New Roman" w:hAnsi="Times New Roman" w:cs="Times New Roman"/>
          <w:i/>
          <w:color w:val="222222"/>
          <w:sz w:val="24"/>
          <w:szCs w:val="24"/>
          <w:highlight w:val="white"/>
          <w:lang w:val="en-GB"/>
        </w:rPr>
        <w:t>Organizational Research Methods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24</w:t>
      </w:r>
      <w:r w:rsidRPr="006265B8">
        <w:rPr>
          <w:rFonts w:ascii="Times New Roman" w:hAnsi="Times New Roman" w:cs="Times New Roman"/>
          <w:color w:val="222222"/>
          <w:sz w:val="24"/>
          <w:szCs w:val="24"/>
          <w:highlight w:val="white"/>
          <w:lang w:val="en-GB"/>
        </w:rPr>
        <w:t>(1), pp.104-139.</w:t>
      </w:r>
    </w:p>
    <w:p w14:paraId="11B51D14" w14:textId="77777777" w:rsidR="0074572D" w:rsidRPr="006265B8" w:rsidRDefault="0074572D" w:rsidP="0074572D">
      <w:pPr>
        <w:pStyle w:val="Normal1"/>
        <w:spacing w:before="240" w:after="240"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Schoch, K., (2020). Case study research. </w:t>
      </w:r>
      <w:r w:rsidRPr="006265B8">
        <w:rPr>
          <w:rFonts w:ascii="Times New Roman" w:hAnsi="Times New Roman" w:cs="Times New Roman"/>
          <w:i/>
          <w:color w:val="222222"/>
          <w:sz w:val="24"/>
          <w:szCs w:val="24"/>
          <w:highlight w:val="white"/>
          <w:lang w:val="en-GB"/>
        </w:rPr>
        <w:t>Research design and methods: An applied guide for the scholar-practitioner</w:t>
      </w:r>
      <w:r w:rsidRPr="006265B8">
        <w:rPr>
          <w:rFonts w:ascii="Times New Roman" w:hAnsi="Times New Roman" w:cs="Times New Roman"/>
          <w:color w:val="222222"/>
          <w:sz w:val="24"/>
          <w:szCs w:val="24"/>
          <w:highlight w:val="white"/>
          <w:lang w:val="en-GB"/>
        </w:rPr>
        <w:t xml:space="preserve">, pp.245-258. </w:t>
      </w:r>
    </w:p>
    <w:p w14:paraId="6C29379E" w14:textId="77777777" w:rsidR="003042B3" w:rsidRPr="006265B8" w:rsidRDefault="003042B3" w:rsidP="00935DA1">
      <w:pPr>
        <w:pStyle w:val="Normal1"/>
        <w:spacing w:before="240" w:after="240" w:line="360" w:lineRule="auto"/>
        <w:jc w:val="both"/>
        <w:rPr>
          <w:rFonts w:ascii="Times New Roman" w:eastAsia="Calibri" w:hAnsi="Times New Roman" w:cs="Times New Roman"/>
          <w:sz w:val="24"/>
          <w:szCs w:val="24"/>
          <w:lang w:val="en-GB"/>
        </w:rPr>
      </w:pPr>
    </w:p>
    <w:p w14:paraId="0447A0D0" w14:textId="77777777" w:rsidR="00935DA1" w:rsidRPr="006265B8" w:rsidRDefault="00935DA1"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Chapter 4</w:t>
      </w:r>
    </w:p>
    <w:p w14:paraId="4AF0FB24" w14:textId="77777777" w:rsidR="003042B3" w:rsidRPr="006265B8" w:rsidRDefault="003042B3" w:rsidP="003042B3">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Reuters.com. (2021). </w:t>
      </w:r>
      <w:r w:rsidRPr="006265B8">
        <w:rPr>
          <w:rFonts w:ascii="Times New Roman" w:eastAsia="Calibri" w:hAnsi="Times New Roman" w:cs="Times New Roman"/>
          <w:i/>
          <w:sz w:val="24"/>
          <w:szCs w:val="24"/>
          <w:lang w:val="en-GB"/>
        </w:rPr>
        <w:t>Tesco sales surge but COVID costs wipe out fifth of pretax profit</w:t>
      </w:r>
      <w:r w:rsidRPr="006265B8">
        <w:rPr>
          <w:rFonts w:ascii="Times New Roman" w:eastAsia="Calibri" w:hAnsi="Times New Roman" w:cs="Times New Roman"/>
          <w:sz w:val="24"/>
          <w:szCs w:val="24"/>
          <w:lang w:val="en-GB"/>
        </w:rPr>
        <w:t>. Available at: https://www.reuters.com/world/uk/tesco-reports-2-bln-pounds-profit-after-exceptionally-strong-sales-2021-04-14/.[Accessed on: 08.04.2024]</w:t>
      </w:r>
    </w:p>
    <w:p w14:paraId="19DF7B08" w14:textId="77777777" w:rsidR="003042B3" w:rsidRPr="006265B8" w:rsidRDefault="003042B3" w:rsidP="003042B3">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Revolut.com (2023). </w:t>
      </w:r>
      <w:r w:rsidRPr="006265B8">
        <w:rPr>
          <w:rFonts w:ascii="Times New Roman" w:eastAsia="Calibri" w:hAnsi="Times New Roman" w:cs="Times New Roman"/>
          <w:i/>
          <w:sz w:val="24"/>
          <w:szCs w:val="24"/>
          <w:lang w:val="en-GB"/>
        </w:rPr>
        <w:t>Annual Report Blog 2022-2023</w:t>
      </w:r>
      <w:r w:rsidRPr="006265B8">
        <w:rPr>
          <w:rFonts w:ascii="Times New Roman" w:eastAsia="Calibri" w:hAnsi="Times New Roman" w:cs="Times New Roman"/>
          <w:sz w:val="24"/>
          <w:szCs w:val="24"/>
          <w:lang w:val="en-GB"/>
        </w:rPr>
        <w:t>. Available at: https://www.revolut.com/en-US/blog/post/annual-report-blog-2022-2023/#:~:text=Revenue%20rose%20by%2045%25%20to [Accessed on: 08.04.2024]</w:t>
      </w:r>
    </w:p>
    <w:p w14:paraId="2D7FAB6A" w14:textId="77777777" w:rsidR="008E0EFA" w:rsidRPr="006265B8" w:rsidRDefault="008E0EFA" w:rsidP="008E0EFA">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t xml:space="preserve">Marksandspencer.com, (2023). </w:t>
      </w:r>
      <w:r w:rsidRPr="006265B8">
        <w:rPr>
          <w:rFonts w:ascii="Times New Roman" w:eastAsia="Calibri" w:hAnsi="Times New Roman" w:cs="Times New Roman"/>
          <w:i/>
          <w:sz w:val="24"/>
          <w:szCs w:val="24"/>
          <w:lang w:val="en-GB"/>
        </w:rPr>
        <w:t>2023 Annual Report</w:t>
      </w:r>
      <w:r w:rsidRPr="006265B8">
        <w:rPr>
          <w:rFonts w:ascii="Times New Roman" w:eastAsia="Calibri" w:hAnsi="Times New Roman" w:cs="Times New Roman"/>
          <w:sz w:val="24"/>
          <w:szCs w:val="24"/>
          <w:lang w:val="en-GB"/>
        </w:rPr>
        <w:t>. Available at: https://corporate.marksandspencer.com/investors/our-performance-updates/2023-annual-report.[Accessed on: 08.04.2024]</w:t>
      </w:r>
    </w:p>
    <w:p w14:paraId="15DFBC41" w14:textId="77777777" w:rsidR="003042B3" w:rsidRDefault="003042B3" w:rsidP="003042B3">
      <w:pPr>
        <w:pStyle w:val="Normal1"/>
        <w:spacing w:before="240" w:after="240" w:line="360" w:lineRule="auto"/>
        <w:jc w:val="both"/>
        <w:rPr>
          <w:rFonts w:ascii="Times New Roman" w:eastAsia="Calibri" w:hAnsi="Times New Roman" w:cs="Times New Roman"/>
          <w:sz w:val="24"/>
          <w:szCs w:val="24"/>
          <w:lang w:val="en-GB"/>
        </w:rPr>
      </w:pPr>
      <w:r w:rsidRPr="006265B8">
        <w:rPr>
          <w:rFonts w:ascii="Times New Roman" w:eastAsia="Calibri" w:hAnsi="Times New Roman" w:cs="Times New Roman"/>
          <w:sz w:val="24"/>
          <w:szCs w:val="24"/>
          <w:lang w:val="en-GB"/>
        </w:rPr>
        <w:lastRenderedPageBreak/>
        <w:t>Unilever.com, (2024). Unilever annual report and accounts 2022. Available at: https://www.unilever.com/files/92ui5egz/production/0daddecec3fdde4d47d907689fe19e040aab9c58.pdf[Accessed on: 08.04.2024]</w:t>
      </w:r>
    </w:p>
    <w:p w14:paraId="4345CCAD" w14:textId="77777777" w:rsidR="00A36C15" w:rsidRPr="00A36C15" w:rsidRDefault="00A36C15" w:rsidP="003042B3">
      <w:pPr>
        <w:pStyle w:val="Normal1"/>
        <w:spacing w:before="240" w:after="240" w:line="360" w:lineRule="auto"/>
        <w:jc w:val="both"/>
        <w:rPr>
          <w:rFonts w:ascii="Times New Roman" w:eastAsia="Calibri" w:hAnsi="Times New Roman" w:cs="Times New Roman"/>
          <w:b/>
          <w:sz w:val="24"/>
          <w:szCs w:val="24"/>
          <w:lang w:val="en-GB"/>
        </w:rPr>
      </w:pPr>
      <w:r w:rsidRPr="00A36C15">
        <w:rPr>
          <w:rFonts w:ascii="Times New Roman" w:eastAsia="Calibri" w:hAnsi="Times New Roman" w:cs="Times New Roman"/>
          <w:b/>
          <w:sz w:val="24"/>
          <w:szCs w:val="24"/>
          <w:lang w:val="en-GB"/>
        </w:rPr>
        <w:t>Chapter 5</w:t>
      </w:r>
    </w:p>
    <w:p w14:paraId="67C9D220" w14:textId="77777777" w:rsidR="00A36C15" w:rsidRPr="00A36C15" w:rsidRDefault="00A36C15" w:rsidP="00A36C15">
      <w:pPr>
        <w:pStyle w:val="NormalWeb"/>
        <w:spacing w:before="0" w:beforeAutospacing="0" w:after="0" w:afterAutospacing="0" w:line="360" w:lineRule="auto"/>
        <w:jc w:val="both"/>
      </w:pPr>
      <w:r w:rsidRPr="00A36C15">
        <w:rPr>
          <w:color w:val="000000"/>
          <w:shd w:val="clear" w:color="auto" w:fill="FFFFFF"/>
        </w:rPr>
        <w:t xml:space="preserve">Durakovic, I., </w:t>
      </w:r>
      <w:proofErr w:type="spellStart"/>
      <w:r w:rsidRPr="00A36C15">
        <w:rPr>
          <w:color w:val="000000"/>
          <w:shd w:val="clear" w:color="auto" w:fill="FFFFFF"/>
        </w:rPr>
        <w:t>Aznavoorian</w:t>
      </w:r>
      <w:proofErr w:type="spellEnd"/>
      <w:r w:rsidRPr="00A36C15">
        <w:rPr>
          <w:color w:val="000000"/>
          <w:shd w:val="clear" w:color="auto" w:fill="FFFFFF"/>
        </w:rPr>
        <w:t xml:space="preserve">, L. and Candido, C., (2022). Togetherness and (work) place: Insights from workers and managers during Australian COVID-induced lockdowns. </w:t>
      </w:r>
      <w:r w:rsidRPr="00A36C15">
        <w:rPr>
          <w:i/>
          <w:iCs/>
          <w:color w:val="000000"/>
          <w:shd w:val="clear" w:color="auto" w:fill="FFFFFF"/>
        </w:rPr>
        <w:t>Sustainability</w:t>
      </w:r>
      <w:r w:rsidRPr="00A36C15">
        <w:rPr>
          <w:color w:val="000000"/>
          <w:shd w:val="clear" w:color="auto" w:fill="FFFFFF"/>
        </w:rPr>
        <w:t xml:space="preserve">, </w:t>
      </w:r>
      <w:r w:rsidRPr="00A36C15">
        <w:rPr>
          <w:i/>
          <w:iCs/>
          <w:color w:val="000000"/>
          <w:shd w:val="clear" w:color="auto" w:fill="FFFFFF"/>
        </w:rPr>
        <w:t>15</w:t>
      </w:r>
      <w:r w:rsidRPr="00A36C15">
        <w:rPr>
          <w:color w:val="000000"/>
          <w:shd w:val="clear" w:color="auto" w:fill="FFFFFF"/>
        </w:rPr>
        <w:t>(1), p.94.</w:t>
      </w:r>
    </w:p>
    <w:p w14:paraId="448F0831" w14:textId="77777777" w:rsidR="00A36C15" w:rsidRPr="00A36C15" w:rsidRDefault="00A36C15" w:rsidP="00A36C15">
      <w:pPr>
        <w:pStyle w:val="Normal1"/>
        <w:spacing w:before="240" w:after="240" w:line="360" w:lineRule="auto"/>
        <w:jc w:val="both"/>
        <w:rPr>
          <w:rFonts w:ascii="Times New Roman" w:eastAsia="Calibri" w:hAnsi="Times New Roman" w:cs="Times New Roman"/>
          <w:sz w:val="24"/>
          <w:szCs w:val="24"/>
          <w:lang w:val="en-GB"/>
        </w:rPr>
      </w:pPr>
      <w:r w:rsidRPr="00A36C15">
        <w:rPr>
          <w:rFonts w:ascii="Times New Roman" w:hAnsi="Times New Roman" w:cs="Times New Roman"/>
          <w:color w:val="000000"/>
          <w:sz w:val="24"/>
          <w:szCs w:val="24"/>
          <w:shd w:val="clear" w:color="auto" w:fill="FFFFFF"/>
        </w:rPr>
        <w:t xml:space="preserve">Kabanda, G., (2022). The ODL African Continental Education Strategy: Anchoring AI/Machine Learning on the African Technological Innovation and Investment Table. </w:t>
      </w:r>
      <w:r w:rsidRPr="00A36C15">
        <w:rPr>
          <w:rFonts w:ascii="Times New Roman" w:hAnsi="Times New Roman" w:cs="Times New Roman"/>
          <w:i/>
          <w:iCs/>
          <w:color w:val="000000"/>
          <w:sz w:val="24"/>
          <w:szCs w:val="24"/>
          <w:shd w:val="clear" w:color="auto" w:fill="FFFFFF"/>
        </w:rPr>
        <w:t>West African Journal of Open and Flexible Learning</w:t>
      </w:r>
      <w:r w:rsidRPr="00A36C15">
        <w:rPr>
          <w:rFonts w:ascii="Times New Roman" w:hAnsi="Times New Roman" w:cs="Times New Roman"/>
          <w:color w:val="000000"/>
          <w:sz w:val="24"/>
          <w:szCs w:val="24"/>
          <w:shd w:val="clear" w:color="auto" w:fill="FFFFFF"/>
        </w:rPr>
        <w:t xml:space="preserve">, </w:t>
      </w:r>
      <w:r w:rsidRPr="00A36C15">
        <w:rPr>
          <w:rFonts w:ascii="Times New Roman" w:hAnsi="Times New Roman" w:cs="Times New Roman"/>
          <w:i/>
          <w:iCs/>
          <w:color w:val="000000"/>
          <w:sz w:val="24"/>
          <w:szCs w:val="24"/>
          <w:shd w:val="clear" w:color="auto" w:fill="FFFFFF"/>
        </w:rPr>
        <w:t>10</w:t>
      </w:r>
      <w:r w:rsidRPr="00A36C15">
        <w:rPr>
          <w:rFonts w:ascii="Times New Roman" w:hAnsi="Times New Roman" w:cs="Times New Roman"/>
          <w:color w:val="000000"/>
          <w:sz w:val="24"/>
          <w:szCs w:val="24"/>
          <w:shd w:val="clear" w:color="auto" w:fill="FFFFFF"/>
        </w:rPr>
        <w:t>(2), pp.33-96.</w:t>
      </w:r>
    </w:p>
    <w:p w14:paraId="3E3A0F3A" w14:textId="77777777" w:rsidR="00CC5100" w:rsidRPr="006265B8" w:rsidRDefault="00CC5100"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 xml:space="preserve">Chosen articles for secondary analysis </w:t>
      </w:r>
    </w:p>
    <w:p w14:paraId="5466EC3A"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1</w:t>
      </w:r>
    </w:p>
    <w:p w14:paraId="0B8143D7"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Amanda, P.D. and </w:t>
      </w:r>
      <w:proofErr w:type="spellStart"/>
      <w:r w:rsidRPr="006265B8">
        <w:rPr>
          <w:rFonts w:ascii="Times New Roman" w:hAnsi="Times New Roman" w:cs="Times New Roman"/>
          <w:color w:val="222222"/>
          <w:sz w:val="24"/>
          <w:szCs w:val="24"/>
          <w:highlight w:val="white"/>
          <w:lang w:val="en-GB"/>
        </w:rPr>
        <w:t>Trinanda</w:t>
      </w:r>
      <w:proofErr w:type="spellEnd"/>
      <w:r w:rsidRPr="006265B8">
        <w:rPr>
          <w:rFonts w:ascii="Times New Roman" w:hAnsi="Times New Roman" w:cs="Times New Roman"/>
          <w:color w:val="222222"/>
          <w:sz w:val="24"/>
          <w:szCs w:val="24"/>
          <w:highlight w:val="white"/>
          <w:lang w:val="en-GB"/>
        </w:rPr>
        <w:t xml:space="preserve">, O., (2021). The effect of financial compensation on employee performance with work motivation as a mediating variable. </w:t>
      </w:r>
      <w:r w:rsidRPr="006265B8">
        <w:rPr>
          <w:rFonts w:ascii="Times New Roman" w:hAnsi="Times New Roman" w:cs="Times New Roman"/>
          <w:i/>
          <w:color w:val="222222"/>
          <w:sz w:val="24"/>
          <w:szCs w:val="24"/>
          <w:highlight w:val="white"/>
          <w:lang w:val="en-GB"/>
        </w:rPr>
        <w:t>Human Resource Management Studies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1</w:t>
      </w:r>
      <w:r w:rsidRPr="006265B8">
        <w:rPr>
          <w:rFonts w:ascii="Times New Roman" w:hAnsi="Times New Roman" w:cs="Times New Roman"/>
          <w:color w:val="222222"/>
          <w:sz w:val="24"/>
          <w:szCs w:val="24"/>
          <w:highlight w:val="white"/>
          <w:lang w:val="en-GB"/>
        </w:rPr>
        <w:t>(2), pp.96-106.</w:t>
      </w:r>
    </w:p>
    <w:p w14:paraId="79144F9E"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2</w:t>
      </w:r>
    </w:p>
    <w:p w14:paraId="1B3F494D"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proofErr w:type="spellStart"/>
      <w:r w:rsidRPr="006265B8">
        <w:rPr>
          <w:rFonts w:ascii="Times New Roman" w:hAnsi="Times New Roman" w:cs="Times New Roman"/>
          <w:color w:val="222222"/>
          <w:sz w:val="24"/>
          <w:szCs w:val="24"/>
          <w:highlight w:val="white"/>
          <w:lang w:val="en-GB"/>
        </w:rPr>
        <w:t>Paais</w:t>
      </w:r>
      <w:proofErr w:type="spellEnd"/>
      <w:r w:rsidRPr="006265B8">
        <w:rPr>
          <w:rFonts w:ascii="Times New Roman" w:hAnsi="Times New Roman" w:cs="Times New Roman"/>
          <w:color w:val="222222"/>
          <w:sz w:val="24"/>
          <w:szCs w:val="24"/>
          <w:highlight w:val="white"/>
          <w:lang w:val="en-GB"/>
        </w:rPr>
        <w:t xml:space="preserve">, M. and </w:t>
      </w:r>
      <w:proofErr w:type="spellStart"/>
      <w:r w:rsidRPr="006265B8">
        <w:rPr>
          <w:rFonts w:ascii="Times New Roman" w:hAnsi="Times New Roman" w:cs="Times New Roman"/>
          <w:color w:val="222222"/>
          <w:sz w:val="24"/>
          <w:szCs w:val="24"/>
          <w:highlight w:val="white"/>
          <w:lang w:val="en-GB"/>
        </w:rPr>
        <w:t>Pattiruhu</w:t>
      </w:r>
      <w:proofErr w:type="spellEnd"/>
      <w:r w:rsidRPr="006265B8">
        <w:rPr>
          <w:rFonts w:ascii="Times New Roman" w:hAnsi="Times New Roman" w:cs="Times New Roman"/>
          <w:color w:val="222222"/>
          <w:sz w:val="24"/>
          <w:szCs w:val="24"/>
          <w:highlight w:val="white"/>
          <w:lang w:val="en-GB"/>
        </w:rPr>
        <w:t xml:space="preserve">, J.R., (2020). Effect of motivation, leadership, and organizational culture on satisfaction and employee performance. </w:t>
      </w:r>
      <w:r w:rsidRPr="006265B8">
        <w:rPr>
          <w:rFonts w:ascii="Times New Roman" w:hAnsi="Times New Roman" w:cs="Times New Roman"/>
          <w:i/>
          <w:color w:val="222222"/>
          <w:sz w:val="24"/>
          <w:szCs w:val="24"/>
          <w:highlight w:val="white"/>
          <w:lang w:val="en-GB"/>
        </w:rPr>
        <w:t>The Journal of Asian Finance, Economics and Business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7</w:t>
      </w:r>
      <w:r w:rsidRPr="006265B8">
        <w:rPr>
          <w:rFonts w:ascii="Times New Roman" w:hAnsi="Times New Roman" w:cs="Times New Roman"/>
          <w:color w:val="222222"/>
          <w:sz w:val="24"/>
          <w:szCs w:val="24"/>
          <w:highlight w:val="white"/>
          <w:lang w:val="en-GB"/>
        </w:rPr>
        <w:t>(8), pp.577-588.</w:t>
      </w:r>
    </w:p>
    <w:p w14:paraId="65EBCDD6"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3</w:t>
      </w:r>
    </w:p>
    <w:p w14:paraId="224473CB"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Tovmasyan, G. and Minasyan, D., (2020). The Impact of Motivation on Work Efficiency for Both Employers. </w:t>
      </w:r>
      <w:r w:rsidRPr="006265B8">
        <w:rPr>
          <w:rFonts w:ascii="Times New Roman" w:hAnsi="Times New Roman" w:cs="Times New Roman"/>
          <w:i/>
          <w:color w:val="222222"/>
          <w:sz w:val="24"/>
          <w:szCs w:val="24"/>
          <w:highlight w:val="white"/>
          <w:lang w:val="en-GB"/>
        </w:rPr>
        <w:t>Business Ethics and Leadership</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4</w:t>
      </w:r>
      <w:r w:rsidRPr="006265B8">
        <w:rPr>
          <w:rFonts w:ascii="Times New Roman" w:hAnsi="Times New Roman" w:cs="Times New Roman"/>
          <w:color w:val="222222"/>
          <w:sz w:val="24"/>
          <w:szCs w:val="24"/>
          <w:highlight w:val="white"/>
          <w:lang w:val="en-GB"/>
        </w:rPr>
        <w:t>(3).</w:t>
      </w:r>
    </w:p>
    <w:p w14:paraId="371AFF8C"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4</w:t>
      </w:r>
    </w:p>
    <w:p w14:paraId="21CA7EAB"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Malek, S.L., Sarin, S. and Haon, C., (2020). Extrinsic rewards, intrinsic motivation, and new product development performance. </w:t>
      </w:r>
      <w:r w:rsidRPr="006265B8">
        <w:rPr>
          <w:rFonts w:ascii="Times New Roman" w:hAnsi="Times New Roman" w:cs="Times New Roman"/>
          <w:i/>
          <w:color w:val="222222"/>
          <w:sz w:val="24"/>
          <w:szCs w:val="24"/>
          <w:highlight w:val="white"/>
          <w:lang w:val="en-GB"/>
        </w:rPr>
        <w:t>Journal of product innovation management</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37</w:t>
      </w:r>
      <w:r w:rsidRPr="006265B8">
        <w:rPr>
          <w:rFonts w:ascii="Times New Roman" w:hAnsi="Times New Roman" w:cs="Times New Roman"/>
          <w:color w:val="222222"/>
          <w:sz w:val="24"/>
          <w:szCs w:val="24"/>
          <w:highlight w:val="white"/>
          <w:lang w:val="en-GB"/>
        </w:rPr>
        <w:t>(6), pp.528-551.</w:t>
      </w:r>
    </w:p>
    <w:p w14:paraId="706A33AB"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5</w:t>
      </w:r>
    </w:p>
    <w:p w14:paraId="354D2740"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Almulaiki, W.A., (2023). The impact of performance management on employee performance. </w:t>
      </w:r>
      <w:r w:rsidRPr="006265B8">
        <w:rPr>
          <w:rFonts w:ascii="Times New Roman" w:hAnsi="Times New Roman" w:cs="Times New Roman"/>
          <w:i/>
          <w:color w:val="222222"/>
          <w:sz w:val="24"/>
          <w:szCs w:val="24"/>
          <w:highlight w:val="white"/>
          <w:lang w:val="en-GB"/>
        </w:rPr>
        <w:t>Saudi Journal of Business and Management Studies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8</w:t>
      </w:r>
      <w:r w:rsidRPr="006265B8">
        <w:rPr>
          <w:rFonts w:ascii="Times New Roman" w:hAnsi="Times New Roman" w:cs="Times New Roman"/>
          <w:color w:val="222222"/>
          <w:sz w:val="24"/>
          <w:szCs w:val="24"/>
          <w:highlight w:val="white"/>
          <w:lang w:val="en-GB"/>
        </w:rPr>
        <w:t>(2), pp.22-27.</w:t>
      </w:r>
    </w:p>
    <w:p w14:paraId="6BE78D1A"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6</w:t>
      </w:r>
    </w:p>
    <w:p w14:paraId="2D1D09E5"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proofErr w:type="spellStart"/>
      <w:r w:rsidRPr="006265B8">
        <w:rPr>
          <w:rFonts w:ascii="Times New Roman" w:hAnsi="Times New Roman" w:cs="Times New Roman"/>
          <w:color w:val="222222"/>
          <w:sz w:val="24"/>
          <w:szCs w:val="24"/>
          <w:highlight w:val="white"/>
          <w:lang w:val="en-GB"/>
        </w:rPr>
        <w:lastRenderedPageBreak/>
        <w:t>Sapta</w:t>
      </w:r>
      <w:proofErr w:type="spellEnd"/>
      <w:r w:rsidRPr="006265B8">
        <w:rPr>
          <w:rFonts w:ascii="Times New Roman" w:hAnsi="Times New Roman" w:cs="Times New Roman"/>
          <w:color w:val="222222"/>
          <w:sz w:val="24"/>
          <w:szCs w:val="24"/>
          <w:highlight w:val="white"/>
          <w:lang w:val="en-GB"/>
        </w:rPr>
        <w:t xml:space="preserve">, I., </w:t>
      </w:r>
      <w:proofErr w:type="spellStart"/>
      <w:r w:rsidRPr="006265B8">
        <w:rPr>
          <w:rFonts w:ascii="Times New Roman" w:hAnsi="Times New Roman" w:cs="Times New Roman"/>
          <w:color w:val="222222"/>
          <w:sz w:val="24"/>
          <w:szCs w:val="24"/>
          <w:highlight w:val="white"/>
          <w:lang w:val="en-GB"/>
        </w:rPr>
        <w:t>Muafi</w:t>
      </w:r>
      <w:proofErr w:type="spellEnd"/>
      <w:r w:rsidRPr="006265B8">
        <w:rPr>
          <w:rFonts w:ascii="Times New Roman" w:hAnsi="Times New Roman" w:cs="Times New Roman"/>
          <w:color w:val="222222"/>
          <w:sz w:val="24"/>
          <w:szCs w:val="24"/>
          <w:highlight w:val="white"/>
          <w:lang w:val="en-GB"/>
        </w:rPr>
        <w:t xml:space="preserve">, M. and SETINI, N.M., (2021). The role of technology, organizational culture, and job satisfaction in improving employee performance during the Covid-19 pandemic. </w:t>
      </w:r>
      <w:r w:rsidRPr="006265B8">
        <w:rPr>
          <w:rFonts w:ascii="Times New Roman" w:hAnsi="Times New Roman" w:cs="Times New Roman"/>
          <w:i/>
          <w:color w:val="222222"/>
          <w:sz w:val="24"/>
          <w:szCs w:val="24"/>
          <w:highlight w:val="white"/>
          <w:lang w:val="en-GB"/>
        </w:rPr>
        <w:t>The Journal of Asian Finance, Economics and Business</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8</w:t>
      </w:r>
      <w:r w:rsidRPr="006265B8">
        <w:rPr>
          <w:rFonts w:ascii="Times New Roman" w:hAnsi="Times New Roman" w:cs="Times New Roman"/>
          <w:color w:val="222222"/>
          <w:sz w:val="24"/>
          <w:szCs w:val="24"/>
          <w:highlight w:val="white"/>
          <w:lang w:val="en-GB"/>
        </w:rPr>
        <w:t>(1), pp.495-505.</w:t>
      </w:r>
    </w:p>
    <w:p w14:paraId="4E115BF3"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7</w:t>
      </w:r>
    </w:p>
    <w:p w14:paraId="0B01573E"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r w:rsidRPr="006265B8">
        <w:rPr>
          <w:rFonts w:ascii="Times New Roman" w:hAnsi="Times New Roman" w:cs="Times New Roman"/>
          <w:color w:val="222222"/>
          <w:sz w:val="24"/>
          <w:szCs w:val="24"/>
          <w:highlight w:val="white"/>
          <w:lang w:val="en-GB"/>
        </w:rPr>
        <w:t xml:space="preserve">Panait, C.A., (2020). Study of employee motivation in organizations. </w:t>
      </w:r>
      <w:r w:rsidRPr="006265B8">
        <w:rPr>
          <w:rFonts w:ascii="Times New Roman" w:hAnsi="Times New Roman" w:cs="Times New Roman"/>
          <w:i/>
          <w:color w:val="222222"/>
          <w:sz w:val="24"/>
          <w:szCs w:val="24"/>
          <w:highlight w:val="white"/>
          <w:lang w:val="en-GB"/>
        </w:rPr>
        <w:t>Global Economic Observer</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8</w:t>
      </w:r>
      <w:r w:rsidRPr="006265B8">
        <w:rPr>
          <w:rFonts w:ascii="Times New Roman" w:hAnsi="Times New Roman" w:cs="Times New Roman"/>
          <w:color w:val="222222"/>
          <w:sz w:val="24"/>
          <w:szCs w:val="24"/>
          <w:highlight w:val="white"/>
          <w:lang w:val="en-GB"/>
        </w:rPr>
        <w:t>(1), pp.114-119.</w:t>
      </w:r>
    </w:p>
    <w:p w14:paraId="4D7C9075" w14:textId="77777777" w:rsidR="00B77DB4" w:rsidRPr="006265B8" w:rsidRDefault="00697EAB" w:rsidP="00740A6E">
      <w:pPr>
        <w:pStyle w:val="Normal1"/>
        <w:spacing w:line="360" w:lineRule="auto"/>
        <w:jc w:val="both"/>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Article 8</w:t>
      </w:r>
    </w:p>
    <w:p w14:paraId="3EBEB56A" w14:textId="77777777" w:rsidR="00B77DB4" w:rsidRPr="006265B8" w:rsidRDefault="00697EAB" w:rsidP="00740A6E">
      <w:pPr>
        <w:pStyle w:val="Normal1"/>
        <w:spacing w:line="360" w:lineRule="auto"/>
        <w:jc w:val="both"/>
        <w:rPr>
          <w:rFonts w:ascii="Times New Roman" w:hAnsi="Times New Roman" w:cs="Times New Roman"/>
          <w:color w:val="222222"/>
          <w:sz w:val="24"/>
          <w:szCs w:val="24"/>
          <w:highlight w:val="white"/>
          <w:lang w:val="en-GB"/>
        </w:rPr>
      </w:pPr>
      <w:proofErr w:type="spellStart"/>
      <w:r w:rsidRPr="006265B8">
        <w:rPr>
          <w:rFonts w:ascii="Times New Roman" w:hAnsi="Times New Roman" w:cs="Times New Roman"/>
          <w:color w:val="222222"/>
          <w:sz w:val="24"/>
          <w:szCs w:val="24"/>
          <w:highlight w:val="white"/>
          <w:lang w:val="en-GB"/>
        </w:rPr>
        <w:t>Kalogiannidis</w:t>
      </w:r>
      <w:proofErr w:type="spellEnd"/>
      <w:r w:rsidRPr="006265B8">
        <w:rPr>
          <w:rFonts w:ascii="Times New Roman" w:hAnsi="Times New Roman" w:cs="Times New Roman"/>
          <w:color w:val="222222"/>
          <w:sz w:val="24"/>
          <w:szCs w:val="24"/>
          <w:highlight w:val="white"/>
          <w:lang w:val="en-GB"/>
        </w:rPr>
        <w:t xml:space="preserve">, S., (2021). Impact of employee motivation on organizational performance. A scoping review paper for public sector. </w:t>
      </w:r>
      <w:r w:rsidRPr="006265B8">
        <w:rPr>
          <w:rFonts w:ascii="Times New Roman" w:hAnsi="Times New Roman" w:cs="Times New Roman"/>
          <w:i/>
          <w:color w:val="222222"/>
          <w:sz w:val="24"/>
          <w:szCs w:val="24"/>
          <w:highlight w:val="white"/>
          <w:lang w:val="en-GB"/>
        </w:rPr>
        <w:t>The Strategic Journal of Business &amp; Change Management, 8 (3), 984</w:t>
      </w:r>
      <w:r w:rsidRPr="006265B8">
        <w:rPr>
          <w:rFonts w:ascii="Times New Roman" w:hAnsi="Times New Roman" w:cs="Times New Roman"/>
          <w:color w:val="222222"/>
          <w:sz w:val="24"/>
          <w:szCs w:val="24"/>
          <w:highlight w:val="white"/>
          <w:lang w:val="en-GB"/>
        </w:rPr>
        <w:t xml:space="preserve">, </w:t>
      </w:r>
      <w:r w:rsidRPr="006265B8">
        <w:rPr>
          <w:rFonts w:ascii="Times New Roman" w:hAnsi="Times New Roman" w:cs="Times New Roman"/>
          <w:i/>
          <w:color w:val="222222"/>
          <w:sz w:val="24"/>
          <w:szCs w:val="24"/>
          <w:highlight w:val="white"/>
          <w:lang w:val="en-GB"/>
        </w:rPr>
        <w:t>996</w:t>
      </w:r>
      <w:r w:rsidRPr="006265B8">
        <w:rPr>
          <w:rFonts w:ascii="Times New Roman" w:hAnsi="Times New Roman" w:cs="Times New Roman"/>
          <w:color w:val="222222"/>
          <w:sz w:val="24"/>
          <w:szCs w:val="24"/>
          <w:highlight w:val="white"/>
          <w:lang w:val="en-GB"/>
        </w:rPr>
        <w:t>(3).</w:t>
      </w:r>
    </w:p>
    <w:p w14:paraId="35428657" w14:textId="77777777" w:rsidR="00B77DB4" w:rsidRPr="006265B8" w:rsidRDefault="00B77DB4" w:rsidP="00740A6E">
      <w:pPr>
        <w:pStyle w:val="Normal1"/>
        <w:spacing w:line="360" w:lineRule="auto"/>
        <w:jc w:val="both"/>
        <w:rPr>
          <w:rFonts w:ascii="Times New Roman" w:hAnsi="Times New Roman" w:cs="Times New Roman"/>
          <w:color w:val="222222"/>
          <w:sz w:val="24"/>
          <w:szCs w:val="24"/>
          <w:highlight w:val="white"/>
          <w:lang w:val="en-GB"/>
        </w:rPr>
      </w:pPr>
    </w:p>
    <w:p w14:paraId="5428817C" w14:textId="77777777" w:rsidR="00B77DB4" w:rsidRPr="006265B8" w:rsidRDefault="00B77DB4" w:rsidP="00740A6E">
      <w:pPr>
        <w:pStyle w:val="Normal1"/>
        <w:spacing w:line="360" w:lineRule="auto"/>
        <w:jc w:val="both"/>
        <w:rPr>
          <w:rFonts w:ascii="Times New Roman" w:hAnsi="Times New Roman" w:cs="Times New Roman"/>
          <w:color w:val="222222"/>
          <w:sz w:val="24"/>
          <w:szCs w:val="24"/>
          <w:highlight w:val="white"/>
          <w:lang w:val="en-GB"/>
        </w:rPr>
      </w:pPr>
    </w:p>
    <w:p w14:paraId="30FC4FA2"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5A87CEAB"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271067A4" w14:textId="77777777" w:rsidR="00CD77B9" w:rsidRPr="006265B8" w:rsidRDefault="00CD77B9">
      <w:pPr>
        <w:rPr>
          <w:rFonts w:ascii="Times New Roman" w:hAnsi="Times New Roman" w:cs="Times New Roman"/>
          <w:b/>
          <w:noProof/>
          <w:sz w:val="24"/>
          <w:szCs w:val="24"/>
          <w:highlight w:val="white"/>
          <w:lang w:val="en-GB"/>
        </w:rPr>
      </w:pPr>
      <w:bookmarkStart w:id="61" w:name="_Toc154072779"/>
      <w:bookmarkStart w:id="62" w:name="_Toc154073806"/>
      <w:bookmarkStart w:id="63" w:name="_Toc162099560"/>
      <w:r w:rsidRPr="006265B8">
        <w:rPr>
          <w:rFonts w:cs="Times New Roman"/>
          <w:noProof/>
          <w:szCs w:val="24"/>
          <w:highlight w:val="white"/>
          <w:lang w:val="en-GB"/>
        </w:rPr>
        <w:br w:type="page"/>
      </w:r>
    </w:p>
    <w:p w14:paraId="3B64B92C" w14:textId="77777777" w:rsidR="007A3DBF" w:rsidRPr="006265B8" w:rsidRDefault="007A3DBF" w:rsidP="00C63535">
      <w:pPr>
        <w:pStyle w:val="Heading1"/>
        <w:rPr>
          <w:rFonts w:cs="Times New Roman"/>
          <w:noProof/>
          <w:szCs w:val="24"/>
          <w:lang w:val="en-GB"/>
        </w:rPr>
      </w:pPr>
      <w:bookmarkStart w:id="64" w:name="_Toc163503247"/>
      <w:r w:rsidRPr="006265B8">
        <w:rPr>
          <w:rFonts w:cs="Times New Roman"/>
          <w:noProof/>
          <w:szCs w:val="24"/>
          <w:highlight w:val="white"/>
          <w:lang w:val="en-GB"/>
        </w:rPr>
        <w:lastRenderedPageBreak/>
        <w:t>Appendices</w:t>
      </w:r>
      <w:bookmarkEnd w:id="61"/>
      <w:bookmarkEnd w:id="62"/>
      <w:bookmarkEnd w:id="63"/>
      <w:bookmarkEnd w:id="64"/>
      <w:r w:rsidRPr="006265B8">
        <w:rPr>
          <w:rFonts w:cs="Times New Roman"/>
          <w:noProof/>
          <w:szCs w:val="24"/>
          <w:highlight w:val="white"/>
          <w:lang w:val="en-GB"/>
        </w:rPr>
        <w:t> </w:t>
      </w:r>
    </w:p>
    <w:p w14:paraId="2220A879" w14:textId="77777777" w:rsidR="007A3DBF" w:rsidRPr="006265B8" w:rsidRDefault="007A3DBF" w:rsidP="00C63535">
      <w:pPr>
        <w:pStyle w:val="Heading2"/>
        <w:rPr>
          <w:noProof/>
        </w:rPr>
      </w:pPr>
      <w:bookmarkStart w:id="65" w:name="_Toc154072780"/>
      <w:bookmarkStart w:id="66" w:name="_Toc154073807"/>
      <w:bookmarkStart w:id="67" w:name="_Toc162099561"/>
      <w:bookmarkStart w:id="68" w:name="_Toc163503248"/>
      <w:r w:rsidRPr="006265B8">
        <w:rPr>
          <w:noProof/>
        </w:rPr>
        <w:t>Appendix 1: Research Timeline</w:t>
      </w:r>
      <w:bookmarkEnd w:id="65"/>
      <w:bookmarkEnd w:id="66"/>
      <w:bookmarkEnd w:id="67"/>
      <w:bookmarkEnd w:id="68"/>
    </w:p>
    <w:tbl>
      <w:tblPr>
        <w:tblW w:w="9229" w:type="dxa"/>
        <w:tblInd w:w="-100" w:type="dxa"/>
        <w:tblLayout w:type="fixed"/>
        <w:tblLook w:val="0400" w:firstRow="0" w:lastRow="0" w:firstColumn="0" w:lastColumn="0" w:noHBand="0" w:noVBand="1"/>
      </w:tblPr>
      <w:tblGrid>
        <w:gridCol w:w="3021"/>
        <w:gridCol w:w="778"/>
        <w:gridCol w:w="915"/>
        <w:gridCol w:w="915"/>
        <w:gridCol w:w="915"/>
        <w:gridCol w:w="915"/>
        <w:gridCol w:w="954"/>
        <w:gridCol w:w="816"/>
      </w:tblGrid>
      <w:tr w:rsidR="007A3DBF" w:rsidRPr="006265B8" w14:paraId="145763E8" w14:textId="77777777" w:rsidTr="0076310A">
        <w:trPr>
          <w:cantSplit/>
          <w:trHeight w:val="133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9EBFB7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Main Operations</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D1B6923"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1</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F9D3A2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2 to 3</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DCDE814"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4 to 5</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F4D1A4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6 to 7</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BF6463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8 to 9</w:t>
            </w: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1F1D605"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9 to 10</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5AC76D4"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b/>
                <w:noProof/>
                <w:sz w:val="24"/>
                <w:szCs w:val="24"/>
              </w:rPr>
            </w:pPr>
            <w:r w:rsidRPr="006265B8">
              <w:rPr>
                <w:rFonts w:ascii="Times New Roman" w:eastAsia="Times New Roman" w:hAnsi="Times New Roman" w:cs="Times New Roman"/>
                <w:b/>
                <w:noProof/>
                <w:sz w:val="24"/>
                <w:szCs w:val="24"/>
                <w:highlight w:val="white"/>
              </w:rPr>
              <w:t>Week 11</w:t>
            </w:r>
          </w:p>
        </w:tc>
      </w:tr>
      <w:tr w:rsidR="007A3DBF" w:rsidRPr="006265B8" w14:paraId="3BFA0809" w14:textId="77777777" w:rsidTr="0076310A">
        <w:trPr>
          <w:cantSplit/>
          <w:trHeight w:val="61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7A07A4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Topic Finalisation</w:t>
            </w:r>
          </w:p>
        </w:tc>
        <w:tc>
          <w:tcPr>
            <w:tcW w:w="778" w:type="dxa"/>
            <w:tcBorders>
              <w:top w:val="single" w:sz="4" w:space="0" w:color="000000"/>
              <w:left w:val="single" w:sz="4" w:space="0" w:color="000000"/>
              <w:bottom w:val="single" w:sz="4" w:space="0" w:color="000000"/>
              <w:right w:val="single" w:sz="4" w:space="0" w:color="000000"/>
            </w:tcBorders>
            <w:shd w:val="clear" w:color="auto" w:fill="8DB3E2"/>
            <w:tcMar>
              <w:top w:w="0" w:type="dxa"/>
              <w:left w:w="100" w:type="dxa"/>
              <w:bottom w:w="0" w:type="dxa"/>
              <w:right w:w="100" w:type="dxa"/>
            </w:tcMar>
          </w:tcPr>
          <w:p w14:paraId="6280863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7AA705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0A5349D"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CE0580E"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59EF5F1"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E4DE4C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D4DC7E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29DEEB7A" w14:textId="77777777" w:rsidTr="008175AC">
        <w:trPr>
          <w:cantSplit/>
          <w:trHeight w:val="61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213206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Planning the Research Work</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2CFE9A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shd w:val="clear" w:color="auto" w:fill="E5B8B7" w:themeFill="accent2" w:themeFillTint="66"/>
            <w:tcMar>
              <w:top w:w="0" w:type="dxa"/>
              <w:left w:w="100" w:type="dxa"/>
              <w:bottom w:w="0" w:type="dxa"/>
              <w:right w:w="100" w:type="dxa"/>
            </w:tcMar>
          </w:tcPr>
          <w:p w14:paraId="6D43E018"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15" w:type="dxa"/>
            <w:tcBorders>
              <w:top w:val="single" w:sz="4" w:space="0" w:color="000000"/>
              <w:left w:val="single" w:sz="4" w:space="0" w:color="000000"/>
              <w:bottom w:val="single" w:sz="4" w:space="0" w:color="000000"/>
              <w:right w:val="single" w:sz="4" w:space="0" w:color="000000"/>
            </w:tcBorders>
            <w:shd w:val="clear" w:color="auto" w:fill="E5B8B7" w:themeFill="accent2" w:themeFillTint="66"/>
            <w:tcMar>
              <w:top w:w="0" w:type="dxa"/>
              <w:left w:w="100" w:type="dxa"/>
              <w:bottom w:w="0" w:type="dxa"/>
              <w:right w:w="100" w:type="dxa"/>
            </w:tcMar>
          </w:tcPr>
          <w:p w14:paraId="5FF8F88B"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D63E833"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CCFE876"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F15BB21"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FB8A6AC"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21AAA124" w14:textId="77777777" w:rsidTr="0076310A">
        <w:trPr>
          <w:cantSplit/>
          <w:trHeight w:val="85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7FC7CBD"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Literature Review </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C4A3B3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CDD385"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F9CB9C"/>
              <w:right w:val="single" w:sz="4" w:space="0" w:color="000000"/>
            </w:tcBorders>
            <w:shd w:val="clear" w:color="auto" w:fill="17365D"/>
            <w:tcMar>
              <w:top w:w="0" w:type="dxa"/>
              <w:left w:w="100" w:type="dxa"/>
              <w:bottom w:w="0" w:type="dxa"/>
              <w:right w:w="100" w:type="dxa"/>
            </w:tcMar>
          </w:tcPr>
          <w:p w14:paraId="41384D70"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p>
        </w:tc>
        <w:tc>
          <w:tcPr>
            <w:tcW w:w="915" w:type="dxa"/>
            <w:tcBorders>
              <w:top w:val="single" w:sz="4" w:space="0" w:color="000000"/>
              <w:left w:val="single" w:sz="4" w:space="0" w:color="000000"/>
              <w:bottom w:val="single" w:sz="4" w:space="0" w:color="F9CB9C"/>
              <w:right w:val="single" w:sz="4" w:space="0" w:color="000000"/>
            </w:tcBorders>
            <w:tcMar>
              <w:top w:w="0" w:type="dxa"/>
              <w:left w:w="100" w:type="dxa"/>
              <w:bottom w:w="0" w:type="dxa"/>
              <w:right w:w="100" w:type="dxa"/>
            </w:tcMar>
          </w:tcPr>
          <w:p w14:paraId="27FF9D67"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F9CB9C"/>
              <w:right w:val="single" w:sz="4" w:space="0" w:color="000000"/>
            </w:tcBorders>
            <w:tcMar>
              <w:top w:w="0" w:type="dxa"/>
              <w:left w:w="100" w:type="dxa"/>
              <w:bottom w:w="0" w:type="dxa"/>
              <w:right w:w="100" w:type="dxa"/>
            </w:tcMar>
          </w:tcPr>
          <w:p w14:paraId="1446387C"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4F1AC2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65924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269B94E5" w14:textId="77777777" w:rsidTr="008175AC">
        <w:trPr>
          <w:cantSplit/>
          <w:trHeight w:val="91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9F49DA6"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Finalisation of Research Technique</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850AC4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F9CB9C"/>
            </w:tcBorders>
            <w:tcMar>
              <w:top w:w="0" w:type="dxa"/>
              <w:left w:w="100" w:type="dxa"/>
              <w:bottom w:w="0" w:type="dxa"/>
              <w:right w:w="100" w:type="dxa"/>
            </w:tcMar>
          </w:tcPr>
          <w:p w14:paraId="39EE7B8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F9CB9C"/>
              <w:left w:val="single" w:sz="4" w:space="0" w:color="F9CB9C"/>
              <w:bottom w:val="single" w:sz="4" w:space="0" w:color="F9CB9C"/>
              <w:right w:val="single" w:sz="4" w:space="0" w:color="F9CB9C"/>
            </w:tcBorders>
            <w:shd w:val="clear" w:color="auto" w:fill="BFBFBF" w:themeFill="background1" w:themeFillShade="BF"/>
            <w:tcMar>
              <w:top w:w="0" w:type="dxa"/>
              <w:left w:w="100" w:type="dxa"/>
              <w:bottom w:w="0" w:type="dxa"/>
              <w:right w:w="100" w:type="dxa"/>
            </w:tcMar>
          </w:tcPr>
          <w:p w14:paraId="0D06ED47"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p>
        </w:tc>
        <w:tc>
          <w:tcPr>
            <w:tcW w:w="915" w:type="dxa"/>
            <w:tcBorders>
              <w:top w:val="single" w:sz="4" w:space="0" w:color="F9CB9C"/>
              <w:left w:val="single" w:sz="4" w:space="0" w:color="F9CB9C"/>
              <w:bottom w:val="single" w:sz="4" w:space="0" w:color="F9CB9C"/>
              <w:right w:val="single" w:sz="4" w:space="0" w:color="F9CB9C"/>
            </w:tcBorders>
            <w:shd w:val="clear" w:color="auto" w:fill="BFBFBF" w:themeFill="background1" w:themeFillShade="BF"/>
            <w:tcMar>
              <w:top w:w="0" w:type="dxa"/>
              <w:left w:w="100" w:type="dxa"/>
              <w:bottom w:w="0" w:type="dxa"/>
              <w:right w:w="100" w:type="dxa"/>
            </w:tcMar>
          </w:tcPr>
          <w:p w14:paraId="5DC9657A"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15" w:type="dxa"/>
            <w:tcBorders>
              <w:top w:val="single" w:sz="4" w:space="0" w:color="F9CB9C"/>
              <w:left w:val="single" w:sz="4" w:space="0" w:color="F9CB9C"/>
              <w:bottom w:val="single" w:sz="4" w:space="0" w:color="F9CB9C"/>
              <w:right w:val="single" w:sz="4" w:space="0" w:color="F9CB9C"/>
            </w:tcBorders>
            <w:shd w:val="clear" w:color="auto" w:fill="BFBFBF" w:themeFill="background1" w:themeFillShade="BF"/>
            <w:tcMar>
              <w:top w:w="0" w:type="dxa"/>
              <w:left w:w="100" w:type="dxa"/>
              <w:bottom w:w="0" w:type="dxa"/>
              <w:right w:w="100" w:type="dxa"/>
            </w:tcMar>
          </w:tcPr>
          <w:p w14:paraId="1246EB5D"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54" w:type="dxa"/>
            <w:tcBorders>
              <w:top w:val="single" w:sz="4" w:space="0" w:color="000000"/>
              <w:left w:val="single" w:sz="4" w:space="0" w:color="F9CB9C"/>
              <w:bottom w:val="single" w:sz="4" w:space="0" w:color="000000"/>
              <w:right w:val="single" w:sz="4" w:space="0" w:color="000000"/>
            </w:tcBorders>
            <w:tcMar>
              <w:top w:w="0" w:type="dxa"/>
              <w:left w:w="100" w:type="dxa"/>
              <w:bottom w:w="0" w:type="dxa"/>
              <w:right w:w="100" w:type="dxa"/>
            </w:tcMar>
          </w:tcPr>
          <w:p w14:paraId="45C013C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4C437B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13BBAA13" w14:textId="77777777" w:rsidTr="0076310A">
        <w:trPr>
          <w:cantSplit/>
          <w:trHeight w:val="61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ABEE6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Data Collection</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3E6D89E"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A10D308"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F9CB9C"/>
              <w:left w:val="single" w:sz="4" w:space="0" w:color="000000"/>
              <w:bottom w:val="single" w:sz="4" w:space="0" w:color="000000"/>
              <w:right w:val="single" w:sz="4" w:space="0" w:color="000000"/>
            </w:tcBorders>
            <w:tcMar>
              <w:top w:w="0" w:type="dxa"/>
              <w:left w:w="100" w:type="dxa"/>
              <w:bottom w:w="0" w:type="dxa"/>
              <w:right w:w="100" w:type="dxa"/>
            </w:tcMar>
          </w:tcPr>
          <w:p w14:paraId="127CA523"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F9CB9C"/>
              <w:left w:val="single" w:sz="4" w:space="0" w:color="000000"/>
              <w:bottom w:val="single" w:sz="4" w:space="0" w:color="000000"/>
              <w:right w:val="single" w:sz="4" w:space="0" w:color="000000"/>
            </w:tcBorders>
            <w:shd w:val="clear" w:color="auto" w:fill="4A452A"/>
            <w:tcMar>
              <w:top w:w="0" w:type="dxa"/>
              <w:left w:w="100" w:type="dxa"/>
              <w:bottom w:w="0" w:type="dxa"/>
              <w:right w:w="100" w:type="dxa"/>
            </w:tcMar>
          </w:tcPr>
          <w:p w14:paraId="52D7F147"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15" w:type="dxa"/>
            <w:tcBorders>
              <w:top w:val="single" w:sz="4" w:space="0" w:color="F9CB9C"/>
              <w:left w:val="single" w:sz="4" w:space="0" w:color="000000"/>
              <w:bottom w:val="single" w:sz="4" w:space="0" w:color="000000"/>
              <w:right w:val="single" w:sz="4" w:space="0" w:color="000000"/>
            </w:tcBorders>
            <w:shd w:val="clear" w:color="auto" w:fill="4A452A"/>
            <w:tcMar>
              <w:top w:w="0" w:type="dxa"/>
              <w:left w:w="100" w:type="dxa"/>
              <w:bottom w:w="0" w:type="dxa"/>
              <w:right w:w="100" w:type="dxa"/>
            </w:tcMar>
          </w:tcPr>
          <w:p w14:paraId="41500829"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655DEC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750D9AE"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4531950A" w14:textId="77777777" w:rsidTr="0076310A">
        <w:trPr>
          <w:cantSplit/>
          <w:trHeight w:val="61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17867C8"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 xml:space="preserve"> Data Analyse</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332251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5C4ECF8"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EC3C03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6B284F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tcPr>
          <w:p w14:paraId="79A45A3C"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954" w:type="dxa"/>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tcPr>
          <w:p w14:paraId="3126B3D2"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4CD5B3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3FF938BF" w14:textId="77777777" w:rsidTr="0076310A">
        <w:trPr>
          <w:cantSplit/>
          <w:trHeight w:val="73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A2F79B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Interpretation of Findings</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A5D86EC"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10DE7F8"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D8905E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CB590CB"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C80960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shd w:val="clear" w:color="auto" w:fill="0070C0"/>
            <w:tcMar>
              <w:top w:w="0" w:type="dxa"/>
              <w:left w:w="100" w:type="dxa"/>
              <w:bottom w:w="0" w:type="dxa"/>
              <w:right w:w="100" w:type="dxa"/>
            </w:tcMar>
          </w:tcPr>
          <w:p w14:paraId="0C08AC64"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3CA38FE"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4D0D4D9D" w14:textId="77777777" w:rsidTr="0076310A">
        <w:trPr>
          <w:cantSplit/>
          <w:trHeight w:val="73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702D45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Creation of Conclusion and Recommendations</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29A2A50"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F5604D3"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203CA3F"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672CA8D"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CD139D8"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shd w:val="clear" w:color="auto" w:fill="FAC090"/>
            <w:tcMar>
              <w:top w:w="0" w:type="dxa"/>
              <w:left w:w="100" w:type="dxa"/>
              <w:bottom w:w="0" w:type="dxa"/>
              <w:right w:w="100" w:type="dxa"/>
            </w:tcMar>
          </w:tcPr>
          <w:p w14:paraId="11A4FD45"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c>
          <w:tcPr>
            <w:tcW w:w="81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19505D4"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r>
      <w:tr w:rsidR="007A3DBF" w:rsidRPr="006265B8" w14:paraId="0EF5BFEB" w14:textId="77777777" w:rsidTr="0076310A">
        <w:trPr>
          <w:cantSplit/>
          <w:trHeight w:val="855"/>
          <w:tblHeader/>
        </w:trPr>
        <w:tc>
          <w:tcPr>
            <w:tcW w:w="302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2675156"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b/>
                <w:noProof/>
                <w:sz w:val="24"/>
                <w:szCs w:val="24"/>
                <w:highlight w:val="white"/>
              </w:rPr>
              <w:t>Final Submission</w:t>
            </w:r>
          </w:p>
        </w:tc>
        <w:tc>
          <w:tcPr>
            <w:tcW w:w="77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0A8124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AD1226D"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4228F21"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CD9D59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BE47572"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95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67A840A" w14:textId="77777777" w:rsidR="007A3DBF" w:rsidRPr="006265B8" w:rsidRDefault="007A3DBF" w:rsidP="00C63535">
            <w:pPr>
              <w:pStyle w:val="Normal10"/>
              <w:pBdr>
                <w:top w:val="nil"/>
                <w:left w:val="nil"/>
                <w:bottom w:val="nil"/>
                <w:right w:val="nil"/>
                <w:between w:val="nil"/>
              </w:pBdr>
              <w:spacing w:before="240" w:after="240" w:line="360" w:lineRule="auto"/>
              <w:jc w:val="both"/>
              <w:rPr>
                <w:rFonts w:ascii="Times New Roman" w:eastAsia="Times New Roman" w:hAnsi="Times New Roman" w:cs="Times New Roman"/>
                <w:noProof/>
                <w:sz w:val="24"/>
                <w:szCs w:val="24"/>
              </w:rPr>
            </w:pPr>
            <w:r w:rsidRPr="006265B8">
              <w:rPr>
                <w:rFonts w:ascii="Times New Roman" w:eastAsia="Times New Roman" w:hAnsi="Times New Roman" w:cs="Times New Roman"/>
                <w:i/>
                <w:noProof/>
                <w:sz w:val="24"/>
                <w:szCs w:val="24"/>
                <w:highlight w:val="white"/>
              </w:rPr>
              <w:t> </w:t>
            </w:r>
          </w:p>
        </w:tc>
        <w:tc>
          <w:tcPr>
            <w:tcW w:w="816" w:type="dxa"/>
            <w:tcBorders>
              <w:top w:val="single" w:sz="4" w:space="0" w:color="000000"/>
              <w:left w:val="single" w:sz="4" w:space="0" w:color="000000"/>
              <w:bottom w:val="single" w:sz="4" w:space="0" w:color="000000"/>
              <w:right w:val="single" w:sz="4" w:space="0" w:color="000000"/>
            </w:tcBorders>
            <w:shd w:val="clear" w:color="auto" w:fill="C6D9F1"/>
            <w:tcMar>
              <w:top w:w="0" w:type="dxa"/>
              <w:left w:w="100" w:type="dxa"/>
              <w:bottom w:w="0" w:type="dxa"/>
              <w:right w:w="100" w:type="dxa"/>
            </w:tcMar>
          </w:tcPr>
          <w:p w14:paraId="25281D38" w14:textId="77777777" w:rsidR="007A3DBF" w:rsidRPr="006265B8" w:rsidRDefault="007A3DBF" w:rsidP="00C63535">
            <w:pPr>
              <w:pStyle w:val="Normal10"/>
              <w:pBdr>
                <w:top w:val="nil"/>
                <w:left w:val="nil"/>
                <w:bottom w:val="nil"/>
                <w:right w:val="nil"/>
                <w:between w:val="nil"/>
              </w:pBdr>
              <w:spacing w:before="240" w:after="240" w:line="360" w:lineRule="auto"/>
              <w:ind w:left="360"/>
              <w:jc w:val="both"/>
              <w:rPr>
                <w:rFonts w:ascii="Times New Roman" w:eastAsia="Times New Roman" w:hAnsi="Times New Roman" w:cs="Times New Roman"/>
                <w:noProof/>
                <w:sz w:val="24"/>
                <w:szCs w:val="24"/>
              </w:rPr>
            </w:pPr>
          </w:p>
        </w:tc>
      </w:tr>
    </w:tbl>
    <w:p w14:paraId="04D0544B" w14:textId="77777777" w:rsidR="00B77DB4" w:rsidRPr="006265B8" w:rsidRDefault="009518FC" w:rsidP="009518FC">
      <w:pPr>
        <w:pStyle w:val="Normal1"/>
        <w:spacing w:line="360" w:lineRule="auto"/>
        <w:jc w:val="center"/>
        <w:rPr>
          <w:rFonts w:ascii="Times New Roman" w:eastAsia="Times New Roman" w:hAnsi="Times New Roman" w:cs="Times New Roman"/>
          <w:b/>
          <w:sz w:val="24"/>
          <w:szCs w:val="24"/>
          <w:lang w:val="en-GB"/>
        </w:rPr>
      </w:pPr>
      <w:r w:rsidRPr="006265B8">
        <w:rPr>
          <w:rFonts w:ascii="Times New Roman" w:eastAsia="Times New Roman" w:hAnsi="Times New Roman" w:cs="Times New Roman"/>
          <w:b/>
          <w:sz w:val="24"/>
          <w:szCs w:val="24"/>
          <w:lang w:val="en-GB"/>
        </w:rPr>
        <w:t>(Source: Developed by author)</w:t>
      </w:r>
    </w:p>
    <w:p w14:paraId="473E8462" w14:textId="77777777" w:rsidR="00B77DB4" w:rsidRPr="006265B8" w:rsidRDefault="00B77DB4" w:rsidP="00740A6E">
      <w:pPr>
        <w:pStyle w:val="Normal1"/>
        <w:spacing w:line="360" w:lineRule="auto"/>
        <w:jc w:val="both"/>
        <w:rPr>
          <w:rFonts w:ascii="Times New Roman" w:eastAsia="Times New Roman" w:hAnsi="Times New Roman" w:cs="Times New Roman"/>
          <w:b/>
          <w:sz w:val="24"/>
          <w:szCs w:val="24"/>
          <w:lang w:val="en-GB"/>
        </w:rPr>
      </w:pPr>
    </w:p>
    <w:p w14:paraId="446973DA" w14:textId="77777777" w:rsidR="00B77DB4" w:rsidRPr="006265B8" w:rsidRDefault="00B77DB4" w:rsidP="00740A6E">
      <w:pPr>
        <w:pStyle w:val="Normal1"/>
        <w:spacing w:line="360" w:lineRule="auto"/>
        <w:jc w:val="both"/>
        <w:rPr>
          <w:rFonts w:ascii="Times New Roman" w:hAnsi="Times New Roman" w:cs="Times New Roman"/>
          <w:sz w:val="24"/>
          <w:szCs w:val="24"/>
          <w:lang w:val="en-GB"/>
        </w:rPr>
      </w:pPr>
    </w:p>
    <w:sectPr w:rsidR="00B77DB4" w:rsidRPr="006265B8" w:rsidSect="00AE49B6">
      <w:footerReference w:type="default" r:id="rId2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A5200" w14:textId="77777777" w:rsidR="00BC0F4C" w:rsidRDefault="00BC0F4C" w:rsidP="00C13381">
      <w:pPr>
        <w:spacing w:line="240" w:lineRule="auto"/>
      </w:pPr>
      <w:r>
        <w:separator/>
      </w:r>
    </w:p>
  </w:endnote>
  <w:endnote w:type="continuationSeparator" w:id="0">
    <w:p w14:paraId="5F71121B" w14:textId="77777777" w:rsidR="00BC0F4C" w:rsidRDefault="00BC0F4C" w:rsidP="00C13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26750563"/>
      <w:docPartObj>
        <w:docPartGallery w:val="Page Numbers (Bottom of Page)"/>
        <w:docPartUnique/>
      </w:docPartObj>
    </w:sdtPr>
    <w:sdtEndPr/>
    <w:sdtContent>
      <w:p w14:paraId="5145FC43" w14:textId="77777777" w:rsidR="00C13381" w:rsidRPr="00C13381" w:rsidRDefault="00B12B6C">
        <w:pPr>
          <w:pStyle w:val="Footer"/>
          <w:jc w:val="right"/>
          <w:rPr>
            <w:rFonts w:ascii="Times New Roman" w:hAnsi="Times New Roman" w:cs="Times New Roman"/>
            <w:sz w:val="20"/>
            <w:szCs w:val="20"/>
          </w:rPr>
        </w:pPr>
        <w:r w:rsidRPr="00C13381">
          <w:rPr>
            <w:rFonts w:ascii="Times New Roman" w:hAnsi="Times New Roman" w:cs="Times New Roman"/>
            <w:sz w:val="20"/>
            <w:szCs w:val="20"/>
          </w:rPr>
          <w:fldChar w:fldCharType="begin"/>
        </w:r>
        <w:r w:rsidR="00C13381" w:rsidRPr="00C13381">
          <w:rPr>
            <w:rFonts w:ascii="Times New Roman" w:hAnsi="Times New Roman" w:cs="Times New Roman"/>
            <w:sz w:val="20"/>
            <w:szCs w:val="20"/>
          </w:rPr>
          <w:instrText xml:space="preserve"> PAGE   \* MERGEFORMAT </w:instrText>
        </w:r>
        <w:r w:rsidRPr="00C13381">
          <w:rPr>
            <w:rFonts w:ascii="Times New Roman" w:hAnsi="Times New Roman" w:cs="Times New Roman"/>
            <w:sz w:val="20"/>
            <w:szCs w:val="20"/>
          </w:rPr>
          <w:fldChar w:fldCharType="separate"/>
        </w:r>
        <w:r w:rsidR="00AE4FEB">
          <w:rPr>
            <w:rFonts w:ascii="Times New Roman" w:hAnsi="Times New Roman" w:cs="Times New Roman"/>
            <w:noProof/>
            <w:sz w:val="20"/>
            <w:szCs w:val="20"/>
          </w:rPr>
          <w:t>4</w:t>
        </w:r>
        <w:r w:rsidRPr="00C13381">
          <w:rPr>
            <w:rFonts w:ascii="Times New Roman" w:hAnsi="Times New Roman" w:cs="Times New Roman"/>
            <w:sz w:val="20"/>
            <w:szCs w:val="20"/>
          </w:rPr>
          <w:fldChar w:fldCharType="end"/>
        </w:r>
      </w:p>
    </w:sdtContent>
  </w:sdt>
  <w:p w14:paraId="04EB7AF9" w14:textId="77777777" w:rsidR="00C13381" w:rsidRDefault="00C13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2251AA" w14:textId="77777777" w:rsidR="00BC0F4C" w:rsidRDefault="00BC0F4C" w:rsidP="00C13381">
      <w:pPr>
        <w:spacing w:line="240" w:lineRule="auto"/>
      </w:pPr>
      <w:r>
        <w:separator/>
      </w:r>
    </w:p>
  </w:footnote>
  <w:footnote w:type="continuationSeparator" w:id="0">
    <w:p w14:paraId="436AB95D" w14:textId="77777777" w:rsidR="00BC0F4C" w:rsidRDefault="00BC0F4C" w:rsidP="00C133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462132"/>
    <w:multiLevelType w:val="multilevel"/>
    <w:tmpl w:val="88FA5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4D4E77"/>
    <w:multiLevelType w:val="multilevel"/>
    <w:tmpl w:val="74C63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3680418">
    <w:abstractNumId w:val="1"/>
  </w:num>
  <w:num w:numId="2" w16cid:durableId="1351026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DB4"/>
    <w:rsid w:val="000032B0"/>
    <w:rsid w:val="00050E2A"/>
    <w:rsid w:val="000D7FE5"/>
    <w:rsid w:val="000F66DA"/>
    <w:rsid w:val="00104AFE"/>
    <w:rsid w:val="001821F8"/>
    <w:rsid w:val="001B3187"/>
    <w:rsid w:val="001B3C61"/>
    <w:rsid w:val="001C790B"/>
    <w:rsid w:val="001E0135"/>
    <w:rsid w:val="002227AC"/>
    <w:rsid w:val="00255E5D"/>
    <w:rsid w:val="002619B4"/>
    <w:rsid w:val="00263132"/>
    <w:rsid w:val="0027162C"/>
    <w:rsid w:val="00273914"/>
    <w:rsid w:val="002A45A2"/>
    <w:rsid w:val="003042B3"/>
    <w:rsid w:val="003438C5"/>
    <w:rsid w:val="00351D8A"/>
    <w:rsid w:val="0035225B"/>
    <w:rsid w:val="00355ADD"/>
    <w:rsid w:val="00363A00"/>
    <w:rsid w:val="003839A2"/>
    <w:rsid w:val="0039765B"/>
    <w:rsid w:val="0041366E"/>
    <w:rsid w:val="00457A91"/>
    <w:rsid w:val="00496187"/>
    <w:rsid w:val="004C6C17"/>
    <w:rsid w:val="00514997"/>
    <w:rsid w:val="00550C14"/>
    <w:rsid w:val="00551CF3"/>
    <w:rsid w:val="005A27C7"/>
    <w:rsid w:val="005D1931"/>
    <w:rsid w:val="006265B8"/>
    <w:rsid w:val="0063331E"/>
    <w:rsid w:val="00641913"/>
    <w:rsid w:val="006459EE"/>
    <w:rsid w:val="00666117"/>
    <w:rsid w:val="0067785F"/>
    <w:rsid w:val="00687AF4"/>
    <w:rsid w:val="006958DA"/>
    <w:rsid w:val="00697EAB"/>
    <w:rsid w:val="006F41F9"/>
    <w:rsid w:val="00740A6E"/>
    <w:rsid w:val="0074572D"/>
    <w:rsid w:val="00754DB3"/>
    <w:rsid w:val="00765BD3"/>
    <w:rsid w:val="00766299"/>
    <w:rsid w:val="007A3DBF"/>
    <w:rsid w:val="007E1D41"/>
    <w:rsid w:val="008175AC"/>
    <w:rsid w:val="00835CC7"/>
    <w:rsid w:val="00881CDB"/>
    <w:rsid w:val="008A32DD"/>
    <w:rsid w:val="008B369B"/>
    <w:rsid w:val="008B415A"/>
    <w:rsid w:val="008C367D"/>
    <w:rsid w:val="008E0EFA"/>
    <w:rsid w:val="00922018"/>
    <w:rsid w:val="00935DA1"/>
    <w:rsid w:val="009518FC"/>
    <w:rsid w:val="009D34F0"/>
    <w:rsid w:val="009D7178"/>
    <w:rsid w:val="00A07C52"/>
    <w:rsid w:val="00A36C15"/>
    <w:rsid w:val="00AA568E"/>
    <w:rsid w:val="00AE49B6"/>
    <w:rsid w:val="00AE4FEB"/>
    <w:rsid w:val="00B12B6C"/>
    <w:rsid w:val="00B22716"/>
    <w:rsid w:val="00B66926"/>
    <w:rsid w:val="00B73C41"/>
    <w:rsid w:val="00B77DB4"/>
    <w:rsid w:val="00B826B9"/>
    <w:rsid w:val="00BC0F4C"/>
    <w:rsid w:val="00C13381"/>
    <w:rsid w:val="00C63535"/>
    <w:rsid w:val="00C728AC"/>
    <w:rsid w:val="00C83D73"/>
    <w:rsid w:val="00CA37AC"/>
    <w:rsid w:val="00CB2052"/>
    <w:rsid w:val="00CC5100"/>
    <w:rsid w:val="00CD77B9"/>
    <w:rsid w:val="00CE47FB"/>
    <w:rsid w:val="00CE72F0"/>
    <w:rsid w:val="00CF36D1"/>
    <w:rsid w:val="00CF53A5"/>
    <w:rsid w:val="00D34A8F"/>
    <w:rsid w:val="00D37FF6"/>
    <w:rsid w:val="00DF0A37"/>
    <w:rsid w:val="00E01E8C"/>
    <w:rsid w:val="00E23790"/>
    <w:rsid w:val="00E30F00"/>
    <w:rsid w:val="00EB7A0A"/>
    <w:rsid w:val="00F410F0"/>
    <w:rsid w:val="00F6571B"/>
    <w:rsid w:val="00F76155"/>
    <w:rsid w:val="00F823A0"/>
    <w:rsid w:val="00F91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D64B"/>
  <w15:docId w15:val="{E3A0335E-E002-411D-AEEF-55188B851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C41"/>
  </w:style>
  <w:style w:type="paragraph" w:styleId="Heading1">
    <w:name w:val="heading 1"/>
    <w:basedOn w:val="Normal1"/>
    <w:next w:val="Normal1"/>
    <w:rsid w:val="002A45A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2A45A2"/>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B77DB4"/>
    <w:pPr>
      <w:keepNext/>
      <w:keepLines/>
      <w:spacing w:before="320" w:after="80"/>
      <w:outlineLvl w:val="2"/>
    </w:pPr>
    <w:rPr>
      <w:color w:val="434343"/>
      <w:sz w:val="28"/>
      <w:szCs w:val="28"/>
    </w:rPr>
  </w:style>
  <w:style w:type="paragraph" w:styleId="Heading4">
    <w:name w:val="heading 4"/>
    <w:basedOn w:val="Normal1"/>
    <w:next w:val="Normal1"/>
    <w:rsid w:val="00CE72F0"/>
    <w:pPr>
      <w:keepNext/>
      <w:keepLines/>
      <w:spacing w:before="280" w:after="80" w:line="360" w:lineRule="auto"/>
      <w:jc w:val="center"/>
      <w:outlineLvl w:val="3"/>
    </w:pPr>
    <w:rPr>
      <w:rFonts w:ascii="Times New Roman" w:hAnsi="Times New Roman"/>
      <w:b/>
      <w:sz w:val="24"/>
      <w:szCs w:val="24"/>
    </w:rPr>
  </w:style>
  <w:style w:type="paragraph" w:styleId="Heading5">
    <w:name w:val="heading 5"/>
    <w:basedOn w:val="Normal1"/>
    <w:next w:val="Normal1"/>
    <w:rsid w:val="00496187"/>
    <w:pPr>
      <w:keepNext/>
      <w:keepLines/>
      <w:spacing w:before="240" w:after="80" w:line="360" w:lineRule="auto"/>
      <w:jc w:val="center"/>
      <w:outlineLvl w:val="4"/>
    </w:pPr>
    <w:rPr>
      <w:rFonts w:ascii="Times New Roman" w:hAnsi="Times New Roman"/>
      <w:b/>
      <w:sz w:val="24"/>
    </w:rPr>
  </w:style>
  <w:style w:type="paragraph" w:styleId="Heading6">
    <w:name w:val="heading 6"/>
    <w:basedOn w:val="Normal1"/>
    <w:next w:val="Normal1"/>
    <w:rsid w:val="00B77DB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7DB4"/>
  </w:style>
  <w:style w:type="paragraph" w:styleId="Title">
    <w:name w:val="Title"/>
    <w:basedOn w:val="Normal1"/>
    <w:next w:val="Normal1"/>
    <w:rsid w:val="00B77DB4"/>
    <w:pPr>
      <w:keepNext/>
      <w:keepLines/>
      <w:spacing w:after="60"/>
    </w:pPr>
    <w:rPr>
      <w:sz w:val="52"/>
      <w:szCs w:val="52"/>
    </w:rPr>
  </w:style>
  <w:style w:type="paragraph" w:styleId="Subtitle">
    <w:name w:val="Subtitle"/>
    <w:basedOn w:val="Normal1"/>
    <w:next w:val="Normal1"/>
    <w:rsid w:val="00B77DB4"/>
    <w:pPr>
      <w:keepNext/>
      <w:keepLines/>
      <w:spacing w:after="320"/>
    </w:pPr>
    <w:rPr>
      <w:color w:val="666666"/>
      <w:sz w:val="30"/>
      <w:szCs w:val="30"/>
    </w:rPr>
  </w:style>
  <w:style w:type="table" w:customStyle="1" w:styleId="a">
    <w:basedOn w:val="TableNormal"/>
    <w:rsid w:val="00B77DB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77DB4"/>
    <w:pPr>
      <w:spacing w:line="240" w:lineRule="auto"/>
    </w:pPr>
    <w:rPr>
      <w:sz w:val="20"/>
      <w:szCs w:val="20"/>
    </w:rPr>
  </w:style>
  <w:style w:type="character" w:customStyle="1" w:styleId="CommentTextChar">
    <w:name w:val="Comment Text Char"/>
    <w:basedOn w:val="DefaultParagraphFont"/>
    <w:link w:val="CommentText"/>
    <w:uiPriority w:val="99"/>
    <w:semiHidden/>
    <w:rsid w:val="00B77DB4"/>
    <w:rPr>
      <w:sz w:val="20"/>
      <w:szCs w:val="20"/>
    </w:rPr>
  </w:style>
  <w:style w:type="character" w:styleId="CommentReference">
    <w:name w:val="annotation reference"/>
    <w:basedOn w:val="DefaultParagraphFont"/>
    <w:uiPriority w:val="99"/>
    <w:semiHidden/>
    <w:unhideWhenUsed/>
    <w:rsid w:val="00B77DB4"/>
    <w:rPr>
      <w:sz w:val="16"/>
      <w:szCs w:val="16"/>
    </w:rPr>
  </w:style>
  <w:style w:type="paragraph" w:styleId="BalloonText">
    <w:name w:val="Balloon Text"/>
    <w:basedOn w:val="Normal"/>
    <w:link w:val="BalloonTextChar"/>
    <w:uiPriority w:val="99"/>
    <w:semiHidden/>
    <w:unhideWhenUsed/>
    <w:rsid w:val="00740A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A6E"/>
    <w:rPr>
      <w:rFonts w:ascii="Tahoma" w:hAnsi="Tahoma" w:cs="Tahoma"/>
      <w:sz w:val="16"/>
      <w:szCs w:val="16"/>
    </w:rPr>
  </w:style>
  <w:style w:type="paragraph" w:styleId="TOCHeading">
    <w:name w:val="TOC Heading"/>
    <w:basedOn w:val="Heading1"/>
    <w:next w:val="Normal"/>
    <w:uiPriority w:val="39"/>
    <w:semiHidden/>
    <w:unhideWhenUsed/>
    <w:qFormat/>
    <w:rsid w:val="0026313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63132"/>
    <w:pPr>
      <w:spacing w:after="100"/>
    </w:pPr>
  </w:style>
  <w:style w:type="paragraph" w:styleId="TOC2">
    <w:name w:val="toc 2"/>
    <w:basedOn w:val="Normal"/>
    <w:next w:val="Normal"/>
    <w:autoRedefine/>
    <w:uiPriority w:val="39"/>
    <w:unhideWhenUsed/>
    <w:rsid w:val="00263132"/>
    <w:pPr>
      <w:spacing w:after="100"/>
      <w:ind w:left="220"/>
    </w:pPr>
  </w:style>
  <w:style w:type="character" w:styleId="Hyperlink">
    <w:name w:val="Hyperlink"/>
    <w:basedOn w:val="DefaultParagraphFont"/>
    <w:uiPriority w:val="99"/>
    <w:unhideWhenUsed/>
    <w:rsid w:val="00263132"/>
    <w:rPr>
      <w:color w:val="0000FF" w:themeColor="hyperlink"/>
      <w:u w:val="single"/>
    </w:rPr>
  </w:style>
  <w:style w:type="paragraph" w:styleId="Header">
    <w:name w:val="header"/>
    <w:basedOn w:val="Normal"/>
    <w:link w:val="HeaderChar"/>
    <w:uiPriority w:val="99"/>
    <w:semiHidden/>
    <w:unhideWhenUsed/>
    <w:rsid w:val="00C133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13381"/>
  </w:style>
  <w:style w:type="paragraph" w:styleId="Footer">
    <w:name w:val="footer"/>
    <w:basedOn w:val="Normal"/>
    <w:link w:val="FooterChar"/>
    <w:uiPriority w:val="99"/>
    <w:unhideWhenUsed/>
    <w:rsid w:val="00C13381"/>
    <w:pPr>
      <w:tabs>
        <w:tab w:val="center" w:pos="4680"/>
        <w:tab w:val="right" w:pos="9360"/>
      </w:tabs>
      <w:spacing w:line="240" w:lineRule="auto"/>
    </w:pPr>
  </w:style>
  <w:style w:type="character" w:customStyle="1" w:styleId="FooterChar">
    <w:name w:val="Footer Char"/>
    <w:basedOn w:val="DefaultParagraphFont"/>
    <w:link w:val="Footer"/>
    <w:uiPriority w:val="99"/>
    <w:rsid w:val="00C13381"/>
  </w:style>
  <w:style w:type="paragraph" w:customStyle="1" w:styleId="Normal10">
    <w:name w:val="Normal1"/>
    <w:rsid w:val="007A3DBF"/>
    <w:rPr>
      <w:lang w:val="en-GB"/>
    </w:rPr>
  </w:style>
  <w:style w:type="paragraph" w:styleId="TableofFigures">
    <w:name w:val="table of figures"/>
    <w:basedOn w:val="Normal"/>
    <w:next w:val="Normal"/>
    <w:uiPriority w:val="99"/>
    <w:unhideWhenUsed/>
    <w:rsid w:val="00B826B9"/>
  </w:style>
  <w:style w:type="paragraph" w:styleId="NormalWeb">
    <w:name w:val="Normal (Web)"/>
    <w:basedOn w:val="Normal"/>
    <w:uiPriority w:val="99"/>
    <w:unhideWhenUsed/>
    <w:rsid w:val="0035225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487880">
      <w:bodyDiv w:val="1"/>
      <w:marLeft w:val="0"/>
      <w:marRight w:val="0"/>
      <w:marTop w:val="0"/>
      <w:marBottom w:val="0"/>
      <w:divBdr>
        <w:top w:val="none" w:sz="0" w:space="0" w:color="auto"/>
        <w:left w:val="none" w:sz="0" w:space="0" w:color="auto"/>
        <w:bottom w:val="none" w:sz="0" w:space="0" w:color="auto"/>
        <w:right w:val="none" w:sz="0" w:space="0" w:color="auto"/>
      </w:divBdr>
    </w:div>
    <w:div w:id="425880193">
      <w:bodyDiv w:val="1"/>
      <w:marLeft w:val="0"/>
      <w:marRight w:val="0"/>
      <w:marTop w:val="0"/>
      <w:marBottom w:val="0"/>
      <w:divBdr>
        <w:top w:val="none" w:sz="0" w:space="0" w:color="auto"/>
        <w:left w:val="none" w:sz="0" w:space="0" w:color="auto"/>
        <w:bottom w:val="none" w:sz="0" w:space="0" w:color="auto"/>
        <w:right w:val="none" w:sz="0" w:space="0" w:color="auto"/>
      </w:divBdr>
    </w:div>
    <w:div w:id="973025978">
      <w:bodyDiv w:val="1"/>
      <w:marLeft w:val="0"/>
      <w:marRight w:val="0"/>
      <w:marTop w:val="0"/>
      <w:marBottom w:val="0"/>
      <w:divBdr>
        <w:top w:val="none" w:sz="0" w:space="0" w:color="auto"/>
        <w:left w:val="none" w:sz="0" w:space="0" w:color="auto"/>
        <w:bottom w:val="none" w:sz="0" w:space="0" w:color="auto"/>
        <w:right w:val="none" w:sz="0" w:space="0" w:color="auto"/>
      </w:divBdr>
    </w:div>
    <w:div w:id="1042679615">
      <w:bodyDiv w:val="1"/>
      <w:marLeft w:val="0"/>
      <w:marRight w:val="0"/>
      <w:marTop w:val="0"/>
      <w:marBottom w:val="0"/>
      <w:divBdr>
        <w:top w:val="none" w:sz="0" w:space="0" w:color="auto"/>
        <w:left w:val="none" w:sz="0" w:space="0" w:color="auto"/>
        <w:bottom w:val="none" w:sz="0" w:space="0" w:color="auto"/>
        <w:right w:val="none" w:sz="0" w:space="0" w:color="auto"/>
      </w:divBdr>
    </w:div>
    <w:div w:id="1373191160">
      <w:bodyDiv w:val="1"/>
      <w:marLeft w:val="0"/>
      <w:marRight w:val="0"/>
      <w:marTop w:val="0"/>
      <w:marBottom w:val="0"/>
      <w:divBdr>
        <w:top w:val="none" w:sz="0" w:space="0" w:color="auto"/>
        <w:left w:val="none" w:sz="0" w:space="0" w:color="auto"/>
        <w:bottom w:val="none" w:sz="0" w:space="0" w:color="auto"/>
        <w:right w:val="none" w:sz="0" w:space="0" w:color="auto"/>
      </w:divBdr>
    </w:div>
    <w:div w:id="1725719671">
      <w:bodyDiv w:val="1"/>
      <w:marLeft w:val="0"/>
      <w:marRight w:val="0"/>
      <w:marTop w:val="0"/>
      <w:marBottom w:val="0"/>
      <w:divBdr>
        <w:top w:val="none" w:sz="0" w:space="0" w:color="auto"/>
        <w:left w:val="none" w:sz="0" w:space="0" w:color="auto"/>
        <w:bottom w:val="none" w:sz="0" w:space="0" w:color="auto"/>
        <w:right w:val="none" w:sz="0" w:space="0" w:color="auto"/>
      </w:divBdr>
    </w:div>
    <w:div w:id="1910650796">
      <w:bodyDiv w:val="1"/>
      <w:marLeft w:val="0"/>
      <w:marRight w:val="0"/>
      <w:marTop w:val="0"/>
      <w:marBottom w:val="0"/>
      <w:divBdr>
        <w:top w:val="none" w:sz="0" w:space="0" w:color="auto"/>
        <w:left w:val="none" w:sz="0" w:space="0" w:color="auto"/>
        <w:bottom w:val="none" w:sz="0" w:space="0" w:color="auto"/>
        <w:right w:val="none" w:sz="0" w:space="0" w:color="auto"/>
      </w:divBdr>
    </w:div>
    <w:div w:id="20183863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6E6256-1637-4510-99C2-2A2D18016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9016</Words>
  <Characters>51392</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Lisenche</dc:creator>
  <cp:lastModifiedBy>Daniela Lisenche</cp:lastModifiedBy>
  <cp:revision>2</cp:revision>
  <dcterms:created xsi:type="dcterms:W3CDTF">2024-04-29T22:52:00Z</dcterms:created>
  <dcterms:modified xsi:type="dcterms:W3CDTF">2024-04-29T22:52:00Z</dcterms:modified>
</cp:coreProperties>
</file>